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1352D" w14:textId="77777777" w:rsidR="00182EEF" w:rsidRPr="008421D9" w:rsidRDefault="00182EEF" w:rsidP="00824257">
      <w:pPr>
        <w:spacing w:after="0" w:line="480" w:lineRule="auto"/>
        <w:rPr>
          <w:rFonts w:ascii="Times New Roman" w:hAnsi="Times New Roman" w:cs="Times New Roman"/>
          <w:b/>
          <w:sz w:val="24"/>
          <w:szCs w:val="24"/>
          <w:lang w:val="en-US"/>
        </w:rPr>
      </w:pPr>
    </w:p>
    <w:p w14:paraId="7551DA3C" w14:textId="77777777" w:rsidR="00172F47" w:rsidRDefault="00172F47" w:rsidP="00824257">
      <w:pPr>
        <w:spacing w:after="0" w:line="480" w:lineRule="auto"/>
        <w:jc w:val="center"/>
        <w:rPr>
          <w:rFonts w:ascii="Times New Roman" w:hAnsi="Times New Roman" w:cs="Times New Roman"/>
          <w:sz w:val="24"/>
          <w:szCs w:val="24"/>
          <w:lang w:val="en-US"/>
        </w:rPr>
      </w:pPr>
    </w:p>
    <w:p w14:paraId="602E164C" w14:textId="77777777" w:rsidR="00674277" w:rsidRPr="008421D9" w:rsidRDefault="00C0068F" w:rsidP="00824257">
      <w:pPr>
        <w:spacing w:after="0" w:line="480" w:lineRule="auto"/>
        <w:jc w:val="center"/>
        <w:rPr>
          <w:rFonts w:ascii="Times New Roman" w:hAnsi="Times New Roman" w:cs="Times New Roman"/>
          <w:sz w:val="24"/>
          <w:szCs w:val="24"/>
          <w:lang w:val="en-US"/>
        </w:rPr>
      </w:pPr>
      <w:r w:rsidRPr="008421D9">
        <w:rPr>
          <w:rFonts w:ascii="Times New Roman" w:hAnsi="Times New Roman" w:cs="Times New Roman"/>
          <w:sz w:val="24"/>
          <w:szCs w:val="24"/>
          <w:lang w:val="en-US"/>
        </w:rPr>
        <w:t xml:space="preserve">Early language and </w:t>
      </w:r>
      <w:r w:rsidR="00EA2F68">
        <w:rPr>
          <w:rFonts w:ascii="Times New Roman" w:hAnsi="Times New Roman" w:cs="Times New Roman"/>
          <w:sz w:val="24"/>
          <w:szCs w:val="24"/>
          <w:lang w:val="en-US"/>
        </w:rPr>
        <w:t>executive</w:t>
      </w:r>
      <w:r w:rsidR="00EA2F68" w:rsidRPr="008421D9">
        <w:rPr>
          <w:rFonts w:ascii="Times New Roman" w:hAnsi="Times New Roman" w:cs="Times New Roman"/>
          <w:sz w:val="24"/>
          <w:szCs w:val="24"/>
          <w:lang w:val="en-US"/>
        </w:rPr>
        <w:t xml:space="preserve"> </w:t>
      </w:r>
      <w:r w:rsidRPr="008421D9">
        <w:rPr>
          <w:rFonts w:ascii="Times New Roman" w:hAnsi="Times New Roman" w:cs="Times New Roman"/>
          <w:sz w:val="24"/>
          <w:szCs w:val="24"/>
          <w:lang w:val="en-US"/>
        </w:rPr>
        <w:t>skills predict</w:t>
      </w:r>
      <w:r w:rsidR="00417B25">
        <w:rPr>
          <w:rFonts w:ascii="Times New Roman" w:hAnsi="Times New Roman" w:cs="Times New Roman"/>
          <w:sz w:val="24"/>
          <w:szCs w:val="24"/>
          <w:lang w:val="en-US"/>
        </w:rPr>
        <w:t xml:space="preserve"> variations in number and</w:t>
      </w:r>
      <w:r w:rsidRPr="008421D9">
        <w:rPr>
          <w:rFonts w:ascii="Times New Roman" w:hAnsi="Times New Roman" w:cs="Times New Roman"/>
          <w:sz w:val="24"/>
          <w:szCs w:val="24"/>
          <w:lang w:val="en-US"/>
        </w:rPr>
        <w:t xml:space="preserve"> arithmetic skills</w:t>
      </w:r>
      <w:r w:rsidR="00417B25">
        <w:rPr>
          <w:rFonts w:ascii="Times New Roman" w:hAnsi="Times New Roman" w:cs="Times New Roman"/>
          <w:sz w:val="24"/>
          <w:szCs w:val="24"/>
          <w:lang w:val="en-US"/>
        </w:rPr>
        <w:t xml:space="preserve"> in children at family-risk of dyslexia and typically developing controls</w:t>
      </w:r>
    </w:p>
    <w:p w14:paraId="631A4E07" w14:textId="77777777" w:rsidR="00306D40" w:rsidRPr="008421D9" w:rsidRDefault="00306D40" w:rsidP="00824257">
      <w:pPr>
        <w:spacing w:after="0" w:line="480" w:lineRule="auto"/>
        <w:jc w:val="center"/>
        <w:rPr>
          <w:rFonts w:ascii="Times New Roman" w:hAnsi="Times New Roman" w:cs="Times New Roman"/>
          <w:sz w:val="24"/>
          <w:szCs w:val="24"/>
          <w:lang w:val="en-US"/>
        </w:rPr>
      </w:pPr>
    </w:p>
    <w:p w14:paraId="03305C61" w14:textId="77777777" w:rsidR="00306D40" w:rsidRDefault="00306D40" w:rsidP="00824257">
      <w:pPr>
        <w:spacing w:after="0" w:line="480" w:lineRule="auto"/>
        <w:jc w:val="center"/>
        <w:rPr>
          <w:rFonts w:ascii="Times New Roman" w:hAnsi="Times New Roman" w:cs="Times New Roman"/>
          <w:sz w:val="24"/>
          <w:szCs w:val="24"/>
          <w:lang w:val="en-US"/>
        </w:rPr>
      </w:pPr>
    </w:p>
    <w:p w14:paraId="7154B60C" w14:textId="77777777" w:rsidR="00B12AC2" w:rsidRDefault="00B12AC2" w:rsidP="00824257">
      <w:pPr>
        <w:spacing w:after="0" w:line="480" w:lineRule="auto"/>
        <w:jc w:val="center"/>
        <w:rPr>
          <w:rFonts w:ascii="Times New Roman" w:hAnsi="Times New Roman" w:cs="Times New Roman"/>
          <w:sz w:val="24"/>
          <w:szCs w:val="24"/>
          <w:lang w:val="en-US"/>
        </w:rPr>
      </w:pPr>
    </w:p>
    <w:p w14:paraId="39C46BF9" w14:textId="77777777" w:rsidR="00087889" w:rsidRPr="009E4B93" w:rsidRDefault="00087889" w:rsidP="00087889">
      <w:pPr>
        <w:spacing w:after="0" w:line="480" w:lineRule="auto"/>
        <w:jc w:val="center"/>
        <w:outlineLvl w:val="0"/>
        <w:rPr>
          <w:rFonts w:ascii="Times New Roman" w:hAnsi="Times New Roman" w:cs="Times New Roman"/>
          <w:sz w:val="24"/>
          <w:szCs w:val="24"/>
          <w:vertAlign w:val="superscript"/>
        </w:rPr>
      </w:pPr>
      <w:r w:rsidRPr="009E4B93">
        <w:rPr>
          <w:rFonts w:ascii="Times New Roman" w:hAnsi="Times New Roman" w:cs="Times New Roman"/>
          <w:sz w:val="24"/>
          <w:szCs w:val="24"/>
        </w:rPr>
        <w:t xml:space="preserve">Kristina Moll </w:t>
      </w:r>
      <w:r w:rsidRPr="009E4B93">
        <w:rPr>
          <w:rFonts w:ascii="Times New Roman" w:hAnsi="Times New Roman" w:cs="Times New Roman"/>
          <w:sz w:val="24"/>
          <w:szCs w:val="24"/>
          <w:vertAlign w:val="superscript"/>
        </w:rPr>
        <w:t>1</w:t>
      </w:r>
    </w:p>
    <w:p w14:paraId="30B11704" w14:textId="56460EBF" w:rsidR="00087889" w:rsidRPr="009E4B93" w:rsidRDefault="00087889" w:rsidP="00087889">
      <w:pPr>
        <w:spacing w:after="0" w:line="480" w:lineRule="auto"/>
        <w:jc w:val="center"/>
        <w:rPr>
          <w:rFonts w:ascii="Times New Roman" w:hAnsi="Times New Roman" w:cs="Times New Roman"/>
          <w:sz w:val="24"/>
          <w:szCs w:val="24"/>
          <w:lang w:val="en-US"/>
        </w:rPr>
      </w:pPr>
      <w:r w:rsidRPr="009E4B93">
        <w:rPr>
          <w:rFonts w:ascii="Times New Roman" w:hAnsi="Times New Roman" w:cs="Times New Roman"/>
          <w:sz w:val="24"/>
          <w:szCs w:val="24"/>
          <w:lang w:val="en-US"/>
        </w:rPr>
        <w:t xml:space="preserve">Margaret J. Snowling </w:t>
      </w:r>
      <w:r>
        <w:rPr>
          <w:rFonts w:ascii="Times New Roman" w:hAnsi="Times New Roman" w:cs="Times New Roman"/>
          <w:sz w:val="24"/>
          <w:szCs w:val="24"/>
          <w:vertAlign w:val="superscript"/>
          <w:lang w:val="en-US"/>
        </w:rPr>
        <w:t>2</w:t>
      </w:r>
    </w:p>
    <w:p w14:paraId="3F6EF9F0" w14:textId="0825D93D" w:rsidR="00087889" w:rsidRPr="009E4B93" w:rsidRDefault="00087889" w:rsidP="00087889">
      <w:pPr>
        <w:spacing w:after="0" w:line="480" w:lineRule="auto"/>
        <w:jc w:val="center"/>
        <w:rPr>
          <w:rFonts w:ascii="Times New Roman" w:hAnsi="Times New Roman" w:cs="Times New Roman"/>
          <w:sz w:val="24"/>
          <w:szCs w:val="24"/>
          <w:vertAlign w:val="superscript"/>
        </w:rPr>
      </w:pPr>
      <w:r w:rsidRPr="009E4B93">
        <w:rPr>
          <w:rFonts w:ascii="Times New Roman" w:hAnsi="Times New Roman" w:cs="Times New Roman"/>
          <w:sz w:val="24"/>
          <w:szCs w:val="24"/>
        </w:rPr>
        <w:t xml:space="preserve">Silke M. Göbel </w:t>
      </w:r>
      <w:r>
        <w:rPr>
          <w:rFonts w:ascii="Times New Roman" w:hAnsi="Times New Roman" w:cs="Times New Roman"/>
          <w:sz w:val="24"/>
          <w:szCs w:val="24"/>
          <w:vertAlign w:val="superscript"/>
        </w:rPr>
        <w:t>3</w:t>
      </w:r>
    </w:p>
    <w:p w14:paraId="376C031A" w14:textId="2F0BA85E" w:rsidR="00087889" w:rsidRDefault="00087889" w:rsidP="0008788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Charles Hulme</w:t>
      </w:r>
      <w:r w:rsidRPr="00087889">
        <w:rPr>
          <w:rFonts w:ascii="Times New Roman" w:hAnsi="Times New Roman" w:cs="Times New Roman"/>
          <w:sz w:val="24"/>
          <w:szCs w:val="24"/>
          <w:vertAlign w:val="superscript"/>
          <w:lang w:val="en-US"/>
        </w:rPr>
        <w:t>4</w:t>
      </w:r>
    </w:p>
    <w:p w14:paraId="45BFCC8B" w14:textId="77777777" w:rsidR="00087889" w:rsidRDefault="00087889" w:rsidP="00087889">
      <w:pPr>
        <w:spacing w:after="0" w:line="480" w:lineRule="auto"/>
        <w:jc w:val="center"/>
        <w:rPr>
          <w:rFonts w:ascii="Times New Roman" w:hAnsi="Times New Roman" w:cs="Times New Roman"/>
          <w:sz w:val="24"/>
          <w:szCs w:val="24"/>
          <w:lang w:val="en-US"/>
        </w:rPr>
      </w:pPr>
    </w:p>
    <w:p w14:paraId="6A16D100" w14:textId="77777777" w:rsidR="00087889" w:rsidRPr="009E4B93" w:rsidRDefault="00087889" w:rsidP="00087889">
      <w:pPr>
        <w:spacing w:after="0" w:line="480" w:lineRule="auto"/>
        <w:jc w:val="center"/>
        <w:rPr>
          <w:rFonts w:ascii="Times New Roman" w:hAnsi="Times New Roman" w:cs="Times New Roman"/>
          <w:sz w:val="24"/>
          <w:szCs w:val="24"/>
          <w:lang w:val="en-US"/>
        </w:rPr>
      </w:pPr>
    </w:p>
    <w:p w14:paraId="085CEB68" w14:textId="47E7B76B" w:rsidR="00087889" w:rsidRPr="009E4B93" w:rsidRDefault="00087889" w:rsidP="00087889">
      <w:pPr>
        <w:spacing w:after="0" w:line="480" w:lineRule="auto"/>
        <w:rPr>
          <w:rFonts w:ascii="Times New Roman" w:hAnsi="Times New Roman" w:cs="Times New Roman"/>
          <w:sz w:val="24"/>
          <w:szCs w:val="24"/>
          <w:lang w:val="en-US"/>
        </w:rPr>
      </w:pPr>
      <w:r w:rsidRPr="009E4B93">
        <w:rPr>
          <w:rFonts w:ascii="Times New Roman" w:hAnsi="Times New Roman" w:cs="Times New Roman"/>
          <w:sz w:val="24"/>
          <w:szCs w:val="24"/>
          <w:vertAlign w:val="superscript"/>
          <w:lang w:val="en-US"/>
        </w:rPr>
        <w:t>1</w:t>
      </w:r>
      <w:r w:rsidRPr="009E4B93">
        <w:rPr>
          <w:rFonts w:ascii="Times New Roman" w:hAnsi="Times New Roman" w:cs="Times New Roman"/>
          <w:sz w:val="24"/>
          <w:szCs w:val="24"/>
          <w:lang w:val="en-US"/>
        </w:rPr>
        <w:t xml:space="preserve"> Department of Child and Adolescent Psychiatry, Psychosomatics, and Psychotherapy Ludwig-</w:t>
      </w:r>
      <w:proofErr w:type="spellStart"/>
      <w:r w:rsidRPr="009E4B93">
        <w:rPr>
          <w:rFonts w:ascii="Times New Roman" w:hAnsi="Times New Roman" w:cs="Times New Roman"/>
          <w:sz w:val="24"/>
          <w:szCs w:val="24"/>
          <w:lang w:val="en-US"/>
        </w:rPr>
        <w:t>Maximilians</w:t>
      </w:r>
      <w:proofErr w:type="spellEnd"/>
      <w:r w:rsidRPr="009E4B93">
        <w:rPr>
          <w:rFonts w:ascii="Times New Roman" w:hAnsi="Times New Roman" w:cs="Times New Roman"/>
          <w:sz w:val="24"/>
          <w:szCs w:val="24"/>
          <w:lang w:val="en-US"/>
        </w:rPr>
        <w:t>-University Munich</w:t>
      </w:r>
      <w:r w:rsidR="00B262A2">
        <w:rPr>
          <w:rFonts w:ascii="Times New Roman" w:hAnsi="Times New Roman" w:cs="Times New Roman"/>
          <w:sz w:val="24"/>
          <w:szCs w:val="24"/>
          <w:lang w:val="en-US"/>
        </w:rPr>
        <w:t>, Germany</w:t>
      </w:r>
    </w:p>
    <w:p w14:paraId="059797BC" w14:textId="647DC47C" w:rsidR="00087889" w:rsidRPr="009E4B93" w:rsidRDefault="00087889" w:rsidP="00087889">
      <w:pPr>
        <w:spacing w:after="0" w:line="48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2</w:t>
      </w:r>
      <w:r w:rsidRPr="009E4B93">
        <w:rPr>
          <w:rFonts w:ascii="Times New Roman" w:hAnsi="Times New Roman" w:cs="Times New Roman"/>
          <w:sz w:val="24"/>
          <w:szCs w:val="24"/>
          <w:lang w:val="en-US"/>
        </w:rPr>
        <w:t xml:space="preserve"> Department of Experimental Psychology and St. John’s College, University of Oxford</w:t>
      </w:r>
      <w:r w:rsidR="00B262A2">
        <w:rPr>
          <w:rFonts w:ascii="Times New Roman" w:hAnsi="Times New Roman" w:cs="Times New Roman"/>
          <w:sz w:val="24"/>
          <w:szCs w:val="24"/>
          <w:lang w:val="en-US"/>
        </w:rPr>
        <w:t>, UK</w:t>
      </w:r>
    </w:p>
    <w:p w14:paraId="6FBFB8AA" w14:textId="19657672" w:rsidR="00087889" w:rsidRDefault="00087889" w:rsidP="00087889">
      <w:pPr>
        <w:spacing w:after="0" w:line="480" w:lineRule="auto"/>
        <w:outlineLvl w:val="0"/>
        <w:rPr>
          <w:rFonts w:ascii="Times New Roman" w:hAnsi="Times New Roman" w:cs="Times New Roman"/>
          <w:sz w:val="24"/>
          <w:szCs w:val="24"/>
          <w:lang w:val="en-US"/>
        </w:rPr>
      </w:pPr>
      <w:r>
        <w:rPr>
          <w:rFonts w:ascii="Times New Roman" w:hAnsi="Times New Roman" w:cs="Times New Roman"/>
          <w:sz w:val="24"/>
          <w:szCs w:val="24"/>
          <w:vertAlign w:val="superscript"/>
          <w:lang w:val="en-US"/>
        </w:rPr>
        <w:t>3</w:t>
      </w:r>
      <w:r w:rsidRPr="009E4B93">
        <w:rPr>
          <w:rFonts w:ascii="Times New Roman" w:hAnsi="Times New Roman" w:cs="Times New Roman"/>
          <w:sz w:val="24"/>
          <w:szCs w:val="24"/>
          <w:vertAlign w:val="superscript"/>
          <w:lang w:val="en-US"/>
        </w:rPr>
        <w:t xml:space="preserve"> </w:t>
      </w:r>
      <w:r w:rsidR="00B63EF9" w:rsidRPr="00B63EF9">
        <w:rPr>
          <w:rFonts w:ascii="Times New Roman" w:hAnsi="Times New Roman" w:cs="Times New Roman"/>
          <w:sz w:val="24"/>
          <w:szCs w:val="24"/>
          <w:lang w:val="en-US"/>
        </w:rPr>
        <w:t>Department of Psychology</w:t>
      </w:r>
      <w:r w:rsidR="00B63EF9">
        <w:rPr>
          <w:rFonts w:ascii="Times New Roman" w:hAnsi="Times New Roman" w:cs="Times New Roman"/>
          <w:sz w:val="24"/>
          <w:szCs w:val="24"/>
          <w:lang w:val="en-US"/>
        </w:rPr>
        <w:t xml:space="preserve">, </w:t>
      </w:r>
      <w:r w:rsidRPr="009E4B93">
        <w:rPr>
          <w:rFonts w:ascii="Times New Roman" w:hAnsi="Times New Roman" w:cs="Times New Roman"/>
          <w:sz w:val="24"/>
          <w:szCs w:val="24"/>
          <w:lang w:val="en-US"/>
        </w:rPr>
        <w:t>University of York</w:t>
      </w:r>
      <w:r w:rsidR="00B262A2">
        <w:rPr>
          <w:rFonts w:ascii="Times New Roman" w:hAnsi="Times New Roman" w:cs="Times New Roman"/>
          <w:sz w:val="24"/>
          <w:szCs w:val="24"/>
          <w:lang w:val="en-US"/>
        </w:rPr>
        <w:t>, UK</w:t>
      </w:r>
    </w:p>
    <w:p w14:paraId="30C134C1" w14:textId="35EB27DF" w:rsidR="00B262A2" w:rsidRPr="009E4B93" w:rsidRDefault="00B262A2" w:rsidP="00087889">
      <w:pPr>
        <w:spacing w:after="0" w:line="480" w:lineRule="auto"/>
        <w:outlineLvl w:val="0"/>
        <w:rPr>
          <w:rFonts w:ascii="Times New Roman" w:hAnsi="Times New Roman" w:cs="Times New Roman"/>
          <w:sz w:val="24"/>
          <w:szCs w:val="24"/>
          <w:lang w:val="en-US"/>
        </w:rPr>
      </w:pPr>
      <w:r>
        <w:rPr>
          <w:rFonts w:ascii="Times New Roman" w:hAnsi="Times New Roman" w:cs="Times New Roman"/>
          <w:sz w:val="24"/>
          <w:szCs w:val="24"/>
          <w:lang w:val="en-US"/>
        </w:rPr>
        <w:t>4 Division of Psychology and Language Sciences, University College London, UK</w:t>
      </w:r>
    </w:p>
    <w:p w14:paraId="59D8EF22" w14:textId="77777777" w:rsidR="005A5FA3" w:rsidRPr="008421D9" w:rsidRDefault="005A5FA3" w:rsidP="005A5FA3">
      <w:pPr>
        <w:spacing w:after="0" w:line="480" w:lineRule="auto"/>
        <w:rPr>
          <w:rFonts w:ascii="Times New Roman" w:hAnsi="Times New Roman" w:cs="Times New Roman"/>
          <w:sz w:val="24"/>
          <w:szCs w:val="24"/>
          <w:lang w:val="en-US"/>
        </w:rPr>
      </w:pPr>
    </w:p>
    <w:p w14:paraId="725AD72C" w14:textId="77777777" w:rsidR="00256A48" w:rsidRDefault="00256A48" w:rsidP="00256A48">
      <w:pPr>
        <w:spacing w:after="0" w:line="288" w:lineRule="auto"/>
        <w:rPr>
          <w:rFonts w:ascii="Times New Roman" w:hAnsi="Times New Roman" w:cs="Times New Roman"/>
          <w:sz w:val="24"/>
          <w:szCs w:val="24"/>
          <w:lang w:val="en-US"/>
        </w:rPr>
      </w:pPr>
      <w:r>
        <w:rPr>
          <w:rFonts w:ascii="Times New Roman" w:hAnsi="Times New Roman" w:cs="Times New Roman"/>
          <w:sz w:val="24"/>
          <w:szCs w:val="24"/>
          <w:lang w:val="en-US"/>
        </w:rPr>
        <w:tab/>
      </w:r>
    </w:p>
    <w:p w14:paraId="21FD9B70" w14:textId="77777777" w:rsidR="00306D40" w:rsidRPr="00256A48" w:rsidRDefault="00306D40" w:rsidP="00824257">
      <w:pPr>
        <w:spacing w:line="480" w:lineRule="auto"/>
        <w:rPr>
          <w:rFonts w:ascii="Times New Roman" w:hAnsi="Times New Roman" w:cs="Times New Roman"/>
          <w:sz w:val="24"/>
          <w:szCs w:val="24"/>
          <w:lang w:val="en-US"/>
        </w:rPr>
      </w:pPr>
      <w:r w:rsidRPr="00256A48">
        <w:rPr>
          <w:rFonts w:ascii="Times New Roman" w:hAnsi="Times New Roman" w:cs="Times New Roman"/>
          <w:sz w:val="24"/>
          <w:szCs w:val="24"/>
          <w:lang w:val="en-US"/>
        </w:rPr>
        <w:br w:type="page"/>
      </w:r>
    </w:p>
    <w:p w14:paraId="1940D342" w14:textId="77777777" w:rsidR="00306D40" w:rsidRPr="008421D9" w:rsidRDefault="00306D40" w:rsidP="00824257">
      <w:pPr>
        <w:spacing w:after="0" w:line="480" w:lineRule="auto"/>
        <w:jc w:val="center"/>
        <w:rPr>
          <w:rFonts w:ascii="Times New Roman" w:hAnsi="Times New Roman" w:cs="Times New Roman"/>
          <w:sz w:val="24"/>
          <w:szCs w:val="24"/>
          <w:lang w:val="en-US"/>
        </w:rPr>
      </w:pPr>
      <w:r w:rsidRPr="008421D9">
        <w:rPr>
          <w:rFonts w:ascii="Times New Roman" w:hAnsi="Times New Roman" w:cs="Times New Roman"/>
          <w:sz w:val="24"/>
          <w:szCs w:val="24"/>
          <w:lang w:val="en-US"/>
        </w:rPr>
        <w:t>Abstract</w:t>
      </w:r>
    </w:p>
    <w:p w14:paraId="66F54DF6" w14:textId="77777777" w:rsidR="00BF668E" w:rsidRPr="00B03C06" w:rsidRDefault="00BF668E" w:rsidP="00BF668E">
      <w:pPr>
        <w:pStyle w:val="CommentText"/>
        <w:spacing w:after="0" w:line="480" w:lineRule="auto"/>
        <w:rPr>
          <w:rFonts w:ascii="Times New Roman" w:hAnsi="Times New Roman" w:cs="Times New Roman"/>
          <w:sz w:val="24"/>
          <w:szCs w:val="24"/>
          <w:lang w:val="en-GB"/>
        </w:rPr>
      </w:pPr>
      <w:r w:rsidRPr="00B03C06">
        <w:rPr>
          <w:rFonts w:ascii="Times New Roman" w:hAnsi="Times New Roman" w:cs="Times New Roman"/>
          <w:sz w:val="24"/>
          <w:szCs w:val="24"/>
          <w:lang w:val="en-GB"/>
        </w:rPr>
        <w:t xml:space="preserve">Two important foundations for learning are language and executive skills.  Data from a longitudinal study tracking the development of 93 children at family-risk of dyslexia and 76 controls was used to investigate the influence of these skills on the development of arithmetic.   </w:t>
      </w:r>
      <w:r w:rsidRPr="00D86CEB">
        <w:rPr>
          <w:rFonts w:ascii="Times New Roman" w:hAnsi="Times New Roman" w:cs="Times New Roman"/>
          <w:sz w:val="24"/>
          <w:szCs w:val="24"/>
          <w:lang w:val="en-US"/>
        </w:rPr>
        <w:t xml:space="preserve">A two-group longitudinal path model assessed  the </w:t>
      </w:r>
      <w:r w:rsidRPr="00D86CEB">
        <w:rPr>
          <w:rFonts w:ascii="Times New Roman" w:hAnsi="Times New Roman" w:cs="Times New Roman"/>
          <w:color w:val="000000"/>
          <w:sz w:val="24"/>
          <w:szCs w:val="24"/>
          <w:lang w:val="en-US"/>
        </w:rPr>
        <w:t>relationships between language and executive  skills at 3-4 years, verbal number skills (counting and number knowledge) and phonological processing skills at 4-5 years, and written arithmetic in primary school</w:t>
      </w:r>
      <w:r w:rsidRPr="00D86CEB">
        <w:rPr>
          <w:rFonts w:ascii="Times New Roman" w:hAnsi="Times New Roman" w:cs="Times New Roman"/>
          <w:sz w:val="24"/>
          <w:szCs w:val="24"/>
          <w:lang w:val="en-US"/>
        </w:rPr>
        <w:t xml:space="preserve">.  </w:t>
      </w:r>
    </w:p>
    <w:p w14:paraId="6BBCBF0A" w14:textId="77777777" w:rsidR="007777BF" w:rsidRPr="00D86CEB" w:rsidRDefault="006E7A32" w:rsidP="007777BF">
      <w:pPr>
        <w:spacing w:after="0" w:line="480" w:lineRule="auto"/>
        <w:rPr>
          <w:rFonts w:ascii="Times New Roman" w:hAnsi="Times New Roman" w:cs="Times New Roman"/>
          <w:sz w:val="24"/>
          <w:szCs w:val="24"/>
          <w:lang w:val="en-US"/>
        </w:rPr>
      </w:pPr>
      <w:r w:rsidRPr="00D86CEB">
        <w:rPr>
          <w:rFonts w:ascii="Times New Roman" w:hAnsi="Times New Roman" w:cs="Times New Roman"/>
          <w:sz w:val="24"/>
          <w:szCs w:val="24"/>
          <w:lang w:val="en-US"/>
        </w:rPr>
        <w:t>T</w:t>
      </w:r>
      <w:r w:rsidR="007777BF" w:rsidRPr="00D86CEB">
        <w:rPr>
          <w:rFonts w:ascii="Times New Roman" w:hAnsi="Times New Roman" w:cs="Times New Roman"/>
          <w:sz w:val="24"/>
          <w:szCs w:val="24"/>
          <w:lang w:val="en-US"/>
        </w:rPr>
        <w:t xml:space="preserve">he same cognitive processes accounted for variability in arithmetic skills in both groups. Early language and executive skills predicted variations in preschool verbal number skills, which in turn, predicted arithmetic skills in school. </w:t>
      </w:r>
      <w:r w:rsidR="006929A7" w:rsidRPr="00D86CEB">
        <w:rPr>
          <w:rFonts w:ascii="Times New Roman" w:hAnsi="Times New Roman" w:cs="Times New Roman"/>
          <w:sz w:val="24"/>
          <w:szCs w:val="24"/>
          <w:lang w:val="en-US"/>
        </w:rPr>
        <w:t xml:space="preserve">In contrast, phonological awareness was not a predictor of later arithmetic skills. These results suggest that verbal and executive processes provide the foundation for </w:t>
      </w:r>
      <w:r w:rsidRPr="00D86CEB">
        <w:rPr>
          <w:rFonts w:ascii="Times New Roman" w:hAnsi="Times New Roman" w:cs="Times New Roman"/>
          <w:sz w:val="24"/>
          <w:szCs w:val="24"/>
          <w:lang w:val="en-US"/>
        </w:rPr>
        <w:t xml:space="preserve">verbal number skills, </w:t>
      </w:r>
      <w:r w:rsidR="006929A7" w:rsidRPr="00D86CEB">
        <w:rPr>
          <w:rFonts w:ascii="Times New Roman" w:hAnsi="Times New Roman" w:cs="Times New Roman"/>
          <w:sz w:val="24"/>
          <w:szCs w:val="24"/>
          <w:lang w:val="en-US"/>
        </w:rPr>
        <w:t xml:space="preserve">which in turn </w:t>
      </w:r>
      <w:r w:rsidR="0079548B" w:rsidRPr="00D86CEB">
        <w:rPr>
          <w:rFonts w:ascii="Times New Roman" w:hAnsi="Times New Roman" w:cs="Times New Roman"/>
          <w:sz w:val="24"/>
          <w:szCs w:val="24"/>
          <w:lang w:val="en-US"/>
        </w:rPr>
        <w:t>influence</w:t>
      </w:r>
      <w:r w:rsidR="006929A7" w:rsidRPr="00D86CEB">
        <w:rPr>
          <w:rFonts w:ascii="Times New Roman" w:hAnsi="Times New Roman" w:cs="Times New Roman"/>
          <w:sz w:val="24"/>
          <w:szCs w:val="24"/>
          <w:lang w:val="en-US"/>
        </w:rPr>
        <w:t xml:space="preserve"> the development of formal arithmetic</w:t>
      </w:r>
      <w:r w:rsidR="0079548B" w:rsidRPr="00D86CEB">
        <w:rPr>
          <w:rFonts w:ascii="Times New Roman" w:hAnsi="Times New Roman" w:cs="Times New Roman"/>
          <w:sz w:val="24"/>
          <w:szCs w:val="24"/>
          <w:lang w:val="en-US"/>
        </w:rPr>
        <w:t xml:space="preserve"> </w:t>
      </w:r>
      <w:r w:rsidR="006929A7" w:rsidRPr="00D86CEB">
        <w:rPr>
          <w:rFonts w:ascii="Times New Roman" w:hAnsi="Times New Roman" w:cs="Times New Roman"/>
          <w:sz w:val="24"/>
          <w:szCs w:val="24"/>
          <w:lang w:val="en-US"/>
        </w:rPr>
        <w:t xml:space="preserve">skills. </w:t>
      </w:r>
      <w:r w:rsidR="007777BF" w:rsidRPr="00D86CEB">
        <w:rPr>
          <w:rFonts w:ascii="Times New Roman" w:hAnsi="Times New Roman" w:cs="Times New Roman"/>
          <w:sz w:val="24"/>
          <w:szCs w:val="24"/>
          <w:lang w:val="en-US"/>
        </w:rPr>
        <w:t xml:space="preserve">Problems in early language development may explain the comorbidity between reading and mathematics disorder. </w:t>
      </w:r>
    </w:p>
    <w:p w14:paraId="42F9D952" w14:textId="77777777" w:rsidR="006929A7" w:rsidRPr="00D86CEB" w:rsidRDefault="006929A7" w:rsidP="006929A7">
      <w:pPr>
        <w:spacing w:after="0" w:line="480" w:lineRule="auto"/>
        <w:rPr>
          <w:rFonts w:ascii="Times New Roman" w:hAnsi="Times New Roman" w:cs="Times New Roman"/>
          <w:sz w:val="24"/>
          <w:szCs w:val="24"/>
          <w:lang w:val="en-US"/>
        </w:rPr>
      </w:pPr>
    </w:p>
    <w:p w14:paraId="0612EDD8" w14:textId="77777777" w:rsidR="001E269C" w:rsidRPr="00B63EF9" w:rsidRDefault="001E269C" w:rsidP="001A4CBD">
      <w:pPr>
        <w:spacing w:after="0" w:line="480" w:lineRule="auto"/>
        <w:rPr>
          <w:rFonts w:ascii="Times New Roman" w:hAnsi="Times New Roman" w:cs="Times New Roman"/>
          <w:sz w:val="24"/>
          <w:szCs w:val="24"/>
          <w:lang w:val="en-US"/>
        </w:rPr>
      </w:pPr>
      <w:r w:rsidRPr="00B63EF9">
        <w:rPr>
          <w:rFonts w:ascii="Times New Roman" w:hAnsi="Times New Roman" w:cs="Times New Roman"/>
          <w:i/>
          <w:sz w:val="24"/>
          <w:szCs w:val="24"/>
          <w:lang w:val="en-US"/>
        </w:rPr>
        <w:t>Keywords:</w:t>
      </w:r>
      <w:r w:rsidRPr="00B63EF9">
        <w:rPr>
          <w:rFonts w:ascii="Times New Roman" w:hAnsi="Times New Roman" w:cs="Times New Roman"/>
          <w:sz w:val="24"/>
          <w:szCs w:val="24"/>
          <w:lang w:val="en-US"/>
        </w:rPr>
        <w:t xml:space="preserve"> arithmetic development, verbal number skills, </w:t>
      </w:r>
      <w:r w:rsidR="00264284" w:rsidRPr="00B63EF9">
        <w:rPr>
          <w:rFonts w:ascii="Times New Roman" w:hAnsi="Times New Roman" w:cs="Times New Roman"/>
          <w:sz w:val="24"/>
          <w:szCs w:val="24"/>
          <w:lang w:val="en-US"/>
        </w:rPr>
        <w:t xml:space="preserve">phonological awareness, language, </w:t>
      </w:r>
      <w:r w:rsidR="00F01622" w:rsidRPr="00B63EF9">
        <w:rPr>
          <w:rFonts w:ascii="Times New Roman" w:hAnsi="Times New Roman" w:cs="Times New Roman"/>
          <w:sz w:val="24"/>
          <w:szCs w:val="24"/>
          <w:lang w:val="en-US"/>
        </w:rPr>
        <w:t>executive functions</w:t>
      </w:r>
    </w:p>
    <w:p w14:paraId="1F3B1CC9" w14:textId="77777777" w:rsidR="005A4616" w:rsidRPr="00B63EF9" w:rsidRDefault="005A4616">
      <w:pPr>
        <w:rPr>
          <w:rFonts w:ascii="Times New Roman" w:hAnsi="Times New Roman" w:cs="Times New Roman"/>
          <w:sz w:val="24"/>
          <w:szCs w:val="24"/>
          <w:lang w:val="en-US"/>
        </w:rPr>
      </w:pPr>
      <w:r w:rsidRPr="00B63EF9">
        <w:rPr>
          <w:rFonts w:ascii="Times New Roman" w:hAnsi="Times New Roman" w:cs="Times New Roman"/>
          <w:sz w:val="24"/>
          <w:szCs w:val="24"/>
          <w:lang w:val="en-US"/>
        </w:rPr>
        <w:br w:type="page"/>
      </w:r>
    </w:p>
    <w:p w14:paraId="39CC1007" w14:textId="77777777" w:rsidR="007143F7" w:rsidRPr="00B63EF9" w:rsidRDefault="007143F7" w:rsidP="007143F7">
      <w:pPr>
        <w:spacing w:after="0" w:line="480" w:lineRule="auto"/>
        <w:jc w:val="center"/>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Early language and </w:t>
      </w:r>
      <w:r w:rsidR="00EA2F68" w:rsidRPr="00B63EF9">
        <w:rPr>
          <w:rFonts w:ascii="Times New Roman" w:hAnsi="Times New Roman" w:cs="Times New Roman"/>
          <w:sz w:val="24"/>
          <w:szCs w:val="24"/>
          <w:lang w:val="en-US"/>
        </w:rPr>
        <w:t xml:space="preserve">executive </w:t>
      </w:r>
      <w:r w:rsidRPr="00B63EF9">
        <w:rPr>
          <w:rFonts w:ascii="Times New Roman" w:hAnsi="Times New Roman" w:cs="Times New Roman"/>
          <w:sz w:val="24"/>
          <w:szCs w:val="24"/>
          <w:lang w:val="en-US"/>
        </w:rPr>
        <w:t>skills predict variations in number and arithmetic skills in children at family-risk of dyslexia and typically developing controls</w:t>
      </w:r>
    </w:p>
    <w:p w14:paraId="648FC18B" w14:textId="77777777" w:rsidR="00EE3AAD" w:rsidRPr="00B63EF9" w:rsidRDefault="00EE3AAD" w:rsidP="00EE3AAD">
      <w:pPr>
        <w:spacing w:after="0" w:line="480" w:lineRule="auto"/>
        <w:rPr>
          <w:rFonts w:ascii="Times New Roman" w:hAnsi="Times New Roman" w:cs="Times New Roman"/>
          <w:b/>
          <w:sz w:val="24"/>
          <w:szCs w:val="24"/>
          <w:lang w:val="en-US"/>
        </w:rPr>
      </w:pPr>
      <w:r w:rsidRPr="00B63EF9">
        <w:rPr>
          <w:rFonts w:ascii="Times New Roman" w:hAnsi="Times New Roman" w:cs="Times New Roman"/>
          <w:b/>
          <w:sz w:val="24"/>
          <w:szCs w:val="24"/>
          <w:lang w:val="en-US"/>
        </w:rPr>
        <w:t>1 INTRODUCTION</w:t>
      </w:r>
    </w:p>
    <w:p w14:paraId="7A00EC00" w14:textId="24D90454" w:rsidR="00FF11B1" w:rsidRPr="00B63EF9" w:rsidRDefault="00FC5EB5" w:rsidP="00630F69">
      <w:pPr>
        <w:spacing w:after="0" w:line="480" w:lineRule="auto"/>
        <w:ind w:firstLine="709"/>
        <w:rPr>
          <w:rFonts w:ascii="Times New Roman" w:hAnsi="Times New Roman" w:cs="Times New Roman"/>
          <w:color w:val="000000"/>
          <w:sz w:val="24"/>
          <w:szCs w:val="24"/>
          <w:lang w:val="en-US"/>
        </w:rPr>
      </w:pPr>
      <w:r w:rsidRPr="00B63EF9">
        <w:rPr>
          <w:rFonts w:ascii="Times New Roman" w:hAnsi="Times New Roman" w:cs="Times New Roman"/>
          <w:sz w:val="24"/>
          <w:szCs w:val="24"/>
          <w:lang w:val="en-US"/>
        </w:rPr>
        <w:t>Reading and mathematics disorder frequently co</w:t>
      </w:r>
      <w:r w:rsidR="000B489D" w:rsidRPr="00B63EF9">
        <w:rPr>
          <w:rFonts w:ascii="Times New Roman" w:hAnsi="Times New Roman" w:cs="Times New Roman"/>
          <w:sz w:val="24"/>
          <w:szCs w:val="24"/>
          <w:lang w:val="en-US"/>
        </w:rPr>
        <w:t>-occur</w:t>
      </w:r>
      <w:r w:rsidRPr="00B63EF9">
        <w:rPr>
          <w:rFonts w:ascii="Times New Roman" w:hAnsi="Times New Roman" w:cs="Times New Roman"/>
          <w:sz w:val="24"/>
          <w:szCs w:val="24"/>
          <w:lang w:val="en-US"/>
        </w:rPr>
        <w:t xml:space="preserve">, but so far we lack an understanding of the cognitive mechanisms that account for </w:t>
      </w:r>
      <w:r w:rsidR="00634608" w:rsidRPr="00B63EF9">
        <w:rPr>
          <w:rFonts w:ascii="Times New Roman" w:hAnsi="Times New Roman" w:cs="Times New Roman"/>
          <w:sz w:val="24"/>
          <w:szCs w:val="24"/>
          <w:lang w:val="en-US"/>
        </w:rPr>
        <w:t>this</w:t>
      </w:r>
      <w:r w:rsidR="000B489D" w:rsidRPr="00B63EF9">
        <w:rPr>
          <w:rFonts w:ascii="Times New Roman" w:hAnsi="Times New Roman" w:cs="Times New Roman"/>
          <w:sz w:val="24"/>
          <w:szCs w:val="24"/>
          <w:lang w:val="en-US"/>
        </w:rPr>
        <w:t xml:space="preserve"> comorbidity. </w:t>
      </w:r>
      <w:r w:rsidRPr="00B63EF9">
        <w:rPr>
          <w:rFonts w:ascii="Times New Roman" w:hAnsi="Times New Roman" w:cs="Times New Roman"/>
          <w:sz w:val="24"/>
          <w:szCs w:val="24"/>
          <w:lang w:val="en-US"/>
        </w:rPr>
        <w:t xml:space="preserve">In this paper we explore possible explanations by examining early language and executive </w:t>
      </w:r>
      <w:r w:rsidR="00F01622" w:rsidRPr="00B63EF9">
        <w:rPr>
          <w:rFonts w:ascii="Times New Roman" w:hAnsi="Times New Roman" w:cs="Times New Roman"/>
          <w:sz w:val="24"/>
          <w:szCs w:val="24"/>
          <w:lang w:val="en-US"/>
        </w:rPr>
        <w:t>skills</w:t>
      </w:r>
      <w:r w:rsidRPr="00B63EF9">
        <w:rPr>
          <w:rFonts w:ascii="Times New Roman" w:hAnsi="Times New Roman" w:cs="Times New Roman"/>
          <w:sz w:val="24"/>
          <w:szCs w:val="24"/>
          <w:lang w:val="en-US"/>
        </w:rPr>
        <w:t xml:space="preserve"> in child</w:t>
      </w:r>
      <w:r w:rsidR="00634608" w:rsidRPr="00B63EF9">
        <w:rPr>
          <w:rFonts w:ascii="Times New Roman" w:hAnsi="Times New Roman" w:cs="Times New Roman"/>
          <w:sz w:val="24"/>
          <w:szCs w:val="24"/>
          <w:lang w:val="en-US"/>
        </w:rPr>
        <w:t>ren at family-risk of dyslexia.</w:t>
      </w:r>
      <w:r w:rsidR="00572DA2" w:rsidRPr="00B63EF9">
        <w:rPr>
          <w:rFonts w:ascii="Times New Roman" w:hAnsi="Times New Roman" w:cs="Times New Roman"/>
          <w:color w:val="000000"/>
          <w:sz w:val="24"/>
          <w:szCs w:val="24"/>
          <w:lang w:val="en-US"/>
        </w:rPr>
        <w:t xml:space="preserve"> </w:t>
      </w:r>
      <w:r w:rsidR="00AC555F" w:rsidRPr="00B63EF9">
        <w:rPr>
          <w:rFonts w:ascii="Times New Roman" w:hAnsi="Times New Roman" w:cs="Times New Roman"/>
          <w:color w:val="000000"/>
          <w:sz w:val="24"/>
          <w:szCs w:val="24"/>
          <w:lang w:val="en-US"/>
        </w:rPr>
        <w:t xml:space="preserve">Understanding the </w:t>
      </w:r>
      <w:r w:rsidR="00634608" w:rsidRPr="00B63EF9">
        <w:rPr>
          <w:rFonts w:ascii="Times New Roman" w:hAnsi="Times New Roman" w:cs="Times New Roman"/>
          <w:color w:val="000000"/>
          <w:sz w:val="24"/>
          <w:szCs w:val="24"/>
          <w:lang w:val="en-US"/>
        </w:rPr>
        <w:t>influences on</w:t>
      </w:r>
      <w:r w:rsidR="00AC555F" w:rsidRPr="00B63EF9">
        <w:rPr>
          <w:rFonts w:ascii="Times New Roman" w:hAnsi="Times New Roman" w:cs="Times New Roman"/>
          <w:color w:val="000000"/>
          <w:sz w:val="24"/>
          <w:szCs w:val="24"/>
          <w:lang w:val="en-US"/>
        </w:rPr>
        <w:t xml:space="preserve"> arithmetic development </w:t>
      </w:r>
      <w:r w:rsidR="00634608" w:rsidRPr="00B63EF9">
        <w:rPr>
          <w:rFonts w:ascii="Times New Roman" w:hAnsi="Times New Roman" w:cs="Times New Roman"/>
          <w:color w:val="000000"/>
          <w:sz w:val="24"/>
          <w:szCs w:val="24"/>
          <w:lang w:val="en-US"/>
        </w:rPr>
        <w:t xml:space="preserve">in children with and without reading difficulties </w:t>
      </w:r>
      <w:r w:rsidR="00AC555F" w:rsidRPr="00B63EF9">
        <w:rPr>
          <w:rFonts w:ascii="Times New Roman" w:hAnsi="Times New Roman" w:cs="Times New Roman"/>
          <w:color w:val="000000"/>
          <w:sz w:val="24"/>
          <w:szCs w:val="24"/>
          <w:lang w:val="en-US"/>
        </w:rPr>
        <w:t>is important for understanding</w:t>
      </w:r>
      <w:r w:rsidR="00634608" w:rsidRPr="00B63EF9">
        <w:rPr>
          <w:rFonts w:ascii="Times New Roman" w:hAnsi="Times New Roman" w:cs="Times New Roman"/>
          <w:color w:val="000000"/>
          <w:sz w:val="24"/>
          <w:szCs w:val="24"/>
          <w:lang w:val="en-US"/>
        </w:rPr>
        <w:t xml:space="preserve"> the</w:t>
      </w:r>
      <w:r w:rsidR="000B489D" w:rsidRPr="00B63EF9">
        <w:rPr>
          <w:rFonts w:ascii="Times New Roman" w:hAnsi="Times New Roman" w:cs="Times New Roman"/>
          <w:color w:val="000000"/>
          <w:sz w:val="24"/>
          <w:szCs w:val="24"/>
          <w:lang w:val="en-US"/>
        </w:rPr>
        <w:t xml:space="preserve"> </w:t>
      </w:r>
      <w:r w:rsidR="007363C2" w:rsidRPr="00B63EF9">
        <w:rPr>
          <w:rFonts w:ascii="Times New Roman" w:hAnsi="Times New Roman" w:cs="Times New Roman"/>
          <w:color w:val="000000"/>
          <w:sz w:val="24"/>
          <w:szCs w:val="24"/>
          <w:lang w:val="en-US"/>
        </w:rPr>
        <w:t xml:space="preserve">development of, and </w:t>
      </w:r>
      <w:r w:rsidR="00634608" w:rsidRPr="00B63EF9">
        <w:rPr>
          <w:rFonts w:ascii="Times New Roman" w:hAnsi="Times New Roman" w:cs="Times New Roman"/>
          <w:color w:val="000000"/>
          <w:sz w:val="24"/>
          <w:szCs w:val="24"/>
          <w:lang w:val="en-US"/>
        </w:rPr>
        <w:t>comorbidities between</w:t>
      </w:r>
      <w:r w:rsidR="007363C2" w:rsidRPr="00B63EF9">
        <w:rPr>
          <w:rFonts w:ascii="Times New Roman" w:hAnsi="Times New Roman" w:cs="Times New Roman"/>
          <w:color w:val="000000"/>
          <w:sz w:val="24"/>
          <w:szCs w:val="24"/>
          <w:lang w:val="en-US"/>
        </w:rPr>
        <w:t>,</w:t>
      </w:r>
      <w:r w:rsidR="00634608" w:rsidRPr="00B63EF9">
        <w:rPr>
          <w:rFonts w:ascii="Times New Roman" w:hAnsi="Times New Roman" w:cs="Times New Roman"/>
          <w:color w:val="000000"/>
          <w:sz w:val="24"/>
          <w:szCs w:val="24"/>
          <w:lang w:val="en-US"/>
        </w:rPr>
        <w:t xml:space="preserve"> </w:t>
      </w:r>
      <w:r w:rsidR="00F01622" w:rsidRPr="00B63EF9">
        <w:rPr>
          <w:rFonts w:ascii="Times New Roman" w:hAnsi="Times New Roman" w:cs="Times New Roman"/>
          <w:color w:val="000000"/>
          <w:sz w:val="24"/>
          <w:szCs w:val="24"/>
          <w:lang w:val="en-US"/>
        </w:rPr>
        <w:t>language</w:t>
      </w:r>
      <w:r w:rsidR="00634608" w:rsidRPr="00B63EF9">
        <w:rPr>
          <w:rFonts w:ascii="Times New Roman" w:hAnsi="Times New Roman" w:cs="Times New Roman"/>
          <w:color w:val="000000"/>
          <w:sz w:val="24"/>
          <w:szCs w:val="24"/>
          <w:lang w:val="en-US"/>
        </w:rPr>
        <w:t xml:space="preserve">, </w:t>
      </w:r>
      <w:r w:rsidR="00F01622" w:rsidRPr="00B63EF9">
        <w:rPr>
          <w:rFonts w:ascii="Times New Roman" w:hAnsi="Times New Roman" w:cs="Times New Roman"/>
          <w:color w:val="000000"/>
          <w:sz w:val="24"/>
          <w:szCs w:val="24"/>
          <w:lang w:val="en-US"/>
        </w:rPr>
        <w:t>reading</w:t>
      </w:r>
      <w:r w:rsidR="00634608" w:rsidRPr="00B63EF9">
        <w:rPr>
          <w:rFonts w:ascii="Times New Roman" w:hAnsi="Times New Roman" w:cs="Times New Roman"/>
          <w:color w:val="000000"/>
          <w:sz w:val="24"/>
          <w:szCs w:val="24"/>
          <w:lang w:val="en-US"/>
        </w:rPr>
        <w:t xml:space="preserve"> and arithmetic problems</w:t>
      </w:r>
      <w:r w:rsidR="00AC555F" w:rsidRPr="00B63EF9">
        <w:rPr>
          <w:rFonts w:ascii="Times New Roman" w:hAnsi="Times New Roman" w:cs="Times New Roman"/>
          <w:color w:val="000000"/>
          <w:sz w:val="24"/>
          <w:szCs w:val="24"/>
          <w:lang w:val="en-US"/>
        </w:rPr>
        <w:t>.</w:t>
      </w:r>
      <w:r w:rsidR="000B489D" w:rsidRPr="00B63EF9">
        <w:rPr>
          <w:rFonts w:ascii="Times New Roman" w:hAnsi="Times New Roman" w:cs="Times New Roman"/>
          <w:color w:val="000000"/>
          <w:sz w:val="24"/>
          <w:szCs w:val="24"/>
          <w:lang w:val="en-US"/>
        </w:rPr>
        <w:t xml:space="preserve"> </w:t>
      </w:r>
      <w:r w:rsidR="00E01DD8" w:rsidRPr="00B63EF9">
        <w:rPr>
          <w:rFonts w:ascii="Times New Roman" w:hAnsi="Times New Roman" w:cs="Times New Roman"/>
          <w:color w:val="000000"/>
          <w:sz w:val="24"/>
          <w:szCs w:val="24"/>
          <w:lang w:val="en-US"/>
        </w:rPr>
        <w:t>Th</w:t>
      </w:r>
      <w:r w:rsidR="00EB3509" w:rsidRPr="00B63EF9">
        <w:rPr>
          <w:rFonts w:ascii="Times New Roman" w:hAnsi="Times New Roman" w:cs="Times New Roman"/>
          <w:color w:val="000000"/>
          <w:sz w:val="24"/>
          <w:szCs w:val="24"/>
          <w:lang w:val="en-US"/>
        </w:rPr>
        <w:t>is</w:t>
      </w:r>
      <w:r w:rsidR="00E01DD8" w:rsidRPr="00B63EF9">
        <w:rPr>
          <w:rFonts w:ascii="Times New Roman" w:hAnsi="Times New Roman" w:cs="Times New Roman"/>
          <w:color w:val="000000"/>
          <w:sz w:val="24"/>
          <w:szCs w:val="24"/>
          <w:lang w:val="en-US"/>
        </w:rPr>
        <w:t xml:space="preserve"> study </w:t>
      </w:r>
      <w:r w:rsidR="009F7AC6" w:rsidRPr="00B63EF9">
        <w:rPr>
          <w:rFonts w:ascii="Times New Roman" w:hAnsi="Times New Roman" w:cs="Times New Roman"/>
          <w:color w:val="000000"/>
          <w:sz w:val="24"/>
          <w:szCs w:val="24"/>
          <w:lang w:val="en-US"/>
        </w:rPr>
        <w:t xml:space="preserve">focuses on </w:t>
      </w:r>
      <w:r w:rsidR="009C5C71" w:rsidRPr="00B63EF9">
        <w:rPr>
          <w:rFonts w:ascii="Times New Roman" w:hAnsi="Times New Roman" w:cs="Times New Roman"/>
          <w:color w:val="000000"/>
          <w:sz w:val="24"/>
          <w:szCs w:val="24"/>
          <w:lang w:val="en-US"/>
        </w:rPr>
        <w:t xml:space="preserve">the role of early language skills and </w:t>
      </w:r>
      <w:r w:rsidR="007363C2" w:rsidRPr="00B63EF9">
        <w:rPr>
          <w:rFonts w:ascii="Times New Roman" w:hAnsi="Times New Roman" w:cs="Times New Roman"/>
          <w:color w:val="000000"/>
          <w:sz w:val="24"/>
          <w:szCs w:val="24"/>
          <w:lang w:val="en-US"/>
        </w:rPr>
        <w:t xml:space="preserve">domain-general </w:t>
      </w:r>
      <w:r w:rsidR="009C5C71" w:rsidRPr="00B63EF9">
        <w:rPr>
          <w:rFonts w:ascii="Times New Roman" w:hAnsi="Times New Roman" w:cs="Times New Roman"/>
          <w:color w:val="000000"/>
          <w:sz w:val="24"/>
          <w:szCs w:val="24"/>
          <w:lang w:val="en-US"/>
        </w:rPr>
        <w:t xml:space="preserve">skills </w:t>
      </w:r>
      <w:r w:rsidR="007363C2" w:rsidRPr="00B63EF9">
        <w:rPr>
          <w:rFonts w:ascii="Times New Roman" w:hAnsi="Times New Roman" w:cs="Times New Roman"/>
          <w:color w:val="000000"/>
          <w:sz w:val="24"/>
          <w:szCs w:val="24"/>
          <w:lang w:val="en-US"/>
        </w:rPr>
        <w:t xml:space="preserve">of nonverbal IQ and </w:t>
      </w:r>
      <w:r w:rsidR="00F01622" w:rsidRPr="00B63EF9">
        <w:rPr>
          <w:rFonts w:ascii="Times New Roman" w:hAnsi="Times New Roman" w:cs="Times New Roman"/>
          <w:color w:val="000000"/>
          <w:sz w:val="24"/>
          <w:szCs w:val="24"/>
          <w:lang w:val="en-US"/>
        </w:rPr>
        <w:t>executive</w:t>
      </w:r>
      <w:r w:rsidR="007363C2" w:rsidRPr="00B63EF9">
        <w:rPr>
          <w:rFonts w:ascii="Times New Roman" w:hAnsi="Times New Roman" w:cs="Times New Roman"/>
          <w:color w:val="000000"/>
          <w:sz w:val="24"/>
          <w:szCs w:val="24"/>
          <w:lang w:val="en-US"/>
        </w:rPr>
        <w:t xml:space="preserve"> skills </w:t>
      </w:r>
      <w:r w:rsidR="009C5C71" w:rsidRPr="00B63EF9">
        <w:rPr>
          <w:rFonts w:ascii="Times New Roman" w:hAnsi="Times New Roman" w:cs="Times New Roman"/>
          <w:color w:val="000000"/>
          <w:sz w:val="24"/>
          <w:szCs w:val="24"/>
          <w:lang w:val="en-US"/>
        </w:rPr>
        <w:t xml:space="preserve">as foundations for the development of arithmetic skills </w:t>
      </w:r>
      <w:r w:rsidR="007363C2" w:rsidRPr="00B63EF9">
        <w:rPr>
          <w:rFonts w:ascii="Times New Roman" w:hAnsi="Times New Roman" w:cs="Times New Roman"/>
          <w:color w:val="000000"/>
          <w:sz w:val="24"/>
          <w:szCs w:val="24"/>
          <w:lang w:val="en-US"/>
        </w:rPr>
        <w:t xml:space="preserve">and the mediating role of </w:t>
      </w:r>
      <w:r w:rsidR="009F7AC6" w:rsidRPr="00B63EF9">
        <w:rPr>
          <w:rFonts w:ascii="Times New Roman" w:hAnsi="Times New Roman" w:cs="Times New Roman"/>
          <w:color w:val="000000"/>
          <w:sz w:val="24"/>
          <w:szCs w:val="24"/>
          <w:lang w:val="en-US"/>
        </w:rPr>
        <w:t xml:space="preserve">the exact verbal number system </w:t>
      </w:r>
      <w:r w:rsidR="00447EE2" w:rsidRPr="00B63EF9">
        <w:rPr>
          <w:rFonts w:ascii="Times New Roman" w:hAnsi="Times New Roman" w:cs="Times New Roman"/>
          <w:color w:val="000000"/>
          <w:sz w:val="24"/>
          <w:szCs w:val="24"/>
          <w:lang w:val="en-US"/>
        </w:rPr>
        <w:t>in typically developing children and children at risk of dyslexia</w:t>
      </w:r>
      <w:r w:rsidR="003B5E9F" w:rsidRPr="00B63EF9">
        <w:rPr>
          <w:rFonts w:ascii="Times New Roman" w:hAnsi="Times New Roman" w:cs="Times New Roman"/>
          <w:color w:val="000000"/>
          <w:sz w:val="24"/>
          <w:szCs w:val="24"/>
          <w:lang w:val="en-US"/>
        </w:rPr>
        <w:t xml:space="preserve">. </w:t>
      </w:r>
      <w:r w:rsidR="00E01DD8" w:rsidRPr="00B63EF9">
        <w:rPr>
          <w:rFonts w:ascii="Times New Roman" w:hAnsi="Times New Roman" w:cs="Times New Roman"/>
          <w:color w:val="000000"/>
          <w:sz w:val="24"/>
          <w:szCs w:val="24"/>
          <w:lang w:val="en-US"/>
        </w:rPr>
        <w:t>More specifically, we explore the extent to which nonverbal IQ, language and executive skills may constrain children’s ability to learn to count and to learn number names before</w:t>
      </w:r>
      <w:r w:rsidR="003B5E9F" w:rsidRPr="00B63EF9">
        <w:rPr>
          <w:rFonts w:ascii="Times New Roman" w:hAnsi="Times New Roman" w:cs="Times New Roman"/>
          <w:color w:val="000000"/>
          <w:sz w:val="24"/>
          <w:szCs w:val="24"/>
          <w:lang w:val="en-US"/>
        </w:rPr>
        <w:t xml:space="preserve"> the onset of formal teaching. </w:t>
      </w:r>
      <w:r w:rsidR="00E01DD8" w:rsidRPr="00B63EF9">
        <w:rPr>
          <w:rFonts w:ascii="Times New Roman" w:hAnsi="Times New Roman" w:cs="Times New Roman"/>
          <w:color w:val="000000"/>
          <w:sz w:val="24"/>
          <w:szCs w:val="24"/>
          <w:lang w:val="en-US"/>
        </w:rPr>
        <w:t xml:space="preserve">We then relate variations in these domain-specific </w:t>
      </w:r>
      <w:r w:rsidR="00907E60" w:rsidRPr="00B63EF9">
        <w:rPr>
          <w:rFonts w:ascii="Times New Roman" w:hAnsi="Times New Roman" w:cs="Times New Roman"/>
          <w:color w:val="000000"/>
          <w:sz w:val="24"/>
          <w:szCs w:val="24"/>
          <w:lang w:val="en-US"/>
        </w:rPr>
        <w:t xml:space="preserve">verbal number </w:t>
      </w:r>
      <w:r w:rsidR="00E01DD8" w:rsidRPr="00B63EF9">
        <w:rPr>
          <w:rFonts w:ascii="Times New Roman" w:hAnsi="Times New Roman" w:cs="Times New Roman"/>
          <w:color w:val="000000"/>
          <w:sz w:val="24"/>
          <w:szCs w:val="24"/>
          <w:lang w:val="en-US"/>
        </w:rPr>
        <w:t xml:space="preserve">skills (counting and number knowledge) to measures of formal arithmetic ability assessed some </w:t>
      </w:r>
      <w:r w:rsidR="003B5E9F" w:rsidRPr="00B63EF9">
        <w:rPr>
          <w:rFonts w:ascii="Times New Roman" w:hAnsi="Times New Roman" w:cs="Times New Roman"/>
          <w:color w:val="000000"/>
          <w:sz w:val="24"/>
          <w:szCs w:val="24"/>
          <w:lang w:val="en-US"/>
        </w:rPr>
        <w:t>two</w:t>
      </w:r>
      <w:r w:rsidR="00E01DD8" w:rsidRPr="00B63EF9">
        <w:rPr>
          <w:rFonts w:ascii="Times New Roman" w:hAnsi="Times New Roman" w:cs="Times New Roman"/>
          <w:color w:val="000000"/>
          <w:sz w:val="24"/>
          <w:szCs w:val="24"/>
          <w:lang w:val="en-US"/>
        </w:rPr>
        <w:t xml:space="preserve"> years after the onset of formal schooling</w:t>
      </w:r>
      <w:r w:rsidR="00BB7502" w:rsidRPr="00B63EF9">
        <w:rPr>
          <w:rFonts w:ascii="Times New Roman" w:hAnsi="Times New Roman" w:cs="Times New Roman"/>
          <w:color w:val="000000"/>
          <w:sz w:val="24"/>
          <w:szCs w:val="24"/>
          <w:lang w:val="en-US"/>
        </w:rPr>
        <w:t xml:space="preserve">. </w:t>
      </w:r>
    </w:p>
    <w:p w14:paraId="106ABB88" w14:textId="2C1092F5" w:rsidR="00630F69" w:rsidRPr="00B63EF9" w:rsidRDefault="00AF30BE" w:rsidP="008007A7">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It</w:t>
      </w:r>
      <w:r w:rsidR="007363C2" w:rsidRPr="00B63EF9">
        <w:rPr>
          <w:rFonts w:ascii="Times New Roman" w:hAnsi="Times New Roman" w:cs="Times New Roman"/>
          <w:color w:val="000000"/>
          <w:sz w:val="24"/>
          <w:szCs w:val="24"/>
          <w:lang w:val="en-US"/>
        </w:rPr>
        <w:t xml:space="preserve"> has </w:t>
      </w:r>
      <w:r w:rsidRPr="00B63EF9">
        <w:rPr>
          <w:rFonts w:ascii="Times New Roman" w:hAnsi="Times New Roman" w:cs="Times New Roman"/>
          <w:color w:val="000000"/>
          <w:sz w:val="24"/>
          <w:szCs w:val="24"/>
          <w:lang w:val="en-US"/>
        </w:rPr>
        <w:t xml:space="preserve">often </w:t>
      </w:r>
      <w:r w:rsidR="007363C2" w:rsidRPr="00B63EF9">
        <w:rPr>
          <w:rFonts w:ascii="Times New Roman" w:hAnsi="Times New Roman" w:cs="Times New Roman"/>
          <w:color w:val="000000"/>
          <w:sz w:val="24"/>
          <w:szCs w:val="24"/>
          <w:lang w:val="en-US"/>
        </w:rPr>
        <w:t xml:space="preserve">been </w:t>
      </w:r>
      <w:r w:rsidRPr="00B63EF9">
        <w:rPr>
          <w:rFonts w:ascii="Times New Roman" w:hAnsi="Times New Roman" w:cs="Times New Roman"/>
          <w:color w:val="000000"/>
          <w:sz w:val="24"/>
          <w:szCs w:val="24"/>
          <w:lang w:val="en-US"/>
        </w:rPr>
        <w:t xml:space="preserve">argued </w:t>
      </w:r>
      <w:r w:rsidR="007363C2" w:rsidRPr="00B63EF9">
        <w:rPr>
          <w:rFonts w:ascii="Times New Roman" w:hAnsi="Times New Roman" w:cs="Times New Roman"/>
          <w:color w:val="000000"/>
          <w:sz w:val="24"/>
          <w:szCs w:val="24"/>
          <w:lang w:val="en-US"/>
        </w:rPr>
        <w:t xml:space="preserve">that </w:t>
      </w:r>
      <w:r w:rsidR="00572DA2" w:rsidRPr="00B63EF9">
        <w:rPr>
          <w:rFonts w:ascii="Times New Roman" w:hAnsi="Times New Roman" w:cs="Times New Roman"/>
          <w:color w:val="000000"/>
          <w:sz w:val="24"/>
          <w:szCs w:val="24"/>
          <w:lang w:val="en-US"/>
        </w:rPr>
        <w:t>magnitude processing skills</w:t>
      </w:r>
      <w:r w:rsidR="001E26A1" w:rsidRPr="00B63EF9">
        <w:rPr>
          <w:rFonts w:ascii="Times New Roman" w:hAnsi="Times New Roman" w:cs="Times New Roman"/>
          <w:color w:val="000000"/>
          <w:sz w:val="24"/>
          <w:szCs w:val="24"/>
          <w:lang w:val="en-US"/>
        </w:rPr>
        <w:t xml:space="preserve"> provide the </w:t>
      </w:r>
      <w:r w:rsidR="00572DA2" w:rsidRPr="00B63EF9">
        <w:rPr>
          <w:rFonts w:ascii="Times New Roman" w:hAnsi="Times New Roman" w:cs="Times New Roman"/>
          <w:color w:val="000000"/>
          <w:sz w:val="24"/>
          <w:szCs w:val="24"/>
          <w:lang w:val="en-US"/>
        </w:rPr>
        <w:t xml:space="preserve">cognitive foundations for the development of arithmetic. Two </w:t>
      </w:r>
      <w:r w:rsidR="000834C7" w:rsidRPr="00B63EF9">
        <w:rPr>
          <w:rFonts w:ascii="Times New Roman" w:hAnsi="Times New Roman" w:cs="Times New Roman"/>
          <w:i/>
          <w:color w:val="000000"/>
          <w:sz w:val="24"/>
          <w:szCs w:val="24"/>
          <w:lang w:val="en-US"/>
        </w:rPr>
        <w:t xml:space="preserve">pre-verbal </w:t>
      </w:r>
      <w:r w:rsidR="008B68BE" w:rsidRPr="00B63EF9">
        <w:rPr>
          <w:rFonts w:ascii="Times New Roman" w:hAnsi="Times New Roman" w:cs="Times New Roman"/>
          <w:i/>
          <w:color w:val="000000"/>
          <w:sz w:val="24"/>
          <w:szCs w:val="24"/>
          <w:lang w:val="en-US"/>
        </w:rPr>
        <w:t xml:space="preserve">core </w:t>
      </w:r>
      <w:r w:rsidR="00572DA2" w:rsidRPr="00B63EF9">
        <w:rPr>
          <w:rFonts w:ascii="Times New Roman" w:hAnsi="Times New Roman" w:cs="Times New Roman"/>
          <w:i/>
          <w:color w:val="000000"/>
          <w:sz w:val="24"/>
          <w:szCs w:val="24"/>
          <w:lang w:val="en-US"/>
        </w:rPr>
        <w:t>systems</w:t>
      </w:r>
      <w:r w:rsidR="00572DA2" w:rsidRPr="00B63EF9">
        <w:rPr>
          <w:rFonts w:ascii="Times New Roman" w:hAnsi="Times New Roman" w:cs="Times New Roman"/>
          <w:color w:val="000000"/>
          <w:sz w:val="24"/>
          <w:szCs w:val="24"/>
          <w:lang w:val="en-US"/>
        </w:rPr>
        <w:t xml:space="preserve"> </w:t>
      </w:r>
      <w:r w:rsidR="008B68BE" w:rsidRPr="00B63EF9">
        <w:rPr>
          <w:rFonts w:ascii="Times New Roman" w:hAnsi="Times New Roman" w:cs="Times New Roman"/>
          <w:color w:val="000000"/>
          <w:sz w:val="24"/>
          <w:szCs w:val="24"/>
          <w:lang w:val="en-US"/>
        </w:rPr>
        <w:t>f</w:t>
      </w:r>
      <w:r w:rsidR="002216FD" w:rsidRPr="00B63EF9">
        <w:rPr>
          <w:rFonts w:ascii="Times New Roman" w:hAnsi="Times New Roman" w:cs="Times New Roman"/>
          <w:color w:val="000000"/>
          <w:sz w:val="24"/>
          <w:szCs w:val="24"/>
          <w:lang w:val="en-US"/>
        </w:rPr>
        <w:t xml:space="preserve">or representing </w:t>
      </w:r>
      <w:proofErr w:type="spellStart"/>
      <w:r w:rsidR="002216FD" w:rsidRPr="00B63EF9">
        <w:rPr>
          <w:rFonts w:ascii="Times New Roman" w:hAnsi="Times New Roman" w:cs="Times New Roman"/>
          <w:color w:val="000000"/>
          <w:sz w:val="24"/>
          <w:szCs w:val="24"/>
          <w:lang w:val="en-US"/>
        </w:rPr>
        <w:t>numerosities</w:t>
      </w:r>
      <w:proofErr w:type="spellEnd"/>
      <w:r w:rsidR="008B68BE" w:rsidRPr="00B63EF9">
        <w:rPr>
          <w:rFonts w:ascii="Times New Roman" w:hAnsi="Times New Roman" w:cs="Times New Roman"/>
          <w:color w:val="000000"/>
          <w:sz w:val="24"/>
          <w:szCs w:val="24"/>
          <w:lang w:val="en-US"/>
        </w:rPr>
        <w:t xml:space="preserve"> </w:t>
      </w:r>
      <w:r w:rsidR="008E6A3F" w:rsidRPr="00B63EF9">
        <w:rPr>
          <w:rFonts w:ascii="Times New Roman" w:hAnsi="Times New Roman" w:cs="Times New Roman"/>
          <w:color w:val="000000"/>
          <w:sz w:val="24"/>
          <w:szCs w:val="24"/>
          <w:lang w:val="en-US"/>
        </w:rPr>
        <w:t xml:space="preserve">have been distinguished. </w:t>
      </w:r>
      <w:r w:rsidR="00572DA2" w:rsidRPr="00B63EF9">
        <w:rPr>
          <w:rFonts w:ascii="Times New Roman" w:hAnsi="Times New Roman" w:cs="Times New Roman"/>
          <w:color w:val="000000"/>
          <w:sz w:val="24"/>
          <w:szCs w:val="24"/>
          <w:lang w:val="en-US"/>
        </w:rPr>
        <w:t xml:space="preserve">The first is an approximate number </w:t>
      </w:r>
      <w:r w:rsidR="002216FD" w:rsidRPr="00B63EF9">
        <w:rPr>
          <w:rFonts w:ascii="Times New Roman" w:hAnsi="Times New Roman" w:cs="Times New Roman"/>
          <w:color w:val="000000"/>
          <w:sz w:val="24"/>
          <w:szCs w:val="24"/>
          <w:lang w:val="en-US"/>
        </w:rPr>
        <w:t xml:space="preserve">system </w:t>
      </w:r>
      <w:r w:rsidR="00572DA2" w:rsidRPr="00B63EF9">
        <w:rPr>
          <w:rFonts w:ascii="Times New Roman" w:hAnsi="Times New Roman" w:cs="Times New Roman"/>
          <w:color w:val="000000"/>
          <w:sz w:val="24"/>
          <w:szCs w:val="24"/>
          <w:lang w:val="en-US"/>
        </w:rPr>
        <w:t>(ANS</w:t>
      </w:r>
      <w:r w:rsidR="00F45B2F" w:rsidRPr="00B63EF9">
        <w:rPr>
          <w:rFonts w:ascii="Times New Roman" w:hAnsi="Times New Roman" w:cs="Times New Roman"/>
          <w:color w:val="000000"/>
          <w:sz w:val="24"/>
          <w:szCs w:val="24"/>
          <w:lang w:val="en-US"/>
        </w:rPr>
        <w:t xml:space="preserve">; </w:t>
      </w:r>
      <w:proofErr w:type="spellStart"/>
      <w:r w:rsidR="00572DA2" w:rsidRPr="00B63EF9">
        <w:rPr>
          <w:rFonts w:ascii="Times New Roman" w:hAnsi="Times New Roman" w:cs="Times New Roman"/>
          <w:color w:val="000000"/>
          <w:sz w:val="24"/>
          <w:szCs w:val="24"/>
          <w:lang w:val="en-US"/>
        </w:rPr>
        <w:t>Dehaene</w:t>
      </w:r>
      <w:proofErr w:type="spellEnd"/>
      <w:r w:rsidR="00572DA2" w:rsidRPr="00B63EF9">
        <w:rPr>
          <w:rFonts w:ascii="Times New Roman" w:hAnsi="Times New Roman" w:cs="Times New Roman"/>
          <w:color w:val="000000"/>
          <w:sz w:val="24"/>
          <w:szCs w:val="24"/>
          <w:lang w:val="en-US"/>
        </w:rPr>
        <w:t>, 1992)</w:t>
      </w:r>
      <w:r w:rsidR="008B68BE" w:rsidRPr="00B63EF9">
        <w:rPr>
          <w:rFonts w:ascii="Times New Roman" w:hAnsi="Times New Roman" w:cs="Times New Roman"/>
          <w:color w:val="000000"/>
          <w:sz w:val="24"/>
          <w:szCs w:val="24"/>
          <w:lang w:val="en-US"/>
        </w:rPr>
        <w:t xml:space="preserve"> which represents magnitudes in an </w:t>
      </w:r>
      <w:r w:rsidR="008B68BE" w:rsidRPr="00B63EF9">
        <w:rPr>
          <w:rFonts w:ascii="Times New Roman" w:hAnsi="Times New Roman" w:cs="Times New Roman"/>
          <w:i/>
          <w:color w:val="000000"/>
          <w:sz w:val="24"/>
          <w:szCs w:val="24"/>
          <w:lang w:val="en-US"/>
        </w:rPr>
        <w:t>approximate</w:t>
      </w:r>
      <w:r w:rsidR="008B68BE" w:rsidRPr="00B63EF9">
        <w:rPr>
          <w:rFonts w:ascii="Times New Roman" w:hAnsi="Times New Roman" w:cs="Times New Roman"/>
          <w:color w:val="000000"/>
          <w:sz w:val="24"/>
          <w:szCs w:val="24"/>
          <w:lang w:val="en-US"/>
        </w:rPr>
        <w:t xml:space="preserve"> way</w:t>
      </w:r>
      <w:r w:rsidR="0038165C" w:rsidRPr="00B63EF9">
        <w:rPr>
          <w:rFonts w:ascii="Times New Roman" w:hAnsi="Times New Roman" w:cs="Times New Roman"/>
          <w:color w:val="000000"/>
          <w:sz w:val="24"/>
          <w:szCs w:val="24"/>
          <w:lang w:val="en-US"/>
        </w:rPr>
        <w:t>.</w:t>
      </w:r>
      <w:r w:rsidR="00D7477A" w:rsidRPr="00B63EF9">
        <w:rPr>
          <w:rFonts w:ascii="Times New Roman" w:hAnsi="Times New Roman" w:cs="Times New Roman"/>
          <w:color w:val="000000"/>
          <w:sz w:val="24"/>
          <w:szCs w:val="24"/>
          <w:lang w:val="en-US"/>
        </w:rPr>
        <w:t xml:space="preserve"> </w:t>
      </w:r>
      <w:r w:rsidR="008B68BE" w:rsidRPr="00B63EF9">
        <w:rPr>
          <w:rFonts w:ascii="Times New Roman" w:hAnsi="Times New Roman" w:cs="Times New Roman"/>
          <w:color w:val="000000"/>
          <w:sz w:val="24"/>
          <w:szCs w:val="24"/>
          <w:lang w:val="en-US"/>
        </w:rPr>
        <w:t>The second</w:t>
      </w:r>
      <w:r w:rsidR="00572DA2" w:rsidRPr="00B63EF9">
        <w:rPr>
          <w:rFonts w:ascii="Times New Roman" w:hAnsi="Times New Roman" w:cs="Times New Roman"/>
          <w:color w:val="000000"/>
          <w:sz w:val="24"/>
          <w:szCs w:val="24"/>
          <w:lang w:val="en-US"/>
        </w:rPr>
        <w:t xml:space="preserve"> </w:t>
      </w:r>
      <w:r w:rsidR="002216FD" w:rsidRPr="00B63EF9">
        <w:rPr>
          <w:rFonts w:ascii="Times New Roman" w:hAnsi="Times New Roman" w:cs="Times New Roman"/>
          <w:color w:val="000000"/>
          <w:sz w:val="24"/>
          <w:szCs w:val="24"/>
          <w:lang w:val="en-US"/>
        </w:rPr>
        <w:t>system, the object tracking system (OTS), repres</w:t>
      </w:r>
      <w:r w:rsidR="00EC469B" w:rsidRPr="00B63EF9">
        <w:rPr>
          <w:rFonts w:ascii="Times New Roman" w:hAnsi="Times New Roman" w:cs="Times New Roman"/>
          <w:color w:val="000000"/>
          <w:sz w:val="24"/>
          <w:szCs w:val="24"/>
          <w:lang w:val="en-US"/>
        </w:rPr>
        <w:t xml:space="preserve">ents small numbers of objects </w:t>
      </w:r>
      <w:r w:rsidR="002216FD" w:rsidRPr="00B63EF9">
        <w:rPr>
          <w:rFonts w:ascii="Times New Roman" w:hAnsi="Times New Roman" w:cs="Times New Roman"/>
          <w:color w:val="000000"/>
          <w:sz w:val="24"/>
          <w:szCs w:val="24"/>
          <w:lang w:val="en-US"/>
        </w:rPr>
        <w:t xml:space="preserve">in an </w:t>
      </w:r>
      <w:r w:rsidR="002216FD" w:rsidRPr="00B63EF9">
        <w:rPr>
          <w:rFonts w:ascii="Times New Roman" w:hAnsi="Times New Roman" w:cs="Times New Roman"/>
          <w:i/>
          <w:color w:val="000000"/>
          <w:sz w:val="24"/>
          <w:szCs w:val="24"/>
          <w:lang w:val="en-US"/>
        </w:rPr>
        <w:t>exact</w:t>
      </w:r>
      <w:r w:rsidR="002216FD" w:rsidRPr="00B63EF9">
        <w:rPr>
          <w:rFonts w:ascii="Times New Roman" w:hAnsi="Times New Roman" w:cs="Times New Roman"/>
          <w:color w:val="000000"/>
          <w:sz w:val="24"/>
          <w:szCs w:val="24"/>
          <w:lang w:val="en-US"/>
        </w:rPr>
        <w:t xml:space="preserve"> way (Piazza, 2010)</w:t>
      </w:r>
      <w:r w:rsidR="000834C7"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 xml:space="preserve">These </w:t>
      </w:r>
      <w:r w:rsidR="008B4AB2" w:rsidRPr="00B63EF9">
        <w:rPr>
          <w:rFonts w:ascii="Times New Roman" w:hAnsi="Times New Roman" w:cs="Times New Roman"/>
          <w:color w:val="000000"/>
          <w:sz w:val="24"/>
          <w:szCs w:val="24"/>
          <w:lang w:val="en-US"/>
        </w:rPr>
        <w:t xml:space="preserve">pre-verbal </w:t>
      </w:r>
      <w:r w:rsidR="00EC469B" w:rsidRPr="00B63EF9">
        <w:rPr>
          <w:rFonts w:ascii="Times New Roman" w:hAnsi="Times New Roman" w:cs="Times New Roman"/>
          <w:color w:val="000000"/>
          <w:sz w:val="24"/>
          <w:szCs w:val="24"/>
          <w:lang w:val="en-US"/>
        </w:rPr>
        <w:t xml:space="preserve">systems </w:t>
      </w:r>
      <w:r w:rsidR="001E26A1" w:rsidRPr="00B63EF9">
        <w:rPr>
          <w:rFonts w:ascii="Times New Roman" w:hAnsi="Times New Roman" w:cs="Times New Roman"/>
          <w:color w:val="000000"/>
          <w:sz w:val="24"/>
          <w:szCs w:val="24"/>
          <w:lang w:val="en-US"/>
        </w:rPr>
        <w:t xml:space="preserve">have been </w:t>
      </w:r>
      <w:r w:rsidR="007363C2" w:rsidRPr="00B63EF9">
        <w:rPr>
          <w:rFonts w:ascii="Times New Roman" w:hAnsi="Times New Roman" w:cs="Times New Roman"/>
          <w:color w:val="000000"/>
          <w:sz w:val="24"/>
          <w:szCs w:val="24"/>
          <w:lang w:val="en-US"/>
        </w:rPr>
        <w:t>considered</w:t>
      </w:r>
      <w:r w:rsidR="00170034"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 xml:space="preserve">to be </w:t>
      </w:r>
      <w:r w:rsidR="002216FD" w:rsidRPr="00B63EF9">
        <w:rPr>
          <w:rFonts w:ascii="Times New Roman" w:hAnsi="Times New Roman" w:cs="Times New Roman"/>
          <w:color w:val="000000"/>
          <w:sz w:val="24"/>
          <w:szCs w:val="24"/>
          <w:lang w:val="en-US"/>
        </w:rPr>
        <w:t>innate (</w:t>
      </w:r>
      <w:proofErr w:type="spellStart"/>
      <w:r w:rsidR="002216FD" w:rsidRPr="00B63EF9">
        <w:rPr>
          <w:rFonts w:ascii="Times New Roman" w:hAnsi="Times New Roman" w:cs="Times New Roman"/>
          <w:color w:val="000000"/>
          <w:sz w:val="24"/>
          <w:szCs w:val="24"/>
          <w:lang w:val="en-US"/>
        </w:rPr>
        <w:t>Feigenson</w:t>
      </w:r>
      <w:proofErr w:type="spellEnd"/>
      <w:r w:rsidR="002216FD" w:rsidRPr="00B63EF9">
        <w:rPr>
          <w:rFonts w:ascii="Times New Roman" w:hAnsi="Times New Roman" w:cs="Times New Roman"/>
          <w:color w:val="000000"/>
          <w:sz w:val="24"/>
          <w:szCs w:val="24"/>
          <w:lang w:val="en-US"/>
        </w:rPr>
        <w:t xml:space="preserve">, </w:t>
      </w:r>
      <w:proofErr w:type="spellStart"/>
      <w:r w:rsidR="002216FD" w:rsidRPr="00B63EF9">
        <w:rPr>
          <w:rFonts w:ascii="Times New Roman" w:hAnsi="Times New Roman" w:cs="Times New Roman"/>
          <w:color w:val="000000"/>
          <w:sz w:val="24"/>
          <w:szCs w:val="24"/>
          <w:lang w:val="en-US"/>
        </w:rPr>
        <w:t>Dehaene</w:t>
      </w:r>
      <w:proofErr w:type="spellEnd"/>
      <w:r w:rsidR="002216FD" w:rsidRPr="00B63EF9">
        <w:rPr>
          <w:rFonts w:ascii="Times New Roman" w:hAnsi="Times New Roman" w:cs="Times New Roman"/>
          <w:color w:val="000000"/>
          <w:sz w:val="24"/>
          <w:szCs w:val="24"/>
          <w:lang w:val="en-US"/>
        </w:rPr>
        <w:t xml:space="preserve">, &amp; </w:t>
      </w:r>
      <w:proofErr w:type="spellStart"/>
      <w:r w:rsidR="002216FD" w:rsidRPr="00B63EF9">
        <w:rPr>
          <w:rFonts w:ascii="Times New Roman" w:hAnsi="Times New Roman" w:cs="Times New Roman"/>
          <w:color w:val="000000"/>
          <w:sz w:val="24"/>
          <w:szCs w:val="24"/>
          <w:lang w:val="en-US"/>
        </w:rPr>
        <w:t>Spelke</w:t>
      </w:r>
      <w:proofErr w:type="spellEnd"/>
      <w:r w:rsidR="002216FD" w:rsidRPr="00B63EF9">
        <w:rPr>
          <w:rFonts w:ascii="Times New Roman" w:hAnsi="Times New Roman" w:cs="Times New Roman"/>
          <w:color w:val="000000"/>
          <w:sz w:val="24"/>
          <w:szCs w:val="24"/>
          <w:lang w:val="en-US"/>
        </w:rPr>
        <w:t>, 2004</w:t>
      </w:r>
      <w:r w:rsidR="007868B5" w:rsidRPr="00B63EF9">
        <w:rPr>
          <w:rFonts w:ascii="Times New Roman" w:hAnsi="Times New Roman" w:cs="Times New Roman"/>
          <w:color w:val="000000"/>
          <w:sz w:val="24"/>
          <w:szCs w:val="24"/>
          <w:lang w:val="en-US"/>
        </w:rPr>
        <w:t>)</w:t>
      </w:r>
      <w:r w:rsidR="007363C2"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 xml:space="preserve">and to provide </w:t>
      </w:r>
      <w:r w:rsidR="00572DA2" w:rsidRPr="00B63EF9">
        <w:rPr>
          <w:rFonts w:ascii="Times New Roman" w:hAnsi="Times New Roman" w:cs="Times New Roman"/>
          <w:color w:val="000000"/>
          <w:sz w:val="24"/>
          <w:szCs w:val="24"/>
          <w:lang w:val="en-US"/>
        </w:rPr>
        <w:t xml:space="preserve">the initial basis for representing </w:t>
      </w:r>
      <w:proofErr w:type="spellStart"/>
      <w:r w:rsidR="00AF4DAE" w:rsidRPr="00B63EF9">
        <w:rPr>
          <w:rFonts w:ascii="Times New Roman" w:hAnsi="Times New Roman" w:cs="Times New Roman"/>
          <w:color w:val="000000"/>
          <w:sz w:val="24"/>
          <w:szCs w:val="24"/>
          <w:lang w:val="en-US"/>
        </w:rPr>
        <w:t>numerosities</w:t>
      </w:r>
      <w:proofErr w:type="spellEnd"/>
      <w:r w:rsidR="00AF4DAE" w:rsidRPr="00B63EF9">
        <w:rPr>
          <w:rFonts w:ascii="Times New Roman" w:hAnsi="Times New Roman" w:cs="Times New Roman"/>
          <w:color w:val="000000"/>
          <w:sz w:val="24"/>
          <w:szCs w:val="24"/>
          <w:lang w:val="en-US"/>
        </w:rPr>
        <w:t xml:space="preserve"> </w:t>
      </w:r>
      <w:r w:rsidR="00572DA2" w:rsidRPr="00B63EF9">
        <w:rPr>
          <w:rFonts w:ascii="Times New Roman" w:hAnsi="Times New Roman" w:cs="Times New Roman"/>
          <w:color w:val="000000"/>
          <w:sz w:val="24"/>
          <w:szCs w:val="24"/>
          <w:lang w:val="en-US"/>
        </w:rPr>
        <w:t>and their meanin</w:t>
      </w:r>
      <w:r w:rsidR="008E6A3F" w:rsidRPr="00B63EF9">
        <w:rPr>
          <w:rFonts w:ascii="Times New Roman" w:hAnsi="Times New Roman" w:cs="Times New Roman"/>
          <w:color w:val="000000"/>
          <w:sz w:val="24"/>
          <w:szCs w:val="24"/>
          <w:lang w:val="en-US"/>
        </w:rPr>
        <w:t xml:space="preserve">g </w:t>
      </w:r>
      <w:r w:rsidR="008E6A3F" w:rsidRPr="00B63EF9">
        <w:rPr>
          <w:rFonts w:ascii="Times New Roman" w:hAnsi="Times New Roman" w:cs="Times New Roman"/>
          <w:i/>
          <w:color w:val="000000"/>
          <w:sz w:val="24"/>
          <w:szCs w:val="24"/>
          <w:lang w:val="en-US"/>
        </w:rPr>
        <w:t xml:space="preserve">before </w:t>
      </w:r>
      <w:r w:rsidR="008E6A3F" w:rsidRPr="00B63EF9">
        <w:rPr>
          <w:rFonts w:ascii="Times New Roman" w:hAnsi="Times New Roman" w:cs="Times New Roman"/>
          <w:color w:val="000000"/>
          <w:sz w:val="24"/>
          <w:szCs w:val="24"/>
          <w:lang w:val="en-US"/>
        </w:rPr>
        <w:t>language is acquired</w:t>
      </w:r>
      <w:r w:rsidR="00D7477A" w:rsidRPr="00B63EF9">
        <w:rPr>
          <w:rFonts w:ascii="Times New Roman" w:hAnsi="Times New Roman" w:cs="Times New Roman"/>
          <w:color w:val="000000"/>
          <w:sz w:val="24"/>
          <w:szCs w:val="24"/>
          <w:lang w:val="en-US"/>
        </w:rPr>
        <w:t xml:space="preserve"> (von Aster &amp; </w:t>
      </w:r>
      <w:proofErr w:type="spellStart"/>
      <w:r w:rsidR="00D7477A" w:rsidRPr="00B63EF9">
        <w:rPr>
          <w:rFonts w:ascii="Times New Roman" w:hAnsi="Times New Roman" w:cs="Times New Roman"/>
          <w:color w:val="000000"/>
          <w:sz w:val="24"/>
          <w:szCs w:val="24"/>
          <w:lang w:val="en-US"/>
        </w:rPr>
        <w:t>Shalev</w:t>
      </w:r>
      <w:proofErr w:type="spellEnd"/>
      <w:r w:rsidR="00D7477A" w:rsidRPr="00B63EF9">
        <w:rPr>
          <w:rFonts w:ascii="Times New Roman" w:hAnsi="Times New Roman" w:cs="Times New Roman"/>
          <w:color w:val="000000"/>
          <w:sz w:val="24"/>
          <w:szCs w:val="24"/>
          <w:lang w:val="en-US"/>
        </w:rPr>
        <w:t>, 2007)</w:t>
      </w:r>
      <w:r w:rsidR="008E6A3F" w:rsidRPr="00B63EF9">
        <w:rPr>
          <w:rFonts w:ascii="Times New Roman" w:hAnsi="Times New Roman" w:cs="Times New Roman"/>
          <w:color w:val="000000"/>
          <w:sz w:val="24"/>
          <w:szCs w:val="24"/>
          <w:lang w:val="en-US"/>
        </w:rPr>
        <w:t xml:space="preserve">. </w:t>
      </w:r>
      <w:r w:rsidR="008D75DF" w:rsidRPr="00B63EF9">
        <w:rPr>
          <w:rFonts w:ascii="Times New Roman" w:hAnsi="Times New Roman" w:cs="Times New Roman"/>
          <w:color w:val="000000"/>
          <w:sz w:val="24"/>
          <w:szCs w:val="24"/>
          <w:lang w:val="en-US"/>
        </w:rPr>
        <w:t xml:space="preserve">During </w:t>
      </w:r>
      <w:r w:rsidR="00EB3509" w:rsidRPr="00B63EF9">
        <w:rPr>
          <w:rFonts w:ascii="Times New Roman" w:hAnsi="Times New Roman" w:cs="Times New Roman"/>
          <w:color w:val="000000"/>
          <w:sz w:val="24"/>
          <w:szCs w:val="24"/>
          <w:lang w:val="en-US"/>
        </w:rPr>
        <w:t xml:space="preserve">the </w:t>
      </w:r>
      <w:r w:rsidR="008D75DF" w:rsidRPr="00B63EF9">
        <w:rPr>
          <w:rFonts w:ascii="Times New Roman" w:hAnsi="Times New Roman" w:cs="Times New Roman"/>
          <w:color w:val="000000"/>
          <w:sz w:val="24"/>
          <w:szCs w:val="24"/>
          <w:lang w:val="en-US"/>
        </w:rPr>
        <w:t xml:space="preserve">preschool and </w:t>
      </w:r>
      <w:r w:rsidR="00EB3509" w:rsidRPr="00B63EF9">
        <w:rPr>
          <w:rFonts w:ascii="Times New Roman" w:hAnsi="Times New Roman" w:cs="Times New Roman"/>
          <w:color w:val="000000"/>
          <w:sz w:val="24"/>
          <w:szCs w:val="24"/>
          <w:lang w:val="en-US"/>
        </w:rPr>
        <w:t xml:space="preserve">early </w:t>
      </w:r>
      <w:r w:rsidR="008D75DF" w:rsidRPr="00B63EF9">
        <w:rPr>
          <w:rFonts w:ascii="Times New Roman" w:hAnsi="Times New Roman" w:cs="Times New Roman"/>
          <w:color w:val="000000"/>
          <w:sz w:val="24"/>
          <w:szCs w:val="24"/>
          <w:lang w:val="en-US"/>
        </w:rPr>
        <w:t>school years</w:t>
      </w:r>
      <w:r w:rsidR="00572DA2" w:rsidRPr="00B63EF9">
        <w:rPr>
          <w:rFonts w:ascii="Times New Roman" w:hAnsi="Times New Roman" w:cs="Times New Roman"/>
          <w:color w:val="000000"/>
          <w:sz w:val="24"/>
          <w:szCs w:val="24"/>
          <w:lang w:val="en-US"/>
        </w:rPr>
        <w:t xml:space="preserve"> spoken number-words and Arabic digits are </w:t>
      </w:r>
      <w:r w:rsidR="00EB3509" w:rsidRPr="00B63EF9">
        <w:rPr>
          <w:rFonts w:ascii="Times New Roman" w:hAnsi="Times New Roman" w:cs="Times New Roman"/>
          <w:color w:val="000000"/>
          <w:sz w:val="24"/>
          <w:szCs w:val="24"/>
          <w:lang w:val="en-US"/>
        </w:rPr>
        <w:t>taught</w:t>
      </w:r>
      <w:r w:rsidR="004707A4" w:rsidRPr="00B63EF9">
        <w:rPr>
          <w:rFonts w:ascii="Times New Roman" w:hAnsi="Times New Roman" w:cs="Times New Roman"/>
          <w:color w:val="000000"/>
          <w:sz w:val="24"/>
          <w:szCs w:val="24"/>
          <w:lang w:val="en-US"/>
        </w:rPr>
        <w:t xml:space="preserve"> </w:t>
      </w:r>
      <w:r w:rsidR="00572DA2" w:rsidRPr="00B63EF9">
        <w:rPr>
          <w:rFonts w:ascii="Times New Roman" w:hAnsi="Times New Roman" w:cs="Times New Roman"/>
          <w:color w:val="000000"/>
          <w:sz w:val="24"/>
          <w:szCs w:val="24"/>
          <w:lang w:val="en-US"/>
        </w:rPr>
        <w:t xml:space="preserve">and these verbal-symbolic representations acquire their meaning by being mapped onto the </w:t>
      </w:r>
      <w:r w:rsidR="00480371" w:rsidRPr="00B63EF9">
        <w:rPr>
          <w:rFonts w:ascii="Times New Roman" w:hAnsi="Times New Roman" w:cs="Times New Roman"/>
          <w:color w:val="000000"/>
          <w:sz w:val="24"/>
          <w:szCs w:val="24"/>
          <w:lang w:val="en-US"/>
        </w:rPr>
        <w:t xml:space="preserve">preverbal </w:t>
      </w:r>
      <w:r w:rsidR="00F45B2F" w:rsidRPr="00B63EF9">
        <w:rPr>
          <w:rFonts w:ascii="Times New Roman" w:hAnsi="Times New Roman" w:cs="Times New Roman"/>
          <w:color w:val="000000"/>
          <w:sz w:val="24"/>
          <w:szCs w:val="24"/>
          <w:lang w:val="en-US"/>
        </w:rPr>
        <w:t>core systems.</w:t>
      </w:r>
      <w:r w:rsidR="0062345F" w:rsidRPr="00B63EF9">
        <w:rPr>
          <w:rFonts w:ascii="Times New Roman" w:hAnsi="Times New Roman" w:cs="Times New Roman"/>
          <w:color w:val="000000"/>
          <w:sz w:val="24"/>
          <w:szCs w:val="24"/>
          <w:lang w:val="en-US"/>
        </w:rPr>
        <w:t xml:space="preserve"> </w:t>
      </w:r>
    </w:p>
    <w:p w14:paraId="69A909E0" w14:textId="77777777" w:rsidR="00A041EF" w:rsidRPr="00B63EF9" w:rsidRDefault="004A1547" w:rsidP="00824257">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According to v</w:t>
      </w:r>
      <w:r w:rsidR="00351D7D" w:rsidRPr="00B63EF9">
        <w:rPr>
          <w:rFonts w:ascii="Times New Roman" w:hAnsi="Times New Roman" w:cs="Times New Roman"/>
          <w:color w:val="000000"/>
          <w:sz w:val="24"/>
          <w:szCs w:val="24"/>
          <w:lang w:val="en-US"/>
        </w:rPr>
        <w:t>o</w:t>
      </w:r>
      <w:r w:rsidRPr="00B63EF9">
        <w:rPr>
          <w:rFonts w:ascii="Times New Roman" w:hAnsi="Times New Roman" w:cs="Times New Roman"/>
          <w:color w:val="000000"/>
          <w:sz w:val="24"/>
          <w:szCs w:val="24"/>
          <w:lang w:val="en-US"/>
        </w:rPr>
        <w:t>n</w:t>
      </w:r>
      <w:r w:rsidR="00A72887" w:rsidRPr="00B63EF9">
        <w:rPr>
          <w:rFonts w:ascii="Times New Roman" w:hAnsi="Times New Roman" w:cs="Times New Roman"/>
          <w:color w:val="000000"/>
          <w:sz w:val="24"/>
          <w:szCs w:val="24"/>
          <w:lang w:val="en-US"/>
        </w:rPr>
        <w:t xml:space="preserve"> </w:t>
      </w:r>
      <w:r w:rsidR="0062345F" w:rsidRPr="00B63EF9">
        <w:rPr>
          <w:rFonts w:ascii="Times New Roman" w:hAnsi="Times New Roman" w:cs="Times New Roman"/>
          <w:color w:val="000000"/>
          <w:sz w:val="24"/>
          <w:szCs w:val="24"/>
          <w:lang w:val="en-US"/>
        </w:rPr>
        <w:t xml:space="preserve">Aster and </w:t>
      </w:r>
      <w:proofErr w:type="spellStart"/>
      <w:r w:rsidR="0062345F" w:rsidRPr="00B63EF9">
        <w:rPr>
          <w:rFonts w:ascii="Times New Roman" w:hAnsi="Times New Roman" w:cs="Times New Roman"/>
          <w:color w:val="000000"/>
          <w:sz w:val="24"/>
          <w:szCs w:val="24"/>
          <w:lang w:val="en-US"/>
        </w:rPr>
        <w:t>Shalev</w:t>
      </w:r>
      <w:proofErr w:type="spellEnd"/>
      <w:r w:rsidR="0062345F" w:rsidRPr="00B63EF9">
        <w:rPr>
          <w:rFonts w:ascii="Times New Roman" w:hAnsi="Times New Roman" w:cs="Times New Roman"/>
          <w:color w:val="000000"/>
          <w:sz w:val="24"/>
          <w:szCs w:val="24"/>
          <w:lang w:val="en-US"/>
        </w:rPr>
        <w:t xml:space="preserve"> </w:t>
      </w:r>
      <w:r w:rsidR="00630F69" w:rsidRPr="00B63EF9">
        <w:rPr>
          <w:rFonts w:ascii="Times New Roman" w:hAnsi="Times New Roman" w:cs="Times New Roman"/>
          <w:color w:val="000000"/>
          <w:sz w:val="24"/>
          <w:szCs w:val="24"/>
          <w:lang w:val="en-US"/>
        </w:rPr>
        <w:t xml:space="preserve">(2007) </w:t>
      </w:r>
      <w:r w:rsidR="0062345F" w:rsidRPr="00B63EF9">
        <w:rPr>
          <w:rFonts w:ascii="Times New Roman" w:hAnsi="Times New Roman" w:cs="Times New Roman"/>
          <w:color w:val="000000"/>
          <w:sz w:val="24"/>
          <w:szCs w:val="24"/>
          <w:lang w:val="en-US"/>
        </w:rPr>
        <w:t xml:space="preserve">the acquisition of the </w:t>
      </w:r>
      <w:r w:rsidR="00A968D1" w:rsidRPr="00B63EF9">
        <w:rPr>
          <w:rFonts w:ascii="Times New Roman" w:hAnsi="Times New Roman" w:cs="Times New Roman"/>
          <w:color w:val="000000"/>
          <w:sz w:val="24"/>
          <w:szCs w:val="24"/>
          <w:lang w:val="en-US"/>
        </w:rPr>
        <w:t>verbal-symbolic</w:t>
      </w:r>
      <w:r w:rsidR="0062345F" w:rsidRPr="00B63EF9">
        <w:rPr>
          <w:rFonts w:ascii="Times New Roman" w:hAnsi="Times New Roman" w:cs="Times New Roman"/>
          <w:color w:val="000000"/>
          <w:sz w:val="24"/>
          <w:szCs w:val="24"/>
          <w:lang w:val="en-US"/>
        </w:rPr>
        <w:t xml:space="preserve"> number system </w:t>
      </w:r>
      <w:r w:rsidR="00D9304D" w:rsidRPr="00B63EF9">
        <w:rPr>
          <w:rFonts w:ascii="Times New Roman" w:hAnsi="Times New Roman" w:cs="Times New Roman"/>
          <w:color w:val="000000"/>
          <w:sz w:val="24"/>
          <w:szCs w:val="24"/>
          <w:lang w:val="en-US"/>
        </w:rPr>
        <w:t xml:space="preserve">not only </w:t>
      </w:r>
      <w:r w:rsidR="00351D7D" w:rsidRPr="00B63EF9">
        <w:rPr>
          <w:rFonts w:ascii="Times New Roman" w:hAnsi="Times New Roman" w:cs="Times New Roman"/>
          <w:color w:val="000000"/>
          <w:sz w:val="24"/>
          <w:szCs w:val="24"/>
          <w:lang w:val="en-US"/>
        </w:rPr>
        <w:t xml:space="preserve">builds </w:t>
      </w:r>
      <w:r w:rsidR="0062345F" w:rsidRPr="00B63EF9">
        <w:rPr>
          <w:rFonts w:ascii="Times New Roman" w:hAnsi="Times New Roman" w:cs="Times New Roman"/>
          <w:color w:val="000000"/>
          <w:sz w:val="24"/>
          <w:szCs w:val="24"/>
          <w:lang w:val="en-US"/>
        </w:rPr>
        <w:t xml:space="preserve">on </w:t>
      </w:r>
      <w:r w:rsidR="00B94231" w:rsidRPr="00B63EF9">
        <w:rPr>
          <w:rFonts w:ascii="Times New Roman" w:hAnsi="Times New Roman" w:cs="Times New Roman"/>
          <w:color w:val="000000"/>
          <w:sz w:val="24"/>
          <w:szCs w:val="24"/>
          <w:lang w:val="en-US"/>
        </w:rPr>
        <w:t xml:space="preserve">the </w:t>
      </w:r>
      <w:r w:rsidR="00C005E9" w:rsidRPr="00B63EF9">
        <w:rPr>
          <w:rFonts w:ascii="Times New Roman" w:hAnsi="Times New Roman" w:cs="Times New Roman"/>
          <w:color w:val="000000"/>
          <w:sz w:val="24"/>
          <w:szCs w:val="24"/>
          <w:lang w:val="en-US"/>
        </w:rPr>
        <w:t xml:space="preserve">preverbal </w:t>
      </w:r>
      <w:r w:rsidR="00B94231" w:rsidRPr="00B63EF9">
        <w:rPr>
          <w:rFonts w:ascii="Times New Roman" w:hAnsi="Times New Roman" w:cs="Times New Roman"/>
          <w:color w:val="000000"/>
          <w:sz w:val="24"/>
          <w:szCs w:val="24"/>
          <w:lang w:val="en-US"/>
        </w:rPr>
        <w:t xml:space="preserve">core systems but </w:t>
      </w:r>
      <w:r w:rsidR="00D9304D" w:rsidRPr="00B63EF9">
        <w:rPr>
          <w:rFonts w:ascii="Times New Roman" w:hAnsi="Times New Roman" w:cs="Times New Roman"/>
          <w:color w:val="000000"/>
          <w:sz w:val="24"/>
          <w:szCs w:val="24"/>
          <w:lang w:val="en-US"/>
        </w:rPr>
        <w:t xml:space="preserve">also </w:t>
      </w:r>
      <w:r w:rsidR="00351D7D" w:rsidRPr="00B63EF9">
        <w:rPr>
          <w:rFonts w:ascii="Times New Roman" w:hAnsi="Times New Roman" w:cs="Times New Roman"/>
          <w:color w:val="000000"/>
          <w:sz w:val="24"/>
          <w:szCs w:val="24"/>
          <w:lang w:val="en-US"/>
        </w:rPr>
        <w:t xml:space="preserve">depends </w:t>
      </w:r>
      <w:r w:rsidR="00B94231" w:rsidRPr="00B63EF9">
        <w:rPr>
          <w:rFonts w:ascii="Times New Roman" w:hAnsi="Times New Roman" w:cs="Times New Roman"/>
          <w:color w:val="000000"/>
          <w:sz w:val="24"/>
          <w:szCs w:val="24"/>
          <w:lang w:val="en-US"/>
        </w:rPr>
        <w:t xml:space="preserve">on </w:t>
      </w:r>
      <w:r w:rsidR="00A041EF" w:rsidRPr="00B63EF9">
        <w:rPr>
          <w:rFonts w:ascii="Times New Roman" w:hAnsi="Times New Roman" w:cs="Times New Roman"/>
          <w:color w:val="000000"/>
          <w:sz w:val="24"/>
          <w:szCs w:val="24"/>
          <w:lang w:val="en-US"/>
        </w:rPr>
        <w:t xml:space="preserve">language and </w:t>
      </w:r>
      <w:r w:rsidR="0062345F" w:rsidRPr="00B63EF9">
        <w:rPr>
          <w:rFonts w:ascii="Times New Roman" w:hAnsi="Times New Roman" w:cs="Times New Roman"/>
          <w:color w:val="000000"/>
          <w:sz w:val="24"/>
          <w:szCs w:val="24"/>
          <w:lang w:val="en-US"/>
        </w:rPr>
        <w:t>domain</w:t>
      </w:r>
      <w:r w:rsidR="001E26A1" w:rsidRPr="00B63EF9">
        <w:rPr>
          <w:rFonts w:ascii="Times New Roman" w:hAnsi="Times New Roman" w:cs="Times New Roman"/>
          <w:color w:val="000000"/>
          <w:sz w:val="24"/>
          <w:szCs w:val="24"/>
          <w:lang w:val="en-US"/>
        </w:rPr>
        <w:t>-</w:t>
      </w:r>
      <w:r w:rsidR="0062345F" w:rsidRPr="00B63EF9">
        <w:rPr>
          <w:rFonts w:ascii="Times New Roman" w:hAnsi="Times New Roman" w:cs="Times New Roman"/>
          <w:color w:val="000000"/>
          <w:sz w:val="24"/>
          <w:szCs w:val="24"/>
          <w:lang w:val="en-US"/>
        </w:rPr>
        <w:t xml:space="preserve">general skills. </w:t>
      </w:r>
      <w:r w:rsidR="00D9304D" w:rsidRPr="00B63EF9">
        <w:rPr>
          <w:rFonts w:ascii="Times New Roman" w:hAnsi="Times New Roman" w:cs="Times New Roman"/>
          <w:color w:val="000000"/>
          <w:sz w:val="24"/>
          <w:szCs w:val="24"/>
          <w:lang w:val="en-US"/>
        </w:rPr>
        <w:t>For example</w:t>
      </w:r>
      <w:r w:rsidR="00A72887" w:rsidRPr="00B63EF9">
        <w:rPr>
          <w:rFonts w:ascii="Times New Roman" w:hAnsi="Times New Roman" w:cs="Times New Roman"/>
          <w:color w:val="000000"/>
          <w:sz w:val="24"/>
          <w:szCs w:val="24"/>
          <w:lang w:val="en-US"/>
        </w:rPr>
        <w:t>, i</w:t>
      </w:r>
      <w:r w:rsidR="0062345F" w:rsidRPr="00B63EF9">
        <w:rPr>
          <w:rFonts w:ascii="Times New Roman" w:hAnsi="Times New Roman" w:cs="Times New Roman"/>
          <w:color w:val="000000"/>
          <w:sz w:val="24"/>
          <w:szCs w:val="24"/>
          <w:lang w:val="en-US"/>
        </w:rPr>
        <w:t xml:space="preserve">f language or </w:t>
      </w:r>
      <w:r w:rsidR="00AF4DAE" w:rsidRPr="00B63EF9">
        <w:rPr>
          <w:rFonts w:ascii="Times New Roman" w:hAnsi="Times New Roman" w:cs="Times New Roman"/>
          <w:color w:val="000000"/>
          <w:sz w:val="24"/>
          <w:szCs w:val="24"/>
          <w:lang w:val="en-US"/>
        </w:rPr>
        <w:t xml:space="preserve">executive </w:t>
      </w:r>
      <w:r w:rsidR="0062345F" w:rsidRPr="00B63EF9">
        <w:rPr>
          <w:rFonts w:ascii="Times New Roman" w:hAnsi="Times New Roman" w:cs="Times New Roman"/>
          <w:color w:val="000000"/>
          <w:sz w:val="24"/>
          <w:szCs w:val="24"/>
          <w:lang w:val="en-US"/>
        </w:rPr>
        <w:t xml:space="preserve">skills are </w:t>
      </w:r>
      <w:r w:rsidR="00D268D6" w:rsidRPr="00B63EF9">
        <w:rPr>
          <w:rFonts w:ascii="Times New Roman" w:hAnsi="Times New Roman" w:cs="Times New Roman"/>
          <w:color w:val="000000"/>
          <w:sz w:val="24"/>
          <w:szCs w:val="24"/>
          <w:lang w:val="en-US"/>
        </w:rPr>
        <w:t>deficient</w:t>
      </w:r>
      <w:r w:rsidR="00AA7AF4" w:rsidRPr="00B63EF9">
        <w:rPr>
          <w:rFonts w:ascii="Times New Roman" w:hAnsi="Times New Roman" w:cs="Times New Roman"/>
          <w:color w:val="000000"/>
          <w:sz w:val="24"/>
          <w:szCs w:val="24"/>
          <w:lang w:val="en-US"/>
        </w:rPr>
        <w:t xml:space="preserve">, </w:t>
      </w:r>
      <w:r w:rsidR="008A6368" w:rsidRPr="00B63EF9">
        <w:rPr>
          <w:rFonts w:ascii="Times New Roman" w:hAnsi="Times New Roman" w:cs="Times New Roman"/>
          <w:color w:val="000000"/>
          <w:sz w:val="24"/>
          <w:szCs w:val="24"/>
          <w:lang w:val="en-US"/>
        </w:rPr>
        <w:t xml:space="preserve">then </w:t>
      </w:r>
      <w:r w:rsidR="00AA7AF4" w:rsidRPr="00B63EF9">
        <w:rPr>
          <w:rFonts w:ascii="Times New Roman" w:hAnsi="Times New Roman" w:cs="Times New Roman"/>
          <w:color w:val="000000"/>
          <w:sz w:val="24"/>
          <w:szCs w:val="24"/>
          <w:lang w:val="en-US"/>
        </w:rPr>
        <w:t>verbal number skills</w:t>
      </w:r>
      <w:r w:rsidR="00351D7D" w:rsidRPr="00B63EF9">
        <w:rPr>
          <w:rFonts w:ascii="Times New Roman" w:hAnsi="Times New Roman" w:cs="Times New Roman"/>
          <w:color w:val="000000"/>
          <w:sz w:val="24"/>
          <w:szCs w:val="24"/>
          <w:lang w:val="en-US"/>
        </w:rPr>
        <w:t xml:space="preserve"> (e.g., counting)</w:t>
      </w:r>
      <w:r w:rsidR="00D07FE3" w:rsidRPr="00B63EF9">
        <w:rPr>
          <w:rFonts w:ascii="Times New Roman" w:hAnsi="Times New Roman" w:cs="Times New Roman"/>
          <w:color w:val="000000"/>
          <w:sz w:val="24"/>
          <w:szCs w:val="24"/>
          <w:lang w:val="en-US"/>
        </w:rPr>
        <w:t xml:space="preserve"> might not</w:t>
      </w:r>
      <w:r w:rsidR="00AA7AF4" w:rsidRPr="00B63EF9">
        <w:rPr>
          <w:rFonts w:ascii="Times New Roman" w:hAnsi="Times New Roman" w:cs="Times New Roman"/>
          <w:color w:val="000000"/>
          <w:sz w:val="24"/>
          <w:szCs w:val="24"/>
          <w:lang w:val="en-US"/>
        </w:rPr>
        <w:t xml:space="preserve"> develop normally and </w:t>
      </w:r>
      <w:r w:rsidR="004F207F" w:rsidRPr="00B63EF9">
        <w:rPr>
          <w:rFonts w:ascii="Times New Roman" w:hAnsi="Times New Roman" w:cs="Times New Roman"/>
          <w:color w:val="000000"/>
          <w:sz w:val="24"/>
          <w:szCs w:val="24"/>
          <w:lang w:val="en-US"/>
        </w:rPr>
        <w:t xml:space="preserve">associations between </w:t>
      </w:r>
      <w:r w:rsidR="00366DBF" w:rsidRPr="00B63EF9">
        <w:rPr>
          <w:rFonts w:ascii="Times New Roman" w:hAnsi="Times New Roman" w:cs="Times New Roman"/>
          <w:color w:val="000000"/>
          <w:sz w:val="24"/>
          <w:szCs w:val="24"/>
          <w:lang w:val="en-US"/>
        </w:rPr>
        <w:t xml:space="preserve">verbal-symbolic representations </w:t>
      </w:r>
      <w:r w:rsidR="004F207F" w:rsidRPr="00B63EF9">
        <w:rPr>
          <w:rFonts w:ascii="Times New Roman" w:hAnsi="Times New Roman" w:cs="Times New Roman"/>
          <w:color w:val="000000"/>
          <w:sz w:val="24"/>
          <w:szCs w:val="24"/>
          <w:lang w:val="en-US"/>
        </w:rPr>
        <w:t>and</w:t>
      </w:r>
      <w:r w:rsidR="00AA7AF4" w:rsidRPr="00B63EF9">
        <w:rPr>
          <w:rFonts w:ascii="Times New Roman" w:hAnsi="Times New Roman" w:cs="Times New Roman"/>
          <w:color w:val="000000"/>
          <w:sz w:val="24"/>
          <w:szCs w:val="24"/>
          <w:lang w:val="en-US"/>
        </w:rPr>
        <w:t xml:space="preserve"> non-symbolic representations</w:t>
      </w:r>
      <w:r w:rsidR="004F207F" w:rsidRPr="00B63EF9">
        <w:rPr>
          <w:rFonts w:ascii="Times New Roman" w:hAnsi="Times New Roman" w:cs="Times New Roman"/>
          <w:color w:val="000000"/>
          <w:sz w:val="24"/>
          <w:szCs w:val="24"/>
          <w:lang w:val="en-US"/>
        </w:rPr>
        <w:t xml:space="preserve"> </w:t>
      </w:r>
      <w:r w:rsidR="00D9304D" w:rsidRPr="00B63EF9">
        <w:rPr>
          <w:rFonts w:ascii="Times New Roman" w:hAnsi="Times New Roman" w:cs="Times New Roman"/>
          <w:color w:val="000000"/>
          <w:sz w:val="24"/>
          <w:szCs w:val="24"/>
          <w:lang w:val="en-US"/>
        </w:rPr>
        <w:t xml:space="preserve">would </w:t>
      </w:r>
      <w:r w:rsidR="001E26A1" w:rsidRPr="00B63EF9">
        <w:rPr>
          <w:rFonts w:ascii="Times New Roman" w:hAnsi="Times New Roman" w:cs="Times New Roman"/>
          <w:color w:val="000000"/>
          <w:sz w:val="24"/>
          <w:szCs w:val="24"/>
          <w:lang w:val="en-US"/>
        </w:rPr>
        <w:t>suffer</w:t>
      </w:r>
      <w:r w:rsidR="00AA7AF4" w:rsidRPr="00B63EF9">
        <w:rPr>
          <w:rFonts w:ascii="Times New Roman" w:hAnsi="Times New Roman" w:cs="Times New Roman"/>
          <w:color w:val="000000"/>
          <w:sz w:val="24"/>
          <w:szCs w:val="24"/>
          <w:lang w:val="en-US"/>
        </w:rPr>
        <w:t xml:space="preserve">. </w:t>
      </w:r>
      <w:r w:rsidR="001E26A1" w:rsidRPr="00B63EF9">
        <w:rPr>
          <w:rFonts w:ascii="Times New Roman" w:hAnsi="Times New Roman" w:cs="Times New Roman"/>
          <w:color w:val="000000"/>
          <w:sz w:val="24"/>
          <w:szCs w:val="24"/>
          <w:lang w:val="en-US"/>
        </w:rPr>
        <w:t xml:space="preserve">Consequently, </w:t>
      </w:r>
      <w:r w:rsidR="00DB3FFC" w:rsidRPr="00B63EF9">
        <w:rPr>
          <w:rFonts w:ascii="Times New Roman" w:hAnsi="Times New Roman" w:cs="Times New Roman"/>
          <w:color w:val="000000"/>
          <w:sz w:val="24"/>
          <w:szCs w:val="24"/>
          <w:lang w:val="en-US"/>
        </w:rPr>
        <w:t xml:space="preserve">children </w:t>
      </w:r>
      <w:r w:rsidR="00486798" w:rsidRPr="00B63EF9">
        <w:rPr>
          <w:rFonts w:ascii="Times New Roman" w:hAnsi="Times New Roman" w:cs="Times New Roman"/>
          <w:color w:val="000000"/>
          <w:sz w:val="24"/>
          <w:szCs w:val="24"/>
          <w:lang w:val="en-US"/>
        </w:rPr>
        <w:t>with language or reading problems are</w:t>
      </w:r>
      <w:r w:rsidR="00734E36" w:rsidRPr="00B63EF9">
        <w:rPr>
          <w:rFonts w:ascii="Times New Roman" w:hAnsi="Times New Roman" w:cs="Times New Roman"/>
          <w:color w:val="000000"/>
          <w:sz w:val="24"/>
          <w:szCs w:val="24"/>
          <w:lang w:val="en-US"/>
        </w:rPr>
        <w:t xml:space="preserve"> </w:t>
      </w:r>
      <w:r w:rsidR="00486798" w:rsidRPr="00B63EF9">
        <w:rPr>
          <w:rFonts w:ascii="Times New Roman" w:hAnsi="Times New Roman" w:cs="Times New Roman"/>
          <w:color w:val="000000"/>
          <w:sz w:val="24"/>
          <w:szCs w:val="24"/>
          <w:lang w:val="en-US"/>
        </w:rPr>
        <w:t>at risk of developing arithmetic difficulties</w:t>
      </w:r>
      <w:r w:rsidR="008D75DF" w:rsidRPr="00B63EF9">
        <w:rPr>
          <w:rFonts w:ascii="Times New Roman" w:hAnsi="Times New Roman" w:cs="Times New Roman"/>
          <w:color w:val="000000"/>
          <w:sz w:val="24"/>
          <w:szCs w:val="24"/>
          <w:lang w:val="en-US"/>
        </w:rPr>
        <w:t>.</w:t>
      </w:r>
      <w:r w:rsidR="00486798" w:rsidRPr="00B63EF9">
        <w:rPr>
          <w:rFonts w:ascii="Times New Roman" w:hAnsi="Times New Roman" w:cs="Times New Roman"/>
          <w:color w:val="000000"/>
          <w:sz w:val="24"/>
          <w:szCs w:val="24"/>
          <w:lang w:val="en-US"/>
        </w:rPr>
        <w:t xml:space="preserve"> </w:t>
      </w:r>
    </w:p>
    <w:p w14:paraId="14ECBC6E" w14:textId="1A24849A" w:rsidR="00DD7520" w:rsidRPr="00B63EF9" w:rsidRDefault="001E26A1"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color w:val="000000"/>
          <w:sz w:val="24"/>
          <w:szCs w:val="24"/>
          <w:lang w:val="en-US"/>
        </w:rPr>
        <w:t>Indeed,</w:t>
      </w:r>
      <w:r w:rsidR="00F700D3" w:rsidRPr="00B63EF9">
        <w:rPr>
          <w:rFonts w:ascii="Times New Roman" w:hAnsi="Times New Roman" w:cs="Times New Roman"/>
          <w:color w:val="000000"/>
          <w:sz w:val="24"/>
          <w:szCs w:val="24"/>
          <w:lang w:val="en-US"/>
        </w:rPr>
        <w:t xml:space="preserve"> </w:t>
      </w:r>
      <w:r w:rsidR="00317DC0" w:rsidRPr="00B63EF9">
        <w:rPr>
          <w:rFonts w:ascii="Times New Roman" w:hAnsi="Times New Roman" w:cs="Times New Roman"/>
          <w:color w:val="000000"/>
          <w:sz w:val="24"/>
          <w:szCs w:val="24"/>
          <w:lang w:val="en-US"/>
        </w:rPr>
        <w:t>previous</w:t>
      </w:r>
      <w:r w:rsidR="00486798" w:rsidRPr="00B63EF9">
        <w:rPr>
          <w:rFonts w:ascii="Times New Roman" w:hAnsi="Times New Roman" w:cs="Times New Roman"/>
          <w:color w:val="000000"/>
          <w:sz w:val="24"/>
          <w:szCs w:val="24"/>
          <w:lang w:val="en-US"/>
        </w:rPr>
        <w:t xml:space="preserve"> </w:t>
      </w:r>
      <w:r w:rsidR="00DB3FFC" w:rsidRPr="00B63EF9">
        <w:rPr>
          <w:rFonts w:ascii="Times New Roman" w:hAnsi="Times New Roman" w:cs="Times New Roman"/>
          <w:color w:val="000000"/>
          <w:sz w:val="24"/>
          <w:szCs w:val="24"/>
          <w:lang w:val="en-US"/>
        </w:rPr>
        <w:t xml:space="preserve">studies </w:t>
      </w:r>
      <w:r w:rsidR="00D268D6" w:rsidRPr="00B63EF9">
        <w:rPr>
          <w:rFonts w:ascii="Times New Roman" w:hAnsi="Times New Roman" w:cs="Times New Roman"/>
          <w:color w:val="000000"/>
          <w:sz w:val="24"/>
          <w:szCs w:val="24"/>
          <w:lang w:val="en-US"/>
        </w:rPr>
        <w:t xml:space="preserve">have </w:t>
      </w:r>
      <w:r w:rsidR="00F73695" w:rsidRPr="00B63EF9">
        <w:rPr>
          <w:rFonts w:ascii="Times New Roman" w:hAnsi="Times New Roman" w:cs="Times New Roman"/>
          <w:color w:val="000000"/>
          <w:sz w:val="24"/>
          <w:szCs w:val="24"/>
          <w:lang w:val="en-US"/>
        </w:rPr>
        <w:t>found that individuals with language</w:t>
      </w:r>
      <w:r w:rsidR="00366DBF" w:rsidRPr="00B63EF9">
        <w:rPr>
          <w:rFonts w:ascii="Times New Roman" w:hAnsi="Times New Roman" w:cs="Times New Roman"/>
          <w:color w:val="000000"/>
          <w:sz w:val="24"/>
          <w:szCs w:val="24"/>
          <w:lang w:val="en-US"/>
        </w:rPr>
        <w:t xml:space="preserve"> or </w:t>
      </w:r>
      <w:r w:rsidR="00F73695" w:rsidRPr="00B63EF9">
        <w:rPr>
          <w:rFonts w:ascii="Times New Roman" w:hAnsi="Times New Roman" w:cs="Times New Roman"/>
          <w:color w:val="000000"/>
          <w:sz w:val="24"/>
          <w:szCs w:val="24"/>
          <w:lang w:val="en-US"/>
        </w:rPr>
        <w:t xml:space="preserve">reading problems </w:t>
      </w:r>
      <w:r w:rsidR="00734E36" w:rsidRPr="00B63EF9">
        <w:rPr>
          <w:rFonts w:ascii="Times New Roman" w:hAnsi="Times New Roman" w:cs="Times New Roman"/>
          <w:color w:val="000000"/>
          <w:sz w:val="24"/>
          <w:szCs w:val="24"/>
          <w:lang w:val="en-US"/>
        </w:rPr>
        <w:t>perform poorly</w:t>
      </w:r>
      <w:r w:rsidR="00C86F81" w:rsidRPr="00B63EF9">
        <w:rPr>
          <w:rFonts w:ascii="Times New Roman" w:hAnsi="Times New Roman" w:cs="Times New Roman"/>
          <w:color w:val="000000"/>
          <w:sz w:val="24"/>
          <w:szCs w:val="24"/>
          <w:lang w:val="en-US"/>
        </w:rPr>
        <w:t xml:space="preserve"> </w:t>
      </w:r>
      <w:r w:rsidR="00F73695" w:rsidRPr="00B63EF9">
        <w:rPr>
          <w:rFonts w:ascii="Times New Roman" w:hAnsi="Times New Roman" w:cs="Times New Roman"/>
          <w:color w:val="000000"/>
          <w:sz w:val="24"/>
          <w:szCs w:val="24"/>
          <w:lang w:val="en-US"/>
        </w:rPr>
        <w:t>on</w:t>
      </w:r>
      <w:r w:rsidR="00C86F81" w:rsidRPr="00B63EF9">
        <w:rPr>
          <w:rFonts w:ascii="Times New Roman" w:hAnsi="Times New Roman" w:cs="Times New Roman"/>
          <w:color w:val="000000"/>
          <w:sz w:val="24"/>
          <w:szCs w:val="24"/>
          <w:lang w:val="en-US"/>
        </w:rPr>
        <w:t xml:space="preserve"> </w:t>
      </w:r>
      <w:r w:rsidR="00A17C1E" w:rsidRPr="00B63EF9">
        <w:rPr>
          <w:rFonts w:ascii="Times New Roman" w:hAnsi="Times New Roman" w:cs="Times New Roman"/>
          <w:color w:val="000000"/>
          <w:sz w:val="24"/>
          <w:szCs w:val="24"/>
          <w:lang w:val="en-US"/>
        </w:rPr>
        <w:t>arithmetic</w:t>
      </w:r>
      <w:r w:rsidR="00366DBF" w:rsidRPr="00B63EF9">
        <w:rPr>
          <w:rFonts w:ascii="Times New Roman" w:hAnsi="Times New Roman" w:cs="Times New Roman"/>
          <w:color w:val="000000"/>
          <w:sz w:val="24"/>
          <w:szCs w:val="24"/>
          <w:lang w:val="en-US"/>
        </w:rPr>
        <w:t xml:space="preserve"> tasks</w:t>
      </w:r>
      <w:r w:rsidR="00DB3FFC" w:rsidRPr="00B63EF9">
        <w:rPr>
          <w:rFonts w:ascii="Times New Roman" w:hAnsi="Times New Roman" w:cs="Times New Roman"/>
          <w:color w:val="000000"/>
          <w:sz w:val="24"/>
          <w:szCs w:val="24"/>
          <w:lang w:val="en-US"/>
        </w:rPr>
        <w:t xml:space="preserve"> (</w:t>
      </w:r>
      <w:r w:rsidR="00D9304D" w:rsidRPr="00B63EF9">
        <w:rPr>
          <w:rFonts w:ascii="Times New Roman" w:hAnsi="Times New Roman" w:cs="Times New Roman"/>
          <w:color w:val="000000"/>
          <w:sz w:val="24"/>
          <w:szCs w:val="24"/>
          <w:lang w:val="en-US"/>
        </w:rPr>
        <w:t>e.g.,</w:t>
      </w:r>
      <w:r w:rsidR="00DB3FFC" w:rsidRPr="00B63EF9">
        <w:rPr>
          <w:rFonts w:ascii="Times New Roman" w:hAnsi="Times New Roman" w:cs="Times New Roman"/>
          <w:color w:val="000000"/>
          <w:sz w:val="24"/>
          <w:szCs w:val="24"/>
          <w:lang w:val="en-US"/>
        </w:rPr>
        <w:t xml:space="preserve"> fact retrieval) </w:t>
      </w:r>
      <w:r w:rsidR="00734E36" w:rsidRPr="00B63EF9">
        <w:rPr>
          <w:rFonts w:ascii="Times New Roman" w:hAnsi="Times New Roman" w:cs="Times New Roman"/>
          <w:color w:val="000000"/>
          <w:sz w:val="24"/>
          <w:szCs w:val="24"/>
          <w:lang w:val="en-US"/>
        </w:rPr>
        <w:t>compared to</w:t>
      </w:r>
      <w:r w:rsidR="00DB3FFC" w:rsidRPr="00B63EF9">
        <w:rPr>
          <w:rFonts w:ascii="Times New Roman" w:hAnsi="Times New Roman" w:cs="Times New Roman"/>
          <w:color w:val="000000"/>
          <w:sz w:val="24"/>
          <w:szCs w:val="24"/>
          <w:lang w:val="en-US"/>
        </w:rPr>
        <w:t xml:space="preserve"> </w:t>
      </w:r>
      <w:r w:rsidR="00F73695" w:rsidRPr="00B63EF9">
        <w:rPr>
          <w:rFonts w:ascii="Times New Roman" w:hAnsi="Times New Roman" w:cs="Times New Roman"/>
          <w:color w:val="000000"/>
          <w:sz w:val="24"/>
          <w:szCs w:val="24"/>
          <w:lang w:val="en-US"/>
        </w:rPr>
        <w:t>individuals without</w:t>
      </w:r>
      <w:r w:rsidR="00AE1670" w:rsidRPr="00B63EF9">
        <w:rPr>
          <w:rFonts w:ascii="Times New Roman" w:hAnsi="Times New Roman" w:cs="Times New Roman"/>
          <w:color w:val="000000"/>
          <w:sz w:val="24"/>
          <w:szCs w:val="24"/>
          <w:lang w:val="en-US"/>
        </w:rPr>
        <w:t xml:space="preserve"> </w:t>
      </w:r>
      <w:r w:rsidR="00F73695" w:rsidRPr="00B63EF9">
        <w:rPr>
          <w:rFonts w:ascii="Times New Roman" w:hAnsi="Times New Roman" w:cs="Times New Roman"/>
          <w:color w:val="000000"/>
          <w:sz w:val="24"/>
          <w:szCs w:val="24"/>
          <w:lang w:val="en-US"/>
        </w:rPr>
        <w:t>language</w:t>
      </w:r>
      <w:r w:rsidR="00366DBF" w:rsidRPr="00B63EF9">
        <w:rPr>
          <w:rFonts w:ascii="Times New Roman" w:hAnsi="Times New Roman" w:cs="Times New Roman"/>
          <w:color w:val="000000"/>
          <w:sz w:val="24"/>
          <w:szCs w:val="24"/>
          <w:lang w:val="en-US"/>
        </w:rPr>
        <w:t xml:space="preserve"> or </w:t>
      </w:r>
      <w:r w:rsidR="00F73695" w:rsidRPr="00B63EF9">
        <w:rPr>
          <w:rFonts w:ascii="Times New Roman" w:hAnsi="Times New Roman" w:cs="Times New Roman"/>
          <w:color w:val="000000"/>
          <w:sz w:val="24"/>
          <w:szCs w:val="24"/>
          <w:lang w:val="en-US"/>
        </w:rPr>
        <w:t xml:space="preserve">reading problems </w:t>
      </w:r>
      <w:r w:rsidR="00284930" w:rsidRPr="00B63EF9">
        <w:rPr>
          <w:rFonts w:ascii="Times New Roman" w:hAnsi="Times New Roman" w:cs="Times New Roman"/>
          <w:color w:val="000000"/>
          <w:sz w:val="24"/>
          <w:szCs w:val="24"/>
          <w:lang w:val="en-US"/>
        </w:rPr>
        <w:t>(</w:t>
      </w:r>
      <w:r w:rsidR="00317DC0" w:rsidRPr="00B63EF9">
        <w:rPr>
          <w:rFonts w:ascii="Times New Roman" w:hAnsi="Times New Roman" w:cs="Times New Roman"/>
          <w:color w:val="000000"/>
          <w:sz w:val="24"/>
          <w:szCs w:val="24"/>
          <w:lang w:val="en-US"/>
        </w:rPr>
        <w:t xml:space="preserve">De Smedt &amp; </w:t>
      </w:r>
      <w:proofErr w:type="spellStart"/>
      <w:r w:rsidR="00317DC0" w:rsidRPr="00B63EF9">
        <w:rPr>
          <w:rFonts w:ascii="Times New Roman" w:hAnsi="Times New Roman" w:cs="Times New Roman"/>
          <w:color w:val="000000"/>
          <w:sz w:val="24"/>
          <w:szCs w:val="24"/>
          <w:lang w:val="en-US"/>
        </w:rPr>
        <w:t>Boets</w:t>
      </w:r>
      <w:proofErr w:type="spellEnd"/>
      <w:r w:rsidR="00317DC0" w:rsidRPr="00B63EF9">
        <w:rPr>
          <w:rFonts w:ascii="Times New Roman" w:hAnsi="Times New Roman" w:cs="Times New Roman"/>
          <w:color w:val="000000"/>
          <w:sz w:val="24"/>
          <w:szCs w:val="24"/>
          <w:lang w:val="en-US"/>
        </w:rPr>
        <w:t xml:space="preserve">, 2010; Göbel &amp; Snowling, 2010; </w:t>
      </w:r>
      <w:r w:rsidR="008350F9" w:rsidRPr="00B63EF9">
        <w:rPr>
          <w:rFonts w:ascii="Times New Roman" w:hAnsi="Times New Roman" w:cs="Times New Roman"/>
          <w:color w:val="000000"/>
          <w:sz w:val="24"/>
          <w:szCs w:val="24"/>
          <w:lang w:val="en-US"/>
        </w:rPr>
        <w:t xml:space="preserve">Miles, </w:t>
      </w:r>
      <w:proofErr w:type="spellStart"/>
      <w:r w:rsidR="008350F9" w:rsidRPr="00B63EF9">
        <w:rPr>
          <w:rFonts w:ascii="Times New Roman" w:hAnsi="Times New Roman" w:cs="Times New Roman"/>
          <w:color w:val="000000"/>
          <w:sz w:val="24"/>
          <w:szCs w:val="24"/>
          <w:lang w:val="en-US"/>
        </w:rPr>
        <w:t>Haslum</w:t>
      </w:r>
      <w:proofErr w:type="spellEnd"/>
      <w:r w:rsidR="008350F9" w:rsidRPr="00B63EF9">
        <w:rPr>
          <w:rFonts w:ascii="Times New Roman" w:hAnsi="Times New Roman" w:cs="Times New Roman"/>
          <w:color w:val="000000"/>
          <w:sz w:val="24"/>
          <w:szCs w:val="24"/>
          <w:lang w:val="en-US"/>
        </w:rPr>
        <w:t xml:space="preserve">, &amp; Wheeler, 2001; </w:t>
      </w:r>
      <w:r w:rsidR="00317DC0" w:rsidRPr="00B63EF9">
        <w:rPr>
          <w:rFonts w:ascii="Times New Roman" w:hAnsi="Times New Roman" w:cs="Times New Roman"/>
          <w:color w:val="000000"/>
          <w:sz w:val="24"/>
          <w:szCs w:val="24"/>
          <w:lang w:val="en-US"/>
        </w:rPr>
        <w:t>Simmons &amp; Singleton, 2006</w:t>
      </w:r>
      <w:r w:rsidR="00DC60A1" w:rsidRPr="00B63EF9">
        <w:rPr>
          <w:rFonts w:ascii="Times New Roman" w:hAnsi="Times New Roman" w:cs="Times New Roman"/>
          <w:color w:val="000000"/>
          <w:sz w:val="24"/>
          <w:szCs w:val="24"/>
          <w:lang w:val="en-US"/>
        </w:rPr>
        <w:t>).</w:t>
      </w:r>
      <w:r w:rsidR="00572DA2" w:rsidRPr="00B63EF9">
        <w:rPr>
          <w:rFonts w:ascii="Times New Roman" w:hAnsi="Times New Roman" w:cs="Times New Roman"/>
          <w:color w:val="000000"/>
          <w:sz w:val="24"/>
          <w:szCs w:val="24"/>
          <w:lang w:val="en-US"/>
        </w:rPr>
        <w:t xml:space="preserve"> </w:t>
      </w:r>
      <w:r w:rsidR="00734E36" w:rsidRPr="00B63EF9">
        <w:rPr>
          <w:rFonts w:ascii="Times New Roman" w:hAnsi="Times New Roman" w:cs="Times New Roman"/>
          <w:color w:val="000000"/>
          <w:sz w:val="24"/>
          <w:szCs w:val="24"/>
          <w:lang w:val="en-US"/>
        </w:rPr>
        <w:t>Furthermore</w:t>
      </w:r>
      <w:r w:rsidR="00F313E7" w:rsidRPr="00B63EF9">
        <w:rPr>
          <w:rFonts w:ascii="Times New Roman" w:hAnsi="Times New Roman" w:cs="Times New Roman"/>
          <w:color w:val="000000"/>
          <w:sz w:val="24"/>
          <w:szCs w:val="24"/>
          <w:lang w:val="en-US"/>
        </w:rPr>
        <w:t>, i</w:t>
      </w:r>
      <w:r w:rsidR="0019446E" w:rsidRPr="00B63EF9">
        <w:rPr>
          <w:rFonts w:ascii="Times New Roman" w:hAnsi="Times New Roman" w:cs="Times New Roman"/>
          <w:color w:val="000000"/>
          <w:sz w:val="24"/>
          <w:szCs w:val="24"/>
          <w:lang w:val="en-US"/>
        </w:rPr>
        <w:t xml:space="preserve">ndividuals with reading disorder </w:t>
      </w:r>
      <w:r w:rsidR="00E42BAA" w:rsidRPr="00B63EF9">
        <w:rPr>
          <w:rFonts w:ascii="Times New Roman" w:hAnsi="Times New Roman" w:cs="Times New Roman"/>
          <w:color w:val="000000"/>
          <w:sz w:val="24"/>
          <w:szCs w:val="24"/>
          <w:lang w:val="en-US"/>
        </w:rPr>
        <w:t>are</w:t>
      </w:r>
      <w:r w:rsidR="0019446E" w:rsidRPr="00B63EF9">
        <w:rPr>
          <w:rFonts w:ascii="Times New Roman" w:hAnsi="Times New Roman" w:cs="Times New Roman"/>
          <w:color w:val="000000"/>
          <w:sz w:val="24"/>
          <w:szCs w:val="24"/>
          <w:lang w:val="en-US"/>
        </w:rPr>
        <w:t xml:space="preserve"> </w:t>
      </w:r>
      <w:r w:rsidR="0019446E" w:rsidRPr="00B63EF9">
        <w:rPr>
          <w:rFonts w:ascii="Times New Roman" w:hAnsi="Times New Roman" w:cs="Times New Roman"/>
          <w:sz w:val="24"/>
          <w:szCs w:val="24"/>
          <w:lang w:val="en-US"/>
        </w:rPr>
        <w:t xml:space="preserve">impaired in </w:t>
      </w:r>
      <w:r w:rsidR="00C4467B" w:rsidRPr="00B63EF9">
        <w:rPr>
          <w:rFonts w:ascii="Times New Roman" w:hAnsi="Times New Roman" w:cs="Times New Roman"/>
          <w:sz w:val="24"/>
          <w:szCs w:val="24"/>
          <w:lang w:val="en-US"/>
        </w:rPr>
        <w:t xml:space="preserve">verbal number </w:t>
      </w:r>
      <w:r w:rsidR="0019446E" w:rsidRPr="00B63EF9">
        <w:rPr>
          <w:rFonts w:ascii="Times New Roman" w:hAnsi="Times New Roman" w:cs="Times New Roman"/>
          <w:sz w:val="24"/>
          <w:szCs w:val="24"/>
          <w:lang w:val="en-US"/>
        </w:rPr>
        <w:t>tasks</w:t>
      </w:r>
      <w:r w:rsidR="0019446E" w:rsidRPr="00B63EF9">
        <w:rPr>
          <w:rFonts w:ascii="Times New Roman" w:hAnsi="Times New Roman" w:cs="Times New Roman"/>
          <w:color w:val="000000"/>
          <w:sz w:val="24"/>
          <w:szCs w:val="24"/>
          <w:lang w:val="en-US"/>
        </w:rPr>
        <w:t xml:space="preserve">, such as counting, but seem to be unimpaired </w:t>
      </w:r>
      <w:r w:rsidR="00AF30BE" w:rsidRPr="00B63EF9">
        <w:rPr>
          <w:rFonts w:ascii="Times New Roman" w:hAnsi="Times New Roman" w:cs="Times New Roman"/>
          <w:color w:val="000000"/>
          <w:sz w:val="24"/>
          <w:szCs w:val="24"/>
          <w:lang w:val="en-US"/>
        </w:rPr>
        <w:t>o</w:t>
      </w:r>
      <w:r w:rsidR="0019446E" w:rsidRPr="00B63EF9">
        <w:rPr>
          <w:rFonts w:ascii="Times New Roman" w:hAnsi="Times New Roman" w:cs="Times New Roman"/>
          <w:color w:val="000000"/>
          <w:sz w:val="24"/>
          <w:szCs w:val="24"/>
          <w:lang w:val="en-US"/>
        </w:rPr>
        <w:t>n nonverbal tasks tapping the ANS (</w:t>
      </w:r>
      <w:r w:rsidR="002E3EB1" w:rsidRPr="00B63EF9">
        <w:rPr>
          <w:rFonts w:ascii="Times New Roman" w:hAnsi="Times New Roman" w:cs="Times New Roman"/>
          <w:color w:val="000000"/>
          <w:sz w:val="24"/>
          <w:szCs w:val="24"/>
          <w:lang w:val="en-US"/>
        </w:rPr>
        <w:t>e.g., Göbel &amp; Snowling, 2010</w:t>
      </w:r>
      <w:r w:rsidR="00E20FFC" w:rsidRPr="00B63EF9">
        <w:rPr>
          <w:rFonts w:ascii="Times New Roman" w:hAnsi="Times New Roman" w:cs="Times New Roman"/>
          <w:color w:val="000000"/>
          <w:sz w:val="24"/>
          <w:szCs w:val="24"/>
          <w:lang w:val="en-US"/>
        </w:rPr>
        <w:t>; Moll, Göbel, &amp; Snowling, 2014</w:t>
      </w:r>
      <w:r w:rsidR="0019446E" w:rsidRPr="00B63EF9">
        <w:rPr>
          <w:rFonts w:ascii="Times New Roman" w:hAnsi="Times New Roman" w:cs="Times New Roman"/>
          <w:color w:val="000000"/>
          <w:sz w:val="24"/>
          <w:szCs w:val="24"/>
          <w:lang w:val="en-US"/>
        </w:rPr>
        <w:t>)</w:t>
      </w:r>
      <w:r w:rsidR="00B22257" w:rsidRPr="00B63EF9">
        <w:rPr>
          <w:rFonts w:ascii="Times New Roman" w:hAnsi="Times New Roman" w:cs="Times New Roman"/>
          <w:color w:val="000000"/>
          <w:sz w:val="24"/>
          <w:szCs w:val="24"/>
          <w:lang w:val="en-US"/>
        </w:rPr>
        <w:t xml:space="preserve">. </w:t>
      </w:r>
      <w:r w:rsidR="00073274" w:rsidRPr="00B63EF9">
        <w:rPr>
          <w:rFonts w:ascii="Times New Roman" w:hAnsi="Times New Roman" w:cs="Times New Roman"/>
          <w:color w:val="000000"/>
          <w:sz w:val="24"/>
          <w:szCs w:val="24"/>
          <w:lang w:val="en-US"/>
        </w:rPr>
        <w:t>It has been argued, that problems in fact retrieval in children with dyslexia are mediated by their reading problems (</w:t>
      </w:r>
      <w:proofErr w:type="spellStart"/>
      <w:r w:rsidR="00073274" w:rsidRPr="00B63EF9">
        <w:rPr>
          <w:rFonts w:ascii="Times New Roman" w:hAnsi="Times New Roman" w:cs="Times New Roman"/>
          <w:color w:val="000000"/>
          <w:sz w:val="24"/>
          <w:szCs w:val="24"/>
          <w:lang w:val="en-US"/>
        </w:rPr>
        <w:t>Mammarella</w:t>
      </w:r>
      <w:proofErr w:type="spellEnd"/>
      <w:r w:rsidR="00073274" w:rsidRPr="00B63EF9">
        <w:rPr>
          <w:rFonts w:ascii="Times New Roman" w:hAnsi="Times New Roman" w:cs="Times New Roman"/>
          <w:color w:val="000000"/>
          <w:sz w:val="24"/>
          <w:szCs w:val="24"/>
          <w:lang w:val="en-US"/>
        </w:rPr>
        <w:t xml:space="preserve"> et al., 2013). Thus,</w:t>
      </w:r>
      <w:r w:rsidR="003817BC" w:rsidRPr="00B63EF9">
        <w:rPr>
          <w:rFonts w:ascii="Times New Roman" w:hAnsi="Times New Roman" w:cs="Times New Roman"/>
          <w:color w:val="000000"/>
          <w:sz w:val="24"/>
          <w:szCs w:val="24"/>
          <w:lang w:val="en-US"/>
        </w:rPr>
        <w:t xml:space="preserve"> </w:t>
      </w:r>
      <w:r w:rsidR="008772BC" w:rsidRPr="00B63EF9">
        <w:rPr>
          <w:rFonts w:ascii="Times New Roman" w:hAnsi="Times New Roman" w:cs="Times New Roman"/>
          <w:color w:val="000000"/>
          <w:sz w:val="24"/>
          <w:szCs w:val="24"/>
          <w:lang w:val="en-US"/>
        </w:rPr>
        <w:t xml:space="preserve">poor arithmetic skills in children with reading disorder </w:t>
      </w:r>
      <w:r w:rsidR="00F30BD1" w:rsidRPr="00B63EF9">
        <w:rPr>
          <w:rFonts w:ascii="Times New Roman" w:hAnsi="Times New Roman" w:cs="Times New Roman"/>
          <w:color w:val="000000"/>
          <w:sz w:val="24"/>
          <w:szCs w:val="24"/>
          <w:lang w:val="en-US"/>
        </w:rPr>
        <w:t>are</w:t>
      </w:r>
      <w:r w:rsidR="008772BC" w:rsidRPr="00B63EF9">
        <w:rPr>
          <w:rFonts w:ascii="Times New Roman" w:hAnsi="Times New Roman" w:cs="Times New Roman"/>
          <w:color w:val="000000"/>
          <w:sz w:val="24"/>
          <w:szCs w:val="24"/>
          <w:lang w:val="en-US"/>
        </w:rPr>
        <w:t xml:space="preserve"> associated with problems in </w:t>
      </w:r>
      <w:r w:rsidR="00EE4356" w:rsidRPr="00B63EF9">
        <w:rPr>
          <w:rFonts w:ascii="Times New Roman" w:hAnsi="Times New Roman" w:cs="Times New Roman"/>
          <w:color w:val="000000"/>
          <w:sz w:val="24"/>
          <w:szCs w:val="24"/>
          <w:lang w:val="en-US"/>
        </w:rPr>
        <w:t>language processing</w:t>
      </w:r>
      <w:r w:rsidR="008772BC" w:rsidRPr="00B63EF9">
        <w:rPr>
          <w:rFonts w:ascii="Times New Roman" w:hAnsi="Times New Roman" w:cs="Times New Roman"/>
          <w:color w:val="000000"/>
          <w:sz w:val="24"/>
          <w:szCs w:val="24"/>
          <w:lang w:val="en-US"/>
        </w:rPr>
        <w:t>, rather than with problems in basic number</w:t>
      </w:r>
      <w:r w:rsidR="00EE4356" w:rsidRPr="00B63EF9">
        <w:rPr>
          <w:rFonts w:ascii="Times New Roman" w:hAnsi="Times New Roman" w:cs="Times New Roman"/>
          <w:color w:val="000000"/>
          <w:sz w:val="24"/>
          <w:szCs w:val="24"/>
          <w:lang w:val="en-US"/>
        </w:rPr>
        <w:t xml:space="preserve"> processing</w:t>
      </w:r>
      <w:r w:rsidR="008772BC" w:rsidRPr="00B63EF9">
        <w:rPr>
          <w:rFonts w:ascii="Times New Roman" w:hAnsi="Times New Roman" w:cs="Times New Roman"/>
          <w:color w:val="000000"/>
          <w:sz w:val="24"/>
          <w:szCs w:val="24"/>
          <w:lang w:val="en-US"/>
        </w:rPr>
        <w:t xml:space="preserve">. In contrast, children with dyscalculia </w:t>
      </w:r>
      <w:r w:rsidR="003817BC" w:rsidRPr="00B63EF9">
        <w:rPr>
          <w:rFonts w:ascii="Times New Roman" w:hAnsi="Times New Roman" w:cs="Times New Roman"/>
          <w:color w:val="000000"/>
          <w:sz w:val="24"/>
          <w:szCs w:val="24"/>
          <w:lang w:val="en-US"/>
        </w:rPr>
        <w:t>seem to be</w:t>
      </w:r>
      <w:r w:rsidR="008772BC" w:rsidRPr="00B63EF9">
        <w:rPr>
          <w:rFonts w:ascii="Times New Roman" w:hAnsi="Times New Roman" w:cs="Times New Roman"/>
          <w:color w:val="000000"/>
          <w:sz w:val="24"/>
          <w:szCs w:val="24"/>
          <w:lang w:val="en-US"/>
        </w:rPr>
        <w:t xml:space="preserve"> impaired in a wider range of number skills and their poor arithmetic skills </w:t>
      </w:r>
      <w:r w:rsidR="003817BC" w:rsidRPr="00B63EF9">
        <w:rPr>
          <w:rFonts w:ascii="Times New Roman" w:hAnsi="Times New Roman" w:cs="Times New Roman"/>
          <w:color w:val="000000"/>
          <w:sz w:val="24"/>
          <w:szCs w:val="24"/>
          <w:lang w:val="en-US"/>
        </w:rPr>
        <w:t>are</w:t>
      </w:r>
      <w:r w:rsidR="008772BC" w:rsidRPr="00B63EF9">
        <w:rPr>
          <w:rFonts w:ascii="Times New Roman" w:hAnsi="Times New Roman" w:cs="Times New Roman"/>
          <w:color w:val="000000"/>
          <w:sz w:val="24"/>
          <w:szCs w:val="24"/>
          <w:lang w:val="en-US"/>
        </w:rPr>
        <w:t xml:space="preserve"> associated with problems in basic number processing</w:t>
      </w:r>
      <w:r w:rsidR="003817BC" w:rsidRPr="00B63EF9">
        <w:rPr>
          <w:rFonts w:ascii="Times New Roman" w:hAnsi="Times New Roman" w:cs="Times New Roman"/>
          <w:color w:val="000000"/>
          <w:sz w:val="24"/>
          <w:szCs w:val="24"/>
          <w:lang w:val="en-US"/>
        </w:rPr>
        <w:t xml:space="preserve"> (Moll et al., 2014)</w:t>
      </w:r>
      <w:r w:rsidR="008772BC" w:rsidRPr="00B63EF9">
        <w:rPr>
          <w:rFonts w:ascii="Times New Roman" w:hAnsi="Times New Roman" w:cs="Times New Roman"/>
          <w:color w:val="000000"/>
          <w:sz w:val="24"/>
          <w:szCs w:val="24"/>
          <w:lang w:val="en-US"/>
        </w:rPr>
        <w:t xml:space="preserve">. </w:t>
      </w:r>
      <w:r w:rsidR="00D9304D" w:rsidRPr="00B63EF9">
        <w:rPr>
          <w:rFonts w:ascii="Times New Roman" w:hAnsi="Times New Roman" w:cs="Times New Roman"/>
          <w:color w:val="000000"/>
          <w:sz w:val="24"/>
          <w:szCs w:val="24"/>
          <w:lang w:val="en-US"/>
        </w:rPr>
        <w:t>Consistent with this,</w:t>
      </w:r>
      <w:r w:rsidR="00E42BAA" w:rsidRPr="00B63EF9">
        <w:rPr>
          <w:rFonts w:ascii="Times New Roman" w:hAnsi="Times New Roman" w:cs="Times New Roman"/>
          <w:color w:val="000000"/>
          <w:sz w:val="24"/>
          <w:szCs w:val="24"/>
          <w:lang w:val="en-US"/>
        </w:rPr>
        <w:t xml:space="preserve"> </w:t>
      </w:r>
      <w:r w:rsidR="0019446E" w:rsidRPr="00B63EF9">
        <w:rPr>
          <w:rFonts w:ascii="Times New Roman" w:hAnsi="Times New Roman" w:cs="Times New Roman"/>
          <w:color w:val="000000"/>
          <w:sz w:val="24"/>
          <w:szCs w:val="24"/>
          <w:lang w:val="en-US"/>
        </w:rPr>
        <w:t xml:space="preserve">the core deficits underlying reading disorder are distinct from those underlying mathematics disorder </w:t>
      </w:r>
      <w:r w:rsidR="0019446E" w:rsidRPr="00B63EF9">
        <w:rPr>
          <w:rFonts w:ascii="Times New Roman" w:hAnsi="Times New Roman" w:cs="Times New Roman"/>
          <w:sz w:val="24"/>
          <w:szCs w:val="24"/>
          <w:lang w:val="en-GB"/>
        </w:rPr>
        <w:t xml:space="preserve">(Ashkenazi, Black, Abrams, </w:t>
      </w:r>
      <w:proofErr w:type="spellStart"/>
      <w:r w:rsidR="0019446E" w:rsidRPr="00B63EF9">
        <w:rPr>
          <w:rFonts w:ascii="Times New Roman" w:hAnsi="Times New Roman" w:cs="Times New Roman"/>
          <w:sz w:val="24"/>
          <w:szCs w:val="24"/>
          <w:lang w:val="en-GB"/>
        </w:rPr>
        <w:t>Hoeft</w:t>
      </w:r>
      <w:proofErr w:type="spellEnd"/>
      <w:r w:rsidR="0019446E" w:rsidRPr="00B63EF9">
        <w:rPr>
          <w:rFonts w:ascii="Times New Roman" w:hAnsi="Times New Roman" w:cs="Times New Roman"/>
          <w:sz w:val="24"/>
          <w:szCs w:val="24"/>
          <w:lang w:val="en-GB"/>
        </w:rPr>
        <w:t xml:space="preserve">, &amp; Menon, 2013; </w:t>
      </w:r>
      <w:r w:rsidR="0019446E" w:rsidRPr="00B63EF9">
        <w:rPr>
          <w:rFonts w:ascii="Times New Roman" w:eastAsia="Arial Unicode MS" w:hAnsi="Times New Roman" w:cs="Times New Roman"/>
          <w:sz w:val="24"/>
          <w:szCs w:val="24"/>
          <w:lang w:val="en-US"/>
        </w:rPr>
        <w:t xml:space="preserve">Landerl, </w:t>
      </w:r>
      <w:proofErr w:type="spellStart"/>
      <w:r w:rsidR="0019446E" w:rsidRPr="00B63EF9">
        <w:rPr>
          <w:rFonts w:ascii="Times New Roman" w:hAnsi="Times New Roman" w:cs="Times New Roman"/>
          <w:sz w:val="24"/>
          <w:szCs w:val="24"/>
          <w:lang w:val="en-US"/>
        </w:rPr>
        <w:t>Fussenegger</w:t>
      </w:r>
      <w:proofErr w:type="spellEnd"/>
      <w:r w:rsidR="0019446E" w:rsidRPr="00B63EF9">
        <w:rPr>
          <w:rFonts w:ascii="Times New Roman" w:hAnsi="Times New Roman" w:cs="Times New Roman"/>
          <w:sz w:val="24"/>
          <w:szCs w:val="24"/>
          <w:lang w:val="en-US"/>
        </w:rPr>
        <w:t xml:space="preserve">, Moll, &amp; </w:t>
      </w:r>
      <w:proofErr w:type="spellStart"/>
      <w:r w:rsidR="0019446E" w:rsidRPr="00B63EF9">
        <w:rPr>
          <w:rFonts w:ascii="Times New Roman" w:hAnsi="Times New Roman" w:cs="Times New Roman"/>
          <w:sz w:val="24"/>
          <w:szCs w:val="24"/>
          <w:lang w:val="en-US"/>
        </w:rPr>
        <w:t>Willburger</w:t>
      </w:r>
      <w:proofErr w:type="spellEnd"/>
      <w:r w:rsidR="0019446E" w:rsidRPr="00B63EF9">
        <w:rPr>
          <w:rFonts w:ascii="Times New Roman" w:hAnsi="Times New Roman" w:cs="Times New Roman"/>
          <w:sz w:val="24"/>
          <w:szCs w:val="24"/>
          <w:lang w:val="en-US"/>
        </w:rPr>
        <w:t>, 2009)</w:t>
      </w:r>
      <w:r w:rsidR="00DD7520" w:rsidRPr="00B63EF9">
        <w:rPr>
          <w:rFonts w:ascii="Times New Roman" w:hAnsi="Times New Roman" w:cs="Times New Roman"/>
          <w:sz w:val="24"/>
          <w:szCs w:val="24"/>
          <w:lang w:val="en-US"/>
        </w:rPr>
        <w:t>, with</w:t>
      </w:r>
      <w:r w:rsidR="00D9304D" w:rsidRPr="00B63EF9">
        <w:rPr>
          <w:rFonts w:ascii="Times New Roman" w:hAnsi="Times New Roman" w:cs="Times New Roman"/>
          <w:sz w:val="24"/>
          <w:szCs w:val="24"/>
          <w:lang w:val="en-US"/>
        </w:rPr>
        <w:t xml:space="preserve"> a</w:t>
      </w:r>
      <w:r w:rsidR="00720F1E" w:rsidRPr="00B63EF9">
        <w:rPr>
          <w:rFonts w:ascii="Times New Roman" w:hAnsi="Times New Roman" w:cs="Times New Roman"/>
          <w:sz w:val="24"/>
          <w:szCs w:val="24"/>
          <w:lang w:val="en-US"/>
        </w:rPr>
        <w:t xml:space="preserve"> phonological deficit being </w:t>
      </w:r>
      <w:r w:rsidR="00AF30BE" w:rsidRPr="00B63EF9">
        <w:rPr>
          <w:rFonts w:ascii="Times New Roman" w:hAnsi="Times New Roman" w:cs="Times New Roman"/>
          <w:sz w:val="24"/>
          <w:szCs w:val="24"/>
          <w:lang w:val="en-US"/>
        </w:rPr>
        <w:t xml:space="preserve">one </w:t>
      </w:r>
      <w:r w:rsidR="00720F1E" w:rsidRPr="00B63EF9">
        <w:rPr>
          <w:rFonts w:ascii="Times New Roman" w:hAnsi="Times New Roman" w:cs="Times New Roman"/>
          <w:sz w:val="24"/>
          <w:szCs w:val="24"/>
          <w:lang w:val="en-US"/>
        </w:rPr>
        <w:t>proximal cause of reading difficulties (</w:t>
      </w:r>
      <w:proofErr w:type="spellStart"/>
      <w:r w:rsidR="00720F1E" w:rsidRPr="00B63EF9">
        <w:rPr>
          <w:rFonts w:ascii="Times New Roman" w:hAnsi="Times New Roman" w:cs="Times New Roman"/>
          <w:sz w:val="24"/>
          <w:szCs w:val="24"/>
          <w:lang w:val="en-US"/>
        </w:rPr>
        <w:t>Vellutino</w:t>
      </w:r>
      <w:proofErr w:type="spellEnd"/>
      <w:r w:rsidR="00720F1E" w:rsidRPr="00B63EF9">
        <w:rPr>
          <w:rFonts w:ascii="Times New Roman" w:hAnsi="Times New Roman" w:cs="Times New Roman"/>
          <w:sz w:val="24"/>
          <w:szCs w:val="24"/>
          <w:lang w:val="en-US"/>
        </w:rPr>
        <w:t xml:space="preserve">, Fletcher, Snowling, &amp; Scanlon, 2004) and a </w:t>
      </w:r>
      <w:r w:rsidR="00720F1E" w:rsidRPr="00B63EF9">
        <w:rPr>
          <w:rFonts w:ascii="Times New Roman" w:eastAsia="Arial Unicode MS" w:hAnsi="Times New Roman" w:cs="Times New Roman"/>
          <w:sz w:val="24"/>
          <w:szCs w:val="24"/>
          <w:lang w:val="en-US"/>
        </w:rPr>
        <w:t>deficit</w:t>
      </w:r>
      <w:r w:rsidR="00720F1E" w:rsidRPr="00B63EF9">
        <w:rPr>
          <w:rFonts w:ascii="Times New Roman" w:hAnsi="Times New Roman" w:cs="Times New Roman"/>
          <w:sz w:val="24"/>
          <w:szCs w:val="24"/>
          <w:lang w:val="en-US"/>
        </w:rPr>
        <w:t xml:space="preserve"> in processing </w:t>
      </w:r>
      <w:proofErr w:type="spellStart"/>
      <w:r w:rsidR="00720F1E" w:rsidRPr="00B63EF9">
        <w:rPr>
          <w:rFonts w:ascii="Times New Roman" w:hAnsi="Times New Roman" w:cs="Times New Roman"/>
          <w:sz w:val="24"/>
          <w:szCs w:val="24"/>
          <w:lang w:val="en-US"/>
        </w:rPr>
        <w:t>numerosities</w:t>
      </w:r>
      <w:proofErr w:type="spellEnd"/>
      <w:r w:rsidR="00720F1E" w:rsidRPr="00B63EF9">
        <w:rPr>
          <w:rFonts w:ascii="Times New Roman" w:hAnsi="Times New Roman" w:cs="Times New Roman"/>
          <w:sz w:val="24"/>
          <w:szCs w:val="24"/>
          <w:lang w:val="en-US"/>
        </w:rPr>
        <w:t xml:space="preserve"> being associated with mathematics </w:t>
      </w:r>
      <w:r w:rsidR="00E04689" w:rsidRPr="00B63EF9">
        <w:rPr>
          <w:rFonts w:ascii="Times New Roman" w:hAnsi="Times New Roman" w:cs="Times New Roman"/>
          <w:sz w:val="24"/>
          <w:szCs w:val="24"/>
          <w:lang w:val="en-US"/>
        </w:rPr>
        <w:t xml:space="preserve">difficulties </w:t>
      </w:r>
      <w:r w:rsidR="00720F1E" w:rsidRPr="00B63EF9">
        <w:rPr>
          <w:rFonts w:ascii="Times New Roman" w:hAnsi="Times New Roman" w:cs="Times New Roman"/>
          <w:sz w:val="24"/>
          <w:szCs w:val="24"/>
          <w:lang w:val="en-US"/>
        </w:rPr>
        <w:t xml:space="preserve">(Butterworth, 2010; Wilson &amp; </w:t>
      </w:r>
      <w:proofErr w:type="spellStart"/>
      <w:r w:rsidR="00720F1E" w:rsidRPr="00B63EF9">
        <w:rPr>
          <w:rFonts w:ascii="Times New Roman" w:hAnsi="Times New Roman" w:cs="Times New Roman"/>
          <w:sz w:val="24"/>
          <w:szCs w:val="24"/>
          <w:lang w:val="en-US"/>
        </w:rPr>
        <w:t>Dehaene</w:t>
      </w:r>
      <w:proofErr w:type="spellEnd"/>
      <w:r w:rsidR="00720F1E" w:rsidRPr="00B63EF9">
        <w:rPr>
          <w:rFonts w:ascii="Times New Roman" w:hAnsi="Times New Roman" w:cs="Times New Roman"/>
          <w:sz w:val="24"/>
          <w:szCs w:val="24"/>
          <w:lang w:val="en-US"/>
        </w:rPr>
        <w:t xml:space="preserve">, 2007). </w:t>
      </w:r>
      <w:r w:rsidR="00D9304D" w:rsidRPr="00B63EF9">
        <w:rPr>
          <w:rFonts w:ascii="Times New Roman" w:hAnsi="Times New Roman" w:cs="Times New Roman"/>
          <w:sz w:val="24"/>
          <w:szCs w:val="24"/>
          <w:lang w:val="en-US"/>
        </w:rPr>
        <w:t xml:space="preserve">It follows that </w:t>
      </w:r>
      <w:r w:rsidR="00A1314E" w:rsidRPr="00B63EF9">
        <w:rPr>
          <w:rFonts w:ascii="Times New Roman" w:hAnsi="Times New Roman" w:cs="Times New Roman"/>
          <w:sz w:val="24"/>
          <w:szCs w:val="24"/>
          <w:lang w:val="en-US"/>
        </w:rPr>
        <w:t xml:space="preserve">early language problems </w:t>
      </w:r>
      <w:r w:rsidR="00D9304D" w:rsidRPr="00B63EF9">
        <w:rPr>
          <w:rFonts w:ascii="Times New Roman" w:hAnsi="Times New Roman" w:cs="Times New Roman"/>
          <w:sz w:val="24"/>
          <w:szCs w:val="24"/>
          <w:lang w:val="en-US"/>
        </w:rPr>
        <w:t xml:space="preserve">and non-verbal number deficits </w:t>
      </w:r>
      <w:r w:rsidR="00850B1A" w:rsidRPr="00B63EF9">
        <w:rPr>
          <w:rFonts w:ascii="Times New Roman" w:hAnsi="Times New Roman" w:cs="Times New Roman"/>
          <w:sz w:val="24"/>
          <w:szCs w:val="24"/>
          <w:lang w:val="en-US"/>
        </w:rPr>
        <w:t xml:space="preserve">may </w:t>
      </w:r>
      <w:r w:rsidR="00EB2F0F" w:rsidRPr="00B63EF9">
        <w:rPr>
          <w:rFonts w:ascii="Times New Roman" w:hAnsi="Times New Roman" w:cs="Times New Roman"/>
          <w:sz w:val="24"/>
          <w:szCs w:val="24"/>
          <w:lang w:val="en-US"/>
        </w:rPr>
        <w:t>constitute</w:t>
      </w:r>
      <w:r w:rsidR="00720F1E" w:rsidRPr="00B63EF9">
        <w:rPr>
          <w:rFonts w:ascii="Times New Roman" w:hAnsi="Times New Roman" w:cs="Times New Roman"/>
          <w:sz w:val="24"/>
          <w:szCs w:val="24"/>
          <w:lang w:val="en-US"/>
        </w:rPr>
        <w:t xml:space="preserve"> </w:t>
      </w:r>
      <w:r w:rsidR="00D9304D" w:rsidRPr="00B63EF9">
        <w:rPr>
          <w:rFonts w:ascii="Times New Roman" w:hAnsi="Times New Roman" w:cs="Times New Roman"/>
          <w:sz w:val="24"/>
          <w:szCs w:val="24"/>
          <w:lang w:val="en-US"/>
        </w:rPr>
        <w:t xml:space="preserve">separable </w:t>
      </w:r>
      <w:r w:rsidR="00A1314E" w:rsidRPr="00B63EF9">
        <w:rPr>
          <w:rFonts w:ascii="Times New Roman" w:hAnsi="Times New Roman" w:cs="Times New Roman"/>
          <w:sz w:val="24"/>
          <w:szCs w:val="24"/>
          <w:lang w:val="en-US"/>
        </w:rPr>
        <w:t xml:space="preserve">risk </w:t>
      </w:r>
      <w:r w:rsidR="006512DD" w:rsidRPr="00B63EF9">
        <w:rPr>
          <w:rFonts w:ascii="Times New Roman" w:hAnsi="Times New Roman" w:cs="Times New Roman"/>
          <w:sz w:val="24"/>
          <w:szCs w:val="24"/>
          <w:lang w:val="en-US"/>
        </w:rPr>
        <w:t>factor</w:t>
      </w:r>
      <w:r w:rsidR="00D9304D" w:rsidRPr="00B63EF9">
        <w:rPr>
          <w:rFonts w:ascii="Times New Roman" w:hAnsi="Times New Roman" w:cs="Times New Roman"/>
          <w:sz w:val="24"/>
          <w:szCs w:val="24"/>
          <w:lang w:val="en-US"/>
        </w:rPr>
        <w:t>s</w:t>
      </w:r>
      <w:r w:rsidR="006512DD" w:rsidRPr="00B63EF9">
        <w:rPr>
          <w:rFonts w:ascii="Times New Roman" w:hAnsi="Times New Roman" w:cs="Times New Roman"/>
          <w:sz w:val="24"/>
          <w:szCs w:val="24"/>
          <w:lang w:val="en-US"/>
        </w:rPr>
        <w:t xml:space="preserve"> </w:t>
      </w:r>
      <w:r w:rsidR="00A1314E" w:rsidRPr="00B63EF9">
        <w:rPr>
          <w:rFonts w:ascii="Times New Roman" w:hAnsi="Times New Roman" w:cs="Times New Roman"/>
          <w:sz w:val="24"/>
          <w:szCs w:val="24"/>
          <w:lang w:val="en-US"/>
        </w:rPr>
        <w:t>for</w:t>
      </w:r>
      <w:r w:rsidR="00720F1E" w:rsidRPr="00B63EF9">
        <w:rPr>
          <w:rFonts w:ascii="Times New Roman" w:hAnsi="Times New Roman" w:cs="Times New Roman"/>
          <w:sz w:val="24"/>
          <w:szCs w:val="24"/>
          <w:lang w:val="en-US"/>
        </w:rPr>
        <w:t xml:space="preserve"> </w:t>
      </w:r>
      <w:r w:rsidR="00A1314E" w:rsidRPr="00B63EF9">
        <w:rPr>
          <w:rFonts w:ascii="Times New Roman" w:hAnsi="Times New Roman" w:cs="Times New Roman"/>
          <w:sz w:val="24"/>
          <w:szCs w:val="24"/>
          <w:lang w:val="en-US"/>
        </w:rPr>
        <w:t xml:space="preserve">arithmetic </w:t>
      </w:r>
      <w:r w:rsidR="00D9304D" w:rsidRPr="00B63EF9">
        <w:rPr>
          <w:rFonts w:ascii="Times New Roman" w:hAnsi="Times New Roman" w:cs="Times New Roman"/>
          <w:sz w:val="24"/>
          <w:szCs w:val="24"/>
          <w:lang w:val="en-US"/>
        </w:rPr>
        <w:t>disorder</w:t>
      </w:r>
      <w:r w:rsidR="00A1314E" w:rsidRPr="00B63EF9">
        <w:rPr>
          <w:rFonts w:ascii="Times New Roman" w:hAnsi="Times New Roman" w:cs="Times New Roman"/>
          <w:sz w:val="24"/>
          <w:szCs w:val="24"/>
          <w:lang w:val="en-US"/>
        </w:rPr>
        <w:t xml:space="preserve">. </w:t>
      </w:r>
      <w:r w:rsidR="001E14E6" w:rsidRPr="00B63EF9">
        <w:rPr>
          <w:rFonts w:ascii="Times New Roman" w:hAnsi="Times New Roman" w:cs="Times New Roman"/>
          <w:sz w:val="24"/>
          <w:szCs w:val="24"/>
          <w:lang w:val="en-US"/>
        </w:rPr>
        <w:t xml:space="preserve">Children with poor language skills </w:t>
      </w:r>
      <w:r w:rsidR="00FA179D" w:rsidRPr="00B63EF9">
        <w:rPr>
          <w:rFonts w:ascii="Times New Roman" w:hAnsi="Times New Roman" w:cs="Times New Roman"/>
          <w:sz w:val="24"/>
          <w:szCs w:val="24"/>
          <w:lang w:val="en-US"/>
        </w:rPr>
        <w:t>may</w:t>
      </w:r>
      <w:r w:rsidR="001E14E6" w:rsidRPr="00B63EF9">
        <w:rPr>
          <w:rFonts w:ascii="Times New Roman" w:hAnsi="Times New Roman" w:cs="Times New Roman"/>
          <w:sz w:val="24"/>
          <w:szCs w:val="24"/>
          <w:lang w:val="en-US"/>
        </w:rPr>
        <w:t xml:space="preserve"> therefore </w:t>
      </w:r>
      <w:r w:rsidR="00FA179D" w:rsidRPr="00B63EF9">
        <w:rPr>
          <w:rFonts w:ascii="Times New Roman" w:hAnsi="Times New Roman" w:cs="Times New Roman"/>
          <w:sz w:val="24"/>
          <w:szCs w:val="24"/>
          <w:lang w:val="en-US"/>
        </w:rPr>
        <w:t xml:space="preserve">be </w:t>
      </w:r>
      <w:r w:rsidR="001E14E6" w:rsidRPr="00B63EF9">
        <w:rPr>
          <w:rFonts w:ascii="Times New Roman" w:hAnsi="Times New Roman" w:cs="Times New Roman"/>
          <w:sz w:val="24"/>
          <w:szCs w:val="24"/>
          <w:lang w:val="en-US"/>
        </w:rPr>
        <w:t xml:space="preserve">at risk of developing arithmetic difficulties in spite </w:t>
      </w:r>
      <w:r w:rsidR="00FA179D" w:rsidRPr="00B63EF9">
        <w:rPr>
          <w:rFonts w:ascii="Times New Roman" w:hAnsi="Times New Roman" w:cs="Times New Roman"/>
          <w:sz w:val="24"/>
          <w:szCs w:val="24"/>
          <w:lang w:val="en-US"/>
        </w:rPr>
        <w:t xml:space="preserve">of </w:t>
      </w:r>
      <w:r w:rsidR="001E14E6" w:rsidRPr="00B63EF9">
        <w:rPr>
          <w:rFonts w:ascii="Times New Roman" w:hAnsi="Times New Roman" w:cs="Times New Roman"/>
          <w:sz w:val="24"/>
          <w:szCs w:val="24"/>
          <w:lang w:val="en-US"/>
        </w:rPr>
        <w:t>the fact that their non-verbal number skills are unaffected.</w:t>
      </w:r>
    </w:p>
    <w:p w14:paraId="59058A92" w14:textId="5A873D4B" w:rsidR="006F33C2" w:rsidRPr="00B63EF9" w:rsidRDefault="00572DA2" w:rsidP="00824257">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In order to trace possible causal influences from early cognitive skills to later arithmetic attainment, longitudinal studies starting before ch</w:t>
      </w:r>
      <w:r w:rsidR="008E6A3F" w:rsidRPr="00B63EF9">
        <w:rPr>
          <w:rFonts w:ascii="Times New Roman" w:hAnsi="Times New Roman" w:cs="Times New Roman"/>
          <w:color w:val="000000"/>
          <w:sz w:val="24"/>
          <w:szCs w:val="24"/>
          <w:lang w:val="en-US"/>
        </w:rPr>
        <w:t>ildren enter formal education</w:t>
      </w:r>
      <w:r w:rsidR="00194123" w:rsidRPr="00B63EF9">
        <w:rPr>
          <w:rFonts w:ascii="Times New Roman" w:hAnsi="Times New Roman" w:cs="Times New Roman"/>
          <w:color w:val="000000"/>
          <w:sz w:val="24"/>
          <w:szCs w:val="24"/>
          <w:lang w:val="en-US"/>
        </w:rPr>
        <w:t xml:space="preserve"> are required</w:t>
      </w:r>
      <w:r w:rsidR="008E6A3F" w:rsidRPr="00B63EF9">
        <w:rPr>
          <w:rFonts w:ascii="Times New Roman" w:hAnsi="Times New Roman" w:cs="Times New Roman"/>
          <w:color w:val="000000"/>
          <w:sz w:val="24"/>
          <w:szCs w:val="24"/>
          <w:lang w:val="en-US"/>
        </w:rPr>
        <w:t>.</w:t>
      </w:r>
      <w:r w:rsidR="00EC4147" w:rsidRPr="00B63EF9">
        <w:rPr>
          <w:rFonts w:ascii="Times New Roman" w:hAnsi="Times New Roman" w:cs="Times New Roman"/>
          <w:color w:val="000000"/>
          <w:sz w:val="24"/>
          <w:szCs w:val="24"/>
          <w:lang w:val="en-US"/>
        </w:rPr>
        <w:t xml:space="preserve"> Remarkably few </w:t>
      </w:r>
      <w:r w:rsidR="00072D1C" w:rsidRPr="00B63EF9">
        <w:rPr>
          <w:rFonts w:ascii="Times New Roman" w:hAnsi="Times New Roman" w:cs="Times New Roman"/>
          <w:color w:val="000000"/>
          <w:sz w:val="24"/>
          <w:szCs w:val="24"/>
          <w:lang w:val="en-US"/>
        </w:rPr>
        <w:t xml:space="preserve">such studies have been published to date. </w:t>
      </w:r>
      <w:r w:rsidR="00DC0301" w:rsidRPr="00B63EF9">
        <w:rPr>
          <w:rFonts w:ascii="Times New Roman" w:hAnsi="Times New Roman" w:cs="Times New Roman"/>
          <w:color w:val="000000"/>
          <w:sz w:val="24"/>
          <w:szCs w:val="24"/>
          <w:lang w:val="en-US"/>
        </w:rPr>
        <w:t>One of the few studies (</w:t>
      </w:r>
      <w:proofErr w:type="spellStart"/>
      <w:r w:rsidRPr="00B63EF9">
        <w:rPr>
          <w:rFonts w:ascii="Times New Roman" w:hAnsi="Times New Roman" w:cs="Times New Roman"/>
          <w:color w:val="000000"/>
          <w:sz w:val="24"/>
          <w:szCs w:val="24"/>
          <w:lang w:val="en-US"/>
        </w:rPr>
        <w:t>LeFevre</w:t>
      </w:r>
      <w:proofErr w:type="spellEnd"/>
      <w:r w:rsidRPr="00B63EF9">
        <w:rPr>
          <w:rFonts w:ascii="Times New Roman" w:hAnsi="Times New Roman" w:cs="Times New Roman"/>
          <w:color w:val="000000"/>
          <w:sz w:val="24"/>
          <w:szCs w:val="24"/>
          <w:lang w:val="en-US"/>
        </w:rPr>
        <w:t xml:space="preserve"> et al.</w:t>
      </w:r>
      <w:r w:rsidR="00DC0301"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2010)</w:t>
      </w:r>
      <w:r w:rsidR="00072D1C"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followed children from the age of 4</w:t>
      </w:r>
      <w:r w:rsidR="0003129D" w:rsidRPr="00B63EF9">
        <w:rPr>
          <w:rFonts w:ascii="Times New Roman" w:hAnsi="Times New Roman" w:cs="Times New Roman"/>
          <w:color w:val="000000"/>
          <w:sz w:val="24"/>
          <w:szCs w:val="24"/>
          <w:lang w:val="en-US"/>
        </w:rPr>
        <w:t xml:space="preserve"> ½ </w:t>
      </w:r>
      <w:r w:rsidRPr="00B63EF9">
        <w:rPr>
          <w:rFonts w:ascii="Times New Roman" w:hAnsi="Times New Roman" w:cs="Times New Roman"/>
          <w:color w:val="000000"/>
          <w:sz w:val="24"/>
          <w:szCs w:val="24"/>
          <w:lang w:val="en-US"/>
        </w:rPr>
        <w:t>to 7</w:t>
      </w:r>
      <w:r w:rsidR="003729FD" w:rsidRPr="00B63EF9">
        <w:rPr>
          <w:rFonts w:ascii="Times New Roman" w:hAnsi="Times New Roman" w:cs="Times New Roman"/>
          <w:color w:val="000000"/>
          <w:sz w:val="24"/>
          <w:szCs w:val="24"/>
          <w:lang w:val="en-US"/>
        </w:rPr>
        <w:t xml:space="preserve"> </w:t>
      </w:r>
      <w:r w:rsidR="0003129D" w:rsidRPr="00B63EF9">
        <w:rPr>
          <w:rFonts w:ascii="Times New Roman" w:hAnsi="Times New Roman" w:cs="Times New Roman"/>
          <w:color w:val="000000"/>
          <w:sz w:val="24"/>
          <w:szCs w:val="24"/>
          <w:lang w:val="en-US"/>
        </w:rPr>
        <w:t>½</w:t>
      </w:r>
      <w:r w:rsidR="003B5E9F" w:rsidRPr="00B63EF9">
        <w:rPr>
          <w:rFonts w:ascii="Times New Roman" w:hAnsi="Times New Roman" w:cs="Times New Roman"/>
          <w:color w:val="000000"/>
          <w:sz w:val="24"/>
          <w:szCs w:val="24"/>
          <w:lang w:val="en-US"/>
        </w:rPr>
        <w:t xml:space="preserve"> years. </w:t>
      </w:r>
      <w:r w:rsidRPr="00B63EF9">
        <w:rPr>
          <w:rFonts w:ascii="Times New Roman" w:hAnsi="Times New Roman" w:cs="Times New Roman"/>
          <w:color w:val="000000"/>
          <w:sz w:val="24"/>
          <w:szCs w:val="24"/>
          <w:lang w:val="en-US"/>
        </w:rPr>
        <w:t xml:space="preserve">At the beginning of the study, </w:t>
      </w:r>
      <w:r w:rsidR="00EB2809" w:rsidRPr="00B63EF9">
        <w:rPr>
          <w:rFonts w:ascii="Times New Roman" w:hAnsi="Times New Roman" w:cs="Times New Roman"/>
          <w:color w:val="000000"/>
          <w:sz w:val="24"/>
          <w:szCs w:val="24"/>
          <w:lang w:val="en-US"/>
        </w:rPr>
        <w:t xml:space="preserve">language </w:t>
      </w:r>
      <w:r w:rsidRPr="00B63EF9">
        <w:rPr>
          <w:rFonts w:ascii="Times New Roman" w:hAnsi="Times New Roman" w:cs="Times New Roman"/>
          <w:color w:val="000000"/>
          <w:sz w:val="24"/>
          <w:szCs w:val="24"/>
          <w:lang w:val="en-US"/>
        </w:rPr>
        <w:t>measures (vocabulary and phoneme deletion) predicted concurrent variations in children’s number naming, wh</w:t>
      </w:r>
      <w:r w:rsidR="00072D1C" w:rsidRPr="00B63EF9">
        <w:rPr>
          <w:rFonts w:ascii="Times New Roman" w:hAnsi="Times New Roman" w:cs="Times New Roman"/>
          <w:color w:val="000000"/>
          <w:sz w:val="24"/>
          <w:szCs w:val="24"/>
          <w:lang w:val="en-US"/>
        </w:rPr>
        <w:t>ereas</w:t>
      </w:r>
      <w:r w:rsidRPr="00B63EF9">
        <w:rPr>
          <w:rFonts w:ascii="Times New Roman" w:hAnsi="Times New Roman" w:cs="Times New Roman"/>
          <w:color w:val="000000"/>
          <w:sz w:val="24"/>
          <w:szCs w:val="24"/>
          <w:lang w:val="en-US"/>
        </w:rPr>
        <w:t xml:space="preserve"> a measure of quantitative knowledge</w:t>
      </w:r>
      <w:r w:rsidR="00D11983" w:rsidRPr="00B63EF9">
        <w:rPr>
          <w:rFonts w:ascii="Times New Roman" w:hAnsi="Times New Roman" w:cs="Times New Roman"/>
          <w:color w:val="000000"/>
          <w:sz w:val="24"/>
          <w:szCs w:val="24"/>
          <w:lang w:val="en-US"/>
        </w:rPr>
        <w:t xml:space="preserve">, namely </w:t>
      </w:r>
      <w:r w:rsidRPr="00B63EF9">
        <w:rPr>
          <w:rFonts w:ascii="Times New Roman" w:hAnsi="Times New Roman" w:cs="Times New Roman"/>
          <w:color w:val="000000"/>
          <w:sz w:val="24"/>
          <w:szCs w:val="24"/>
          <w:lang w:val="en-US"/>
        </w:rPr>
        <w:t>subitizing</w:t>
      </w:r>
      <w:r w:rsidR="00D11983" w:rsidRPr="00B63EF9">
        <w:rPr>
          <w:rFonts w:ascii="Times New Roman" w:hAnsi="Times New Roman" w:cs="Times New Roman"/>
          <w:color w:val="000000"/>
          <w:sz w:val="24"/>
          <w:szCs w:val="24"/>
          <w:lang w:val="en-US"/>
        </w:rPr>
        <w:t xml:space="preserve"> (</w:t>
      </w:r>
      <w:r w:rsidR="00FE4380" w:rsidRPr="00B63EF9">
        <w:rPr>
          <w:rFonts w:ascii="Times New Roman" w:hAnsi="Times New Roman" w:cs="Times New Roman"/>
          <w:color w:val="000000"/>
          <w:sz w:val="24"/>
          <w:szCs w:val="24"/>
          <w:lang w:val="en-US"/>
        </w:rPr>
        <w:t>immediate apprehension of small quantities, as measured by</w:t>
      </w:r>
      <w:r w:rsidRPr="00B63EF9">
        <w:rPr>
          <w:rFonts w:ascii="Times New Roman" w:hAnsi="Times New Roman" w:cs="Times New Roman"/>
          <w:color w:val="000000"/>
          <w:sz w:val="24"/>
          <w:szCs w:val="24"/>
          <w:lang w:val="en-US"/>
        </w:rPr>
        <w:t xml:space="preserve"> the time used to indicate the number of dots in an array</w:t>
      </w:r>
      <w:r w:rsidR="007868B5" w:rsidRPr="00B63EF9">
        <w:rPr>
          <w:rFonts w:ascii="Times New Roman" w:hAnsi="Times New Roman" w:cs="Times New Roman"/>
          <w:color w:val="000000"/>
          <w:sz w:val="24"/>
          <w:szCs w:val="24"/>
          <w:lang w:val="en-US"/>
        </w:rPr>
        <w:t xml:space="preserve"> of 1 to 3 dots</w:t>
      </w:r>
      <w:r w:rsidRPr="00B63EF9">
        <w:rPr>
          <w:rFonts w:ascii="Times New Roman" w:hAnsi="Times New Roman" w:cs="Times New Roman"/>
          <w:color w:val="000000"/>
          <w:sz w:val="24"/>
          <w:szCs w:val="24"/>
          <w:lang w:val="en-US"/>
        </w:rPr>
        <w:t>)</w:t>
      </w:r>
      <w:r w:rsidR="009501F6"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predicted concurrent variations i</w:t>
      </w:r>
      <w:r w:rsidR="00630F69" w:rsidRPr="00B63EF9">
        <w:rPr>
          <w:rFonts w:ascii="Times New Roman" w:hAnsi="Times New Roman" w:cs="Times New Roman"/>
          <w:color w:val="000000"/>
          <w:sz w:val="24"/>
          <w:szCs w:val="24"/>
          <w:lang w:val="en-US"/>
        </w:rPr>
        <w:t xml:space="preserve">n a nonverbal arithmetic task. Variations in a </w:t>
      </w:r>
      <w:r w:rsidRPr="00B63EF9">
        <w:rPr>
          <w:rFonts w:ascii="Times New Roman" w:hAnsi="Times New Roman" w:cs="Times New Roman"/>
          <w:color w:val="000000"/>
          <w:sz w:val="24"/>
          <w:szCs w:val="24"/>
          <w:lang w:val="en-US"/>
        </w:rPr>
        <w:t>“linguistic” factor (vocabulary, phoneme awareness and number namin</w:t>
      </w:r>
      <w:r w:rsidR="0081275A" w:rsidRPr="00B63EF9">
        <w:rPr>
          <w:rFonts w:ascii="Times New Roman" w:hAnsi="Times New Roman" w:cs="Times New Roman"/>
          <w:color w:val="000000"/>
          <w:sz w:val="24"/>
          <w:szCs w:val="24"/>
          <w:lang w:val="en-US"/>
        </w:rPr>
        <w:t xml:space="preserve">g) and a “quantitative” factor </w:t>
      </w:r>
      <w:r w:rsidRPr="00B63EF9">
        <w:rPr>
          <w:rFonts w:ascii="Times New Roman" w:hAnsi="Times New Roman" w:cs="Times New Roman"/>
          <w:color w:val="000000"/>
          <w:sz w:val="24"/>
          <w:szCs w:val="24"/>
          <w:lang w:val="en-US"/>
        </w:rPr>
        <w:t xml:space="preserve">(subitizing and </w:t>
      </w:r>
      <w:r w:rsidR="0081275A" w:rsidRPr="00B63EF9">
        <w:rPr>
          <w:rFonts w:ascii="Times New Roman" w:hAnsi="Times New Roman" w:cs="Times New Roman"/>
          <w:color w:val="000000"/>
          <w:sz w:val="24"/>
          <w:szCs w:val="24"/>
          <w:lang w:val="en-US"/>
        </w:rPr>
        <w:t>nonverbal arithmetic</w:t>
      </w:r>
      <w:r w:rsidRPr="00B63EF9">
        <w:rPr>
          <w:rFonts w:ascii="Times New Roman" w:hAnsi="Times New Roman" w:cs="Times New Roman"/>
          <w:color w:val="000000"/>
          <w:sz w:val="24"/>
          <w:szCs w:val="24"/>
          <w:lang w:val="en-US"/>
        </w:rPr>
        <w:t>) were both predictors of conventional arithmetic skills assessed when children were 7</w:t>
      </w:r>
      <w:r w:rsidR="0081275A" w:rsidRPr="00B63EF9">
        <w:rPr>
          <w:rFonts w:ascii="Times New Roman" w:hAnsi="Times New Roman" w:cs="Times New Roman"/>
          <w:color w:val="000000"/>
          <w:sz w:val="24"/>
          <w:szCs w:val="24"/>
          <w:lang w:val="en-US"/>
        </w:rPr>
        <w:t xml:space="preserve"> ½ </w:t>
      </w:r>
      <w:r w:rsidRPr="00B63EF9">
        <w:rPr>
          <w:rFonts w:ascii="Times New Roman" w:hAnsi="Times New Roman" w:cs="Times New Roman"/>
          <w:color w:val="000000"/>
          <w:sz w:val="24"/>
          <w:szCs w:val="24"/>
          <w:lang w:val="en-US"/>
        </w:rPr>
        <w:t>years old, with effects from the “lingui</w:t>
      </w:r>
      <w:r w:rsidR="0081275A" w:rsidRPr="00B63EF9">
        <w:rPr>
          <w:rFonts w:ascii="Times New Roman" w:hAnsi="Times New Roman" w:cs="Times New Roman"/>
          <w:color w:val="000000"/>
          <w:sz w:val="24"/>
          <w:szCs w:val="24"/>
          <w:lang w:val="en-US"/>
        </w:rPr>
        <w:t xml:space="preserve">stic” factor being </w:t>
      </w:r>
      <w:r w:rsidR="00630F69" w:rsidRPr="00B63EF9">
        <w:rPr>
          <w:rFonts w:ascii="Times New Roman" w:hAnsi="Times New Roman" w:cs="Times New Roman"/>
          <w:color w:val="000000"/>
          <w:sz w:val="24"/>
          <w:szCs w:val="24"/>
          <w:lang w:val="en-US"/>
        </w:rPr>
        <w:t xml:space="preserve">stronger. </w:t>
      </w:r>
      <w:r w:rsidR="00EB2809" w:rsidRPr="00B63EF9">
        <w:rPr>
          <w:rFonts w:ascii="Times New Roman" w:hAnsi="Times New Roman" w:cs="Times New Roman"/>
          <w:color w:val="000000"/>
          <w:sz w:val="24"/>
          <w:szCs w:val="24"/>
          <w:lang w:val="en-US"/>
        </w:rPr>
        <w:t>T</w:t>
      </w:r>
      <w:r w:rsidRPr="00B63EF9">
        <w:rPr>
          <w:rFonts w:ascii="Times New Roman" w:hAnsi="Times New Roman" w:cs="Times New Roman"/>
          <w:color w:val="000000"/>
          <w:sz w:val="24"/>
          <w:szCs w:val="24"/>
          <w:lang w:val="en-US"/>
        </w:rPr>
        <w:t xml:space="preserve">hese </w:t>
      </w:r>
      <w:r w:rsidR="00EB2809" w:rsidRPr="00B63EF9">
        <w:rPr>
          <w:rFonts w:ascii="Times New Roman" w:hAnsi="Times New Roman" w:cs="Times New Roman"/>
          <w:color w:val="000000"/>
          <w:sz w:val="24"/>
          <w:szCs w:val="24"/>
          <w:lang w:val="en-US"/>
        </w:rPr>
        <w:t xml:space="preserve">findings </w:t>
      </w:r>
      <w:r w:rsidRPr="00B63EF9">
        <w:rPr>
          <w:rFonts w:ascii="Times New Roman" w:hAnsi="Times New Roman" w:cs="Times New Roman"/>
          <w:color w:val="000000"/>
          <w:sz w:val="24"/>
          <w:szCs w:val="24"/>
          <w:lang w:val="en-US"/>
        </w:rPr>
        <w:t>suggest that variations in children’s early language skills (broadly defined) provide a foundation for the development of arithmetic skills once formal teaching begins</w:t>
      </w:r>
      <w:r w:rsidR="00194123" w:rsidRPr="00B63EF9">
        <w:rPr>
          <w:rFonts w:ascii="Times New Roman" w:hAnsi="Times New Roman" w:cs="Times New Roman"/>
          <w:color w:val="000000"/>
          <w:sz w:val="24"/>
          <w:szCs w:val="24"/>
          <w:lang w:val="en-US"/>
        </w:rPr>
        <w:t xml:space="preserve">. </w:t>
      </w:r>
      <w:r w:rsidR="00A646A3" w:rsidRPr="00B63EF9">
        <w:rPr>
          <w:rFonts w:ascii="Times New Roman" w:hAnsi="Times New Roman" w:cs="Times New Roman"/>
          <w:color w:val="000000"/>
          <w:sz w:val="24"/>
          <w:szCs w:val="24"/>
          <w:lang w:val="en-US"/>
        </w:rPr>
        <w:t xml:space="preserve">The role of language skills in the development of mathematical abilities is further supported by studies showing that children with language impairment perform poorly on </w:t>
      </w:r>
      <w:r w:rsidR="008A4C57" w:rsidRPr="00B63EF9">
        <w:rPr>
          <w:rFonts w:ascii="Times New Roman" w:hAnsi="Times New Roman" w:cs="Times New Roman"/>
          <w:color w:val="000000"/>
          <w:sz w:val="24"/>
          <w:szCs w:val="24"/>
          <w:lang w:val="en-US"/>
        </w:rPr>
        <w:t>arithmetic</w:t>
      </w:r>
      <w:r w:rsidR="00A646A3" w:rsidRPr="00B63EF9">
        <w:rPr>
          <w:rFonts w:ascii="Times New Roman" w:hAnsi="Times New Roman" w:cs="Times New Roman"/>
          <w:color w:val="000000"/>
          <w:sz w:val="24"/>
          <w:szCs w:val="24"/>
          <w:lang w:val="en-US"/>
        </w:rPr>
        <w:t xml:space="preserve"> compared to typically developing controls (</w:t>
      </w:r>
      <w:proofErr w:type="spellStart"/>
      <w:r w:rsidR="00A646A3" w:rsidRPr="00B63EF9">
        <w:rPr>
          <w:rFonts w:ascii="Times New Roman" w:hAnsi="Times New Roman" w:cs="Times New Roman"/>
          <w:color w:val="000000"/>
          <w:sz w:val="24"/>
          <w:szCs w:val="24"/>
          <w:lang w:val="en-US"/>
        </w:rPr>
        <w:t>Donlan</w:t>
      </w:r>
      <w:proofErr w:type="spellEnd"/>
      <w:r w:rsidR="00A646A3" w:rsidRPr="00B63EF9">
        <w:rPr>
          <w:rFonts w:ascii="Times New Roman" w:hAnsi="Times New Roman" w:cs="Times New Roman"/>
          <w:color w:val="000000"/>
          <w:sz w:val="24"/>
          <w:szCs w:val="24"/>
          <w:lang w:val="en-US"/>
        </w:rPr>
        <w:t xml:space="preserve">, Cowan, Newton, &amp; Lloyd, 2007; </w:t>
      </w:r>
      <w:r w:rsidR="008B062B" w:rsidRPr="00B63EF9">
        <w:rPr>
          <w:rFonts w:ascii="Times New Roman" w:hAnsi="Times New Roman" w:cs="Times New Roman"/>
          <w:color w:val="000000"/>
          <w:sz w:val="24"/>
          <w:szCs w:val="24"/>
          <w:lang w:val="en-US"/>
        </w:rPr>
        <w:t xml:space="preserve">Fazio, 1996; </w:t>
      </w:r>
      <w:proofErr w:type="spellStart"/>
      <w:r w:rsidR="00A646A3" w:rsidRPr="00B63EF9">
        <w:rPr>
          <w:rFonts w:ascii="Times New Roman" w:hAnsi="Times New Roman" w:cs="Times New Roman"/>
          <w:color w:val="000000"/>
          <w:sz w:val="24"/>
          <w:szCs w:val="24"/>
          <w:lang w:val="en-US"/>
        </w:rPr>
        <w:t>Koponen</w:t>
      </w:r>
      <w:proofErr w:type="spellEnd"/>
      <w:r w:rsidR="00A646A3" w:rsidRPr="00B63EF9">
        <w:rPr>
          <w:rFonts w:ascii="Times New Roman" w:hAnsi="Times New Roman" w:cs="Times New Roman"/>
          <w:color w:val="000000"/>
          <w:sz w:val="24"/>
          <w:szCs w:val="24"/>
          <w:lang w:val="en-US"/>
        </w:rPr>
        <w:t xml:space="preserve">, </w:t>
      </w:r>
      <w:proofErr w:type="spellStart"/>
      <w:r w:rsidR="00A646A3" w:rsidRPr="00B63EF9">
        <w:rPr>
          <w:rFonts w:ascii="Times New Roman" w:hAnsi="Times New Roman" w:cs="Times New Roman"/>
          <w:color w:val="000000"/>
          <w:sz w:val="24"/>
          <w:szCs w:val="24"/>
          <w:lang w:val="en-US"/>
        </w:rPr>
        <w:t>Mononen</w:t>
      </w:r>
      <w:proofErr w:type="spellEnd"/>
      <w:r w:rsidR="00A646A3" w:rsidRPr="00B63EF9">
        <w:rPr>
          <w:rFonts w:ascii="Times New Roman" w:hAnsi="Times New Roman" w:cs="Times New Roman"/>
          <w:color w:val="000000"/>
          <w:sz w:val="24"/>
          <w:szCs w:val="24"/>
          <w:lang w:val="en-US"/>
        </w:rPr>
        <w:t xml:space="preserve">, </w:t>
      </w:r>
      <w:proofErr w:type="spellStart"/>
      <w:r w:rsidR="00A646A3" w:rsidRPr="00B63EF9">
        <w:rPr>
          <w:rFonts w:ascii="Times New Roman" w:hAnsi="Times New Roman" w:cs="Times New Roman"/>
          <w:color w:val="000000"/>
          <w:sz w:val="24"/>
          <w:szCs w:val="24"/>
          <w:lang w:val="en-US"/>
        </w:rPr>
        <w:t>Rasanen</w:t>
      </w:r>
      <w:proofErr w:type="spellEnd"/>
      <w:r w:rsidR="00A646A3" w:rsidRPr="00B63EF9">
        <w:rPr>
          <w:rFonts w:ascii="Times New Roman" w:hAnsi="Times New Roman" w:cs="Times New Roman"/>
          <w:color w:val="000000"/>
          <w:sz w:val="24"/>
          <w:szCs w:val="24"/>
          <w:lang w:val="en-US"/>
        </w:rPr>
        <w:t xml:space="preserve">, &amp; </w:t>
      </w:r>
      <w:proofErr w:type="spellStart"/>
      <w:r w:rsidR="00A646A3" w:rsidRPr="00B63EF9">
        <w:rPr>
          <w:rFonts w:ascii="Times New Roman" w:hAnsi="Times New Roman" w:cs="Times New Roman"/>
          <w:color w:val="000000"/>
          <w:sz w:val="24"/>
          <w:szCs w:val="24"/>
          <w:lang w:val="en-US"/>
        </w:rPr>
        <w:t>Ahonen</w:t>
      </w:r>
      <w:proofErr w:type="spellEnd"/>
      <w:r w:rsidR="00A646A3" w:rsidRPr="00B63EF9">
        <w:rPr>
          <w:rFonts w:ascii="Times New Roman" w:hAnsi="Times New Roman" w:cs="Times New Roman"/>
          <w:color w:val="000000"/>
          <w:sz w:val="24"/>
          <w:szCs w:val="24"/>
          <w:lang w:val="en-US"/>
        </w:rPr>
        <w:t>, 2006).</w:t>
      </w:r>
    </w:p>
    <w:p w14:paraId="44A1EF3C" w14:textId="752E129D" w:rsidR="00EE4356" w:rsidRPr="00B63EF9" w:rsidRDefault="00D35880" w:rsidP="002C4562">
      <w:pPr>
        <w:autoSpaceDE w:val="0"/>
        <w:autoSpaceDN w:val="0"/>
        <w:adjustRightInd w:val="0"/>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In addition to</w:t>
      </w:r>
      <w:r w:rsidR="000C552A" w:rsidRPr="00B63EF9">
        <w:rPr>
          <w:rFonts w:ascii="Times New Roman" w:hAnsi="Times New Roman" w:cs="Times New Roman"/>
          <w:color w:val="000000"/>
          <w:sz w:val="24"/>
          <w:szCs w:val="24"/>
          <w:lang w:val="en-US"/>
        </w:rPr>
        <w:t xml:space="preserve"> the role of language skills</w:t>
      </w:r>
      <w:r w:rsidRPr="00B63EF9">
        <w:rPr>
          <w:rFonts w:ascii="Times New Roman" w:hAnsi="Times New Roman" w:cs="Times New Roman"/>
          <w:color w:val="000000"/>
          <w:sz w:val="24"/>
          <w:szCs w:val="24"/>
          <w:lang w:val="en-US"/>
        </w:rPr>
        <w:t>, studies analyzing the impact of domain-general skills on arithmetic have reported associations between aspects of executive function</w:t>
      </w:r>
      <w:r w:rsidR="00C005E9" w:rsidRPr="00B63EF9">
        <w:rPr>
          <w:rFonts w:ascii="Times New Roman" w:hAnsi="Times New Roman" w:cs="Times New Roman"/>
          <w:color w:val="000000"/>
          <w:sz w:val="24"/>
          <w:szCs w:val="24"/>
          <w:lang w:val="en-US"/>
        </w:rPr>
        <w:t>ing</w:t>
      </w:r>
      <w:r w:rsidR="0038165C"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but not nonverbal IQ</w:t>
      </w:r>
      <w:r w:rsidR="0038165C"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and children’s mathematical skills (e.g., Bull, Espy, &amp; Wiebe, 2008; Bull &amp; </w:t>
      </w:r>
      <w:proofErr w:type="spellStart"/>
      <w:r w:rsidRPr="00B63EF9">
        <w:rPr>
          <w:rFonts w:ascii="Times New Roman" w:hAnsi="Times New Roman" w:cs="Times New Roman"/>
          <w:color w:val="000000"/>
          <w:sz w:val="24"/>
          <w:szCs w:val="24"/>
          <w:lang w:val="en-US"/>
        </w:rPr>
        <w:t>Scerif</w:t>
      </w:r>
      <w:proofErr w:type="spellEnd"/>
      <w:r w:rsidRPr="00B63EF9">
        <w:rPr>
          <w:rFonts w:ascii="Times New Roman" w:hAnsi="Times New Roman" w:cs="Times New Roman"/>
          <w:color w:val="000000"/>
          <w:sz w:val="24"/>
          <w:szCs w:val="24"/>
          <w:lang w:val="en-US"/>
        </w:rPr>
        <w:t xml:space="preserve">, 2001; Espy et al., 2004; van der </w:t>
      </w:r>
      <w:proofErr w:type="spellStart"/>
      <w:r w:rsidRPr="00B63EF9">
        <w:rPr>
          <w:rFonts w:ascii="Times New Roman" w:hAnsi="Times New Roman" w:cs="Times New Roman"/>
          <w:color w:val="000000"/>
          <w:sz w:val="24"/>
          <w:szCs w:val="24"/>
          <w:lang w:val="en-US"/>
        </w:rPr>
        <w:t>Sluis</w:t>
      </w:r>
      <w:proofErr w:type="spellEnd"/>
      <w:r w:rsidRPr="00B63EF9">
        <w:rPr>
          <w:rFonts w:ascii="Times New Roman" w:hAnsi="Times New Roman" w:cs="Times New Roman"/>
          <w:color w:val="000000"/>
          <w:sz w:val="24"/>
          <w:szCs w:val="24"/>
          <w:lang w:val="en-US"/>
        </w:rPr>
        <w:t xml:space="preserve">, de Jong, &amp; van der </w:t>
      </w:r>
      <w:proofErr w:type="spellStart"/>
      <w:r w:rsidRPr="00B63EF9">
        <w:rPr>
          <w:rFonts w:ascii="Times New Roman" w:hAnsi="Times New Roman" w:cs="Times New Roman"/>
          <w:color w:val="000000"/>
          <w:sz w:val="24"/>
          <w:szCs w:val="24"/>
          <w:lang w:val="en-US"/>
        </w:rPr>
        <w:t>Leij</w:t>
      </w:r>
      <w:proofErr w:type="spellEnd"/>
      <w:r w:rsidRPr="00B63EF9">
        <w:rPr>
          <w:rFonts w:ascii="Times New Roman" w:hAnsi="Times New Roman" w:cs="Times New Roman"/>
          <w:color w:val="000000"/>
          <w:sz w:val="24"/>
          <w:szCs w:val="24"/>
          <w:lang w:val="en-US"/>
        </w:rPr>
        <w:t xml:space="preserve">, 2004). </w:t>
      </w:r>
      <w:r w:rsidRPr="00B63EF9">
        <w:rPr>
          <w:rFonts w:ascii="Times New Roman" w:hAnsi="Times New Roman" w:cs="Times New Roman"/>
          <w:sz w:val="24"/>
          <w:szCs w:val="24"/>
          <w:lang w:val="en-US"/>
        </w:rPr>
        <w:t xml:space="preserve"> However, </w:t>
      </w:r>
      <w:r w:rsidRPr="00B63EF9">
        <w:rPr>
          <w:rFonts w:ascii="Times New Roman" w:hAnsi="Times New Roman" w:cs="Times New Roman"/>
          <w:color w:val="000000"/>
          <w:sz w:val="24"/>
          <w:szCs w:val="24"/>
          <w:lang w:val="en-US"/>
        </w:rPr>
        <w:t>the importance of nonverbal IQ</w:t>
      </w:r>
      <w:r w:rsidR="004C3452" w:rsidRPr="00B63EF9">
        <w:rPr>
          <w:rFonts w:ascii="Times New Roman" w:hAnsi="Times New Roman" w:cs="Times New Roman"/>
          <w:color w:val="000000"/>
          <w:sz w:val="24"/>
          <w:szCs w:val="24"/>
          <w:lang w:val="en-US"/>
        </w:rPr>
        <w:t xml:space="preserve"> may increase</w:t>
      </w:r>
      <w:r w:rsidRPr="00B63EF9">
        <w:rPr>
          <w:rFonts w:ascii="Times New Roman" w:hAnsi="Times New Roman" w:cs="Times New Roman"/>
          <w:color w:val="000000"/>
          <w:sz w:val="24"/>
          <w:szCs w:val="24"/>
          <w:lang w:val="en-US"/>
        </w:rPr>
        <w:t xml:space="preserve"> across grades </w:t>
      </w:r>
      <w:r w:rsidR="004C3452" w:rsidRPr="00B63EF9">
        <w:rPr>
          <w:rFonts w:ascii="Times New Roman" w:hAnsi="Times New Roman" w:cs="Times New Roman"/>
          <w:color w:val="000000"/>
          <w:sz w:val="24"/>
          <w:szCs w:val="24"/>
          <w:lang w:val="en-US"/>
        </w:rPr>
        <w:t xml:space="preserve">(Geary, 2011) </w:t>
      </w:r>
      <w:r w:rsidRPr="00B63EF9">
        <w:rPr>
          <w:rFonts w:ascii="Times New Roman" w:hAnsi="Times New Roman" w:cs="Times New Roman"/>
          <w:color w:val="000000"/>
          <w:sz w:val="24"/>
          <w:szCs w:val="24"/>
          <w:lang w:val="en-US"/>
        </w:rPr>
        <w:t>when the demands of arithmetic tasks increase</w:t>
      </w:r>
      <w:r w:rsidR="00CC459F" w:rsidRPr="00B63EF9">
        <w:rPr>
          <w:rFonts w:ascii="Times New Roman" w:hAnsi="Times New Roman" w:cs="Times New Roman"/>
          <w:color w:val="000000"/>
          <w:sz w:val="24"/>
          <w:szCs w:val="24"/>
          <w:lang w:val="en-US"/>
        </w:rPr>
        <w:t xml:space="preserve"> (e.g., written calculations with two-digit numbers)</w:t>
      </w:r>
      <w:r w:rsidR="004C3452" w:rsidRPr="00B63EF9">
        <w:rPr>
          <w:rFonts w:ascii="Times New Roman" w:hAnsi="Times New Roman" w:cs="Times New Roman"/>
          <w:color w:val="000000"/>
          <w:sz w:val="24"/>
          <w:szCs w:val="24"/>
          <w:lang w:val="en-US"/>
        </w:rPr>
        <w:t xml:space="preserve"> and when tasks</w:t>
      </w:r>
      <w:r w:rsidR="00CC459F" w:rsidRPr="00B63EF9">
        <w:rPr>
          <w:rFonts w:ascii="Times New Roman" w:hAnsi="Times New Roman" w:cs="Times New Roman"/>
          <w:color w:val="000000"/>
          <w:sz w:val="24"/>
          <w:szCs w:val="24"/>
          <w:lang w:val="en-US"/>
        </w:rPr>
        <w:t xml:space="preserve"> </w:t>
      </w:r>
      <w:r w:rsidR="004C3452" w:rsidRPr="00B63EF9">
        <w:rPr>
          <w:rFonts w:ascii="Times New Roman" w:hAnsi="Times New Roman" w:cs="Times New Roman"/>
          <w:color w:val="000000"/>
          <w:sz w:val="24"/>
          <w:szCs w:val="24"/>
          <w:lang w:val="en-US"/>
        </w:rPr>
        <w:t>involve problem solving (</w:t>
      </w:r>
      <w:proofErr w:type="spellStart"/>
      <w:r w:rsidR="004C3452" w:rsidRPr="00B63EF9">
        <w:rPr>
          <w:rFonts w:ascii="Times New Roman" w:hAnsi="Times New Roman" w:cs="Times New Roman"/>
          <w:color w:val="000000"/>
          <w:sz w:val="24"/>
          <w:szCs w:val="24"/>
          <w:lang w:val="en-US"/>
        </w:rPr>
        <w:t>Hembree</w:t>
      </w:r>
      <w:proofErr w:type="spellEnd"/>
      <w:r w:rsidR="004C3452" w:rsidRPr="00B63EF9">
        <w:rPr>
          <w:rFonts w:ascii="Times New Roman" w:hAnsi="Times New Roman" w:cs="Times New Roman"/>
          <w:color w:val="000000"/>
          <w:sz w:val="24"/>
          <w:szCs w:val="24"/>
          <w:lang w:val="en-US"/>
        </w:rPr>
        <w:t xml:space="preserve">, 1992; </w:t>
      </w:r>
      <w:r w:rsidR="004C3452" w:rsidRPr="00B63EF9">
        <w:rPr>
          <w:rFonts w:ascii="Times New Roman" w:hAnsi="Times New Roman" w:cs="Times New Roman"/>
          <w:sz w:val="24"/>
          <w:szCs w:val="24"/>
          <w:lang w:val="en-US"/>
        </w:rPr>
        <w:t xml:space="preserve">Vickers, Mayo, </w:t>
      </w:r>
      <w:proofErr w:type="spellStart"/>
      <w:r w:rsidR="004C3452" w:rsidRPr="00B63EF9">
        <w:rPr>
          <w:rFonts w:ascii="Times New Roman" w:hAnsi="Times New Roman" w:cs="Times New Roman"/>
          <w:sz w:val="24"/>
          <w:szCs w:val="24"/>
          <w:lang w:val="en-US"/>
        </w:rPr>
        <w:t>Heitmann</w:t>
      </w:r>
      <w:proofErr w:type="spellEnd"/>
      <w:r w:rsidR="004C3452" w:rsidRPr="00B63EF9">
        <w:rPr>
          <w:rFonts w:ascii="Times New Roman" w:hAnsi="Times New Roman" w:cs="Times New Roman"/>
          <w:sz w:val="24"/>
          <w:szCs w:val="24"/>
          <w:lang w:val="en-US"/>
        </w:rPr>
        <w:t xml:space="preserve">, Lee &amp; Hughes, 2004; </w:t>
      </w:r>
      <w:r w:rsidR="004C3452" w:rsidRPr="00B63EF9">
        <w:rPr>
          <w:rFonts w:ascii="Times New Roman" w:hAnsi="Times New Roman" w:cs="Times New Roman"/>
          <w:color w:val="000000"/>
          <w:sz w:val="24"/>
          <w:szCs w:val="24"/>
          <w:lang w:val="en-US"/>
        </w:rPr>
        <w:t xml:space="preserve">Xin &amp; Zhang, 2009). </w:t>
      </w:r>
      <w:r w:rsidR="0071608C" w:rsidRPr="00B63EF9">
        <w:rPr>
          <w:rFonts w:ascii="Times New Roman" w:hAnsi="Times New Roman" w:cs="Times New Roman"/>
          <w:color w:val="000000"/>
          <w:sz w:val="24"/>
          <w:szCs w:val="24"/>
          <w:lang w:val="en-US"/>
        </w:rPr>
        <w:t>In</w:t>
      </w:r>
      <w:r w:rsidR="004C3452" w:rsidRPr="00B63EF9">
        <w:rPr>
          <w:rFonts w:ascii="Times New Roman" w:hAnsi="Times New Roman" w:cs="Times New Roman"/>
          <w:color w:val="000000"/>
          <w:sz w:val="24"/>
          <w:szCs w:val="24"/>
          <w:lang w:val="en-US"/>
        </w:rPr>
        <w:t xml:space="preserve"> line with this</w:t>
      </w:r>
      <w:r w:rsidR="00CC459F" w:rsidRPr="00B63EF9">
        <w:rPr>
          <w:rFonts w:ascii="Times New Roman" w:hAnsi="Times New Roman" w:cs="Times New Roman"/>
          <w:color w:val="000000"/>
          <w:sz w:val="24"/>
          <w:szCs w:val="24"/>
          <w:lang w:val="en-US"/>
        </w:rPr>
        <w:t xml:space="preserve">, </w:t>
      </w:r>
      <w:proofErr w:type="spellStart"/>
      <w:r w:rsidR="00CC459F" w:rsidRPr="00B63EF9">
        <w:rPr>
          <w:rFonts w:ascii="Times New Roman" w:hAnsi="Times New Roman" w:cs="Times New Roman"/>
          <w:color w:val="000000"/>
          <w:sz w:val="24"/>
          <w:szCs w:val="24"/>
          <w:lang w:val="en-US"/>
        </w:rPr>
        <w:t>Kytälä</w:t>
      </w:r>
      <w:proofErr w:type="spellEnd"/>
      <w:r w:rsidR="00CC459F" w:rsidRPr="00B63EF9">
        <w:rPr>
          <w:rFonts w:ascii="Times New Roman" w:hAnsi="Times New Roman" w:cs="Times New Roman"/>
          <w:color w:val="000000"/>
          <w:sz w:val="24"/>
          <w:szCs w:val="24"/>
          <w:lang w:val="en-US"/>
        </w:rPr>
        <w:t xml:space="preserve"> and </w:t>
      </w:r>
      <w:proofErr w:type="spellStart"/>
      <w:r w:rsidR="00CC459F" w:rsidRPr="00B63EF9">
        <w:rPr>
          <w:rFonts w:ascii="Times New Roman" w:hAnsi="Times New Roman" w:cs="Times New Roman"/>
          <w:color w:val="000000"/>
          <w:sz w:val="24"/>
          <w:szCs w:val="24"/>
          <w:lang w:val="en-US"/>
        </w:rPr>
        <w:t>Lehto</w:t>
      </w:r>
      <w:proofErr w:type="spellEnd"/>
      <w:r w:rsidR="00CC459F" w:rsidRPr="00B63EF9">
        <w:rPr>
          <w:rFonts w:ascii="Times New Roman" w:hAnsi="Times New Roman" w:cs="Times New Roman"/>
          <w:color w:val="000000"/>
          <w:sz w:val="24"/>
          <w:szCs w:val="24"/>
          <w:lang w:val="en-US"/>
        </w:rPr>
        <w:t xml:space="preserve"> (2008) reported that nonverbal IQ predicted individual differences in complex mental arithmetic </w:t>
      </w:r>
      <w:r w:rsidR="002C77AB" w:rsidRPr="00B63EF9">
        <w:rPr>
          <w:rFonts w:ascii="Times New Roman" w:hAnsi="Times New Roman" w:cs="Times New Roman"/>
          <w:color w:val="000000"/>
          <w:sz w:val="24"/>
          <w:szCs w:val="24"/>
          <w:lang w:val="en-US"/>
        </w:rPr>
        <w:t xml:space="preserve">tasks </w:t>
      </w:r>
      <w:r w:rsidR="00CC459F" w:rsidRPr="00B63EF9">
        <w:rPr>
          <w:rFonts w:ascii="Times New Roman" w:hAnsi="Times New Roman" w:cs="Times New Roman"/>
          <w:color w:val="000000"/>
          <w:sz w:val="24"/>
          <w:szCs w:val="24"/>
          <w:lang w:val="en-US"/>
        </w:rPr>
        <w:t xml:space="preserve">and </w:t>
      </w:r>
      <w:r w:rsidR="002C77AB" w:rsidRPr="00B63EF9">
        <w:rPr>
          <w:rFonts w:ascii="Times New Roman" w:hAnsi="Times New Roman" w:cs="Times New Roman"/>
          <w:color w:val="000000"/>
          <w:sz w:val="24"/>
          <w:szCs w:val="24"/>
          <w:lang w:val="en-US"/>
        </w:rPr>
        <w:t xml:space="preserve">written </w:t>
      </w:r>
      <w:r w:rsidR="00CC459F" w:rsidRPr="00B63EF9">
        <w:rPr>
          <w:rFonts w:ascii="Times New Roman" w:hAnsi="Times New Roman" w:cs="Times New Roman"/>
          <w:color w:val="000000"/>
          <w:sz w:val="24"/>
          <w:szCs w:val="24"/>
          <w:lang w:val="en-US"/>
        </w:rPr>
        <w:t>word problems</w:t>
      </w:r>
      <w:r w:rsidR="00B173E7" w:rsidRPr="00B63EF9">
        <w:rPr>
          <w:rFonts w:ascii="Times New Roman" w:hAnsi="Times New Roman" w:cs="Times New Roman"/>
          <w:color w:val="000000"/>
          <w:sz w:val="24"/>
          <w:szCs w:val="24"/>
          <w:lang w:val="en-US"/>
        </w:rPr>
        <w:t xml:space="preserve"> (including percentage calculations and equations) </w:t>
      </w:r>
      <w:r w:rsidR="00CC459F" w:rsidRPr="00B63EF9">
        <w:rPr>
          <w:rFonts w:ascii="Times New Roman" w:hAnsi="Times New Roman" w:cs="Times New Roman"/>
          <w:color w:val="000000"/>
          <w:sz w:val="24"/>
          <w:szCs w:val="24"/>
          <w:lang w:val="en-US"/>
        </w:rPr>
        <w:t xml:space="preserve">in </w:t>
      </w:r>
      <w:r w:rsidR="006B78F6" w:rsidRPr="00B63EF9">
        <w:rPr>
          <w:rFonts w:ascii="Times New Roman" w:hAnsi="Times New Roman" w:cs="Times New Roman"/>
          <w:color w:val="000000"/>
          <w:sz w:val="24"/>
          <w:szCs w:val="24"/>
          <w:lang w:val="en-US"/>
        </w:rPr>
        <w:t>15</w:t>
      </w:r>
      <w:r w:rsidR="004C3452" w:rsidRPr="00B63EF9">
        <w:rPr>
          <w:rFonts w:ascii="Times New Roman" w:hAnsi="Times New Roman" w:cs="Times New Roman"/>
          <w:color w:val="000000"/>
          <w:sz w:val="24"/>
          <w:szCs w:val="24"/>
          <w:lang w:val="en-US"/>
        </w:rPr>
        <w:t>-</w:t>
      </w:r>
      <w:r w:rsidR="006B78F6" w:rsidRPr="00B63EF9">
        <w:rPr>
          <w:rFonts w:ascii="Times New Roman" w:hAnsi="Times New Roman" w:cs="Times New Roman"/>
          <w:color w:val="000000"/>
          <w:sz w:val="24"/>
          <w:szCs w:val="24"/>
          <w:lang w:val="en-US"/>
        </w:rPr>
        <w:t>16 year</w:t>
      </w:r>
      <w:r w:rsidR="004C3452" w:rsidRPr="00B63EF9">
        <w:rPr>
          <w:rFonts w:ascii="Times New Roman" w:hAnsi="Times New Roman" w:cs="Times New Roman"/>
          <w:color w:val="000000"/>
          <w:sz w:val="24"/>
          <w:szCs w:val="24"/>
          <w:lang w:val="en-US"/>
        </w:rPr>
        <w:t xml:space="preserve"> old</w:t>
      </w:r>
      <w:r w:rsidR="006B78F6" w:rsidRPr="00B63EF9">
        <w:rPr>
          <w:rFonts w:ascii="Times New Roman" w:hAnsi="Times New Roman" w:cs="Times New Roman"/>
          <w:color w:val="000000"/>
          <w:sz w:val="24"/>
          <w:szCs w:val="24"/>
          <w:lang w:val="en-US"/>
        </w:rPr>
        <w:t>s</w:t>
      </w:r>
      <w:r w:rsidR="00C748F8" w:rsidRPr="00B63EF9">
        <w:rPr>
          <w:rFonts w:ascii="Times New Roman" w:hAnsi="Times New Roman" w:cs="Times New Roman"/>
          <w:color w:val="000000"/>
          <w:sz w:val="24"/>
          <w:szCs w:val="24"/>
          <w:lang w:val="en-US"/>
        </w:rPr>
        <w:t xml:space="preserve"> (see also </w:t>
      </w:r>
      <w:proofErr w:type="spellStart"/>
      <w:r w:rsidR="00C748F8" w:rsidRPr="00B63EF9">
        <w:rPr>
          <w:rFonts w:ascii="Times New Roman" w:hAnsi="Times New Roman" w:cs="Times New Roman"/>
          <w:color w:val="000000"/>
          <w:sz w:val="24"/>
          <w:szCs w:val="24"/>
          <w:lang w:val="en-US"/>
        </w:rPr>
        <w:t>Deary</w:t>
      </w:r>
      <w:proofErr w:type="spellEnd"/>
      <w:r w:rsidR="00C748F8" w:rsidRPr="00B63EF9">
        <w:rPr>
          <w:rFonts w:ascii="Times New Roman" w:hAnsi="Times New Roman" w:cs="Times New Roman"/>
          <w:color w:val="000000"/>
          <w:sz w:val="24"/>
          <w:szCs w:val="24"/>
          <w:lang w:val="en-US"/>
        </w:rPr>
        <w:t xml:space="preserve">, Strand, Smith, &amp; </w:t>
      </w:r>
      <w:proofErr w:type="spellStart"/>
      <w:r w:rsidR="00C748F8" w:rsidRPr="00B63EF9">
        <w:rPr>
          <w:rFonts w:ascii="Times New Roman" w:hAnsi="Times New Roman" w:cs="Times New Roman"/>
          <w:color w:val="000000"/>
          <w:sz w:val="24"/>
          <w:szCs w:val="24"/>
          <w:lang w:val="en-US"/>
        </w:rPr>
        <w:t>Fernandes</w:t>
      </w:r>
      <w:proofErr w:type="spellEnd"/>
      <w:r w:rsidR="00C748F8" w:rsidRPr="00B63EF9">
        <w:rPr>
          <w:rFonts w:ascii="Times New Roman" w:hAnsi="Times New Roman" w:cs="Times New Roman"/>
          <w:color w:val="000000"/>
          <w:sz w:val="24"/>
          <w:szCs w:val="24"/>
          <w:lang w:val="en-US"/>
        </w:rPr>
        <w:t>, 2007)</w:t>
      </w:r>
      <w:r w:rsidR="00CC459F"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w:t>
      </w:r>
      <w:r w:rsidR="007704CB" w:rsidRPr="00B63EF9">
        <w:rPr>
          <w:rFonts w:ascii="Times New Roman" w:hAnsi="Times New Roman" w:cs="Times New Roman"/>
          <w:color w:val="000000"/>
          <w:sz w:val="24"/>
          <w:szCs w:val="24"/>
          <w:lang w:val="en-US"/>
        </w:rPr>
        <w:t xml:space="preserve">Nonverbal IQ </w:t>
      </w:r>
      <w:r w:rsidR="004C3452" w:rsidRPr="00B63EF9">
        <w:rPr>
          <w:rFonts w:ascii="Times New Roman" w:hAnsi="Times New Roman" w:cs="Times New Roman"/>
          <w:color w:val="000000"/>
          <w:sz w:val="24"/>
          <w:szCs w:val="24"/>
          <w:lang w:val="en-US"/>
        </w:rPr>
        <w:t>is</w:t>
      </w:r>
      <w:r w:rsidR="007704CB" w:rsidRPr="00B63EF9">
        <w:rPr>
          <w:rFonts w:ascii="Times New Roman" w:hAnsi="Times New Roman" w:cs="Times New Roman"/>
          <w:color w:val="000000"/>
          <w:sz w:val="24"/>
          <w:szCs w:val="24"/>
          <w:lang w:val="en-US"/>
        </w:rPr>
        <w:t xml:space="preserve"> also </w:t>
      </w:r>
      <w:r w:rsidR="004C3452" w:rsidRPr="00B63EF9">
        <w:rPr>
          <w:rFonts w:ascii="Times New Roman" w:hAnsi="Times New Roman" w:cs="Times New Roman"/>
          <w:color w:val="000000"/>
          <w:sz w:val="24"/>
          <w:szCs w:val="24"/>
          <w:lang w:val="en-US"/>
        </w:rPr>
        <w:t xml:space="preserve">strongly </w:t>
      </w:r>
      <w:r w:rsidRPr="00B63EF9">
        <w:rPr>
          <w:rFonts w:ascii="Times New Roman" w:hAnsi="Times New Roman" w:cs="Times New Roman"/>
          <w:color w:val="000000"/>
          <w:sz w:val="24"/>
          <w:szCs w:val="24"/>
          <w:lang w:val="en-US"/>
        </w:rPr>
        <w:t xml:space="preserve">related to nonverbal </w:t>
      </w:r>
      <w:r w:rsidR="0071608C" w:rsidRPr="00B63EF9">
        <w:rPr>
          <w:rFonts w:ascii="Times New Roman" w:hAnsi="Times New Roman" w:cs="Times New Roman"/>
          <w:color w:val="000000"/>
          <w:sz w:val="24"/>
          <w:szCs w:val="24"/>
          <w:lang w:val="en-US"/>
        </w:rPr>
        <w:t>number tasks (e.g., relations between quantities, number line estimation)</w:t>
      </w:r>
      <w:r w:rsidR="007704CB" w:rsidRPr="00B63EF9">
        <w:rPr>
          <w:rFonts w:ascii="Times New Roman" w:hAnsi="Times New Roman" w:cs="Times New Roman"/>
          <w:color w:val="000000"/>
          <w:sz w:val="24"/>
          <w:szCs w:val="24"/>
          <w:lang w:val="en-US"/>
        </w:rPr>
        <w:t>.</w:t>
      </w:r>
      <w:r w:rsidR="0071608C" w:rsidRPr="00B63EF9">
        <w:rPr>
          <w:rFonts w:ascii="Times New Roman" w:hAnsi="Times New Roman" w:cs="Times New Roman"/>
          <w:color w:val="000000"/>
          <w:sz w:val="24"/>
          <w:szCs w:val="24"/>
          <w:lang w:val="en-US"/>
        </w:rPr>
        <w:t xml:space="preserve"> </w:t>
      </w:r>
      <w:r w:rsidR="004C3452" w:rsidRPr="00B63EF9">
        <w:rPr>
          <w:rFonts w:ascii="Times New Roman" w:hAnsi="Times New Roman" w:cs="Times New Roman"/>
          <w:color w:val="000000"/>
          <w:sz w:val="24"/>
          <w:szCs w:val="24"/>
          <w:lang w:val="en-US"/>
        </w:rPr>
        <w:t>For example</w:t>
      </w:r>
      <w:r w:rsidR="0071608C" w:rsidRPr="00B63EF9">
        <w:rPr>
          <w:rFonts w:ascii="Times New Roman" w:hAnsi="Times New Roman" w:cs="Times New Roman"/>
          <w:color w:val="000000"/>
          <w:sz w:val="24"/>
          <w:szCs w:val="24"/>
          <w:lang w:val="en-US"/>
        </w:rPr>
        <w:t xml:space="preserve">, </w:t>
      </w:r>
      <w:proofErr w:type="spellStart"/>
      <w:r w:rsidR="0071608C" w:rsidRPr="00B63EF9">
        <w:rPr>
          <w:rFonts w:ascii="Times New Roman" w:hAnsi="Times New Roman" w:cs="Times New Roman"/>
          <w:color w:val="000000"/>
          <w:sz w:val="24"/>
          <w:szCs w:val="24"/>
          <w:lang w:val="en-US"/>
        </w:rPr>
        <w:t>Hornung</w:t>
      </w:r>
      <w:proofErr w:type="spellEnd"/>
      <w:r w:rsidR="0071608C" w:rsidRPr="00B63EF9">
        <w:rPr>
          <w:rFonts w:ascii="Times New Roman" w:hAnsi="Times New Roman" w:cs="Times New Roman"/>
          <w:color w:val="000000"/>
          <w:sz w:val="24"/>
          <w:szCs w:val="24"/>
          <w:lang w:val="en-US"/>
        </w:rPr>
        <w:t xml:space="preserve"> and colleagues (2014) recently reported a strong and direct association between nonverbal IQ </w:t>
      </w:r>
      <w:r w:rsidR="00AF30BE" w:rsidRPr="00B63EF9">
        <w:rPr>
          <w:rFonts w:ascii="Times New Roman" w:hAnsi="Times New Roman" w:cs="Times New Roman"/>
          <w:color w:val="000000"/>
          <w:sz w:val="24"/>
          <w:szCs w:val="24"/>
          <w:lang w:val="en-US"/>
        </w:rPr>
        <w:t>(</w:t>
      </w:r>
      <w:r w:rsidR="0071608C" w:rsidRPr="00B63EF9">
        <w:rPr>
          <w:rFonts w:ascii="Times New Roman" w:hAnsi="Times New Roman" w:cs="Times New Roman"/>
          <w:color w:val="000000"/>
          <w:sz w:val="24"/>
          <w:szCs w:val="24"/>
          <w:lang w:val="en-US"/>
        </w:rPr>
        <w:t>assessed at the end of kindergarten</w:t>
      </w:r>
      <w:r w:rsidR="00AF30BE" w:rsidRPr="00B63EF9">
        <w:rPr>
          <w:rFonts w:ascii="Times New Roman" w:hAnsi="Times New Roman" w:cs="Times New Roman"/>
          <w:color w:val="000000"/>
          <w:sz w:val="24"/>
          <w:szCs w:val="24"/>
          <w:lang w:val="en-US"/>
        </w:rPr>
        <w:t>)</w:t>
      </w:r>
      <w:r w:rsidR="0071608C" w:rsidRPr="00B63EF9">
        <w:rPr>
          <w:rFonts w:ascii="Times New Roman" w:hAnsi="Times New Roman" w:cs="Times New Roman"/>
          <w:color w:val="000000"/>
          <w:sz w:val="24"/>
          <w:szCs w:val="24"/>
          <w:lang w:val="en-US"/>
        </w:rPr>
        <w:t xml:space="preserve"> and performance in a number line estimation task assessed one year later; this association was not mediated by preschool number skills.</w:t>
      </w:r>
    </w:p>
    <w:p w14:paraId="1363B5BA" w14:textId="75D6F922" w:rsidR="00D0135C" w:rsidRPr="00B63EF9" w:rsidRDefault="00243DA2" w:rsidP="002C51EA">
      <w:pPr>
        <w:autoSpaceDE w:val="0"/>
        <w:autoSpaceDN w:val="0"/>
        <w:adjustRightInd w:val="0"/>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Turning</w:t>
      </w:r>
      <w:r w:rsidR="002C4562" w:rsidRPr="00B63EF9">
        <w:rPr>
          <w:rFonts w:ascii="Times New Roman" w:hAnsi="Times New Roman" w:cs="Times New Roman"/>
          <w:color w:val="000000"/>
          <w:sz w:val="24"/>
          <w:szCs w:val="24"/>
          <w:lang w:val="en-US"/>
        </w:rPr>
        <w:t xml:space="preserve"> to executive functioning</w:t>
      </w:r>
      <w:r w:rsidR="00BA4E93" w:rsidRPr="00B63EF9">
        <w:rPr>
          <w:rFonts w:ascii="Times New Roman" w:hAnsi="Times New Roman" w:cs="Times New Roman"/>
          <w:color w:val="000000"/>
          <w:sz w:val="24"/>
          <w:szCs w:val="24"/>
          <w:lang w:val="en-US"/>
        </w:rPr>
        <w:t xml:space="preserve">, comparatively little is known about the development of </w:t>
      </w:r>
      <w:r w:rsidR="00BD3DA5" w:rsidRPr="00B63EF9">
        <w:rPr>
          <w:rFonts w:ascii="Times New Roman" w:hAnsi="Times New Roman" w:cs="Times New Roman"/>
          <w:color w:val="000000"/>
          <w:sz w:val="24"/>
          <w:szCs w:val="24"/>
          <w:lang w:val="en-US"/>
        </w:rPr>
        <w:t>executive functions</w:t>
      </w:r>
      <w:r w:rsidR="00BA4E93" w:rsidRPr="00B63EF9">
        <w:rPr>
          <w:rFonts w:ascii="Times New Roman" w:hAnsi="Times New Roman" w:cs="Times New Roman"/>
          <w:color w:val="000000"/>
          <w:sz w:val="24"/>
          <w:szCs w:val="24"/>
          <w:lang w:val="en-US"/>
        </w:rPr>
        <w:t xml:space="preserve"> </w:t>
      </w:r>
      <w:r w:rsidR="00226A33" w:rsidRPr="00B63EF9">
        <w:rPr>
          <w:rFonts w:ascii="Times New Roman" w:hAnsi="Times New Roman" w:cs="Times New Roman"/>
          <w:color w:val="000000"/>
          <w:sz w:val="24"/>
          <w:szCs w:val="24"/>
          <w:lang w:val="en-US"/>
        </w:rPr>
        <w:t xml:space="preserve">in </w:t>
      </w:r>
      <w:r w:rsidR="008E2424" w:rsidRPr="00B63EF9">
        <w:rPr>
          <w:rFonts w:ascii="Times New Roman" w:hAnsi="Times New Roman" w:cs="Times New Roman"/>
          <w:color w:val="000000"/>
          <w:sz w:val="24"/>
          <w:szCs w:val="24"/>
          <w:lang w:val="en-US"/>
        </w:rPr>
        <w:t xml:space="preserve">the </w:t>
      </w:r>
      <w:r w:rsidR="00226A33" w:rsidRPr="00B63EF9">
        <w:rPr>
          <w:rFonts w:ascii="Times New Roman" w:hAnsi="Times New Roman" w:cs="Times New Roman"/>
          <w:color w:val="000000"/>
          <w:sz w:val="24"/>
          <w:szCs w:val="24"/>
          <w:lang w:val="en-US"/>
        </w:rPr>
        <w:t xml:space="preserve">preschool years and </w:t>
      </w:r>
      <w:r w:rsidR="00850B1A" w:rsidRPr="00B63EF9">
        <w:rPr>
          <w:rFonts w:ascii="Times New Roman" w:hAnsi="Times New Roman" w:cs="Times New Roman"/>
          <w:color w:val="000000"/>
          <w:sz w:val="24"/>
          <w:szCs w:val="24"/>
          <w:lang w:val="en-US"/>
        </w:rPr>
        <w:t>their</w:t>
      </w:r>
      <w:r w:rsidR="00226A33" w:rsidRPr="00B63EF9">
        <w:rPr>
          <w:rFonts w:ascii="Times New Roman" w:hAnsi="Times New Roman" w:cs="Times New Roman"/>
          <w:color w:val="000000"/>
          <w:sz w:val="24"/>
          <w:szCs w:val="24"/>
          <w:lang w:val="en-US"/>
        </w:rPr>
        <w:t xml:space="preserve"> relation</w:t>
      </w:r>
      <w:r w:rsidR="00850B1A" w:rsidRPr="00B63EF9">
        <w:rPr>
          <w:rFonts w:ascii="Times New Roman" w:hAnsi="Times New Roman" w:cs="Times New Roman"/>
          <w:color w:val="000000"/>
          <w:sz w:val="24"/>
          <w:szCs w:val="24"/>
          <w:lang w:val="en-US"/>
        </w:rPr>
        <w:t>ship</w:t>
      </w:r>
      <w:r w:rsidR="00226A33" w:rsidRPr="00B63EF9">
        <w:rPr>
          <w:rFonts w:ascii="Times New Roman" w:hAnsi="Times New Roman" w:cs="Times New Roman"/>
          <w:color w:val="000000"/>
          <w:sz w:val="24"/>
          <w:szCs w:val="24"/>
          <w:lang w:val="en-US"/>
        </w:rPr>
        <w:t xml:space="preserve"> to later </w:t>
      </w:r>
      <w:r w:rsidR="005C3BB7" w:rsidRPr="00B63EF9">
        <w:rPr>
          <w:rFonts w:ascii="Times New Roman" w:hAnsi="Times New Roman" w:cs="Times New Roman"/>
          <w:color w:val="000000"/>
          <w:sz w:val="24"/>
          <w:szCs w:val="24"/>
          <w:lang w:val="en-US"/>
        </w:rPr>
        <w:t>academic</w:t>
      </w:r>
      <w:r w:rsidR="00226A33" w:rsidRPr="00B63EF9">
        <w:rPr>
          <w:rFonts w:ascii="Times New Roman" w:hAnsi="Times New Roman" w:cs="Times New Roman"/>
          <w:color w:val="000000"/>
          <w:sz w:val="24"/>
          <w:szCs w:val="24"/>
          <w:lang w:val="en-US"/>
        </w:rPr>
        <w:t xml:space="preserve"> skills</w:t>
      </w:r>
      <w:r w:rsidRPr="00B63EF9">
        <w:rPr>
          <w:rFonts w:ascii="Times New Roman" w:hAnsi="Times New Roman" w:cs="Times New Roman"/>
          <w:color w:val="000000"/>
          <w:sz w:val="24"/>
          <w:szCs w:val="24"/>
          <w:lang w:val="en-US"/>
        </w:rPr>
        <w:t xml:space="preserve"> and</w:t>
      </w:r>
      <w:r w:rsidR="00E46BA5" w:rsidRPr="00B63EF9">
        <w:rPr>
          <w:rFonts w:ascii="Times New Roman" w:hAnsi="Times New Roman" w:cs="Times New Roman"/>
          <w:color w:val="000000"/>
          <w:sz w:val="24"/>
          <w:szCs w:val="24"/>
          <w:lang w:val="en-US"/>
        </w:rPr>
        <w:t xml:space="preserve"> s</w:t>
      </w:r>
      <w:r w:rsidR="009A1820" w:rsidRPr="00B63EF9">
        <w:rPr>
          <w:rFonts w:ascii="Times New Roman" w:hAnsi="Times New Roman" w:cs="Times New Roman"/>
          <w:color w:val="000000"/>
          <w:sz w:val="24"/>
          <w:szCs w:val="24"/>
          <w:lang w:val="en-US"/>
        </w:rPr>
        <w:t xml:space="preserve">tudies assessing </w:t>
      </w:r>
      <w:r w:rsidR="00BD3DA5" w:rsidRPr="00B63EF9">
        <w:rPr>
          <w:rFonts w:ascii="Times New Roman" w:hAnsi="Times New Roman" w:cs="Times New Roman"/>
          <w:color w:val="000000"/>
          <w:sz w:val="24"/>
          <w:szCs w:val="24"/>
          <w:lang w:val="en-US"/>
        </w:rPr>
        <w:t>executive functions</w:t>
      </w:r>
      <w:r w:rsidR="009A1820" w:rsidRPr="00B63EF9">
        <w:rPr>
          <w:rFonts w:ascii="Times New Roman" w:hAnsi="Times New Roman" w:cs="Times New Roman"/>
          <w:color w:val="000000"/>
          <w:sz w:val="24"/>
          <w:szCs w:val="24"/>
          <w:lang w:val="en-US"/>
        </w:rPr>
        <w:t xml:space="preserve"> in children as young as 3-4 years are </w:t>
      </w:r>
      <w:r w:rsidR="00850B1A" w:rsidRPr="00B63EF9">
        <w:rPr>
          <w:rFonts w:ascii="Times New Roman" w:hAnsi="Times New Roman" w:cs="Times New Roman"/>
          <w:color w:val="000000"/>
          <w:sz w:val="24"/>
          <w:szCs w:val="24"/>
          <w:lang w:val="en-US"/>
        </w:rPr>
        <w:t xml:space="preserve">very </w:t>
      </w:r>
      <w:r w:rsidR="001B02E7" w:rsidRPr="00B63EF9">
        <w:rPr>
          <w:rFonts w:ascii="Times New Roman" w:hAnsi="Times New Roman" w:cs="Times New Roman"/>
          <w:color w:val="000000"/>
          <w:sz w:val="24"/>
          <w:szCs w:val="24"/>
          <w:lang w:val="en-US"/>
        </w:rPr>
        <w:t>rare</w:t>
      </w:r>
      <w:r w:rsidRPr="00B63EF9">
        <w:rPr>
          <w:rFonts w:ascii="Times New Roman" w:hAnsi="Times New Roman" w:cs="Times New Roman"/>
          <w:color w:val="000000"/>
          <w:sz w:val="24"/>
          <w:szCs w:val="24"/>
          <w:lang w:val="en-US"/>
        </w:rPr>
        <w:t xml:space="preserve"> (see </w:t>
      </w:r>
      <w:proofErr w:type="spellStart"/>
      <w:r w:rsidRPr="00B63EF9">
        <w:rPr>
          <w:rFonts w:ascii="Times New Roman" w:hAnsi="Times New Roman" w:cs="Times New Roman"/>
          <w:color w:val="000000"/>
          <w:sz w:val="24"/>
          <w:szCs w:val="24"/>
          <w:lang w:val="en-US"/>
        </w:rPr>
        <w:t>Garon</w:t>
      </w:r>
      <w:proofErr w:type="spellEnd"/>
      <w:r w:rsidRPr="00B63EF9">
        <w:rPr>
          <w:rFonts w:ascii="Times New Roman" w:hAnsi="Times New Roman" w:cs="Times New Roman"/>
          <w:color w:val="000000"/>
          <w:sz w:val="24"/>
          <w:szCs w:val="24"/>
          <w:lang w:val="en-US"/>
        </w:rPr>
        <w:t>, Bryson, &amp; Smith, 2008)</w:t>
      </w:r>
      <w:r w:rsidR="009A1820" w:rsidRPr="00B63EF9">
        <w:rPr>
          <w:rFonts w:ascii="Times New Roman" w:hAnsi="Times New Roman" w:cs="Times New Roman"/>
          <w:color w:val="000000"/>
          <w:sz w:val="24"/>
          <w:szCs w:val="24"/>
          <w:lang w:val="en-US"/>
        </w:rPr>
        <w:t xml:space="preserve">. </w:t>
      </w:r>
      <w:r w:rsidR="00BA4E93" w:rsidRPr="00B63EF9">
        <w:rPr>
          <w:rFonts w:ascii="Times New Roman" w:hAnsi="Times New Roman" w:cs="Times New Roman"/>
          <w:color w:val="000000"/>
          <w:sz w:val="24"/>
          <w:szCs w:val="24"/>
          <w:lang w:val="en-US"/>
        </w:rPr>
        <w:t xml:space="preserve">In the </w:t>
      </w:r>
      <w:r w:rsidR="00DF791F" w:rsidRPr="00B63EF9">
        <w:rPr>
          <w:rFonts w:ascii="Times New Roman" w:hAnsi="Times New Roman" w:cs="Times New Roman"/>
          <w:color w:val="000000"/>
          <w:sz w:val="24"/>
          <w:szCs w:val="24"/>
          <w:lang w:val="en-US"/>
        </w:rPr>
        <w:t xml:space="preserve">influential </w:t>
      </w:r>
      <w:r w:rsidR="00BA4E93" w:rsidRPr="00B63EF9">
        <w:rPr>
          <w:rFonts w:ascii="Times New Roman" w:hAnsi="Times New Roman" w:cs="Times New Roman"/>
          <w:color w:val="000000"/>
          <w:sz w:val="24"/>
          <w:szCs w:val="24"/>
          <w:lang w:val="en-US"/>
        </w:rPr>
        <w:t xml:space="preserve">framework </w:t>
      </w:r>
      <w:r w:rsidRPr="00B63EF9">
        <w:rPr>
          <w:rFonts w:ascii="Times New Roman" w:hAnsi="Times New Roman" w:cs="Times New Roman"/>
          <w:color w:val="000000"/>
          <w:sz w:val="24"/>
          <w:szCs w:val="24"/>
          <w:lang w:val="en-US"/>
        </w:rPr>
        <w:t>of</w:t>
      </w:r>
      <w:r w:rsidR="00BA4E93" w:rsidRPr="00B63EF9">
        <w:rPr>
          <w:rFonts w:ascii="Times New Roman" w:hAnsi="Times New Roman" w:cs="Times New Roman"/>
          <w:color w:val="000000"/>
          <w:sz w:val="24"/>
          <w:szCs w:val="24"/>
          <w:lang w:val="en-US"/>
        </w:rPr>
        <w:t xml:space="preserve"> Miyake et al. (2000) </w:t>
      </w:r>
      <w:r w:rsidR="00BD3DA5" w:rsidRPr="00B63EF9">
        <w:rPr>
          <w:rFonts w:ascii="Times New Roman" w:hAnsi="Times New Roman" w:cs="Times New Roman"/>
          <w:color w:val="000000"/>
          <w:sz w:val="24"/>
          <w:szCs w:val="24"/>
          <w:lang w:val="en-US"/>
        </w:rPr>
        <w:t>executive functions</w:t>
      </w:r>
      <w:r w:rsidR="00BA4E93"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form</w:t>
      </w:r>
      <w:r w:rsidR="00BA4E93" w:rsidRPr="00B63EF9">
        <w:rPr>
          <w:rFonts w:ascii="Times New Roman" w:hAnsi="Times New Roman" w:cs="Times New Roman"/>
          <w:color w:val="000000"/>
          <w:sz w:val="24"/>
          <w:szCs w:val="24"/>
          <w:lang w:val="en-US"/>
        </w:rPr>
        <w:t xml:space="preserve"> a unitary construct</w:t>
      </w:r>
      <w:r w:rsidR="003B5E9F" w:rsidRPr="00B63EF9">
        <w:rPr>
          <w:rFonts w:ascii="Times New Roman" w:hAnsi="Times New Roman" w:cs="Times New Roman"/>
          <w:color w:val="000000"/>
          <w:sz w:val="24"/>
          <w:szCs w:val="24"/>
          <w:lang w:val="en-US"/>
        </w:rPr>
        <w:t>,</w:t>
      </w:r>
      <w:r w:rsidR="00BA4E93" w:rsidRPr="00B63EF9">
        <w:rPr>
          <w:rFonts w:ascii="Times New Roman" w:hAnsi="Times New Roman" w:cs="Times New Roman"/>
          <w:color w:val="000000"/>
          <w:sz w:val="24"/>
          <w:szCs w:val="24"/>
          <w:lang w:val="en-US"/>
        </w:rPr>
        <w:t xml:space="preserve"> </w:t>
      </w:r>
      <w:r w:rsidR="003B5E9F" w:rsidRPr="00B63EF9">
        <w:rPr>
          <w:rFonts w:ascii="Times New Roman" w:hAnsi="Times New Roman" w:cs="Times New Roman"/>
          <w:color w:val="000000"/>
          <w:sz w:val="24"/>
          <w:szCs w:val="24"/>
          <w:lang w:val="en-US"/>
        </w:rPr>
        <w:t xml:space="preserve">but </w:t>
      </w:r>
      <w:r w:rsidR="00BA4E93" w:rsidRPr="00B63EF9">
        <w:rPr>
          <w:rFonts w:ascii="Times New Roman" w:hAnsi="Times New Roman" w:cs="Times New Roman"/>
          <w:color w:val="000000"/>
          <w:sz w:val="24"/>
          <w:szCs w:val="24"/>
          <w:lang w:val="en-US"/>
        </w:rPr>
        <w:t xml:space="preserve">with </w:t>
      </w:r>
      <w:r w:rsidR="00E41032" w:rsidRPr="00B63EF9">
        <w:rPr>
          <w:rFonts w:ascii="Times New Roman" w:hAnsi="Times New Roman" w:cs="Times New Roman"/>
          <w:color w:val="000000"/>
          <w:sz w:val="24"/>
          <w:szCs w:val="24"/>
          <w:lang w:val="en-US"/>
        </w:rPr>
        <w:t xml:space="preserve">partly </w:t>
      </w:r>
      <w:r w:rsidR="00BA4E93" w:rsidRPr="00B63EF9">
        <w:rPr>
          <w:rFonts w:ascii="Times New Roman" w:hAnsi="Times New Roman" w:cs="Times New Roman"/>
          <w:color w:val="000000"/>
          <w:sz w:val="24"/>
          <w:szCs w:val="24"/>
          <w:lang w:val="en-US"/>
        </w:rPr>
        <w:t xml:space="preserve">dissociable components: </w:t>
      </w:r>
      <w:r w:rsidR="00552E31" w:rsidRPr="00B63EF9">
        <w:rPr>
          <w:rFonts w:ascii="Times New Roman" w:hAnsi="Times New Roman" w:cs="Times New Roman"/>
          <w:color w:val="000000"/>
          <w:sz w:val="24"/>
          <w:szCs w:val="24"/>
          <w:lang w:val="en-US"/>
        </w:rPr>
        <w:t xml:space="preserve">(1) </w:t>
      </w:r>
      <w:r w:rsidR="00EA7ABC" w:rsidRPr="00B63EF9">
        <w:rPr>
          <w:rFonts w:ascii="Times New Roman" w:hAnsi="Times New Roman" w:cs="Times New Roman"/>
          <w:i/>
          <w:color w:val="000000"/>
          <w:sz w:val="24"/>
          <w:szCs w:val="24"/>
          <w:lang w:val="en-US"/>
        </w:rPr>
        <w:t>w</w:t>
      </w:r>
      <w:r w:rsidR="00BA4E93" w:rsidRPr="00B63EF9">
        <w:rPr>
          <w:rFonts w:ascii="Times New Roman" w:hAnsi="Times New Roman" w:cs="Times New Roman"/>
          <w:i/>
          <w:color w:val="000000"/>
          <w:sz w:val="24"/>
          <w:szCs w:val="24"/>
          <w:lang w:val="en-US"/>
        </w:rPr>
        <w:t>orking memory/updating</w:t>
      </w:r>
      <w:r w:rsidR="007C538E" w:rsidRPr="00B63EF9">
        <w:rPr>
          <w:rFonts w:ascii="Times New Roman" w:hAnsi="Times New Roman" w:cs="Times New Roman"/>
          <w:color w:val="000000"/>
          <w:sz w:val="24"/>
          <w:szCs w:val="24"/>
          <w:lang w:val="en-US"/>
        </w:rPr>
        <w:t xml:space="preserve"> (</w:t>
      </w:r>
      <w:r w:rsidR="00552E31" w:rsidRPr="00B63EF9">
        <w:rPr>
          <w:rFonts w:ascii="Times New Roman" w:hAnsi="Times New Roman" w:cs="Times New Roman"/>
          <w:color w:val="000000"/>
          <w:sz w:val="24"/>
          <w:szCs w:val="24"/>
          <w:lang w:val="en-US"/>
        </w:rPr>
        <w:t>holding, manipulating and updating information in mind</w:t>
      </w:r>
      <w:r w:rsidR="007C538E" w:rsidRPr="00B63EF9">
        <w:rPr>
          <w:rFonts w:ascii="Times New Roman" w:hAnsi="Times New Roman" w:cs="Times New Roman"/>
          <w:color w:val="000000"/>
          <w:sz w:val="24"/>
          <w:szCs w:val="24"/>
          <w:lang w:val="en-US"/>
        </w:rPr>
        <w:t>)</w:t>
      </w:r>
      <w:r w:rsidR="00552E31" w:rsidRPr="00B63EF9">
        <w:rPr>
          <w:rFonts w:ascii="Times New Roman" w:hAnsi="Times New Roman" w:cs="Times New Roman"/>
          <w:color w:val="000000"/>
          <w:sz w:val="24"/>
          <w:szCs w:val="24"/>
          <w:lang w:val="en-US"/>
        </w:rPr>
        <w:t xml:space="preserve"> (2) </w:t>
      </w:r>
      <w:r w:rsidR="00EF5AFE" w:rsidRPr="00B63EF9">
        <w:rPr>
          <w:rFonts w:ascii="Times New Roman" w:hAnsi="Times New Roman" w:cs="Times New Roman"/>
          <w:i/>
          <w:color w:val="000000"/>
          <w:sz w:val="24"/>
          <w:szCs w:val="24"/>
          <w:lang w:val="en-US"/>
        </w:rPr>
        <w:t>inhibition</w:t>
      </w:r>
      <w:r w:rsidR="007C538E" w:rsidRPr="00B63EF9">
        <w:rPr>
          <w:rFonts w:ascii="Times New Roman" w:hAnsi="Times New Roman" w:cs="Times New Roman"/>
          <w:color w:val="000000"/>
          <w:sz w:val="24"/>
          <w:szCs w:val="24"/>
          <w:lang w:val="en-US"/>
        </w:rPr>
        <w:t xml:space="preserve"> (</w:t>
      </w:r>
      <w:r w:rsidR="00EA7ABC" w:rsidRPr="00B63EF9">
        <w:rPr>
          <w:rFonts w:ascii="Times New Roman" w:hAnsi="Times New Roman" w:cs="Times New Roman"/>
          <w:color w:val="000000"/>
          <w:sz w:val="24"/>
          <w:szCs w:val="24"/>
          <w:lang w:val="en-US"/>
        </w:rPr>
        <w:t xml:space="preserve">the ability to </w:t>
      </w:r>
      <w:r w:rsidR="00552E31" w:rsidRPr="00B63EF9">
        <w:rPr>
          <w:rFonts w:ascii="Times New Roman" w:hAnsi="Times New Roman" w:cs="Times New Roman"/>
          <w:color w:val="000000"/>
          <w:sz w:val="24"/>
          <w:szCs w:val="24"/>
          <w:lang w:val="en-US"/>
        </w:rPr>
        <w:t>suppress irrelevant or distracting information</w:t>
      </w:r>
      <w:r w:rsidR="00EF5AFE" w:rsidRPr="00B63EF9">
        <w:rPr>
          <w:rFonts w:ascii="Times New Roman" w:hAnsi="Times New Roman" w:cs="Times New Roman"/>
          <w:color w:val="000000"/>
          <w:sz w:val="24"/>
          <w:szCs w:val="24"/>
          <w:lang w:val="en-US"/>
        </w:rPr>
        <w:t xml:space="preserve"> and </w:t>
      </w:r>
      <w:r w:rsidR="00552E31" w:rsidRPr="00B63EF9">
        <w:rPr>
          <w:rFonts w:ascii="Times New Roman" w:hAnsi="Times New Roman" w:cs="Times New Roman"/>
          <w:color w:val="000000"/>
          <w:sz w:val="24"/>
          <w:szCs w:val="24"/>
          <w:lang w:val="en-US"/>
        </w:rPr>
        <w:t>prevent predominant responses</w:t>
      </w:r>
      <w:r w:rsidR="007C538E" w:rsidRPr="00B63EF9">
        <w:rPr>
          <w:rFonts w:ascii="Times New Roman" w:hAnsi="Times New Roman" w:cs="Times New Roman"/>
          <w:color w:val="000000"/>
          <w:sz w:val="24"/>
          <w:szCs w:val="24"/>
          <w:lang w:val="en-US"/>
        </w:rPr>
        <w:t>)</w:t>
      </w:r>
      <w:r w:rsidR="00EA7ABC" w:rsidRPr="00B63EF9">
        <w:rPr>
          <w:rFonts w:ascii="Times New Roman" w:hAnsi="Times New Roman" w:cs="Times New Roman"/>
          <w:color w:val="000000"/>
          <w:sz w:val="24"/>
          <w:szCs w:val="24"/>
          <w:lang w:val="en-US"/>
        </w:rPr>
        <w:t>, and</w:t>
      </w:r>
      <w:r w:rsidR="00552E31" w:rsidRPr="00B63EF9">
        <w:rPr>
          <w:rFonts w:ascii="Times New Roman" w:hAnsi="Times New Roman" w:cs="Times New Roman"/>
          <w:color w:val="000000"/>
          <w:sz w:val="24"/>
          <w:szCs w:val="24"/>
          <w:lang w:val="en-US"/>
        </w:rPr>
        <w:t xml:space="preserve"> (3) </w:t>
      </w:r>
      <w:r w:rsidR="00EF5AFE" w:rsidRPr="00B63EF9">
        <w:rPr>
          <w:rFonts w:ascii="Times New Roman" w:hAnsi="Times New Roman" w:cs="Times New Roman"/>
          <w:i/>
          <w:color w:val="000000"/>
          <w:sz w:val="24"/>
          <w:szCs w:val="24"/>
          <w:lang w:val="en-US"/>
        </w:rPr>
        <w:t>set shifting</w:t>
      </w:r>
      <w:r w:rsidR="00552E31" w:rsidRPr="00B63EF9">
        <w:rPr>
          <w:rFonts w:ascii="Times New Roman" w:hAnsi="Times New Roman" w:cs="Times New Roman"/>
          <w:color w:val="000000"/>
          <w:sz w:val="24"/>
          <w:szCs w:val="24"/>
          <w:lang w:val="en-US"/>
        </w:rPr>
        <w:t xml:space="preserve">, </w:t>
      </w:r>
      <w:r w:rsidR="007C538E" w:rsidRPr="00B63EF9">
        <w:rPr>
          <w:rFonts w:ascii="Times New Roman" w:hAnsi="Times New Roman" w:cs="Times New Roman"/>
          <w:color w:val="000000"/>
          <w:sz w:val="24"/>
          <w:szCs w:val="24"/>
          <w:lang w:val="en-US"/>
        </w:rPr>
        <w:t>(</w:t>
      </w:r>
      <w:r w:rsidR="00552E31" w:rsidRPr="00B63EF9">
        <w:rPr>
          <w:rFonts w:ascii="Times New Roman" w:hAnsi="Times New Roman" w:cs="Times New Roman"/>
          <w:color w:val="000000"/>
          <w:sz w:val="24"/>
          <w:szCs w:val="24"/>
          <w:lang w:val="en-US"/>
        </w:rPr>
        <w:t>the flexibility to switch between different tasks</w:t>
      </w:r>
      <w:r w:rsidR="007C538E" w:rsidRPr="00B63EF9">
        <w:rPr>
          <w:rFonts w:ascii="Times New Roman" w:hAnsi="Times New Roman" w:cs="Times New Roman"/>
          <w:color w:val="000000"/>
          <w:sz w:val="24"/>
          <w:szCs w:val="24"/>
          <w:lang w:val="en-US"/>
        </w:rPr>
        <w:t>)</w:t>
      </w:r>
      <w:r w:rsidR="00EF5AFE" w:rsidRPr="00B63EF9">
        <w:rPr>
          <w:rFonts w:ascii="Times New Roman" w:hAnsi="Times New Roman" w:cs="Times New Roman"/>
          <w:color w:val="000000"/>
          <w:sz w:val="24"/>
          <w:szCs w:val="24"/>
          <w:lang w:val="en-US"/>
        </w:rPr>
        <w:t>.</w:t>
      </w:r>
      <w:r w:rsidR="00552E31" w:rsidRPr="00B63EF9">
        <w:rPr>
          <w:rFonts w:ascii="Times New Roman" w:hAnsi="Times New Roman" w:cs="Times New Roman"/>
          <w:color w:val="000000"/>
          <w:sz w:val="24"/>
          <w:szCs w:val="24"/>
          <w:lang w:val="en-US"/>
        </w:rPr>
        <w:t xml:space="preserve"> </w:t>
      </w:r>
    </w:p>
    <w:p w14:paraId="733F6DBE" w14:textId="5375144D" w:rsidR="00A35248" w:rsidRPr="00B63EF9" w:rsidRDefault="009068DC" w:rsidP="002C51EA">
      <w:pPr>
        <w:autoSpaceDE w:val="0"/>
        <w:autoSpaceDN w:val="0"/>
        <w:adjustRightInd w:val="0"/>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The</w:t>
      </w:r>
      <w:r w:rsidR="00243DA2" w:rsidRPr="00B63EF9">
        <w:rPr>
          <w:rFonts w:ascii="Times New Roman" w:hAnsi="Times New Roman" w:cs="Times New Roman"/>
          <w:color w:val="000000"/>
          <w:sz w:val="24"/>
          <w:szCs w:val="24"/>
          <w:lang w:val="en-US"/>
        </w:rPr>
        <w:t xml:space="preserve"> </w:t>
      </w:r>
      <w:r w:rsidR="00D0135C" w:rsidRPr="00B63EF9">
        <w:rPr>
          <w:rFonts w:ascii="Times New Roman" w:hAnsi="Times New Roman" w:cs="Times New Roman"/>
          <w:color w:val="000000"/>
          <w:sz w:val="24"/>
          <w:szCs w:val="24"/>
          <w:lang w:val="en-US"/>
        </w:rPr>
        <w:t xml:space="preserve">relationship between executive functioning and the development of mathematical skills was recently summarized in a review by </w:t>
      </w:r>
      <w:proofErr w:type="spellStart"/>
      <w:r w:rsidR="00D0135C" w:rsidRPr="00B63EF9">
        <w:rPr>
          <w:rFonts w:ascii="Times New Roman" w:hAnsi="Times New Roman" w:cs="Times New Roman"/>
          <w:color w:val="000000"/>
          <w:sz w:val="24"/>
          <w:szCs w:val="24"/>
          <w:lang w:val="en-US"/>
        </w:rPr>
        <w:t>Cragg</w:t>
      </w:r>
      <w:proofErr w:type="spellEnd"/>
      <w:r w:rsidR="00D0135C" w:rsidRPr="00B63EF9">
        <w:rPr>
          <w:rFonts w:ascii="Times New Roman" w:hAnsi="Times New Roman" w:cs="Times New Roman"/>
          <w:color w:val="000000"/>
          <w:sz w:val="24"/>
          <w:szCs w:val="24"/>
          <w:lang w:val="en-US"/>
        </w:rPr>
        <w:t xml:space="preserve"> and Gilmore (2014). For</w:t>
      </w:r>
      <w:r w:rsidR="00EA7ABC" w:rsidRPr="00B63EF9">
        <w:rPr>
          <w:rFonts w:ascii="Times New Roman" w:hAnsi="Times New Roman" w:cs="Times New Roman"/>
          <w:color w:val="000000"/>
          <w:sz w:val="24"/>
          <w:szCs w:val="24"/>
          <w:lang w:val="en-US"/>
        </w:rPr>
        <w:t xml:space="preserve"> </w:t>
      </w:r>
      <w:r w:rsidR="00EA7ABC" w:rsidRPr="00B63EF9">
        <w:rPr>
          <w:rFonts w:ascii="Times New Roman" w:hAnsi="Times New Roman" w:cs="Times New Roman"/>
          <w:i/>
          <w:color w:val="000000"/>
          <w:sz w:val="24"/>
          <w:szCs w:val="24"/>
          <w:lang w:val="en-US"/>
        </w:rPr>
        <w:t>working memory</w:t>
      </w:r>
      <w:r w:rsidR="00EA7ABC" w:rsidRPr="00B63EF9">
        <w:rPr>
          <w:rFonts w:ascii="Times New Roman" w:hAnsi="Times New Roman" w:cs="Times New Roman"/>
          <w:color w:val="000000"/>
          <w:sz w:val="24"/>
          <w:szCs w:val="24"/>
          <w:lang w:val="en-US"/>
        </w:rPr>
        <w:t xml:space="preserve"> </w:t>
      </w:r>
      <w:r w:rsidR="00D0135C" w:rsidRPr="00B63EF9">
        <w:rPr>
          <w:rFonts w:ascii="Times New Roman" w:hAnsi="Times New Roman" w:cs="Times New Roman"/>
          <w:color w:val="000000"/>
          <w:sz w:val="24"/>
          <w:szCs w:val="24"/>
          <w:lang w:val="en-US"/>
        </w:rPr>
        <w:t xml:space="preserve">it has been suggested </w:t>
      </w:r>
      <w:r w:rsidR="00EA7ABC" w:rsidRPr="00B63EF9">
        <w:rPr>
          <w:rFonts w:ascii="Times New Roman" w:hAnsi="Times New Roman" w:cs="Times New Roman"/>
          <w:color w:val="000000"/>
          <w:sz w:val="24"/>
          <w:szCs w:val="24"/>
          <w:lang w:val="en-US"/>
        </w:rPr>
        <w:t xml:space="preserve">that the ability to manipulate and update information </w:t>
      </w:r>
      <w:r w:rsidR="007C538E" w:rsidRPr="00B63EF9">
        <w:rPr>
          <w:rFonts w:ascii="Times New Roman" w:hAnsi="Times New Roman" w:cs="Times New Roman"/>
          <w:color w:val="000000"/>
          <w:sz w:val="24"/>
          <w:szCs w:val="24"/>
          <w:lang w:val="en-US"/>
        </w:rPr>
        <w:t xml:space="preserve">may be particularly </w:t>
      </w:r>
      <w:r w:rsidR="00EA7ABC" w:rsidRPr="00B63EF9">
        <w:rPr>
          <w:rFonts w:ascii="Times New Roman" w:hAnsi="Times New Roman" w:cs="Times New Roman"/>
          <w:color w:val="000000"/>
          <w:sz w:val="24"/>
          <w:szCs w:val="24"/>
          <w:lang w:val="en-US"/>
        </w:rPr>
        <w:t xml:space="preserve">crucial for </w:t>
      </w:r>
      <w:r w:rsidR="00897CDE" w:rsidRPr="00B63EF9">
        <w:rPr>
          <w:rFonts w:ascii="Times New Roman" w:hAnsi="Times New Roman" w:cs="Times New Roman"/>
          <w:color w:val="000000"/>
          <w:sz w:val="24"/>
          <w:szCs w:val="24"/>
          <w:lang w:val="en-US"/>
        </w:rPr>
        <w:t xml:space="preserve">developing </w:t>
      </w:r>
      <w:r w:rsidR="00EA7ABC" w:rsidRPr="00B63EF9">
        <w:rPr>
          <w:rFonts w:ascii="Times New Roman" w:hAnsi="Times New Roman" w:cs="Times New Roman"/>
          <w:color w:val="000000"/>
          <w:sz w:val="24"/>
          <w:szCs w:val="24"/>
          <w:lang w:val="en-US"/>
        </w:rPr>
        <w:t xml:space="preserve">mathematical skills. </w:t>
      </w:r>
      <w:r w:rsidR="007C538E" w:rsidRPr="00B63EF9">
        <w:rPr>
          <w:rFonts w:ascii="Times New Roman" w:hAnsi="Times New Roman" w:cs="Times New Roman"/>
          <w:color w:val="000000"/>
          <w:sz w:val="24"/>
          <w:szCs w:val="24"/>
          <w:lang w:val="en-US"/>
        </w:rPr>
        <w:t xml:space="preserve">Such an ability </w:t>
      </w:r>
      <w:r w:rsidR="009C4599" w:rsidRPr="00B63EF9">
        <w:rPr>
          <w:rFonts w:ascii="Times New Roman" w:hAnsi="Times New Roman" w:cs="Times New Roman"/>
          <w:color w:val="000000"/>
          <w:sz w:val="24"/>
          <w:szCs w:val="24"/>
          <w:lang w:val="en-US"/>
        </w:rPr>
        <w:t xml:space="preserve">is </w:t>
      </w:r>
      <w:r w:rsidR="00E46BA5" w:rsidRPr="00B63EF9">
        <w:rPr>
          <w:rFonts w:ascii="Times New Roman" w:hAnsi="Times New Roman" w:cs="Times New Roman"/>
          <w:color w:val="000000"/>
          <w:sz w:val="24"/>
          <w:szCs w:val="24"/>
          <w:lang w:val="en-US"/>
        </w:rPr>
        <w:t>required</w:t>
      </w:r>
      <w:r w:rsidR="00EA7ABC" w:rsidRPr="00B63EF9">
        <w:rPr>
          <w:rFonts w:ascii="Times New Roman" w:hAnsi="Times New Roman" w:cs="Times New Roman"/>
          <w:color w:val="000000"/>
          <w:sz w:val="24"/>
          <w:szCs w:val="24"/>
          <w:lang w:val="en-US"/>
        </w:rPr>
        <w:t xml:space="preserve"> </w:t>
      </w:r>
      <w:r w:rsidR="009C4599" w:rsidRPr="00B63EF9">
        <w:rPr>
          <w:rFonts w:ascii="Times New Roman" w:hAnsi="Times New Roman" w:cs="Times New Roman"/>
          <w:color w:val="000000"/>
          <w:sz w:val="24"/>
          <w:szCs w:val="24"/>
          <w:lang w:val="en-US"/>
        </w:rPr>
        <w:t xml:space="preserve">when </w:t>
      </w:r>
      <w:r w:rsidR="00217108" w:rsidRPr="00B63EF9">
        <w:rPr>
          <w:rFonts w:ascii="Times New Roman" w:hAnsi="Times New Roman" w:cs="Times New Roman"/>
          <w:color w:val="000000"/>
          <w:sz w:val="24"/>
          <w:szCs w:val="24"/>
          <w:lang w:val="en-US"/>
        </w:rPr>
        <w:t xml:space="preserve">solving word problems as well as when </w:t>
      </w:r>
      <w:r w:rsidR="009C4599" w:rsidRPr="00B63EF9">
        <w:rPr>
          <w:rFonts w:ascii="Times New Roman" w:hAnsi="Times New Roman" w:cs="Times New Roman"/>
          <w:color w:val="000000"/>
          <w:sz w:val="24"/>
          <w:szCs w:val="24"/>
          <w:lang w:val="en-US"/>
        </w:rPr>
        <w:t>calculating</w:t>
      </w:r>
      <w:r w:rsidR="00EA7ABC" w:rsidRPr="00B63EF9">
        <w:rPr>
          <w:rFonts w:ascii="Times New Roman" w:hAnsi="Times New Roman" w:cs="Times New Roman"/>
          <w:color w:val="000000"/>
          <w:sz w:val="24"/>
          <w:szCs w:val="24"/>
          <w:lang w:val="en-US"/>
        </w:rPr>
        <w:t xml:space="preserve"> two-digit additions </w:t>
      </w:r>
      <w:r w:rsidR="00E46BA5" w:rsidRPr="00B63EF9">
        <w:rPr>
          <w:rFonts w:ascii="Times New Roman" w:hAnsi="Times New Roman" w:cs="Times New Roman"/>
          <w:color w:val="000000"/>
          <w:sz w:val="24"/>
          <w:szCs w:val="24"/>
          <w:lang w:val="en-US"/>
        </w:rPr>
        <w:t>involving</w:t>
      </w:r>
      <w:r w:rsidR="00845748" w:rsidRPr="00B63EF9">
        <w:rPr>
          <w:rFonts w:ascii="Times New Roman" w:hAnsi="Times New Roman" w:cs="Times New Roman"/>
          <w:color w:val="000000"/>
          <w:sz w:val="24"/>
          <w:szCs w:val="24"/>
          <w:lang w:val="en-US"/>
        </w:rPr>
        <w:t xml:space="preserve"> carrying</w:t>
      </w:r>
      <w:r w:rsidR="00EA7ABC" w:rsidRPr="00B63EF9">
        <w:rPr>
          <w:rFonts w:ascii="Times New Roman" w:hAnsi="Times New Roman" w:cs="Times New Roman"/>
          <w:color w:val="000000"/>
          <w:sz w:val="24"/>
          <w:szCs w:val="24"/>
          <w:lang w:val="en-US"/>
        </w:rPr>
        <w:t xml:space="preserve"> (e.g., 15 + 17)</w:t>
      </w:r>
      <w:r w:rsidR="007C538E" w:rsidRPr="00B63EF9">
        <w:rPr>
          <w:rFonts w:ascii="Times New Roman" w:hAnsi="Times New Roman" w:cs="Times New Roman"/>
          <w:color w:val="000000"/>
          <w:sz w:val="24"/>
          <w:szCs w:val="24"/>
          <w:lang w:val="en-US"/>
        </w:rPr>
        <w:t>.</w:t>
      </w:r>
      <w:r w:rsidR="00243DA2" w:rsidRPr="00B63EF9">
        <w:rPr>
          <w:rFonts w:ascii="Times New Roman" w:hAnsi="Times New Roman" w:cs="Times New Roman"/>
          <w:color w:val="000000"/>
          <w:sz w:val="24"/>
          <w:szCs w:val="24"/>
          <w:lang w:val="en-US"/>
        </w:rPr>
        <w:t xml:space="preserve"> </w:t>
      </w:r>
      <w:r w:rsidR="00845748" w:rsidRPr="00B63EF9">
        <w:rPr>
          <w:rFonts w:ascii="Times New Roman" w:hAnsi="Times New Roman" w:cs="Times New Roman"/>
          <w:color w:val="000000"/>
          <w:sz w:val="24"/>
          <w:szCs w:val="24"/>
          <w:lang w:val="en-US"/>
        </w:rPr>
        <w:t xml:space="preserve">It has been </w:t>
      </w:r>
      <w:r w:rsidR="007C538E" w:rsidRPr="00B63EF9">
        <w:rPr>
          <w:rFonts w:ascii="Times New Roman" w:hAnsi="Times New Roman" w:cs="Times New Roman"/>
          <w:color w:val="000000"/>
          <w:sz w:val="24"/>
          <w:szCs w:val="24"/>
          <w:lang w:val="en-US"/>
        </w:rPr>
        <w:t xml:space="preserve">suggested </w:t>
      </w:r>
      <w:r w:rsidR="00845748" w:rsidRPr="00B63EF9">
        <w:rPr>
          <w:rFonts w:ascii="Times New Roman" w:hAnsi="Times New Roman" w:cs="Times New Roman"/>
          <w:color w:val="000000"/>
          <w:sz w:val="24"/>
          <w:szCs w:val="24"/>
          <w:lang w:val="en-US"/>
        </w:rPr>
        <w:t>that the</w:t>
      </w:r>
      <w:r w:rsidR="009C4599" w:rsidRPr="00B63EF9">
        <w:rPr>
          <w:rFonts w:ascii="Times New Roman" w:hAnsi="Times New Roman" w:cs="Times New Roman"/>
          <w:color w:val="000000"/>
          <w:sz w:val="24"/>
          <w:szCs w:val="24"/>
          <w:lang w:val="en-US"/>
        </w:rPr>
        <w:t xml:space="preserve"> role of </w:t>
      </w:r>
      <w:r w:rsidR="00656856" w:rsidRPr="00B63EF9">
        <w:rPr>
          <w:rFonts w:ascii="Times New Roman" w:hAnsi="Times New Roman" w:cs="Times New Roman"/>
          <w:color w:val="000000"/>
          <w:sz w:val="24"/>
          <w:szCs w:val="24"/>
          <w:lang w:val="en-US"/>
        </w:rPr>
        <w:t xml:space="preserve">verbal </w:t>
      </w:r>
      <w:r w:rsidR="009C4599" w:rsidRPr="00B63EF9">
        <w:rPr>
          <w:rFonts w:ascii="Times New Roman" w:hAnsi="Times New Roman" w:cs="Times New Roman"/>
          <w:color w:val="000000"/>
          <w:sz w:val="24"/>
          <w:szCs w:val="24"/>
          <w:lang w:val="en-US"/>
        </w:rPr>
        <w:t xml:space="preserve">working memory increases </w:t>
      </w:r>
      <w:r w:rsidR="00897CDE" w:rsidRPr="00B63EF9">
        <w:rPr>
          <w:rFonts w:ascii="Times New Roman" w:hAnsi="Times New Roman" w:cs="Times New Roman"/>
          <w:color w:val="000000"/>
          <w:sz w:val="24"/>
          <w:szCs w:val="24"/>
          <w:lang w:val="en-US"/>
        </w:rPr>
        <w:t>with age</w:t>
      </w:r>
      <w:r w:rsidR="003B5E9F" w:rsidRPr="00B63EF9">
        <w:rPr>
          <w:rFonts w:ascii="Times New Roman" w:hAnsi="Times New Roman" w:cs="Times New Roman"/>
          <w:color w:val="000000"/>
          <w:sz w:val="24"/>
          <w:szCs w:val="24"/>
          <w:lang w:val="en-US"/>
        </w:rPr>
        <w:t>,</w:t>
      </w:r>
      <w:r w:rsidR="00897CDE" w:rsidRPr="00B63EF9">
        <w:rPr>
          <w:rFonts w:ascii="Times New Roman" w:hAnsi="Times New Roman" w:cs="Times New Roman"/>
          <w:color w:val="000000"/>
          <w:sz w:val="24"/>
          <w:szCs w:val="24"/>
          <w:lang w:val="en-US"/>
        </w:rPr>
        <w:t xml:space="preserve"> </w:t>
      </w:r>
      <w:r w:rsidR="009C4599" w:rsidRPr="00B63EF9">
        <w:rPr>
          <w:rFonts w:ascii="Times New Roman" w:hAnsi="Times New Roman" w:cs="Times New Roman"/>
          <w:color w:val="000000"/>
          <w:sz w:val="24"/>
          <w:szCs w:val="24"/>
          <w:lang w:val="en-US"/>
        </w:rPr>
        <w:t xml:space="preserve">when </w:t>
      </w:r>
      <w:r w:rsidR="007C538E" w:rsidRPr="00B63EF9">
        <w:rPr>
          <w:rFonts w:ascii="Times New Roman" w:hAnsi="Times New Roman" w:cs="Times New Roman"/>
          <w:color w:val="000000"/>
          <w:sz w:val="24"/>
          <w:szCs w:val="24"/>
          <w:lang w:val="en-US"/>
        </w:rPr>
        <w:t>the problems being solved become more</w:t>
      </w:r>
      <w:r w:rsidR="009C4599" w:rsidRPr="00B63EF9">
        <w:rPr>
          <w:rFonts w:ascii="Times New Roman" w:hAnsi="Times New Roman" w:cs="Times New Roman"/>
          <w:color w:val="000000"/>
          <w:sz w:val="24"/>
          <w:szCs w:val="24"/>
          <w:lang w:val="en-US"/>
        </w:rPr>
        <w:t xml:space="preserve"> complex (</w:t>
      </w:r>
      <w:r w:rsidR="002D7EAC" w:rsidRPr="00B63EF9">
        <w:rPr>
          <w:rFonts w:ascii="Times New Roman" w:hAnsi="Times New Roman" w:cs="Times New Roman"/>
          <w:color w:val="000000"/>
          <w:sz w:val="24"/>
          <w:szCs w:val="24"/>
          <w:lang w:val="en-US"/>
        </w:rPr>
        <w:t xml:space="preserve">Geary, 2011; </w:t>
      </w:r>
      <w:r w:rsidR="00711E57" w:rsidRPr="00B63EF9">
        <w:rPr>
          <w:rFonts w:ascii="Times New Roman" w:hAnsi="Times New Roman" w:cs="Times New Roman"/>
          <w:color w:val="000000"/>
          <w:sz w:val="24"/>
          <w:szCs w:val="24"/>
          <w:lang w:val="en-US"/>
        </w:rPr>
        <w:t xml:space="preserve">McKenzie, Bull &amp; Gray, 2003; </w:t>
      </w:r>
      <w:r w:rsidR="009C4599" w:rsidRPr="00B63EF9">
        <w:rPr>
          <w:rFonts w:ascii="Times New Roman" w:hAnsi="Times New Roman" w:cs="Times New Roman"/>
          <w:color w:val="000000"/>
          <w:sz w:val="24"/>
          <w:szCs w:val="24"/>
          <w:lang w:val="en-US"/>
        </w:rPr>
        <w:t xml:space="preserve">von Aster &amp; </w:t>
      </w:r>
      <w:proofErr w:type="spellStart"/>
      <w:r w:rsidR="009C4599" w:rsidRPr="00B63EF9">
        <w:rPr>
          <w:rFonts w:ascii="Times New Roman" w:hAnsi="Times New Roman" w:cs="Times New Roman"/>
          <w:color w:val="000000"/>
          <w:sz w:val="24"/>
          <w:szCs w:val="24"/>
          <w:lang w:val="en-US"/>
        </w:rPr>
        <w:t>Shalev</w:t>
      </w:r>
      <w:proofErr w:type="spellEnd"/>
      <w:r w:rsidR="009C4599" w:rsidRPr="00B63EF9">
        <w:rPr>
          <w:rFonts w:ascii="Times New Roman" w:hAnsi="Times New Roman" w:cs="Times New Roman"/>
          <w:color w:val="000000"/>
          <w:sz w:val="24"/>
          <w:szCs w:val="24"/>
          <w:lang w:val="en-US"/>
        </w:rPr>
        <w:t>, 2007).</w:t>
      </w:r>
      <w:r w:rsidR="00845748" w:rsidRPr="00B63EF9">
        <w:rPr>
          <w:rFonts w:ascii="Times New Roman" w:hAnsi="Times New Roman" w:cs="Times New Roman"/>
          <w:color w:val="000000"/>
          <w:sz w:val="24"/>
          <w:szCs w:val="24"/>
          <w:lang w:val="en-US"/>
        </w:rPr>
        <w:t xml:space="preserve"> </w:t>
      </w:r>
      <w:r w:rsidR="00A35248" w:rsidRPr="00B63EF9">
        <w:rPr>
          <w:rFonts w:ascii="Times New Roman" w:hAnsi="Times New Roman" w:cs="Times New Roman"/>
          <w:i/>
          <w:color w:val="000000"/>
          <w:sz w:val="24"/>
          <w:szCs w:val="24"/>
          <w:lang w:val="en-US"/>
        </w:rPr>
        <w:t>Inhibition</w:t>
      </w:r>
      <w:r w:rsidR="00A35248" w:rsidRPr="00B63EF9">
        <w:rPr>
          <w:rFonts w:ascii="Times New Roman" w:hAnsi="Times New Roman" w:cs="Times New Roman"/>
          <w:color w:val="000000"/>
          <w:sz w:val="24"/>
          <w:szCs w:val="24"/>
          <w:lang w:val="en-US"/>
        </w:rPr>
        <w:t xml:space="preserve"> has been linked to </w:t>
      </w:r>
      <w:r w:rsidR="00E263CA" w:rsidRPr="00B63EF9">
        <w:rPr>
          <w:rFonts w:ascii="Times New Roman" w:hAnsi="Times New Roman" w:cs="Times New Roman"/>
          <w:color w:val="000000"/>
          <w:sz w:val="24"/>
          <w:szCs w:val="24"/>
          <w:lang w:val="en-US"/>
        </w:rPr>
        <w:t xml:space="preserve">performance in </w:t>
      </w:r>
      <w:r w:rsidR="00A35248" w:rsidRPr="00B63EF9">
        <w:rPr>
          <w:rFonts w:ascii="Times New Roman" w:hAnsi="Times New Roman" w:cs="Times New Roman"/>
          <w:color w:val="000000"/>
          <w:sz w:val="24"/>
          <w:szCs w:val="24"/>
          <w:lang w:val="en-US"/>
        </w:rPr>
        <w:t>tasks including inversion shortcuts in addition and subt</w:t>
      </w:r>
      <w:r w:rsidR="00243DA2" w:rsidRPr="00B63EF9">
        <w:rPr>
          <w:rFonts w:ascii="Times New Roman" w:hAnsi="Times New Roman" w:cs="Times New Roman"/>
          <w:color w:val="000000"/>
          <w:sz w:val="24"/>
          <w:szCs w:val="24"/>
          <w:lang w:val="en-US"/>
        </w:rPr>
        <w:t xml:space="preserve">raction (Robinson &amp; </w:t>
      </w:r>
      <w:proofErr w:type="spellStart"/>
      <w:r w:rsidR="00243DA2" w:rsidRPr="00B63EF9">
        <w:rPr>
          <w:rFonts w:ascii="Times New Roman" w:hAnsi="Times New Roman" w:cs="Times New Roman"/>
          <w:color w:val="000000"/>
          <w:sz w:val="24"/>
          <w:szCs w:val="24"/>
          <w:lang w:val="en-US"/>
        </w:rPr>
        <w:t>Dubé</w:t>
      </w:r>
      <w:proofErr w:type="spellEnd"/>
      <w:r w:rsidR="00243DA2" w:rsidRPr="00B63EF9">
        <w:rPr>
          <w:rFonts w:ascii="Times New Roman" w:hAnsi="Times New Roman" w:cs="Times New Roman"/>
          <w:color w:val="000000"/>
          <w:sz w:val="24"/>
          <w:szCs w:val="24"/>
          <w:lang w:val="en-US"/>
        </w:rPr>
        <w:t>, 2013)</w:t>
      </w:r>
      <w:r w:rsidR="0046057C" w:rsidRPr="00B63EF9">
        <w:rPr>
          <w:rFonts w:ascii="Times New Roman" w:hAnsi="Times New Roman" w:cs="Times New Roman"/>
          <w:color w:val="000000"/>
          <w:sz w:val="24"/>
          <w:szCs w:val="24"/>
          <w:lang w:val="en-US"/>
        </w:rPr>
        <w:t xml:space="preserve"> </w:t>
      </w:r>
      <w:r w:rsidR="003B5E9F" w:rsidRPr="00B63EF9">
        <w:rPr>
          <w:rFonts w:ascii="Times New Roman" w:hAnsi="Times New Roman" w:cs="Times New Roman"/>
          <w:color w:val="000000"/>
          <w:sz w:val="24"/>
          <w:szCs w:val="24"/>
          <w:lang w:val="en-US"/>
        </w:rPr>
        <w:t>as well as</w:t>
      </w:r>
      <w:r w:rsidR="0046057C" w:rsidRPr="00B63EF9">
        <w:rPr>
          <w:rFonts w:ascii="Times New Roman" w:hAnsi="Times New Roman" w:cs="Times New Roman"/>
          <w:color w:val="000000"/>
          <w:sz w:val="24"/>
          <w:szCs w:val="24"/>
          <w:lang w:val="en-US"/>
        </w:rPr>
        <w:t xml:space="preserve"> in counting tasks when counting on from the larger addend instead of counting on from the first addend (e.g. </w:t>
      </w:r>
      <w:proofErr w:type="spellStart"/>
      <w:r w:rsidR="0046057C" w:rsidRPr="00B63EF9">
        <w:rPr>
          <w:rFonts w:ascii="Times New Roman" w:hAnsi="Times New Roman" w:cs="Times New Roman"/>
          <w:color w:val="000000"/>
          <w:sz w:val="24"/>
          <w:szCs w:val="24"/>
          <w:lang w:val="en-US"/>
        </w:rPr>
        <w:t>Cragg</w:t>
      </w:r>
      <w:proofErr w:type="spellEnd"/>
      <w:r w:rsidR="0046057C" w:rsidRPr="00B63EF9">
        <w:rPr>
          <w:rFonts w:ascii="Times New Roman" w:hAnsi="Times New Roman" w:cs="Times New Roman"/>
          <w:color w:val="000000"/>
          <w:sz w:val="24"/>
          <w:szCs w:val="24"/>
          <w:lang w:val="en-US"/>
        </w:rPr>
        <w:t xml:space="preserve"> &amp; Gilmore, 2014) </w:t>
      </w:r>
      <w:r w:rsidR="003B5E9F" w:rsidRPr="00B63EF9">
        <w:rPr>
          <w:rFonts w:ascii="Times New Roman" w:hAnsi="Times New Roman" w:cs="Times New Roman"/>
          <w:color w:val="000000"/>
          <w:sz w:val="24"/>
          <w:szCs w:val="24"/>
          <w:lang w:val="en-US"/>
        </w:rPr>
        <w:t xml:space="preserve">and </w:t>
      </w:r>
      <w:r w:rsidR="0046057C" w:rsidRPr="00B63EF9">
        <w:rPr>
          <w:rFonts w:ascii="Times New Roman" w:hAnsi="Times New Roman" w:cs="Times New Roman"/>
          <w:color w:val="000000"/>
          <w:sz w:val="24"/>
          <w:szCs w:val="24"/>
          <w:lang w:val="en-US"/>
        </w:rPr>
        <w:t xml:space="preserve">in multiplication tasks </w:t>
      </w:r>
      <w:r w:rsidR="00CF2EB7" w:rsidRPr="00B63EF9">
        <w:rPr>
          <w:rFonts w:ascii="Times New Roman" w:hAnsi="Times New Roman" w:cs="Times New Roman"/>
          <w:color w:val="000000"/>
          <w:sz w:val="24"/>
          <w:szCs w:val="24"/>
          <w:lang w:val="en-US"/>
        </w:rPr>
        <w:t xml:space="preserve">when suppressing answers to related but incorrect number facts (see also Bull &amp; </w:t>
      </w:r>
      <w:proofErr w:type="spellStart"/>
      <w:r w:rsidR="00CF2EB7" w:rsidRPr="00B63EF9">
        <w:rPr>
          <w:rFonts w:ascii="Times New Roman" w:hAnsi="Times New Roman" w:cs="Times New Roman"/>
          <w:color w:val="000000"/>
          <w:sz w:val="24"/>
          <w:szCs w:val="24"/>
          <w:lang w:val="en-US"/>
        </w:rPr>
        <w:t>Scerif</w:t>
      </w:r>
      <w:proofErr w:type="spellEnd"/>
      <w:r w:rsidR="00CF2EB7" w:rsidRPr="00B63EF9">
        <w:rPr>
          <w:rFonts w:ascii="Times New Roman" w:hAnsi="Times New Roman" w:cs="Times New Roman"/>
          <w:color w:val="000000"/>
          <w:sz w:val="24"/>
          <w:szCs w:val="24"/>
          <w:lang w:val="en-US"/>
        </w:rPr>
        <w:t>, 2001; Espy et al., 2004</w:t>
      </w:r>
      <w:r w:rsidR="003B479A" w:rsidRPr="00B63EF9">
        <w:rPr>
          <w:rFonts w:ascii="Times New Roman" w:hAnsi="Times New Roman" w:cs="Times New Roman"/>
          <w:color w:val="000000"/>
          <w:sz w:val="24"/>
          <w:szCs w:val="24"/>
          <w:lang w:val="en-US"/>
        </w:rPr>
        <w:t xml:space="preserve">). </w:t>
      </w:r>
      <w:r w:rsidR="00CA7328" w:rsidRPr="00B63EF9">
        <w:rPr>
          <w:rFonts w:ascii="Times New Roman" w:hAnsi="Times New Roman" w:cs="Times New Roman"/>
          <w:color w:val="000000"/>
          <w:sz w:val="24"/>
          <w:szCs w:val="24"/>
          <w:lang w:val="en-US"/>
        </w:rPr>
        <w:t xml:space="preserve">In a study by Blair </w:t>
      </w:r>
      <w:r w:rsidR="00D902E4" w:rsidRPr="00B63EF9">
        <w:rPr>
          <w:rFonts w:ascii="Times New Roman" w:hAnsi="Times New Roman" w:cs="Times New Roman"/>
          <w:color w:val="000000"/>
          <w:sz w:val="24"/>
          <w:szCs w:val="24"/>
          <w:lang w:val="en-US"/>
        </w:rPr>
        <w:t>and</w:t>
      </w:r>
      <w:r w:rsidR="00CA7328" w:rsidRPr="00B63EF9">
        <w:rPr>
          <w:rFonts w:ascii="Times New Roman" w:hAnsi="Times New Roman" w:cs="Times New Roman"/>
          <w:color w:val="000000"/>
          <w:sz w:val="24"/>
          <w:szCs w:val="24"/>
          <w:lang w:val="en-US"/>
        </w:rPr>
        <w:t xml:space="preserve"> </w:t>
      </w:r>
      <w:proofErr w:type="spellStart"/>
      <w:r w:rsidR="00CA7328" w:rsidRPr="00B63EF9">
        <w:rPr>
          <w:rFonts w:ascii="Times New Roman" w:hAnsi="Times New Roman" w:cs="Times New Roman"/>
          <w:color w:val="000000"/>
          <w:sz w:val="24"/>
          <w:szCs w:val="24"/>
          <w:lang w:val="en-US"/>
        </w:rPr>
        <w:t>Razza</w:t>
      </w:r>
      <w:proofErr w:type="spellEnd"/>
      <w:r w:rsidR="00CA7328" w:rsidRPr="00B63EF9">
        <w:rPr>
          <w:rFonts w:ascii="Times New Roman" w:hAnsi="Times New Roman" w:cs="Times New Roman"/>
          <w:color w:val="000000"/>
          <w:sz w:val="24"/>
          <w:szCs w:val="24"/>
          <w:lang w:val="en-US"/>
        </w:rPr>
        <w:t xml:space="preserve"> (2007) inhibitory control was significantly related to early mathematical ability. </w:t>
      </w:r>
      <w:r w:rsidR="00B168AB" w:rsidRPr="00B63EF9">
        <w:rPr>
          <w:rFonts w:ascii="Times New Roman" w:hAnsi="Times New Roman" w:cs="Times New Roman"/>
          <w:color w:val="000000"/>
          <w:sz w:val="24"/>
          <w:szCs w:val="24"/>
          <w:lang w:val="en-US"/>
        </w:rPr>
        <w:t>Finally, the ability to switch between tasks (</w:t>
      </w:r>
      <w:r w:rsidR="00B168AB" w:rsidRPr="00B63EF9">
        <w:rPr>
          <w:rFonts w:ascii="Times New Roman" w:hAnsi="Times New Roman" w:cs="Times New Roman"/>
          <w:i/>
          <w:color w:val="000000"/>
          <w:sz w:val="24"/>
          <w:szCs w:val="24"/>
          <w:lang w:val="en-US"/>
        </w:rPr>
        <w:t>set shifting</w:t>
      </w:r>
      <w:r w:rsidR="00B168AB" w:rsidRPr="00B63EF9">
        <w:rPr>
          <w:rFonts w:ascii="Times New Roman" w:hAnsi="Times New Roman" w:cs="Times New Roman"/>
          <w:color w:val="000000"/>
          <w:sz w:val="24"/>
          <w:szCs w:val="24"/>
          <w:lang w:val="en-US"/>
        </w:rPr>
        <w:t xml:space="preserve">) is required when </w:t>
      </w:r>
      <w:r w:rsidR="003B5E9F" w:rsidRPr="00B63EF9">
        <w:rPr>
          <w:rFonts w:ascii="Times New Roman" w:hAnsi="Times New Roman" w:cs="Times New Roman"/>
          <w:color w:val="000000"/>
          <w:sz w:val="24"/>
          <w:szCs w:val="24"/>
          <w:lang w:val="en-US"/>
        </w:rPr>
        <w:t>alternat</w:t>
      </w:r>
      <w:r w:rsidR="009D5AB7" w:rsidRPr="00B63EF9">
        <w:rPr>
          <w:rFonts w:ascii="Times New Roman" w:hAnsi="Times New Roman" w:cs="Times New Roman"/>
          <w:color w:val="000000"/>
          <w:sz w:val="24"/>
          <w:szCs w:val="24"/>
          <w:lang w:val="en-US"/>
        </w:rPr>
        <w:t xml:space="preserve">ing </w:t>
      </w:r>
      <w:r w:rsidR="00B168AB" w:rsidRPr="00B63EF9">
        <w:rPr>
          <w:rFonts w:ascii="Times New Roman" w:hAnsi="Times New Roman" w:cs="Times New Roman"/>
          <w:color w:val="000000"/>
          <w:sz w:val="24"/>
          <w:szCs w:val="24"/>
          <w:lang w:val="en-US"/>
        </w:rPr>
        <w:t>between different operations (e.g., adding and subtracting)</w:t>
      </w:r>
      <w:r w:rsidRPr="00B63EF9">
        <w:rPr>
          <w:rFonts w:ascii="Times New Roman" w:hAnsi="Times New Roman" w:cs="Times New Roman"/>
          <w:color w:val="000000"/>
          <w:sz w:val="24"/>
          <w:szCs w:val="24"/>
          <w:lang w:val="en-US"/>
        </w:rPr>
        <w:t>,</w:t>
      </w:r>
      <w:r w:rsidR="00B168AB"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for example</w:t>
      </w:r>
      <w:r w:rsidR="00B168AB" w:rsidRPr="00B63EF9">
        <w:rPr>
          <w:rFonts w:ascii="Times New Roman" w:hAnsi="Times New Roman" w:cs="Times New Roman"/>
          <w:color w:val="000000"/>
          <w:sz w:val="24"/>
          <w:szCs w:val="24"/>
          <w:lang w:val="en-US"/>
        </w:rPr>
        <w:t xml:space="preserve"> when solving complex mathematical problems</w:t>
      </w:r>
      <w:r w:rsidR="00E46BA5" w:rsidRPr="00B63EF9">
        <w:rPr>
          <w:rFonts w:ascii="Times New Roman" w:hAnsi="Times New Roman" w:cs="Times New Roman"/>
          <w:color w:val="000000"/>
          <w:sz w:val="24"/>
          <w:szCs w:val="24"/>
          <w:lang w:val="en-US"/>
        </w:rPr>
        <w:t xml:space="preserve">. </w:t>
      </w:r>
      <w:r w:rsidR="00D0135C" w:rsidRPr="00B63EF9">
        <w:rPr>
          <w:rFonts w:ascii="Times New Roman" w:hAnsi="Times New Roman" w:cs="Times New Roman"/>
          <w:color w:val="000000"/>
          <w:sz w:val="24"/>
          <w:szCs w:val="24"/>
          <w:lang w:val="en-US"/>
        </w:rPr>
        <w:t>Set shifting is not acquired until the end of the preschool period and is supposed to be more important later in development (Bull, Espy, &amp; Wiebe, 2008) for learning new concepts and procedures (</w:t>
      </w:r>
      <w:proofErr w:type="spellStart"/>
      <w:r w:rsidR="00D0135C" w:rsidRPr="00B63EF9">
        <w:rPr>
          <w:rFonts w:ascii="Times New Roman" w:hAnsi="Times New Roman" w:cs="Times New Roman"/>
          <w:color w:val="000000"/>
          <w:sz w:val="24"/>
          <w:szCs w:val="24"/>
          <w:lang w:val="en-US"/>
        </w:rPr>
        <w:t>Cragg</w:t>
      </w:r>
      <w:proofErr w:type="spellEnd"/>
      <w:r w:rsidR="00D0135C" w:rsidRPr="00B63EF9">
        <w:rPr>
          <w:rFonts w:ascii="Times New Roman" w:hAnsi="Times New Roman" w:cs="Times New Roman"/>
          <w:color w:val="000000"/>
          <w:sz w:val="24"/>
          <w:szCs w:val="24"/>
          <w:lang w:val="en-US"/>
        </w:rPr>
        <w:t xml:space="preserve"> &amp; Gilmore, 2014). </w:t>
      </w:r>
    </w:p>
    <w:p w14:paraId="636215AC" w14:textId="3D3D3276" w:rsidR="002C51EA" w:rsidRPr="00B63EF9" w:rsidRDefault="00D0135C" w:rsidP="002C51EA">
      <w:pPr>
        <w:autoSpaceDE w:val="0"/>
        <w:autoSpaceDN w:val="0"/>
        <w:adjustRightInd w:val="0"/>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 xml:space="preserve">  </w:t>
      </w:r>
      <w:r w:rsidR="00001A1B" w:rsidRPr="00B63EF9">
        <w:rPr>
          <w:rFonts w:ascii="Times New Roman" w:hAnsi="Times New Roman" w:cs="Times New Roman"/>
          <w:color w:val="000000"/>
          <w:sz w:val="24"/>
          <w:szCs w:val="24"/>
          <w:lang w:val="en-US"/>
        </w:rPr>
        <w:t xml:space="preserve">However, </w:t>
      </w:r>
      <w:r w:rsidR="00A13BC5" w:rsidRPr="00B63EF9">
        <w:rPr>
          <w:rFonts w:ascii="Times New Roman" w:hAnsi="Times New Roman" w:cs="Times New Roman"/>
          <w:color w:val="000000"/>
          <w:sz w:val="24"/>
          <w:szCs w:val="24"/>
          <w:lang w:val="en-US"/>
        </w:rPr>
        <w:t xml:space="preserve">it should be noted that </w:t>
      </w:r>
      <w:r w:rsidR="00001A1B" w:rsidRPr="00B63EF9">
        <w:rPr>
          <w:rFonts w:ascii="Times New Roman" w:hAnsi="Times New Roman" w:cs="Times New Roman"/>
          <w:color w:val="000000"/>
          <w:sz w:val="24"/>
          <w:szCs w:val="24"/>
          <w:lang w:val="en-US"/>
        </w:rPr>
        <w:t xml:space="preserve">studies </w:t>
      </w:r>
      <w:r w:rsidR="005C3BB7" w:rsidRPr="00B63EF9">
        <w:rPr>
          <w:rFonts w:ascii="Times New Roman" w:hAnsi="Times New Roman" w:cs="Times New Roman"/>
          <w:color w:val="000000"/>
          <w:sz w:val="24"/>
          <w:szCs w:val="24"/>
          <w:lang w:val="en-US"/>
        </w:rPr>
        <w:t>in</w:t>
      </w:r>
      <w:r w:rsidR="00001A1B" w:rsidRPr="00B63EF9">
        <w:rPr>
          <w:rFonts w:ascii="Times New Roman" w:hAnsi="Times New Roman" w:cs="Times New Roman"/>
          <w:color w:val="000000"/>
          <w:sz w:val="24"/>
          <w:szCs w:val="24"/>
          <w:lang w:val="en-US"/>
        </w:rPr>
        <w:t xml:space="preserve"> </w:t>
      </w:r>
      <w:r w:rsidR="00A13BC5" w:rsidRPr="00B63EF9">
        <w:rPr>
          <w:rFonts w:ascii="Times New Roman" w:hAnsi="Times New Roman" w:cs="Times New Roman"/>
          <w:color w:val="000000"/>
          <w:sz w:val="24"/>
          <w:szCs w:val="24"/>
          <w:lang w:val="en-US"/>
        </w:rPr>
        <w:t xml:space="preserve">young </w:t>
      </w:r>
      <w:r w:rsidR="00001A1B" w:rsidRPr="00B63EF9">
        <w:rPr>
          <w:rFonts w:ascii="Times New Roman" w:hAnsi="Times New Roman" w:cs="Times New Roman"/>
          <w:color w:val="000000"/>
          <w:sz w:val="24"/>
          <w:szCs w:val="24"/>
          <w:lang w:val="en-US"/>
        </w:rPr>
        <w:t xml:space="preserve">children often fail to find </w:t>
      </w:r>
      <w:r w:rsidR="000C62A4" w:rsidRPr="00B63EF9">
        <w:rPr>
          <w:rFonts w:ascii="Times New Roman" w:hAnsi="Times New Roman" w:cs="Times New Roman"/>
          <w:color w:val="000000"/>
          <w:sz w:val="24"/>
          <w:szCs w:val="24"/>
          <w:lang w:val="en-US"/>
        </w:rPr>
        <w:t>th</w:t>
      </w:r>
      <w:r w:rsidR="00944429" w:rsidRPr="00B63EF9">
        <w:rPr>
          <w:rFonts w:ascii="Times New Roman" w:hAnsi="Times New Roman" w:cs="Times New Roman"/>
          <w:color w:val="000000"/>
          <w:sz w:val="24"/>
          <w:szCs w:val="24"/>
          <w:lang w:val="en-US"/>
        </w:rPr>
        <w:t>e</w:t>
      </w:r>
      <w:r w:rsidR="00001A1B" w:rsidRPr="00B63EF9">
        <w:rPr>
          <w:rFonts w:ascii="Times New Roman" w:hAnsi="Times New Roman" w:cs="Times New Roman"/>
          <w:color w:val="000000"/>
          <w:sz w:val="24"/>
          <w:szCs w:val="24"/>
          <w:lang w:val="en-US"/>
        </w:rPr>
        <w:t xml:space="preserve"> componential structure of</w:t>
      </w:r>
      <w:r w:rsidR="00BD3DA5" w:rsidRPr="00B63EF9">
        <w:rPr>
          <w:rFonts w:ascii="Times New Roman" w:hAnsi="Times New Roman" w:cs="Times New Roman"/>
          <w:color w:val="000000"/>
          <w:sz w:val="24"/>
          <w:szCs w:val="24"/>
          <w:lang w:val="en-US"/>
        </w:rPr>
        <w:t xml:space="preserve"> executive functions </w:t>
      </w:r>
      <w:r w:rsidR="00001A1B" w:rsidRPr="00B63EF9">
        <w:rPr>
          <w:rFonts w:ascii="Times New Roman" w:hAnsi="Times New Roman" w:cs="Times New Roman"/>
          <w:color w:val="000000"/>
          <w:sz w:val="24"/>
          <w:szCs w:val="24"/>
          <w:lang w:val="en-US"/>
        </w:rPr>
        <w:t>(</w:t>
      </w:r>
      <w:r w:rsidR="00E41032" w:rsidRPr="00B63EF9">
        <w:rPr>
          <w:rFonts w:ascii="Times New Roman" w:hAnsi="Times New Roman" w:cs="Times New Roman"/>
          <w:color w:val="000000"/>
          <w:sz w:val="24"/>
          <w:szCs w:val="24"/>
          <w:lang w:val="en-US"/>
        </w:rPr>
        <w:t xml:space="preserve">e.g., </w:t>
      </w:r>
      <w:r w:rsidR="00001A1B" w:rsidRPr="00B63EF9">
        <w:rPr>
          <w:rFonts w:ascii="Times New Roman" w:hAnsi="Times New Roman" w:cs="Times New Roman"/>
          <w:color w:val="000000"/>
          <w:sz w:val="24"/>
          <w:szCs w:val="24"/>
          <w:lang w:val="en-US"/>
        </w:rPr>
        <w:t xml:space="preserve">Wiebe, Espy, &amp; </w:t>
      </w:r>
      <w:proofErr w:type="spellStart"/>
      <w:r w:rsidR="00001A1B" w:rsidRPr="00B63EF9">
        <w:rPr>
          <w:rFonts w:ascii="Times New Roman" w:hAnsi="Times New Roman" w:cs="Times New Roman"/>
          <w:color w:val="000000"/>
          <w:sz w:val="24"/>
          <w:szCs w:val="24"/>
          <w:lang w:val="en-US"/>
        </w:rPr>
        <w:t>Charak</w:t>
      </w:r>
      <w:proofErr w:type="spellEnd"/>
      <w:r w:rsidR="00001A1B" w:rsidRPr="00B63EF9">
        <w:rPr>
          <w:rFonts w:ascii="Times New Roman" w:hAnsi="Times New Roman" w:cs="Times New Roman"/>
          <w:color w:val="000000"/>
          <w:sz w:val="24"/>
          <w:szCs w:val="24"/>
          <w:lang w:val="en-US"/>
        </w:rPr>
        <w:t>, 200</w:t>
      </w:r>
      <w:r w:rsidR="000C62A4" w:rsidRPr="00B63EF9">
        <w:rPr>
          <w:rFonts w:ascii="Times New Roman" w:hAnsi="Times New Roman" w:cs="Times New Roman"/>
          <w:color w:val="000000"/>
          <w:sz w:val="24"/>
          <w:szCs w:val="24"/>
          <w:lang w:val="en-US"/>
        </w:rPr>
        <w:t>8)</w:t>
      </w:r>
      <w:r w:rsidR="00D47183" w:rsidRPr="00B63EF9">
        <w:rPr>
          <w:rFonts w:ascii="Times New Roman" w:hAnsi="Times New Roman" w:cs="Times New Roman"/>
          <w:color w:val="000000"/>
          <w:sz w:val="24"/>
          <w:szCs w:val="24"/>
          <w:lang w:val="en-US"/>
        </w:rPr>
        <w:t xml:space="preserve">, </w:t>
      </w:r>
      <w:r w:rsidR="00E41032" w:rsidRPr="00B63EF9">
        <w:rPr>
          <w:rFonts w:ascii="Times New Roman" w:hAnsi="Times New Roman" w:cs="Times New Roman"/>
          <w:color w:val="000000"/>
          <w:sz w:val="24"/>
          <w:szCs w:val="24"/>
          <w:lang w:val="en-US"/>
        </w:rPr>
        <w:t xml:space="preserve">suggesting a more unitary structure of </w:t>
      </w:r>
      <w:r w:rsidR="00BD3DA5" w:rsidRPr="00B63EF9">
        <w:rPr>
          <w:rFonts w:ascii="Times New Roman" w:hAnsi="Times New Roman" w:cs="Times New Roman"/>
          <w:color w:val="000000"/>
          <w:sz w:val="24"/>
          <w:szCs w:val="24"/>
          <w:lang w:val="en-US"/>
        </w:rPr>
        <w:t>executive functions</w:t>
      </w:r>
      <w:r w:rsidR="00E41032" w:rsidRPr="00B63EF9">
        <w:rPr>
          <w:rFonts w:ascii="Times New Roman" w:hAnsi="Times New Roman" w:cs="Times New Roman"/>
          <w:color w:val="000000"/>
          <w:sz w:val="24"/>
          <w:szCs w:val="24"/>
          <w:lang w:val="en-US"/>
        </w:rPr>
        <w:t xml:space="preserve"> </w:t>
      </w:r>
      <w:r w:rsidR="00CB32B7" w:rsidRPr="00B63EF9">
        <w:rPr>
          <w:rFonts w:ascii="Times New Roman" w:hAnsi="Times New Roman" w:cs="Times New Roman"/>
          <w:color w:val="000000"/>
          <w:sz w:val="24"/>
          <w:szCs w:val="24"/>
          <w:lang w:val="en-US"/>
        </w:rPr>
        <w:t>during</w:t>
      </w:r>
      <w:r w:rsidR="00E41032" w:rsidRPr="00B63EF9">
        <w:rPr>
          <w:rFonts w:ascii="Times New Roman" w:hAnsi="Times New Roman" w:cs="Times New Roman"/>
          <w:color w:val="000000"/>
          <w:sz w:val="24"/>
          <w:szCs w:val="24"/>
          <w:lang w:val="en-US"/>
        </w:rPr>
        <w:t xml:space="preserve"> childhood. </w:t>
      </w:r>
      <w:r w:rsidR="008E2424" w:rsidRPr="00B63EF9">
        <w:rPr>
          <w:rFonts w:ascii="Times New Roman" w:hAnsi="Times New Roman" w:cs="Times New Roman"/>
          <w:color w:val="000000"/>
          <w:sz w:val="24"/>
          <w:szCs w:val="24"/>
          <w:lang w:val="en-US"/>
        </w:rPr>
        <w:t xml:space="preserve">Nonetheless, </w:t>
      </w:r>
      <w:r w:rsidR="00022914" w:rsidRPr="00B63EF9">
        <w:rPr>
          <w:rFonts w:ascii="Times New Roman" w:hAnsi="Times New Roman" w:cs="Times New Roman"/>
          <w:color w:val="000000"/>
          <w:sz w:val="24"/>
          <w:szCs w:val="24"/>
          <w:lang w:val="en-US"/>
        </w:rPr>
        <w:t xml:space="preserve">the ability to deal with conflict during information processing </w:t>
      </w:r>
      <w:r w:rsidR="00393E7B" w:rsidRPr="00B63EF9">
        <w:rPr>
          <w:rFonts w:ascii="Times New Roman" w:hAnsi="Times New Roman" w:cs="Times New Roman"/>
          <w:color w:val="000000"/>
          <w:sz w:val="24"/>
          <w:szCs w:val="24"/>
          <w:lang w:val="en-US"/>
        </w:rPr>
        <w:t>together with the ability to focus attention and ignore irrelevant information (selective attention</w:t>
      </w:r>
      <w:r w:rsidRPr="00B63EF9">
        <w:rPr>
          <w:rFonts w:ascii="Times New Roman" w:hAnsi="Times New Roman" w:cs="Times New Roman"/>
          <w:color w:val="000000"/>
          <w:sz w:val="24"/>
          <w:szCs w:val="24"/>
          <w:lang w:val="en-US"/>
        </w:rPr>
        <w:t xml:space="preserve"> and inhibition</w:t>
      </w:r>
      <w:r w:rsidR="00393E7B" w:rsidRPr="00B63EF9">
        <w:rPr>
          <w:rFonts w:ascii="Times New Roman" w:hAnsi="Times New Roman" w:cs="Times New Roman"/>
          <w:color w:val="000000"/>
          <w:sz w:val="24"/>
          <w:szCs w:val="24"/>
          <w:lang w:val="en-US"/>
        </w:rPr>
        <w:t xml:space="preserve">) </w:t>
      </w:r>
      <w:r w:rsidR="00856D5E" w:rsidRPr="00B63EF9">
        <w:rPr>
          <w:rFonts w:ascii="Times New Roman" w:hAnsi="Times New Roman" w:cs="Times New Roman"/>
          <w:color w:val="000000"/>
          <w:sz w:val="24"/>
          <w:szCs w:val="24"/>
          <w:lang w:val="en-US"/>
        </w:rPr>
        <w:t>appear to be critical aspects of the development of</w:t>
      </w:r>
      <w:r w:rsidR="00022914" w:rsidRPr="00B63EF9">
        <w:rPr>
          <w:rFonts w:ascii="Times New Roman" w:hAnsi="Times New Roman" w:cs="Times New Roman"/>
          <w:color w:val="000000"/>
          <w:sz w:val="24"/>
          <w:szCs w:val="24"/>
          <w:lang w:val="en-US"/>
        </w:rPr>
        <w:t xml:space="preserve"> </w:t>
      </w:r>
      <w:r w:rsidR="00BD3DA5" w:rsidRPr="00B63EF9">
        <w:rPr>
          <w:rFonts w:ascii="Times New Roman" w:hAnsi="Times New Roman" w:cs="Times New Roman"/>
          <w:color w:val="000000"/>
          <w:sz w:val="24"/>
          <w:szCs w:val="24"/>
          <w:lang w:val="en-US"/>
        </w:rPr>
        <w:t>executive functions</w:t>
      </w:r>
      <w:r w:rsidR="00393E7B" w:rsidRPr="00B63EF9">
        <w:rPr>
          <w:rFonts w:ascii="Times New Roman" w:hAnsi="Times New Roman" w:cs="Times New Roman"/>
          <w:color w:val="000000"/>
          <w:sz w:val="24"/>
          <w:szCs w:val="24"/>
          <w:lang w:val="en-US"/>
        </w:rPr>
        <w:t xml:space="preserve"> in </w:t>
      </w:r>
      <w:r w:rsidR="00041F2B" w:rsidRPr="00B63EF9">
        <w:rPr>
          <w:rFonts w:ascii="Times New Roman" w:hAnsi="Times New Roman" w:cs="Times New Roman"/>
          <w:color w:val="000000"/>
          <w:sz w:val="24"/>
          <w:szCs w:val="24"/>
          <w:lang w:val="en-US"/>
        </w:rPr>
        <w:t xml:space="preserve">the </w:t>
      </w:r>
      <w:r w:rsidR="00393E7B" w:rsidRPr="00B63EF9">
        <w:rPr>
          <w:rFonts w:ascii="Times New Roman" w:hAnsi="Times New Roman" w:cs="Times New Roman"/>
          <w:color w:val="000000"/>
          <w:sz w:val="24"/>
          <w:szCs w:val="24"/>
          <w:lang w:val="en-US"/>
        </w:rPr>
        <w:t>preschool years</w:t>
      </w:r>
      <w:r w:rsidR="00ED45E7" w:rsidRPr="00B63EF9">
        <w:rPr>
          <w:rFonts w:ascii="Times New Roman" w:hAnsi="Times New Roman" w:cs="Times New Roman"/>
          <w:color w:val="000000"/>
          <w:sz w:val="24"/>
          <w:szCs w:val="24"/>
          <w:lang w:val="en-US"/>
        </w:rPr>
        <w:t xml:space="preserve"> </w:t>
      </w:r>
      <w:r w:rsidR="005C3BB7" w:rsidRPr="00B63EF9">
        <w:rPr>
          <w:rFonts w:ascii="Times New Roman" w:hAnsi="Times New Roman" w:cs="Times New Roman"/>
          <w:color w:val="000000"/>
          <w:sz w:val="24"/>
          <w:szCs w:val="24"/>
          <w:lang w:val="en-US"/>
        </w:rPr>
        <w:t>(</w:t>
      </w:r>
      <w:proofErr w:type="spellStart"/>
      <w:r w:rsidR="005C3BB7" w:rsidRPr="00B63EF9">
        <w:rPr>
          <w:rFonts w:ascii="Times New Roman" w:hAnsi="Times New Roman" w:cs="Times New Roman"/>
          <w:color w:val="000000"/>
          <w:sz w:val="24"/>
          <w:szCs w:val="24"/>
          <w:lang w:val="en-US"/>
        </w:rPr>
        <w:t>Garon</w:t>
      </w:r>
      <w:proofErr w:type="spellEnd"/>
      <w:r w:rsidR="005C3BB7" w:rsidRPr="00B63EF9">
        <w:rPr>
          <w:rFonts w:ascii="Times New Roman" w:hAnsi="Times New Roman" w:cs="Times New Roman"/>
          <w:color w:val="000000"/>
          <w:sz w:val="24"/>
          <w:szCs w:val="24"/>
          <w:lang w:val="en-US"/>
        </w:rPr>
        <w:t xml:space="preserve"> et al., 2008</w:t>
      </w:r>
      <w:r w:rsidR="00A13BC5" w:rsidRPr="00B63EF9">
        <w:rPr>
          <w:rFonts w:ascii="Times New Roman" w:hAnsi="Times New Roman" w:cs="Times New Roman"/>
          <w:color w:val="000000"/>
          <w:sz w:val="24"/>
          <w:szCs w:val="24"/>
          <w:lang w:val="en-US"/>
        </w:rPr>
        <w:t>) and are</w:t>
      </w:r>
      <w:r w:rsidR="00CE441E" w:rsidRPr="00B63EF9">
        <w:rPr>
          <w:rFonts w:ascii="Times New Roman" w:hAnsi="Times New Roman" w:cs="Times New Roman"/>
          <w:color w:val="000000"/>
          <w:sz w:val="24"/>
          <w:szCs w:val="24"/>
          <w:lang w:val="en-US"/>
        </w:rPr>
        <w:t xml:space="preserve"> necessary during </w:t>
      </w:r>
      <w:r w:rsidR="00856D5E" w:rsidRPr="00B63EF9">
        <w:rPr>
          <w:rFonts w:ascii="Times New Roman" w:hAnsi="Times New Roman" w:cs="Times New Roman"/>
          <w:color w:val="000000"/>
          <w:sz w:val="24"/>
          <w:szCs w:val="24"/>
          <w:lang w:val="en-US"/>
        </w:rPr>
        <w:t>the execution of arithmetical</w:t>
      </w:r>
      <w:r w:rsidR="00CE441E" w:rsidRPr="00B63EF9">
        <w:rPr>
          <w:rFonts w:ascii="Times New Roman" w:hAnsi="Times New Roman" w:cs="Times New Roman"/>
          <w:color w:val="000000"/>
          <w:sz w:val="24"/>
          <w:szCs w:val="24"/>
          <w:lang w:val="en-US"/>
        </w:rPr>
        <w:t xml:space="preserve"> operations (</w:t>
      </w:r>
      <w:proofErr w:type="spellStart"/>
      <w:r w:rsidR="006C472D" w:rsidRPr="00B63EF9">
        <w:rPr>
          <w:rFonts w:ascii="Times New Roman" w:hAnsi="Times New Roman" w:cs="Times New Roman"/>
          <w:sz w:val="24"/>
          <w:szCs w:val="24"/>
          <w:lang w:val="en-US"/>
        </w:rPr>
        <w:t>Szűcs</w:t>
      </w:r>
      <w:proofErr w:type="spellEnd"/>
      <w:r w:rsidR="00CE441E" w:rsidRPr="00B63EF9">
        <w:rPr>
          <w:rFonts w:ascii="Times New Roman" w:hAnsi="Times New Roman" w:cs="Times New Roman"/>
          <w:color w:val="000000"/>
          <w:sz w:val="24"/>
          <w:szCs w:val="24"/>
          <w:lang w:val="en-US"/>
        </w:rPr>
        <w:t xml:space="preserve">, Devine, </w:t>
      </w:r>
      <w:proofErr w:type="spellStart"/>
      <w:r w:rsidR="00CE441E" w:rsidRPr="00B63EF9">
        <w:rPr>
          <w:rFonts w:ascii="Times New Roman" w:hAnsi="Times New Roman" w:cs="Times New Roman"/>
          <w:color w:val="000000"/>
          <w:sz w:val="24"/>
          <w:szCs w:val="24"/>
          <w:lang w:val="en-US"/>
        </w:rPr>
        <w:t>Soltesz</w:t>
      </w:r>
      <w:proofErr w:type="spellEnd"/>
      <w:r w:rsidR="00CE441E" w:rsidRPr="00B63EF9">
        <w:rPr>
          <w:rFonts w:ascii="Times New Roman" w:hAnsi="Times New Roman" w:cs="Times New Roman"/>
          <w:color w:val="000000"/>
          <w:sz w:val="24"/>
          <w:szCs w:val="24"/>
          <w:lang w:val="en-US"/>
        </w:rPr>
        <w:t xml:space="preserve">, </w:t>
      </w:r>
      <w:proofErr w:type="spellStart"/>
      <w:r w:rsidR="00CE441E" w:rsidRPr="00B63EF9">
        <w:rPr>
          <w:rFonts w:ascii="Times New Roman" w:hAnsi="Times New Roman" w:cs="Times New Roman"/>
          <w:color w:val="000000"/>
          <w:sz w:val="24"/>
          <w:szCs w:val="24"/>
          <w:lang w:val="en-US"/>
        </w:rPr>
        <w:t>Nobes</w:t>
      </w:r>
      <w:proofErr w:type="spellEnd"/>
      <w:r w:rsidR="00CE441E" w:rsidRPr="00B63EF9">
        <w:rPr>
          <w:rFonts w:ascii="Times New Roman" w:hAnsi="Times New Roman" w:cs="Times New Roman"/>
          <w:color w:val="000000"/>
          <w:sz w:val="24"/>
          <w:szCs w:val="24"/>
          <w:lang w:val="en-US"/>
        </w:rPr>
        <w:t>, &amp; Gabriel, 2014</w:t>
      </w:r>
      <w:r w:rsidR="00CA7328" w:rsidRPr="00B63EF9">
        <w:rPr>
          <w:rFonts w:ascii="Times New Roman" w:hAnsi="Times New Roman" w:cs="Times New Roman"/>
          <w:color w:val="000000"/>
          <w:sz w:val="24"/>
          <w:szCs w:val="24"/>
          <w:lang w:val="en-US"/>
        </w:rPr>
        <w:t xml:space="preserve">; Blair &amp; </w:t>
      </w:r>
      <w:proofErr w:type="spellStart"/>
      <w:r w:rsidR="00CA7328" w:rsidRPr="00B63EF9">
        <w:rPr>
          <w:rFonts w:ascii="Times New Roman" w:hAnsi="Times New Roman" w:cs="Times New Roman"/>
          <w:color w:val="000000"/>
          <w:sz w:val="24"/>
          <w:szCs w:val="24"/>
          <w:lang w:val="en-US"/>
        </w:rPr>
        <w:t>Razza</w:t>
      </w:r>
      <w:proofErr w:type="spellEnd"/>
      <w:r w:rsidR="00CA7328" w:rsidRPr="00B63EF9">
        <w:rPr>
          <w:rFonts w:ascii="Times New Roman" w:hAnsi="Times New Roman" w:cs="Times New Roman"/>
          <w:color w:val="000000"/>
          <w:sz w:val="24"/>
          <w:szCs w:val="24"/>
          <w:lang w:val="en-US"/>
        </w:rPr>
        <w:t>, 2007</w:t>
      </w:r>
      <w:r w:rsidR="00CE441E" w:rsidRPr="00B63EF9">
        <w:rPr>
          <w:rFonts w:ascii="Times New Roman" w:hAnsi="Times New Roman" w:cs="Times New Roman"/>
          <w:color w:val="000000"/>
          <w:sz w:val="24"/>
          <w:szCs w:val="24"/>
          <w:lang w:val="en-US"/>
        </w:rPr>
        <w:t xml:space="preserve">). </w:t>
      </w:r>
    </w:p>
    <w:p w14:paraId="44E646DE" w14:textId="692431D6" w:rsidR="00D35880" w:rsidRPr="00B63EF9" w:rsidRDefault="00BC17B6" w:rsidP="00B36CEF">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Thus</w:t>
      </w:r>
      <w:r w:rsidR="00CC49F2" w:rsidRPr="00B63EF9">
        <w:rPr>
          <w:rFonts w:ascii="Times New Roman" w:hAnsi="Times New Roman" w:cs="Times New Roman"/>
          <w:color w:val="000000"/>
          <w:sz w:val="24"/>
          <w:szCs w:val="24"/>
          <w:lang w:val="en-US"/>
        </w:rPr>
        <w:t xml:space="preserve">, language and executive </w:t>
      </w:r>
      <w:r w:rsidR="00CC49F2" w:rsidRPr="00B63EF9">
        <w:rPr>
          <w:rFonts w:ascii="Times New Roman" w:hAnsi="Times New Roman" w:cs="Times New Roman"/>
          <w:sz w:val="24"/>
          <w:szCs w:val="24"/>
          <w:lang w:val="en-US"/>
        </w:rPr>
        <w:t>skills may place constraints on the development of arithmetic skills; however the mediating mechanisms have yet to be determined.</w:t>
      </w:r>
      <w:r w:rsidR="003722BE" w:rsidRPr="00B63EF9">
        <w:rPr>
          <w:rFonts w:ascii="Times New Roman" w:hAnsi="Times New Roman" w:cs="Times New Roman"/>
          <w:sz w:val="24"/>
          <w:szCs w:val="24"/>
          <w:lang w:val="en-US"/>
        </w:rPr>
        <w:t xml:space="preserve"> </w:t>
      </w:r>
      <w:r w:rsidR="005166E7" w:rsidRPr="00B63EF9">
        <w:rPr>
          <w:rFonts w:ascii="Times New Roman" w:hAnsi="Times New Roman" w:cs="Times New Roman"/>
          <w:sz w:val="24"/>
          <w:szCs w:val="24"/>
          <w:lang w:val="en-US"/>
        </w:rPr>
        <w:t>Here we report the first study to examine the cognitive precursors of arithmetic skills in children at high risk of learning disorders</w:t>
      </w:r>
      <w:r w:rsidR="00EB3509" w:rsidRPr="00B63EF9">
        <w:rPr>
          <w:rFonts w:ascii="Times New Roman" w:hAnsi="Times New Roman" w:cs="Times New Roman"/>
          <w:sz w:val="24"/>
          <w:szCs w:val="24"/>
          <w:lang w:val="en-US"/>
        </w:rPr>
        <w:t xml:space="preserve"> (</w:t>
      </w:r>
      <w:r w:rsidR="005166E7" w:rsidRPr="00B63EF9">
        <w:rPr>
          <w:rFonts w:ascii="Times New Roman" w:hAnsi="Times New Roman" w:cs="Times New Roman"/>
          <w:sz w:val="24"/>
          <w:szCs w:val="24"/>
          <w:lang w:val="en-US"/>
        </w:rPr>
        <w:t>children at family risk of dyslexia</w:t>
      </w:r>
      <w:r w:rsidR="00EB3509" w:rsidRPr="00B63EF9">
        <w:rPr>
          <w:rFonts w:ascii="Times New Roman" w:hAnsi="Times New Roman" w:cs="Times New Roman"/>
          <w:sz w:val="24"/>
          <w:szCs w:val="24"/>
          <w:lang w:val="en-US"/>
        </w:rPr>
        <w:t>)</w:t>
      </w:r>
      <w:r w:rsidR="005166E7" w:rsidRPr="00B63EF9">
        <w:rPr>
          <w:rFonts w:ascii="Times New Roman" w:hAnsi="Times New Roman" w:cs="Times New Roman"/>
          <w:color w:val="000000"/>
          <w:sz w:val="24"/>
          <w:szCs w:val="24"/>
          <w:lang w:val="en-US"/>
        </w:rPr>
        <w:t>. Given the</w:t>
      </w:r>
      <w:r w:rsidR="0046467C" w:rsidRPr="00B63EF9">
        <w:rPr>
          <w:rFonts w:ascii="Times New Roman" w:hAnsi="Times New Roman" w:cs="Times New Roman"/>
          <w:color w:val="000000"/>
          <w:sz w:val="24"/>
          <w:szCs w:val="24"/>
          <w:lang w:val="en-US"/>
        </w:rPr>
        <w:t xml:space="preserve"> frequent</w:t>
      </w:r>
      <w:r w:rsidR="005166E7" w:rsidRPr="00B63EF9">
        <w:rPr>
          <w:rFonts w:ascii="Times New Roman" w:hAnsi="Times New Roman" w:cs="Times New Roman"/>
          <w:color w:val="000000"/>
          <w:sz w:val="24"/>
          <w:szCs w:val="24"/>
          <w:lang w:val="en-US"/>
        </w:rPr>
        <w:t xml:space="preserve"> comorbidity of reading and mathematics disorder, this approach is likely to yield important information regarding the </w:t>
      </w:r>
      <w:r w:rsidR="00674FA4" w:rsidRPr="00B63EF9">
        <w:rPr>
          <w:rFonts w:ascii="Times New Roman" w:hAnsi="Times New Roman" w:cs="Times New Roman"/>
          <w:color w:val="000000"/>
          <w:sz w:val="24"/>
          <w:szCs w:val="24"/>
          <w:lang w:val="en-US"/>
        </w:rPr>
        <w:t xml:space="preserve">early </w:t>
      </w:r>
      <w:r w:rsidR="005166E7" w:rsidRPr="00B63EF9">
        <w:rPr>
          <w:rFonts w:ascii="Times New Roman" w:hAnsi="Times New Roman" w:cs="Times New Roman"/>
          <w:color w:val="000000"/>
          <w:sz w:val="24"/>
          <w:szCs w:val="24"/>
          <w:lang w:val="en-US"/>
        </w:rPr>
        <w:t>predictors of individual differences in arithmetic skills.</w:t>
      </w:r>
    </w:p>
    <w:p w14:paraId="51399541" w14:textId="77777777" w:rsidR="00572DA2" w:rsidRPr="00B63EF9" w:rsidRDefault="00572DA2" w:rsidP="00EF2409">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 xml:space="preserve">One mechanism by which early language </w:t>
      </w:r>
      <w:r w:rsidR="00D35880" w:rsidRPr="00B63EF9">
        <w:rPr>
          <w:rFonts w:ascii="Times New Roman" w:hAnsi="Times New Roman" w:cs="Times New Roman"/>
          <w:color w:val="000000"/>
          <w:sz w:val="24"/>
          <w:szCs w:val="24"/>
          <w:lang w:val="en-US"/>
        </w:rPr>
        <w:t xml:space="preserve">and </w:t>
      </w:r>
      <w:r w:rsidR="008A50BF" w:rsidRPr="00B63EF9">
        <w:rPr>
          <w:rFonts w:ascii="Times New Roman" w:hAnsi="Times New Roman" w:cs="Times New Roman"/>
          <w:color w:val="000000"/>
          <w:sz w:val="24"/>
          <w:szCs w:val="24"/>
          <w:lang w:val="en-US"/>
        </w:rPr>
        <w:t xml:space="preserve">executive </w:t>
      </w:r>
      <w:r w:rsidRPr="00B63EF9">
        <w:rPr>
          <w:rFonts w:ascii="Times New Roman" w:hAnsi="Times New Roman" w:cs="Times New Roman"/>
          <w:color w:val="000000"/>
          <w:sz w:val="24"/>
          <w:szCs w:val="24"/>
          <w:lang w:val="en-US"/>
        </w:rPr>
        <w:t xml:space="preserve">skills may </w:t>
      </w:r>
      <w:r w:rsidR="00072D1C" w:rsidRPr="00B63EF9">
        <w:rPr>
          <w:rFonts w:ascii="Times New Roman" w:hAnsi="Times New Roman" w:cs="Times New Roman"/>
          <w:color w:val="000000"/>
          <w:sz w:val="24"/>
          <w:szCs w:val="24"/>
          <w:lang w:val="en-US"/>
        </w:rPr>
        <w:t xml:space="preserve">affect </w:t>
      </w:r>
      <w:r w:rsidRPr="00B63EF9">
        <w:rPr>
          <w:rFonts w:ascii="Times New Roman" w:hAnsi="Times New Roman" w:cs="Times New Roman"/>
          <w:color w:val="000000"/>
          <w:sz w:val="24"/>
          <w:szCs w:val="24"/>
          <w:lang w:val="en-US"/>
        </w:rPr>
        <w:t xml:space="preserve">later arithmetic skills is through their influence on how children learn the names of </w:t>
      </w:r>
      <w:r w:rsidR="00EB2809" w:rsidRPr="00B63EF9">
        <w:rPr>
          <w:rFonts w:ascii="Times New Roman" w:hAnsi="Times New Roman" w:cs="Times New Roman"/>
          <w:color w:val="000000"/>
          <w:sz w:val="24"/>
          <w:szCs w:val="24"/>
          <w:lang w:val="en-US"/>
        </w:rPr>
        <w:t>number symbols (</w:t>
      </w:r>
      <w:proofErr w:type="spellStart"/>
      <w:r w:rsidR="00EB2809" w:rsidRPr="00B63EF9">
        <w:rPr>
          <w:rFonts w:ascii="Times New Roman" w:hAnsi="Times New Roman" w:cs="Times New Roman"/>
          <w:color w:val="000000"/>
          <w:sz w:val="24"/>
          <w:szCs w:val="24"/>
          <w:lang w:val="en-US"/>
        </w:rPr>
        <w:t>Krajewski</w:t>
      </w:r>
      <w:proofErr w:type="spellEnd"/>
      <w:r w:rsidR="00EB2809" w:rsidRPr="00B63EF9">
        <w:rPr>
          <w:rFonts w:ascii="Times New Roman" w:hAnsi="Times New Roman" w:cs="Times New Roman"/>
          <w:color w:val="000000"/>
          <w:sz w:val="24"/>
          <w:szCs w:val="24"/>
          <w:lang w:val="en-US"/>
        </w:rPr>
        <w:t xml:space="preserve"> &amp; Schneider, 2009a, b; </w:t>
      </w:r>
      <w:proofErr w:type="spellStart"/>
      <w:r w:rsidR="00ED3C8B" w:rsidRPr="00B63EF9">
        <w:rPr>
          <w:rFonts w:ascii="Times New Roman" w:eastAsia="Times New Roman" w:hAnsi="Times New Roman" w:cs="Times New Roman"/>
          <w:sz w:val="24"/>
          <w:szCs w:val="24"/>
          <w:lang w:val="en-GB" w:eastAsia="de-DE"/>
        </w:rPr>
        <w:t>Kroesbergen</w:t>
      </w:r>
      <w:proofErr w:type="spellEnd"/>
      <w:r w:rsidR="00ED3C8B" w:rsidRPr="00B63EF9">
        <w:rPr>
          <w:rFonts w:ascii="Times New Roman" w:eastAsia="Times New Roman" w:hAnsi="Times New Roman" w:cs="Times New Roman"/>
          <w:sz w:val="24"/>
          <w:szCs w:val="24"/>
          <w:lang w:val="en-GB" w:eastAsia="de-DE"/>
        </w:rPr>
        <w:t xml:space="preserve">, </w:t>
      </w:r>
      <w:proofErr w:type="spellStart"/>
      <w:r w:rsidR="00ED3C8B" w:rsidRPr="00B63EF9">
        <w:rPr>
          <w:rFonts w:ascii="Times New Roman" w:eastAsia="Times New Roman" w:hAnsi="Times New Roman" w:cs="Times New Roman"/>
          <w:sz w:val="24"/>
          <w:szCs w:val="24"/>
          <w:lang w:val="en-GB" w:eastAsia="de-DE"/>
        </w:rPr>
        <w:t>VanLuit</w:t>
      </w:r>
      <w:proofErr w:type="spellEnd"/>
      <w:r w:rsidR="00ED3C8B" w:rsidRPr="00B63EF9">
        <w:rPr>
          <w:rFonts w:ascii="Times New Roman" w:eastAsia="Times New Roman" w:hAnsi="Times New Roman" w:cs="Times New Roman"/>
          <w:sz w:val="24"/>
          <w:szCs w:val="24"/>
          <w:lang w:val="en-GB" w:eastAsia="de-DE"/>
        </w:rPr>
        <w:t xml:space="preserve">, </w:t>
      </w:r>
      <w:proofErr w:type="spellStart"/>
      <w:r w:rsidR="00ED3C8B" w:rsidRPr="00B63EF9">
        <w:rPr>
          <w:rFonts w:ascii="Times New Roman" w:eastAsia="Times New Roman" w:hAnsi="Times New Roman" w:cs="Times New Roman"/>
          <w:sz w:val="24"/>
          <w:szCs w:val="24"/>
          <w:lang w:val="en-GB" w:eastAsia="de-DE"/>
        </w:rPr>
        <w:t>VanLieshout</w:t>
      </w:r>
      <w:proofErr w:type="spellEnd"/>
      <w:r w:rsidR="00ED3C8B" w:rsidRPr="00B63EF9">
        <w:rPr>
          <w:rFonts w:ascii="Times New Roman" w:eastAsia="Times New Roman" w:hAnsi="Times New Roman" w:cs="Times New Roman"/>
          <w:sz w:val="24"/>
          <w:szCs w:val="24"/>
          <w:lang w:val="en-GB" w:eastAsia="de-DE"/>
        </w:rPr>
        <w:t xml:space="preserve">, </w:t>
      </w:r>
      <w:proofErr w:type="spellStart"/>
      <w:r w:rsidR="00ED3C8B" w:rsidRPr="00B63EF9">
        <w:rPr>
          <w:rFonts w:ascii="Times New Roman" w:eastAsia="Times New Roman" w:hAnsi="Times New Roman" w:cs="Times New Roman"/>
          <w:sz w:val="24"/>
          <w:szCs w:val="24"/>
          <w:lang w:val="en-GB" w:eastAsia="de-DE"/>
        </w:rPr>
        <w:t>VanLoosbroek</w:t>
      </w:r>
      <w:proofErr w:type="spellEnd"/>
      <w:r w:rsidR="00ED3C8B" w:rsidRPr="00B63EF9">
        <w:rPr>
          <w:rFonts w:ascii="Times New Roman" w:eastAsia="Times New Roman" w:hAnsi="Times New Roman" w:cs="Times New Roman"/>
          <w:sz w:val="24"/>
          <w:szCs w:val="24"/>
          <w:lang w:val="en-GB" w:eastAsia="de-DE"/>
        </w:rPr>
        <w:t xml:space="preserve">, &amp; Van de </w:t>
      </w:r>
      <w:proofErr w:type="spellStart"/>
      <w:r w:rsidR="00ED3C8B" w:rsidRPr="00B63EF9">
        <w:rPr>
          <w:rFonts w:ascii="Times New Roman" w:eastAsia="Times New Roman" w:hAnsi="Times New Roman" w:cs="Times New Roman"/>
          <w:sz w:val="24"/>
          <w:szCs w:val="24"/>
          <w:lang w:val="en-GB" w:eastAsia="de-DE"/>
        </w:rPr>
        <w:t>Rijt</w:t>
      </w:r>
      <w:proofErr w:type="spellEnd"/>
      <w:r w:rsidR="00ED3C8B" w:rsidRPr="00B63EF9">
        <w:rPr>
          <w:rFonts w:ascii="Times New Roman" w:eastAsia="Times New Roman" w:hAnsi="Times New Roman" w:cs="Times New Roman"/>
          <w:sz w:val="24"/>
          <w:szCs w:val="24"/>
          <w:lang w:val="en-GB" w:eastAsia="de-DE"/>
        </w:rPr>
        <w:t xml:space="preserve">, 2009; </w:t>
      </w:r>
      <w:r w:rsidR="00EB2809" w:rsidRPr="00B63EF9">
        <w:rPr>
          <w:rFonts w:ascii="Times New Roman" w:hAnsi="Times New Roman" w:cs="Times New Roman"/>
          <w:color w:val="000000"/>
          <w:sz w:val="24"/>
          <w:szCs w:val="24"/>
          <w:lang w:val="en-US"/>
        </w:rPr>
        <w:t xml:space="preserve">Purpura, </w:t>
      </w:r>
      <w:proofErr w:type="spellStart"/>
      <w:r w:rsidR="00EB2809" w:rsidRPr="00B63EF9">
        <w:rPr>
          <w:rFonts w:ascii="Times New Roman" w:hAnsi="Times New Roman" w:cs="Times New Roman"/>
          <w:color w:val="000000"/>
          <w:sz w:val="24"/>
          <w:szCs w:val="24"/>
          <w:lang w:val="en-US"/>
        </w:rPr>
        <w:t>Baroody</w:t>
      </w:r>
      <w:proofErr w:type="spellEnd"/>
      <w:r w:rsidR="00EB2809" w:rsidRPr="00B63EF9">
        <w:rPr>
          <w:rFonts w:ascii="Times New Roman" w:hAnsi="Times New Roman" w:cs="Times New Roman"/>
          <w:color w:val="000000"/>
          <w:sz w:val="24"/>
          <w:szCs w:val="24"/>
          <w:lang w:val="en-US"/>
        </w:rPr>
        <w:t xml:space="preserve">, &amp; </w:t>
      </w:r>
      <w:proofErr w:type="spellStart"/>
      <w:r w:rsidR="00EB2809" w:rsidRPr="00B63EF9">
        <w:rPr>
          <w:rFonts w:ascii="Times New Roman" w:hAnsi="Times New Roman" w:cs="Times New Roman"/>
          <w:color w:val="000000"/>
          <w:sz w:val="24"/>
          <w:szCs w:val="24"/>
          <w:lang w:val="en-US"/>
        </w:rPr>
        <w:t>Lonigan</w:t>
      </w:r>
      <w:proofErr w:type="spellEnd"/>
      <w:r w:rsidR="00EB2809" w:rsidRPr="00B63EF9">
        <w:rPr>
          <w:rFonts w:ascii="Times New Roman" w:hAnsi="Times New Roman" w:cs="Times New Roman"/>
          <w:color w:val="000000"/>
          <w:sz w:val="24"/>
          <w:szCs w:val="24"/>
          <w:lang w:val="en-US"/>
        </w:rPr>
        <w:t xml:space="preserve">, 2013; von Aster &amp; </w:t>
      </w:r>
      <w:proofErr w:type="spellStart"/>
      <w:r w:rsidR="00EB2809" w:rsidRPr="00B63EF9">
        <w:rPr>
          <w:rFonts w:ascii="Times New Roman" w:hAnsi="Times New Roman" w:cs="Times New Roman"/>
          <w:color w:val="000000"/>
          <w:sz w:val="24"/>
          <w:szCs w:val="24"/>
          <w:lang w:val="en-US"/>
        </w:rPr>
        <w:t>Shalev</w:t>
      </w:r>
      <w:proofErr w:type="spellEnd"/>
      <w:r w:rsidR="00EB2809" w:rsidRPr="00B63EF9">
        <w:rPr>
          <w:rFonts w:ascii="Times New Roman" w:hAnsi="Times New Roman" w:cs="Times New Roman"/>
          <w:color w:val="000000"/>
          <w:sz w:val="24"/>
          <w:szCs w:val="24"/>
          <w:lang w:val="en-US"/>
        </w:rPr>
        <w:t>, 2007)</w:t>
      </w:r>
      <w:r w:rsidRPr="00B63EF9">
        <w:rPr>
          <w:rFonts w:ascii="Times New Roman" w:hAnsi="Times New Roman" w:cs="Times New Roman"/>
          <w:color w:val="000000"/>
          <w:sz w:val="24"/>
          <w:szCs w:val="24"/>
          <w:lang w:val="en-US"/>
        </w:rPr>
        <w:t xml:space="preserve">.  </w:t>
      </w:r>
      <w:r w:rsidR="005166E7" w:rsidRPr="00B63EF9">
        <w:rPr>
          <w:rFonts w:ascii="Times New Roman" w:hAnsi="Times New Roman" w:cs="Times New Roman"/>
          <w:color w:val="000000"/>
          <w:sz w:val="24"/>
          <w:szCs w:val="24"/>
          <w:lang w:val="en-US"/>
        </w:rPr>
        <w:t>T</w:t>
      </w:r>
      <w:r w:rsidR="00F907CC" w:rsidRPr="00B63EF9">
        <w:rPr>
          <w:rFonts w:ascii="Times New Roman" w:hAnsi="Times New Roman" w:cs="Times New Roman"/>
          <w:color w:val="000000"/>
          <w:sz w:val="24"/>
          <w:szCs w:val="24"/>
          <w:lang w:val="en-US"/>
        </w:rPr>
        <w:t xml:space="preserve">wo </w:t>
      </w:r>
      <w:r w:rsidR="006F33C2" w:rsidRPr="00B63EF9">
        <w:rPr>
          <w:rFonts w:ascii="Times New Roman" w:hAnsi="Times New Roman" w:cs="Times New Roman"/>
          <w:color w:val="000000"/>
          <w:sz w:val="24"/>
          <w:szCs w:val="24"/>
          <w:lang w:val="en-US"/>
        </w:rPr>
        <w:t xml:space="preserve">exact verbal </w:t>
      </w:r>
      <w:r w:rsidR="00F907CC" w:rsidRPr="00B63EF9">
        <w:rPr>
          <w:rFonts w:ascii="Times New Roman" w:hAnsi="Times New Roman" w:cs="Times New Roman"/>
          <w:color w:val="000000"/>
          <w:sz w:val="24"/>
          <w:szCs w:val="24"/>
          <w:lang w:val="en-US"/>
        </w:rPr>
        <w:t xml:space="preserve">number skills </w:t>
      </w:r>
      <w:r w:rsidR="00D41E09" w:rsidRPr="00B63EF9">
        <w:rPr>
          <w:rFonts w:ascii="Times New Roman" w:hAnsi="Times New Roman" w:cs="Times New Roman"/>
          <w:color w:val="000000"/>
          <w:sz w:val="24"/>
          <w:szCs w:val="24"/>
          <w:lang w:val="en-US"/>
        </w:rPr>
        <w:t xml:space="preserve">have been considered critical </w:t>
      </w:r>
      <w:r w:rsidR="00EB3509" w:rsidRPr="00B63EF9">
        <w:rPr>
          <w:rFonts w:ascii="Times New Roman" w:hAnsi="Times New Roman" w:cs="Times New Roman"/>
          <w:color w:val="000000"/>
          <w:sz w:val="24"/>
          <w:szCs w:val="24"/>
          <w:lang w:val="en-US"/>
        </w:rPr>
        <w:t xml:space="preserve">in the </w:t>
      </w:r>
      <w:r w:rsidR="00991FF5" w:rsidRPr="00B63EF9">
        <w:rPr>
          <w:rFonts w:ascii="Times New Roman" w:hAnsi="Times New Roman" w:cs="Times New Roman"/>
          <w:color w:val="000000"/>
          <w:sz w:val="24"/>
          <w:szCs w:val="24"/>
          <w:lang w:val="en-US"/>
        </w:rPr>
        <w:t>early</w:t>
      </w:r>
      <w:r w:rsidR="00D41E09" w:rsidRPr="00B63EF9">
        <w:rPr>
          <w:rFonts w:ascii="Times New Roman" w:hAnsi="Times New Roman" w:cs="Times New Roman"/>
          <w:color w:val="000000"/>
          <w:sz w:val="24"/>
          <w:szCs w:val="24"/>
          <w:lang w:val="en-US"/>
        </w:rPr>
        <w:t xml:space="preserve"> </w:t>
      </w:r>
      <w:r w:rsidR="00EB3509" w:rsidRPr="00B63EF9">
        <w:rPr>
          <w:rFonts w:ascii="Times New Roman" w:hAnsi="Times New Roman" w:cs="Times New Roman"/>
          <w:color w:val="000000"/>
          <w:sz w:val="24"/>
          <w:szCs w:val="24"/>
          <w:lang w:val="en-US"/>
        </w:rPr>
        <w:t xml:space="preserve">stages of arithmetic </w:t>
      </w:r>
      <w:r w:rsidR="00D41E09" w:rsidRPr="00B63EF9">
        <w:rPr>
          <w:rFonts w:ascii="Times New Roman" w:hAnsi="Times New Roman" w:cs="Times New Roman"/>
          <w:color w:val="000000"/>
          <w:sz w:val="24"/>
          <w:szCs w:val="24"/>
          <w:lang w:val="en-US"/>
        </w:rPr>
        <w:t>development</w:t>
      </w:r>
      <w:r w:rsidR="008A50BF" w:rsidRPr="00B63EF9">
        <w:rPr>
          <w:rFonts w:ascii="Times New Roman" w:hAnsi="Times New Roman" w:cs="Times New Roman"/>
          <w:color w:val="000000"/>
          <w:sz w:val="24"/>
          <w:szCs w:val="24"/>
          <w:lang w:val="en-US"/>
        </w:rPr>
        <w:t xml:space="preserve">. </w:t>
      </w:r>
      <w:r w:rsidR="00EF2409" w:rsidRPr="00B63EF9">
        <w:rPr>
          <w:rFonts w:ascii="Times New Roman" w:hAnsi="Times New Roman" w:cs="Times New Roman"/>
          <w:color w:val="000000"/>
          <w:sz w:val="24"/>
          <w:szCs w:val="24"/>
          <w:lang w:val="en-US"/>
        </w:rPr>
        <w:t>First, u</w:t>
      </w:r>
      <w:r w:rsidRPr="00B63EF9">
        <w:rPr>
          <w:rFonts w:ascii="Times New Roman" w:hAnsi="Times New Roman" w:cs="Times New Roman"/>
          <w:color w:val="000000"/>
          <w:sz w:val="24"/>
          <w:szCs w:val="24"/>
          <w:lang w:val="en-US"/>
        </w:rPr>
        <w:t>nderstanding counting principles (</w:t>
      </w:r>
      <w:proofErr w:type="spellStart"/>
      <w:r w:rsidRPr="00B63EF9">
        <w:rPr>
          <w:rFonts w:ascii="Times New Roman" w:hAnsi="Times New Roman" w:cs="Times New Roman"/>
          <w:color w:val="000000"/>
          <w:sz w:val="24"/>
          <w:szCs w:val="24"/>
          <w:lang w:val="en-US"/>
        </w:rPr>
        <w:t>Gelman</w:t>
      </w:r>
      <w:proofErr w:type="spellEnd"/>
      <w:r w:rsidRPr="00B63EF9">
        <w:rPr>
          <w:rFonts w:ascii="Times New Roman" w:hAnsi="Times New Roman" w:cs="Times New Roman"/>
          <w:color w:val="000000"/>
          <w:sz w:val="24"/>
          <w:szCs w:val="24"/>
          <w:lang w:val="en-US"/>
        </w:rPr>
        <w:t xml:space="preserve"> &amp; </w:t>
      </w:r>
      <w:proofErr w:type="spellStart"/>
      <w:r w:rsidRPr="00B63EF9">
        <w:rPr>
          <w:rFonts w:ascii="Times New Roman" w:hAnsi="Times New Roman" w:cs="Times New Roman"/>
          <w:color w:val="000000"/>
          <w:sz w:val="24"/>
          <w:szCs w:val="24"/>
          <w:lang w:val="en-US"/>
        </w:rPr>
        <w:t>Gallistel</w:t>
      </w:r>
      <w:proofErr w:type="spellEnd"/>
      <w:r w:rsidRPr="00B63EF9">
        <w:rPr>
          <w:rFonts w:ascii="Times New Roman" w:hAnsi="Times New Roman" w:cs="Times New Roman"/>
          <w:color w:val="000000"/>
          <w:sz w:val="24"/>
          <w:szCs w:val="24"/>
          <w:lang w:val="en-US"/>
        </w:rPr>
        <w:t xml:space="preserve">, 1978) and making appropriate use of the number-word sequence in kindergarten </w:t>
      </w:r>
      <w:r w:rsidR="00EB3509" w:rsidRPr="00B63EF9">
        <w:rPr>
          <w:rFonts w:ascii="Times New Roman" w:hAnsi="Times New Roman" w:cs="Times New Roman"/>
          <w:color w:val="000000"/>
          <w:sz w:val="24"/>
          <w:szCs w:val="24"/>
          <w:lang w:val="en-US"/>
        </w:rPr>
        <w:t>predict</w:t>
      </w:r>
      <w:r w:rsidRPr="00B63EF9">
        <w:rPr>
          <w:rFonts w:ascii="Times New Roman" w:hAnsi="Times New Roman" w:cs="Times New Roman"/>
          <w:color w:val="000000"/>
          <w:sz w:val="24"/>
          <w:szCs w:val="24"/>
          <w:lang w:val="en-US"/>
        </w:rPr>
        <w:t xml:space="preserve"> basic arithmetic skills in school (</w:t>
      </w:r>
      <w:proofErr w:type="spellStart"/>
      <w:r w:rsidRPr="00B63EF9">
        <w:rPr>
          <w:rFonts w:ascii="Times New Roman" w:hAnsi="Times New Roman" w:cs="Times New Roman"/>
          <w:color w:val="000000"/>
          <w:sz w:val="24"/>
          <w:szCs w:val="24"/>
          <w:lang w:val="en-US"/>
        </w:rPr>
        <w:t>Aunio</w:t>
      </w:r>
      <w:proofErr w:type="spellEnd"/>
      <w:r w:rsidRPr="00B63EF9">
        <w:rPr>
          <w:rFonts w:ascii="Times New Roman" w:hAnsi="Times New Roman" w:cs="Times New Roman"/>
          <w:color w:val="000000"/>
          <w:sz w:val="24"/>
          <w:szCs w:val="24"/>
          <w:lang w:val="en-US"/>
        </w:rPr>
        <w:t xml:space="preserve"> &amp; </w:t>
      </w:r>
      <w:proofErr w:type="spellStart"/>
      <w:r w:rsidRPr="00B63EF9">
        <w:rPr>
          <w:rFonts w:ascii="Times New Roman" w:hAnsi="Times New Roman" w:cs="Times New Roman"/>
          <w:color w:val="000000"/>
          <w:sz w:val="24"/>
          <w:szCs w:val="24"/>
          <w:lang w:val="en-US"/>
        </w:rPr>
        <w:t>Niemivirta</w:t>
      </w:r>
      <w:proofErr w:type="spellEnd"/>
      <w:r w:rsidRPr="00B63EF9">
        <w:rPr>
          <w:rFonts w:ascii="Times New Roman" w:hAnsi="Times New Roman" w:cs="Times New Roman"/>
          <w:color w:val="000000"/>
          <w:sz w:val="24"/>
          <w:szCs w:val="24"/>
          <w:lang w:val="en-US"/>
        </w:rPr>
        <w:t xml:space="preserve">, 2010; </w:t>
      </w:r>
      <w:proofErr w:type="spellStart"/>
      <w:r w:rsidRPr="00B63EF9">
        <w:rPr>
          <w:rFonts w:ascii="Times New Roman" w:hAnsi="Times New Roman" w:cs="Times New Roman"/>
          <w:color w:val="000000"/>
          <w:sz w:val="24"/>
          <w:szCs w:val="24"/>
          <w:lang w:val="en-US"/>
        </w:rPr>
        <w:t>Aunola</w:t>
      </w:r>
      <w:proofErr w:type="spellEnd"/>
      <w:r w:rsidRPr="00B63EF9">
        <w:rPr>
          <w:rFonts w:ascii="Times New Roman" w:hAnsi="Times New Roman" w:cs="Times New Roman"/>
          <w:color w:val="000000"/>
          <w:sz w:val="24"/>
          <w:szCs w:val="24"/>
          <w:lang w:val="en-US"/>
        </w:rPr>
        <w:t xml:space="preserve">, </w:t>
      </w:r>
      <w:proofErr w:type="spellStart"/>
      <w:r w:rsidRPr="00B63EF9">
        <w:rPr>
          <w:rFonts w:ascii="Times New Roman" w:hAnsi="Times New Roman" w:cs="Times New Roman"/>
          <w:color w:val="000000"/>
          <w:sz w:val="24"/>
          <w:szCs w:val="24"/>
          <w:lang w:val="en-US"/>
        </w:rPr>
        <w:t>Leskinen</w:t>
      </w:r>
      <w:proofErr w:type="spellEnd"/>
      <w:r w:rsidRPr="00B63EF9">
        <w:rPr>
          <w:rFonts w:ascii="Times New Roman" w:hAnsi="Times New Roman" w:cs="Times New Roman"/>
          <w:color w:val="000000"/>
          <w:sz w:val="24"/>
          <w:szCs w:val="24"/>
          <w:lang w:val="en-US"/>
        </w:rPr>
        <w:t xml:space="preserve">, </w:t>
      </w:r>
      <w:proofErr w:type="spellStart"/>
      <w:r w:rsidRPr="00B63EF9">
        <w:rPr>
          <w:rFonts w:ascii="Times New Roman" w:hAnsi="Times New Roman" w:cs="Times New Roman"/>
          <w:color w:val="000000"/>
          <w:sz w:val="24"/>
          <w:szCs w:val="24"/>
          <w:lang w:val="en-US"/>
        </w:rPr>
        <w:t>Lerkkanen</w:t>
      </w:r>
      <w:proofErr w:type="spellEnd"/>
      <w:r w:rsidRPr="00B63EF9">
        <w:rPr>
          <w:rFonts w:ascii="Times New Roman" w:hAnsi="Times New Roman" w:cs="Times New Roman"/>
          <w:color w:val="000000"/>
          <w:sz w:val="24"/>
          <w:szCs w:val="24"/>
          <w:lang w:val="en-US"/>
        </w:rPr>
        <w:t xml:space="preserve">, &amp; </w:t>
      </w:r>
      <w:proofErr w:type="spellStart"/>
      <w:r w:rsidRPr="00B63EF9">
        <w:rPr>
          <w:rFonts w:ascii="Times New Roman" w:hAnsi="Times New Roman" w:cs="Times New Roman"/>
          <w:color w:val="000000"/>
          <w:sz w:val="24"/>
          <w:szCs w:val="24"/>
          <w:lang w:val="en-US"/>
        </w:rPr>
        <w:t>Nurmi</w:t>
      </w:r>
      <w:proofErr w:type="spellEnd"/>
      <w:r w:rsidRPr="00B63EF9">
        <w:rPr>
          <w:rFonts w:ascii="Times New Roman" w:hAnsi="Times New Roman" w:cs="Times New Roman"/>
          <w:color w:val="000000"/>
          <w:sz w:val="24"/>
          <w:szCs w:val="24"/>
          <w:lang w:val="en-US"/>
        </w:rPr>
        <w:t xml:space="preserve">, 2004; </w:t>
      </w:r>
      <w:proofErr w:type="spellStart"/>
      <w:r w:rsidRPr="00B63EF9">
        <w:rPr>
          <w:rFonts w:ascii="Times New Roman" w:hAnsi="Times New Roman" w:cs="Times New Roman"/>
          <w:color w:val="000000"/>
          <w:sz w:val="24"/>
          <w:szCs w:val="24"/>
          <w:lang w:val="en-US"/>
        </w:rPr>
        <w:t>Koponen</w:t>
      </w:r>
      <w:proofErr w:type="spellEnd"/>
      <w:r w:rsidRPr="00B63EF9">
        <w:rPr>
          <w:rFonts w:ascii="Times New Roman" w:hAnsi="Times New Roman" w:cs="Times New Roman"/>
          <w:color w:val="000000"/>
          <w:sz w:val="24"/>
          <w:szCs w:val="24"/>
          <w:lang w:val="en-US"/>
        </w:rPr>
        <w:t xml:space="preserve">, </w:t>
      </w:r>
      <w:proofErr w:type="spellStart"/>
      <w:r w:rsidRPr="00B63EF9">
        <w:rPr>
          <w:rFonts w:ascii="Times New Roman" w:hAnsi="Times New Roman" w:cs="Times New Roman"/>
          <w:color w:val="000000"/>
          <w:sz w:val="24"/>
          <w:szCs w:val="24"/>
          <w:lang w:val="en-US"/>
        </w:rPr>
        <w:t>Salmi</w:t>
      </w:r>
      <w:proofErr w:type="spellEnd"/>
      <w:r w:rsidRPr="00B63EF9">
        <w:rPr>
          <w:rFonts w:ascii="Times New Roman" w:hAnsi="Times New Roman" w:cs="Times New Roman"/>
          <w:color w:val="000000"/>
          <w:sz w:val="24"/>
          <w:szCs w:val="24"/>
          <w:lang w:val="en-US"/>
        </w:rPr>
        <w:t xml:space="preserve">, </w:t>
      </w:r>
      <w:proofErr w:type="spellStart"/>
      <w:r w:rsidRPr="00B63EF9">
        <w:rPr>
          <w:rFonts w:ascii="Times New Roman" w:hAnsi="Times New Roman" w:cs="Times New Roman"/>
          <w:color w:val="000000"/>
          <w:sz w:val="24"/>
          <w:szCs w:val="24"/>
          <w:lang w:val="en-US"/>
        </w:rPr>
        <w:t>Eklund</w:t>
      </w:r>
      <w:proofErr w:type="spellEnd"/>
      <w:r w:rsidRPr="00B63EF9">
        <w:rPr>
          <w:rFonts w:ascii="Times New Roman" w:hAnsi="Times New Roman" w:cs="Times New Roman"/>
          <w:color w:val="000000"/>
          <w:sz w:val="24"/>
          <w:szCs w:val="24"/>
          <w:lang w:val="en-US"/>
        </w:rPr>
        <w:t xml:space="preserve">, &amp; </w:t>
      </w:r>
      <w:proofErr w:type="spellStart"/>
      <w:r w:rsidRPr="00B63EF9">
        <w:rPr>
          <w:rFonts w:ascii="Times New Roman" w:hAnsi="Times New Roman" w:cs="Times New Roman"/>
          <w:color w:val="000000"/>
          <w:sz w:val="24"/>
          <w:szCs w:val="24"/>
          <w:lang w:val="en-US"/>
        </w:rPr>
        <w:t>Aro</w:t>
      </w:r>
      <w:proofErr w:type="spellEnd"/>
      <w:r w:rsidRPr="00B63EF9">
        <w:rPr>
          <w:rFonts w:ascii="Times New Roman" w:hAnsi="Times New Roman" w:cs="Times New Roman"/>
          <w:color w:val="000000"/>
          <w:sz w:val="24"/>
          <w:szCs w:val="24"/>
          <w:lang w:val="en-US"/>
        </w:rPr>
        <w:t xml:space="preserve">, 2013; </w:t>
      </w:r>
      <w:proofErr w:type="spellStart"/>
      <w:r w:rsidRPr="00B63EF9">
        <w:rPr>
          <w:rFonts w:ascii="Times New Roman" w:hAnsi="Times New Roman" w:cs="Times New Roman"/>
          <w:color w:val="000000"/>
          <w:sz w:val="24"/>
          <w:szCs w:val="24"/>
          <w:lang w:val="en-US"/>
        </w:rPr>
        <w:t>Passolunghi</w:t>
      </w:r>
      <w:proofErr w:type="spellEnd"/>
      <w:r w:rsidRPr="00B63EF9">
        <w:rPr>
          <w:rFonts w:ascii="Times New Roman" w:hAnsi="Times New Roman" w:cs="Times New Roman"/>
          <w:color w:val="000000"/>
          <w:sz w:val="24"/>
          <w:szCs w:val="24"/>
          <w:lang w:val="en-US"/>
        </w:rPr>
        <w:t xml:space="preserve">, </w:t>
      </w:r>
      <w:proofErr w:type="spellStart"/>
      <w:r w:rsidRPr="00B63EF9">
        <w:rPr>
          <w:rFonts w:ascii="Times New Roman" w:hAnsi="Times New Roman" w:cs="Times New Roman"/>
          <w:color w:val="000000"/>
          <w:sz w:val="24"/>
          <w:szCs w:val="24"/>
          <w:lang w:val="en-US"/>
        </w:rPr>
        <w:t>Vercelloni</w:t>
      </w:r>
      <w:proofErr w:type="spellEnd"/>
      <w:r w:rsidRPr="00B63EF9">
        <w:rPr>
          <w:rFonts w:ascii="Times New Roman" w:hAnsi="Times New Roman" w:cs="Times New Roman"/>
          <w:color w:val="000000"/>
          <w:sz w:val="24"/>
          <w:szCs w:val="24"/>
          <w:lang w:val="en-US"/>
        </w:rPr>
        <w:t xml:space="preserve">, &amp; </w:t>
      </w:r>
      <w:proofErr w:type="spellStart"/>
      <w:r w:rsidRPr="00B63EF9">
        <w:rPr>
          <w:rFonts w:ascii="Times New Roman" w:hAnsi="Times New Roman" w:cs="Times New Roman"/>
          <w:color w:val="000000"/>
          <w:sz w:val="24"/>
          <w:szCs w:val="24"/>
          <w:lang w:val="en-US"/>
        </w:rPr>
        <w:t>Schadee</w:t>
      </w:r>
      <w:proofErr w:type="spellEnd"/>
      <w:r w:rsidRPr="00B63EF9">
        <w:rPr>
          <w:rFonts w:ascii="Times New Roman" w:hAnsi="Times New Roman" w:cs="Times New Roman"/>
          <w:color w:val="000000"/>
          <w:sz w:val="24"/>
          <w:szCs w:val="24"/>
          <w:lang w:val="en-US"/>
        </w:rPr>
        <w:t xml:space="preserve">, 2007; Stock, </w:t>
      </w:r>
      <w:proofErr w:type="spellStart"/>
      <w:r w:rsidRPr="00B63EF9">
        <w:rPr>
          <w:rFonts w:ascii="Times New Roman" w:hAnsi="Times New Roman" w:cs="Times New Roman"/>
          <w:color w:val="000000"/>
          <w:sz w:val="24"/>
          <w:szCs w:val="24"/>
          <w:lang w:val="en-US"/>
        </w:rPr>
        <w:t>Desoete</w:t>
      </w:r>
      <w:proofErr w:type="spellEnd"/>
      <w:r w:rsidRPr="00B63EF9">
        <w:rPr>
          <w:rFonts w:ascii="Times New Roman" w:hAnsi="Times New Roman" w:cs="Times New Roman"/>
          <w:color w:val="000000"/>
          <w:sz w:val="24"/>
          <w:szCs w:val="24"/>
          <w:lang w:val="en-US"/>
        </w:rPr>
        <w:t xml:space="preserve">, &amp; </w:t>
      </w:r>
      <w:proofErr w:type="spellStart"/>
      <w:r w:rsidRPr="00B63EF9">
        <w:rPr>
          <w:rFonts w:ascii="Times New Roman" w:hAnsi="Times New Roman" w:cs="Times New Roman"/>
          <w:color w:val="000000"/>
          <w:sz w:val="24"/>
          <w:szCs w:val="24"/>
          <w:lang w:val="en-US"/>
        </w:rPr>
        <w:t>Roeyers</w:t>
      </w:r>
      <w:proofErr w:type="spellEnd"/>
      <w:r w:rsidRPr="00B63EF9">
        <w:rPr>
          <w:rFonts w:ascii="Times New Roman" w:hAnsi="Times New Roman" w:cs="Times New Roman"/>
          <w:color w:val="000000"/>
          <w:sz w:val="24"/>
          <w:szCs w:val="24"/>
          <w:lang w:val="en-US"/>
        </w:rPr>
        <w:t>, 2009)</w:t>
      </w:r>
      <w:r w:rsidR="00D41E09" w:rsidRPr="00B63EF9">
        <w:rPr>
          <w:rFonts w:ascii="Times New Roman" w:hAnsi="Times New Roman" w:cs="Times New Roman"/>
          <w:color w:val="000000"/>
          <w:sz w:val="24"/>
          <w:szCs w:val="24"/>
          <w:lang w:val="en-US"/>
        </w:rPr>
        <w:t xml:space="preserve"> and </w:t>
      </w:r>
      <w:r w:rsidR="002F3AED" w:rsidRPr="00B63EF9">
        <w:rPr>
          <w:rFonts w:ascii="Times New Roman" w:hAnsi="Times New Roman" w:cs="Times New Roman"/>
          <w:color w:val="000000"/>
          <w:sz w:val="24"/>
          <w:szCs w:val="24"/>
          <w:lang w:val="en-US"/>
        </w:rPr>
        <w:t>Grade 1 counting skills have been shown to predict arithmetic at the age of 10 (</w:t>
      </w:r>
      <w:proofErr w:type="spellStart"/>
      <w:r w:rsidR="00BF256F" w:rsidRPr="00B63EF9">
        <w:rPr>
          <w:rFonts w:ascii="Times New Roman" w:hAnsi="Times New Roman" w:cs="Times New Roman"/>
          <w:color w:val="000000"/>
          <w:sz w:val="24"/>
          <w:szCs w:val="24"/>
          <w:lang w:val="en-US"/>
        </w:rPr>
        <w:t>Koponen</w:t>
      </w:r>
      <w:proofErr w:type="spellEnd"/>
      <w:r w:rsidR="00BF256F" w:rsidRPr="00B63EF9">
        <w:rPr>
          <w:rFonts w:ascii="Times New Roman" w:hAnsi="Times New Roman" w:cs="Times New Roman"/>
          <w:color w:val="000000"/>
          <w:sz w:val="24"/>
          <w:szCs w:val="24"/>
          <w:lang w:val="en-US"/>
        </w:rPr>
        <w:t xml:space="preserve"> et al.</w:t>
      </w:r>
      <w:r w:rsidR="002F3AED" w:rsidRPr="00B63EF9">
        <w:rPr>
          <w:rFonts w:ascii="Times New Roman" w:hAnsi="Times New Roman" w:cs="Times New Roman"/>
          <w:color w:val="000000"/>
          <w:sz w:val="24"/>
          <w:szCs w:val="24"/>
          <w:lang w:val="en-US"/>
        </w:rPr>
        <w:t>,</w:t>
      </w:r>
      <w:r w:rsidR="00BF256F" w:rsidRPr="00B63EF9">
        <w:rPr>
          <w:rFonts w:ascii="Times New Roman" w:hAnsi="Times New Roman" w:cs="Times New Roman"/>
          <w:color w:val="000000"/>
          <w:sz w:val="24"/>
          <w:szCs w:val="24"/>
          <w:lang w:val="en-US"/>
        </w:rPr>
        <w:t xml:space="preserve"> </w:t>
      </w:r>
      <w:r w:rsidR="002F3AED" w:rsidRPr="00B63EF9">
        <w:rPr>
          <w:rFonts w:ascii="Times New Roman" w:hAnsi="Times New Roman" w:cs="Times New Roman"/>
          <w:color w:val="000000"/>
          <w:sz w:val="24"/>
          <w:szCs w:val="24"/>
          <w:lang w:val="en-US"/>
        </w:rPr>
        <w:t xml:space="preserve">2013). </w:t>
      </w:r>
      <w:r w:rsidRPr="00B63EF9">
        <w:rPr>
          <w:rFonts w:ascii="Times New Roman" w:hAnsi="Times New Roman" w:cs="Times New Roman"/>
          <w:color w:val="000000"/>
          <w:sz w:val="24"/>
          <w:szCs w:val="24"/>
          <w:lang w:val="en-US"/>
        </w:rPr>
        <w:t xml:space="preserve"> </w:t>
      </w:r>
      <w:r w:rsidR="00EF2409" w:rsidRPr="00B63EF9">
        <w:rPr>
          <w:rFonts w:ascii="Times New Roman" w:hAnsi="Times New Roman" w:cs="Times New Roman"/>
          <w:color w:val="000000"/>
          <w:sz w:val="24"/>
          <w:szCs w:val="24"/>
          <w:lang w:val="en-US"/>
        </w:rPr>
        <w:t>Second, early n</w:t>
      </w:r>
      <w:r w:rsidRPr="00B63EF9">
        <w:rPr>
          <w:rFonts w:ascii="Times New Roman" w:hAnsi="Times New Roman" w:cs="Times New Roman"/>
          <w:color w:val="000000"/>
          <w:sz w:val="24"/>
          <w:szCs w:val="24"/>
          <w:lang w:val="en-US"/>
        </w:rPr>
        <w:t xml:space="preserve">umber </w:t>
      </w:r>
      <w:r w:rsidR="00D268D6" w:rsidRPr="00B63EF9">
        <w:rPr>
          <w:rFonts w:ascii="Times New Roman" w:hAnsi="Times New Roman" w:cs="Times New Roman"/>
          <w:color w:val="000000"/>
          <w:sz w:val="24"/>
          <w:szCs w:val="24"/>
          <w:lang w:val="en-US"/>
        </w:rPr>
        <w:t>skills</w:t>
      </w:r>
      <w:r w:rsidR="00716746" w:rsidRPr="00B63EF9">
        <w:rPr>
          <w:rFonts w:ascii="Times New Roman" w:hAnsi="Times New Roman" w:cs="Times New Roman"/>
          <w:color w:val="000000"/>
          <w:sz w:val="24"/>
          <w:szCs w:val="24"/>
          <w:lang w:val="en-US"/>
        </w:rPr>
        <w:t xml:space="preserve"> </w:t>
      </w:r>
      <w:r w:rsidR="002B6E18" w:rsidRPr="00B63EF9">
        <w:rPr>
          <w:rFonts w:ascii="Times New Roman" w:hAnsi="Times New Roman" w:cs="Times New Roman"/>
          <w:color w:val="000000"/>
          <w:sz w:val="24"/>
          <w:szCs w:val="24"/>
          <w:lang w:val="en-US"/>
        </w:rPr>
        <w:t xml:space="preserve">predict </w:t>
      </w:r>
      <w:r w:rsidR="005166E7" w:rsidRPr="00B63EF9">
        <w:rPr>
          <w:rFonts w:ascii="Times New Roman" w:hAnsi="Times New Roman" w:cs="Times New Roman"/>
          <w:color w:val="000000"/>
          <w:sz w:val="24"/>
          <w:szCs w:val="24"/>
          <w:lang w:val="en-US"/>
        </w:rPr>
        <w:t xml:space="preserve">later </w:t>
      </w:r>
      <w:r w:rsidR="002B6E18" w:rsidRPr="00B63EF9">
        <w:rPr>
          <w:rFonts w:ascii="Times New Roman" w:hAnsi="Times New Roman" w:cs="Times New Roman"/>
          <w:color w:val="000000"/>
          <w:sz w:val="24"/>
          <w:szCs w:val="24"/>
          <w:lang w:val="en-US"/>
        </w:rPr>
        <w:t xml:space="preserve">mathematics achievement (e.g., Geary, 2011; </w:t>
      </w:r>
      <w:r w:rsidR="00E61430" w:rsidRPr="00B63EF9">
        <w:rPr>
          <w:rFonts w:ascii="Times New Roman" w:hAnsi="Times New Roman" w:cs="Times New Roman"/>
          <w:color w:val="000000"/>
          <w:sz w:val="24"/>
          <w:szCs w:val="24"/>
          <w:lang w:val="en-US"/>
        </w:rPr>
        <w:t xml:space="preserve">Jordan, Kaplan, </w:t>
      </w:r>
      <w:proofErr w:type="spellStart"/>
      <w:r w:rsidR="00E61430" w:rsidRPr="00B63EF9">
        <w:rPr>
          <w:rFonts w:ascii="Times New Roman" w:hAnsi="Times New Roman" w:cs="Times New Roman"/>
          <w:color w:val="000000"/>
          <w:sz w:val="24"/>
          <w:szCs w:val="24"/>
          <w:lang w:val="en-US"/>
        </w:rPr>
        <w:t>Locuniak</w:t>
      </w:r>
      <w:proofErr w:type="spellEnd"/>
      <w:r w:rsidR="00E61430" w:rsidRPr="00B63EF9">
        <w:rPr>
          <w:rFonts w:ascii="Times New Roman" w:hAnsi="Times New Roman" w:cs="Times New Roman"/>
          <w:color w:val="000000"/>
          <w:sz w:val="24"/>
          <w:szCs w:val="24"/>
          <w:lang w:val="en-US"/>
        </w:rPr>
        <w:t xml:space="preserve">, </w:t>
      </w:r>
      <w:proofErr w:type="spellStart"/>
      <w:r w:rsidR="00E61430" w:rsidRPr="00B63EF9">
        <w:rPr>
          <w:rFonts w:ascii="Times New Roman" w:hAnsi="Times New Roman" w:cs="Times New Roman"/>
          <w:color w:val="000000"/>
          <w:sz w:val="24"/>
          <w:szCs w:val="24"/>
          <w:lang w:val="en-US"/>
        </w:rPr>
        <w:t>Ramineni</w:t>
      </w:r>
      <w:proofErr w:type="spellEnd"/>
      <w:r w:rsidR="00E61430" w:rsidRPr="00B63EF9">
        <w:rPr>
          <w:rFonts w:ascii="Times New Roman" w:hAnsi="Times New Roman" w:cs="Times New Roman"/>
          <w:color w:val="000000"/>
          <w:sz w:val="24"/>
          <w:szCs w:val="24"/>
          <w:lang w:val="en-US"/>
        </w:rPr>
        <w:t xml:space="preserve">, 2007; </w:t>
      </w:r>
      <w:r w:rsidR="002B6E18" w:rsidRPr="00B63EF9">
        <w:rPr>
          <w:rFonts w:ascii="Times New Roman" w:hAnsi="Times New Roman" w:cs="Times New Roman"/>
          <w:color w:val="000000"/>
          <w:sz w:val="24"/>
          <w:szCs w:val="24"/>
          <w:lang w:val="en-US"/>
        </w:rPr>
        <w:t>Jordan</w:t>
      </w:r>
      <w:r w:rsidR="00564362" w:rsidRPr="00B63EF9">
        <w:rPr>
          <w:rFonts w:ascii="Times New Roman" w:hAnsi="Times New Roman" w:cs="Times New Roman"/>
          <w:color w:val="000000"/>
          <w:sz w:val="24"/>
          <w:szCs w:val="24"/>
          <w:lang w:val="en-US"/>
        </w:rPr>
        <w:t xml:space="preserve">, Kaplan, </w:t>
      </w:r>
      <w:proofErr w:type="spellStart"/>
      <w:r w:rsidR="00564362" w:rsidRPr="00B63EF9">
        <w:rPr>
          <w:rFonts w:ascii="Times New Roman" w:hAnsi="Times New Roman" w:cs="Times New Roman"/>
          <w:color w:val="000000"/>
          <w:sz w:val="24"/>
          <w:szCs w:val="24"/>
          <w:lang w:val="en-US"/>
        </w:rPr>
        <w:t>Ramineni</w:t>
      </w:r>
      <w:proofErr w:type="spellEnd"/>
      <w:r w:rsidR="00564362" w:rsidRPr="00B63EF9">
        <w:rPr>
          <w:rFonts w:ascii="Times New Roman" w:hAnsi="Times New Roman" w:cs="Times New Roman"/>
          <w:color w:val="000000"/>
          <w:sz w:val="24"/>
          <w:szCs w:val="24"/>
          <w:lang w:val="en-US"/>
        </w:rPr>
        <w:t xml:space="preserve">, &amp; </w:t>
      </w:r>
      <w:proofErr w:type="spellStart"/>
      <w:r w:rsidR="00564362" w:rsidRPr="00B63EF9">
        <w:rPr>
          <w:rFonts w:ascii="Times New Roman" w:hAnsi="Times New Roman" w:cs="Times New Roman"/>
          <w:color w:val="000000"/>
          <w:sz w:val="24"/>
          <w:szCs w:val="24"/>
          <w:lang w:val="en-US"/>
        </w:rPr>
        <w:t>Locuniak</w:t>
      </w:r>
      <w:proofErr w:type="spellEnd"/>
      <w:r w:rsidR="006B0C86" w:rsidRPr="00B63EF9">
        <w:rPr>
          <w:rFonts w:ascii="Times New Roman" w:hAnsi="Times New Roman" w:cs="Times New Roman"/>
          <w:color w:val="000000"/>
          <w:sz w:val="24"/>
          <w:szCs w:val="24"/>
          <w:lang w:val="en-US"/>
        </w:rPr>
        <w:t>,</w:t>
      </w:r>
      <w:r w:rsidR="00513902" w:rsidRPr="00B63EF9">
        <w:rPr>
          <w:rFonts w:ascii="Times New Roman" w:hAnsi="Times New Roman" w:cs="Times New Roman"/>
          <w:color w:val="000000"/>
          <w:sz w:val="24"/>
          <w:szCs w:val="24"/>
          <w:lang w:val="en-US"/>
        </w:rPr>
        <w:t xml:space="preserve"> 2009)</w:t>
      </w:r>
      <w:r w:rsidR="00EF2409" w:rsidRPr="00B63EF9">
        <w:rPr>
          <w:rFonts w:ascii="Times New Roman" w:hAnsi="Times New Roman" w:cs="Times New Roman"/>
          <w:color w:val="000000"/>
          <w:sz w:val="24"/>
          <w:szCs w:val="24"/>
          <w:lang w:val="en-US"/>
        </w:rPr>
        <w:t xml:space="preserve"> though </w:t>
      </w:r>
      <w:r w:rsidR="00B36CEF" w:rsidRPr="00B63EF9">
        <w:rPr>
          <w:rFonts w:ascii="Times New Roman" w:hAnsi="Times New Roman" w:cs="Times New Roman"/>
          <w:color w:val="000000"/>
          <w:sz w:val="24"/>
          <w:szCs w:val="24"/>
          <w:lang w:val="en-US"/>
        </w:rPr>
        <w:t xml:space="preserve">the </w:t>
      </w:r>
      <w:r w:rsidR="00EF2409" w:rsidRPr="00B63EF9">
        <w:rPr>
          <w:rFonts w:ascii="Times New Roman" w:hAnsi="Times New Roman" w:cs="Times New Roman"/>
          <w:color w:val="000000"/>
          <w:sz w:val="24"/>
          <w:szCs w:val="24"/>
          <w:lang w:val="en-US"/>
        </w:rPr>
        <w:t xml:space="preserve">unique contribution </w:t>
      </w:r>
      <w:r w:rsidR="00B36CEF" w:rsidRPr="00B63EF9">
        <w:rPr>
          <w:rFonts w:ascii="Times New Roman" w:hAnsi="Times New Roman" w:cs="Times New Roman"/>
          <w:color w:val="000000"/>
          <w:sz w:val="24"/>
          <w:szCs w:val="24"/>
          <w:lang w:val="en-US"/>
        </w:rPr>
        <w:t>of number knowledge</w:t>
      </w:r>
      <w:r w:rsidR="008A50BF" w:rsidRPr="00B63EF9">
        <w:rPr>
          <w:rFonts w:ascii="Times New Roman" w:hAnsi="Times New Roman" w:cs="Times New Roman"/>
          <w:color w:val="000000"/>
          <w:sz w:val="24"/>
          <w:szCs w:val="24"/>
          <w:lang w:val="en-US"/>
        </w:rPr>
        <w:t xml:space="preserve"> (</w:t>
      </w:r>
      <w:r w:rsidR="00F14607" w:rsidRPr="00B63EF9">
        <w:rPr>
          <w:rFonts w:ascii="Times New Roman" w:hAnsi="Times New Roman" w:cs="Times New Roman"/>
          <w:color w:val="000000"/>
          <w:sz w:val="24"/>
          <w:szCs w:val="24"/>
          <w:lang w:val="en-US"/>
        </w:rPr>
        <w:t xml:space="preserve">as defined by </w:t>
      </w:r>
      <w:r w:rsidR="008A50BF" w:rsidRPr="00B63EF9">
        <w:rPr>
          <w:rFonts w:ascii="Times New Roman" w:hAnsi="Times New Roman" w:cs="Times New Roman"/>
          <w:color w:val="000000"/>
          <w:sz w:val="24"/>
          <w:szCs w:val="24"/>
          <w:lang w:val="en-US"/>
        </w:rPr>
        <w:t>the ability to match Arabic numerals to their verbal labels)</w:t>
      </w:r>
      <w:r w:rsidR="00B36CEF" w:rsidRPr="00B63EF9">
        <w:rPr>
          <w:rFonts w:ascii="Times New Roman" w:hAnsi="Times New Roman" w:cs="Times New Roman"/>
          <w:color w:val="000000"/>
          <w:sz w:val="24"/>
          <w:szCs w:val="24"/>
          <w:lang w:val="en-US"/>
        </w:rPr>
        <w:t xml:space="preserve"> </w:t>
      </w:r>
      <w:r w:rsidR="00EF2409" w:rsidRPr="00B63EF9">
        <w:rPr>
          <w:rFonts w:ascii="Times New Roman" w:hAnsi="Times New Roman" w:cs="Times New Roman"/>
          <w:color w:val="000000"/>
          <w:sz w:val="24"/>
          <w:szCs w:val="24"/>
          <w:lang w:val="en-US"/>
        </w:rPr>
        <w:t xml:space="preserve">is uncertain because extant studies have used different measures of </w:t>
      </w:r>
      <w:r w:rsidR="00F14607" w:rsidRPr="00B63EF9">
        <w:rPr>
          <w:rFonts w:ascii="Times New Roman" w:hAnsi="Times New Roman" w:cs="Times New Roman"/>
          <w:color w:val="000000"/>
          <w:sz w:val="24"/>
          <w:szCs w:val="24"/>
          <w:lang w:val="en-US"/>
        </w:rPr>
        <w:t>early number skills</w:t>
      </w:r>
      <w:r w:rsidRPr="00B63EF9">
        <w:rPr>
          <w:rFonts w:ascii="Times New Roman" w:hAnsi="Times New Roman" w:cs="Times New Roman"/>
          <w:color w:val="000000"/>
          <w:sz w:val="24"/>
          <w:szCs w:val="24"/>
          <w:lang w:val="en-US"/>
        </w:rPr>
        <w:t>.</w:t>
      </w:r>
    </w:p>
    <w:p w14:paraId="291FB9F4" w14:textId="77777777" w:rsidR="007D423B" w:rsidRPr="00B63EF9" w:rsidRDefault="00377A85" w:rsidP="00824257">
      <w:pPr>
        <w:autoSpaceDE w:val="0"/>
        <w:autoSpaceDN w:val="0"/>
        <w:adjustRightInd w:val="0"/>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 xml:space="preserve">In addition, </w:t>
      </w:r>
      <w:r w:rsidR="00467272" w:rsidRPr="00B63EF9">
        <w:rPr>
          <w:rFonts w:ascii="Times New Roman" w:hAnsi="Times New Roman" w:cs="Times New Roman"/>
          <w:color w:val="000000"/>
          <w:sz w:val="24"/>
          <w:szCs w:val="24"/>
          <w:lang w:val="en-US"/>
        </w:rPr>
        <w:t>several</w:t>
      </w:r>
      <w:r w:rsidR="00D41E09" w:rsidRPr="00B63EF9">
        <w:rPr>
          <w:rFonts w:ascii="Times New Roman" w:hAnsi="Times New Roman" w:cs="Times New Roman"/>
          <w:color w:val="000000"/>
          <w:sz w:val="24"/>
          <w:szCs w:val="24"/>
          <w:lang w:val="en-US"/>
        </w:rPr>
        <w:t xml:space="preserve"> studies </w:t>
      </w:r>
      <w:r w:rsidR="00467272" w:rsidRPr="00B63EF9">
        <w:rPr>
          <w:rFonts w:ascii="Times New Roman" w:hAnsi="Times New Roman" w:cs="Times New Roman"/>
          <w:color w:val="000000"/>
          <w:sz w:val="24"/>
          <w:szCs w:val="24"/>
          <w:lang w:val="en-US"/>
        </w:rPr>
        <w:t xml:space="preserve">claim </w:t>
      </w:r>
      <w:r w:rsidR="00572DA2" w:rsidRPr="00B63EF9">
        <w:rPr>
          <w:rFonts w:ascii="Times New Roman" w:hAnsi="Times New Roman" w:cs="Times New Roman"/>
          <w:color w:val="000000"/>
          <w:sz w:val="24"/>
          <w:szCs w:val="24"/>
          <w:lang w:val="en-US"/>
        </w:rPr>
        <w:t xml:space="preserve">that individual differences in arithmetic </w:t>
      </w:r>
      <w:r w:rsidR="00D41E09" w:rsidRPr="00B63EF9">
        <w:rPr>
          <w:rFonts w:ascii="Times New Roman" w:hAnsi="Times New Roman" w:cs="Times New Roman"/>
          <w:color w:val="000000"/>
          <w:sz w:val="24"/>
          <w:szCs w:val="24"/>
          <w:lang w:val="en-US"/>
        </w:rPr>
        <w:t>are predicted by phonological awareness</w:t>
      </w:r>
      <w:r w:rsidR="00572DA2" w:rsidRPr="00B63EF9">
        <w:rPr>
          <w:rFonts w:ascii="Times New Roman" w:hAnsi="Times New Roman" w:cs="Times New Roman"/>
          <w:color w:val="000000"/>
          <w:sz w:val="24"/>
          <w:szCs w:val="24"/>
          <w:lang w:val="en-US"/>
        </w:rPr>
        <w:t xml:space="preserve"> (De Smedt, Taylor, Archibald, &amp; Ansari, 2010; Fuchs et al., 2005, 2006; Hecht, </w:t>
      </w:r>
      <w:proofErr w:type="spellStart"/>
      <w:r w:rsidR="00572DA2" w:rsidRPr="00B63EF9">
        <w:rPr>
          <w:rFonts w:ascii="Times New Roman" w:hAnsi="Times New Roman" w:cs="Times New Roman"/>
          <w:color w:val="000000"/>
          <w:sz w:val="24"/>
          <w:szCs w:val="24"/>
          <w:lang w:val="en-US"/>
        </w:rPr>
        <w:t>Torgesen</w:t>
      </w:r>
      <w:proofErr w:type="spellEnd"/>
      <w:r w:rsidR="00572DA2" w:rsidRPr="00B63EF9">
        <w:rPr>
          <w:rFonts w:ascii="Times New Roman" w:hAnsi="Times New Roman" w:cs="Times New Roman"/>
          <w:color w:val="000000"/>
          <w:sz w:val="24"/>
          <w:szCs w:val="24"/>
          <w:lang w:val="en-US"/>
        </w:rPr>
        <w:t xml:space="preserve">, Wagner, &amp; </w:t>
      </w:r>
      <w:proofErr w:type="spellStart"/>
      <w:r w:rsidR="00572DA2" w:rsidRPr="00B63EF9">
        <w:rPr>
          <w:rFonts w:ascii="Times New Roman" w:hAnsi="Times New Roman" w:cs="Times New Roman"/>
          <w:color w:val="000000"/>
          <w:sz w:val="24"/>
          <w:szCs w:val="24"/>
          <w:lang w:val="en-US"/>
        </w:rPr>
        <w:t>Rashotte</w:t>
      </w:r>
      <w:proofErr w:type="spellEnd"/>
      <w:r w:rsidR="00572DA2" w:rsidRPr="00B63EF9">
        <w:rPr>
          <w:rFonts w:ascii="Times New Roman" w:hAnsi="Times New Roman" w:cs="Times New Roman"/>
          <w:color w:val="000000"/>
          <w:sz w:val="24"/>
          <w:szCs w:val="24"/>
          <w:lang w:val="en-US"/>
        </w:rPr>
        <w:t xml:space="preserve">, 2001; Leather &amp; Henry, 1994; Simmons, Singleton, &amp; Horne, 2008; </w:t>
      </w:r>
      <w:r w:rsidR="008E6A3F" w:rsidRPr="00B63EF9">
        <w:rPr>
          <w:rFonts w:ascii="Times New Roman" w:hAnsi="Times New Roman" w:cs="Times New Roman"/>
          <w:color w:val="000000"/>
          <w:sz w:val="24"/>
          <w:szCs w:val="24"/>
          <w:lang w:val="en-US"/>
        </w:rPr>
        <w:t xml:space="preserve">De Smedt &amp; </w:t>
      </w:r>
      <w:proofErr w:type="spellStart"/>
      <w:r w:rsidR="008E6A3F" w:rsidRPr="00B63EF9">
        <w:rPr>
          <w:rFonts w:ascii="Times New Roman" w:hAnsi="Times New Roman" w:cs="Times New Roman"/>
          <w:color w:val="000000"/>
          <w:sz w:val="24"/>
          <w:szCs w:val="24"/>
          <w:lang w:val="en-US"/>
        </w:rPr>
        <w:t>Boets</w:t>
      </w:r>
      <w:proofErr w:type="spellEnd"/>
      <w:r w:rsidR="008E6A3F" w:rsidRPr="00B63EF9">
        <w:rPr>
          <w:rFonts w:ascii="Times New Roman" w:hAnsi="Times New Roman" w:cs="Times New Roman"/>
          <w:color w:val="000000"/>
          <w:sz w:val="24"/>
          <w:szCs w:val="24"/>
          <w:lang w:val="en-US"/>
        </w:rPr>
        <w:t>, 2010</w:t>
      </w:r>
      <w:r w:rsidR="00836647" w:rsidRPr="00B63EF9">
        <w:rPr>
          <w:rFonts w:ascii="Times New Roman" w:hAnsi="Times New Roman" w:cs="Times New Roman"/>
          <w:color w:val="000000"/>
          <w:sz w:val="24"/>
          <w:szCs w:val="24"/>
          <w:lang w:val="en-US"/>
        </w:rPr>
        <w:t>; Geary &amp; Hoard, 2001</w:t>
      </w:r>
      <w:r w:rsidR="008E6A3F" w:rsidRPr="00B63EF9">
        <w:rPr>
          <w:rFonts w:ascii="Times New Roman" w:hAnsi="Times New Roman" w:cs="Times New Roman"/>
          <w:color w:val="000000"/>
          <w:sz w:val="24"/>
          <w:szCs w:val="24"/>
          <w:lang w:val="en-US"/>
        </w:rPr>
        <w:t>)</w:t>
      </w:r>
      <w:r w:rsidR="00CC6CB4" w:rsidRPr="00B63EF9">
        <w:rPr>
          <w:rFonts w:ascii="Times New Roman" w:hAnsi="Times New Roman" w:cs="Times New Roman"/>
          <w:color w:val="000000"/>
          <w:sz w:val="24"/>
          <w:szCs w:val="24"/>
          <w:lang w:val="en-US"/>
        </w:rPr>
        <w:t xml:space="preserve"> and that children with poor phonological skills are </w:t>
      </w:r>
      <w:r w:rsidR="006A3D74" w:rsidRPr="00B63EF9">
        <w:rPr>
          <w:rFonts w:ascii="Times New Roman" w:hAnsi="Times New Roman" w:cs="Times New Roman"/>
          <w:color w:val="000000"/>
          <w:sz w:val="24"/>
          <w:szCs w:val="24"/>
          <w:lang w:val="en-US"/>
        </w:rPr>
        <w:t xml:space="preserve">more </w:t>
      </w:r>
      <w:r w:rsidR="00CC6CB4" w:rsidRPr="00B63EF9">
        <w:rPr>
          <w:rFonts w:ascii="Times New Roman" w:hAnsi="Times New Roman" w:cs="Times New Roman"/>
          <w:color w:val="000000"/>
          <w:sz w:val="24"/>
          <w:szCs w:val="24"/>
          <w:lang w:val="en-US"/>
        </w:rPr>
        <w:t xml:space="preserve">likely to develop mathematical difficulties (Jordan, Wylie, &amp; </w:t>
      </w:r>
      <w:proofErr w:type="spellStart"/>
      <w:r w:rsidR="00CC6CB4" w:rsidRPr="00B63EF9">
        <w:rPr>
          <w:rFonts w:ascii="Times New Roman" w:hAnsi="Times New Roman" w:cs="Times New Roman"/>
          <w:color w:val="000000"/>
          <w:sz w:val="24"/>
          <w:szCs w:val="24"/>
          <w:lang w:val="en-US"/>
        </w:rPr>
        <w:t>Mulhern</w:t>
      </w:r>
      <w:proofErr w:type="spellEnd"/>
      <w:r w:rsidR="00CC6CB4" w:rsidRPr="00B63EF9">
        <w:rPr>
          <w:rFonts w:ascii="Times New Roman" w:hAnsi="Times New Roman" w:cs="Times New Roman"/>
          <w:color w:val="000000"/>
          <w:sz w:val="24"/>
          <w:szCs w:val="24"/>
          <w:lang w:val="en-US"/>
        </w:rPr>
        <w:t>, 2010)</w:t>
      </w:r>
      <w:r w:rsidR="00EB3509" w:rsidRPr="00B63EF9">
        <w:rPr>
          <w:rFonts w:ascii="Times New Roman" w:hAnsi="Times New Roman" w:cs="Times New Roman"/>
          <w:color w:val="000000"/>
          <w:sz w:val="24"/>
          <w:szCs w:val="24"/>
          <w:lang w:val="en-US"/>
        </w:rPr>
        <w:t>, although</w:t>
      </w:r>
      <w:r w:rsidR="0097200F" w:rsidRPr="00B63EF9">
        <w:rPr>
          <w:rFonts w:ascii="Times New Roman" w:hAnsi="Times New Roman" w:cs="Times New Roman"/>
          <w:color w:val="000000"/>
          <w:sz w:val="24"/>
          <w:szCs w:val="24"/>
          <w:lang w:val="en-US"/>
        </w:rPr>
        <w:t xml:space="preserve"> </w:t>
      </w:r>
      <w:r w:rsidR="00F14607" w:rsidRPr="00B63EF9">
        <w:rPr>
          <w:rFonts w:ascii="Times New Roman" w:hAnsi="Times New Roman" w:cs="Times New Roman"/>
          <w:color w:val="000000"/>
          <w:sz w:val="24"/>
          <w:szCs w:val="24"/>
          <w:lang w:val="en-US"/>
        </w:rPr>
        <w:t>this association</w:t>
      </w:r>
      <w:r w:rsidR="00CC6CB4" w:rsidRPr="00B63EF9">
        <w:rPr>
          <w:rFonts w:ascii="Times New Roman" w:hAnsi="Times New Roman" w:cs="Times New Roman"/>
          <w:color w:val="000000"/>
          <w:sz w:val="24"/>
          <w:szCs w:val="24"/>
          <w:lang w:val="en-US"/>
        </w:rPr>
        <w:t xml:space="preserve"> between phonological awareness and arithmetic</w:t>
      </w:r>
      <w:r w:rsidR="00F14607" w:rsidRPr="00B63EF9">
        <w:rPr>
          <w:rFonts w:ascii="Times New Roman" w:hAnsi="Times New Roman" w:cs="Times New Roman"/>
          <w:color w:val="000000"/>
          <w:sz w:val="24"/>
          <w:szCs w:val="24"/>
          <w:lang w:val="en-US"/>
        </w:rPr>
        <w:t xml:space="preserve"> </w:t>
      </w:r>
      <w:r w:rsidR="006A3D74" w:rsidRPr="00B63EF9">
        <w:rPr>
          <w:rFonts w:ascii="Times New Roman" w:hAnsi="Times New Roman" w:cs="Times New Roman"/>
          <w:color w:val="000000"/>
          <w:sz w:val="24"/>
          <w:szCs w:val="24"/>
          <w:lang w:val="en-US"/>
        </w:rPr>
        <w:t xml:space="preserve">skills </w:t>
      </w:r>
      <w:r w:rsidR="00EB3509" w:rsidRPr="00B63EF9">
        <w:rPr>
          <w:rFonts w:ascii="Times New Roman" w:hAnsi="Times New Roman" w:cs="Times New Roman"/>
          <w:color w:val="000000"/>
          <w:sz w:val="24"/>
          <w:szCs w:val="24"/>
          <w:lang w:val="en-US"/>
        </w:rPr>
        <w:t xml:space="preserve">is </w:t>
      </w:r>
      <w:r w:rsidR="00F14607" w:rsidRPr="00B63EF9">
        <w:rPr>
          <w:rFonts w:ascii="Times New Roman" w:hAnsi="Times New Roman" w:cs="Times New Roman"/>
          <w:color w:val="000000"/>
          <w:sz w:val="24"/>
          <w:szCs w:val="24"/>
          <w:lang w:val="en-US"/>
        </w:rPr>
        <w:t xml:space="preserve">not consistently found (de Jong &amp; van der </w:t>
      </w:r>
      <w:proofErr w:type="spellStart"/>
      <w:r w:rsidR="00F14607" w:rsidRPr="00B63EF9">
        <w:rPr>
          <w:rFonts w:ascii="Times New Roman" w:hAnsi="Times New Roman" w:cs="Times New Roman"/>
          <w:color w:val="000000"/>
          <w:sz w:val="24"/>
          <w:szCs w:val="24"/>
          <w:lang w:val="en-US"/>
        </w:rPr>
        <w:t>Leij</w:t>
      </w:r>
      <w:proofErr w:type="spellEnd"/>
      <w:r w:rsidR="00F14607" w:rsidRPr="00B63EF9">
        <w:rPr>
          <w:rFonts w:ascii="Times New Roman" w:hAnsi="Times New Roman" w:cs="Times New Roman"/>
          <w:color w:val="000000"/>
          <w:sz w:val="24"/>
          <w:szCs w:val="24"/>
          <w:lang w:val="en-US"/>
        </w:rPr>
        <w:t xml:space="preserve">, 1999; Durand, Hulme, Larkin, &amp; Snowling, 2005; </w:t>
      </w:r>
      <w:proofErr w:type="spellStart"/>
      <w:r w:rsidR="00AD6F0A" w:rsidRPr="00B63EF9">
        <w:rPr>
          <w:rFonts w:ascii="Times New Roman" w:hAnsi="Times New Roman" w:cs="Times New Roman"/>
          <w:color w:val="000000"/>
          <w:sz w:val="24"/>
          <w:szCs w:val="24"/>
          <w:lang w:val="en-US"/>
        </w:rPr>
        <w:t>Passolunghi</w:t>
      </w:r>
      <w:proofErr w:type="spellEnd"/>
      <w:r w:rsidR="00AD6F0A" w:rsidRPr="00B63EF9">
        <w:rPr>
          <w:rFonts w:ascii="Times New Roman" w:hAnsi="Times New Roman" w:cs="Times New Roman"/>
          <w:color w:val="000000"/>
          <w:sz w:val="24"/>
          <w:szCs w:val="24"/>
          <w:lang w:val="en-US"/>
        </w:rPr>
        <w:t xml:space="preserve"> &amp; </w:t>
      </w:r>
      <w:proofErr w:type="spellStart"/>
      <w:r w:rsidR="00AD6F0A" w:rsidRPr="00B63EF9">
        <w:rPr>
          <w:rFonts w:ascii="Times New Roman" w:hAnsi="Times New Roman" w:cs="Times New Roman"/>
          <w:color w:val="000000"/>
          <w:sz w:val="24"/>
          <w:szCs w:val="24"/>
          <w:lang w:val="en-US"/>
        </w:rPr>
        <w:t>Lafranchi</w:t>
      </w:r>
      <w:proofErr w:type="spellEnd"/>
      <w:r w:rsidR="00AD6F0A" w:rsidRPr="00B63EF9">
        <w:rPr>
          <w:rFonts w:ascii="Times New Roman" w:hAnsi="Times New Roman" w:cs="Times New Roman"/>
          <w:color w:val="000000"/>
          <w:sz w:val="24"/>
          <w:szCs w:val="24"/>
          <w:lang w:val="en-US"/>
        </w:rPr>
        <w:t xml:space="preserve">, 2012; </w:t>
      </w:r>
      <w:proofErr w:type="spellStart"/>
      <w:r w:rsidR="00F14607" w:rsidRPr="00B63EF9">
        <w:rPr>
          <w:rFonts w:ascii="Times New Roman" w:hAnsi="Times New Roman" w:cs="Times New Roman"/>
          <w:color w:val="000000"/>
          <w:sz w:val="24"/>
          <w:szCs w:val="24"/>
          <w:lang w:val="en-US"/>
        </w:rPr>
        <w:t>Passolunghi</w:t>
      </w:r>
      <w:proofErr w:type="spellEnd"/>
      <w:r w:rsidR="00F14607" w:rsidRPr="00B63EF9">
        <w:rPr>
          <w:rFonts w:ascii="Times New Roman" w:hAnsi="Times New Roman" w:cs="Times New Roman"/>
          <w:color w:val="000000"/>
          <w:sz w:val="24"/>
          <w:szCs w:val="24"/>
          <w:lang w:val="en-US"/>
        </w:rPr>
        <w:t xml:space="preserve">, </w:t>
      </w:r>
      <w:proofErr w:type="spellStart"/>
      <w:r w:rsidR="00F14607" w:rsidRPr="00B63EF9">
        <w:rPr>
          <w:rFonts w:ascii="Times New Roman" w:hAnsi="Times New Roman" w:cs="Times New Roman"/>
          <w:color w:val="000000"/>
          <w:sz w:val="24"/>
          <w:szCs w:val="24"/>
          <w:lang w:val="en-US"/>
        </w:rPr>
        <w:t>Mammarella</w:t>
      </w:r>
      <w:proofErr w:type="spellEnd"/>
      <w:r w:rsidR="00F14607" w:rsidRPr="00B63EF9">
        <w:rPr>
          <w:rFonts w:ascii="Times New Roman" w:hAnsi="Times New Roman" w:cs="Times New Roman"/>
          <w:color w:val="000000"/>
          <w:sz w:val="24"/>
          <w:szCs w:val="24"/>
          <w:lang w:val="en-US"/>
        </w:rPr>
        <w:t xml:space="preserve">, &amp; </w:t>
      </w:r>
      <w:proofErr w:type="spellStart"/>
      <w:r w:rsidR="00F14607" w:rsidRPr="00B63EF9">
        <w:rPr>
          <w:rFonts w:ascii="Times New Roman" w:hAnsi="Times New Roman" w:cs="Times New Roman"/>
          <w:color w:val="000000"/>
          <w:sz w:val="24"/>
          <w:szCs w:val="24"/>
          <w:lang w:val="en-US"/>
        </w:rPr>
        <w:t>Altoe</w:t>
      </w:r>
      <w:proofErr w:type="spellEnd"/>
      <w:r w:rsidR="00F14607" w:rsidRPr="00B63EF9">
        <w:rPr>
          <w:rFonts w:ascii="Times New Roman" w:hAnsi="Times New Roman" w:cs="Times New Roman"/>
          <w:color w:val="000000"/>
          <w:sz w:val="24"/>
          <w:szCs w:val="24"/>
          <w:lang w:val="en-US"/>
        </w:rPr>
        <w:t>, 2008</w:t>
      </w:r>
      <w:r w:rsidR="00BA428D" w:rsidRPr="00B63EF9">
        <w:rPr>
          <w:rFonts w:ascii="Times New Roman" w:hAnsi="Times New Roman" w:cs="Times New Roman"/>
          <w:color w:val="000000"/>
          <w:sz w:val="24"/>
          <w:szCs w:val="24"/>
          <w:lang w:val="en-US"/>
        </w:rPr>
        <w:t xml:space="preserve">). </w:t>
      </w:r>
      <w:r w:rsidR="00F14607" w:rsidRPr="00B63EF9">
        <w:rPr>
          <w:rFonts w:ascii="Times New Roman" w:hAnsi="Times New Roman" w:cs="Times New Roman"/>
          <w:color w:val="000000"/>
          <w:sz w:val="24"/>
          <w:szCs w:val="24"/>
          <w:lang w:val="en-US"/>
        </w:rPr>
        <w:t xml:space="preserve">Moreover, </w:t>
      </w:r>
      <w:r w:rsidR="00EF2409" w:rsidRPr="00B63EF9">
        <w:rPr>
          <w:rFonts w:ascii="Times New Roman" w:hAnsi="Times New Roman" w:cs="Times New Roman"/>
          <w:color w:val="000000"/>
          <w:sz w:val="24"/>
          <w:szCs w:val="24"/>
          <w:lang w:val="en-US"/>
        </w:rPr>
        <w:t xml:space="preserve">the </w:t>
      </w:r>
      <w:r w:rsidR="0003129D" w:rsidRPr="00B63EF9">
        <w:rPr>
          <w:rFonts w:ascii="Times New Roman" w:hAnsi="Times New Roman" w:cs="Times New Roman"/>
          <w:color w:val="000000"/>
          <w:sz w:val="24"/>
          <w:szCs w:val="24"/>
          <w:lang w:val="en-US"/>
        </w:rPr>
        <w:t>mechanism</w:t>
      </w:r>
      <w:r w:rsidR="00EB3509" w:rsidRPr="00B63EF9">
        <w:rPr>
          <w:rFonts w:ascii="Times New Roman" w:hAnsi="Times New Roman" w:cs="Times New Roman"/>
          <w:color w:val="000000"/>
          <w:sz w:val="24"/>
          <w:szCs w:val="24"/>
          <w:lang w:val="en-US"/>
        </w:rPr>
        <w:t>s</w:t>
      </w:r>
      <w:r w:rsidR="0003129D" w:rsidRPr="00B63EF9">
        <w:rPr>
          <w:rFonts w:ascii="Times New Roman" w:hAnsi="Times New Roman" w:cs="Times New Roman"/>
          <w:color w:val="000000"/>
          <w:sz w:val="24"/>
          <w:szCs w:val="24"/>
          <w:lang w:val="en-US"/>
        </w:rPr>
        <w:t xml:space="preserve"> which could account for</w:t>
      </w:r>
      <w:r w:rsidR="008A50BF" w:rsidRPr="00B63EF9">
        <w:rPr>
          <w:rFonts w:ascii="Times New Roman" w:hAnsi="Times New Roman" w:cs="Times New Roman"/>
          <w:color w:val="000000"/>
          <w:sz w:val="24"/>
          <w:szCs w:val="24"/>
          <w:lang w:val="en-US"/>
        </w:rPr>
        <w:t xml:space="preserve"> </w:t>
      </w:r>
      <w:r w:rsidR="0065524C" w:rsidRPr="00B63EF9">
        <w:rPr>
          <w:rFonts w:ascii="Times New Roman" w:hAnsi="Times New Roman" w:cs="Times New Roman"/>
          <w:color w:val="000000"/>
          <w:sz w:val="24"/>
          <w:szCs w:val="24"/>
          <w:lang w:val="en-US"/>
        </w:rPr>
        <w:t>the</w:t>
      </w:r>
      <w:r w:rsidR="007D423B" w:rsidRPr="00B63EF9">
        <w:rPr>
          <w:rFonts w:ascii="Times New Roman" w:hAnsi="Times New Roman" w:cs="Times New Roman"/>
          <w:color w:val="000000"/>
          <w:sz w:val="24"/>
          <w:szCs w:val="24"/>
          <w:lang w:val="en-US"/>
        </w:rPr>
        <w:t xml:space="preserve"> </w:t>
      </w:r>
      <w:r w:rsidR="0003129D" w:rsidRPr="00B63EF9">
        <w:rPr>
          <w:rFonts w:ascii="Times New Roman" w:hAnsi="Times New Roman" w:cs="Times New Roman"/>
          <w:color w:val="000000"/>
          <w:sz w:val="24"/>
          <w:szCs w:val="24"/>
          <w:lang w:val="en-US"/>
        </w:rPr>
        <w:t xml:space="preserve">relationship </w:t>
      </w:r>
      <w:r w:rsidR="0065524C" w:rsidRPr="00B63EF9">
        <w:rPr>
          <w:rFonts w:ascii="Times New Roman" w:hAnsi="Times New Roman" w:cs="Times New Roman"/>
          <w:color w:val="000000"/>
          <w:sz w:val="24"/>
          <w:szCs w:val="24"/>
          <w:lang w:val="en-US"/>
        </w:rPr>
        <w:t xml:space="preserve">between phonological awareness and </w:t>
      </w:r>
      <w:r w:rsidR="007D423B" w:rsidRPr="00B63EF9">
        <w:rPr>
          <w:rFonts w:ascii="Times New Roman" w:hAnsi="Times New Roman" w:cs="Times New Roman"/>
          <w:color w:val="000000"/>
          <w:sz w:val="24"/>
          <w:szCs w:val="24"/>
          <w:lang w:val="en-US"/>
        </w:rPr>
        <w:t xml:space="preserve">arithmetic skills </w:t>
      </w:r>
      <w:r w:rsidR="00BA428D" w:rsidRPr="00B63EF9">
        <w:rPr>
          <w:rFonts w:ascii="Times New Roman" w:hAnsi="Times New Roman" w:cs="Times New Roman"/>
          <w:color w:val="000000"/>
          <w:sz w:val="24"/>
          <w:szCs w:val="24"/>
          <w:lang w:val="en-US"/>
        </w:rPr>
        <w:t>are</w:t>
      </w:r>
      <w:r w:rsidR="0003129D" w:rsidRPr="00B63EF9">
        <w:rPr>
          <w:rFonts w:ascii="Times New Roman" w:hAnsi="Times New Roman" w:cs="Times New Roman"/>
          <w:color w:val="000000"/>
          <w:sz w:val="24"/>
          <w:szCs w:val="24"/>
          <w:lang w:val="en-US"/>
        </w:rPr>
        <w:t xml:space="preserve"> </w:t>
      </w:r>
      <w:r w:rsidR="00EF2409" w:rsidRPr="00B63EF9">
        <w:rPr>
          <w:rFonts w:ascii="Times New Roman" w:hAnsi="Times New Roman" w:cs="Times New Roman"/>
          <w:color w:val="000000"/>
          <w:sz w:val="24"/>
          <w:szCs w:val="24"/>
          <w:lang w:val="en-US"/>
        </w:rPr>
        <w:t>unclear</w:t>
      </w:r>
      <w:r w:rsidR="00F14607" w:rsidRPr="00B63EF9">
        <w:rPr>
          <w:rFonts w:ascii="Times New Roman" w:hAnsi="Times New Roman" w:cs="Times New Roman"/>
          <w:color w:val="000000"/>
          <w:sz w:val="24"/>
          <w:szCs w:val="24"/>
          <w:lang w:val="en-US"/>
        </w:rPr>
        <w:t>.</w:t>
      </w:r>
      <w:r w:rsidR="001A4269" w:rsidRPr="00B63EF9">
        <w:rPr>
          <w:rFonts w:ascii="Times New Roman" w:hAnsi="Times New Roman" w:cs="Times New Roman"/>
          <w:color w:val="000000"/>
          <w:sz w:val="24"/>
          <w:szCs w:val="24"/>
          <w:lang w:val="en-US"/>
        </w:rPr>
        <w:tab/>
      </w:r>
    </w:p>
    <w:p w14:paraId="412D893A" w14:textId="77777777" w:rsidR="00572DA2" w:rsidRPr="00B63EF9" w:rsidRDefault="00194123" w:rsidP="00824257">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 xml:space="preserve">In summary, previous research </w:t>
      </w:r>
      <w:r w:rsidR="00572DA2" w:rsidRPr="00B63EF9">
        <w:rPr>
          <w:rFonts w:ascii="Times New Roman" w:hAnsi="Times New Roman" w:cs="Times New Roman"/>
          <w:color w:val="000000"/>
          <w:sz w:val="24"/>
          <w:szCs w:val="24"/>
          <w:lang w:val="en-US"/>
        </w:rPr>
        <w:t>suggest</w:t>
      </w:r>
      <w:r w:rsidR="004E4806" w:rsidRPr="00B63EF9">
        <w:rPr>
          <w:rFonts w:ascii="Times New Roman" w:hAnsi="Times New Roman" w:cs="Times New Roman"/>
          <w:color w:val="000000"/>
          <w:sz w:val="24"/>
          <w:szCs w:val="24"/>
          <w:lang w:val="en-US"/>
        </w:rPr>
        <w:t>s</w:t>
      </w:r>
      <w:r w:rsidR="00572DA2" w:rsidRPr="00B63EF9">
        <w:rPr>
          <w:rFonts w:ascii="Times New Roman" w:hAnsi="Times New Roman" w:cs="Times New Roman"/>
          <w:color w:val="000000"/>
          <w:sz w:val="24"/>
          <w:szCs w:val="24"/>
          <w:lang w:val="en-US"/>
        </w:rPr>
        <w:t xml:space="preserve"> that </w:t>
      </w:r>
      <w:r w:rsidR="004E4806" w:rsidRPr="00B63EF9">
        <w:rPr>
          <w:rFonts w:ascii="Times New Roman" w:hAnsi="Times New Roman" w:cs="Times New Roman"/>
          <w:color w:val="000000"/>
          <w:sz w:val="24"/>
          <w:szCs w:val="24"/>
          <w:lang w:val="en-US"/>
        </w:rPr>
        <w:t>variation</w:t>
      </w:r>
      <w:r w:rsidR="00EB3509" w:rsidRPr="00B63EF9">
        <w:rPr>
          <w:rFonts w:ascii="Times New Roman" w:hAnsi="Times New Roman" w:cs="Times New Roman"/>
          <w:color w:val="000000"/>
          <w:sz w:val="24"/>
          <w:szCs w:val="24"/>
          <w:lang w:val="en-US"/>
        </w:rPr>
        <w:t>s</w:t>
      </w:r>
      <w:r w:rsidR="00572DA2" w:rsidRPr="00B63EF9">
        <w:rPr>
          <w:rFonts w:ascii="Times New Roman" w:hAnsi="Times New Roman" w:cs="Times New Roman"/>
          <w:color w:val="000000"/>
          <w:sz w:val="24"/>
          <w:szCs w:val="24"/>
          <w:lang w:val="en-US"/>
        </w:rPr>
        <w:t xml:space="preserve"> in </w:t>
      </w:r>
      <w:r w:rsidR="00B71CD5" w:rsidRPr="00B63EF9">
        <w:rPr>
          <w:rFonts w:ascii="Times New Roman" w:hAnsi="Times New Roman" w:cs="Times New Roman"/>
          <w:color w:val="000000"/>
          <w:sz w:val="24"/>
          <w:szCs w:val="24"/>
          <w:lang w:val="en-US"/>
        </w:rPr>
        <w:t>preschool</w:t>
      </w:r>
      <w:r w:rsidR="006F33C2" w:rsidRPr="00B63EF9">
        <w:rPr>
          <w:rFonts w:ascii="Times New Roman" w:hAnsi="Times New Roman" w:cs="Times New Roman"/>
          <w:color w:val="000000"/>
          <w:sz w:val="24"/>
          <w:szCs w:val="24"/>
          <w:lang w:val="en-US"/>
        </w:rPr>
        <w:t xml:space="preserve"> </w:t>
      </w:r>
      <w:r w:rsidR="008E2424" w:rsidRPr="00B63EF9">
        <w:rPr>
          <w:rFonts w:ascii="Times New Roman" w:hAnsi="Times New Roman" w:cs="Times New Roman"/>
          <w:color w:val="000000"/>
          <w:sz w:val="24"/>
          <w:szCs w:val="24"/>
          <w:lang w:val="en-US"/>
        </w:rPr>
        <w:t>abilities</w:t>
      </w:r>
      <w:r w:rsidR="008014CA" w:rsidRPr="00B63EF9">
        <w:rPr>
          <w:rFonts w:ascii="Times New Roman" w:hAnsi="Times New Roman" w:cs="Times New Roman"/>
          <w:color w:val="000000"/>
          <w:sz w:val="24"/>
          <w:szCs w:val="24"/>
          <w:lang w:val="en-US"/>
        </w:rPr>
        <w:t>, especially in</w:t>
      </w:r>
      <w:r w:rsidR="006F33C2" w:rsidRPr="00B63EF9">
        <w:rPr>
          <w:rFonts w:ascii="Times New Roman" w:hAnsi="Times New Roman" w:cs="Times New Roman"/>
          <w:color w:val="000000"/>
          <w:sz w:val="24"/>
          <w:szCs w:val="24"/>
          <w:lang w:val="en-US"/>
        </w:rPr>
        <w:t xml:space="preserve"> </w:t>
      </w:r>
      <w:r w:rsidR="00572DA2" w:rsidRPr="00B63EF9">
        <w:rPr>
          <w:rFonts w:ascii="Times New Roman" w:hAnsi="Times New Roman" w:cs="Times New Roman"/>
          <w:color w:val="000000"/>
          <w:sz w:val="24"/>
          <w:szCs w:val="24"/>
          <w:lang w:val="en-US"/>
        </w:rPr>
        <w:t xml:space="preserve">language and </w:t>
      </w:r>
      <w:r w:rsidR="00E01831" w:rsidRPr="00B63EF9">
        <w:rPr>
          <w:rFonts w:ascii="Times New Roman" w:hAnsi="Times New Roman" w:cs="Times New Roman"/>
          <w:color w:val="000000"/>
          <w:sz w:val="24"/>
          <w:szCs w:val="24"/>
          <w:lang w:val="en-US"/>
        </w:rPr>
        <w:t>executive functions</w:t>
      </w:r>
      <w:r w:rsidR="002C6823" w:rsidRPr="00B63EF9">
        <w:rPr>
          <w:rFonts w:ascii="Times New Roman" w:hAnsi="Times New Roman" w:cs="Times New Roman"/>
          <w:color w:val="000000"/>
          <w:sz w:val="24"/>
          <w:szCs w:val="24"/>
          <w:lang w:val="en-US"/>
        </w:rPr>
        <w:t>,</w:t>
      </w:r>
      <w:r w:rsidR="008014CA" w:rsidRPr="00B63EF9">
        <w:rPr>
          <w:rFonts w:ascii="Times New Roman" w:hAnsi="Times New Roman" w:cs="Times New Roman"/>
          <w:color w:val="000000"/>
          <w:sz w:val="24"/>
          <w:szCs w:val="24"/>
          <w:lang w:val="en-US"/>
        </w:rPr>
        <w:t xml:space="preserve"> </w:t>
      </w:r>
      <w:r w:rsidR="00572DA2" w:rsidRPr="00B63EF9">
        <w:rPr>
          <w:rFonts w:ascii="Times New Roman" w:hAnsi="Times New Roman" w:cs="Times New Roman"/>
          <w:color w:val="000000"/>
          <w:sz w:val="24"/>
          <w:szCs w:val="24"/>
          <w:lang w:val="en-US"/>
        </w:rPr>
        <w:t xml:space="preserve">influence the development of </w:t>
      </w:r>
      <w:r w:rsidR="006F33C2" w:rsidRPr="00B63EF9">
        <w:rPr>
          <w:rFonts w:ascii="Times New Roman" w:hAnsi="Times New Roman" w:cs="Times New Roman"/>
          <w:color w:val="000000"/>
          <w:sz w:val="24"/>
          <w:szCs w:val="24"/>
          <w:lang w:val="en-US"/>
        </w:rPr>
        <w:t xml:space="preserve">domain-specific precursors of arithmetic such as </w:t>
      </w:r>
      <w:r w:rsidR="009B56EE" w:rsidRPr="00B63EF9">
        <w:rPr>
          <w:rFonts w:ascii="Times New Roman" w:hAnsi="Times New Roman" w:cs="Times New Roman"/>
          <w:color w:val="000000"/>
          <w:sz w:val="24"/>
          <w:szCs w:val="24"/>
          <w:lang w:val="en-US"/>
        </w:rPr>
        <w:t xml:space="preserve">counting skills and </w:t>
      </w:r>
      <w:r w:rsidR="00572DA2" w:rsidRPr="00B63EF9">
        <w:rPr>
          <w:rFonts w:ascii="Times New Roman" w:hAnsi="Times New Roman" w:cs="Times New Roman"/>
          <w:color w:val="000000"/>
          <w:sz w:val="24"/>
          <w:szCs w:val="24"/>
          <w:lang w:val="en-US"/>
        </w:rPr>
        <w:t>number knowledge</w:t>
      </w:r>
      <w:r w:rsidR="009B56EE" w:rsidRPr="00B63EF9">
        <w:rPr>
          <w:rFonts w:ascii="Times New Roman" w:hAnsi="Times New Roman" w:cs="Times New Roman"/>
          <w:color w:val="000000"/>
          <w:sz w:val="24"/>
          <w:szCs w:val="24"/>
          <w:lang w:val="en-US"/>
        </w:rPr>
        <w:t>.</w:t>
      </w:r>
      <w:r w:rsidR="006258F5" w:rsidRPr="00B63EF9">
        <w:rPr>
          <w:rFonts w:ascii="Times New Roman" w:hAnsi="Times New Roman" w:cs="Times New Roman"/>
          <w:color w:val="000000"/>
          <w:sz w:val="24"/>
          <w:szCs w:val="24"/>
          <w:lang w:val="en-US"/>
        </w:rPr>
        <w:t xml:space="preserve"> Counting and number knowledge</w:t>
      </w:r>
      <w:r w:rsidR="008E2424"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in turn,</w:t>
      </w:r>
      <w:r w:rsidR="00572DA2" w:rsidRPr="00B63EF9">
        <w:rPr>
          <w:rFonts w:ascii="Times New Roman" w:hAnsi="Times New Roman" w:cs="Times New Roman"/>
          <w:color w:val="000000"/>
          <w:sz w:val="24"/>
          <w:szCs w:val="24"/>
          <w:lang w:val="en-US"/>
        </w:rPr>
        <w:t xml:space="preserve"> play an important role in learning formal arit</w:t>
      </w:r>
      <w:r w:rsidR="008E6A3F" w:rsidRPr="00B63EF9">
        <w:rPr>
          <w:rFonts w:ascii="Times New Roman" w:hAnsi="Times New Roman" w:cs="Times New Roman"/>
          <w:color w:val="000000"/>
          <w:sz w:val="24"/>
          <w:szCs w:val="24"/>
          <w:lang w:val="en-US"/>
        </w:rPr>
        <w:t xml:space="preserve">hmetic once schooling begins. </w:t>
      </w:r>
      <w:r w:rsidR="001E0FFF" w:rsidRPr="00B63EF9">
        <w:rPr>
          <w:rFonts w:ascii="Times New Roman" w:hAnsi="Times New Roman" w:cs="Times New Roman"/>
          <w:color w:val="000000"/>
          <w:sz w:val="24"/>
          <w:szCs w:val="24"/>
          <w:lang w:val="en-US"/>
        </w:rPr>
        <w:t>In the current</w:t>
      </w:r>
      <w:r w:rsidR="006258F5" w:rsidRPr="00B63EF9">
        <w:rPr>
          <w:rFonts w:ascii="Times New Roman" w:hAnsi="Times New Roman" w:cs="Times New Roman"/>
          <w:color w:val="000000"/>
          <w:sz w:val="24"/>
          <w:szCs w:val="24"/>
          <w:lang w:val="en-US"/>
        </w:rPr>
        <w:t xml:space="preserve"> </w:t>
      </w:r>
      <w:r w:rsidR="00674FA4" w:rsidRPr="00B63EF9">
        <w:rPr>
          <w:rFonts w:ascii="Times New Roman" w:hAnsi="Times New Roman" w:cs="Times New Roman"/>
          <w:color w:val="000000"/>
          <w:sz w:val="24"/>
          <w:szCs w:val="24"/>
          <w:lang w:val="en-US"/>
        </w:rPr>
        <w:t>study</w:t>
      </w:r>
      <w:r w:rsidR="001E0FFF" w:rsidRPr="00B63EF9">
        <w:rPr>
          <w:rFonts w:ascii="Times New Roman" w:hAnsi="Times New Roman" w:cs="Times New Roman"/>
          <w:color w:val="000000"/>
          <w:sz w:val="24"/>
          <w:szCs w:val="24"/>
          <w:lang w:val="en-US"/>
        </w:rPr>
        <w:t>,</w:t>
      </w:r>
      <w:r w:rsidR="0065524C" w:rsidRPr="00B63EF9">
        <w:rPr>
          <w:rFonts w:ascii="Times New Roman" w:hAnsi="Times New Roman" w:cs="Times New Roman"/>
          <w:color w:val="000000"/>
          <w:sz w:val="24"/>
          <w:szCs w:val="24"/>
          <w:lang w:val="en-US"/>
        </w:rPr>
        <w:t xml:space="preserve"> </w:t>
      </w:r>
      <w:r w:rsidR="001E0FFF" w:rsidRPr="00B63EF9">
        <w:rPr>
          <w:rFonts w:ascii="Times New Roman" w:hAnsi="Times New Roman" w:cs="Times New Roman"/>
          <w:color w:val="000000"/>
          <w:sz w:val="24"/>
          <w:szCs w:val="24"/>
          <w:lang w:val="en-US"/>
        </w:rPr>
        <w:t xml:space="preserve">we investigated </w:t>
      </w:r>
      <w:r w:rsidR="006258F5" w:rsidRPr="00B63EF9">
        <w:rPr>
          <w:rFonts w:ascii="Times New Roman" w:hAnsi="Times New Roman" w:cs="Times New Roman"/>
          <w:color w:val="000000"/>
          <w:sz w:val="24"/>
          <w:szCs w:val="24"/>
          <w:lang w:val="en-US"/>
        </w:rPr>
        <w:t xml:space="preserve">possible </w:t>
      </w:r>
      <w:r w:rsidR="00C234FE" w:rsidRPr="00B63EF9">
        <w:rPr>
          <w:rFonts w:ascii="Times New Roman" w:hAnsi="Times New Roman" w:cs="Times New Roman"/>
          <w:color w:val="000000"/>
          <w:sz w:val="24"/>
          <w:szCs w:val="24"/>
          <w:lang w:val="en-US"/>
        </w:rPr>
        <w:t>causal pathways</w:t>
      </w:r>
      <w:r w:rsidR="00C34C41" w:rsidRPr="00B63EF9">
        <w:rPr>
          <w:rFonts w:ascii="Times New Roman" w:hAnsi="Times New Roman" w:cs="Times New Roman"/>
          <w:color w:val="000000"/>
          <w:sz w:val="24"/>
          <w:szCs w:val="24"/>
          <w:lang w:val="en-US"/>
        </w:rPr>
        <w:t xml:space="preserve"> </w:t>
      </w:r>
      <w:r w:rsidR="006258F5" w:rsidRPr="00B63EF9">
        <w:rPr>
          <w:rFonts w:ascii="Times New Roman" w:hAnsi="Times New Roman" w:cs="Times New Roman"/>
          <w:color w:val="000000"/>
          <w:sz w:val="24"/>
          <w:szCs w:val="24"/>
          <w:lang w:val="en-US"/>
        </w:rPr>
        <w:t>from early domain</w:t>
      </w:r>
      <w:r w:rsidR="002C6823" w:rsidRPr="00B63EF9">
        <w:rPr>
          <w:rFonts w:ascii="Times New Roman" w:hAnsi="Times New Roman" w:cs="Times New Roman"/>
          <w:color w:val="000000"/>
          <w:sz w:val="24"/>
          <w:szCs w:val="24"/>
          <w:lang w:val="en-US"/>
        </w:rPr>
        <w:t>-</w:t>
      </w:r>
      <w:r w:rsidR="006258F5" w:rsidRPr="00B63EF9">
        <w:rPr>
          <w:rFonts w:ascii="Times New Roman" w:hAnsi="Times New Roman" w:cs="Times New Roman"/>
          <w:color w:val="000000"/>
          <w:sz w:val="24"/>
          <w:szCs w:val="24"/>
          <w:lang w:val="en-US"/>
        </w:rPr>
        <w:t xml:space="preserve">general abilities </w:t>
      </w:r>
      <w:r w:rsidR="00572DA2" w:rsidRPr="00B63EF9">
        <w:rPr>
          <w:rFonts w:ascii="Times New Roman" w:hAnsi="Times New Roman" w:cs="Times New Roman"/>
          <w:color w:val="000000"/>
          <w:sz w:val="24"/>
          <w:szCs w:val="24"/>
          <w:lang w:val="en-US"/>
        </w:rPr>
        <w:t>(nonverbal IQ, and executive functions)</w:t>
      </w:r>
      <w:r w:rsidR="008E2424" w:rsidRPr="00B63EF9">
        <w:rPr>
          <w:rFonts w:ascii="Times New Roman" w:hAnsi="Times New Roman" w:cs="Times New Roman"/>
          <w:color w:val="000000"/>
          <w:sz w:val="24"/>
          <w:szCs w:val="24"/>
          <w:lang w:val="en-US"/>
        </w:rPr>
        <w:t xml:space="preserve"> and language skills</w:t>
      </w:r>
      <w:r w:rsidR="00572DA2" w:rsidRPr="00B63EF9">
        <w:rPr>
          <w:rFonts w:ascii="Times New Roman" w:hAnsi="Times New Roman" w:cs="Times New Roman"/>
          <w:color w:val="000000"/>
          <w:sz w:val="24"/>
          <w:szCs w:val="24"/>
          <w:lang w:val="en-US"/>
        </w:rPr>
        <w:t xml:space="preserve"> </w:t>
      </w:r>
      <w:r w:rsidR="006258F5" w:rsidRPr="00B63EF9">
        <w:rPr>
          <w:rFonts w:ascii="Times New Roman" w:hAnsi="Times New Roman" w:cs="Times New Roman"/>
          <w:color w:val="000000"/>
          <w:sz w:val="24"/>
          <w:szCs w:val="24"/>
          <w:lang w:val="en-US"/>
        </w:rPr>
        <w:t xml:space="preserve">to </w:t>
      </w:r>
      <w:r w:rsidR="00572DA2" w:rsidRPr="00B63EF9">
        <w:rPr>
          <w:rFonts w:ascii="Times New Roman" w:hAnsi="Times New Roman" w:cs="Times New Roman"/>
          <w:color w:val="000000"/>
          <w:sz w:val="24"/>
          <w:szCs w:val="24"/>
          <w:lang w:val="en-US"/>
        </w:rPr>
        <w:t>preschool number and phonological processing</w:t>
      </w:r>
      <w:r w:rsidR="006258F5" w:rsidRPr="00B63EF9">
        <w:rPr>
          <w:rFonts w:ascii="Times New Roman" w:hAnsi="Times New Roman" w:cs="Times New Roman"/>
          <w:color w:val="000000"/>
          <w:sz w:val="24"/>
          <w:szCs w:val="24"/>
          <w:lang w:val="en-US"/>
        </w:rPr>
        <w:t xml:space="preserve"> skills</w:t>
      </w:r>
      <w:r w:rsidR="008B7336" w:rsidRPr="00B63EF9">
        <w:rPr>
          <w:rFonts w:ascii="Times New Roman" w:hAnsi="Times New Roman" w:cs="Times New Roman"/>
          <w:color w:val="000000"/>
          <w:sz w:val="24"/>
          <w:szCs w:val="24"/>
          <w:lang w:val="en-US"/>
        </w:rPr>
        <w:t xml:space="preserve"> </w:t>
      </w:r>
      <w:r w:rsidR="006258F5" w:rsidRPr="00B63EF9">
        <w:rPr>
          <w:rFonts w:ascii="Times New Roman" w:hAnsi="Times New Roman" w:cs="Times New Roman"/>
          <w:color w:val="000000"/>
          <w:sz w:val="24"/>
          <w:szCs w:val="24"/>
          <w:lang w:val="en-US"/>
        </w:rPr>
        <w:t xml:space="preserve">which </w:t>
      </w:r>
      <w:r w:rsidR="00467272" w:rsidRPr="00B63EF9">
        <w:rPr>
          <w:rFonts w:ascii="Times New Roman" w:hAnsi="Times New Roman" w:cs="Times New Roman"/>
          <w:color w:val="000000"/>
          <w:sz w:val="24"/>
          <w:szCs w:val="24"/>
          <w:lang w:val="en-US"/>
        </w:rPr>
        <w:t>may</w:t>
      </w:r>
      <w:r w:rsidR="006258F5" w:rsidRPr="00B63EF9">
        <w:rPr>
          <w:rFonts w:ascii="Times New Roman" w:hAnsi="Times New Roman" w:cs="Times New Roman"/>
          <w:color w:val="000000"/>
          <w:sz w:val="24"/>
          <w:szCs w:val="24"/>
          <w:lang w:val="en-US"/>
        </w:rPr>
        <w:t>,</w:t>
      </w:r>
      <w:r w:rsidR="00572DA2" w:rsidRPr="00B63EF9">
        <w:rPr>
          <w:rFonts w:ascii="Times New Roman" w:hAnsi="Times New Roman" w:cs="Times New Roman"/>
          <w:color w:val="000000"/>
          <w:sz w:val="24"/>
          <w:szCs w:val="24"/>
          <w:lang w:val="en-US"/>
        </w:rPr>
        <w:t xml:space="preserve"> in turn</w:t>
      </w:r>
      <w:r w:rsidR="006258F5" w:rsidRPr="00B63EF9">
        <w:rPr>
          <w:rFonts w:ascii="Times New Roman" w:hAnsi="Times New Roman" w:cs="Times New Roman"/>
          <w:color w:val="000000"/>
          <w:sz w:val="24"/>
          <w:szCs w:val="24"/>
          <w:lang w:val="en-US"/>
        </w:rPr>
        <w:t>,</w:t>
      </w:r>
      <w:r w:rsidR="00572DA2" w:rsidRPr="00B63EF9">
        <w:rPr>
          <w:rFonts w:ascii="Times New Roman" w:hAnsi="Times New Roman" w:cs="Times New Roman"/>
          <w:color w:val="000000"/>
          <w:sz w:val="24"/>
          <w:szCs w:val="24"/>
          <w:lang w:val="en-US"/>
        </w:rPr>
        <w:t xml:space="preserve"> </w:t>
      </w:r>
      <w:r w:rsidR="006258F5" w:rsidRPr="00B63EF9">
        <w:rPr>
          <w:rFonts w:ascii="Times New Roman" w:hAnsi="Times New Roman" w:cs="Times New Roman"/>
          <w:color w:val="000000"/>
          <w:sz w:val="24"/>
          <w:szCs w:val="24"/>
          <w:lang w:val="en-US"/>
        </w:rPr>
        <w:t xml:space="preserve">influence the development of </w:t>
      </w:r>
      <w:r w:rsidR="00572DA2" w:rsidRPr="00B63EF9">
        <w:rPr>
          <w:rFonts w:ascii="Times New Roman" w:hAnsi="Times New Roman" w:cs="Times New Roman"/>
          <w:color w:val="000000"/>
          <w:sz w:val="24"/>
          <w:szCs w:val="24"/>
          <w:lang w:val="en-US"/>
        </w:rPr>
        <w:t>arith</w:t>
      </w:r>
      <w:r w:rsidR="004E4806" w:rsidRPr="00B63EF9">
        <w:rPr>
          <w:rFonts w:ascii="Times New Roman" w:hAnsi="Times New Roman" w:cs="Times New Roman"/>
          <w:color w:val="000000"/>
          <w:sz w:val="24"/>
          <w:szCs w:val="24"/>
          <w:lang w:val="en-US"/>
        </w:rPr>
        <w:t>metic skills in primary school.</w:t>
      </w:r>
      <w:r w:rsidR="00B71CD5" w:rsidRPr="00B63EF9">
        <w:rPr>
          <w:rFonts w:ascii="Times New Roman" w:hAnsi="Times New Roman" w:cs="Times New Roman"/>
          <w:color w:val="000000"/>
          <w:sz w:val="24"/>
          <w:szCs w:val="24"/>
          <w:lang w:val="en-US"/>
        </w:rPr>
        <w:t xml:space="preserve"> </w:t>
      </w:r>
      <w:r w:rsidR="00CE057A" w:rsidRPr="00B63EF9">
        <w:rPr>
          <w:rFonts w:ascii="Times New Roman" w:hAnsi="Times New Roman" w:cs="Times New Roman"/>
          <w:color w:val="000000"/>
          <w:sz w:val="24"/>
          <w:szCs w:val="24"/>
          <w:lang w:val="en-US"/>
        </w:rPr>
        <w:t xml:space="preserve">In addition, </w:t>
      </w:r>
      <w:r w:rsidR="00C234FE" w:rsidRPr="00B63EF9">
        <w:rPr>
          <w:rFonts w:ascii="Times New Roman" w:hAnsi="Times New Roman" w:cs="Times New Roman"/>
          <w:color w:val="000000"/>
          <w:sz w:val="24"/>
          <w:szCs w:val="24"/>
          <w:lang w:val="en-US"/>
        </w:rPr>
        <w:t xml:space="preserve">we </w:t>
      </w:r>
      <w:r w:rsidR="00CE057A" w:rsidRPr="00B63EF9">
        <w:rPr>
          <w:rFonts w:ascii="Times New Roman" w:hAnsi="Times New Roman" w:cs="Times New Roman"/>
          <w:color w:val="000000"/>
          <w:sz w:val="24"/>
          <w:szCs w:val="24"/>
          <w:lang w:val="en-US"/>
        </w:rPr>
        <w:t xml:space="preserve">compared </w:t>
      </w:r>
      <w:r w:rsidR="00C234FE" w:rsidRPr="00B63EF9">
        <w:rPr>
          <w:rFonts w:ascii="Times New Roman" w:hAnsi="Times New Roman" w:cs="Times New Roman"/>
          <w:color w:val="000000"/>
          <w:sz w:val="24"/>
          <w:szCs w:val="24"/>
          <w:lang w:val="en-US"/>
        </w:rPr>
        <w:t xml:space="preserve">the pattern of predictive influences </w:t>
      </w:r>
      <w:r w:rsidR="00CE057A" w:rsidRPr="00B63EF9">
        <w:rPr>
          <w:rFonts w:ascii="Times New Roman" w:hAnsi="Times New Roman" w:cs="Times New Roman"/>
          <w:color w:val="000000"/>
          <w:sz w:val="24"/>
          <w:szCs w:val="24"/>
          <w:lang w:val="en-US"/>
        </w:rPr>
        <w:t xml:space="preserve">between typically developing children and children at risk of </w:t>
      </w:r>
      <w:r w:rsidR="00B1127A" w:rsidRPr="00B63EF9">
        <w:rPr>
          <w:rFonts w:ascii="Times New Roman" w:hAnsi="Times New Roman" w:cs="Times New Roman"/>
          <w:color w:val="000000"/>
          <w:sz w:val="24"/>
          <w:szCs w:val="24"/>
          <w:lang w:val="en-US"/>
        </w:rPr>
        <w:t xml:space="preserve">dyslexia. </w:t>
      </w:r>
      <w:r w:rsidR="00EB3509" w:rsidRPr="00B63EF9">
        <w:rPr>
          <w:rFonts w:ascii="Times New Roman" w:hAnsi="Times New Roman" w:cs="Times New Roman"/>
          <w:color w:val="000000"/>
          <w:sz w:val="24"/>
          <w:szCs w:val="24"/>
          <w:lang w:val="en-US"/>
        </w:rPr>
        <w:t>C</w:t>
      </w:r>
      <w:r w:rsidR="0031571E" w:rsidRPr="00B63EF9">
        <w:rPr>
          <w:rFonts w:ascii="Times New Roman" w:hAnsi="Times New Roman" w:cs="Times New Roman"/>
          <w:color w:val="000000"/>
          <w:sz w:val="24"/>
          <w:szCs w:val="24"/>
          <w:lang w:val="en-US"/>
        </w:rPr>
        <w:t xml:space="preserve">hildren at risk of dyslexia are characterized by poorer language and </w:t>
      </w:r>
      <w:r w:rsidR="00E01831" w:rsidRPr="00B63EF9">
        <w:rPr>
          <w:rFonts w:ascii="Times New Roman" w:hAnsi="Times New Roman" w:cs="Times New Roman"/>
          <w:color w:val="000000"/>
          <w:sz w:val="24"/>
          <w:szCs w:val="24"/>
          <w:lang w:val="en-US"/>
        </w:rPr>
        <w:t xml:space="preserve">executive </w:t>
      </w:r>
      <w:r w:rsidR="0031571E" w:rsidRPr="00B63EF9">
        <w:rPr>
          <w:rFonts w:ascii="Times New Roman" w:hAnsi="Times New Roman" w:cs="Times New Roman"/>
          <w:color w:val="000000"/>
          <w:sz w:val="24"/>
          <w:szCs w:val="24"/>
          <w:lang w:val="en-US"/>
        </w:rPr>
        <w:t xml:space="preserve">skills which </w:t>
      </w:r>
      <w:r w:rsidR="00C234FE" w:rsidRPr="00B63EF9">
        <w:rPr>
          <w:rFonts w:ascii="Times New Roman" w:hAnsi="Times New Roman" w:cs="Times New Roman"/>
          <w:color w:val="000000"/>
          <w:sz w:val="24"/>
          <w:szCs w:val="24"/>
          <w:lang w:val="en-US"/>
        </w:rPr>
        <w:t>are likely causal risk factors</w:t>
      </w:r>
      <w:r w:rsidR="0031571E" w:rsidRPr="00B63EF9">
        <w:rPr>
          <w:rFonts w:ascii="Times New Roman" w:hAnsi="Times New Roman" w:cs="Times New Roman"/>
          <w:color w:val="000000"/>
          <w:sz w:val="24"/>
          <w:szCs w:val="24"/>
          <w:lang w:val="en-US"/>
        </w:rPr>
        <w:t xml:space="preserve"> for developing</w:t>
      </w:r>
      <w:r w:rsidR="00C234FE" w:rsidRPr="00B63EF9">
        <w:rPr>
          <w:rFonts w:ascii="Times New Roman" w:hAnsi="Times New Roman" w:cs="Times New Roman"/>
          <w:color w:val="000000"/>
          <w:sz w:val="24"/>
          <w:szCs w:val="24"/>
          <w:lang w:val="en-US"/>
        </w:rPr>
        <w:t xml:space="preserve"> later</w:t>
      </w:r>
      <w:r w:rsidR="00585ED9" w:rsidRPr="00B63EF9">
        <w:rPr>
          <w:rFonts w:ascii="Times New Roman" w:hAnsi="Times New Roman" w:cs="Times New Roman"/>
          <w:color w:val="000000"/>
          <w:sz w:val="24"/>
          <w:szCs w:val="24"/>
          <w:lang w:val="en-US"/>
        </w:rPr>
        <w:t xml:space="preserve"> </w:t>
      </w:r>
      <w:r w:rsidR="0031571E" w:rsidRPr="00B63EF9">
        <w:rPr>
          <w:rFonts w:ascii="Times New Roman" w:hAnsi="Times New Roman" w:cs="Times New Roman"/>
          <w:color w:val="000000"/>
          <w:sz w:val="24"/>
          <w:szCs w:val="24"/>
          <w:lang w:val="en-US"/>
        </w:rPr>
        <w:t xml:space="preserve">arithmetic </w:t>
      </w:r>
      <w:r w:rsidR="00585ED9" w:rsidRPr="00B63EF9">
        <w:rPr>
          <w:rFonts w:ascii="Times New Roman" w:hAnsi="Times New Roman" w:cs="Times New Roman"/>
          <w:color w:val="000000"/>
          <w:sz w:val="24"/>
          <w:szCs w:val="24"/>
          <w:lang w:val="en-US"/>
        </w:rPr>
        <w:t>problems</w:t>
      </w:r>
      <w:r w:rsidR="001A7A11" w:rsidRPr="00B63EF9">
        <w:rPr>
          <w:rFonts w:ascii="Times New Roman" w:hAnsi="Times New Roman" w:cs="Times New Roman"/>
          <w:color w:val="000000"/>
          <w:sz w:val="24"/>
          <w:szCs w:val="24"/>
          <w:lang w:val="en-US"/>
        </w:rPr>
        <w:t xml:space="preserve">. </w:t>
      </w:r>
      <w:r w:rsidR="00C234FE" w:rsidRPr="00B63EF9">
        <w:rPr>
          <w:rFonts w:ascii="Times New Roman" w:hAnsi="Times New Roman" w:cs="Times New Roman"/>
          <w:color w:val="000000"/>
          <w:sz w:val="24"/>
          <w:szCs w:val="24"/>
          <w:lang w:val="en-US"/>
        </w:rPr>
        <w:t>If the patterns of predictors of arithmetic development differ between groups</w:t>
      </w:r>
      <w:r w:rsidR="008E2424" w:rsidRPr="00B63EF9">
        <w:rPr>
          <w:rFonts w:ascii="Times New Roman" w:hAnsi="Times New Roman" w:cs="Times New Roman"/>
          <w:color w:val="000000"/>
          <w:sz w:val="24"/>
          <w:szCs w:val="24"/>
          <w:lang w:val="en-US"/>
        </w:rPr>
        <w:t>,</w:t>
      </w:r>
      <w:r w:rsidR="00C234FE" w:rsidRPr="00B63EF9">
        <w:rPr>
          <w:rFonts w:ascii="Times New Roman" w:hAnsi="Times New Roman" w:cs="Times New Roman"/>
          <w:color w:val="000000"/>
          <w:sz w:val="24"/>
          <w:szCs w:val="24"/>
          <w:lang w:val="en-US"/>
        </w:rPr>
        <w:t xml:space="preserve"> this could have</w:t>
      </w:r>
      <w:r w:rsidR="001A7A11" w:rsidRPr="00B63EF9">
        <w:rPr>
          <w:rFonts w:ascii="Times New Roman" w:hAnsi="Times New Roman" w:cs="Times New Roman"/>
          <w:color w:val="000000"/>
          <w:sz w:val="24"/>
          <w:szCs w:val="24"/>
          <w:lang w:val="en-US"/>
        </w:rPr>
        <w:t xml:space="preserve"> important</w:t>
      </w:r>
      <w:r w:rsidR="00CE5D9C" w:rsidRPr="00B63EF9">
        <w:rPr>
          <w:rFonts w:ascii="Times New Roman" w:hAnsi="Times New Roman" w:cs="Times New Roman"/>
          <w:color w:val="000000"/>
          <w:sz w:val="24"/>
          <w:szCs w:val="24"/>
          <w:lang w:val="en-US"/>
        </w:rPr>
        <w:t xml:space="preserve"> implications for</w:t>
      </w:r>
      <w:r w:rsidR="00C234FE" w:rsidRPr="00B63EF9">
        <w:rPr>
          <w:rFonts w:ascii="Times New Roman" w:hAnsi="Times New Roman" w:cs="Times New Roman"/>
          <w:color w:val="000000"/>
          <w:sz w:val="24"/>
          <w:szCs w:val="24"/>
          <w:lang w:val="en-US"/>
        </w:rPr>
        <w:t xml:space="preserve"> </w:t>
      </w:r>
      <w:r w:rsidR="008E2424" w:rsidRPr="00B63EF9">
        <w:rPr>
          <w:rFonts w:ascii="Times New Roman" w:hAnsi="Times New Roman" w:cs="Times New Roman"/>
          <w:color w:val="000000"/>
          <w:sz w:val="24"/>
          <w:szCs w:val="24"/>
          <w:lang w:val="en-US"/>
        </w:rPr>
        <w:t>early interventions to circumvent</w:t>
      </w:r>
      <w:r w:rsidR="00C234FE" w:rsidRPr="00B63EF9">
        <w:rPr>
          <w:rFonts w:ascii="Times New Roman" w:hAnsi="Times New Roman" w:cs="Times New Roman"/>
          <w:color w:val="000000"/>
          <w:sz w:val="24"/>
          <w:szCs w:val="24"/>
          <w:lang w:val="en-US"/>
        </w:rPr>
        <w:t xml:space="preserve"> arithmetic difficulties.  </w:t>
      </w:r>
      <w:r w:rsidR="00CE5D9C" w:rsidRPr="00B63EF9">
        <w:rPr>
          <w:rFonts w:ascii="Times New Roman" w:hAnsi="Times New Roman" w:cs="Times New Roman"/>
          <w:color w:val="000000"/>
          <w:sz w:val="24"/>
          <w:szCs w:val="24"/>
          <w:lang w:val="en-US"/>
        </w:rPr>
        <w:t xml:space="preserve"> </w:t>
      </w:r>
    </w:p>
    <w:p w14:paraId="0AF649C5" w14:textId="77777777" w:rsidR="00EE3AAD" w:rsidRPr="00B63EF9" w:rsidRDefault="00EE3AAD" w:rsidP="00824257">
      <w:pPr>
        <w:spacing w:after="0" w:line="480" w:lineRule="auto"/>
        <w:rPr>
          <w:rFonts w:ascii="Times New Roman" w:hAnsi="Times New Roman" w:cs="Times New Roman"/>
          <w:b/>
          <w:sz w:val="24"/>
          <w:szCs w:val="24"/>
          <w:lang w:val="en-US"/>
        </w:rPr>
      </w:pPr>
      <w:r w:rsidRPr="00B63EF9">
        <w:rPr>
          <w:rFonts w:ascii="Times New Roman" w:hAnsi="Times New Roman" w:cs="Times New Roman"/>
          <w:b/>
          <w:sz w:val="24"/>
          <w:szCs w:val="24"/>
          <w:lang w:val="en-US"/>
        </w:rPr>
        <w:t>2 METHOD</w:t>
      </w:r>
    </w:p>
    <w:p w14:paraId="2578B9EC" w14:textId="77777777" w:rsidR="00F629C3" w:rsidRPr="00B63EF9" w:rsidRDefault="00EE3AAD" w:rsidP="00824257">
      <w:pPr>
        <w:spacing w:after="0" w:line="480" w:lineRule="auto"/>
        <w:rPr>
          <w:rFonts w:ascii="Times New Roman" w:hAnsi="Times New Roman" w:cs="Times New Roman"/>
          <w:b/>
          <w:sz w:val="24"/>
          <w:szCs w:val="24"/>
          <w:lang w:val="en-US"/>
        </w:rPr>
      </w:pPr>
      <w:r w:rsidRPr="00B63EF9">
        <w:rPr>
          <w:rFonts w:ascii="Times New Roman" w:hAnsi="Times New Roman" w:cs="Times New Roman"/>
          <w:b/>
          <w:sz w:val="24"/>
          <w:szCs w:val="24"/>
          <w:lang w:val="en-US"/>
        </w:rPr>
        <w:t xml:space="preserve">2.1 </w:t>
      </w:r>
      <w:r w:rsidR="00965E62" w:rsidRPr="00B63EF9">
        <w:rPr>
          <w:rFonts w:ascii="Times New Roman" w:hAnsi="Times New Roman" w:cs="Times New Roman"/>
          <w:b/>
          <w:sz w:val="24"/>
          <w:szCs w:val="24"/>
          <w:lang w:val="en-US"/>
        </w:rPr>
        <w:t>Participants</w:t>
      </w:r>
    </w:p>
    <w:p w14:paraId="238164C8" w14:textId="7C023109" w:rsidR="005C2052" w:rsidRPr="00B63EF9" w:rsidRDefault="00AA0F4A" w:rsidP="0042662E">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sz w:val="24"/>
          <w:szCs w:val="24"/>
          <w:lang w:val="en-US"/>
        </w:rPr>
        <w:t>The d</w:t>
      </w:r>
      <w:r w:rsidR="00672AFB" w:rsidRPr="00B63EF9">
        <w:rPr>
          <w:rFonts w:ascii="Times New Roman" w:hAnsi="Times New Roman" w:cs="Times New Roman"/>
          <w:sz w:val="24"/>
          <w:szCs w:val="24"/>
          <w:lang w:val="en-US"/>
        </w:rPr>
        <w:t>ata reported here form part of a large</w:t>
      </w:r>
      <w:r w:rsidR="009D5AB7" w:rsidRPr="00B63EF9">
        <w:rPr>
          <w:rFonts w:ascii="Times New Roman" w:hAnsi="Times New Roman" w:cs="Times New Roman"/>
          <w:sz w:val="24"/>
          <w:szCs w:val="24"/>
          <w:lang w:val="en-US"/>
        </w:rPr>
        <w:t xml:space="preserve"> </w:t>
      </w:r>
      <w:r w:rsidR="00B70CAE" w:rsidRPr="00B63EF9">
        <w:rPr>
          <w:rFonts w:ascii="Times New Roman" w:hAnsi="Times New Roman" w:cs="Times New Roman"/>
          <w:sz w:val="24"/>
          <w:szCs w:val="24"/>
          <w:lang w:val="en-US"/>
        </w:rPr>
        <w:t>longitudinal study (</w:t>
      </w:r>
      <w:r w:rsidR="00712E0A" w:rsidRPr="00B63EF9">
        <w:rPr>
          <w:rFonts w:ascii="Times New Roman" w:hAnsi="Times New Roman" w:cs="Times New Roman"/>
          <w:sz w:val="24"/>
          <w:szCs w:val="24"/>
          <w:lang w:val="en-US"/>
        </w:rPr>
        <w:t xml:space="preserve">The </w:t>
      </w:r>
      <w:proofErr w:type="spellStart"/>
      <w:r w:rsidR="00B70CAE" w:rsidRPr="00B63EF9">
        <w:rPr>
          <w:rFonts w:ascii="Times New Roman" w:hAnsi="Times New Roman" w:cs="Times New Roman"/>
          <w:sz w:val="24"/>
          <w:szCs w:val="24"/>
          <w:lang w:val="en-US"/>
        </w:rPr>
        <w:t>Wellco</w:t>
      </w:r>
      <w:r w:rsidR="00712E0A" w:rsidRPr="00B63EF9">
        <w:rPr>
          <w:rFonts w:ascii="Times New Roman" w:hAnsi="Times New Roman" w:cs="Times New Roman"/>
          <w:sz w:val="24"/>
          <w:szCs w:val="24"/>
          <w:lang w:val="en-US"/>
        </w:rPr>
        <w:t>me</w:t>
      </w:r>
      <w:proofErr w:type="spellEnd"/>
      <w:r w:rsidR="00712E0A" w:rsidRPr="00B63EF9">
        <w:rPr>
          <w:rFonts w:ascii="Times New Roman" w:hAnsi="Times New Roman" w:cs="Times New Roman"/>
          <w:sz w:val="24"/>
          <w:szCs w:val="24"/>
          <w:lang w:val="en-US"/>
        </w:rPr>
        <w:t xml:space="preserve"> Language and Reading P</w:t>
      </w:r>
      <w:r w:rsidR="00B70CAE" w:rsidRPr="00B63EF9">
        <w:rPr>
          <w:rFonts w:ascii="Times New Roman" w:hAnsi="Times New Roman" w:cs="Times New Roman"/>
          <w:sz w:val="24"/>
          <w:szCs w:val="24"/>
          <w:lang w:val="en-US"/>
        </w:rPr>
        <w:t>roject</w:t>
      </w:r>
      <w:r w:rsidR="00B71CD5" w:rsidRPr="00B63EF9">
        <w:rPr>
          <w:rFonts w:ascii="Times New Roman" w:hAnsi="Times New Roman" w:cs="Times New Roman"/>
          <w:sz w:val="24"/>
          <w:szCs w:val="24"/>
          <w:lang w:val="en-US"/>
        </w:rPr>
        <w:t>)</w:t>
      </w:r>
      <w:r w:rsidR="00D351EB" w:rsidRPr="00B63EF9">
        <w:rPr>
          <w:rFonts w:ascii="Times New Roman" w:hAnsi="Times New Roman" w:cs="Times New Roman"/>
          <w:sz w:val="24"/>
          <w:szCs w:val="24"/>
          <w:lang w:val="en-US"/>
        </w:rPr>
        <w:t>.</w:t>
      </w:r>
      <w:r w:rsidR="00B71CD5" w:rsidRPr="00B63EF9">
        <w:rPr>
          <w:rFonts w:ascii="Times New Roman" w:hAnsi="Times New Roman" w:cs="Times New Roman"/>
          <w:sz w:val="24"/>
          <w:szCs w:val="24"/>
          <w:lang w:val="en-US"/>
        </w:rPr>
        <w:t xml:space="preserve"> </w:t>
      </w:r>
      <w:r w:rsidR="00E76E8B" w:rsidRPr="00B63EF9">
        <w:rPr>
          <w:rFonts w:ascii="Times New Roman" w:hAnsi="Times New Roman" w:cs="Times New Roman"/>
          <w:sz w:val="24"/>
          <w:szCs w:val="24"/>
          <w:lang w:val="en-US"/>
        </w:rPr>
        <w:t>Families with 3</w:t>
      </w:r>
      <w:r w:rsidR="009D5AB7" w:rsidRPr="00B63EF9">
        <w:rPr>
          <w:rFonts w:ascii="Times New Roman" w:hAnsi="Times New Roman" w:cs="Times New Roman"/>
          <w:sz w:val="24"/>
          <w:szCs w:val="24"/>
          <w:lang w:val="en-US"/>
        </w:rPr>
        <w:t>-</w:t>
      </w:r>
      <w:r w:rsidR="00E76E8B" w:rsidRPr="00B63EF9">
        <w:rPr>
          <w:rFonts w:ascii="Times New Roman" w:hAnsi="Times New Roman" w:cs="Times New Roman"/>
          <w:sz w:val="24"/>
          <w:szCs w:val="24"/>
          <w:lang w:val="en-US"/>
        </w:rPr>
        <w:t>year</w:t>
      </w:r>
      <w:r w:rsidR="009D5AB7" w:rsidRPr="00B63EF9">
        <w:rPr>
          <w:rFonts w:ascii="Times New Roman" w:hAnsi="Times New Roman" w:cs="Times New Roman"/>
          <w:sz w:val="24"/>
          <w:szCs w:val="24"/>
          <w:lang w:val="en-US"/>
        </w:rPr>
        <w:t>-</w:t>
      </w:r>
      <w:r w:rsidR="00E76E8B" w:rsidRPr="00B63EF9">
        <w:rPr>
          <w:rFonts w:ascii="Times New Roman" w:hAnsi="Times New Roman" w:cs="Times New Roman"/>
          <w:sz w:val="24"/>
          <w:szCs w:val="24"/>
          <w:lang w:val="en-US"/>
        </w:rPr>
        <w:t xml:space="preserve">old children </w:t>
      </w:r>
      <w:r w:rsidR="00E76E8B" w:rsidRPr="00B63EF9">
        <w:rPr>
          <w:rFonts w:ascii="Times New Roman" w:hAnsi="Times New Roman" w:cs="Times New Roman"/>
          <w:color w:val="000000"/>
          <w:sz w:val="24"/>
          <w:szCs w:val="24"/>
          <w:lang w:val="en-US"/>
        </w:rPr>
        <w:t>were recruited to the study via advertisements and speech and language therapy services.</w:t>
      </w:r>
      <w:r w:rsidR="00862107" w:rsidRPr="00B63EF9">
        <w:rPr>
          <w:rFonts w:ascii="Times New Roman" w:hAnsi="Times New Roman" w:cs="Times New Roman"/>
          <w:color w:val="000000"/>
          <w:sz w:val="24"/>
          <w:szCs w:val="24"/>
          <w:lang w:val="en-US"/>
        </w:rPr>
        <w:t xml:space="preserve"> </w:t>
      </w:r>
      <w:r w:rsidR="0042662E" w:rsidRPr="00B63EF9">
        <w:rPr>
          <w:rFonts w:ascii="Times New Roman" w:hAnsi="Times New Roman" w:cs="Times New Roman"/>
          <w:sz w:val="24"/>
          <w:szCs w:val="24"/>
          <w:lang w:val="en-US"/>
        </w:rPr>
        <w:t xml:space="preserve">For the </w:t>
      </w:r>
      <w:r w:rsidR="006A3D74" w:rsidRPr="00B63EF9">
        <w:rPr>
          <w:rFonts w:ascii="Times New Roman" w:hAnsi="Times New Roman" w:cs="Times New Roman"/>
          <w:sz w:val="24"/>
          <w:szCs w:val="24"/>
          <w:lang w:val="en-US"/>
        </w:rPr>
        <w:t xml:space="preserve">purpose of the </w:t>
      </w:r>
      <w:r w:rsidR="0042662E" w:rsidRPr="00B63EF9">
        <w:rPr>
          <w:rFonts w:ascii="Times New Roman" w:hAnsi="Times New Roman" w:cs="Times New Roman"/>
          <w:sz w:val="24"/>
          <w:szCs w:val="24"/>
          <w:lang w:val="en-US"/>
        </w:rPr>
        <w:t xml:space="preserve">current study, </w:t>
      </w:r>
      <w:r w:rsidR="00E76E8B" w:rsidRPr="00B63EF9">
        <w:rPr>
          <w:rFonts w:ascii="Times New Roman" w:hAnsi="Times New Roman" w:cs="Times New Roman"/>
          <w:color w:val="000000"/>
          <w:sz w:val="24"/>
          <w:szCs w:val="24"/>
          <w:lang w:val="en-US"/>
        </w:rPr>
        <w:t xml:space="preserve">children </w:t>
      </w:r>
      <w:r w:rsidR="0042662E" w:rsidRPr="00B63EF9">
        <w:rPr>
          <w:rFonts w:ascii="Times New Roman" w:hAnsi="Times New Roman" w:cs="Times New Roman"/>
          <w:color w:val="000000"/>
          <w:sz w:val="24"/>
          <w:szCs w:val="24"/>
          <w:lang w:val="en-US"/>
        </w:rPr>
        <w:t xml:space="preserve">were classified into two groups: a group of </w:t>
      </w:r>
      <w:r w:rsidR="0042662E" w:rsidRPr="00B63EF9">
        <w:rPr>
          <w:rFonts w:ascii="Times New Roman" w:hAnsi="Times New Roman" w:cs="Times New Roman"/>
          <w:sz w:val="24"/>
          <w:szCs w:val="24"/>
          <w:lang w:val="en-US"/>
        </w:rPr>
        <w:t>children at family-risk of dyslexia</w:t>
      </w:r>
      <w:r w:rsidR="0042662E" w:rsidRPr="00B63EF9">
        <w:rPr>
          <w:rFonts w:ascii="Times New Roman" w:hAnsi="Times New Roman" w:cs="Times New Roman"/>
          <w:color w:val="000000"/>
          <w:sz w:val="24"/>
          <w:szCs w:val="24"/>
          <w:lang w:val="en-US"/>
        </w:rPr>
        <w:t xml:space="preserve"> (FR) and a typically developing control group (TD).</w:t>
      </w:r>
      <w:r w:rsidR="00B57830" w:rsidRPr="00B63EF9">
        <w:rPr>
          <w:rFonts w:ascii="Times New Roman" w:hAnsi="Times New Roman" w:cs="Times New Roman"/>
          <w:color w:val="000000"/>
          <w:sz w:val="24"/>
          <w:szCs w:val="24"/>
          <w:lang w:val="en-US"/>
        </w:rPr>
        <w:t xml:space="preserve"> </w:t>
      </w:r>
      <w:r w:rsidR="006A3D74" w:rsidRPr="00B63EF9">
        <w:rPr>
          <w:rFonts w:ascii="Times New Roman" w:hAnsi="Times New Roman" w:cs="Times New Roman"/>
          <w:color w:val="000000"/>
          <w:sz w:val="24"/>
          <w:szCs w:val="24"/>
          <w:lang w:val="en-US"/>
        </w:rPr>
        <w:t>None of the children included in the current analysis had specific language impairment.</w:t>
      </w:r>
      <w:r w:rsidR="00973EBC" w:rsidRPr="00B63EF9">
        <w:rPr>
          <w:rFonts w:ascii="Times New Roman" w:hAnsi="Times New Roman" w:cs="Times New Roman"/>
          <w:color w:val="000000"/>
          <w:sz w:val="24"/>
          <w:szCs w:val="24"/>
          <w:lang w:val="en-US"/>
        </w:rPr>
        <w:t xml:space="preserve"> Language impairment status was determined using three subtests </w:t>
      </w:r>
      <w:r w:rsidR="001178F4" w:rsidRPr="00B63EF9">
        <w:rPr>
          <w:rFonts w:ascii="Times New Roman" w:hAnsi="Times New Roman" w:cs="Times New Roman"/>
          <w:color w:val="000000"/>
          <w:sz w:val="24"/>
          <w:szCs w:val="24"/>
          <w:lang w:val="en-US"/>
        </w:rPr>
        <w:t xml:space="preserve">(Basic Concepts, </w:t>
      </w:r>
      <w:r w:rsidR="00973EBC" w:rsidRPr="00B63EF9">
        <w:rPr>
          <w:rFonts w:ascii="Times New Roman" w:hAnsi="Times New Roman" w:cs="Times New Roman"/>
          <w:color w:val="000000"/>
          <w:sz w:val="24"/>
          <w:szCs w:val="24"/>
          <w:lang w:val="en-US"/>
        </w:rPr>
        <w:t xml:space="preserve">Expressive Vocabulary, and Sentence Structure) of the Clinical Evaluation of Language Fundamentals (CELF-Preschool 2 UK; </w:t>
      </w:r>
      <w:proofErr w:type="spellStart"/>
      <w:r w:rsidR="00973EBC" w:rsidRPr="00B63EF9">
        <w:rPr>
          <w:rFonts w:ascii="Times New Roman" w:hAnsi="Times New Roman" w:cs="Times New Roman"/>
          <w:color w:val="000000"/>
          <w:sz w:val="24"/>
          <w:szCs w:val="24"/>
          <w:lang w:val="en-US"/>
        </w:rPr>
        <w:t>Semel</w:t>
      </w:r>
      <w:proofErr w:type="spellEnd"/>
      <w:r w:rsidR="00973EBC" w:rsidRPr="00B63EF9">
        <w:rPr>
          <w:rFonts w:ascii="Times New Roman" w:hAnsi="Times New Roman" w:cs="Times New Roman"/>
          <w:color w:val="000000"/>
          <w:sz w:val="24"/>
          <w:szCs w:val="24"/>
          <w:lang w:val="en-US"/>
        </w:rPr>
        <w:t xml:space="preserve">, Wiig, &amp; Secord, 2006) and the screener from the Test of Early Grammatical Impairment (TEGI; Rice &amp; Wexler, 2001). </w:t>
      </w:r>
      <w:r w:rsidR="008D799C" w:rsidRPr="00B63EF9">
        <w:rPr>
          <w:rFonts w:ascii="Times New Roman" w:hAnsi="Times New Roman" w:cs="Times New Roman"/>
          <w:sz w:val="24"/>
          <w:szCs w:val="24"/>
          <w:lang w:val="en-GB"/>
        </w:rPr>
        <w:t>T</w:t>
      </w:r>
      <w:r w:rsidR="005C2052" w:rsidRPr="00B63EF9">
        <w:rPr>
          <w:rFonts w:ascii="Times New Roman" w:hAnsi="Times New Roman" w:cs="Times New Roman"/>
          <w:sz w:val="24"/>
          <w:szCs w:val="24"/>
          <w:lang w:val="en-GB"/>
        </w:rPr>
        <w:t xml:space="preserve">he criterion for specific language impairment </w:t>
      </w:r>
      <w:r w:rsidR="004848CC" w:rsidRPr="00B63EF9">
        <w:rPr>
          <w:rFonts w:ascii="Times New Roman" w:hAnsi="Times New Roman" w:cs="Times New Roman"/>
          <w:sz w:val="24"/>
          <w:szCs w:val="24"/>
          <w:lang w:val="en-GB"/>
        </w:rPr>
        <w:t xml:space="preserve">was </w:t>
      </w:r>
      <w:r w:rsidR="00C85253" w:rsidRPr="00B63EF9">
        <w:rPr>
          <w:rFonts w:ascii="Times New Roman" w:hAnsi="Times New Roman" w:cs="Times New Roman"/>
          <w:sz w:val="24"/>
          <w:szCs w:val="24"/>
          <w:lang w:val="en-GB"/>
        </w:rPr>
        <w:t xml:space="preserve">a standard score </w:t>
      </w:r>
      <w:r w:rsidR="004848CC" w:rsidRPr="00B63EF9">
        <w:rPr>
          <w:rFonts w:ascii="Times New Roman" w:hAnsi="Times New Roman" w:cs="Times New Roman"/>
          <w:sz w:val="24"/>
          <w:szCs w:val="24"/>
          <w:lang w:val="en-GB"/>
        </w:rPr>
        <w:t xml:space="preserve">at least </w:t>
      </w:r>
      <w:r w:rsidR="005C2052" w:rsidRPr="00B63EF9">
        <w:rPr>
          <w:rFonts w:ascii="Times New Roman" w:hAnsi="Times New Roman" w:cs="Times New Roman"/>
          <w:sz w:val="24"/>
          <w:szCs w:val="24"/>
          <w:lang w:val="en-GB"/>
        </w:rPr>
        <w:t xml:space="preserve">one standard deviation below the mean on </w:t>
      </w:r>
      <w:r w:rsidR="004848CC" w:rsidRPr="00B63EF9">
        <w:rPr>
          <w:rFonts w:ascii="Times New Roman" w:hAnsi="Times New Roman" w:cs="Times New Roman"/>
          <w:sz w:val="24"/>
          <w:szCs w:val="24"/>
          <w:lang w:val="en-GB"/>
        </w:rPr>
        <w:t xml:space="preserve">either at least </w:t>
      </w:r>
      <w:r w:rsidR="005C2052" w:rsidRPr="00B63EF9">
        <w:rPr>
          <w:rFonts w:ascii="Times New Roman" w:hAnsi="Times New Roman" w:cs="Times New Roman"/>
          <w:sz w:val="24"/>
          <w:szCs w:val="24"/>
          <w:lang w:val="en-GB"/>
        </w:rPr>
        <w:t xml:space="preserve">two out of </w:t>
      </w:r>
      <w:r w:rsidR="00973EBC" w:rsidRPr="00B63EF9">
        <w:rPr>
          <w:rFonts w:ascii="Times New Roman" w:hAnsi="Times New Roman" w:cs="Times New Roman"/>
          <w:sz w:val="24"/>
          <w:szCs w:val="24"/>
          <w:lang w:val="en-GB"/>
        </w:rPr>
        <w:t xml:space="preserve">the </w:t>
      </w:r>
      <w:r w:rsidR="008E2424" w:rsidRPr="00B63EF9">
        <w:rPr>
          <w:rFonts w:ascii="Times New Roman" w:hAnsi="Times New Roman" w:cs="Times New Roman"/>
          <w:sz w:val="24"/>
          <w:szCs w:val="24"/>
          <w:lang w:val="en-GB"/>
        </w:rPr>
        <w:t>three</w:t>
      </w:r>
      <w:r w:rsidR="005C2052" w:rsidRPr="00B63EF9">
        <w:rPr>
          <w:rFonts w:ascii="Times New Roman" w:hAnsi="Times New Roman" w:cs="Times New Roman"/>
          <w:sz w:val="24"/>
          <w:szCs w:val="24"/>
          <w:lang w:val="en-GB"/>
        </w:rPr>
        <w:t xml:space="preserve"> </w:t>
      </w:r>
      <w:r w:rsidR="005251C0" w:rsidRPr="00B63EF9">
        <w:rPr>
          <w:rFonts w:ascii="Times New Roman" w:hAnsi="Times New Roman" w:cs="Times New Roman"/>
          <w:sz w:val="24"/>
          <w:szCs w:val="24"/>
          <w:lang w:val="en-GB"/>
        </w:rPr>
        <w:t xml:space="preserve">standardized </w:t>
      </w:r>
      <w:r w:rsidR="005C2052" w:rsidRPr="00B63EF9">
        <w:rPr>
          <w:rFonts w:ascii="Times New Roman" w:hAnsi="Times New Roman" w:cs="Times New Roman"/>
          <w:sz w:val="24"/>
          <w:szCs w:val="24"/>
          <w:lang w:val="en-GB"/>
        </w:rPr>
        <w:t>language measures</w:t>
      </w:r>
      <w:r w:rsidR="008E2424" w:rsidRPr="00B63EF9">
        <w:rPr>
          <w:rFonts w:ascii="Times New Roman" w:hAnsi="Times New Roman" w:cs="Times New Roman"/>
          <w:sz w:val="24"/>
          <w:szCs w:val="24"/>
          <w:lang w:val="en-GB"/>
        </w:rPr>
        <w:t xml:space="preserve"> or </w:t>
      </w:r>
      <w:r w:rsidR="004848CC" w:rsidRPr="00B63EF9">
        <w:rPr>
          <w:rFonts w:ascii="Times New Roman" w:hAnsi="Times New Roman" w:cs="Times New Roman"/>
          <w:sz w:val="24"/>
          <w:szCs w:val="24"/>
          <w:lang w:val="en-GB"/>
        </w:rPr>
        <w:t>on at least</w:t>
      </w:r>
      <w:r w:rsidR="008E2424" w:rsidRPr="00B63EF9">
        <w:rPr>
          <w:rFonts w:ascii="Times New Roman" w:hAnsi="Times New Roman" w:cs="Times New Roman"/>
          <w:sz w:val="24"/>
          <w:szCs w:val="24"/>
          <w:lang w:val="en-GB"/>
        </w:rPr>
        <w:t xml:space="preserve"> one together with failure on the screener</w:t>
      </w:r>
      <w:r w:rsidR="005C2052" w:rsidRPr="00B63EF9">
        <w:rPr>
          <w:rFonts w:ascii="Times New Roman" w:hAnsi="Times New Roman" w:cs="Times New Roman"/>
          <w:sz w:val="24"/>
          <w:szCs w:val="24"/>
          <w:lang w:val="en-GB"/>
        </w:rPr>
        <w:t xml:space="preserve">. </w:t>
      </w:r>
    </w:p>
    <w:p w14:paraId="36042286" w14:textId="2F4F63BD" w:rsidR="00E349E4" w:rsidRPr="00B63EF9" w:rsidRDefault="00B57830" w:rsidP="0042662E">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 xml:space="preserve">Children were </w:t>
      </w:r>
      <w:r w:rsidR="00862107" w:rsidRPr="00B63EF9">
        <w:rPr>
          <w:rFonts w:ascii="Times New Roman" w:hAnsi="Times New Roman" w:cs="Times New Roman"/>
          <w:color w:val="000000"/>
          <w:sz w:val="24"/>
          <w:szCs w:val="24"/>
          <w:lang w:val="en-US"/>
        </w:rPr>
        <w:t>classified as</w:t>
      </w:r>
      <w:r w:rsidRPr="00B63EF9">
        <w:rPr>
          <w:rFonts w:ascii="Times New Roman" w:hAnsi="Times New Roman" w:cs="Times New Roman"/>
          <w:color w:val="000000"/>
          <w:sz w:val="24"/>
          <w:szCs w:val="24"/>
          <w:lang w:val="en-US"/>
        </w:rPr>
        <w:t xml:space="preserve"> FR when a parent self-reported to be dyslexic using </w:t>
      </w:r>
      <w:r w:rsidR="003F231F" w:rsidRPr="00B63EF9">
        <w:rPr>
          <w:rFonts w:ascii="Times New Roman" w:hAnsi="Times New Roman" w:cs="Times New Roman"/>
          <w:color w:val="000000"/>
          <w:sz w:val="24"/>
          <w:szCs w:val="24"/>
          <w:lang w:val="en-US"/>
        </w:rPr>
        <w:t>t</w:t>
      </w:r>
      <w:r w:rsidR="003F231F" w:rsidRPr="00B63EF9">
        <w:rPr>
          <w:rFonts w:ascii="Times New Roman" w:eastAsia="Times New Roman" w:hAnsi="Times New Roman" w:cs="Times New Roman"/>
          <w:sz w:val="23"/>
          <w:szCs w:val="23"/>
          <w:lang w:val="en-US" w:eastAsia="de-DE"/>
        </w:rPr>
        <w:t xml:space="preserve">he Adult Reading Questionnaire (ARQ; Snowling, Dawes, Nash, &amp; Hulme, 2012) </w:t>
      </w:r>
      <w:r w:rsidRPr="00B63EF9">
        <w:rPr>
          <w:rFonts w:ascii="Times New Roman" w:eastAsia="Times New Roman" w:hAnsi="Times New Roman" w:cs="Times New Roman"/>
          <w:sz w:val="23"/>
          <w:szCs w:val="23"/>
          <w:lang w:val="en-US" w:eastAsia="de-DE"/>
        </w:rPr>
        <w:t>or based on objective testing (</w:t>
      </w:r>
      <w:r w:rsidR="0012155E" w:rsidRPr="00B63EF9">
        <w:rPr>
          <w:rFonts w:ascii="Times New Roman" w:eastAsia="Times New Roman" w:hAnsi="Times New Roman" w:cs="Times New Roman"/>
          <w:sz w:val="23"/>
          <w:szCs w:val="23"/>
          <w:lang w:val="en-US" w:eastAsia="de-DE"/>
        </w:rPr>
        <w:t xml:space="preserve">standard score &lt; 90 on a </w:t>
      </w:r>
      <w:r w:rsidRPr="00B63EF9">
        <w:rPr>
          <w:rFonts w:ascii="Times New Roman" w:eastAsia="Times New Roman" w:hAnsi="Times New Roman" w:cs="Times New Roman"/>
          <w:sz w:val="23"/>
          <w:szCs w:val="23"/>
          <w:lang w:val="en-US" w:eastAsia="de-DE"/>
        </w:rPr>
        <w:t xml:space="preserve">composite of </w:t>
      </w:r>
      <w:proofErr w:type="spellStart"/>
      <w:r w:rsidRPr="00B63EF9">
        <w:rPr>
          <w:rFonts w:ascii="Times New Roman" w:eastAsia="Times New Roman" w:hAnsi="Times New Roman" w:cs="Times New Roman"/>
          <w:sz w:val="23"/>
          <w:szCs w:val="23"/>
          <w:lang w:val="en-US" w:eastAsia="de-DE"/>
        </w:rPr>
        <w:t>nonword</w:t>
      </w:r>
      <w:proofErr w:type="spellEnd"/>
      <w:r w:rsidRPr="00B63EF9">
        <w:rPr>
          <w:rFonts w:ascii="Times New Roman" w:eastAsia="Times New Roman" w:hAnsi="Times New Roman" w:cs="Times New Roman"/>
          <w:sz w:val="23"/>
          <w:szCs w:val="23"/>
          <w:lang w:val="en-US" w:eastAsia="de-DE"/>
        </w:rPr>
        <w:t xml:space="preserve"> reading and spelling</w:t>
      </w:r>
      <w:r w:rsidR="0012155E" w:rsidRPr="00B63EF9">
        <w:rPr>
          <w:rFonts w:ascii="Times New Roman" w:eastAsia="Times New Roman" w:hAnsi="Times New Roman" w:cs="Times New Roman"/>
          <w:sz w:val="23"/>
          <w:szCs w:val="23"/>
          <w:lang w:val="en-US" w:eastAsia="de-DE"/>
        </w:rPr>
        <w:t xml:space="preserve"> or standard score ≤ 96 and a d</w:t>
      </w:r>
      <w:r w:rsidR="00973EBC" w:rsidRPr="00B63EF9">
        <w:rPr>
          <w:rFonts w:ascii="Times New Roman" w:eastAsia="Times New Roman" w:hAnsi="Times New Roman" w:cs="Times New Roman"/>
          <w:sz w:val="23"/>
          <w:szCs w:val="23"/>
          <w:lang w:val="en-US" w:eastAsia="de-DE"/>
        </w:rPr>
        <w:t xml:space="preserve">iscrepancy between nonverbal </w:t>
      </w:r>
      <w:r w:rsidR="00AD6F0A" w:rsidRPr="00B63EF9">
        <w:rPr>
          <w:rFonts w:ascii="Times New Roman" w:eastAsia="Times New Roman" w:hAnsi="Times New Roman" w:cs="Times New Roman"/>
          <w:sz w:val="23"/>
          <w:szCs w:val="23"/>
          <w:lang w:val="en-US" w:eastAsia="de-DE"/>
        </w:rPr>
        <w:t>IQ</w:t>
      </w:r>
      <w:r w:rsidR="00973EBC" w:rsidRPr="00B63EF9">
        <w:rPr>
          <w:rFonts w:ascii="Times New Roman" w:eastAsia="Times New Roman" w:hAnsi="Times New Roman" w:cs="Times New Roman"/>
          <w:sz w:val="23"/>
          <w:szCs w:val="23"/>
          <w:lang w:val="en-US" w:eastAsia="de-DE"/>
        </w:rPr>
        <w:t xml:space="preserve"> and literacy of 1.5 standard deviations</w:t>
      </w:r>
      <w:r w:rsidRPr="00B63EF9">
        <w:rPr>
          <w:rFonts w:ascii="Times New Roman" w:eastAsia="Times New Roman" w:hAnsi="Times New Roman" w:cs="Times New Roman"/>
          <w:sz w:val="23"/>
          <w:szCs w:val="23"/>
          <w:lang w:val="en-US" w:eastAsia="de-DE"/>
        </w:rPr>
        <w:t>) of parents who consented</w:t>
      </w:r>
      <w:r w:rsidR="003F231F" w:rsidRPr="00B63EF9">
        <w:rPr>
          <w:rFonts w:ascii="Times New Roman" w:eastAsia="Times New Roman" w:hAnsi="Times New Roman" w:cs="Times New Roman"/>
          <w:sz w:val="23"/>
          <w:szCs w:val="23"/>
          <w:lang w:val="en-US" w:eastAsia="de-DE"/>
        </w:rPr>
        <w:t xml:space="preserve">. </w:t>
      </w:r>
      <w:r w:rsidR="00A227E3" w:rsidRPr="00B63EF9">
        <w:rPr>
          <w:rFonts w:ascii="Times New Roman" w:hAnsi="Times New Roman" w:cs="Times New Roman"/>
          <w:color w:val="000000"/>
          <w:sz w:val="24"/>
          <w:szCs w:val="24"/>
          <w:lang w:val="en-US"/>
        </w:rPr>
        <w:t xml:space="preserve">Children were </w:t>
      </w:r>
      <w:r w:rsidR="003F231F" w:rsidRPr="00B63EF9">
        <w:rPr>
          <w:rFonts w:ascii="Times New Roman" w:hAnsi="Times New Roman" w:cs="Times New Roman"/>
          <w:color w:val="000000"/>
          <w:sz w:val="24"/>
          <w:szCs w:val="24"/>
          <w:lang w:val="en-US"/>
        </w:rPr>
        <w:t xml:space="preserve">also </w:t>
      </w:r>
      <w:r w:rsidR="00A227E3" w:rsidRPr="00B63EF9">
        <w:rPr>
          <w:rFonts w:ascii="Times New Roman" w:hAnsi="Times New Roman" w:cs="Times New Roman"/>
          <w:color w:val="000000"/>
          <w:sz w:val="24"/>
          <w:szCs w:val="24"/>
          <w:lang w:val="en-US"/>
        </w:rPr>
        <w:t>considered at FR if an older sibling had a diagnosis of dyslexia</w:t>
      </w:r>
      <w:r w:rsidRPr="00B63EF9">
        <w:rPr>
          <w:rFonts w:ascii="Times New Roman" w:hAnsi="Times New Roman" w:cs="Times New Roman"/>
          <w:color w:val="000000"/>
          <w:sz w:val="24"/>
          <w:szCs w:val="24"/>
          <w:lang w:val="en-US"/>
        </w:rPr>
        <w:t xml:space="preserve"> </w:t>
      </w:r>
      <w:r w:rsidR="00E349E4" w:rsidRPr="00B63EF9">
        <w:rPr>
          <w:rFonts w:ascii="Times New Roman" w:hAnsi="Times New Roman" w:cs="Times New Roman"/>
          <w:color w:val="000000"/>
          <w:sz w:val="24"/>
          <w:szCs w:val="24"/>
          <w:lang w:val="en-US"/>
        </w:rPr>
        <w:t>(Nash</w:t>
      </w:r>
      <w:r w:rsidR="00F0510F" w:rsidRPr="00B63EF9">
        <w:rPr>
          <w:rFonts w:ascii="Times New Roman" w:hAnsi="Times New Roman" w:cs="Times New Roman"/>
          <w:color w:val="000000"/>
          <w:sz w:val="24"/>
          <w:szCs w:val="24"/>
          <w:lang w:val="en-US"/>
        </w:rPr>
        <w:t>, Hulme</w:t>
      </w:r>
      <w:r w:rsidR="00E349E4" w:rsidRPr="00B63EF9">
        <w:rPr>
          <w:rFonts w:ascii="Times New Roman" w:hAnsi="Times New Roman" w:cs="Times New Roman"/>
          <w:color w:val="000000"/>
          <w:sz w:val="24"/>
          <w:szCs w:val="24"/>
          <w:lang w:val="en-US"/>
        </w:rPr>
        <w:t xml:space="preserve">, </w:t>
      </w:r>
      <w:r w:rsidR="00F0510F" w:rsidRPr="00B63EF9">
        <w:rPr>
          <w:rFonts w:ascii="Times New Roman" w:hAnsi="Times New Roman" w:cs="Times New Roman"/>
          <w:color w:val="000000"/>
          <w:sz w:val="24"/>
          <w:szCs w:val="24"/>
          <w:lang w:val="en-US"/>
        </w:rPr>
        <w:t xml:space="preserve">Gooch, &amp; Snowling, </w:t>
      </w:r>
      <w:r w:rsidR="00E349E4" w:rsidRPr="00B63EF9">
        <w:rPr>
          <w:rFonts w:ascii="Times New Roman" w:hAnsi="Times New Roman" w:cs="Times New Roman"/>
          <w:color w:val="000000"/>
          <w:sz w:val="24"/>
          <w:szCs w:val="24"/>
          <w:lang w:val="en-US"/>
        </w:rPr>
        <w:t xml:space="preserve">2013 for details). </w:t>
      </w:r>
      <w:r w:rsidR="0042662E" w:rsidRPr="00B63EF9">
        <w:rPr>
          <w:rFonts w:ascii="Times New Roman" w:hAnsi="Times New Roman" w:cs="Times New Roman"/>
          <w:color w:val="000000"/>
          <w:sz w:val="24"/>
          <w:szCs w:val="24"/>
          <w:lang w:val="en-US"/>
        </w:rPr>
        <w:t>The sample consisted of 169 children (76 TD and 93 FR)</w:t>
      </w:r>
      <w:r w:rsidR="0061712F" w:rsidRPr="00B63EF9">
        <w:rPr>
          <w:rFonts w:ascii="Times New Roman" w:hAnsi="Times New Roman" w:cs="Times New Roman"/>
          <w:color w:val="000000"/>
          <w:sz w:val="24"/>
          <w:szCs w:val="24"/>
          <w:lang w:val="en-US"/>
        </w:rPr>
        <w:t xml:space="preserve">. </w:t>
      </w:r>
      <w:r w:rsidR="00862107" w:rsidRPr="00B63EF9">
        <w:rPr>
          <w:rFonts w:ascii="Times New Roman" w:hAnsi="Times New Roman" w:cs="Times New Roman"/>
          <w:color w:val="000000"/>
          <w:sz w:val="24"/>
          <w:szCs w:val="24"/>
          <w:lang w:val="en-US"/>
        </w:rPr>
        <w:t>None of the children met any of our exclusion</w:t>
      </w:r>
      <w:r w:rsidR="009D5AB7" w:rsidRPr="00B63EF9">
        <w:rPr>
          <w:rFonts w:ascii="Times New Roman" w:hAnsi="Times New Roman" w:cs="Times New Roman"/>
          <w:color w:val="000000"/>
          <w:sz w:val="24"/>
          <w:szCs w:val="24"/>
          <w:lang w:val="en-US"/>
        </w:rPr>
        <w:t>ary</w:t>
      </w:r>
      <w:r w:rsidR="00862107" w:rsidRPr="00B63EF9">
        <w:rPr>
          <w:rFonts w:ascii="Times New Roman" w:hAnsi="Times New Roman" w:cs="Times New Roman"/>
          <w:color w:val="000000"/>
          <w:sz w:val="24"/>
          <w:szCs w:val="24"/>
          <w:lang w:val="en-US"/>
        </w:rPr>
        <w:t xml:space="preserve"> criteria (chronic illness, deafness, neurological disorder, English as 2</w:t>
      </w:r>
      <w:r w:rsidR="00862107" w:rsidRPr="00B63EF9">
        <w:rPr>
          <w:rFonts w:ascii="Times New Roman" w:hAnsi="Times New Roman" w:cs="Times New Roman"/>
          <w:color w:val="000000"/>
          <w:sz w:val="24"/>
          <w:szCs w:val="24"/>
          <w:vertAlign w:val="superscript"/>
          <w:lang w:val="en-US"/>
        </w:rPr>
        <w:t>nd</w:t>
      </w:r>
      <w:r w:rsidR="00862107" w:rsidRPr="00B63EF9">
        <w:rPr>
          <w:rFonts w:ascii="Times New Roman" w:hAnsi="Times New Roman" w:cs="Times New Roman"/>
          <w:color w:val="000000"/>
          <w:sz w:val="24"/>
          <w:szCs w:val="24"/>
          <w:lang w:val="en-US"/>
        </w:rPr>
        <w:t xml:space="preserve"> language, care provision by local authority).</w:t>
      </w:r>
      <w:r w:rsidR="004361C4" w:rsidRPr="00B63EF9">
        <w:rPr>
          <w:rFonts w:ascii="Times New Roman" w:hAnsi="Times New Roman" w:cs="Times New Roman"/>
          <w:color w:val="000000"/>
          <w:sz w:val="24"/>
          <w:szCs w:val="24"/>
          <w:lang w:val="en-US"/>
        </w:rPr>
        <w:t xml:space="preserve"> </w:t>
      </w:r>
      <w:r w:rsidR="00E97533" w:rsidRPr="00B63EF9">
        <w:rPr>
          <w:rFonts w:ascii="Times New Roman" w:hAnsi="Times New Roman" w:cs="Times New Roman"/>
          <w:color w:val="000000"/>
          <w:sz w:val="24"/>
          <w:szCs w:val="24"/>
          <w:lang w:val="en-US"/>
        </w:rPr>
        <w:t xml:space="preserve">The drop-out rate </w:t>
      </w:r>
      <w:r w:rsidR="00C85253" w:rsidRPr="00B63EF9">
        <w:rPr>
          <w:rFonts w:ascii="Times New Roman" w:hAnsi="Times New Roman" w:cs="Times New Roman"/>
          <w:color w:val="000000"/>
          <w:sz w:val="24"/>
          <w:szCs w:val="24"/>
          <w:lang w:val="en-US"/>
        </w:rPr>
        <w:t xml:space="preserve">(4%) </w:t>
      </w:r>
      <w:r w:rsidR="00E97533" w:rsidRPr="00B63EF9">
        <w:rPr>
          <w:rFonts w:ascii="Times New Roman" w:hAnsi="Times New Roman" w:cs="Times New Roman"/>
          <w:color w:val="000000"/>
          <w:sz w:val="24"/>
          <w:szCs w:val="24"/>
          <w:lang w:val="en-US"/>
        </w:rPr>
        <w:t>was small</w:t>
      </w:r>
      <w:r w:rsidR="0044678B" w:rsidRPr="00B63EF9">
        <w:rPr>
          <w:rFonts w:ascii="Times New Roman" w:hAnsi="Times New Roman" w:cs="Times New Roman"/>
          <w:color w:val="000000"/>
          <w:sz w:val="24"/>
          <w:szCs w:val="24"/>
          <w:lang w:val="en-US"/>
        </w:rPr>
        <w:t xml:space="preserve"> </w:t>
      </w:r>
      <w:r w:rsidR="00E97533" w:rsidRPr="00B63EF9">
        <w:rPr>
          <w:rFonts w:ascii="Times New Roman" w:hAnsi="Times New Roman" w:cs="Times New Roman"/>
          <w:color w:val="000000"/>
          <w:sz w:val="24"/>
          <w:szCs w:val="24"/>
          <w:lang w:val="en-US"/>
        </w:rPr>
        <w:t xml:space="preserve">(see 3.2. for </w:t>
      </w:r>
      <w:r w:rsidR="00C85253" w:rsidRPr="00B63EF9">
        <w:rPr>
          <w:rFonts w:ascii="Times New Roman" w:hAnsi="Times New Roman" w:cs="Times New Roman"/>
          <w:color w:val="000000"/>
          <w:sz w:val="24"/>
          <w:szCs w:val="24"/>
          <w:lang w:val="en-US"/>
        </w:rPr>
        <w:t xml:space="preserve">the method of </w:t>
      </w:r>
      <w:r w:rsidR="00E97533" w:rsidRPr="00B63EF9">
        <w:rPr>
          <w:rFonts w:ascii="Times New Roman" w:hAnsi="Times New Roman" w:cs="Times New Roman"/>
          <w:color w:val="000000"/>
          <w:sz w:val="24"/>
          <w:szCs w:val="24"/>
          <w:lang w:val="en-US"/>
        </w:rPr>
        <w:t>handling of missing data).</w:t>
      </w:r>
    </w:p>
    <w:p w14:paraId="57AD4EA9" w14:textId="77777777" w:rsidR="00320CD6" w:rsidRPr="00B63EF9" w:rsidRDefault="00320CD6" w:rsidP="0042662E">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sz w:val="24"/>
          <w:szCs w:val="24"/>
          <w:lang w:val="en-US"/>
        </w:rPr>
        <w:t xml:space="preserve">All children came from British white families in the county of North Yorkshire, England. Socioeconomic status (SES) was calculated using the </w:t>
      </w:r>
      <w:r w:rsidR="008E2424" w:rsidRPr="00B63EF9">
        <w:rPr>
          <w:rFonts w:ascii="Times New Roman" w:hAnsi="Times New Roman" w:cs="Times New Roman"/>
          <w:sz w:val="24"/>
          <w:szCs w:val="24"/>
          <w:lang w:val="en-US"/>
        </w:rPr>
        <w:t>UK</w:t>
      </w:r>
      <w:r w:rsidRPr="00B63EF9">
        <w:rPr>
          <w:rFonts w:ascii="Times New Roman" w:hAnsi="Times New Roman" w:cs="Times New Roman"/>
          <w:sz w:val="24"/>
          <w:szCs w:val="24"/>
          <w:lang w:val="en-US"/>
        </w:rPr>
        <w:t xml:space="preserve"> Indices of </w:t>
      </w:r>
      <w:r w:rsidR="008E2424" w:rsidRPr="00B63EF9">
        <w:rPr>
          <w:rFonts w:ascii="Times New Roman" w:hAnsi="Times New Roman" w:cs="Times New Roman"/>
          <w:sz w:val="24"/>
          <w:szCs w:val="24"/>
          <w:lang w:val="en-US"/>
        </w:rPr>
        <w:t xml:space="preserve">Multiple </w:t>
      </w:r>
      <w:r w:rsidRPr="00B63EF9">
        <w:rPr>
          <w:rFonts w:ascii="Times New Roman" w:hAnsi="Times New Roman" w:cs="Times New Roman"/>
          <w:sz w:val="24"/>
          <w:szCs w:val="24"/>
          <w:lang w:val="en-US"/>
        </w:rPr>
        <w:t xml:space="preserve">Deprivation (Department of Communities and Local Government, 2007). The Index </w:t>
      </w:r>
      <w:r w:rsidR="00C85253" w:rsidRPr="00B63EF9">
        <w:rPr>
          <w:rFonts w:ascii="Times New Roman" w:hAnsi="Times New Roman" w:cs="Times New Roman"/>
          <w:sz w:val="24"/>
          <w:szCs w:val="24"/>
          <w:lang w:val="en-US"/>
        </w:rPr>
        <w:t>provides</w:t>
      </w:r>
      <w:r w:rsidRPr="00B63EF9">
        <w:rPr>
          <w:rFonts w:ascii="Times New Roman" w:hAnsi="Times New Roman" w:cs="Times New Roman"/>
          <w:sz w:val="24"/>
          <w:szCs w:val="24"/>
          <w:lang w:val="en-US"/>
        </w:rPr>
        <w:t xml:space="preserve"> </w:t>
      </w:r>
      <w:r w:rsidR="00C85253" w:rsidRPr="00B63EF9">
        <w:rPr>
          <w:rFonts w:ascii="Times New Roman" w:hAnsi="Times New Roman" w:cs="Times New Roman"/>
          <w:sz w:val="24"/>
          <w:szCs w:val="24"/>
          <w:lang w:val="en-US"/>
        </w:rPr>
        <w:t xml:space="preserve">a </w:t>
      </w:r>
      <w:r w:rsidRPr="00B63EF9">
        <w:rPr>
          <w:rFonts w:ascii="Times New Roman" w:hAnsi="Times New Roman" w:cs="Times New Roman"/>
          <w:sz w:val="24"/>
          <w:szCs w:val="24"/>
          <w:lang w:val="en-US"/>
        </w:rPr>
        <w:t xml:space="preserve">relative rank according to deprivation value using postcodes. </w:t>
      </w:r>
      <w:r w:rsidR="002528F2" w:rsidRPr="00B63EF9">
        <w:rPr>
          <w:rFonts w:ascii="Times New Roman" w:hAnsi="Times New Roman" w:cs="Times New Roman"/>
          <w:sz w:val="24"/>
          <w:szCs w:val="24"/>
          <w:lang w:val="en-US"/>
        </w:rPr>
        <w:t>At recruitment</w:t>
      </w:r>
      <w:r w:rsidR="00832B22" w:rsidRPr="00B63EF9">
        <w:rPr>
          <w:rFonts w:ascii="Times New Roman" w:hAnsi="Times New Roman" w:cs="Times New Roman"/>
          <w:sz w:val="24"/>
          <w:szCs w:val="24"/>
          <w:lang w:val="en-US"/>
        </w:rPr>
        <w:t>,</w:t>
      </w:r>
      <w:r w:rsidR="002528F2" w:rsidRPr="00B63EF9">
        <w:rPr>
          <w:rFonts w:ascii="Times New Roman" w:hAnsi="Times New Roman" w:cs="Times New Roman"/>
          <w:sz w:val="24"/>
          <w:szCs w:val="24"/>
          <w:lang w:val="en-US"/>
        </w:rPr>
        <w:t xml:space="preserve"> the</w:t>
      </w:r>
      <w:r w:rsidRPr="00B63EF9">
        <w:rPr>
          <w:rFonts w:ascii="Times New Roman" w:hAnsi="Times New Roman" w:cs="Times New Roman"/>
          <w:sz w:val="24"/>
          <w:szCs w:val="24"/>
          <w:lang w:val="en-US"/>
        </w:rPr>
        <w:t xml:space="preserve"> current sample showed a relatively high SES score indicating low </w:t>
      </w:r>
      <w:r w:rsidR="00C85253" w:rsidRPr="00B63EF9">
        <w:rPr>
          <w:rFonts w:ascii="Times New Roman" w:hAnsi="Times New Roman" w:cs="Times New Roman"/>
          <w:sz w:val="24"/>
          <w:szCs w:val="24"/>
          <w:lang w:val="en-US"/>
        </w:rPr>
        <w:t xml:space="preserve">levels </w:t>
      </w:r>
      <w:r w:rsidRPr="00B63EF9">
        <w:rPr>
          <w:rFonts w:ascii="Times New Roman" w:hAnsi="Times New Roman" w:cs="Times New Roman"/>
          <w:sz w:val="24"/>
          <w:szCs w:val="24"/>
          <w:lang w:val="en-US"/>
        </w:rPr>
        <w:t>deprivation with a mean percentage rank of 66% (FR = 61%</w:t>
      </w:r>
      <w:r w:rsidR="003A1A67" w:rsidRPr="00B63EF9">
        <w:rPr>
          <w:rFonts w:ascii="Times New Roman" w:hAnsi="Times New Roman" w:cs="Times New Roman"/>
          <w:sz w:val="24"/>
          <w:szCs w:val="24"/>
          <w:lang w:val="en-US"/>
        </w:rPr>
        <w:t xml:space="preserve"> and TD = 72%</w:t>
      </w:r>
      <w:r w:rsidRPr="00B63EF9">
        <w:rPr>
          <w:rFonts w:ascii="Times New Roman" w:hAnsi="Times New Roman" w:cs="Times New Roman"/>
          <w:sz w:val="24"/>
          <w:szCs w:val="24"/>
          <w:lang w:val="en-US"/>
        </w:rPr>
        <w:t>).</w:t>
      </w:r>
    </w:p>
    <w:p w14:paraId="2EAF9D63" w14:textId="77777777" w:rsidR="007E10A9" w:rsidRPr="00B63EF9" w:rsidRDefault="007E10A9" w:rsidP="00824257">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Ethical clearance for the study was granted by the University of York, Department of Psychology’s Ethics Committee and the NHS Research Ethics Committee. Parents provided informed consent for their child to participate.</w:t>
      </w:r>
    </w:p>
    <w:p w14:paraId="22359956" w14:textId="77777777" w:rsidR="00F629C3" w:rsidRPr="00B63EF9" w:rsidRDefault="00EE3AAD" w:rsidP="00824257">
      <w:pPr>
        <w:spacing w:after="0" w:line="480" w:lineRule="auto"/>
        <w:rPr>
          <w:rFonts w:ascii="Times New Roman" w:hAnsi="Times New Roman" w:cs="Times New Roman"/>
          <w:b/>
          <w:sz w:val="24"/>
          <w:szCs w:val="24"/>
          <w:lang w:val="en-US"/>
        </w:rPr>
      </w:pPr>
      <w:r w:rsidRPr="00B63EF9">
        <w:rPr>
          <w:rFonts w:ascii="Times New Roman" w:hAnsi="Times New Roman" w:cs="Times New Roman"/>
          <w:b/>
          <w:sz w:val="24"/>
          <w:szCs w:val="24"/>
          <w:lang w:val="en-US"/>
        </w:rPr>
        <w:t>2.2 Design</w:t>
      </w:r>
    </w:p>
    <w:p w14:paraId="7D483ED2" w14:textId="77777777" w:rsidR="00663AB0" w:rsidRPr="00B63EF9" w:rsidRDefault="00167FB6" w:rsidP="00824257">
      <w:pPr>
        <w:autoSpaceDE w:val="0"/>
        <w:autoSpaceDN w:val="0"/>
        <w:adjustRightInd w:val="0"/>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For the </w:t>
      </w:r>
      <w:r w:rsidR="001E0FFF" w:rsidRPr="00B63EF9">
        <w:rPr>
          <w:rFonts w:ascii="Times New Roman" w:hAnsi="Times New Roman" w:cs="Times New Roman"/>
          <w:sz w:val="24"/>
          <w:szCs w:val="24"/>
          <w:lang w:val="en-US"/>
        </w:rPr>
        <w:t xml:space="preserve">purpose of the </w:t>
      </w:r>
      <w:r w:rsidRPr="00B63EF9">
        <w:rPr>
          <w:rFonts w:ascii="Times New Roman" w:hAnsi="Times New Roman" w:cs="Times New Roman"/>
          <w:sz w:val="24"/>
          <w:szCs w:val="24"/>
          <w:lang w:val="en-US"/>
        </w:rPr>
        <w:t>current</w:t>
      </w:r>
      <w:r w:rsidR="00663AB0" w:rsidRPr="00B63EF9">
        <w:rPr>
          <w:rFonts w:ascii="Times New Roman" w:hAnsi="Times New Roman" w:cs="Times New Roman"/>
          <w:sz w:val="24"/>
          <w:szCs w:val="24"/>
          <w:lang w:val="en-US"/>
        </w:rPr>
        <w:t xml:space="preserve"> </w:t>
      </w:r>
      <w:r w:rsidR="001E0FFF" w:rsidRPr="00B63EF9">
        <w:rPr>
          <w:rFonts w:ascii="Times New Roman" w:hAnsi="Times New Roman" w:cs="Times New Roman"/>
          <w:sz w:val="24"/>
          <w:szCs w:val="24"/>
          <w:lang w:val="en-US"/>
        </w:rPr>
        <w:t>investigation</w:t>
      </w:r>
      <w:r w:rsidR="00663AB0" w:rsidRPr="00B63EF9">
        <w:rPr>
          <w:rFonts w:ascii="Times New Roman" w:hAnsi="Times New Roman" w:cs="Times New Roman"/>
          <w:sz w:val="24"/>
          <w:szCs w:val="24"/>
          <w:lang w:val="en-US"/>
        </w:rPr>
        <w:t xml:space="preserve"> </w:t>
      </w:r>
      <w:r w:rsidR="00057F6C" w:rsidRPr="00B63EF9">
        <w:rPr>
          <w:rFonts w:ascii="Times New Roman" w:hAnsi="Times New Roman" w:cs="Times New Roman"/>
          <w:sz w:val="24"/>
          <w:szCs w:val="24"/>
          <w:lang w:val="en-US"/>
        </w:rPr>
        <w:t>children</w:t>
      </w:r>
      <w:r w:rsidR="001E0FFF" w:rsidRPr="00B63EF9">
        <w:rPr>
          <w:rFonts w:ascii="Times New Roman" w:hAnsi="Times New Roman" w:cs="Times New Roman"/>
          <w:sz w:val="24"/>
          <w:szCs w:val="24"/>
          <w:lang w:val="en-US"/>
        </w:rPr>
        <w:t>’s data were drawn from</w:t>
      </w:r>
      <w:r w:rsidR="00057F6C" w:rsidRPr="00B63EF9">
        <w:rPr>
          <w:rFonts w:ascii="Times New Roman" w:hAnsi="Times New Roman" w:cs="Times New Roman"/>
          <w:sz w:val="24"/>
          <w:szCs w:val="24"/>
          <w:lang w:val="en-US"/>
        </w:rPr>
        <w:t xml:space="preserve"> </w:t>
      </w:r>
      <w:r w:rsidR="005C15E1" w:rsidRPr="00B63EF9">
        <w:rPr>
          <w:rFonts w:ascii="Times New Roman" w:hAnsi="Times New Roman" w:cs="Times New Roman"/>
          <w:sz w:val="24"/>
          <w:szCs w:val="24"/>
          <w:lang w:val="en-US"/>
        </w:rPr>
        <w:t xml:space="preserve">three </w:t>
      </w:r>
      <w:r w:rsidR="002D4F50" w:rsidRPr="00B63EF9">
        <w:rPr>
          <w:rFonts w:ascii="Times New Roman" w:hAnsi="Times New Roman" w:cs="Times New Roman"/>
          <w:sz w:val="24"/>
          <w:szCs w:val="24"/>
          <w:lang w:val="en-US"/>
        </w:rPr>
        <w:t>assessment phases (t</w:t>
      </w:r>
      <w:r w:rsidR="001E0FFF" w:rsidRPr="00B63EF9">
        <w:rPr>
          <w:rFonts w:ascii="Times New Roman" w:hAnsi="Times New Roman" w:cs="Times New Roman"/>
          <w:sz w:val="24"/>
          <w:szCs w:val="24"/>
          <w:lang w:val="en-US"/>
        </w:rPr>
        <w:t>1,</w:t>
      </w:r>
      <w:r w:rsidR="0065524C" w:rsidRPr="00B63EF9">
        <w:rPr>
          <w:rFonts w:ascii="Times New Roman" w:hAnsi="Times New Roman" w:cs="Times New Roman"/>
          <w:sz w:val="24"/>
          <w:szCs w:val="24"/>
          <w:lang w:val="en-US"/>
        </w:rPr>
        <w:t xml:space="preserve"> t</w:t>
      </w:r>
      <w:r w:rsidR="001E0FFF" w:rsidRPr="00B63EF9">
        <w:rPr>
          <w:rFonts w:ascii="Times New Roman" w:hAnsi="Times New Roman" w:cs="Times New Roman"/>
          <w:sz w:val="24"/>
          <w:szCs w:val="24"/>
          <w:lang w:val="en-US"/>
        </w:rPr>
        <w:t>2,</w:t>
      </w:r>
      <w:r w:rsidR="0065524C" w:rsidRPr="00B63EF9">
        <w:rPr>
          <w:rFonts w:ascii="Times New Roman" w:hAnsi="Times New Roman" w:cs="Times New Roman"/>
          <w:sz w:val="24"/>
          <w:szCs w:val="24"/>
          <w:lang w:val="en-US"/>
        </w:rPr>
        <w:t xml:space="preserve"> t</w:t>
      </w:r>
      <w:r w:rsidR="001E0FFF" w:rsidRPr="00B63EF9">
        <w:rPr>
          <w:rFonts w:ascii="Times New Roman" w:hAnsi="Times New Roman" w:cs="Times New Roman"/>
          <w:sz w:val="24"/>
          <w:szCs w:val="24"/>
          <w:lang w:val="en-US"/>
        </w:rPr>
        <w:t>3)</w:t>
      </w:r>
      <w:r w:rsidR="005C15E1" w:rsidRPr="00B63EF9">
        <w:rPr>
          <w:rFonts w:ascii="Times New Roman" w:hAnsi="Times New Roman" w:cs="Times New Roman"/>
          <w:sz w:val="24"/>
          <w:szCs w:val="24"/>
          <w:lang w:val="en-US"/>
        </w:rPr>
        <w:t>, when aged</w:t>
      </w:r>
      <w:r w:rsidR="0065524C" w:rsidRPr="00B63EF9">
        <w:rPr>
          <w:rFonts w:ascii="Times New Roman" w:hAnsi="Times New Roman" w:cs="Times New Roman"/>
          <w:sz w:val="24"/>
          <w:szCs w:val="24"/>
          <w:lang w:val="en-US"/>
        </w:rPr>
        <w:t xml:space="preserve"> 3 to 4</w:t>
      </w:r>
      <w:r w:rsidR="00266487" w:rsidRPr="00B63EF9">
        <w:rPr>
          <w:rFonts w:ascii="Times New Roman" w:hAnsi="Times New Roman" w:cs="Times New Roman"/>
          <w:sz w:val="24"/>
          <w:szCs w:val="24"/>
          <w:lang w:val="en-US"/>
        </w:rPr>
        <w:t>, 4</w:t>
      </w:r>
      <w:r w:rsidR="00726572" w:rsidRPr="00B63EF9">
        <w:rPr>
          <w:rFonts w:ascii="Times New Roman" w:hAnsi="Times New Roman" w:cs="Times New Roman"/>
          <w:sz w:val="24"/>
          <w:szCs w:val="24"/>
          <w:lang w:val="en-US"/>
        </w:rPr>
        <w:t xml:space="preserve"> to </w:t>
      </w:r>
      <w:r w:rsidR="00266487" w:rsidRPr="00B63EF9">
        <w:rPr>
          <w:rFonts w:ascii="Times New Roman" w:hAnsi="Times New Roman" w:cs="Times New Roman"/>
          <w:sz w:val="24"/>
          <w:szCs w:val="24"/>
          <w:lang w:val="en-US"/>
        </w:rPr>
        <w:t xml:space="preserve">5 </w:t>
      </w:r>
      <w:r w:rsidR="00663AB0" w:rsidRPr="00B63EF9">
        <w:rPr>
          <w:rFonts w:ascii="Times New Roman" w:hAnsi="Times New Roman" w:cs="Times New Roman"/>
          <w:sz w:val="24"/>
          <w:szCs w:val="24"/>
          <w:lang w:val="en-US"/>
        </w:rPr>
        <w:t xml:space="preserve">and </w:t>
      </w:r>
      <w:r w:rsidR="003024D9" w:rsidRPr="00B63EF9">
        <w:rPr>
          <w:rFonts w:ascii="Times New Roman" w:hAnsi="Times New Roman" w:cs="Times New Roman"/>
          <w:sz w:val="24"/>
          <w:szCs w:val="24"/>
          <w:lang w:val="en-US"/>
        </w:rPr>
        <w:t>5</w:t>
      </w:r>
      <w:r w:rsidR="00663AB0" w:rsidRPr="00B63EF9">
        <w:rPr>
          <w:rFonts w:ascii="Times New Roman" w:hAnsi="Times New Roman" w:cs="Times New Roman"/>
          <w:sz w:val="24"/>
          <w:szCs w:val="24"/>
          <w:lang w:val="en-US"/>
        </w:rPr>
        <w:t xml:space="preserve"> to 7 </w:t>
      </w:r>
      <w:r w:rsidR="005C15E1" w:rsidRPr="00B63EF9">
        <w:rPr>
          <w:rFonts w:ascii="Times New Roman" w:hAnsi="Times New Roman" w:cs="Times New Roman"/>
          <w:sz w:val="24"/>
          <w:szCs w:val="24"/>
          <w:lang w:val="en-US"/>
        </w:rPr>
        <w:t>years old</w:t>
      </w:r>
      <w:r w:rsidR="006B7CDB" w:rsidRPr="00B63EF9">
        <w:rPr>
          <w:rFonts w:ascii="Times New Roman" w:hAnsi="Times New Roman" w:cs="Times New Roman"/>
          <w:sz w:val="24"/>
          <w:szCs w:val="24"/>
          <w:lang w:val="en-US"/>
        </w:rPr>
        <w:t xml:space="preserve"> respectively</w:t>
      </w:r>
      <w:r w:rsidR="00266487" w:rsidRPr="00B63EF9">
        <w:rPr>
          <w:rFonts w:ascii="Times New Roman" w:hAnsi="Times New Roman" w:cs="Times New Roman"/>
          <w:sz w:val="24"/>
          <w:szCs w:val="24"/>
          <w:lang w:val="en-US"/>
        </w:rPr>
        <w:t xml:space="preserve">. </w:t>
      </w:r>
      <w:r w:rsidR="005C15E1" w:rsidRPr="00B63EF9">
        <w:rPr>
          <w:rFonts w:ascii="Times New Roman" w:hAnsi="Times New Roman" w:cs="Times New Roman"/>
          <w:sz w:val="24"/>
          <w:szCs w:val="24"/>
          <w:lang w:val="en-US"/>
        </w:rPr>
        <w:t xml:space="preserve">At </w:t>
      </w:r>
      <w:r w:rsidR="0065524C" w:rsidRPr="00B63EF9">
        <w:rPr>
          <w:rFonts w:ascii="Times New Roman" w:hAnsi="Times New Roman" w:cs="Times New Roman"/>
          <w:sz w:val="24"/>
          <w:szCs w:val="24"/>
          <w:lang w:val="en-US"/>
        </w:rPr>
        <w:t>t</w:t>
      </w:r>
      <w:r w:rsidR="005C15E1" w:rsidRPr="00B63EF9">
        <w:rPr>
          <w:rFonts w:ascii="Times New Roman" w:hAnsi="Times New Roman" w:cs="Times New Roman"/>
          <w:sz w:val="24"/>
          <w:szCs w:val="24"/>
          <w:lang w:val="en-US"/>
        </w:rPr>
        <w:t>1</w:t>
      </w:r>
      <w:r w:rsidR="00E83F72" w:rsidRPr="00B63EF9">
        <w:rPr>
          <w:rFonts w:ascii="Times New Roman" w:hAnsi="Times New Roman" w:cs="Times New Roman"/>
          <w:sz w:val="24"/>
          <w:szCs w:val="24"/>
          <w:lang w:val="en-US"/>
        </w:rPr>
        <w:t>,</w:t>
      </w:r>
      <w:r w:rsidR="005C15E1" w:rsidRPr="00B63EF9">
        <w:rPr>
          <w:rFonts w:ascii="Times New Roman" w:hAnsi="Times New Roman" w:cs="Times New Roman"/>
          <w:sz w:val="24"/>
          <w:szCs w:val="24"/>
          <w:lang w:val="en-US"/>
        </w:rPr>
        <w:t xml:space="preserve"> we </w:t>
      </w:r>
      <w:r w:rsidR="00057F6C" w:rsidRPr="00B63EF9">
        <w:rPr>
          <w:rFonts w:ascii="Times New Roman" w:hAnsi="Times New Roman" w:cs="Times New Roman"/>
          <w:sz w:val="24"/>
          <w:szCs w:val="24"/>
          <w:lang w:val="en-US"/>
        </w:rPr>
        <w:t xml:space="preserve">focused on </w:t>
      </w:r>
      <w:r w:rsidR="005C15E1" w:rsidRPr="00B63EF9">
        <w:rPr>
          <w:rFonts w:ascii="Times New Roman" w:hAnsi="Times New Roman" w:cs="Times New Roman"/>
          <w:sz w:val="24"/>
          <w:szCs w:val="24"/>
          <w:lang w:val="en-US"/>
        </w:rPr>
        <w:t xml:space="preserve">cognitive </w:t>
      </w:r>
      <w:r w:rsidR="0053200C" w:rsidRPr="00B63EF9">
        <w:rPr>
          <w:rFonts w:ascii="Times New Roman" w:hAnsi="Times New Roman" w:cs="Times New Roman"/>
          <w:sz w:val="24"/>
          <w:szCs w:val="24"/>
          <w:lang w:val="en-US"/>
        </w:rPr>
        <w:t>foundations</w:t>
      </w:r>
      <w:r w:rsidR="005C15E1" w:rsidRPr="00B63EF9">
        <w:rPr>
          <w:rFonts w:ascii="Times New Roman" w:hAnsi="Times New Roman" w:cs="Times New Roman"/>
          <w:sz w:val="24"/>
          <w:szCs w:val="24"/>
          <w:lang w:val="en-US"/>
        </w:rPr>
        <w:t xml:space="preserve"> which might have an impact on precursors of arithmetic skills</w:t>
      </w:r>
      <w:r w:rsidR="00836BC0" w:rsidRPr="00B63EF9">
        <w:rPr>
          <w:rFonts w:ascii="Times New Roman" w:hAnsi="Times New Roman" w:cs="Times New Roman"/>
          <w:sz w:val="24"/>
          <w:szCs w:val="24"/>
          <w:lang w:val="en-US"/>
        </w:rPr>
        <w:t xml:space="preserve"> (</w:t>
      </w:r>
      <w:r w:rsidR="00546D27" w:rsidRPr="00B63EF9">
        <w:rPr>
          <w:rFonts w:ascii="Times New Roman" w:hAnsi="Times New Roman" w:cs="Times New Roman"/>
          <w:sz w:val="24"/>
          <w:szCs w:val="24"/>
          <w:lang w:val="en-US"/>
        </w:rPr>
        <w:t>nonverbal IQ, e</w:t>
      </w:r>
      <w:r w:rsidR="00057F6C" w:rsidRPr="00B63EF9">
        <w:rPr>
          <w:rFonts w:ascii="Times New Roman" w:hAnsi="Times New Roman" w:cs="Times New Roman"/>
          <w:sz w:val="24"/>
          <w:szCs w:val="24"/>
          <w:lang w:val="en-US"/>
        </w:rPr>
        <w:t>xecutive functioning, and broader oral language skills</w:t>
      </w:r>
      <w:r w:rsidR="00836BC0" w:rsidRPr="00B63EF9">
        <w:rPr>
          <w:rFonts w:ascii="Times New Roman" w:hAnsi="Times New Roman" w:cs="Times New Roman"/>
          <w:sz w:val="24"/>
          <w:szCs w:val="24"/>
          <w:lang w:val="en-US"/>
        </w:rPr>
        <w:t>)</w:t>
      </w:r>
      <w:r w:rsidR="00057F6C" w:rsidRPr="00B63EF9">
        <w:rPr>
          <w:rFonts w:ascii="Times New Roman" w:hAnsi="Times New Roman" w:cs="Times New Roman"/>
          <w:sz w:val="24"/>
          <w:szCs w:val="24"/>
          <w:lang w:val="en-US"/>
        </w:rPr>
        <w:t xml:space="preserve">. At </w:t>
      </w:r>
      <w:r w:rsidR="0065524C" w:rsidRPr="00B63EF9">
        <w:rPr>
          <w:rFonts w:ascii="Times New Roman" w:hAnsi="Times New Roman" w:cs="Times New Roman"/>
          <w:sz w:val="24"/>
          <w:szCs w:val="24"/>
          <w:lang w:val="en-US"/>
        </w:rPr>
        <w:t>t</w:t>
      </w:r>
      <w:r w:rsidR="00057F6C" w:rsidRPr="00B63EF9">
        <w:rPr>
          <w:rFonts w:ascii="Times New Roman" w:hAnsi="Times New Roman" w:cs="Times New Roman"/>
          <w:sz w:val="24"/>
          <w:szCs w:val="24"/>
          <w:lang w:val="en-US"/>
        </w:rPr>
        <w:t xml:space="preserve">2, </w:t>
      </w:r>
      <w:r w:rsidR="00E349E4" w:rsidRPr="00B63EF9">
        <w:rPr>
          <w:rFonts w:ascii="Times New Roman" w:hAnsi="Times New Roman" w:cs="Times New Roman"/>
          <w:sz w:val="24"/>
          <w:szCs w:val="24"/>
          <w:lang w:val="en-US"/>
        </w:rPr>
        <w:t xml:space="preserve">exact </w:t>
      </w:r>
      <w:r w:rsidR="0053200C" w:rsidRPr="00B63EF9">
        <w:rPr>
          <w:rFonts w:ascii="Times New Roman" w:hAnsi="Times New Roman" w:cs="Times New Roman"/>
          <w:sz w:val="24"/>
          <w:szCs w:val="24"/>
          <w:lang w:val="en-US"/>
        </w:rPr>
        <w:t>verbal-symbolic number skills (</w:t>
      </w:r>
      <w:r w:rsidR="00057F6C" w:rsidRPr="00B63EF9">
        <w:rPr>
          <w:rFonts w:ascii="Times New Roman" w:hAnsi="Times New Roman" w:cs="Times New Roman"/>
          <w:sz w:val="24"/>
          <w:szCs w:val="24"/>
          <w:lang w:val="en-US"/>
        </w:rPr>
        <w:t xml:space="preserve">counting </w:t>
      </w:r>
      <w:r w:rsidR="0053200C" w:rsidRPr="00B63EF9">
        <w:rPr>
          <w:rFonts w:ascii="Times New Roman" w:hAnsi="Times New Roman" w:cs="Times New Roman"/>
          <w:sz w:val="24"/>
          <w:szCs w:val="24"/>
          <w:lang w:val="en-US"/>
        </w:rPr>
        <w:t>and</w:t>
      </w:r>
      <w:r w:rsidR="00057F6C" w:rsidRPr="00B63EF9">
        <w:rPr>
          <w:rFonts w:ascii="Times New Roman" w:hAnsi="Times New Roman" w:cs="Times New Roman"/>
          <w:sz w:val="24"/>
          <w:szCs w:val="24"/>
          <w:lang w:val="en-US"/>
        </w:rPr>
        <w:t xml:space="preserve"> number knowledge</w:t>
      </w:r>
      <w:r w:rsidR="0053200C" w:rsidRPr="00B63EF9">
        <w:rPr>
          <w:rFonts w:ascii="Times New Roman" w:hAnsi="Times New Roman" w:cs="Times New Roman"/>
          <w:sz w:val="24"/>
          <w:szCs w:val="24"/>
          <w:lang w:val="en-US"/>
        </w:rPr>
        <w:t>)</w:t>
      </w:r>
      <w:r w:rsidR="00057F6C" w:rsidRPr="00B63EF9">
        <w:rPr>
          <w:rFonts w:ascii="Times New Roman" w:hAnsi="Times New Roman" w:cs="Times New Roman"/>
          <w:sz w:val="24"/>
          <w:szCs w:val="24"/>
          <w:lang w:val="en-US"/>
        </w:rPr>
        <w:t xml:space="preserve"> and phonological </w:t>
      </w:r>
      <w:r w:rsidR="0053200C" w:rsidRPr="00B63EF9">
        <w:rPr>
          <w:rFonts w:ascii="Times New Roman" w:hAnsi="Times New Roman" w:cs="Times New Roman"/>
          <w:sz w:val="24"/>
          <w:szCs w:val="24"/>
          <w:lang w:val="en-US"/>
        </w:rPr>
        <w:t xml:space="preserve">skills </w:t>
      </w:r>
      <w:r w:rsidR="00057F6C" w:rsidRPr="00B63EF9">
        <w:rPr>
          <w:rFonts w:ascii="Times New Roman" w:hAnsi="Times New Roman" w:cs="Times New Roman"/>
          <w:sz w:val="24"/>
          <w:szCs w:val="24"/>
          <w:lang w:val="en-US"/>
        </w:rPr>
        <w:t>were assessed</w:t>
      </w:r>
      <w:r w:rsidR="00836BC0" w:rsidRPr="00B63EF9">
        <w:rPr>
          <w:rFonts w:ascii="Times New Roman" w:hAnsi="Times New Roman" w:cs="Times New Roman"/>
          <w:sz w:val="24"/>
          <w:szCs w:val="24"/>
          <w:lang w:val="en-US"/>
        </w:rPr>
        <w:t xml:space="preserve">. </w:t>
      </w:r>
      <w:r w:rsidR="00057F6C" w:rsidRPr="00B63EF9">
        <w:rPr>
          <w:rFonts w:ascii="Times New Roman" w:hAnsi="Times New Roman" w:cs="Times New Roman"/>
          <w:sz w:val="24"/>
          <w:szCs w:val="24"/>
          <w:lang w:val="en-US"/>
        </w:rPr>
        <w:t xml:space="preserve">Finally, </w:t>
      </w:r>
      <w:r w:rsidR="00752C68" w:rsidRPr="00B63EF9">
        <w:rPr>
          <w:rFonts w:ascii="Times New Roman" w:hAnsi="Times New Roman" w:cs="Times New Roman"/>
          <w:sz w:val="24"/>
          <w:szCs w:val="24"/>
          <w:lang w:val="en-US"/>
        </w:rPr>
        <w:t xml:space="preserve">at </w:t>
      </w:r>
      <w:r w:rsidR="0065524C" w:rsidRPr="00B63EF9">
        <w:rPr>
          <w:rFonts w:ascii="Times New Roman" w:hAnsi="Times New Roman" w:cs="Times New Roman"/>
          <w:sz w:val="24"/>
          <w:szCs w:val="24"/>
          <w:lang w:val="en-US"/>
        </w:rPr>
        <w:t>t</w:t>
      </w:r>
      <w:r w:rsidR="00752C68" w:rsidRPr="00B63EF9">
        <w:rPr>
          <w:rFonts w:ascii="Times New Roman" w:hAnsi="Times New Roman" w:cs="Times New Roman"/>
          <w:sz w:val="24"/>
          <w:szCs w:val="24"/>
          <w:lang w:val="en-US"/>
        </w:rPr>
        <w:t>3 the outcome measure (</w:t>
      </w:r>
      <w:r w:rsidR="00057F6C" w:rsidRPr="00B63EF9">
        <w:rPr>
          <w:rFonts w:ascii="Times New Roman" w:hAnsi="Times New Roman" w:cs="Times New Roman"/>
          <w:sz w:val="24"/>
          <w:szCs w:val="24"/>
          <w:lang w:val="en-US"/>
        </w:rPr>
        <w:t>arithmetic skills</w:t>
      </w:r>
      <w:r w:rsidR="00752C68" w:rsidRPr="00B63EF9">
        <w:rPr>
          <w:rFonts w:ascii="Times New Roman" w:hAnsi="Times New Roman" w:cs="Times New Roman"/>
          <w:sz w:val="24"/>
          <w:szCs w:val="24"/>
          <w:lang w:val="en-US"/>
        </w:rPr>
        <w:t>) was assessed.</w:t>
      </w:r>
    </w:p>
    <w:p w14:paraId="579F0289" w14:textId="77777777" w:rsidR="00B71CD5" w:rsidRPr="00B63EF9" w:rsidRDefault="00EE3AAD" w:rsidP="00824257">
      <w:pPr>
        <w:spacing w:after="0" w:line="480" w:lineRule="auto"/>
        <w:rPr>
          <w:rFonts w:ascii="Times New Roman" w:hAnsi="Times New Roman" w:cs="Times New Roman"/>
          <w:b/>
          <w:sz w:val="24"/>
          <w:szCs w:val="24"/>
          <w:lang w:val="en-US"/>
        </w:rPr>
      </w:pPr>
      <w:r w:rsidRPr="00B63EF9">
        <w:rPr>
          <w:rFonts w:ascii="Times New Roman" w:hAnsi="Times New Roman" w:cs="Times New Roman"/>
          <w:b/>
          <w:sz w:val="24"/>
          <w:szCs w:val="24"/>
          <w:lang w:val="en-US"/>
        </w:rPr>
        <w:t xml:space="preserve">2.3 </w:t>
      </w:r>
      <w:r w:rsidR="0081593B" w:rsidRPr="00B63EF9">
        <w:rPr>
          <w:rFonts w:ascii="Times New Roman" w:hAnsi="Times New Roman" w:cs="Times New Roman"/>
          <w:b/>
          <w:sz w:val="24"/>
          <w:szCs w:val="24"/>
          <w:lang w:val="en-US"/>
        </w:rPr>
        <w:t>Tests and Procedures</w:t>
      </w:r>
      <w:r w:rsidR="00AD7BE7" w:rsidRPr="00B63EF9">
        <w:rPr>
          <w:rFonts w:ascii="Times New Roman" w:hAnsi="Times New Roman" w:cs="Times New Roman"/>
          <w:b/>
          <w:sz w:val="24"/>
          <w:szCs w:val="24"/>
          <w:lang w:val="en-US"/>
        </w:rPr>
        <w:t xml:space="preserve"> </w:t>
      </w:r>
    </w:p>
    <w:p w14:paraId="0A31328A" w14:textId="77777777" w:rsidR="00F571D5" w:rsidRPr="00B63EF9" w:rsidRDefault="00EE3AAD" w:rsidP="00EE3AAD">
      <w:pPr>
        <w:spacing w:after="0" w:line="480" w:lineRule="auto"/>
        <w:rPr>
          <w:rFonts w:ascii="Times New Roman" w:hAnsi="Times New Roman" w:cs="Times New Roman"/>
          <w:b/>
          <w:sz w:val="24"/>
          <w:szCs w:val="24"/>
          <w:lang w:val="en-US"/>
        </w:rPr>
      </w:pPr>
      <w:r w:rsidRPr="00B63EF9">
        <w:rPr>
          <w:rFonts w:ascii="Times New Roman" w:hAnsi="Times New Roman" w:cs="Times New Roman"/>
          <w:b/>
          <w:sz w:val="24"/>
          <w:szCs w:val="24"/>
          <w:lang w:val="en-US"/>
        </w:rPr>
        <w:t xml:space="preserve">2.3.1 </w:t>
      </w:r>
      <w:r w:rsidR="00462487" w:rsidRPr="00B63EF9">
        <w:rPr>
          <w:rFonts w:ascii="Times New Roman" w:hAnsi="Times New Roman" w:cs="Times New Roman"/>
          <w:b/>
          <w:sz w:val="24"/>
          <w:szCs w:val="24"/>
          <w:lang w:val="en-US"/>
        </w:rPr>
        <w:t>Tests at t1</w:t>
      </w:r>
    </w:p>
    <w:p w14:paraId="1C6C99C6" w14:textId="77777777" w:rsidR="006179C0" w:rsidRPr="00B63EF9" w:rsidRDefault="00EE3AAD" w:rsidP="00EE3AAD">
      <w:pPr>
        <w:spacing w:after="0" w:line="480" w:lineRule="auto"/>
        <w:rPr>
          <w:rFonts w:ascii="Times New Roman" w:hAnsi="Times New Roman" w:cs="Times New Roman"/>
          <w:sz w:val="24"/>
          <w:szCs w:val="24"/>
          <w:lang w:val="en-US"/>
        </w:rPr>
      </w:pPr>
      <w:r w:rsidRPr="00B63EF9">
        <w:rPr>
          <w:rFonts w:ascii="Times New Roman" w:hAnsi="Times New Roman" w:cs="Times New Roman"/>
          <w:b/>
          <w:i/>
          <w:sz w:val="24"/>
          <w:szCs w:val="24"/>
          <w:lang w:val="en-US"/>
        </w:rPr>
        <w:t xml:space="preserve">2.3.1.1 </w:t>
      </w:r>
      <w:r w:rsidR="00965E62" w:rsidRPr="00B63EF9">
        <w:rPr>
          <w:rFonts w:ascii="Times New Roman" w:hAnsi="Times New Roman" w:cs="Times New Roman"/>
          <w:b/>
          <w:i/>
          <w:sz w:val="24"/>
          <w:szCs w:val="24"/>
          <w:lang w:val="en-US"/>
        </w:rPr>
        <w:t>Nonverbal IQ.</w:t>
      </w:r>
      <w:r w:rsidR="00965E62" w:rsidRPr="00B63EF9">
        <w:rPr>
          <w:rFonts w:ascii="Times New Roman" w:hAnsi="Times New Roman" w:cs="Times New Roman"/>
          <w:sz w:val="24"/>
          <w:szCs w:val="24"/>
          <w:lang w:val="en-US"/>
        </w:rPr>
        <w:t xml:space="preserve"> </w:t>
      </w:r>
      <w:r w:rsidR="006179C0" w:rsidRPr="00B63EF9">
        <w:rPr>
          <w:rFonts w:ascii="Times New Roman" w:hAnsi="Times New Roman" w:cs="Times New Roman"/>
          <w:sz w:val="24"/>
          <w:szCs w:val="24"/>
          <w:lang w:val="en-US"/>
        </w:rPr>
        <w:t xml:space="preserve">Nonverbal IQ was </w:t>
      </w:r>
      <w:r w:rsidR="0083747E" w:rsidRPr="00B63EF9">
        <w:rPr>
          <w:rFonts w:ascii="Times New Roman" w:hAnsi="Times New Roman" w:cs="Times New Roman"/>
          <w:sz w:val="24"/>
          <w:szCs w:val="24"/>
          <w:lang w:val="en-US"/>
        </w:rPr>
        <w:t>measured</w:t>
      </w:r>
      <w:r w:rsidR="006179C0" w:rsidRPr="00B63EF9">
        <w:rPr>
          <w:rFonts w:ascii="Times New Roman" w:hAnsi="Times New Roman" w:cs="Times New Roman"/>
          <w:sz w:val="24"/>
          <w:szCs w:val="24"/>
          <w:lang w:val="en-US"/>
        </w:rPr>
        <w:t xml:space="preserve"> using </w:t>
      </w:r>
      <w:r w:rsidR="005E4E83" w:rsidRPr="00B63EF9">
        <w:rPr>
          <w:rFonts w:ascii="Times New Roman" w:hAnsi="Times New Roman" w:cs="Times New Roman"/>
          <w:sz w:val="24"/>
          <w:szCs w:val="24"/>
          <w:lang w:val="en-US"/>
        </w:rPr>
        <w:t>two</w:t>
      </w:r>
      <w:r w:rsidR="006179C0" w:rsidRPr="00B63EF9">
        <w:rPr>
          <w:rFonts w:ascii="Times New Roman" w:hAnsi="Times New Roman" w:cs="Times New Roman"/>
          <w:sz w:val="24"/>
          <w:szCs w:val="24"/>
          <w:lang w:val="en-US"/>
        </w:rPr>
        <w:t xml:space="preserve"> subtests from the </w:t>
      </w:r>
      <w:r w:rsidR="006179C0" w:rsidRPr="00B63EF9">
        <w:rPr>
          <w:rFonts w:ascii="Times New Roman" w:hAnsi="Times New Roman" w:cs="Times New Roman"/>
          <w:bCs/>
          <w:sz w:val="24"/>
          <w:szCs w:val="24"/>
          <w:lang w:val="en-US"/>
        </w:rPr>
        <w:t>Wechsler Preschool and Primary Scale of Intelligence</w:t>
      </w:r>
      <w:r w:rsidR="006179C0" w:rsidRPr="00B63EF9">
        <w:rPr>
          <w:rFonts w:ascii="Times New Roman" w:hAnsi="Times New Roman" w:cs="Times New Roman"/>
          <w:sz w:val="24"/>
          <w:szCs w:val="24"/>
          <w:lang w:val="en-US"/>
        </w:rPr>
        <w:t xml:space="preserve"> (</w:t>
      </w:r>
      <w:r w:rsidR="0042455C" w:rsidRPr="00B63EF9">
        <w:rPr>
          <w:rFonts w:ascii="Times New Roman" w:hAnsi="Times New Roman" w:cs="Times New Roman"/>
          <w:sz w:val="24"/>
          <w:szCs w:val="24"/>
          <w:lang w:val="en-US"/>
        </w:rPr>
        <w:t xml:space="preserve">current version at t1: </w:t>
      </w:r>
      <w:r w:rsidR="006179C0" w:rsidRPr="00B63EF9">
        <w:rPr>
          <w:rFonts w:ascii="Times New Roman" w:hAnsi="Times New Roman" w:cs="Times New Roman"/>
          <w:bCs/>
          <w:sz w:val="24"/>
          <w:szCs w:val="24"/>
          <w:lang w:val="en-US"/>
        </w:rPr>
        <w:t>WPPSI</w:t>
      </w:r>
      <w:r w:rsidR="001E2C85" w:rsidRPr="00B63EF9">
        <w:rPr>
          <w:rFonts w:ascii="Times New Roman" w:hAnsi="Times New Roman" w:cs="Times New Roman"/>
          <w:bCs/>
          <w:sz w:val="24"/>
          <w:szCs w:val="24"/>
          <w:lang w:val="en-US"/>
        </w:rPr>
        <w:t>-III; Wechsler, 2003</w:t>
      </w:r>
      <w:r w:rsidR="006179C0" w:rsidRPr="00B63EF9">
        <w:rPr>
          <w:rFonts w:ascii="Times New Roman" w:hAnsi="Times New Roman" w:cs="Times New Roman"/>
          <w:bCs/>
          <w:sz w:val="24"/>
          <w:szCs w:val="24"/>
          <w:lang w:val="en-US"/>
        </w:rPr>
        <w:t>)</w:t>
      </w:r>
      <w:r w:rsidR="00F64A96" w:rsidRPr="00B63EF9">
        <w:rPr>
          <w:rFonts w:ascii="Times New Roman" w:hAnsi="Times New Roman" w:cs="Times New Roman"/>
          <w:bCs/>
          <w:sz w:val="24"/>
          <w:szCs w:val="24"/>
          <w:lang w:val="en-US"/>
        </w:rPr>
        <w:t>:</w:t>
      </w:r>
      <w:r w:rsidR="00B71CD5" w:rsidRPr="00B63EF9">
        <w:rPr>
          <w:rFonts w:ascii="Times New Roman" w:hAnsi="Times New Roman" w:cs="Times New Roman"/>
          <w:bCs/>
          <w:sz w:val="24"/>
          <w:szCs w:val="24"/>
          <w:lang w:val="en-US"/>
        </w:rPr>
        <w:t xml:space="preserve"> </w:t>
      </w:r>
      <w:r w:rsidR="006179C0" w:rsidRPr="00B63EF9">
        <w:rPr>
          <w:rFonts w:ascii="Times New Roman" w:hAnsi="Times New Roman" w:cs="Times New Roman"/>
          <w:bCs/>
          <w:i/>
          <w:sz w:val="24"/>
          <w:szCs w:val="24"/>
          <w:lang w:val="en-US"/>
        </w:rPr>
        <w:t xml:space="preserve">Block </w:t>
      </w:r>
      <w:r w:rsidR="00B71CD5" w:rsidRPr="00B63EF9">
        <w:rPr>
          <w:rFonts w:ascii="Times New Roman" w:hAnsi="Times New Roman" w:cs="Times New Roman"/>
          <w:bCs/>
          <w:i/>
          <w:sz w:val="24"/>
          <w:szCs w:val="24"/>
          <w:lang w:val="en-US"/>
        </w:rPr>
        <w:t>Design</w:t>
      </w:r>
      <w:r w:rsidR="00B71CD5" w:rsidRPr="00B63EF9">
        <w:rPr>
          <w:rFonts w:ascii="Times New Roman" w:hAnsi="Times New Roman" w:cs="Times New Roman"/>
          <w:bCs/>
          <w:sz w:val="24"/>
          <w:szCs w:val="24"/>
          <w:lang w:val="en-US"/>
        </w:rPr>
        <w:t xml:space="preserve"> and</w:t>
      </w:r>
      <w:r w:rsidR="00247778" w:rsidRPr="00B63EF9">
        <w:rPr>
          <w:rFonts w:ascii="Times New Roman" w:hAnsi="Times New Roman" w:cs="Times New Roman"/>
          <w:bCs/>
          <w:sz w:val="24"/>
          <w:szCs w:val="24"/>
          <w:lang w:val="en-US"/>
        </w:rPr>
        <w:t xml:space="preserve"> </w:t>
      </w:r>
      <w:r w:rsidR="006179C0" w:rsidRPr="00B63EF9">
        <w:rPr>
          <w:rFonts w:ascii="Times New Roman" w:hAnsi="Times New Roman" w:cs="Times New Roman"/>
          <w:bCs/>
          <w:i/>
          <w:sz w:val="24"/>
          <w:szCs w:val="24"/>
          <w:lang w:val="en-US"/>
        </w:rPr>
        <w:t xml:space="preserve">Object </w:t>
      </w:r>
      <w:r w:rsidR="00B71CD5" w:rsidRPr="00B63EF9">
        <w:rPr>
          <w:rFonts w:ascii="Times New Roman" w:hAnsi="Times New Roman" w:cs="Times New Roman"/>
          <w:bCs/>
          <w:i/>
          <w:sz w:val="24"/>
          <w:szCs w:val="24"/>
          <w:lang w:val="en-US"/>
        </w:rPr>
        <w:t>Assembly</w:t>
      </w:r>
      <w:r w:rsidR="006179C0" w:rsidRPr="00B63EF9">
        <w:rPr>
          <w:rFonts w:ascii="Times New Roman" w:hAnsi="Times New Roman" w:cs="Times New Roman"/>
          <w:sz w:val="24"/>
          <w:szCs w:val="24"/>
          <w:lang w:val="en-US"/>
        </w:rPr>
        <w:t>.</w:t>
      </w:r>
      <w:r w:rsidR="00247778" w:rsidRPr="00B63EF9">
        <w:rPr>
          <w:rFonts w:ascii="Times New Roman" w:hAnsi="Times New Roman" w:cs="Times New Roman"/>
          <w:sz w:val="24"/>
          <w:szCs w:val="24"/>
          <w:lang w:val="en-US"/>
        </w:rPr>
        <w:t xml:space="preserve"> </w:t>
      </w:r>
      <w:r w:rsidR="00AC4C18" w:rsidRPr="00B63EF9">
        <w:rPr>
          <w:rFonts w:ascii="Times New Roman" w:hAnsi="Times New Roman" w:cs="Times New Roman"/>
          <w:sz w:val="24"/>
          <w:szCs w:val="24"/>
          <w:lang w:val="en-US"/>
        </w:rPr>
        <w:t xml:space="preserve">A composite score was calculated </w:t>
      </w:r>
      <w:r w:rsidR="00247778" w:rsidRPr="00B63EF9">
        <w:rPr>
          <w:rFonts w:ascii="Times New Roman" w:hAnsi="Times New Roman" w:cs="Times New Roman"/>
          <w:sz w:val="24"/>
          <w:szCs w:val="24"/>
          <w:lang w:val="en-US"/>
        </w:rPr>
        <w:t>based on</w:t>
      </w:r>
      <w:r w:rsidR="00AC4C18" w:rsidRPr="00B63EF9">
        <w:rPr>
          <w:rFonts w:ascii="Times New Roman" w:hAnsi="Times New Roman" w:cs="Times New Roman"/>
          <w:sz w:val="24"/>
          <w:szCs w:val="24"/>
          <w:lang w:val="en-US"/>
        </w:rPr>
        <w:t xml:space="preserve"> the mean of </w:t>
      </w:r>
      <w:r w:rsidR="00247778" w:rsidRPr="00B63EF9">
        <w:rPr>
          <w:rFonts w:ascii="Times New Roman" w:hAnsi="Times New Roman" w:cs="Times New Roman"/>
          <w:sz w:val="24"/>
          <w:szCs w:val="24"/>
          <w:lang w:val="en-US"/>
        </w:rPr>
        <w:t>z-standardized scores</w:t>
      </w:r>
      <w:r w:rsidR="00AC4C18" w:rsidRPr="00B63EF9">
        <w:rPr>
          <w:rFonts w:ascii="Times New Roman" w:hAnsi="Times New Roman" w:cs="Times New Roman"/>
          <w:sz w:val="24"/>
          <w:szCs w:val="24"/>
          <w:lang w:val="en-US"/>
        </w:rPr>
        <w:t xml:space="preserve"> for the two subtests</w:t>
      </w:r>
      <w:r w:rsidR="00247778" w:rsidRPr="00B63EF9">
        <w:rPr>
          <w:rFonts w:ascii="Times New Roman" w:hAnsi="Times New Roman" w:cs="Times New Roman"/>
          <w:sz w:val="24"/>
          <w:szCs w:val="24"/>
          <w:lang w:val="en-US"/>
        </w:rPr>
        <w:t>.</w:t>
      </w:r>
    </w:p>
    <w:p w14:paraId="0D53F8E8" w14:textId="77777777" w:rsidR="00EC38CC" w:rsidRPr="00B63EF9" w:rsidRDefault="00EE3AAD" w:rsidP="00EE3AAD">
      <w:pPr>
        <w:spacing w:after="0" w:line="480" w:lineRule="auto"/>
        <w:rPr>
          <w:rFonts w:ascii="Times New Roman" w:hAnsi="Times New Roman" w:cs="Times New Roman"/>
          <w:sz w:val="24"/>
          <w:szCs w:val="24"/>
          <w:lang w:val="en-US"/>
        </w:rPr>
      </w:pPr>
      <w:r w:rsidRPr="00B63EF9">
        <w:rPr>
          <w:rFonts w:ascii="Times New Roman" w:hAnsi="Times New Roman" w:cs="Times New Roman"/>
          <w:b/>
          <w:i/>
          <w:sz w:val="24"/>
          <w:szCs w:val="24"/>
          <w:lang w:val="en-US"/>
        </w:rPr>
        <w:t xml:space="preserve">2.3.1.2 </w:t>
      </w:r>
      <w:r w:rsidR="00965E62" w:rsidRPr="00B63EF9">
        <w:rPr>
          <w:rFonts w:ascii="Times New Roman" w:hAnsi="Times New Roman" w:cs="Times New Roman"/>
          <w:b/>
          <w:i/>
          <w:sz w:val="24"/>
          <w:szCs w:val="24"/>
          <w:lang w:val="en-US"/>
        </w:rPr>
        <w:t>Executive functioning.</w:t>
      </w:r>
      <w:r w:rsidR="00965E62" w:rsidRPr="00B63EF9">
        <w:rPr>
          <w:rFonts w:ascii="Times New Roman" w:hAnsi="Times New Roman" w:cs="Times New Roman"/>
          <w:b/>
          <w:sz w:val="24"/>
          <w:szCs w:val="24"/>
          <w:lang w:val="en-US"/>
        </w:rPr>
        <w:t xml:space="preserve"> </w:t>
      </w:r>
      <w:r w:rsidR="00A44A42" w:rsidRPr="00B63EF9">
        <w:rPr>
          <w:rFonts w:ascii="Times New Roman" w:hAnsi="Times New Roman" w:cs="Times New Roman"/>
          <w:sz w:val="24"/>
          <w:szCs w:val="24"/>
          <w:lang w:val="en-US"/>
        </w:rPr>
        <w:t>Three subtest</w:t>
      </w:r>
      <w:r w:rsidR="00683A32" w:rsidRPr="00B63EF9">
        <w:rPr>
          <w:rFonts w:ascii="Times New Roman" w:hAnsi="Times New Roman" w:cs="Times New Roman"/>
          <w:sz w:val="24"/>
          <w:szCs w:val="24"/>
          <w:lang w:val="en-US"/>
        </w:rPr>
        <w:t>s</w:t>
      </w:r>
      <w:r w:rsidR="001E0ADC" w:rsidRPr="00B63EF9">
        <w:rPr>
          <w:rFonts w:ascii="Times New Roman" w:hAnsi="Times New Roman" w:cs="Times New Roman"/>
          <w:sz w:val="24"/>
          <w:szCs w:val="24"/>
          <w:lang w:val="en-US"/>
        </w:rPr>
        <w:t>, which</w:t>
      </w:r>
      <w:r w:rsidR="00AD6F0A" w:rsidRPr="00B63EF9">
        <w:rPr>
          <w:rFonts w:ascii="Times New Roman" w:hAnsi="Times New Roman" w:cs="Times New Roman"/>
          <w:sz w:val="24"/>
          <w:szCs w:val="24"/>
          <w:lang w:val="en-US"/>
        </w:rPr>
        <w:t xml:space="preserve"> </w:t>
      </w:r>
      <w:r w:rsidR="001E0ADC" w:rsidRPr="00B63EF9">
        <w:rPr>
          <w:rFonts w:ascii="Times New Roman" w:hAnsi="Times New Roman" w:cs="Times New Roman"/>
          <w:sz w:val="24"/>
          <w:szCs w:val="24"/>
          <w:lang w:val="en-US"/>
        </w:rPr>
        <w:t>have been proved to be suitable for children at this age</w:t>
      </w:r>
      <w:r w:rsidR="00A46690" w:rsidRPr="00B63EF9">
        <w:rPr>
          <w:rFonts w:ascii="Times New Roman" w:hAnsi="Times New Roman" w:cs="Times New Roman"/>
          <w:sz w:val="24"/>
          <w:szCs w:val="24"/>
          <w:lang w:val="en-US"/>
        </w:rPr>
        <w:t xml:space="preserve"> and to show </w:t>
      </w:r>
      <w:r w:rsidR="00040DAF" w:rsidRPr="00B63EF9">
        <w:rPr>
          <w:rFonts w:ascii="Times New Roman" w:hAnsi="Times New Roman" w:cs="Times New Roman"/>
          <w:sz w:val="24"/>
          <w:szCs w:val="24"/>
          <w:lang w:val="en-US"/>
        </w:rPr>
        <w:t xml:space="preserve">moderate </w:t>
      </w:r>
      <w:r w:rsidR="00A46690" w:rsidRPr="00B63EF9">
        <w:rPr>
          <w:rFonts w:ascii="Times New Roman" w:hAnsi="Times New Roman" w:cs="Times New Roman"/>
          <w:sz w:val="24"/>
          <w:szCs w:val="24"/>
          <w:lang w:val="en-US"/>
        </w:rPr>
        <w:t>stability over time (Gooch</w:t>
      </w:r>
      <w:r w:rsidR="001E0ADC" w:rsidRPr="00B63EF9">
        <w:rPr>
          <w:rFonts w:ascii="Times New Roman" w:hAnsi="Times New Roman" w:cs="Times New Roman"/>
          <w:sz w:val="24"/>
          <w:szCs w:val="24"/>
          <w:lang w:val="en-US"/>
        </w:rPr>
        <w:t xml:space="preserve">, </w:t>
      </w:r>
      <w:r w:rsidR="00A46690" w:rsidRPr="00B63EF9">
        <w:rPr>
          <w:rFonts w:ascii="Times New Roman" w:hAnsi="Times New Roman" w:cs="Times New Roman"/>
          <w:sz w:val="24"/>
          <w:szCs w:val="24"/>
          <w:lang w:val="en-US"/>
        </w:rPr>
        <w:t xml:space="preserve">Hulme, Nash, &amp; Snowling, 2014) </w:t>
      </w:r>
      <w:r w:rsidR="00A44A42" w:rsidRPr="00B63EF9">
        <w:rPr>
          <w:rFonts w:ascii="Times New Roman" w:hAnsi="Times New Roman" w:cs="Times New Roman"/>
          <w:sz w:val="24"/>
          <w:szCs w:val="24"/>
          <w:lang w:val="en-US"/>
        </w:rPr>
        <w:t xml:space="preserve">were administered </w:t>
      </w:r>
      <w:r w:rsidR="00EC38CC" w:rsidRPr="00B63EF9">
        <w:rPr>
          <w:rFonts w:ascii="Times New Roman" w:hAnsi="Times New Roman" w:cs="Times New Roman"/>
          <w:sz w:val="24"/>
          <w:szCs w:val="24"/>
          <w:lang w:val="en-US"/>
        </w:rPr>
        <w:t xml:space="preserve">to assess </w:t>
      </w:r>
      <w:r w:rsidR="003C6ED3" w:rsidRPr="00B63EF9">
        <w:rPr>
          <w:rFonts w:ascii="Times New Roman" w:hAnsi="Times New Roman" w:cs="Times New Roman"/>
          <w:sz w:val="24"/>
          <w:szCs w:val="24"/>
          <w:lang w:val="en-US"/>
        </w:rPr>
        <w:t>complex response inhibition</w:t>
      </w:r>
      <w:r w:rsidR="00A44A42" w:rsidRPr="00B63EF9">
        <w:rPr>
          <w:rFonts w:ascii="Times New Roman" w:hAnsi="Times New Roman" w:cs="Times New Roman"/>
          <w:sz w:val="24"/>
          <w:szCs w:val="24"/>
          <w:lang w:val="en-US"/>
        </w:rPr>
        <w:t xml:space="preserve"> (</w:t>
      </w:r>
      <w:r w:rsidR="00A44A42" w:rsidRPr="00B63EF9">
        <w:rPr>
          <w:rFonts w:ascii="Times New Roman" w:hAnsi="Times New Roman" w:cs="Times New Roman"/>
          <w:i/>
          <w:sz w:val="24"/>
          <w:szCs w:val="24"/>
          <w:lang w:val="en-US"/>
        </w:rPr>
        <w:t>D</w:t>
      </w:r>
      <w:r w:rsidR="00EC38CC" w:rsidRPr="00B63EF9">
        <w:rPr>
          <w:rFonts w:ascii="Times New Roman" w:hAnsi="Times New Roman" w:cs="Times New Roman"/>
          <w:i/>
          <w:sz w:val="24"/>
          <w:szCs w:val="24"/>
          <w:lang w:val="en-US"/>
        </w:rPr>
        <w:t>og-Bird Go/No-Go task</w:t>
      </w:r>
      <w:r w:rsidR="00EC38CC" w:rsidRPr="00B63EF9">
        <w:rPr>
          <w:rFonts w:ascii="Times New Roman" w:hAnsi="Times New Roman" w:cs="Times New Roman"/>
          <w:sz w:val="24"/>
          <w:szCs w:val="24"/>
          <w:lang w:val="en-US"/>
        </w:rPr>
        <w:t xml:space="preserve"> and the </w:t>
      </w:r>
      <w:r w:rsidR="00EC38CC" w:rsidRPr="00B63EF9">
        <w:rPr>
          <w:rFonts w:ascii="Times New Roman" w:hAnsi="Times New Roman" w:cs="Times New Roman"/>
          <w:i/>
          <w:sz w:val="24"/>
          <w:szCs w:val="24"/>
          <w:lang w:val="en-US"/>
        </w:rPr>
        <w:t>Head Toes Knees and Shoulders (HTKS) task</w:t>
      </w:r>
      <w:r w:rsidR="00A44A42" w:rsidRPr="00B63EF9">
        <w:rPr>
          <w:rFonts w:ascii="Times New Roman" w:hAnsi="Times New Roman" w:cs="Times New Roman"/>
          <w:sz w:val="24"/>
          <w:szCs w:val="24"/>
          <w:lang w:val="en-US"/>
        </w:rPr>
        <w:t>) and selective attention (</w:t>
      </w:r>
      <w:r w:rsidR="00A44A42" w:rsidRPr="00B63EF9">
        <w:rPr>
          <w:rFonts w:ascii="Times New Roman" w:hAnsi="Times New Roman" w:cs="Times New Roman"/>
          <w:i/>
          <w:sz w:val="24"/>
          <w:szCs w:val="24"/>
          <w:lang w:val="en-US"/>
        </w:rPr>
        <w:t>Visual Search task</w:t>
      </w:r>
      <w:r w:rsidR="00A44A42" w:rsidRPr="00B63EF9">
        <w:rPr>
          <w:rFonts w:ascii="Times New Roman" w:hAnsi="Times New Roman" w:cs="Times New Roman"/>
          <w:sz w:val="24"/>
          <w:szCs w:val="24"/>
          <w:lang w:val="en-US"/>
        </w:rPr>
        <w:t>)</w:t>
      </w:r>
      <w:r w:rsidR="001E0ADC" w:rsidRPr="00B63EF9">
        <w:rPr>
          <w:rFonts w:ascii="Times New Roman" w:hAnsi="Times New Roman" w:cs="Times New Roman"/>
          <w:sz w:val="24"/>
          <w:szCs w:val="24"/>
          <w:lang w:val="en-US"/>
        </w:rPr>
        <w:t>; the</w:t>
      </w:r>
      <w:r w:rsidR="00A55A08" w:rsidRPr="00B63EF9">
        <w:rPr>
          <w:rFonts w:ascii="Times New Roman" w:hAnsi="Times New Roman" w:cs="Times New Roman"/>
          <w:sz w:val="24"/>
          <w:szCs w:val="24"/>
          <w:lang w:val="en-US"/>
        </w:rPr>
        <w:t>se</w:t>
      </w:r>
      <w:r w:rsidR="001E0ADC" w:rsidRPr="00B63EF9">
        <w:rPr>
          <w:rFonts w:ascii="Times New Roman" w:hAnsi="Times New Roman" w:cs="Times New Roman"/>
          <w:sz w:val="24"/>
          <w:szCs w:val="24"/>
          <w:lang w:val="en-US"/>
        </w:rPr>
        <w:t xml:space="preserve"> constructs represent important components of executive functioning in the preschool years (</w:t>
      </w:r>
      <w:proofErr w:type="spellStart"/>
      <w:r w:rsidR="001E0ADC" w:rsidRPr="00B63EF9">
        <w:rPr>
          <w:rFonts w:ascii="Times New Roman" w:hAnsi="Times New Roman" w:cs="Times New Roman"/>
          <w:sz w:val="24"/>
          <w:szCs w:val="24"/>
          <w:lang w:val="en-US"/>
        </w:rPr>
        <w:t>Garon</w:t>
      </w:r>
      <w:proofErr w:type="spellEnd"/>
      <w:r w:rsidR="001E0ADC" w:rsidRPr="00B63EF9">
        <w:rPr>
          <w:rFonts w:ascii="Times New Roman" w:hAnsi="Times New Roman" w:cs="Times New Roman"/>
          <w:sz w:val="24"/>
          <w:szCs w:val="24"/>
          <w:lang w:val="en-US"/>
        </w:rPr>
        <w:t xml:space="preserve"> et al., 2008) and are </w:t>
      </w:r>
      <w:r w:rsidR="007C2888" w:rsidRPr="00B63EF9">
        <w:rPr>
          <w:rFonts w:ascii="Times New Roman" w:hAnsi="Times New Roman" w:cs="Times New Roman"/>
          <w:sz w:val="24"/>
          <w:szCs w:val="24"/>
          <w:lang w:val="en-US"/>
        </w:rPr>
        <w:t>believed</w:t>
      </w:r>
      <w:r w:rsidR="001E0ADC" w:rsidRPr="00B63EF9">
        <w:rPr>
          <w:rFonts w:ascii="Times New Roman" w:hAnsi="Times New Roman" w:cs="Times New Roman"/>
          <w:sz w:val="24"/>
          <w:szCs w:val="24"/>
          <w:lang w:val="en-US"/>
        </w:rPr>
        <w:t xml:space="preserve"> to play an important role in the early phases of arithmetic development (</w:t>
      </w:r>
      <w:proofErr w:type="spellStart"/>
      <w:r w:rsidR="001E0ADC" w:rsidRPr="00B63EF9">
        <w:rPr>
          <w:rFonts w:ascii="Times New Roman" w:hAnsi="Times New Roman" w:cs="Times New Roman"/>
          <w:sz w:val="24"/>
          <w:szCs w:val="24"/>
          <w:lang w:val="en-US"/>
        </w:rPr>
        <w:t>Cragg</w:t>
      </w:r>
      <w:proofErr w:type="spellEnd"/>
      <w:r w:rsidR="001E0ADC" w:rsidRPr="00B63EF9">
        <w:rPr>
          <w:rFonts w:ascii="Times New Roman" w:hAnsi="Times New Roman" w:cs="Times New Roman"/>
          <w:sz w:val="24"/>
          <w:szCs w:val="24"/>
          <w:lang w:val="en-US"/>
        </w:rPr>
        <w:t xml:space="preserve"> &amp; Gilmore, 2014).</w:t>
      </w:r>
    </w:p>
    <w:p w14:paraId="698083B1" w14:textId="77777777" w:rsidR="00EC38CC" w:rsidRPr="00B63EF9" w:rsidRDefault="00965E62"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i/>
          <w:sz w:val="24"/>
          <w:szCs w:val="24"/>
          <w:lang w:val="en-US"/>
        </w:rPr>
        <w:t>Go/No</w:t>
      </w:r>
      <w:r w:rsidR="00847DF0" w:rsidRPr="00B63EF9">
        <w:rPr>
          <w:rFonts w:ascii="Times New Roman" w:hAnsi="Times New Roman" w:cs="Times New Roman"/>
          <w:i/>
          <w:sz w:val="24"/>
          <w:szCs w:val="24"/>
          <w:lang w:val="en-US"/>
        </w:rPr>
        <w:t>-G</w:t>
      </w:r>
      <w:r w:rsidRPr="00B63EF9">
        <w:rPr>
          <w:rFonts w:ascii="Times New Roman" w:hAnsi="Times New Roman" w:cs="Times New Roman"/>
          <w:i/>
          <w:sz w:val="24"/>
          <w:szCs w:val="24"/>
          <w:lang w:val="en-US"/>
        </w:rPr>
        <w:t>o task</w:t>
      </w:r>
      <w:r w:rsidRPr="00B63EF9">
        <w:rPr>
          <w:rFonts w:ascii="Times New Roman" w:hAnsi="Times New Roman" w:cs="Times New Roman"/>
          <w:sz w:val="24"/>
          <w:szCs w:val="24"/>
          <w:lang w:val="en-US"/>
        </w:rPr>
        <w:t xml:space="preserve">. </w:t>
      </w:r>
      <w:r w:rsidR="00A44A42" w:rsidRPr="00B63EF9">
        <w:rPr>
          <w:rFonts w:ascii="Times New Roman" w:hAnsi="Times New Roman" w:cs="Times New Roman"/>
          <w:sz w:val="24"/>
          <w:szCs w:val="24"/>
          <w:lang w:val="en-US"/>
        </w:rPr>
        <w:t xml:space="preserve">A version of the Bear-Dragon Go/No-Go task (Reed, </w:t>
      </w:r>
      <w:proofErr w:type="spellStart"/>
      <w:r w:rsidR="00A44A42" w:rsidRPr="00B63EF9">
        <w:rPr>
          <w:rFonts w:ascii="Times New Roman" w:hAnsi="Times New Roman" w:cs="Times New Roman"/>
          <w:sz w:val="24"/>
          <w:szCs w:val="24"/>
          <w:lang w:val="en-US"/>
        </w:rPr>
        <w:t>Pien</w:t>
      </w:r>
      <w:proofErr w:type="spellEnd"/>
      <w:r w:rsidR="00EC4A58" w:rsidRPr="00B63EF9">
        <w:rPr>
          <w:rFonts w:ascii="Times New Roman" w:hAnsi="Times New Roman" w:cs="Times New Roman"/>
          <w:sz w:val="24"/>
          <w:szCs w:val="24"/>
          <w:lang w:val="en-US"/>
        </w:rPr>
        <w:t>,</w:t>
      </w:r>
      <w:r w:rsidR="00A44A42" w:rsidRPr="00B63EF9">
        <w:rPr>
          <w:rFonts w:ascii="Times New Roman" w:hAnsi="Times New Roman" w:cs="Times New Roman"/>
          <w:sz w:val="24"/>
          <w:szCs w:val="24"/>
          <w:lang w:val="en-US"/>
        </w:rPr>
        <w:t xml:space="preserve"> &amp; </w:t>
      </w:r>
      <w:proofErr w:type="spellStart"/>
      <w:r w:rsidR="00A44A42" w:rsidRPr="00B63EF9">
        <w:rPr>
          <w:rFonts w:ascii="Times New Roman" w:hAnsi="Times New Roman" w:cs="Times New Roman"/>
          <w:sz w:val="24"/>
          <w:szCs w:val="24"/>
          <w:lang w:val="en-US"/>
        </w:rPr>
        <w:t>Rothbart</w:t>
      </w:r>
      <w:proofErr w:type="spellEnd"/>
      <w:r w:rsidR="00A44A42" w:rsidRPr="00B63EF9">
        <w:rPr>
          <w:rFonts w:ascii="Times New Roman" w:hAnsi="Times New Roman" w:cs="Times New Roman"/>
          <w:sz w:val="24"/>
          <w:szCs w:val="24"/>
          <w:lang w:val="en-US"/>
        </w:rPr>
        <w:t>, 1984) was administered</w:t>
      </w:r>
      <w:r w:rsidR="00B71CD5" w:rsidRPr="00B63EF9">
        <w:rPr>
          <w:rFonts w:ascii="Times New Roman" w:hAnsi="Times New Roman" w:cs="Times New Roman"/>
          <w:sz w:val="24"/>
          <w:szCs w:val="24"/>
          <w:lang w:val="en-US"/>
        </w:rPr>
        <w:t xml:space="preserve">; </w:t>
      </w:r>
      <w:r w:rsidR="00A44A42" w:rsidRPr="00B63EF9">
        <w:rPr>
          <w:rFonts w:ascii="Times New Roman" w:hAnsi="Times New Roman" w:cs="Times New Roman"/>
          <w:sz w:val="24"/>
          <w:szCs w:val="24"/>
          <w:lang w:val="en-US"/>
        </w:rPr>
        <w:t>t</w:t>
      </w:r>
      <w:r w:rsidRPr="00B63EF9">
        <w:rPr>
          <w:rFonts w:ascii="Times New Roman" w:hAnsi="Times New Roman" w:cs="Times New Roman"/>
          <w:sz w:val="24"/>
          <w:szCs w:val="24"/>
          <w:lang w:val="en-US"/>
        </w:rPr>
        <w:t>he</w:t>
      </w:r>
      <w:r w:rsidR="00EC38CC" w:rsidRPr="00B63EF9">
        <w:rPr>
          <w:rFonts w:ascii="Times New Roman" w:hAnsi="Times New Roman" w:cs="Times New Roman"/>
          <w:sz w:val="24"/>
          <w:szCs w:val="24"/>
          <w:lang w:val="en-US"/>
        </w:rPr>
        <w:t xml:space="preserve"> child </w:t>
      </w:r>
      <w:r w:rsidR="002E6324" w:rsidRPr="00B63EF9">
        <w:rPr>
          <w:rFonts w:ascii="Times New Roman" w:hAnsi="Times New Roman" w:cs="Times New Roman"/>
          <w:sz w:val="24"/>
          <w:szCs w:val="24"/>
          <w:lang w:val="en-US"/>
        </w:rPr>
        <w:t>has</w:t>
      </w:r>
      <w:r w:rsidR="00EC38CC" w:rsidRPr="00B63EF9">
        <w:rPr>
          <w:rFonts w:ascii="Times New Roman" w:hAnsi="Times New Roman" w:cs="Times New Roman"/>
          <w:sz w:val="24"/>
          <w:szCs w:val="24"/>
          <w:lang w:val="en-US"/>
        </w:rPr>
        <w:t xml:space="preserve"> </w:t>
      </w:r>
      <w:r w:rsidR="002E6324" w:rsidRPr="00B63EF9">
        <w:rPr>
          <w:rFonts w:ascii="Times New Roman" w:hAnsi="Times New Roman" w:cs="Times New Roman"/>
          <w:sz w:val="24"/>
          <w:szCs w:val="24"/>
          <w:lang w:val="en-US"/>
        </w:rPr>
        <w:t xml:space="preserve">to follow instructions and </w:t>
      </w:r>
      <w:r w:rsidR="00EC38CC" w:rsidRPr="00B63EF9">
        <w:rPr>
          <w:rFonts w:ascii="Times New Roman" w:hAnsi="Times New Roman" w:cs="Times New Roman"/>
          <w:sz w:val="24"/>
          <w:szCs w:val="24"/>
          <w:lang w:val="en-US"/>
        </w:rPr>
        <w:t xml:space="preserve">make </w:t>
      </w:r>
      <w:r w:rsidR="00B71CD5" w:rsidRPr="00B63EF9">
        <w:rPr>
          <w:rFonts w:ascii="Times New Roman" w:hAnsi="Times New Roman" w:cs="Times New Roman"/>
          <w:sz w:val="24"/>
          <w:szCs w:val="24"/>
          <w:lang w:val="en-US"/>
        </w:rPr>
        <w:t xml:space="preserve">a </w:t>
      </w:r>
      <w:r w:rsidR="00EC38CC" w:rsidRPr="00B63EF9">
        <w:rPr>
          <w:rFonts w:ascii="Times New Roman" w:hAnsi="Times New Roman" w:cs="Times New Roman"/>
          <w:sz w:val="24"/>
          <w:szCs w:val="24"/>
          <w:lang w:val="en-US"/>
        </w:rPr>
        <w:t xml:space="preserve">wave, thumbs up, point, </w:t>
      </w:r>
      <w:r w:rsidR="00B71CD5" w:rsidRPr="00B63EF9">
        <w:rPr>
          <w:rFonts w:ascii="Times New Roman" w:hAnsi="Times New Roman" w:cs="Times New Roman"/>
          <w:sz w:val="24"/>
          <w:szCs w:val="24"/>
          <w:lang w:val="en-US"/>
        </w:rPr>
        <w:t>or</w:t>
      </w:r>
      <w:r w:rsidR="00384325" w:rsidRPr="00B63EF9">
        <w:rPr>
          <w:rFonts w:ascii="Times New Roman" w:hAnsi="Times New Roman" w:cs="Times New Roman"/>
          <w:sz w:val="24"/>
          <w:szCs w:val="24"/>
          <w:lang w:val="en-US"/>
        </w:rPr>
        <w:t xml:space="preserve"> a fist</w:t>
      </w:r>
      <w:r w:rsidR="002E6324" w:rsidRPr="00B63EF9">
        <w:rPr>
          <w:rFonts w:ascii="Times New Roman" w:hAnsi="Times New Roman" w:cs="Times New Roman"/>
          <w:sz w:val="24"/>
          <w:szCs w:val="24"/>
          <w:lang w:val="en-US"/>
        </w:rPr>
        <w:t xml:space="preserve">. The child is asked to follow the instructions </w:t>
      </w:r>
      <w:r w:rsidR="00EC38CC" w:rsidRPr="00B63EF9">
        <w:rPr>
          <w:rFonts w:ascii="Times New Roman" w:hAnsi="Times New Roman" w:cs="Times New Roman"/>
          <w:sz w:val="24"/>
          <w:szCs w:val="24"/>
          <w:lang w:val="en-US"/>
        </w:rPr>
        <w:t>only when the nice puppet (dog) asks, but not when the naughty puppet (bird) asks. The 16 test trials are administered after 4 practice trials and are scored as 0 (incorrect) or 1 (correct).</w:t>
      </w:r>
      <w:r w:rsidR="002E6324" w:rsidRPr="00B63EF9">
        <w:rPr>
          <w:rFonts w:ascii="Times New Roman" w:hAnsi="Times New Roman" w:cs="Times New Roman"/>
          <w:sz w:val="24"/>
          <w:szCs w:val="24"/>
          <w:lang w:val="en-US"/>
        </w:rPr>
        <w:t xml:space="preserve"> </w:t>
      </w:r>
      <w:r w:rsidR="00EC38CC" w:rsidRPr="00B63EF9">
        <w:rPr>
          <w:rFonts w:ascii="Times New Roman" w:hAnsi="Times New Roman" w:cs="Times New Roman"/>
          <w:sz w:val="24"/>
          <w:szCs w:val="24"/>
          <w:lang w:val="en-US"/>
        </w:rPr>
        <w:t>An efficiency score was calculated</w:t>
      </w:r>
      <w:r w:rsidR="00DC37A4" w:rsidRPr="00B63EF9">
        <w:rPr>
          <w:rFonts w:ascii="Times New Roman" w:hAnsi="Times New Roman" w:cs="Times New Roman"/>
          <w:sz w:val="24"/>
          <w:szCs w:val="24"/>
          <w:lang w:val="en-US"/>
        </w:rPr>
        <w:t>:</w:t>
      </w:r>
      <w:r w:rsidR="00EC38CC" w:rsidRPr="00B63EF9">
        <w:rPr>
          <w:rFonts w:ascii="Times New Roman" w:hAnsi="Times New Roman" w:cs="Times New Roman"/>
          <w:sz w:val="24"/>
          <w:szCs w:val="24"/>
          <w:lang w:val="en-US"/>
        </w:rPr>
        <w:t xml:space="preserve"> number of </w:t>
      </w:r>
      <w:r w:rsidR="00EC38CC" w:rsidRPr="00B63EF9">
        <w:rPr>
          <w:rFonts w:ascii="Times New Roman" w:eastAsia="Times New Roman" w:hAnsi="Times New Roman" w:cs="Times New Roman"/>
          <w:color w:val="000000"/>
          <w:sz w:val="24"/>
          <w:szCs w:val="24"/>
          <w:lang w:val="en-US"/>
        </w:rPr>
        <w:t xml:space="preserve">hits </w:t>
      </w:r>
      <w:r w:rsidR="00EC38CC" w:rsidRPr="00B63EF9">
        <w:rPr>
          <w:rFonts w:ascii="Times New Roman" w:hAnsi="Times New Roman" w:cs="Times New Roman"/>
          <w:sz w:val="24"/>
          <w:szCs w:val="24"/>
          <w:lang w:val="en-US"/>
        </w:rPr>
        <w:t>(response</w:t>
      </w:r>
      <w:r w:rsidR="00DC37A4" w:rsidRPr="00B63EF9">
        <w:rPr>
          <w:rFonts w:ascii="Times New Roman" w:hAnsi="Times New Roman" w:cs="Times New Roman"/>
          <w:sz w:val="24"/>
          <w:szCs w:val="24"/>
          <w:lang w:val="en-US"/>
        </w:rPr>
        <w:t>s</w:t>
      </w:r>
      <w:r w:rsidR="00EC38CC" w:rsidRPr="00B63EF9">
        <w:rPr>
          <w:rFonts w:ascii="Times New Roman" w:hAnsi="Times New Roman" w:cs="Times New Roman"/>
          <w:sz w:val="24"/>
          <w:szCs w:val="24"/>
          <w:lang w:val="en-US"/>
        </w:rPr>
        <w:t xml:space="preserve"> to dog) / total responses (</w:t>
      </w:r>
      <w:r w:rsidR="009B56EE" w:rsidRPr="00B63EF9">
        <w:rPr>
          <w:rFonts w:ascii="Times New Roman" w:hAnsi="Times New Roman" w:cs="Times New Roman"/>
          <w:sz w:val="24"/>
          <w:szCs w:val="24"/>
          <w:lang w:val="en-US"/>
        </w:rPr>
        <w:t xml:space="preserve">responses to dog plus responses </w:t>
      </w:r>
      <w:r w:rsidR="00EC38CC" w:rsidRPr="00B63EF9">
        <w:rPr>
          <w:rFonts w:ascii="Times New Roman" w:hAnsi="Times New Roman" w:cs="Times New Roman"/>
          <w:sz w:val="24"/>
          <w:szCs w:val="24"/>
          <w:lang w:val="en-US"/>
        </w:rPr>
        <w:t>to bird).</w:t>
      </w:r>
    </w:p>
    <w:p w14:paraId="02490BF9" w14:textId="77777777" w:rsidR="00247778" w:rsidRPr="00B63EF9" w:rsidRDefault="00247778"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i/>
          <w:sz w:val="24"/>
          <w:szCs w:val="24"/>
          <w:lang w:val="en-US"/>
        </w:rPr>
        <w:t>Heads-</w:t>
      </w:r>
      <w:r w:rsidR="00DC37A4" w:rsidRPr="00B63EF9">
        <w:rPr>
          <w:rFonts w:ascii="Times New Roman" w:hAnsi="Times New Roman" w:cs="Times New Roman"/>
          <w:i/>
          <w:sz w:val="24"/>
          <w:szCs w:val="24"/>
          <w:lang w:val="en-US"/>
        </w:rPr>
        <w:t>Toes-Knees-and Shoulders (HTKS) task</w:t>
      </w:r>
      <w:r w:rsidR="00A44A42" w:rsidRPr="00B63EF9">
        <w:rPr>
          <w:rFonts w:ascii="Times New Roman" w:hAnsi="Times New Roman" w:cs="Times New Roman"/>
          <w:i/>
          <w:sz w:val="24"/>
          <w:szCs w:val="24"/>
          <w:lang w:val="en-US"/>
        </w:rPr>
        <w:t xml:space="preserve"> </w:t>
      </w:r>
      <w:r w:rsidR="00A44A42" w:rsidRPr="00B63EF9">
        <w:rPr>
          <w:rFonts w:ascii="Times New Roman" w:hAnsi="Times New Roman" w:cs="Times New Roman"/>
          <w:sz w:val="24"/>
          <w:szCs w:val="24"/>
          <w:lang w:val="en-US"/>
        </w:rPr>
        <w:t>(</w:t>
      </w:r>
      <w:proofErr w:type="spellStart"/>
      <w:r w:rsidR="00A44A42" w:rsidRPr="00B63EF9">
        <w:rPr>
          <w:rFonts w:ascii="Times New Roman" w:hAnsi="Times New Roman" w:cs="Times New Roman"/>
          <w:sz w:val="24"/>
          <w:szCs w:val="24"/>
          <w:lang w:val="en-US"/>
        </w:rPr>
        <w:t>Burrage</w:t>
      </w:r>
      <w:proofErr w:type="spellEnd"/>
      <w:r w:rsidR="00A44A42" w:rsidRPr="00B63EF9">
        <w:rPr>
          <w:rFonts w:ascii="Times New Roman" w:hAnsi="Times New Roman" w:cs="Times New Roman"/>
          <w:sz w:val="24"/>
          <w:szCs w:val="24"/>
          <w:lang w:val="en-US"/>
        </w:rPr>
        <w:t xml:space="preserve"> et al., 2008)</w:t>
      </w:r>
      <w:r w:rsidR="00965E62" w:rsidRPr="00B63EF9">
        <w:rPr>
          <w:rFonts w:ascii="Times New Roman" w:hAnsi="Times New Roman" w:cs="Times New Roman"/>
          <w:sz w:val="24"/>
          <w:szCs w:val="24"/>
          <w:lang w:val="en-US"/>
        </w:rPr>
        <w:t>.</w:t>
      </w:r>
      <w:r w:rsidR="00965E62" w:rsidRPr="00B63EF9">
        <w:rPr>
          <w:rFonts w:ascii="Times New Roman" w:hAnsi="Times New Roman" w:cs="Times New Roman"/>
          <w:i/>
          <w:sz w:val="24"/>
          <w:szCs w:val="24"/>
          <w:lang w:val="en-US"/>
        </w:rPr>
        <w:t xml:space="preserve"> </w:t>
      </w:r>
      <w:r w:rsidR="00965E62" w:rsidRPr="00B63EF9">
        <w:rPr>
          <w:rFonts w:ascii="Times New Roman" w:hAnsi="Times New Roman" w:cs="Times New Roman"/>
          <w:sz w:val="24"/>
          <w:szCs w:val="24"/>
          <w:lang w:val="en-US"/>
        </w:rPr>
        <w:t>T</w:t>
      </w:r>
      <w:r w:rsidR="003E1F9C" w:rsidRPr="00B63EF9">
        <w:rPr>
          <w:rFonts w:ascii="Times New Roman" w:hAnsi="Times New Roman" w:cs="Times New Roman"/>
          <w:sz w:val="24"/>
          <w:szCs w:val="24"/>
          <w:lang w:val="en-US"/>
        </w:rPr>
        <w:t xml:space="preserve">he child is asked to do the opposite </w:t>
      </w:r>
      <w:r w:rsidR="001E0B0E" w:rsidRPr="00B63EF9">
        <w:rPr>
          <w:rFonts w:ascii="Times New Roman" w:hAnsi="Times New Roman" w:cs="Times New Roman"/>
          <w:sz w:val="24"/>
          <w:szCs w:val="24"/>
          <w:lang w:val="en-US"/>
        </w:rPr>
        <w:t xml:space="preserve">of </w:t>
      </w:r>
      <w:r w:rsidR="003E1F9C" w:rsidRPr="00B63EF9">
        <w:rPr>
          <w:rFonts w:ascii="Times New Roman" w:hAnsi="Times New Roman" w:cs="Times New Roman"/>
          <w:sz w:val="24"/>
          <w:szCs w:val="24"/>
          <w:lang w:val="en-US"/>
        </w:rPr>
        <w:t xml:space="preserve">what the examiner says. When the examiner says “touch your head”, the child’s correct reaction </w:t>
      </w:r>
      <w:r w:rsidR="00D53A48" w:rsidRPr="00B63EF9">
        <w:rPr>
          <w:rFonts w:ascii="Times New Roman" w:hAnsi="Times New Roman" w:cs="Times New Roman"/>
          <w:sz w:val="24"/>
          <w:szCs w:val="24"/>
          <w:lang w:val="en-US"/>
        </w:rPr>
        <w:t>is</w:t>
      </w:r>
      <w:r w:rsidR="003E1F9C" w:rsidRPr="00B63EF9">
        <w:rPr>
          <w:rFonts w:ascii="Times New Roman" w:hAnsi="Times New Roman" w:cs="Times New Roman"/>
          <w:sz w:val="24"/>
          <w:szCs w:val="24"/>
          <w:lang w:val="en-US"/>
        </w:rPr>
        <w:t xml:space="preserve"> to touch toes and vice versa; when the examiner says “touch your knees”, the correct reaction </w:t>
      </w:r>
      <w:r w:rsidR="00D53A48" w:rsidRPr="00B63EF9">
        <w:rPr>
          <w:rFonts w:ascii="Times New Roman" w:hAnsi="Times New Roman" w:cs="Times New Roman"/>
          <w:sz w:val="24"/>
          <w:szCs w:val="24"/>
          <w:lang w:val="en-US"/>
        </w:rPr>
        <w:t>is</w:t>
      </w:r>
      <w:r w:rsidR="003E1F9C" w:rsidRPr="00B63EF9">
        <w:rPr>
          <w:rFonts w:ascii="Times New Roman" w:hAnsi="Times New Roman" w:cs="Times New Roman"/>
          <w:sz w:val="24"/>
          <w:szCs w:val="24"/>
          <w:lang w:val="en-US"/>
        </w:rPr>
        <w:t xml:space="preserve"> to touch shoulders. F</w:t>
      </w:r>
      <w:r w:rsidR="00B71CD5" w:rsidRPr="00B63EF9">
        <w:rPr>
          <w:rFonts w:ascii="Times New Roman" w:hAnsi="Times New Roman" w:cs="Times New Roman"/>
          <w:sz w:val="24"/>
          <w:szCs w:val="24"/>
          <w:lang w:val="en-US"/>
        </w:rPr>
        <w:t>oll</w:t>
      </w:r>
      <w:r w:rsidR="00EC4A58" w:rsidRPr="00B63EF9">
        <w:rPr>
          <w:rFonts w:ascii="Times New Roman" w:hAnsi="Times New Roman" w:cs="Times New Roman"/>
          <w:sz w:val="24"/>
          <w:szCs w:val="24"/>
          <w:lang w:val="en-US"/>
        </w:rPr>
        <w:t>o</w:t>
      </w:r>
      <w:r w:rsidR="00B71CD5" w:rsidRPr="00B63EF9">
        <w:rPr>
          <w:rFonts w:ascii="Times New Roman" w:hAnsi="Times New Roman" w:cs="Times New Roman"/>
          <w:sz w:val="24"/>
          <w:szCs w:val="24"/>
          <w:lang w:val="en-US"/>
        </w:rPr>
        <w:t>wing practice, f</w:t>
      </w:r>
      <w:r w:rsidR="003E1F9C" w:rsidRPr="00B63EF9">
        <w:rPr>
          <w:rFonts w:ascii="Times New Roman" w:hAnsi="Times New Roman" w:cs="Times New Roman"/>
          <w:sz w:val="24"/>
          <w:szCs w:val="24"/>
          <w:lang w:val="en-US"/>
        </w:rPr>
        <w:t xml:space="preserve">or the first 10 items </w:t>
      </w:r>
      <w:r w:rsidR="00D53A48" w:rsidRPr="00B63EF9">
        <w:rPr>
          <w:rFonts w:ascii="Times New Roman" w:hAnsi="Times New Roman" w:cs="Times New Roman"/>
          <w:sz w:val="24"/>
          <w:szCs w:val="24"/>
          <w:lang w:val="en-US"/>
        </w:rPr>
        <w:t xml:space="preserve">(part 1) </w:t>
      </w:r>
      <w:r w:rsidR="003E1F9C" w:rsidRPr="00B63EF9">
        <w:rPr>
          <w:rFonts w:ascii="Times New Roman" w:hAnsi="Times New Roman" w:cs="Times New Roman"/>
          <w:sz w:val="24"/>
          <w:szCs w:val="24"/>
          <w:lang w:val="en-US"/>
        </w:rPr>
        <w:t xml:space="preserve">only </w:t>
      </w:r>
      <w:r w:rsidR="00007FB2" w:rsidRPr="00B63EF9">
        <w:rPr>
          <w:rFonts w:ascii="Times New Roman" w:hAnsi="Times New Roman" w:cs="Times New Roman"/>
          <w:sz w:val="24"/>
          <w:szCs w:val="24"/>
          <w:lang w:val="en-US"/>
        </w:rPr>
        <w:t>two prompts (</w:t>
      </w:r>
      <w:r w:rsidR="003E1F9C" w:rsidRPr="00B63EF9">
        <w:rPr>
          <w:rFonts w:ascii="Times New Roman" w:hAnsi="Times New Roman" w:cs="Times New Roman"/>
          <w:sz w:val="24"/>
          <w:szCs w:val="24"/>
          <w:lang w:val="en-US"/>
        </w:rPr>
        <w:t xml:space="preserve">head </w:t>
      </w:r>
      <w:r w:rsidR="00007FB2" w:rsidRPr="00B63EF9">
        <w:rPr>
          <w:rFonts w:ascii="Times New Roman" w:hAnsi="Times New Roman" w:cs="Times New Roman"/>
          <w:sz w:val="24"/>
          <w:szCs w:val="24"/>
          <w:lang w:val="en-US"/>
        </w:rPr>
        <w:t>and</w:t>
      </w:r>
      <w:r w:rsidR="003E1F9C" w:rsidRPr="00B63EF9">
        <w:rPr>
          <w:rFonts w:ascii="Times New Roman" w:hAnsi="Times New Roman" w:cs="Times New Roman"/>
          <w:sz w:val="24"/>
          <w:szCs w:val="24"/>
          <w:lang w:val="en-US"/>
        </w:rPr>
        <w:t xml:space="preserve"> toes</w:t>
      </w:r>
      <w:r w:rsidR="00007FB2" w:rsidRPr="00B63EF9">
        <w:rPr>
          <w:rFonts w:ascii="Times New Roman" w:hAnsi="Times New Roman" w:cs="Times New Roman"/>
          <w:sz w:val="24"/>
          <w:szCs w:val="24"/>
          <w:lang w:val="en-US"/>
        </w:rPr>
        <w:t>) are used</w:t>
      </w:r>
      <w:r w:rsidR="00B71CD5" w:rsidRPr="00B63EF9">
        <w:rPr>
          <w:rFonts w:ascii="Times New Roman" w:hAnsi="Times New Roman" w:cs="Times New Roman"/>
          <w:sz w:val="24"/>
          <w:szCs w:val="24"/>
          <w:lang w:val="en-US"/>
        </w:rPr>
        <w:t xml:space="preserve">; </w:t>
      </w:r>
      <w:r w:rsidR="00007FB2" w:rsidRPr="00B63EF9">
        <w:rPr>
          <w:rFonts w:ascii="Times New Roman" w:hAnsi="Times New Roman" w:cs="Times New Roman"/>
          <w:sz w:val="24"/>
          <w:szCs w:val="24"/>
          <w:lang w:val="en-US"/>
        </w:rPr>
        <w:t>for</w:t>
      </w:r>
      <w:r w:rsidR="003E1F9C" w:rsidRPr="00B63EF9">
        <w:rPr>
          <w:rFonts w:ascii="Times New Roman" w:hAnsi="Times New Roman" w:cs="Times New Roman"/>
          <w:sz w:val="24"/>
          <w:szCs w:val="24"/>
          <w:lang w:val="en-US"/>
        </w:rPr>
        <w:t xml:space="preserve"> the following 10 items </w:t>
      </w:r>
      <w:r w:rsidR="00D53A48" w:rsidRPr="00B63EF9">
        <w:rPr>
          <w:rFonts w:ascii="Times New Roman" w:hAnsi="Times New Roman" w:cs="Times New Roman"/>
          <w:sz w:val="24"/>
          <w:szCs w:val="24"/>
          <w:lang w:val="en-US"/>
        </w:rPr>
        <w:t xml:space="preserve">(part 2) </w:t>
      </w:r>
      <w:r w:rsidR="003E1F9C" w:rsidRPr="00B63EF9">
        <w:rPr>
          <w:rFonts w:ascii="Times New Roman" w:hAnsi="Times New Roman" w:cs="Times New Roman"/>
          <w:sz w:val="24"/>
          <w:szCs w:val="24"/>
          <w:lang w:val="en-US"/>
        </w:rPr>
        <w:t xml:space="preserve">all four prompts are included. </w:t>
      </w:r>
      <w:r w:rsidR="00D53A48" w:rsidRPr="00B63EF9">
        <w:rPr>
          <w:rFonts w:ascii="Times New Roman" w:hAnsi="Times New Roman" w:cs="Times New Roman"/>
          <w:sz w:val="24"/>
          <w:szCs w:val="24"/>
          <w:lang w:val="en-US"/>
        </w:rPr>
        <w:t>Part 2 is only administered if the child responds correctly to at least 5 items in part 1. Each item is scored 0 (incorrect), 1 (self-corrected response), or 2 (correct)</w:t>
      </w:r>
      <w:r w:rsidR="00B71CD5" w:rsidRPr="00B63EF9">
        <w:rPr>
          <w:rFonts w:ascii="Times New Roman" w:hAnsi="Times New Roman" w:cs="Times New Roman"/>
          <w:sz w:val="24"/>
          <w:szCs w:val="24"/>
          <w:lang w:val="en-US"/>
        </w:rPr>
        <w:t xml:space="preserve">; </w:t>
      </w:r>
      <w:r w:rsidR="00D53A48" w:rsidRPr="00B63EF9">
        <w:rPr>
          <w:rFonts w:ascii="Times New Roman" w:hAnsi="Times New Roman" w:cs="Times New Roman"/>
          <w:sz w:val="24"/>
          <w:szCs w:val="24"/>
          <w:lang w:val="en-US"/>
        </w:rPr>
        <w:t xml:space="preserve">maximum score </w:t>
      </w:r>
      <w:r w:rsidR="00B71CD5" w:rsidRPr="00B63EF9">
        <w:rPr>
          <w:rFonts w:ascii="Times New Roman" w:hAnsi="Times New Roman" w:cs="Times New Roman"/>
          <w:sz w:val="24"/>
          <w:szCs w:val="24"/>
          <w:lang w:val="en-US"/>
        </w:rPr>
        <w:t xml:space="preserve">= </w:t>
      </w:r>
      <w:r w:rsidR="00D53A48" w:rsidRPr="00B63EF9">
        <w:rPr>
          <w:rFonts w:ascii="Times New Roman" w:hAnsi="Times New Roman" w:cs="Times New Roman"/>
          <w:sz w:val="24"/>
          <w:szCs w:val="24"/>
          <w:lang w:val="en-US"/>
        </w:rPr>
        <w:t xml:space="preserve">40. </w:t>
      </w:r>
      <w:r w:rsidR="004213DC" w:rsidRPr="00B63EF9">
        <w:rPr>
          <w:rFonts w:ascii="Times New Roman" w:hAnsi="Times New Roman" w:cs="Times New Roman"/>
          <w:sz w:val="24"/>
          <w:szCs w:val="24"/>
          <w:lang w:val="en-US"/>
        </w:rPr>
        <w:t>Interrater-reliability is reported to</w:t>
      </w:r>
      <w:r w:rsidR="00864720" w:rsidRPr="00B63EF9">
        <w:rPr>
          <w:rFonts w:ascii="Times New Roman" w:hAnsi="Times New Roman" w:cs="Times New Roman"/>
          <w:sz w:val="24"/>
          <w:szCs w:val="24"/>
          <w:lang w:val="en-US"/>
        </w:rPr>
        <w:t xml:space="preserve"> be high (alpha = </w:t>
      </w:r>
      <w:r w:rsidR="004213DC" w:rsidRPr="00B63EF9">
        <w:rPr>
          <w:rFonts w:ascii="Times New Roman" w:hAnsi="Times New Roman" w:cs="Times New Roman"/>
          <w:sz w:val="24"/>
          <w:szCs w:val="24"/>
          <w:lang w:val="en-US"/>
        </w:rPr>
        <w:t>.98</w:t>
      </w:r>
      <w:r w:rsidR="009B56EE" w:rsidRPr="00B63EF9">
        <w:rPr>
          <w:rFonts w:ascii="Times New Roman" w:hAnsi="Times New Roman" w:cs="Times New Roman"/>
          <w:sz w:val="24"/>
          <w:szCs w:val="24"/>
          <w:lang w:val="en-US"/>
        </w:rPr>
        <w:t xml:space="preserve">; </w:t>
      </w:r>
      <w:proofErr w:type="spellStart"/>
      <w:r w:rsidR="00864720" w:rsidRPr="00B63EF9">
        <w:rPr>
          <w:rFonts w:ascii="Times New Roman" w:hAnsi="Times New Roman" w:cs="Times New Roman"/>
          <w:sz w:val="24"/>
          <w:szCs w:val="24"/>
          <w:lang w:val="en-US"/>
        </w:rPr>
        <w:t>Ponitz</w:t>
      </w:r>
      <w:proofErr w:type="spellEnd"/>
      <w:r w:rsidR="00864720" w:rsidRPr="00B63EF9">
        <w:rPr>
          <w:rFonts w:ascii="Times New Roman" w:hAnsi="Times New Roman" w:cs="Times New Roman"/>
          <w:sz w:val="24"/>
          <w:szCs w:val="24"/>
          <w:lang w:val="en-US"/>
        </w:rPr>
        <w:t xml:space="preserve"> et al., 2008).</w:t>
      </w:r>
      <w:r w:rsidR="002743CB" w:rsidRPr="00B63EF9">
        <w:rPr>
          <w:rFonts w:ascii="Times New Roman" w:hAnsi="Times New Roman" w:cs="Times New Roman"/>
          <w:sz w:val="24"/>
          <w:szCs w:val="24"/>
          <w:lang w:val="en-US"/>
        </w:rPr>
        <w:t xml:space="preserve"> </w:t>
      </w:r>
      <w:r w:rsidR="001F5973" w:rsidRPr="00B63EF9">
        <w:rPr>
          <w:rFonts w:ascii="Times New Roman" w:hAnsi="Times New Roman" w:cs="Times New Roman"/>
          <w:sz w:val="24"/>
          <w:szCs w:val="24"/>
          <w:lang w:val="en-US"/>
        </w:rPr>
        <w:t>Stability over one year was .51 (Gooch et al., 2014).</w:t>
      </w:r>
    </w:p>
    <w:p w14:paraId="475D0DCC" w14:textId="77777777" w:rsidR="001F5973" w:rsidRPr="00B63EF9" w:rsidRDefault="007A12A2" w:rsidP="001F5973">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i/>
          <w:sz w:val="24"/>
          <w:szCs w:val="24"/>
          <w:lang w:val="en-US"/>
        </w:rPr>
        <w:t>Visual Search task</w:t>
      </w:r>
      <w:r w:rsidRPr="00B63EF9">
        <w:rPr>
          <w:rFonts w:ascii="Times New Roman" w:hAnsi="Times New Roman" w:cs="Times New Roman"/>
          <w:sz w:val="24"/>
          <w:szCs w:val="24"/>
          <w:lang w:val="en-US"/>
        </w:rPr>
        <w:t xml:space="preserve"> (</w:t>
      </w:r>
      <w:r w:rsidRPr="00B63EF9">
        <w:rPr>
          <w:rFonts w:ascii="Times New Roman" w:hAnsi="Times New Roman" w:cs="Times New Roman"/>
          <w:i/>
          <w:sz w:val="24"/>
          <w:szCs w:val="24"/>
          <w:lang w:val="en-US"/>
        </w:rPr>
        <w:t>Apples Task;</w:t>
      </w:r>
      <w:r w:rsidR="00A44A42" w:rsidRPr="00B63EF9">
        <w:rPr>
          <w:rFonts w:ascii="Times New Roman" w:hAnsi="Times New Roman" w:cs="Times New Roman"/>
          <w:i/>
          <w:sz w:val="24"/>
          <w:szCs w:val="24"/>
          <w:lang w:val="en-US"/>
        </w:rPr>
        <w:t xml:space="preserve"> </w:t>
      </w:r>
      <w:r w:rsidR="00E01831" w:rsidRPr="00B63EF9">
        <w:rPr>
          <w:rFonts w:ascii="Times New Roman" w:hAnsi="Times New Roman" w:cs="Times New Roman"/>
          <w:sz w:val="24"/>
          <w:szCs w:val="24"/>
          <w:lang w:val="en-US"/>
        </w:rPr>
        <w:t xml:space="preserve">Breckenridge, </w:t>
      </w:r>
      <w:r w:rsidRPr="00B63EF9">
        <w:rPr>
          <w:rFonts w:ascii="Times New Roman" w:hAnsi="Times New Roman" w:cs="Times New Roman"/>
          <w:sz w:val="24"/>
          <w:szCs w:val="24"/>
          <w:lang w:val="en-US"/>
        </w:rPr>
        <w:t>2008)</w:t>
      </w:r>
      <w:r w:rsidRPr="00B63EF9">
        <w:rPr>
          <w:rFonts w:ascii="Times New Roman" w:hAnsi="Times New Roman" w:cs="Times New Roman"/>
          <w:i/>
          <w:sz w:val="24"/>
          <w:szCs w:val="24"/>
          <w:lang w:val="en-US"/>
        </w:rPr>
        <w:t xml:space="preserve">. </w:t>
      </w:r>
      <w:r w:rsidR="00F807CE" w:rsidRPr="00B63EF9">
        <w:rPr>
          <w:rFonts w:ascii="Times New Roman" w:hAnsi="Times New Roman" w:cs="Times New Roman"/>
          <w:sz w:val="24"/>
          <w:szCs w:val="24"/>
          <w:lang w:val="en-US"/>
        </w:rPr>
        <w:t>A picture</w:t>
      </w:r>
      <w:r w:rsidR="005D7A71" w:rsidRPr="00B63EF9">
        <w:rPr>
          <w:rFonts w:ascii="Times New Roman" w:hAnsi="Times New Roman" w:cs="Times New Roman"/>
          <w:sz w:val="24"/>
          <w:szCs w:val="24"/>
          <w:lang w:val="en-US"/>
        </w:rPr>
        <w:t xml:space="preserve"> showing</w:t>
      </w:r>
      <w:r w:rsidR="00F807CE" w:rsidRPr="00B63EF9">
        <w:rPr>
          <w:rFonts w:ascii="Times New Roman" w:hAnsi="Times New Roman" w:cs="Times New Roman"/>
          <w:sz w:val="24"/>
          <w:szCs w:val="24"/>
          <w:lang w:val="en-US"/>
        </w:rPr>
        <w:t xml:space="preserve"> </w:t>
      </w:r>
      <w:r w:rsidR="005D7A71" w:rsidRPr="00B63EF9">
        <w:rPr>
          <w:rFonts w:ascii="Times New Roman" w:hAnsi="Times New Roman" w:cs="Times New Roman"/>
          <w:sz w:val="24"/>
          <w:szCs w:val="24"/>
          <w:lang w:val="en-US"/>
        </w:rPr>
        <w:t>red apples (target</w:t>
      </w:r>
      <w:r w:rsidR="00B71CD5" w:rsidRPr="00B63EF9">
        <w:rPr>
          <w:rFonts w:ascii="Times New Roman" w:hAnsi="Times New Roman" w:cs="Times New Roman"/>
          <w:sz w:val="24"/>
          <w:szCs w:val="24"/>
          <w:lang w:val="en-US"/>
        </w:rPr>
        <w:t>s</w:t>
      </w:r>
      <w:r w:rsidR="005D7A71" w:rsidRPr="00B63EF9">
        <w:rPr>
          <w:rFonts w:ascii="Times New Roman" w:hAnsi="Times New Roman" w:cs="Times New Roman"/>
          <w:sz w:val="24"/>
          <w:szCs w:val="24"/>
          <w:lang w:val="en-US"/>
        </w:rPr>
        <w:t>)</w:t>
      </w:r>
      <w:r w:rsidR="00836BC0" w:rsidRPr="00B63EF9">
        <w:rPr>
          <w:rFonts w:ascii="Times New Roman" w:hAnsi="Times New Roman" w:cs="Times New Roman"/>
          <w:sz w:val="24"/>
          <w:szCs w:val="24"/>
          <w:lang w:val="en-US"/>
        </w:rPr>
        <w:t xml:space="preserve">, </w:t>
      </w:r>
      <w:r w:rsidR="00F807CE" w:rsidRPr="00B63EF9">
        <w:rPr>
          <w:rFonts w:ascii="Times New Roman" w:hAnsi="Times New Roman" w:cs="Times New Roman"/>
          <w:sz w:val="24"/>
          <w:szCs w:val="24"/>
          <w:lang w:val="en-US"/>
        </w:rPr>
        <w:t>red strawberries</w:t>
      </w:r>
      <w:r w:rsidR="005D7A71" w:rsidRPr="00B63EF9">
        <w:rPr>
          <w:rFonts w:ascii="Times New Roman" w:hAnsi="Times New Roman" w:cs="Times New Roman"/>
          <w:sz w:val="24"/>
          <w:szCs w:val="24"/>
          <w:lang w:val="en-US"/>
        </w:rPr>
        <w:t xml:space="preserve"> and</w:t>
      </w:r>
      <w:r w:rsidR="00F807CE" w:rsidRPr="00B63EF9">
        <w:rPr>
          <w:rFonts w:ascii="Times New Roman" w:hAnsi="Times New Roman" w:cs="Times New Roman"/>
          <w:sz w:val="24"/>
          <w:szCs w:val="24"/>
          <w:lang w:val="en-US"/>
        </w:rPr>
        <w:t xml:space="preserve"> white apples </w:t>
      </w:r>
      <w:r w:rsidR="005D7A71" w:rsidRPr="00B63EF9">
        <w:rPr>
          <w:rFonts w:ascii="Times New Roman" w:hAnsi="Times New Roman" w:cs="Times New Roman"/>
          <w:sz w:val="24"/>
          <w:szCs w:val="24"/>
          <w:lang w:val="en-US"/>
        </w:rPr>
        <w:t xml:space="preserve">(distractors) </w:t>
      </w:r>
      <w:r w:rsidR="00F807CE" w:rsidRPr="00B63EF9">
        <w:rPr>
          <w:rFonts w:ascii="Times New Roman" w:hAnsi="Times New Roman" w:cs="Times New Roman"/>
          <w:sz w:val="24"/>
          <w:szCs w:val="24"/>
          <w:lang w:val="en-US"/>
        </w:rPr>
        <w:t xml:space="preserve">is presented and </w:t>
      </w:r>
      <w:r w:rsidR="00DC37A4" w:rsidRPr="00B63EF9">
        <w:rPr>
          <w:rFonts w:ascii="Times New Roman" w:hAnsi="Times New Roman" w:cs="Times New Roman"/>
          <w:sz w:val="24"/>
          <w:szCs w:val="24"/>
          <w:lang w:val="en-US"/>
        </w:rPr>
        <w:t xml:space="preserve">the child’s task </w:t>
      </w:r>
      <w:r w:rsidR="00F807CE" w:rsidRPr="00B63EF9">
        <w:rPr>
          <w:rFonts w:ascii="Times New Roman" w:hAnsi="Times New Roman" w:cs="Times New Roman"/>
          <w:sz w:val="24"/>
          <w:szCs w:val="24"/>
          <w:lang w:val="en-US"/>
        </w:rPr>
        <w:t xml:space="preserve">is to find as many red apples as possible within </w:t>
      </w:r>
      <w:r w:rsidR="00836BC0" w:rsidRPr="00B63EF9">
        <w:rPr>
          <w:rFonts w:ascii="Times New Roman" w:hAnsi="Times New Roman" w:cs="Times New Roman"/>
          <w:sz w:val="24"/>
          <w:szCs w:val="24"/>
          <w:lang w:val="en-US"/>
        </w:rPr>
        <w:t>one minute</w:t>
      </w:r>
      <w:r w:rsidR="00983392" w:rsidRPr="00B63EF9">
        <w:rPr>
          <w:rFonts w:ascii="Times New Roman" w:hAnsi="Times New Roman" w:cs="Times New Roman"/>
          <w:sz w:val="24"/>
          <w:szCs w:val="24"/>
          <w:lang w:val="en-US"/>
        </w:rPr>
        <w:t xml:space="preserve">. </w:t>
      </w:r>
      <w:r w:rsidR="00F807CE" w:rsidRPr="00B63EF9">
        <w:rPr>
          <w:rFonts w:ascii="Times New Roman" w:hAnsi="Times New Roman" w:cs="Times New Roman"/>
          <w:sz w:val="24"/>
          <w:szCs w:val="24"/>
          <w:lang w:val="en-US"/>
        </w:rPr>
        <w:t xml:space="preserve">Omission and commission errors </w:t>
      </w:r>
      <w:r w:rsidR="005D7A71" w:rsidRPr="00B63EF9">
        <w:rPr>
          <w:rFonts w:ascii="Times New Roman" w:hAnsi="Times New Roman" w:cs="Times New Roman"/>
          <w:sz w:val="24"/>
          <w:szCs w:val="24"/>
          <w:lang w:val="en-US"/>
        </w:rPr>
        <w:t>were recorded and an</w:t>
      </w:r>
      <w:r w:rsidR="00E47DA9" w:rsidRPr="00B63EF9">
        <w:rPr>
          <w:rFonts w:ascii="Times New Roman" w:hAnsi="Times New Roman" w:cs="Times New Roman"/>
          <w:sz w:val="24"/>
          <w:szCs w:val="24"/>
          <w:lang w:val="en-US"/>
        </w:rPr>
        <w:t xml:space="preserve"> efficiency score was calculated based on the number of targets correct - commission</w:t>
      </w:r>
      <w:r w:rsidRPr="00B63EF9">
        <w:rPr>
          <w:rFonts w:ascii="Times New Roman" w:hAnsi="Times New Roman" w:cs="Times New Roman"/>
          <w:sz w:val="24"/>
          <w:szCs w:val="24"/>
          <w:lang w:val="en-US"/>
        </w:rPr>
        <w:t xml:space="preserve"> errors/60. </w:t>
      </w:r>
      <w:r w:rsidR="001F5973" w:rsidRPr="00B63EF9">
        <w:rPr>
          <w:rFonts w:ascii="Times New Roman" w:hAnsi="Times New Roman" w:cs="Times New Roman"/>
          <w:sz w:val="24"/>
          <w:szCs w:val="24"/>
          <w:lang w:val="en-US"/>
        </w:rPr>
        <w:t>Stability over one year was .53 (Gooch et al., 2014).</w:t>
      </w:r>
    </w:p>
    <w:p w14:paraId="57E729BF" w14:textId="77777777" w:rsidR="00944429" w:rsidRPr="00B63EF9" w:rsidRDefault="00A55A08" w:rsidP="00944429">
      <w:pPr>
        <w:autoSpaceDE w:val="0"/>
        <w:autoSpaceDN w:val="0"/>
        <w:adjustRightInd w:val="0"/>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sz w:val="24"/>
          <w:szCs w:val="24"/>
          <w:lang w:val="en-US"/>
        </w:rPr>
        <w:t>Given the unitary structure of executive functions during childhood, t</w:t>
      </w:r>
      <w:r w:rsidR="00AC4C18" w:rsidRPr="00B63EF9">
        <w:rPr>
          <w:rFonts w:ascii="Times New Roman" w:hAnsi="Times New Roman" w:cs="Times New Roman"/>
          <w:sz w:val="24"/>
          <w:szCs w:val="24"/>
          <w:lang w:val="en-US"/>
        </w:rPr>
        <w:t xml:space="preserve">he three measures of </w:t>
      </w:r>
      <w:r w:rsidR="00672AFB" w:rsidRPr="00B63EF9">
        <w:rPr>
          <w:rFonts w:ascii="Times New Roman" w:hAnsi="Times New Roman" w:cs="Times New Roman"/>
          <w:sz w:val="24"/>
          <w:szCs w:val="24"/>
          <w:lang w:val="en-US"/>
        </w:rPr>
        <w:t>e</w:t>
      </w:r>
      <w:r w:rsidR="00AC4C18" w:rsidRPr="00B63EF9">
        <w:rPr>
          <w:rFonts w:ascii="Times New Roman" w:hAnsi="Times New Roman" w:cs="Times New Roman"/>
          <w:sz w:val="24"/>
          <w:szCs w:val="24"/>
          <w:lang w:val="en-US"/>
        </w:rPr>
        <w:t>xecutive functioning were combined</w:t>
      </w:r>
      <w:r w:rsidR="00224536" w:rsidRPr="00B63EF9">
        <w:rPr>
          <w:rFonts w:ascii="Times New Roman" w:hAnsi="Times New Roman" w:cs="Times New Roman"/>
          <w:sz w:val="24"/>
          <w:szCs w:val="24"/>
          <w:lang w:val="en-US"/>
        </w:rPr>
        <w:t xml:space="preserve"> into a </w:t>
      </w:r>
      <w:r w:rsidR="00AC4C18" w:rsidRPr="00B63EF9">
        <w:rPr>
          <w:rFonts w:ascii="Times New Roman" w:hAnsi="Times New Roman" w:cs="Times New Roman"/>
          <w:sz w:val="24"/>
          <w:szCs w:val="24"/>
          <w:lang w:val="en-US"/>
        </w:rPr>
        <w:t xml:space="preserve">composite score based on the mean of </w:t>
      </w:r>
      <w:r w:rsidR="00DC37A4" w:rsidRPr="00B63EF9">
        <w:rPr>
          <w:rFonts w:ascii="Times New Roman" w:hAnsi="Times New Roman" w:cs="Times New Roman"/>
          <w:sz w:val="24"/>
          <w:szCs w:val="24"/>
          <w:lang w:val="en-US"/>
        </w:rPr>
        <w:t xml:space="preserve">the </w:t>
      </w:r>
      <w:r w:rsidR="00AC4C18" w:rsidRPr="00B63EF9">
        <w:rPr>
          <w:rFonts w:ascii="Times New Roman" w:hAnsi="Times New Roman" w:cs="Times New Roman"/>
          <w:sz w:val="24"/>
          <w:szCs w:val="24"/>
          <w:lang w:val="en-US"/>
        </w:rPr>
        <w:t>z-standardized scores for the three subtests</w:t>
      </w:r>
      <w:r w:rsidR="00944429" w:rsidRPr="00B63EF9">
        <w:rPr>
          <w:rFonts w:ascii="Times New Roman" w:hAnsi="Times New Roman" w:cs="Times New Roman"/>
          <w:sz w:val="24"/>
          <w:szCs w:val="24"/>
          <w:lang w:val="en-US"/>
        </w:rPr>
        <w:t xml:space="preserve"> </w:t>
      </w:r>
      <w:r w:rsidR="00944429" w:rsidRPr="00B63EF9">
        <w:rPr>
          <w:rFonts w:ascii="Times New Roman" w:hAnsi="Times New Roman" w:cs="Times New Roman"/>
          <w:color w:val="000000"/>
          <w:sz w:val="24"/>
          <w:szCs w:val="24"/>
          <w:lang w:val="en-US"/>
        </w:rPr>
        <w:t xml:space="preserve">(see </w:t>
      </w:r>
      <w:proofErr w:type="spellStart"/>
      <w:r w:rsidR="00944429" w:rsidRPr="00B63EF9">
        <w:rPr>
          <w:rFonts w:ascii="Times New Roman" w:hAnsi="Times New Roman" w:cs="Times New Roman"/>
          <w:color w:val="000000"/>
          <w:sz w:val="24"/>
          <w:szCs w:val="24"/>
          <w:lang w:val="en-US"/>
        </w:rPr>
        <w:t>Röthlisberger</w:t>
      </w:r>
      <w:proofErr w:type="spellEnd"/>
      <w:r w:rsidR="00944429" w:rsidRPr="00B63EF9">
        <w:rPr>
          <w:rFonts w:ascii="Times New Roman" w:hAnsi="Times New Roman" w:cs="Times New Roman"/>
          <w:color w:val="000000"/>
          <w:sz w:val="24"/>
          <w:szCs w:val="24"/>
          <w:lang w:val="en-US"/>
        </w:rPr>
        <w:t xml:space="preserve"> et al., 2013). </w:t>
      </w:r>
    </w:p>
    <w:p w14:paraId="5A395EAD" w14:textId="77777777" w:rsidR="00AF3259" w:rsidRPr="00B63EF9" w:rsidRDefault="00EE3AAD" w:rsidP="00EE3AAD">
      <w:pPr>
        <w:spacing w:after="0" w:line="480" w:lineRule="auto"/>
        <w:rPr>
          <w:rFonts w:ascii="Times New Roman" w:hAnsi="Times New Roman" w:cs="Times New Roman"/>
          <w:sz w:val="24"/>
          <w:szCs w:val="24"/>
          <w:lang w:val="en-US"/>
        </w:rPr>
      </w:pPr>
      <w:r w:rsidRPr="00B63EF9">
        <w:rPr>
          <w:rFonts w:ascii="Times New Roman" w:hAnsi="Times New Roman" w:cs="Times New Roman"/>
          <w:b/>
          <w:i/>
          <w:sz w:val="24"/>
          <w:szCs w:val="24"/>
          <w:lang w:val="en-US"/>
        </w:rPr>
        <w:t xml:space="preserve">2.3.1.3 </w:t>
      </w:r>
      <w:r w:rsidR="00AF3259" w:rsidRPr="00B63EF9">
        <w:rPr>
          <w:rFonts w:ascii="Times New Roman" w:hAnsi="Times New Roman" w:cs="Times New Roman"/>
          <w:b/>
          <w:i/>
          <w:sz w:val="24"/>
          <w:szCs w:val="24"/>
          <w:lang w:val="en-US"/>
        </w:rPr>
        <w:t>Language skills.</w:t>
      </w:r>
      <w:r w:rsidR="00AF3259" w:rsidRPr="00B63EF9">
        <w:rPr>
          <w:rFonts w:ascii="Times New Roman" w:hAnsi="Times New Roman" w:cs="Times New Roman"/>
          <w:b/>
          <w:sz w:val="24"/>
          <w:szCs w:val="24"/>
          <w:lang w:val="en-US"/>
        </w:rPr>
        <w:t xml:space="preserve"> </w:t>
      </w:r>
      <w:r w:rsidR="00D277D5" w:rsidRPr="00B63EF9">
        <w:rPr>
          <w:rFonts w:ascii="Times New Roman" w:hAnsi="Times New Roman" w:cs="Times New Roman"/>
          <w:sz w:val="24"/>
          <w:szCs w:val="24"/>
          <w:lang w:val="en-US"/>
        </w:rPr>
        <w:t xml:space="preserve">Two subtests from </w:t>
      </w:r>
      <w:r w:rsidR="00F979F2" w:rsidRPr="00B63EF9">
        <w:rPr>
          <w:rFonts w:ascii="Times New Roman" w:hAnsi="Times New Roman" w:cs="Times New Roman"/>
          <w:sz w:val="24"/>
          <w:szCs w:val="24"/>
          <w:lang w:val="en-US"/>
        </w:rPr>
        <w:t xml:space="preserve">the current version of </w:t>
      </w:r>
      <w:r w:rsidR="00AD7BE7" w:rsidRPr="00B63EF9">
        <w:rPr>
          <w:rFonts w:ascii="Times New Roman" w:hAnsi="Times New Roman" w:cs="Times New Roman"/>
          <w:sz w:val="24"/>
          <w:szCs w:val="24"/>
          <w:lang w:val="en-US"/>
        </w:rPr>
        <w:t xml:space="preserve">a standardized language test, </w:t>
      </w:r>
      <w:r w:rsidR="00D277D5" w:rsidRPr="00B63EF9">
        <w:rPr>
          <w:rFonts w:ascii="Times New Roman" w:hAnsi="Times New Roman" w:cs="Times New Roman"/>
          <w:sz w:val="24"/>
          <w:szCs w:val="24"/>
          <w:lang w:val="en-US"/>
        </w:rPr>
        <w:t xml:space="preserve">the </w:t>
      </w:r>
      <w:r w:rsidR="00D277D5" w:rsidRPr="00B63EF9">
        <w:rPr>
          <w:rFonts w:ascii="Times New Roman" w:hAnsi="Times New Roman" w:cs="Times New Roman"/>
          <w:i/>
          <w:sz w:val="24"/>
          <w:szCs w:val="24"/>
          <w:lang w:val="en-US"/>
        </w:rPr>
        <w:t>Clinical Evaluation of Language Fundamentals</w:t>
      </w:r>
      <w:r w:rsidR="00D277D5" w:rsidRPr="00B63EF9">
        <w:rPr>
          <w:rFonts w:ascii="Times New Roman" w:hAnsi="Times New Roman" w:cs="Times New Roman"/>
          <w:sz w:val="24"/>
          <w:szCs w:val="24"/>
          <w:lang w:val="en-US"/>
        </w:rPr>
        <w:t xml:space="preserve"> (CELF-Preschool 2 UK; </w:t>
      </w:r>
      <w:proofErr w:type="spellStart"/>
      <w:r w:rsidR="00C04B6C" w:rsidRPr="00B63EF9">
        <w:rPr>
          <w:rFonts w:ascii="Times New Roman" w:hAnsi="Times New Roman" w:cs="Times New Roman"/>
          <w:sz w:val="24"/>
          <w:szCs w:val="24"/>
          <w:lang w:val="en-US"/>
        </w:rPr>
        <w:t>Semel</w:t>
      </w:r>
      <w:proofErr w:type="spellEnd"/>
      <w:r w:rsidR="00C04B6C" w:rsidRPr="00B63EF9">
        <w:rPr>
          <w:rFonts w:ascii="Times New Roman" w:hAnsi="Times New Roman" w:cs="Times New Roman"/>
          <w:sz w:val="24"/>
          <w:szCs w:val="24"/>
          <w:lang w:val="en-US"/>
        </w:rPr>
        <w:t>, Wiig, Secord</w:t>
      </w:r>
      <w:r w:rsidR="00D277D5" w:rsidRPr="00B63EF9">
        <w:rPr>
          <w:rFonts w:ascii="Times New Roman" w:hAnsi="Times New Roman" w:cs="Times New Roman"/>
          <w:sz w:val="24"/>
          <w:szCs w:val="24"/>
          <w:lang w:val="en-US"/>
        </w:rPr>
        <w:t>, 2006) measure</w:t>
      </w:r>
      <w:r w:rsidR="00BF20ED" w:rsidRPr="00B63EF9">
        <w:rPr>
          <w:rFonts w:ascii="Times New Roman" w:hAnsi="Times New Roman" w:cs="Times New Roman"/>
          <w:sz w:val="24"/>
          <w:szCs w:val="24"/>
          <w:lang w:val="en-US"/>
        </w:rPr>
        <w:t>d</w:t>
      </w:r>
      <w:r w:rsidR="00D277D5" w:rsidRPr="00B63EF9">
        <w:rPr>
          <w:rFonts w:ascii="Times New Roman" w:hAnsi="Times New Roman" w:cs="Times New Roman"/>
          <w:sz w:val="24"/>
          <w:szCs w:val="24"/>
          <w:lang w:val="en-US"/>
        </w:rPr>
        <w:t xml:space="preserve"> oral language skills. </w:t>
      </w:r>
    </w:p>
    <w:p w14:paraId="65F1E7F7" w14:textId="77777777" w:rsidR="002273CE" w:rsidRPr="00B63EF9" w:rsidRDefault="00D277D5"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i/>
          <w:sz w:val="24"/>
          <w:szCs w:val="24"/>
          <w:lang w:val="en-US"/>
        </w:rPr>
        <w:t>Expressive Vocabulary</w:t>
      </w:r>
      <w:r w:rsidR="00AF3259" w:rsidRPr="00B63EF9">
        <w:rPr>
          <w:rFonts w:ascii="Times New Roman" w:hAnsi="Times New Roman" w:cs="Times New Roman"/>
          <w:i/>
          <w:sz w:val="24"/>
          <w:szCs w:val="24"/>
          <w:lang w:val="en-US"/>
        </w:rPr>
        <w:t>.</w:t>
      </w:r>
      <w:r w:rsidRPr="00B63EF9">
        <w:rPr>
          <w:rFonts w:ascii="Times New Roman" w:hAnsi="Times New Roman" w:cs="Times New Roman"/>
          <w:sz w:val="24"/>
          <w:szCs w:val="24"/>
          <w:lang w:val="en-US"/>
        </w:rPr>
        <w:t xml:space="preserve"> </w:t>
      </w:r>
      <w:r w:rsidR="00AD7BE7" w:rsidRPr="00B63EF9">
        <w:rPr>
          <w:rFonts w:ascii="Times New Roman" w:hAnsi="Times New Roman" w:cs="Times New Roman"/>
          <w:sz w:val="24"/>
          <w:szCs w:val="24"/>
          <w:lang w:val="en-US"/>
        </w:rPr>
        <w:t>Th</w:t>
      </w:r>
      <w:r w:rsidRPr="00B63EF9">
        <w:rPr>
          <w:rFonts w:ascii="Times New Roman" w:hAnsi="Times New Roman" w:cs="Times New Roman"/>
          <w:sz w:val="24"/>
          <w:szCs w:val="24"/>
          <w:lang w:val="en-US"/>
        </w:rPr>
        <w:t>e child name</w:t>
      </w:r>
      <w:r w:rsidR="00BF20ED" w:rsidRPr="00B63EF9">
        <w:rPr>
          <w:rFonts w:ascii="Times New Roman" w:hAnsi="Times New Roman" w:cs="Times New Roman"/>
          <w:sz w:val="24"/>
          <w:szCs w:val="24"/>
          <w:lang w:val="en-US"/>
        </w:rPr>
        <w:t>s</w:t>
      </w:r>
      <w:r w:rsidRPr="00B63EF9">
        <w:rPr>
          <w:rFonts w:ascii="Times New Roman" w:hAnsi="Times New Roman" w:cs="Times New Roman"/>
          <w:sz w:val="24"/>
          <w:szCs w:val="24"/>
          <w:lang w:val="en-US"/>
        </w:rPr>
        <w:t xml:space="preserve"> objects of increasing difficulty (e.g., carrot, telescope) or describe</w:t>
      </w:r>
      <w:r w:rsidR="00BF20ED" w:rsidRPr="00B63EF9">
        <w:rPr>
          <w:rFonts w:ascii="Times New Roman" w:hAnsi="Times New Roman" w:cs="Times New Roman"/>
          <w:sz w:val="24"/>
          <w:szCs w:val="24"/>
          <w:lang w:val="en-US"/>
        </w:rPr>
        <w:t>s</w:t>
      </w:r>
      <w:r w:rsidRPr="00B63EF9">
        <w:rPr>
          <w:rFonts w:ascii="Times New Roman" w:hAnsi="Times New Roman" w:cs="Times New Roman"/>
          <w:sz w:val="24"/>
          <w:szCs w:val="24"/>
          <w:lang w:val="en-US"/>
        </w:rPr>
        <w:t xml:space="preserve"> what a person is doing (e.g., riding a bike).</w:t>
      </w:r>
      <w:r w:rsidR="00595865" w:rsidRPr="00B63EF9">
        <w:rPr>
          <w:rFonts w:ascii="Times New Roman" w:hAnsi="Times New Roman" w:cs="Times New Roman"/>
          <w:sz w:val="24"/>
          <w:szCs w:val="24"/>
          <w:lang w:val="en-US"/>
        </w:rPr>
        <w:t xml:space="preserve"> According to the test manual </w:t>
      </w:r>
      <w:r w:rsidR="00040DAF" w:rsidRPr="00B63EF9">
        <w:rPr>
          <w:rFonts w:ascii="Times New Roman" w:hAnsi="Times New Roman" w:cs="Times New Roman"/>
          <w:sz w:val="24"/>
          <w:szCs w:val="24"/>
          <w:lang w:val="en-US"/>
        </w:rPr>
        <w:t>Cronbach’s Alpha</w:t>
      </w:r>
      <w:r w:rsidR="00595865" w:rsidRPr="00B63EF9">
        <w:rPr>
          <w:rFonts w:ascii="Times New Roman" w:hAnsi="Times New Roman" w:cs="Times New Roman"/>
          <w:sz w:val="24"/>
          <w:szCs w:val="24"/>
          <w:lang w:val="en-US"/>
        </w:rPr>
        <w:t xml:space="preserve"> = .82 for this age group.</w:t>
      </w:r>
    </w:p>
    <w:p w14:paraId="0C5CD5C3" w14:textId="77777777" w:rsidR="00595865" w:rsidRPr="00B63EF9" w:rsidRDefault="00D277D5" w:rsidP="00595865">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i/>
          <w:sz w:val="24"/>
          <w:szCs w:val="24"/>
          <w:lang w:val="en-US"/>
        </w:rPr>
        <w:t>Sentence Structure</w:t>
      </w:r>
      <w:r w:rsidR="00AD7BE7" w:rsidRPr="00B63EF9">
        <w:rPr>
          <w:rFonts w:ascii="Times New Roman" w:hAnsi="Times New Roman" w:cs="Times New Roman"/>
          <w:i/>
          <w:sz w:val="24"/>
          <w:szCs w:val="24"/>
          <w:lang w:val="en-US"/>
        </w:rPr>
        <w:t>.</w:t>
      </w:r>
      <w:r w:rsidRPr="00B63EF9">
        <w:rPr>
          <w:rFonts w:ascii="Times New Roman" w:hAnsi="Times New Roman" w:cs="Times New Roman"/>
          <w:i/>
          <w:sz w:val="24"/>
          <w:szCs w:val="24"/>
          <w:lang w:val="en-US"/>
        </w:rPr>
        <w:t xml:space="preserve"> </w:t>
      </w:r>
      <w:r w:rsidR="00AD7BE7" w:rsidRPr="00B63EF9">
        <w:rPr>
          <w:rFonts w:ascii="Times New Roman" w:hAnsi="Times New Roman" w:cs="Times New Roman"/>
          <w:sz w:val="24"/>
          <w:szCs w:val="24"/>
          <w:lang w:val="en-US"/>
        </w:rPr>
        <w:t>T</w:t>
      </w:r>
      <w:r w:rsidR="006854C1" w:rsidRPr="00B63EF9">
        <w:rPr>
          <w:rFonts w:ascii="Times New Roman" w:hAnsi="Times New Roman" w:cs="Times New Roman"/>
          <w:sz w:val="24"/>
          <w:szCs w:val="24"/>
          <w:lang w:val="en-US"/>
        </w:rPr>
        <w:t xml:space="preserve">he child </w:t>
      </w:r>
      <w:r w:rsidR="00BF20ED" w:rsidRPr="00B63EF9">
        <w:rPr>
          <w:rFonts w:ascii="Times New Roman" w:hAnsi="Times New Roman" w:cs="Times New Roman"/>
          <w:sz w:val="24"/>
          <w:szCs w:val="24"/>
          <w:lang w:val="en-US"/>
        </w:rPr>
        <w:t xml:space="preserve">hears </w:t>
      </w:r>
      <w:r w:rsidR="006854C1" w:rsidRPr="00B63EF9">
        <w:rPr>
          <w:rFonts w:ascii="Times New Roman" w:hAnsi="Times New Roman" w:cs="Times New Roman"/>
          <w:sz w:val="24"/>
          <w:szCs w:val="24"/>
          <w:lang w:val="en-US"/>
        </w:rPr>
        <w:t>a sentence and select</w:t>
      </w:r>
      <w:r w:rsidR="00BF20ED" w:rsidRPr="00B63EF9">
        <w:rPr>
          <w:rFonts w:ascii="Times New Roman" w:hAnsi="Times New Roman" w:cs="Times New Roman"/>
          <w:sz w:val="24"/>
          <w:szCs w:val="24"/>
          <w:lang w:val="en-US"/>
        </w:rPr>
        <w:t>s</w:t>
      </w:r>
      <w:r w:rsidR="006854C1" w:rsidRPr="00B63EF9">
        <w:rPr>
          <w:rFonts w:ascii="Times New Roman" w:hAnsi="Times New Roman" w:cs="Times New Roman"/>
          <w:sz w:val="24"/>
          <w:szCs w:val="24"/>
          <w:lang w:val="en-US"/>
        </w:rPr>
        <w:t xml:space="preserve"> from a choice of four, the picture </w:t>
      </w:r>
      <w:r w:rsidR="00BF20ED" w:rsidRPr="00B63EF9">
        <w:rPr>
          <w:rFonts w:ascii="Times New Roman" w:hAnsi="Times New Roman" w:cs="Times New Roman"/>
          <w:sz w:val="24"/>
          <w:szCs w:val="24"/>
          <w:lang w:val="en-US"/>
        </w:rPr>
        <w:t>it refers to</w:t>
      </w:r>
      <w:r w:rsidR="006854C1" w:rsidRPr="00B63EF9">
        <w:rPr>
          <w:rFonts w:ascii="Times New Roman" w:hAnsi="Times New Roman" w:cs="Times New Roman"/>
          <w:sz w:val="24"/>
          <w:szCs w:val="24"/>
          <w:lang w:val="en-US"/>
        </w:rPr>
        <w:t>.</w:t>
      </w:r>
      <w:r w:rsidR="007260D7" w:rsidRPr="00B63EF9">
        <w:rPr>
          <w:rFonts w:ascii="Times New Roman" w:hAnsi="Times New Roman" w:cs="Times New Roman"/>
          <w:sz w:val="24"/>
          <w:szCs w:val="24"/>
          <w:lang w:val="en-US"/>
        </w:rPr>
        <w:t xml:space="preserve"> The subtest is measuring the child’s understanding of grammatical rules at the sentence level.</w:t>
      </w:r>
      <w:r w:rsidR="00595865" w:rsidRPr="00B63EF9">
        <w:rPr>
          <w:rFonts w:ascii="Times New Roman" w:hAnsi="Times New Roman" w:cs="Times New Roman"/>
          <w:sz w:val="24"/>
          <w:szCs w:val="24"/>
          <w:lang w:val="en-US"/>
        </w:rPr>
        <w:t xml:space="preserve"> According to the test manual </w:t>
      </w:r>
      <w:r w:rsidR="00040DAF" w:rsidRPr="00B63EF9">
        <w:rPr>
          <w:rFonts w:ascii="Times New Roman" w:hAnsi="Times New Roman" w:cs="Times New Roman"/>
          <w:sz w:val="24"/>
          <w:szCs w:val="24"/>
          <w:lang w:val="en-US"/>
        </w:rPr>
        <w:t>Cronbach’s Alpha</w:t>
      </w:r>
      <w:r w:rsidR="00595865" w:rsidRPr="00B63EF9">
        <w:rPr>
          <w:rFonts w:ascii="Times New Roman" w:hAnsi="Times New Roman" w:cs="Times New Roman"/>
          <w:sz w:val="24"/>
          <w:szCs w:val="24"/>
          <w:lang w:val="en-US"/>
        </w:rPr>
        <w:t xml:space="preserve"> = .78 for this age group.</w:t>
      </w:r>
    </w:p>
    <w:p w14:paraId="608143F3" w14:textId="77777777" w:rsidR="00024CDA" w:rsidRPr="00B63EF9" w:rsidRDefault="00024CDA"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A composite language score was calculated based on the mean of </w:t>
      </w:r>
      <w:r w:rsidR="00333AA5" w:rsidRPr="00B63EF9">
        <w:rPr>
          <w:rFonts w:ascii="Times New Roman" w:hAnsi="Times New Roman" w:cs="Times New Roman"/>
          <w:sz w:val="24"/>
          <w:szCs w:val="24"/>
          <w:lang w:val="en-US"/>
        </w:rPr>
        <w:t xml:space="preserve">the </w:t>
      </w:r>
      <w:r w:rsidRPr="00B63EF9">
        <w:rPr>
          <w:rFonts w:ascii="Times New Roman" w:hAnsi="Times New Roman" w:cs="Times New Roman"/>
          <w:sz w:val="24"/>
          <w:szCs w:val="24"/>
          <w:lang w:val="en-US"/>
        </w:rPr>
        <w:t xml:space="preserve">z-standardized scores </w:t>
      </w:r>
      <w:r w:rsidR="00AC4C18" w:rsidRPr="00B63EF9">
        <w:rPr>
          <w:rFonts w:ascii="Times New Roman" w:hAnsi="Times New Roman" w:cs="Times New Roman"/>
          <w:sz w:val="24"/>
          <w:szCs w:val="24"/>
          <w:lang w:val="en-US"/>
        </w:rPr>
        <w:t>for</w:t>
      </w:r>
      <w:r w:rsidRPr="00B63EF9">
        <w:rPr>
          <w:rFonts w:ascii="Times New Roman" w:hAnsi="Times New Roman" w:cs="Times New Roman"/>
          <w:sz w:val="24"/>
          <w:szCs w:val="24"/>
          <w:lang w:val="en-US"/>
        </w:rPr>
        <w:t xml:space="preserve"> the two subtests.</w:t>
      </w:r>
    </w:p>
    <w:p w14:paraId="5A189E43" w14:textId="77777777" w:rsidR="00AD7BE7" w:rsidRPr="00B63EF9" w:rsidRDefault="00F555D3" w:rsidP="00F555D3">
      <w:pPr>
        <w:spacing w:after="0" w:line="480" w:lineRule="auto"/>
        <w:rPr>
          <w:rFonts w:ascii="Times New Roman" w:hAnsi="Times New Roman" w:cs="Times New Roman"/>
          <w:b/>
          <w:sz w:val="24"/>
          <w:szCs w:val="24"/>
          <w:lang w:val="en-US"/>
        </w:rPr>
      </w:pPr>
      <w:r w:rsidRPr="00B63EF9">
        <w:rPr>
          <w:rFonts w:ascii="Times New Roman" w:hAnsi="Times New Roman" w:cs="Times New Roman"/>
          <w:b/>
          <w:sz w:val="24"/>
          <w:szCs w:val="24"/>
          <w:lang w:val="en-US"/>
        </w:rPr>
        <w:t xml:space="preserve">2.3.2 </w:t>
      </w:r>
      <w:r w:rsidR="00462487" w:rsidRPr="00B63EF9">
        <w:rPr>
          <w:rFonts w:ascii="Times New Roman" w:hAnsi="Times New Roman" w:cs="Times New Roman"/>
          <w:b/>
          <w:sz w:val="24"/>
          <w:szCs w:val="24"/>
          <w:lang w:val="en-US"/>
        </w:rPr>
        <w:t>Tests at t2</w:t>
      </w:r>
    </w:p>
    <w:p w14:paraId="7D7C5A23" w14:textId="77777777" w:rsidR="009117CD" w:rsidRPr="00B63EF9" w:rsidRDefault="00F555D3" w:rsidP="00F555D3">
      <w:pPr>
        <w:spacing w:after="0" w:line="480" w:lineRule="auto"/>
        <w:rPr>
          <w:rFonts w:ascii="Times New Roman" w:hAnsi="Times New Roman" w:cs="Times New Roman"/>
          <w:sz w:val="24"/>
          <w:szCs w:val="24"/>
          <w:lang w:val="en-US"/>
        </w:rPr>
      </w:pPr>
      <w:r w:rsidRPr="00B63EF9">
        <w:rPr>
          <w:rFonts w:ascii="Times New Roman" w:hAnsi="Times New Roman" w:cs="Times New Roman"/>
          <w:b/>
          <w:i/>
          <w:sz w:val="24"/>
          <w:szCs w:val="24"/>
          <w:lang w:val="en-US"/>
        </w:rPr>
        <w:t xml:space="preserve">2.3.2.1 </w:t>
      </w:r>
      <w:r w:rsidR="00AD7BE7" w:rsidRPr="00B63EF9">
        <w:rPr>
          <w:rFonts w:ascii="Times New Roman" w:hAnsi="Times New Roman" w:cs="Times New Roman"/>
          <w:b/>
          <w:i/>
          <w:sz w:val="24"/>
          <w:szCs w:val="24"/>
          <w:lang w:val="en-US"/>
        </w:rPr>
        <w:t>Counting.</w:t>
      </w:r>
      <w:r w:rsidR="00AD7BE7" w:rsidRPr="00B63EF9">
        <w:rPr>
          <w:rFonts w:ascii="Times New Roman" w:hAnsi="Times New Roman" w:cs="Times New Roman"/>
          <w:b/>
          <w:sz w:val="24"/>
          <w:szCs w:val="24"/>
          <w:lang w:val="en-US"/>
        </w:rPr>
        <w:t xml:space="preserve"> </w:t>
      </w:r>
      <w:r w:rsidR="00C136BE" w:rsidRPr="00B63EF9">
        <w:rPr>
          <w:rFonts w:ascii="Times New Roman" w:hAnsi="Times New Roman" w:cs="Times New Roman"/>
          <w:sz w:val="24"/>
          <w:szCs w:val="24"/>
          <w:lang w:val="en-US"/>
        </w:rPr>
        <w:t xml:space="preserve">Two tests were </w:t>
      </w:r>
      <w:r w:rsidR="00C91B5A" w:rsidRPr="00B63EF9">
        <w:rPr>
          <w:rFonts w:ascii="Times New Roman" w:hAnsi="Times New Roman" w:cs="Times New Roman"/>
          <w:sz w:val="24"/>
          <w:szCs w:val="24"/>
          <w:lang w:val="en-US"/>
        </w:rPr>
        <w:t>developed</w:t>
      </w:r>
      <w:r w:rsidR="00C136BE" w:rsidRPr="00B63EF9">
        <w:rPr>
          <w:rFonts w:ascii="Times New Roman" w:hAnsi="Times New Roman" w:cs="Times New Roman"/>
          <w:sz w:val="24"/>
          <w:szCs w:val="24"/>
          <w:lang w:val="en-US"/>
        </w:rPr>
        <w:t xml:space="preserve"> in o</w:t>
      </w:r>
      <w:r w:rsidR="009117CD" w:rsidRPr="00B63EF9">
        <w:rPr>
          <w:rFonts w:ascii="Times New Roman" w:hAnsi="Times New Roman" w:cs="Times New Roman"/>
          <w:sz w:val="24"/>
          <w:szCs w:val="24"/>
          <w:lang w:val="en-US"/>
        </w:rPr>
        <w:t>rder to measure counting skills.</w:t>
      </w:r>
    </w:p>
    <w:p w14:paraId="269ADCD7" w14:textId="77777777" w:rsidR="009117CD" w:rsidRPr="00B63EF9" w:rsidRDefault="00C136BE"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w:t>
      </w:r>
      <w:r w:rsidR="00F571D5" w:rsidRPr="00B63EF9">
        <w:rPr>
          <w:rFonts w:ascii="Times New Roman" w:hAnsi="Times New Roman" w:cs="Times New Roman"/>
          <w:i/>
          <w:sz w:val="24"/>
          <w:szCs w:val="24"/>
          <w:lang w:val="en-US"/>
        </w:rPr>
        <w:t>Dot counting</w:t>
      </w:r>
      <w:r w:rsidR="009117CD" w:rsidRPr="00B63EF9">
        <w:rPr>
          <w:rFonts w:ascii="Times New Roman" w:hAnsi="Times New Roman" w:cs="Times New Roman"/>
          <w:i/>
          <w:sz w:val="24"/>
          <w:szCs w:val="24"/>
          <w:lang w:val="en-US"/>
        </w:rPr>
        <w:t xml:space="preserve">: </w:t>
      </w:r>
      <w:r w:rsidR="009117CD" w:rsidRPr="00B63EF9">
        <w:rPr>
          <w:rFonts w:ascii="Times New Roman" w:hAnsi="Times New Roman" w:cs="Times New Roman"/>
          <w:sz w:val="24"/>
          <w:szCs w:val="24"/>
          <w:lang w:val="en-US"/>
        </w:rPr>
        <w:t>This</w:t>
      </w:r>
      <w:r w:rsidRPr="00B63EF9">
        <w:rPr>
          <w:rFonts w:ascii="Times New Roman" w:hAnsi="Times New Roman" w:cs="Times New Roman"/>
          <w:sz w:val="24"/>
          <w:szCs w:val="24"/>
          <w:lang w:val="en-US"/>
        </w:rPr>
        <w:t xml:space="preserve"> test</w:t>
      </w:r>
      <w:r w:rsidR="001A4AD0" w:rsidRPr="00B63EF9">
        <w:rPr>
          <w:rFonts w:ascii="Times New Roman" w:hAnsi="Times New Roman" w:cs="Times New Roman"/>
          <w:sz w:val="24"/>
          <w:szCs w:val="24"/>
          <w:lang w:val="en-US"/>
        </w:rPr>
        <w:t xml:space="preserve"> comprises 8 pictures with dots (3, 4, 7, 6, 15, 12, 14, </w:t>
      </w:r>
      <w:proofErr w:type="gramStart"/>
      <w:r w:rsidR="001A4AD0" w:rsidRPr="00B63EF9">
        <w:rPr>
          <w:rFonts w:ascii="Times New Roman" w:hAnsi="Times New Roman" w:cs="Times New Roman"/>
          <w:sz w:val="24"/>
          <w:szCs w:val="24"/>
          <w:lang w:val="en-US"/>
        </w:rPr>
        <w:t>11</w:t>
      </w:r>
      <w:proofErr w:type="gramEnd"/>
      <w:r w:rsidR="001A4AD0" w:rsidRPr="00B63EF9">
        <w:rPr>
          <w:rFonts w:ascii="Times New Roman" w:hAnsi="Times New Roman" w:cs="Times New Roman"/>
          <w:sz w:val="24"/>
          <w:szCs w:val="24"/>
          <w:lang w:val="en-US"/>
        </w:rPr>
        <w:t xml:space="preserve">) and the child </w:t>
      </w:r>
      <w:r w:rsidR="008F27CF" w:rsidRPr="00B63EF9">
        <w:rPr>
          <w:rFonts w:ascii="Times New Roman" w:hAnsi="Times New Roman" w:cs="Times New Roman"/>
          <w:sz w:val="24"/>
          <w:szCs w:val="24"/>
          <w:lang w:val="en-US"/>
        </w:rPr>
        <w:t>was</w:t>
      </w:r>
      <w:r w:rsidR="001A4AD0" w:rsidRPr="00B63EF9">
        <w:rPr>
          <w:rFonts w:ascii="Times New Roman" w:hAnsi="Times New Roman" w:cs="Times New Roman"/>
          <w:sz w:val="24"/>
          <w:szCs w:val="24"/>
          <w:lang w:val="en-US"/>
        </w:rPr>
        <w:t xml:space="preserve"> asked to count </w:t>
      </w:r>
      <w:r w:rsidR="008F27CF" w:rsidRPr="00B63EF9">
        <w:rPr>
          <w:rFonts w:ascii="Times New Roman" w:hAnsi="Times New Roman" w:cs="Times New Roman"/>
          <w:sz w:val="24"/>
          <w:szCs w:val="24"/>
          <w:lang w:val="en-US"/>
        </w:rPr>
        <w:t>how</w:t>
      </w:r>
      <w:r w:rsidR="001A4AD0" w:rsidRPr="00B63EF9">
        <w:rPr>
          <w:rFonts w:ascii="Times New Roman" w:hAnsi="Times New Roman" w:cs="Times New Roman"/>
          <w:sz w:val="24"/>
          <w:szCs w:val="24"/>
          <w:lang w:val="en-US"/>
        </w:rPr>
        <w:t xml:space="preserve"> many dots are presented on each picture</w:t>
      </w:r>
      <w:r w:rsidR="007260D7" w:rsidRPr="00B63EF9">
        <w:rPr>
          <w:rFonts w:ascii="Times New Roman" w:hAnsi="Times New Roman" w:cs="Times New Roman"/>
          <w:sz w:val="24"/>
          <w:szCs w:val="24"/>
          <w:lang w:val="en-US"/>
        </w:rPr>
        <w:t xml:space="preserve"> and provide the cardinal value of the number of dots</w:t>
      </w:r>
      <w:r w:rsidR="001A4AD0" w:rsidRPr="00B63EF9">
        <w:rPr>
          <w:rFonts w:ascii="Times New Roman" w:hAnsi="Times New Roman" w:cs="Times New Roman"/>
          <w:sz w:val="24"/>
          <w:szCs w:val="24"/>
          <w:lang w:val="en-US"/>
        </w:rPr>
        <w:t xml:space="preserve">. </w:t>
      </w:r>
      <w:r w:rsidR="00BA290B" w:rsidRPr="00B63EF9">
        <w:rPr>
          <w:rFonts w:ascii="Times New Roman" w:hAnsi="Times New Roman" w:cs="Times New Roman"/>
          <w:sz w:val="24"/>
          <w:szCs w:val="24"/>
          <w:lang w:val="en-US"/>
        </w:rPr>
        <w:t>The responses are score</w:t>
      </w:r>
      <w:r w:rsidR="008F27CF" w:rsidRPr="00B63EF9">
        <w:rPr>
          <w:rFonts w:ascii="Times New Roman" w:hAnsi="Times New Roman" w:cs="Times New Roman"/>
          <w:sz w:val="24"/>
          <w:szCs w:val="24"/>
          <w:lang w:val="en-US"/>
        </w:rPr>
        <w:t>d</w:t>
      </w:r>
      <w:r w:rsidR="00BA290B" w:rsidRPr="00B63EF9">
        <w:rPr>
          <w:rFonts w:ascii="Times New Roman" w:hAnsi="Times New Roman" w:cs="Times New Roman"/>
          <w:sz w:val="24"/>
          <w:szCs w:val="24"/>
          <w:lang w:val="en-US"/>
        </w:rPr>
        <w:t xml:space="preserve"> as 0 (incorrect) or 1 (correct)</w:t>
      </w:r>
      <w:r w:rsidR="00BF20ED" w:rsidRPr="00B63EF9">
        <w:rPr>
          <w:rFonts w:ascii="Times New Roman" w:hAnsi="Times New Roman" w:cs="Times New Roman"/>
          <w:sz w:val="24"/>
          <w:szCs w:val="24"/>
          <w:lang w:val="en-US"/>
        </w:rPr>
        <w:t>;</w:t>
      </w:r>
      <w:r w:rsidR="00073A67" w:rsidRPr="00B63EF9">
        <w:rPr>
          <w:rFonts w:ascii="Times New Roman" w:hAnsi="Times New Roman" w:cs="Times New Roman"/>
          <w:sz w:val="24"/>
          <w:szCs w:val="24"/>
          <w:lang w:val="en-US"/>
        </w:rPr>
        <w:t xml:space="preserve"> </w:t>
      </w:r>
      <w:r w:rsidR="00BA290B" w:rsidRPr="00B63EF9">
        <w:rPr>
          <w:rFonts w:ascii="Times New Roman" w:hAnsi="Times New Roman" w:cs="Times New Roman"/>
          <w:sz w:val="24"/>
          <w:szCs w:val="24"/>
          <w:lang w:val="en-US"/>
        </w:rPr>
        <w:t xml:space="preserve">maximum score </w:t>
      </w:r>
      <w:r w:rsidR="00BF20ED" w:rsidRPr="00B63EF9">
        <w:rPr>
          <w:rFonts w:ascii="Times New Roman" w:hAnsi="Times New Roman" w:cs="Times New Roman"/>
          <w:sz w:val="24"/>
          <w:szCs w:val="24"/>
          <w:lang w:val="en-US"/>
        </w:rPr>
        <w:t xml:space="preserve">= </w:t>
      </w:r>
      <w:r w:rsidR="00BA290B" w:rsidRPr="00B63EF9">
        <w:rPr>
          <w:rFonts w:ascii="Times New Roman" w:hAnsi="Times New Roman" w:cs="Times New Roman"/>
          <w:sz w:val="24"/>
          <w:szCs w:val="24"/>
          <w:lang w:val="en-US"/>
        </w:rPr>
        <w:t>8.</w:t>
      </w:r>
      <w:r w:rsidR="00D32415" w:rsidRPr="00B63EF9">
        <w:rPr>
          <w:rFonts w:ascii="Times New Roman" w:hAnsi="Times New Roman" w:cs="Times New Roman"/>
          <w:sz w:val="24"/>
          <w:szCs w:val="24"/>
          <w:lang w:val="en-US"/>
        </w:rPr>
        <w:t xml:space="preserve"> </w:t>
      </w:r>
      <w:proofErr w:type="spellStart"/>
      <w:r w:rsidR="00C91B26" w:rsidRPr="00B63EF9">
        <w:rPr>
          <w:rFonts w:ascii="Times New Roman" w:hAnsi="Times New Roman" w:cs="Times New Roman"/>
          <w:sz w:val="24"/>
          <w:szCs w:val="24"/>
          <w:lang w:val="en-US"/>
        </w:rPr>
        <w:t>Guttmans</w:t>
      </w:r>
      <w:proofErr w:type="spellEnd"/>
      <w:r w:rsidR="00C91B26" w:rsidRPr="00B63EF9">
        <w:rPr>
          <w:rFonts w:ascii="Times New Roman" w:hAnsi="Times New Roman" w:cs="Times New Roman"/>
          <w:sz w:val="24"/>
          <w:szCs w:val="24"/>
          <w:lang w:val="en-US"/>
        </w:rPr>
        <w:t xml:space="preserve"> split half</w:t>
      </w:r>
      <w:r w:rsidR="00D32415" w:rsidRPr="00B63EF9">
        <w:rPr>
          <w:rFonts w:ascii="Times New Roman" w:hAnsi="Times New Roman" w:cs="Times New Roman"/>
          <w:sz w:val="24"/>
          <w:szCs w:val="24"/>
          <w:lang w:val="en-US"/>
        </w:rPr>
        <w:t xml:space="preserve"> </w:t>
      </w:r>
      <w:r w:rsidR="00C91B26" w:rsidRPr="00B63EF9">
        <w:rPr>
          <w:rFonts w:ascii="Times New Roman" w:hAnsi="Times New Roman" w:cs="Times New Roman"/>
          <w:sz w:val="24"/>
          <w:szCs w:val="24"/>
          <w:lang w:val="en-US"/>
        </w:rPr>
        <w:t xml:space="preserve">coefficient calculated </w:t>
      </w:r>
      <w:r w:rsidR="00D32415" w:rsidRPr="00B63EF9">
        <w:rPr>
          <w:rFonts w:ascii="Times New Roman" w:hAnsi="Times New Roman" w:cs="Times New Roman"/>
          <w:sz w:val="24"/>
          <w:szCs w:val="24"/>
          <w:lang w:val="en-US"/>
        </w:rPr>
        <w:t xml:space="preserve">based on </w:t>
      </w:r>
      <w:r w:rsidR="00C91B26" w:rsidRPr="00B63EF9">
        <w:rPr>
          <w:rFonts w:ascii="Times New Roman" w:hAnsi="Times New Roman" w:cs="Times New Roman"/>
          <w:sz w:val="24"/>
          <w:szCs w:val="24"/>
          <w:lang w:val="en-US"/>
        </w:rPr>
        <w:t>86 children</w:t>
      </w:r>
      <w:r w:rsidR="00D32415" w:rsidRPr="00B63EF9">
        <w:rPr>
          <w:rFonts w:ascii="Times New Roman" w:hAnsi="Times New Roman" w:cs="Times New Roman"/>
          <w:sz w:val="24"/>
          <w:szCs w:val="24"/>
          <w:lang w:val="en-US"/>
        </w:rPr>
        <w:t xml:space="preserve"> </w:t>
      </w:r>
      <w:r w:rsidR="00C91B26" w:rsidRPr="00B63EF9">
        <w:rPr>
          <w:rFonts w:ascii="Times New Roman" w:hAnsi="Times New Roman" w:cs="Times New Roman"/>
          <w:sz w:val="24"/>
          <w:szCs w:val="24"/>
          <w:lang w:val="en-US"/>
        </w:rPr>
        <w:t xml:space="preserve">at t2 </w:t>
      </w:r>
      <w:r w:rsidR="00D32415" w:rsidRPr="00B63EF9">
        <w:rPr>
          <w:rFonts w:ascii="Times New Roman" w:hAnsi="Times New Roman" w:cs="Times New Roman"/>
          <w:sz w:val="24"/>
          <w:szCs w:val="24"/>
          <w:lang w:val="en-US"/>
        </w:rPr>
        <w:t>was .6</w:t>
      </w:r>
      <w:r w:rsidR="00C91B26" w:rsidRPr="00B63EF9">
        <w:rPr>
          <w:rFonts w:ascii="Times New Roman" w:hAnsi="Times New Roman" w:cs="Times New Roman"/>
          <w:sz w:val="24"/>
          <w:szCs w:val="24"/>
          <w:lang w:val="en-US"/>
        </w:rPr>
        <w:t>4</w:t>
      </w:r>
      <w:r w:rsidR="00D32415" w:rsidRPr="00B63EF9">
        <w:rPr>
          <w:rFonts w:ascii="Times New Roman" w:hAnsi="Times New Roman" w:cs="Times New Roman"/>
          <w:sz w:val="24"/>
          <w:szCs w:val="24"/>
          <w:lang w:val="en-US"/>
        </w:rPr>
        <w:t>.</w:t>
      </w:r>
    </w:p>
    <w:p w14:paraId="1E16DBC8" w14:textId="77777777" w:rsidR="00D32415" w:rsidRPr="00B63EF9" w:rsidRDefault="00BA290B"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i/>
          <w:sz w:val="24"/>
          <w:szCs w:val="24"/>
          <w:lang w:val="en-US"/>
        </w:rPr>
        <w:t>Counting maximum task</w:t>
      </w:r>
      <w:r w:rsidR="009117CD" w:rsidRPr="00B63EF9">
        <w:rPr>
          <w:rFonts w:ascii="Times New Roman" w:hAnsi="Times New Roman" w:cs="Times New Roman"/>
          <w:sz w:val="24"/>
          <w:szCs w:val="24"/>
          <w:lang w:val="en-US"/>
        </w:rPr>
        <w:t>: T</w:t>
      </w:r>
      <w:r w:rsidRPr="00B63EF9">
        <w:rPr>
          <w:rFonts w:ascii="Times New Roman" w:hAnsi="Times New Roman" w:cs="Times New Roman"/>
          <w:sz w:val="24"/>
          <w:szCs w:val="24"/>
          <w:lang w:val="en-US"/>
        </w:rPr>
        <w:t xml:space="preserve">he child had to count </w:t>
      </w:r>
      <w:r w:rsidR="00FE4380" w:rsidRPr="00B63EF9">
        <w:rPr>
          <w:rFonts w:ascii="Times New Roman" w:hAnsi="Times New Roman" w:cs="Times New Roman"/>
          <w:sz w:val="24"/>
          <w:szCs w:val="24"/>
          <w:lang w:val="en-US"/>
        </w:rPr>
        <w:t xml:space="preserve">aloud </w:t>
      </w:r>
      <w:r w:rsidRPr="00B63EF9">
        <w:rPr>
          <w:rFonts w:ascii="Times New Roman" w:hAnsi="Times New Roman" w:cs="Times New Roman"/>
          <w:sz w:val="24"/>
          <w:szCs w:val="24"/>
          <w:lang w:val="en-US"/>
        </w:rPr>
        <w:t>as far as possible. The score was the highest number the child was able to count to without making</w:t>
      </w:r>
      <w:r w:rsidR="00672AFB" w:rsidRPr="00B63EF9">
        <w:rPr>
          <w:rFonts w:ascii="Times New Roman" w:hAnsi="Times New Roman" w:cs="Times New Roman"/>
          <w:sz w:val="24"/>
          <w:szCs w:val="24"/>
          <w:lang w:val="en-US"/>
        </w:rPr>
        <w:t xml:space="preserve"> any</w:t>
      </w:r>
      <w:r w:rsidRPr="00B63EF9">
        <w:rPr>
          <w:rFonts w:ascii="Times New Roman" w:hAnsi="Times New Roman" w:cs="Times New Roman"/>
          <w:sz w:val="24"/>
          <w:szCs w:val="24"/>
          <w:lang w:val="en-US"/>
        </w:rPr>
        <w:t xml:space="preserve"> errors.</w:t>
      </w:r>
      <w:r w:rsidR="00D32415" w:rsidRPr="00B63EF9">
        <w:rPr>
          <w:rFonts w:ascii="Times New Roman" w:hAnsi="Times New Roman" w:cs="Times New Roman"/>
          <w:sz w:val="24"/>
          <w:szCs w:val="24"/>
          <w:lang w:val="en-US"/>
        </w:rPr>
        <w:t xml:space="preserve"> </w:t>
      </w:r>
    </w:p>
    <w:p w14:paraId="6DFA398E" w14:textId="77777777" w:rsidR="00BA290B" w:rsidRPr="00B63EF9" w:rsidRDefault="00D32415" w:rsidP="00D32415">
      <w:pPr>
        <w:spacing w:after="0"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Object/dot counting and counting on tasks have been used in test batteries (e.g., TEDI-Math; </w:t>
      </w:r>
      <w:r w:rsidRPr="00B63EF9">
        <w:rPr>
          <w:rFonts w:ascii="Times New Roman" w:eastAsia="Times New Roman" w:hAnsi="Times New Roman" w:cs="Times New Roman"/>
          <w:sz w:val="24"/>
          <w:szCs w:val="24"/>
          <w:lang w:val="en-GB" w:eastAsia="de-DE"/>
        </w:rPr>
        <w:t xml:space="preserve">Van </w:t>
      </w:r>
      <w:proofErr w:type="spellStart"/>
      <w:r w:rsidRPr="00B63EF9">
        <w:rPr>
          <w:rFonts w:ascii="Times New Roman" w:eastAsia="Times New Roman" w:hAnsi="Times New Roman" w:cs="Times New Roman"/>
          <w:sz w:val="24"/>
          <w:szCs w:val="24"/>
          <w:lang w:val="en-GB" w:eastAsia="de-DE"/>
        </w:rPr>
        <w:t>Nieuwenhoven</w:t>
      </w:r>
      <w:proofErr w:type="spellEnd"/>
      <w:r w:rsidRPr="00B63EF9">
        <w:rPr>
          <w:rFonts w:ascii="Times New Roman" w:eastAsia="Times New Roman" w:hAnsi="Times New Roman" w:cs="Times New Roman"/>
          <w:sz w:val="24"/>
          <w:szCs w:val="24"/>
          <w:lang w:val="en-GB" w:eastAsia="de-DE"/>
        </w:rPr>
        <w:t xml:space="preserve">, </w:t>
      </w:r>
      <w:proofErr w:type="spellStart"/>
      <w:r w:rsidRPr="00B63EF9">
        <w:rPr>
          <w:rFonts w:ascii="Times New Roman" w:eastAsia="Times New Roman" w:hAnsi="Times New Roman" w:cs="Times New Roman"/>
          <w:sz w:val="24"/>
          <w:szCs w:val="24"/>
          <w:lang w:val="en-GB" w:eastAsia="de-DE"/>
        </w:rPr>
        <w:t>Grégoire</w:t>
      </w:r>
      <w:proofErr w:type="spellEnd"/>
      <w:r w:rsidRPr="00B63EF9">
        <w:rPr>
          <w:rFonts w:ascii="Times New Roman" w:eastAsia="Times New Roman" w:hAnsi="Times New Roman" w:cs="Times New Roman"/>
          <w:sz w:val="24"/>
          <w:szCs w:val="24"/>
          <w:lang w:val="en-GB" w:eastAsia="de-DE"/>
        </w:rPr>
        <w:t xml:space="preserve">, &amp; Noël, 2001) and in </w:t>
      </w:r>
      <w:r w:rsidRPr="00B63EF9">
        <w:rPr>
          <w:rFonts w:ascii="Times New Roman" w:hAnsi="Times New Roman" w:cs="Times New Roman"/>
          <w:sz w:val="24"/>
          <w:szCs w:val="24"/>
          <w:lang w:val="en-US"/>
        </w:rPr>
        <w:t xml:space="preserve">several previous studies (e.g., </w:t>
      </w:r>
      <w:proofErr w:type="spellStart"/>
      <w:r w:rsidRPr="00B63EF9">
        <w:rPr>
          <w:rFonts w:ascii="Times New Roman" w:hAnsi="Times New Roman" w:cs="Times New Roman"/>
          <w:sz w:val="24"/>
          <w:szCs w:val="24"/>
          <w:lang w:val="en-US"/>
        </w:rPr>
        <w:t>Donlan</w:t>
      </w:r>
      <w:proofErr w:type="spellEnd"/>
      <w:r w:rsidRPr="00B63EF9">
        <w:rPr>
          <w:rFonts w:ascii="Times New Roman" w:hAnsi="Times New Roman" w:cs="Times New Roman"/>
          <w:sz w:val="24"/>
          <w:szCs w:val="24"/>
          <w:lang w:val="en-US"/>
        </w:rPr>
        <w:t xml:space="preserve"> at al., 2007; </w:t>
      </w:r>
      <w:proofErr w:type="spellStart"/>
      <w:r w:rsidRPr="00B63EF9">
        <w:rPr>
          <w:rFonts w:ascii="Times New Roman" w:hAnsi="Times New Roman" w:cs="Times New Roman"/>
          <w:sz w:val="24"/>
          <w:szCs w:val="24"/>
          <w:lang w:val="en-US"/>
        </w:rPr>
        <w:t>Krajewski</w:t>
      </w:r>
      <w:proofErr w:type="spellEnd"/>
      <w:r w:rsidRPr="00B63EF9">
        <w:rPr>
          <w:rFonts w:ascii="Times New Roman" w:hAnsi="Times New Roman" w:cs="Times New Roman"/>
          <w:sz w:val="24"/>
          <w:szCs w:val="24"/>
          <w:lang w:val="en-US"/>
        </w:rPr>
        <w:t xml:space="preserve"> et al., 2009a).</w:t>
      </w:r>
    </w:p>
    <w:p w14:paraId="337EFBBE" w14:textId="77777777" w:rsidR="007530D0" w:rsidRPr="00B63EF9" w:rsidRDefault="007530D0"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A composite score for counting was calculated based on </w:t>
      </w:r>
      <w:r w:rsidR="00024CDA" w:rsidRPr="00B63EF9">
        <w:rPr>
          <w:rFonts w:ascii="Times New Roman" w:hAnsi="Times New Roman" w:cs="Times New Roman"/>
          <w:sz w:val="24"/>
          <w:szCs w:val="24"/>
          <w:lang w:val="en-US"/>
        </w:rPr>
        <w:t xml:space="preserve">the mean of </w:t>
      </w:r>
      <w:r w:rsidR="009117CD" w:rsidRPr="00B63EF9">
        <w:rPr>
          <w:rFonts w:ascii="Times New Roman" w:hAnsi="Times New Roman" w:cs="Times New Roman"/>
          <w:sz w:val="24"/>
          <w:szCs w:val="24"/>
          <w:lang w:val="en-US"/>
        </w:rPr>
        <w:t xml:space="preserve">the </w:t>
      </w:r>
      <w:r w:rsidRPr="00B63EF9">
        <w:rPr>
          <w:rFonts w:ascii="Times New Roman" w:hAnsi="Times New Roman" w:cs="Times New Roman"/>
          <w:sz w:val="24"/>
          <w:szCs w:val="24"/>
          <w:lang w:val="en-US"/>
        </w:rPr>
        <w:t>z-standardized scores</w:t>
      </w:r>
      <w:r w:rsidR="00024CDA" w:rsidRPr="00B63EF9">
        <w:rPr>
          <w:rFonts w:ascii="Times New Roman" w:hAnsi="Times New Roman" w:cs="Times New Roman"/>
          <w:sz w:val="24"/>
          <w:szCs w:val="24"/>
          <w:lang w:val="en-US"/>
        </w:rPr>
        <w:t xml:space="preserve"> </w:t>
      </w:r>
      <w:r w:rsidR="00AC4C18" w:rsidRPr="00B63EF9">
        <w:rPr>
          <w:rFonts w:ascii="Times New Roman" w:hAnsi="Times New Roman" w:cs="Times New Roman"/>
          <w:sz w:val="24"/>
          <w:szCs w:val="24"/>
          <w:lang w:val="en-US"/>
        </w:rPr>
        <w:t xml:space="preserve">for </w:t>
      </w:r>
      <w:r w:rsidR="00024CDA" w:rsidRPr="00B63EF9">
        <w:rPr>
          <w:rFonts w:ascii="Times New Roman" w:hAnsi="Times New Roman" w:cs="Times New Roman"/>
          <w:sz w:val="24"/>
          <w:szCs w:val="24"/>
          <w:lang w:val="en-US"/>
        </w:rPr>
        <w:t xml:space="preserve">the two </w:t>
      </w:r>
      <w:r w:rsidR="008F27CF" w:rsidRPr="00B63EF9">
        <w:rPr>
          <w:rFonts w:ascii="Times New Roman" w:hAnsi="Times New Roman" w:cs="Times New Roman"/>
          <w:sz w:val="24"/>
          <w:szCs w:val="24"/>
          <w:lang w:val="en-US"/>
        </w:rPr>
        <w:t xml:space="preserve">counting </w:t>
      </w:r>
      <w:r w:rsidR="00024CDA" w:rsidRPr="00B63EF9">
        <w:rPr>
          <w:rFonts w:ascii="Times New Roman" w:hAnsi="Times New Roman" w:cs="Times New Roman"/>
          <w:sz w:val="24"/>
          <w:szCs w:val="24"/>
          <w:lang w:val="en-US"/>
        </w:rPr>
        <w:t>subtests.</w:t>
      </w:r>
    </w:p>
    <w:p w14:paraId="298C64F1" w14:textId="77777777" w:rsidR="009117CD" w:rsidRPr="00B63EF9" w:rsidRDefault="00F555D3" w:rsidP="00F555D3">
      <w:pPr>
        <w:spacing w:after="0" w:line="480" w:lineRule="auto"/>
        <w:rPr>
          <w:rFonts w:ascii="Times New Roman" w:hAnsi="Times New Roman" w:cs="Times New Roman"/>
          <w:sz w:val="24"/>
          <w:szCs w:val="24"/>
          <w:lang w:val="en-US"/>
        </w:rPr>
      </w:pPr>
      <w:r w:rsidRPr="00B63EF9">
        <w:rPr>
          <w:rFonts w:ascii="Times New Roman" w:hAnsi="Times New Roman" w:cs="Times New Roman"/>
          <w:b/>
          <w:i/>
          <w:sz w:val="24"/>
          <w:szCs w:val="24"/>
          <w:lang w:val="en-US"/>
        </w:rPr>
        <w:t xml:space="preserve">2.3.2.2 </w:t>
      </w:r>
      <w:r w:rsidR="00FD70F1" w:rsidRPr="00B63EF9">
        <w:rPr>
          <w:rFonts w:ascii="Times New Roman" w:hAnsi="Times New Roman" w:cs="Times New Roman"/>
          <w:b/>
          <w:i/>
          <w:sz w:val="24"/>
          <w:szCs w:val="24"/>
          <w:lang w:val="en-US"/>
        </w:rPr>
        <w:t>Number kn</w:t>
      </w:r>
      <w:r w:rsidR="00503F60" w:rsidRPr="00B63EF9">
        <w:rPr>
          <w:rFonts w:ascii="Times New Roman" w:hAnsi="Times New Roman" w:cs="Times New Roman"/>
          <w:b/>
          <w:i/>
          <w:sz w:val="24"/>
          <w:szCs w:val="24"/>
          <w:lang w:val="en-US"/>
        </w:rPr>
        <w:t>owledge.</w:t>
      </w:r>
      <w:r w:rsidR="00503F60" w:rsidRPr="00B63EF9">
        <w:rPr>
          <w:rFonts w:ascii="Times New Roman" w:hAnsi="Times New Roman" w:cs="Times New Roman"/>
          <w:b/>
          <w:sz w:val="24"/>
          <w:szCs w:val="24"/>
          <w:lang w:val="en-US"/>
        </w:rPr>
        <w:t xml:space="preserve"> </w:t>
      </w:r>
      <w:r w:rsidR="007530D0" w:rsidRPr="00B63EF9">
        <w:rPr>
          <w:rFonts w:ascii="Times New Roman" w:hAnsi="Times New Roman" w:cs="Times New Roman"/>
          <w:sz w:val="24"/>
          <w:szCs w:val="24"/>
          <w:lang w:val="en-US"/>
        </w:rPr>
        <w:t xml:space="preserve">Number knowledge was assessed using a number recognition and a number writing </w:t>
      </w:r>
      <w:r w:rsidR="008F27CF" w:rsidRPr="00B63EF9">
        <w:rPr>
          <w:rFonts w:ascii="Times New Roman" w:hAnsi="Times New Roman" w:cs="Times New Roman"/>
          <w:sz w:val="24"/>
          <w:szCs w:val="24"/>
          <w:lang w:val="en-US"/>
        </w:rPr>
        <w:t>task</w:t>
      </w:r>
      <w:r w:rsidR="00D65320" w:rsidRPr="00B63EF9">
        <w:rPr>
          <w:rFonts w:ascii="Times New Roman" w:hAnsi="Times New Roman" w:cs="Times New Roman"/>
          <w:sz w:val="24"/>
          <w:szCs w:val="24"/>
          <w:lang w:val="en-US"/>
        </w:rPr>
        <w:t xml:space="preserve">; </w:t>
      </w:r>
      <w:r w:rsidR="001F168B" w:rsidRPr="00B63EF9">
        <w:rPr>
          <w:rFonts w:ascii="Times New Roman" w:hAnsi="Times New Roman" w:cs="Times New Roman"/>
          <w:sz w:val="24"/>
          <w:szCs w:val="24"/>
          <w:lang w:val="en-US"/>
        </w:rPr>
        <w:t>similar</w:t>
      </w:r>
      <w:r w:rsidR="00D65320" w:rsidRPr="00B63EF9">
        <w:rPr>
          <w:rFonts w:ascii="Times New Roman" w:hAnsi="Times New Roman" w:cs="Times New Roman"/>
          <w:sz w:val="24"/>
          <w:szCs w:val="24"/>
          <w:lang w:val="en-US"/>
        </w:rPr>
        <w:t xml:space="preserve"> tasks have been used in previous studies (e.g., </w:t>
      </w:r>
      <w:r w:rsidR="0041046F" w:rsidRPr="00B63EF9">
        <w:rPr>
          <w:rFonts w:ascii="Times New Roman" w:hAnsi="Times New Roman" w:cs="Times New Roman"/>
          <w:sz w:val="24"/>
          <w:szCs w:val="24"/>
          <w:lang w:val="en-US"/>
        </w:rPr>
        <w:t>Göbel, Watson, Lerv</w:t>
      </w:r>
      <w:r w:rsidR="009B053D" w:rsidRPr="00B63EF9">
        <w:rPr>
          <w:rFonts w:ascii="Times New Roman" w:hAnsi="Times New Roman" w:cs="Times New Roman"/>
          <w:sz w:val="24"/>
          <w:szCs w:val="24"/>
          <w:lang w:val="en-US"/>
        </w:rPr>
        <w:t>å</w:t>
      </w:r>
      <w:r w:rsidR="0041046F" w:rsidRPr="00B63EF9">
        <w:rPr>
          <w:rFonts w:ascii="Times New Roman" w:hAnsi="Times New Roman" w:cs="Times New Roman"/>
          <w:sz w:val="24"/>
          <w:szCs w:val="24"/>
          <w:lang w:val="en-US"/>
        </w:rPr>
        <w:t xml:space="preserve">g, &amp; Hulme, 2014; </w:t>
      </w:r>
      <w:r w:rsidR="00D65320" w:rsidRPr="00B63EF9">
        <w:rPr>
          <w:rFonts w:ascii="Times New Roman" w:hAnsi="Times New Roman" w:cs="Times New Roman"/>
          <w:sz w:val="24"/>
          <w:szCs w:val="24"/>
          <w:lang w:val="en-US"/>
        </w:rPr>
        <w:t>Moll et al., 2014)</w:t>
      </w:r>
      <w:r w:rsidR="007530D0" w:rsidRPr="00B63EF9">
        <w:rPr>
          <w:rFonts w:ascii="Times New Roman" w:hAnsi="Times New Roman" w:cs="Times New Roman"/>
          <w:sz w:val="24"/>
          <w:szCs w:val="24"/>
          <w:lang w:val="en-US"/>
        </w:rPr>
        <w:t xml:space="preserve">. </w:t>
      </w:r>
      <w:r w:rsidR="00BE14E6" w:rsidRPr="00B63EF9">
        <w:rPr>
          <w:rFonts w:ascii="Times New Roman" w:hAnsi="Times New Roman" w:cs="Times New Roman"/>
          <w:sz w:val="24"/>
          <w:szCs w:val="24"/>
          <w:lang w:val="en-US"/>
        </w:rPr>
        <w:t>Cronbach’s Alpha = .90</w:t>
      </w:r>
      <w:r w:rsidR="00D65320" w:rsidRPr="00B63EF9">
        <w:rPr>
          <w:rFonts w:ascii="Times New Roman" w:hAnsi="Times New Roman" w:cs="Times New Roman"/>
          <w:sz w:val="24"/>
          <w:szCs w:val="24"/>
          <w:lang w:val="en-US"/>
        </w:rPr>
        <w:t>.</w:t>
      </w:r>
    </w:p>
    <w:p w14:paraId="0A093EE1" w14:textId="77777777" w:rsidR="009F00FF" w:rsidRPr="00B63EF9" w:rsidRDefault="007530D0"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i/>
          <w:sz w:val="24"/>
          <w:szCs w:val="24"/>
          <w:lang w:val="en-US"/>
        </w:rPr>
        <w:t>Number recognition</w:t>
      </w:r>
      <w:r w:rsidR="009117CD" w:rsidRPr="00B63EF9">
        <w:rPr>
          <w:rFonts w:ascii="Times New Roman" w:hAnsi="Times New Roman" w:cs="Times New Roman"/>
          <w:i/>
          <w:sz w:val="24"/>
          <w:szCs w:val="24"/>
          <w:lang w:val="en-US"/>
        </w:rPr>
        <w:t xml:space="preserve">: </w:t>
      </w:r>
      <w:r w:rsidR="009117CD" w:rsidRPr="00B63EF9">
        <w:rPr>
          <w:rFonts w:ascii="Times New Roman" w:hAnsi="Times New Roman" w:cs="Times New Roman"/>
          <w:sz w:val="24"/>
          <w:szCs w:val="24"/>
          <w:lang w:val="en-US"/>
        </w:rPr>
        <w:t>T</w:t>
      </w:r>
      <w:r w:rsidRPr="00B63EF9">
        <w:rPr>
          <w:rFonts w:ascii="Times New Roman" w:hAnsi="Times New Roman" w:cs="Times New Roman"/>
          <w:sz w:val="24"/>
          <w:szCs w:val="24"/>
          <w:lang w:val="en-US"/>
        </w:rPr>
        <w:t>he child had to identify a written numeral</w:t>
      </w:r>
      <w:r w:rsidR="001A4269" w:rsidRPr="00B63EF9">
        <w:rPr>
          <w:rFonts w:ascii="Times New Roman" w:hAnsi="Times New Roman" w:cs="Times New Roman"/>
          <w:sz w:val="24"/>
          <w:szCs w:val="24"/>
          <w:lang w:val="en-US"/>
        </w:rPr>
        <w:t>. There were 13 items with</w:t>
      </w:r>
      <w:r w:rsidR="00BF20ED" w:rsidRPr="00B63EF9">
        <w:rPr>
          <w:rFonts w:ascii="Times New Roman" w:hAnsi="Times New Roman" w:cs="Times New Roman"/>
          <w:sz w:val="24"/>
          <w:szCs w:val="24"/>
          <w:lang w:val="en-US"/>
        </w:rPr>
        <w:t xml:space="preserve"> numerals ranging between 0 and 100</w:t>
      </w:r>
      <w:r w:rsidRPr="00B63EF9">
        <w:rPr>
          <w:rFonts w:ascii="Times New Roman" w:hAnsi="Times New Roman" w:cs="Times New Roman"/>
          <w:sz w:val="24"/>
          <w:szCs w:val="24"/>
          <w:lang w:val="en-US"/>
        </w:rPr>
        <w:t>.</w:t>
      </w:r>
      <w:r w:rsidR="00AC4C18" w:rsidRPr="00B63EF9">
        <w:rPr>
          <w:rFonts w:ascii="Times New Roman" w:hAnsi="Times New Roman" w:cs="Times New Roman"/>
          <w:sz w:val="24"/>
          <w:szCs w:val="24"/>
          <w:lang w:val="en-US"/>
        </w:rPr>
        <w:t xml:space="preserve"> </w:t>
      </w:r>
    </w:p>
    <w:p w14:paraId="1FBE029A" w14:textId="77777777" w:rsidR="007530D0" w:rsidRPr="00B63EF9" w:rsidRDefault="007530D0"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i/>
          <w:sz w:val="24"/>
          <w:szCs w:val="24"/>
          <w:lang w:val="en-US"/>
        </w:rPr>
        <w:t>Number writing</w:t>
      </w:r>
      <w:r w:rsidR="009F00FF" w:rsidRPr="00B63EF9">
        <w:rPr>
          <w:rFonts w:ascii="Times New Roman" w:hAnsi="Times New Roman" w:cs="Times New Roman"/>
          <w:i/>
          <w:sz w:val="24"/>
          <w:szCs w:val="24"/>
          <w:lang w:val="en-US"/>
        </w:rPr>
        <w:t>:</w:t>
      </w:r>
      <w:r w:rsidRPr="00B63EF9">
        <w:rPr>
          <w:rFonts w:ascii="Times New Roman" w:hAnsi="Times New Roman" w:cs="Times New Roman"/>
          <w:sz w:val="24"/>
          <w:szCs w:val="24"/>
          <w:lang w:val="en-US"/>
        </w:rPr>
        <w:t xml:space="preserve"> </w:t>
      </w:r>
      <w:r w:rsidR="009F00FF" w:rsidRPr="00B63EF9">
        <w:rPr>
          <w:rFonts w:ascii="Times New Roman" w:hAnsi="Times New Roman" w:cs="Times New Roman"/>
          <w:sz w:val="24"/>
          <w:szCs w:val="24"/>
          <w:lang w:val="en-US"/>
        </w:rPr>
        <w:t>T</w:t>
      </w:r>
      <w:r w:rsidRPr="00B63EF9">
        <w:rPr>
          <w:rFonts w:ascii="Times New Roman" w:hAnsi="Times New Roman" w:cs="Times New Roman"/>
          <w:sz w:val="24"/>
          <w:szCs w:val="24"/>
          <w:lang w:val="en-US"/>
        </w:rPr>
        <w:t>he child was asked to w</w:t>
      </w:r>
      <w:r w:rsidR="00073A67" w:rsidRPr="00B63EF9">
        <w:rPr>
          <w:rFonts w:ascii="Times New Roman" w:hAnsi="Times New Roman" w:cs="Times New Roman"/>
          <w:sz w:val="24"/>
          <w:szCs w:val="24"/>
          <w:lang w:val="en-US"/>
        </w:rPr>
        <w:t xml:space="preserve">rite 6 numerals (0, 3, 4, 7, 6, </w:t>
      </w:r>
      <w:proofErr w:type="gramStart"/>
      <w:r w:rsidRPr="00B63EF9">
        <w:rPr>
          <w:rFonts w:ascii="Times New Roman" w:hAnsi="Times New Roman" w:cs="Times New Roman"/>
          <w:sz w:val="24"/>
          <w:szCs w:val="24"/>
          <w:lang w:val="en-US"/>
        </w:rPr>
        <w:t>10</w:t>
      </w:r>
      <w:proofErr w:type="gramEnd"/>
      <w:r w:rsidRPr="00B63EF9">
        <w:rPr>
          <w:rFonts w:ascii="Times New Roman" w:hAnsi="Times New Roman" w:cs="Times New Roman"/>
          <w:sz w:val="24"/>
          <w:szCs w:val="24"/>
          <w:lang w:val="en-US"/>
        </w:rPr>
        <w:t xml:space="preserve">). </w:t>
      </w:r>
    </w:p>
    <w:p w14:paraId="57767EA6" w14:textId="77777777" w:rsidR="007530D0" w:rsidRPr="00B63EF9" w:rsidRDefault="007530D0"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A composite score for number knowledge was calculated based on the mean percentages correct </w:t>
      </w:r>
      <w:r w:rsidR="00AC4C18" w:rsidRPr="00B63EF9">
        <w:rPr>
          <w:rFonts w:ascii="Times New Roman" w:hAnsi="Times New Roman" w:cs="Times New Roman"/>
          <w:sz w:val="24"/>
          <w:szCs w:val="24"/>
          <w:lang w:val="en-US"/>
        </w:rPr>
        <w:t xml:space="preserve">for </w:t>
      </w:r>
      <w:r w:rsidRPr="00B63EF9">
        <w:rPr>
          <w:rFonts w:ascii="Times New Roman" w:hAnsi="Times New Roman" w:cs="Times New Roman"/>
          <w:sz w:val="24"/>
          <w:szCs w:val="24"/>
          <w:lang w:val="en-US"/>
        </w:rPr>
        <w:t>the two subtests.</w:t>
      </w:r>
    </w:p>
    <w:p w14:paraId="77E582B0" w14:textId="77777777" w:rsidR="009F00FF" w:rsidRPr="00B63EF9" w:rsidRDefault="00F555D3" w:rsidP="00F555D3">
      <w:pPr>
        <w:spacing w:after="0" w:line="480" w:lineRule="auto"/>
        <w:rPr>
          <w:rFonts w:ascii="Times New Roman" w:hAnsi="Times New Roman" w:cs="Times New Roman"/>
          <w:sz w:val="24"/>
          <w:szCs w:val="24"/>
          <w:lang w:val="en-US"/>
        </w:rPr>
      </w:pPr>
      <w:r w:rsidRPr="00B63EF9">
        <w:rPr>
          <w:rFonts w:ascii="Times New Roman" w:hAnsi="Times New Roman" w:cs="Times New Roman"/>
          <w:b/>
          <w:i/>
          <w:sz w:val="24"/>
          <w:szCs w:val="24"/>
          <w:lang w:val="en-US"/>
        </w:rPr>
        <w:t xml:space="preserve">2.3.2.3 </w:t>
      </w:r>
      <w:r w:rsidR="00503F60" w:rsidRPr="00B63EF9">
        <w:rPr>
          <w:rFonts w:ascii="Times New Roman" w:hAnsi="Times New Roman" w:cs="Times New Roman"/>
          <w:b/>
          <w:i/>
          <w:sz w:val="24"/>
          <w:szCs w:val="24"/>
          <w:lang w:val="en-US"/>
        </w:rPr>
        <w:t>Phonological awareness.</w:t>
      </w:r>
      <w:r w:rsidR="00503F60" w:rsidRPr="00B63EF9">
        <w:rPr>
          <w:rFonts w:ascii="Times New Roman" w:hAnsi="Times New Roman" w:cs="Times New Roman"/>
          <w:b/>
          <w:sz w:val="24"/>
          <w:szCs w:val="24"/>
          <w:lang w:val="en-US"/>
        </w:rPr>
        <w:t xml:space="preserve"> </w:t>
      </w:r>
      <w:r w:rsidR="00FA300D" w:rsidRPr="00B63EF9">
        <w:rPr>
          <w:rFonts w:ascii="Times New Roman" w:hAnsi="Times New Roman" w:cs="Times New Roman"/>
          <w:sz w:val="24"/>
          <w:szCs w:val="24"/>
          <w:lang w:val="en-US"/>
        </w:rPr>
        <w:t>Three subtests were administered</w:t>
      </w:r>
      <w:r w:rsidR="005B1D9F" w:rsidRPr="00B63EF9">
        <w:rPr>
          <w:rFonts w:ascii="Times New Roman" w:hAnsi="Times New Roman" w:cs="Times New Roman"/>
          <w:sz w:val="24"/>
          <w:szCs w:val="24"/>
          <w:lang w:val="en-US"/>
        </w:rPr>
        <w:t xml:space="preserve"> that have been proved to be suitable for children at this age (see Carroll, Snowling, Hulme, &amp; Stevenson, 2003)</w:t>
      </w:r>
      <w:r w:rsidR="00FA300D" w:rsidRPr="00B63EF9">
        <w:rPr>
          <w:rFonts w:ascii="Times New Roman" w:hAnsi="Times New Roman" w:cs="Times New Roman"/>
          <w:sz w:val="24"/>
          <w:szCs w:val="24"/>
          <w:lang w:val="en-US"/>
        </w:rPr>
        <w:t xml:space="preserve">: syllable matching, alliteration matching and phoneme isolation. </w:t>
      </w:r>
      <w:r w:rsidR="00BE14E6" w:rsidRPr="00B63EF9">
        <w:rPr>
          <w:rFonts w:ascii="Times New Roman" w:hAnsi="Times New Roman" w:cs="Times New Roman"/>
          <w:sz w:val="24"/>
          <w:szCs w:val="24"/>
          <w:lang w:val="en-US"/>
        </w:rPr>
        <w:t>Cronbach’s Alpha = .92</w:t>
      </w:r>
      <w:r w:rsidR="005B1D9F" w:rsidRPr="00B63EF9">
        <w:rPr>
          <w:rFonts w:ascii="Times New Roman" w:hAnsi="Times New Roman" w:cs="Times New Roman"/>
          <w:sz w:val="24"/>
          <w:szCs w:val="24"/>
          <w:lang w:val="en-US"/>
        </w:rPr>
        <w:t>.</w:t>
      </w:r>
    </w:p>
    <w:p w14:paraId="3AD398B8" w14:textId="77777777" w:rsidR="009F00FF" w:rsidRPr="00B63EF9" w:rsidRDefault="00FA300D"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i/>
          <w:sz w:val="24"/>
          <w:szCs w:val="24"/>
          <w:lang w:val="en-US"/>
        </w:rPr>
        <w:t>Syllable matching</w:t>
      </w:r>
      <w:r w:rsidR="009F00FF" w:rsidRPr="00B63EF9">
        <w:rPr>
          <w:rFonts w:ascii="Times New Roman" w:hAnsi="Times New Roman" w:cs="Times New Roman"/>
          <w:i/>
          <w:sz w:val="24"/>
          <w:szCs w:val="24"/>
          <w:lang w:val="en-US"/>
        </w:rPr>
        <w:t xml:space="preserve">: </w:t>
      </w:r>
      <w:r w:rsidR="009F00FF" w:rsidRPr="00B63EF9">
        <w:rPr>
          <w:rFonts w:ascii="Times New Roman" w:hAnsi="Times New Roman" w:cs="Times New Roman"/>
          <w:sz w:val="24"/>
          <w:szCs w:val="24"/>
          <w:lang w:val="en-US"/>
        </w:rPr>
        <w:t>T</w:t>
      </w:r>
      <w:r w:rsidRPr="00B63EF9">
        <w:rPr>
          <w:rFonts w:ascii="Times New Roman" w:hAnsi="Times New Roman" w:cs="Times New Roman"/>
          <w:sz w:val="24"/>
          <w:szCs w:val="24"/>
          <w:lang w:val="en-US"/>
        </w:rPr>
        <w:t>he child heard a word and had to indicate which of two other words sound</w:t>
      </w:r>
      <w:r w:rsidR="008F27CF" w:rsidRPr="00B63EF9">
        <w:rPr>
          <w:rFonts w:ascii="Times New Roman" w:hAnsi="Times New Roman" w:cs="Times New Roman"/>
          <w:sz w:val="24"/>
          <w:szCs w:val="24"/>
          <w:lang w:val="en-US"/>
        </w:rPr>
        <w:t>s</w:t>
      </w:r>
      <w:r w:rsidRPr="00B63EF9">
        <w:rPr>
          <w:rFonts w:ascii="Times New Roman" w:hAnsi="Times New Roman" w:cs="Times New Roman"/>
          <w:sz w:val="24"/>
          <w:szCs w:val="24"/>
          <w:lang w:val="en-US"/>
        </w:rPr>
        <w:t xml:space="preserve"> the same at the beginning (6 items) or at the end (6 items), respectively (e.g., </w:t>
      </w:r>
      <w:r w:rsidR="008F27CF" w:rsidRPr="00B63EF9">
        <w:rPr>
          <w:rFonts w:ascii="Times New Roman" w:hAnsi="Times New Roman" w:cs="Times New Roman"/>
          <w:sz w:val="24"/>
          <w:szCs w:val="24"/>
          <w:lang w:val="en-US"/>
        </w:rPr>
        <w:t>f</w:t>
      </w:r>
      <w:r w:rsidRPr="00B63EF9">
        <w:rPr>
          <w:rFonts w:ascii="Times New Roman" w:hAnsi="Times New Roman" w:cs="Times New Roman"/>
          <w:sz w:val="24"/>
          <w:szCs w:val="24"/>
          <w:lang w:val="en-US"/>
        </w:rPr>
        <w:t xml:space="preserve">ireworks: doctor or fireman). </w:t>
      </w:r>
    </w:p>
    <w:p w14:paraId="62968B35" w14:textId="77777777" w:rsidR="009F00FF" w:rsidRPr="00B63EF9" w:rsidRDefault="00FA300D"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i/>
          <w:sz w:val="24"/>
          <w:szCs w:val="24"/>
          <w:lang w:val="en-US"/>
        </w:rPr>
        <w:t>Alliteration matching</w:t>
      </w:r>
      <w:r w:rsidRPr="00B63EF9">
        <w:rPr>
          <w:rFonts w:ascii="Times New Roman" w:hAnsi="Times New Roman" w:cs="Times New Roman"/>
          <w:sz w:val="24"/>
          <w:szCs w:val="24"/>
          <w:lang w:val="en-US"/>
        </w:rPr>
        <w:t xml:space="preserve"> </w:t>
      </w:r>
      <w:r w:rsidR="0060289E" w:rsidRPr="00B63EF9">
        <w:rPr>
          <w:rFonts w:ascii="Times New Roman" w:hAnsi="Times New Roman" w:cs="Times New Roman"/>
          <w:i/>
          <w:sz w:val="24"/>
          <w:szCs w:val="24"/>
          <w:lang w:val="en-US"/>
        </w:rPr>
        <w:t>(10 items)</w:t>
      </w:r>
      <w:r w:rsidR="001E0B0E" w:rsidRPr="00B63EF9">
        <w:rPr>
          <w:rFonts w:ascii="Times New Roman" w:hAnsi="Times New Roman" w:cs="Times New Roman"/>
          <w:i/>
          <w:sz w:val="24"/>
          <w:szCs w:val="24"/>
          <w:lang w:val="en-US"/>
        </w:rPr>
        <w:t>:</w:t>
      </w:r>
      <w:r w:rsidR="0060289E" w:rsidRPr="00B63EF9">
        <w:rPr>
          <w:rFonts w:ascii="Times New Roman" w:hAnsi="Times New Roman" w:cs="Times New Roman"/>
          <w:i/>
          <w:sz w:val="24"/>
          <w:szCs w:val="24"/>
          <w:lang w:val="en-US"/>
        </w:rPr>
        <w:t xml:space="preserve"> </w:t>
      </w:r>
      <w:r w:rsidR="00085D35" w:rsidRPr="00B63EF9">
        <w:rPr>
          <w:rFonts w:ascii="Times New Roman" w:hAnsi="Times New Roman" w:cs="Times New Roman"/>
          <w:sz w:val="24"/>
          <w:szCs w:val="24"/>
          <w:lang w:val="en-US"/>
        </w:rPr>
        <w:t>T</w:t>
      </w:r>
      <w:r w:rsidRPr="00B63EF9">
        <w:rPr>
          <w:rFonts w:ascii="Times New Roman" w:hAnsi="Times New Roman" w:cs="Times New Roman"/>
          <w:sz w:val="24"/>
          <w:szCs w:val="24"/>
          <w:lang w:val="en-US"/>
        </w:rPr>
        <w:t xml:space="preserve">he child had to identify which of two words starts with the same sound as a target word (e.g., </w:t>
      </w:r>
      <w:r w:rsidR="0060289E" w:rsidRPr="00B63EF9">
        <w:rPr>
          <w:rFonts w:ascii="Times New Roman" w:hAnsi="Times New Roman" w:cs="Times New Roman"/>
          <w:sz w:val="24"/>
          <w:szCs w:val="24"/>
          <w:lang w:val="en-US"/>
        </w:rPr>
        <w:t xml:space="preserve">pot: duck or peach). </w:t>
      </w:r>
    </w:p>
    <w:p w14:paraId="44674B38" w14:textId="77777777" w:rsidR="00FD70F1" w:rsidRPr="00B63EF9" w:rsidRDefault="0060289E"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i/>
          <w:sz w:val="24"/>
          <w:szCs w:val="24"/>
          <w:lang w:val="en-US"/>
        </w:rPr>
        <w:t>Phoneme isolation</w:t>
      </w:r>
      <w:r w:rsidR="001E0B0E" w:rsidRPr="00B63EF9">
        <w:rPr>
          <w:rFonts w:ascii="Times New Roman" w:hAnsi="Times New Roman" w:cs="Times New Roman"/>
          <w:i/>
          <w:sz w:val="24"/>
          <w:szCs w:val="24"/>
          <w:lang w:val="en-US"/>
        </w:rPr>
        <w:t>:</w:t>
      </w:r>
      <w:r w:rsidRPr="00B63EF9">
        <w:rPr>
          <w:rFonts w:ascii="Times New Roman" w:hAnsi="Times New Roman" w:cs="Times New Roman"/>
          <w:i/>
          <w:sz w:val="24"/>
          <w:szCs w:val="24"/>
          <w:lang w:val="en-US"/>
        </w:rPr>
        <w:t xml:space="preserve"> </w:t>
      </w:r>
      <w:r w:rsidR="00085D35" w:rsidRPr="00B63EF9">
        <w:rPr>
          <w:rFonts w:ascii="Times New Roman" w:hAnsi="Times New Roman" w:cs="Times New Roman"/>
          <w:sz w:val="24"/>
          <w:szCs w:val="24"/>
          <w:lang w:val="en-US"/>
        </w:rPr>
        <w:t>T</w:t>
      </w:r>
      <w:r w:rsidRPr="00B63EF9">
        <w:rPr>
          <w:rFonts w:ascii="Times New Roman" w:hAnsi="Times New Roman" w:cs="Times New Roman"/>
          <w:sz w:val="24"/>
          <w:szCs w:val="24"/>
          <w:lang w:val="en-US"/>
        </w:rPr>
        <w:t xml:space="preserve">he child had to identify the </w:t>
      </w:r>
      <w:r w:rsidR="00BF20ED" w:rsidRPr="00B63EF9">
        <w:rPr>
          <w:rFonts w:ascii="Times New Roman" w:hAnsi="Times New Roman" w:cs="Times New Roman"/>
          <w:sz w:val="24"/>
          <w:szCs w:val="24"/>
          <w:lang w:val="en-US"/>
        </w:rPr>
        <w:t xml:space="preserve">first </w:t>
      </w:r>
      <w:r w:rsidRPr="00B63EF9">
        <w:rPr>
          <w:rFonts w:ascii="Times New Roman" w:hAnsi="Times New Roman" w:cs="Times New Roman"/>
          <w:sz w:val="24"/>
          <w:szCs w:val="24"/>
          <w:lang w:val="en-US"/>
        </w:rPr>
        <w:t>(8 items) or last sound (8 it</w:t>
      </w:r>
      <w:r w:rsidR="009F00FF" w:rsidRPr="00B63EF9">
        <w:rPr>
          <w:rFonts w:ascii="Times New Roman" w:hAnsi="Times New Roman" w:cs="Times New Roman"/>
          <w:sz w:val="24"/>
          <w:szCs w:val="24"/>
          <w:lang w:val="en-US"/>
        </w:rPr>
        <w:t xml:space="preserve">ems) of a given </w:t>
      </w:r>
      <w:proofErr w:type="spellStart"/>
      <w:r w:rsidR="009F00FF" w:rsidRPr="00B63EF9">
        <w:rPr>
          <w:rFonts w:ascii="Times New Roman" w:hAnsi="Times New Roman" w:cs="Times New Roman"/>
          <w:sz w:val="24"/>
          <w:szCs w:val="24"/>
          <w:lang w:val="en-US"/>
        </w:rPr>
        <w:t>nonword</w:t>
      </w:r>
      <w:proofErr w:type="spellEnd"/>
      <w:r w:rsidR="009F00FF" w:rsidRPr="00B63EF9">
        <w:rPr>
          <w:rFonts w:ascii="Times New Roman" w:hAnsi="Times New Roman" w:cs="Times New Roman"/>
          <w:sz w:val="24"/>
          <w:szCs w:val="24"/>
          <w:lang w:val="en-US"/>
        </w:rPr>
        <w:t xml:space="preserve"> (e.g., </w:t>
      </w:r>
      <w:r w:rsidRPr="00B63EF9">
        <w:rPr>
          <w:rFonts w:ascii="Times New Roman" w:hAnsi="Times New Roman" w:cs="Times New Roman"/>
          <w:sz w:val="24"/>
          <w:szCs w:val="24"/>
          <w:lang w:val="en-US"/>
        </w:rPr>
        <w:t>first sound of /</w:t>
      </w:r>
      <w:proofErr w:type="spellStart"/>
      <w:r w:rsidRPr="00B63EF9">
        <w:rPr>
          <w:rFonts w:ascii="Times New Roman" w:hAnsi="Times New Roman" w:cs="Times New Roman"/>
          <w:sz w:val="24"/>
          <w:szCs w:val="24"/>
          <w:lang w:val="en-US"/>
        </w:rPr>
        <w:t>guf</w:t>
      </w:r>
      <w:proofErr w:type="spellEnd"/>
      <w:r w:rsidRPr="00B63EF9">
        <w:rPr>
          <w:rFonts w:ascii="Times New Roman" w:hAnsi="Times New Roman" w:cs="Times New Roman"/>
          <w:sz w:val="24"/>
          <w:szCs w:val="24"/>
          <w:lang w:val="en-US"/>
        </w:rPr>
        <w:t>/)</w:t>
      </w:r>
      <w:r w:rsidR="009076E6" w:rsidRPr="00B63EF9">
        <w:rPr>
          <w:rFonts w:ascii="Times New Roman" w:hAnsi="Times New Roman" w:cs="Times New Roman"/>
          <w:sz w:val="24"/>
          <w:szCs w:val="24"/>
          <w:lang w:val="en-US"/>
        </w:rPr>
        <w:t>.</w:t>
      </w:r>
      <w:r w:rsidR="005949A0" w:rsidRPr="00B63EF9">
        <w:rPr>
          <w:rFonts w:ascii="Times New Roman" w:hAnsi="Times New Roman" w:cs="Times New Roman"/>
          <w:sz w:val="24"/>
          <w:szCs w:val="24"/>
          <w:lang w:val="en-US"/>
        </w:rPr>
        <w:t xml:space="preserve"> </w:t>
      </w:r>
    </w:p>
    <w:p w14:paraId="49BD6A73" w14:textId="77777777" w:rsidR="009076E6" w:rsidRPr="00B63EF9" w:rsidRDefault="009076E6"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sz w:val="24"/>
          <w:szCs w:val="24"/>
          <w:lang w:val="en-US"/>
        </w:rPr>
        <w:t>A composite score for phonological awareness was calculated based on the mean percentages correct for the three subtests.</w:t>
      </w:r>
    </w:p>
    <w:p w14:paraId="02A9A615" w14:textId="77777777" w:rsidR="00AD7BE7" w:rsidRPr="00B63EF9" w:rsidRDefault="00F555D3" w:rsidP="00F555D3">
      <w:pPr>
        <w:spacing w:after="0" w:line="480" w:lineRule="auto"/>
        <w:rPr>
          <w:rFonts w:ascii="Times New Roman" w:hAnsi="Times New Roman" w:cs="Times New Roman"/>
          <w:b/>
          <w:sz w:val="24"/>
          <w:szCs w:val="24"/>
          <w:lang w:val="en-US"/>
        </w:rPr>
      </w:pPr>
      <w:r w:rsidRPr="00B63EF9">
        <w:rPr>
          <w:rFonts w:ascii="Times New Roman" w:hAnsi="Times New Roman" w:cs="Times New Roman"/>
          <w:b/>
          <w:sz w:val="24"/>
          <w:szCs w:val="24"/>
          <w:lang w:val="en-US"/>
        </w:rPr>
        <w:t xml:space="preserve">2.3.3 </w:t>
      </w:r>
      <w:r w:rsidR="00462487" w:rsidRPr="00B63EF9">
        <w:rPr>
          <w:rFonts w:ascii="Times New Roman" w:hAnsi="Times New Roman" w:cs="Times New Roman"/>
          <w:b/>
          <w:sz w:val="24"/>
          <w:szCs w:val="24"/>
          <w:lang w:val="en-US"/>
        </w:rPr>
        <w:t>Tests at t3</w:t>
      </w:r>
    </w:p>
    <w:p w14:paraId="4155211C" w14:textId="77777777" w:rsidR="00623C04" w:rsidRPr="00B63EF9" w:rsidRDefault="00F555D3" w:rsidP="00F555D3">
      <w:pPr>
        <w:spacing w:after="0" w:line="480" w:lineRule="auto"/>
        <w:rPr>
          <w:rFonts w:ascii="Times New Roman" w:hAnsi="Times New Roman" w:cs="Times New Roman"/>
          <w:sz w:val="24"/>
          <w:szCs w:val="24"/>
          <w:lang w:val="en-GB"/>
        </w:rPr>
      </w:pPr>
      <w:r w:rsidRPr="00B63EF9">
        <w:rPr>
          <w:rFonts w:ascii="Times New Roman" w:hAnsi="Times New Roman" w:cs="Times New Roman"/>
          <w:b/>
          <w:i/>
          <w:sz w:val="24"/>
          <w:szCs w:val="24"/>
          <w:lang w:val="en-US"/>
        </w:rPr>
        <w:t xml:space="preserve">2.3.3.1 </w:t>
      </w:r>
      <w:r w:rsidR="006565AB" w:rsidRPr="00B63EF9">
        <w:rPr>
          <w:rFonts w:ascii="Times New Roman" w:hAnsi="Times New Roman" w:cs="Times New Roman"/>
          <w:b/>
          <w:i/>
          <w:sz w:val="24"/>
          <w:szCs w:val="24"/>
          <w:lang w:val="en-US"/>
        </w:rPr>
        <w:t>Arithmetic.</w:t>
      </w:r>
      <w:r w:rsidR="006565AB" w:rsidRPr="00B63EF9">
        <w:rPr>
          <w:rFonts w:ascii="Times New Roman" w:hAnsi="Times New Roman" w:cs="Times New Roman"/>
          <w:b/>
          <w:sz w:val="24"/>
          <w:szCs w:val="24"/>
          <w:lang w:val="en-US"/>
        </w:rPr>
        <w:t xml:space="preserve"> </w:t>
      </w:r>
      <w:r w:rsidR="00BF20ED" w:rsidRPr="00B63EF9">
        <w:rPr>
          <w:rFonts w:ascii="Times New Roman" w:hAnsi="Times New Roman" w:cs="Times New Roman"/>
          <w:sz w:val="24"/>
          <w:szCs w:val="24"/>
          <w:lang w:val="en-US"/>
        </w:rPr>
        <w:t>T</w:t>
      </w:r>
      <w:r w:rsidR="00623C04" w:rsidRPr="00B63EF9">
        <w:rPr>
          <w:rFonts w:ascii="Times New Roman" w:hAnsi="Times New Roman" w:cs="Times New Roman"/>
          <w:sz w:val="24"/>
          <w:szCs w:val="24"/>
          <w:lang w:val="en-US"/>
        </w:rPr>
        <w:t>o measure arithmetic skills</w:t>
      </w:r>
      <w:r w:rsidR="00BF20ED" w:rsidRPr="00B63EF9">
        <w:rPr>
          <w:rFonts w:ascii="Times New Roman" w:hAnsi="Times New Roman" w:cs="Times New Roman"/>
          <w:sz w:val="24"/>
          <w:szCs w:val="24"/>
          <w:lang w:val="en-US"/>
        </w:rPr>
        <w:t>,</w:t>
      </w:r>
      <w:r w:rsidR="00623C04" w:rsidRPr="00B63EF9">
        <w:rPr>
          <w:rFonts w:ascii="Times New Roman" w:hAnsi="Times New Roman" w:cs="Times New Roman"/>
          <w:sz w:val="24"/>
          <w:szCs w:val="24"/>
          <w:lang w:val="en-US"/>
        </w:rPr>
        <w:t xml:space="preserve"> </w:t>
      </w:r>
      <w:r w:rsidR="002528F2" w:rsidRPr="00B63EF9">
        <w:rPr>
          <w:rFonts w:ascii="Times New Roman" w:hAnsi="Times New Roman" w:cs="Times New Roman"/>
          <w:sz w:val="24"/>
          <w:szCs w:val="24"/>
          <w:lang w:val="en-US"/>
        </w:rPr>
        <w:t xml:space="preserve">written </w:t>
      </w:r>
      <w:r w:rsidR="00623C04" w:rsidRPr="00B63EF9">
        <w:rPr>
          <w:rFonts w:ascii="Times New Roman" w:hAnsi="Times New Roman" w:cs="Times New Roman"/>
          <w:sz w:val="24"/>
          <w:szCs w:val="24"/>
          <w:lang w:val="en-US"/>
        </w:rPr>
        <w:t xml:space="preserve">timed addition and subtraction </w:t>
      </w:r>
      <w:r w:rsidR="00395F37" w:rsidRPr="00B63EF9">
        <w:rPr>
          <w:rFonts w:ascii="Times New Roman" w:hAnsi="Times New Roman" w:cs="Times New Roman"/>
          <w:sz w:val="24"/>
          <w:szCs w:val="24"/>
          <w:lang w:val="en-US"/>
        </w:rPr>
        <w:t>test</w:t>
      </w:r>
      <w:r w:rsidR="00BF20ED" w:rsidRPr="00B63EF9">
        <w:rPr>
          <w:rFonts w:ascii="Times New Roman" w:hAnsi="Times New Roman" w:cs="Times New Roman"/>
          <w:sz w:val="24"/>
          <w:szCs w:val="24"/>
          <w:lang w:val="en-US"/>
        </w:rPr>
        <w:t>s</w:t>
      </w:r>
      <w:r w:rsidR="00395F37" w:rsidRPr="00B63EF9">
        <w:rPr>
          <w:rFonts w:ascii="Times New Roman" w:hAnsi="Times New Roman" w:cs="Times New Roman"/>
          <w:sz w:val="24"/>
          <w:szCs w:val="24"/>
          <w:lang w:val="en-US"/>
        </w:rPr>
        <w:t xml:space="preserve"> </w:t>
      </w:r>
      <w:r w:rsidR="00BF20ED" w:rsidRPr="00B63EF9">
        <w:rPr>
          <w:rFonts w:ascii="Times New Roman" w:hAnsi="Times New Roman" w:cs="Times New Roman"/>
          <w:sz w:val="24"/>
          <w:szCs w:val="24"/>
          <w:lang w:val="en-US"/>
        </w:rPr>
        <w:t xml:space="preserve">were </w:t>
      </w:r>
      <w:r w:rsidR="00395F37" w:rsidRPr="00B63EF9">
        <w:rPr>
          <w:rFonts w:ascii="Times New Roman" w:hAnsi="Times New Roman" w:cs="Times New Roman"/>
          <w:sz w:val="24"/>
          <w:szCs w:val="24"/>
          <w:lang w:val="en-US"/>
        </w:rPr>
        <w:t>administered</w:t>
      </w:r>
      <w:r w:rsidR="00623C04" w:rsidRPr="00B63EF9">
        <w:rPr>
          <w:rFonts w:ascii="Times New Roman" w:hAnsi="Times New Roman" w:cs="Times New Roman"/>
          <w:sz w:val="24"/>
          <w:szCs w:val="24"/>
          <w:lang w:val="en-US"/>
        </w:rPr>
        <w:t xml:space="preserve">. </w:t>
      </w:r>
      <w:r w:rsidR="00263D72" w:rsidRPr="00B63EF9">
        <w:rPr>
          <w:rFonts w:ascii="Times New Roman" w:hAnsi="Times New Roman" w:cs="Times New Roman"/>
          <w:sz w:val="24"/>
          <w:szCs w:val="24"/>
          <w:lang w:val="en-US"/>
        </w:rPr>
        <w:t xml:space="preserve">Stability of the test over one year </w:t>
      </w:r>
      <w:r w:rsidR="00054B5D" w:rsidRPr="00B63EF9">
        <w:rPr>
          <w:rFonts w:ascii="Times New Roman" w:hAnsi="Times New Roman" w:cs="Times New Roman"/>
          <w:sz w:val="24"/>
          <w:szCs w:val="24"/>
          <w:lang w:val="en-US"/>
        </w:rPr>
        <w:t xml:space="preserve">in the current sample </w:t>
      </w:r>
      <w:r w:rsidR="00263D72" w:rsidRPr="00B63EF9">
        <w:rPr>
          <w:rFonts w:ascii="Times New Roman" w:hAnsi="Times New Roman" w:cs="Times New Roman"/>
          <w:sz w:val="24"/>
          <w:szCs w:val="24"/>
          <w:lang w:val="en-US"/>
        </w:rPr>
        <w:t>is high (</w:t>
      </w:r>
      <w:r w:rsidR="00263D72" w:rsidRPr="00B63EF9">
        <w:rPr>
          <w:rFonts w:ascii="Times New Roman" w:hAnsi="Times New Roman" w:cs="Times New Roman"/>
          <w:i/>
          <w:sz w:val="24"/>
          <w:szCs w:val="24"/>
          <w:lang w:val="en-US"/>
        </w:rPr>
        <w:t xml:space="preserve">r </w:t>
      </w:r>
      <w:r w:rsidR="00263D72" w:rsidRPr="00B63EF9">
        <w:rPr>
          <w:rFonts w:ascii="Times New Roman" w:hAnsi="Times New Roman" w:cs="Times New Roman"/>
          <w:sz w:val="24"/>
          <w:szCs w:val="24"/>
          <w:lang w:val="en-US"/>
        </w:rPr>
        <w:t xml:space="preserve">= .76, </w:t>
      </w:r>
      <w:r w:rsidR="00263D72" w:rsidRPr="00B63EF9">
        <w:rPr>
          <w:rFonts w:ascii="Times New Roman" w:hAnsi="Times New Roman" w:cs="Times New Roman"/>
          <w:i/>
          <w:sz w:val="24"/>
          <w:szCs w:val="24"/>
          <w:lang w:val="en-US"/>
        </w:rPr>
        <w:t>p</w:t>
      </w:r>
      <w:r w:rsidR="00263D72" w:rsidRPr="00B63EF9">
        <w:rPr>
          <w:rFonts w:ascii="Times New Roman" w:hAnsi="Times New Roman" w:cs="Times New Roman"/>
          <w:sz w:val="24"/>
          <w:szCs w:val="24"/>
          <w:lang w:val="en-US"/>
        </w:rPr>
        <w:t xml:space="preserve"> &lt; .001). </w:t>
      </w:r>
      <w:r w:rsidR="00BF20ED" w:rsidRPr="00B63EF9">
        <w:rPr>
          <w:rFonts w:ascii="Times New Roman" w:hAnsi="Times New Roman" w:cs="Times New Roman"/>
          <w:sz w:val="24"/>
          <w:szCs w:val="24"/>
          <w:lang w:val="en-US"/>
        </w:rPr>
        <w:t>C</w:t>
      </w:r>
      <w:r w:rsidR="00623C04" w:rsidRPr="00B63EF9">
        <w:rPr>
          <w:rFonts w:ascii="Times New Roman" w:hAnsi="Times New Roman" w:cs="Times New Roman"/>
          <w:sz w:val="24"/>
          <w:szCs w:val="24"/>
          <w:lang w:val="en-US"/>
        </w:rPr>
        <w:t>hildren were instructed to complete as many single digit additions/</w:t>
      </w:r>
      <w:r w:rsidR="006565AB" w:rsidRPr="00B63EF9">
        <w:rPr>
          <w:rFonts w:ascii="Times New Roman" w:hAnsi="Times New Roman" w:cs="Times New Roman"/>
          <w:sz w:val="24"/>
          <w:szCs w:val="24"/>
          <w:lang w:val="en-US"/>
        </w:rPr>
        <w:t xml:space="preserve"> </w:t>
      </w:r>
      <w:r w:rsidR="00623C04" w:rsidRPr="00B63EF9">
        <w:rPr>
          <w:rFonts w:ascii="Times New Roman" w:hAnsi="Times New Roman" w:cs="Times New Roman"/>
          <w:sz w:val="24"/>
          <w:szCs w:val="24"/>
          <w:lang w:val="en-US"/>
        </w:rPr>
        <w:t xml:space="preserve">subtractions </w:t>
      </w:r>
      <w:r w:rsidR="008F27CF" w:rsidRPr="00B63EF9">
        <w:rPr>
          <w:rFonts w:ascii="Times New Roman" w:hAnsi="Times New Roman" w:cs="Times New Roman"/>
          <w:sz w:val="24"/>
          <w:szCs w:val="24"/>
          <w:lang w:val="en-US"/>
        </w:rPr>
        <w:t xml:space="preserve">as possible </w:t>
      </w:r>
      <w:r w:rsidR="00623C04" w:rsidRPr="00B63EF9">
        <w:rPr>
          <w:rFonts w:ascii="Times New Roman" w:hAnsi="Times New Roman" w:cs="Times New Roman"/>
          <w:sz w:val="24"/>
          <w:szCs w:val="24"/>
          <w:lang w:val="en-US"/>
        </w:rPr>
        <w:t>within one minute (max = 30 per subtest)</w:t>
      </w:r>
      <w:r w:rsidR="00FB6033" w:rsidRPr="00B63EF9">
        <w:rPr>
          <w:rFonts w:ascii="Times New Roman" w:hAnsi="Times New Roman" w:cs="Times New Roman"/>
          <w:sz w:val="24"/>
          <w:szCs w:val="24"/>
          <w:lang w:val="en-US"/>
        </w:rPr>
        <w:t>. Each subtest was presented on a</w:t>
      </w:r>
      <w:r w:rsidR="00D4481F" w:rsidRPr="00B63EF9">
        <w:rPr>
          <w:rFonts w:ascii="Times New Roman" w:hAnsi="Times New Roman" w:cs="Times New Roman"/>
          <w:sz w:val="24"/>
          <w:szCs w:val="24"/>
          <w:lang w:val="en-US"/>
        </w:rPr>
        <w:t>n</w:t>
      </w:r>
      <w:r w:rsidR="00FB6033" w:rsidRPr="00B63EF9">
        <w:rPr>
          <w:rFonts w:ascii="Times New Roman" w:hAnsi="Times New Roman" w:cs="Times New Roman"/>
          <w:sz w:val="24"/>
          <w:szCs w:val="24"/>
          <w:lang w:val="en-US"/>
        </w:rPr>
        <w:t xml:space="preserve"> A4 sheet </w:t>
      </w:r>
      <w:r w:rsidR="002528F2" w:rsidRPr="00B63EF9">
        <w:rPr>
          <w:rFonts w:ascii="Times New Roman" w:hAnsi="Times New Roman" w:cs="Times New Roman"/>
          <w:sz w:val="24"/>
          <w:szCs w:val="24"/>
          <w:lang w:val="en-US"/>
        </w:rPr>
        <w:t xml:space="preserve">and </w:t>
      </w:r>
      <w:r w:rsidR="00FB6033" w:rsidRPr="00B63EF9">
        <w:rPr>
          <w:rFonts w:ascii="Times New Roman" w:hAnsi="Times New Roman" w:cs="Times New Roman"/>
          <w:sz w:val="24"/>
          <w:szCs w:val="24"/>
          <w:lang w:val="en-US"/>
        </w:rPr>
        <w:t xml:space="preserve">children were asked to </w:t>
      </w:r>
      <w:r w:rsidR="002528F2" w:rsidRPr="00B63EF9">
        <w:rPr>
          <w:rFonts w:ascii="Times New Roman" w:hAnsi="Times New Roman" w:cs="Times New Roman"/>
          <w:sz w:val="24"/>
          <w:szCs w:val="24"/>
          <w:lang w:val="en-US"/>
        </w:rPr>
        <w:t>write down the answer</w:t>
      </w:r>
      <w:r w:rsidR="00623C04" w:rsidRPr="00B63EF9">
        <w:rPr>
          <w:rFonts w:ascii="Times New Roman" w:hAnsi="Times New Roman" w:cs="Times New Roman"/>
          <w:sz w:val="24"/>
          <w:szCs w:val="24"/>
          <w:lang w:val="en-US"/>
        </w:rPr>
        <w:t xml:space="preserve">. </w:t>
      </w:r>
      <w:r w:rsidR="002528F2" w:rsidRPr="00B63EF9">
        <w:rPr>
          <w:rFonts w:ascii="Times New Roman" w:hAnsi="Times New Roman" w:cs="Times New Roman"/>
          <w:sz w:val="24"/>
          <w:szCs w:val="24"/>
          <w:lang w:val="en-US"/>
        </w:rPr>
        <w:t>All operands and answers were below 20. Items 1 to 20 include only single digits as operands and answers (e.g., addition: 2+5; subtraction: 7-3), items 21 to 30 involve crossing the decade (e.g., addition: 5+7; subtraction: 14-6)</w:t>
      </w:r>
      <w:r w:rsidR="00FB6033" w:rsidRPr="00B63EF9">
        <w:rPr>
          <w:rFonts w:ascii="Times New Roman" w:hAnsi="Times New Roman" w:cs="Times New Roman"/>
          <w:sz w:val="24"/>
          <w:szCs w:val="24"/>
          <w:lang w:val="en-US"/>
        </w:rPr>
        <w:t xml:space="preserve">. </w:t>
      </w:r>
      <w:r w:rsidR="00623C04" w:rsidRPr="00B63EF9">
        <w:rPr>
          <w:rFonts w:ascii="Times New Roman" w:hAnsi="Times New Roman" w:cs="Times New Roman"/>
          <w:sz w:val="24"/>
          <w:szCs w:val="24"/>
          <w:lang w:val="en-US"/>
        </w:rPr>
        <w:t>The number of correctly solved items per second (efficiency) w</w:t>
      </w:r>
      <w:r w:rsidR="00152174" w:rsidRPr="00B63EF9">
        <w:rPr>
          <w:rFonts w:ascii="Times New Roman" w:hAnsi="Times New Roman" w:cs="Times New Roman"/>
          <w:sz w:val="24"/>
          <w:szCs w:val="24"/>
          <w:lang w:val="en-US"/>
        </w:rPr>
        <w:t>as</w:t>
      </w:r>
      <w:r w:rsidR="00623C04" w:rsidRPr="00B63EF9">
        <w:rPr>
          <w:rFonts w:ascii="Times New Roman" w:hAnsi="Times New Roman" w:cs="Times New Roman"/>
          <w:sz w:val="24"/>
          <w:szCs w:val="24"/>
          <w:lang w:val="en-US"/>
        </w:rPr>
        <w:t xml:space="preserve"> calculated</w:t>
      </w:r>
      <w:r w:rsidR="00152174" w:rsidRPr="00B63EF9">
        <w:rPr>
          <w:rFonts w:ascii="Times New Roman" w:hAnsi="Times New Roman" w:cs="Times New Roman"/>
          <w:sz w:val="24"/>
          <w:szCs w:val="24"/>
          <w:lang w:val="en-US"/>
        </w:rPr>
        <w:t xml:space="preserve"> for each subtest</w:t>
      </w:r>
      <w:r w:rsidR="00623C04" w:rsidRPr="00B63EF9">
        <w:rPr>
          <w:rFonts w:ascii="Times New Roman" w:hAnsi="Times New Roman" w:cs="Times New Roman"/>
          <w:sz w:val="24"/>
          <w:szCs w:val="24"/>
          <w:lang w:val="en-US"/>
        </w:rPr>
        <w:t>. The efficiency score is a measure of f</w:t>
      </w:r>
      <w:r w:rsidR="00623C04" w:rsidRPr="00B63EF9">
        <w:rPr>
          <w:rFonts w:ascii="Times New Roman" w:hAnsi="Times New Roman" w:cs="Times New Roman"/>
          <w:sz w:val="24"/>
          <w:szCs w:val="24"/>
          <w:lang w:val="en-GB"/>
        </w:rPr>
        <w:t>act retrieval; children who still rely on counting strategies will solve fewer items per second compared to those who are able to directly access arithmetic facts.</w:t>
      </w:r>
    </w:p>
    <w:p w14:paraId="79E412D3" w14:textId="77777777" w:rsidR="002B0850" w:rsidRPr="00B63EF9" w:rsidRDefault="002B0850" w:rsidP="00824257">
      <w:pPr>
        <w:spacing w:after="0" w:line="480" w:lineRule="auto"/>
        <w:ind w:firstLine="708"/>
        <w:rPr>
          <w:rFonts w:ascii="Times New Roman" w:hAnsi="Times New Roman" w:cs="Times New Roman"/>
          <w:sz w:val="24"/>
          <w:szCs w:val="24"/>
          <w:lang w:val="en-GB"/>
        </w:rPr>
      </w:pPr>
      <w:r w:rsidRPr="00B63EF9">
        <w:rPr>
          <w:rFonts w:ascii="Times New Roman" w:hAnsi="Times New Roman" w:cs="Times New Roman"/>
          <w:sz w:val="24"/>
          <w:szCs w:val="24"/>
          <w:lang w:val="en-GB"/>
        </w:rPr>
        <w:t>A composite score for arithmetic was calculated based on the mean of the efficiency score for the two subtests.</w:t>
      </w:r>
    </w:p>
    <w:p w14:paraId="3DB32FD3" w14:textId="77777777" w:rsidR="00AD6C19" w:rsidRPr="00B63EF9" w:rsidRDefault="00AD6C19" w:rsidP="00AD6C19">
      <w:pPr>
        <w:spacing w:after="0" w:line="480" w:lineRule="auto"/>
        <w:rPr>
          <w:rFonts w:ascii="Times New Roman" w:hAnsi="Times New Roman" w:cs="Times New Roman"/>
          <w:sz w:val="24"/>
          <w:szCs w:val="24"/>
          <w:lang w:val="en-GB"/>
        </w:rPr>
      </w:pPr>
      <w:r w:rsidRPr="00B63EF9">
        <w:rPr>
          <w:rFonts w:ascii="Times New Roman" w:hAnsi="Times New Roman" w:cs="Times New Roman"/>
          <w:sz w:val="24"/>
          <w:szCs w:val="24"/>
          <w:lang w:val="en-GB"/>
        </w:rPr>
        <w:t>2.3.4 Assessment</w:t>
      </w:r>
    </w:p>
    <w:p w14:paraId="1E3E7F35" w14:textId="77777777" w:rsidR="00AD6C19" w:rsidRPr="00B63EF9" w:rsidRDefault="00AC45EB" w:rsidP="00AD6C19">
      <w:pPr>
        <w:spacing w:after="0" w:line="480" w:lineRule="auto"/>
        <w:rPr>
          <w:rFonts w:ascii="Times New Roman" w:hAnsi="Times New Roman" w:cs="Times New Roman"/>
          <w:sz w:val="24"/>
          <w:szCs w:val="24"/>
          <w:lang w:val="en-GB"/>
        </w:rPr>
      </w:pPr>
      <w:r w:rsidRPr="00B63EF9">
        <w:rPr>
          <w:rFonts w:ascii="Times New Roman" w:hAnsi="Times New Roman" w:cs="Times New Roman"/>
          <w:sz w:val="24"/>
          <w:szCs w:val="24"/>
          <w:lang w:val="en-GB"/>
        </w:rPr>
        <w:t xml:space="preserve">At all three </w:t>
      </w:r>
      <w:r w:rsidR="00D4481F" w:rsidRPr="00B63EF9">
        <w:rPr>
          <w:rFonts w:ascii="Times New Roman" w:hAnsi="Times New Roman" w:cs="Times New Roman"/>
          <w:sz w:val="24"/>
          <w:szCs w:val="24"/>
          <w:lang w:val="en-GB"/>
        </w:rPr>
        <w:t>time-</w:t>
      </w:r>
      <w:r w:rsidRPr="00B63EF9">
        <w:rPr>
          <w:rFonts w:ascii="Times New Roman" w:hAnsi="Times New Roman" w:cs="Times New Roman"/>
          <w:sz w:val="24"/>
          <w:szCs w:val="24"/>
          <w:lang w:val="en-GB"/>
        </w:rPr>
        <w:t>points children were assessed individually. Assessm</w:t>
      </w:r>
      <w:r w:rsidR="00D4481F" w:rsidRPr="00B63EF9">
        <w:rPr>
          <w:rFonts w:ascii="Times New Roman" w:hAnsi="Times New Roman" w:cs="Times New Roman"/>
          <w:sz w:val="24"/>
          <w:szCs w:val="24"/>
          <w:lang w:val="en-GB"/>
        </w:rPr>
        <w:t>en</w:t>
      </w:r>
      <w:r w:rsidRPr="00B63EF9">
        <w:rPr>
          <w:rFonts w:ascii="Times New Roman" w:hAnsi="Times New Roman" w:cs="Times New Roman"/>
          <w:sz w:val="24"/>
          <w:szCs w:val="24"/>
          <w:lang w:val="en-GB"/>
        </w:rPr>
        <w:t xml:space="preserve">ts at t1 and t2 </w:t>
      </w:r>
      <w:r w:rsidR="00285F77" w:rsidRPr="00B63EF9">
        <w:rPr>
          <w:rFonts w:ascii="Times New Roman" w:hAnsi="Times New Roman" w:cs="Times New Roman"/>
          <w:sz w:val="24"/>
          <w:szCs w:val="24"/>
          <w:lang w:val="en-GB"/>
        </w:rPr>
        <w:t xml:space="preserve">took place in </w:t>
      </w:r>
      <w:r w:rsidR="00712131" w:rsidRPr="00B63EF9">
        <w:rPr>
          <w:rFonts w:ascii="Times New Roman" w:hAnsi="Times New Roman" w:cs="Times New Roman"/>
          <w:sz w:val="24"/>
          <w:szCs w:val="24"/>
          <w:lang w:val="en-GB"/>
        </w:rPr>
        <w:t>the family</w:t>
      </w:r>
      <w:r w:rsidR="00285F77" w:rsidRPr="00B63EF9">
        <w:rPr>
          <w:rFonts w:ascii="Times New Roman" w:hAnsi="Times New Roman" w:cs="Times New Roman"/>
          <w:sz w:val="24"/>
          <w:szCs w:val="24"/>
          <w:lang w:val="en-GB"/>
        </w:rPr>
        <w:t>’</w:t>
      </w:r>
      <w:r w:rsidR="00712131" w:rsidRPr="00B63EF9">
        <w:rPr>
          <w:rFonts w:ascii="Times New Roman" w:hAnsi="Times New Roman" w:cs="Times New Roman"/>
          <w:sz w:val="24"/>
          <w:szCs w:val="24"/>
          <w:lang w:val="en-GB"/>
        </w:rPr>
        <w:t xml:space="preserve">s </w:t>
      </w:r>
      <w:r w:rsidR="0050381E" w:rsidRPr="00B63EF9">
        <w:rPr>
          <w:rFonts w:ascii="Times New Roman" w:hAnsi="Times New Roman" w:cs="Times New Roman"/>
          <w:sz w:val="24"/>
          <w:szCs w:val="24"/>
          <w:lang w:val="en-GB"/>
        </w:rPr>
        <w:t>homes;</w:t>
      </w:r>
      <w:r w:rsidRPr="00B63EF9">
        <w:rPr>
          <w:rFonts w:ascii="Times New Roman" w:hAnsi="Times New Roman" w:cs="Times New Roman"/>
          <w:sz w:val="24"/>
          <w:szCs w:val="24"/>
          <w:lang w:val="en-GB"/>
        </w:rPr>
        <w:t xml:space="preserve"> assessments at t3 took place</w:t>
      </w:r>
      <w:r w:rsidR="00D4481F" w:rsidRPr="00B63EF9">
        <w:rPr>
          <w:rFonts w:ascii="Times New Roman" w:hAnsi="Times New Roman" w:cs="Times New Roman"/>
          <w:sz w:val="24"/>
          <w:szCs w:val="24"/>
          <w:lang w:val="en-GB"/>
        </w:rPr>
        <w:t xml:space="preserve"> in</w:t>
      </w:r>
      <w:r w:rsidR="00285F77" w:rsidRPr="00B63EF9">
        <w:rPr>
          <w:rFonts w:ascii="Times New Roman" w:hAnsi="Times New Roman" w:cs="Times New Roman"/>
          <w:sz w:val="24"/>
          <w:szCs w:val="24"/>
          <w:lang w:val="en-GB"/>
        </w:rPr>
        <w:t xml:space="preserve"> </w:t>
      </w:r>
      <w:r w:rsidRPr="00B63EF9">
        <w:rPr>
          <w:rFonts w:ascii="Times New Roman" w:hAnsi="Times New Roman" w:cs="Times New Roman"/>
          <w:sz w:val="24"/>
          <w:szCs w:val="24"/>
          <w:lang w:val="en-GB"/>
        </w:rPr>
        <w:t>a quiet room at school</w:t>
      </w:r>
      <w:r w:rsidR="00285F77" w:rsidRPr="00B63EF9">
        <w:rPr>
          <w:rFonts w:ascii="Times New Roman" w:hAnsi="Times New Roman" w:cs="Times New Roman"/>
          <w:sz w:val="24"/>
          <w:szCs w:val="24"/>
          <w:lang w:val="en-GB"/>
        </w:rPr>
        <w:t>.</w:t>
      </w:r>
      <w:r w:rsidR="00712131" w:rsidRPr="00B63EF9">
        <w:rPr>
          <w:rFonts w:ascii="Times New Roman" w:hAnsi="Times New Roman" w:cs="Times New Roman"/>
          <w:sz w:val="24"/>
          <w:szCs w:val="24"/>
          <w:lang w:val="en-GB"/>
        </w:rPr>
        <w:t xml:space="preserve"> The tests were administered in a fixed order by </w:t>
      </w:r>
      <w:r w:rsidR="0050381E" w:rsidRPr="00B63EF9">
        <w:rPr>
          <w:rFonts w:ascii="Times New Roman" w:hAnsi="Times New Roman" w:cs="Times New Roman"/>
          <w:sz w:val="24"/>
          <w:szCs w:val="24"/>
          <w:lang w:val="en-GB"/>
        </w:rPr>
        <w:t xml:space="preserve">trained </w:t>
      </w:r>
      <w:r w:rsidR="00712131" w:rsidRPr="00B63EF9">
        <w:rPr>
          <w:rFonts w:ascii="Times New Roman" w:hAnsi="Times New Roman" w:cs="Times New Roman"/>
          <w:sz w:val="24"/>
          <w:szCs w:val="24"/>
          <w:lang w:val="en-GB"/>
        </w:rPr>
        <w:t>members of the project team.</w:t>
      </w:r>
    </w:p>
    <w:p w14:paraId="5EA2C7A7" w14:textId="77777777" w:rsidR="00FD01C4" w:rsidRPr="00B63EF9" w:rsidRDefault="00F555D3" w:rsidP="00F555D3">
      <w:pPr>
        <w:spacing w:after="0" w:line="480" w:lineRule="auto"/>
        <w:rPr>
          <w:rFonts w:ascii="Times New Roman" w:hAnsi="Times New Roman" w:cs="Times New Roman"/>
          <w:b/>
          <w:sz w:val="24"/>
          <w:szCs w:val="24"/>
          <w:lang w:val="en-US"/>
        </w:rPr>
      </w:pPr>
      <w:r w:rsidRPr="00B63EF9">
        <w:rPr>
          <w:rFonts w:ascii="Times New Roman" w:hAnsi="Times New Roman" w:cs="Times New Roman"/>
          <w:b/>
          <w:sz w:val="24"/>
          <w:szCs w:val="24"/>
          <w:lang w:val="en-US"/>
        </w:rPr>
        <w:t xml:space="preserve">3 </w:t>
      </w:r>
      <w:r w:rsidR="006565AB" w:rsidRPr="00B63EF9">
        <w:rPr>
          <w:rFonts w:ascii="Times New Roman" w:hAnsi="Times New Roman" w:cs="Times New Roman"/>
          <w:b/>
          <w:sz w:val="24"/>
          <w:szCs w:val="24"/>
          <w:lang w:val="en-US"/>
        </w:rPr>
        <w:t>R</w:t>
      </w:r>
      <w:r w:rsidRPr="00B63EF9">
        <w:rPr>
          <w:rFonts w:ascii="Times New Roman" w:hAnsi="Times New Roman" w:cs="Times New Roman"/>
          <w:b/>
          <w:sz w:val="24"/>
          <w:szCs w:val="24"/>
          <w:lang w:val="en-US"/>
        </w:rPr>
        <w:t>ESULTS</w:t>
      </w:r>
    </w:p>
    <w:p w14:paraId="25D242BD" w14:textId="77777777" w:rsidR="00F555D3" w:rsidRPr="00B63EF9" w:rsidRDefault="00F555D3" w:rsidP="00F555D3">
      <w:pPr>
        <w:spacing w:after="0" w:line="480" w:lineRule="auto"/>
        <w:rPr>
          <w:rFonts w:ascii="Times New Roman" w:hAnsi="Times New Roman" w:cs="Times New Roman"/>
          <w:b/>
          <w:sz w:val="24"/>
          <w:szCs w:val="24"/>
          <w:lang w:val="en-US"/>
        </w:rPr>
      </w:pPr>
      <w:r w:rsidRPr="00B63EF9">
        <w:rPr>
          <w:rFonts w:ascii="Times New Roman" w:hAnsi="Times New Roman" w:cs="Times New Roman"/>
          <w:b/>
          <w:sz w:val="24"/>
          <w:szCs w:val="24"/>
          <w:lang w:val="en-US"/>
        </w:rPr>
        <w:t>3.1 Descriptive statistics and correlations</w:t>
      </w:r>
    </w:p>
    <w:p w14:paraId="0E5703D0" w14:textId="77777777" w:rsidR="007E7A86" w:rsidRPr="00B63EF9" w:rsidRDefault="00224536" w:rsidP="00F555D3">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sz w:val="24"/>
          <w:szCs w:val="24"/>
          <w:lang w:val="en-US"/>
        </w:rPr>
        <w:t>Descriptive</w:t>
      </w:r>
      <w:r w:rsidR="00DE0556" w:rsidRPr="00B63EF9">
        <w:rPr>
          <w:rFonts w:ascii="Times New Roman" w:hAnsi="Times New Roman" w:cs="Times New Roman"/>
          <w:sz w:val="24"/>
          <w:szCs w:val="24"/>
          <w:lang w:val="en-US"/>
        </w:rPr>
        <w:t xml:space="preserve"> </w:t>
      </w:r>
      <w:r w:rsidRPr="00B63EF9">
        <w:rPr>
          <w:rFonts w:ascii="Times New Roman" w:hAnsi="Times New Roman" w:cs="Times New Roman"/>
          <w:sz w:val="24"/>
          <w:szCs w:val="24"/>
          <w:lang w:val="en-US"/>
        </w:rPr>
        <w:t>s</w:t>
      </w:r>
      <w:r w:rsidR="00DE0556" w:rsidRPr="00B63EF9">
        <w:rPr>
          <w:rFonts w:ascii="Times New Roman" w:hAnsi="Times New Roman" w:cs="Times New Roman"/>
          <w:sz w:val="24"/>
          <w:szCs w:val="24"/>
          <w:lang w:val="en-US"/>
        </w:rPr>
        <w:t>tatistics</w:t>
      </w:r>
      <w:r w:rsidR="00A850BB" w:rsidRPr="00B63EF9">
        <w:rPr>
          <w:rFonts w:ascii="Times New Roman" w:hAnsi="Times New Roman" w:cs="Times New Roman"/>
          <w:sz w:val="24"/>
          <w:szCs w:val="24"/>
          <w:lang w:val="en-US"/>
        </w:rPr>
        <w:t xml:space="preserve"> for all </w:t>
      </w:r>
      <w:r w:rsidR="00A14C47" w:rsidRPr="00B63EF9">
        <w:rPr>
          <w:rFonts w:ascii="Times New Roman" w:hAnsi="Times New Roman" w:cs="Times New Roman"/>
          <w:sz w:val="24"/>
          <w:szCs w:val="24"/>
          <w:lang w:val="en-US"/>
        </w:rPr>
        <w:t xml:space="preserve">individual </w:t>
      </w:r>
      <w:r w:rsidR="00A850BB" w:rsidRPr="00B63EF9">
        <w:rPr>
          <w:rFonts w:ascii="Times New Roman" w:hAnsi="Times New Roman" w:cs="Times New Roman"/>
          <w:sz w:val="24"/>
          <w:szCs w:val="24"/>
          <w:lang w:val="en-US"/>
        </w:rPr>
        <w:t xml:space="preserve">measures are reported in </w:t>
      </w:r>
      <w:r w:rsidR="00A850BB" w:rsidRPr="00B63EF9">
        <w:rPr>
          <w:rFonts w:ascii="Times New Roman" w:hAnsi="Times New Roman" w:cs="Times New Roman"/>
          <w:b/>
          <w:sz w:val="24"/>
          <w:szCs w:val="24"/>
          <w:lang w:val="en-US"/>
        </w:rPr>
        <w:t>Table 1</w:t>
      </w:r>
      <w:r w:rsidR="00A850BB" w:rsidRPr="00B63EF9">
        <w:rPr>
          <w:rFonts w:ascii="Times New Roman" w:hAnsi="Times New Roman" w:cs="Times New Roman"/>
          <w:sz w:val="24"/>
          <w:szCs w:val="24"/>
          <w:lang w:val="en-US"/>
        </w:rPr>
        <w:t>, separately</w:t>
      </w:r>
      <w:r w:rsidR="008261FA" w:rsidRPr="00B63EF9">
        <w:rPr>
          <w:rFonts w:ascii="Times New Roman" w:hAnsi="Times New Roman" w:cs="Times New Roman"/>
          <w:sz w:val="24"/>
          <w:szCs w:val="24"/>
          <w:lang w:val="en-US"/>
        </w:rPr>
        <w:t xml:space="preserve"> for the group</w:t>
      </w:r>
      <w:r w:rsidR="00BF20ED" w:rsidRPr="00B63EF9">
        <w:rPr>
          <w:rFonts w:ascii="Times New Roman" w:hAnsi="Times New Roman" w:cs="Times New Roman"/>
          <w:sz w:val="24"/>
          <w:szCs w:val="24"/>
          <w:lang w:val="en-US"/>
        </w:rPr>
        <w:t xml:space="preserve"> at </w:t>
      </w:r>
      <w:r w:rsidR="00190ABB" w:rsidRPr="00B63EF9">
        <w:rPr>
          <w:rFonts w:ascii="Times New Roman" w:hAnsi="Times New Roman" w:cs="Times New Roman"/>
          <w:sz w:val="24"/>
          <w:szCs w:val="24"/>
          <w:lang w:val="en-US"/>
        </w:rPr>
        <w:t>family-risk</w:t>
      </w:r>
      <w:r w:rsidR="00BF20ED" w:rsidRPr="00B63EF9">
        <w:rPr>
          <w:rFonts w:ascii="Times New Roman" w:hAnsi="Times New Roman" w:cs="Times New Roman"/>
          <w:sz w:val="24"/>
          <w:szCs w:val="24"/>
          <w:lang w:val="en-US"/>
        </w:rPr>
        <w:t xml:space="preserve"> of dyslexia (FR)</w:t>
      </w:r>
      <w:r w:rsidR="00CB7770" w:rsidRPr="00B63EF9">
        <w:rPr>
          <w:rFonts w:ascii="Times New Roman" w:hAnsi="Times New Roman" w:cs="Times New Roman"/>
          <w:sz w:val="24"/>
          <w:szCs w:val="24"/>
          <w:lang w:val="en-US"/>
        </w:rPr>
        <w:t xml:space="preserve"> and for the typically developing group (TD)</w:t>
      </w:r>
      <w:r w:rsidR="008261FA" w:rsidRPr="00B63EF9">
        <w:rPr>
          <w:rFonts w:ascii="Times New Roman" w:hAnsi="Times New Roman" w:cs="Times New Roman"/>
          <w:sz w:val="24"/>
          <w:szCs w:val="24"/>
          <w:lang w:val="en-US"/>
        </w:rPr>
        <w:t>.</w:t>
      </w:r>
      <w:r w:rsidR="00A11F59" w:rsidRPr="00B63EF9">
        <w:rPr>
          <w:rFonts w:ascii="Times New Roman" w:hAnsi="Times New Roman" w:cs="Times New Roman"/>
          <w:sz w:val="24"/>
          <w:szCs w:val="24"/>
          <w:lang w:val="en-US"/>
        </w:rPr>
        <w:t xml:space="preserve"> </w:t>
      </w:r>
      <w:r w:rsidR="000D5067" w:rsidRPr="00B63EF9">
        <w:rPr>
          <w:rFonts w:ascii="Times New Roman" w:hAnsi="Times New Roman" w:cs="Times New Roman"/>
          <w:sz w:val="24"/>
          <w:szCs w:val="24"/>
          <w:lang w:val="en-US"/>
        </w:rPr>
        <w:t xml:space="preserve">  </w:t>
      </w:r>
    </w:p>
    <w:p w14:paraId="3B39EA0D" w14:textId="77777777" w:rsidR="007E7A86" w:rsidRPr="00B63EF9" w:rsidRDefault="007E7A86" w:rsidP="007E7A86">
      <w:pPr>
        <w:spacing w:after="0" w:line="480" w:lineRule="auto"/>
        <w:ind w:firstLine="709"/>
        <w:jc w:val="center"/>
        <w:rPr>
          <w:rFonts w:ascii="Times New Roman" w:hAnsi="Times New Roman" w:cs="Times New Roman"/>
          <w:sz w:val="24"/>
          <w:szCs w:val="24"/>
          <w:lang w:val="en-US"/>
        </w:rPr>
      </w:pPr>
      <w:r w:rsidRPr="00B63EF9">
        <w:rPr>
          <w:rFonts w:ascii="Times New Roman" w:hAnsi="Times New Roman" w:cs="Times New Roman"/>
          <w:sz w:val="24"/>
          <w:szCs w:val="24"/>
          <w:lang w:val="en-US"/>
        </w:rPr>
        <w:t>&gt;Insert Table 1 about here&lt;</w:t>
      </w:r>
    </w:p>
    <w:p w14:paraId="37D4C3FF" w14:textId="77777777" w:rsidR="0074478E" w:rsidRPr="00B63EF9" w:rsidRDefault="00A14C47" w:rsidP="0098060F">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sz w:val="24"/>
          <w:szCs w:val="24"/>
          <w:lang w:val="en-US"/>
        </w:rPr>
        <w:t>There was a small but fairly consistent trend for the FR group to do more poorly than the TD group. Initial analyses thus explored the relationships between key variables in each group separately.  However, there was no significant difference in the slopes of the regression functions for the two groups relating the key predictors to later arithmetic scores.</w:t>
      </w:r>
      <w:r w:rsidR="00D86CEB" w:rsidRPr="00B63EF9">
        <w:rPr>
          <w:rFonts w:ascii="Times New Roman" w:hAnsi="Times New Roman" w:cs="Times New Roman"/>
          <w:sz w:val="24"/>
          <w:szCs w:val="24"/>
          <w:lang w:val="en-US"/>
        </w:rPr>
        <w:t xml:space="preserve"> </w:t>
      </w:r>
      <w:r w:rsidR="0074478E" w:rsidRPr="00B63EF9">
        <w:rPr>
          <w:rFonts w:ascii="Times New Roman" w:hAnsi="Times New Roman" w:cs="Times New Roman"/>
          <w:sz w:val="24"/>
          <w:szCs w:val="24"/>
          <w:lang w:val="en-US"/>
        </w:rPr>
        <w:t xml:space="preserve">The correlations between key variables are shown separately for the two groups in </w:t>
      </w:r>
      <w:r w:rsidR="0074478E" w:rsidRPr="00B63EF9">
        <w:rPr>
          <w:rFonts w:ascii="Times New Roman" w:hAnsi="Times New Roman" w:cs="Times New Roman"/>
          <w:b/>
          <w:sz w:val="24"/>
          <w:szCs w:val="24"/>
          <w:lang w:val="en-US"/>
        </w:rPr>
        <w:t>Table</w:t>
      </w:r>
      <w:r w:rsidR="00D86CEB" w:rsidRPr="00B63EF9">
        <w:rPr>
          <w:rFonts w:ascii="Times New Roman" w:hAnsi="Times New Roman" w:cs="Times New Roman"/>
          <w:b/>
          <w:sz w:val="24"/>
          <w:szCs w:val="24"/>
          <w:lang w:val="en-US"/>
        </w:rPr>
        <w:t xml:space="preserve"> </w:t>
      </w:r>
      <w:r w:rsidR="0098060F" w:rsidRPr="00B63EF9">
        <w:rPr>
          <w:rFonts w:ascii="Times New Roman" w:hAnsi="Times New Roman" w:cs="Times New Roman"/>
          <w:b/>
          <w:sz w:val="24"/>
          <w:szCs w:val="24"/>
          <w:lang w:val="en-US"/>
        </w:rPr>
        <w:t>2</w:t>
      </w:r>
      <w:r w:rsidR="00D86CEB" w:rsidRPr="00B63EF9">
        <w:rPr>
          <w:rFonts w:ascii="Times New Roman" w:hAnsi="Times New Roman" w:cs="Times New Roman"/>
          <w:sz w:val="24"/>
          <w:szCs w:val="24"/>
          <w:lang w:val="en-US"/>
        </w:rPr>
        <w:t>.</w:t>
      </w:r>
      <w:r w:rsidR="0098060F" w:rsidRPr="00B63EF9">
        <w:rPr>
          <w:rFonts w:ascii="Times New Roman" w:hAnsi="Times New Roman" w:cs="Times New Roman"/>
          <w:sz w:val="24"/>
          <w:szCs w:val="24"/>
          <w:lang w:val="en-US"/>
        </w:rPr>
        <w:t xml:space="preserve"> </w:t>
      </w:r>
      <w:r w:rsidR="00E263CA" w:rsidRPr="00B63EF9">
        <w:rPr>
          <w:rFonts w:ascii="Times New Roman" w:hAnsi="Times New Roman" w:cs="Times New Roman"/>
          <w:sz w:val="24"/>
          <w:szCs w:val="24"/>
          <w:lang w:val="en-US"/>
        </w:rPr>
        <w:t>In general, correlations were comparable between the two groups. In both groups, t</w:t>
      </w:r>
      <w:r w:rsidR="0074478E" w:rsidRPr="00B63EF9">
        <w:rPr>
          <w:rFonts w:ascii="Times New Roman" w:hAnsi="Times New Roman" w:cs="Times New Roman"/>
          <w:sz w:val="24"/>
          <w:szCs w:val="24"/>
          <w:lang w:val="en-US"/>
        </w:rPr>
        <w:t>he strongest correlations with later arithmetic skills were found for counting and number knowledge (.</w:t>
      </w:r>
      <w:r w:rsidR="0098060F" w:rsidRPr="00B63EF9">
        <w:rPr>
          <w:rFonts w:ascii="Times New Roman" w:hAnsi="Times New Roman" w:cs="Times New Roman"/>
          <w:sz w:val="24"/>
          <w:szCs w:val="24"/>
          <w:lang w:val="en-US"/>
        </w:rPr>
        <w:t>49</w:t>
      </w:r>
      <w:r w:rsidR="0074478E" w:rsidRPr="00B63EF9">
        <w:rPr>
          <w:rFonts w:ascii="Times New Roman" w:hAnsi="Times New Roman" w:cs="Times New Roman"/>
          <w:sz w:val="24"/>
          <w:szCs w:val="24"/>
          <w:lang w:val="en-US"/>
        </w:rPr>
        <w:t xml:space="preserve"> and .5</w:t>
      </w:r>
      <w:r w:rsidR="0098060F" w:rsidRPr="00B63EF9">
        <w:rPr>
          <w:rFonts w:ascii="Times New Roman" w:hAnsi="Times New Roman" w:cs="Times New Roman"/>
          <w:sz w:val="24"/>
          <w:szCs w:val="24"/>
          <w:lang w:val="en-US"/>
        </w:rPr>
        <w:t>1 for TD and .59 and .66 for FR</w:t>
      </w:r>
      <w:r w:rsidR="0074478E" w:rsidRPr="00B63EF9">
        <w:rPr>
          <w:rFonts w:ascii="Times New Roman" w:hAnsi="Times New Roman" w:cs="Times New Roman"/>
          <w:sz w:val="24"/>
          <w:szCs w:val="24"/>
          <w:lang w:val="en-US"/>
        </w:rPr>
        <w:t>), while the correlation with phonological awareness was lower (.3</w:t>
      </w:r>
      <w:r w:rsidR="0098060F" w:rsidRPr="00B63EF9">
        <w:rPr>
          <w:rFonts w:ascii="Times New Roman" w:hAnsi="Times New Roman" w:cs="Times New Roman"/>
          <w:sz w:val="24"/>
          <w:szCs w:val="24"/>
          <w:lang w:val="en-US"/>
        </w:rPr>
        <w:t>2 for TD and .39 for FR</w:t>
      </w:r>
      <w:r w:rsidR="0074478E" w:rsidRPr="00B63EF9">
        <w:rPr>
          <w:rFonts w:ascii="Times New Roman" w:hAnsi="Times New Roman" w:cs="Times New Roman"/>
          <w:sz w:val="24"/>
          <w:szCs w:val="24"/>
          <w:lang w:val="en-US"/>
        </w:rPr>
        <w:t xml:space="preserve">). </w:t>
      </w:r>
    </w:p>
    <w:p w14:paraId="786FEE37" w14:textId="77777777" w:rsidR="0074478E" w:rsidRPr="00B63EF9" w:rsidRDefault="0098060F" w:rsidP="00D86CEB">
      <w:pPr>
        <w:spacing w:after="0" w:line="480" w:lineRule="auto"/>
        <w:ind w:firstLine="708"/>
        <w:rPr>
          <w:rFonts w:ascii="Times New Roman" w:hAnsi="Times New Roman" w:cs="Times New Roman"/>
          <w:sz w:val="24"/>
          <w:szCs w:val="24"/>
          <w:lang w:val="en-GB"/>
        </w:rPr>
      </w:pPr>
      <w:r w:rsidRPr="00B63EF9">
        <w:rPr>
          <w:rFonts w:ascii="Times New Roman" w:hAnsi="Times New Roman" w:cs="Times New Roman"/>
          <w:sz w:val="24"/>
          <w:szCs w:val="24"/>
          <w:lang w:val="en-US"/>
        </w:rPr>
        <w:t xml:space="preserve">We assessed the longitudinal relationships between key measures using the path model shown in </w:t>
      </w:r>
      <w:r w:rsidRPr="00B63EF9">
        <w:rPr>
          <w:rFonts w:ascii="Times New Roman" w:hAnsi="Times New Roman" w:cs="Times New Roman"/>
          <w:b/>
          <w:sz w:val="24"/>
          <w:szCs w:val="24"/>
          <w:lang w:val="en-US"/>
        </w:rPr>
        <w:t>Figure 1</w:t>
      </w:r>
      <w:r w:rsidRPr="00B63EF9">
        <w:rPr>
          <w:rFonts w:ascii="Times New Roman" w:hAnsi="Times New Roman" w:cs="Times New Roman"/>
          <w:sz w:val="24"/>
          <w:szCs w:val="24"/>
          <w:lang w:val="en-US"/>
        </w:rPr>
        <w:t xml:space="preserve">.  This model is based on composite scores derived by averaging z-scores for groups of variables. </w:t>
      </w:r>
      <w:r w:rsidR="009F4EFE" w:rsidRPr="00B63EF9">
        <w:rPr>
          <w:rFonts w:ascii="Times New Roman" w:hAnsi="Times New Roman" w:cs="Times New Roman"/>
          <w:sz w:val="24"/>
          <w:szCs w:val="24"/>
          <w:lang w:val="en-US"/>
        </w:rPr>
        <w:t xml:space="preserve">Correlations between all measures are reported in </w:t>
      </w:r>
      <w:r w:rsidR="009F4EFE" w:rsidRPr="00B63EF9">
        <w:rPr>
          <w:rFonts w:ascii="Times New Roman" w:hAnsi="Times New Roman" w:cs="Times New Roman"/>
          <w:b/>
          <w:sz w:val="24"/>
          <w:szCs w:val="24"/>
          <w:lang w:val="en-US"/>
        </w:rPr>
        <w:t>Table 3</w:t>
      </w:r>
      <w:r w:rsidR="009F4EFE" w:rsidRPr="00B63EF9">
        <w:rPr>
          <w:rFonts w:ascii="Times New Roman" w:hAnsi="Times New Roman" w:cs="Times New Roman"/>
          <w:sz w:val="24"/>
          <w:szCs w:val="24"/>
          <w:lang w:val="en-US"/>
        </w:rPr>
        <w:t xml:space="preserve">. </w:t>
      </w:r>
      <w:r w:rsidR="00A14C47" w:rsidRPr="00B63EF9">
        <w:rPr>
          <w:rFonts w:ascii="Times New Roman" w:hAnsi="Times New Roman" w:cs="Times New Roman"/>
          <w:sz w:val="24"/>
          <w:szCs w:val="24"/>
          <w:lang w:val="en-US"/>
        </w:rPr>
        <w:t xml:space="preserve">Prior to </w:t>
      </w:r>
      <w:r w:rsidR="0074478E" w:rsidRPr="00B63EF9">
        <w:rPr>
          <w:rFonts w:ascii="Times New Roman" w:hAnsi="Times New Roman" w:cs="Times New Roman"/>
          <w:sz w:val="24"/>
          <w:szCs w:val="24"/>
          <w:lang w:val="en-US"/>
        </w:rPr>
        <w:t xml:space="preserve">testing the model in Figure 1 </w:t>
      </w:r>
      <w:r w:rsidR="0074478E" w:rsidRPr="00B63EF9">
        <w:rPr>
          <w:rFonts w:ascii="Times New Roman" w:hAnsi="Times New Roman" w:cs="Times New Roman"/>
          <w:sz w:val="24"/>
          <w:szCs w:val="24"/>
          <w:lang w:val="en-GB"/>
        </w:rPr>
        <w:t>we checked the factor structure implied by this model by conducting a Confirmatory Factor Analysis in which there were 5 correlated factors (Executive Functions, Language Skills, Counting, Number Knowledge, Phonological Awareness and Arithmetic Efficiency).  The model fitted the data adequately</w:t>
      </w:r>
      <w:proofErr w:type="gramStart"/>
      <w:r w:rsidR="0074478E" w:rsidRPr="00B63EF9">
        <w:rPr>
          <w:rFonts w:ascii="Times New Roman" w:hAnsi="Times New Roman" w:cs="Times New Roman"/>
          <w:sz w:val="24"/>
          <w:szCs w:val="24"/>
          <w:lang w:val="en-GB"/>
        </w:rPr>
        <w:t xml:space="preserve">, </w:t>
      </w:r>
      <w:r w:rsidRPr="00B63EF9">
        <w:rPr>
          <w:rFonts w:ascii="Times New Roman" w:hAnsi="Times New Roman" w:cs="Times New Roman"/>
          <w:sz w:val="24"/>
          <w:szCs w:val="24"/>
          <w:lang w:val="en-GB"/>
        </w:rPr>
        <w:t xml:space="preserve"> </w:t>
      </w:r>
      <w:r w:rsidR="0074478E" w:rsidRPr="00B63EF9">
        <w:rPr>
          <w:rFonts w:ascii="Times New Roman" w:hAnsi="Times New Roman" w:cs="Times New Roman"/>
          <w:i/>
          <w:iCs/>
          <w:sz w:val="24"/>
          <w:szCs w:val="24"/>
        </w:rPr>
        <w:t>χ</w:t>
      </w:r>
      <w:r w:rsidR="0074478E" w:rsidRPr="00B63EF9">
        <w:rPr>
          <w:rFonts w:ascii="Times New Roman" w:hAnsi="Times New Roman" w:cs="Times New Roman"/>
          <w:i/>
          <w:iCs/>
          <w:sz w:val="24"/>
          <w:szCs w:val="24"/>
          <w:vertAlign w:val="superscript"/>
          <w:lang w:val="en-GB"/>
        </w:rPr>
        <w:t>2</w:t>
      </w:r>
      <w:proofErr w:type="gramEnd"/>
      <w:r w:rsidR="0074478E" w:rsidRPr="00B63EF9">
        <w:rPr>
          <w:rFonts w:ascii="Times New Roman" w:hAnsi="Times New Roman" w:cs="Times New Roman"/>
          <w:sz w:val="24"/>
          <w:szCs w:val="24"/>
          <w:lang w:val="en-GB"/>
        </w:rPr>
        <w:t xml:space="preserve"> (62) = 82.965, </w:t>
      </w:r>
      <w:r w:rsidR="0074478E" w:rsidRPr="00B63EF9">
        <w:rPr>
          <w:rFonts w:ascii="Times New Roman" w:hAnsi="Times New Roman" w:cs="Times New Roman"/>
          <w:i/>
          <w:iCs/>
          <w:sz w:val="24"/>
          <w:szCs w:val="24"/>
          <w:lang w:val="en-GB"/>
        </w:rPr>
        <w:t>p</w:t>
      </w:r>
      <w:r w:rsidR="0074478E" w:rsidRPr="00B63EF9">
        <w:rPr>
          <w:rFonts w:ascii="Times New Roman" w:hAnsi="Times New Roman" w:cs="Times New Roman"/>
          <w:sz w:val="24"/>
          <w:szCs w:val="24"/>
          <w:lang w:val="en-GB"/>
        </w:rPr>
        <w:t xml:space="preserve"> = .039, Root Mean Square Error of Approximation (RMSEA) = .045 (90% CI = .011-.068), Comparative Fit Index (CFI) = .97,  confirming that the structure of the underlying abilities specified in the path model was justified.  </w:t>
      </w:r>
    </w:p>
    <w:p w14:paraId="7912B95A" w14:textId="77777777" w:rsidR="00A11F59" w:rsidRPr="00B63EF9" w:rsidRDefault="00A11F59" w:rsidP="00A11F59">
      <w:pPr>
        <w:spacing w:after="0" w:line="480" w:lineRule="auto"/>
        <w:ind w:firstLine="709"/>
        <w:jc w:val="center"/>
        <w:rPr>
          <w:rFonts w:ascii="Times New Roman" w:hAnsi="Times New Roman" w:cs="Times New Roman"/>
          <w:sz w:val="24"/>
          <w:szCs w:val="24"/>
          <w:lang w:val="en-US"/>
        </w:rPr>
      </w:pPr>
      <w:r w:rsidRPr="00B63EF9">
        <w:rPr>
          <w:rFonts w:ascii="Times New Roman" w:hAnsi="Times New Roman" w:cs="Times New Roman"/>
          <w:sz w:val="24"/>
          <w:szCs w:val="24"/>
          <w:lang w:val="en-US"/>
        </w:rPr>
        <w:t>&gt;Insert Table 2 about here&lt;</w:t>
      </w:r>
    </w:p>
    <w:p w14:paraId="5E5D97D2" w14:textId="77777777" w:rsidR="00F555D3" w:rsidRPr="00B63EF9" w:rsidRDefault="00F555D3" w:rsidP="00F555D3">
      <w:pPr>
        <w:spacing w:after="0" w:line="480" w:lineRule="auto"/>
        <w:rPr>
          <w:rFonts w:ascii="Times New Roman" w:hAnsi="Times New Roman" w:cs="Times New Roman"/>
          <w:b/>
          <w:sz w:val="24"/>
          <w:szCs w:val="24"/>
          <w:lang w:val="en-US"/>
        </w:rPr>
      </w:pPr>
      <w:r w:rsidRPr="00B63EF9">
        <w:rPr>
          <w:rFonts w:ascii="Times New Roman" w:hAnsi="Times New Roman" w:cs="Times New Roman"/>
          <w:b/>
          <w:sz w:val="24"/>
          <w:szCs w:val="24"/>
          <w:lang w:val="en-US"/>
        </w:rPr>
        <w:t>3.2 Multi-group path model</w:t>
      </w:r>
    </w:p>
    <w:p w14:paraId="4796434F" w14:textId="77777777" w:rsidR="00A850BB" w:rsidRPr="00B63EF9" w:rsidRDefault="006058E6" w:rsidP="00F555D3">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sz w:val="24"/>
          <w:szCs w:val="24"/>
          <w:lang w:val="en-US"/>
        </w:rPr>
        <w:t>A</w:t>
      </w:r>
      <w:r w:rsidR="00A850BB" w:rsidRPr="00B63EF9">
        <w:rPr>
          <w:rFonts w:ascii="Times New Roman" w:hAnsi="Times New Roman" w:cs="Times New Roman"/>
          <w:sz w:val="24"/>
          <w:szCs w:val="24"/>
          <w:lang w:val="en-US"/>
        </w:rPr>
        <w:t xml:space="preserve"> longitudinal multi-group (</w:t>
      </w:r>
      <w:r w:rsidR="00CA57BE" w:rsidRPr="00B63EF9">
        <w:rPr>
          <w:rFonts w:ascii="Times New Roman" w:hAnsi="Times New Roman" w:cs="Times New Roman"/>
          <w:sz w:val="24"/>
          <w:szCs w:val="24"/>
          <w:lang w:val="en-US"/>
        </w:rPr>
        <w:t xml:space="preserve">FR </w:t>
      </w:r>
      <w:r w:rsidR="00A850BB" w:rsidRPr="00B63EF9">
        <w:rPr>
          <w:rFonts w:ascii="Times New Roman" w:hAnsi="Times New Roman" w:cs="Times New Roman"/>
          <w:sz w:val="24"/>
          <w:szCs w:val="24"/>
          <w:lang w:val="en-US"/>
        </w:rPr>
        <w:t xml:space="preserve">and </w:t>
      </w:r>
      <w:r w:rsidR="00CA57BE" w:rsidRPr="00B63EF9">
        <w:rPr>
          <w:rFonts w:ascii="Times New Roman" w:hAnsi="Times New Roman" w:cs="Times New Roman"/>
          <w:sz w:val="24"/>
          <w:szCs w:val="24"/>
          <w:lang w:val="en-US"/>
        </w:rPr>
        <w:t xml:space="preserve">TD </w:t>
      </w:r>
      <w:r w:rsidR="00A850BB" w:rsidRPr="00B63EF9">
        <w:rPr>
          <w:rFonts w:ascii="Times New Roman" w:hAnsi="Times New Roman" w:cs="Times New Roman"/>
          <w:sz w:val="24"/>
          <w:szCs w:val="24"/>
          <w:lang w:val="en-US"/>
        </w:rPr>
        <w:t xml:space="preserve">groups) path model with observed variables was estimated with </w:t>
      </w:r>
      <w:proofErr w:type="spellStart"/>
      <w:r w:rsidR="00A850BB" w:rsidRPr="00B63EF9">
        <w:rPr>
          <w:rFonts w:ascii="Times New Roman" w:hAnsi="Times New Roman" w:cs="Times New Roman"/>
          <w:sz w:val="24"/>
          <w:szCs w:val="24"/>
          <w:lang w:val="en-US"/>
        </w:rPr>
        <w:t>Mplus</w:t>
      </w:r>
      <w:proofErr w:type="spellEnd"/>
      <w:r w:rsidR="00747413" w:rsidRPr="00B63EF9">
        <w:rPr>
          <w:rFonts w:ascii="Times New Roman" w:hAnsi="Times New Roman" w:cs="Times New Roman"/>
          <w:sz w:val="24"/>
          <w:szCs w:val="24"/>
          <w:lang w:val="en-US"/>
        </w:rPr>
        <w:t xml:space="preserve"> </w:t>
      </w:r>
      <w:r w:rsidR="0074478E" w:rsidRPr="00B63EF9">
        <w:rPr>
          <w:rFonts w:ascii="Times New Roman" w:hAnsi="Times New Roman" w:cs="Times New Roman"/>
          <w:sz w:val="24"/>
          <w:szCs w:val="24"/>
          <w:lang w:val="en-US"/>
        </w:rPr>
        <w:t>7.3</w:t>
      </w:r>
      <w:r w:rsidR="00747413" w:rsidRPr="00B63EF9">
        <w:rPr>
          <w:rFonts w:ascii="Times New Roman" w:hAnsi="Times New Roman" w:cs="Times New Roman"/>
          <w:sz w:val="24"/>
          <w:szCs w:val="24"/>
          <w:lang w:val="en-US"/>
        </w:rPr>
        <w:t xml:space="preserve"> (</w:t>
      </w:r>
      <w:proofErr w:type="spellStart"/>
      <w:r w:rsidR="00747413" w:rsidRPr="00B63EF9">
        <w:rPr>
          <w:rFonts w:ascii="Times New Roman" w:hAnsi="Times New Roman" w:cs="Times New Roman"/>
          <w:sz w:val="24"/>
          <w:szCs w:val="24"/>
          <w:lang w:val="en-US"/>
        </w:rPr>
        <w:t>Muthén</w:t>
      </w:r>
      <w:proofErr w:type="spellEnd"/>
      <w:r w:rsidR="00747413" w:rsidRPr="00B63EF9">
        <w:rPr>
          <w:rFonts w:ascii="Times New Roman" w:hAnsi="Times New Roman" w:cs="Times New Roman"/>
          <w:sz w:val="24"/>
          <w:szCs w:val="24"/>
          <w:lang w:val="en-US"/>
        </w:rPr>
        <w:t xml:space="preserve"> &amp; </w:t>
      </w:r>
      <w:proofErr w:type="spellStart"/>
      <w:r w:rsidR="00747413" w:rsidRPr="00B63EF9">
        <w:rPr>
          <w:rFonts w:ascii="Times New Roman" w:hAnsi="Times New Roman" w:cs="Times New Roman"/>
          <w:sz w:val="24"/>
          <w:szCs w:val="24"/>
          <w:lang w:val="en-US"/>
        </w:rPr>
        <w:t>Muthén</w:t>
      </w:r>
      <w:proofErr w:type="spellEnd"/>
      <w:r w:rsidR="00747413" w:rsidRPr="00B63EF9">
        <w:rPr>
          <w:rFonts w:ascii="Times New Roman" w:hAnsi="Times New Roman" w:cs="Times New Roman"/>
          <w:sz w:val="24"/>
          <w:szCs w:val="24"/>
          <w:lang w:val="en-US"/>
        </w:rPr>
        <w:t>, 1998-201</w:t>
      </w:r>
      <w:r w:rsidR="0074478E" w:rsidRPr="00B63EF9">
        <w:rPr>
          <w:rFonts w:ascii="Times New Roman" w:hAnsi="Times New Roman" w:cs="Times New Roman"/>
          <w:sz w:val="24"/>
          <w:szCs w:val="24"/>
          <w:lang w:val="en-US"/>
        </w:rPr>
        <w:t>4</w:t>
      </w:r>
      <w:r w:rsidR="00A850BB" w:rsidRPr="00B63EF9">
        <w:rPr>
          <w:rFonts w:ascii="Times New Roman" w:hAnsi="Times New Roman" w:cs="Times New Roman"/>
          <w:sz w:val="24"/>
          <w:szCs w:val="24"/>
          <w:lang w:val="en-US"/>
        </w:rPr>
        <w:t xml:space="preserve">).  </w:t>
      </w:r>
      <w:r w:rsidR="00A14C47" w:rsidRPr="00B63EF9">
        <w:rPr>
          <w:rFonts w:ascii="Times New Roman" w:hAnsi="Times New Roman" w:cs="Times New Roman"/>
          <w:sz w:val="24"/>
          <w:szCs w:val="24"/>
          <w:lang w:val="en-US"/>
        </w:rPr>
        <w:t>There were very small amounts of missing data</w:t>
      </w:r>
      <w:r w:rsidR="00E95900" w:rsidRPr="00B63EF9">
        <w:rPr>
          <w:rFonts w:ascii="Times New Roman" w:hAnsi="Times New Roman" w:cs="Times New Roman"/>
          <w:sz w:val="24"/>
          <w:szCs w:val="24"/>
          <w:lang w:val="en-US"/>
        </w:rPr>
        <w:t xml:space="preserve"> (only 7/169 children dropped out; and 7/169 children were absent for the first assessment)</w:t>
      </w:r>
      <w:r w:rsidR="00A14C47" w:rsidRPr="00B63EF9">
        <w:rPr>
          <w:rFonts w:ascii="Times New Roman" w:hAnsi="Times New Roman" w:cs="Times New Roman"/>
          <w:sz w:val="24"/>
          <w:szCs w:val="24"/>
          <w:lang w:val="en-US"/>
        </w:rPr>
        <w:t xml:space="preserve">.  </w:t>
      </w:r>
      <w:r w:rsidR="0022071C" w:rsidRPr="00B63EF9">
        <w:rPr>
          <w:rFonts w:ascii="Times New Roman" w:hAnsi="Times New Roman" w:cs="Times New Roman"/>
          <w:sz w:val="24"/>
          <w:szCs w:val="24"/>
          <w:lang w:val="en-US"/>
        </w:rPr>
        <w:t>All analyses handled missing data using Full Information Maximum Likelihood e</w:t>
      </w:r>
      <w:r w:rsidR="003E76B8" w:rsidRPr="00B63EF9">
        <w:rPr>
          <w:rFonts w:ascii="Times New Roman" w:hAnsi="Times New Roman" w:cs="Times New Roman"/>
          <w:sz w:val="24"/>
          <w:szCs w:val="24"/>
          <w:lang w:val="en-US"/>
        </w:rPr>
        <w:t xml:space="preserve">stimation (the default in </w:t>
      </w:r>
      <w:proofErr w:type="spellStart"/>
      <w:r w:rsidR="003E76B8" w:rsidRPr="00B63EF9">
        <w:rPr>
          <w:rFonts w:ascii="Times New Roman" w:hAnsi="Times New Roman" w:cs="Times New Roman"/>
          <w:sz w:val="24"/>
          <w:szCs w:val="24"/>
          <w:lang w:val="en-US"/>
        </w:rPr>
        <w:t>Mplus</w:t>
      </w:r>
      <w:proofErr w:type="spellEnd"/>
      <w:r w:rsidR="003E76B8" w:rsidRPr="00B63EF9">
        <w:rPr>
          <w:rFonts w:ascii="Times New Roman" w:hAnsi="Times New Roman" w:cs="Times New Roman"/>
          <w:sz w:val="24"/>
          <w:szCs w:val="24"/>
          <w:lang w:val="en-US"/>
        </w:rPr>
        <w:t>;</w:t>
      </w:r>
      <w:r w:rsidR="0022071C" w:rsidRPr="00B63EF9">
        <w:rPr>
          <w:rFonts w:ascii="Times New Roman" w:hAnsi="Times New Roman" w:cs="Times New Roman"/>
          <w:sz w:val="24"/>
          <w:szCs w:val="24"/>
          <w:lang w:val="en-US"/>
        </w:rPr>
        <w:t xml:space="preserve"> </w:t>
      </w:r>
      <w:proofErr w:type="spellStart"/>
      <w:r w:rsidR="0022071C" w:rsidRPr="00B63EF9">
        <w:rPr>
          <w:rFonts w:ascii="Times New Roman" w:hAnsi="Times New Roman" w:cs="Times New Roman"/>
          <w:sz w:val="24"/>
          <w:szCs w:val="24"/>
          <w:lang w:val="en-US"/>
        </w:rPr>
        <w:t>Muthén</w:t>
      </w:r>
      <w:proofErr w:type="spellEnd"/>
      <w:r w:rsidR="0022071C" w:rsidRPr="00B63EF9">
        <w:rPr>
          <w:rFonts w:ascii="Times New Roman" w:hAnsi="Times New Roman" w:cs="Times New Roman"/>
          <w:sz w:val="24"/>
          <w:szCs w:val="24"/>
          <w:lang w:val="en-US"/>
        </w:rPr>
        <w:t xml:space="preserve"> &amp; </w:t>
      </w:r>
      <w:proofErr w:type="spellStart"/>
      <w:r w:rsidR="0022071C" w:rsidRPr="00B63EF9">
        <w:rPr>
          <w:rFonts w:ascii="Times New Roman" w:hAnsi="Times New Roman" w:cs="Times New Roman"/>
          <w:sz w:val="24"/>
          <w:szCs w:val="24"/>
          <w:lang w:val="en-US"/>
        </w:rPr>
        <w:t>Muthén</w:t>
      </w:r>
      <w:proofErr w:type="spellEnd"/>
      <w:r w:rsidR="0022071C" w:rsidRPr="00B63EF9">
        <w:rPr>
          <w:rFonts w:ascii="Times New Roman" w:hAnsi="Times New Roman" w:cs="Times New Roman"/>
          <w:sz w:val="24"/>
          <w:szCs w:val="24"/>
          <w:lang w:val="en-US"/>
        </w:rPr>
        <w:t>, 1998-201</w:t>
      </w:r>
      <w:r w:rsidR="00B03C06" w:rsidRPr="00B63EF9">
        <w:rPr>
          <w:rFonts w:ascii="Times New Roman" w:hAnsi="Times New Roman" w:cs="Times New Roman"/>
          <w:sz w:val="24"/>
          <w:szCs w:val="24"/>
          <w:lang w:val="en-US"/>
        </w:rPr>
        <w:t>4</w:t>
      </w:r>
      <w:r w:rsidR="0022071C" w:rsidRPr="00B63EF9">
        <w:rPr>
          <w:rFonts w:ascii="Times New Roman" w:hAnsi="Times New Roman" w:cs="Times New Roman"/>
          <w:sz w:val="24"/>
          <w:szCs w:val="24"/>
          <w:lang w:val="en-US"/>
        </w:rPr>
        <w:t>).  We assessed the assumption underlying the use of FIML that data were Missing Completely at Random using Little’s MCAR test, which was not significant (</w:t>
      </w:r>
      <w:r w:rsidR="00695E14" w:rsidRPr="00B63EF9">
        <w:rPr>
          <w:rFonts w:ascii="Times New Roman" w:hAnsi="Times New Roman" w:cs="Times New Roman"/>
          <w:sz w:val="24"/>
          <w:szCs w:val="24"/>
          <w:lang w:val="en-US"/>
        </w:rPr>
        <w:t xml:space="preserve">χ2 (11) = 5.2943, </w:t>
      </w:r>
      <w:r w:rsidR="0022071C" w:rsidRPr="00B63EF9">
        <w:rPr>
          <w:rFonts w:ascii="Times New Roman" w:hAnsi="Times New Roman" w:cs="Times New Roman"/>
          <w:i/>
          <w:sz w:val="24"/>
          <w:szCs w:val="24"/>
          <w:lang w:val="en-US"/>
        </w:rPr>
        <w:t>p</w:t>
      </w:r>
      <w:r w:rsidR="0022071C" w:rsidRPr="00B63EF9">
        <w:rPr>
          <w:rFonts w:ascii="Times New Roman" w:hAnsi="Times New Roman" w:cs="Times New Roman"/>
          <w:sz w:val="24"/>
          <w:szCs w:val="24"/>
          <w:lang w:val="en-US"/>
        </w:rPr>
        <w:t xml:space="preserve"> = .17)</w:t>
      </w:r>
      <w:r w:rsidR="00E97533" w:rsidRPr="00B63EF9">
        <w:rPr>
          <w:rFonts w:ascii="Times New Roman" w:hAnsi="Times New Roman" w:cs="Times New Roman"/>
          <w:sz w:val="24"/>
          <w:szCs w:val="24"/>
          <w:lang w:val="en-US"/>
        </w:rPr>
        <w:t xml:space="preserve">, . </w:t>
      </w:r>
      <w:r w:rsidR="00A850BB" w:rsidRPr="00B63EF9">
        <w:rPr>
          <w:rFonts w:ascii="Times New Roman" w:hAnsi="Times New Roman" w:cs="Times New Roman"/>
          <w:sz w:val="24"/>
          <w:szCs w:val="24"/>
          <w:lang w:val="en-US"/>
        </w:rPr>
        <w:t xml:space="preserve">To </w:t>
      </w:r>
      <w:r w:rsidR="001D20BF" w:rsidRPr="00B63EF9">
        <w:rPr>
          <w:rFonts w:ascii="Times New Roman" w:hAnsi="Times New Roman" w:cs="Times New Roman"/>
          <w:sz w:val="24"/>
          <w:szCs w:val="24"/>
          <w:lang w:val="en-US"/>
        </w:rPr>
        <w:t xml:space="preserve">allow </w:t>
      </w:r>
      <w:r w:rsidR="00A850BB" w:rsidRPr="00B63EF9">
        <w:rPr>
          <w:rFonts w:ascii="Times New Roman" w:hAnsi="Times New Roman" w:cs="Times New Roman"/>
          <w:sz w:val="24"/>
          <w:szCs w:val="24"/>
          <w:lang w:val="en-US"/>
        </w:rPr>
        <w:t>for deviations from normality in some variables, and to obtain robust standard errors for the indirect effects in the model, we used bias</w:t>
      </w:r>
      <w:r w:rsidRPr="00B63EF9">
        <w:rPr>
          <w:rFonts w:ascii="Times New Roman" w:hAnsi="Times New Roman" w:cs="Times New Roman"/>
          <w:sz w:val="24"/>
          <w:szCs w:val="24"/>
          <w:lang w:val="en-US"/>
        </w:rPr>
        <w:t>-</w:t>
      </w:r>
      <w:r w:rsidR="00A850BB" w:rsidRPr="00B63EF9">
        <w:rPr>
          <w:rFonts w:ascii="Times New Roman" w:hAnsi="Times New Roman" w:cs="Times New Roman"/>
          <w:sz w:val="24"/>
          <w:szCs w:val="24"/>
          <w:lang w:val="en-US"/>
        </w:rPr>
        <w:t>corrected bootstrapped standard errors</w:t>
      </w:r>
      <w:r w:rsidR="003A2F2C" w:rsidRPr="00B63EF9">
        <w:rPr>
          <w:rFonts w:ascii="Times New Roman" w:hAnsi="Times New Roman" w:cs="Times New Roman"/>
          <w:sz w:val="24"/>
          <w:szCs w:val="24"/>
          <w:lang w:val="en-US"/>
        </w:rPr>
        <w:t xml:space="preserve"> (</w:t>
      </w:r>
      <w:r w:rsidR="003A2F2C" w:rsidRPr="00B63EF9">
        <w:rPr>
          <w:rFonts w:ascii="Times New Roman" w:eastAsia="Times New Roman" w:hAnsi="Times New Roman" w:cs="Times New Roman"/>
          <w:sz w:val="24"/>
          <w:szCs w:val="24"/>
          <w:lang w:val="en-GB" w:eastAsia="de-DE"/>
        </w:rPr>
        <w:t>Preacher, &amp; Hayes, 2008)</w:t>
      </w:r>
      <w:r w:rsidR="00A850BB" w:rsidRPr="00B63EF9">
        <w:rPr>
          <w:rFonts w:ascii="Times New Roman" w:hAnsi="Times New Roman" w:cs="Times New Roman"/>
          <w:sz w:val="24"/>
          <w:szCs w:val="24"/>
          <w:lang w:val="en-US"/>
        </w:rPr>
        <w:t>.</w:t>
      </w:r>
      <w:r w:rsidR="00BF20ED" w:rsidRPr="00B63EF9">
        <w:rPr>
          <w:rFonts w:ascii="Times New Roman" w:hAnsi="Times New Roman" w:cs="Times New Roman"/>
          <w:sz w:val="24"/>
          <w:szCs w:val="24"/>
          <w:lang w:val="en-US"/>
        </w:rPr>
        <w:t xml:space="preserve">  A preliminary model included nonverbal IQ at t1 as a </w:t>
      </w:r>
      <w:r w:rsidR="00085D35" w:rsidRPr="00B63EF9">
        <w:rPr>
          <w:rFonts w:ascii="Times New Roman" w:hAnsi="Times New Roman" w:cs="Times New Roman"/>
          <w:sz w:val="24"/>
          <w:szCs w:val="24"/>
          <w:lang w:val="en-US"/>
        </w:rPr>
        <w:t xml:space="preserve">domain-general </w:t>
      </w:r>
      <w:r w:rsidR="00BF20ED" w:rsidRPr="00B63EF9">
        <w:rPr>
          <w:rFonts w:ascii="Times New Roman" w:hAnsi="Times New Roman" w:cs="Times New Roman"/>
          <w:sz w:val="24"/>
          <w:szCs w:val="24"/>
          <w:lang w:val="en-US"/>
        </w:rPr>
        <w:t xml:space="preserve">predictor of all t2 measures (counting skills, number knowledge and phonological awareness) but because nonverbal IQ </w:t>
      </w:r>
      <w:r w:rsidR="00242885" w:rsidRPr="00B63EF9">
        <w:rPr>
          <w:rFonts w:ascii="Times New Roman" w:hAnsi="Times New Roman" w:cs="Times New Roman"/>
          <w:sz w:val="24"/>
          <w:szCs w:val="24"/>
          <w:lang w:val="en-US"/>
        </w:rPr>
        <w:t xml:space="preserve">did not have any direct or indirect effect on arithmetic skills, </w:t>
      </w:r>
      <w:r w:rsidR="00A14C47" w:rsidRPr="00B63EF9">
        <w:rPr>
          <w:rFonts w:ascii="Times New Roman" w:hAnsi="Times New Roman" w:cs="Times New Roman"/>
          <w:sz w:val="24"/>
          <w:szCs w:val="24"/>
          <w:lang w:val="en-US"/>
        </w:rPr>
        <w:t>it</w:t>
      </w:r>
      <w:r w:rsidR="00242885" w:rsidRPr="00B63EF9">
        <w:rPr>
          <w:rFonts w:ascii="Times New Roman" w:hAnsi="Times New Roman" w:cs="Times New Roman"/>
          <w:sz w:val="24"/>
          <w:szCs w:val="24"/>
          <w:lang w:val="en-US"/>
        </w:rPr>
        <w:t xml:space="preserve"> </w:t>
      </w:r>
      <w:r w:rsidR="00BF20ED" w:rsidRPr="00B63EF9">
        <w:rPr>
          <w:rFonts w:ascii="Times New Roman" w:hAnsi="Times New Roman" w:cs="Times New Roman"/>
          <w:sz w:val="24"/>
          <w:szCs w:val="24"/>
          <w:lang w:val="en-US"/>
        </w:rPr>
        <w:t xml:space="preserve">was dropped from the model.  </w:t>
      </w:r>
    </w:p>
    <w:p w14:paraId="6AA0F661" w14:textId="77777777" w:rsidR="00A11F59" w:rsidRPr="00B63EF9" w:rsidRDefault="00A11F59" w:rsidP="00A11F59">
      <w:pPr>
        <w:pStyle w:val="ListParagraph"/>
        <w:spacing w:after="0" w:line="480" w:lineRule="auto"/>
        <w:ind w:left="1069"/>
        <w:jc w:val="center"/>
        <w:rPr>
          <w:rFonts w:ascii="Times New Roman" w:hAnsi="Times New Roman" w:cs="Times New Roman"/>
          <w:sz w:val="24"/>
          <w:szCs w:val="24"/>
          <w:lang w:val="en-US"/>
        </w:rPr>
      </w:pPr>
      <w:r w:rsidRPr="00B63EF9">
        <w:rPr>
          <w:rFonts w:ascii="Times New Roman" w:hAnsi="Times New Roman" w:cs="Times New Roman"/>
          <w:sz w:val="24"/>
          <w:szCs w:val="24"/>
          <w:lang w:val="en-US"/>
        </w:rPr>
        <w:t>&gt;Insert Figure 1 about here&lt;</w:t>
      </w:r>
    </w:p>
    <w:p w14:paraId="3C18C86C" w14:textId="77777777" w:rsidR="00F157B1" w:rsidRPr="00B63EF9" w:rsidRDefault="00BF20ED" w:rsidP="000371EA">
      <w:pPr>
        <w:spacing w:after="0" w:line="480" w:lineRule="auto"/>
        <w:ind w:firstLine="720"/>
        <w:rPr>
          <w:rFonts w:ascii="Times New Roman" w:eastAsia="MS Mincho" w:hAnsi="Times New Roman" w:cs="Times New Roman"/>
          <w:sz w:val="24"/>
          <w:szCs w:val="24"/>
          <w:lang w:val="en-GB"/>
        </w:rPr>
      </w:pPr>
      <w:r w:rsidRPr="00B63EF9">
        <w:rPr>
          <w:rFonts w:ascii="Times New Roman" w:hAnsi="Times New Roman" w:cs="Times New Roman"/>
          <w:sz w:val="24"/>
          <w:szCs w:val="24"/>
          <w:lang w:val="en-US"/>
        </w:rPr>
        <w:t>In</w:t>
      </w:r>
      <w:r w:rsidR="00A850BB" w:rsidRPr="00B63EF9">
        <w:rPr>
          <w:rFonts w:ascii="Times New Roman" w:hAnsi="Times New Roman" w:cs="Times New Roman"/>
          <w:sz w:val="24"/>
          <w:szCs w:val="24"/>
          <w:lang w:val="en-US"/>
        </w:rPr>
        <w:t xml:space="preserve"> the </w:t>
      </w:r>
      <w:r w:rsidRPr="00B63EF9">
        <w:rPr>
          <w:rFonts w:ascii="Times New Roman" w:hAnsi="Times New Roman" w:cs="Times New Roman"/>
          <w:sz w:val="24"/>
          <w:szCs w:val="24"/>
          <w:lang w:val="en-US"/>
        </w:rPr>
        <w:t xml:space="preserve">final </w:t>
      </w:r>
      <w:r w:rsidR="00A850BB" w:rsidRPr="00B63EF9">
        <w:rPr>
          <w:rFonts w:ascii="Times New Roman" w:hAnsi="Times New Roman" w:cs="Times New Roman"/>
          <w:sz w:val="24"/>
          <w:szCs w:val="24"/>
          <w:lang w:val="en-US"/>
        </w:rPr>
        <w:t>model</w:t>
      </w:r>
      <w:r w:rsidRPr="00B63EF9">
        <w:rPr>
          <w:rFonts w:ascii="Times New Roman" w:hAnsi="Times New Roman" w:cs="Times New Roman"/>
          <w:sz w:val="24"/>
          <w:szCs w:val="24"/>
          <w:lang w:val="en-US"/>
        </w:rPr>
        <w:t xml:space="preserve">, shown in </w:t>
      </w:r>
      <w:r w:rsidRPr="00B63EF9">
        <w:rPr>
          <w:rFonts w:ascii="Times New Roman" w:hAnsi="Times New Roman" w:cs="Times New Roman"/>
          <w:b/>
          <w:sz w:val="24"/>
          <w:szCs w:val="24"/>
          <w:lang w:val="en-US"/>
        </w:rPr>
        <w:t>Figure 1</w:t>
      </w:r>
      <w:r w:rsidRPr="00B63EF9">
        <w:rPr>
          <w:rFonts w:ascii="Times New Roman" w:hAnsi="Times New Roman" w:cs="Times New Roman"/>
          <w:sz w:val="24"/>
          <w:szCs w:val="24"/>
          <w:lang w:val="en-US"/>
        </w:rPr>
        <w:t>,</w:t>
      </w:r>
      <w:r w:rsidR="00A850BB" w:rsidRPr="00B63EF9">
        <w:rPr>
          <w:rFonts w:ascii="Times New Roman" w:hAnsi="Times New Roman" w:cs="Times New Roman"/>
          <w:sz w:val="24"/>
          <w:szCs w:val="24"/>
          <w:lang w:val="en-US"/>
        </w:rPr>
        <w:t xml:space="preserve"> executive functions and language skills at </w:t>
      </w:r>
      <w:r w:rsidRPr="00B63EF9">
        <w:rPr>
          <w:rFonts w:ascii="Times New Roman" w:hAnsi="Times New Roman" w:cs="Times New Roman"/>
          <w:sz w:val="24"/>
          <w:szCs w:val="24"/>
          <w:lang w:val="en-US"/>
        </w:rPr>
        <w:t>t1</w:t>
      </w:r>
      <w:r w:rsidR="00A850BB" w:rsidRPr="00B63EF9">
        <w:rPr>
          <w:rFonts w:ascii="Times New Roman" w:hAnsi="Times New Roman" w:cs="Times New Roman"/>
          <w:sz w:val="24"/>
          <w:szCs w:val="24"/>
          <w:lang w:val="en-US"/>
        </w:rPr>
        <w:t xml:space="preserve"> (age 3;9 years) predict counting skills, number knowledge and phonological awareness at </w:t>
      </w:r>
      <w:r w:rsidRPr="00B63EF9">
        <w:rPr>
          <w:rFonts w:ascii="Times New Roman" w:hAnsi="Times New Roman" w:cs="Times New Roman"/>
          <w:sz w:val="24"/>
          <w:szCs w:val="24"/>
          <w:lang w:val="en-US"/>
        </w:rPr>
        <w:t>t</w:t>
      </w:r>
      <w:r w:rsidR="00A850BB" w:rsidRPr="00B63EF9">
        <w:rPr>
          <w:rFonts w:ascii="Times New Roman" w:hAnsi="Times New Roman" w:cs="Times New Roman"/>
          <w:sz w:val="24"/>
          <w:szCs w:val="24"/>
          <w:lang w:val="en-US"/>
        </w:rPr>
        <w:t xml:space="preserve">2 (age 4;8 years) and counting and number knowledge at </w:t>
      </w:r>
      <w:r w:rsidRPr="00B63EF9">
        <w:rPr>
          <w:rFonts w:ascii="Times New Roman" w:hAnsi="Times New Roman" w:cs="Times New Roman"/>
          <w:sz w:val="24"/>
          <w:szCs w:val="24"/>
          <w:lang w:val="en-US"/>
        </w:rPr>
        <w:t>t</w:t>
      </w:r>
      <w:r w:rsidR="00A850BB" w:rsidRPr="00B63EF9">
        <w:rPr>
          <w:rFonts w:ascii="Times New Roman" w:hAnsi="Times New Roman" w:cs="Times New Roman"/>
          <w:sz w:val="24"/>
          <w:szCs w:val="24"/>
          <w:lang w:val="en-US"/>
        </w:rPr>
        <w:t xml:space="preserve">2, in turn, predict variations in formal arithmetic skills at t3 (age 6;7 years). </w:t>
      </w:r>
      <w:r w:rsidR="007C4376" w:rsidRPr="00B63EF9">
        <w:rPr>
          <w:rFonts w:ascii="Times New Roman" w:hAnsi="Times New Roman" w:cs="Times New Roman"/>
          <w:sz w:val="24"/>
          <w:szCs w:val="24"/>
          <w:lang w:val="en-US"/>
        </w:rPr>
        <w:t>In this model a</w:t>
      </w:r>
      <w:r w:rsidR="00A850BB" w:rsidRPr="00B63EF9">
        <w:rPr>
          <w:rFonts w:ascii="Times New Roman" w:hAnsi="Times New Roman" w:cs="Times New Roman"/>
          <w:sz w:val="24"/>
          <w:szCs w:val="24"/>
          <w:lang w:val="en-US"/>
        </w:rPr>
        <w:t xml:space="preserve">ll unstandardized path weights and all </w:t>
      </w:r>
      <w:proofErr w:type="spellStart"/>
      <w:r w:rsidR="00A850BB" w:rsidRPr="00B63EF9">
        <w:rPr>
          <w:rFonts w:ascii="Times New Roman" w:hAnsi="Times New Roman" w:cs="Times New Roman"/>
          <w:sz w:val="24"/>
          <w:szCs w:val="24"/>
          <w:lang w:val="en-US"/>
        </w:rPr>
        <w:t>covariances</w:t>
      </w:r>
      <w:proofErr w:type="spellEnd"/>
      <w:r w:rsidR="00A850BB" w:rsidRPr="00B63EF9">
        <w:rPr>
          <w:rFonts w:ascii="Times New Roman" w:hAnsi="Times New Roman" w:cs="Times New Roman"/>
          <w:sz w:val="24"/>
          <w:szCs w:val="24"/>
          <w:lang w:val="en-US"/>
        </w:rPr>
        <w:t xml:space="preserve"> were constrained to b</w:t>
      </w:r>
      <w:r w:rsidR="001913AB" w:rsidRPr="00B63EF9">
        <w:rPr>
          <w:rFonts w:ascii="Times New Roman" w:hAnsi="Times New Roman" w:cs="Times New Roman"/>
          <w:sz w:val="24"/>
          <w:szCs w:val="24"/>
          <w:lang w:val="en-US"/>
        </w:rPr>
        <w:t xml:space="preserve">e equal across the two groups. </w:t>
      </w:r>
      <w:r w:rsidR="00A850BB" w:rsidRPr="00B63EF9">
        <w:rPr>
          <w:rFonts w:ascii="Times New Roman" w:hAnsi="Times New Roman" w:cs="Times New Roman"/>
          <w:sz w:val="24"/>
          <w:szCs w:val="24"/>
          <w:lang w:val="en-US"/>
        </w:rPr>
        <w:t xml:space="preserve">The model </w:t>
      </w:r>
      <w:r w:rsidR="007C4376" w:rsidRPr="00B63EF9">
        <w:rPr>
          <w:rFonts w:ascii="Times New Roman" w:hAnsi="Times New Roman" w:cs="Times New Roman"/>
          <w:sz w:val="24"/>
          <w:szCs w:val="24"/>
          <w:lang w:val="en-US"/>
        </w:rPr>
        <w:t xml:space="preserve">gives </w:t>
      </w:r>
      <w:r w:rsidR="00A850BB" w:rsidRPr="00B63EF9">
        <w:rPr>
          <w:rFonts w:ascii="Times New Roman" w:hAnsi="Times New Roman" w:cs="Times New Roman"/>
          <w:sz w:val="24"/>
          <w:szCs w:val="24"/>
          <w:lang w:val="en-US"/>
        </w:rPr>
        <w:t xml:space="preserve">an excellent fit to the data, χ2 (17) = 14.182, </w:t>
      </w:r>
      <w:r w:rsidR="00A850BB" w:rsidRPr="00B63EF9">
        <w:rPr>
          <w:rFonts w:ascii="Times New Roman" w:hAnsi="Times New Roman" w:cs="Times New Roman"/>
          <w:i/>
          <w:sz w:val="24"/>
          <w:szCs w:val="24"/>
          <w:lang w:val="en-US"/>
        </w:rPr>
        <w:t>p</w:t>
      </w:r>
      <w:r w:rsidR="00A850BB" w:rsidRPr="00B63EF9">
        <w:rPr>
          <w:rFonts w:ascii="Times New Roman" w:hAnsi="Times New Roman" w:cs="Times New Roman"/>
          <w:sz w:val="24"/>
          <w:szCs w:val="24"/>
          <w:lang w:val="en-US"/>
        </w:rPr>
        <w:t xml:space="preserve"> = .654, Root Mean Square Error of Approximation (RSMEA) = .000 (90% CI = .000-.082), Comparative Fit Index (CFI) = 1.0, Standardized Root Mean </w:t>
      </w:r>
      <w:r w:rsidR="00D86CEB" w:rsidRPr="00B63EF9">
        <w:rPr>
          <w:rFonts w:ascii="Times New Roman" w:hAnsi="Times New Roman" w:cs="Times New Roman"/>
          <w:sz w:val="24"/>
          <w:szCs w:val="24"/>
          <w:lang w:val="en-US"/>
        </w:rPr>
        <w:t xml:space="preserve">Square Residual (SRMR) = .068, </w:t>
      </w:r>
      <w:r w:rsidR="00AB38B2" w:rsidRPr="00B63EF9">
        <w:rPr>
          <w:rFonts w:ascii="Times New Roman" w:hAnsi="Times New Roman" w:cs="Times New Roman"/>
          <w:sz w:val="24"/>
          <w:szCs w:val="24"/>
          <w:lang w:val="en-US"/>
        </w:rPr>
        <w:t>with</w:t>
      </w:r>
      <w:r w:rsidR="0074478E" w:rsidRPr="00B63EF9">
        <w:rPr>
          <w:rFonts w:ascii="Times New Roman" w:hAnsi="Times New Roman" w:cs="Times New Roman"/>
          <w:sz w:val="24"/>
          <w:szCs w:val="24"/>
          <w:lang w:val="en-US"/>
        </w:rPr>
        <w:t xml:space="preserve"> no </w:t>
      </w:r>
      <w:r w:rsidR="00AB38B2" w:rsidRPr="00B63EF9">
        <w:rPr>
          <w:rFonts w:ascii="Times New Roman" w:hAnsi="Times New Roman" w:cs="Times New Roman"/>
          <w:sz w:val="24"/>
          <w:szCs w:val="24"/>
          <w:lang w:val="en-US"/>
        </w:rPr>
        <w:t xml:space="preserve">significant </w:t>
      </w:r>
      <w:r w:rsidR="0074478E" w:rsidRPr="00B63EF9">
        <w:rPr>
          <w:rFonts w:ascii="Times New Roman" w:hAnsi="Times New Roman" w:cs="Times New Roman"/>
          <w:sz w:val="24"/>
          <w:szCs w:val="24"/>
          <w:lang w:val="en-US"/>
        </w:rPr>
        <w:t>difference</w:t>
      </w:r>
      <w:r w:rsidR="00AB38B2" w:rsidRPr="00B63EF9">
        <w:rPr>
          <w:rFonts w:ascii="Times New Roman" w:hAnsi="Times New Roman" w:cs="Times New Roman"/>
          <w:sz w:val="24"/>
          <w:szCs w:val="24"/>
          <w:lang w:val="en-US"/>
        </w:rPr>
        <w:t xml:space="preserve"> in fit</w:t>
      </w:r>
      <w:r w:rsidR="0074478E" w:rsidRPr="00B63EF9">
        <w:rPr>
          <w:rFonts w:ascii="Times New Roman" w:hAnsi="Times New Roman" w:cs="Times New Roman"/>
          <w:sz w:val="24"/>
          <w:szCs w:val="24"/>
          <w:lang w:val="en-US"/>
        </w:rPr>
        <w:t xml:space="preserve"> between the constrained model </w:t>
      </w:r>
      <w:r w:rsidR="00F157B1" w:rsidRPr="00B63EF9">
        <w:rPr>
          <w:rFonts w:ascii="Times New Roman" w:hAnsi="Times New Roman" w:cs="Times New Roman"/>
          <w:sz w:val="24"/>
          <w:szCs w:val="24"/>
          <w:lang w:val="en-US"/>
        </w:rPr>
        <w:t xml:space="preserve">shown </w:t>
      </w:r>
      <w:r w:rsidR="0074478E" w:rsidRPr="00B63EF9">
        <w:rPr>
          <w:rFonts w:ascii="Times New Roman" w:hAnsi="Times New Roman" w:cs="Times New Roman"/>
          <w:sz w:val="24"/>
          <w:szCs w:val="24"/>
          <w:lang w:val="en-US"/>
        </w:rPr>
        <w:t xml:space="preserve">and an unconstrained model in which all parameters were free to vary between groups </w:t>
      </w:r>
      <w:r w:rsidR="00F157B1" w:rsidRPr="00B63EF9">
        <w:rPr>
          <w:rFonts w:ascii="Times New Roman" w:eastAsia="MS Mincho" w:hAnsi="Times New Roman" w:cs="Times New Roman"/>
          <w:sz w:val="24"/>
          <w:szCs w:val="24"/>
          <w:lang w:val="en-GB"/>
        </w:rPr>
        <w:t>(</w:t>
      </w:r>
      <w:r w:rsidR="00F157B1" w:rsidRPr="00B63EF9">
        <w:rPr>
          <w:rFonts w:ascii="Times New Roman" w:eastAsia="MS Mincho" w:hAnsi="Times New Roman" w:cs="Times New Roman"/>
          <w:sz w:val="24"/>
          <w:szCs w:val="24"/>
        </w:rPr>
        <w:t>Δ</w:t>
      </w:r>
      <w:r w:rsidR="00F157B1" w:rsidRPr="00B63EF9">
        <w:rPr>
          <w:rFonts w:ascii="Times New Roman" w:eastAsia="MS Mincho" w:hAnsi="Times New Roman" w:cs="Times New Roman"/>
          <w:i/>
          <w:sz w:val="24"/>
          <w:szCs w:val="24"/>
        </w:rPr>
        <w:t>χ</w:t>
      </w:r>
      <w:r w:rsidR="00F157B1" w:rsidRPr="00B63EF9">
        <w:rPr>
          <w:rFonts w:ascii="Times New Roman" w:eastAsia="MS Mincho" w:hAnsi="Times New Roman" w:cs="Times New Roman"/>
          <w:i/>
          <w:sz w:val="24"/>
          <w:szCs w:val="24"/>
          <w:vertAlign w:val="superscript"/>
          <w:lang w:val="en-GB"/>
        </w:rPr>
        <w:t>2</w:t>
      </w:r>
      <w:r w:rsidR="00F157B1" w:rsidRPr="00B63EF9">
        <w:rPr>
          <w:rFonts w:ascii="Times New Roman" w:eastAsia="MS Mincho" w:hAnsi="Times New Roman" w:cs="Times New Roman"/>
          <w:sz w:val="24"/>
          <w:szCs w:val="24"/>
          <w:lang w:val="en-GB"/>
        </w:rPr>
        <w:t xml:space="preserve"> (11) = 6.359, </w:t>
      </w:r>
      <w:r w:rsidR="00F157B1" w:rsidRPr="00B63EF9">
        <w:rPr>
          <w:rFonts w:ascii="Times New Roman" w:eastAsia="MS Mincho" w:hAnsi="Times New Roman" w:cs="Times New Roman"/>
          <w:i/>
          <w:sz w:val="24"/>
          <w:szCs w:val="24"/>
          <w:lang w:val="en-GB"/>
        </w:rPr>
        <w:t>p</w:t>
      </w:r>
      <w:r w:rsidR="00F157B1" w:rsidRPr="00B63EF9">
        <w:rPr>
          <w:rFonts w:ascii="Times New Roman" w:eastAsia="MS Mincho" w:hAnsi="Times New Roman" w:cs="Times New Roman"/>
          <w:sz w:val="24"/>
          <w:szCs w:val="24"/>
          <w:lang w:val="en-GB"/>
        </w:rPr>
        <w:t xml:space="preserve"> = .848). </w:t>
      </w:r>
      <w:r w:rsidR="00AB38B2" w:rsidRPr="00B63EF9">
        <w:rPr>
          <w:rFonts w:ascii="Times New Roman" w:hAnsi="Times New Roman" w:cs="Times New Roman"/>
          <w:sz w:val="24"/>
          <w:szCs w:val="24"/>
          <w:lang w:val="en-US"/>
        </w:rPr>
        <w:t xml:space="preserve">The estimates shown are standardized values which differ slightly between groups due to differences in variances.   </w:t>
      </w:r>
    </w:p>
    <w:p w14:paraId="1DCDA144" w14:textId="77777777" w:rsidR="00A850BB" w:rsidRPr="00B63EF9" w:rsidRDefault="00A850BB" w:rsidP="000371EA">
      <w:pPr>
        <w:spacing w:after="0" w:line="480" w:lineRule="auto"/>
        <w:ind w:firstLine="709"/>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A number of features of the model are noteworthy.  First, executive functions and language at </w:t>
      </w:r>
      <w:r w:rsidR="006B7CDB" w:rsidRPr="00B63EF9">
        <w:rPr>
          <w:rFonts w:ascii="Times New Roman" w:hAnsi="Times New Roman" w:cs="Times New Roman"/>
          <w:sz w:val="24"/>
          <w:szCs w:val="24"/>
          <w:lang w:val="en-US"/>
        </w:rPr>
        <w:t>t</w:t>
      </w:r>
      <w:r w:rsidRPr="00B63EF9">
        <w:rPr>
          <w:rFonts w:ascii="Times New Roman" w:hAnsi="Times New Roman" w:cs="Times New Roman"/>
          <w:sz w:val="24"/>
          <w:szCs w:val="24"/>
          <w:lang w:val="en-US"/>
        </w:rPr>
        <w:t xml:space="preserve">1 both predict variations in the two </w:t>
      </w:r>
      <w:r w:rsidR="006E7ACB" w:rsidRPr="00B63EF9">
        <w:rPr>
          <w:rFonts w:ascii="Times New Roman" w:hAnsi="Times New Roman" w:cs="Times New Roman"/>
          <w:sz w:val="24"/>
          <w:szCs w:val="24"/>
          <w:lang w:val="en-US"/>
        </w:rPr>
        <w:t xml:space="preserve">domain-specific </w:t>
      </w:r>
      <w:r w:rsidRPr="00B63EF9">
        <w:rPr>
          <w:rFonts w:ascii="Times New Roman" w:hAnsi="Times New Roman" w:cs="Times New Roman"/>
          <w:sz w:val="24"/>
          <w:szCs w:val="24"/>
          <w:lang w:val="en-US"/>
        </w:rPr>
        <w:t xml:space="preserve">precursors of formal arithmetic skills (counting and number knowledge) assessed at t2.  In addition, language but not executive skills at </w:t>
      </w:r>
      <w:r w:rsidR="006B7CDB" w:rsidRPr="00B63EF9">
        <w:rPr>
          <w:rFonts w:ascii="Times New Roman" w:hAnsi="Times New Roman" w:cs="Times New Roman"/>
          <w:sz w:val="24"/>
          <w:szCs w:val="24"/>
          <w:lang w:val="en-US"/>
        </w:rPr>
        <w:t>t</w:t>
      </w:r>
      <w:r w:rsidRPr="00B63EF9">
        <w:rPr>
          <w:rFonts w:ascii="Times New Roman" w:hAnsi="Times New Roman" w:cs="Times New Roman"/>
          <w:sz w:val="24"/>
          <w:szCs w:val="24"/>
          <w:lang w:val="en-US"/>
        </w:rPr>
        <w:t>1</w:t>
      </w:r>
      <w:r w:rsidR="002D4F50" w:rsidRPr="00B63EF9">
        <w:rPr>
          <w:rFonts w:ascii="Times New Roman" w:hAnsi="Times New Roman" w:cs="Times New Roman"/>
          <w:sz w:val="24"/>
          <w:szCs w:val="24"/>
          <w:lang w:val="en-US"/>
        </w:rPr>
        <w:t>,</w:t>
      </w:r>
      <w:r w:rsidRPr="00B63EF9">
        <w:rPr>
          <w:rFonts w:ascii="Times New Roman" w:hAnsi="Times New Roman" w:cs="Times New Roman"/>
          <w:sz w:val="24"/>
          <w:szCs w:val="24"/>
          <w:lang w:val="en-US"/>
        </w:rPr>
        <w:t xml:space="preserve"> predicts variations in phonological awareness at t2.  Finally, both counting skills and number knowledge at t2 (but not phonological awareness) predict formal arithmetic skills at t3. These two variables </w:t>
      </w:r>
      <w:r w:rsidR="00576D10" w:rsidRPr="00B63EF9">
        <w:rPr>
          <w:rFonts w:ascii="Times New Roman" w:hAnsi="Times New Roman" w:cs="Times New Roman"/>
          <w:sz w:val="24"/>
          <w:szCs w:val="24"/>
          <w:lang w:val="en-US"/>
        </w:rPr>
        <w:t xml:space="preserve">together </w:t>
      </w:r>
      <w:r w:rsidRPr="00B63EF9">
        <w:rPr>
          <w:rFonts w:ascii="Times New Roman" w:hAnsi="Times New Roman" w:cs="Times New Roman"/>
          <w:sz w:val="24"/>
          <w:szCs w:val="24"/>
          <w:lang w:val="en-US"/>
        </w:rPr>
        <w:t>account for 46% (FR)</w:t>
      </w:r>
      <w:r w:rsidR="00CB7770" w:rsidRPr="00B63EF9">
        <w:rPr>
          <w:rFonts w:ascii="Times New Roman" w:hAnsi="Times New Roman" w:cs="Times New Roman"/>
          <w:sz w:val="24"/>
          <w:szCs w:val="24"/>
          <w:lang w:val="en-US"/>
        </w:rPr>
        <w:t xml:space="preserve"> and 40% (TD)</w:t>
      </w:r>
      <w:r w:rsidRPr="00B63EF9">
        <w:rPr>
          <w:rFonts w:ascii="Times New Roman" w:hAnsi="Times New Roman" w:cs="Times New Roman"/>
          <w:sz w:val="24"/>
          <w:szCs w:val="24"/>
          <w:lang w:val="en-US"/>
        </w:rPr>
        <w:t xml:space="preserve"> of the variance in arithmetic at t3.  </w:t>
      </w:r>
    </w:p>
    <w:p w14:paraId="74B072DC" w14:textId="3E11B587" w:rsidR="00A850BB" w:rsidRPr="00B63EF9" w:rsidRDefault="00A850BB" w:rsidP="00824257">
      <w:pPr>
        <w:spacing w:after="0" w:line="480" w:lineRule="auto"/>
        <w:ind w:firstLine="709"/>
        <w:rPr>
          <w:rFonts w:ascii="Times New Roman" w:hAnsi="Times New Roman" w:cs="Times New Roman"/>
          <w:sz w:val="24"/>
          <w:szCs w:val="24"/>
          <w:lang w:val="en-US"/>
        </w:rPr>
      </w:pPr>
      <w:r w:rsidRPr="00B63EF9">
        <w:rPr>
          <w:rFonts w:ascii="Times New Roman" w:hAnsi="Times New Roman" w:cs="Times New Roman"/>
          <w:sz w:val="24"/>
          <w:szCs w:val="24"/>
          <w:lang w:val="en-US"/>
        </w:rPr>
        <w:t>In this model there are four indirect effects relating early variations in executive function and language skills at t1 to later variations in arithmetic skills at t3.  Three of these indirect effects are statistically reliable in both groups:  (1) language</w:t>
      </w:r>
      <w:r w:rsidR="000F5205" w:rsidRPr="00B63EF9">
        <w:rPr>
          <w:rFonts w:ascii="Times New Roman" w:hAnsi="Times New Roman" w:cs="Times New Roman"/>
          <w:sz w:val="24"/>
          <w:szCs w:val="24"/>
          <w:lang w:val="en-US"/>
        </w:rPr>
        <w:t xml:space="preserve"> -&gt; counting -&gt; arithmetic:  FR-</w:t>
      </w:r>
      <w:r w:rsidRPr="00B63EF9">
        <w:rPr>
          <w:rFonts w:ascii="Times New Roman" w:hAnsi="Times New Roman" w:cs="Times New Roman"/>
          <w:sz w:val="24"/>
          <w:szCs w:val="24"/>
          <w:lang w:val="en-US"/>
        </w:rPr>
        <w:t>group standardized effect = 0.090;</w:t>
      </w:r>
      <w:r w:rsidRPr="00B63EF9">
        <w:rPr>
          <w:rFonts w:ascii="Times New Roman" w:hAnsi="Times New Roman" w:cs="Times New Roman"/>
          <w:i/>
          <w:sz w:val="24"/>
          <w:szCs w:val="24"/>
          <w:lang w:val="en-US"/>
        </w:rPr>
        <w:t xml:space="preserve"> p</w:t>
      </w:r>
      <w:r w:rsidRPr="00B63EF9">
        <w:rPr>
          <w:rFonts w:ascii="Times New Roman" w:hAnsi="Times New Roman" w:cs="Times New Roman"/>
          <w:sz w:val="24"/>
          <w:szCs w:val="24"/>
          <w:lang w:val="en-US"/>
        </w:rPr>
        <w:t xml:space="preserve"> = .019;</w:t>
      </w:r>
      <w:r w:rsidR="00CB7770" w:rsidRPr="00B63EF9">
        <w:rPr>
          <w:rFonts w:ascii="Times New Roman" w:hAnsi="Times New Roman" w:cs="Times New Roman"/>
          <w:sz w:val="24"/>
          <w:szCs w:val="24"/>
          <w:lang w:val="en-US"/>
        </w:rPr>
        <w:t xml:space="preserve"> TD-group standardized effect = 0.082; </w:t>
      </w:r>
      <w:r w:rsidR="00CB7770" w:rsidRPr="00B63EF9">
        <w:rPr>
          <w:rFonts w:ascii="Times New Roman" w:hAnsi="Times New Roman" w:cs="Times New Roman"/>
          <w:i/>
          <w:sz w:val="24"/>
          <w:szCs w:val="24"/>
          <w:lang w:val="en-US"/>
        </w:rPr>
        <w:t>p</w:t>
      </w:r>
      <w:r w:rsidR="00CB7770" w:rsidRPr="00B63EF9">
        <w:rPr>
          <w:rFonts w:ascii="Times New Roman" w:hAnsi="Times New Roman" w:cs="Times New Roman"/>
          <w:sz w:val="24"/>
          <w:szCs w:val="24"/>
          <w:lang w:val="en-US"/>
        </w:rPr>
        <w:t xml:space="preserve"> = .013; </w:t>
      </w:r>
      <w:r w:rsidRPr="00B63EF9">
        <w:rPr>
          <w:rFonts w:ascii="Times New Roman" w:hAnsi="Times New Roman" w:cs="Times New Roman"/>
          <w:sz w:val="24"/>
          <w:szCs w:val="24"/>
          <w:lang w:val="en-US"/>
        </w:rPr>
        <w:t>(2) executive function -&gt; num</w:t>
      </w:r>
      <w:r w:rsidR="000F5205" w:rsidRPr="00B63EF9">
        <w:rPr>
          <w:rFonts w:ascii="Times New Roman" w:hAnsi="Times New Roman" w:cs="Times New Roman"/>
          <w:sz w:val="24"/>
          <w:szCs w:val="24"/>
          <w:lang w:val="en-US"/>
        </w:rPr>
        <w:t>ber knowledge -&gt; arithmetic: FR-</w:t>
      </w:r>
      <w:r w:rsidRPr="00B63EF9">
        <w:rPr>
          <w:rFonts w:ascii="Times New Roman" w:hAnsi="Times New Roman" w:cs="Times New Roman"/>
          <w:sz w:val="24"/>
          <w:szCs w:val="24"/>
          <w:lang w:val="en-US"/>
        </w:rPr>
        <w:t>group standardized effect = 0.075;</w:t>
      </w:r>
      <w:r w:rsidRPr="00B63EF9">
        <w:rPr>
          <w:rFonts w:ascii="Times New Roman" w:hAnsi="Times New Roman" w:cs="Times New Roman"/>
          <w:i/>
          <w:sz w:val="24"/>
          <w:szCs w:val="24"/>
          <w:lang w:val="en-US"/>
        </w:rPr>
        <w:t xml:space="preserve"> p </w:t>
      </w:r>
      <w:r w:rsidRPr="00B63EF9">
        <w:rPr>
          <w:rFonts w:ascii="Times New Roman" w:hAnsi="Times New Roman" w:cs="Times New Roman"/>
          <w:sz w:val="24"/>
          <w:szCs w:val="24"/>
          <w:lang w:val="en-US"/>
        </w:rPr>
        <w:t xml:space="preserve">= .021; </w:t>
      </w:r>
      <w:r w:rsidR="00CB7770" w:rsidRPr="00B63EF9">
        <w:rPr>
          <w:rFonts w:ascii="Times New Roman" w:hAnsi="Times New Roman" w:cs="Times New Roman"/>
          <w:sz w:val="24"/>
          <w:szCs w:val="24"/>
          <w:lang w:val="en-US"/>
        </w:rPr>
        <w:t xml:space="preserve">TD-group standardized effect = 0.080; </w:t>
      </w:r>
      <w:r w:rsidR="00CB7770" w:rsidRPr="00B63EF9">
        <w:rPr>
          <w:rFonts w:ascii="Times New Roman" w:hAnsi="Times New Roman" w:cs="Times New Roman"/>
          <w:i/>
          <w:sz w:val="24"/>
          <w:szCs w:val="24"/>
          <w:lang w:val="en-US"/>
        </w:rPr>
        <w:t>p</w:t>
      </w:r>
      <w:r w:rsidR="00CB7770" w:rsidRPr="00B63EF9">
        <w:rPr>
          <w:rFonts w:ascii="Times New Roman" w:hAnsi="Times New Roman" w:cs="Times New Roman"/>
          <w:sz w:val="24"/>
          <w:szCs w:val="24"/>
          <w:lang w:val="en-US"/>
        </w:rPr>
        <w:t xml:space="preserve"> = .022; </w:t>
      </w:r>
      <w:r w:rsidRPr="00B63EF9">
        <w:rPr>
          <w:rFonts w:ascii="Times New Roman" w:hAnsi="Times New Roman" w:cs="Times New Roman"/>
          <w:sz w:val="24"/>
          <w:szCs w:val="24"/>
          <w:lang w:val="en-US"/>
        </w:rPr>
        <w:t>(3) language -&gt; num</w:t>
      </w:r>
      <w:r w:rsidR="000F5205" w:rsidRPr="00B63EF9">
        <w:rPr>
          <w:rFonts w:ascii="Times New Roman" w:hAnsi="Times New Roman" w:cs="Times New Roman"/>
          <w:sz w:val="24"/>
          <w:szCs w:val="24"/>
          <w:lang w:val="en-US"/>
        </w:rPr>
        <w:t>ber knowledge -&gt; arithmetic: FR-</w:t>
      </w:r>
      <w:r w:rsidRPr="00B63EF9">
        <w:rPr>
          <w:rFonts w:ascii="Times New Roman" w:hAnsi="Times New Roman" w:cs="Times New Roman"/>
          <w:sz w:val="24"/>
          <w:szCs w:val="24"/>
          <w:lang w:val="en-US"/>
        </w:rPr>
        <w:t xml:space="preserve">group standardized effect = 0.092; </w:t>
      </w:r>
      <w:r w:rsidRPr="00B63EF9">
        <w:rPr>
          <w:rFonts w:ascii="Times New Roman" w:hAnsi="Times New Roman" w:cs="Times New Roman"/>
          <w:i/>
          <w:sz w:val="24"/>
          <w:szCs w:val="24"/>
          <w:lang w:val="en-US"/>
        </w:rPr>
        <w:t>p</w:t>
      </w:r>
      <w:r w:rsidR="000F5205" w:rsidRPr="00B63EF9">
        <w:rPr>
          <w:rFonts w:ascii="Times New Roman" w:hAnsi="Times New Roman" w:cs="Times New Roman"/>
          <w:sz w:val="24"/>
          <w:szCs w:val="24"/>
          <w:lang w:val="en-US"/>
        </w:rPr>
        <w:t xml:space="preserve"> = .029</w:t>
      </w:r>
      <w:r w:rsidR="00CB7770" w:rsidRPr="00B63EF9">
        <w:rPr>
          <w:rFonts w:ascii="Times New Roman" w:hAnsi="Times New Roman" w:cs="Times New Roman"/>
          <w:sz w:val="24"/>
          <w:szCs w:val="24"/>
          <w:lang w:val="en-US"/>
        </w:rPr>
        <w:t xml:space="preserve">; TD-group standardized effect = 0.083; </w:t>
      </w:r>
      <w:r w:rsidR="00CB7770" w:rsidRPr="00B63EF9">
        <w:rPr>
          <w:rFonts w:ascii="Times New Roman" w:hAnsi="Times New Roman" w:cs="Times New Roman"/>
          <w:i/>
          <w:sz w:val="24"/>
          <w:szCs w:val="24"/>
          <w:lang w:val="en-US"/>
        </w:rPr>
        <w:t>p</w:t>
      </w:r>
      <w:r w:rsidR="00CB7770" w:rsidRPr="00B63EF9">
        <w:rPr>
          <w:rFonts w:ascii="Times New Roman" w:hAnsi="Times New Roman" w:cs="Times New Roman"/>
          <w:sz w:val="24"/>
          <w:szCs w:val="24"/>
          <w:lang w:val="en-US"/>
        </w:rPr>
        <w:t xml:space="preserve"> = .044</w:t>
      </w:r>
      <w:r w:rsidR="000F5205" w:rsidRPr="00B63EF9">
        <w:rPr>
          <w:rFonts w:ascii="Times New Roman" w:hAnsi="Times New Roman" w:cs="Times New Roman"/>
          <w:sz w:val="24"/>
          <w:szCs w:val="24"/>
          <w:lang w:val="en-US"/>
        </w:rPr>
        <w:t xml:space="preserve">. </w:t>
      </w:r>
      <w:r w:rsidRPr="00B63EF9">
        <w:rPr>
          <w:rFonts w:ascii="Times New Roman" w:hAnsi="Times New Roman" w:cs="Times New Roman"/>
          <w:sz w:val="24"/>
          <w:szCs w:val="24"/>
          <w:lang w:val="en-US"/>
        </w:rPr>
        <w:t>The last indirect effect, though of very similar magnitude in both groups,</w:t>
      </w:r>
      <w:r w:rsidR="000F5205" w:rsidRPr="00B63EF9">
        <w:rPr>
          <w:rFonts w:ascii="Times New Roman" w:hAnsi="Times New Roman" w:cs="Times New Roman"/>
          <w:sz w:val="24"/>
          <w:szCs w:val="24"/>
          <w:lang w:val="en-US"/>
        </w:rPr>
        <w:t xml:space="preserve"> was only significant in the TD-</w:t>
      </w:r>
      <w:r w:rsidRPr="00B63EF9">
        <w:rPr>
          <w:rFonts w:ascii="Times New Roman" w:hAnsi="Times New Roman" w:cs="Times New Roman"/>
          <w:sz w:val="24"/>
          <w:szCs w:val="24"/>
          <w:lang w:val="en-US"/>
        </w:rPr>
        <w:t>group: (4) executive functio</w:t>
      </w:r>
      <w:r w:rsidR="000F5205" w:rsidRPr="00B63EF9">
        <w:rPr>
          <w:rFonts w:ascii="Times New Roman" w:hAnsi="Times New Roman" w:cs="Times New Roman"/>
          <w:sz w:val="24"/>
          <w:szCs w:val="24"/>
          <w:lang w:val="en-US"/>
        </w:rPr>
        <w:t>n -&gt; counting -&gt; arithmetic: FR-</w:t>
      </w:r>
      <w:r w:rsidRPr="00B63EF9">
        <w:rPr>
          <w:rFonts w:ascii="Times New Roman" w:hAnsi="Times New Roman" w:cs="Times New Roman"/>
          <w:sz w:val="24"/>
          <w:szCs w:val="24"/>
          <w:lang w:val="en-US"/>
        </w:rPr>
        <w:t xml:space="preserve">group standardized </w:t>
      </w:r>
      <w:r w:rsidR="00976FB0" w:rsidRPr="00B63EF9">
        <w:rPr>
          <w:rFonts w:ascii="Times New Roman" w:hAnsi="Times New Roman" w:cs="Times New Roman"/>
          <w:sz w:val="24"/>
          <w:szCs w:val="24"/>
          <w:lang w:val="en-US"/>
        </w:rPr>
        <w:t xml:space="preserve">effect = 0.055; </w:t>
      </w:r>
      <w:r w:rsidR="00976FB0" w:rsidRPr="00B63EF9">
        <w:rPr>
          <w:rFonts w:ascii="Times New Roman" w:hAnsi="Times New Roman" w:cs="Times New Roman"/>
          <w:i/>
          <w:sz w:val="24"/>
          <w:szCs w:val="24"/>
          <w:lang w:val="en-US"/>
        </w:rPr>
        <w:t>p</w:t>
      </w:r>
      <w:r w:rsidR="00976FB0" w:rsidRPr="00B63EF9">
        <w:rPr>
          <w:rFonts w:ascii="Times New Roman" w:hAnsi="Times New Roman" w:cs="Times New Roman"/>
          <w:sz w:val="24"/>
          <w:szCs w:val="24"/>
          <w:lang w:val="en-US"/>
        </w:rPr>
        <w:t xml:space="preserve"> = .056</w:t>
      </w:r>
      <w:r w:rsidR="00CB7770" w:rsidRPr="00B63EF9">
        <w:rPr>
          <w:rFonts w:ascii="Times New Roman" w:hAnsi="Times New Roman" w:cs="Times New Roman"/>
          <w:sz w:val="24"/>
          <w:szCs w:val="24"/>
          <w:lang w:val="en-US"/>
        </w:rPr>
        <w:t xml:space="preserve">; TD-group standardized effect = 0.059; </w:t>
      </w:r>
      <w:r w:rsidR="00CB7770" w:rsidRPr="00B63EF9">
        <w:rPr>
          <w:rFonts w:ascii="Times New Roman" w:hAnsi="Times New Roman" w:cs="Times New Roman"/>
          <w:i/>
          <w:sz w:val="24"/>
          <w:szCs w:val="24"/>
          <w:lang w:val="en-US"/>
        </w:rPr>
        <w:t>p</w:t>
      </w:r>
      <w:r w:rsidR="00CB7770" w:rsidRPr="00B63EF9">
        <w:rPr>
          <w:rFonts w:ascii="Times New Roman" w:hAnsi="Times New Roman" w:cs="Times New Roman"/>
          <w:sz w:val="24"/>
          <w:szCs w:val="24"/>
          <w:lang w:val="en-US"/>
        </w:rPr>
        <w:t xml:space="preserve"> = .048</w:t>
      </w:r>
      <w:r w:rsidR="00976FB0" w:rsidRPr="00B63EF9">
        <w:rPr>
          <w:rFonts w:ascii="Times New Roman" w:hAnsi="Times New Roman" w:cs="Times New Roman"/>
          <w:sz w:val="24"/>
          <w:szCs w:val="24"/>
          <w:lang w:val="en-US"/>
        </w:rPr>
        <w:t xml:space="preserve">. </w:t>
      </w:r>
      <w:r w:rsidRPr="00B63EF9">
        <w:rPr>
          <w:rFonts w:ascii="Times New Roman" w:hAnsi="Times New Roman" w:cs="Times New Roman"/>
          <w:sz w:val="24"/>
          <w:szCs w:val="24"/>
          <w:lang w:val="en-US"/>
        </w:rPr>
        <w:t>It should be noted that this model shows complete mediation</w:t>
      </w:r>
      <w:r w:rsidR="004A5AE1" w:rsidRPr="00B63EF9">
        <w:rPr>
          <w:rFonts w:ascii="Times New Roman" w:hAnsi="Times New Roman" w:cs="Times New Roman"/>
          <w:sz w:val="24"/>
          <w:szCs w:val="24"/>
          <w:lang w:val="en-US"/>
        </w:rPr>
        <w:t>. A</w:t>
      </w:r>
      <w:r w:rsidR="00735871" w:rsidRPr="00B63EF9">
        <w:rPr>
          <w:rFonts w:ascii="Times New Roman" w:hAnsi="Times New Roman" w:cs="Times New Roman"/>
          <w:sz w:val="24"/>
          <w:szCs w:val="24"/>
          <w:lang w:val="en-US"/>
        </w:rPr>
        <w:t xml:space="preserve">lthough language and executive function at t1 are significantly correlated with arithmetic skills in both groups </w:t>
      </w:r>
      <w:r w:rsidRPr="00B63EF9">
        <w:rPr>
          <w:rFonts w:ascii="Times New Roman" w:hAnsi="Times New Roman" w:cs="Times New Roman"/>
          <w:sz w:val="24"/>
          <w:szCs w:val="24"/>
          <w:lang w:val="en-US"/>
        </w:rPr>
        <w:t xml:space="preserve">the direct effects </w:t>
      </w:r>
      <w:r w:rsidR="00735871" w:rsidRPr="00B63EF9">
        <w:rPr>
          <w:rFonts w:ascii="Times New Roman" w:hAnsi="Times New Roman" w:cs="Times New Roman"/>
          <w:sz w:val="24"/>
          <w:szCs w:val="24"/>
          <w:lang w:val="en-US"/>
        </w:rPr>
        <w:t xml:space="preserve">of these variables on later arithmetic skill </w:t>
      </w:r>
      <w:r w:rsidRPr="00B63EF9">
        <w:rPr>
          <w:rFonts w:ascii="Times New Roman" w:hAnsi="Times New Roman" w:cs="Times New Roman"/>
          <w:sz w:val="24"/>
          <w:szCs w:val="24"/>
          <w:lang w:val="en-US"/>
        </w:rPr>
        <w:t xml:space="preserve">(executive function -&gt; arithmetic; language -&gt; arithmetic) </w:t>
      </w:r>
      <w:r w:rsidR="00735871" w:rsidRPr="00B63EF9">
        <w:rPr>
          <w:rFonts w:ascii="Times New Roman" w:hAnsi="Times New Roman" w:cs="Times New Roman"/>
          <w:sz w:val="24"/>
          <w:szCs w:val="24"/>
          <w:lang w:val="en-US"/>
        </w:rPr>
        <w:t xml:space="preserve">do not </w:t>
      </w:r>
      <w:r w:rsidRPr="00B63EF9">
        <w:rPr>
          <w:rFonts w:ascii="Times New Roman" w:hAnsi="Times New Roman" w:cs="Times New Roman"/>
          <w:sz w:val="24"/>
          <w:szCs w:val="24"/>
          <w:lang w:val="en-US"/>
        </w:rPr>
        <w:t>approach significance in either group</w:t>
      </w:r>
      <w:r w:rsidR="00735871" w:rsidRPr="00B63EF9">
        <w:rPr>
          <w:rFonts w:ascii="Times New Roman" w:hAnsi="Times New Roman" w:cs="Times New Roman"/>
          <w:sz w:val="24"/>
          <w:szCs w:val="24"/>
          <w:lang w:val="en-US"/>
        </w:rPr>
        <w:t xml:space="preserve"> after the mediated relationships have been accounted for </w:t>
      </w:r>
      <w:r w:rsidR="006405CB" w:rsidRPr="00B63EF9">
        <w:rPr>
          <w:rFonts w:ascii="Times New Roman" w:hAnsi="Times New Roman" w:cs="Times New Roman"/>
          <w:sz w:val="24"/>
          <w:szCs w:val="24"/>
          <w:lang w:val="en-US"/>
        </w:rPr>
        <w:t xml:space="preserve"> (TD group: executive function -&gt; arithmetic standardized effect = 0.075; </w:t>
      </w:r>
      <w:r w:rsidR="006405CB" w:rsidRPr="00B63EF9">
        <w:rPr>
          <w:rFonts w:ascii="Times New Roman" w:hAnsi="Times New Roman" w:cs="Times New Roman"/>
          <w:i/>
          <w:sz w:val="24"/>
          <w:szCs w:val="24"/>
          <w:lang w:val="en-US"/>
        </w:rPr>
        <w:t>p</w:t>
      </w:r>
      <w:r w:rsidR="006405CB" w:rsidRPr="00B63EF9">
        <w:rPr>
          <w:rFonts w:ascii="Times New Roman" w:hAnsi="Times New Roman" w:cs="Times New Roman"/>
          <w:sz w:val="24"/>
          <w:szCs w:val="24"/>
          <w:lang w:val="en-US"/>
        </w:rPr>
        <w:t xml:space="preserve"> = .388; language -&gt; arithmetic standardized effect = 0.</w:t>
      </w:r>
      <w:r w:rsidR="006405CB" w:rsidRPr="00B63EF9">
        <w:rPr>
          <w:lang w:val="en-GB"/>
        </w:rPr>
        <w:t xml:space="preserve"> </w:t>
      </w:r>
      <w:r w:rsidR="006405CB" w:rsidRPr="00B63EF9">
        <w:rPr>
          <w:rFonts w:ascii="Times New Roman" w:hAnsi="Times New Roman" w:cs="Times New Roman"/>
          <w:sz w:val="24"/>
          <w:szCs w:val="24"/>
          <w:lang w:val="en-US"/>
        </w:rPr>
        <w:t xml:space="preserve">091; </w:t>
      </w:r>
      <w:r w:rsidR="006405CB" w:rsidRPr="00B63EF9">
        <w:rPr>
          <w:rFonts w:ascii="Times New Roman" w:hAnsi="Times New Roman" w:cs="Times New Roman"/>
          <w:i/>
          <w:sz w:val="24"/>
          <w:szCs w:val="24"/>
          <w:lang w:val="en-US"/>
        </w:rPr>
        <w:t>p</w:t>
      </w:r>
      <w:r w:rsidR="006405CB" w:rsidRPr="00B63EF9">
        <w:rPr>
          <w:rFonts w:ascii="Times New Roman" w:hAnsi="Times New Roman" w:cs="Times New Roman"/>
          <w:sz w:val="24"/>
          <w:szCs w:val="24"/>
          <w:lang w:val="en-US"/>
        </w:rPr>
        <w:t xml:space="preserve"> = .627;  FR group:  executive function -&gt; arithmetic standardized effect = 0.070; </w:t>
      </w:r>
      <w:r w:rsidR="006405CB" w:rsidRPr="00B63EF9">
        <w:rPr>
          <w:rFonts w:ascii="Times New Roman" w:hAnsi="Times New Roman" w:cs="Times New Roman"/>
          <w:i/>
          <w:sz w:val="24"/>
          <w:szCs w:val="24"/>
          <w:lang w:val="en-US"/>
        </w:rPr>
        <w:t>p</w:t>
      </w:r>
      <w:r w:rsidR="006405CB" w:rsidRPr="00B63EF9">
        <w:rPr>
          <w:rFonts w:ascii="Times New Roman" w:hAnsi="Times New Roman" w:cs="Times New Roman"/>
          <w:sz w:val="24"/>
          <w:szCs w:val="24"/>
          <w:lang w:val="en-US"/>
        </w:rPr>
        <w:t xml:space="preserve"> = .388; language -&gt; arithmetic standardized effect = 0.</w:t>
      </w:r>
      <w:r w:rsidR="006405CB" w:rsidRPr="00B63EF9">
        <w:rPr>
          <w:lang w:val="en-GB"/>
        </w:rPr>
        <w:t xml:space="preserve"> </w:t>
      </w:r>
      <w:r w:rsidR="006405CB" w:rsidRPr="00B63EF9">
        <w:rPr>
          <w:rFonts w:ascii="Times New Roman" w:hAnsi="Times New Roman" w:cs="Times New Roman"/>
          <w:sz w:val="24"/>
          <w:szCs w:val="24"/>
          <w:lang w:val="en-US"/>
        </w:rPr>
        <w:t xml:space="preserve">101; </w:t>
      </w:r>
      <w:r w:rsidR="006405CB" w:rsidRPr="00B63EF9">
        <w:rPr>
          <w:rFonts w:ascii="Times New Roman" w:hAnsi="Times New Roman" w:cs="Times New Roman"/>
          <w:i/>
          <w:sz w:val="24"/>
          <w:szCs w:val="24"/>
          <w:lang w:val="en-US"/>
        </w:rPr>
        <w:t>p</w:t>
      </w:r>
      <w:r w:rsidR="006405CB" w:rsidRPr="00B63EF9">
        <w:rPr>
          <w:rFonts w:ascii="Times New Roman" w:hAnsi="Times New Roman" w:cs="Times New Roman"/>
          <w:sz w:val="24"/>
          <w:szCs w:val="24"/>
          <w:lang w:val="en-US"/>
        </w:rPr>
        <w:t xml:space="preserve"> = .627).</w:t>
      </w:r>
      <w:r w:rsidR="005C25DA" w:rsidRPr="00B63EF9">
        <w:rPr>
          <w:rFonts w:ascii="Times New Roman" w:hAnsi="Times New Roman" w:cs="Times New Roman"/>
          <w:sz w:val="24"/>
          <w:szCs w:val="24"/>
          <w:vertAlign w:val="superscript"/>
          <w:lang w:val="en-US"/>
        </w:rPr>
        <w:t xml:space="preserve"> </w:t>
      </w:r>
    </w:p>
    <w:p w14:paraId="303354DD" w14:textId="77777777" w:rsidR="00050C19" w:rsidRPr="00B63EF9" w:rsidRDefault="00F555D3" w:rsidP="00F555D3">
      <w:pPr>
        <w:spacing w:after="0" w:line="480" w:lineRule="auto"/>
        <w:rPr>
          <w:rFonts w:ascii="Times New Roman" w:hAnsi="Times New Roman" w:cs="Times New Roman"/>
          <w:b/>
          <w:sz w:val="24"/>
          <w:szCs w:val="24"/>
          <w:lang w:val="en-US"/>
        </w:rPr>
      </w:pPr>
      <w:r w:rsidRPr="00B63EF9">
        <w:rPr>
          <w:rFonts w:ascii="Times New Roman" w:hAnsi="Times New Roman" w:cs="Times New Roman"/>
          <w:b/>
          <w:sz w:val="24"/>
          <w:szCs w:val="24"/>
          <w:lang w:val="en-US"/>
        </w:rPr>
        <w:t>4 DISCUSSION</w:t>
      </w:r>
    </w:p>
    <w:p w14:paraId="3C4B6E57" w14:textId="77777777" w:rsidR="00B9678C" w:rsidRPr="00B63EF9" w:rsidRDefault="00006789" w:rsidP="00824257">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T</w:t>
      </w:r>
      <w:r w:rsidR="00966E57" w:rsidRPr="00B63EF9">
        <w:rPr>
          <w:rFonts w:ascii="Times New Roman" w:hAnsi="Times New Roman" w:cs="Times New Roman"/>
          <w:color w:val="000000"/>
          <w:sz w:val="24"/>
          <w:szCs w:val="24"/>
          <w:lang w:val="en-US"/>
        </w:rPr>
        <w:t xml:space="preserve">he </w:t>
      </w:r>
      <w:r w:rsidR="00AE50CC" w:rsidRPr="00B63EF9">
        <w:rPr>
          <w:rFonts w:ascii="Times New Roman" w:hAnsi="Times New Roman" w:cs="Times New Roman"/>
          <w:color w:val="000000"/>
          <w:sz w:val="24"/>
          <w:szCs w:val="24"/>
          <w:lang w:val="en-US"/>
        </w:rPr>
        <w:t xml:space="preserve">present study aimed to clarify the cognitive foundations </w:t>
      </w:r>
      <w:r w:rsidR="00377A85" w:rsidRPr="00B63EF9">
        <w:rPr>
          <w:rFonts w:ascii="Times New Roman" w:hAnsi="Times New Roman" w:cs="Times New Roman"/>
          <w:color w:val="000000"/>
          <w:sz w:val="24"/>
          <w:szCs w:val="24"/>
          <w:lang w:val="en-US"/>
        </w:rPr>
        <w:t>of</w:t>
      </w:r>
      <w:r w:rsidR="00AE50CC" w:rsidRPr="00B63EF9">
        <w:rPr>
          <w:rFonts w:ascii="Times New Roman" w:hAnsi="Times New Roman" w:cs="Times New Roman"/>
          <w:color w:val="000000"/>
          <w:sz w:val="24"/>
          <w:szCs w:val="24"/>
          <w:lang w:val="en-US"/>
        </w:rPr>
        <w:t xml:space="preserve"> formal arithmetic by</w:t>
      </w:r>
      <w:r w:rsidR="00377A85" w:rsidRPr="00B63EF9">
        <w:rPr>
          <w:rFonts w:ascii="Times New Roman" w:hAnsi="Times New Roman" w:cs="Times New Roman"/>
          <w:color w:val="000000"/>
          <w:sz w:val="24"/>
          <w:szCs w:val="24"/>
          <w:lang w:val="en-US"/>
        </w:rPr>
        <w:t xml:space="preserve"> </w:t>
      </w:r>
      <w:r w:rsidR="00AE50CC" w:rsidRPr="00B63EF9">
        <w:rPr>
          <w:rFonts w:ascii="Times New Roman" w:hAnsi="Times New Roman" w:cs="Times New Roman"/>
          <w:color w:val="000000"/>
          <w:sz w:val="24"/>
          <w:szCs w:val="24"/>
          <w:lang w:val="en-US"/>
        </w:rPr>
        <w:t xml:space="preserve">investigating </w:t>
      </w:r>
      <w:r w:rsidR="00BF20ED" w:rsidRPr="00B63EF9">
        <w:rPr>
          <w:rFonts w:ascii="Times New Roman" w:hAnsi="Times New Roman" w:cs="Times New Roman"/>
          <w:color w:val="000000"/>
          <w:sz w:val="24"/>
          <w:szCs w:val="24"/>
          <w:lang w:val="en-US"/>
        </w:rPr>
        <w:t>putative</w:t>
      </w:r>
      <w:r w:rsidR="001F4A5D" w:rsidRPr="00B63EF9">
        <w:rPr>
          <w:rFonts w:ascii="Times New Roman" w:hAnsi="Times New Roman" w:cs="Times New Roman"/>
          <w:color w:val="000000"/>
          <w:sz w:val="24"/>
          <w:szCs w:val="24"/>
          <w:lang w:val="en-US"/>
        </w:rPr>
        <w:t xml:space="preserve"> </w:t>
      </w:r>
      <w:r w:rsidR="00966E57" w:rsidRPr="00B63EF9">
        <w:rPr>
          <w:rFonts w:ascii="Times New Roman" w:hAnsi="Times New Roman" w:cs="Times New Roman"/>
          <w:color w:val="000000"/>
          <w:sz w:val="24"/>
          <w:szCs w:val="24"/>
          <w:lang w:val="en-US"/>
        </w:rPr>
        <w:t xml:space="preserve">causal </w:t>
      </w:r>
      <w:r w:rsidR="00BF20ED" w:rsidRPr="00B63EF9">
        <w:rPr>
          <w:rFonts w:ascii="Times New Roman" w:hAnsi="Times New Roman" w:cs="Times New Roman"/>
          <w:color w:val="000000"/>
          <w:sz w:val="24"/>
          <w:szCs w:val="24"/>
          <w:lang w:val="en-US"/>
        </w:rPr>
        <w:t xml:space="preserve">relationships between </w:t>
      </w:r>
      <w:r w:rsidR="00583C9A" w:rsidRPr="00B63EF9">
        <w:rPr>
          <w:rFonts w:ascii="Times New Roman" w:hAnsi="Times New Roman" w:cs="Times New Roman"/>
          <w:color w:val="000000"/>
          <w:sz w:val="24"/>
          <w:szCs w:val="24"/>
          <w:lang w:val="en-US"/>
        </w:rPr>
        <w:t xml:space="preserve">early </w:t>
      </w:r>
      <w:r w:rsidR="009237E8" w:rsidRPr="00B63EF9">
        <w:rPr>
          <w:rFonts w:ascii="Times New Roman" w:hAnsi="Times New Roman" w:cs="Times New Roman"/>
          <w:color w:val="000000"/>
          <w:sz w:val="24"/>
          <w:szCs w:val="24"/>
          <w:lang w:val="en-US"/>
        </w:rPr>
        <w:t xml:space="preserve">language and </w:t>
      </w:r>
      <w:r w:rsidR="00B9678C" w:rsidRPr="00B63EF9">
        <w:rPr>
          <w:rFonts w:ascii="Times New Roman" w:hAnsi="Times New Roman" w:cs="Times New Roman"/>
          <w:color w:val="000000"/>
          <w:sz w:val="24"/>
          <w:szCs w:val="24"/>
          <w:lang w:val="en-US"/>
        </w:rPr>
        <w:t xml:space="preserve">domain-general cognitive </w:t>
      </w:r>
      <w:r w:rsidR="003D1832" w:rsidRPr="00B63EF9">
        <w:rPr>
          <w:rFonts w:ascii="Times New Roman" w:hAnsi="Times New Roman" w:cs="Times New Roman"/>
          <w:color w:val="000000"/>
          <w:sz w:val="24"/>
          <w:szCs w:val="24"/>
          <w:lang w:val="en-US"/>
        </w:rPr>
        <w:t xml:space="preserve">skills </w:t>
      </w:r>
      <w:r w:rsidR="00B9678C" w:rsidRPr="00B63EF9">
        <w:rPr>
          <w:rFonts w:ascii="Times New Roman" w:hAnsi="Times New Roman" w:cs="Times New Roman"/>
          <w:color w:val="000000"/>
          <w:sz w:val="24"/>
          <w:szCs w:val="24"/>
          <w:lang w:val="en-US"/>
        </w:rPr>
        <w:t>(nonverbal IQ, and executive functions)</w:t>
      </w:r>
      <w:r w:rsidR="00A50B59" w:rsidRPr="00B63EF9">
        <w:rPr>
          <w:rFonts w:ascii="Times New Roman" w:hAnsi="Times New Roman" w:cs="Times New Roman"/>
          <w:color w:val="000000"/>
          <w:sz w:val="24"/>
          <w:szCs w:val="24"/>
          <w:lang w:val="en-US"/>
        </w:rPr>
        <w:t>,</w:t>
      </w:r>
      <w:r w:rsidR="00B9678C" w:rsidRPr="00B63EF9">
        <w:rPr>
          <w:rFonts w:ascii="Times New Roman" w:hAnsi="Times New Roman" w:cs="Times New Roman"/>
          <w:color w:val="000000"/>
          <w:sz w:val="24"/>
          <w:szCs w:val="24"/>
          <w:lang w:val="en-US"/>
        </w:rPr>
        <w:t xml:space="preserve"> preschool </w:t>
      </w:r>
      <w:r w:rsidR="00583C9A" w:rsidRPr="00B63EF9">
        <w:rPr>
          <w:rFonts w:ascii="Times New Roman" w:hAnsi="Times New Roman" w:cs="Times New Roman"/>
          <w:color w:val="000000"/>
          <w:sz w:val="24"/>
          <w:szCs w:val="24"/>
          <w:lang w:val="en-US"/>
        </w:rPr>
        <w:t xml:space="preserve">exact </w:t>
      </w:r>
      <w:r w:rsidR="00B9678C" w:rsidRPr="00B63EF9">
        <w:rPr>
          <w:rFonts w:ascii="Times New Roman" w:hAnsi="Times New Roman" w:cs="Times New Roman"/>
          <w:color w:val="000000"/>
          <w:sz w:val="24"/>
          <w:szCs w:val="24"/>
          <w:lang w:val="en-US"/>
        </w:rPr>
        <w:t>verbal number skills (counting and number knowledge)</w:t>
      </w:r>
      <w:r w:rsidR="000F5205" w:rsidRPr="00B63EF9">
        <w:rPr>
          <w:rFonts w:ascii="Times New Roman" w:hAnsi="Times New Roman" w:cs="Times New Roman"/>
          <w:color w:val="000000"/>
          <w:sz w:val="24"/>
          <w:szCs w:val="24"/>
          <w:lang w:val="en-US"/>
        </w:rPr>
        <w:t xml:space="preserve"> and </w:t>
      </w:r>
      <w:r w:rsidR="00B9678C" w:rsidRPr="00B63EF9">
        <w:rPr>
          <w:rFonts w:ascii="Times New Roman" w:hAnsi="Times New Roman" w:cs="Times New Roman"/>
          <w:color w:val="000000"/>
          <w:sz w:val="24"/>
          <w:szCs w:val="24"/>
          <w:lang w:val="en-US"/>
        </w:rPr>
        <w:t>phonological processing</w:t>
      </w:r>
      <w:r w:rsidR="003D1832" w:rsidRPr="00B63EF9">
        <w:rPr>
          <w:rFonts w:ascii="Times New Roman" w:hAnsi="Times New Roman" w:cs="Times New Roman"/>
          <w:color w:val="000000"/>
          <w:sz w:val="24"/>
          <w:szCs w:val="24"/>
          <w:lang w:val="en-US"/>
        </w:rPr>
        <w:t xml:space="preserve"> skills</w:t>
      </w:r>
      <w:r w:rsidR="000F5205" w:rsidRPr="00B63EF9">
        <w:rPr>
          <w:rFonts w:ascii="Times New Roman" w:hAnsi="Times New Roman" w:cs="Times New Roman"/>
          <w:color w:val="000000"/>
          <w:sz w:val="24"/>
          <w:szCs w:val="24"/>
          <w:lang w:val="en-US"/>
        </w:rPr>
        <w:t>,</w:t>
      </w:r>
      <w:r w:rsidR="003D1832" w:rsidRPr="00B63EF9">
        <w:rPr>
          <w:rFonts w:ascii="Times New Roman" w:hAnsi="Times New Roman" w:cs="Times New Roman"/>
          <w:color w:val="000000"/>
          <w:sz w:val="24"/>
          <w:szCs w:val="24"/>
          <w:lang w:val="en-US"/>
        </w:rPr>
        <w:t xml:space="preserve"> </w:t>
      </w:r>
      <w:r w:rsidR="00BF20ED" w:rsidRPr="00B63EF9">
        <w:rPr>
          <w:rFonts w:ascii="Times New Roman" w:hAnsi="Times New Roman" w:cs="Times New Roman"/>
          <w:color w:val="000000"/>
          <w:sz w:val="24"/>
          <w:szCs w:val="24"/>
          <w:lang w:val="en-US"/>
        </w:rPr>
        <w:t>and</w:t>
      </w:r>
      <w:r w:rsidR="003D1832" w:rsidRPr="00B63EF9">
        <w:rPr>
          <w:rFonts w:ascii="Times New Roman" w:hAnsi="Times New Roman" w:cs="Times New Roman"/>
          <w:color w:val="000000"/>
          <w:sz w:val="24"/>
          <w:szCs w:val="24"/>
          <w:lang w:val="en-US"/>
        </w:rPr>
        <w:t xml:space="preserve"> </w:t>
      </w:r>
      <w:r w:rsidR="00583C9A" w:rsidRPr="00B63EF9">
        <w:rPr>
          <w:rFonts w:ascii="Times New Roman" w:hAnsi="Times New Roman" w:cs="Times New Roman"/>
          <w:color w:val="000000"/>
          <w:sz w:val="24"/>
          <w:szCs w:val="24"/>
          <w:lang w:val="en-US"/>
        </w:rPr>
        <w:t xml:space="preserve">written </w:t>
      </w:r>
      <w:r w:rsidR="00B9678C" w:rsidRPr="00B63EF9">
        <w:rPr>
          <w:rFonts w:ascii="Times New Roman" w:hAnsi="Times New Roman" w:cs="Times New Roman"/>
          <w:color w:val="000000"/>
          <w:sz w:val="24"/>
          <w:szCs w:val="24"/>
          <w:lang w:val="en-US"/>
        </w:rPr>
        <w:t xml:space="preserve">arithmetic </w:t>
      </w:r>
      <w:r w:rsidR="003D1832" w:rsidRPr="00B63EF9">
        <w:rPr>
          <w:rFonts w:ascii="Times New Roman" w:hAnsi="Times New Roman" w:cs="Times New Roman"/>
          <w:color w:val="000000"/>
          <w:sz w:val="24"/>
          <w:szCs w:val="24"/>
          <w:lang w:val="en-US"/>
        </w:rPr>
        <w:t>assessed</w:t>
      </w:r>
      <w:r w:rsidR="00AE50CC" w:rsidRPr="00B63EF9">
        <w:rPr>
          <w:rFonts w:ascii="Times New Roman" w:hAnsi="Times New Roman" w:cs="Times New Roman"/>
          <w:color w:val="000000"/>
          <w:sz w:val="24"/>
          <w:szCs w:val="24"/>
          <w:lang w:val="en-US"/>
        </w:rPr>
        <w:t xml:space="preserve"> </w:t>
      </w:r>
      <w:r w:rsidR="00B9678C" w:rsidRPr="00B63EF9">
        <w:rPr>
          <w:rFonts w:ascii="Times New Roman" w:hAnsi="Times New Roman" w:cs="Times New Roman"/>
          <w:color w:val="000000"/>
          <w:sz w:val="24"/>
          <w:szCs w:val="24"/>
          <w:lang w:val="en-US"/>
        </w:rPr>
        <w:t xml:space="preserve">in primary school. </w:t>
      </w:r>
      <w:r w:rsidR="00296CDF" w:rsidRPr="00B63EF9">
        <w:rPr>
          <w:rFonts w:ascii="Times New Roman" w:hAnsi="Times New Roman" w:cs="Times New Roman"/>
          <w:color w:val="000000"/>
          <w:sz w:val="24"/>
          <w:szCs w:val="24"/>
          <w:lang w:val="en-US"/>
        </w:rPr>
        <w:t>Furthermore,</w:t>
      </w:r>
      <w:r w:rsidR="00444D03" w:rsidRPr="00B63EF9">
        <w:rPr>
          <w:rFonts w:ascii="Times New Roman" w:hAnsi="Times New Roman" w:cs="Times New Roman"/>
          <w:color w:val="000000"/>
          <w:sz w:val="24"/>
          <w:szCs w:val="24"/>
          <w:lang w:val="en-US"/>
        </w:rPr>
        <w:t xml:space="preserve"> we investigated whether </w:t>
      </w:r>
      <w:r w:rsidR="008B2A22" w:rsidRPr="00B63EF9">
        <w:rPr>
          <w:rFonts w:ascii="Times New Roman" w:hAnsi="Times New Roman" w:cs="Times New Roman"/>
          <w:color w:val="000000"/>
          <w:sz w:val="24"/>
          <w:szCs w:val="24"/>
          <w:lang w:val="en-US"/>
        </w:rPr>
        <w:t>the predictors of arithmetic skill</w:t>
      </w:r>
      <w:r w:rsidR="000F5205" w:rsidRPr="00B63EF9">
        <w:rPr>
          <w:rFonts w:ascii="Times New Roman" w:hAnsi="Times New Roman" w:cs="Times New Roman"/>
          <w:color w:val="000000"/>
          <w:sz w:val="24"/>
          <w:szCs w:val="24"/>
          <w:lang w:val="en-US"/>
        </w:rPr>
        <w:t>s</w:t>
      </w:r>
      <w:r w:rsidR="0015339B" w:rsidRPr="00B63EF9">
        <w:rPr>
          <w:rFonts w:ascii="Times New Roman" w:hAnsi="Times New Roman" w:cs="Times New Roman"/>
          <w:color w:val="000000"/>
          <w:sz w:val="24"/>
          <w:szCs w:val="24"/>
          <w:lang w:val="en-US"/>
        </w:rPr>
        <w:t xml:space="preserve"> </w:t>
      </w:r>
      <w:r w:rsidR="00444D03" w:rsidRPr="00B63EF9">
        <w:rPr>
          <w:rFonts w:ascii="Times New Roman" w:hAnsi="Times New Roman" w:cs="Times New Roman"/>
          <w:color w:val="000000"/>
          <w:sz w:val="24"/>
          <w:szCs w:val="24"/>
          <w:lang w:val="en-US"/>
        </w:rPr>
        <w:t>differ between children at risk of dyslexia a</w:t>
      </w:r>
      <w:r w:rsidR="0015339B" w:rsidRPr="00B63EF9">
        <w:rPr>
          <w:rFonts w:ascii="Times New Roman" w:hAnsi="Times New Roman" w:cs="Times New Roman"/>
          <w:color w:val="000000"/>
          <w:sz w:val="24"/>
          <w:szCs w:val="24"/>
          <w:lang w:val="en-US"/>
        </w:rPr>
        <w:t>nd typically developing children</w:t>
      </w:r>
      <w:r w:rsidR="00444D03" w:rsidRPr="00B63EF9">
        <w:rPr>
          <w:rFonts w:ascii="Times New Roman" w:hAnsi="Times New Roman" w:cs="Times New Roman"/>
          <w:color w:val="000000"/>
          <w:sz w:val="24"/>
          <w:szCs w:val="24"/>
          <w:lang w:val="en-US"/>
        </w:rPr>
        <w:t>.</w:t>
      </w:r>
    </w:p>
    <w:p w14:paraId="34D4C118" w14:textId="77777777" w:rsidR="002F22F6" w:rsidRPr="00B63EF9" w:rsidRDefault="00444D03" w:rsidP="00824257">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color w:val="000000"/>
          <w:sz w:val="24"/>
          <w:szCs w:val="24"/>
          <w:lang w:val="en-US"/>
        </w:rPr>
        <w:t xml:space="preserve">Our findings indicate that </w:t>
      </w:r>
      <w:r w:rsidR="00CC4A08" w:rsidRPr="00B63EF9">
        <w:rPr>
          <w:rFonts w:ascii="Times New Roman" w:hAnsi="Times New Roman" w:cs="Times New Roman"/>
          <w:color w:val="000000"/>
          <w:sz w:val="24"/>
          <w:szCs w:val="24"/>
          <w:lang w:val="en-US"/>
        </w:rPr>
        <w:t xml:space="preserve">children at risk of dyslexia performed </w:t>
      </w:r>
      <w:r w:rsidR="008B2A22" w:rsidRPr="00B63EF9">
        <w:rPr>
          <w:rFonts w:ascii="Times New Roman" w:hAnsi="Times New Roman" w:cs="Times New Roman"/>
          <w:color w:val="000000"/>
          <w:sz w:val="24"/>
          <w:szCs w:val="24"/>
          <w:lang w:val="en-US"/>
        </w:rPr>
        <w:t xml:space="preserve">more poorly </w:t>
      </w:r>
      <w:r w:rsidR="00CC4A08" w:rsidRPr="00B63EF9">
        <w:rPr>
          <w:rFonts w:ascii="Times New Roman" w:hAnsi="Times New Roman" w:cs="Times New Roman"/>
          <w:color w:val="000000"/>
          <w:sz w:val="24"/>
          <w:szCs w:val="24"/>
          <w:lang w:val="en-US"/>
        </w:rPr>
        <w:t xml:space="preserve">on </w:t>
      </w:r>
      <w:r w:rsidR="002F22F6" w:rsidRPr="00B63EF9">
        <w:rPr>
          <w:rFonts w:ascii="Times New Roman" w:hAnsi="Times New Roman" w:cs="Times New Roman"/>
          <w:color w:val="000000"/>
          <w:sz w:val="24"/>
          <w:szCs w:val="24"/>
          <w:lang w:val="en-US"/>
        </w:rPr>
        <w:t xml:space="preserve">the </w:t>
      </w:r>
      <w:r w:rsidR="00ED67FD" w:rsidRPr="00B63EF9">
        <w:rPr>
          <w:rFonts w:ascii="Times New Roman" w:hAnsi="Times New Roman" w:cs="Times New Roman"/>
          <w:color w:val="000000"/>
          <w:sz w:val="24"/>
          <w:szCs w:val="24"/>
          <w:lang w:val="en-US"/>
        </w:rPr>
        <w:t>domain-general</w:t>
      </w:r>
      <w:r w:rsidR="008B2A22" w:rsidRPr="00B63EF9">
        <w:rPr>
          <w:rFonts w:ascii="Times New Roman" w:hAnsi="Times New Roman" w:cs="Times New Roman"/>
          <w:color w:val="000000"/>
          <w:sz w:val="24"/>
          <w:szCs w:val="24"/>
          <w:lang w:val="en-US"/>
        </w:rPr>
        <w:t xml:space="preserve"> cognitive foundations</w:t>
      </w:r>
      <w:r w:rsidR="00CC4A08" w:rsidRPr="00B63EF9">
        <w:rPr>
          <w:rFonts w:ascii="Times New Roman" w:hAnsi="Times New Roman" w:cs="Times New Roman"/>
          <w:color w:val="000000"/>
          <w:sz w:val="24"/>
          <w:szCs w:val="24"/>
          <w:lang w:val="en-US"/>
        </w:rPr>
        <w:t xml:space="preserve"> </w:t>
      </w:r>
      <w:r w:rsidR="008B2A22" w:rsidRPr="00B63EF9">
        <w:rPr>
          <w:rFonts w:ascii="Times New Roman" w:hAnsi="Times New Roman" w:cs="Times New Roman"/>
          <w:color w:val="000000"/>
          <w:sz w:val="24"/>
          <w:szCs w:val="24"/>
          <w:lang w:val="en-US"/>
        </w:rPr>
        <w:t>of arithmetic</w:t>
      </w:r>
      <w:r w:rsidR="00CC4A08" w:rsidRPr="00B63EF9">
        <w:rPr>
          <w:rFonts w:ascii="Times New Roman" w:hAnsi="Times New Roman" w:cs="Times New Roman"/>
          <w:color w:val="000000"/>
          <w:sz w:val="24"/>
          <w:szCs w:val="24"/>
          <w:lang w:val="en-US"/>
        </w:rPr>
        <w:t xml:space="preserve"> as well as on the outcome arithmetic measure. However, </w:t>
      </w:r>
      <w:r w:rsidRPr="00B63EF9">
        <w:rPr>
          <w:rFonts w:ascii="Times New Roman" w:hAnsi="Times New Roman" w:cs="Times New Roman"/>
          <w:sz w:val="24"/>
          <w:szCs w:val="24"/>
          <w:lang w:val="en-US"/>
        </w:rPr>
        <w:t>the same cognitive processes accounted for variability in arithmetic skills in the two groups</w:t>
      </w:r>
      <w:r w:rsidR="00224536" w:rsidRPr="00B63EF9">
        <w:rPr>
          <w:rFonts w:ascii="Times New Roman" w:hAnsi="Times New Roman" w:cs="Times New Roman"/>
          <w:sz w:val="24"/>
          <w:szCs w:val="24"/>
          <w:lang w:val="en-US"/>
        </w:rPr>
        <w:t>.</w:t>
      </w:r>
      <w:r w:rsidR="008B2A22" w:rsidRPr="00B63EF9">
        <w:rPr>
          <w:rFonts w:ascii="Times New Roman" w:hAnsi="Times New Roman" w:cs="Times New Roman"/>
          <w:sz w:val="24"/>
          <w:szCs w:val="24"/>
          <w:lang w:val="en-US"/>
        </w:rPr>
        <w:t xml:space="preserve"> </w:t>
      </w:r>
    </w:p>
    <w:p w14:paraId="6100861D" w14:textId="77777777" w:rsidR="006A5B33" w:rsidRPr="00B63EF9" w:rsidRDefault="00444D03" w:rsidP="00824257">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sz w:val="24"/>
          <w:szCs w:val="24"/>
          <w:lang w:val="en-US"/>
        </w:rPr>
        <w:t xml:space="preserve">With respect to the </w:t>
      </w:r>
      <w:r w:rsidR="008B2A22" w:rsidRPr="00B63EF9">
        <w:rPr>
          <w:rFonts w:ascii="Times New Roman" w:hAnsi="Times New Roman" w:cs="Times New Roman"/>
          <w:sz w:val="24"/>
          <w:szCs w:val="24"/>
          <w:lang w:val="en-US"/>
        </w:rPr>
        <w:t>predictors of</w:t>
      </w:r>
      <w:r w:rsidRPr="00B63EF9">
        <w:rPr>
          <w:rFonts w:ascii="Times New Roman" w:hAnsi="Times New Roman" w:cs="Times New Roman"/>
          <w:sz w:val="24"/>
          <w:szCs w:val="24"/>
          <w:lang w:val="en-US"/>
        </w:rPr>
        <w:t xml:space="preserve"> arithmetic development, </w:t>
      </w:r>
      <w:r w:rsidRPr="00B63EF9">
        <w:rPr>
          <w:rFonts w:ascii="Times New Roman" w:hAnsi="Times New Roman" w:cs="Times New Roman"/>
          <w:color w:val="000000"/>
          <w:sz w:val="24"/>
          <w:szCs w:val="24"/>
          <w:lang w:val="en-US"/>
        </w:rPr>
        <w:t>t</w:t>
      </w:r>
      <w:r w:rsidR="00AD4B3A" w:rsidRPr="00B63EF9">
        <w:rPr>
          <w:rFonts w:ascii="Times New Roman" w:hAnsi="Times New Roman" w:cs="Times New Roman"/>
          <w:color w:val="000000"/>
          <w:sz w:val="24"/>
          <w:szCs w:val="24"/>
          <w:lang w:val="en-US"/>
        </w:rPr>
        <w:t xml:space="preserve">he results of the study provide both confirmation and disconfirmation of </w:t>
      </w:r>
      <w:r w:rsidR="00377A85" w:rsidRPr="00B63EF9">
        <w:rPr>
          <w:rFonts w:ascii="Times New Roman" w:hAnsi="Times New Roman" w:cs="Times New Roman"/>
          <w:color w:val="000000"/>
          <w:sz w:val="24"/>
          <w:szCs w:val="24"/>
          <w:lang w:val="en-US"/>
        </w:rPr>
        <w:t>existing</w:t>
      </w:r>
      <w:r w:rsidR="00AD4B3A" w:rsidRPr="00B63EF9">
        <w:rPr>
          <w:rFonts w:ascii="Times New Roman" w:hAnsi="Times New Roman" w:cs="Times New Roman"/>
          <w:color w:val="000000"/>
          <w:sz w:val="24"/>
          <w:szCs w:val="24"/>
          <w:lang w:val="en-US"/>
        </w:rPr>
        <w:t xml:space="preserve"> hypotheses. The main novel </w:t>
      </w:r>
      <w:r w:rsidR="00C2400C" w:rsidRPr="00B63EF9">
        <w:rPr>
          <w:rFonts w:ascii="Times New Roman" w:hAnsi="Times New Roman" w:cs="Times New Roman"/>
          <w:color w:val="000000"/>
          <w:sz w:val="24"/>
          <w:szCs w:val="24"/>
          <w:lang w:val="en-US"/>
        </w:rPr>
        <w:t>finding</w:t>
      </w:r>
      <w:r w:rsidR="00AD4B3A" w:rsidRPr="00B63EF9">
        <w:rPr>
          <w:rFonts w:ascii="Times New Roman" w:hAnsi="Times New Roman" w:cs="Times New Roman"/>
          <w:color w:val="000000"/>
          <w:sz w:val="24"/>
          <w:szCs w:val="24"/>
          <w:lang w:val="en-US"/>
        </w:rPr>
        <w:t>, consistent with research reporting longitudinal relationships between preschool number skills and later formal arithmetic abilities (</w:t>
      </w:r>
      <w:proofErr w:type="spellStart"/>
      <w:r w:rsidR="00AD4B3A" w:rsidRPr="00B63EF9">
        <w:rPr>
          <w:rFonts w:ascii="Times New Roman" w:hAnsi="Times New Roman" w:cs="Times New Roman"/>
          <w:color w:val="000000"/>
          <w:sz w:val="24"/>
          <w:szCs w:val="24"/>
          <w:lang w:val="en-US"/>
        </w:rPr>
        <w:t>Aunio</w:t>
      </w:r>
      <w:proofErr w:type="spellEnd"/>
      <w:r w:rsidR="00AD4B3A" w:rsidRPr="00B63EF9">
        <w:rPr>
          <w:rFonts w:ascii="Times New Roman" w:hAnsi="Times New Roman" w:cs="Times New Roman"/>
          <w:color w:val="000000"/>
          <w:sz w:val="24"/>
          <w:szCs w:val="24"/>
          <w:lang w:val="en-US"/>
        </w:rPr>
        <w:t xml:space="preserve"> &amp; </w:t>
      </w:r>
      <w:proofErr w:type="spellStart"/>
      <w:r w:rsidR="00AD4B3A" w:rsidRPr="00B63EF9">
        <w:rPr>
          <w:rFonts w:ascii="Times New Roman" w:hAnsi="Times New Roman" w:cs="Times New Roman"/>
          <w:color w:val="000000"/>
          <w:sz w:val="24"/>
          <w:szCs w:val="24"/>
          <w:lang w:val="en-US"/>
        </w:rPr>
        <w:t>Niemivirta</w:t>
      </w:r>
      <w:proofErr w:type="spellEnd"/>
      <w:r w:rsidR="00AD4B3A" w:rsidRPr="00B63EF9">
        <w:rPr>
          <w:rFonts w:ascii="Times New Roman" w:hAnsi="Times New Roman" w:cs="Times New Roman"/>
          <w:color w:val="000000"/>
          <w:sz w:val="24"/>
          <w:szCs w:val="24"/>
          <w:lang w:val="en-US"/>
        </w:rPr>
        <w:t xml:space="preserve">, 2010; </w:t>
      </w:r>
      <w:proofErr w:type="spellStart"/>
      <w:r w:rsidR="00AD4B3A" w:rsidRPr="00B63EF9">
        <w:rPr>
          <w:rFonts w:ascii="Times New Roman" w:hAnsi="Times New Roman" w:cs="Times New Roman"/>
          <w:color w:val="000000"/>
          <w:sz w:val="24"/>
          <w:szCs w:val="24"/>
          <w:lang w:val="en-US"/>
        </w:rPr>
        <w:t>Aunola</w:t>
      </w:r>
      <w:proofErr w:type="spellEnd"/>
      <w:r w:rsidR="00AD4B3A" w:rsidRPr="00B63EF9">
        <w:rPr>
          <w:rFonts w:ascii="Times New Roman" w:hAnsi="Times New Roman" w:cs="Times New Roman"/>
          <w:color w:val="000000"/>
          <w:sz w:val="24"/>
          <w:szCs w:val="24"/>
          <w:lang w:val="en-US"/>
        </w:rPr>
        <w:t xml:space="preserve"> et al., 2004; </w:t>
      </w:r>
      <w:proofErr w:type="spellStart"/>
      <w:r w:rsidR="00AD4B3A" w:rsidRPr="00B63EF9">
        <w:rPr>
          <w:rFonts w:ascii="Times New Roman" w:hAnsi="Times New Roman" w:cs="Times New Roman"/>
          <w:color w:val="000000"/>
          <w:sz w:val="24"/>
          <w:szCs w:val="24"/>
          <w:lang w:val="en-US"/>
        </w:rPr>
        <w:t>Koponen</w:t>
      </w:r>
      <w:proofErr w:type="spellEnd"/>
      <w:r w:rsidR="00AD4B3A" w:rsidRPr="00B63EF9">
        <w:rPr>
          <w:rFonts w:ascii="Times New Roman" w:hAnsi="Times New Roman" w:cs="Times New Roman"/>
          <w:color w:val="000000"/>
          <w:sz w:val="24"/>
          <w:szCs w:val="24"/>
          <w:lang w:val="en-US"/>
        </w:rPr>
        <w:t xml:space="preserve"> et al., 2013; </w:t>
      </w:r>
      <w:proofErr w:type="spellStart"/>
      <w:r w:rsidR="00AD4B3A" w:rsidRPr="00B63EF9">
        <w:rPr>
          <w:rFonts w:ascii="Times New Roman" w:hAnsi="Times New Roman" w:cs="Times New Roman"/>
          <w:color w:val="000000"/>
          <w:sz w:val="24"/>
          <w:szCs w:val="24"/>
          <w:lang w:val="en-US"/>
        </w:rPr>
        <w:t>Östergren</w:t>
      </w:r>
      <w:proofErr w:type="spellEnd"/>
      <w:r w:rsidR="00AD4B3A" w:rsidRPr="00B63EF9">
        <w:rPr>
          <w:rFonts w:ascii="Times New Roman" w:hAnsi="Times New Roman" w:cs="Times New Roman"/>
          <w:color w:val="000000"/>
          <w:sz w:val="24"/>
          <w:szCs w:val="24"/>
          <w:lang w:val="en-US"/>
        </w:rPr>
        <w:t xml:space="preserve"> &amp; </w:t>
      </w:r>
      <w:proofErr w:type="spellStart"/>
      <w:r w:rsidR="00AD4B3A" w:rsidRPr="00B63EF9">
        <w:rPr>
          <w:rFonts w:ascii="Times New Roman" w:hAnsi="Times New Roman" w:cs="Times New Roman"/>
          <w:color w:val="000000"/>
          <w:sz w:val="24"/>
          <w:szCs w:val="24"/>
          <w:lang w:val="en-US"/>
        </w:rPr>
        <w:t>Träff</w:t>
      </w:r>
      <w:proofErr w:type="spellEnd"/>
      <w:r w:rsidR="00AD4B3A" w:rsidRPr="00B63EF9">
        <w:rPr>
          <w:rFonts w:ascii="Times New Roman" w:hAnsi="Times New Roman" w:cs="Times New Roman"/>
          <w:color w:val="000000"/>
          <w:sz w:val="24"/>
          <w:szCs w:val="24"/>
          <w:lang w:val="en-US"/>
        </w:rPr>
        <w:t xml:space="preserve">, 2013; </w:t>
      </w:r>
      <w:proofErr w:type="spellStart"/>
      <w:r w:rsidR="00AD4B3A" w:rsidRPr="00B63EF9">
        <w:rPr>
          <w:rFonts w:ascii="Times New Roman" w:hAnsi="Times New Roman" w:cs="Times New Roman"/>
          <w:color w:val="000000"/>
          <w:sz w:val="24"/>
          <w:szCs w:val="24"/>
          <w:lang w:val="en-US"/>
        </w:rPr>
        <w:t>Passolunghi</w:t>
      </w:r>
      <w:proofErr w:type="spellEnd"/>
      <w:r w:rsidR="00AD4B3A" w:rsidRPr="00B63EF9">
        <w:rPr>
          <w:rFonts w:ascii="Times New Roman" w:hAnsi="Times New Roman" w:cs="Times New Roman"/>
          <w:color w:val="000000"/>
          <w:sz w:val="24"/>
          <w:szCs w:val="24"/>
          <w:lang w:val="en-US"/>
        </w:rPr>
        <w:t xml:space="preserve"> et al., 2007; Stock et al., 2009) </w:t>
      </w:r>
      <w:r w:rsidR="00C2400C" w:rsidRPr="00B63EF9">
        <w:rPr>
          <w:rFonts w:ascii="Times New Roman" w:hAnsi="Times New Roman" w:cs="Times New Roman"/>
          <w:color w:val="000000"/>
          <w:sz w:val="24"/>
          <w:szCs w:val="24"/>
          <w:lang w:val="en-US"/>
        </w:rPr>
        <w:t xml:space="preserve"> is that arithmetic skills in primary school are directly predicted by preschool verbal number skills (number knowledge and counting), </w:t>
      </w:r>
      <w:r w:rsidR="00AD4B3A" w:rsidRPr="00B63EF9">
        <w:rPr>
          <w:rFonts w:ascii="Times New Roman" w:hAnsi="Times New Roman" w:cs="Times New Roman"/>
          <w:color w:val="000000"/>
          <w:sz w:val="24"/>
          <w:szCs w:val="24"/>
          <w:lang w:val="en-US"/>
        </w:rPr>
        <w:t>and these</w:t>
      </w:r>
      <w:r w:rsidR="00236E14" w:rsidRPr="00B63EF9">
        <w:rPr>
          <w:rFonts w:ascii="Times New Roman" w:hAnsi="Times New Roman" w:cs="Times New Roman"/>
          <w:color w:val="000000"/>
          <w:sz w:val="24"/>
          <w:szCs w:val="24"/>
          <w:lang w:val="en-US"/>
        </w:rPr>
        <w:t xml:space="preserve"> skills, in turn,</w:t>
      </w:r>
      <w:r w:rsidR="00C2400C" w:rsidRPr="00B63EF9">
        <w:rPr>
          <w:rFonts w:ascii="Times New Roman" w:hAnsi="Times New Roman" w:cs="Times New Roman"/>
          <w:color w:val="000000"/>
          <w:sz w:val="24"/>
          <w:szCs w:val="24"/>
          <w:lang w:val="en-US"/>
        </w:rPr>
        <w:t xml:space="preserve"> are influenced by </w:t>
      </w:r>
      <w:r w:rsidR="00AD4B3A" w:rsidRPr="00B63EF9">
        <w:rPr>
          <w:rFonts w:ascii="Times New Roman" w:hAnsi="Times New Roman" w:cs="Times New Roman"/>
          <w:color w:val="000000"/>
          <w:sz w:val="24"/>
          <w:szCs w:val="24"/>
          <w:lang w:val="en-US"/>
        </w:rPr>
        <w:t xml:space="preserve">earlier </w:t>
      </w:r>
      <w:r w:rsidR="00C2400C" w:rsidRPr="00B63EF9">
        <w:rPr>
          <w:rFonts w:ascii="Times New Roman" w:hAnsi="Times New Roman" w:cs="Times New Roman"/>
          <w:color w:val="000000"/>
          <w:sz w:val="24"/>
          <w:szCs w:val="24"/>
          <w:lang w:val="en-US"/>
        </w:rPr>
        <w:t xml:space="preserve">variations in </w:t>
      </w:r>
      <w:r w:rsidR="00AE50CC" w:rsidRPr="00B63EF9">
        <w:rPr>
          <w:rFonts w:ascii="Times New Roman" w:hAnsi="Times New Roman" w:cs="Times New Roman"/>
          <w:color w:val="000000"/>
          <w:sz w:val="24"/>
          <w:szCs w:val="24"/>
          <w:lang w:val="en-US"/>
        </w:rPr>
        <w:t xml:space="preserve">oral </w:t>
      </w:r>
      <w:r w:rsidR="00C2400C" w:rsidRPr="00B63EF9">
        <w:rPr>
          <w:rFonts w:ascii="Times New Roman" w:hAnsi="Times New Roman" w:cs="Times New Roman"/>
          <w:color w:val="000000"/>
          <w:sz w:val="24"/>
          <w:szCs w:val="24"/>
          <w:lang w:val="en-US"/>
        </w:rPr>
        <w:t>language</w:t>
      </w:r>
      <w:r w:rsidR="00AD4B3A" w:rsidRPr="00B63EF9">
        <w:rPr>
          <w:rFonts w:ascii="Times New Roman" w:hAnsi="Times New Roman" w:cs="Times New Roman"/>
          <w:color w:val="000000"/>
          <w:sz w:val="24"/>
          <w:szCs w:val="24"/>
          <w:lang w:val="en-US"/>
        </w:rPr>
        <w:t xml:space="preserve"> skills</w:t>
      </w:r>
      <w:r w:rsidR="005F1D76" w:rsidRPr="00B63EF9">
        <w:rPr>
          <w:rFonts w:ascii="Times New Roman" w:hAnsi="Times New Roman" w:cs="Times New Roman"/>
          <w:color w:val="000000"/>
          <w:sz w:val="24"/>
          <w:szCs w:val="24"/>
          <w:lang w:val="en-US"/>
        </w:rPr>
        <w:t>.</w:t>
      </w:r>
      <w:r w:rsidR="001F369D" w:rsidRPr="00B63EF9">
        <w:rPr>
          <w:rFonts w:ascii="Times New Roman" w:hAnsi="Times New Roman" w:cs="Times New Roman"/>
          <w:color w:val="000000"/>
          <w:sz w:val="24"/>
          <w:szCs w:val="24"/>
          <w:lang w:val="en-US"/>
        </w:rPr>
        <w:t xml:space="preserve"> </w:t>
      </w:r>
      <w:r w:rsidR="00055486" w:rsidRPr="00B63EF9">
        <w:rPr>
          <w:rFonts w:ascii="Times New Roman" w:hAnsi="Times New Roman" w:cs="Times New Roman"/>
          <w:color w:val="000000"/>
          <w:sz w:val="24"/>
          <w:szCs w:val="24"/>
          <w:lang w:val="en-US"/>
        </w:rPr>
        <w:t xml:space="preserve">Our results extend previous findings </w:t>
      </w:r>
      <w:r w:rsidR="000261FB" w:rsidRPr="00B63EF9">
        <w:rPr>
          <w:rFonts w:ascii="Times New Roman" w:hAnsi="Times New Roman" w:cs="Times New Roman"/>
          <w:color w:val="000000"/>
          <w:sz w:val="24"/>
          <w:szCs w:val="24"/>
          <w:lang w:val="en-US"/>
        </w:rPr>
        <w:t xml:space="preserve">by </w:t>
      </w:r>
      <w:r w:rsidR="00111176" w:rsidRPr="00B63EF9">
        <w:rPr>
          <w:rFonts w:ascii="Times New Roman" w:hAnsi="Times New Roman" w:cs="Times New Roman"/>
          <w:color w:val="000000"/>
          <w:sz w:val="24"/>
          <w:szCs w:val="24"/>
          <w:lang w:val="en-US"/>
        </w:rPr>
        <w:t xml:space="preserve">showing that </w:t>
      </w:r>
      <w:r w:rsidR="00055486" w:rsidRPr="00B63EF9">
        <w:rPr>
          <w:rFonts w:ascii="Times New Roman" w:hAnsi="Times New Roman" w:cs="Times New Roman"/>
          <w:color w:val="000000"/>
          <w:sz w:val="24"/>
          <w:szCs w:val="24"/>
          <w:lang w:val="en-US"/>
        </w:rPr>
        <w:t xml:space="preserve">counting </w:t>
      </w:r>
      <w:r w:rsidR="002F55CE" w:rsidRPr="00B63EF9">
        <w:rPr>
          <w:rFonts w:ascii="Times New Roman" w:hAnsi="Times New Roman" w:cs="Times New Roman"/>
          <w:color w:val="000000"/>
          <w:sz w:val="24"/>
          <w:szCs w:val="24"/>
          <w:lang w:val="en-US"/>
        </w:rPr>
        <w:t>and</w:t>
      </w:r>
      <w:r w:rsidR="00055486" w:rsidRPr="00B63EF9">
        <w:rPr>
          <w:rFonts w:ascii="Times New Roman" w:hAnsi="Times New Roman" w:cs="Times New Roman"/>
          <w:color w:val="000000"/>
          <w:sz w:val="24"/>
          <w:szCs w:val="24"/>
          <w:lang w:val="en-US"/>
        </w:rPr>
        <w:t xml:space="preserve"> number knowledge</w:t>
      </w:r>
      <w:r w:rsidR="00BF6EC7" w:rsidRPr="00B63EF9">
        <w:rPr>
          <w:rFonts w:ascii="Times New Roman" w:hAnsi="Times New Roman" w:cs="Times New Roman"/>
          <w:color w:val="000000"/>
          <w:sz w:val="24"/>
          <w:szCs w:val="24"/>
          <w:lang w:val="en-US"/>
        </w:rPr>
        <w:t xml:space="preserve"> </w:t>
      </w:r>
      <w:r w:rsidR="00111176" w:rsidRPr="00B63EF9">
        <w:rPr>
          <w:rFonts w:ascii="Times New Roman" w:hAnsi="Times New Roman" w:cs="Times New Roman"/>
          <w:color w:val="000000"/>
          <w:sz w:val="24"/>
          <w:szCs w:val="24"/>
          <w:lang w:val="en-US"/>
        </w:rPr>
        <w:t xml:space="preserve">are </w:t>
      </w:r>
      <w:r w:rsidR="005418F2" w:rsidRPr="00B63EF9">
        <w:rPr>
          <w:rFonts w:ascii="Times New Roman" w:hAnsi="Times New Roman" w:cs="Times New Roman"/>
          <w:color w:val="000000"/>
          <w:sz w:val="24"/>
          <w:szCs w:val="24"/>
          <w:lang w:val="en-US"/>
        </w:rPr>
        <w:t>equally</w:t>
      </w:r>
      <w:r w:rsidR="00111176" w:rsidRPr="00B63EF9">
        <w:rPr>
          <w:rFonts w:ascii="Times New Roman" w:hAnsi="Times New Roman" w:cs="Times New Roman"/>
          <w:color w:val="000000"/>
          <w:sz w:val="24"/>
          <w:szCs w:val="24"/>
          <w:lang w:val="en-US"/>
        </w:rPr>
        <w:t xml:space="preserve"> strong unique predictors of individual differences in </w:t>
      </w:r>
      <w:r w:rsidR="00BF6EC7" w:rsidRPr="00B63EF9">
        <w:rPr>
          <w:rFonts w:ascii="Times New Roman" w:hAnsi="Times New Roman" w:cs="Times New Roman"/>
          <w:color w:val="000000"/>
          <w:sz w:val="24"/>
          <w:szCs w:val="24"/>
          <w:lang w:val="en-US"/>
        </w:rPr>
        <w:t>later arithmet</w:t>
      </w:r>
      <w:r w:rsidR="00055486" w:rsidRPr="00B63EF9">
        <w:rPr>
          <w:rFonts w:ascii="Times New Roman" w:hAnsi="Times New Roman" w:cs="Times New Roman"/>
          <w:color w:val="000000"/>
          <w:sz w:val="24"/>
          <w:szCs w:val="24"/>
          <w:lang w:val="en-US"/>
        </w:rPr>
        <w:t xml:space="preserve">ic, accounting </w:t>
      </w:r>
      <w:r w:rsidR="00174920" w:rsidRPr="00B63EF9">
        <w:rPr>
          <w:rFonts w:ascii="Times New Roman" w:hAnsi="Times New Roman" w:cs="Times New Roman"/>
          <w:color w:val="000000"/>
          <w:sz w:val="24"/>
          <w:szCs w:val="24"/>
          <w:lang w:val="en-US"/>
        </w:rPr>
        <w:t xml:space="preserve">together </w:t>
      </w:r>
      <w:r w:rsidR="002F55CE" w:rsidRPr="00B63EF9">
        <w:rPr>
          <w:rFonts w:ascii="Times New Roman" w:hAnsi="Times New Roman" w:cs="Times New Roman"/>
          <w:color w:val="000000"/>
          <w:sz w:val="24"/>
          <w:szCs w:val="24"/>
          <w:lang w:val="en-US"/>
        </w:rPr>
        <w:t xml:space="preserve">for </w:t>
      </w:r>
      <w:r w:rsidR="00174920" w:rsidRPr="00B63EF9">
        <w:rPr>
          <w:rFonts w:ascii="Times New Roman" w:hAnsi="Times New Roman" w:cs="Times New Roman"/>
          <w:color w:val="000000"/>
          <w:sz w:val="24"/>
          <w:szCs w:val="24"/>
          <w:lang w:val="en-US"/>
        </w:rPr>
        <w:t xml:space="preserve">40-46% of variance </w:t>
      </w:r>
      <w:r w:rsidR="00861297" w:rsidRPr="00B63EF9">
        <w:rPr>
          <w:rFonts w:ascii="Times New Roman" w:hAnsi="Times New Roman" w:cs="Times New Roman"/>
          <w:color w:val="000000"/>
          <w:sz w:val="24"/>
          <w:szCs w:val="24"/>
          <w:lang w:val="en-US"/>
        </w:rPr>
        <w:t xml:space="preserve">in </w:t>
      </w:r>
      <w:r w:rsidR="00AE50CC" w:rsidRPr="00B63EF9">
        <w:rPr>
          <w:rFonts w:ascii="Times New Roman" w:hAnsi="Times New Roman" w:cs="Times New Roman"/>
          <w:color w:val="000000"/>
          <w:sz w:val="24"/>
          <w:szCs w:val="24"/>
          <w:lang w:val="en-US"/>
        </w:rPr>
        <w:t xml:space="preserve">these </w:t>
      </w:r>
      <w:r w:rsidR="00861297" w:rsidRPr="00B63EF9">
        <w:rPr>
          <w:rFonts w:ascii="Times New Roman" w:hAnsi="Times New Roman" w:cs="Times New Roman"/>
          <w:color w:val="000000"/>
          <w:sz w:val="24"/>
          <w:szCs w:val="24"/>
          <w:lang w:val="en-US"/>
        </w:rPr>
        <w:t>skills</w:t>
      </w:r>
      <w:r w:rsidR="00055486" w:rsidRPr="00B63EF9">
        <w:rPr>
          <w:rFonts w:ascii="Times New Roman" w:hAnsi="Times New Roman" w:cs="Times New Roman"/>
          <w:color w:val="000000"/>
          <w:sz w:val="24"/>
          <w:szCs w:val="24"/>
          <w:lang w:val="en-US"/>
        </w:rPr>
        <w:t>.</w:t>
      </w:r>
      <w:r w:rsidR="005539B8" w:rsidRPr="00B63EF9">
        <w:rPr>
          <w:rFonts w:ascii="Times New Roman" w:hAnsi="Times New Roman" w:cs="Times New Roman"/>
          <w:color w:val="000000"/>
          <w:sz w:val="24"/>
          <w:szCs w:val="24"/>
          <w:lang w:val="en-US"/>
        </w:rPr>
        <w:t xml:space="preserve"> </w:t>
      </w:r>
    </w:p>
    <w:p w14:paraId="6C2602EA" w14:textId="77777777" w:rsidR="00083122" w:rsidRPr="00B63EF9" w:rsidRDefault="006A5B33" w:rsidP="00824257">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 xml:space="preserve">In contrast, our findings </w:t>
      </w:r>
      <w:r w:rsidR="008B2A22" w:rsidRPr="00B63EF9">
        <w:rPr>
          <w:rFonts w:ascii="Times New Roman" w:hAnsi="Times New Roman" w:cs="Times New Roman"/>
          <w:color w:val="000000"/>
          <w:sz w:val="24"/>
          <w:szCs w:val="24"/>
          <w:lang w:val="en-US"/>
        </w:rPr>
        <w:t xml:space="preserve">fail to support </w:t>
      </w:r>
      <w:r w:rsidRPr="00B63EF9">
        <w:rPr>
          <w:rFonts w:ascii="Times New Roman" w:hAnsi="Times New Roman" w:cs="Times New Roman"/>
          <w:color w:val="000000"/>
          <w:sz w:val="24"/>
          <w:szCs w:val="24"/>
          <w:lang w:val="en-US"/>
        </w:rPr>
        <w:t xml:space="preserve">the </w:t>
      </w:r>
      <w:r w:rsidR="008B2A22" w:rsidRPr="00B63EF9">
        <w:rPr>
          <w:rFonts w:ascii="Times New Roman" w:hAnsi="Times New Roman" w:cs="Times New Roman"/>
          <w:color w:val="000000"/>
          <w:sz w:val="24"/>
          <w:szCs w:val="24"/>
          <w:lang w:val="en-US"/>
        </w:rPr>
        <w:t xml:space="preserve">idea </w:t>
      </w:r>
      <w:r w:rsidRPr="00B63EF9">
        <w:rPr>
          <w:rFonts w:ascii="Times New Roman" w:hAnsi="Times New Roman" w:cs="Times New Roman"/>
          <w:color w:val="000000"/>
          <w:sz w:val="24"/>
          <w:szCs w:val="24"/>
          <w:lang w:val="en-US"/>
        </w:rPr>
        <w:t>that phonological awareness exerts a causal influence on the development of arithmetic skills</w:t>
      </w:r>
      <w:r w:rsidR="000D4DF2" w:rsidRPr="00B63EF9">
        <w:rPr>
          <w:rFonts w:ascii="Times New Roman" w:hAnsi="Times New Roman" w:cs="Times New Roman"/>
          <w:color w:val="000000"/>
          <w:sz w:val="24"/>
          <w:szCs w:val="24"/>
          <w:lang w:val="en-US"/>
        </w:rPr>
        <w:t xml:space="preserve">, at least when measured in </w:t>
      </w:r>
      <w:r w:rsidR="00D95F8C" w:rsidRPr="00B63EF9">
        <w:rPr>
          <w:rFonts w:ascii="Times New Roman" w:hAnsi="Times New Roman" w:cs="Times New Roman"/>
          <w:color w:val="000000"/>
          <w:sz w:val="24"/>
          <w:szCs w:val="24"/>
          <w:lang w:val="en-US"/>
        </w:rPr>
        <w:t>4-5</w:t>
      </w:r>
      <w:r w:rsidR="000D4DF2" w:rsidRPr="00B63EF9">
        <w:rPr>
          <w:rFonts w:ascii="Times New Roman" w:hAnsi="Times New Roman" w:cs="Times New Roman"/>
          <w:color w:val="000000"/>
          <w:sz w:val="24"/>
          <w:szCs w:val="24"/>
          <w:lang w:val="en-US"/>
        </w:rPr>
        <w:t xml:space="preserve"> year-olds,</w:t>
      </w:r>
      <w:r w:rsidRPr="00B63EF9">
        <w:rPr>
          <w:rFonts w:ascii="Times New Roman" w:hAnsi="Times New Roman" w:cs="Times New Roman"/>
          <w:color w:val="000000"/>
          <w:sz w:val="24"/>
          <w:szCs w:val="24"/>
          <w:lang w:val="en-US"/>
        </w:rPr>
        <w:t xml:space="preserve"> despite the fact that oral language skills at t1 predicted phonological awareness at t2. </w:t>
      </w:r>
      <w:r w:rsidR="00E145DD"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 xml:space="preserve">A proviso is that </w:t>
      </w:r>
      <w:r w:rsidR="002520D1" w:rsidRPr="00B63EF9">
        <w:rPr>
          <w:rFonts w:ascii="Times New Roman" w:hAnsi="Times New Roman" w:cs="Times New Roman"/>
          <w:color w:val="000000"/>
          <w:sz w:val="24"/>
          <w:szCs w:val="24"/>
          <w:lang w:val="en-US"/>
        </w:rPr>
        <w:t>D</w:t>
      </w:r>
      <w:r w:rsidRPr="00B63EF9">
        <w:rPr>
          <w:rFonts w:ascii="Times New Roman" w:hAnsi="Times New Roman" w:cs="Times New Roman"/>
          <w:color w:val="000000"/>
          <w:sz w:val="24"/>
          <w:szCs w:val="24"/>
          <w:lang w:val="en-US"/>
        </w:rPr>
        <w:t>e Smedt and colleagues (</w:t>
      </w:r>
      <w:r w:rsidR="002520D1" w:rsidRPr="00B63EF9">
        <w:rPr>
          <w:rFonts w:ascii="Times New Roman" w:hAnsi="Times New Roman" w:cs="Times New Roman"/>
          <w:color w:val="000000"/>
          <w:sz w:val="24"/>
          <w:szCs w:val="24"/>
          <w:lang w:val="en-US"/>
        </w:rPr>
        <w:t>D</w:t>
      </w:r>
      <w:r w:rsidRPr="00B63EF9">
        <w:rPr>
          <w:rFonts w:ascii="Times New Roman" w:hAnsi="Times New Roman" w:cs="Times New Roman"/>
          <w:color w:val="000000"/>
          <w:sz w:val="24"/>
          <w:szCs w:val="24"/>
          <w:lang w:val="en-US"/>
        </w:rPr>
        <w:t xml:space="preserve">e Smedt et al., 2010; </w:t>
      </w:r>
      <w:r w:rsidR="002520D1" w:rsidRPr="00B63EF9">
        <w:rPr>
          <w:rFonts w:ascii="Times New Roman" w:hAnsi="Times New Roman" w:cs="Times New Roman"/>
          <w:color w:val="000000"/>
          <w:sz w:val="24"/>
          <w:szCs w:val="24"/>
          <w:lang w:val="en-US"/>
        </w:rPr>
        <w:t>D</w:t>
      </w:r>
      <w:r w:rsidRPr="00B63EF9">
        <w:rPr>
          <w:rFonts w:ascii="Times New Roman" w:hAnsi="Times New Roman" w:cs="Times New Roman"/>
          <w:color w:val="000000"/>
          <w:sz w:val="24"/>
          <w:szCs w:val="24"/>
          <w:lang w:val="en-US"/>
        </w:rPr>
        <w:t xml:space="preserve">e Smedt &amp; </w:t>
      </w:r>
      <w:proofErr w:type="spellStart"/>
      <w:r w:rsidRPr="00B63EF9">
        <w:rPr>
          <w:rFonts w:ascii="Times New Roman" w:hAnsi="Times New Roman" w:cs="Times New Roman"/>
          <w:color w:val="000000"/>
          <w:sz w:val="24"/>
          <w:szCs w:val="24"/>
          <w:lang w:val="en-US"/>
        </w:rPr>
        <w:t>Boets</w:t>
      </w:r>
      <w:proofErr w:type="spellEnd"/>
      <w:r w:rsidRPr="00B63EF9">
        <w:rPr>
          <w:rFonts w:ascii="Times New Roman" w:hAnsi="Times New Roman" w:cs="Times New Roman"/>
          <w:color w:val="000000"/>
          <w:sz w:val="24"/>
          <w:szCs w:val="24"/>
          <w:lang w:val="en-US"/>
        </w:rPr>
        <w:t xml:space="preserve">, 2010) argued for a </w:t>
      </w:r>
      <w:r w:rsidRPr="00B63EF9">
        <w:rPr>
          <w:rFonts w:ascii="Times New Roman" w:hAnsi="Times New Roman" w:cs="Times New Roman"/>
          <w:i/>
          <w:color w:val="000000"/>
          <w:sz w:val="24"/>
          <w:szCs w:val="24"/>
          <w:lang w:val="en-US"/>
        </w:rPr>
        <w:t>specific</w:t>
      </w:r>
      <w:r w:rsidRPr="00B63EF9">
        <w:rPr>
          <w:rFonts w:ascii="Times New Roman" w:hAnsi="Times New Roman" w:cs="Times New Roman"/>
          <w:color w:val="000000"/>
          <w:sz w:val="24"/>
          <w:szCs w:val="24"/>
          <w:lang w:val="en-US"/>
        </w:rPr>
        <w:t xml:space="preserve"> relationship between phonological awareness and measures of arithmetic requiring fact retrieval</w:t>
      </w:r>
      <w:r w:rsidR="00AD4B3A" w:rsidRPr="00B63EF9">
        <w:rPr>
          <w:rFonts w:ascii="Times New Roman" w:hAnsi="Times New Roman" w:cs="Times New Roman"/>
          <w:color w:val="000000"/>
          <w:sz w:val="24"/>
          <w:szCs w:val="24"/>
          <w:lang w:val="en-US"/>
        </w:rPr>
        <w:t>.  Although, combining addition and subtraction</w:t>
      </w:r>
      <w:r w:rsidR="0098665B" w:rsidRPr="00B63EF9">
        <w:rPr>
          <w:rFonts w:ascii="Times New Roman" w:hAnsi="Times New Roman" w:cs="Times New Roman"/>
          <w:color w:val="000000"/>
          <w:sz w:val="24"/>
          <w:szCs w:val="24"/>
          <w:lang w:val="en-US"/>
        </w:rPr>
        <w:t xml:space="preserve"> in the current model</w:t>
      </w:r>
      <w:r w:rsidR="00AD4B3A" w:rsidRPr="00B63EF9">
        <w:rPr>
          <w:rFonts w:ascii="Times New Roman" w:hAnsi="Times New Roman" w:cs="Times New Roman"/>
          <w:color w:val="000000"/>
          <w:sz w:val="24"/>
          <w:szCs w:val="24"/>
          <w:lang w:val="en-US"/>
        </w:rPr>
        <w:t xml:space="preserve"> might have masked </w:t>
      </w:r>
      <w:r w:rsidR="005F1D76" w:rsidRPr="00B63EF9">
        <w:rPr>
          <w:rFonts w:ascii="Times New Roman" w:hAnsi="Times New Roman" w:cs="Times New Roman"/>
          <w:color w:val="000000"/>
          <w:sz w:val="24"/>
          <w:szCs w:val="24"/>
          <w:lang w:val="en-US"/>
        </w:rPr>
        <w:t xml:space="preserve">this </w:t>
      </w:r>
      <w:r w:rsidR="00AD4B3A" w:rsidRPr="00B63EF9">
        <w:rPr>
          <w:rFonts w:ascii="Times New Roman" w:hAnsi="Times New Roman" w:cs="Times New Roman"/>
          <w:color w:val="000000"/>
          <w:sz w:val="24"/>
          <w:szCs w:val="24"/>
          <w:lang w:val="en-US"/>
        </w:rPr>
        <w:t xml:space="preserve">relationship, additional analyses examining either addition or subtraction efficiency as </w:t>
      </w:r>
      <w:r w:rsidR="004A3CBA" w:rsidRPr="00B63EF9">
        <w:rPr>
          <w:rFonts w:ascii="Times New Roman" w:hAnsi="Times New Roman" w:cs="Times New Roman"/>
          <w:color w:val="000000"/>
          <w:sz w:val="24"/>
          <w:szCs w:val="24"/>
          <w:lang w:val="en-US"/>
        </w:rPr>
        <w:t>s</w:t>
      </w:r>
      <w:r w:rsidR="00AD4B3A" w:rsidRPr="00B63EF9">
        <w:rPr>
          <w:rFonts w:ascii="Times New Roman" w:hAnsi="Times New Roman" w:cs="Times New Roman"/>
          <w:color w:val="000000"/>
          <w:sz w:val="24"/>
          <w:szCs w:val="24"/>
          <w:lang w:val="en-US"/>
        </w:rPr>
        <w:t>eparate</w:t>
      </w:r>
      <w:r w:rsidR="002D4F50" w:rsidRPr="00B63EF9">
        <w:rPr>
          <w:rFonts w:ascii="Times New Roman" w:hAnsi="Times New Roman" w:cs="Times New Roman"/>
          <w:color w:val="000000"/>
          <w:sz w:val="24"/>
          <w:szCs w:val="24"/>
          <w:lang w:val="en-US"/>
        </w:rPr>
        <w:t xml:space="preserve"> </w:t>
      </w:r>
      <w:r w:rsidR="00AD4B3A" w:rsidRPr="00B63EF9">
        <w:rPr>
          <w:rFonts w:ascii="Times New Roman" w:hAnsi="Times New Roman" w:cs="Times New Roman"/>
          <w:color w:val="000000"/>
          <w:sz w:val="24"/>
          <w:szCs w:val="24"/>
          <w:lang w:val="en-US"/>
        </w:rPr>
        <w:t xml:space="preserve">outcome measures revealed no differences in the predictive patterns. </w:t>
      </w:r>
      <w:r w:rsidR="001F4A5D" w:rsidRPr="00B63EF9">
        <w:rPr>
          <w:rFonts w:ascii="Times New Roman" w:hAnsi="Times New Roman" w:cs="Times New Roman"/>
          <w:color w:val="000000"/>
          <w:sz w:val="24"/>
          <w:szCs w:val="24"/>
          <w:lang w:val="en-US"/>
        </w:rPr>
        <w:t xml:space="preserve">We </w:t>
      </w:r>
      <w:r w:rsidRPr="00B63EF9">
        <w:rPr>
          <w:rFonts w:ascii="Times New Roman" w:hAnsi="Times New Roman" w:cs="Times New Roman"/>
          <w:color w:val="000000"/>
          <w:sz w:val="24"/>
          <w:szCs w:val="24"/>
          <w:lang w:val="en-US"/>
        </w:rPr>
        <w:t>therefor</w:t>
      </w:r>
      <w:r w:rsidR="00AD4B3A" w:rsidRPr="00B63EF9">
        <w:rPr>
          <w:rFonts w:ascii="Times New Roman" w:hAnsi="Times New Roman" w:cs="Times New Roman"/>
          <w:color w:val="000000"/>
          <w:sz w:val="24"/>
          <w:szCs w:val="24"/>
          <w:lang w:val="en-US"/>
        </w:rPr>
        <w:t>e propose</w:t>
      </w:r>
      <w:r w:rsidRPr="00B63EF9">
        <w:rPr>
          <w:rFonts w:ascii="Times New Roman" w:hAnsi="Times New Roman" w:cs="Times New Roman"/>
          <w:color w:val="000000"/>
          <w:sz w:val="24"/>
          <w:szCs w:val="24"/>
          <w:lang w:val="en-US"/>
        </w:rPr>
        <w:t xml:space="preserve"> </w:t>
      </w:r>
      <w:r w:rsidR="00355596" w:rsidRPr="00B63EF9">
        <w:rPr>
          <w:rFonts w:ascii="Times New Roman" w:hAnsi="Times New Roman" w:cs="Times New Roman"/>
          <w:color w:val="000000"/>
          <w:sz w:val="24"/>
          <w:szCs w:val="24"/>
          <w:lang w:val="en-US"/>
        </w:rPr>
        <w:t>that</w:t>
      </w:r>
      <w:r w:rsidR="00490494" w:rsidRPr="00B63EF9">
        <w:rPr>
          <w:rFonts w:ascii="Times New Roman" w:hAnsi="Times New Roman" w:cs="Times New Roman"/>
          <w:color w:val="000000"/>
          <w:sz w:val="24"/>
          <w:szCs w:val="24"/>
          <w:lang w:val="en-US"/>
        </w:rPr>
        <w:t xml:space="preserve"> </w:t>
      </w:r>
      <w:r w:rsidR="00E5633F" w:rsidRPr="00B63EF9">
        <w:rPr>
          <w:rFonts w:ascii="Times New Roman" w:hAnsi="Times New Roman" w:cs="Times New Roman"/>
          <w:color w:val="000000"/>
          <w:sz w:val="24"/>
          <w:szCs w:val="24"/>
          <w:lang w:val="en-US"/>
        </w:rPr>
        <w:t xml:space="preserve">verbal number processes concerned with learning the </w:t>
      </w:r>
      <w:r w:rsidR="00355596" w:rsidRPr="00B63EF9">
        <w:rPr>
          <w:rFonts w:ascii="Times New Roman" w:hAnsi="Times New Roman" w:cs="Times New Roman"/>
          <w:color w:val="000000"/>
          <w:sz w:val="24"/>
          <w:szCs w:val="24"/>
          <w:lang w:val="en-US"/>
        </w:rPr>
        <w:t xml:space="preserve">count </w:t>
      </w:r>
      <w:r w:rsidR="00E5633F" w:rsidRPr="00B63EF9">
        <w:rPr>
          <w:rFonts w:ascii="Times New Roman" w:hAnsi="Times New Roman" w:cs="Times New Roman"/>
          <w:color w:val="000000"/>
          <w:sz w:val="24"/>
          <w:szCs w:val="24"/>
          <w:lang w:val="en-US"/>
        </w:rPr>
        <w:t xml:space="preserve">sequence </w:t>
      </w:r>
      <w:r w:rsidR="004A3CBA" w:rsidRPr="00B63EF9">
        <w:rPr>
          <w:rFonts w:ascii="Times New Roman" w:hAnsi="Times New Roman" w:cs="Times New Roman"/>
          <w:color w:val="000000"/>
          <w:sz w:val="24"/>
          <w:szCs w:val="24"/>
          <w:lang w:val="en-US"/>
        </w:rPr>
        <w:t>and</w:t>
      </w:r>
      <w:r w:rsidR="002D4F50" w:rsidRPr="00B63EF9">
        <w:rPr>
          <w:rFonts w:ascii="Times New Roman" w:hAnsi="Times New Roman" w:cs="Times New Roman"/>
          <w:color w:val="000000"/>
          <w:sz w:val="24"/>
          <w:szCs w:val="24"/>
          <w:lang w:val="en-US"/>
        </w:rPr>
        <w:t xml:space="preserve"> </w:t>
      </w:r>
      <w:r w:rsidR="002C2249" w:rsidRPr="00B63EF9">
        <w:rPr>
          <w:rFonts w:ascii="Times New Roman" w:hAnsi="Times New Roman" w:cs="Times New Roman"/>
          <w:color w:val="000000"/>
          <w:sz w:val="24"/>
          <w:szCs w:val="24"/>
          <w:lang w:val="en-US"/>
        </w:rPr>
        <w:t xml:space="preserve">the ability to learn Arabic numerals </w:t>
      </w:r>
      <w:r w:rsidR="00E5633F" w:rsidRPr="00B63EF9">
        <w:rPr>
          <w:rFonts w:ascii="Times New Roman" w:hAnsi="Times New Roman" w:cs="Times New Roman"/>
          <w:color w:val="000000"/>
          <w:sz w:val="24"/>
          <w:szCs w:val="24"/>
          <w:lang w:val="en-US"/>
        </w:rPr>
        <w:t>and map them on</w:t>
      </w:r>
      <w:r w:rsidR="009075F6" w:rsidRPr="00B63EF9">
        <w:rPr>
          <w:rFonts w:ascii="Times New Roman" w:hAnsi="Times New Roman" w:cs="Times New Roman"/>
          <w:color w:val="000000"/>
          <w:sz w:val="24"/>
          <w:szCs w:val="24"/>
          <w:lang w:val="en-US"/>
        </w:rPr>
        <w:t>to</w:t>
      </w:r>
      <w:r w:rsidR="00E5633F" w:rsidRPr="00B63EF9">
        <w:rPr>
          <w:rFonts w:ascii="Times New Roman" w:hAnsi="Times New Roman" w:cs="Times New Roman"/>
          <w:color w:val="000000"/>
          <w:sz w:val="24"/>
          <w:szCs w:val="24"/>
          <w:lang w:val="en-US"/>
        </w:rPr>
        <w:t xml:space="preserve"> verbal codes</w:t>
      </w:r>
      <w:r w:rsidR="00AE50CC" w:rsidRPr="00B63EF9">
        <w:rPr>
          <w:rFonts w:ascii="Times New Roman" w:hAnsi="Times New Roman" w:cs="Times New Roman"/>
          <w:color w:val="000000"/>
          <w:sz w:val="24"/>
          <w:szCs w:val="24"/>
          <w:lang w:val="en-US"/>
        </w:rPr>
        <w:t>,</w:t>
      </w:r>
      <w:r w:rsidR="00E5633F" w:rsidRPr="00B63EF9">
        <w:rPr>
          <w:rFonts w:ascii="Times New Roman" w:hAnsi="Times New Roman" w:cs="Times New Roman"/>
          <w:color w:val="000000"/>
          <w:sz w:val="24"/>
          <w:szCs w:val="24"/>
          <w:lang w:val="en-US"/>
        </w:rPr>
        <w:t xml:space="preserve"> </w:t>
      </w:r>
      <w:r w:rsidR="00355596" w:rsidRPr="00B63EF9">
        <w:rPr>
          <w:rFonts w:ascii="Times New Roman" w:hAnsi="Times New Roman" w:cs="Times New Roman"/>
          <w:color w:val="000000"/>
          <w:sz w:val="24"/>
          <w:szCs w:val="24"/>
          <w:lang w:val="en-US"/>
        </w:rPr>
        <w:t xml:space="preserve">are </w:t>
      </w:r>
      <w:r w:rsidR="00E5633F" w:rsidRPr="00B63EF9">
        <w:rPr>
          <w:rFonts w:ascii="Times New Roman" w:hAnsi="Times New Roman" w:cs="Times New Roman"/>
          <w:color w:val="000000"/>
          <w:sz w:val="24"/>
          <w:szCs w:val="24"/>
          <w:lang w:val="en-US"/>
        </w:rPr>
        <w:t>both critical</w:t>
      </w:r>
      <w:r w:rsidR="00181D77" w:rsidRPr="00B63EF9">
        <w:rPr>
          <w:rFonts w:ascii="Times New Roman" w:hAnsi="Times New Roman" w:cs="Times New Roman"/>
          <w:color w:val="000000"/>
          <w:sz w:val="24"/>
          <w:szCs w:val="24"/>
          <w:lang w:val="en-US"/>
        </w:rPr>
        <w:t xml:space="preserve"> </w:t>
      </w:r>
      <w:r w:rsidR="005539B8" w:rsidRPr="00B63EF9">
        <w:rPr>
          <w:rFonts w:ascii="Times New Roman" w:hAnsi="Times New Roman" w:cs="Times New Roman"/>
          <w:color w:val="000000"/>
          <w:sz w:val="24"/>
          <w:szCs w:val="24"/>
          <w:lang w:val="en-US"/>
        </w:rPr>
        <w:t xml:space="preserve">skills </w:t>
      </w:r>
      <w:r w:rsidR="00E5633F" w:rsidRPr="00B63EF9">
        <w:rPr>
          <w:rFonts w:ascii="Times New Roman" w:hAnsi="Times New Roman" w:cs="Times New Roman"/>
          <w:color w:val="000000"/>
          <w:sz w:val="24"/>
          <w:szCs w:val="24"/>
          <w:lang w:val="en-US"/>
        </w:rPr>
        <w:t xml:space="preserve">for the </w:t>
      </w:r>
      <w:r w:rsidR="005539B8" w:rsidRPr="00B63EF9">
        <w:rPr>
          <w:rFonts w:ascii="Times New Roman" w:hAnsi="Times New Roman" w:cs="Times New Roman"/>
          <w:color w:val="000000"/>
          <w:sz w:val="24"/>
          <w:szCs w:val="24"/>
          <w:lang w:val="en-US"/>
        </w:rPr>
        <w:t>development of</w:t>
      </w:r>
      <w:r w:rsidR="001D328A" w:rsidRPr="00B63EF9">
        <w:rPr>
          <w:rFonts w:ascii="Times New Roman" w:hAnsi="Times New Roman" w:cs="Times New Roman"/>
          <w:color w:val="000000"/>
          <w:sz w:val="24"/>
          <w:szCs w:val="24"/>
          <w:lang w:val="en-US"/>
        </w:rPr>
        <w:t xml:space="preserve"> </w:t>
      </w:r>
      <w:r w:rsidR="00140FE7" w:rsidRPr="00B63EF9">
        <w:rPr>
          <w:rFonts w:ascii="Times New Roman" w:hAnsi="Times New Roman" w:cs="Times New Roman"/>
          <w:color w:val="000000"/>
          <w:sz w:val="24"/>
          <w:szCs w:val="24"/>
          <w:lang w:val="en-US"/>
        </w:rPr>
        <w:t xml:space="preserve">basic </w:t>
      </w:r>
      <w:r w:rsidR="005539B8" w:rsidRPr="00B63EF9">
        <w:rPr>
          <w:rFonts w:ascii="Times New Roman" w:hAnsi="Times New Roman" w:cs="Times New Roman"/>
          <w:color w:val="000000"/>
          <w:sz w:val="24"/>
          <w:szCs w:val="24"/>
          <w:lang w:val="en-US"/>
        </w:rPr>
        <w:t>arithmetic abilities</w:t>
      </w:r>
      <w:r w:rsidR="00AD4B3A" w:rsidRPr="00B63EF9">
        <w:rPr>
          <w:rFonts w:ascii="Times New Roman" w:hAnsi="Times New Roman" w:cs="Times New Roman"/>
          <w:color w:val="000000"/>
          <w:sz w:val="24"/>
          <w:szCs w:val="24"/>
          <w:lang w:val="en-US"/>
        </w:rPr>
        <w:t xml:space="preserve"> but</w:t>
      </w:r>
      <w:r w:rsidRPr="00B63EF9">
        <w:rPr>
          <w:rFonts w:ascii="Times New Roman" w:hAnsi="Times New Roman" w:cs="Times New Roman"/>
          <w:color w:val="000000"/>
          <w:sz w:val="24"/>
          <w:szCs w:val="24"/>
          <w:lang w:val="en-US"/>
        </w:rPr>
        <w:t xml:space="preserve"> phonological awareness is not</w:t>
      </w:r>
      <w:r w:rsidR="001D328A"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w:t>
      </w:r>
    </w:p>
    <w:p w14:paraId="094AB8EE" w14:textId="77777777" w:rsidR="00377A85" w:rsidRPr="00B63EF9" w:rsidRDefault="00596765" w:rsidP="00824257">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 xml:space="preserve">The second </w:t>
      </w:r>
      <w:r w:rsidR="00AD4B3A" w:rsidRPr="00B63EF9">
        <w:rPr>
          <w:rFonts w:ascii="Times New Roman" w:hAnsi="Times New Roman" w:cs="Times New Roman"/>
          <w:color w:val="000000"/>
          <w:sz w:val="24"/>
          <w:szCs w:val="24"/>
          <w:lang w:val="en-US"/>
        </w:rPr>
        <w:t xml:space="preserve">main </w:t>
      </w:r>
      <w:r w:rsidRPr="00B63EF9">
        <w:rPr>
          <w:rFonts w:ascii="Times New Roman" w:hAnsi="Times New Roman" w:cs="Times New Roman"/>
          <w:color w:val="000000"/>
          <w:sz w:val="24"/>
          <w:szCs w:val="24"/>
          <w:lang w:val="en-US"/>
        </w:rPr>
        <w:t>findi</w:t>
      </w:r>
      <w:r w:rsidR="00B91BDD" w:rsidRPr="00B63EF9">
        <w:rPr>
          <w:rFonts w:ascii="Times New Roman" w:hAnsi="Times New Roman" w:cs="Times New Roman"/>
          <w:color w:val="000000"/>
          <w:sz w:val="24"/>
          <w:szCs w:val="24"/>
          <w:lang w:val="en-US"/>
        </w:rPr>
        <w:t>ng of the current study is that</w:t>
      </w:r>
      <w:r w:rsidRPr="00B63EF9">
        <w:rPr>
          <w:rFonts w:ascii="Times New Roman" w:hAnsi="Times New Roman" w:cs="Times New Roman"/>
          <w:color w:val="000000"/>
          <w:sz w:val="24"/>
          <w:szCs w:val="24"/>
          <w:lang w:val="en-US"/>
        </w:rPr>
        <w:t xml:space="preserve"> </w:t>
      </w:r>
      <w:r w:rsidR="00AE50CC" w:rsidRPr="00B63EF9">
        <w:rPr>
          <w:rFonts w:ascii="Times New Roman" w:hAnsi="Times New Roman" w:cs="Times New Roman"/>
          <w:color w:val="000000"/>
          <w:sz w:val="24"/>
          <w:szCs w:val="24"/>
          <w:lang w:val="en-US"/>
        </w:rPr>
        <w:t xml:space="preserve">executive skills at t1, </w:t>
      </w:r>
      <w:r w:rsidR="006A5B33" w:rsidRPr="00B63EF9">
        <w:rPr>
          <w:rFonts w:ascii="Times New Roman" w:hAnsi="Times New Roman" w:cs="Times New Roman"/>
          <w:color w:val="000000"/>
          <w:sz w:val="24"/>
          <w:szCs w:val="24"/>
          <w:lang w:val="en-US"/>
        </w:rPr>
        <w:t>but not</w:t>
      </w:r>
      <w:r w:rsidR="00AE50CC" w:rsidRPr="00B63EF9">
        <w:rPr>
          <w:rFonts w:ascii="Times New Roman" w:hAnsi="Times New Roman" w:cs="Times New Roman"/>
          <w:color w:val="000000"/>
          <w:sz w:val="24"/>
          <w:szCs w:val="24"/>
          <w:lang w:val="en-US"/>
        </w:rPr>
        <w:t xml:space="preserve"> </w:t>
      </w:r>
      <w:r w:rsidR="00B80C7B" w:rsidRPr="00B63EF9">
        <w:rPr>
          <w:rFonts w:ascii="Times New Roman" w:hAnsi="Times New Roman" w:cs="Times New Roman"/>
          <w:color w:val="000000"/>
          <w:sz w:val="24"/>
          <w:szCs w:val="24"/>
          <w:lang w:val="en-US"/>
        </w:rPr>
        <w:t xml:space="preserve">nonverbal </w:t>
      </w:r>
      <w:r w:rsidR="00AE50CC" w:rsidRPr="00B63EF9">
        <w:rPr>
          <w:rFonts w:ascii="Times New Roman" w:hAnsi="Times New Roman" w:cs="Times New Roman"/>
          <w:color w:val="000000"/>
          <w:sz w:val="24"/>
          <w:szCs w:val="24"/>
          <w:lang w:val="en-US"/>
        </w:rPr>
        <w:t>IQ, predicted counting and number knowledge at t2</w:t>
      </w:r>
      <w:r w:rsidR="004F5731" w:rsidRPr="00B63EF9">
        <w:rPr>
          <w:rFonts w:ascii="Times New Roman" w:hAnsi="Times New Roman" w:cs="Times New Roman"/>
          <w:color w:val="000000"/>
          <w:sz w:val="24"/>
          <w:szCs w:val="24"/>
          <w:lang w:val="en-US"/>
        </w:rPr>
        <w:t xml:space="preserve">. </w:t>
      </w:r>
      <w:r w:rsidR="004A3CBA" w:rsidRPr="00B63EF9">
        <w:rPr>
          <w:rFonts w:ascii="Times New Roman" w:hAnsi="Times New Roman" w:cs="Times New Roman"/>
          <w:color w:val="000000"/>
          <w:sz w:val="24"/>
          <w:szCs w:val="24"/>
          <w:lang w:val="en-US"/>
        </w:rPr>
        <w:t>C</w:t>
      </w:r>
      <w:r w:rsidR="0098665B" w:rsidRPr="00B63EF9">
        <w:rPr>
          <w:rFonts w:ascii="Times New Roman" w:hAnsi="Times New Roman" w:cs="Times New Roman"/>
          <w:color w:val="000000"/>
          <w:sz w:val="24"/>
          <w:szCs w:val="24"/>
          <w:lang w:val="en-US"/>
        </w:rPr>
        <w:t xml:space="preserve">onsistent with </w:t>
      </w:r>
      <w:r w:rsidR="004A3CBA" w:rsidRPr="00B63EF9">
        <w:rPr>
          <w:rFonts w:ascii="Times New Roman" w:hAnsi="Times New Roman" w:cs="Times New Roman"/>
          <w:color w:val="000000"/>
          <w:sz w:val="24"/>
          <w:szCs w:val="24"/>
          <w:lang w:val="en-US"/>
        </w:rPr>
        <w:t xml:space="preserve">this, </w:t>
      </w:r>
      <w:r w:rsidR="0098665B" w:rsidRPr="00B63EF9">
        <w:rPr>
          <w:rFonts w:ascii="Times New Roman" w:hAnsi="Times New Roman" w:cs="Times New Roman"/>
          <w:color w:val="000000"/>
          <w:sz w:val="24"/>
          <w:szCs w:val="24"/>
          <w:lang w:val="en-US"/>
        </w:rPr>
        <w:t xml:space="preserve">previous research </w:t>
      </w:r>
      <w:r w:rsidR="004A3CBA" w:rsidRPr="00B63EF9">
        <w:rPr>
          <w:rFonts w:ascii="Times New Roman" w:hAnsi="Times New Roman" w:cs="Times New Roman"/>
          <w:color w:val="000000"/>
          <w:sz w:val="24"/>
          <w:szCs w:val="24"/>
          <w:lang w:val="en-US"/>
        </w:rPr>
        <w:t xml:space="preserve">reports </w:t>
      </w:r>
      <w:r w:rsidR="00C96113" w:rsidRPr="00B63EF9">
        <w:rPr>
          <w:rFonts w:ascii="Times New Roman" w:hAnsi="Times New Roman" w:cs="Times New Roman"/>
          <w:color w:val="000000"/>
          <w:sz w:val="24"/>
          <w:szCs w:val="24"/>
          <w:lang w:val="en-US"/>
        </w:rPr>
        <w:t>association</w:t>
      </w:r>
      <w:r w:rsidR="008371B2" w:rsidRPr="00B63EF9">
        <w:rPr>
          <w:rFonts w:ascii="Times New Roman" w:hAnsi="Times New Roman" w:cs="Times New Roman"/>
          <w:color w:val="000000"/>
          <w:sz w:val="24"/>
          <w:szCs w:val="24"/>
          <w:lang w:val="en-US"/>
        </w:rPr>
        <w:t>s</w:t>
      </w:r>
      <w:r w:rsidR="00C96113" w:rsidRPr="00B63EF9">
        <w:rPr>
          <w:rFonts w:ascii="Times New Roman" w:hAnsi="Times New Roman" w:cs="Times New Roman"/>
          <w:color w:val="000000"/>
          <w:sz w:val="24"/>
          <w:szCs w:val="24"/>
          <w:lang w:val="en-US"/>
        </w:rPr>
        <w:t xml:space="preserve"> between measures of executive functions </w:t>
      </w:r>
      <w:r w:rsidR="008371B2" w:rsidRPr="00B63EF9">
        <w:rPr>
          <w:rFonts w:ascii="Times New Roman" w:hAnsi="Times New Roman" w:cs="Times New Roman"/>
          <w:color w:val="000000"/>
          <w:sz w:val="24"/>
          <w:szCs w:val="24"/>
          <w:lang w:val="en-US"/>
        </w:rPr>
        <w:t xml:space="preserve">with </w:t>
      </w:r>
      <w:r w:rsidR="00C96113" w:rsidRPr="00B63EF9">
        <w:rPr>
          <w:rFonts w:ascii="Times New Roman" w:hAnsi="Times New Roman" w:cs="Times New Roman"/>
          <w:color w:val="000000"/>
          <w:sz w:val="24"/>
          <w:szCs w:val="24"/>
          <w:lang w:val="en-US"/>
        </w:rPr>
        <w:t xml:space="preserve">mathematics achievement in school </w:t>
      </w:r>
      <w:r w:rsidR="0098665B" w:rsidRPr="00B63EF9">
        <w:rPr>
          <w:rFonts w:ascii="Times New Roman" w:hAnsi="Times New Roman" w:cs="Times New Roman"/>
          <w:color w:val="000000"/>
          <w:sz w:val="24"/>
          <w:szCs w:val="24"/>
          <w:lang w:val="en-US"/>
        </w:rPr>
        <w:t>(Bull</w:t>
      </w:r>
      <w:r w:rsidR="00E13BE2" w:rsidRPr="00B63EF9">
        <w:rPr>
          <w:rFonts w:ascii="Times New Roman" w:hAnsi="Times New Roman" w:cs="Times New Roman"/>
          <w:color w:val="000000"/>
          <w:sz w:val="24"/>
          <w:szCs w:val="24"/>
          <w:lang w:val="en-US"/>
        </w:rPr>
        <w:t xml:space="preserve"> et al.,</w:t>
      </w:r>
      <w:r w:rsidR="0098665B" w:rsidRPr="00B63EF9">
        <w:rPr>
          <w:rFonts w:ascii="Times New Roman" w:hAnsi="Times New Roman" w:cs="Times New Roman"/>
          <w:color w:val="000000"/>
          <w:sz w:val="24"/>
          <w:szCs w:val="24"/>
          <w:lang w:val="en-US"/>
        </w:rPr>
        <w:t xml:space="preserve"> 2008; Bull &amp; </w:t>
      </w:r>
      <w:proofErr w:type="spellStart"/>
      <w:r w:rsidR="0098665B" w:rsidRPr="00B63EF9">
        <w:rPr>
          <w:rFonts w:ascii="Times New Roman" w:hAnsi="Times New Roman" w:cs="Times New Roman"/>
          <w:color w:val="000000"/>
          <w:sz w:val="24"/>
          <w:szCs w:val="24"/>
          <w:lang w:val="en-US"/>
        </w:rPr>
        <w:t>Scerif</w:t>
      </w:r>
      <w:proofErr w:type="spellEnd"/>
      <w:r w:rsidR="0098665B" w:rsidRPr="00B63EF9">
        <w:rPr>
          <w:rFonts w:ascii="Times New Roman" w:hAnsi="Times New Roman" w:cs="Times New Roman"/>
          <w:color w:val="000000"/>
          <w:sz w:val="24"/>
          <w:szCs w:val="24"/>
          <w:lang w:val="en-US"/>
        </w:rPr>
        <w:t xml:space="preserve">, 2001; van der </w:t>
      </w:r>
      <w:proofErr w:type="spellStart"/>
      <w:r w:rsidR="0098665B" w:rsidRPr="00B63EF9">
        <w:rPr>
          <w:rFonts w:ascii="Times New Roman" w:hAnsi="Times New Roman" w:cs="Times New Roman"/>
          <w:color w:val="000000"/>
          <w:sz w:val="24"/>
          <w:szCs w:val="24"/>
          <w:lang w:val="en-US"/>
        </w:rPr>
        <w:t>Sluis</w:t>
      </w:r>
      <w:proofErr w:type="spellEnd"/>
      <w:r w:rsidR="00E13BE2" w:rsidRPr="00B63EF9">
        <w:rPr>
          <w:rFonts w:ascii="Times New Roman" w:hAnsi="Times New Roman" w:cs="Times New Roman"/>
          <w:color w:val="000000"/>
          <w:sz w:val="24"/>
          <w:szCs w:val="24"/>
          <w:lang w:val="en-US"/>
        </w:rPr>
        <w:t xml:space="preserve"> et al.</w:t>
      </w:r>
      <w:r w:rsidR="0098665B" w:rsidRPr="00B63EF9">
        <w:rPr>
          <w:rFonts w:ascii="Times New Roman" w:hAnsi="Times New Roman" w:cs="Times New Roman"/>
          <w:color w:val="000000"/>
          <w:sz w:val="24"/>
          <w:szCs w:val="24"/>
          <w:lang w:val="en-US"/>
        </w:rPr>
        <w:t>, 2004)</w:t>
      </w:r>
      <w:r w:rsidR="008371B2" w:rsidRPr="00B63EF9">
        <w:rPr>
          <w:rFonts w:ascii="Times New Roman" w:hAnsi="Times New Roman" w:cs="Times New Roman"/>
          <w:color w:val="000000"/>
          <w:sz w:val="24"/>
          <w:szCs w:val="24"/>
          <w:lang w:val="en-US"/>
        </w:rPr>
        <w:t xml:space="preserve"> and with preschool number skills (Espy et al., 2004</w:t>
      </w:r>
      <w:r w:rsidR="001C663B" w:rsidRPr="00B63EF9">
        <w:rPr>
          <w:rFonts w:ascii="Times New Roman" w:hAnsi="Times New Roman" w:cs="Times New Roman"/>
          <w:color w:val="000000"/>
          <w:sz w:val="24"/>
          <w:szCs w:val="24"/>
          <w:lang w:val="en-US"/>
        </w:rPr>
        <w:t xml:space="preserve">; </w:t>
      </w:r>
      <w:proofErr w:type="spellStart"/>
      <w:r w:rsidR="001C663B" w:rsidRPr="00B63EF9">
        <w:rPr>
          <w:rFonts w:ascii="Times New Roman" w:hAnsi="Times New Roman" w:cs="Times New Roman"/>
          <w:color w:val="000000"/>
          <w:sz w:val="24"/>
          <w:szCs w:val="24"/>
          <w:lang w:val="en-US"/>
        </w:rPr>
        <w:t>Passolunghi</w:t>
      </w:r>
      <w:proofErr w:type="spellEnd"/>
      <w:r w:rsidR="001C663B" w:rsidRPr="00B63EF9">
        <w:rPr>
          <w:rFonts w:ascii="Times New Roman" w:hAnsi="Times New Roman" w:cs="Times New Roman"/>
          <w:color w:val="000000"/>
          <w:sz w:val="24"/>
          <w:szCs w:val="24"/>
          <w:lang w:val="en-US"/>
        </w:rPr>
        <w:t xml:space="preserve"> &amp; </w:t>
      </w:r>
      <w:proofErr w:type="spellStart"/>
      <w:r w:rsidR="001C663B" w:rsidRPr="00B63EF9">
        <w:rPr>
          <w:rFonts w:ascii="Times New Roman" w:hAnsi="Times New Roman" w:cs="Times New Roman"/>
          <w:color w:val="000000"/>
          <w:sz w:val="24"/>
          <w:szCs w:val="24"/>
          <w:lang w:val="en-US"/>
        </w:rPr>
        <w:t>Lafranchi</w:t>
      </w:r>
      <w:proofErr w:type="spellEnd"/>
      <w:r w:rsidR="001C663B" w:rsidRPr="00B63EF9">
        <w:rPr>
          <w:rFonts w:ascii="Times New Roman" w:hAnsi="Times New Roman" w:cs="Times New Roman"/>
          <w:color w:val="000000"/>
          <w:sz w:val="24"/>
          <w:szCs w:val="24"/>
          <w:lang w:val="en-US"/>
        </w:rPr>
        <w:t>, 2012</w:t>
      </w:r>
      <w:r w:rsidR="008371B2" w:rsidRPr="00B63EF9">
        <w:rPr>
          <w:rFonts w:ascii="Times New Roman" w:hAnsi="Times New Roman" w:cs="Times New Roman"/>
          <w:color w:val="000000"/>
          <w:sz w:val="24"/>
          <w:szCs w:val="24"/>
          <w:lang w:val="en-US"/>
        </w:rPr>
        <w:t>)</w:t>
      </w:r>
      <w:r w:rsidR="00AE50CC" w:rsidRPr="00B63EF9">
        <w:rPr>
          <w:rFonts w:ascii="Times New Roman" w:hAnsi="Times New Roman" w:cs="Times New Roman"/>
          <w:color w:val="000000"/>
          <w:sz w:val="24"/>
          <w:szCs w:val="24"/>
          <w:lang w:val="en-US"/>
        </w:rPr>
        <w:t xml:space="preserve">.  Our measures of executive skill included </w:t>
      </w:r>
      <w:r w:rsidR="0016144F" w:rsidRPr="00B63EF9">
        <w:rPr>
          <w:rFonts w:ascii="Times New Roman" w:hAnsi="Times New Roman" w:cs="Times New Roman"/>
          <w:color w:val="000000"/>
          <w:sz w:val="24"/>
          <w:szCs w:val="24"/>
          <w:lang w:val="en-US"/>
        </w:rPr>
        <w:t xml:space="preserve">a measure of selective attention and </w:t>
      </w:r>
      <w:r w:rsidR="00AE50CC" w:rsidRPr="00B63EF9">
        <w:rPr>
          <w:rFonts w:ascii="Times New Roman" w:hAnsi="Times New Roman" w:cs="Times New Roman"/>
          <w:color w:val="000000"/>
          <w:sz w:val="24"/>
          <w:szCs w:val="24"/>
          <w:lang w:val="en-US"/>
        </w:rPr>
        <w:t xml:space="preserve">two measures requiring </w:t>
      </w:r>
      <w:r w:rsidR="001C663B" w:rsidRPr="00B63EF9">
        <w:rPr>
          <w:rFonts w:ascii="Times New Roman" w:hAnsi="Times New Roman" w:cs="Times New Roman"/>
          <w:color w:val="000000"/>
          <w:sz w:val="24"/>
          <w:szCs w:val="24"/>
          <w:lang w:val="en-US"/>
        </w:rPr>
        <w:t xml:space="preserve">complex response inhibition. </w:t>
      </w:r>
      <w:r w:rsidR="0016144F" w:rsidRPr="00B63EF9">
        <w:rPr>
          <w:rFonts w:ascii="Times New Roman" w:hAnsi="Times New Roman" w:cs="Times New Roman"/>
          <w:color w:val="000000"/>
          <w:sz w:val="24"/>
          <w:szCs w:val="24"/>
          <w:lang w:val="en-US"/>
        </w:rPr>
        <w:t>Complex response inhibition</w:t>
      </w:r>
      <w:r w:rsidR="001C663B" w:rsidRPr="00B63EF9">
        <w:rPr>
          <w:rFonts w:ascii="Times New Roman" w:hAnsi="Times New Roman" w:cs="Times New Roman"/>
          <w:color w:val="000000"/>
          <w:sz w:val="24"/>
          <w:szCs w:val="24"/>
          <w:lang w:val="en-US"/>
        </w:rPr>
        <w:t xml:space="preserve"> </w:t>
      </w:r>
      <w:r w:rsidR="00041F2B" w:rsidRPr="00B63EF9">
        <w:rPr>
          <w:rFonts w:ascii="Times New Roman" w:hAnsi="Times New Roman" w:cs="Times New Roman"/>
          <w:color w:val="000000"/>
          <w:sz w:val="24"/>
          <w:szCs w:val="24"/>
          <w:lang w:val="en-US"/>
        </w:rPr>
        <w:t>tasks involve</w:t>
      </w:r>
      <w:r w:rsidR="001C663B" w:rsidRPr="00B63EF9">
        <w:rPr>
          <w:rFonts w:ascii="Times New Roman" w:hAnsi="Times New Roman" w:cs="Times New Roman"/>
          <w:color w:val="000000"/>
          <w:sz w:val="24"/>
          <w:szCs w:val="24"/>
          <w:lang w:val="en-US"/>
        </w:rPr>
        <w:t xml:space="preserve"> memory skills, such as holding a rule in mind and </w:t>
      </w:r>
      <w:r w:rsidR="0047437E" w:rsidRPr="00B63EF9">
        <w:rPr>
          <w:rFonts w:ascii="Times New Roman" w:hAnsi="Times New Roman" w:cs="Times New Roman"/>
          <w:color w:val="000000"/>
          <w:sz w:val="24"/>
          <w:szCs w:val="24"/>
          <w:lang w:val="en-US"/>
        </w:rPr>
        <w:t>inhibition/</w:t>
      </w:r>
      <w:r w:rsidR="00AE50CC" w:rsidRPr="00B63EF9">
        <w:rPr>
          <w:rFonts w:ascii="Times New Roman" w:hAnsi="Times New Roman" w:cs="Times New Roman"/>
          <w:color w:val="000000"/>
          <w:sz w:val="24"/>
          <w:szCs w:val="24"/>
          <w:lang w:val="en-US"/>
        </w:rPr>
        <w:t>self-regulation</w:t>
      </w:r>
      <w:r w:rsidR="001C663B" w:rsidRPr="00B63EF9">
        <w:rPr>
          <w:rFonts w:ascii="Times New Roman" w:hAnsi="Times New Roman" w:cs="Times New Roman"/>
          <w:color w:val="000000"/>
          <w:sz w:val="24"/>
          <w:szCs w:val="24"/>
          <w:lang w:val="en-US"/>
        </w:rPr>
        <w:t xml:space="preserve"> when inhibiting a </w:t>
      </w:r>
      <w:proofErr w:type="spellStart"/>
      <w:r w:rsidR="001C663B" w:rsidRPr="00B63EF9">
        <w:rPr>
          <w:rFonts w:ascii="Times New Roman" w:hAnsi="Times New Roman" w:cs="Times New Roman"/>
          <w:color w:val="000000"/>
          <w:sz w:val="24"/>
          <w:szCs w:val="24"/>
          <w:lang w:val="en-US"/>
        </w:rPr>
        <w:t>prepotent</w:t>
      </w:r>
      <w:proofErr w:type="spellEnd"/>
      <w:r w:rsidR="001C663B" w:rsidRPr="00B63EF9">
        <w:rPr>
          <w:rFonts w:ascii="Times New Roman" w:hAnsi="Times New Roman" w:cs="Times New Roman"/>
          <w:color w:val="000000"/>
          <w:sz w:val="24"/>
          <w:szCs w:val="24"/>
          <w:lang w:val="en-US"/>
        </w:rPr>
        <w:t xml:space="preserve"> response in order to respond to the rule</w:t>
      </w:r>
      <w:r w:rsidR="00AE50CC" w:rsidRPr="00B63EF9">
        <w:rPr>
          <w:rFonts w:ascii="Times New Roman" w:hAnsi="Times New Roman" w:cs="Times New Roman"/>
          <w:color w:val="000000"/>
          <w:sz w:val="24"/>
          <w:szCs w:val="24"/>
          <w:lang w:val="en-US"/>
        </w:rPr>
        <w:t xml:space="preserve">.  Arguably </w:t>
      </w:r>
      <w:r w:rsidR="00AD4B3A" w:rsidRPr="00B63EF9">
        <w:rPr>
          <w:rFonts w:ascii="Times New Roman" w:hAnsi="Times New Roman" w:cs="Times New Roman"/>
          <w:color w:val="000000"/>
          <w:sz w:val="24"/>
          <w:szCs w:val="24"/>
          <w:lang w:val="en-US"/>
        </w:rPr>
        <w:t>both</w:t>
      </w:r>
      <w:r w:rsidR="00AE50CC" w:rsidRPr="00B63EF9">
        <w:rPr>
          <w:rFonts w:ascii="Times New Roman" w:hAnsi="Times New Roman" w:cs="Times New Roman"/>
          <w:color w:val="000000"/>
          <w:sz w:val="24"/>
          <w:szCs w:val="24"/>
          <w:lang w:val="en-US"/>
        </w:rPr>
        <w:t xml:space="preserve"> develop</w:t>
      </w:r>
      <w:r w:rsidR="00AD4B3A" w:rsidRPr="00B63EF9">
        <w:rPr>
          <w:rFonts w:ascii="Times New Roman" w:hAnsi="Times New Roman" w:cs="Times New Roman"/>
          <w:color w:val="000000"/>
          <w:sz w:val="24"/>
          <w:szCs w:val="24"/>
          <w:lang w:val="en-US"/>
        </w:rPr>
        <w:t>ing</w:t>
      </w:r>
      <w:r w:rsidR="00AE50CC" w:rsidRPr="00B63EF9">
        <w:rPr>
          <w:rFonts w:ascii="Times New Roman" w:hAnsi="Times New Roman" w:cs="Times New Roman"/>
          <w:color w:val="000000"/>
          <w:sz w:val="24"/>
          <w:szCs w:val="24"/>
          <w:lang w:val="en-US"/>
        </w:rPr>
        <w:t xml:space="preserve"> one</w:t>
      </w:r>
      <w:r w:rsidR="00AD4B3A" w:rsidRPr="00B63EF9">
        <w:rPr>
          <w:rFonts w:ascii="Times New Roman" w:hAnsi="Times New Roman" w:cs="Times New Roman"/>
          <w:color w:val="000000"/>
          <w:sz w:val="24"/>
          <w:szCs w:val="24"/>
          <w:lang w:val="en-US"/>
        </w:rPr>
        <w:t>-</w:t>
      </w:r>
      <w:r w:rsidR="00AE50CC" w:rsidRPr="00B63EF9">
        <w:rPr>
          <w:rFonts w:ascii="Times New Roman" w:hAnsi="Times New Roman" w:cs="Times New Roman"/>
          <w:color w:val="000000"/>
          <w:sz w:val="24"/>
          <w:szCs w:val="24"/>
          <w:lang w:val="en-US"/>
        </w:rPr>
        <w:t xml:space="preserve">to one correspondence and </w:t>
      </w:r>
      <w:r w:rsidR="00AD4B3A" w:rsidRPr="00B63EF9">
        <w:rPr>
          <w:rFonts w:ascii="Times New Roman" w:hAnsi="Times New Roman" w:cs="Times New Roman"/>
          <w:color w:val="000000"/>
          <w:sz w:val="24"/>
          <w:szCs w:val="24"/>
          <w:lang w:val="en-US"/>
        </w:rPr>
        <w:t xml:space="preserve">learning </w:t>
      </w:r>
      <w:r w:rsidR="00AE50CC" w:rsidRPr="00B63EF9">
        <w:rPr>
          <w:rFonts w:ascii="Times New Roman" w:hAnsi="Times New Roman" w:cs="Times New Roman"/>
          <w:color w:val="000000"/>
          <w:sz w:val="24"/>
          <w:szCs w:val="24"/>
          <w:lang w:val="en-US"/>
        </w:rPr>
        <w:t xml:space="preserve">to count </w:t>
      </w:r>
      <w:r w:rsidR="00AD4B3A" w:rsidRPr="00B63EF9">
        <w:rPr>
          <w:rFonts w:ascii="Times New Roman" w:hAnsi="Times New Roman" w:cs="Times New Roman"/>
          <w:color w:val="000000"/>
          <w:sz w:val="24"/>
          <w:szCs w:val="24"/>
          <w:lang w:val="en-US"/>
        </w:rPr>
        <w:t xml:space="preserve">proficiently </w:t>
      </w:r>
      <w:r w:rsidR="00AE50CC" w:rsidRPr="00B63EF9">
        <w:rPr>
          <w:rFonts w:ascii="Times New Roman" w:hAnsi="Times New Roman" w:cs="Times New Roman"/>
          <w:color w:val="000000"/>
          <w:sz w:val="24"/>
          <w:szCs w:val="24"/>
          <w:lang w:val="en-US"/>
        </w:rPr>
        <w:t xml:space="preserve">depend heavily upon </w:t>
      </w:r>
      <w:r w:rsidR="00B00CF1" w:rsidRPr="00B63EF9">
        <w:rPr>
          <w:rFonts w:ascii="Times New Roman" w:hAnsi="Times New Roman" w:cs="Times New Roman"/>
          <w:color w:val="000000"/>
          <w:sz w:val="24"/>
          <w:szCs w:val="24"/>
          <w:lang w:val="en-US"/>
        </w:rPr>
        <w:t>these skills.</w:t>
      </w:r>
      <w:r w:rsidR="00AD4B3A" w:rsidRPr="00B63EF9">
        <w:rPr>
          <w:rFonts w:ascii="Times New Roman" w:hAnsi="Times New Roman" w:cs="Times New Roman"/>
          <w:color w:val="000000"/>
          <w:sz w:val="24"/>
          <w:szCs w:val="24"/>
          <w:lang w:val="en-US"/>
        </w:rPr>
        <w:t xml:space="preserve"> </w:t>
      </w:r>
      <w:r w:rsidR="00B00CF1" w:rsidRPr="00B63EF9">
        <w:rPr>
          <w:rFonts w:ascii="Times New Roman" w:hAnsi="Times New Roman" w:cs="Times New Roman"/>
          <w:color w:val="000000"/>
          <w:sz w:val="24"/>
          <w:szCs w:val="24"/>
          <w:lang w:val="en-US"/>
        </w:rPr>
        <w:t xml:space="preserve">More specifically, children need </w:t>
      </w:r>
      <w:r w:rsidR="00AD4B3A" w:rsidRPr="00B63EF9">
        <w:rPr>
          <w:rFonts w:ascii="Times New Roman" w:hAnsi="Times New Roman" w:cs="Times New Roman"/>
          <w:color w:val="000000"/>
          <w:sz w:val="24"/>
          <w:szCs w:val="24"/>
          <w:lang w:val="en-US"/>
        </w:rPr>
        <w:t>the ability to monitor linguistic processes</w:t>
      </w:r>
      <w:r w:rsidR="0016144F" w:rsidRPr="00B63EF9">
        <w:rPr>
          <w:rFonts w:ascii="Times New Roman" w:hAnsi="Times New Roman" w:cs="Times New Roman"/>
          <w:color w:val="000000"/>
          <w:sz w:val="24"/>
          <w:szCs w:val="24"/>
          <w:lang w:val="en-US"/>
        </w:rPr>
        <w:t xml:space="preserve"> and the ability to suppress less </w:t>
      </w:r>
      <w:r w:rsidR="00CC0E23" w:rsidRPr="00B63EF9">
        <w:rPr>
          <w:rFonts w:ascii="Times New Roman" w:hAnsi="Times New Roman" w:cs="Times New Roman"/>
          <w:color w:val="000000"/>
          <w:sz w:val="24"/>
          <w:szCs w:val="24"/>
          <w:lang w:val="en-US"/>
        </w:rPr>
        <w:t>sophisticated</w:t>
      </w:r>
      <w:r w:rsidR="0016144F" w:rsidRPr="00B63EF9">
        <w:rPr>
          <w:rFonts w:ascii="Times New Roman" w:hAnsi="Times New Roman" w:cs="Times New Roman"/>
          <w:color w:val="000000"/>
          <w:sz w:val="24"/>
          <w:szCs w:val="24"/>
          <w:lang w:val="en-US"/>
        </w:rPr>
        <w:t xml:space="preserve"> </w:t>
      </w:r>
      <w:r w:rsidR="00B00CF1" w:rsidRPr="00B63EF9">
        <w:rPr>
          <w:rFonts w:ascii="Times New Roman" w:hAnsi="Times New Roman" w:cs="Times New Roman"/>
          <w:color w:val="000000"/>
          <w:sz w:val="24"/>
          <w:szCs w:val="24"/>
          <w:lang w:val="en-US"/>
        </w:rPr>
        <w:t xml:space="preserve">counting </w:t>
      </w:r>
      <w:r w:rsidR="0016144F" w:rsidRPr="00B63EF9">
        <w:rPr>
          <w:rFonts w:ascii="Times New Roman" w:hAnsi="Times New Roman" w:cs="Times New Roman"/>
          <w:color w:val="000000"/>
          <w:sz w:val="24"/>
          <w:szCs w:val="24"/>
          <w:lang w:val="en-US"/>
        </w:rPr>
        <w:t>strategies in order to use more efficient ones</w:t>
      </w:r>
      <w:r w:rsidR="00CC0E23" w:rsidRPr="00B63EF9">
        <w:rPr>
          <w:rFonts w:ascii="Times New Roman" w:hAnsi="Times New Roman" w:cs="Times New Roman"/>
          <w:color w:val="000000"/>
          <w:sz w:val="24"/>
          <w:szCs w:val="24"/>
          <w:lang w:val="en-US"/>
        </w:rPr>
        <w:t xml:space="preserve"> (e.g., </w:t>
      </w:r>
      <w:r w:rsidR="0016144F" w:rsidRPr="00B63EF9">
        <w:rPr>
          <w:rFonts w:ascii="Times New Roman" w:hAnsi="Times New Roman" w:cs="Times New Roman"/>
          <w:color w:val="000000"/>
          <w:sz w:val="24"/>
          <w:szCs w:val="24"/>
          <w:lang w:val="en-US"/>
        </w:rPr>
        <w:t>counting on from the larger addend instead of counting on from the first addend</w:t>
      </w:r>
      <w:r w:rsidR="00CC0E23" w:rsidRPr="00B63EF9">
        <w:rPr>
          <w:rFonts w:ascii="Times New Roman" w:hAnsi="Times New Roman" w:cs="Times New Roman"/>
          <w:color w:val="000000"/>
          <w:sz w:val="24"/>
          <w:szCs w:val="24"/>
          <w:lang w:val="en-US"/>
        </w:rPr>
        <w:t xml:space="preserve">; </w:t>
      </w:r>
      <w:proofErr w:type="spellStart"/>
      <w:r w:rsidR="0016144F" w:rsidRPr="00B63EF9">
        <w:rPr>
          <w:rFonts w:ascii="Times New Roman" w:hAnsi="Times New Roman" w:cs="Times New Roman"/>
          <w:color w:val="000000"/>
          <w:sz w:val="24"/>
          <w:szCs w:val="24"/>
          <w:lang w:val="en-US"/>
        </w:rPr>
        <w:t>Cragg</w:t>
      </w:r>
      <w:proofErr w:type="spellEnd"/>
      <w:r w:rsidR="0016144F" w:rsidRPr="00B63EF9">
        <w:rPr>
          <w:rFonts w:ascii="Times New Roman" w:hAnsi="Times New Roman" w:cs="Times New Roman"/>
          <w:color w:val="000000"/>
          <w:sz w:val="24"/>
          <w:szCs w:val="24"/>
          <w:lang w:val="en-US"/>
        </w:rPr>
        <w:t xml:space="preserve"> &amp; Gilmore, 2014)</w:t>
      </w:r>
      <w:r w:rsidR="00AE50CC" w:rsidRPr="00B63EF9">
        <w:rPr>
          <w:rFonts w:ascii="Times New Roman" w:hAnsi="Times New Roman" w:cs="Times New Roman"/>
          <w:color w:val="000000"/>
          <w:sz w:val="24"/>
          <w:szCs w:val="24"/>
          <w:lang w:val="en-US"/>
        </w:rPr>
        <w:t xml:space="preserve">.  </w:t>
      </w:r>
      <w:r w:rsidR="00B00CF1" w:rsidRPr="00B63EF9">
        <w:rPr>
          <w:rFonts w:ascii="Times New Roman" w:hAnsi="Times New Roman" w:cs="Times New Roman"/>
          <w:color w:val="000000"/>
          <w:sz w:val="24"/>
          <w:szCs w:val="24"/>
          <w:lang w:val="en-US"/>
        </w:rPr>
        <w:t>Given the componential structure of executive skills in later developmental stages, f</w:t>
      </w:r>
      <w:r w:rsidR="005207D6" w:rsidRPr="00B63EF9">
        <w:rPr>
          <w:rFonts w:ascii="Times New Roman" w:hAnsi="Times New Roman" w:cs="Times New Roman"/>
          <w:color w:val="000000"/>
          <w:sz w:val="24"/>
          <w:szCs w:val="24"/>
          <w:lang w:val="en-US"/>
        </w:rPr>
        <w:t xml:space="preserve">uture studies, analyzing the role of </w:t>
      </w:r>
      <w:r w:rsidR="009237E8" w:rsidRPr="00B63EF9">
        <w:rPr>
          <w:rFonts w:ascii="Times New Roman" w:hAnsi="Times New Roman" w:cs="Times New Roman"/>
          <w:color w:val="000000"/>
          <w:sz w:val="24"/>
          <w:szCs w:val="24"/>
          <w:lang w:val="en-US"/>
        </w:rPr>
        <w:t>these</w:t>
      </w:r>
      <w:r w:rsidR="005207D6" w:rsidRPr="00B63EF9">
        <w:rPr>
          <w:rFonts w:ascii="Times New Roman" w:hAnsi="Times New Roman" w:cs="Times New Roman"/>
          <w:color w:val="000000"/>
          <w:sz w:val="24"/>
          <w:szCs w:val="24"/>
          <w:lang w:val="en-US"/>
        </w:rPr>
        <w:t xml:space="preserve"> skills in </w:t>
      </w:r>
      <w:r w:rsidR="002D3A1F" w:rsidRPr="00B63EF9">
        <w:rPr>
          <w:rFonts w:ascii="Times New Roman" w:hAnsi="Times New Roman" w:cs="Times New Roman"/>
          <w:color w:val="000000"/>
          <w:sz w:val="24"/>
          <w:szCs w:val="24"/>
          <w:lang w:val="en-US"/>
        </w:rPr>
        <w:t>school-aged children</w:t>
      </w:r>
      <w:r w:rsidR="005207D6" w:rsidRPr="00B63EF9">
        <w:rPr>
          <w:rFonts w:ascii="Times New Roman" w:hAnsi="Times New Roman" w:cs="Times New Roman"/>
          <w:color w:val="000000"/>
          <w:sz w:val="24"/>
          <w:szCs w:val="24"/>
          <w:lang w:val="en-US"/>
        </w:rPr>
        <w:t xml:space="preserve">, might be able to distinguish between different </w:t>
      </w:r>
      <w:r w:rsidR="002D3A1F" w:rsidRPr="00B63EF9">
        <w:rPr>
          <w:rFonts w:ascii="Times New Roman" w:hAnsi="Times New Roman" w:cs="Times New Roman"/>
          <w:color w:val="000000"/>
          <w:sz w:val="24"/>
          <w:szCs w:val="24"/>
          <w:lang w:val="en-US"/>
        </w:rPr>
        <w:t xml:space="preserve">component </w:t>
      </w:r>
      <w:r w:rsidR="005207D6" w:rsidRPr="00B63EF9">
        <w:rPr>
          <w:rFonts w:ascii="Times New Roman" w:hAnsi="Times New Roman" w:cs="Times New Roman"/>
          <w:color w:val="000000"/>
          <w:sz w:val="24"/>
          <w:szCs w:val="24"/>
          <w:lang w:val="en-US"/>
        </w:rPr>
        <w:t>skills (including complex working memory tasks) in order to measure the association between executive component skills and different aspects of mathematics.</w:t>
      </w:r>
    </w:p>
    <w:p w14:paraId="12A547EC" w14:textId="3FDCB349" w:rsidR="00A8059C" w:rsidRPr="00B63EF9" w:rsidRDefault="005A5C01" w:rsidP="00824257">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 xml:space="preserve">In contrast to language </w:t>
      </w:r>
      <w:r w:rsidR="008A50BF" w:rsidRPr="00B63EF9">
        <w:rPr>
          <w:rFonts w:ascii="Times New Roman" w:hAnsi="Times New Roman" w:cs="Times New Roman"/>
          <w:color w:val="000000"/>
          <w:sz w:val="24"/>
          <w:szCs w:val="24"/>
          <w:lang w:val="en-US"/>
        </w:rPr>
        <w:t xml:space="preserve">and executive </w:t>
      </w:r>
      <w:r w:rsidRPr="00B63EF9">
        <w:rPr>
          <w:rFonts w:ascii="Times New Roman" w:hAnsi="Times New Roman" w:cs="Times New Roman"/>
          <w:color w:val="000000"/>
          <w:sz w:val="24"/>
          <w:szCs w:val="24"/>
          <w:lang w:val="en-US"/>
        </w:rPr>
        <w:t xml:space="preserve">skills, nonverbal IQ did not explain </w:t>
      </w:r>
      <w:r w:rsidR="004A3CBA" w:rsidRPr="00B63EF9">
        <w:rPr>
          <w:rFonts w:ascii="Times New Roman" w:hAnsi="Times New Roman" w:cs="Times New Roman"/>
          <w:color w:val="000000"/>
          <w:sz w:val="24"/>
          <w:szCs w:val="24"/>
          <w:lang w:val="en-US"/>
        </w:rPr>
        <w:t xml:space="preserve">significant </w:t>
      </w:r>
      <w:r w:rsidRPr="00B63EF9">
        <w:rPr>
          <w:rFonts w:ascii="Times New Roman" w:hAnsi="Times New Roman" w:cs="Times New Roman"/>
          <w:color w:val="000000"/>
          <w:sz w:val="24"/>
          <w:szCs w:val="24"/>
          <w:lang w:val="en-US"/>
        </w:rPr>
        <w:t xml:space="preserve">variation in early number skills. </w:t>
      </w:r>
      <w:r w:rsidR="00774670" w:rsidRPr="00B63EF9">
        <w:rPr>
          <w:rFonts w:ascii="Times New Roman" w:hAnsi="Times New Roman" w:cs="Times New Roman"/>
          <w:color w:val="000000"/>
          <w:sz w:val="24"/>
          <w:szCs w:val="24"/>
          <w:lang w:val="en-US"/>
        </w:rPr>
        <w:t>This is somewhat</w:t>
      </w:r>
      <w:r w:rsidR="00A8059C" w:rsidRPr="00B63EF9">
        <w:rPr>
          <w:rFonts w:ascii="Times New Roman" w:hAnsi="Times New Roman" w:cs="Times New Roman"/>
          <w:color w:val="000000"/>
          <w:sz w:val="24"/>
          <w:szCs w:val="24"/>
          <w:lang w:val="en-US"/>
        </w:rPr>
        <w:t xml:space="preserve"> surprising given that both our IQ and arithmetic measures</w:t>
      </w:r>
      <w:r w:rsidR="00774670" w:rsidRPr="00B63EF9">
        <w:rPr>
          <w:rFonts w:ascii="Times New Roman" w:hAnsi="Times New Roman" w:cs="Times New Roman"/>
          <w:color w:val="000000"/>
          <w:sz w:val="24"/>
          <w:szCs w:val="24"/>
          <w:lang w:val="en-US"/>
        </w:rPr>
        <w:t xml:space="preserve"> involve processing speed</w:t>
      </w:r>
      <w:r w:rsidR="00A8059C" w:rsidRPr="00B63EF9">
        <w:rPr>
          <w:rFonts w:ascii="Times New Roman" w:hAnsi="Times New Roman" w:cs="Times New Roman"/>
          <w:color w:val="000000"/>
          <w:sz w:val="24"/>
          <w:szCs w:val="24"/>
          <w:lang w:val="en-US"/>
        </w:rPr>
        <w:t xml:space="preserve">. However the role of processing speed </w:t>
      </w:r>
      <w:r w:rsidR="00750946" w:rsidRPr="00B63EF9">
        <w:rPr>
          <w:rFonts w:ascii="Times New Roman" w:hAnsi="Times New Roman" w:cs="Times New Roman"/>
          <w:color w:val="000000"/>
          <w:sz w:val="24"/>
          <w:szCs w:val="24"/>
          <w:lang w:val="en-US"/>
        </w:rPr>
        <w:t xml:space="preserve">(and nonverbal IQ as measured by tasks including speed components) </w:t>
      </w:r>
      <w:r w:rsidR="00A8059C" w:rsidRPr="00B63EF9">
        <w:rPr>
          <w:rFonts w:ascii="Times New Roman" w:hAnsi="Times New Roman" w:cs="Times New Roman"/>
          <w:color w:val="000000"/>
          <w:sz w:val="24"/>
          <w:szCs w:val="24"/>
          <w:lang w:val="en-US"/>
        </w:rPr>
        <w:t xml:space="preserve">in arithmetic fluency </w:t>
      </w:r>
      <w:r w:rsidR="009D5AB7" w:rsidRPr="00B63EF9">
        <w:rPr>
          <w:rFonts w:ascii="Times New Roman" w:hAnsi="Times New Roman" w:cs="Times New Roman"/>
          <w:color w:val="000000"/>
          <w:sz w:val="24"/>
          <w:szCs w:val="24"/>
          <w:lang w:val="en-US"/>
        </w:rPr>
        <w:t xml:space="preserve">may </w:t>
      </w:r>
      <w:r w:rsidR="00A8059C" w:rsidRPr="00B63EF9">
        <w:rPr>
          <w:rFonts w:ascii="Times New Roman" w:hAnsi="Times New Roman" w:cs="Times New Roman"/>
          <w:color w:val="000000"/>
          <w:sz w:val="24"/>
          <w:szCs w:val="24"/>
          <w:lang w:val="en-US"/>
        </w:rPr>
        <w:t xml:space="preserve">become more important </w:t>
      </w:r>
      <w:r w:rsidR="00EF1080" w:rsidRPr="00B63EF9">
        <w:rPr>
          <w:rFonts w:ascii="Times New Roman" w:hAnsi="Times New Roman" w:cs="Times New Roman"/>
          <w:color w:val="000000"/>
          <w:sz w:val="24"/>
          <w:szCs w:val="24"/>
          <w:lang w:val="en-US"/>
        </w:rPr>
        <w:t xml:space="preserve">later in development </w:t>
      </w:r>
      <w:r w:rsidR="00A8059C" w:rsidRPr="00B63EF9">
        <w:rPr>
          <w:rFonts w:ascii="Times New Roman" w:hAnsi="Times New Roman" w:cs="Times New Roman"/>
          <w:color w:val="000000"/>
          <w:sz w:val="24"/>
          <w:szCs w:val="24"/>
          <w:lang w:val="en-US"/>
        </w:rPr>
        <w:t xml:space="preserve">once basic calculation skills are </w:t>
      </w:r>
      <w:r w:rsidR="007F1FF1" w:rsidRPr="00B63EF9">
        <w:rPr>
          <w:rFonts w:ascii="Times New Roman" w:hAnsi="Times New Roman" w:cs="Times New Roman"/>
          <w:color w:val="000000"/>
          <w:sz w:val="24"/>
          <w:szCs w:val="24"/>
          <w:lang w:val="en-US"/>
        </w:rPr>
        <w:t>acquired</w:t>
      </w:r>
      <w:r w:rsidR="00A8059C" w:rsidRPr="00B63EF9">
        <w:rPr>
          <w:rFonts w:ascii="Times New Roman" w:hAnsi="Times New Roman" w:cs="Times New Roman"/>
          <w:color w:val="000000"/>
          <w:sz w:val="24"/>
          <w:szCs w:val="24"/>
          <w:lang w:val="en-US"/>
        </w:rPr>
        <w:t xml:space="preserve"> and </w:t>
      </w:r>
      <w:r w:rsidR="00750946" w:rsidRPr="00B63EF9">
        <w:rPr>
          <w:rFonts w:ascii="Times New Roman" w:hAnsi="Times New Roman" w:cs="Times New Roman"/>
          <w:color w:val="000000"/>
          <w:sz w:val="24"/>
          <w:szCs w:val="24"/>
          <w:lang w:val="en-US"/>
        </w:rPr>
        <w:t xml:space="preserve">the speed </w:t>
      </w:r>
      <w:r w:rsidR="009D5AB7" w:rsidRPr="00B63EF9">
        <w:rPr>
          <w:rFonts w:ascii="Times New Roman" w:hAnsi="Times New Roman" w:cs="Times New Roman"/>
          <w:color w:val="000000"/>
          <w:sz w:val="24"/>
          <w:szCs w:val="24"/>
          <w:lang w:val="en-US"/>
        </w:rPr>
        <w:t>of</w:t>
      </w:r>
      <w:r w:rsidR="00A8059C" w:rsidRPr="00B63EF9">
        <w:rPr>
          <w:rFonts w:ascii="Times New Roman" w:hAnsi="Times New Roman" w:cs="Times New Roman"/>
          <w:color w:val="000000"/>
          <w:sz w:val="24"/>
          <w:szCs w:val="24"/>
          <w:lang w:val="en-US"/>
        </w:rPr>
        <w:t xml:space="preserve"> solving calculations </w:t>
      </w:r>
      <w:r w:rsidR="00030E40" w:rsidRPr="00B63EF9">
        <w:rPr>
          <w:rFonts w:ascii="Times New Roman" w:hAnsi="Times New Roman" w:cs="Times New Roman"/>
          <w:color w:val="000000"/>
          <w:sz w:val="24"/>
          <w:szCs w:val="24"/>
          <w:lang w:val="en-US"/>
        </w:rPr>
        <w:t>then explains a significant amount of</w:t>
      </w:r>
      <w:r w:rsidR="00750946" w:rsidRPr="00B63EF9">
        <w:rPr>
          <w:rFonts w:ascii="Times New Roman" w:hAnsi="Times New Roman" w:cs="Times New Roman"/>
          <w:color w:val="000000"/>
          <w:sz w:val="24"/>
          <w:szCs w:val="24"/>
          <w:lang w:val="en-US"/>
        </w:rPr>
        <w:t xml:space="preserve"> individual differences in arithmetic. </w:t>
      </w:r>
    </w:p>
    <w:p w14:paraId="69C4EAD2" w14:textId="77777777" w:rsidR="006E7ACB" w:rsidRPr="00B63EF9" w:rsidRDefault="00EF1080" w:rsidP="00824257">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In addition</w:t>
      </w:r>
      <w:r w:rsidR="00750946" w:rsidRPr="00B63EF9">
        <w:rPr>
          <w:rFonts w:ascii="Times New Roman" w:hAnsi="Times New Roman" w:cs="Times New Roman"/>
          <w:color w:val="000000"/>
          <w:sz w:val="24"/>
          <w:szCs w:val="24"/>
          <w:lang w:val="en-US"/>
        </w:rPr>
        <w:t>,</w:t>
      </w:r>
      <w:r w:rsidR="006C5083" w:rsidRPr="00B63EF9">
        <w:rPr>
          <w:rFonts w:ascii="Times New Roman" w:hAnsi="Times New Roman" w:cs="Times New Roman"/>
          <w:color w:val="000000"/>
          <w:sz w:val="24"/>
          <w:szCs w:val="24"/>
          <w:lang w:val="en-US"/>
        </w:rPr>
        <w:t xml:space="preserve"> we cannot exclude </w:t>
      </w:r>
      <w:r w:rsidR="005255FA" w:rsidRPr="00B63EF9">
        <w:rPr>
          <w:rFonts w:ascii="Times New Roman" w:hAnsi="Times New Roman" w:cs="Times New Roman"/>
          <w:color w:val="000000"/>
          <w:sz w:val="24"/>
          <w:szCs w:val="24"/>
          <w:lang w:val="en-US"/>
        </w:rPr>
        <w:t xml:space="preserve">the possibility </w:t>
      </w:r>
      <w:r w:rsidR="005A5C01" w:rsidRPr="00B63EF9">
        <w:rPr>
          <w:rFonts w:ascii="Times New Roman" w:hAnsi="Times New Roman" w:cs="Times New Roman"/>
          <w:color w:val="000000"/>
          <w:sz w:val="24"/>
          <w:szCs w:val="24"/>
          <w:lang w:val="en-US"/>
        </w:rPr>
        <w:t xml:space="preserve">that nonverbal IQ </w:t>
      </w:r>
      <w:r w:rsidR="006C5083" w:rsidRPr="00B63EF9">
        <w:rPr>
          <w:rFonts w:ascii="Times New Roman" w:hAnsi="Times New Roman" w:cs="Times New Roman"/>
          <w:color w:val="000000"/>
          <w:sz w:val="24"/>
          <w:szCs w:val="24"/>
          <w:lang w:val="en-US"/>
        </w:rPr>
        <w:t>become</w:t>
      </w:r>
      <w:r w:rsidR="004A3CBA" w:rsidRPr="00B63EF9">
        <w:rPr>
          <w:rFonts w:ascii="Times New Roman" w:hAnsi="Times New Roman" w:cs="Times New Roman"/>
          <w:color w:val="000000"/>
          <w:sz w:val="24"/>
          <w:szCs w:val="24"/>
          <w:lang w:val="en-US"/>
        </w:rPr>
        <w:t>s</w:t>
      </w:r>
      <w:r w:rsidR="006C5083" w:rsidRPr="00B63EF9">
        <w:rPr>
          <w:rFonts w:ascii="Times New Roman" w:hAnsi="Times New Roman" w:cs="Times New Roman"/>
          <w:color w:val="000000"/>
          <w:sz w:val="24"/>
          <w:szCs w:val="24"/>
          <w:lang w:val="en-US"/>
        </w:rPr>
        <w:t xml:space="preserve"> more important </w:t>
      </w:r>
      <w:r w:rsidR="005A5C01" w:rsidRPr="00B63EF9">
        <w:rPr>
          <w:rFonts w:ascii="Times New Roman" w:hAnsi="Times New Roman" w:cs="Times New Roman"/>
          <w:color w:val="000000"/>
          <w:sz w:val="24"/>
          <w:szCs w:val="24"/>
          <w:lang w:val="en-US"/>
        </w:rPr>
        <w:t xml:space="preserve">when task demands </w:t>
      </w:r>
      <w:r w:rsidR="004A3CBA" w:rsidRPr="00B63EF9">
        <w:rPr>
          <w:rFonts w:ascii="Times New Roman" w:hAnsi="Times New Roman" w:cs="Times New Roman"/>
          <w:color w:val="000000"/>
          <w:sz w:val="24"/>
          <w:szCs w:val="24"/>
          <w:lang w:val="en-US"/>
        </w:rPr>
        <w:t xml:space="preserve">increase (Geary, 2011) </w:t>
      </w:r>
      <w:r w:rsidR="006C5083" w:rsidRPr="00B63EF9">
        <w:rPr>
          <w:rFonts w:ascii="Times New Roman" w:hAnsi="Times New Roman" w:cs="Times New Roman"/>
          <w:color w:val="000000"/>
          <w:sz w:val="24"/>
          <w:szCs w:val="24"/>
          <w:lang w:val="en-US"/>
        </w:rPr>
        <w:t xml:space="preserve">or </w:t>
      </w:r>
      <w:r w:rsidR="004F5731" w:rsidRPr="00B63EF9">
        <w:rPr>
          <w:rFonts w:ascii="Times New Roman" w:hAnsi="Times New Roman" w:cs="Times New Roman"/>
          <w:color w:val="000000"/>
          <w:sz w:val="24"/>
          <w:szCs w:val="24"/>
          <w:lang w:val="en-US"/>
        </w:rPr>
        <w:t xml:space="preserve">that it </w:t>
      </w:r>
      <w:r w:rsidR="006C5083" w:rsidRPr="00B63EF9">
        <w:rPr>
          <w:rFonts w:ascii="Times New Roman" w:hAnsi="Times New Roman" w:cs="Times New Roman"/>
          <w:color w:val="000000"/>
          <w:sz w:val="24"/>
          <w:szCs w:val="24"/>
          <w:lang w:val="en-US"/>
        </w:rPr>
        <w:t xml:space="preserve">plays a </w:t>
      </w:r>
      <w:r w:rsidR="004F5731" w:rsidRPr="00B63EF9">
        <w:rPr>
          <w:rFonts w:ascii="Times New Roman" w:hAnsi="Times New Roman" w:cs="Times New Roman"/>
          <w:color w:val="000000"/>
          <w:sz w:val="24"/>
          <w:szCs w:val="24"/>
          <w:lang w:val="en-US"/>
        </w:rPr>
        <w:t xml:space="preserve">more important </w:t>
      </w:r>
      <w:r w:rsidR="006C5083" w:rsidRPr="00B63EF9">
        <w:rPr>
          <w:rFonts w:ascii="Times New Roman" w:hAnsi="Times New Roman" w:cs="Times New Roman"/>
          <w:color w:val="000000"/>
          <w:sz w:val="24"/>
          <w:szCs w:val="24"/>
          <w:lang w:val="en-US"/>
        </w:rPr>
        <w:t xml:space="preserve">role in aspects of mathematics </w:t>
      </w:r>
      <w:r w:rsidR="004A3CBA" w:rsidRPr="00B63EF9">
        <w:rPr>
          <w:rFonts w:ascii="Times New Roman" w:hAnsi="Times New Roman" w:cs="Times New Roman"/>
          <w:color w:val="000000"/>
          <w:sz w:val="24"/>
          <w:szCs w:val="24"/>
          <w:lang w:val="en-US"/>
        </w:rPr>
        <w:t xml:space="preserve">beyond arithmetic </w:t>
      </w:r>
      <w:r w:rsidR="006E7ACB" w:rsidRPr="00B63EF9">
        <w:rPr>
          <w:rFonts w:ascii="Times New Roman" w:hAnsi="Times New Roman" w:cs="Times New Roman"/>
          <w:color w:val="000000"/>
          <w:sz w:val="24"/>
          <w:szCs w:val="24"/>
          <w:lang w:val="en-US"/>
        </w:rPr>
        <w:t xml:space="preserve">which </w:t>
      </w:r>
      <w:r w:rsidR="004A3CBA" w:rsidRPr="00B63EF9">
        <w:rPr>
          <w:rFonts w:ascii="Times New Roman" w:hAnsi="Times New Roman" w:cs="Times New Roman"/>
          <w:color w:val="000000"/>
          <w:sz w:val="24"/>
          <w:szCs w:val="24"/>
          <w:lang w:val="en-US"/>
        </w:rPr>
        <w:t xml:space="preserve">were </w:t>
      </w:r>
      <w:r w:rsidR="006E7ACB" w:rsidRPr="00B63EF9">
        <w:rPr>
          <w:rFonts w:ascii="Times New Roman" w:hAnsi="Times New Roman" w:cs="Times New Roman"/>
          <w:color w:val="000000"/>
          <w:sz w:val="24"/>
          <w:szCs w:val="24"/>
          <w:lang w:val="en-US"/>
        </w:rPr>
        <w:t>not tested in the current study</w:t>
      </w:r>
      <w:r w:rsidR="007F1FF1" w:rsidRPr="00B63EF9">
        <w:rPr>
          <w:rFonts w:ascii="Times New Roman" w:hAnsi="Times New Roman" w:cs="Times New Roman"/>
          <w:color w:val="000000"/>
          <w:sz w:val="24"/>
          <w:szCs w:val="24"/>
          <w:lang w:val="en-US"/>
        </w:rPr>
        <w:t xml:space="preserve"> (e.g. problem solving)</w:t>
      </w:r>
      <w:r w:rsidR="006E7ACB" w:rsidRPr="00B63EF9">
        <w:rPr>
          <w:rFonts w:ascii="Times New Roman" w:hAnsi="Times New Roman" w:cs="Times New Roman"/>
          <w:color w:val="000000"/>
          <w:sz w:val="24"/>
          <w:szCs w:val="24"/>
          <w:lang w:val="en-US"/>
        </w:rPr>
        <w:t>.</w:t>
      </w:r>
      <w:r w:rsidR="00FC732B" w:rsidRPr="00B63EF9">
        <w:rPr>
          <w:rFonts w:ascii="Times New Roman" w:hAnsi="Times New Roman" w:cs="Times New Roman"/>
          <w:color w:val="000000"/>
          <w:sz w:val="24"/>
          <w:szCs w:val="24"/>
          <w:lang w:val="en-US"/>
        </w:rPr>
        <w:t xml:space="preserve"> </w:t>
      </w:r>
      <w:r w:rsidR="007F1FF1" w:rsidRPr="00B63EF9">
        <w:rPr>
          <w:rFonts w:ascii="Times New Roman" w:hAnsi="Times New Roman" w:cs="Times New Roman"/>
          <w:color w:val="000000"/>
          <w:sz w:val="24"/>
          <w:szCs w:val="24"/>
          <w:lang w:val="en-US"/>
        </w:rPr>
        <w:t>I</w:t>
      </w:r>
      <w:r w:rsidR="0017020C" w:rsidRPr="00B63EF9">
        <w:rPr>
          <w:rFonts w:ascii="Times New Roman" w:hAnsi="Times New Roman" w:cs="Times New Roman"/>
          <w:color w:val="000000"/>
          <w:sz w:val="24"/>
          <w:szCs w:val="24"/>
          <w:lang w:val="en-US"/>
        </w:rPr>
        <w:t>t is</w:t>
      </w:r>
      <w:r w:rsidR="001E4A96" w:rsidRPr="00B63EF9">
        <w:rPr>
          <w:rFonts w:ascii="Times New Roman" w:hAnsi="Times New Roman" w:cs="Times New Roman"/>
          <w:color w:val="000000"/>
          <w:sz w:val="24"/>
          <w:szCs w:val="24"/>
          <w:lang w:val="en-US"/>
        </w:rPr>
        <w:t xml:space="preserve"> clearly </w:t>
      </w:r>
      <w:r w:rsidR="0017020C" w:rsidRPr="00B63EF9">
        <w:rPr>
          <w:rFonts w:ascii="Times New Roman" w:hAnsi="Times New Roman" w:cs="Times New Roman"/>
          <w:color w:val="000000"/>
          <w:sz w:val="24"/>
          <w:szCs w:val="24"/>
          <w:lang w:val="en-US"/>
        </w:rPr>
        <w:t>possible that</w:t>
      </w:r>
      <w:r w:rsidR="0011399F" w:rsidRPr="00B63EF9">
        <w:rPr>
          <w:rFonts w:ascii="Times New Roman" w:hAnsi="Times New Roman" w:cs="Times New Roman"/>
          <w:color w:val="000000"/>
          <w:sz w:val="24"/>
          <w:szCs w:val="24"/>
          <w:lang w:val="en-US"/>
        </w:rPr>
        <w:t xml:space="preserve"> other components of mathematical abilities are influenced by different cognitive skills (Dowker, 2005</w:t>
      </w:r>
      <w:r w:rsidR="00377DE0" w:rsidRPr="00B63EF9">
        <w:rPr>
          <w:rFonts w:ascii="Times New Roman" w:hAnsi="Times New Roman" w:cs="Times New Roman"/>
          <w:color w:val="000000"/>
          <w:sz w:val="24"/>
          <w:szCs w:val="24"/>
          <w:lang w:val="en-US"/>
        </w:rPr>
        <w:t>a</w:t>
      </w:r>
      <w:r w:rsidR="0011399F" w:rsidRPr="00B63EF9">
        <w:rPr>
          <w:rFonts w:ascii="Times New Roman" w:hAnsi="Times New Roman" w:cs="Times New Roman"/>
          <w:color w:val="000000"/>
          <w:sz w:val="24"/>
          <w:szCs w:val="24"/>
          <w:lang w:val="en-US"/>
        </w:rPr>
        <w:t>, 2008</w:t>
      </w:r>
      <w:r w:rsidR="007653F6" w:rsidRPr="00B63EF9">
        <w:rPr>
          <w:rFonts w:ascii="Times New Roman" w:hAnsi="Times New Roman" w:cs="Times New Roman"/>
          <w:color w:val="000000"/>
          <w:sz w:val="24"/>
          <w:szCs w:val="24"/>
          <w:lang w:val="en-US"/>
        </w:rPr>
        <w:t xml:space="preserve">; Jordan, </w:t>
      </w:r>
      <w:proofErr w:type="spellStart"/>
      <w:r w:rsidR="007653F6" w:rsidRPr="00B63EF9">
        <w:rPr>
          <w:rFonts w:ascii="Times New Roman" w:hAnsi="Times New Roman" w:cs="Times New Roman"/>
          <w:color w:val="000000"/>
          <w:sz w:val="24"/>
          <w:szCs w:val="24"/>
          <w:lang w:val="en-US"/>
        </w:rPr>
        <w:t>Mulhern</w:t>
      </w:r>
      <w:proofErr w:type="spellEnd"/>
      <w:r w:rsidR="007653F6" w:rsidRPr="00B63EF9">
        <w:rPr>
          <w:rFonts w:ascii="Times New Roman" w:hAnsi="Times New Roman" w:cs="Times New Roman"/>
          <w:color w:val="000000"/>
          <w:sz w:val="24"/>
          <w:szCs w:val="24"/>
          <w:lang w:val="en-US"/>
        </w:rPr>
        <w:t>, &amp; Wylie, 2009</w:t>
      </w:r>
      <w:r w:rsidR="0011399F" w:rsidRPr="00B63EF9">
        <w:rPr>
          <w:rFonts w:ascii="Times New Roman" w:hAnsi="Times New Roman" w:cs="Times New Roman"/>
          <w:color w:val="000000"/>
          <w:sz w:val="24"/>
          <w:szCs w:val="24"/>
          <w:lang w:val="en-US"/>
        </w:rPr>
        <w:t>).</w:t>
      </w:r>
    </w:p>
    <w:p w14:paraId="42715C12" w14:textId="77777777" w:rsidR="00F150ED" w:rsidRPr="00B63EF9" w:rsidRDefault="00F150ED" w:rsidP="00824257">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sz w:val="24"/>
          <w:szCs w:val="24"/>
          <w:lang w:val="en-US"/>
        </w:rPr>
        <w:t>It should be noted that we did not include measures of non</w:t>
      </w:r>
      <w:r w:rsidR="00561EF9" w:rsidRPr="00B63EF9">
        <w:rPr>
          <w:rFonts w:ascii="Times New Roman" w:hAnsi="Times New Roman" w:cs="Times New Roman"/>
          <w:sz w:val="24"/>
          <w:szCs w:val="24"/>
          <w:lang w:val="en-US"/>
        </w:rPr>
        <w:t>-</w:t>
      </w:r>
      <w:r w:rsidRPr="00B63EF9">
        <w:rPr>
          <w:rFonts w:ascii="Times New Roman" w:hAnsi="Times New Roman" w:cs="Times New Roman"/>
          <w:sz w:val="24"/>
          <w:szCs w:val="24"/>
          <w:lang w:val="en-US"/>
        </w:rPr>
        <w:t xml:space="preserve">verbal number skills, such as estimation or magnitude comparison tasks. This was outside the scope of the current study as our main interest was in analyzing the impact of </w:t>
      </w:r>
      <w:r w:rsidR="009237E8" w:rsidRPr="00B63EF9">
        <w:rPr>
          <w:rFonts w:ascii="Times New Roman" w:hAnsi="Times New Roman" w:cs="Times New Roman"/>
          <w:sz w:val="24"/>
          <w:szCs w:val="24"/>
          <w:lang w:val="en-US"/>
        </w:rPr>
        <w:t>language</w:t>
      </w:r>
      <w:r w:rsidRPr="00B63EF9">
        <w:rPr>
          <w:rFonts w:ascii="Times New Roman" w:hAnsi="Times New Roman" w:cs="Times New Roman"/>
          <w:sz w:val="24"/>
          <w:szCs w:val="24"/>
          <w:lang w:val="en-US"/>
        </w:rPr>
        <w:t xml:space="preserve"> </w:t>
      </w:r>
      <w:r w:rsidR="003E76B8" w:rsidRPr="00B63EF9">
        <w:rPr>
          <w:rFonts w:ascii="Times New Roman" w:hAnsi="Times New Roman" w:cs="Times New Roman"/>
          <w:sz w:val="24"/>
          <w:szCs w:val="24"/>
          <w:lang w:val="en-US"/>
        </w:rPr>
        <w:t xml:space="preserve">and domain-general skills </w:t>
      </w:r>
      <w:r w:rsidRPr="00B63EF9">
        <w:rPr>
          <w:rFonts w:ascii="Times New Roman" w:hAnsi="Times New Roman" w:cs="Times New Roman"/>
          <w:sz w:val="24"/>
          <w:szCs w:val="24"/>
          <w:lang w:val="en-US"/>
        </w:rPr>
        <w:t>on preschool verbal number skills in a sample of children at risk of dyslexia</w:t>
      </w:r>
      <w:r w:rsidR="009237E8" w:rsidRPr="00B63EF9">
        <w:rPr>
          <w:rFonts w:ascii="Times New Roman" w:hAnsi="Times New Roman" w:cs="Times New Roman"/>
          <w:sz w:val="24"/>
          <w:szCs w:val="24"/>
          <w:lang w:val="en-US"/>
        </w:rPr>
        <w:t>,</w:t>
      </w:r>
      <w:r w:rsidRPr="00B63EF9">
        <w:rPr>
          <w:rFonts w:ascii="Times New Roman" w:hAnsi="Times New Roman" w:cs="Times New Roman"/>
          <w:sz w:val="24"/>
          <w:szCs w:val="24"/>
          <w:lang w:val="en-US"/>
        </w:rPr>
        <w:t xml:space="preserve"> </w:t>
      </w:r>
      <w:r w:rsidRPr="00B63EF9">
        <w:rPr>
          <w:rFonts w:ascii="Times New Roman" w:hAnsi="Times New Roman" w:cs="Times New Roman"/>
          <w:color w:val="000000"/>
          <w:sz w:val="24"/>
          <w:szCs w:val="24"/>
          <w:lang w:val="en-US"/>
        </w:rPr>
        <w:t>characterized by language</w:t>
      </w:r>
      <w:r w:rsidR="009237E8" w:rsidRPr="00B63EF9">
        <w:rPr>
          <w:rFonts w:ascii="Times New Roman" w:hAnsi="Times New Roman" w:cs="Times New Roman"/>
          <w:color w:val="000000"/>
          <w:sz w:val="24"/>
          <w:szCs w:val="24"/>
          <w:lang w:val="en-US"/>
        </w:rPr>
        <w:t xml:space="preserve"> delays,</w:t>
      </w:r>
      <w:r w:rsidRPr="00B63EF9">
        <w:rPr>
          <w:rFonts w:ascii="Times New Roman" w:hAnsi="Times New Roman" w:cs="Times New Roman"/>
          <w:color w:val="000000"/>
          <w:sz w:val="24"/>
          <w:szCs w:val="24"/>
          <w:lang w:val="en-US"/>
        </w:rPr>
        <w:t xml:space="preserve"> and </w:t>
      </w:r>
      <w:r w:rsidR="003E76B8" w:rsidRPr="00B63EF9">
        <w:rPr>
          <w:rFonts w:ascii="Times New Roman" w:hAnsi="Times New Roman" w:cs="Times New Roman"/>
          <w:color w:val="000000"/>
          <w:sz w:val="24"/>
          <w:szCs w:val="24"/>
          <w:lang w:val="en-US"/>
        </w:rPr>
        <w:t xml:space="preserve">poorer </w:t>
      </w:r>
      <w:r w:rsidRPr="00B63EF9">
        <w:rPr>
          <w:rFonts w:ascii="Times New Roman" w:hAnsi="Times New Roman" w:cs="Times New Roman"/>
          <w:color w:val="000000"/>
          <w:sz w:val="24"/>
          <w:szCs w:val="24"/>
          <w:lang w:val="en-US"/>
        </w:rPr>
        <w:t xml:space="preserve">executive skills compared to typically developing controls. However, future studies </w:t>
      </w:r>
      <w:r w:rsidR="00642C23" w:rsidRPr="00B63EF9">
        <w:rPr>
          <w:rFonts w:ascii="Times New Roman" w:hAnsi="Times New Roman" w:cs="Times New Roman"/>
          <w:color w:val="000000"/>
          <w:sz w:val="24"/>
          <w:szCs w:val="24"/>
          <w:lang w:val="en-US"/>
        </w:rPr>
        <w:t xml:space="preserve">including </w:t>
      </w:r>
      <w:r w:rsidR="00561EF9" w:rsidRPr="00B63EF9">
        <w:rPr>
          <w:rFonts w:ascii="Times New Roman" w:hAnsi="Times New Roman" w:cs="Times New Roman"/>
          <w:color w:val="000000"/>
          <w:sz w:val="24"/>
          <w:szCs w:val="24"/>
          <w:lang w:val="en-US"/>
        </w:rPr>
        <w:t>a wider range of number skills</w:t>
      </w:r>
      <w:r w:rsidR="00642C23" w:rsidRPr="00B63EF9">
        <w:rPr>
          <w:rFonts w:ascii="Times New Roman" w:hAnsi="Times New Roman" w:cs="Times New Roman"/>
          <w:color w:val="000000"/>
          <w:sz w:val="24"/>
          <w:szCs w:val="24"/>
          <w:lang w:val="en-US"/>
        </w:rPr>
        <w:t xml:space="preserve"> </w:t>
      </w:r>
      <w:r w:rsidR="009237E8" w:rsidRPr="00B63EF9">
        <w:rPr>
          <w:rFonts w:ascii="Times New Roman" w:hAnsi="Times New Roman" w:cs="Times New Roman"/>
          <w:color w:val="000000"/>
          <w:sz w:val="24"/>
          <w:szCs w:val="24"/>
          <w:lang w:val="en-US"/>
        </w:rPr>
        <w:t>could</w:t>
      </w:r>
      <w:r w:rsidR="00642C23" w:rsidRPr="00B63EF9">
        <w:rPr>
          <w:rFonts w:ascii="Times New Roman" w:hAnsi="Times New Roman" w:cs="Times New Roman"/>
          <w:color w:val="000000"/>
          <w:sz w:val="24"/>
          <w:szCs w:val="24"/>
          <w:lang w:val="en-US"/>
        </w:rPr>
        <w:t xml:space="preserve"> further specify the longitudinal relationship between non-verbal and verbal number tasks and the association with later arithmetic skills</w:t>
      </w:r>
      <w:r w:rsidR="003E76B8" w:rsidRPr="00B63EF9">
        <w:rPr>
          <w:rFonts w:ascii="Times New Roman" w:hAnsi="Times New Roman" w:cs="Times New Roman"/>
          <w:color w:val="000000"/>
          <w:sz w:val="24"/>
          <w:szCs w:val="24"/>
          <w:lang w:val="en-US"/>
        </w:rPr>
        <w:t xml:space="preserve"> in children at risk of dyslexia</w:t>
      </w:r>
      <w:r w:rsidR="00642C23" w:rsidRPr="00B63EF9">
        <w:rPr>
          <w:rFonts w:ascii="Times New Roman" w:hAnsi="Times New Roman" w:cs="Times New Roman"/>
          <w:color w:val="000000"/>
          <w:sz w:val="24"/>
          <w:szCs w:val="24"/>
          <w:lang w:val="en-US"/>
        </w:rPr>
        <w:t>.</w:t>
      </w:r>
    </w:p>
    <w:p w14:paraId="11E5F9F4" w14:textId="77777777" w:rsidR="001662E4" w:rsidRPr="00B63EF9" w:rsidRDefault="005E65F0" w:rsidP="001662E4">
      <w:pPr>
        <w:spacing w:after="0" w:line="480" w:lineRule="auto"/>
        <w:ind w:firstLine="708"/>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In summary, the developmental pathway from language and executive function</w:t>
      </w:r>
      <w:r w:rsidR="000F5205" w:rsidRPr="00B63EF9">
        <w:rPr>
          <w:rFonts w:ascii="Times New Roman" w:hAnsi="Times New Roman" w:cs="Times New Roman"/>
          <w:color w:val="000000"/>
          <w:sz w:val="24"/>
          <w:szCs w:val="24"/>
          <w:lang w:val="en-US"/>
        </w:rPr>
        <w:t>s</w:t>
      </w:r>
      <w:r w:rsidRPr="00B63EF9">
        <w:rPr>
          <w:rFonts w:ascii="Times New Roman" w:hAnsi="Times New Roman" w:cs="Times New Roman"/>
          <w:color w:val="000000"/>
          <w:sz w:val="24"/>
          <w:szCs w:val="24"/>
          <w:lang w:val="en-US"/>
        </w:rPr>
        <w:t xml:space="preserve"> in preschool to formal arithmetic in the early school years is mediated by counting and number knowledge</w:t>
      </w:r>
      <w:r w:rsidR="0098665B" w:rsidRPr="00B63EF9">
        <w:rPr>
          <w:rFonts w:ascii="Times New Roman" w:hAnsi="Times New Roman" w:cs="Times New Roman"/>
          <w:color w:val="000000"/>
          <w:sz w:val="24"/>
          <w:szCs w:val="24"/>
          <w:lang w:val="en-US"/>
        </w:rPr>
        <w:t xml:space="preserve"> but</w:t>
      </w:r>
      <w:r w:rsidR="00582633" w:rsidRPr="00B63EF9">
        <w:rPr>
          <w:rFonts w:ascii="Times New Roman" w:hAnsi="Times New Roman" w:cs="Times New Roman"/>
          <w:color w:val="000000"/>
          <w:sz w:val="24"/>
          <w:szCs w:val="24"/>
          <w:lang w:val="en-US"/>
        </w:rPr>
        <w:t xml:space="preserve"> </w:t>
      </w:r>
      <w:r w:rsidR="00D95F8C" w:rsidRPr="00B63EF9">
        <w:rPr>
          <w:rFonts w:ascii="Times New Roman" w:hAnsi="Times New Roman" w:cs="Times New Roman"/>
          <w:color w:val="000000"/>
          <w:sz w:val="24"/>
          <w:szCs w:val="24"/>
          <w:lang w:val="en-US"/>
        </w:rPr>
        <w:t xml:space="preserve">early </w:t>
      </w:r>
      <w:r w:rsidR="007E5DCE" w:rsidRPr="00B63EF9">
        <w:rPr>
          <w:rFonts w:ascii="Times New Roman" w:hAnsi="Times New Roman" w:cs="Times New Roman"/>
          <w:color w:val="000000"/>
          <w:sz w:val="24"/>
          <w:szCs w:val="24"/>
          <w:lang w:val="en-US"/>
        </w:rPr>
        <w:t>phonological awareness</w:t>
      </w:r>
      <w:r w:rsidRPr="00B63EF9">
        <w:rPr>
          <w:rFonts w:ascii="Times New Roman" w:hAnsi="Times New Roman" w:cs="Times New Roman"/>
          <w:color w:val="000000"/>
          <w:sz w:val="24"/>
          <w:szCs w:val="24"/>
          <w:lang w:val="en-US"/>
        </w:rPr>
        <w:t xml:space="preserve"> </w:t>
      </w:r>
      <w:r w:rsidR="00582633" w:rsidRPr="00B63EF9">
        <w:rPr>
          <w:rFonts w:ascii="Times New Roman" w:hAnsi="Times New Roman" w:cs="Times New Roman"/>
          <w:color w:val="000000"/>
          <w:sz w:val="24"/>
          <w:szCs w:val="24"/>
          <w:lang w:val="en-US"/>
        </w:rPr>
        <w:t xml:space="preserve">does not play a role. </w:t>
      </w:r>
      <w:r w:rsidR="0098665B" w:rsidRPr="00B63EF9">
        <w:rPr>
          <w:rFonts w:ascii="Times New Roman" w:hAnsi="Times New Roman" w:cs="Times New Roman"/>
          <w:color w:val="000000"/>
          <w:sz w:val="24"/>
          <w:szCs w:val="24"/>
          <w:lang w:val="en-US"/>
        </w:rPr>
        <w:t xml:space="preserve">Why are our findings different from those reported previously? </w:t>
      </w:r>
      <w:r w:rsidR="00BB073C" w:rsidRPr="00B63EF9">
        <w:rPr>
          <w:rFonts w:ascii="Times New Roman" w:hAnsi="Times New Roman" w:cs="Times New Roman"/>
          <w:color w:val="000000"/>
          <w:sz w:val="24"/>
          <w:szCs w:val="24"/>
          <w:lang w:val="en-US"/>
        </w:rPr>
        <w:t>P</w:t>
      </w:r>
      <w:r w:rsidR="0098665B" w:rsidRPr="00B63EF9">
        <w:rPr>
          <w:rFonts w:ascii="Times New Roman" w:hAnsi="Times New Roman" w:cs="Times New Roman"/>
          <w:color w:val="000000"/>
          <w:sz w:val="24"/>
          <w:szCs w:val="24"/>
          <w:lang w:val="en-US"/>
        </w:rPr>
        <w:t>honological awareness, like counting and number knowledge</w:t>
      </w:r>
      <w:r w:rsidR="00582633" w:rsidRPr="00B63EF9">
        <w:rPr>
          <w:rFonts w:ascii="Times New Roman" w:hAnsi="Times New Roman" w:cs="Times New Roman"/>
          <w:color w:val="000000"/>
          <w:sz w:val="24"/>
          <w:szCs w:val="24"/>
          <w:lang w:val="en-US"/>
        </w:rPr>
        <w:t xml:space="preserve">, </w:t>
      </w:r>
      <w:r w:rsidR="0098665B" w:rsidRPr="00B63EF9">
        <w:rPr>
          <w:rFonts w:ascii="Times New Roman" w:hAnsi="Times New Roman" w:cs="Times New Roman"/>
          <w:color w:val="000000"/>
          <w:sz w:val="24"/>
          <w:szCs w:val="24"/>
          <w:lang w:val="en-US"/>
        </w:rPr>
        <w:t>was predicted by oral language but</w:t>
      </w:r>
      <w:r w:rsidR="00582633" w:rsidRPr="00B63EF9">
        <w:rPr>
          <w:rFonts w:ascii="Times New Roman" w:hAnsi="Times New Roman" w:cs="Times New Roman"/>
          <w:color w:val="000000"/>
          <w:sz w:val="24"/>
          <w:szCs w:val="24"/>
          <w:lang w:val="en-US"/>
        </w:rPr>
        <w:t xml:space="preserve"> </w:t>
      </w:r>
      <w:r w:rsidR="0098665B" w:rsidRPr="00B63EF9">
        <w:rPr>
          <w:rFonts w:ascii="Times New Roman" w:hAnsi="Times New Roman" w:cs="Times New Roman"/>
          <w:color w:val="000000"/>
          <w:sz w:val="24"/>
          <w:szCs w:val="24"/>
          <w:lang w:val="en-US"/>
        </w:rPr>
        <w:t>it was not predicted by executive skills. We argue therefore</w:t>
      </w:r>
      <w:r w:rsidR="003D1832" w:rsidRPr="00B63EF9">
        <w:rPr>
          <w:rFonts w:ascii="Times New Roman" w:hAnsi="Times New Roman" w:cs="Times New Roman"/>
          <w:color w:val="000000"/>
          <w:sz w:val="24"/>
          <w:szCs w:val="24"/>
          <w:lang w:val="en-US"/>
        </w:rPr>
        <w:t xml:space="preserve"> that</w:t>
      </w:r>
      <w:r w:rsidR="007E5DCE"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t</w:t>
      </w:r>
      <w:r w:rsidR="000C1430" w:rsidRPr="00B63EF9">
        <w:rPr>
          <w:rFonts w:ascii="Times New Roman" w:hAnsi="Times New Roman" w:cs="Times New Roman"/>
          <w:color w:val="000000"/>
          <w:sz w:val="24"/>
          <w:szCs w:val="24"/>
          <w:lang w:val="en-US"/>
        </w:rPr>
        <w:t xml:space="preserve">he </w:t>
      </w:r>
      <w:r w:rsidR="007E5DCE" w:rsidRPr="00B63EF9">
        <w:rPr>
          <w:rFonts w:ascii="Times New Roman" w:hAnsi="Times New Roman" w:cs="Times New Roman"/>
          <w:color w:val="000000"/>
          <w:sz w:val="24"/>
          <w:szCs w:val="24"/>
          <w:lang w:val="en-US"/>
        </w:rPr>
        <w:t xml:space="preserve">shared variance </w:t>
      </w:r>
      <w:r w:rsidR="000C1430" w:rsidRPr="00B63EF9">
        <w:rPr>
          <w:rFonts w:ascii="Times New Roman" w:hAnsi="Times New Roman" w:cs="Times New Roman"/>
          <w:color w:val="000000"/>
          <w:sz w:val="24"/>
          <w:szCs w:val="24"/>
          <w:lang w:val="en-US"/>
        </w:rPr>
        <w:t xml:space="preserve">between </w:t>
      </w:r>
      <w:r w:rsidRPr="00B63EF9">
        <w:rPr>
          <w:rFonts w:ascii="Times New Roman" w:hAnsi="Times New Roman" w:cs="Times New Roman"/>
          <w:color w:val="000000"/>
          <w:sz w:val="24"/>
          <w:szCs w:val="24"/>
          <w:lang w:val="en-US"/>
        </w:rPr>
        <w:t>phonological awareness and preschool number skills</w:t>
      </w:r>
      <w:r w:rsidRPr="00B63EF9" w:rsidDel="005E65F0">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 xml:space="preserve">is attributable to </w:t>
      </w:r>
      <w:r w:rsidR="007E5DCE" w:rsidRPr="00B63EF9">
        <w:rPr>
          <w:rFonts w:ascii="Times New Roman" w:hAnsi="Times New Roman" w:cs="Times New Roman"/>
          <w:color w:val="000000"/>
          <w:sz w:val="24"/>
          <w:szCs w:val="24"/>
          <w:lang w:val="en-US"/>
        </w:rPr>
        <w:t xml:space="preserve">broader </w:t>
      </w:r>
      <w:r w:rsidR="000C1430" w:rsidRPr="00B63EF9">
        <w:rPr>
          <w:rFonts w:ascii="Times New Roman" w:hAnsi="Times New Roman" w:cs="Times New Roman"/>
          <w:color w:val="000000"/>
          <w:sz w:val="24"/>
          <w:szCs w:val="24"/>
          <w:lang w:val="en-US"/>
        </w:rPr>
        <w:t>language</w:t>
      </w:r>
      <w:r w:rsidR="007E5DCE"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 xml:space="preserve">abilities </w:t>
      </w:r>
      <w:r w:rsidR="007E5DCE" w:rsidRPr="00B63EF9">
        <w:rPr>
          <w:rFonts w:ascii="Times New Roman" w:hAnsi="Times New Roman" w:cs="Times New Roman"/>
          <w:color w:val="000000"/>
          <w:sz w:val="24"/>
          <w:szCs w:val="24"/>
          <w:lang w:val="en-US"/>
        </w:rPr>
        <w:t xml:space="preserve">which </w:t>
      </w:r>
      <w:r w:rsidRPr="00B63EF9">
        <w:rPr>
          <w:rFonts w:ascii="Times New Roman" w:hAnsi="Times New Roman" w:cs="Times New Roman"/>
          <w:color w:val="000000"/>
          <w:sz w:val="24"/>
          <w:szCs w:val="24"/>
          <w:lang w:val="en-US"/>
        </w:rPr>
        <w:t>underpin their development</w:t>
      </w:r>
      <w:r w:rsidR="007E5DCE"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 xml:space="preserve"> </w:t>
      </w:r>
      <w:r w:rsidR="0098665B" w:rsidRPr="00B63EF9">
        <w:rPr>
          <w:rFonts w:ascii="Times New Roman" w:hAnsi="Times New Roman" w:cs="Times New Roman"/>
          <w:color w:val="000000"/>
          <w:sz w:val="24"/>
          <w:szCs w:val="24"/>
          <w:lang w:val="en-US"/>
        </w:rPr>
        <w:t xml:space="preserve">We can </w:t>
      </w:r>
      <w:r w:rsidR="008B2A22" w:rsidRPr="00B63EF9">
        <w:rPr>
          <w:rFonts w:ascii="Times New Roman" w:hAnsi="Times New Roman" w:cs="Times New Roman"/>
          <w:color w:val="000000"/>
          <w:sz w:val="24"/>
          <w:szCs w:val="24"/>
          <w:lang w:val="en-US"/>
        </w:rPr>
        <w:t xml:space="preserve">speculate </w:t>
      </w:r>
      <w:r w:rsidR="0098665B" w:rsidRPr="00B63EF9">
        <w:rPr>
          <w:rFonts w:ascii="Times New Roman" w:hAnsi="Times New Roman" w:cs="Times New Roman"/>
          <w:color w:val="000000"/>
          <w:sz w:val="24"/>
          <w:szCs w:val="24"/>
          <w:lang w:val="en-US"/>
        </w:rPr>
        <w:t>that, i</w:t>
      </w:r>
      <w:r w:rsidRPr="00B63EF9">
        <w:rPr>
          <w:rFonts w:ascii="Times New Roman" w:hAnsi="Times New Roman" w:cs="Times New Roman"/>
          <w:color w:val="000000"/>
          <w:sz w:val="24"/>
          <w:szCs w:val="24"/>
          <w:lang w:val="en-US"/>
        </w:rPr>
        <w:t>f oral language is not controlled in studies of the development of arithmetic, then a measure of phonological awareness will act as a proxy measure</w:t>
      </w:r>
      <w:r w:rsidR="008B2A22" w:rsidRPr="00B63EF9">
        <w:rPr>
          <w:rFonts w:ascii="Times New Roman" w:hAnsi="Times New Roman" w:cs="Times New Roman"/>
          <w:color w:val="000000"/>
          <w:sz w:val="24"/>
          <w:szCs w:val="24"/>
          <w:lang w:val="en-US"/>
        </w:rPr>
        <w:t xml:space="preserve"> for </w:t>
      </w:r>
      <w:r w:rsidR="009237E8" w:rsidRPr="00B63EF9">
        <w:rPr>
          <w:rFonts w:ascii="Times New Roman" w:hAnsi="Times New Roman" w:cs="Times New Roman"/>
          <w:color w:val="000000"/>
          <w:sz w:val="24"/>
          <w:szCs w:val="24"/>
          <w:lang w:val="en-US"/>
        </w:rPr>
        <w:t xml:space="preserve">these </w:t>
      </w:r>
      <w:r w:rsidR="008B2A22" w:rsidRPr="00B63EF9">
        <w:rPr>
          <w:rFonts w:ascii="Times New Roman" w:hAnsi="Times New Roman" w:cs="Times New Roman"/>
          <w:color w:val="000000"/>
          <w:sz w:val="24"/>
          <w:szCs w:val="24"/>
          <w:lang w:val="en-US"/>
        </w:rPr>
        <w:t>skills</w:t>
      </w:r>
      <w:r w:rsidRPr="00B63EF9">
        <w:rPr>
          <w:rFonts w:ascii="Times New Roman" w:hAnsi="Times New Roman" w:cs="Times New Roman"/>
          <w:color w:val="000000"/>
          <w:sz w:val="24"/>
          <w:szCs w:val="24"/>
          <w:lang w:val="en-US"/>
        </w:rPr>
        <w:t xml:space="preserve">.  Our findings underline the importance of testing causal theories using models that include both direct and mediated effects.  </w:t>
      </w:r>
      <w:r w:rsidR="002026BD" w:rsidRPr="00B63EF9">
        <w:rPr>
          <w:rFonts w:ascii="Times New Roman" w:hAnsi="Times New Roman" w:cs="Times New Roman"/>
          <w:color w:val="000000"/>
          <w:sz w:val="24"/>
          <w:szCs w:val="24"/>
          <w:lang w:val="en-US"/>
        </w:rPr>
        <w:t>Our longitudinal results extend previous concurrent findings (</w:t>
      </w:r>
      <w:proofErr w:type="spellStart"/>
      <w:r w:rsidR="008F390F" w:rsidRPr="00B63EF9">
        <w:rPr>
          <w:rFonts w:ascii="Times New Roman" w:hAnsi="Times New Roman" w:cs="Times New Roman"/>
          <w:color w:val="000000"/>
          <w:sz w:val="24"/>
          <w:szCs w:val="24"/>
          <w:lang w:val="en-US"/>
        </w:rPr>
        <w:t>Vukovic</w:t>
      </w:r>
      <w:proofErr w:type="spellEnd"/>
      <w:r w:rsidR="002026BD" w:rsidRPr="00B63EF9">
        <w:rPr>
          <w:rFonts w:ascii="Times New Roman" w:hAnsi="Times New Roman" w:cs="Times New Roman"/>
          <w:color w:val="000000"/>
          <w:sz w:val="24"/>
          <w:szCs w:val="24"/>
          <w:lang w:val="en-US"/>
        </w:rPr>
        <w:t xml:space="preserve"> &amp;</w:t>
      </w:r>
      <w:r w:rsidR="005175FB" w:rsidRPr="00B63EF9">
        <w:rPr>
          <w:rFonts w:ascii="Times New Roman" w:hAnsi="Times New Roman" w:cs="Times New Roman"/>
          <w:color w:val="000000"/>
          <w:sz w:val="24"/>
          <w:szCs w:val="24"/>
          <w:lang w:val="en-US"/>
        </w:rPr>
        <w:t xml:space="preserve"> </w:t>
      </w:r>
      <w:proofErr w:type="spellStart"/>
      <w:r w:rsidR="002026BD" w:rsidRPr="00B63EF9">
        <w:rPr>
          <w:rFonts w:ascii="Times New Roman" w:hAnsi="Times New Roman" w:cs="Times New Roman"/>
          <w:color w:val="000000"/>
          <w:sz w:val="24"/>
          <w:szCs w:val="24"/>
          <w:lang w:val="en-US"/>
        </w:rPr>
        <w:t>Lesaux</w:t>
      </w:r>
      <w:proofErr w:type="spellEnd"/>
      <w:r w:rsidR="002026BD" w:rsidRPr="00B63EF9">
        <w:rPr>
          <w:rFonts w:ascii="Times New Roman" w:hAnsi="Times New Roman" w:cs="Times New Roman"/>
          <w:color w:val="000000"/>
          <w:sz w:val="24"/>
          <w:szCs w:val="24"/>
          <w:lang w:val="en-US"/>
        </w:rPr>
        <w:t xml:space="preserve">, </w:t>
      </w:r>
      <w:r w:rsidR="008F390F" w:rsidRPr="00B63EF9">
        <w:rPr>
          <w:rFonts w:ascii="Times New Roman" w:hAnsi="Times New Roman" w:cs="Times New Roman"/>
          <w:color w:val="000000"/>
          <w:sz w:val="24"/>
          <w:szCs w:val="24"/>
          <w:lang w:val="en-US"/>
        </w:rPr>
        <w:t>2013)</w:t>
      </w:r>
      <w:r w:rsidR="002026BD" w:rsidRPr="00B63EF9">
        <w:rPr>
          <w:rFonts w:ascii="Times New Roman" w:hAnsi="Times New Roman" w:cs="Times New Roman"/>
          <w:color w:val="000000"/>
          <w:sz w:val="24"/>
          <w:szCs w:val="24"/>
          <w:lang w:val="en-US"/>
        </w:rPr>
        <w:t xml:space="preserve"> showing</w:t>
      </w:r>
      <w:r w:rsidR="008F390F" w:rsidRPr="00B63EF9">
        <w:rPr>
          <w:rFonts w:ascii="Times New Roman" w:hAnsi="Times New Roman" w:cs="Times New Roman"/>
          <w:color w:val="000000"/>
          <w:sz w:val="24"/>
          <w:szCs w:val="24"/>
          <w:lang w:val="en-US"/>
        </w:rPr>
        <w:t xml:space="preserve"> an</w:t>
      </w:r>
      <w:r w:rsidR="001F6209" w:rsidRPr="00B63EF9">
        <w:rPr>
          <w:rFonts w:ascii="Times New Roman" w:hAnsi="Times New Roman" w:cs="Times New Roman"/>
          <w:color w:val="000000"/>
          <w:sz w:val="24"/>
          <w:szCs w:val="24"/>
          <w:lang w:val="en-US"/>
        </w:rPr>
        <w:t xml:space="preserve"> indirect</w:t>
      </w:r>
      <w:r w:rsidR="008F390F" w:rsidRPr="00B63EF9">
        <w:rPr>
          <w:rFonts w:ascii="Times New Roman" w:hAnsi="Times New Roman" w:cs="Times New Roman"/>
          <w:color w:val="000000"/>
          <w:sz w:val="24"/>
          <w:szCs w:val="24"/>
          <w:lang w:val="en-US"/>
        </w:rPr>
        <w:t xml:space="preserve"> relationship between language skills</w:t>
      </w:r>
      <w:r w:rsidR="00D636B3" w:rsidRPr="00B63EF9">
        <w:rPr>
          <w:rFonts w:ascii="Times New Roman" w:hAnsi="Times New Roman" w:cs="Times New Roman"/>
          <w:color w:val="000000"/>
          <w:sz w:val="24"/>
          <w:szCs w:val="24"/>
          <w:lang w:val="en-US"/>
        </w:rPr>
        <w:t xml:space="preserve"> </w:t>
      </w:r>
      <w:r w:rsidR="008F390F" w:rsidRPr="00B63EF9">
        <w:rPr>
          <w:rFonts w:ascii="Times New Roman" w:hAnsi="Times New Roman" w:cs="Times New Roman"/>
          <w:color w:val="000000"/>
          <w:sz w:val="24"/>
          <w:szCs w:val="24"/>
          <w:lang w:val="en-US"/>
        </w:rPr>
        <w:t>and arithmetic knowledge</w:t>
      </w:r>
      <w:r w:rsidR="00D636B3" w:rsidRPr="00B63EF9">
        <w:rPr>
          <w:rFonts w:ascii="Times New Roman" w:hAnsi="Times New Roman" w:cs="Times New Roman"/>
          <w:color w:val="000000"/>
          <w:sz w:val="24"/>
          <w:szCs w:val="24"/>
          <w:lang w:val="en-US"/>
        </w:rPr>
        <w:t xml:space="preserve"> mediated by symbolic number reasoning.</w:t>
      </w:r>
      <w:r w:rsidR="001662E4" w:rsidRPr="00B63EF9">
        <w:rPr>
          <w:rFonts w:ascii="Times New Roman" w:hAnsi="Times New Roman" w:cs="Times New Roman"/>
          <w:color w:val="000000"/>
          <w:sz w:val="24"/>
          <w:szCs w:val="24"/>
          <w:lang w:val="en-US"/>
        </w:rPr>
        <w:t xml:space="preserve"> </w:t>
      </w:r>
    </w:p>
    <w:p w14:paraId="3EB2D032" w14:textId="77777777" w:rsidR="004B4346" w:rsidRPr="00B63EF9" w:rsidRDefault="0098665B" w:rsidP="004B4346">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color w:val="000000"/>
          <w:sz w:val="24"/>
          <w:szCs w:val="24"/>
          <w:lang w:val="en-US"/>
        </w:rPr>
        <w:t>To conclude</w:t>
      </w:r>
      <w:r w:rsidR="00274438" w:rsidRPr="00B63EF9">
        <w:rPr>
          <w:rFonts w:ascii="Times New Roman" w:hAnsi="Times New Roman" w:cs="Times New Roman"/>
          <w:color w:val="000000"/>
          <w:sz w:val="24"/>
          <w:szCs w:val="24"/>
          <w:lang w:val="en-US"/>
        </w:rPr>
        <w:t xml:space="preserve">, our findings </w:t>
      </w:r>
      <w:r w:rsidR="003D1832" w:rsidRPr="00B63EF9">
        <w:rPr>
          <w:rFonts w:ascii="Times New Roman" w:hAnsi="Times New Roman" w:cs="Times New Roman"/>
          <w:color w:val="000000"/>
          <w:sz w:val="24"/>
          <w:szCs w:val="24"/>
          <w:lang w:val="en-US"/>
        </w:rPr>
        <w:t>clarify possible causal influences on the development of early arithmetic skills.</w:t>
      </w:r>
      <w:r w:rsidR="00482B45" w:rsidRPr="00B63EF9">
        <w:rPr>
          <w:rFonts w:ascii="Times New Roman" w:hAnsi="Times New Roman" w:cs="Times New Roman"/>
          <w:color w:val="000000"/>
          <w:sz w:val="24"/>
          <w:szCs w:val="24"/>
          <w:lang w:val="en-US"/>
        </w:rPr>
        <w:t xml:space="preserve"> </w:t>
      </w:r>
      <w:r w:rsidR="00514651" w:rsidRPr="00B63EF9">
        <w:rPr>
          <w:rFonts w:ascii="Times New Roman" w:hAnsi="Times New Roman" w:cs="Times New Roman"/>
          <w:color w:val="000000"/>
          <w:sz w:val="24"/>
          <w:szCs w:val="24"/>
          <w:lang w:val="en-US"/>
        </w:rPr>
        <w:t>L</w:t>
      </w:r>
      <w:r w:rsidR="00482B45" w:rsidRPr="00B63EF9">
        <w:rPr>
          <w:rFonts w:ascii="Times New Roman" w:hAnsi="Times New Roman" w:cs="Times New Roman"/>
          <w:color w:val="000000"/>
          <w:sz w:val="24"/>
          <w:szCs w:val="24"/>
          <w:lang w:val="en-US"/>
        </w:rPr>
        <w:t xml:space="preserve">anguage and executive skills at 3 to 4 years of age </w:t>
      </w:r>
      <w:r w:rsidR="00A13B9C" w:rsidRPr="00B63EF9">
        <w:rPr>
          <w:rFonts w:ascii="Times New Roman" w:hAnsi="Times New Roman" w:cs="Times New Roman"/>
          <w:color w:val="000000"/>
          <w:sz w:val="24"/>
          <w:szCs w:val="24"/>
          <w:lang w:val="en-US"/>
        </w:rPr>
        <w:t>constrain</w:t>
      </w:r>
      <w:r w:rsidR="00482B45" w:rsidRPr="00B63EF9">
        <w:rPr>
          <w:rFonts w:ascii="Times New Roman" w:hAnsi="Times New Roman" w:cs="Times New Roman"/>
          <w:color w:val="000000"/>
          <w:sz w:val="24"/>
          <w:szCs w:val="24"/>
          <w:lang w:val="en-US"/>
        </w:rPr>
        <w:t xml:space="preserve"> the ability to learn to count and to match Arabic numerals to their verbal labels</w:t>
      </w:r>
      <w:r w:rsidR="00A13B9C" w:rsidRPr="00B63EF9">
        <w:rPr>
          <w:rFonts w:ascii="Times New Roman" w:hAnsi="Times New Roman" w:cs="Times New Roman"/>
          <w:color w:val="000000"/>
          <w:sz w:val="24"/>
          <w:szCs w:val="24"/>
          <w:lang w:val="en-US"/>
        </w:rPr>
        <w:t xml:space="preserve"> one year later</w:t>
      </w:r>
      <w:r w:rsidR="00842653" w:rsidRPr="00B63EF9">
        <w:rPr>
          <w:rFonts w:ascii="Times New Roman" w:hAnsi="Times New Roman" w:cs="Times New Roman"/>
          <w:color w:val="000000"/>
          <w:sz w:val="24"/>
          <w:szCs w:val="24"/>
          <w:lang w:val="en-US"/>
        </w:rPr>
        <w:t xml:space="preserve"> and </w:t>
      </w:r>
      <w:r w:rsidR="00791569" w:rsidRPr="00B63EF9">
        <w:rPr>
          <w:rFonts w:ascii="Times New Roman" w:hAnsi="Times New Roman" w:cs="Times New Roman"/>
          <w:color w:val="000000"/>
          <w:sz w:val="24"/>
          <w:szCs w:val="24"/>
          <w:lang w:val="en-US"/>
        </w:rPr>
        <w:t xml:space="preserve">exert an indirect influence on arithmetic </w:t>
      </w:r>
      <w:r w:rsidR="00F8469D" w:rsidRPr="00B63EF9">
        <w:rPr>
          <w:rFonts w:ascii="Times New Roman" w:hAnsi="Times New Roman" w:cs="Times New Roman"/>
          <w:color w:val="000000"/>
          <w:sz w:val="24"/>
          <w:szCs w:val="24"/>
          <w:lang w:val="en-US"/>
        </w:rPr>
        <w:t xml:space="preserve">ability via </w:t>
      </w:r>
      <w:r w:rsidR="008F4E0D" w:rsidRPr="00B63EF9">
        <w:rPr>
          <w:rFonts w:ascii="Times New Roman" w:hAnsi="Times New Roman" w:cs="Times New Roman"/>
          <w:color w:val="000000"/>
          <w:sz w:val="24"/>
          <w:szCs w:val="24"/>
          <w:lang w:val="en-US"/>
        </w:rPr>
        <w:t>the</w:t>
      </w:r>
      <w:r w:rsidR="00417C80" w:rsidRPr="00B63EF9">
        <w:rPr>
          <w:rFonts w:ascii="Times New Roman" w:hAnsi="Times New Roman" w:cs="Times New Roman"/>
          <w:color w:val="000000"/>
          <w:sz w:val="24"/>
          <w:szCs w:val="24"/>
          <w:lang w:val="en-US"/>
        </w:rPr>
        <w:t>se</w:t>
      </w:r>
      <w:r w:rsidR="008F4E0D" w:rsidRPr="00B63EF9">
        <w:rPr>
          <w:rFonts w:ascii="Times New Roman" w:hAnsi="Times New Roman" w:cs="Times New Roman"/>
          <w:color w:val="000000"/>
          <w:sz w:val="24"/>
          <w:szCs w:val="24"/>
          <w:lang w:val="en-US"/>
        </w:rPr>
        <w:t xml:space="preserve"> </w:t>
      </w:r>
      <w:r w:rsidR="00F8469D" w:rsidRPr="00B63EF9">
        <w:rPr>
          <w:rFonts w:ascii="Times New Roman" w:hAnsi="Times New Roman" w:cs="Times New Roman"/>
          <w:color w:val="000000"/>
          <w:sz w:val="24"/>
          <w:szCs w:val="24"/>
          <w:lang w:val="en-US"/>
        </w:rPr>
        <w:t xml:space="preserve">more proximal </w:t>
      </w:r>
      <w:r w:rsidR="006E7ACB" w:rsidRPr="00B63EF9">
        <w:rPr>
          <w:rFonts w:ascii="Times New Roman" w:hAnsi="Times New Roman" w:cs="Times New Roman"/>
          <w:color w:val="000000"/>
          <w:sz w:val="24"/>
          <w:szCs w:val="24"/>
          <w:lang w:val="en-US"/>
        </w:rPr>
        <w:t xml:space="preserve">domain-specific </w:t>
      </w:r>
      <w:r w:rsidR="00F8469D" w:rsidRPr="00B63EF9">
        <w:rPr>
          <w:rFonts w:ascii="Times New Roman" w:hAnsi="Times New Roman" w:cs="Times New Roman"/>
          <w:color w:val="000000"/>
          <w:sz w:val="24"/>
          <w:szCs w:val="24"/>
          <w:lang w:val="en-US"/>
        </w:rPr>
        <w:t xml:space="preserve">precursors. </w:t>
      </w:r>
      <w:r w:rsidR="00123B11" w:rsidRPr="00B63EF9">
        <w:rPr>
          <w:rFonts w:ascii="Times New Roman" w:hAnsi="Times New Roman" w:cs="Times New Roman"/>
          <w:color w:val="000000"/>
          <w:sz w:val="24"/>
          <w:szCs w:val="24"/>
          <w:lang w:val="en-US"/>
        </w:rPr>
        <w:t xml:space="preserve">The </w:t>
      </w:r>
      <w:r w:rsidR="00123B11" w:rsidRPr="00B63EF9">
        <w:rPr>
          <w:rFonts w:ascii="Times New Roman" w:hAnsi="Times New Roman" w:cs="Times New Roman"/>
          <w:sz w:val="24"/>
          <w:szCs w:val="24"/>
          <w:lang w:val="en-US"/>
        </w:rPr>
        <w:t>p</w:t>
      </w:r>
      <w:r w:rsidR="00D7719F" w:rsidRPr="00B63EF9">
        <w:rPr>
          <w:rFonts w:ascii="Times New Roman" w:hAnsi="Times New Roman" w:cs="Times New Roman"/>
          <w:sz w:val="24"/>
          <w:szCs w:val="24"/>
          <w:lang w:val="en-US"/>
        </w:rPr>
        <w:t>roblems in</w:t>
      </w:r>
      <w:r w:rsidR="00393493" w:rsidRPr="00B63EF9">
        <w:rPr>
          <w:rFonts w:ascii="Times New Roman" w:hAnsi="Times New Roman" w:cs="Times New Roman"/>
          <w:sz w:val="24"/>
          <w:szCs w:val="24"/>
          <w:lang w:val="en-US"/>
        </w:rPr>
        <w:t xml:space="preserve"> early language development </w:t>
      </w:r>
      <w:r w:rsidR="004A3CBA" w:rsidRPr="00B63EF9">
        <w:rPr>
          <w:rFonts w:ascii="Times New Roman" w:hAnsi="Times New Roman" w:cs="Times New Roman"/>
          <w:sz w:val="24"/>
          <w:szCs w:val="24"/>
          <w:lang w:val="en-US"/>
        </w:rPr>
        <w:t xml:space="preserve">frequently reported </w:t>
      </w:r>
      <w:r w:rsidR="007E2894" w:rsidRPr="00B63EF9">
        <w:rPr>
          <w:rFonts w:ascii="Times New Roman" w:hAnsi="Times New Roman" w:cs="Times New Roman"/>
          <w:sz w:val="24"/>
          <w:szCs w:val="24"/>
          <w:lang w:val="en-US"/>
        </w:rPr>
        <w:t>in</w:t>
      </w:r>
      <w:r w:rsidR="002D4F50" w:rsidRPr="00B63EF9">
        <w:rPr>
          <w:rFonts w:ascii="Times New Roman" w:hAnsi="Times New Roman" w:cs="Times New Roman"/>
          <w:sz w:val="24"/>
          <w:szCs w:val="24"/>
          <w:lang w:val="en-US"/>
        </w:rPr>
        <w:t xml:space="preserve"> </w:t>
      </w:r>
      <w:r w:rsidR="00393493" w:rsidRPr="00B63EF9">
        <w:rPr>
          <w:rFonts w:ascii="Times New Roman" w:hAnsi="Times New Roman" w:cs="Times New Roman"/>
          <w:sz w:val="24"/>
          <w:szCs w:val="24"/>
          <w:lang w:val="en-US"/>
        </w:rPr>
        <w:t xml:space="preserve">children with dyslexia </w:t>
      </w:r>
      <w:r w:rsidR="007E2894" w:rsidRPr="00B63EF9">
        <w:rPr>
          <w:rFonts w:ascii="Times New Roman" w:hAnsi="Times New Roman" w:cs="Times New Roman"/>
          <w:sz w:val="24"/>
          <w:szCs w:val="24"/>
          <w:lang w:val="en-US"/>
        </w:rPr>
        <w:t>therefore constitute a risk factor for later arithmetic</w:t>
      </w:r>
      <w:r w:rsidR="00123B11" w:rsidRPr="00B63EF9">
        <w:rPr>
          <w:rFonts w:ascii="Times New Roman" w:hAnsi="Times New Roman" w:cs="Times New Roman"/>
          <w:sz w:val="24"/>
          <w:szCs w:val="24"/>
          <w:lang w:val="en-US"/>
        </w:rPr>
        <w:t>,</w:t>
      </w:r>
      <w:r w:rsidR="007E2894" w:rsidRPr="00B63EF9">
        <w:rPr>
          <w:rFonts w:ascii="Times New Roman" w:hAnsi="Times New Roman" w:cs="Times New Roman"/>
          <w:sz w:val="24"/>
          <w:szCs w:val="24"/>
          <w:lang w:val="en-US"/>
        </w:rPr>
        <w:t xml:space="preserve"> as well as reading</w:t>
      </w:r>
      <w:r w:rsidR="00123B11" w:rsidRPr="00B63EF9">
        <w:rPr>
          <w:rFonts w:ascii="Times New Roman" w:hAnsi="Times New Roman" w:cs="Times New Roman"/>
          <w:sz w:val="24"/>
          <w:szCs w:val="24"/>
          <w:lang w:val="en-US"/>
        </w:rPr>
        <w:t>,</w:t>
      </w:r>
      <w:r w:rsidR="007E2894" w:rsidRPr="00B63EF9">
        <w:rPr>
          <w:rFonts w:ascii="Times New Roman" w:hAnsi="Times New Roman" w:cs="Times New Roman"/>
          <w:sz w:val="24"/>
          <w:szCs w:val="24"/>
          <w:lang w:val="en-US"/>
        </w:rPr>
        <w:t xml:space="preserve"> difficulties.  Moreover, such early language difficulties might help explain the common co-</w:t>
      </w:r>
      <w:r w:rsidR="00123B11" w:rsidRPr="00B63EF9">
        <w:rPr>
          <w:rFonts w:ascii="Times New Roman" w:hAnsi="Times New Roman" w:cs="Times New Roman"/>
          <w:sz w:val="24"/>
          <w:szCs w:val="24"/>
          <w:lang w:val="en-US"/>
        </w:rPr>
        <w:t xml:space="preserve">morbidity </w:t>
      </w:r>
      <w:r w:rsidR="007E2894" w:rsidRPr="00B63EF9">
        <w:rPr>
          <w:rFonts w:ascii="Times New Roman" w:hAnsi="Times New Roman" w:cs="Times New Roman"/>
          <w:sz w:val="24"/>
          <w:szCs w:val="24"/>
          <w:lang w:val="en-US"/>
        </w:rPr>
        <w:t xml:space="preserve">of reading and arithmetic </w:t>
      </w:r>
      <w:r w:rsidR="00123B11" w:rsidRPr="00B63EF9">
        <w:rPr>
          <w:rFonts w:ascii="Times New Roman" w:hAnsi="Times New Roman" w:cs="Times New Roman"/>
          <w:sz w:val="24"/>
          <w:szCs w:val="24"/>
          <w:lang w:val="en-US"/>
        </w:rPr>
        <w:t>disorder</w:t>
      </w:r>
      <w:r w:rsidR="007E2894" w:rsidRPr="00B63EF9">
        <w:rPr>
          <w:rFonts w:ascii="Times New Roman" w:hAnsi="Times New Roman" w:cs="Times New Roman"/>
          <w:sz w:val="24"/>
          <w:szCs w:val="24"/>
          <w:lang w:val="en-US"/>
        </w:rPr>
        <w:t>.</w:t>
      </w:r>
    </w:p>
    <w:p w14:paraId="6CE9DDBC" w14:textId="77777777" w:rsidR="00CB7770" w:rsidRPr="00B63EF9" w:rsidRDefault="00F150ED" w:rsidP="009646AD">
      <w:pPr>
        <w:spacing w:after="0" w:line="480" w:lineRule="auto"/>
        <w:ind w:firstLine="708"/>
        <w:rPr>
          <w:rFonts w:ascii="Times New Roman" w:hAnsi="Times New Roman" w:cs="Times New Roman"/>
          <w:sz w:val="24"/>
          <w:szCs w:val="24"/>
          <w:lang w:val="en-US"/>
        </w:rPr>
      </w:pPr>
      <w:r w:rsidRPr="00B63EF9">
        <w:rPr>
          <w:rFonts w:ascii="Times New Roman" w:hAnsi="Times New Roman" w:cs="Times New Roman"/>
          <w:sz w:val="24"/>
          <w:szCs w:val="24"/>
          <w:lang w:val="en-US"/>
        </w:rPr>
        <w:t>Our</w:t>
      </w:r>
      <w:r w:rsidR="001F0AAB" w:rsidRPr="00B63EF9">
        <w:rPr>
          <w:rFonts w:ascii="Times New Roman" w:hAnsi="Times New Roman" w:cs="Times New Roman"/>
          <w:sz w:val="24"/>
          <w:szCs w:val="24"/>
          <w:lang w:val="en-US"/>
        </w:rPr>
        <w:t xml:space="preserve"> findings </w:t>
      </w:r>
      <w:r w:rsidR="004342AD" w:rsidRPr="00B63EF9">
        <w:rPr>
          <w:rFonts w:ascii="Times New Roman" w:hAnsi="Times New Roman" w:cs="Times New Roman"/>
          <w:sz w:val="24"/>
          <w:szCs w:val="24"/>
          <w:lang w:val="en-US"/>
        </w:rPr>
        <w:t xml:space="preserve">also </w:t>
      </w:r>
      <w:r w:rsidR="001F0AAB" w:rsidRPr="00B63EF9">
        <w:rPr>
          <w:rFonts w:ascii="Times New Roman" w:hAnsi="Times New Roman" w:cs="Times New Roman"/>
          <w:sz w:val="24"/>
          <w:szCs w:val="24"/>
          <w:lang w:val="en-US"/>
        </w:rPr>
        <w:t xml:space="preserve">have practical implications: </w:t>
      </w:r>
      <w:r w:rsidR="009C0FD4" w:rsidRPr="00B63EF9">
        <w:rPr>
          <w:rFonts w:ascii="Times New Roman" w:hAnsi="Times New Roman" w:cs="Times New Roman"/>
          <w:sz w:val="24"/>
          <w:szCs w:val="24"/>
          <w:lang w:val="en-US"/>
        </w:rPr>
        <w:t xml:space="preserve">while </w:t>
      </w:r>
      <w:r w:rsidR="004342AD" w:rsidRPr="00B63EF9">
        <w:rPr>
          <w:rFonts w:ascii="Times New Roman" w:hAnsi="Times New Roman" w:cs="Times New Roman"/>
          <w:sz w:val="24"/>
          <w:szCs w:val="24"/>
          <w:lang w:val="en-US"/>
        </w:rPr>
        <w:t>educators are well a</w:t>
      </w:r>
      <w:r w:rsidR="00080BD4" w:rsidRPr="00B63EF9">
        <w:rPr>
          <w:rFonts w:ascii="Times New Roman" w:hAnsi="Times New Roman" w:cs="Times New Roman"/>
          <w:sz w:val="24"/>
          <w:szCs w:val="24"/>
          <w:lang w:val="en-US"/>
        </w:rPr>
        <w:t xml:space="preserve">ware </w:t>
      </w:r>
      <w:r w:rsidR="004342AD" w:rsidRPr="00B63EF9">
        <w:rPr>
          <w:rFonts w:ascii="Times New Roman" w:hAnsi="Times New Roman" w:cs="Times New Roman"/>
          <w:sz w:val="24"/>
          <w:szCs w:val="24"/>
          <w:lang w:val="en-US"/>
        </w:rPr>
        <w:t>that children with a family history of dyslexia are at risk of developing literacy difficulties</w:t>
      </w:r>
      <w:r w:rsidR="009C0FD4" w:rsidRPr="00B63EF9">
        <w:rPr>
          <w:rFonts w:ascii="Times New Roman" w:hAnsi="Times New Roman" w:cs="Times New Roman"/>
          <w:sz w:val="24"/>
          <w:szCs w:val="24"/>
          <w:lang w:val="en-US"/>
        </w:rPr>
        <w:t xml:space="preserve">, </w:t>
      </w:r>
      <w:r w:rsidR="002C1B3A" w:rsidRPr="00B63EF9">
        <w:rPr>
          <w:rFonts w:ascii="Times New Roman" w:hAnsi="Times New Roman" w:cs="Times New Roman"/>
          <w:sz w:val="24"/>
          <w:szCs w:val="24"/>
          <w:lang w:val="en-US"/>
        </w:rPr>
        <w:t xml:space="preserve">less is known about </w:t>
      </w:r>
      <w:r w:rsidR="009C0FD4" w:rsidRPr="00B63EF9">
        <w:rPr>
          <w:rFonts w:ascii="Times New Roman" w:hAnsi="Times New Roman" w:cs="Times New Roman"/>
          <w:sz w:val="24"/>
          <w:szCs w:val="24"/>
          <w:lang w:val="en-US"/>
        </w:rPr>
        <w:t xml:space="preserve">the association between language and arithmetic skills and the </w:t>
      </w:r>
      <w:r w:rsidR="00D418B6" w:rsidRPr="00B63EF9">
        <w:rPr>
          <w:rFonts w:ascii="Times New Roman" w:hAnsi="Times New Roman" w:cs="Times New Roman"/>
          <w:sz w:val="24"/>
          <w:szCs w:val="24"/>
          <w:lang w:val="en-US"/>
        </w:rPr>
        <w:t xml:space="preserve">increased </w:t>
      </w:r>
      <w:r w:rsidR="009C0FD4" w:rsidRPr="00B63EF9">
        <w:rPr>
          <w:rFonts w:ascii="Times New Roman" w:hAnsi="Times New Roman" w:cs="Times New Roman"/>
          <w:sz w:val="24"/>
          <w:szCs w:val="24"/>
          <w:lang w:val="en-US"/>
        </w:rPr>
        <w:t>risk for developing arithmetic problems</w:t>
      </w:r>
      <w:r w:rsidR="00D418B6" w:rsidRPr="00B63EF9">
        <w:rPr>
          <w:rFonts w:ascii="Times New Roman" w:hAnsi="Times New Roman" w:cs="Times New Roman"/>
          <w:sz w:val="24"/>
          <w:szCs w:val="24"/>
          <w:lang w:val="en-US"/>
        </w:rPr>
        <w:t xml:space="preserve"> in this group</w:t>
      </w:r>
      <w:r w:rsidR="009C0FD4" w:rsidRPr="00B63EF9">
        <w:rPr>
          <w:rFonts w:ascii="Times New Roman" w:hAnsi="Times New Roman" w:cs="Times New Roman"/>
          <w:sz w:val="24"/>
          <w:szCs w:val="24"/>
          <w:lang w:val="en-US"/>
        </w:rPr>
        <w:t xml:space="preserve">. </w:t>
      </w:r>
      <w:r w:rsidR="004342AD" w:rsidRPr="00B63EF9">
        <w:rPr>
          <w:rFonts w:ascii="Times New Roman" w:hAnsi="Times New Roman" w:cs="Times New Roman"/>
          <w:sz w:val="24"/>
          <w:szCs w:val="24"/>
          <w:lang w:val="en-US"/>
        </w:rPr>
        <w:t xml:space="preserve">Therefore early intervention programs </w:t>
      </w:r>
      <w:r w:rsidR="00041F2B" w:rsidRPr="00B63EF9">
        <w:rPr>
          <w:rFonts w:ascii="Times New Roman" w:hAnsi="Times New Roman" w:cs="Times New Roman"/>
          <w:sz w:val="24"/>
          <w:szCs w:val="24"/>
          <w:lang w:val="en-US"/>
        </w:rPr>
        <w:t xml:space="preserve">generally </w:t>
      </w:r>
      <w:r w:rsidR="004342AD" w:rsidRPr="00B63EF9">
        <w:rPr>
          <w:rFonts w:ascii="Times New Roman" w:hAnsi="Times New Roman" w:cs="Times New Roman"/>
          <w:sz w:val="24"/>
          <w:szCs w:val="24"/>
          <w:lang w:val="en-US"/>
        </w:rPr>
        <w:t xml:space="preserve">focus on </w:t>
      </w:r>
      <w:r w:rsidR="00DB2E1D" w:rsidRPr="00B63EF9">
        <w:rPr>
          <w:rFonts w:ascii="Times New Roman" w:hAnsi="Times New Roman" w:cs="Times New Roman"/>
          <w:sz w:val="24"/>
          <w:szCs w:val="24"/>
          <w:lang w:val="en-US"/>
        </w:rPr>
        <w:t>precursors underlying literacy skills</w:t>
      </w:r>
      <w:r w:rsidR="009C0FD4" w:rsidRPr="00B63EF9">
        <w:rPr>
          <w:rFonts w:ascii="Times New Roman" w:hAnsi="Times New Roman" w:cs="Times New Roman"/>
          <w:sz w:val="24"/>
          <w:szCs w:val="24"/>
          <w:lang w:val="en-US"/>
        </w:rPr>
        <w:t xml:space="preserve"> (i.e.,</w:t>
      </w:r>
      <w:r w:rsidR="00DB2E1D" w:rsidRPr="00B63EF9">
        <w:rPr>
          <w:rFonts w:ascii="Times New Roman" w:hAnsi="Times New Roman" w:cs="Times New Roman"/>
          <w:sz w:val="24"/>
          <w:szCs w:val="24"/>
          <w:lang w:val="en-US"/>
        </w:rPr>
        <w:t xml:space="preserve"> phonological awareness skills</w:t>
      </w:r>
      <w:r w:rsidR="009C0FD4" w:rsidRPr="00B63EF9">
        <w:rPr>
          <w:rFonts w:ascii="Times New Roman" w:hAnsi="Times New Roman" w:cs="Times New Roman"/>
          <w:sz w:val="24"/>
          <w:szCs w:val="24"/>
          <w:lang w:val="en-US"/>
        </w:rPr>
        <w:t xml:space="preserve">), while </w:t>
      </w:r>
      <w:r w:rsidR="004D3472" w:rsidRPr="00B63EF9">
        <w:rPr>
          <w:rFonts w:ascii="Times New Roman" w:hAnsi="Times New Roman" w:cs="Times New Roman"/>
          <w:sz w:val="24"/>
          <w:szCs w:val="24"/>
          <w:lang w:val="en-US"/>
        </w:rPr>
        <w:t xml:space="preserve">interventions </w:t>
      </w:r>
      <w:r w:rsidR="0008036B" w:rsidRPr="00B63EF9">
        <w:rPr>
          <w:rFonts w:ascii="Times New Roman" w:hAnsi="Times New Roman" w:cs="Times New Roman"/>
          <w:sz w:val="24"/>
          <w:szCs w:val="24"/>
          <w:lang w:val="en-US"/>
        </w:rPr>
        <w:t>addressing</w:t>
      </w:r>
      <w:r w:rsidR="004D3472" w:rsidRPr="00B63EF9">
        <w:rPr>
          <w:rFonts w:ascii="Times New Roman" w:hAnsi="Times New Roman" w:cs="Times New Roman"/>
          <w:sz w:val="24"/>
          <w:szCs w:val="24"/>
          <w:lang w:val="en-US"/>
        </w:rPr>
        <w:t xml:space="preserve"> verbal number skills are often </w:t>
      </w:r>
      <w:r w:rsidR="0008036B" w:rsidRPr="00B63EF9">
        <w:rPr>
          <w:rFonts w:ascii="Times New Roman" w:hAnsi="Times New Roman" w:cs="Times New Roman"/>
          <w:sz w:val="24"/>
          <w:szCs w:val="24"/>
          <w:lang w:val="en-US"/>
        </w:rPr>
        <w:t>omitted</w:t>
      </w:r>
      <w:r w:rsidR="004D3472" w:rsidRPr="00B63EF9">
        <w:rPr>
          <w:rFonts w:ascii="Times New Roman" w:hAnsi="Times New Roman" w:cs="Times New Roman"/>
          <w:sz w:val="24"/>
          <w:szCs w:val="24"/>
          <w:lang w:val="en-US"/>
        </w:rPr>
        <w:t xml:space="preserve">. </w:t>
      </w:r>
      <w:r w:rsidR="0071081C" w:rsidRPr="00B63EF9">
        <w:rPr>
          <w:rFonts w:ascii="Times New Roman" w:hAnsi="Times New Roman" w:cs="Times New Roman"/>
          <w:sz w:val="24"/>
          <w:szCs w:val="24"/>
          <w:lang w:val="en-US"/>
        </w:rPr>
        <w:t>Given that counting and number knowledge</w:t>
      </w:r>
      <w:r w:rsidR="004D3472" w:rsidRPr="00B63EF9">
        <w:rPr>
          <w:rFonts w:ascii="Times New Roman" w:hAnsi="Times New Roman" w:cs="Times New Roman"/>
          <w:sz w:val="24"/>
          <w:szCs w:val="24"/>
          <w:lang w:val="en-US"/>
        </w:rPr>
        <w:t xml:space="preserve"> mediate the association between language and arithmetic skills, </w:t>
      </w:r>
      <w:r w:rsidR="00D418B6" w:rsidRPr="00B63EF9">
        <w:rPr>
          <w:rFonts w:ascii="Times New Roman" w:hAnsi="Times New Roman" w:cs="Times New Roman"/>
          <w:sz w:val="24"/>
          <w:szCs w:val="24"/>
          <w:lang w:val="en-US"/>
        </w:rPr>
        <w:t xml:space="preserve">intervention programs targeting </w:t>
      </w:r>
      <w:r w:rsidR="002C1B3A" w:rsidRPr="00B63EF9">
        <w:rPr>
          <w:rFonts w:ascii="Times New Roman" w:hAnsi="Times New Roman" w:cs="Times New Roman"/>
          <w:sz w:val="24"/>
          <w:szCs w:val="24"/>
          <w:lang w:val="en-US"/>
        </w:rPr>
        <w:t>these</w:t>
      </w:r>
      <w:r w:rsidR="00D418B6" w:rsidRPr="00B63EF9">
        <w:rPr>
          <w:rFonts w:ascii="Times New Roman" w:hAnsi="Times New Roman" w:cs="Times New Roman"/>
          <w:sz w:val="24"/>
          <w:szCs w:val="24"/>
          <w:lang w:val="en-US"/>
        </w:rPr>
        <w:t xml:space="preserve"> skills </w:t>
      </w:r>
      <w:r w:rsidR="002C1B3A" w:rsidRPr="00B63EF9">
        <w:rPr>
          <w:rFonts w:ascii="Times New Roman" w:hAnsi="Times New Roman" w:cs="Times New Roman"/>
          <w:sz w:val="24"/>
          <w:szCs w:val="24"/>
          <w:lang w:val="en-US"/>
        </w:rPr>
        <w:t>(</w:t>
      </w:r>
      <w:r w:rsidR="00041F2B" w:rsidRPr="00B63EF9">
        <w:rPr>
          <w:rFonts w:ascii="Times New Roman" w:hAnsi="Times New Roman" w:cs="Times New Roman"/>
          <w:sz w:val="24"/>
          <w:szCs w:val="24"/>
          <w:lang w:val="en-US"/>
        </w:rPr>
        <w:t>Dowker, 2005</w:t>
      </w:r>
      <w:r w:rsidR="00377DE0" w:rsidRPr="00B63EF9">
        <w:rPr>
          <w:rFonts w:ascii="Times New Roman" w:hAnsi="Times New Roman" w:cs="Times New Roman"/>
          <w:sz w:val="24"/>
          <w:szCs w:val="24"/>
          <w:lang w:val="en-US"/>
        </w:rPr>
        <w:t>b</w:t>
      </w:r>
      <w:r w:rsidR="00FA1062" w:rsidRPr="00B63EF9">
        <w:rPr>
          <w:rFonts w:ascii="Times New Roman" w:hAnsi="Times New Roman" w:cs="Times New Roman"/>
          <w:sz w:val="24"/>
          <w:szCs w:val="24"/>
          <w:lang w:val="en-US"/>
        </w:rPr>
        <w:t xml:space="preserve">; </w:t>
      </w:r>
      <w:proofErr w:type="spellStart"/>
      <w:r w:rsidR="00FA1062" w:rsidRPr="00B63EF9">
        <w:rPr>
          <w:rFonts w:ascii="Times New Roman" w:hAnsi="Times New Roman" w:cs="Times New Roman"/>
          <w:sz w:val="24"/>
          <w:szCs w:val="24"/>
          <w:lang w:val="en-US"/>
        </w:rPr>
        <w:t>Praet</w:t>
      </w:r>
      <w:proofErr w:type="spellEnd"/>
      <w:r w:rsidR="00FA1062" w:rsidRPr="00B63EF9">
        <w:rPr>
          <w:rFonts w:ascii="Times New Roman" w:hAnsi="Times New Roman" w:cs="Times New Roman"/>
          <w:sz w:val="24"/>
          <w:szCs w:val="24"/>
          <w:lang w:val="en-US"/>
        </w:rPr>
        <w:t xml:space="preserve"> &amp; </w:t>
      </w:r>
      <w:proofErr w:type="spellStart"/>
      <w:r w:rsidR="00FA1062" w:rsidRPr="00B63EF9">
        <w:rPr>
          <w:rFonts w:ascii="Times New Roman" w:hAnsi="Times New Roman" w:cs="Times New Roman"/>
          <w:sz w:val="24"/>
          <w:szCs w:val="24"/>
          <w:lang w:val="en-US"/>
        </w:rPr>
        <w:t>Deshoete</w:t>
      </w:r>
      <w:proofErr w:type="spellEnd"/>
      <w:r w:rsidR="00FA1062" w:rsidRPr="00B63EF9">
        <w:rPr>
          <w:rFonts w:ascii="Times New Roman" w:hAnsi="Times New Roman" w:cs="Times New Roman"/>
          <w:sz w:val="24"/>
          <w:szCs w:val="24"/>
          <w:lang w:val="en-US"/>
        </w:rPr>
        <w:t>, 2014</w:t>
      </w:r>
      <w:r w:rsidR="002C1B3A" w:rsidRPr="00B63EF9">
        <w:rPr>
          <w:rFonts w:ascii="Times New Roman" w:hAnsi="Times New Roman" w:cs="Times New Roman"/>
          <w:sz w:val="24"/>
          <w:szCs w:val="24"/>
          <w:lang w:val="en-US"/>
        </w:rPr>
        <w:t xml:space="preserve">) </w:t>
      </w:r>
      <w:r w:rsidR="0008036B" w:rsidRPr="00B63EF9">
        <w:rPr>
          <w:rFonts w:ascii="Times New Roman" w:hAnsi="Times New Roman" w:cs="Times New Roman"/>
          <w:sz w:val="24"/>
          <w:szCs w:val="24"/>
          <w:lang w:val="en-US"/>
        </w:rPr>
        <w:t>are likely to be helpful for</w:t>
      </w:r>
      <w:r w:rsidR="00D418B6" w:rsidRPr="00B63EF9">
        <w:rPr>
          <w:rFonts w:ascii="Times New Roman" w:hAnsi="Times New Roman" w:cs="Times New Roman"/>
          <w:sz w:val="24"/>
          <w:szCs w:val="24"/>
          <w:lang w:val="en-US"/>
        </w:rPr>
        <w:t xml:space="preserve"> improving number skills in </w:t>
      </w:r>
      <w:r w:rsidR="002C1B3A" w:rsidRPr="00B63EF9">
        <w:rPr>
          <w:rFonts w:ascii="Times New Roman" w:hAnsi="Times New Roman" w:cs="Times New Roman"/>
          <w:sz w:val="24"/>
          <w:szCs w:val="24"/>
          <w:lang w:val="en-US"/>
        </w:rPr>
        <w:t xml:space="preserve">preschool </w:t>
      </w:r>
      <w:r w:rsidR="00D418B6" w:rsidRPr="00B63EF9">
        <w:rPr>
          <w:rFonts w:ascii="Times New Roman" w:hAnsi="Times New Roman" w:cs="Times New Roman"/>
          <w:sz w:val="24"/>
          <w:szCs w:val="24"/>
          <w:lang w:val="en-US"/>
        </w:rPr>
        <w:t>children at risk for dyslexia.</w:t>
      </w:r>
      <w:r w:rsidR="00CB7770" w:rsidRPr="00B63EF9">
        <w:rPr>
          <w:rFonts w:ascii="Times New Roman" w:hAnsi="Times New Roman" w:cs="Times New Roman"/>
          <w:sz w:val="24"/>
          <w:szCs w:val="24"/>
          <w:lang w:val="en-US"/>
        </w:rPr>
        <w:br w:type="page"/>
      </w:r>
    </w:p>
    <w:p w14:paraId="2546AA35" w14:textId="77777777" w:rsidR="005C25DA" w:rsidRPr="00B63EF9" w:rsidRDefault="005C25DA" w:rsidP="005C25DA">
      <w:pPr>
        <w:spacing w:after="0" w:line="480" w:lineRule="auto"/>
        <w:jc w:val="center"/>
        <w:rPr>
          <w:rFonts w:ascii="Times New Roman" w:hAnsi="Times New Roman" w:cs="Times New Roman"/>
          <w:sz w:val="24"/>
          <w:szCs w:val="24"/>
          <w:lang w:val="en-US"/>
        </w:rPr>
      </w:pPr>
      <w:r w:rsidRPr="00B63EF9">
        <w:rPr>
          <w:rFonts w:ascii="Times New Roman" w:hAnsi="Times New Roman" w:cs="Times New Roman"/>
          <w:sz w:val="24"/>
          <w:szCs w:val="24"/>
          <w:lang w:val="en-US"/>
        </w:rPr>
        <w:t>Acknowledgements</w:t>
      </w:r>
    </w:p>
    <w:p w14:paraId="22FC7202" w14:textId="77777777" w:rsidR="005C25DA" w:rsidRPr="00B63EF9" w:rsidRDefault="005C25DA" w:rsidP="005C25DA">
      <w:pPr>
        <w:spacing w:after="0" w:line="480" w:lineRule="auto"/>
        <w:ind w:firstLine="708"/>
        <w:jc w:val="center"/>
        <w:rPr>
          <w:rFonts w:ascii="Times New Roman" w:hAnsi="Times New Roman" w:cs="Times New Roman"/>
          <w:sz w:val="24"/>
          <w:szCs w:val="24"/>
          <w:lang w:val="en-US"/>
        </w:rPr>
      </w:pPr>
    </w:p>
    <w:p w14:paraId="49AE8224" w14:textId="77777777" w:rsidR="005C25DA" w:rsidRPr="00B63EF9" w:rsidRDefault="005C25DA" w:rsidP="005C25DA">
      <w:pPr>
        <w:spacing w:after="0" w:line="480" w:lineRule="auto"/>
        <w:ind w:firstLine="708"/>
        <w:jc w:val="center"/>
        <w:rPr>
          <w:rFonts w:ascii="Times New Roman" w:hAnsi="Times New Roman" w:cs="Times New Roman"/>
          <w:sz w:val="24"/>
          <w:szCs w:val="24"/>
          <w:lang w:val="en-US"/>
        </w:rPr>
      </w:pPr>
    </w:p>
    <w:p w14:paraId="46C3853E" w14:textId="77777777" w:rsidR="005C25DA" w:rsidRPr="00B63EF9" w:rsidRDefault="005C25DA" w:rsidP="005C25DA">
      <w:pPr>
        <w:spacing w:after="0" w:line="480" w:lineRule="auto"/>
        <w:ind w:firstLine="708"/>
        <w:jc w:val="center"/>
        <w:rPr>
          <w:rFonts w:ascii="Times New Roman" w:hAnsi="Times New Roman" w:cs="Times New Roman"/>
          <w:sz w:val="24"/>
          <w:szCs w:val="24"/>
          <w:lang w:val="en-US"/>
        </w:rPr>
      </w:pPr>
    </w:p>
    <w:p w14:paraId="55DB7BBB" w14:textId="77777777" w:rsidR="005C25DA" w:rsidRPr="00B63EF9" w:rsidRDefault="005C25DA" w:rsidP="005C25DA">
      <w:pPr>
        <w:spacing w:after="0" w:line="480" w:lineRule="auto"/>
        <w:ind w:firstLine="708"/>
        <w:jc w:val="center"/>
        <w:rPr>
          <w:rFonts w:ascii="Times New Roman" w:hAnsi="Times New Roman" w:cs="Times New Roman"/>
          <w:sz w:val="24"/>
          <w:szCs w:val="24"/>
          <w:lang w:val="en-US"/>
        </w:rPr>
      </w:pPr>
    </w:p>
    <w:p w14:paraId="60269776" w14:textId="77777777" w:rsidR="005C25DA" w:rsidRPr="00B63EF9" w:rsidRDefault="005C25DA" w:rsidP="005C25DA">
      <w:pPr>
        <w:spacing w:after="0" w:line="480" w:lineRule="auto"/>
        <w:ind w:firstLine="708"/>
        <w:jc w:val="center"/>
        <w:rPr>
          <w:rFonts w:ascii="Times New Roman" w:hAnsi="Times New Roman" w:cs="Times New Roman"/>
          <w:sz w:val="24"/>
          <w:szCs w:val="24"/>
          <w:lang w:val="en-US"/>
        </w:rPr>
      </w:pPr>
    </w:p>
    <w:p w14:paraId="438D849A" w14:textId="77777777" w:rsidR="004B4346" w:rsidRPr="00B63EF9" w:rsidRDefault="004B4346" w:rsidP="004B4346">
      <w:pPr>
        <w:pStyle w:val="CommentText"/>
        <w:spacing w:after="0" w:line="480" w:lineRule="auto"/>
        <w:rPr>
          <w:rFonts w:ascii="Times New Roman" w:hAnsi="Times New Roman" w:cs="Times New Roman"/>
          <w:sz w:val="24"/>
          <w:szCs w:val="24"/>
          <w:lang w:val="en-US"/>
        </w:rPr>
      </w:pPr>
    </w:p>
    <w:p w14:paraId="2724CFA7" w14:textId="77777777" w:rsidR="005C25DA" w:rsidRPr="00B63EF9" w:rsidRDefault="005C25DA" w:rsidP="004B4346">
      <w:pPr>
        <w:pStyle w:val="CommentText"/>
        <w:spacing w:after="0" w:line="480" w:lineRule="auto"/>
        <w:rPr>
          <w:rFonts w:ascii="Times New Roman" w:hAnsi="Times New Roman" w:cs="Times New Roman"/>
          <w:sz w:val="24"/>
          <w:szCs w:val="24"/>
          <w:lang w:val="en-US"/>
        </w:rPr>
      </w:pPr>
    </w:p>
    <w:p w14:paraId="4A3F0CFD" w14:textId="77777777" w:rsidR="005C25DA" w:rsidRPr="00B63EF9" w:rsidRDefault="005C25DA" w:rsidP="004B4346">
      <w:pPr>
        <w:pStyle w:val="CommentText"/>
        <w:spacing w:after="0" w:line="480" w:lineRule="auto"/>
        <w:rPr>
          <w:rFonts w:ascii="Times New Roman" w:hAnsi="Times New Roman" w:cs="Times New Roman"/>
          <w:sz w:val="24"/>
          <w:szCs w:val="24"/>
          <w:lang w:val="en-US"/>
        </w:rPr>
      </w:pPr>
    </w:p>
    <w:p w14:paraId="6FE21F26" w14:textId="77777777" w:rsidR="005C25DA" w:rsidRPr="00B63EF9" w:rsidRDefault="005C25DA">
      <w:pPr>
        <w:rPr>
          <w:rFonts w:ascii="Times New Roman" w:hAnsi="Times New Roman" w:cs="Times New Roman"/>
          <w:sz w:val="24"/>
          <w:szCs w:val="24"/>
          <w:lang w:val="en-US"/>
        </w:rPr>
      </w:pPr>
      <w:r w:rsidRPr="00B63EF9">
        <w:rPr>
          <w:rFonts w:ascii="Times New Roman" w:hAnsi="Times New Roman" w:cs="Times New Roman"/>
          <w:sz w:val="24"/>
          <w:szCs w:val="24"/>
          <w:lang w:val="en-US"/>
        </w:rPr>
        <w:br w:type="page"/>
      </w:r>
    </w:p>
    <w:p w14:paraId="50D1DB75" w14:textId="77777777" w:rsidR="005C05F9" w:rsidRPr="00B63EF9" w:rsidRDefault="005C05F9" w:rsidP="001662E4">
      <w:pPr>
        <w:spacing w:after="0" w:line="480" w:lineRule="auto"/>
        <w:jc w:val="center"/>
        <w:rPr>
          <w:rFonts w:ascii="Times New Roman" w:eastAsiaTheme="minorEastAsia" w:hAnsi="Times New Roman" w:cs="Times New Roman"/>
          <w:sz w:val="24"/>
          <w:szCs w:val="24"/>
          <w:lang w:val="en-GB" w:eastAsia="en-GB"/>
        </w:rPr>
      </w:pPr>
      <w:r w:rsidRPr="00B63EF9">
        <w:rPr>
          <w:rFonts w:ascii="Times New Roman" w:hAnsi="Times New Roman" w:cs="Times New Roman"/>
          <w:sz w:val="24"/>
          <w:szCs w:val="24"/>
          <w:lang w:val="en-US"/>
        </w:rPr>
        <w:t>References</w:t>
      </w:r>
    </w:p>
    <w:p w14:paraId="1DDCEBA7" w14:textId="77777777" w:rsidR="004F4A37" w:rsidRPr="00B63EF9" w:rsidRDefault="004F4A37" w:rsidP="004F4A37">
      <w:pPr>
        <w:spacing w:after="0" w:line="480" w:lineRule="auto"/>
        <w:ind w:left="709" w:hanging="709"/>
        <w:outlineLvl w:val="0"/>
        <w:rPr>
          <w:rFonts w:ascii="Times New Roman" w:hAnsi="Times New Roman" w:cs="Times New Roman"/>
          <w:sz w:val="24"/>
          <w:szCs w:val="24"/>
          <w:lang w:val="en-US" w:eastAsia="en-GB"/>
        </w:rPr>
      </w:pPr>
      <w:r w:rsidRPr="00B63EF9">
        <w:rPr>
          <w:rFonts w:ascii="Times New Roman" w:hAnsi="Times New Roman" w:cs="Times New Roman"/>
          <w:sz w:val="24"/>
          <w:szCs w:val="24"/>
          <w:lang w:val="en-GB"/>
        </w:rPr>
        <w:t xml:space="preserve">Ashkenazi, S., Black, J. M., Abrams, D. A., </w:t>
      </w:r>
      <w:proofErr w:type="spellStart"/>
      <w:r w:rsidRPr="00B63EF9">
        <w:rPr>
          <w:rFonts w:ascii="Times New Roman" w:hAnsi="Times New Roman" w:cs="Times New Roman"/>
          <w:sz w:val="24"/>
          <w:szCs w:val="24"/>
          <w:lang w:val="en-GB"/>
        </w:rPr>
        <w:t>Hoeft</w:t>
      </w:r>
      <w:proofErr w:type="spellEnd"/>
      <w:r w:rsidRPr="00B63EF9">
        <w:rPr>
          <w:rFonts w:ascii="Times New Roman" w:hAnsi="Times New Roman" w:cs="Times New Roman"/>
          <w:sz w:val="24"/>
          <w:szCs w:val="24"/>
          <w:lang w:val="en-GB"/>
        </w:rPr>
        <w:t xml:space="preserve">, F., &amp; Menon, V. (2013). Neurobiological underpinnings of math and reading learning disabilities. </w:t>
      </w:r>
      <w:r w:rsidRPr="00B63EF9">
        <w:rPr>
          <w:rFonts w:ascii="Times New Roman" w:hAnsi="Times New Roman" w:cs="Times New Roman"/>
          <w:i/>
          <w:sz w:val="24"/>
          <w:szCs w:val="24"/>
          <w:lang w:val="en-GB"/>
        </w:rPr>
        <w:t>Journal of Learning Disabilities, 46</w:t>
      </w:r>
      <w:r w:rsidRPr="00B63EF9">
        <w:rPr>
          <w:rFonts w:ascii="Times New Roman" w:hAnsi="Times New Roman" w:cs="Times New Roman"/>
          <w:sz w:val="24"/>
          <w:szCs w:val="24"/>
          <w:lang w:val="en-GB"/>
        </w:rPr>
        <w:t>, 549-569.</w:t>
      </w:r>
    </w:p>
    <w:p w14:paraId="3F491878" w14:textId="77777777" w:rsidR="005C05F9" w:rsidRPr="00B63EF9" w:rsidRDefault="005C05F9" w:rsidP="00824257">
      <w:pPr>
        <w:pStyle w:val="ListParagraph"/>
        <w:spacing w:after="0" w:line="480" w:lineRule="auto"/>
        <w:ind w:left="709" w:hanging="709"/>
        <w:rPr>
          <w:rFonts w:ascii="Times New Roman" w:eastAsiaTheme="minorEastAsia" w:hAnsi="Times New Roman" w:cs="Times New Roman"/>
          <w:sz w:val="24"/>
          <w:szCs w:val="24"/>
          <w:lang w:val="en-GB" w:eastAsia="en-GB"/>
        </w:rPr>
      </w:pPr>
      <w:proofErr w:type="spellStart"/>
      <w:r w:rsidRPr="00B63EF9">
        <w:rPr>
          <w:rFonts w:ascii="Times New Roman" w:eastAsiaTheme="minorEastAsia" w:hAnsi="Times New Roman" w:cs="Times New Roman"/>
          <w:sz w:val="24"/>
          <w:szCs w:val="24"/>
          <w:lang w:val="en-GB" w:eastAsia="en-GB"/>
        </w:rPr>
        <w:t>Aunio</w:t>
      </w:r>
      <w:proofErr w:type="spellEnd"/>
      <w:r w:rsidRPr="00B63EF9">
        <w:rPr>
          <w:rFonts w:ascii="Times New Roman" w:eastAsiaTheme="minorEastAsia" w:hAnsi="Times New Roman" w:cs="Times New Roman"/>
          <w:sz w:val="24"/>
          <w:szCs w:val="24"/>
          <w:lang w:val="en-GB" w:eastAsia="en-GB"/>
        </w:rPr>
        <w:t xml:space="preserve">, P., &amp; </w:t>
      </w:r>
      <w:proofErr w:type="spellStart"/>
      <w:r w:rsidRPr="00B63EF9">
        <w:rPr>
          <w:rFonts w:ascii="Times New Roman" w:eastAsiaTheme="minorEastAsia" w:hAnsi="Times New Roman" w:cs="Times New Roman"/>
          <w:sz w:val="24"/>
          <w:szCs w:val="24"/>
          <w:lang w:val="en-GB" w:eastAsia="en-GB"/>
        </w:rPr>
        <w:t>Niemivirta</w:t>
      </w:r>
      <w:proofErr w:type="spellEnd"/>
      <w:r w:rsidRPr="00B63EF9">
        <w:rPr>
          <w:rFonts w:ascii="Times New Roman" w:eastAsiaTheme="minorEastAsia" w:hAnsi="Times New Roman" w:cs="Times New Roman"/>
          <w:sz w:val="24"/>
          <w:szCs w:val="24"/>
          <w:lang w:val="en-GB" w:eastAsia="en-GB"/>
        </w:rPr>
        <w:t xml:space="preserve">, M. (2010). Predicting children’s mathematical performance in grade one by early numeracy. </w:t>
      </w:r>
      <w:r w:rsidRPr="00B63EF9">
        <w:rPr>
          <w:rFonts w:ascii="Times New Roman" w:eastAsiaTheme="minorEastAsia" w:hAnsi="Times New Roman" w:cs="Times New Roman"/>
          <w:i/>
          <w:sz w:val="24"/>
          <w:szCs w:val="24"/>
          <w:lang w:val="en-GB" w:eastAsia="en-GB"/>
        </w:rPr>
        <w:t>Learning and Individual Differences, 20</w:t>
      </w:r>
      <w:r w:rsidRPr="00B63EF9">
        <w:rPr>
          <w:rFonts w:ascii="Times New Roman" w:eastAsiaTheme="minorEastAsia" w:hAnsi="Times New Roman" w:cs="Times New Roman"/>
          <w:sz w:val="24"/>
          <w:szCs w:val="24"/>
          <w:lang w:val="en-GB" w:eastAsia="en-GB"/>
        </w:rPr>
        <w:t>, 427-435.</w:t>
      </w:r>
      <w:r w:rsidR="004319F7" w:rsidRPr="00B63EF9">
        <w:rPr>
          <w:rFonts w:ascii="Times New Roman" w:eastAsiaTheme="minorEastAsia" w:hAnsi="Times New Roman" w:cs="Times New Roman"/>
          <w:sz w:val="24"/>
          <w:szCs w:val="24"/>
          <w:lang w:val="en-GB" w:eastAsia="en-GB"/>
        </w:rPr>
        <w:t xml:space="preserve"> doi:10.1016/j.lindif.2010.06.003</w:t>
      </w:r>
    </w:p>
    <w:p w14:paraId="723C9346" w14:textId="77777777" w:rsidR="004319F7" w:rsidRPr="00B63EF9" w:rsidRDefault="005C05F9" w:rsidP="004319F7">
      <w:pPr>
        <w:spacing w:after="0" w:line="480" w:lineRule="auto"/>
        <w:ind w:left="709" w:hanging="709"/>
        <w:rPr>
          <w:rFonts w:ascii="Times New Roman" w:eastAsiaTheme="minorEastAsia" w:hAnsi="Times New Roman" w:cs="Times New Roman"/>
          <w:sz w:val="24"/>
          <w:szCs w:val="24"/>
          <w:lang w:val="en-GB" w:eastAsia="en-GB"/>
        </w:rPr>
      </w:pPr>
      <w:proofErr w:type="spellStart"/>
      <w:r w:rsidRPr="00B63EF9">
        <w:rPr>
          <w:rFonts w:ascii="Times New Roman" w:eastAsiaTheme="minorEastAsia" w:hAnsi="Times New Roman" w:cs="Times New Roman"/>
          <w:sz w:val="24"/>
          <w:szCs w:val="24"/>
          <w:lang w:val="en-GB" w:eastAsia="en-GB"/>
        </w:rPr>
        <w:t>Aunola</w:t>
      </w:r>
      <w:proofErr w:type="spellEnd"/>
      <w:r w:rsidRPr="00B63EF9">
        <w:rPr>
          <w:rFonts w:ascii="Times New Roman" w:eastAsiaTheme="minorEastAsia" w:hAnsi="Times New Roman" w:cs="Times New Roman"/>
          <w:sz w:val="24"/>
          <w:szCs w:val="24"/>
          <w:lang w:val="en-GB" w:eastAsia="en-GB"/>
        </w:rPr>
        <w:t xml:space="preserve">, K., </w:t>
      </w:r>
      <w:proofErr w:type="spellStart"/>
      <w:r w:rsidRPr="00B63EF9">
        <w:rPr>
          <w:rFonts w:ascii="Times New Roman" w:eastAsiaTheme="minorEastAsia" w:hAnsi="Times New Roman" w:cs="Times New Roman"/>
          <w:sz w:val="24"/>
          <w:szCs w:val="24"/>
          <w:lang w:val="en-GB" w:eastAsia="en-GB"/>
        </w:rPr>
        <w:t>Leskinen</w:t>
      </w:r>
      <w:proofErr w:type="spellEnd"/>
      <w:r w:rsidRPr="00B63EF9">
        <w:rPr>
          <w:rFonts w:ascii="Times New Roman" w:eastAsiaTheme="minorEastAsia" w:hAnsi="Times New Roman" w:cs="Times New Roman"/>
          <w:sz w:val="24"/>
          <w:szCs w:val="24"/>
          <w:lang w:val="en-GB" w:eastAsia="en-GB"/>
        </w:rPr>
        <w:t xml:space="preserve">, E., </w:t>
      </w:r>
      <w:proofErr w:type="spellStart"/>
      <w:r w:rsidRPr="00B63EF9">
        <w:rPr>
          <w:rFonts w:ascii="Times New Roman" w:eastAsiaTheme="minorEastAsia" w:hAnsi="Times New Roman" w:cs="Times New Roman"/>
          <w:sz w:val="24"/>
          <w:szCs w:val="24"/>
          <w:lang w:val="en-GB" w:eastAsia="en-GB"/>
        </w:rPr>
        <w:t>Lerkkanen</w:t>
      </w:r>
      <w:proofErr w:type="spellEnd"/>
      <w:r w:rsidRPr="00B63EF9">
        <w:rPr>
          <w:rFonts w:ascii="Times New Roman" w:eastAsiaTheme="minorEastAsia" w:hAnsi="Times New Roman" w:cs="Times New Roman"/>
          <w:sz w:val="24"/>
          <w:szCs w:val="24"/>
          <w:lang w:val="en-GB" w:eastAsia="en-GB"/>
        </w:rPr>
        <w:t xml:space="preserve">, M.-K., &amp; </w:t>
      </w:r>
      <w:proofErr w:type="spellStart"/>
      <w:r w:rsidRPr="00B63EF9">
        <w:rPr>
          <w:rFonts w:ascii="Times New Roman" w:eastAsiaTheme="minorEastAsia" w:hAnsi="Times New Roman" w:cs="Times New Roman"/>
          <w:sz w:val="24"/>
          <w:szCs w:val="24"/>
          <w:lang w:val="en-GB" w:eastAsia="en-GB"/>
        </w:rPr>
        <w:t>Nurmi</w:t>
      </w:r>
      <w:proofErr w:type="spellEnd"/>
      <w:r w:rsidRPr="00B63EF9">
        <w:rPr>
          <w:rFonts w:ascii="Times New Roman" w:eastAsiaTheme="minorEastAsia" w:hAnsi="Times New Roman" w:cs="Times New Roman"/>
          <w:sz w:val="24"/>
          <w:szCs w:val="24"/>
          <w:lang w:val="en-GB" w:eastAsia="en-GB"/>
        </w:rPr>
        <w:t xml:space="preserve">, J.-E. (2004). Developmental dynamics of math performance from preschool </w:t>
      </w:r>
      <w:r w:rsidRPr="00B63EF9">
        <w:rPr>
          <w:rFonts w:ascii="Times New Roman" w:hAnsi="Times New Roman" w:cs="Times New Roman"/>
          <w:sz w:val="24"/>
          <w:szCs w:val="24"/>
          <w:lang w:val="en-US"/>
        </w:rPr>
        <w:t xml:space="preserve">to Grade 2. </w:t>
      </w:r>
      <w:r w:rsidRPr="00B63EF9">
        <w:rPr>
          <w:rFonts w:ascii="Times New Roman" w:hAnsi="Times New Roman" w:cs="Times New Roman"/>
          <w:i/>
          <w:sz w:val="24"/>
          <w:szCs w:val="24"/>
          <w:lang w:val="en-US"/>
        </w:rPr>
        <w:t>Journal of Educational Psychology, 96</w:t>
      </w:r>
      <w:r w:rsidRPr="00B63EF9">
        <w:rPr>
          <w:rFonts w:ascii="Times New Roman" w:hAnsi="Times New Roman" w:cs="Times New Roman"/>
          <w:sz w:val="24"/>
          <w:szCs w:val="24"/>
          <w:lang w:val="en-US"/>
        </w:rPr>
        <w:t>, 699–713.</w:t>
      </w:r>
      <w:r w:rsidR="004319F7" w:rsidRPr="00B63EF9">
        <w:rPr>
          <w:rFonts w:ascii="Times New Roman" w:hAnsi="Times New Roman" w:cs="Times New Roman"/>
          <w:sz w:val="24"/>
          <w:szCs w:val="24"/>
          <w:lang w:val="en-US"/>
        </w:rPr>
        <w:t xml:space="preserve"> </w:t>
      </w:r>
      <w:r w:rsidR="00F70E83" w:rsidRPr="00B63EF9">
        <w:rPr>
          <w:rFonts w:ascii="Times New Roman" w:eastAsiaTheme="minorEastAsia" w:hAnsi="Times New Roman" w:cs="Times New Roman"/>
          <w:sz w:val="24"/>
          <w:szCs w:val="24"/>
          <w:lang w:val="en-GB" w:eastAsia="en-GB"/>
        </w:rPr>
        <w:t>doi:</w:t>
      </w:r>
      <w:r w:rsidR="004319F7" w:rsidRPr="00B63EF9">
        <w:rPr>
          <w:rFonts w:ascii="Times New Roman" w:eastAsiaTheme="minorEastAsia" w:hAnsi="Times New Roman" w:cs="Times New Roman"/>
          <w:sz w:val="24"/>
          <w:szCs w:val="24"/>
          <w:lang w:val="en-GB" w:eastAsia="en-GB"/>
        </w:rPr>
        <w:t>10.1037/0022-0663.96.4.699</w:t>
      </w:r>
    </w:p>
    <w:p w14:paraId="18EAE2E9" w14:textId="77777777" w:rsidR="00B716D0" w:rsidRPr="00B63EF9" w:rsidRDefault="00B716D0" w:rsidP="00BE0280">
      <w:pPr>
        <w:autoSpaceDE w:val="0"/>
        <w:autoSpaceDN w:val="0"/>
        <w:adjustRightInd w:val="0"/>
        <w:spacing w:after="0" w:line="480" w:lineRule="auto"/>
        <w:ind w:left="709" w:hanging="709"/>
        <w:rPr>
          <w:rFonts w:ascii="Times New Roman" w:eastAsiaTheme="minorEastAsia" w:hAnsi="Times New Roman" w:cs="Times New Roman"/>
          <w:sz w:val="24"/>
          <w:szCs w:val="24"/>
          <w:lang w:val="en-GB" w:eastAsia="en-GB"/>
        </w:rPr>
      </w:pPr>
      <w:r w:rsidRPr="00B63EF9">
        <w:rPr>
          <w:rFonts w:ascii="Times New Roman" w:eastAsiaTheme="minorEastAsia" w:hAnsi="Times New Roman" w:cs="Times New Roman"/>
          <w:sz w:val="24"/>
          <w:szCs w:val="24"/>
          <w:lang w:val="en-GB" w:eastAsia="en-GB"/>
        </w:rPr>
        <w:t xml:space="preserve">Blair, C., &amp; </w:t>
      </w:r>
      <w:proofErr w:type="spellStart"/>
      <w:r w:rsidRPr="00B63EF9">
        <w:rPr>
          <w:rFonts w:ascii="Times New Roman" w:eastAsiaTheme="minorEastAsia" w:hAnsi="Times New Roman" w:cs="Times New Roman"/>
          <w:sz w:val="24"/>
          <w:szCs w:val="24"/>
          <w:lang w:val="en-GB" w:eastAsia="en-GB"/>
        </w:rPr>
        <w:t>Razza</w:t>
      </w:r>
      <w:proofErr w:type="spellEnd"/>
      <w:r w:rsidRPr="00B63EF9">
        <w:rPr>
          <w:rFonts w:ascii="Times New Roman" w:eastAsiaTheme="minorEastAsia" w:hAnsi="Times New Roman" w:cs="Times New Roman"/>
          <w:sz w:val="24"/>
          <w:szCs w:val="24"/>
          <w:lang w:val="en-GB" w:eastAsia="en-GB"/>
        </w:rPr>
        <w:t xml:space="preserve">, R. P. (2007). Relating effortful control, executive function, and false belief understanding to emerging math and literacy ability in kindergarten. </w:t>
      </w:r>
      <w:r w:rsidRPr="00B63EF9">
        <w:rPr>
          <w:rFonts w:ascii="Times New Roman" w:eastAsiaTheme="minorEastAsia" w:hAnsi="Times New Roman" w:cs="Times New Roman"/>
          <w:i/>
          <w:sz w:val="24"/>
          <w:szCs w:val="24"/>
          <w:lang w:val="en-GB" w:eastAsia="en-GB"/>
        </w:rPr>
        <w:t>Child Development,</w:t>
      </w:r>
      <w:r w:rsidRPr="00B63EF9">
        <w:rPr>
          <w:rFonts w:ascii="Times New Roman" w:eastAsiaTheme="minorEastAsia" w:hAnsi="Times New Roman" w:cs="Times New Roman"/>
          <w:sz w:val="24"/>
          <w:szCs w:val="24"/>
          <w:lang w:val="en-GB" w:eastAsia="en-GB"/>
        </w:rPr>
        <w:t xml:space="preserve"> 78(2), 647-663.</w:t>
      </w:r>
    </w:p>
    <w:p w14:paraId="060FCF80" w14:textId="77777777" w:rsidR="00BE0280" w:rsidRPr="00B63EF9" w:rsidRDefault="00BE0280" w:rsidP="00BE0280">
      <w:pPr>
        <w:autoSpaceDE w:val="0"/>
        <w:autoSpaceDN w:val="0"/>
        <w:adjustRightInd w:val="0"/>
        <w:spacing w:after="0" w:line="480" w:lineRule="auto"/>
        <w:ind w:left="709" w:hanging="709"/>
        <w:rPr>
          <w:rFonts w:ascii="Times New Roman" w:eastAsia="Arial Unicode MS" w:hAnsi="Times New Roman" w:cs="Times New Roman"/>
          <w:color w:val="5C5C5C"/>
          <w:sz w:val="24"/>
          <w:szCs w:val="24"/>
          <w:lang w:val="en-GB"/>
        </w:rPr>
      </w:pPr>
      <w:r w:rsidRPr="00B63EF9">
        <w:rPr>
          <w:rFonts w:ascii="Times New Roman" w:hAnsi="Times New Roman" w:cs="Times New Roman"/>
          <w:sz w:val="24"/>
          <w:szCs w:val="24"/>
          <w:lang w:val="en-US"/>
        </w:rPr>
        <w:t>Breckenridge, K. (2008</w:t>
      </w:r>
      <w:r w:rsidR="00BD7222" w:rsidRPr="00B63EF9">
        <w:rPr>
          <w:rFonts w:ascii="Times New Roman" w:hAnsi="Times New Roman" w:cs="Times New Roman"/>
          <w:sz w:val="24"/>
          <w:szCs w:val="24"/>
          <w:lang w:val="en-US"/>
        </w:rPr>
        <w:t>, August</w:t>
      </w:r>
      <w:r w:rsidRPr="00B63EF9">
        <w:rPr>
          <w:rFonts w:ascii="Times New Roman" w:hAnsi="Times New Roman" w:cs="Times New Roman"/>
          <w:sz w:val="24"/>
          <w:szCs w:val="24"/>
          <w:lang w:val="en-US"/>
        </w:rPr>
        <w:t xml:space="preserve">). </w:t>
      </w:r>
      <w:r w:rsidRPr="00B63EF9">
        <w:rPr>
          <w:rFonts w:ascii="Times New Roman" w:hAnsi="Times New Roman" w:cs="Times New Roman"/>
          <w:i/>
          <w:sz w:val="24"/>
          <w:szCs w:val="24"/>
          <w:lang w:val="en-US"/>
        </w:rPr>
        <w:t xml:space="preserve">Attention and executive function in </w:t>
      </w:r>
      <w:proofErr w:type="gramStart"/>
      <w:r w:rsidRPr="00B63EF9">
        <w:rPr>
          <w:rFonts w:ascii="Times New Roman" w:hAnsi="Times New Roman" w:cs="Times New Roman"/>
          <w:i/>
          <w:sz w:val="24"/>
          <w:szCs w:val="24"/>
          <w:lang w:val="en-US"/>
        </w:rPr>
        <w:t>Williams</w:t>
      </w:r>
      <w:proofErr w:type="gramEnd"/>
      <w:r w:rsidRPr="00B63EF9">
        <w:rPr>
          <w:rFonts w:ascii="Times New Roman" w:hAnsi="Times New Roman" w:cs="Times New Roman"/>
          <w:i/>
          <w:sz w:val="24"/>
          <w:szCs w:val="24"/>
          <w:lang w:val="en-US"/>
        </w:rPr>
        <w:t xml:space="preserve"> syndrome and Down’s syndrome.</w:t>
      </w:r>
      <w:r w:rsidRPr="00B63EF9">
        <w:rPr>
          <w:rFonts w:ascii="Times New Roman" w:hAnsi="Times New Roman" w:cs="Times New Roman"/>
          <w:sz w:val="24"/>
          <w:szCs w:val="24"/>
          <w:lang w:val="en-US"/>
        </w:rPr>
        <w:t xml:space="preserve"> Paper presented at the Development of Executive Functions Workshop, The University of Oxford, UK.</w:t>
      </w:r>
    </w:p>
    <w:p w14:paraId="27982696" w14:textId="77777777" w:rsidR="00964793" w:rsidRPr="00B63EF9" w:rsidRDefault="00964793" w:rsidP="00824257">
      <w:pPr>
        <w:autoSpaceDE w:val="0"/>
        <w:autoSpaceDN w:val="0"/>
        <w:adjustRightInd w:val="0"/>
        <w:spacing w:after="0" w:line="480" w:lineRule="auto"/>
        <w:ind w:left="709" w:hanging="709"/>
        <w:rPr>
          <w:rFonts w:ascii="Times New Roman" w:hAnsi="Times New Roman" w:cs="Times New Roman"/>
          <w:color w:val="000000"/>
          <w:sz w:val="24"/>
          <w:szCs w:val="24"/>
          <w:lang w:val="en-US"/>
        </w:rPr>
      </w:pPr>
      <w:r w:rsidRPr="00B63EF9">
        <w:rPr>
          <w:rFonts w:ascii="Times New Roman" w:hAnsi="Times New Roman" w:cs="Times New Roman"/>
          <w:color w:val="000000"/>
          <w:sz w:val="24"/>
          <w:szCs w:val="24"/>
          <w:lang w:val="en-US"/>
        </w:rPr>
        <w:t>Bull, R., Espy, K. A., &amp; Wiebe, S. A. (2008).</w:t>
      </w:r>
      <w:r w:rsidRPr="00B63EF9">
        <w:rPr>
          <w:rFonts w:ascii="Times New Roman" w:hAnsi="Times New Roman" w:cs="Times New Roman"/>
          <w:b/>
          <w:bCs/>
          <w:sz w:val="24"/>
          <w:szCs w:val="24"/>
          <w:lang w:val="en-US"/>
        </w:rPr>
        <w:t xml:space="preserve"> </w:t>
      </w:r>
      <w:r w:rsidRPr="00B63EF9">
        <w:rPr>
          <w:rFonts w:ascii="Times New Roman" w:hAnsi="Times New Roman" w:cs="Times New Roman"/>
          <w:color w:val="000000"/>
          <w:sz w:val="24"/>
          <w:szCs w:val="24"/>
          <w:lang w:val="en-US"/>
        </w:rPr>
        <w:t xml:space="preserve">Short-Term Memory, Working Memory, and Executive Functioning in Preschoolers: Longitudinal Predictors of Mathematical Achievement at Age 7 Years. </w:t>
      </w:r>
      <w:r w:rsidRPr="00B63EF9">
        <w:rPr>
          <w:rFonts w:ascii="Times New Roman" w:hAnsi="Times New Roman" w:cs="Times New Roman"/>
          <w:i/>
          <w:color w:val="000000"/>
          <w:sz w:val="24"/>
          <w:szCs w:val="24"/>
          <w:lang w:val="en-US"/>
        </w:rPr>
        <w:t>Developmental Neuropsychology, 33</w:t>
      </w:r>
      <w:r w:rsidRPr="00B63EF9">
        <w:rPr>
          <w:rFonts w:ascii="Times New Roman" w:hAnsi="Times New Roman" w:cs="Times New Roman"/>
          <w:color w:val="000000"/>
          <w:sz w:val="24"/>
          <w:szCs w:val="24"/>
          <w:lang w:val="en-US"/>
        </w:rPr>
        <w:t xml:space="preserve">, 205–228. </w:t>
      </w:r>
      <w:proofErr w:type="gramStart"/>
      <w:r w:rsidRPr="00B63EF9">
        <w:rPr>
          <w:rFonts w:ascii="Times New Roman" w:hAnsi="Times New Roman" w:cs="Times New Roman"/>
          <w:color w:val="000000"/>
          <w:sz w:val="24"/>
          <w:szCs w:val="24"/>
          <w:lang w:val="en-US"/>
        </w:rPr>
        <w:t>doi:</w:t>
      </w:r>
      <w:proofErr w:type="gramEnd"/>
      <w:r w:rsidRPr="00B63EF9">
        <w:rPr>
          <w:rFonts w:ascii="Times New Roman" w:hAnsi="Times New Roman" w:cs="Times New Roman"/>
          <w:color w:val="000000"/>
          <w:sz w:val="24"/>
          <w:szCs w:val="24"/>
          <w:lang w:val="en-US"/>
        </w:rPr>
        <w:t>10.1080/87565640801982312</w:t>
      </w:r>
    </w:p>
    <w:p w14:paraId="130D0E1B" w14:textId="77777777" w:rsidR="00D9000B" w:rsidRPr="00B63EF9" w:rsidRDefault="00434046" w:rsidP="00D9000B">
      <w:pPr>
        <w:spacing w:after="0" w:line="480" w:lineRule="auto"/>
        <w:ind w:left="709" w:hanging="709"/>
        <w:rPr>
          <w:rFonts w:ascii="Times New Roman" w:hAnsi="Times New Roman" w:cs="Times New Roman"/>
          <w:sz w:val="24"/>
          <w:szCs w:val="24"/>
          <w:lang w:val="en-US"/>
        </w:rPr>
      </w:pPr>
      <w:r w:rsidRPr="00B63EF9">
        <w:rPr>
          <w:rFonts w:ascii="Times New Roman" w:hAnsi="Times New Roman" w:cs="Times New Roman"/>
          <w:color w:val="000000"/>
          <w:sz w:val="24"/>
          <w:szCs w:val="24"/>
          <w:lang w:val="en-US"/>
        </w:rPr>
        <w:t xml:space="preserve">Bull R., &amp; </w:t>
      </w:r>
      <w:proofErr w:type="spellStart"/>
      <w:r w:rsidRPr="00B63EF9">
        <w:rPr>
          <w:rFonts w:ascii="Times New Roman" w:hAnsi="Times New Roman" w:cs="Times New Roman"/>
          <w:color w:val="000000"/>
          <w:sz w:val="24"/>
          <w:szCs w:val="24"/>
          <w:lang w:val="en-US"/>
        </w:rPr>
        <w:t>Scerif</w:t>
      </w:r>
      <w:proofErr w:type="spellEnd"/>
      <w:r w:rsidRPr="00B63EF9">
        <w:rPr>
          <w:rFonts w:ascii="Times New Roman" w:hAnsi="Times New Roman" w:cs="Times New Roman"/>
          <w:color w:val="000000"/>
          <w:sz w:val="24"/>
          <w:szCs w:val="24"/>
          <w:lang w:val="en-US"/>
        </w:rPr>
        <w:t xml:space="preserve">, G. (2001). Executive functioning as a predictor of children's mathematics ability: Inhibition, switching, and working memory. </w:t>
      </w:r>
      <w:r w:rsidRPr="00B63EF9">
        <w:rPr>
          <w:rFonts w:ascii="Times New Roman" w:hAnsi="Times New Roman" w:cs="Times New Roman"/>
          <w:i/>
          <w:color w:val="000000"/>
          <w:sz w:val="24"/>
          <w:szCs w:val="24"/>
          <w:lang w:val="en-US"/>
        </w:rPr>
        <w:t>Developmental Neuropsychology, 19</w:t>
      </w:r>
      <w:r w:rsidRPr="00B63EF9">
        <w:rPr>
          <w:rFonts w:ascii="Times New Roman" w:hAnsi="Times New Roman" w:cs="Times New Roman"/>
          <w:color w:val="000000"/>
          <w:sz w:val="24"/>
          <w:szCs w:val="24"/>
          <w:lang w:val="en-US"/>
        </w:rPr>
        <w:t xml:space="preserve">, 273–293. </w:t>
      </w:r>
      <w:proofErr w:type="gramStart"/>
      <w:r w:rsidR="00D9000B" w:rsidRPr="00B63EF9">
        <w:rPr>
          <w:rFonts w:ascii="Times New Roman" w:hAnsi="Times New Roman" w:cs="Times New Roman"/>
          <w:color w:val="000000"/>
          <w:sz w:val="24"/>
          <w:szCs w:val="24"/>
          <w:lang w:val="en-US"/>
        </w:rPr>
        <w:t>doi:</w:t>
      </w:r>
      <w:proofErr w:type="gramEnd"/>
      <w:r w:rsidR="00D9000B" w:rsidRPr="00B63EF9">
        <w:rPr>
          <w:rFonts w:ascii="Times New Roman" w:hAnsi="Times New Roman" w:cs="Times New Roman"/>
          <w:sz w:val="24"/>
          <w:szCs w:val="24"/>
          <w:lang w:val="en-US"/>
        </w:rPr>
        <w:t>10.1207/S15326942DN1903_3</w:t>
      </w:r>
    </w:p>
    <w:p w14:paraId="76E2CB77" w14:textId="77777777" w:rsidR="00BE0280" w:rsidRPr="00B63EF9" w:rsidRDefault="00BE0280" w:rsidP="00BE0280">
      <w:pPr>
        <w:autoSpaceDE w:val="0"/>
        <w:autoSpaceDN w:val="0"/>
        <w:adjustRightInd w:val="0"/>
        <w:spacing w:after="0" w:line="480" w:lineRule="auto"/>
        <w:ind w:left="709" w:hanging="709"/>
        <w:rPr>
          <w:rFonts w:ascii="Times New Roman" w:hAnsi="Times New Roman" w:cs="Times New Roman"/>
          <w:sz w:val="24"/>
          <w:szCs w:val="24"/>
          <w:lang w:val="en-US"/>
        </w:rPr>
      </w:pPr>
      <w:proofErr w:type="spellStart"/>
      <w:r w:rsidRPr="00B63EF9">
        <w:rPr>
          <w:rFonts w:ascii="Times New Roman" w:hAnsi="Times New Roman" w:cs="Times New Roman"/>
          <w:sz w:val="24"/>
          <w:szCs w:val="24"/>
          <w:lang w:val="en-US"/>
        </w:rPr>
        <w:t>Burrage</w:t>
      </w:r>
      <w:proofErr w:type="spellEnd"/>
      <w:r w:rsidRPr="00B63EF9">
        <w:rPr>
          <w:rFonts w:ascii="Times New Roman" w:hAnsi="Times New Roman" w:cs="Times New Roman"/>
          <w:sz w:val="24"/>
          <w:szCs w:val="24"/>
          <w:lang w:val="en-US"/>
        </w:rPr>
        <w:t xml:space="preserve">, M. S., </w:t>
      </w:r>
      <w:proofErr w:type="spellStart"/>
      <w:r w:rsidRPr="00B63EF9">
        <w:rPr>
          <w:rFonts w:ascii="Times New Roman" w:hAnsi="Times New Roman" w:cs="Times New Roman"/>
          <w:sz w:val="24"/>
          <w:szCs w:val="24"/>
          <w:lang w:val="en-US"/>
        </w:rPr>
        <w:t>Ponitz</w:t>
      </w:r>
      <w:proofErr w:type="spellEnd"/>
      <w:r w:rsidRPr="00B63EF9">
        <w:rPr>
          <w:rFonts w:ascii="Times New Roman" w:hAnsi="Times New Roman" w:cs="Times New Roman"/>
          <w:sz w:val="24"/>
          <w:szCs w:val="24"/>
          <w:lang w:val="en-US"/>
        </w:rPr>
        <w:t xml:space="preserve">, C. C., McCready, E. A., Shah, P., Sims, B. C., </w:t>
      </w:r>
      <w:proofErr w:type="spellStart"/>
      <w:r w:rsidRPr="00B63EF9">
        <w:rPr>
          <w:rFonts w:ascii="Times New Roman" w:hAnsi="Times New Roman" w:cs="Times New Roman"/>
          <w:sz w:val="24"/>
          <w:szCs w:val="24"/>
          <w:lang w:val="en-US"/>
        </w:rPr>
        <w:t>Jewkes</w:t>
      </w:r>
      <w:proofErr w:type="spellEnd"/>
      <w:r w:rsidRPr="00B63EF9">
        <w:rPr>
          <w:rFonts w:ascii="Times New Roman" w:hAnsi="Times New Roman" w:cs="Times New Roman"/>
          <w:sz w:val="24"/>
          <w:szCs w:val="24"/>
          <w:lang w:val="en-US"/>
        </w:rPr>
        <w:t xml:space="preserve">, A. M., &amp; Morrison, F. J. (2008). Age- and schooling-related effects on executive functions in young children: a natural experiment. </w:t>
      </w:r>
      <w:r w:rsidRPr="00B63EF9">
        <w:rPr>
          <w:rFonts w:ascii="Times New Roman" w:hAnsi="Times New Roman" w:cs="Times New Roman"/>
          <w:i/>
          <w:iCs/>
          <w:sz w:val="24"/>
          <w:szCs w:val="24"/>
          <w:lang w:val="en-US"/>
        </w:rPr>
        <w:t>Child Neuropsychology</w:t>
      </w:r>
      <w:r w:rsidRPr="00B63EF9">
        <w:rPr>
          <w:rFonts w:ascii="Times New Roman" w:hAnsi="Times New Roman" w:cs="Times New Roman"/>
          <w:sz w:val="24"/>
          <w:szCs w:val="24"/>
          <w:lang w:val="en-US"/>
        </w:rPr>
        <w:t xml:space="preserve">, </w:t>
      </w:r>
      <w:r w:rsidRPr="00B63EF9">
        <w:rPr>
          <w:rFonts w:ascii="Times New Roman" w:hAnsi="Times New Roman" w:cs="Times New Roman"/>
          <w:i/>
          <w:iCs/>
          <w:sz w:val="24"/>
          <w:szCs w:val="24"/>
          <w:lang w:val="en-US"/>
        </w:rPr>
        <w:t>14</w:t>
      </w:r>
      <w:r w:rsidRPr="00B63EF9">
        <w:rPr>
          <w:rFonts w:ascii="Times New Roman" w:hAnsi="Times New Roman" w:cs="Times New Roman"/>
          <w:sz w:val="24"/>
          <w:szCs w:val="24"/>
          <w:lang w:val="en-US"/>
        </w:rPr>
        <w:t>, 510-524.</w:t>
      </w:r>
    </w:p>
    <w:p w14:paraId="75A49421" w14:textId="77777777" w:rsidR="0018317B" w:rsidRPr="00B63EF9" w:rsidRDefault="00F0510F" w:rsidP="00824257">
      <w:pPr>
        <w:autoSpaceDE w:val="0"/>
        <w:autoSpaceDN w:val="0"/>
        <w:adjustRightInd w:val="0"/>
        <w:spacing w:after="0" w:line="480" w:lineRule="auto"/>
        <w:ind w:left="709" w:hanging="709"/>
        <w:rPr>
          <w:rFonts w:ascii="Times New Roman" w:hAnsi="Times New Roman" w:cs="Times New Roman"/>
          <w:sz w:val="24"/>
          <w:szCs w:val="24"/>
          <w:lang w:val="en-US"/>
        </w:rPr>
      </w:pPr>
      <w:r w:rsidRPr="00B63EF9">
        <w:rPr>
          <w:rFonts w:ascii="Times New Roman" w:hAnsi="Times New Roman" w:cs="Times New Roman"/>
          <w:sz w:val="24"/>
          <w:szCs w:val="24"/>
          <w:lang w:val="en-US"/>
        </w:rPr>
        <w:t>Butterworth, B. (2005</w:t>
      </w:r>
      <w:r w:rsidR="0018317B" w:rsidRPr="00B63EF9">
        <w:rPr>
          <w:rFonts w:ascii="Times New Roman" w:hAnsi="Times New Roman" w:cs="Times New Roman"/>
          <w:sz w:val="24"/>
          <w:szCs w:val="24"/>
          <w:lang w:val="en-US"/>
        </w:rPr>
        <w:t xml:space="preserve">). Developmental Dyscalculia. In J. D. Campbell (Ed.), </w:t>
      </w:r>
      <w:r w:rsidR="0018317B" w:rsidRPr="00B63EF9">
        <w:rPr>
          <w:rFonts w:ascii="Times New Roman" w:hAnsi="Times New Roman" w:cs="Times New Roman"/>
          <w:i/>
          <w:sz w:val="24"/>
          <w:szCs w:val="24"/>
          <w:lang w:val="en-US"/>
        </w:rPr>
        <w:t>Handbook of mathematical cognition</w:t>
      </w:r>
      <w:r w:rsidR="0018317B" w:rsidRPr="00B63EF9">
        <w:rPr>
          <w:rFonts w:ascii="Times New Roman" w:hAnsi="Times New Roman" w:cs="Times New Roman"/>
          <w:sz w:val="24"/>
          <w:szCs w:val="24"/>
          <w:lang w:val="en-US"/>
        </w:rPr>
        <w:t xml:space="preserve"> (pp. 455-467). New York: Psychology Press.</w:t>
      </w:r>
    </w:p>
    <w:p w14:paraId="45D3B897" w14:textId="77777777" w:rsidR="0016144F" w:rsidRPr="00B63EF9" w:rsidRDefault="0016144F" w:rsidP="0016144F">
      <w:pPr>
        <w:spacing w:after="0" w:line="480" w:lineRule="auto"/>
        <w:ind w:left="709" w:hanging="709"/>
        <w:rPr>
          <w:rStyle w:val="Hyperlink"/>
          <w:rFonts w:ascii="Times New Roman" w:hAnsi="Times New Roman" w:cs="Times New Roman"/>
          <w:sz w:val="24"/>
          <w:szCs w:val="24"/>
          <w:lang w:val="en-GB"/>
        </w:rPr>
      </w:pPr>
      <w:proofErr w:type="spellStart"/>
      <w:r w:rsidRPr="00B63EF9">
        <w:rPr>
          <w:rFonts w:ascii="Times New Roman" w:eastAsia="Times New Roman" w:hAnsi="Times New Roman" w:cs="Times New Roman"/>
          <w:sz w:val="24"/>
          <w:szCs w:val="24"/>
          <w:lang w:val="en-GB" w:eastAsia="de-DE"/>
        </w:rPr>
        <w:t>Cragg</w:t>
      </w:r>
      <w:proofErr w:type="spellEnd"/>
      <w:r w:rsidRPr="00B63EF9">
        <w:rPr>
          <w:rFonts w:ascii="Times New Roman" w:eastAsia="Times New Roman" w:hAnsi="Times New Roman" w:cs="Times New Roman"/>
          <w:sz w:val="24"/>
          <w:szCs w:val="24"/>
          <w:lang w:val="en-GB" w:eastAsia="de-DE"/>
        </w:rPr>
        <w:t xml:space="preserve">, L., &amp; Gilmore, C. (2014). Skills underlying mathematics: The role of executive function in the development of mathematics proficiency. </w:t>
      </w:r>
      <w:r w:rsidRPr="00B63EF9">
        <w:rPr>
          <w:rFonts w:ascii="Times New Roman" w:eastAsia="Times New Roman" w:hAnsi="Times New Roman" w:cs="Times New Roman"/>
          <w:i/>
          <w:iCs/>
          <w:sz w:val="24"/>
          <w:szCs w:val="24"/>
          <w:lang w:val="en-GB" w:eastAsia="de-DE"/>
        </w:rPr>
        <w:t>Trends in Neuroscience and Education</w:t>
      </w:r>
      <w:r w:rsidRPr="00B63EF9">
        <w:rPr>
          <w:rFonts w:ascii="Times New Roman" w:eastAsia="Times New Roman" w:hAnsi="Times New Roman" w:cs="Times New Roman"/>
          <w:i/>
          <w:sz w:val="24"/>
          <w:szCs w:val="24"/>
          <w:lang w:val="en-GB" w:eastAsia="de-DE"/>
        </w:rPr>
        <w:t>, 3</w:t>
      </w:r>
      <w:r w:rsidRPr="00B63EF9">
        <w:rPr>
          <w:rFonts w:ascii="Times New Roman" w:eastAsia="Times New Roman" w:hAnsi="Times New Roman" w:cs="Times New Roman"/>
          <w:sz w:val="24"/>
          <w:szCs w:val="24"/>
          <w:lang w:val="en-GB" w:eastAsia="de-DE"/>
        </w:rPr>
        <w:t xml:space="preserve">, 63-68. </w:t>
      </w:r>
      <w:proofErr w:type="gramStart"/>
      <w:r w:rsidRPr="00B63EF9">
        <w:rPr>
          <w:rFonts w:ascii="Times New Roman" w:eastAsia="Times New Roman" w:hAnsi="Times New Roman" w:cs="Times New Roman"/>
          <w:sz w:val="24"/>
          <w:szCs w:val="24"/>
          <w:lang w:val="en-GB" w:eastAsia="de-DE"/>
        </w:rPr>
        <w:t>doi</w:t>
      </w:r>
      <w:proofErr w:type="gramEnd"/>
      <w:r w:rsidRPr="00B63EF9">
        <w:rPr>
          <w:rFonts w:ascii="Times New Roman" w:eastAsia="Times New Roman" w:hAnsi="Times New Roman" w:cs="Times New Roman"/>
          <w:sz w:val="24"/>
          <w:szCs w:val="24"/>
          <w:lang w:val="en-GB" w:eastAsia="de-DE"/>
        </w:rPr>
        <w:t>:</w:t>
      </w:r>
      <w:hyperlink r:id="rId8" w:history="1">
        <w:r w:rsidRPr="00B63EF9">
          <w:rPr>
            <w:rStyle w:val="Hyperlink"/>
            <w:rFonts w:ascii="Times New Roman" w:hAnsi="Times New Roman" w:cs="Times New Roman"/>
            <w:sz w:val="24"/>
            <w:szCs w:val="24"/>
            <w:lang w:val="en-GB"/>
          </w:rPr>
          <w:t>10.1016/j.tine.2013.12.001</w:t>
        </w:r>
      </w:hyperlink>
    </w:p>
    <w:p w14:paraId="665D4368" w14:textId="77777777" w:rsidR="00C748F8" w:rsidRPr="00B63EF9" w:rsidRDefault="00C748F8" w:rsidP="00C748F8">
      <w:pPr>
        <w:spacing w:after="0" w:line="480" w:lineRule="auto"/>
        <w:ind w:left="709" w:hanging="709"/>
        <w:rPr>
          <w:rFonts w:ascii="Times New Roman" w:hAnsi="Times New Roman" w:cs="Times New Roman"/>
          <w:sz w:val="24"/>
          <w:szCs w:val="24"/>
        </w:rPr>
      </w:pPr>
      <w:proofErr w:type="spellStart"/>
      <w:r w:rsidRPr="00B63EF9">
        <w:rPr>
          <w:rFonts w:ascii="Times New Roman" w:hAnsi="Times New Roman" w:cs="Times New Roman"/>
          <w:sz w:val="24"/>
          <w:szCs w:val="24"/>
          <w:lang w:val="en-GB"/>
        </w:rPr>
        <w:t>Deary</w:t>
      </w:r>
      <w:proofErr w:type="spellEnd"/>
      <w:r w:rsidRPr="00B63EF9">
        <w:rPr>
          <w:rFonts w:ascii="Times New Roman" w:hAnsi="Times New Roman" w:cs="Times New Roman"/>
          <w:sz w:val="24"/>
          <w:szCs w:val="24"/>
          <w:lang w:val="en-GB"/>
        </w:rPr>
        <w:t xml:space="preserve">, I. J., Strand, S., Smith, P., &amp; </w:t>
      </w:r>
      <w:proofErr w:type="spellStart"/>
      <w:r w:rsidRPr="00B63EF9">
        <w:rPr>
          <w:rFonts w:ascii="Times New Roman" w:hAnsi="Times New Roman" w:cs="Times New Roman"/>
          <w:sz w:val="24"/>
          <w:szCs w:val="24"/>
          <w:lang w:val="en-GB"/>
        </w:rPr>
        <w:t>Fernandes</w:t>
      </w:r>
      <w:proofErr w:type="spellEnd"/>
      <w:r w:rsidRPr="00B63EF9">
        <w:rPr>
          <w:rFonts w:ascii="Times New Roman" w:hAnsi="Times New Roman" w:cs="Times New Roman"/>
          <w:sz w:val="24"/>
          <w:szCs w:val="24"/>
          <w:lang w:val="en-GB"/>
        </w:rPr>
        <w:t xml:space="preserve">, C. (2007). Intelligence and educational achievement. </w:t>
      </w:r>
      <w:r w:rsidRPr="00B63EF9">
        <w:rPr>
          <w:rFonts w:ascii="Times New Roman" w:hAnsi="Times New Roman" w:cs="Times New Roman"/>
          <w:i/>
          <w:iCs/>
          <w:sz w:val="24"/>
          <w:szCs w:val="24"/>
          <w:lang w:val="en-GB"/>
        </w:rPr>
        <w:t>Intelligence</w:t>
      </w:r>
      <w:r w:rsidRPr="00B63EF9">
        <w:rPr>
          <w:rFonts w:ascii="Times New Roman" w:hAnsi="Times New Roman" w:cs="Times New Roman"/>
          <w:sz w:val="24"/>
          <w:szCs w:val="24"/>
          <w:lang w:val="en-GB"/>
        </w:rPr>
        <w:t xml:space="preserve">, </w:t>
      </w:r>
      <w:r w:rsidRPr="00B63EF9">
        <w:rPr>
          <w:rFonts w:ascii="Times New Roman" w:hAnsi="Times New Roman" w:cs="Times New Roman"/>
          <w:i/>
          <w:iCs/>
          <w:sz w:val="24"/>
          <w:szCs w:val="24"/>
          <w:lang w:val="en-GB"/>
        </w:rPr>
        <w:t>35</w:t>
      </w:r>
      <w:r w:rsidRPr="00B63EF9">
        <w:rPr>
          <w:rFonts w:ascii="Times New Roman" w:hAnsi="Times New Roman" w:cs="Times New Roman"/>
          <w:sz w:val="24"/>
          <w:szCs w:val="24"/>
          <w:lang w:val="en-GB"/>
        </w:rPr>
        <w:t xml:space="preserve">, 13-21. </w:t>
      </w:r>
      <w:hyperlink r:id="rId9" w:tgtFrame="doilink" w:history="1">
        <w:r w:rsidRPr="00B63EF9">
          <w:rPr>
            <w:rStyle w:val="Hyperlink"/>
            <w:rFonts w:ascii="Times New Roman" w:hAnsi="Times New Roman" w:cs="Times New Roman"/>
            <w:sz w:val="24"/>
            <w:szCs w:val="24"/>
          </w:rPr>
          <w:t>doi:10.1016/j.intell.2006.02.001</w:t>
        </w:r>
      </w:hyperlink>
    </w:p>
    <w:p w14:paraId="22EFE2B8" w14:textId="77777777" w:rsidR="005C05F9" w:rsidRPr="00B63EF9" w:rsidRDefault="00C120CF" w:rsidP="00824257">
      <w:pPr>
        <w:pStyle w:val="ListParagraph"/>
        <w:spacing w:after="0" w:line="480" w:lineRule="auto"/>
        <w:ind w:left="709" w:hanging="709"/>
        <w:rPr>
          <w:rFonts w:ascii="Times New Roman" w:hAnsi="Times New Roman" w:cs="Times New Roman"/>
          <w:sz w:val="24"/>
          <w:szCs w:val="24"/>
        </w:rPr>
      </w:pPr>
      <w:proofErr w:type="spellStart"/>
      <w:r w:rsidRPr="00B63EF9">
        <w:rPr>
          <w:rFonts w:ascii="Times New Roman" w:hAnsi="Times New Roman" w:cs="Times New Roman"/>
          <w:sz w:val="24"/>
          <w:szCs w:val="24"/>
          <w:lang w:val="en-US"/>
        </w:rPr>
        <w:t>Dehaene</w:t>
      </w:r>
      <w:proofErr w:type="spellEnd"/>
      <w:r w:rsidR="005C05F9" w:rsidRPr="00B63EF9">
        <w:rPr>
          <w:rFonts w:ascii="Times New Roman" w:hAnsi="Times New Roman" w:cs="Times New Roman"/>
          <w:sz w:val="24"/>
          <w:szCs w:val="24"/>
          <w:lang w:val="en-US"/>
        </w:rPr>
        <w:t xml:space="preserve">, S. (1992). Varieties of numerical abilities. </w:t>
      </w:r>
      <w:r w:rsidR="005C05F9" w:rsidRPr="00B63EF9">
        <w:rPr>
          <w:rFonts w:ascii="Times New Roman" w:hAnsi="Times New Roman" w:cs="Times New Roman"/>
          <w:i/>
          <w:sz w:val="24"/>
          <w:szCs w:val="24"/>
        </w:rPr>
        <w:t>Cognition, 44</w:t>
      </w:r>
      <w:r w:rsidR="001D328A" w:rsidRPr="00B63EF9">
        <w:rPr>
          <w:rFonts w:ascii="Times New Roman" w:hAnsi="Times New Roman" w:cs="Times New Roman"/>
          <w:sz w:val="24"/>
          <w:szCs w:val="24"/>
        </w:rPr>
        <w:t xml:space="preserve">, </w:t>
      </w:r>
      <w:r w:rsidR="00F70E83" w:rsidRPr="00B63EF9">
        <w:rPr>
          <w:rFonts w:ascii="Times New Roman" w:hAnsi="Times New Roman" w:cs="Times New Roman"/>
          <w:sz w:val="24"/>
          <w:szCs w:val="24"/>
        </w:rPr>
        <w:t>1- 42. doi:</w:t>
      </w:r>
      <w:r w:rsidR="005C05F9" w:rsidRPr="00B63EF9">
        <w:rPr>
          <w:rFonts w:ascii="Times New Roman" w:hAnsi="Times New Roman" w:cs="Times New Roman"/>
          <w:sz w:val="24"/>
          <w:szCs w:val="24"/>
        </w:rPr>
        <w:t>10.1016/0010-0277(92)90049-N</w:t>
      </w:r>
    </w:p>
    <w:p w14:paraId="67D982EF" w14:textId="77777777" w:rsidR="004319F7" w:rsidRPr="00B63EF9" w:rsidRDefault="005C05F9" w:rsidP="004319F7">
      <w:pPr>
        <w:spacing w:after="0" w:line="480" w:lineRule="auto"/>
        <w:ind w:left="709" w:hanging="709"/>
        <w:rPr>
          <w:rFonts w:ascii="Times New Roman" w:hAnsi="Times New Roman" w:cs="Times New Roman"/>
          <w:sz w:val="24"/>
          <w:szCs w:val="24"/>
          <w:lang w:val="en-GB"/>
        </w:rPr>
      </w:pPr>
      <w:r w:rsidRPr="00B63EF9">
        <w:rPr>
          <w:rFonts w:ascii="Times New Roman" w:eastAsiaTheme="minorEastAsia" w:hAnsi="Times New Roman" w:cs="Times New Roman"/>
          <w:sz w:val="24"/>
          <w:szCs w:val="24"/>
          <w:lang w:eastAsia="en-GB"/>
        </w:rPr>
        <w:t xml:space="preserve">de Jong, P. F., &amp; van der Leij, A. (1999). </w:t>
      </w:r>
      <w:r w:rsidRPr="00B63EF9">
        <w:rPr>
          <w:rFonts w:ascii="Times New Roman" w:eastAsiaTheme="minorEastAsia" w:hAnsi="Times New Roman" w:cs="Times New Roman"/>
          <w:sz w:val="24"/>
          <w:szCs w:val="24"/>
          <w:lang w:val="en-GB" w:eastAsia="en-GB"/>
        </w:rPr>
        <w:t xml:space="preserve">Specific contributions of phonological abilities to early reading acquisition: </w:t>
      </w:r>
      <w:r w:rsidRPr="00B63EF9">
        <w:rPr>
          <w:rFonts w:ascii="Times New Roman" w:hAnsi="Times New Roman" w:cs="Times New Roman"/>
          <w:sz w:val="24"/>
          <w:szCs w:val="24"/>
          <w:lang w:val="en-US"/>
        </w:rPr>
        <w:t xml:space="preserve">Results from a Dutch latent variable longitudinal study. </w:t>
      </w:r>
      <w:r w:rsidRPr="00B63EF9">
        <w:rPr>
          <w:rFonts w:ascii="Times New Roman" w:hAnsi="Times New Roman" w:cs="Times New Roman"/>
          <w:i/>
          <w:sz w:val="24"/>
          <w:szCs w:val="24"/>
          <w:lang w:val="en-US"/>
        </w:rPr>
        <w:t>Journal of Educational Psychology, 91</w:t>
      </w:r>
      <w:r w:rsidRPr="00B63EF9">
        <w:rPr>
          <w:rFonts w:ascii="Times New Roman" w:hAnsi="Times New Roman" w:cs="Times New Roman"/>
          <w:sz w:val="24"/>
          <w:szCs w:val="24"/>
          <w:lang w:val="en-US"/>
        </w:rPr>
        <w:t>, 450–476.</w:t>
      </w:r>
      <w:r w:rsidR="004319F7" w:rsidRPr="00B63EF9">
        <w:rPr>
          <w:rFonts w:ascii="Times New Roman" w:hAnsi="Times New Roman" w:cs="Times New Roman"/>
          <w:sz w:val="24"/>
          <w:szCs w:val="24"/>
          <w:lang w:val="en-US"/>
        </w:rPr>
        <w:t xml:space="preserve"> </w:t>
      </w:r>
      <w:r w:rsidR="00F70E83" w:rsidRPr="00B63EF9">
        <w:rPr>
          <w:rFonts w:ascii="Times New Roman" w:hAnsi="Times New Roman" w:cs="Times New Roman"/>
          <w:sz w:val="24"/>
          <w:szCs w:val="24"/>
          <w:lang w:val="en-GB"/>
        </w:rPr>
        <w:t>doi:</w:t>
      </w:r>
      <w:r w:rsidR="004319F7" w:rsidRPr="00B63EF9">
        <w:rPr>
          <w:rFonts w:ascii="Times New Roman" w:hAnsi="Times New Roman" w:cs="Times New Roman"/>
          <w:sz w:val="24"/>
          <w:szCs w:val="24"/>
          <w:lang w:val="en-GB"/>
        </w:rPr>
        <w:t xml:space="preserve">10.1037/0022-0663.91.3.450 </w:t>
      </w:r>
    </w:p>
    <w:p w14:paraId="1E80FFB7" w14:textId="77777777" w:rsidR="005C05F9" w:rsidRPr="00B63EF9" w:rsidRDefault="005C05F9" w:rsidP="00824257">
      <w:pPr>
        <w:autoSpaceDE w:val="0"/>
        <w:autoSpaceDN w:val="0"/>
        <w:adjustRightInd w:val="0"/>
        <w:spacing w:after="0" w:line="480" w:lineRule="auto"/>
        <w:ind w:left="709" w:hanging="709"/>
        <w:rPr>
          <w:rFonts w:ascii="Times New Roman" w:hAnsi="Times New Roman" w:cs="Times New Roman"/>
          <w:sz w:val="24"/>
          <w:szCs w:val="24"/>
        </w:rPr>
      </w:pPr>
      <w:r w:rsidRPr="00B63EF9">
        <w:rPr>
          <w:rFonts w:ascii="Times New Roman" w:hAnsi="Times New Roman" w:cs="Times New Roman"/>
          <w:sz w:val="24"/>
          <w:szCs w:val="24"/>
          <w:lang w:val="en-US"/>
        </w:rPr>
        <w:t xml:space="preserve">De Smedt, B., &amp; </w:t>
      </w:r>
      <w:proofErr w:type="spellStart"/>
      <w:r w:rsidRPr="00B63EF9">
        <w:rPr>
          <w:rFonts w:ascii="Times New Roman" w:hAnsi="Times New Roman" w:cs="Times New Roman"/>
          <w:sz w:val="24"/>
          <w:szCs w:val="24"/>
          <w:lang w:val="en-US"/>
        </w:rPr>
        <w:t>Boets</w:t>
      </w:r>
      <w:proofErr w:type="spellEnd"/>
      <w:r w:rsidRPr="00B63EF9">
        <w:rPr>
          <w:rFonts w:ascii="Times New Roman" w:hAnsi="Times New Roman" w:cs="Times New Roman"/>
          <w:sz w:val="24"/>
          <w:szCs w:val="24"/>
          <w:lang w:val="en-US"/>
        </w:rPr>
        <w:t xml:space="preserve">, B. (2010). Phonological processing and arithmetic fact retrieval: Evidence from developmental dyslexia. </w:t>
      </w:r>
      <w:r w:rsidRPr="00B63EF9">
        <w:rPr>
          <w:rFonts w:ascii="Times New Roman" w:hAnsi="Times New Roman" w:cs="Times New Roman"/>
          <w:i/>
          <w:sz w:val="24"/>
          <w:szCs w:val="24"/>
        </w:rPr>
        <w:t>Neuropsychologia, 48</w:t>
      </w:r>
      <w:r w:rsidRPr="00B63EF9">
        <w:rPr>
          <w:rFonts w:ascii="Times New Roman" w:hAnsi="Times New Roman" w:cs="Times New Roman"/>
          <w:sz w:val="24"/>
          <w:szCs w:val="24"/>
        </w:rPr>
        <w:t>, 3973-3981.</w:t>
      </w:r>
      <w:r w:rsidR="004319F7" w:rsidRPr="00B63EF9">
        <w:rPr>
          <w:rFonts w:ascii="Times New Roman" w:hAnsi="Times New Roman" w:cs="Times New Roman"/>
          <w:sz w:val="24"/>
          <w:szCs w:val="24"/>
        </w:rPr>
        <w:t xml:space="preserve"> </w:t>
      </w:r>
      <w:r w:rsidR="00F70E83" w:rsidRPr="00B63EF9">
        <w:rPr>
          <w:rFonts w:ascii="Times New Roman" w:hAnsi="Times New Roman" w:cs="Times New Roman"/>
          <w:sz w:val="24"/>
          <w:szCs w:val="24"/>
        </w:rPr>
        <w:t>doi:</w:t>
      </w:r>
      <w:r w:rsidR="004319F7" w:rsidRPr="00B63EF9">
        <w:rPr>
          <w:rFonts w:ascii="Times New Roman" w:hAnsi="Times New Roman" w:cs="Times New Roman"/>
          <w:sz w:val="24"/>
          <w:szCs w:val="24"/>
        </w:rPr>
        <w:t>10.1016/j.neuropsychologia.2010.10.018</w:t>
      </w:r>
    </w:p>
    <w:p w14:paraId="55DED0BE" w14:textId="77777777" w:rsidR="005C05F9" w:rsidRPr="00B63EF9" w:rsidRDefault="005C05F9" w:rsidP="00824257">
      <w:pPr>
        <w:pStyle w:val="ListParagraph"/>
        <w:spacing w:after="0" w:line="480" w:lineRule="auto"/>
        <w:ind w:left="709" w:hanging="709"/>
        <w:rPr>
          <w:rFonts w:ascii="Times New Roman" w:hAnsi="Times New Roman" w:cs="Times New Roman"/>
          <w:sz w:val="24"/>
          <w:szCs w:val="24"/>
          <w:lang w:val="en-US"/>
        </w:rPr>
      </w:pPr>
      <w:r w:rsidRPr="00B63EF9">
        <w:rPr>
          <w:rFonts w:ascii="Times New Roman" w:hAnsi="Times New Roman" w:cs="Times New Roman"/>
          <w:sz w:val="24"/>
          <w:szCs w:val="24"/>
          <w:lang w:val="en-GB"/>
        </w:rPr>
        <w:t xml:space="preserve">De Smedt, B., Taylor, J., Archibald, L., &amp; Ansari, D. (2010). </w:t>
      </w:r>
      <w:r w:rsidRPr="00B63EF9">
        <w:rPr>
          <w:rFonts w:ascii="Times New Roman" w:hAnsi="Times New Roman" w:cs="Times New Roman"/>
          <w:sz w:val="24"/>
          <w:szCs w:val="24"/>
          <w:lang w:val="en-US"/>
        </w:rPr>
        <w:t xml:space="preserve">How </w:t>
      </w:r>
      <w:proofErr w:type="gramStart"/>
      <w:r w:rsidRPr="00B63EF9">
        <w:rPr>
          <w:rFonts w:ascii="Times New Roman" w:hAnsi="Times New Roman" w:cs="Times New Roman"/>
          <w:sz w:val="24"/>
          <w:szCs w:val="24"/>
          <w:lang w:val="en-US"/>
        </w:rPr>
        <w:t>is phonological processing</w:t>
      </w:r>
      <w:proofErr w:type="gramEnd"/>
      <w:r w:rsidRPr="00B63EF9">
        <w:rPr>
          <w:rFonts w:ascii="Times New Roman" w:hAnsi="Times New Roman" w:cs="Times New Roman"/>
          <w:sz w:val="24"/>
          <w:szCs w:val="24"/>
          <w:lang w:val="en-US"/>
        </w:rPr>
        <w:t xml:space="preserve"> related to individual differences in children’s arithmetic skills? </w:t>
      </w:r>
      <w:r w:rsidRPr="00B63EF9">
        <w:rPr>
          <w:rFonts w:ascii="Times New Roman" w:hAnsi="Times New Roman" w:cs="Times New Roman"/>
          <w:i/>
          <w:sz w:val="24"/>
          <w:szCs w:val="24"/>
          <w:lang w:val="en-US"/>
        </w:rPr>
        <w:t>Developmental Science, 13</w:t>
      </w:r>
      <w:r w:rsidR="00F70E83" w:rsidRPr="00B63EF9">
        <w:rPr>
          <w:rFonts w:ascii="Times New Roman" w:hAnsi="Times New Roman" w:cs="Times New Roman"/>
          <w:sz w:val="24"/>
          <w:szCs w:val="24"/>
          <w:lang w:val="en-US"/>
        </w:rPr>
        <w:t>, 508-520. doi:</w:t>
      </w:r>
      <w:r w:rsidRPr="00B63EF9">
        <w:rPr>
          <w:rFonts w:ascii="Times New Roman" w:hAnsi="Times New Roman" w:cs="Times New Roman"/>
          <w:sz w:val="24"/>
          <w:szCs w:val="24"/>
          <w:lang w:val="en-US"/>
        </w:rPr>
        <w:t>10/1111/j.1467-7687.2009.00897.x</w:t>
      </w:r>
    </w:p>
    <w:p w14:paraId="5FFAEAE1" w14:textId="77777777" w:rsidR="00962549" w:rsidRPr="00B63EF9" w:rsidRDefault="00D74D9A" w:rsidP="00962549">
      <w:pPr>
        <w:spacing w:after="0" w:line="480" w:lineRule="auto"/>
        <w:ind w:left="709" w:hanging="709"/>
        <w:rPr>
          <w:rFonts w:ascii="Times New Roman" w:hAnsi="Times New Roman" w:cs="Times New Roman"/>
          <w:sz w:val="24"/>
          <w:szCs w:val="24"/>
        </w:rPr>
      </w:pPr>
      <w:proofErr w:type="spellStart"/>
      <w:r w:rsidRPr="00B63EF9">
        <w:rPr>
          <w:rFonts w:ascii="Times New Roman" w:hAnsi="Times New Roman" w:cs="Times New Roman"/>
          <w:sz w:val="24"/>
          <w:szCs w:val="24"/>
          <w:lang w:val="en-US"/>
        </w:rPr>
        <w:t>Donlan</w:t>
      </w:r>
      <w:proofErr w:type="spellEnd"/>
      <w:r w:rsidRPr="00B63EF9">
        <w:rPr>
          <w:rFonts w:ascii="Times New Roman" w:hAnsi="Times New Roman" w:cs="Times New Roman"/>
          <w:sz w:val="24"/>
          <w:szCs w:val="24"/>
          <w:lang w:val="en-US"/>
        </w:rPr>
        <w:t xml:space="preserve"> C., Cowan R., Newton E.J., &amp; Lloyd, D. (2007). The role of language in mathematical development: evidence from children with specific language impairments. </w:t>
      </w:r>
      <w:r w:rsidRPr="00B63EF9">
        <w:rPr>
          <w:rFonts w:ascii="Times New Roman" w:hAnsi="Times New Roman" w:cs="Times New Roman"/>
          <w:i/>
          <w:sz w:val="24"/>
          <w:szCs w:val="24"/>
          <w:lang w:val="en-US"/>
        </w:rPr>
        <w:t>Cognition, 103</w:t>
      </w:r>
      <w:r w:rsidRPr="00B63EF9">
        <w:rPr>
          <w:rFonts w:ascii="Times New Roman" w:hAnsi="Times New Roman" w:cs="Times New Roman"/>
          <w:sz w:val="24"/>
          <w:szCs w:val="24"/>
          <w:lang w:val="en-US"/>
        </w:rPr>
        <w:t>, 23-33.</w:t>
      </w:r>
      <w:r w:rsidR="00962549" w:rsidRPr="00B63EF9">
        <w:rPr>
          <w:rFonts w:ascii="Times New Roman" w:hAnsi="Times New Roman" w:cs="Times New Roman"/>
          <w:sz w:val="24"/>
          <w:szCs w:val="24"/>
          <w:lang w:val="en-US"/>
        </w:rPr>
        <w:t xml:space="preserve"> </w:t>
      </w:r>
      <w:hyperlink r:id="rId10" w:tgtFrame="doilink" w:history="1">
        <w:r w:rsidR="00962549" w:rsidRPr="00B63EF9">
          <w:rPr>
            <w:rStyle w:val="Hyperlink"/>
            <w:rFonts w:ascii="Times New Roman" w:hAnsi="Times New Roman" w:cs="Times New Roman"/>
            <w:sz w:val="24"/>
            <w:szCs w:val="24"/>
          </w:rPr>
          <w:t>doi:10.1016/j.cognition.2006.02.007</w:t>
        </w:r>
      </w:hyperlink>
    </w:p>
    <w:p w14:paraId="38119C1F" w14:textId="77777777" w:rsidR="00D74D9A" w:rsidRPr="00B63EF9" w:rsidRDefault="00D74D9A" w:rsidP="00D7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919" w:hanging="919"/>
        <w:rPr>
          <w:rFonts w:ascii="Times New Roman" w:hAnsi="Times New Roman" w:cs="Times New Roman"/>
          <w:sz w:val="24"/>
          <w:szCs w:val="24"/>
          <w:lang w:val="en-US"/>
        </w:rPr>
      </w:pPr>
      <w:r w:rsidRPr="00B63EF9">
        <w:rPr>
          <w:rFonts w:ascii="Times New Roman" w:hAnsi="Times New Roman" w:cs="Times New Roman"/>
          <w:sz w:val="24"/>
          <w:szCs w:val="24"/>
          <w:lang w:val="en-US"/>
        </w:rPr>
        <w:t>Dowker, A. (2005</w:t>
      </w:r>
      <w:r w:rsidR="00796C95" w:rsidRPr="00B63EF9">
        <w:rPr>
          <w:rFonts w:ascii="Times New Roman" w:hAnsi="Times New Roman" w:cs="Times New Roman"/>
          <w:sz w:val="24"/>
          <w:szCs w:val="24"/>
          <w:lang w:val="en-US"/>
        </w:rPr>
        <w:t>a</w:t>
      </w:r>
      <w:r w:rsidRPr="00B63EF9">
        <w:rPr>
          <w:rFonts w:ascii="Times New Roman" w:hAnsi="Times New Roman" w:cs="Times New Roman"/>
          <w:sz w:val="24"/>
          <w:szCs w:val="24"/>
          <w:lang w:val="en-US"/>
        </w:rPr>
        <w:t xml:space="preserve">).  </w:t>
      </w:r>
      <w:r w:rsidRPr="00B63EF9">
        <w:rPr>
          <w:rFonts w:ascii="Times New Roman" w:hAnsi="Times New Roman" w:cs="Times New Roman"/>
          <w:i/>
          <w:sz w:val="24"/>
          <w:szCs w:val="24"/>
          <w:lang w:val="en-US"/>
        </w:rPr>
        <w:t>Individual Differences in Arithmetic: Implications for Psychology, Neuroscience and Education.</w:t>
      </w:r>
      <w:r w:rsidRPr="00B63EF9">
        <w:rPr>
          <w:rFonts w:ascii="Times New Roman" w:hAnsi="Times New Roman" w:cs="Times New Roman"/>
          <w:sz w:val="24"/>
          <w:szCs w:val="24"/>
          <w:lang w:val="en-US"/>
        </w:rPr>
        <w:t xml:space="preserve"> Hove: Psychology Press.</w:t>
      </w:r>
    </w:p>
    <w:p w14:paraId="169F17B2" w14:textId="77777777" w:rsidR="00796C95" w:rsidRPr="00B63EF9" w:rsidRDefault="00796C95" w:rsidP="00D7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919" w:hanging="919"/>
        <w:rPr>
          <w:rFonts w:ascii="Times New Roman" w:hAnsi="Times New Roman" w:cs="Times New Roman"/>
          <w:sz w:val="24"/>
          <w:szCs w:val="24"/>
          <w:lang w:val="en-US"/>
        </w:rPr>
      </w:pPr>
      <w:r w:rsidRPr="00B63EF9">
        <w:rPr>
          <w:rFonts w:ascii="Times New Roman" w:hAnsi="Times New Roman" w:cs="Times New Roman"/>
          <w:sz w:val="24"/>
          <w:szCs w:val="24"/>
          <w:lang w:val="en-GB"/>
        </w:rPr>
        <w:t xml:space="preserve">Dowker, A. (2005b). Early identification and intervention for students with mathematics difficulties. </w:t>
      </w:r>
      <w:r w:rsidRPr="00B63EF9">
        <w:rPr>
          <w:rFonts w:ascii="Times New Roman" w:hAnsi="Times New Roman" w:cs="Times New Roman"/>
          <w:i/>
          <w:sz w:val="24"/>
          <w:szCs w:val="24"/>
        </w:rPr>
        <w:t>Journal of Learning Disabilities, 38</w:t>
      </w:r>
      <w:r w:rsidRPr="00B63EF9">
        <w:rPr>
          <w:rFonts w:ascii="Times New Roman" w:hAnsi="Times New Roman" w:cs="Times New Roman"/>
          <w:sz w:val="24"/>
          <w:szCs w:val="24"/>
        </w:rPr>
        <w:t xml:space="preserve">, 324-332. </w:t>
      </w:r>
      <w:r w:rsidR="008C2155" w:rsidRPr="00B63EF9">
        <w:rPr>
          <w:rFonts w:ascii="Times New Roman" w:hAnsi="Times New Roman" w:cs="Times New Roman"/>
          <w:sz w:val="24"/>
          <w:szCs w:val="24"/>
        </w:rPr>
        <w:t>d</w:t>
      </w:r>
      <w:r w:rsidRPr="00B63EF9">
        <w:rPr>
          <w:rFonts w:ascii="Times New Roman" w:hAnsi="Times New Roman" w:cs="Times New Roman"/>
          <w:sz w:val="24"/>
          <w:szCs w:val="24"/>
        </w:rPr>
        <w:t>oi:10.1177/00222194050380040801</w:t>
      </w:r>
    </w:p>
    <w:p w14:paraId="705CD79C" w14:textId="77777777" w:rsidR="00D74D9A" w:rsidRPr="00B63EF9" w:rsidRDefault="00D74D9A" w:rsidP="00D7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919" w:hanging="919"/>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Dowker, A. (2008). Individual differences in numerical abilities in preschoolers. </w:t>
      </w:r>
      <w:r w:rsidRPr="00B63EF9">
        <w:rPr>
          <w:rFonts w:ascii="Times New Roman" w:hAnsi="Times New Roman" w:cs="Times New Roman"/>
          <w:i/>
          <w:sz w:val="24"/>
          <w:szCs w:val="24"/>
          <w:lang w:val="en-US"/>
        </w:rPr>
        <w:t>Developmental Science, 11</w:t>
      </w:r>
      <w:r w:rsidRPr="00B63EF9">
        <w:rPr>
          <w:rFonts w:ascii="Times New Roman" w:hAnsi="Times New Roman" w:cs="Times New Roman"/>
          <w:sz w:val="24"/>
          <w:szCs w:val="24"/>
          <w:lang w:val="en-US"/>
        </w:rPr>
        <w:t>, 650–654.</w:t>
      </w:r>
      <w:r w:rsidR="00962549" w:rsidRPr="00B63EF9">
        <w:rPr>
          <w:rFonts w:ascii="Times New Roman" w:hAnsi="Times New Roman" w:cs="Times New Roman"/>
          <w:sz w:val="24"/>
          <w:szCs w:val="24"/>
          <w:lang w:val="en-US"/>
        </w:rPr>
        <w:t xml:space="preserve"> doi:10.1111/j.1467-7687.2008.00713.x</w:t>
      </w:r>
    </w:p>
    <w:p w14:paraId="34C8749B" w14:textId="77777777" w:rsidR="005C05F9" w:rsidRPr="00B63EF9" w:rsidRDefault="005C05F9" w:rsidP="00824257">
      <w:pPr>
        <w:autoSpaceDE w:val="0"/>
        <w:autoSpaceDN w:val="0"/>
        <w:adjustRightInd w:val="0"/>
        <w:spacing w:after="0" w:line="480" w:lineRule="auto"/>
        <w:ind w:left="709" w:hanging="709"/>
        <w:rPr>
          <w:rFonts w:ascii="Times New Roman" w:hAnsi="Times New Roman" w:cs="Times New Roman"/>
          <w:sz w:val="24"/>
          <w:szCs w:val="24"/>
          <w:lang w:val="en-US"/>
        </w:rPr>
      </w:pPr>
      <w:r w:rsidRPr="00B63EF9">
        <w:rPr>
          <w:rFonts w:ascii="Times New Roman" w:eastAsiaTheme="minorEastAsia" w:hAnsi="Times New Roman" w:cs="Times New Roman"/>
          <w:sz w:val="24"/>
          <w:szCs w:val="24"/>
          <w:lang w:val="en-US" w:eastAsia="en-GB"/>
        </w:rPr>
        <w:t xml:space="preserve">Durand, M., Hulme, C., Larkin, R., &amp; Snowling, M. (2005). The cognitive foundations of reading and arithmetic skills in 7- to 10-year-olds. </w:t>
      </w:r>
      <w:r w:rsidRPr="00B63EF9">
        <w:rPr>
          <w:rFonts w:ascii="Times New Roman" w:eastAsiaTheme="minorEastAsia" w:hAnsi="Times New Roman" w:cs="Times New Roman"/>
          <w:i/>
          <w:sz w:val="24"/>
          <w:szCs w:val="24"/>
          <w:lang w:val="en-US" w:eastAsia="en-GB"/>
        </w:rPr>
        <w:t>Journal of Experimental</w:t>
      </w:r>
      <w:r w:rsidRPr="00B63EF9">
        <w:rPr>
          <w:rFonts w:ascii="Times New Roman" w:eastAsiaTheme="minorEastAsia" w:hAnsi="Times New Roman" w:cs="Times New Roman"/>
          <w:sz w:val="24"/>
          <w:szCs w:val="24"/>
          <w:lang w:val="en-US" w:eastAsia="en-GB"/>
        </w:rPr>
        <w:t xml:space="preserve"> </w:t>
      </w:r>
      <w:r w:rsidRPr="00B63EF9">
        <w:rPr>
          <w:rFonts w:ascii="Times New Roman" w:eastAsiaTheme="minorEastAsia" w:hAnsi="Times New Roman" w:cs="Times New Roman"/>
          <w:i/>
          <w:sz w:val="24"/>
          <w:szCs w:val="24"/>
          <w:lang w:val="en-US" w:eastAsia="en-GB"/>
        </w:rPr>
        <w:t xml:space="preserve">Child Psychology, </w:t>
      </w:r>
      <w:r w:rsidRPr="00B63EF9">
        <w:rPr>
          <w:rFonts w:ascii="Times New Roman" w:hAnsi="Times New Roman" w:cs="Times New Roman"/>
          <w:i/>
          <w:sz w:val="24"/>
          <w:szCs w:val="24"/>
          <w:lang w:val="en-US"/>
        </w:rPr>
        <w:t>91</w:t>
      </w:r>
      <w:r w:rsidRPr="00B63EF9">
        <w:rPr>
          <w:rFonts w:ascii="Times New Roman" w:hAnsi="Times New Roman" w:cs="Times New Roman"/>
          <w:sz w:val="24"/>
          <w:szCs w:val="24"/>
          <w:lang w:val="en-US"/>
        </w:rPr>
        <w:t>, 113–136.</w:t>
      </w:r>
      <w:r w:rsidR="00FB1510" w:rsidRPr="00B63EF9">
        <w:rPr>
          <w:rFonts w:ascii="Times New Roman" w:hAnsi="Times New Roman" w:cs="Times New Roman"/>
          <w:sz w:val="24"/>
          <w:szCs w:val="24"/>
          <w:lang w:val="en-US"/>
        </w:rPr>
        <w:t xml:space="preserve"> doi:10.1016/j.jecp.2005.01.003</w:t>
      </w:r>
    </w:p>
    <w:p w14:paraId="092E3EBF" w14:textId="77777777" w:rsidR="00FB1510" w:rsidRPr="00B63EF9" w:rsidRDefault="00875BE4" w:rsidP="00FB1510">
      <w:pPr>
        <w:spacing w:after="0" w:line="480" w:lineRule="auto"/>
        <w:ind w:left="709" w:hanging="709"/>
        <w:rPr>
          <w:rFonts w:ascii="Times New Roman" w:hAnsi="Times New Roman" w:cs="Times New Roman"/>
          <w:sz w:val="24"/>
          <w:szCs w:val="24"/>
          <w:lang w:val="en-US"/>
        </w:rPr>
      </w:pPr>
      <w:r w:rsidRPr="00B63EF9">
        <w:rPr>
          <w:rFonts w:ascii="Times New Roman" w:hAnsi="Times New Roman" w:cs="Times New Roman"/>
          <w:color w:val="000000"/>
          <w:sz w:val="24"/>
          <w:szCs w:val="24"/>
          <w:lang w:val="en-US"/>
        </w:rPr>
        <w:t>Espy</w:t>
      </w:r>
      <w:r w:rsidR="008E0FE4"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K</w:t>
      </w:r>
      <w:r w:rsidR="008E0FE4"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A</w:t>
      </w:r>
      <w:r w:rsidR="008E0FE4"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w:t>
      </w:r>
      <w:proofErr w:type="spellStart"/>
      <w:r w:rsidRPr="00B63EF9">
        <w:rPr>
          <w:rFonts w:ascii="Times New Roman" w:hAnsi="Times New Roman" w:cs="Times New Roman"/>
          <w:color w:val="000000"/>
          <w:sz w:val="24"/>
          <w:szCs w:val="24"/>
          <w:lang w:val="en-US"/>
        </w:rPr>
        <w:t>McDiarmid</w:t>
      </w:r>
      <w:proofErr w:type="spellEnd"/>
      <w:r w:rsidR="008E0FE4"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M</w:t>
      </w:r>
      <w:r w:rsidR="008E0FE4"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M</w:t>
      </w:r>
      <w:r w:rsidR="008E0FE4"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w:t>
      </w:r>
      <w:proofErr w:type="spellStart"/>
      <w:r w:rsidRPr="00B63EF9">
        <w:rPr>
          <w:rFonts w:ascii="Times New Roman" w:hAnsi="Times New Roman" w:cs="Times New Roman"/>
          <w:color w:val="000000"/>
          <w:sz w:val="24"/>
          <w:szCs w:val="24"/>
          <w:lang w:val="en-US"/>
        </w:rPr>
        <w:t>Cwik</w:t>
      </w:r>
      <w:proofErr w:type="spellEnd"/>
      <w:r w:rsidR="008E0FE4"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M</w:t>
      </w:r>
      <w:r w:rsidR="008E0FE4"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F</w:t>
      </w:r>
      <w:r w:rsidR="008E0FE4"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w:t>
      </w:r>
      <w:proofErr w:type="spellStart"/>
      <w:r w:rsidRPr="00B63EF9">
        <w:rPr>
          <w:rFonts w:ascii="Times New Roman" w:hAnsi="Times New Roman" w:cs="Times New Roman"/>
          <w:color w:val="000000"/>
          <w:sz w:val="24"/>
          <w:szCs w:val="24"/>
          <w:lang w:val="en-US"/>
        </w:rPr>
        <w:t>Stalets</w:t>
      </w:r>
      <w:proofErr w:type="spellEnd"/>
      <w:r w:rsidR="008E0FE4"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M</w:t>
      </w:r>
      <w:r w:rsidR="008E0FE4"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M</w:t>
      </w:r>
      <w:r w:rsidR="008E0FE4"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Hamby</w:t>
      </w:r>
      <w:r w:rsidR="008E0FE4"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A</w:t>
      </w:r>
      <w:r w:rsidR="008E0FE4"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w:t>
      </w:r>
      <w:r w:rsidR="008E0FE4" w:rsidRPr="00B63EF9">
        <w:rPr>
          <w:rFonts w:ascii="Times New Roman" w:hAnsi="Times New Roman" w:cs="Times New Roman"/>
          <w:color w:val="000000"/>
          <w:sz w:val="24"/>
          <w:szCs w:val="24"/>
          <w:lang w:val="en-US"/>
        </w:rPr>
        <w:t xml:space="preserve">&amp; </w:t>
      </w:r>
      <w:proofErr w:type="spellStart"/>
      <w:r w:rsidRPr="00B63EF9">
        <w:rPr>
          <w:rFonts w:ascii="Times New Roman" w:hAnsi="Times New Roman" w:cs="Times New Roman"/>
          <w:color w:val="000000"/>
          <w:sz w:val="24"/>
          <w:szCs w:val="24"/>
          <w:lang w:val="en-US"/>
        </w:rPr>
        <w:t>Senn</w:t>
      </w:r>
      <w:proofErr w:type="spellEnd"/>
      <w:r w:rsidR="008E0FE4" w:rsidRPr="00B63EF9">
        <w:rPr>
          <w:rFonts w:ascii="Times New Roman" w:hAnsi="Times New Roman" w:cs="Times New Roman"/>
          <w:color w:val="000000"/>
          <w:sz w:val="24"/>
          <w:szCs w:val="24"/>
          <w:lang w:val="en-US"/>
        </w:rPr>
        <w:t>,</w:t>
      </w:r>
      <w:r w:rsidRPr="00B63EF9">
        <w:rPr>
          <w:rFonts w:ascii="Times New Roman" w:hAnsi="Times New Roman" w:cs="Times New Roman"/>
          <w:color w:val="000000"/>
          <w:sz w:val="24"/>
          <w:szCs w:val="24"/>
          <w:lang w:val="en-US"/>
        </w:rPr>
        <w:t xml:space="preserve"> T</w:t>
      </w:r>
      <w:r w:rsidR="008E0FE4"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 xml:space="preserve">E. </w:t>
      </w:r>
      <w:r w:rsidR="008E0FE4" w:rsidRPr="00B63EF9">
        <w:rPr>
          <w:rFonts w:ascii="Times New Roman" w:hAnsi="Times New Roman" w:cs="Times New Roman"/>
          <w:color w:val="000000"/>
          <w:sz w:val="24"/>
          <w:szCs w:val="24"/>
          <w:lang w:val="en-US"/>
        </w:rPr>
        <w:t xml:space="preserve">(2004). </w:t>
      </w:r>
      <w:r w:rsidRPr="00B63EF9">
        <w:rPr>
          <w:rFonts w:ascii="Times New Roman" w:hAnsi="Times New Roman" w:cs="Times New Roman"/>
          <w:color w:val="000000"/>
          <w:sz w:val="24"/>
          <w:szCs w:val="24"/>
          <w:lang w:val="en-US"/>
        </w:rPr>
        <w:t>The contribution of executive</w:t>
      </w:r>
      <w:r w:rsidR="008E0FE4"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 xml:space="preserve">functions to emergent mathematical skills in preschool children. </w:t>
      </w:r>
      <w:r w:rsidRPr="00B63EF9">
        <w:rPr>
          <w:rFonts w:ascii="Times New Roman" w:hAnsi="Times New Roman" w:cs="Times New Roman"/>
          <w:i/>
          <w:color w:val="000000"/>
          <w:sz w:val="24"/>
          <w:szCs w:val="24"/>
          <w:lang w:val="en-US"/>
        </w:rPr>
        <w:t>Developmental Neuropsychology</w:t>
      </w:r>
      <w:r w:rsidR="008E0FE4" w:rsidRPr="00B63EF9">
        <w:rPr>
          <w:rFonts w:ascii="Times New Roman" w:hAnsi="Times New Roman" w:cs="Times New Roman"/>
          <w:i/>
          <w:color w:val="000000"/>
          <w:sz w:val="24"/>
          <w:szCs w:val="24"/>
          <w:lang w:val="en-US"/>
        </w:rPr>
        <w:t>, 26</w:t>
      </w:r>
      <w:r w:rsidR="008E0FE4" w:rsidRPr="00B63EF9">
        <w:rPr>
          <w:rFonts w:ascii="Times New Roman" w:hAnsi="Times New Roman" w:cs="Times New Roman"/>
          <w:color w:val="000000"/>
          <w:sz w:val="24"/>
          <w:szCs w:val="24"/>
          <w:lang w:val="en-US"/>
        </w:rPr>
        <w:t xml:space="preserve">, </w:t>
      </w:r>
      <w:r w:rsidRPr="00B63EF9">
        <w:rPr>
          <w:rFonts w:ascii="Times New Roman" w:hAnsi="Times New Roman" w:cs="Times New Roman"/>
          <w:color w:val="000000"/>
          <w:sz w:val="24"/>
          <w:szCs w:val="24"/>
          <w:lang w:val="en-US"/>
        </w:rPr>
        <w:t>465–486.</w:t>
      </w:r>
      <w:r w:rsidR="00FB1510" w:rsidRPr="00B63EF9">
        <w:rPr>
          <w:rFonts w:ascii="Times New Roman" w:hAnsi="Times New Roman" w:cs="Times New Roman"/>
          <w:color w:val="000000"/>
          <w:sz w:val="24"/>
          <w:szCs w:val="24"/>
          <w:lang w:val="en-US"/>
        </w:rPr>
        <w:t xml:space="preserve"> </w:t>
      </w:r>
      <w:proofErr w:type="gramStart"/>
      <w:r w:rsidR="00FB1510" w:rsidRPr="00B63EF9">
        <w:rPr>
          <w:rFonts w:ascii="Times New Roman" w:hAnsi="Times New Roman" w:cs="Times New Roman"/>
          <w:color w:val="000000"/>
          <w:sz w:val="24"/>
          <w:szCs w:val="24"/>
          <w:lang w:val="en-US"/>
        </w:rPr>
        <w:t>doi:</w:t>
      </w:r>
      <w:proofErr w:type="gramEnd"/>
      <w:r w:rsidR="00FB1510" w:rsidRPr="00B63EF9">
        <w:rPr>
          <w:rFonts w:ascii="Times New Roman" w:hAnsi="Times New Roman" w:cs="Times New Roman"/>
          <w:sz w:val="24"/>
          <w:szCs w:val="24"/>
          <w:lang w:val="en-US"/>
        </w:rPr>
        <w:t>10.1207/s15326942dn2601_6</w:t>
      </w:r>
    </w:p>
    <w:p w14:paraId="4E29D018" w14:textId="77777777" w:rsidR="00D74D9A" w:rsidRPr="00B63EF9" w:rsidRDefault="00D74D9A" w:rsidP="00D7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919" w:hanging="919"/>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Fazio, B. (1996). Mathematical abilities of children with specific language impairments: a follow-up study. </w:t>
      </w:r>
      <w:r w:rsidRPr="00B63EF9">
        <w:rPr>
          <w:rFonts w:ascii="Times New Roman" w:hAnsi="Times New Roman" w:cs="Times New Roman"/>
          <w:i/>
          <w:sz w:val="24"/>
          <w:szCs w:val="24"/>
          <w:lang w:val="en-US"/>
        </w:rPr>
        <w:t>Journal of Speech and Hearing Research, 39</w:t>
      </w:r>
      <w:r w:rsidRPr="00B63EF9">
        <w:rPr>
          <w:rFonts w:ascii="Times New Roman" w:hAnsi="Times New Roman" w:cs="Times New Roman"/>
          <w:sz w:val="24"/>
          <w:szCs w:val="24"/>
          <w:lang w:val="en-US"/>
        </w:rPr>
        <w:t>, 839-849.</w:t>
      </w:r>
    </w:p>
    <w:p w14:paraId="35211717" w14:textId="77777777" w:rsidR="00B02462" w:rsidRPr="00B63EF9" w:rsidRDefault="00B02462" w:rsidP="00B02462">
      <w:pPr>
        <w:spacing w:after="0" w:line="480" w:lineRule="auto"/>
        <w:ind w:left="709" w:hanging="709"/>
        <w:rPr>
          <w:rFonts w:ascii="Times New Roman" w:eastAsia="Times New Roman" w:hAnsi="Times New Roman" w:cs="Times New Roman"/>
          <w:sz w:val="24"/>
          <w:szCs w:val="24"/>
          <w:lang w:val="en-GB" w:eastAsia="de-DE"/>
        </w:rPr>
      </w:pPr>
      <w:r w:rsidRPr="00B63EF9">
        <w:rPr>
          <w:rFonts w:ascii="Times New Roman" w:hAnsi="Times New Roman" w:cs="Times New Roman"/>
          <w:color w:val="000000"/>
          <w:sz w:val="24"/>
          <w:szCs w:val="24"/>
        </w:rPr>
        <w:t xml:space="preserve">Feigenson, L., Dehaene, S., &amp; Spelke, E. (2004). </w:t>
      </w:r>
      <w:r w:rsidRPr="00B63EF9">
        <w:rPr>
          <w:rFonts w:ascii="Times New Roman" w:hAnsi="Times New Roman" w:cs="Times New Roman"/>
          <w:color w:val="000000"/>
          <w:sz w:val="24"/>
          <w:szCs w:val="24"/>
          <w:lang w:val="en-US"/>
        </w:rPr>
        <w:t xml:space="preserve">Core systems of number. </w:t>
      </w:r>
      <w:r w:rsidRPr="00B63EF9">
        <w:rPr>
          <w:rFonts w:ascii="Times New Roman" w:eastAsia="Times New Roman" w:hAnsi="Times New Roman" w:cs="Times New Roman"/>
          <w:i/>
          <w:sz w:val="24"/>
          <w:szCs w:val="24"/>
          <w:lang w:val="en-US" w:eastAsia="de-DE"/>
        </w:rPr>
        <w:t xml:space="preserve">TRENDS in Cognitive Sciences, </w:t>
      </w:r>
      <w:r w:rsidRPr="00B63EF9">
        <w:rPr>
          <w:rFonts w:ascii="Times New Roman" w:eastAsia="Times New Roman" w:hAnsi="Times New Roman" w:cs="Times New Roman"/>
          <w:i/>
          <w:sz w:val="24"/>
          <w:szCs w:val="24"/>
          <w:lang w:val="en-GB" w:eastAsia="de-DE"/>
        </w:rPr>
        <w:t>8</w:t>
      </w:r>
      <w:r w:rsidRPr="00B63EF9">
        <w:rPr>
          <w:rFonts w:ascii="Times New Roman" w:eastAsia="Times New Roman" w:hAnsi="Times New Roman" w:cs="Times New Roman"/>
          <w:sz w:val="24"/>
          <w:szCs w:val="24"/>
          <w:lang w:val="en-GB" w:eastAsia="de-DE"/>
        </w:rPr>
        <w:t>, 307-314.</w:t>
      </w:r>
      <w:r w:rsidRPr="00B63EF9">
        <w:rPr>
          <w:rFonts w:ascii="Times New Roman" w:hAnsi="Times New Roman" w:cs="Times New Roman"/>
          <w:sz w:val="24"/>
          <w:szCs w:val="24"/>
          <w:lang w:val="en-GB"/>
        </w:rPr>
        <w:t xml:space="preserve"> doi:10.1016/j.tics.2004.05.002</w:t>
      </w:r>
    </w:p>
    <w:p w14:paraId="517F962F" w14:textId="77777777" w:rsidR="005C05F9" w:rsidRPr="00B63EF9" w:rsidRDefault="005C05F9" w:rsidP="00B02462">
      <w:pPr>
        <w:spacing w:after="0" w:line="480" w:lineRule="auto"/>
        <w:ind w:left="709" w:hanging="709"/>
        <w:rPr>
          <w:rFonts w:ascii="Times New Roman" w:eastAsiaTheme="minorEastAsia" w:hAnsi="Times New Roman" w:cs="Times New Roman"/>
          <w:sz w:val="24"/>
          <w:szCs w:val="24"/>
          <w:lang w:val="en-US" w:eastAsia="en-GB"/>
        </w:rPr>
      </w:pPr>
      <w:r w:rsidRPr="00B63EF9">
        <w:rPr>
          <w:rFonts w:ascii="Times New Roman" w:eastAsiaTheme="minorEastAsia" w:hAnsi="Times New Roman" w:cs="Times New Roman"/>
          <w:sz w:val="24"/>
          <w:szCs w:val="24"/>
          <w:lang w:eastAsia="en-GB"/>
        </w:rPr>
        <w:t xml:space="preserve">Fuchs, L. S., Compton, D. L., Fuchs, D., Paulsen, K., Bryant, J. D., &amp; Hamlett, C. L. (2005). </w:t>
      </w:r>
      <w:r w:rsidRPr="00B63EF9">
        <w:rPr>
          <w:rFonts w:ascii="Times New Roman" w:eastAsiaTheme="minorEastAsia" w:hAnsi="Times New Roman" w:cs="Times New Roman"/>
          <w:sz w:val="24"/>
          <w:szCs w:val="24"/>
          <w:lang w:val="en-US" w:eastAsia="en-GB"/>
        </w:rPr>
        <w:t xml:space="preserve">The prevention, identification, and cognitive determinants of math difficulty. </w:t>
      </w:r>
      <w:r w:rsidRPr="00B63EF9">
        <w:rPr>
          <w:rFonts w:ascii="Times New Roman" w:eastAsiaTheme="minorEastAsia" w:hAnsi="Times New Roman" w:cs="Times New Roman"/>
          <w:i/>
          <w:sz w:val="24"/>
          <w:szCs w:val="24"/>
          <w:lang w:val="en-US" w:eastAsia="en-GB"/>
        </w:rPr>
        <w:t>Journal of Educational Psychology, 97</w:t>
      </w:r>
      <w:r w:rsidRPr="00B63EF9">
        <w:rPr>
          <w:rFonts w:ascii="Times New Roman" w:eastAsiaTheme="minorEastAsia" w:hAnsi="Times New Roman" w:cs="Times New Roman"/>
          <w:sz w:val="24"/>
          <w:szCs w:val="24"/>
          <w:lang w:val="en-US" w:eastAsia="en-GB"/>
        </w:rPr>
        <w:t>, 493–513.</w:t>
      </w:r>
      <w:r w:rsidR="00362D74" w:rsidRPr="00B63EF9">
        <w:rPr>
          <w:rFonts w:ascii="Times New Roman" w:eastAsiaTheme="minorEastAsia" w:hAnsi="Times New Roman" w:cs="Times New Roman"/>
          <w:sz w:val="24"/>
          <w:szCs w:val="24"/>
          <w:lang w:val="en-US" w:eastAsia="en-GB"/>
        </w:rPr>
        <w:t xml:space="preserve"> </w:t>
      </w:r>
      <w:r w:rsidR="00362D74" w:rsidRPr="00B63EF9">
        <w:rPr>
          <w:rFonts w:ascii="Times New Roman" w:hAnsi="Times New Roman" w:cs="Times New Roman"/>
          <w:sz w:val="24"/>
          <w:szCs w:val="24"/>
          <w:lang w:val="en-GB"/>
        </w:rPr>
        <w:t>doi:10.1037/0022-0663.97.3.493</w:t>
      </w:r>
    </w:p>
    <w:p w14:paraId="26B17832" w14:textId="77777777" w:rsidR="005C05F9" w:rsidRPr="00B63EF9" w:rsidRDefault="005C05F9" w:rsidP="00824257">
      <w:pPr>
        <w:autoSpaceDE w:val="0"/>
        <w:autoSpaceDN w:val="0"/>
        <w:adjustRightInd w:val="0"/>
        <w:spacing w:after="0" w:line="480" w:lineRule="auto"/>
        <w:ind w:left="709" w:hanging="709"/>
        <w:rPr>
          <w:rFonts w:ascii="Times New Roman" w:hAnsi="Times New Roman" w:cs="Times New Roman"/>
          <w:sz w:val="24"/>
          <w:szCs w:val="24"/>
          <w:lang w:val="en-GB"/>
        </w:rPr>
      </w:pPr>
      <w:r w:rsidRPr="00B63EF9">
        <w:rPr>
          <w:rFonts w:ascii="Times New Roman" w:eastAsiaTheme="minorEastAsia" w:hAnsi="Times New Roman" w:cs="Times New Roman"/>
          <w:sz w:val="24"/>
          <w:szCs w:val="24"/>
          <w:lang w:eastAsia="en-GB"/>
        </w:rPr>
        <w:t xml:space="preserve">Fuchs, L. S., Fuchs, D., Compton, D. L., Powell, S. R., Seethaler, P. M., Capizzi, A. M., Schatschneider, C., &amp; Fletcher, J. M. (2006). </w:t>
      </w:r>
      <w:r w:rsidRPr="00B63EF9">
        <w:rPr>
          <w:rFonts w:ascii="Times New Roman" w:eastAsiaTheme="minorEastAsia" w:hAnsi="Times New Roman" w:cs="Times New Roman"/>
          <w:sz w:val="24"/>
          <w:szCs w:val="24"/>
          <w:lang w:val="en-US" w:eastAsia="en-GB"/>
        </w:rPr>
        <w:t xml:space="preserve">The cognitive correlates of third-grade skill in arithmetic, algorithmic computation, and arithmetic word problems. </w:t>
      </w:r>
      <w:r w:rsidRPr="00B63EF9">
        <w:rPr>
          <w:rFonts w:ascii="Times New Roman" w:eastAsiaTheme="minorEastAsia" w:hAnsi="Times New Roman" w:cs="Times New Roman"/>
          <w:i/>
          <w:sz w:val="24"/>
          <w:szCs w:val="24"/>
          <w:lang w:val="en-US" w:eastAsia="en-GB"/>
        </w:rPr>
        <w:t>Journal of Educational Psychology, 98</w:t>
      </w:r>
      <w:r w:rsidRPr="00B63EF9">
        <w:rPr>
          <w:rFonts w:ascii="Times New Roman" w:eastAsiaTheme="minorEastAsia" w:hAnsi="Times New Roman" w:cs="Times New Roman"/>
          <w:sz w:val="24"/>
          <w:szCs w:val="24"/>
          <w:lang w:val="en-US" w:eastAsia="en-GB"/>
        </w:rPr>
        <w:t>, 29–</w:t>
      </w:r>
      <w:r w:rsidRPr="00B63EF9">
        <w:rPr>
          <w:rFonts w:ascii="Times New Roman" w:hAnsi="Times New Roman" w:cs="Times New Roman"/>
          <w:sz w:val="24"/>
          <w:szCs w:val="24"/>
          <w:lang w:val="en-US"/>
        </w:rPr>
        <w:t>43.</w:t>
      </w:r>
      <w:r w:rsidR="00362D74" w:rsidRPr="00B63EF9">
        <w:rPr>
          <w:rFonts w:ascii="Times New Roman" w:hAnsi="Times New Roman" w:cs="Times New Roman"/>
          <w:sz w:val="24"/>
          <w:szCs w:val="24"/>
          <w:lang w:val="en-US"/>
        </w:rPr>
        <w:t xml:space="preserve"> </w:t>
      </w:r>
      <w:r w:rsidR="00362D74" w:rsidRPr="00B63EF9">
        <w:rPr>
          <w:rFonts w:ascii="Times New Roman" w:hAnsi="Times New Roman" w:cs="Times New Roman"/>
          <w:sz w:val="24"/>
          <w:szCs w:val="24"/>
          <w:lang w:val="en-GB"/>
        </w:rPr>
        <w:t xml:space="preserve">doi:10.1037/0022-0663.98.1.29 </w:t>
      </w:r>
    </w:p>
    <w:p w14:paraId="015CD7F5" w14:textId="77777777" w:rsidR="00832B22" w:rsidRPr="00B63EF9" w:rsidRDefault="00832B22" w:rsidP="00832B22">
      <w:pPr>
        <w:spacing w:after="0" w:line="480" w:lineRule="auto"/>
        <w:ind w:left="709" w:hanging="709"/>
        <w:rPr>
          <w:rFonts w:ascii="Times New Roman" w:eastAsia="Times New Roman" w:hAnsi="Times New Roman" w:cs="Times New Roman"/>
          <w:sz w:val="24"/>
          <w:szCs w:val="24"/>
          <w:lang w:eastAsia="de-DE"/>
        </w:rPr>
      </w:pPr>
      <w:proofErr w:type="spellStart"/>
      <w:r w:rsidRPr="00B63EF9">
        <w:rPr>
          <w:rFonts w:ascii="Times New Roman" w:eastAsia="Times New Roman" w:hAnsi="Times New Roman" w:cs="Times New Roman"/>
          <w:sz w:val="24"/>
          <w:szCs w:val="24"/>
          <w:lang w:val="en-GB" w:eastAsia="de-DE"/>
        </w:rPr>
        <w:t>Garon</w:t>
      </w:r>
      <w:proofErr w:type="spellEnd"/>
      <w:r w:rsidRPr="00B63EF9">
        <w:rPr>
          <w:rFonts w:ascii="Times New Roman" w:eastAsia="Times New Roman" w:hAnsi="Times New Roman" w:cs="Times New Roman"/>
          <w:sz w:val="24"/>
          <w:szCs w:val="24"/>
          <w:lang w:val="en-GB" w:eastAsia="de-DE"/>
        </w:rPr>
        <w:t xml:space="preserve">, N., Bryson, S. E., &amp; Smith, I. M. (2008). Executive function in </w:t>
      </w:r>
      <w:proofErr w:type="spellStart"/>
      <w:r w:rsidRPr="00B63EF9">
        <w:rPr>
          <w:rFonts w:ascii="Times New Roman" w:eastAsia="Times New Roman" w:hAnsi="Times New Roman" w:cs="Times New Roman"/>
          <w:sz w:val="24"/>
          <w:szCs w:val="24"/>
          <w:lang w:val="en-GB" w:eastAsia="de-DE"/>
        </w:rPr>
        <w:t>preschoolers</w:t>
      </w:r>
      <w:proofErr w:type="spellEnd"/>
      <w:r w:rsidRPr="00B63EF9">
        <w:rPr>
          <w:rFonts w:ascii="Times New Roman" w:eastAsia="Times New Roman" w:hAnsi="Times New Roman" w:cs="Times New Roman"/>
          <w:sz w:val="24"/>
          <w:szCs w:val="24"/>
          <w:lang w:val="en-GB" w:eastAsia="de-DE"/>
        </w:rPr>
        <w:t xml:space="preserve">: a review using an integrative framework. </w:t>
      </w:r>
      <w:r w:rsidRPr="00B63EF9">
        <w:rPr>
          <w:rFonts w:ascii="Times New Roman" w:eastAsia="Times New Roman" w:hAnsi="Times New Roman" w:cs="Times New Roman"/>
          <w:i/>
          <w:iCs/>
          <w:sz w:val="24"/>
          <w:szCs w:val="24"/>
          <w:lang w:eastAsia="de-DE"/>
        </w:rPr>
        <w:t>Psychological Bulletin</w:t>
      </w:r>
      <w:r w:rsidRPr="00B63EF9">
        <w:rPr>
          <w:rFonts w:ascii="Times New Roman" w:eastAsia="Times New Roman" w:hAnsi="Times New Roman" w:cs="Times New Roman"/>
          <w:sz w:val="24"/>
          <w:szCs w:val="24"/>
          <w:lang w:eastAsia="de-DE"/>
        </w:rPr>
        <w:t xml:space="preserve">, </w:t>
      </w:r>
      <w:r w:rsidRPr="00B63EF9">
        <w:rPr>
          <w:rFonts w:ascii="Times New Roman" w:eastAsia="Times New Roman" w:hAnsi="Times New Roman" w:cs="Times New Roman"/>
          <w:i/>
          <w:iCs/>
          <w:sz w:val="24"/>
          <w:szCs w:val="24"/>
          <w:lang w:eastAsia="de-DE"/>
        </w:rPr>
        <w:t>134</w:t>
      </w:r>
      <w:r w:rsidRPr="00B63EF9">
        <w:rPr>
          <w:rFonts w:ascii="Times New Roman" w:eastAsia="Times New Roman" w:hAnsi="Times New Roman" w:cs="Times New Roman"/>
          <w:sz w:val="24"/>
          <w:szCs w:val="24"/>
          <w:lang w:eastAsia="de-DE"/>
        </w:rPr>
        <w:t>, 31-60. doi:</w:t>
      </w:r>
      <w:hyperlink r:id="rId11" w:tgtFrame="_blank" w:history="1">
        <w:r w:rsidR="00931A75" w:rsidRPr="00B63EF9">
          <w:rPr>
            <w:rStyle w:val="Hyperlink"/>
            <w:rFonts w:ascii="Times New Roman" w:hAnsi="Times New Roman" w:cs="Times New Roman"/>
            <w:sz w:val="24"/>
            <w:szCs w:val="24"/>
          </w:rPr>
          <w:t>10.1037/0033-2909.134.1.31</w:t>
        </w:r>
      </w:hyperlink>
    </w:p>
    <w:p w14:paraId="61D5718C" w14:textId="77777777" w:rsidR="00174EDD" w:rsidRPr="00B63EF9" w:rsidRDefault="00174EDD" w:rsidP="00174EDD">
      <w:pPr>
        <w:autoSpaceDE w:val="0"/>
        <w:autoSpaceDN w:val="0"/>
        <w:adjustRightInd w:val="0"/>
        <w:spacing w:after="0" w:line="480" w:lineRule="auto"/>
        <w:ind w:left="709" w:hanging="709"/>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Geary, D. C. (2011). Cognitive Predictors of Achievement Growth in Mathematics: A Five Year Longitudinal Study. </w:t>
      </w:r>
      <w:r w:rsidRPr="00B63EF9">
        <w:rPr>
          <w:rFonts w:ascii="Times New Roman" w:hAnsi="Times New Roman" w:cs="Times New Roman"/>
          <w:i/>
          <w:sz w:val="24"/>
          <w:szCs w:val="24"/>
          <w:lang w:val="en-US"/>
        </w:rPr>
        <w:t>Developmental Psychology, 47</w:t>
      </w:r>
      <w:r w:rsidRPr="00B63EF9">
        <w:rPr>
          <w:rFonts w:ascii="Times New Roman" w:hAnsi="Times New Roman" w:cs="Times New Roman"/>
          <w:sz w:val="24"/>
          <w:szCs w:val="24"/>
          <w:lang w:val="en-US"/>
        </w:rPr>
        <w:t xml:space="preserve">, 1539–1552. </w:t>
      </w:r>
      <w:proofErr w:type="gramStart"/>
      <w:r w:rsidRPr="00B63EF9">
        <w:rPr>
          <w:rFonts w:ascii="Times New Roman" w:hAnsi="Times New Roman" w:cs="Times New Roman"/>
          <w:sz w:val="24"/>
          <w:szCs w:val="24"/>
          <w:lang w:val="en-US"/>
        </w:rPr>
        <w:t>doi:</w:t>
      </w:r>
      <w:proofErr w:type="gramEnd"/>
      <w:r w:rsidRPr="00B63EF9">
        <w:rPr>
          <w:rFonts w:ascii="Times New Roman" w:hAnsi="Times New Roman" w:cs="Times New Roman"/>
          <w:sz w:val="24"/>
          <w:szCs w:val="24"/>
          <w:lang w:val="en-US"/>
        </w:rPr>
        <w:t>10.1037/a0025510</w:t>
      </w:r>
    </w:p>
    <w:p w14:paraId="5471F3C2" w14:textId="77777777" w:rsidR="00FB1510" w:rsidRPr="00B63EF9" w:rsidRDefault="00836647" w:rsidP="00FB1510">
      <w:pPr>
        <w:spacing w:after="0" w:line="480" w:lineRule="auto"/>
        <w:ind w:left="709" w:hanging="709"/>
        <w:rPr>
          <w:rFonts w:ascii="Times New Roman" w:hAnsi="Times New Roman" w:cs="Times New Roman"/>
          <w:sz w:val="24"/>
          <w:szCs w:val="24"/>
          <w:lang w:val="en-US"/>
        </w:rPr>
      </w:pPr>
      <w:r w:rsidRPr="00B63EF9">
        <w:rPr>
          <w:rFonts w:ascii="Times New Roman" w:eastAsiaTheme="minorEastAsia" w:hAnsi="Times New Roman" w:cs="Times New Roman"/>
          <w:sz w:val="24"/>
          <w:szCs w:val="24"/>
          <w:lang w:val="en-US" w:eastAsia="en-GB"/>
        </w:rPr>
        <w:t>Geary, D.</w:t>
      </w:r>
      <w:r w:rsidR="00174EDD" w:rsidRPr="00B63EF9">
        <w:rPr>
          <w:rFonts w:ascii="Times New Roman" w:eastAsiaTheme="minorEastAsia" w:hAnsi="Times New Roman" w:cs="Times New Roman"/>
          <w:sz w:val="24"/>
          <w:szCs w:val="24"/>
          <w:lang w:val="en-US" w:eastAsia="en-GB"/>
        </w:rPr>
        <w:t xml:space="preserve"> </w:t>
      </w:r>
      <w:r w:rsidRPr="00B63EF9">
        <w:rPr>
          <w:rFonts w:ascii="Times New Roman" w:eastAsiaTheme="minorEastAsia" w:hAnsi="Times New Roman" w:cs="Times New Roman"/>
          <w:sz w:val="24"/>
          <w:szCs w:val="24"/>
          <w:lang w:val="en-US" w:eastAsia="en-GB"/>
        </w:rPr>
        <w:t>C., &amp; Hoard, M.</w:t>
      </w:r>
      <w:r w:rsidR="00174EDD" w:rsidRPr="00B63EF9">
        <w:rPr>
          <w:rFonts w:ascii="Times New Roman" w:eastAsiaTheme="minorEastAsia" w:hAnsi="Times New Roman" w:cs="Times New Roman"/>
          <w:sz w:val="24"/>
          <w:szCs w:val="24"/>
          <w:lang w:val="en-US" w:eastAsia="en-GB"/>
        </w:rPr>
        <w:t xml:space="preserve"> </w:t>
      </w:r>
      <w:r w:rsidRPr="00B63EF9">
        <w:rPr>
          <w:rFonts w:ascii="Times New Roman" w:eastAsiaTheme="minorEastAsia" w:hAnsi="Times New Roman" w:cs="Times New Roman"/>
          <w:sz w:val="24"/>
          <w:szCs w:val="24"/>
          <w:lang w:val="en-US" w:eastAsia="en-GB"/>
        </w:rPr>
        <w:t xml:space="preserve">K. (2001). Numerical and arithmetical deficits in learning-disabled children: Relation to dyscalculia and dyslexia. </w:t>
      </w:r>
      <w:proofErr w:type="spellStart"/>
      <w:r w:rsidRPr="00B63EF9">
        <w:rPr>
          <w:rFonts w:ascii="Times New Roman" w:eastAsiaTheme="minorEastAsia" w:hAnsi="Times New Roman" w:cs="Times New Roman"/>
          <w:i/>
          <w:sz w:val="24"/>
          <w:szCs w:val="24"/>
          <w:lang w:val="en-US" w:eastAsia="en-GB"/>
        </w:rPr>
        <w:t>Aphasiology</w:t>
      </w:r>
      <w:proofErr w:type="spellEnd"/>
      <w:r w:rsidRPr="00B63EF9">
        <w:rPr>
          <w:rFonts w:ascii="Times New Roman" w:eastAsiaTheme="minorEastAsia" w:hAnsi="Times New Roman" w:cs="Times New Roman"/>
          <w:i/>
          <w:sz w:val="24"/>
          <w:szCs w:val="24"/>
          <w:lang w:val="en-US" w:eastAsia="en-GB"/>
        </w:rPr>
        <w:t>, 15</w:t>
      </w:r>
      <w:r w:rsidRPr="00B63EF9">
        <w:rPr>
          <w:rFonts w:ascii="Times New Roman" w:eastAsiaTheme="minorEastAsia" w:hAnsi="Times New Roman" w:cs="Times New Roman"/>
          <w:sz w:val="24"/>
          <w:szCs w:val="24"/>
          <w:lang w:val="en-US" w:eastAsia="en-GB"/>
        </w:rPr>
        <w:t xml:space="preserve">, 635-647. </w:t>
      </w:r>
      <w:proofErr w:type="gramStart"/>
      <w:r w:rsidR="00FB1510" w:rsidRPr="00B63EF9">
        <w:rPr>
          <w:rFonts w:ascii="Times New Roman" w:eastAsiaTheme="minorEastAsia" w:hAnsi="Times New Roman" w:cs="Times New Roman"/>
          <w:sz w:val="24"/>
          <w:szCs w:val="24"/>
          <w:lang w:val="en-US" w:eastAsia="en-GB"/>
        </w:rPr>
        <w:t>doi:</w:t>
      </w:r>
      <w:proofErr w:type="gramEnd"/>
      <w:r w:rsidR="00FB1510" w:rsidRPr="00B63EF9">
        <w:rPr>
          <w:rFonts w:ascii="Times New Roman" w:hAnsi="Times New Roman" w:cs="Times New Roman"/>
          <w:sz w:val="24"/>
          <w:szCs w:val="24"/>
          <w:lang w:val="en-US"/>
        </w:rPr>
        <w:t>10.1080/02687040143000113</w:t>
      </w:r>
    </w:p>
    <w:p w14:paraId="32A12DFF" w14:textId="77777777" w:rsidR="005C05F9" w:rsidRPr="00B63EF9" w:rsidRDefault="005C05F9" w:rsidP="00824257">
      <w:pPr>
        <w:autoSpaceDE w:val="0"/>
        <w:autoSpaceDN w:val="0"/>
        <w:adjustRightInd w:val="0"/>
        <w:spacing w:after="0" w:line="480" w:lineRule="auto"/>
        <w:ind w:left="709" w:hanging="709"/>
        <w:rPr>
          <w:rFonts w:ascii="Times New Roman" w:hAnsi="Times New Roman" w:cs="Times New Roman"/>
          <w:sz w:val="24"/>
          <w:szCs w:val="24"/>
          <w:lang w:val="en-US"/>
        </w:rPr>
      </w:pPr>
      <w:proofErr w:type="spellStart"/>
      <w:r w:rsidRPr="00B63EF9">
        <w:rPr>
          <w:rFonts w:ascii="Times New Roman" w:eastAsiaTheme="minorEastAsia" w:hAnsi="Times New Roman" w:cs="Times New Roman"/>
          <w:sz w:val="24"/>
          <w:szCs w:val="24"/>
          <w:lang w:val="en-US" w:eastAsia="en-GB"/>
        </w:rPr>
        <w:t>Gelman</w:t>
      </w:r>
      <w:proofErr w:type="spellEnd"/>
      <w:r w:rsidRPr="00B63EF9">
        <w:rPr>
          <w:rFonts w:ascii="Times New Roman" w:eastAsiaTheme="minorEastAsia" w:hAnsi="Times New Roman" w:cs="Times New Roman"/>
          <w:sz w:val="24"/>
          <w:szCs w:val="24"/>
          <w:lang w:val="en-US" w:eastAsia="en-GB"/>
        </w:rPr>
        <w:t xml:space="preserve">, R., &amp; </w:t>
      </w:r>
      <w:proofErr w:type="spellStart"/>
      <w:r w:rsidRPr="00B63EF9">
        <w:rPr>
          <w:rFonts w:ascii="Times New Roman" w:eastAsiaTheme="minorEastAsia" w:hAnsi="Times New Roman" w:cs="Times New Roman"/>
          <w:sz w:val="24"/>
          <w:szCs w:val="24"/>
          <w:lang w:val="en-US" w:eastAsia="en-GB"/>
        </w:rPr>
        <w:t>Galistel</w:t>
      </w:r>
      <w:proofErr w:type="spellEnd"/>
      <w:r w:rsidRPr="00B63EF9">
        <w:rPr>
          <w:rFonts w:ascii="Times New Roman" w:eastAsiaTheme="minorEastAsia" w:hAnsi="Times New Roman" w:cs="Times New Roman"/>
          <w:sz w:val="24"/>
          <w:szCs w:val="24"/>
          <w:lang w:val="en-US" w:eastAsia="en-GB"/>
        </w:rPr>
        <w:t xml:space="preserve">, C. R. (1978). </w:t>
      </w:r>
      <w:r w:rsidRPr="00B63EF9">
        <w:rPr>
          <w:rFonts w:ascii="Times New Roman" w:eastAsiaTheme="minorEastAsia" w:hAnsi="Times New Roman" w:cs="Times New Roman"/>
          <w:i/>
          <w:sz w:val="24"/>
          <w:szCs w:val="24"/>
          <w:lang w:val="en-GB" w:eastAsia="en-GB"/>
        </w:rPr>
        <w:t>The child's understanding of number</w:t>
      </w:r>
      <w:r w:rsidRPr="00B63EF9">
        <w:rPr>
          <w:rFonts w:ascii="Times New Roman" w:eastAsiaTheme="minorEastAsia" w:hAnsi="Times New Roman" w:cs="Times New Roman"/>
          <w:sz w:val="24"/>
          <w:szCs w:val="24"/>
          <w:lang w:val="en-GB" w:eastAsia="en-GB"/>
        </w:rPr>
        <w:t xml:space="preserve">. Cambridge, MA: </w:t>
      </w:r>
      <w:r w:rsidRPr="00B63EF9">
        <w:rPr>
          <w:rFonts w:ascii="Times New Roman" w:hAnsi="Times New Roman" w:cs="Times New Roman"/>
          <w:sz w:val="24"/>
          <w:szCs w:val="24"/>
          <w:lang w:val="en-US"/>
        </w:rPr>
        <w:t>Harvard University Press.</w:t>
      </w:r>
    </w:p>
    <w:p w14:paraId="6C6E6547" w14:textId="77777777" w:rsidR="00A46690" w:rsidRPr="00B63EF9" w:rsidRDefault="00A46690" w:rsidP="00824257">
      <w:pPr>
        <w:autoSpaceDE w:val="0"/>
        <w:autoSpaceDN w:val="0"/>
        <w:adjustRightInd w:val="0"/>
        <w:spacing w:after="0" w:line="480" w:lineRule="auto"/>
        <w:ind w:left="709" w:hanging="709"/>
        <w:rPr>
          <w:rFonts w:ascii="Times New Roman" w:hAnsi="Times New Roman" w:cs="Times New Roman"/>
          <w:sz w:val="24"/>
          <w:szCs w:val="24"/>
          <w:lang w:val="en-US"/>
        </w:rPr>
      </w:pPr>
      <w:r w:rsidRPr="00B63EF9">
        <w:rPr>
          <w:rFonts w:ascii="Times New Roman" w:hAnsi="Times New Roman" w:cs="Times New Roman"/>
          <w:sz w:val="24"/>
          <w:szCs w:val="24"/>
          <w:lang w:val="en-GB"/>
        </w:rPr>
        <w:t xml:space="preserve">Gooch, D., Hulme, C., Nash, H. M., &amp; Snowling, M. J. (2014). Comorbidities in preschool children at family risk of dyslexia. </w:t>
      </w:r>
      <w:r w:rsidRPr="00B63EF9">
        <w:rPr>
          <w:rFonts w:ascii="Times New Roman" w:hAnsi="Times New Roman" w:cs="Times New Roman"/>
          <w:i/>
          <w:iCs/>
          <w:sz w:val="24"/>
          <w:szCs w:val="24"/>
        </w:rPr>
        <w:t>Journal of Child Psychology and Psychiatry</w:t>
      </w:r>
      <w:r w:rsidRPr="00B63EF9">
        <w:rPr>
          <w:rFonts w:ascii="Times New Roman" w:hAnsi="Times New Roman" w:cs="Times New Roman"/>
          <w:sz w:val="24"/>
          <w:szCs w:val="24"/>
        </w:rPr>
        <w:t xml:space="preserve">, </w:t>
      </w:r>
      <w:r w:rsidRPr="00B63EF9">
        <w:rPr>
          <w:rFonts w:ascii="Times New Roman" w:hAnsi="Times New Roman" w:cs="Times New Roman"/>
          <w:i/>
          <w:iCs/>
          <w:sz w:val="24"/>
          <w:szCs w:val="24"/>
        </w:rPr>
        <w:t>55</w:t>
      </w:r>
      <w:r w:rsidRPr="00B63EF9">
        <w:rPr>
          <w:rFonts w:ascii="Times New Roman" w:hAnsi="Times New Roman" w:cs="Times New Roman"/>
          <w:sz w:val="24"/>
          <w:szCs w:val="24"/>
        </w:rPr>
        <w:t>(3), 237-246.</w:t>
      </w:r>
      <w:r w:rsidR="00C9761B" w:rsidRPr="00B63EF9">
        <w:rPr>
          <w:rFonts w:ascii="Times New Roman" w:hAnsi="Times New Roman" w:cs="Times New Roman"/>
          <w:sz w:val="24"/>
          <w:szCs w:val="24"/>
        </w:rPr>
        <w:t xml:space="preserve"> doi:10.1111/jcpp.12139</w:t>
      </w:r>
    </w:p>
    <w:p w14:paraId="6230463C" w14:textId="77777777" w:rsidR="00317DC0" w:rsidRPr="00B63EF9" w:rsidRDefault="00317DC0" w:rsidP="00317DC0">
      <w:pPr>
        <w:tabs>
          <w:tab w:val="left" w:pos="0"/>
        </w:tabs>
        <w:spacing w:after="0" w:line="480" w:lineRule="auto"/>
        <w:ind w:left="709" w:hanging="709"/>
        <w:outlineLvl w:val="0"/>
        <w:rPr>
          <w:rFonts w:ascii="Times New Roman" w:hAnsi="Times New Roman" w:cs="Times New Roman"/>
          <w:sz w:val="24"/>
          <w:szCs w:val="24"/>
          <w:lang w:val="en-GB"/>
        </w:rPr>
      </w:pPr>
      <w:r w:rsidRPr="00B63EF9">
        <w:rPr>
          <w:rFonts w:ascii="Times New Roman" w:hAnsi="Times New Roman" w:cs="Times New Roman"/>
          <w:sz w:val="24"/>
          <w:szCs w:val="24"/>
          <w:lang w:val="en-GB"/>
        </w:rPr>
        <w:t xml:space="preserve">Göbel, S.M., &amp; Snowling, M. J. (2010). Number Processing Skills in Adults with Dyslexia. </w:t>
      </w:r>
      <w:r w:rsidRPr="00B63EF9">
        <w:rPr>
          <w:rFonts w:ascii="Times New Roman" w:hAnsi="Times New Roman" w:cs="Times New Roman"/>
          <w:i/>
          <w:sz w:val="24"/>
          <w:szCs w:val="24"/>
          <w:lang w:val="en-GB"/>
        </w:rPr>
        <w:t xml:space="preserve">The Quarterly Journal of Experimental Psychology, </w:t>
      </w:r>
      <w:r w:rsidRPr="00B63EF9">
        <w:rPr>
          <w:rFonts w:ascii="Times New Roman" w:hAnsi="Times New Roman" w:cs="Times New Roman"/>
          <w:sz w:val="24"/>
          <w:szCs w:val="24"/>
          <w:lang w:val="en-GB"/>
        </w:rPr>
        <w:t>63(7), 1361-1373.</w:t>
      </w:r>
      <w:r w:rsidR="00AB696E" w:rsidRPr="00B63EF9">
        <w:rPr>
          <w:rFonts w:ascii="Times New Roman" w:hAnsi="Times New Roman" w:cs="Times New Roman"/>
          <w:sz w:val="24"/>
          <w:szCs w:val="24"/>
          <w:lang w:val="en-GB"/>
        </w:rPr>
        <w:t xml:space="preserve"> </w:t>
      </w:r>
      <w:proofErr w:type="spellStart"/>
      <w:proofErr w:type="gramStart"/>
      <w:r w:rsidR="00AB696E" w:rsidRPr="00B63EF9">
        <w:rPr>
          <w:rFonts w:ascii="Times New Roman" w:hAnsi="Times New Roman" w:cs="Times New Roman"/>
          <w:sz w:val="24"/>
          <w:szCs w:val="24"/>
          <w:lang w:val="en-GB"/>
        </w:rPr>
        <w:t>doi</w:t>
      </w:r>
      <w:proofErr w:type="spellEnd"/>
      <w:proofErr w:type="gramEnd"/>
      <w:r w:rsidR="00AB696E" w:rsidRPr="00B63EF9">
        <w:rPr>
          <w:rFonts w:ascii="Times New Roman" w:hAnsi="Times New Roman" w:cs="Times New Roman"/>
          <w:sz w:val="24"/>
          <w:szCs w:val="24"/>
          <w:lang w:val="en-GB"/>
        </w:rPr>
        <w:t>: 10.1080/17470210903359206</w:t>
      </w:r>
    </w:p>
    <w:p w14:paraId="710345EF" w14:textId="77777777" w:rsidR="00ED3C8B" w:rsidRPr="00B63EF9" w:rsidRDefault="005C05F9" w:rsidP="00824257">
      <w:pPr>
        <w:autoSpaceDE w:val="0"/>
        <w:autoSpaceDN w:val="0"/>
        <w:adjustRightInd w:val="0"/>
        <w:spacing w:after="0" w:line="480" w:lineRule="auto"/>
        <w:ind w:left="709" w:hanging="709"/>
        <w:rPr>
          <w:lang w:val="en-GB"/>
        </w:rPr>
      </w:pPr>
      <w:r w:rsidRPr="00B63EF9">
        <w:rPr>
          <w:rFonts w:ascii="Times New Roman" w:eastAsiaTheme="minorEastAsia" w:hAnsi="Times New Roman" w:cs="Times New Roman"/>
          <w:sz w:val="24"/>
          <w:szCs w:val="24"/>
          <w:lang w:val="en-GB" w:eastAsia="en-GB"/>
        </w:rPr>
        <w:t xml:space="preserve">Hecht, S. A., </w:t>
      </w:r>
      <w:proofErr w:type="spellStart"/>
      <w:r w:rsidRPr="00B63EF9">
        <w:rPr>
          <w:rFonts w:ascii="Times New Roman" w:eastAsiaTheme="minorEastAsia" w:hAnsi="Times New Roman" w:cs="Times New Roman"/>
          <w:sz w:val="24"/>
          <w:szCs w:val="24"/>
          <w:lang w:val="en-GB" w:eastAsia="en-GB"/>
        </w:rPr>
        <w:t>Torgesen</w:t>
      </w:r>
      <w:proofErr w:type="spellEnd"/>
      <w:r w:rsidRPr="00B63EF9">
        <w:rPr>
          <w:rFonts w:ascii="Times New Roman" w:eastAsiaTheme="minorEastAsia" w:hAnsi="Times New Roman" w:cs="Times New Roman"/>
          <w:sz w:val="24"/>
          <w:szCs w:val="24"/>
          <w:lang w:val="en-GB" w:eastAsia="en-GB"/>
        </w:rPr>
        <w:t xml:space="preserve">, J. K., Wagner, R. K., &amp; </w:t>
      </w:r>
      <w:proofErr w:type="spellStart"/>
      <w:r w:rsidRPr="00B63EF9">
        <w:rPr>
          <w:rFonts w:ascii="Times New Roman" w:eastAsiaTheme="minorEastAsia" w:hAnsi="Times New Roman" w:cs="Times New Roman"/>
          <w:sz w:val="24"/>
          <w:szCs w:val="24"/>
          <w:lang w:val="en-GB" w:eastAsia="en-GB"/>
        </w:rPr>
        <w:t>Rashotte</w:t>
      </w:r>
      <w:proofErr w:type="spellEnd"/>
      <w:r w:rsidRPr="00B63EF9">
        <w:rPr>
          <w:rFonts w:ascii="Times New Roman" w:eastAsiaTheme="minorEastAsia" w:hAnsi="Times New Roman" w:cs="Times New Roman"/>
          <w:sz w:val="24"/>
          <w:szCs w:val="24"/>
          <w:lang w:val="en-GB" w:eastAsia="en-GB"/>
        </w:rPr>
        <w:t xml:space="preserve">, C.A. (2001). The relations between phonological processing abilities and emerging individual differences in mathematical computation skills: a longitudinal study from second to fifth grades. </w:t>
      </w:r>
      <w:r w:rsidRPr="00B63EF9">
        <w:rPr>
          <w:rFonts w:ascii="Times New Roman" w:eastAsiaTheme="minorEastAsia" w:hAnsi="Times New Roman" w:cs="Times New Roman"/>
          <w:i/>
          <w:sz w:val="24"/>
          <w:szCs w:val="24"/>
          <w:lang w:val="en-GB" w:eastAsia="en-GB"/>
        </w:rPr>
        <w:t>Journal of Experimental Child Psychology, 79</w:t>
      </w:r>
      <w:r w:rsidRPr="00B63EF9">
        <w:rPr>
          <w:rFonts w:ascii="Times New Roman" w:eastAsiaTheme="minorEastAsia" w:hAnsi="Times New Roman" w:cs="Times New Roman"/>
          <w:sz w:val="24"/>
          <w:szCs w:val="24"/>
          <w:lang w:val="en-GB" w:eastAsia="en-GB"/>
        </w:rPr>
        <w:t>, 192–227.</w:t>
      </w:r>
      <w:r w:rsidR="00FB1510" w:rsidRPr="00B63EF9">
        <w:rPr>
          <w:rFonts w:ascii="Times New Roman" w:eastAsiaTheme="minorEastAsia" w:hAnsi="Times New Roman" w:cs="Times New Roman"/>
          <w:sz w:val="24"/>
          <w:szCs w:val="24"/>
          <w:lang w:val="en-GB" w:eastAsia="en-GB"/>
        </w:rPr>
        <w:t xml:space="preserve"> doi:10.1006/jecp.2000.2586</w:t>
      </w:r>
      <w:r w:rsidR="00ED3C8B" w:rsidRPr="00B63EF9">
        <w:rPr>
          <w:lang w:val="en-GB"/>
        </w:rPr>
        <w:t xml:space="preserve"> </w:t>
      </w:r>
    </w:p>
    <w:p w14:paraId="259ECF5F" w14:textId="77777777" w:rsidR="00266074" w:rsidRPr="00B63EF9" w:rsidRDefault="00266074" w:rsidP="00824257">
      <w:pPr>
        <w:autoSpaceDE w:val="0"/>
        <w:autoSpaceDN w:val="0"/>
        <w:adjustRightInd w:val="0"/>
        <w:spacing w:after="0" w:line="480" w:lineRule="auto"/>
        <w:ind w:left="709" w:hanging="709"/>
        <w:rPr>
          <w:rFonts w:ascii="Times New Roman" w:eastAsiaTheme="minorEastAsia" w:hAnsi="Times New Roman" w:cs="Times New Roman"/>
          <w:sz w:val="24"/>
          <w:szCs w:val="24"/>
          <w:lang w:val="en-GB" w:eastAsia="en-GB"/>
        </w:rPr>
      </w:pPr>
      <w:proofErr w:type="spellStart"/>
      <w:r w:rsidRPr="00B63EF9">
        <w:rPr>
          <w:rFonts w:ascii="Times New Roman" w:eastAsiaTheme="minorEastAsia" w:hAnsi="Times New Roman" w:cs="Times New Roman"/>
          <w:sz w:val="24"/>
          <w:szCs w:val="24"/>
          <w:lang w:val="en-GB" w:eastAsia="en-GB"/>
        </w:rPr>
        <w:t>Hembree</w:t>
      </w:r>
      <w:proofErr w:type="spellEnd"/>
      <w:r w:rsidRPr="00B63EF9">
        <w:rPr>
          <w:rFonts w:ascii="Times New Roman" w:eastAsiaTheme="minorEastAsia" w:hAnsi="Times New Roman" w:cs="Times New Roman"/>
          <w:sz w:val="24"/>
          <w:szCs w:val="24"/>
          <w:lang w:val="en-GB" w:eastAsia="en-GB"/>
        </w:rPr>
        <w:t xml:space="preserve">, R. (1992). Experiments and relational studies in problem solving: A meta-analysis. </w:t>
      </w:r>
      <w:r w:rsidRPr="00B63EF9">
        <w:rPr>
          <w:rFonts w:ascii="Times New Roman" w:eastAsiaTheme="minorEastAsia" w:hAnsi="Times New Roman" w:cs="Times New Roman"/>
          <w:i/>
          <w:sz w:val="24"/>
          <w:szCs w:val="24"/>
          <w:lang w:val="en-GB" w:eastAsia="en-GB"/>
        </w:rPr>
        <w:t>Journal for Research in Mathematics Education</w:t>
      </w:r>
      <w:r w:rsidRPr="00B63EF9">
        <w:rPr>
          <w:rFonts w:ascii="Times New Roman" w:eastAsiaTheme="minorEastAsia" w:hAnsi="Times New Roman" w:cs="Times New Roman"/>
          <w:sz w:val="24"/>
          <w:szCs w:val="24"/>
          <w:lang w:val="en-GB" w:eastAsia="en-GB"/>
        </w:rPr>
        <w:t>,</w:t>
      </w:r>
      <w:r w:rsidR="007D1A26" w:rsidRPr="00B63EF9">
        <w:rPr>
          <w:rFonts w:ascii="Times New Roman" w:eastAsiaTheme="minorEastAsia" w:hAnsi="Times New Roman" w:cs="Times New Roman"/>
          <w:sz w:val="24"/>
          <w:szCs w:val="24"/>
          <w:lang w:val="en-GB" w:eastAsia="en-GB"/>
        </w:rPr>
        <w:t xml:space="preserve"> </w:t>
      </w:r>
      <w:r w:rsidRPr="00B63EF9">
        <w:rPr>
          <w:rFonts w:ascii="Times New Roman" w:eastAsiaTheme="minorEastAsia" w:hAnsi="Times New Roman" w:cs="Times New Roman"/>
          <w:sz w:val="24"/>
          <w:szCs w:val="24"/>
          <w:lang w:val="en-GB" w:eastAsia="en-GB"/>
        </w:rPr>
        <w:t>23(3), 242-273.</w:t>
      </w:r>
    </w:p>
    <w:p w14:paraId="58863891" w14:textId="77777777" w:rsidR="00ED3C8B" w:rsidRPr="00B63EF9" w:rsidRDefault="00ED3C8B" w:rsidP="00824257">
      <w:pPr>
        <w:autoSpaceDE w:val="0"/>
        <w:autoSpaceDN w:val="0"/>
        <w:adjustRightInd w:val="0"/>
        <w:spacing w:after="0" w:line="480" w:lineRule="auto"/>
        <w:ind w:left="709" w:hanging="709"/>
        <w:rPr>
          <w:rFonts w:ascii="Times New Roman" w:eastAsiaTheme="minorEastAsia" w:hAnsi="Times New Roman" w:cs="Times New Roman"/>
          <w:sz w:val="24"/>
          <w:szCs w:val="24"/>
          <w:lang w:val="en-GB" w:eastAsia="en-GB"/>
        </w:rPr>
      </w:pPr>
      <w:proofErr w:type="spellStart"/>
      <w:r w:rsidRPr="00B63EF9">
        <w:rPr>
          <w:rFonts w:ascii="Times New Roman" w:hAnsi="Times New Roman" w:cs="Times New Roman"/>
          <w:sz w:val="24"/>
          <w:szCs w:val="24"/>
          <w:lang w:val="en-GB"/>
        </w:rPr>
        <w:t>Hornung</w:t>
      </w:r>
      <w:proofErr w:type="spellEnd"/>
      <w:r w:rsidRPr="00B63EF9">
        <w:rPr>
          <w:rFonts w:ascii="Times New Roman" w:hAnsi="Times New Roman" w:cs="Times New Roman"/>
          <w:sz w:val="24"/>
          <w:szCs w:val="24"/>
          <w:lang w:val="en-GB"/>
        </w:rPr>
        <w:t xml:space="preserve">, C., </w:t>
      </w:r>
      <w:proofErr w:type="spellStart"/>
      <w:r w:rsidRPr="00B63EF9">
        <w:rPr>
          <w:rFonts w:ascii="Times New Roman" w:hAnsi="Times New Roman" w:cs="Times New Roman"/>
          <w:sz w:val="24"/>
          <w:szCs w:val="24"/>
          <w:lang w:val="en-GB"/>
        </w:rPr>
        <w:t>Schiltz</w:t>
      </w:r>
      <w:proofErr w:type="spellEnd"/>
      <w:r w:rsidRPr="00B63EF9">
        <w:rPr>
          <w:rFonts w:ascii="Times New Roman" w:hAnsi="Times New Roman" w:cs="Times New Roman"/>
          <w:sz w:val="24"/>
          <w:szCs w:val="24"/>
          <w:lang w:val="en-GB"/>
        </w:rPr>
        <w:t xml:space="preserve">, C., Brunner, M., &amp; Martin, R. (2014). Predicting first-grade mathematics achievement: the contributions of domain-general cognitive abilities, nonverbal number sense, and early number competence. </w:t>
      </w:r>
      <w:r w:rsidRPr="00B63EF9">
        <w:rPr>
          <w:rFonts w:ascii="Times New Roman" w:hAnsi="Times New Roman" w:cs="Times New Roman"/>
          <w:i/>
          <w:iCs/>
          <w:sz w:val="24"/>
          <w:szCs w:val="24"/>
        </w:rPr>
        <w:t>Frontiers in Psychol</w:t>
      </w:r>
      <w:r w:rsidRPr="00B63EF9">
        <w:rPr>
          <w:rFonts w:ascii="Times New Roman" w:hAnsi="Times New Roman" w:cs="Times New Roman"/>
          <w:sz w:val="24"/>
          <w:szCs w:val="24"/>
        </w:rPr>
        <w:t>ogy</w:t>
      </w:r>
      <w:r w:rsidRPr="00B63EF9">
        <w:rPr>
          <w:rFonts w:ascii="Times New Roman" w:hAnsi="Times New Roman" w:cs="Times New Roman"/>
          <w:i/>
          <w:sz w:val="24"/>
          <w:szCs w:val="24"/>
        </w:rPr>
        <w:t xml:space="preserve">, </w:t>
      </w:r>
      <w:r w:rsidRPr="00B63EF9">
        <w:rPr>
          <w:rFonts w:ascii="Times New Roman" w:hAnsi="Times New Roman" w:cs="Times New Roman"/>
          <w:bCs/>
          <w:i/>
          <w:sz w:val="24"/>
          <w:szCs w:val="24"/>
        </w:rPr>
        <w:t>5</w:t>
      </w:r>
      <w:r w:rsidRPr="00B63EF9">
        <w:rPr>
          <w:rFonts w:ascii="Times New Roman" w:hAnsi="Times New Roman" w:cs="Times New Roman"/>
          <w:bCs/>
          <w:sz w:val="24"/>
          <w:szCs w:val="24"/>
        </w:rPr>
        <w:t>,</w:t>
      </w:r>
      <w:r w:rsidRPr="00B63EF9">
        <w:rPr>
          <w:rFonts w:ascii="Times New Roman" w:hAnsi="Times New Roman" w:cs="Times New Roman"/>
          <w:b/>
          <w:bCs/>
          <w:sz w:val="24"/>
          <w:szCs w:val="24"/>
        </w:rPr>
        <w:t xml:space="preserve"> </w:t>
      </w:r>
      <w:r w:rsidRPr="00B63EF9">
        <w:rPr>
          <w:rFonts w:ascii="Times New Roman" w:hAnsi="Times New Roman" w:cs="Times New Roman"/>
          <w:sz w:val="24"/>
          <w:szCs w:val="24"/>
        </w:rPr>
        <w:t>272. doi:10.3389/fpsyg.2014.00272</w:t>
      </w:r>
    </w:p>
    <w:p w14:paraId="3034F056" w14:textId="77777777" w:rsidR="005C05F9" w:rsidRPr="00B63EF9" w:rsidRDefault="00FB1510" w:rsidP="00824257">
      <w:pPr>
        <w:autoSpaceDE w:val="0"/>
        <w:autoSpaceDN w:val="0"/>
        <w:adjustRightInd w:val="0"/>
        <w:spacing w:after="0" w:line="480" w:lineRule="auto"/>
        <w:ind w:left="709" w:hanging="709"/>
        <w:rPr>
          <w:rFonts w:ascii="Times New Roman" w:hAnsi="Times New Roman" w:cs="Times New Roman"/>
          <w:sz w:val="24"/>
          <w:szCs w:val="24"/>
          <w:lang w:val="en-US"/>
        </w:rPr>
      </w:pPr>
      <w:r w:rsidRPr="00B63EF9">
        <w:rPr>
          <w:rFonts w:ascii="Times New Roman" w:eastAsiaTheme="minorEastAsia" w:hAnsi="Times New Roman" w:cs="Times New Roman"/>
          <w:sz w:val="24"/>
          <w:szCs w:val="24"/>
          <w:lang w:val="en-GB" w:eastAsia="en-GB"/>
        </w:rPr>
        <w:t>J</w:t>
      </w:r>
      <w:r w:rsidR="005C05F9" w:rsidRPr="00B63EF9">
        <w:rPr>
          <w:rFonts w:ascii="Times New Roman" w:eastAsiaTheme="minorEastAsia" w:hAnsi="Times New Roman" w:cs="Times New Roman"/>
          <w:sz w:val="24"/>
          <w:szCs w:val="24"/>
          <w:lang w:val="en-GB" w:eastAsia="en-GB"/>
        </w:rPr>
        <w:t xml:space="preserve">ordan, N. C., Kaplan, D., </w:t>
      </w:r>
      <w:proofErr w:type="spellStart"/>
      <w:r w:rsidR="005C05F9" w:rsidRPr="00B63EF9">
        <w:rPr>
          <w:rFonts w:ascii="Times New Roman" w:eastAsiaTheme="minorEastAsia" w:hAnsi="Times New Roman" w:cs="Times New Roman"/>
          <w:sz w:val="24"/>
          <w:szCs w:val="24"/>
          <w:lang w:val="en-GB" w:eastAsia="en-GB"/>
        </w:rPr>
        <w:t>Locuniak</w:t>
      </w:r>
      <w:proofErr w:type="spellEnd"/>
      <w:r w:rsidR="005C05F9" w:rsidRPr="00B63EF9">
        <w:rPr>
          <w:rFonts w:ascii="Times New Roman" w:eastAsiaTheme="minorEastAsia" w:hAnsi="Times New Roman" w:cs="Times New Roman"/>
          <w:sz w:val="24"/>
          <w:szCs w:val="24"/>
          <w:lang w:val="en-GB" w:eastAsia="en-GB"/>
        </w:rPr>
        <w:t xml:space="preserve">, M. N., &amp; </w:t>
      </w:r>
      <w:proofErr w:type="spellStart"/>
      <w:r w:rsidR="005C05F9" w:rsidRPr="00B63EF9">
        <w:rPr>
          <w:rFonts w:ascii="Times New Roman" w:eastAsiaTheme="minorEastAsia" w:hAnsi="Times New Roman" w:cs="Times New Roman"/>
          <w:sz w:val="24"/>
          <w:szCs w:val="24"/>
          <w:lang w:val="en-GB" w:eastAsia="en-GB"/>
        </w:rPr>
        <w:t>Ramineni</w:t>
      </w:r>
      <w:proofErr w:type="spellEnd"/>
      <w:r w:rsidR="005C05F9" w:rsidRPr="00B63EF9">
        <w:rPr>
          <w:rFonts w:ascii="Times New Roman" w:eastAsiaTheme="minorEastAsia" w:hAnsi="Times New Roman" w:cs="Times New Roman"/>
          <w:sz w:val="24"/>
          <w:szCs w:val="24"/>
          <w:lang w:val="en-GB" w:eastAsia="en-GB"/>
        </w:rPr>
        <w:t xml:space="preserve">, C. (2007). Predicting first-grade math achievement from developmental </w:t>
      </w:r>
      <w:r w:rsidR="005C05F9" w:rsidRPr="00B63EF9">
        <w:rPr>
          <w:rFonts w:ascii="Times New Roman" w:hAnsi="Times New Roman" w:cs="Times New Roman"/>
          <w:sz w:val="24"/>
          <w:szCs w:val="24"/>
          <w:lang w:val="en-US"/>
        </w:rPr>
        <w:t xml:space="preserve">number sense trajectories. </w:t>
      </w:r>
      <w:r w:rsidR="005C05F9" w:rsidRPr="00B63EF9">
        <w:rPr>
          <w:rFonts w:ascii="Times New Roman" w:hAnsi="Times New Roman" w:cs="Times New Roman"/>
          <w:i/>
          <w:sz w:val="24"/>
          <w:szCs w:val="24"/>
          <w:lang w:val="en-US"/>
        </w:rPr>
        <w:t>Learning Disabilities Research and Practice, 22</w:t>
      </w:r>
      <w:r w:rsidR="005C05F9" w:rsidRPr="00B63EF9">
        <w:rPr>
          <w:rFonts w:ascii="Times New Roman" w:hAnsi="Times New Roman" w:cs="Times New Roman"/>
          <w:sz w:val="24"/>
          <w:szCs w:val="24"/>
          <w:lang w:val="en-US"/>
        </w:rPr>
        <w:t>, 36–46.</w:t>
      </w:r>
      <w:r w:rsidR="002823A1" w:rsidRPr="00B63EF9">
        <w:rPr>
          <w:rFonts w:ascii="Times New Roman" w:hAnsi="Times New Roman" w:cs="Times New Roman"/>
          <w:sz w:val="24"/>
          <w:szCs w:val="24"/>
          <w:lang w:val="en-US"/>
        </w:rPr>
        <w:t xml:space="preserve"> doi:10.1111/j.1540-5826.2007.00229.x</w:t>
      </w:r>
    </w:p>
    <w:p w14:paraId="79F4EF07" w14:textId="77777777" w:rsidR="000473C7" w:rsidRPr="00B63EF9" w:rsidRDefault="00A834FE" w:rsidP="007862C6">
      <w:pPr>
        <w:spacing w:after="0" w:line="480" w:lineRule="auto"/>
        <w:ind w:left="709" w:hanging="709"/>
        <w:rPr>
          <w:rFonts w:ascii="Times New Roman" w:hAnsi="Times New Roman" w:cs="Times New Roman"/>
          <w:sz w:val="24"/>
          <w:szCs w:val="24"/>
          <w:lang w:val="en-US"/>
        </w:rPr>
      </w:pPr>
      <w:r w:rsidRPr="00B63EF9">
        <w:rPr>
          <w:rFonts w:ascii="Times New Roman" w:eastAsiaTheme="minorEastAsia" w:hAnsi="Times New Roman" w:cs="Times New Roman"/>
          <w:sz w:val="24"/>
          <w:szCs w:val="24"/>
          <w:lang w:val="en-GB" w:eastAsia="en-GB"/>
        </w:rPr>
        <w:t xml:space="preserve">Jordan, N. C., Kaplan, D., </w:t>
      </w:r>
      <w:proofErr w:type="spellStart"/>
      <w:r w:rsidRPr="00B63EF9">
        <w:rPr>
          <w:rFonts w:ascii="Times New Roman" w:eastAsiaTheme="minorEastAsia" w:hAnsi="Times New Roman" w:cs="Times New Roman"/>
          <w:sz w:val="24"/>
          <w:szCs w:val="24"/>
          <w:lang w:val="en-GB" w:eastAsia="en-GB"/>
        </w:rPr>
        <w:t>Ramineni</w:t>
      </w:r>
      <w:proofErr w:type="spellEnd"/>
      <w:r w:rsidRPr="00B63EF9">
        <w:rPr>
          <w:rFonts w:ascii="Times New Roman" w:eastAsiaTheme="minorEastAsia" w:hAnsi="Times New Roman" w:cs="Times New Roman"/>
          <w:sz w:val="24"/>
          <w:szCs w:val="24"/>
          <w:lang w:val="en-GB" w:eastAsia="en-GB"/>
        </w:rPr>
        <w:t xml:space="preserve">, C., &amp; </w:t>
      </w:r>
      <w:proofErr w:type="spellStart"/>
      <w:r w:rsidRPr="00B63EF9">
        <w:rPr>
          <w:rFonts w:ascii="Times New Roman" w:eastAsiaTheme="minorEastAsia" w:hAnsi="Times New Roman" w:cs="Times New Roman"/>
          <w:sz w:val="24"/>
          <w:szCs w:val="24"/>
          <w:lang w:val="en-GB" w:eastAsia="en-GB"/>
        </w:rPr>
        <w:t>Locuniak</w:t>
      </w:r>
      <w:proofErr w:type="spellEnd"/>
      <w:r w:rsidRPr="00B63EF9">
        <w:rPr>
          <w:rFonts w:ascii="Times New Roman" w:eastAsiaTheme="minorEastAsia" w:hAnsi="Times New Roman" w:cs="Times New Roman"/>
          <w:sz w:val="24"/>
          <w:szCs w:val="24"/>
          <w:lang w:val="en-GB" w:eastAsia="en-GB"/>
        </w:rPr>
        <w:t xml:space="preserve">, M. N. (2009). Early math matters: Kindergarten number competence and later mathematics outcomes. </w:t>
      </w:r>
      <w:r w:rsidRPr="00B63EF9">
        <w:rPr>
          <w:rFonts w:ascii="Times New Roman" w:eastAsiaTheme="minorEastAsia" w:hAnsi="Times New Roman" w:cs="Times New Roman"/>
          <w:i/>
          <w:sz w:val="24"/>
          <w:szCs w:val="24"/>
          <w:lang w:val="en-GB" w:eastAsia="en-GB"/>
        </w:rPr>
        <w:t>Developmental Psychology, 45</w:t>
      </w:r>
      <w:r w:rsidR="007862C6" w:rsidRPr="00B63EF9">
        <w:rPr>
          <w:rFonts w:ascii="Times New Roman" w:eastAsiaTheme="minorEastAsia" w:hAnsi="Times New Roman" w:cs="Times New Roman"/>
          <w:sz w:val="24"/>
          <w:szCs w:val="24"/>
          <w:lang w:val="en-GB" w:eastAsia="en-GB"/>
        </w:rPr>
        <w:t xml:space="preserve">, 850–867. </w:t>
      </w:r>
      <w:proofErr w:type="gramStart"/>
      <w:r w:rsidR="007862C6" w:rsidRPr="00B63EF9">
        <w:rPr>
          <w:rFonts w:ascii="Times New Roman" w:eastAsiaTheme="minorEastAsia" w:hAnsi="Times New Roman" w:cs="Times New Roman"/>
          <w:sz w:val="24"/>
          <w:szCs w:val="24"/>
          <w:lang w:val="en-GB" w:eastAsia="en-GB"/>
        </w:rPr>
        <w:t>doi:</w:t>
      </w:r>
      <w:proofErr w:type="gramEnd"/>
      <w:r w:rsidR="000473C7" w:rsidRPr="00B63EF9">
        <w:rPr>
          <w:rFonts w:ascii="Times New Roman" w:eastAsiaTheme="minorEastAsia" w:hAnsi="Times New Roman" w:cs="Times New Roman"/>
          <w:sz w:val="24"/>
          <w:szCs w:val="24"/>
          <w:lang w:val="en-GB" w:eastAsia="en-GB"/>
        </w:rPr>
        <w:t>10.1037/a0014939</w:t>
      </w:r>
      <w:r w:rsidR="000473C7" w:rsidRPr="00B63EF9">
        <w:rPr>
          <w:rFonts w:ascii="Times New Roman" w:hAnsi="Times New Roman" w:cs="Times New Roman"/>
          <w:sz w:val="24"/>
          <w:szCs w:val="24"/>
          <w:lang w:val="en-US"/>
        </w:rPr>
        <w:t xml:space="preserve"> </w:t>
      </w:r>
    </w:p>
    <w:p w14:paraId="4482CCF0" w14:textId="77777777" w:rsidR="00AB696E" w:rsidRPr="00B63EF9" w:rsidRDefault="00D74D9A" w:rsidP="00AB696E">
      <w:pPr>
        <w:spacing w:after="0" w:line="480" w:lineRule="auto"/>
        <w:ind w:left="709" w:hanging="709"/>
        <w:rPr>
          <w:rFonts w:ascii="Times New Roman" w:hAnsi="Times New Roman" w:cs="Times New Roman"/>
          <w:sz w:val="24"/>
          <w:szCs w:val="24"/>
          <w:lang w:val="en-GB"/>
        </w:rPr>
      </w:pPr>
      <w:r w:rsidRPr="00B63EF9">
        <w:rPr>
          <w:rFonts w:ascii="Times New Roman" w:hAnsi="Times New Roman" w:cs="Times New Roman"/>
          <w:sz w:val="24"/>
          <w:szCs w:val="24"/>
          <w:lang w:val="en-US"/>
        </w:rPr>
        <w:t xml:space="preserve">Jordan, J.A., </w:t>
      </w:r>
      <w:proofErr w:type="spellStart"/>
      <w:r w:rsidRPr="00B63EF9">
        <w:rPr>
          <w:rFonts w:ascii="Times New Roman" w:hAnsi="Times New Roman" w:cs="Times New Roman"/>
          <w:sz w:val="24"/>
          <w:szCs w:val="24"/>
          <w:lang w:val="en-US"/>
        </w:rPr>
        <w:t>Mulhern</w:t>
      </w:r>
      <w:proofErr w:type="spellEnd"/>
      <w:r w:rsidRPr="00B63EF9">
        <w:rPr>
          <w:rFonts w:ascii="Times New Roman" w:hAnsi="Times New Roman" w:cs="Times New Roman"/>
          <w:sz w:val="24"/>
          <w:szCs w:val="24"/>
          <w:lang w:val="en-US"/>
        </w:rPr>
        <w:t>, G., &amp; Wylie, J. (2009)</w:t>
      </w:r>
      <w:r w:rsidR="00AB696E" w:rsidRPr="00B63EF9">
        <w:rPr>
          <w:rFonts w:ascii="Times New Roman" w:hAnsi="Times New Roman" w:cs="Times New Roman"/>
          <w:sz w:val="24"/>
          <w:szCs w:val="24"/>
          <w:lang w:val="en-US"/>
        </w:rPr>
        <w:t>.</w:t>
      </w:r>
      <w:r w:rsidRPr="00B63EF9">
        <w:rPr>
          <w:rFonts w:ascii="Times New Roman" w:hAnsi="Times New Roman" w:cs="Times New Roman"/>
          <w:sz w:val="24"/>
          <w:szCs w:val="24"/>
          <w:lang w:val="en-US"/>
        </w:rPr>
        <w:t xml:space="preserve"> Individual differences in trajectories of arithmetical development in typically achieving 5–7-year-olds. </w:t>
      </w:r>
      <w:r w:rsidRPr="00B63EF9">
        <w:rPr>
          <w:rFonts w:ascii="Times New Roman" w:hAnsi="Times New Roman" w:cs="Times New Roman"/>
          <w:i/>
          <w:sz w:val="24"/>
          <w:szCs w:val="24"/>
          <w:lang w:val="en-US"/>
        </w:rPr>
        <w:t>Journal of</w:t>
      </w:r>
      <w:r w:rsidRPr="00B63EF9">
        <w:rPr>
          <w:rFonts w:ascii="Times New Roman" w:hAnsi="Times New Roman" w:cs="Times New Roman"/>
          <w:sz w:val="24"/>
          <w:szCs w:val="24"/>
          <w:lang w:val="en-US"/>
        </w:rPr>
        <w:t xml:space="preserve"> </w:t>
      </w:r>
      <w:r w:rsidRPr="00B63EF9">
        <w:rPr>
          <w:rFonts w:ascii="Times New Roman" w:hAnsi="Times New Roman" w:cs="Times New Roman"/>
          <w:i/>
          <w:sz w:val="24"/>
          <w:szCs w:val="24"/>
          <w:lang w:val="en-US"/>
        </w:rPr>
        <w:t>Experimental Child Psychology, 103</w:t>
      </w:r>
      <w:r w:rsidRPr="00B63EF9">
        <w:rPr>
          <w:rFonts w:ascii="Times New Roman" w:hAnsi="Times New Roman" w:cs="Times New Roman"/>
          <w:sz w:val="24"/>
          <w:szCs w:val="24"/>
          <w:lang w:val="en-US"/>
        </w:rPr>
        <w:t>, 455–468.</w:t>
      </w:r>
      <w:r w:rsidR="00AB696E" w:rsidRPr="00B63EF9">
        <w:rPr>
          <w:rFonts w:ascii="Times New Roman" w:hAnsi="Times New Roman" w:cs="Times New Roman"/>
          <w:sz w:val="24"/>
          <w:szCs w:val="24"/>
          <w:lang w:val="en-US"/>
        </w:rPr>
        <w:t xml:space="preserve"> </w:t>
      </w:r>
      <w:hyperlink r:id="rId12" w:tgtFrame="doilink" w:history="1">
        <w:r w:rsidR="00AB696E" w:rsidRPr="00B63EF9">
          <w:rPr>
            <w:rStyle w:val="Hyperlink"/>
            <w:rFonts w:ascii="Times New Roman" w:hAnsi="Times New Roman" w:cs="Times New Roman"/>
            <w:sz w:val="24"/>
            <w:szCs w:val="24"/>
            <w:lang w:val="en-GB"/>
          </w:rPr>
          <w:t>doi:10.1016/j.jecp.2009.01.011</w:t>
        </w:r>
      </w:hyperlink>
    </w:p>
    <w:p w14:paraId="68FCF484" w14:textId="77777777" w:rsidR="00D74D9A" w:rsidRPr="00B63EF9" w:rsidRDefault="00D74D9A" w:rsidP="00D7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919" w:hanging="919"/>
        <w:rPr>
          <w:rFonts w:ascii="Times New Roman" w:hAnsi="Times New Roman" w:cs="Times New Roman"/>
          <w:sz w:val="24"/>
          <w:szCs w:val="24"/>
          <w:lang w:val="en-US"/>
        </w:rPr>
      </w:pPr>
      <w:r w:rsidRPr="00B63EF9">
        <w:rPr>
          <w:rFonts w:ascii="Times New Roman" w:hAnsi="Times New Roman" w:cs="Times New Roman"/>
          <w:sz w:val="24"/>
          <w:szCs w:val="24"/>
          <w:lang w:val="en-GB"/>
        </w:rPr>
        <w:t xml:space="preserve">Jordan, J.A., Wylie, J., &amp; </w:t>
      </w:r>
      <w:proofErr w:type="spellStart"/>
      <w:r w:rsidRPr="00B63EF9">
        <w:rPr>
          <w:rFonts w:ascii="Times New Roman" w:hAnsi="Times New Roman" w:cs="Times New Roman"/>
          <w:sz w:val="24"/>
          <w:szCs w:val="24"/>
          <w:lang w:val="en-GB"/>
        </w:rPr>
        <w:t>Mulhern</w:t>
      </w:r>
      <w:proofErr w:type="spellEnd"/>
      <w:r w:rsidRPr="00B63EF9">
        <w:rPr>
          <w:rFonts w:ascii="Times New Roman" w:hAnsi="Times New Roman" w:cs="Times New Roman"/>
          <w:sz w:val="24"/>
          <w:szCs w:val="24"/>
          <w:lang w:val="en-GB"/>
        </w:rPr>
        <w:t xml:space="preserve">, G. (2010).  </w:t>
      </w:r>
      <w:r w:rsidRPr="00B63EF9">
        <w:rPr>
          <w:rFonts w:ascii="Times New Roman" w:hAnsi="Times New Roman" w:cs="Times New Roman"/>
          <w:sz w:val="24"/>
          <w:szCs w:val="24"/>
          <w:lang w:val="en-US"/>
        </w:rPr>
        <w:t xml:space="preserve">Phonological awareness and mathematical difficulty: A longitudinal perspective. </w:t>
      </w:r>
      <w:r w:rsidRPr="00B63EF9">
        <w:rPr>
          <w:rFonts w:ascii="Times New Roman" w:hAnsi="Times New Roman" w:cs="Times New Roman"/>
          <w:i/>
          <w:sz w:val="24"/>
          <w:szCs w:val="24"/>
          <w:lang w:val="en-US"/>
        </w:rPr>
        <w:t>British Journal of Developmental Psychology, 28</w:t>
      </w:r>
      <w:r w:rsidRPr="00B63EF9">
        <w:rPr>
          <w:rFonts w:ascii="Times New Roman" w:hAnsi="Times New Roman" w:cs="Times New Roman"/>
          <w:sz w:val="24"/>
          <w:szCs w:val="24"/>
          <w:lang w:val="en-US"/>
        </w:rPr>
        <w:t>, 89-107.</w:t>
      </w:r>
    </w:p>
    <w:p w14:paraId="4B3D6A48" w14:textId="77777777" w:rsidR="00D74D9A" w:rsidRPr="00B63EF9" w:rsidRDefault="00AE247E" w:rsidP="00D7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919" w:hanging="919"/>
        <w:rPr>
          <w:rFonts w:ascii="Times New Roman" w:hAnsi="Times New Roman" w:cs="Times New Roman"/>
          <w:sz w:val="24"/>
          <w:szCs w:val="24"/>
          <w:lang w:val="en-US"/>
        </w:rPr>
      </w:pPr>
      <w:proofErr w:type="spellStart"/>
      <w:r w:rsidRPr="00B63EF9">
        <w:rPr>
          <w:rFonts w:ascii="Times New Roman" w:hAnsi="Times New Roman" w:cs="Times New Roman"/>
          <w:sz w:val="24"/>
          <w:szCs w:val="24"/>
          <w:lang w:val="en-GB"/>
        </w:rPr>
        <w:t>Koponen</w:t>
      </w:r>
      <w:proofErr w:type="spellEnd"/>
      <w:r w:rsidRPr="00B63EF9">
        <w:rPr>
          <w:rFonts w:ascii="Times New Roman" w:hAnsi="Times New Roman" w:cs="Times New Roman"/>
          <w:sz w:val="24"/>
          <w:szCs w:val="24"/>
          <w:lang w:val="en-GB"/>
        </w:rPr>
        <w:t xml:space="preserve">, T., </w:t>
      </w:r>
      <w:proofErr w:type="spellStart"/>
      <w:r w:rsidRPr="00B63EF9">
        <w:rPr>
          <w:rFonts w:ascii="Times New Roman" w:hAnsi="Times New Roman" w:cs="Times New Roman"/>
          <w:sz w:val="24"/>
          <w:szCs w:val="24"/>
          <w:lang w:val="en-GB"/>
        </w:rPr>
        <w:t>Mononen</w:t>
      </w:r>
      <w:proofErr w:type="spellEnd"/>
      <w:r w:rsidRPr="00B63EF9">
        <w:rPr>
          <w:rFonts w:ascii="Times New Roman" w:hAnsi="Times New Roman" w:cs="Times New Roman"/>
          <w:sz w:val="24"/>
          <w:szCs w:val="24"/>
          <w:lang w:val="en-GB"/>
        </w:rPr>
        <w:t>, R</w:t>
      </w:r>
      <w:proofErr w:type="gramStart"/>
      <w:r w:rsidRPr="00B63EF9">
        <w:rPr>
          <w:rFonts w:ascii="Times New Roman" w:hAnsi="Times New Roman" w:cs="Times New Roman"/>
          <w:sz w:val="24"/>
          <w:szCs w:val="24"/>
          <w:lang w:val="en-GB"/>
        </w:rPr>
        <w:t>,,</w:t>
      </w:r>
      <w:proofErr w:type="gramEnd"/>
      <w:r w:rsidRPr="00B63EF9">
        <w:rPr>
          <w:rFonts w:ascii="Times New Roman" w:hAnsi="Times New Roman" w:cs="Times New Roman"/>
          <w:sz w:val="24"/>
          <w:szCs w:val="24"/>
          <w:lang w:val="en-GB"/>
        </w:rPr>
        <w:t xml:space="preserve"> </w:t>
      </w:r>
      <w:proofErr w:type="spellStart"/>
      <w:r w:rsidRPr="00B63EF9">
        <w:rPr>
          <w:rFonts w:ascii="Times New Roman" w:hAnsi="Times New Roman" w:cs="Times New Roman"/>
          <w:sz w:val="24"/>
          <w:szCs w:val="24"/>
          <w:lang w:val="en-GB"/>
        </w:rPr>
        <w:t>Rasanen</w:t>
      </w:r>
      <w:proofErr w:type="spellEnd"/>
      <w:r w:rsidRPr="00B63EF9">
        <w:rPr>
          <w:rFonts w:ascii="Times New Roman" w:hAnsi="Times New Roman" w:cs="Times New Roman"/>
          <w:sz w:val="24"/>
          <w:szCs w:val="24"/>
          <w:lang w:val="en-GB"/>
        </w:rPr>
        <w:t xml:space="preserve">, P., &amp; </w:t>
      </w:r>
      <w:proofErr w:type="spellStart"/>
      <w:r w:rsidRPr="00B63EF9">
        <w:rPr>
          <w:rFonts w:ascii="Times New Roman" w:hAnsi="Times New Roman" w:cs="Times New Roman"/>
          <w:sz w:val="24"/>
          <w:szCs w:val="24"/>
          <w:lang w:val="en-GB"/>
        </w:rPr>
        <w:t>Ahonen</w:t>
      </w:r>
      <w:proofErr w:type="spellEnd"/>
      <w:r w:rsidRPr="00B63EF9">
        <w:rPr>
          <w:rFonts w:ascii="Times New Roman" w:hAnsi="Times New Roman" w:cs="Times New Roman"/>
          <w:sz w:val="24"/>
          <w:szCs w:val="24"/>
          <w:lang w:val="en-GB"/>
        </w:rPr>
        <w:t xml:space="preserve">, T. (2006). </w:t>
      </w:r>
      <w:r w:rsidR="00D74D9A" w:rsidRPr="00B63EF9">
        <w:rPr>
          <w:rFonts w:ascii="Times New Roman" w:hAnsi="Times New Roman" w:cs="Times New Roman"/>
          <w:sz w:val="24"/>
          <w:szCs w:val="24"/>
          <w:lang w:val="en-US"/>
        </w:rPr>
        <w:t xml:space="preserve">Basic numeracy in children with specific language impairment: heterogeneity and connections to language. </w:t>
      </w:r>
      <w:r w:rsidR="00D74D9A" w:rsidRPr="00B63EF9">
        <w:rPr>
          <w:rFonts w:ascii="Times New Roman" w:hAnsi="Times New Roman" w:cs="Times New Roman"/>
          <w:i/>
          <w:sz w:val="24"/>
          <w:szCs w:val="24"/>
          <w:lang w:val="en-US"/>
        </w:rPr>
        <w:t>Journal of Speech, Language and Hearing Research, 49</w:t>
      </w:r>
      <w:r w:rsidR="00D74D9A" w:rsidRPr="00B63EF9">
        <w:rPr>
          <w:rFonts w:ascii="Times New Roman" w:hAnsi="Times New Roman" w:cs="Times New Roman"/>
          <w:sz w:val="24"/>
          <w:szCs w:val="24"/>
          <w:lang w:val="en-US"/>
        </w:rPr>
        <w:t>, 58-73.</w:t>
      </w:r>
    </w:p>
    <w:p w14:paraId="0E232F71" w14:textId="77777777" w:rsidR="007862C6" w:rsidRPr="00B63EF9" w:rsidRDefault="005C05F9" w:rsidP="007862C6">
      <w:pPr>
        <w:spacing w:after="0" w:line="480" w:lineRule="auto"/>
        <w:ind w:left="709" w:hanging="709"/>
        <w:rPr>
          <w:rFonts w:ascii="Times New Roman" w:hAnsi="Times New Roman" w:cs="Times New Roman"/>
          <w:sz w:val="24"/>
          <w:szCs w:val="24"/>
          <w:lang w:val="en-GB"/>
        </w:rPr>
      </w:pPr>
      <w:r w:rsidRPr="00B63EF9">
        <w:rPr>
          <w:rFonts w:ascii="Times New Roman" w:hAnsi="Times New Roman" w:cs="Times New Roman"/>
          <w:sz w:val="24"/>
          <w:szCs w:val="24"/>
        </w:rPr>
        <w:t xml:space="preserve">Koponen, T., Salmi, P., Eklund, K., &amp; Aro, T. (2013). </w:t>
      </w:r>
      <w:r w:rsidRPr="00B63EF9">
        <w:rPr>
          <w:rFonts w:ascii="Times New Roman" w:hAnsi="Times New Roman" w:cs="Times New Roman"/>
          <w:sz w:val="24"/>
          <w:szCs w:val="24"/>
          <w:lang w:val="en-US"/>
        </w:rPr>
        <w:t xml:space="preserve">Counting and RAN: Predictors of arithmetic calculation and reading. </w:t>
      </w:r>
      <w:r w:rsidRPr="00B63EF9">
        <w:rPr>
          <w:rFonts w:ascii="Times New Roman" w:hAnsi="Times New Roman" w:cs="Times New Roman"/>
          <w:i/>
          <w:sz w:val="24"/>
          <w:szCs w:val="24"/>
          <w:lang w:val="en-US"/>
        </w:rPr>
        <w:t>Journal of Educational Psychology, 105</w:t>
      </w:r>
      <w:r w:rsidRPr="00B63EF9">
        <w:rPr>
          <w:rFonts w:ascii="Times New Roman" w:hAnsi="Times New Roman" w:cs="Times New Roman"/>
          <w:sz w:val="24"/>
          <w:szCs w:val="24"/>
          <w:lang w:val="en-US"/>
        </w:rPr>
        <w:t>, 162-175.</w:t>
      </w:r>
      <w:r w:rsidR="007862C6" w:rsidRPr="00B63EF9">
        <w:rPr>
          <w:rFonts w:ascii="Times New Roman" w:hAnsi="Times New Roman" w:cs="Times New Roman"/>
          <w:sz w:val="24"/>
          <w:szCs w:val="24"/>
          <w:lang w:val="en-US"/>
        </w:rPr>
        <w:t xml:space="preserve"> </w:t>
      </w:r>
      <w:proofErr w:type="gramStart"/>
      <w:r w:rsidR="007862C6" w:rsidRPr="00B63EF9">
        <w:rPr>
          <w:rFonts w:ascii="Times New Roman" w:hAnsi="Times New Roman" w:cs="Times New Roman"/>
          <w:sz w:val="24"/>
          <w:szCs w:val="24"/>
          <w:lang w:val="en-GB"/>
        </w:rPr>
        <w:t>doi:</w:t>
      </w:r>
      <w:proofErr w:type="gramEnd"/>
      <w:r w:rsidR="007862C6" w:rsidRPr="00B63EF9">
        <w:rPr>
          <w:rFonts w:ascii="Times New Roman" w:hAnsi="Times New Roman" w:cs="Times New Roman"/>
          <w:sz w:val="24"/>
          <w:szCs w:val="24"/>
          <w:lang w:val="en-GB"/>
        </w:rPr>
        <w:t xml:space="preserve">10.1037/a0029285 </w:t>
      </w:r>
    </w:p>
    <w:p w14:paraId="76DFA903" w14:textId="77777777" w:rsidR="006756C9" w:rsidRPr="00B63EF9" w:rsidRDefault="006756C9" w:rsidP="007862C6">
      <w:pPr>
        <w:spacing w:after="0" w:line="480" w:lineRule="auto"/>
        <w:ind w:left="709" w:hanging="709"/>
        <w:rPr>
          <w:rFonts w:ascii="Times New Roman" w:hAnsi="Times New Roman" w:cs="Times New Roman"/>
          <w:sz w:val="24"/>
          <w:szCs w:val="24"/>
          <w:lang w:val="en-GB"/>
        </w:rPr>
      </w:pPr>
      <w:proofErr w:type="spellStart"/>
      <w:r w:rsidRPr="00B63EF9">
        <w:rPr>
          <w:rFonts w:ascii="Times New Roman" w:eastAsiaTheme="minorEastAsia" w:hAnsi="Times New Roman" w:cs="Times New Roman"/>
          <w:sz w:val="24"/>
          <w:szCs w:val="24"/>
          <w:lang w:val="en-GB" w:eastAsia="en-GB"/>
        </w:rPr>
        <w:t>Krajewski</w:t>
      </w:r>
      <w:proofErr w:type="spellEnd"/>
      <w:r w:rsidRPr="00B63EF9">
        <w:rPr>
          <w:rFonts w:ascii="Times New Roman" w:eastAsiaTheme="minorEastAsia" w:hAnsi="Times New Roman" w:cs="Times New Roman"/>
          <w:sz w:val="24"/>
          <w:szCs w:val="24"/>
          <w:lang w:val="en-GB" w:eastAsia="en-GB"/>
        </w:rPr>
        <w:t xml:space="preserve">, K., &amp; Schneider, W. (2009a). Early development of quantity to number–word linkage as precursor of mathematical school achievement and mathematical difficulties: Findings from a four-year longitudinal study. </w:t>
      </w:r>
      <w:r w:rsidRPr="00B63EF9">
        <w:rPr>
          <w:rFonts w:ascii="Times New Roman" w:eastAsiaTheme="minorEastAsia" w:hAnsi="Times New Roman" w:cs="Times New Roman"/>
          <w:i/>
          <w:sz w:val="24"/>
          <w:szCs w:val="24"/>
          <w:lang w:val="en-GB" w:eastAsia="en-GB"/>
        </w:rPr>
        <w:t>Learning and Instruction, 19</w:t>
      </w:r>
      <w:r w:rsidRPr="00B63EF9">
        <w:rPr>
          <w:rFonts w:ascii="Times New Roman" w:eastAsiaTheme="minorEastAsia" w:hAnsi="Times New Roman" w:cs="Times New Roman"/>
          <w:sz w:val="24"/>
          <w:szCs w:val="24"/>
          <w:lang w:val="en-GB" w:eastAsia="en-GB"/>
        </w:rPr>
        <w:t xml:space="preserve">, </w:t>
      </w:r>
      <w:r w:rsidRPr="00B63EF9">
        <w:rPr>
          <w:rFonts w:ascii="Times New Roman" w:hAnsi="Times New Roman" w:cs="Times New Roman"/>
          <w:sz w:val="24"/>
          <w:szCs w:val="24"/>
          <w:lang w:val="en-US"/>
        </w:rPr>
        <w:t>513–526. doi:10.1016/j.learninstruc.2008.10.002</w:t>
      </w:r>
    </w:p>
    <w:p w14:paraId="7D63C34F" w14:textId="77777777" w:rsidR="006756C9" w:rsidRPr="00B63EF9" w:rsidRDefault="006756C9" w:rsidP="006756C9">
      <w:pPr>
        <w:spacing w:after="0" w:line="480" w:lineRule="auto"/>
        <w:ind w:left="709" w:hanging="709"/>
        <w:rPr>
          <w:rFonts w:ascii="Times New Roman" w:eastAsiaTheme="minorEastAsia" w:hAnsi="Times New Roman" w:cs="Times New Roman"/>
          <w:sz w:val="24"/>
          <w:szCs w:val="24"/>
          <w:lang w:val="en-GB" w:eastAsia="en-GB"/>
        </w:rPr>
      </w:pPr>
      <w:r w:rsidRPr="00B63EF9">
        <w:rPr>
          <w:rFonts w:ascii="Times New Roman" w:eastAsiaTheme="minorEastAsia" w:hAnsi="Times New Roman" w:cs="Times New Roman"/>
          <w:sz w:val="24"/>
          <w:szCs w:val="24"/>
          <w:lang w:eastAsia="en-GB"/>
        </w:rPr>
        <w:t xml:space="preserve">Krajewski, K., &amp; Schneider, W. (2009b). </w:t>
      </w:r>
      <w:r w:rsidRPr="00B63EF9">
        <w:rPr>
          <w:rFonts w:ascii="Times New Roman" w:eastAsiaTheme="minorEastAsia" w:hAnsi="Times New Roman" w:cs="Times New Roman"/>
          <w:sz w:val="24"/>
          <w:szCs w:val="24"/>
          <w:lang w:val="en-GB" w:eastAsia="en-GB"/>
        </w:rPr>
        <w:t xml:space="preserve">Exploring the impact of phonological awareness, visual-spatial working memory, and preschool quantity-number competencies on mathematics achievement in elementary school: Findings from a 3-year longitudinal study. </w:t>
      </w:r>
      <w:r w:rsidRPr="00B63EF9">
        <w:rPr>
          <w:rFonts w:ascii="Times New Roman" w:eastAsiaTheme="minorEastAsia" w:hAnsi="Times New Roman" w:cs="Times New Roman"/>
          <w:i/>
          <w:sz w:val="24"/>
          <w:szCs w:val="24"/>
          <w:lang w:val="en-GB" w:eastAsia="en-GB"/>
        </w:rPr>
        <w:t>Journal of Experimental Child Psychology, 103</w:t>
      </w:r>
      <w:r w:rsidRPr="00B63EF9">
        <w:rPr>
          <w:rFonts w:ascii="Times New Roman" w:eastAsiaTheme="minorEastAsia" w:hAnsi="Times New Roman" w:cs="Times New Roman"/>
          <w:sz w:val="24"/>
          <w:szCs w:val="24"/>
          <w:lang w:val="en-GB" w:eastAsia="en-GB"/>
        </w:rPr>
        <w:t>, 516–531. doi:10.1016/j.jecp.2009.03.009</w:t>
      </w:r>
    </w:p>
    <w:p w14:paraId="7748AB33" w14:textId="109211D6" w:rsidR="007704CB" w:rsidRPr="00B63EF9" w:rsidRDefault="007704CB" w:rsidP="007704CB">
      <w:pPr>
        <w:spacing w:after="0" w:line="480" w:lineRule="auto"/>
        <w:ind w:left="709" w:hanging="709"/>
        <w:rPr>
          <w:rFonts w:ascii="Times New Roman" w:eastAsia="Times New Roman" w:hAnsi="Times New Roman" w:cs="Times New Roman"/>
          <w:sz w:val="24"/>
          <w:szCs w:val="24"/>
          <w:lang w:val="en-GB" w:eastAsia="de-DE"/>
        </w:rPr>
      </w:pPr>
      <w:proofErr w:type="spellStart"/>
      <w:r w:rsidRPr="00B63EF9">
        <w:rPr>
          <w:rFonts w:ascii="Times New Roman" w:eastAsia="Times New Roman" w:hAnsi="Times New Roman" w:cs="Times New Roman"/>
          <w:sz w:val="24"/>
          <w:szCs w:val="24"/>
          <w:lang w:val="en-GB" w:eastAsia="de-DE"/>
        </w:rPr>
        <w:t>Kroesbergen</w:t>
      </w:r>
      <w:proofErr w:type="spellEnd"/>
      <w:r w:rsidRPr="00B63EF9">
        <w:rPr>
          <w:rFonts w:ascii="Times New Roman" w:eastAsia="Times New Roman" w:hAnsi="Times New Roman" w:cs="Times New Roman"/>
          <w:sz w:val="24"/>
          <w:szCs w:val="24"/>
          <w:lang w:val="en-GB" w:eastAsia="de-DE"/>
        </w:rPr>
        <w:t>,</w:t>
      </w:r>
      <w:r w:rsidR="00ED3C8B" w:rsidRPr="00B63EF9">
        <w:rPr>
          <w:rFonts w:ascii="Times New Roman" w:eastAsia="Times New Roman" w:hAnsi="Times New Roman" w:cs="Times New Roman"/>
          <w:sz w:val="24"/>
          <w:szCs w:val="24"/>
          <w:lang w:val="en-GB" w:eastAsia="de-DE"/>
        </w:rPr>
        <w:t xml:space="preserve"> </w:t>
      </w:r>
      <w:r w:rsidRPr="00B63EF9">
        <w:rPr>
          <w:rFonts w:ascii="Times New Roman" w:eastAsia="Times New Roman" w:hAnsi="Times New Roman" w:cs="Times New Roman"/>
          <w:sz w:val="24"/>
          <w:szCs w:val="24"/>
          <w:lang w:val="en-GB" w:eastAsia="de-DE"/>
        </w:rPr>
        <w:t>E.H.,</w:t>
      </w:r>
      <w:r w:rsidR="00ED3C8B" w:rsidRPr="00B63EF9">
        <w:rPr>
          <w:rFonts w:ascii="Times New Roman" w:eastAsia="Times New Roman" w:hAnsi="Times New Roman" w:cs="Times New Roman"/>
          <w:sz w:val="24"/>
          <w:szCs w:val="24"/>
          <w:lang w:val="en-GB" w:eastAsia="de-DE"/>
        </w:rPr>
        <w:t xml:space="preserve"> </w:t>
      </w:r>
      <w:proofErr w:type="spellStart"/>
      <w:r w:rsidRPr="00B63EF9">
        <w:rPr>
          <w:rFonts w:ascii="Times New Roman" w:eastAsia="Times New Roman" w:hAnsi="Times New Roman" w:cs="Times New Roman"/>
          <w:sz w:val="24"/>
          <w:szCs w:val="24"/>
          <w:lang w:val="en-GB" w:eastAsia="de-DE"/>
        </w:rPr>
        <w:t>VanLuit</w:t>
      </w:r>
      <w:proofErr w:type="spellEnd"/>
      <w:r w:rsidRPr="00B63EF9">
        <w:rPr>
          <w:rFonts w:ascii="Times New Roman" w:eastAsia="Times New Roman" w:hAnsi="Times New Roman" w:cs="Times New Roman"/>
          <w:sz w:val="24"/>
          <w:szCs w:val="24"/>
          <w:lang w:val="en-GB" w:eastAsia="de-DE"/>
        </w:rPr>
        <w:t>,</w:t>
      </w:r>
      <w:r w:rsidR="00ED3C8B" w:rsidRPr="00B63EF9">
        <w:rPr>
          <w:rFonts w:ascii="Times New Roman" w:eastAsia="Times New Roman" w:hAnsi="Times New Roman" w:cs="Times New Roman"/>
          <w:sz w:val="24"/>
          <w:szCs w:val="24"/>
          <w:lang w:val="en-GB" w:eastAsia="de-DE"/>
        </w:rPr>
        <w:t xml:space="preserve"> </w:t>
      </w:r>
      <w:r w:rsidRPr="00B63EF9">
        <w:rPr>
          <w:rFonts w:ascii="Times New Roman" w:eastAsia="Times New Roman" w:hAnsi="Times New Roman" w:cs="Times New Roman"/>
          <w:sz w:val="24"/>
          <w:szCs w:val="24"/>
          <w:lang w:val="en-GB" w:eastAsia="de-DE"/>
        </w:rPr>
        <w:t>J.E.H.,</w:t>
      </w:r>
      <w:r w:rsidR="00ED3C8B" w:rsidRPr="00B63EF9">
        <w:rPr>
          <w:rFonts w:ascii="Times New Roman" w:eastAsia="Times New Roman" w:hAnsi="Times New Roman" w:cs="Times New Roman"/>
          <w:sz w:val="24"/>
          <w:szCs w:val="24"/>
          <w:lang w:val="en-GB" w:eastAsia="de-DE"/>
        </w:rPr>
        <w:t xml:space="preserve"> </w:t>
      </w:r>
      <w:proofErr w:type="spellStart"/>
      <w:r w:rsidRPr="00B63EF9">
        <w:rPr>
          <w:rFonts w:ascii="Times New Roman" w:eastAsia="Times New Roman" w:hAnsi="Times New Roman" w:cs="Times New Roman"/>
          <w:sz w:val="24"/>
          <w:szCs w:val="24"/>
          <w:lang w:val="en-GB" w:eastAsia="de-DE"/>
        </w:rPr>
        <w:t>VanLieshout</w:t>
      </w:r>
      <w:proofErr w:type="spellEnd"/>
      <w:r w:rsidRPr="00B63EF9">
        <w:rPr>
          <w:rFonts w:ascii="Times New Roman" w:eastAsia="Times New Roman" w:hAnsi="Times New Roman" w:cs="Times New Roman"/>
          <w:sz w:val="24"/>
          <w:szCs w:val="24"/>
          <w:lang w:val="en-GB" w:eastAsia="de-DE"/>
        </w:rPr>
        <w:t>,</w:t>
      </w:r>
      <w:r w:rsidR="00ED3C8B" w:rsidRPr="00B63EF9">
        <w:rPr>
          <w:rFonts w:ascii="Times New Roman" w:eastAsia="Times New Roman" w:hAnsi="Times New Roman" w:cs="Times New Roman"/>
          <w:sz w:val="24"/>
          <w:szCs w:val="24"/>
          <w:lang w:val="en-GB" w:eastAsia="de-DE"/>
        </w:rPr>
        <w:t xml:space="preserve"> </w:t>
      </w:r>
      <w:r w:rsidRPr="00B63EF9">
        <w:rPr>
          <w:rFonts w:ascii="Times New Roman" w:eastAsia="Times New Roman" w:hAnsi="Times New Roman" w:cs="Times New Roman"/>
          <w:sz w:val="24"/>
          <w:szCs w:val="24"/>
          <w:lang w:val="en-GB" w:eastAsia="de-DE"/>
        </w:rPr>
        <w:t>E.C.D.M.,</w:t>
      </w:r>
      <w:r w:rsidR="00ED3C8B" w:rsidRPr="00B63EF9">
        <w:rPr>
          <w:rFonts w:ascii="Times New Roman" w:eastAsia="Times New Roman" w:hAnsi="Times New Roman" w:cs="Times New Roman"/>
          <w:sz w:val="24"/>
          <w:szCs w:val="24"/>
          <w:lang w:val="en-GB" w:eastAsia="de-DE"/>
        </w:rPr>
        <w:t xml:space="preserve"> </w:t>
      </w:r>
      <w:proofErr w:type="spellStart"/>
      <w:r w:rsidRPr="00B63EF9">
        <w:rPr>
          <w:rFonts w:ascii="Times New Roman" w:eastAsia="Times New Roman" w:hAnsi="Times New Roman" w:cs="Times New Roman"/>
          <w:sz w:val="24"/>
          <w:szCs w:val="24"/>
          <w:lang w:val="en-GB" w:eastAsia="de-DE"/>
        </w:rPr>
        <w:t>VanLoosbroek</w:t>
      </w:r>
      <w:proofErr w:type="spellEnd"/>
      <w:r w:rsidRPr="00B63EF9">
        <w:rPr>
          <w:rFonts w:ascii="Times New Roman" w:eastAsia="Times New Roman" w:hAnsi="Times New Roman" w:cs="Times New Roman"/>
          <w:sz w:val="24"/>
          <w:szCs w:val="24"/>
          <w:lang w:val="en-GB" w:eastAsia="de-DE"/>
        </w:rPr>
        <w:t xml:space="preserve">, E., </w:t>
      </w:r>
      <w:r w:rsidR="00ED3C8B" w:rsidRPr="00B63EF9">
        <w:rPr>
          <w:rFonts w:ascii="Times New Roman" w:eastAsia="Times New Roman" w:hAnsi="Times New Roman" w:cs="Times New Roman"/>
          <w:sz w:val="24"/>
          <w:szCs w:val="24"/>
          <w:lang w:val="en-GB" w:eastAsia="de-DE"/>
        </w:rPr>
        <w:t>&amp;</w:t>
      </w:r>
      <w:r w:rsidRPr="00B63EF9">
        <w:rPr>
          <w:rFonts w:ascii="Times New Roman" w:eastAsia="Times New Roman" w:hAnsi="Times New Roman" w:cs="Times New Roman"/>
          <w:sz w:val="24"/>
          <w:szCs w:val="24"/>
          <w:lang w:val="en-GB" w:eastAsia="de-DE"/>
        </w:rPr>
        <w:t xml:space="preserve"> Van de </w:t>
      </w:r>
      <w:proofErr w:type="spellStart"/>
      <w:r w:rsidRPr="00B63EF9">
        <w:rPr>
          <w:rFonts w:ascii="Times New Roman" w:eastAsia="Times New Roman" w:hAnsi="Times New Roman" w:cs="Times New Roman"/>
          <w:sz w:val="24"/>
          <w:szCs w:val="24"/>
          <w:lang w:val="en-GB" w:eastAsia="de-DE"/>
        </w:rPr>
        <w:t>Rijt</w:t>
      </w:r>
      <w:proofErr w:type="spellEnd"/>
      <w:r w:rsidRPr="00B63EF9">
        <w:rPr>
          <w:rFonts w:ascii="Times New Roman" w:eastAsia="Times New Roman" w:hAnsi="Times New Roman" w:cs="Times New Roman"/>
          <w:sz w:val="24"/>
          <w:szCs w:val="24"/>
          <w:lang w:val="en-GB" w:eastAsia="de-DE"/>
        </w:rPr>
        <w:t xml:space="preserve">, B. A. M. (2009). Individual differences in early numeracy: the role of executive functions and subitizing. </w:t>
      </w:r>
      <w:r w:rsidRPr="00B63EF9">
        <w:rPr>
          <w:rFonts w:ascii="Times New Roman" w:eastAsia="Times New Roman" w:hAnsi="Times New Roman" w:cs="Times New Roman"/>
          <w:i/>
          <w:sz w:val="24"/>
          <w:szCs w:val="24"/>
          <w:lang w:val="en-GB" w:eastAsia="de-DE"/>
        </w:rPr>
        <w:t>J</w:t>
      </w:r>
      <w:r w:rsidR="00C128BB" w:rsidRPr="00B63EF9">
        <w:rPr>
          <w:rFonts w:ascii="Times New Roman" w:eastAsia="Times New Roman" w:hAnsi="Times New Roman" w:cs="Times New Roman"/>
          <w:i/>
          <w:sz w:val="24"/>
          <w:szCs w:val="24"/>
          <w:lang w:val="en-GB" w:eastAsia="de-DE"/>
        </w:rPr>
        <w:t>ournal of</w:t>
      </w:r>
      <w:r w:rsidRPr="00B63EF9">
        <w:rPr>
          <w:rFonts w:ascii="Times New Roman" w:eastAsia="Times New Roman" w:hAnsi="Times New Roman" w:cs="Times New Roman"/>
          <w:i/>
          <w:sz w:val="24"/>
          <w:szCs w:val="24"/>
          <w:lang w:val="en-GB" w:eastAsia="de-DE"/>
        </w:rPr>
        <w:t xml:space="preserve"> Psychoeduc</w:t>
      </w:r>
      <w:r w:rsidR="00C128BB" w:rsidRPr="00B63EF9">
        <w:rPr>
          <w:rFonts w:ascii="Times New Roman" w:eastAsia="Times New Roman" w:hAnsi="Times New Roman" w:cs="Times New Roman"/>
          <w:i/>
          <w:sz w:val="24"/>
          <w:szCs w:val="24"/>
          <w:lang w:val="en-GB" w:eastAsia="de-DE"/>
        </w:rPr>
        <w:t>ational Assessment</w:t>
      </w:r>
      <w:r w:rsidR="00ED3C8B" w:rsidRPr="00B63EF9">
        <w:rPr>
          <w:rFonts w:ascii="Times New Roman" w:eastAsia="Times New Roman" w:hAnsi="Times New Roman" w:cs="Times New Roman"/>
          <w:i/>
          <w:sz w:val="24"/>
          <w:szCs w:val="24"/>
          <w:lang w:val="en-GB" w:eastAsia="de-DE"/>
        </w:rPr>
        <w:t>,</w:t>
      </w:r>
      <w:r w:rsidRPr="00B63EF9">
        <w:rPr>
          <w:rFonts w:ascii="Times New Roman" w:eastAsia="Times New Roman" w:hAnsi="Times New Roman" w:cs="Times New Roman"/>
          <w:i/>
          <w:sz w:val="24"/>
          <w:szCs w:val="24"/>
          <w:lang w:val="en-GB" w:eastAsia="de-DE"/>
        </w:rPr>
        <w:t xml:space="preserve"> 27</w:t>
      </w:r>
      <w:r w:rsidRPr="00B63EF9">
        <w:rPr>
          <w:rFonts w:ascii="Times New Roman" w:eastAsia="Times New Roman" w:hAnsi="Times New Roman" w:cs="Times New Roman"/>
          <w:sz w:val="24"/>
          <w:szCs w:val="24"/>
          <w:lang w:val="en-GB" w:eastAsia="de-DE"/>
        </w:rPr>
        <w:t xml:space="preserve">, 226–236. </w:t>
      </w:r>
      <w:proofErr w:type="gramStart"/>
      <w:r w:rsidR="00C128BB" w:rsidRPr="00B63EF9">
        <w:rPr>
          <w:rFonts w:ascii="Times New Roman" w:eastAsia="Times New Roman" w:hAnsi="Times New Roman" w:cs="Times New Roman"/>
          <w:sz w:val="24"/>
          <w:szCs w:val="24"/>
          <w:lang w:val="en-GB" w:eastAsia="de-DE"/>
        </w:rPr>
        <w:t>doi:</w:t>
      </w:r>
      <w:proofErr w:type="gramEnd"/>
      <w:r w:rsidRPr="00B63EF9">
        <w:rPr>
          <w:rFonts w:ascii="Times New Roman" w:eastAsia="Times New Roman" w:hAnsi="Times New Roman" w:cs="Times New Roman"/>
          <w:sz w:val="24"/>
          <w:szCs w:val="24"/>
          <w:lang w:val="en-GB" w:eastAsia="de-DE"/>
        </w:rPr>
        <w:t>10.1177/0734282908330586</w:t>
      </w:r>
    </w:p>
    <w:p w14:paraId="39DCCD52" w14:textId="77777777" w:rsidR="00962549" w:rsidRPr="00B63EF9" w:rsidRDefault="00CC459F" w:rsidP="00962549">
      <w:pPr>
        <w:spacing w:after="0" w:line="480" w:lineRule="auto"/>
        <w:ind w:left="709" w:hanging="709"/>
        <w:rPr>
          <w:rFonts w:ascii="Times New Roman" w:eastAsia="Times New Roman" w:hAnsi="Times New Roman" w:cs="Times New Roman"/>
          <w:sz w:val="24"/>
          <w:szCs w:val="24"/>
          <w:lang w:val="en-GB" w:eastAsia="de-DE"/>
        </w:rPr>
      </w:pPr>
      <w:proofErr w:type="spellStart"/>
      <w:r w:rsidRPr="00B63EF9">
        <w:rPr>
          <w:rFonts w:ascii="Times New Roman" w:eastAsia="Times New Roman" w:hAnsi="Times New Roman" w:cs="Times New Roman"/>
          <w:sz w:val="24"/>
          <w:szCs w:val="24"/>
          <w:lang w:val="en-GB" w:eastAsia="de-DE"/>
        </w:rPr>
        <w:t>Kyttälä</w:t>
      </w:r>
      <w:proofErr w:type="spellEnd"/>
      <w:r w:rsidRPr="00B63EF9">
        <w:rPr>
          <w:rFonts w:ascii="Times New Roman" w:eastAsia="Times New Roman" w:hAnsi="Times New Roman" w:cs="Times New Roman"/>
          <w:sz w:val="24"/>
          <w:szCs w:val="24"/>
          <w:lang w:val="en-GB" w:eastAsia="de-DE"/>
        </w:rPr>
        <w:t xml:space="preserve">, M., &amp; </w:t>
      </w:r>
      <w:proofErr w:type="spellStart"/>
      <w:r w:rsidRPr="00B63EF9">
        <w:rPr>
          <w:rFonts w:ascii="Times New Roman" w:eastAsia="Times New Roman" w:hAnsi="Times New Roman" w:cs="Times New Roman"/>
          <w:sz w:val="24"/>
          <w:szCs w:val="24"/>
          <w:lang w:val="en-GB" w:eastAsia="de-DE"/>
        </w:rPr>
        <w:t>Lehto</w:t>
      </w:r>
      <w:proofErr w:type="spellEnd"/>
      <w:r w:rsidRPr="00B63EF9">
        <w:rPr>
          <w:rFonts w:ascii="Times New Roman" w:eastAsia="Times New Roman" w:hAnsi="Times New Roman" w:cs="Times New Roman"/>
          <w:sz w:val="24"/>
          <w:szCs w:val="24"/>
          <w:lang w:val="en-GB" w:eastAsia="de-DE"/>
        </w:rPr>
        <w:t xml:space="preserve">, J. E. (2008). Some factors underlying mathematical performance: The role of visuospatial working memory and non-verbal intelligence. </w:t>
      </w:r>
      <w:r w:rsidRPr="00B63EF9">
        <w:rPr>
          <w:rFonts w:ascii="Times New Roman" w:eastAsia="Times New Roman" w:hAnsi="Times New Roman" w:cs="Times New Roman"/>
          <w:i/>
          <w:iCs/>
          <w:sz w:val="24"/>
          <w:szCs w:val="24"/>
          <w:lang w:val="en-GB" w:eastAsia="de-DE"/>
        </w:rPr>
        <w:t>European Journal of Psychology of Education</w:t>
      </w:r>
      <w:r w:rsidRPr="00B63EF9">
        <w:rPr>
          <w:rFonts w:ascii="Times New Roman" w:eastAsia="Times New Roman" w:hAnsi="Times New Roman" w:cs="Times New Roman"/>
          <w:sz w:val="24"/>
          <w:szCs w:val="24"/>
          <w:lang w:val="en-GB" w:eastAsia="de-DE"/>
        </w:rPr>
        <w:t xml:space="preserve">, </w:t>
      </w:r>
      <w:r w:rsidRPr="00B63EF9">
        <w:rPr>
          <w:rFonts w:ascii="Times New Roman" w:eastAsia="Times New Roman" w:hAnsi="Times New Roman" w:cs="Times New Roman"/>
          <w:i/>
          <w:iCs/>
          <w:sz w:val="24"/>
          <w:szCs w:val="24"/>
          <w:lang w:val="en-GB" w:eastAsia="de-DE"/>
        </w:rPr>
        <w:t>23</w:t>
      </w:r>
      <w:r w:rsidRPr="00B63EF9">
        <w:rPr>
          <w:rFonts w:ascii="Times New Roman" w:eastAsia="Times New Roman" w:hAnsi="Times New Roman" w:cs="Times New Roman"/>
          <w:sz w:val="24"/>
          <w:szCs w:val="24"/>
          <w:lang w:val="en-GB" w:eastAsia="de-DE"/>
        </w:rPr>
        <w:t>, 77-94.</w:t>
      </w:r>
      <w:r w:rsidR="00962549" w:rsidRPr="00B63EF9">
        <w:rPr>
          <w:rFonts w:ascii="Times New Roman" w:eastAsia="Times New Roman" w:hAnsi="Times New Roman" w:cs="Times New Roman"/>
          <w:sz w:val="24"/>
          <w:szCs w:val="24"/>
          <w:lang w:val="en-GB" w:eastAsia="de-DE"/>
        </w:rPr>
        <w:t xml:space="preserve"> </w:t>
      </w:r>
      <w:proofErr w:type="gramStart"/>
      <w:r w:rsidR="00962549" w:rsidRPr="00B63EF9">
        <w:rPr>
          <w:rFonts w:ascii="Times New Roman" w:eastAsia="Times New Roman" w:hAnsi="Times New Roman" w:cs="Times New Roman"/>
          <w:sz w:val="24"/>
          <w:szCs w:val="24"/>
          <w:lang w:val="en-GB" w:eastAsia="de-DE"/>
        </w:rPr>
        <w:t>doi:</w:t>
      </w:r>
      <w:proofErr w:type="gramEnd"/>
      <w:r w:rsidR="00962549" w:rsidRPr="00B63EF9">
        <w:rPr>
          <w:rFonts w:ascii="Times New Roman" w:eastAsia="Times New Roman" w:hAnsi="Times New Roman" w:cs="Times New Roman"/>
          <w:sz w:val="24"/>
          <w:szCs w:val="24"/>
          <w:lang w:val="en-GB" w:eastAsia="de-DE"/>
        </w:rPr>
        <w:t>10.1007/BF03173141</w:t>
      </w:r>
    </w:p>
    <w:p w14:paraId="66BD9E20" w14:textId="77777777" w:rsidR="004F4A37" w:rsidRPr="00B63EF9" w:rsidRDefault="004F4A37" w:rsidP="004F4A37">
      <w:pPr>
        <w:pStyle w:val="NormalWeb"/>
        <w:spacing w:before="0" w:beforeAutospacing="0" w:after="0" w:afterAutospacing="0" w:line="480" w:lineRule="auto"/>
        <w:ind w:left="709" w:hanging="709"/>
        <w:outlineLvl w:val="0"/>
        <w:rPr>
          <w:i/>
          <w:iCs/>
          <w:lang w:val="en-US"/>
        </w:rPr>
      </w:pPr>
      <w:r w:rsidRPr="00B63EF9">
        <w:rPr>
          <w:lang w:val="en-US"/>
        </w:rPr>
        <w:t xml:space="preserve">Landerl, K., </w:t>
      </w:r>
      <w:proofErr w:type="spellStart"/>
      <w:r w:rsidRPr="00B63EF9">
        <w:rPr>
          <w:lang w:val="en-US"/>
        </w:rPr>
        <w:t>Fussenegger</w:t>
      </w:r>
      <w:proofErr w:type="spellEnd"/>
      <w:r w:rsidRPr="00B63EF9">
        <w:rPr>
          <w:lang w:val="en-US"/>
        </w:rPr>
        <w:t xml:space="preserve">, B., Moll, K., &amp; </w:t>
      </w:r>
      <w:proofErr w:type="spellStart"/>
      <w:r w:rsidRPr="00B63EF9">
        <w:rPr>
          <w:lang w:val="en-US"/>
        </w:rPr>
        <w:t>Willburger</w:t>
      </w:r>
      <w:proofErr w:type="spellEnd"/>
      <w:r w:rsidRPr="00B63EF9">
        <w:rPr>
          <w:lang w:val="en-US"/>
        </w:rPr>
        <w:t xml:space="preserve">, E. (2009). Dyslexia and dyscalculia: Two learning disorders with different cognitive profiles. </w:t>
      </w:r>
      <w:r w:rsidRPr="00B63EF9">
        <w:rPr>
          <w:i/>
          <w:iCs/>
          <w:lang w:val="en-US"/>
        </w:rPr>
        <w:t>Journal of Experimental Child Psychology, 103</w:t>
      </w:r>
      <w:r w:rsidRPr="00B63EF9">
        <w:rPr>
          <w:iCs/>
          <w:lang w:val="en-US"/>
        </w:rPr>
        <w:t>,</w:t>
      </w:r>
      <w:r w:rsidRPr="00B63EF9">
        <w:rPr>
          <w:i/>
          <w:iCs/>
          <w:lang w:val="en-US"/>
        </w:rPr>
        <w:t xml:space="preserve"> </w:t>
      </w:r>
      <w:r w:rsidRPr="00B63EF9">
        <w:rPr>
          <w:lang w:val="en-US"/>
        </w:rPr>
        <w:t>309-324</w:t>
      </w:r>
      <w:r w:rsidRPr="00B63EF9">
        <w:rPr>
          <w:i/>
          <w:iCs/>
          <w:lang w:val="en-US"/>
        </w:rPr>
        <w:t>.</w:t>
      </w:r>
    </w:p>
    <w:p w14:paraId="13681B94" w14:textId="77777777" w:rsidR="005C05F9" w:rsidRPr="00B63EF9" w:rsidRDefault="00174EDD" w:rsidP="00824257">
      <w:pPr>
        <w:autoSpaceDE w:val="0"/>
        <w:autoSpaceDN w:val="0"/>
        <w:adjustRightInd w:val="0"/>
        <w:spacing w:after="0" w:line="480" w:lineRule="auto"/>
        <w:ind w:left="709" w:hanging="709"/>
        <w:rPr>
          <w:rFonts w:ascii="Times New Roman" w:eastAsiaTheme="minorEastAsia" w:hAnsi="Times New Roman" w:cs="Times New Roman"/>
          <w:sz w:val="24"/>
          <w:szCs w:val="24"/>
          <w:lang w:val="en-GB" w:eastAsia="en-GB"/>
        </w:rPr>
      </w:pPr>
      <w:r w:rsidRPr="00B63EF9">
        <w:rPr>
          <w:rFonts w:ascii="Times New Roman" w:eastAsiaTheme="minorEastAsia" w:hAnsi="Times New Roman" w:cs="Times New Roman"/>
          <w:sz w:val="24"/>
          <w:szCs w:val="24"/>
          <w:lang w:val="en-GB" w:eastAsia="en-GB"/>
        </w:rPr>
        <w:t xml:space="preserve">Leather, C. </w:t>
      </w:r>
      <w:r w:rsidR="005C05F9" w:rsidRPr="00B63EF9">
        <w:rPr>
          <w:rFonts w:ascii="Times New Roman" w:eastAsiaTheme="minorEastAsia" w:hAnsi="Times New Roman" w:cs="Times New Roman"/>
          <w:sz w:val="24"/>
          <w:szCs w:val="24"/>
          <w:lang w:val="en-GB" w:eastAsia="en-GB"/>
        </w:rPr>
        <w:t>V., &amp; Henry, L.</w:t>
      </w:r>
      <w:r w:rsidRPr="00B63EF9">
        <w:rPr>
          <w:rFonts w:ascii="Times New Roman" w:eastAsiaTheme="minorEastAsia" w:hAnsi="Times New Roman" w:cs="Times New Roman"/>
          <w:sz w:val="24"/>
          <w:szCs w:val="24"/>
          <w:lang w:val="en-GB" w:eastAsia="en-GB"/>
        </w:rPr>
        <w:t xml:space="preserve"> </w:t>
      </w:r>
      <w:r w:rsidR="005C05F9" w:rsidRPr="00B63EF9">
        <w:rPr>
          <w:rFonts w:ascii="Times New Roman" w:eastAsiaTheme="minorEastAsia" w:hAnsi="Times New Roman" w:cs="Times New Roman"/>
          <w:sz w:val="24"/>
          <w:szCs w:val="24"/>
          <w:lang w:val="en-GB" w:eastAsia="en-GB"/>
        </w:rPr>
        <w:t xml:space="preserve">A. (1994). Working memory span and phonological awareness tasks as predictors of early reading ability. </w:t>
      </w:r>
      <w:r w:rsidR="005C05F9" w:rsidRPr="00B63EF9">
        <w:rPr>
          <w:rFonts w:ascii="Times New Roman" w:eastAsiaTheme="minorEastAsia" w:hAnsi="Times New Roman" w:cs="Times New Roman"/>
          <w:i/>
          <w:sz w:val="24"/>
          <w:szCs w:val="24"/>
          <w:lang w:val="en-GB" w:eastAsia="en-GB"/>
        </w:rPr>
        <w:t>Journal of Experimental Child Psychology, 58</w:t>
      </w:r>
      <w:r w:rsidR="005C05F9" w:rsidRPr="00B63EF9">
        <w:rPr>
          <w:rFonts w:ascii="Times New Roman" w:eastAsiaTheme="minorEastAsia" w:hAnsi="Times New Roman" w:cs="Times New Roman"/>
          <w:sz w:val="24"/>
          <w:szCs w:val="24"/>
          <w:lang w:val="en-GB" w:eastAsia="en-GB"/>
        </w:rPr>
        <w:t>, 88–111.</w:t>
      </w:r>
      <w:r w:rsidR="006E4876" w:rsidRPr="00B63EF9">
        <w:rPr>
          <w:rFonts w:ascii="Times New Roman" w:eastAsiaTheme="minorEastAsia" w:hAnsi="Times New Roman" w:cs="Times New Roman"/>
          <w:sz w:val="24"/>
          <w:szCs w:val="24"/>
          <w:lang w:val="en-GB" w:eastAsia="en-GB"/>
        </w:rPr>
        <w:t xml:space="preserve"> doi:10.1006/jecp.1994.1027 </w:t>
      </w:r>
    </w:p>
    <w:p w14:paraId="1BF6AA1A" w14:textId="77777777" w:rsidR="005C05F9" w:rsidRPr="00B63EF9" w:rsidRDefault="00E51AE8" w:rsidP="00824257">
      <w:pPr>
        <w:autoSpaceDE w:val="0"/>
        <w:autoSpaceDN w:val="0"/>
        <w:adjustRightInd w:val="0"/>
        <w:spacing w:after="0" w:line="480" w:lineRule="auto"/>
        <w:ind w:left="709" w:hanging="709"/>
        <w:rPr>
          <w:rFonts w:ascii="Times New Roman" w:hAnsi="Times New Roman" w:cs="Times New Roman"/>
          <w:sz w:val="24"/>
          <w:szCs w:val="24"/>
          <w:lang w:val="en-GB"/>
        </w:rPr>
      </w:pPr>
      <w:r w:rsidRPr="00B63EF9">
        <w:rPr>
          <w:rFonts w:ascii="Times New Roman" w:eastAsiaTheme="minorEastAsia" w:hAnsi="Times New Roman" w:cs="Times New Roman"/>
          <w:sz w:val="24"/>
          <w:szCs w:val="24"/>
          <w:lang w:eastAsia="en-GB"/>
        </w:rPr>
        <w:t xml:space="preserve">LeFevre, J.-A., Fast, L., Skwarchuk, S.-L., Smith-Chant, B. L., Bisanz, J., Kamawar, D., &amp; Penner-Wilger, M. (2010). </w:t>
      </w:r>
      <w:r w:rsidR="005C05F9" w:rsidRPr="00B63EF9">
        <w:rPr>
          <w:rFonts w:ascii="Times New Roman" w:eastAsiaTheme="minorEastAsia" w:hAnsi="Times New Roman" w:cs="Times New Roman"/>
          <w:sz w:val="24"/>
          <w:szCs w:val="24"/>
          <w:lang w:val="en-GB" w:eastAsia="en-GB"/>
        </w:rPr>
        <w:t xml:space="preserve">Pathways to mathematics: Longitudinal predictors of performance. </w:t>
      </w:r>
      <w:r w:rsidR="005C05F9" w:rsidRPr="00B63EF9">
        <w:rPr>
          <w:rFonts w:ascii="Times New Roman" w:eastAsiaTheme="minorEastAsia" w:hAnsi="Times New Roman" w:cs="Times New Roman"/>
          <w:i/>
          <w:sz w:val="24"/>
          <w:szCs w:val="24"/>
          <w:lang w:val="en-GB" w:eastAsia="en-GB"/>
        </w:rPr>
        <w:t>Child Development, 81</w:t>
      </w:r>
      <w:r w:rsidR="005C05F9" w:rsidRPr="00B63EF9">
        <w:rPr>
          <w:rFonts w:ascii="Times New Roman" w:eastAsiaTheme="minorEastAsia" w:hAnsi="Times New Roman" w:cs="Times New Roman"/>
          <w:sz w:val="24"/>
          <w:szCs w:val="24"/>
          <w:lang w:val="en-GB" w:eastAsia="en-GB"/>
        </w:rPr>
        <w:t>, 1753–1767.</w:t>
      </w:r>
      <w:r w:rsidR="006E4876" w:rsidRPr="00B63EF9">
        <w:rPr>
          <w:rFonts w:ascii="Times New Roman" w:eastAsiaTheme="minorEastAsia" w:hAnsi="Times New Roman" w:cs="Times New Roman"/>
          <w:sz w:val="24"/>
          <w:szCs w:val="24"/>
          <w:lang w:val="en-GB" w:eastAsia="en-GB"/>
        </w:rPr>
        <w:t xml:space="preserve"> </w:t>
      </w:r>
      <w:r w:rsidR="006E4876" w:rsidRPr="00B63EF9">
        <w:rPr>
          <w:rFonts w:ascii="Times New Roman" w:hAnsi="Times New Roman" w:cs="Times New Roman"/>
          <w:sz w:val="24"/>
          <w:szCs w:val="24"/>
          <w:lang w:val="en-GB"/>
        </w:rPr>
        <w:t>doi:10.1111/j.1467-8624.2010.01508.x</w:t>
      </w:r>
    </w:p>
    <w:p w14:paraId="60E856CC" w14:textId="77777777" w:rsidR="00711E57" w:rsidRPr="00B63EF9" w:rsidRDefault="006775B4" w:rsidP="00711E57">
      <w:pPr>
        <w:autoSpaceDE w:val="0"/>
        <w:autoSpaceDN w:val="0"/>
        <w:adjustRightInd w:val="0"/>
        <w:spacing w:after="0" w:line="480" w:lineRule="auto"/>
        <w:ind w:left="709" w:hanging="709"/>
        <w:rPr>
          <w:rFonts w:ascii="Times New Roman" w:hAnsi="Times New Roman" w:cs="Times New Roman"/>
          <w:sz w:val="24"/>
          <w:szCs w:val="24"/>
          <w:lang w:val="en-GB"/>
        </w:rPr>
      </w:pPr>
      <w:proofErr w:type="spellStart"/>
      <w:r w:rsidRPr="00B63EF9">
        <w:rPr>
          <w:rFonts w:ascii="Times New Roman" w:hAnsi="Times New Roman" w:cs="Times New Roman"/>
          <w:sz w:val="24"/>
          <w:szCs w:val="24"/>
          <w:lang w:val="en-GB"/>
        </w:rPr>
        <w:t>Mammarella</w:t>
      </w:r>
      <w:proofErr w:type="spellEnd"/>
      <w:r w:rsidRPr="00B63EF9">
        <w:rPr>
          <w:rFonts w:ascii="Times New Roman" w:hAnsi="Times New Roman" w:cs="Times New Roman"/>
          <w:sz w:val="24"/>
          <w:szCs w:val="24"/>
          <w:lang w:val="en-GB"/>
        </w:rPr>
        <w:t xml:space="preserve">, I.C., </w:t>
      </w:r>
      <w:proofErr w:type="spellStart"/>
      <w:r w:rsidRPr="00B63EF9">
        <w:rPr>
          <w:rFonts w:ascii="Times New Roman" w:hAnsi="Times New Roman" w:cs="Times New Roman"/>
          <w:sz w:val="24"/>
          <w:szCs w:val="24"/>
          <w:lang w:val="en-GB"/>
        </w:rPr>
        <w:t>Bomba</w:t>
      </w:r>
      <w:proofErr w:type="spellEnd"/>
      <w:r w:rsidRPr="00B63EF9">
        <w:rPr>
          <w:rFonts w:ascii="Times New Roman" w:hAnsi="Times New Roman" w:cs="Times New Roman"/>
          <w:sz w:val="24"/>
          <w:szCs w:val="24"/>
          <w:lang w:val="en-GB"/>
        </w:rPr>
        <w:t xml:space="preserve">, M., </w:t>
      </w:r>
      <w:proofErr w:type="spellStart"/>
      <w:r w:rsidRPr="00B63EF9">
        <w:rPr>
          <w:rFonts w:ascii="Times New Roman" w:hAnsi="Times New Roman" w:cs="Times New Roman"/>
          <w:sz w:val="24"/>
          <w:szCs w:val="24"/>
          <w:lang w:val="en-GB"/>
        </w:rPr>
        <w:t>Caviola</w:t>
      </w:r>
      <w:proofErr w:type="spellEnd"/>
      <w:r w:rsidRPr="00B63EF9">
        <w:rPr>
          <w:rFonts w:ascii="Times New Roman" w:hAnsi="Times New Roman" w:cs="Times New Roman"/>
          <w:sz w:val="24"/>
          <w:szCs w:val="24"/>
          <w:lang w:val="en-GB"/>
        </w:rPr>
        <w:t xml:space="preserve">, S., </w:t>
      </w:r>
      <w:proofErr w:type="spellStart"/>
      <w:r w:rsidRPr="00B63EF9">
        <w:rPr>
          <w:rFonts w:ascii="Times New Roman" w:hAnsi="Times New Roman" w:cs="Times New Roman"/>
          <w:sz w:val="24"/>
          <w:szCs w:val="24"/>
          <w:lang w:val="en-GB"/>
        </w:rPr>
        <w:t>Broggi</w:t>
      </w:r>
      <w:proofErr w:type="spellEnd"/>
      <w:r w:rsidRPr="00B63EF9">
        <w:rPr>
          <w:rFonts w:ascii="Times New Roman" w:hAnsi="Times New Roman" w:cs="Times New Roman"/>
          <w:sz w:val="24"/>
          <w:szCs w:val="24"/>
          <w:lang w:val="en-GB"/>
        </w:rPr>
        <w:t xml:space="preserve">, F., </w:t>
      </w:r>
      <w:proofErr w:type="spellStart"/>
      <w:r w:rsidRPr="00B63EF9">
        <w:rPr>
          <w:rFonts w:ascii="Times New Roman" w:hAnsi="Times New Roman" w:cs="Times New Roman"/>
          <w:sz w:val="24"/>
          <w:szCs w:val="24"/>
          <w:lang w:val="en-GB"/>
        </w:rPr>
        <w:t>Neri</w:t>
      </w:r>
      <w:proofErr w:type="spellEnd"/>
      <w:r w:rsidRPr="00B63EF9">
        <w:rPr>
          <w:rFonts w:ascii="Times New Roman" w:hAnsi="Times New Roman" w:cs="Times New Roman"/>
          <w:sz w:val="24"/>
          <w:szCs w:val="24"/>
          <w:lang w:val="en-GB"/>
        </w:rPr>
        <w:t xml:space="preserve">, F., </w:t>
      </w:r>
      <w:proofErr w:type="spellStart"/>
      <w:r w:rsidRPr="00B63EF9">
        <w:rPr>
          <w:rFonts w:ascii="Times New Roman" w:hAnsi="Times New Roman" w:cs="Times New Roman"/>
          <w:sz w:val="24"/>
          <w:szCs w:val="24"/>
          <w:lang w:val="en-GB"/>
        </w:rPr>
        <w:t>Lucangeli</w:t>
      </w:r>
      <w:proofErr w:type="spellEnd"/>
      <w:r w:rsidRPr="00B63EF9">
        <w:rPr>
          <w:rFonts w:ascii="Times New Roman" w:hAnsi="Times New Roman" w:cs="Times New Roman"/>
          <w:sz w:val="24"/>
          <w:szCs w:val="24"/>
          <w:lang w:val="en-GB"/>
        </w:rPr>
        <w:t xml:space="preserve">, D., &amp; </w:t>
      </w:r>
      <w:proofErr w:type="spellStart"/>
      <w:r w:rsidRPr="00B63EF9">
        <w:rPr>
          <w:rFonts w:ascii="Times New Roman" w:hAnsi="Times New Roman" w:cs="Times New Roman"/>
          <w:sz w:val="24"/>
          <w:szCs w:val="24"/>
          <w:lang w:val="en-GB"/>
        </w:rPr>
        <w:t>Nacinovich</w:t>
      </w:r>
      <w:proofErr w:type="spellEnd"/>
      <w:r w:rsidRPr="00B63EF9">
        <w:rPr>
          <w:rFonts w:ascii="Times New Roman" w:hAnsi="Times New Roman" w:cs="Times New Roman"/>
          <w:sz w:val="24"/>
          <w:szCs w:val="24"/>
          <w:lang w:val="en-GB"/>
        </w:rPr>
        <w:t xml:space="preserve">, R. (2013). Mathematical difficulties in nonverbal learning disability or co-morbid dyscalculia and dyslexia. </w:t>
      </w:r>
      <w:r w:rsidRPr="00B63EF9">
        <w:rPr>
          <w:rFonts w:ascii="Times New Roman" w:hAnsi="Times New Roman" w:cs="Times New Roman"/>
          <w:i/>
          <w:sz w:val="24"/>
          <w:szCs w:val="24"/>
          <w:lang w:val="en-GB"/>
        </w:rPr>
        <w:t>Developmental Neuropsychology, 38</w:t>
      </w:r>
      <w:r w:rsidRPr="00B63EF9">
        <w:rPr>
          <w:rFonts w:ascii="Times New Roman" w:hAnsi="Times New Roman" w:cs="Times New Roman"/>
          <w:sz w:val="24"/>
          <w:szCs w:val="24"/>
          <w:lang w:val="en-GB"/>
        </w:rPr>
        <w:t xml:space="preserve">, 418-432. </w:t>
      </w:r>
      <w:r w:rsidR="00931A75" w:rsidRPr="00B63EF9">
        <w:rPr>
          <w:rFonts w:ascii="Times New Roman" w:hAnsi="Times New Roman" w:cs="Times New Roman"/>
          <w:sz w:val="24"/>
          <w:szCs w:val="24"/>
        </w:rPr>
        <w:t>doi: 10.1080/87565641.2013.817583</w:t>
      </w:r>
    </w:p>
    <w:p w14:paraId="4C56C885" w14:textId="77777777" w:rsidR="00711E57" w:rsidRPr="00B63EF9" w:rsidRDefault="00711E57" w:rsidP="00711E57">
      <w:pPr>
        <w:autoSpaceDE w:val="0"/>
        <w:autoSpaceDN w:val="0"/>
        <w:adjustRightInd w:val="0"/>
        <w:spacing w:after="0" w:line="480" w:lineRule="auto"/>
        <w:ind w:left="709" w:hanging="709"/>
        <w:rPr>
          <w:rFonts w:ascii="Times New Roman" w:hAnsi="Times New Roman" w:cs="Times New Roman"/>
          <w:sz w:val="24"/>
          <w:szCs w:val="24"/>
          <w:lang w:val="en-GB"/>
        </w:rPr>
      </w:pPr>
      <w:r w:rsidRPr="00B63EF9">
        <w:rPr>
          <w:rFonts w:ascii="Times New Roman" w:hAnsi="Times New Roman" w:cs="Times New Roman"/>
          <w:sz w:val="24"/>
          <w:szCs w:val="24"/>
        </w:rPr>
        <w:t xml:space="preserve">McKenzie, B., Bull, R., &amp; Gray, C. (2003). </w:t>
      </w:r>
      <w:r w:rsidRPr="00B63EF9">
        <w:rPr>
          <w:rFonts w:ascii="Times New Roman" w:hAnsi="Times New Roman" w:cs="Times New Roman"/>
          <w:sz w:val="24"/>
          <w:szCs w:val="24"/>
          <w:lang w:val="en-GB"/>
        </w:rPr>
        <w:t xml:space="preserve">The effects of phonological and visual–spatial interference on children's arithmetical performance. </w:t>
      </w:r>
      <w:r w:rsidRPr="00B63EF9">
        <w:rPr>
          <w:rFonts w:ascii="Times New Roman" w:hAnsi="Times New Roman" w:cs="Times New Roman"/>
          <w:i/>
          <w:sz w:val="24"/>
          <w:szCs w:val="24"/>
          <w:lang w:val="en-GB"/>
        </w:rPr>
        <w:t>Educational and Child Psychology</w:t>
      </w:r>
      <w:r w:rsidRPr="00B63EF9">
        <w:rPr>
          <w:rFonts w:ascii="Times New Roman" w:hAnsi="Times New Roman" w:cs="Times New Roman"/>
          <w:sz w:val="24"/>
          <w:szCs w:val="24"/>
          <w:lang w:val="en-GB"/>
        </w:rPr>
        <w:t>, 20, 93−108.</w:t>
      </w:r>
    </w:p>
    <w:p w14:paraId="38576C2F" w14:textId="77777777" w:rsidR="00D74D9A" w:rsidRPr="00B63EF9" w:rsidRDefault="00D74D9A" w:rsidP="00D7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919" w:hanging="919"/>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Miles, T.R., Haslam, M.N., &amp; Wheeler, T.J, (2001). The mathematical abilities of dyslexic 10-year-olds. </w:t>
      </w:r>
      <w:r w:rsidRPr="00B63EF9">
        <w:rPr>
          <w:rFonts w:ascii="Times New Roman" w:hAnsi="Times New Roman" w:cs="Times New Roman"/>
          <w:i/>
          <w:sz w:val="24"/>
          <w:szCs w:val="24"/>
          <w:lang w:val="en-US"/>
        </w:rPr>
        <w:t>Annals of Dyslexia, 51</w:t>
      </w:r>
      <w:r w:rsidRPr="00B63EF9">
        <w:rPr>
          <w:rFonts w:ascii="Times New Roman" w:hAnsi="Times New Roman" w:cs="Times New Roman"/>
          <w:sz w:val="24"/>
          <w:szCs w:val="24"/>
          <w:lang w:val="en-US"/>
        </w:rPr>
        <w:t>, 299-321.</w:t>
      </w:r>
    </w:p>
    <w:p w14:paraId="0CDE2710" w14:textId="77777777" w:rsidR="00E20FFC" w:rsidRPr="00B63EF9" w:rsidRDefault="00E20FFC" w:rsidP="00D7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919" w:hanging="919"/>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Moll, K., Göbel, S. M., &amp; Snowling, M. J. (2014). Basic number processing in children with specific learning disorders: Comorbidity of reading and mathematics disorders. </w:t>
      </w:r>
      <w:r w:rsidRPr="00B63EF9">
        <w:rPr>
          <w:rFonts w:ascii="Times New Roman" w:hAnsi="Times New Roman" w:cs="Times New Roman"/>
          <w:i/>
          <w:sz w:val="24"/>
          <w:szCs w:val="24"/>
          <w:lang w:val="en-US"/>
        </w:rPr>
        <w:t xml:space="preserve">Child Neuropsychology, </w:t>
      </w:r>
      <w:r w:rsidRPr="00B63EF9">
        <w:rPr>
          <w:rFonts w:ascii="Times New Roman" w:hAnsi="Times New Roman" w:cs="Times New Roman"/>
          <w:sz w:val="24"/>
          <w:szCs w:val="24"/>
          <w:lang w:val="en-US"/>
        </w:rPr>
        <w:t>(ahead-of-print), 1-19.</w:t>
      </w:r>
    </w:p>
    <w:p w14:paraId="418D3813" w14:textId="77777777" w:rsidR="00747413" w:rsidRPr="00B63EF9" w:rsidRDefault="00747413" w:rsidP="00747413">
      <w:pPr>
        <w:spacing w:after="0" w:line="480" w:lineRule="auto"/>
        <w:ind w:left="709" w:hanging="709"/>
        <w:rPr>
          <w:rFonts w:ascii="Times New Roman" w:eastAsia="Times New Roman" w:hAnsi="Times New Roman" w:cs="Times New Roman"/>
          <w:sz w:val="24"/>
          <w:szCs w:val="24"/>
          <w:lang w:val="en-US"/>
        </w:rPr>
      </w:pPr>
      <w:proofErr w:type="spellStart"/>
      <w:r w:rsidRPr="00B63EF9">
        <w:rPr>
          <w:rFonts w:ascii="Times New Roman" w:eastAsia="Times New Roman" w:hAnsi="Times New Roman" w:cs="Times New Roman"/>
          <w:sz w:val="24"/>
          <w:szCs w:val="24"/>
          <w:lang w:val="en-US"/>
        </w:rPr>
        <w:t>Muthén</w:t>
      </w:r>
      <w:proofErr w:type="spellEnd"/>
      <w:r w:rsidRPr="00B63EF9">
        <w:rPr>
          <w:rFonts w:ascii="Times New Roman" w:eastAsia="Times New Roman" w:hAnsi="Times New Roman" w:cs="Times New Roman"/>
          <w:sz w:val="24"/>
          <w:szCs w:val="24"/>
          <w:lang w:val="en-US"/>
        </w:rPr>
        <w:t xml:space="preserve">, L. K., &amp; </w:t>
      </w:r>
      <w:proofErr w:type="spellStart"/>
      <w:r w:rsidRPr="00B63EF9">
        <w:rPr>
          <w:rFonts w:ascii="Times New Roman" w:eastAsia="Times New Roman" w:hAnsi="Times New Roman" w:cs="Times New Roman"/>
          <w:sz w:val="24"/>
          <w:szCs w:val="24"/>
          <w:lang w:val="en-US"/>
        </w:rPr>
        <w:t>Muthén</w:t>
      </w:r>
      <w:proofErr w:type="spellEnd"/>
      <w:r w:rsidRPr="00B63EF9">
        <w:rPr>
          <w:rFonts w:ascii="Times New Roman" w:eastAsia="Times New Roman" w:hAnsi="Times New Roman" w:cs="Times New Roman"/>
          <w:sz w:val="24"/>
          <w:szCs w:val="24"/>
          <w:lang w:val="en-US"/>
        </w:rPr>
        <w:t>, B. O. (1998–2011)</w:t>
      </w:r>
      <w:r w:rsidRPr="00B63EF9">
        <w:rPr>
          <w:rFonts w:ascii="Times New Roman" w:eastAsia="Times New Roman" w:hAnsi="Times New Roman" w:cs="Times New Roman"/>
          <w:i/>
          <w:sz w:val="24"/>
          <w:szCs w:val="24"/>
          <w:lang w:val="en-US"/>
        </w:rPr>
        <w:t xml:space="preserve">. </w:t>
      </w:r>
      <w:proofErr w:type="spellStart"/>
      <w:r w:rsidRPr="00B63EF9">
        <w:rPr>
          <w:rFonts w:ascii="Times New Roman" w:eastAsia="Times New Roman" w:hAnsi="Times New Roman" w:cs="Times New Roman"/>
          <w:i/>
          <w:iCs/>
          <w:sz w:val="24"/>
          <w:szCs w:val="24"/>
          <w:lang w:val="en-US"/>
        </w:rPr>
        <w:t>Mplus</w:t>
      </w:r>
      <w:proofErr w:type="spellEnd"/>
      <w:r w:rsidRPr="00B63EF9">
        <w:rPr>
          <w:rFonts w:ascii="Times New Roman" w:eastAsia="Times New Roman" w:hAnsi="Times New Roman" w:cs="Times New Roman"/>
          <w:i/>
          <w:iCs/>
          <w:sz w:val="24"/>
          <w:szCs w:val="24"/>
          <w:lang w:val="en-US"/>
        </w:rPr>
        <w:t xml:space="preserve"> user's guide. 6th edition</w:t>
      </w:r>
      <w:r w:rsidRPr="00B63EF9">
        <w:rPr>
          <w:rFonts w:ascii="Times New Roman" w:eastAsia="Times New Roman" w:hAnsi="Times New Roman" w:cs="Times New Roman"/>
          <w:i/>
          <w:sz w:val="24"/>
          <w:szCs w:val="24"/>
          <w:lang w:val="en-US"/>
        </w:rPr>
        <w:t>.</w:t>
      </w:r>
      <w:r w:rsidRPr="00B63EF9">
        <w:rPr>
          <w:rFonts w:ascii="Times New Roman" w:eastAsia="Times New Roman" w:hAnsi="Times New Roman" w:cs="Times New Roman"/>
          <w:sz w:val="24"/>
          <w:szCs w:val="24"/>
          <w:lang w:val="en-US"/>
        </w:rPr>
        <w:t xml:space="preserve"> </w:t>
      </w:r>
      <w:r w:rsidRPr="00B63EF9">
        <w:rPr>
          <w:rFonts w:ascii="Times New Roman" w:hAnsi="Times New Roman" w:cs="Times New Roman"/>
          <w:sz w:val="24"/>
          <w:szCs w:val="24"/>
          <w:lang w:val="en-US"/>
        </w:rPr>
        <w:t xml:space="preserve">Los Angeles, CA: </w:t>
      </w:r>
      <w:proofErr w:type="spellStart"/>
      <w:r w:rsidRPr="00B63EF9">
        <w:rPr>
          <w:rFonts w:ascii="Times New Roman" w:hAnsi="Times New Roman" w:cs="Times New Roman"/>
          <w:sz w:val="24"/>
          <w:szCs w:val="24"/>
          <w:lang w:val="en-US"/>
        </w:rPr>
        <w:t>Muthén</w:t>
      </w:r>
      <w:proofErr w:type="spellEnd"/>
      <w:r w:rsidRPr="00B63EF9">
        <w:rPr>
          <w:rFonts w:ascii="Times New Roman" w:hAnsi="Times New Roman" w:cs="Times New Roman"/>
          <w:sz w:val="24"/>
          <w:szCs w:val="24"/>
          <w:lang w:val="en-US"/>
        </w:rPr>
        <w:t xml:space="preserve"> &amp; </w:t>
      </w:r>
      <w:proofErr w:type="spellStart"/>
      <w:r w:rsidRPr="00B63EF9">
        <w:rPr>
          <w:rFonts w:ascii="Times New Roman" w:hAnsi="Times New Roman" w:cs="Times New Roman"/>
          <w:sz w:val="24"/>
          <w:szCs w:val="24"/>
          <w:lang w:val="en-US"/>
        </w:rPr>
        <w:t>Muthén</w:t>
      </w:r>
      <w:proofErr w:type="spellEnd"/>
      <w:r w:rsidRPr="00B63EF9">
        <w:rPr>
          <w:rFonts w:ascii="Times New Roman" w:hAnsi="Times New Roman" w:cs="Times New Roman"/>
          <w:sz w:val="24"/>
          <w:szCs w:val="24"/>
          <w:lang w:val="en-US"/>
        </w:rPr>
        <w:t>.</w:t>
      </w:r>
    </w:p>
    <w:p w14:paraId="61AD11A2" w14:textId="77777777" w:rsidR="00241716" w:rsidRPr="00B63EF9" w:rsidRDefault="004E4806" w:rsidP="00824257">
      <w:pPr>
        <w:pStyle w:val="Heading1"/>
        <w:spacing w:before="0" w:beforeAutospacing="0" w:after="0" w:afterAutospacing="0" w:line="480" w:lineRule="auto"/>
        <w:ind w:left="709" w:hanging="709"/>
        <w:rPr>
          <w:rFonts w:eastAsiaTheme="minorHAnsi"/>
          <w:b w:val="0"/>
          <w:bCs w:val="0"/>
          <w:kern w:val="0"/>
          <w:sz w:val="24"/>
          <w:szCs w:val="24"/>
          <w:lang w:val="en-US" w:eastAsia="en-GB"/>
        </w:rPr>
      </w:pPr>
      <w:r w:rsidRPr="00B63EF9">
        <w:rPr>
          <w:rFonts w:eastAsiaTheme="minorHAnsi"/>
          <w:b w:val="0"/>
          <w:bCs w:val="0"/>
          <w:kern w:val="0"/>
          <w:sz w:val="24"/>
          <w:szCs w:val="24"/>
          <w:lang w:val="en-US" w:eastAsia="en-GB"/>
        </w:rPr>
        <w:t>Nash</w:t>
      </w:r>
      <w:r w:rsidR="00241716" w:rsidRPr="00B63EF9">
        <w:rPr>
          <w:rFonts w:eastAsiaTheme="minorHAnsi"/>
          <w:b w:val="0"/>
          <w:bCs w:val="0"/>
          <w:kern w:val="0"/>
          <w:sz w:val="24"/>
          <w:szCs w:val="24"/>
          <w:lang w:val="en-US" w:eastAsia="en-GB"/>
        </w:rPr>
        <w:t xml:space="preserve">, H., Hulme, C., Gooch, D., &amp; Snowling, M. J. (2013). Preschool language profiles of children at </w:t>
      </w:r>
      <w:r w:rsidR="00190ABB" w:rsidRPr="00B63EF9">
        <w:rPr>
          <w:rFonts w:eastAsiaTheme="minorHAnsi"/>
          <w:b w:val="0"/>
          <w:bCs w:val="0"/>
          <w:kern w:val="0"/>
          <w:sz w:val="24"/>
          <w:szCs w:val="24"/>
          <w:lang w:val="en-US" w:eastAsia="en-GB"/>
        </w:rPr>
        <w:t>family-risk</w:t>
      </w:r>
      <w:r w:rsidR="00241716" w:rsidRPr="00B63EF9">
        <w:rPr>
          <w:rFonts w:eastAsiaTheme="minorHAnsi"/>
          <w:b w:val="0"/>
          <w:bCs w:val="0"/>
          <w:kern w:val="0"/>
          <w:sz w:val="24"/>
          <w:szCs w:val="24"/>
          <w:lang w:val="en-US" w:eastAsia="en-GB"/>
        </w:rPr>
        <w:t xml:space="preserve"> of dyslexia: continuities with specific language impairment. Journal of Child Psycholog</w:t>
      </w:r>
      <w:r w:rsidR="006E4876" w:rsidRPr="00B63EF9">
        <w:rPr>
          <w:rFonts w:eastAsiaTheme="minorHAnsi"/>
          <w:b w:val="0"/>
          <w:bCs w:val="0"/>
          <w:kern w:val="0"/>
          <w:sz w:val="24"/>
          <w:szCs w:val="24"/>
          <w:lang w:val="en-US" w:eastAsia="en-GB"/>
        </w:rPr>
        <w:t>y and Psychiatry, 54, 958-968. d</w:t>
      </w:r>
      <w:r w:rsidR="00241716" w:rsidRPr="00B63EF9">
        <w:rPr>
          <w:rFonts w:eastAsiaTheme="minorHAnsi"/>
          <w:b w:val="0"/>
          <w:bCs w:val="0"/>
          <w:kern w:val="0"/>
          <w:sz w:val="24"/>
          <w:szCs w:val="24"/>
          <w:lang w:val="en-US" w:eastAsia="en-GB"/>
        </w:rPr>
        <w:t>oi:10.1111/jcpp.12091</w:t>
      </w:r>
    </w:p>
    <w:p w14:paraId="478A60CC" w14:textId="77777777" w:rsidR="005C05F9" w:rsidRPr="00B63EF9" w:rsidRDefault="005C05F9" w:rsidP="006E4876">
      <w:pPr>
        <w:shd w:val="clear" w:color="auto" w:fill="FFFFFF"/>
        <w:spacing w:after="0" w:line="480" w:lineRule="auto"/>
        <w:ind w:left="709" w:hanging="709"/>
        <w:rPr>
          <w:rFonts w:ascii="Times New Roman" w:hAnsi="Times New Roman" w:cs="Times New Roman"/>
          <w:sz w:val="24"/>
          <w:szCs w:val="24"/>
          <w:lang w:val="en-GB"/>
        </w:rPr>
      </w:pPr>
      <w:proofErr w:type="spellStart"/>
      <w:r w:rsidRPr="00B63EF9">
        <w:rPr>
          <w:rFonts w:ascii="Times New Roman" w:hAnsi="Times New Roman" w:cs="Times New Roman"/>
          <w:sz w:val="24"/>
          <w:szCs w:val="24"/>
          <w:lang w:val="en-US"/>
        </w:rPr>
        <w:t>Östergren</w:t>
      </w:r>
      <w:proofErr w:type="spellEnd"/>
      <w:r w:rsidRPr="00B63EF9">
        <w:rPr>
          <w:rFonts w:ascii="Times New Roman" w:hAnsi="Times New Roman" w:cs="Times New Roman"/>
          <w:sz w:val="24"/>
          <w:szCs w:val="24"/>
          <w:lang w:val="en-US"/>
        </w:rPr>
        <w:t xml:space="preserve">, R., &amp; </w:t>
      </w:r>
      <w:proofErr w:type="spellStart"/>
      <w:r w:rsidRPr="00B63EF9">
        <w:rPr>
          <w:rFonts w:ascii="Times New Roman" w:hAnsi="Times New Roman" w:cs="Times New Roman"/>
          <w:sz w:val="24"/>
          <w:szCs w:val="24"/>
          <w:lang w:val="en-US"/>
        </w:rPr>
        <w:t>Träff</w:t>
      </w:r>
      <w:proofErr w:type="spellEnd"/>
      <w:r w:rsidRPr="00B63EF9">
        <w:rPr>
          <w:rFonts w:ascii="Times New Roman" w:hAnsi="Times New Roman" w:cs="Times New Roman"/>
          <w:sz w:val="24"/>
          <w:szCs w:val="24"/>
          <w:lang w:val="en-US"/>
        </w:rPr>
        <w:t xml:space="preserve">, U. (2013). Early number knowledge and cognitive ability affect early arithmetic ability. </w:t>
      </w:r>
      <w:r w:rsidRPr="00B63EF9">
        <w:rPr>
          <w:rFonts w:ascii="Times New Roman" w:hAnsi="Times New Roman" w:cs="Times New Roman"/>
          <w:i/>
          <w:sz w:val="24"/>
          <w:szCs w:val="24"/>
          <w:lang w:val="en-US"/>
        </w:rPr>
        <w:t>Journal of Experimental Child Psychology, 115</w:t>
      </w:r>
      <w:r w:rsidRPr="00B63EF9">
        <w:rPr>
          <w:rFonts w:ascii="Times New Roman" w:hAnsi="Times New Roman" w:cs="Times New Roman"/>
          <w:sz w:val="24"/>
          <w:szCs w:val="24"/>
          <w:lang w:val="en-US"/>
        </w:rPr>
        <w:t>, 405-421.</w:t>
      </w:r>
      <w:r w:rsidR="006E4876" w:rsidRPr="00B63EF9">
        <w:rPr>
          <w:rFonts w:ascii="Times New Roman" w:hAnsi="Times New Roman" w:cs="Times New Roman"/>
          <w:sz w:val="24"/>
          <w:szCs w:val="24"/>
          <w:lang w:val="en-US"/>
        </w:rPr>
        <w:t xml:space="preserve"> </w:t>
      </w:r>
      <w:r w:rsidR="006E4876" w:rsidRPr="00B63EF9">
        <w:rPr>
          <w:rFonts w:ascii="Times New Roman" w:eastAsia="Times New Roman" w:hAnsi="Times New Roman" w:cs="Times New Roman"/>
          <w:sz w:val="24"/>
          <w:szCs w:val="24"/>
          <w:lang w:val="en-GB" w:eastAsia="de-DE"/>
        </w:rPr>
        <w:t>doi:10.1016/j.jecp.2013.03.007</w:t>
      </w:r>
    </w:p>
    <w:p w14:paraId="22B04FFF" w14:textId="77777777" w:rsidR="009567BB" w:rsidRPr="00B63EF9" w:rsidRDefault="009567BB" w:rsidP="009567BB">
      <w:pPr>
        <w:spacing w:after="0" w:line="480" w:lineRule="auto"/>
        <w:ind w:left="709" w:hanging="709"/>
        <w:rPr>
          <w:rFonts w:ascii="Times New Roman" w:eastAsia="Times New Roman" w:hAnsi="Times New Roman" w:cs="Times New Roman"/>
          <w:sz w:val="24"/>
          <w:szCs w:val="24"/>
          <w:lang w:eastAsia="de-DE"/>
        </w:rPr>
      </w:pPr>
      <w:proofErr w:type="spellStart"/>
      <w:r w:rsidRPr="00B63EF9">
        <w:rPr>
          <w:rFonts w:ascii="Times New Roman" w:eastAsia="Times New Roman" w:hAnsi="Times New Roman" w:cs="Times New Roman"/>
          <w:sz w:val="24"/>
          <w:szCs w:val="24"/>
          <w:lang w:val="en-GB" w:eastAsia="de-DE"/>
        </w:rPr>
        <w:t>Passolunghi</w:t>
      </w:r>
      <w:proofErr w:type="spellEnd"/>
      <w:r w:rsidRPr="00B63EF9">
        <w:rPr>
          <w:rFonts w:ascii="Times New Roman" w:eastAsia="Times New Roman" w:hAnsi="Times New Roman" w:cs="Times New Roman"/>
          <w:sz w:val="24"/>
          <w:szCs w:val="24"/>
          <w:lang w:val="en-GB" w:eastAsia="de-DE"/>
        </w:rPr>
        <w:t xml:space="preserve">, M. C., &amp; </w:t>
      </w:r>
      <w:proofErr w:type="spellStart"/>
      <w:r w:rsidRPr="00B63EF9">
        <w:rPr>
          <w:rFonts w:ascii="Times New Roman" w:eastAsia="Times New Roman" w:hAnsi="Times New Roman" w:cs="Times New Roman"/>
          <w:sz w:val="24"/>
          <w:szCs w:val="24"/>
          <w:lang w:val="en-GB" w:eastAsia="de-DE"/>
        </w:rPr>
        <w:t>Lanfranchi</w:t>
      </w:r>
      <w:proofErr w:type="spellEnd"/>
      <w:r w:rsidRPr="00B63EF9">
        <w:rPr>
          <w:rFonts w:ascii="Times New Roman" w:eastAsia="Times New Roman" w:hAnsi="Times New Roman" w:cs="Times New Roman"/>
          <w:sz w:val="24"/>
          <w:szCs w:val="24"/>
          <w:lang w:val="en-GB" w:eastAsia="de-DE"/>
        </w:rPr>
        <w:t>, S. (2012). Domain</w:t>
      </w:r>
      <w:r w:rsidRPr="00B63EF9">
        <w:rPr>
          <w:rFonts w:ascii="Cambria Math" w:eastAsia="Times New Roman" w:hAnsi="Cambria Math" w:cs="Cambria Math"/>
          <w:sz w:val="24"/>
          <w:szCs w:val="24"/>
          <w:lang w:val="en-GB" w:eastAsia="de-DE"/>
        </w:rPr>
        <w:t>‐</w:t>
      </w:r>
      <w:r w:rsidRPr="00B63EF9">
        <w:rPr>
          <w:rFonts w:ascii="Times New Roman" w:eastAsia="Times New Roman" w:hAnsi="Times New Roman" w:cs="Times New Roman"/>
          <w:sz w:val="24"/>
          <w:szCs w:val="24"/>
          <w:lang w:val="en-GB" w:eastAsia="de-DE"/>
        </w:rPr>
        <w:t>specific and domain</w:t>
      </w:r>
      <w:r w:rsidRPr="00B63EF9">
        <w:rPr>
          <w:rFonts w:ascii="Cambria Math" w:eastAsia="Times New Roman" w:hAnsi="Cambria Math" w:cs="Cambria Math"/>
          <w:sz w:val="24"/>
          <w:szCs w:val="24"/>
          <w:lang w:val="en-GB" w:eastAsia="de-DE"/>
        </w:rPr>
        <w:t>‐</w:t>
      </w:r>
      <w:r w:rsidRPr="00B63EF9">
        <w:rPr>
          <w:rFonts w:ascii="Times New Roman" w:eastAsia="Times New Roman" w:hAnsi="Times New Roman" w:cs="Times New Roman"/>
          <w:sz w:val="24"/>
          <w:szCs w:val="24"/>
          <w:lang w:val="en-GB" w:eastAsia="de-DE"/>
        </w:rPr>
        <w:t xml:space="preserve">general precursors of mathematical achievement: A longitudinal study from kindergarten to first grade. </w:t>
      </w:r>
      <w:r w:rsidRPr="00B63EF9">
        <w:rPr>
          <w:rFonts w:ascii="Times New Roman" w:eastAsia="Times New Roman" w:hAnsi="Times New Roman" w:cs="Times New Roman"/>
          <w:i/>
          <w:iCs/>
          <w:sz w:val="24"/>
          <w:szCs w:val="24"/>
          <w:lang w:eastAsia="de-DE"/>
        </w:rPr>
        <w:t>British Journal of Educational Psychology</w:t>
      </w:r>
      <w:r w:rsidRPr="00B63EF9">
        <w:rPr>
          <w:rFonts w:ascii="Times New Roman" w:eastAsia="Times New Roman" w:hAnsi="Times New Roman" w:cs="Times New Roman"/>
          <w:sz w:val="24"/>
          <w:szCs w:val="24"/>
          <w:lang w:eastAsia="de-DE"/>
        </w:rPr>
        <w:t xml:space="preserve">, </w:t>
      </w:r>
      <w:r w:rsidRPr="00B63EF9">
        <w:rPr>
          <w:rFonts w:ascii="Times New Roman" w:eastAsia="Times New Roman" w:hAnsi="Times New Roman" w:cs="Times New Roman"/>
          <w:i/>
          <w:iCs/>
          <w:sz w:val="24"/>
          <w:szCs w:val="24"/>
          <w:lang w:eastAsia="de-DE"/>
        </w:rPr>
        <w:t>82</w:t>
      </w:r>
      <w:r w:rsidRPr="00B63EF9">
        <w:rPr>
          <w:rFonts w:ascii="Times New Roman" w:eastAsia="Times New Roman" w:hAnsi="Times New Roman" w:cs="Times New Roman"/>
          <w:sz w:val="24"/>
          <w:szCs w:val="24"/>
          <w:lang w:eastAsia="de-DE"/>
        </w:rPr>
        <w:t xml:space="preserve">, 42-63. </w:t>
      </w:r>
      <w:r w:rsidRPr="00B63EF9">
        <w:rPr>
          <w:rFonts w:ascii="Times New Roman" w:hAnsi="Times New Roman" w:cs="Times New Roman"/>
          <w:sz w:val="24"/>
          <w:szCs w:val="24"/>
        </w:rPr>
        <w:t>doi: 10.1111/j.2044-8279.2011.02039.x</w:t>
      </w:r>
    </w:p>
    <w:p w14:paraId="60F9B3F7" w14:textId="77777777" w:rsidR="005C05F9" w:rsidRPr="00B63EF9" w:rsidRDefault="005C05F9" w:rsidP="00824257">
      <w:pPr>
        <w:autoSpaceDE w:val="0"/>
        <w:autoSpaceDN w:val="0"/>
        <w:adjustRightInd w:val="0"/>
        <w:spacing w:after="0" w:line="480" w:lineRule="auto"/>
        <w:ind w:left="709" w:hanging="709"/>
        <w:rPr>
          <w:rFonts w:ascii="Times New Roman" w:hAnsi="Times New Roman" w:cs="Times New Roman"/>
          <w:sz w:val="24"/>
          <w:szCs w:val="24"/>
          <w:lang w:val="en-GB"/>
        </w:rPr>
      </w:pPr>
      <w:r w:rsidRPr="00B63EF9">
        <w:rPr>
          <w:rFonts w:ascii="Times New Roman" w:eastAsiaTheme="minorEastAsia" w:hAnsi="Times New Roman" w:cs="Times New Roman"/>
          <w:sz w:val="24"/>
          <w:szCs w:val="24"/>
          <w:lang w:eastAsia="en-GB"/>
        </w:rPr>
        <w:t>Passolunghi, M.</w:t>
      </w:r>
      <w:r w:rsidR="00174EDD" w:rsidRPr="00B63EF9">
        <w:rPr>
          <w:rFonts w:ascii="Times New Roman" w:eastAsiaTheme="minorEastAsia" w:hAnsi="Times New Roman" w:cs="Times New Roman"/>
          <w:sz w:val="24"/>
          <w:szCs w:val="24"/>
          <w:lang w:eastAsia="en-GB"/>
        </w:rPr>
        <w:t xml:space="preserve"> </w:t>
      </w:r>
      <w:r w:rsidRPr="00B63EF9">
        <w:rPr>
          <w:rFonts w:ascii="Times New Roman" w:eastAsiaTheme="minorEastAsia" w:hAnsi="Times New Roman" w:cs="Times New Roman"/>
          <w:sz w:val="24"/>
          <w:szCs w:val="24"/>
          <w:lang w:eastAsia="en-GB"/>
        </w:rPr>
        <w:t>C., Mammarella, I.</w:t>
      </w:r>
      <w:r w:rsidR="00174EDD" w:rsidRPr="00B63EF9">
        <w:rPr>
          <w:rFonts w:ascii="Times New Roman" w:eastAsiaTheme="minorEastAsia" w:hAnsi="Times New Roman" w:cs="Times New Roman"/>
          <w:sz w:val="24"/>
          <w:szCs w:val="24"/>
          <w:lang w:eastAsia="en-GB"/>
        </w:rPr>
        <w:t xml:space="preserve"> </w:t>
      </w:r>
      <w:r w:rsidRPr="00B63EF9">
        <w:rPr>
          <w:rFonts w:ascii="Times New Roman" w:eastAsiaTheme="minorEastAsia" w:hAnsi="Times New Roman" w:cs="Times New Roman"/>
          <w:sz w:val="24"/>
          <w:szCs w:val="24"/>
          <w:lang w:eastAsia="en-GB"/>
        </w:rPr>
        <w:t xml:space="preserve">C., &amp; Altoe, G. (2008). </w:t>
      </w:r>
      <w:r w:rsidRPr="00B63EF9">
        <w:rPr>
          <w:rFonts w:ascii="Times New Roman" w:eastAsiaTheme="minorEastAsia" w:hAnsi="Times New Roman" w:cs="Times New Roman"/>
          <w:sz w:val="24"/>
          <w:szCs w:val="24"/>
          <w:lang w:val="en-GB" w:eastAsia="en-GB"/>
        </w:rPr>
        <w:t xml:space="preserve">Cognitive abilities as precursors of the early acquisition of mathematical skills during first through second grades. </w:t>
      </w:r>
      <w:r w:rsidRPr="00B63EF9">
        <w:rPr>
          <w:rFonts w:ascii="Times New Roman" w:hAnsi="Times New Roman" w:cs="Times New Roman"/>
          <w:i/>
          <w:sz w:val="24"/>
          <w:szCs w:val="24"/>
          <w:lang w:val="en-US"/>
        </w:rPr>
        <w:t>Developmental Neuropsychology, 33</w:t>
      </w:r>
      <w:r w:rsidRPr="00B63EF9">
        <w:rPr>
          <w:rFonts w:ascii="Times New Roman" w:hAnsi="Times New Roman" w:cs="Times New Roman"/>
          <w:sz w:val="24"/>
          <w:szCs w:val="24"/>
          <w:lang w:val="en-US"/>
        </w:rPr>
        <w:t>, 229–250.</w:t>
      </w:r>
      <w:r w:rsidR="00387620" w:rsidRPr="00B63EF9">
        <w:rPr>
          <w:rFonts w:ascii="Times New Roman" w:hAnsi="Times New Roman" w:cs="Times New Roman"/>
          <w:sz w:val="24"/>
          <w:szCs w:val="24"/>
          <w:lang w:val="en-US"/>
        </w:rPr>
        <w:t xml:space="preserve"> </w:t>
      </w:r>
      <w:proofErr w:type="gramStart"/>
      <w:r w:rsidR="00387620" w:rsidRPr="00B63EF9">
        <w:rPr>
          <w:rFonts w:ascii="Times New Roman" w:hAnsi="Times New Roman" w:cs="Times New Roman"/>
          <w:sz w:val="24"/>
          <w:szCs w:val="24"/>
          <w:lang w:val="en-GB"/>
        </w:rPr>
        <w:t>doi:</w:t>
      </w:r>
      <w:proofErr w:type="gramEnd"/>
      <w:r w:rsidR="00387620" w:rsidRPr="00B63EF9">
        <w:rPr>
          <w:rFonts w:ascii="Times New Roman" w:hAnsi="Times New Roman" w:cs="Times New Roman"/>
          <w:sz w:val="24"/>
          <w:szCs w:val="24"/>
          <w:lang w:val="en-GB"/>
        </w:rPr>
        <w:t>10.1080/87565640801982320</w:t>
      </w:r>
    </w:p>
    <w:p w14:paraId="6679EBC3" w14:textId="77777777" w:rsidR="006B0C86" w:rsidRPr="00B63EF9" w:rsidRDefault="006B0C86" w:rsidP="00824257">
      <w:pPr>
        <w:autoSpaceDE w:val="0"/>
        <w:autoSpaceDN w:val="0"/>
        <w:adjustRightInd w:val="0"/>
        <w:spacing w:after="0" w:line="480" w:lineRule="auto"/>
        <w:ind w:left="709" w:hanging="709"/>
        <w:rPr>
          <w:rFonts w:ascii="Times New Roman" w:hAnsi="Times New Roman" w:cs="Times New Roman"/>
          <w:sz w:val="24"/>
          <w:szCs w:val="24"/>
          <w:lang w:val="en-US"/>
        </w:rPr>
      </w:pPr>
      <w:proofErr w:type="spellStart"/>
      <w:r w:rsidRPr="00B63EF9">
        <w:rPr>
          <w:rFonts w:ascii="Times New Roman" w:hAnsi="Times New Roman" w:cs="Times New Roman"/>
          <w:sz w:val="24"/>
          <w:szCs w:val="24"/>
          <w:lang w:val="en-US"/>
        </w:rPr>
        <w:t>Passolunghi</w:t>
      </w:r>
      <w:proofErr w:type="spellEnd"/>
      <w:r w:rsidRPr="00B63EF9">
        <w:rPr>
          <w:rFonts w:ascii="Times New Roman" w:hAnsi="Times New Roman" w:cs="Times New Roman"/>
          <w:sz w:val="24"/>
          <w:szCs w:val="24"/>
          <w:lang w:val="en-US"/>
        </w:rPr>
        <w:t xml:space="preserve">, M. C., </w:t>
      </w:r>
      <w:proofErr w:type="spellStart"/>
      <w:r w:rsidRPr="00B63EF9">
        <w:rPr>
          <w:rFonts w:ascii="Times New Roman" w:hAnsi="Times New Roman" w:cs="Times New Roman"/>
          <w:sz w:val="24"/>
          <w:szCs w:val="24"/>
          <w:lang w:val="en-US"/>
        </w:rPr>
        <w:t>Vercelloni</w:t>
      </w:r>
      <w:proofErr w:type="spellEnd"/>
      <w:r w:rsidRPr="00B63EF9">
        <w:rPr>
          <w:rFonts w:ascii="Times New Roman" w:hAnsi="Times New Roman" w:cs="Times New Roman"/>
          <w:sz w:val="24"/>
          <w:szCs w:val="24"/>
          <w:lang w:val="en-US"/>
        </w:rPr>
        <w:t xml:space="preserve">, B., &amp; </w:t>
      </w:r>
      <w:proofErr w:type="spellStart"/>
      <w:r w:rsidRPr="00B63EF9">
        <w:rPr>
          <w:rFonts w:ascii="Times New Roman" w:hAnsi="Times New Roman" w:cs="Times New Roman"/>
          <w:sz w:val="24"/>
          <w:szCs w:val="24"/>
          <w:lang w:val="en-US"/>
        </w:rPr>
        <w:t>Schadee</w:t>
      </w:r>
      <w:proofErr w:type="spellEnd"/>
      <w:r w:rsidRPr="00B63EF9">
        <w:rPr>
          <w:rFonts w:ascii="Times New Roman" w:hAnsi="Times New Roman" w:cs="Times New Roman"/>
          <w:sz w:val="24"/>
          <w:szCs w:val="24"/>
          <w:lang w:val="en-US"/>
        </w:rPr>
        <w:t xml:space="preserve">, H. (2007). The precursors of mathematical learning: Working memory, phonological ability and numerical competence. </w:t>
      </w:r>
      <w:r w:rsidRPr="00B63EF9">
        <w:rPr>
          <w:rFonts w:ascii="Times New Roman" w:hAnsi="Times New Roman" w:cs="Times New Roman"/>
          <w:i/>
          <w:sz w:val="24"/>
          <w:szCs w:val="24"/>
          <w:lang w:val="en-US"/>
        </w:rPr>
        <w:t>Cognitive Development, 22</w:t>
      </w:r>
      <w:r w:rsidRPr="00B63EF9">
        <w:rPr>
          <w:rFonts w:ascii="Times New Roman" w:hAnsi="Times New Roman" w:cs="Times New Roman"/>
          <w:sz w:val="24"/>
          <w:szCs w:val="24"/>
          <w:lang w:val="en-US"/>
        </w:rPr>
        <w:t>, 165-184.</w:t>
      </w:r>
      <w:r w:rsidRPr="00B63EF9">
        <w:rPr>
          <w:rFonts w:ascii="Times New Roman" w:eastAsia="Times New Roman" w:hAnsi="Times New Roman" w:cs="Times New Roman"/>
          <w:sz w:val="24"/>
          <w:szCs w:val="24"/>
          <w:lang w:val="en-GB" w:eastAsia="de-DE"/>
        </w:rPr>
        <w:t xml:space="preserve"> doi:10.1016/j.cogdev.2006.09.001</w:t>
      </w:r>
    </w:p>
    <w:p w14:paraId="6E567A4B" w14:textId="77777777" w:rsidR="00E16E74" w:rsidRPr="00B63EF9" w:rsidRDefault="00E16E74" w:rsidP="00BE0280">
      <w:pPr>
        <w:autoSpaceDE w:val="0"/>
        <w:autoSpaceDN w:val="0"/>
        <w:adjustRightInd w:val="0"/>
        <w:spacing w:after="0" w:line="480" w:lineRule="auto"/>
        <w:ind w:left="709" w:hanging="709"/>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Piazza, M. (2010). Neurocognitive start-up tools for symbolic number representations. </w:t>
      </w:r>
      <w:r w:rsidRPr="00B63EF9">
        <w:rPr>
          <w:rFonts w:ascii="Times New Roman" w:eastAsia="Times New Roman" w:hAnsi="Times New Roman" w:cs="Times New Roman"/>
          <w:i/>
          <w:sz w:val="24"/>
          <w:szCs w:val="24"/>
          <w:lang w:val="en-US" w:eastAsia="de-DE"/>
        </w:rPr>
        <w:t>TRENDS in Cognitive Sciences, 14</w:t>
      </w:r>
      <w:r w:rsidRPr="00B63EF9">
        <w:rPr>
          <w:rFonts w:ascii="Times New Roman" w:eastAsia="Times New Roman" w:hAnsi="Times New Roman" w:cs="Times New Roman"/>
          <w:sz w:val="24"/>
          <w:szCs w:val="24"/>
          <w:lang w:val="en-US" w:eastAsia="de-DE"/>
        </w:rPr>
        <w:t xml:space="preserve">, 542-551. </w:t>
      </w:r>
      <w:proofErr w:type="spellStart"/>
      <w:proofErr w:type="gramStart"/>
      <w:r w:rsidRPr="00B63EF9">
        <w:rPr>
          <w:rFonts w:ascii="Times New Roman" w:hAnsi="Times New Roman" w:cs="Times New Roman"/>
          <w:sz w:val="24"/>
          <w:szCs w:val="24"/>
          <w:lang w:val="en-US"/>
        </w:rPr>
        <w:t>doi</w:t>
      </w:r>
      <w:proofErr w:type="spellEnd"/>
      <w:proofErr w:type="gramEnd"/>
      <w:r w:rsidRPr="00B63EF9">
        <w:rPr>
          <w:rFonts w:ascii="Times New Roman" w:hAnsi="Times New Roman" w:cs="Times New Roman"/>
          <w:sz w:val="24"/>
          <w:szCs w:val="24"/>
          <w:lang w:val="en-US"/>
        </w:rPr>
        <w:t>: 10.1016/j.tics.2010.09.008</w:t>
      </w:r>
    </w:p>
    <w:p w14:paraId="069E8304" w14:textId="77777777" w:rsidR="00FA1062" w:rsidRPr="00B63EF9" w:rsidRDefault="00FA1062" w:rsidP="00FA1062">
      <w:pPr>
        <w:spacing w:after="0" w:line="480" w:lineRule="auto"/>
        <w:ind w:left="709" w:hanging="709"/>
        <w:rPr>
          <w:rFonts w:ascii="Times New Roman" w:eastAsia="Times New Roman" w:hAnsi="Times New Roman" w:cs="Times New Roman"/>
          <w:sz w:val="24"/>
          <w:szCs w:val="24"/>
          <w:lang w:val="en-GB" w:eastAsia="de-DE"/>
        </w:rPr>
      </w:pPr>
      <w:proofErr w:type="spellStart"/>
      <w:r w:rsidRPr="00B63EF9">
        <w:rPr>
          <w:rFonts w:ascii="Times New Roman" w:eastAsia="Times New Roman" w:hAnsi="Times New Roman" w:cs="Times New Roman"/>
          <w:sz w:val="24"/>
          <w:szCs w:val="24"/>
          <w:lang w:val="en-GB" w:eastAsia="de-DE"/>
        </w:rPr>
        <w:t>Praet</w:t>
      </w:r>
      <w:proofErr w:type="spellEnd"/>
      <w:r w:rsidRPr="00B63EF9">
        <w:rPr>
          <w:rFonts w:ascii="Times New Roman" w:eastAsia="Times New Roman" w:hAnsi="Times New Roman" w:cs="Times New Roman"/>
          <w:sz w:val="24"/>
          <w:szCs w:val="24"/>
          <w:lang w:val="en-GB" w:eastAsia="de-DE"/>
        </w:rPr>
        <w:t xml:space="preserve">, M., &amp; </w:t>
      </w:r>
      <w:proofErr w:type="spellStart"/>
      <w:r w:rsidRPr="00B63EF9">
        <w:rPr>
          <w:rFonts w:ascii="Times New Roman" w:eastAsia="Times New Roman" w:hAnsi="Times New Roman" w:cs="Times New Roman"/>
          <w:sz w:val="24"/>
          <w:szCs w:val="24"/>
          <w:lang w:val="en-GB" w:eastAsia="de-DE"/>
        </w:rPr>
        <w:t>Desoete</w:t>
      </w:r>
      <w:proofErr w:type="spellEnd"/>
      <w:r w:rsidRPr="00B63EF9">
        <w:rPr>
          <w:rFonts w:ascii="Times New Roman" w:eastAsia="Times New Roman" w:hAnsi="Times New Roman" w:cs="Times New Roman"/>
          <w:sz w:val="24"/>
          <w:szCs w:val="24"/>
          <w:lang w:val="en-GB" w:eastAsia="de-DE"/>
        </w:rPr>
        <w:t xml:space="preserve">, A. (2014). Enhancing young children's arithmetic skills through non-intensive, computerised kindergarten interventions: A randomised controlled study. </w:t>
      </w:r>
      <w:r w:rsidRPr="00B63EF9">
        <w:rPr>
          <w:rFonts w:ascii="Times New Roman" w:eastAsia="Times New Roman" w:hAnsi="Times New Roman" w:cs="Times New Roman"/>
          <w:i/>
          <w:iCs/>
          <w:sz w:val="24"/>
          <w:szCs w:val="24"/>
          <w:lang w:val="en-GB" w:eastAsia="de-DE"/>
        </w:rPr>
        <w:t>Teaching and Teacher Education</w:t>
      </w:r>
      <w:r w:rsidRPr="00B63EF9">
        <w:rPr>
          <w:rFonts w:ascii="Times New Roman" w:eastAsia="Times New Roman" w:hAnsi="Times New Roman" w:cs="Times New Roman"/>
          <w:sz w:val="24"/>
          <w:szCs w:val="24"/>
          <w:lang w:val="en-GB" w:eastAsia="de-DE"/>
        </w:rPr>
        <w:t xml:space="preserve">, </w:t>
      </w:r>
      <w:r w:rsidRPr="00B63EF9">
        <w:rPr>
          <w:rFonts w:ascii="Times New Roman" w:eastAsia="Times New Roman" w:hAnsi="Times New Roman" w:cs="Times New Roman"/>
          <w:i/>
          <w:iCs/>
          <w:sz w:val="24"/>
          <w:szCs w:val="24"/>
          <w:lang w:val="en-GB" w:eastAsia="de-DE"/>
        </w:rPr>
        <w:t>39</w:t>
      </w:r>
      <w:r w:rsidRPr="00B63EF9">
        <w:rPr>
          <w:rFonts w:ascii="Times New Roman" w:eastAsia="Times New Roman" w:hAnsi="Times New Roman" w:cs="Times New Roman"/>
          <w:sz w:val="24"/>
          <w:szCs w:val="24"/>
          <w:lang w:val="en-GB" w:eastAsia="de-DE"/>
        </w:rPr>
        <w:t xml:space="preserve">, 56-65. </w:t>
      </w:r>
      <w:proofErr w:type="spellStart"/>
      <w:proofErr w:type="gramStart"/>
      <w:r w:rsidRPr="00B63EF9">
        <w:rPr>
          <w:rFonts w:ascii="Times New Roman" w:eastAsia="Times New Roman" w:hAnsi="Times New Roman" w:cs="Times New Roman"/>
          <w:sz w:val="24"/>
          <w:szCs w:val="24"/>
          <w:lang w:val="en-GB" w:eastAsia="de-DE"/>
        </w:rPr>
        <w:t>doi</w:t>
      </w:r>
      <w:proofErr w:type="spellEnd"/>
      <w:proofErr w:type="gramEnd"/>
      <w:r w:rsidRPr="00B63EF9">
        <w:rPr>
          <w:rFonts w:ascii="Times New Roman" w:eastAsia="Times New Roman" w:hAnsi="Times New Roman" w:cs="Times New Roman"/>
          <w:sz w:val="24"/>
          <w:szCs w:val="24"/>
          <w:lang w:val="en-GB" w:eastAsia="de-DE"/>
        </w:rPr>
        <w:t>: 10.1016/j.tate.2013.12.003</w:t>
      </w:r>
    </w:p>
    <w:p w14:paraId="0A14D5FF" w14:textId="77777777" w:rsidR="003A2F2C" w:rsidRPr="00B63EF9" w:rsidRDefault="003A2F2C" w:rsidP="003A2F2C">
      <w:pPr>
        <w:spacing w:after="0" w:line="480" w:lineRule="auto"/>
        <w:ind w:left="709" w:hanging="709"/>
        <w:rPr>
          <w:rFonts w:ascii="Times New Roman" w:eastAsia="Times New Roman" w:hAnsi="Times New Roman" w:cs="Times New Roman"/>
          <w:sz w:val="24"/>
          <w:szCs w:val="24"/>
          <w:lang w:eastAsia="de-DE"/>
        </w:rPr>
      </w:pPr>
      <w:r w:rsidRPr="00B63EF9">
        <w:rPr>
          <w:rFonts w:ascii="Times New Roman" w:eastAsia="Times New Roman" w:hAnsi="Times New Roman" w:cs="Times New Roman"/>
          <w:sz w:val="24"/>
          <w:szCs w:val="24"/>
          <w:lang w:val="en-GB" w:eastAsia="de-DE"/>
        </w:rPr>
        <w:t xml:space="preserve">Preacher, K. J., &amp; Hayes, A. F. (2008). Asymptotic and resampling strategies for assessing and comparing indirect effects in multiple mediator models. </w:t>
      </w:r>
      <w:r w:rsidRPr="00B63EF9">
        <w:rPr>
          <w:rFonts w:ascii="Times New Roman" w:eastAsia="Times New Roman" w:hAnsi="Times New Roman" w:cs="Times New Roman"/>
          <w:i/>
          <w:iCs/>
          <w:sz w:val="24"/>
          <w:szCs w:val="24"/>
          <w:lang w:eastAsia="de-DE"/>
        </w:rPr>
        <w:t xml:space="preserve">Behavior </w:t>
      </w:r>
      <w:r w:rsidR="00AC0296" w:rsidRPr="00B63EF9">
        <w:rPr>
          <w:rFonts w:ascii="Times New Roman" w:eastAsia="Times New Roman" w:hAnsi="Times New Roman" w:cs="Times New Roman"/>
          <w:i/>
          <w:iCs/>
          <w:sz w:val="24"/>
          <w:szCs w:val="24"/>
          <w:lang w:eastAsia="de-DE"/>
        </w:rPr>
        <w:t>R</w:t>
      </w:r>
      <w:r w:rsidRPr="00B63EF9">
        <w:rPr>
          <w:rFonts w:ascii="Times New Roman" w:eastAsia="Times New Roman" w:hAnsi="Times New Roman" w:cs="Times New Roman"/>
          <w:i/>
          <w:iCs/>
          <w:sz w:val="24"/>
          <w:szCs w:val="24"/>
          <w:lang w:eastAsia="de-DE"/>
        </w:rPr>
        <w:t xml:space="preserve">esearch </w:t>
      </w:r>
      <w:r w:rsidR="00AC0296" w:rsidRPr="00B63EF9">
        <w:rPr>
          <w:rFonts w:ascii="Times New Roman" w:eastAsia="Times New Roman" w:hAnsi="Times New Roman" w:cs="Times New Roman"/>
          <w:i/>
          <w:iCs/>
          <w:sz w:val="24"/>
          <w:szCs w:val="24"/>
          <w:lang w:eastAsia="de-DE"/>
        </w:rPr>
        <w:t>M</w:t>
      </w:r>
      <w:r w:rsidRPr="00B63EF9">
        <w:rPr>
          <w:rFonts w:ascii="Times New Roman" w:eastAsia="Times New Roman" w:hAnsi="Times New Roman" w:cs="Times New Roman"/>
          <w:i/>
          <w:iCs/>
          <w:sz w:val="24"/>
          <w:szCs w:val="24"/>
          <w:lang w:eastAsia="de-DE"/>
        </w:rPr>
        <w:t>ethods</w:t>
      </w:r>
      <w:r w:rsidRPr="00B63EF9">
        <w:rPr>
          <w:rFonts w:ascii="Times New Roman" w:eastAsia="Times New Roman" w:hAnsi="Times New Roman" w:cs="Times New Roman"/>
          <w:sz w:val="24"/>
          <w:szCs w:val="24"/>
          <w:lang w:eastAsia="de-DE"/>
        </w:rPr>
        <w:t xml:space="preserve">, </w:t>
      </w:r>
      <w:r w:rsidRPr="00B63EF9">
        <w:rPr>
          <w:rFonts w:ascii="Times New Roman" w:eastAsia="Times New Roman" w:hAnsi="Times New Roman" w:cs="Times New Roman"/>
          <w:i/>
          <w:iCs/>
          <w:sz w:val="24"/>
          <w:szCs w:val="24"/>
          <w:lang w:eastAsia="de-DE"/>
        </w:rPr>
        <w:t>40</w:t>
      </w:r>
      <w:r w:rsidRPr="00B63EF9">
        <w:rPr>
          <w:rFonts w:ascii="Times New Roman" w:eastAsia="Times New Roman" w:hAnsi="Times New Roman" w:cs="Times New Roman"/>
          <w:sz w:val="24"/>
          <w:szCs w:val="24"/>
          <w:lang w:eastAsia="de-DE"/>
        </w:rPr>
        <w:t>(3), 879-891.</w:t>
      </w:r>
    </w:p>
    <w:p w14:paraId="5C624B30" w14:textId="77777777" w:rsidR="005C05F9" w:rsidRPr="00B63EF9" w:rsidRDefault="005C05F9" w:rsidP="00824257">
      <w:pPr>
        <w:spacing w:after="0" w:line="480" w:lineRule="auto"/>
        <w:ind w:left="709" w:hanging="709"/>
        <w:rPr>
          <w:rFonts w:ascii="Times New Roman" w:eastAsiaTheme="minorEastAsia" w:hAnsi="Times New Roman" w:cs="Times New Roman"/>
          <w:sz w:val="24"/>
          <w:szCs w:val="24"/>
          <w:lang w:val="en-GB" w:eastAsia="en-GB"/>
        </w:rPr>
      </w:pPr>
      <w:r w:rsidRPr="00B63EF9">
        <w:rPr>
          <w:rFonts w:ascii="Times New Roman" w:eastAsiaTheme="minorEastAsia" w:hAnsi="Times New Roman" w:cs="Times New Roman"/>
          <w:sz w:val="24"/>
          <w:szCs w:val="24"/>
          <w:lang w:val="en-GB" w:eastAsia="en-GB"/>
        </w:rPr>
        <w:t xml:space="preserve">Purpura, D. J., </w:t>
      </w:r>
      <w:proofErr w:type="spellStart"/>
      <w:r w:rsidRPr="00B63EF9">
        <w:rPr>
          <w:rFonts w:ascii="Times New Roman" w:eastAsiaTheme="minorEastAsia" w:hAnsi="Times New Roman" w:cs="Times New Roman"/>
          <w:sz w:val="24"/>
          <w:szCs w:val="24"/>
          <w:lang w:val="en-GB" w:eastAsia="en-GB"/>
        </w:rPr>
        <w:t>Baroody</w:t>
      </w:r>
      <w:proofErr w:type="spellEnd"/>
      <w:r w:rsidRPr="00B63EF9">
        <w:rPr>
          <w:rFonts w:ascii="Times New Roman" w:eastAsiaTheme="minorEastAsia" w:hAnsi="Times New Roman" w:cs="Times New Roman"/>
          <w:sz w:val="24"/>
          <w:szCs w:val="24"/>
          <w:lang w:val="en-GB" w:eastAsia="en-GB"/>
        </w:rPr>
        <w:t xml:space="preserve">, A. J., &amp; </w:t>
      </w:r>
      <w:proofErr w:type="spellStart"/>
      <w:r w:rsidRPr="00B63EF9">
        <w:rPr>
          <w:rFonts w:ascii="Times New Roman" w:eastAsiaTheme="minorEastAsia" w:hAnsi="Times New Roman" w:cs="Times New Roman"/>
          <w:sz w:val="24"/>
          <w:szCs w:val="24"/>
          <w:lang w:val="en-GB" w:eastAsia="en-GB"/>
        </w:rPr>
        <w:t>Lonigan</w:t>
      </w:r>
      <w:proofErr w:type="spellEnd"/>
      <w:r w:rsidRPr="00B63EF9">
        <w:rPr>
          <w:rFonts w:ascii="Times New Roman" w:eastAsiaTheme="minorEastAsia" w:hAnsi="Times New Roman" w:cs="Times New Roman"/>
          <w:sz w:val="24"/>
          <w:szCs w:val="24"/>
          <w:lang w:val="en-GB" w:eastAsia="en-GB"/>
        </w:rPr>
        <w:t xml:space="preserve">, C. J. (2013). The transition from informal to formal mathematical knowledge: Mediation by numeral knowledge. </w:t>
      </w:r>
      <w:r w:rsidRPr="00B63EF9">
        <w:rPr>
          <w:rFonts w:ascii="Times New Roman" w:eastAsiaTheme="minorEastAsia" w:hAnsi="Times New Roman" w:cs="Times New Roman"/>
          <w:i/>
          <w:sz w:val="24"/>
          <w:szCs w:val="24"/>
          <w:lang w:val="en-GB" w:eastAsia="en-GB"/>
        </w:rPr>
        <w:t>Journal of Educational Psychology, 105</w:t>
      </w:r>
      <w:r w:rsidR="00A50AC6" w:rsidRPr="00B63EF9">
        <w:rPr>
          <w:rFonts w:ascii="Times New Roman" w:eastAsiaTheme="minorEastAsia" w:hAnsi="Times New Roman" w:cs="Times New Roman"/>
          <w:sz w:val="24"/>
          <w:szCs w:val="24"/>
          <w:lang w:val="en-GB" w:eastAsia="en-GB"/>
        </w:rPr>
        <w:t xml:space="preserve">, 453-464. </w:t>
      </w:r>
      <w:proofErr w:type="gramStart"/>
      <w:r w:rsidR="00A50AC6" w:rsidRPr="00B63EF9">
        <w:rPr>
          <w:rFonts w:ascii="Times New Roman" w:eastAsiaTheme="minorEastAsia" w:hAnsi="Times New Roman" w:cs="Times New Roman"/>
          <w:sz w:val="24"/>
          <w:szCs w:val="24"/>
          <w:lang w:val="en-GB" w:eastAsia="en-GB"/>
        </w:rPr>
        <w:t>doi:</w:t>
      </w:r>
      <w:proofErr w:type="gramEnd"/>
      <w:r w:rsidRPr="00B63EF9">
        <w:rPr>
          <w:rFonts w:ascii="Times New Roman" w:eastAsiaTheme="minorEastAsia" w:hAnsi="Times New Roman" w:cs="Times New Roman"/>
          <w:sz w:val="24"/>
          <w:szCs w:val="24"/>
          <w:lang w:val="en-GB" w:eastAsia="en-GB"/>
        </w:rPr>
        <w:t>10.1037/a0031753</w:t>
      </w:r>
    </w:p>
    <w:p w14:paraId="41EB4914" w14:textId="77777777" w:rsidR="008A286F" w:rsidRPr="00B63EF9" w:rsidRDefault="008A286F" w:rsidP="008A286F">
      <w:pPr>
        <w:autoSpaceDE w:val="0"/>
        <w:autoSpaceDN w:val="0"/>
        <w:adjustRightInd w:val="0"/>
        <w:spacing w:after="0" w:line="480" w:lineRule="auto"/>
        <w:ind w:left="709" w:hanging="709"/>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Reed, M., </w:t>
      </w:r>
      <w:proofErr w:type="spellStart"/>
      <w:r w:rsidRPr="00B63EF9">
        <w:rPr>
          <w:rFonts w:ascii="Times New Roman" w:hAnsi="Times New Roman" w:cs="Times New Roman"/>
          <w:sz w:val="24"/>
          <w:szCs w:val="24"/>
          <w:lang w:val="en-US"/>
        </w:rPr>
        <w:t>Pien</w:t>
      </w:r>
      <w:proofErr w:type="spellEnd"/>
      <w:r w:rsidRPr="00B63EF9">
        <w:rPr>
          <w:rFonts w:ascii="Times New Roman" w:hAnsi="Times New Roman" w:cs="Times New Roman"/>
          <w:sz w:val="24"/>
          <w:szCs w:val="24"/>
          <w:lang w:val="en-US"/>
        </w:rPr>
        <w:t xml:space="preserve">, D., &amp; </w:t>
      </w:r>
      <w:proofErr w:type="spellStart"/>
      <w:r w:rsidRPr="00B63EF9">
        <w:rPr>
          <w:rFonts w:ascii="Times New Roman" w:hAnsi="Times New Roman" w:cs="Times New Roman"/>
          <w:sz w:val="24"/>
          <w:szCs w:val="24"/>
          <w:lang w:val="en-US"/>
        </w:rPr>
        <w:t>Rothbart</w:t>
      </w:r>
      <w:proofErr w:type="spellEnd"/>
      <w:r w:rsidRPr="00B63EF9">
        <w:rPr>
          <w:rFonts w:ascii="Times New Roman" w:hAnsi="Times New Roman" w:cs="Times New Roman"/>
          <w:sz w:val="24"/>
          <w:szCs w:val="24"/>
          <w:lang w:val="en-US"/>
        </w:rPr>
        <w:t xml:space="preserve">, M. (1984). Inhibitory self-control in preschool children. </w:t>
      </w:r>
      <w:r w:rsidRPr="00B63EF9">
        <w:rPr>
          <w:rFonts w:ascii="Times New Roman" w:hAnsi="Times New Roman" w:cs="Times New Roman"/>
          <w:i/>
          <w:iCs/>
          <w:sz w:val="24"/>
          <w:szCs w:val="24"/>
          <w:lang w:val="en-US"/>
        </w:rPr>
        <w:t xml:space="preserve">Merrill-Palmer Quarterly, 30, </w:t>
      </w:r>
      <w:r w:rsidRPr="00B63EF9">
        <w:rPr>
          <w:rFonts w:ascii="Times New Roman" w:hAnsi="Times New Roman" w:cs="Times New Roman"/>
          <w:sz w:val="24"/>
          <w:szCs w:val="24"/>
          <w:lang w:val="en-US"/>
        </w:rPr>
        <w:t>131–147.</w:t>
      </w:r>
    </w:p>
    <w:p w14:paraId="6D878A12" w14:textId="77777777" w:rsidR="00C128BB" w:rsidRPr="00B63EF9" w:rsidRDefault="00845748" w:rsidP="00C128BB">
      <w:pPr>
        <w:spacing w:after="0" w:line="480" w:lineRule="auto"/>
        <w:ind w:left="709" w:hanging="709"/>
        <w:rPr>
          <w:rFonts w:ascii="Times New Roman" w:hAnsi="Times New Roman" w:cs="Times New Roman"/>
          <w:sz w:val="24"/>
          <w:szCs w:val="24"/>
        </w:rPr>
      </w:pPr>
      <w:r w:rsidRPr="00B63EF9">
        <w:rPr>
          <w:rFonts w:ascii="Times New Roman" w:eastAsia="Times New Roman" w:hAnsi="Times New Roman" w:cs="Times New Roman"/>
          <w:sz w:val="24"/>
          <w:szCs w:val="24"/>
          <w:lang w:val="en-GB" w:eastAsia="de-DE"/>
        </w:rPr>
        <w:t xml:space="preserve">Robinson, K. M., &amp; </w:t>
      </w:r>
      <w:proofErr w:type="spellStart"/>
      <w:r w:rsidRPr="00B63EF9">
        <w:rPr>
          <w:rFonts w:ascii="Times New Roman" w:eastAsia="Times New Roman" w:hAnsi="Times New Roman" w:cs="Times New Roman"/>
          <w:sz w:val="24"/>
          <w:szCs w:val="24"/>
          <w:lang w:val="en-GB" w:eastAsia="de-DE"/>
        </w:rPr>
        <w:t>Dubé</w:t>
      </w:r>
      <w:proofErr w:type="spellEnd"/>
      <w:r w:rsidRPr="00B63EF9">
        <w:rPr>
          <w:rFonts w:ascii="Times New Roman" w:eastAsia="Times New Roman" w:hAnsi="Times New Roman" w:cs="Times New Roman"/>
          <w:sz w:val="24"/>
          <w:szCs w:val="24"/>
          <w:lang w:val="en-GB" w:eastAsia="de-DE"/>
        </w:rPr>
        <w:t xml:space="preserve">, A. K. (2013). Children's additive concepts: promoting understanding and the role of inhibition. </w:t>
      </w:r>
      <w:r w:rsidRPr="00B63EF9">
        <w:rPr>
          <w:rFonts w:ascii="Times New Roman" w:eastAsia="Times New Roman" w:hAnsi="Times New Roman" w:cs="Times New Roman"/>
          <w:i/>
          <w:iCs/>
          <w:sz w:val="24"/>
          <w:szCs w:val="24"/>
          <w:lang w:eastAsia="de-DE"/>
        </w:rPr>
        <w:t>Learning and Individual Differences</w:t>
      </w:r>
      <w:r w:rsidRPr="00B63EF9">
        <w:rPr>
          <w:rFonts w:ascii="Times New Roman" w:eastAsia="Times New Roman" w:hAnsi="Times New Roman" w:cs="Times New Roman"/>
          <w:sz w:val="24"/>
          <w:szCs w:val="24"/>
          <w:lang w:eastAsia="de-DE"/>
        </w:rPr>
        <w:t xml:space="preserve">, </w:t>
      </w:r>
      <w:r w:rsidRPr="00B63EF9">
        <w:rPr>
          <w:rFonts w:ascii="Times New Roman" w:eastAsia="Times New Roman" w:hAnsi="Times New Roman" w:cs="Times New Roman"/>
          <w:i/>
          <w:iCs/>
          <w:sz w:val="24"/>
          <w:szCs w:val="24"/>
          <w:lang w:eastAsia="de-DE"/>
        </w:rPr>
        <w:t>23</w:t>
      </w:r>
      <w:r w:rsidRPr="00B63EF9">
        <w:rPr>
          <w:rFonts w:ascii="Times New Roman" w:eastAsia="Times New Roman" w:hAnsi="Times New Roman" w:cs="Times New Roman"/>
          <w:sz w:val="24"/>
          <w:szCs w:val="24"/>
          <w:lang w:eastAsia="de-DE"/>
        </w:rPr>
        <w:t>, 101-107.</w:t>
      </w:r>
      <w:r w:rsidR="00C128BB" w:rsidRPr="00B63EF9">
        <w:rPr>
          <w:rFonts w:ascii="Times New Roman" w:eastAsia="Times New Roman" w:hAnsi="Times New Roman" w:cs="Times New Roman"/>
          <w:sz w:val="24"/>
          <w:szCs w:val="24"/>
          <w:lang w:eastAsia="de-DE"/>
        </w:rPr>
        <w:t xml:space="preserve"> </w:t>
      </w:r>
      <w:hyperlink r:id="rId13" w:tgtFrame="doilink" w:history="1">
        <w:r w:rsidR="00C128BB" w:rsidRPr="00B63EF9">
          <w:rPr>
            <w:rStyle w:val="Hyperlink"/>
            <w:rFonts w:ascii="Times New Roman" w:hAnsi="Times New Roman" w:cs="Times New Roman"/>
            <w:sz w:val="24"/>
            <w:szCs w:val="24"/>
          </w:rPr>
          <w:t>doi:10.1016/j.lindif.2012.07.016</w:t>
        </w:r>
      </w:hyperlink>
    </w:p>
    <w:p w14:paraId="36FAAB5F" w14:textId="77777777" w:rsidR="00BE0280" w:rsidRPr="00B63EF9" w:rsidRDefault="00BE0280" w:rsidP="006C472D">
      <w:pPr>
        <w:autoSpaceDE w:val="0"/>
        <w:autoSpaceDN w:val="0"/>
        <w:adjustRightInd w:val="0"/>
        <w:spacing w:after="0" w:line="480" w:lineRule="auto"/>
        <w:ind w:left="709" w:hanging="709"/>
        <w:rPr>
          <w:rFonts w:ascii="Times New Roman" w:hAnsi="Times New Roman" w:cs="Times New Roman"/>
          <w:sz w:val="24"/>
          <w:szCs w:val="24"/>
          <w:lang w:val="en-US"/>
        </w:rPr>
      </w:pPr>
      <w:proofErr w:type="spellStart"/>
      <w:r w:rsidRPr="00B63EF9">
        <w:rPr>
          <w:rFonts w:ascii="Times New Roman" w:hAnsi="Times New Roman" w:cs="Times New Roman"/>
          <w:sz w:val="24"/>
          <w:szCs w:val="24"/>
          <w:lang w:val="en-US"/>
        </w:rPr>
        <w:t>Semel</w:t>
      </w:r>
      <w:proofErr w:type="spellEnd"/>
      <w:r w:rsidRPr="00B63EF9">
        <w:rPr>
          <w:rFonts w:ascii="Times New Roman" w:hAnsi="Times New Roman" w:cs="Times New Roman"/>
          <w:sz w:val="24"/>
          <w:szCs w:val="24"/>
          <w:lang w:val="en-US"/>
        </w:rPr>
        <w:t xml:space="preserve">, E., Wiig, E. H., &amp; Secord, W. (2006). </w:t>
      </w:r>
      <w:r w:rsidRPr="00B63EF9">
        <w:rPr>
          <w:rFonts w:ascii="Times New Roman" w:hAnsi="Times New Roman" w:cs="Times New Roman"/>
          <w:i/>
          <w:iCs/>
          <w:sz w:val="24"/>
          <w:szCs w:val="24"/>
          <w:lang w:val="en-US"/>
        </w:rPr>
        <w:t>Clinical Evaluation of Language Fundamentals – Fourth Edition UK (CELF-4UK)</w:t>
      </w:r>
      <w:r w:rsidRPr="00B63EF9">
        <w:rPr>
          <w:rFonts w:ascii="Times New Roman" w:hAnsi="Times New Roman" w:cs="Times New Roman"/>
          <w:sz w:val="24"/>
          <w:szCs w:val="24"/>
          <w:lang w:val="en-US"/>
        </w:rPr>
        <w:t>. London: Harcourt Assessment.</w:t>
      </w:r>
    </w:p>
    <w:p w14:paraId="498D23D1" w14:textId="77777777" w:rsidR="001C5AC1" w:rsidRPr="00B63EF9" w:rsidRDefault="001C5AC1" w:rsidP="001C5AC1">
      <w:pPr>
        <w:pStyle w:val="NormalWeb"/>
        <w:spacing w:before="0" w:beforeAutospacing="0" w:after="0" w:afterAutospacing="0" w:line="480" w:lineRule="auto"/>
        <w:ind w:left="709" w:hanging="709"/>
        <w:outlineLvl w:val="0"/>
        <w:rPr>
          <w:lang w:val="en-US"/>
        </w:rPr>
      </w:pPr>
      <w:r w:rsidRPr="00B63EF9">
        <w:rPr>
          <w:bCs/>
          <w:lang w:val="en-GB"/>
        </w:rPr>
        <w:t>Simmons, F</w:t>
      </w:r>
      <w:r w:rsidRPr="00B63EF9">
        <w:rPr>
          <w:lang w:val="en-GB"/>
        </w:rPr>
        <w:t>.R., &amp; Singleton, C. (2006). The arithmetical abilities of adults with dyslexia.</w:t>
      </w:r>
      <w:r w:rsidR="00B95A4B" w:rsidRPr="00B63EF9">
        <w:rPr>
          <w:lang w:val="en-GB"/>
        </w:rPr>
        <w:t xml:space="preserve"> </w:t>
      </w:r>
      <w:r w:rsidR="00B95A4B" w:rsidRPr="00B63EF9">
        <w:rPr>
          <w:i/>
          <w:lang w:val="en-GB"/>
        </w:rPr>
        <w:t>Dyslexia</w:t>
      </w:r>
      <w:r w:rsidR="00B95A4B" w:rsidRPr="00B63EF9">
        <w:rPr>
          <w:i/>
          <w:lang w:val="en-US"/>
        </w:rPr>
        <w:t xml:space="preserve">, </w:t>
      </w:r>
      <w:r w:rsidRPr="00B63EF9">
        <w:rPr>
          <w:i/>
          <w:lang w:val="en-US"/>
        </w:rPr>
        <w:t>12</w:t>
      </w:r>
      <w:r w:rsidRPr="00B63EF9">
        <w:rPr>
          <w:lang w:val="en-US"/>
        </w:rPr>
        <w:t xml:space="preserve">, 96-114. </w:t>
      </w:r>
    </w:p>
    <w:p w14:paraId="46A3EDA1" w14:textId="77777777" w:rsidR="00627464" w:rsidRPr="00B63EF9" w:rsidRDefault="005C05F9" w:rsidP="00627464">
      <w:pPr>
        <w:spacing w:after="0" w:line="480" w:lineRule="auto"/>
        <w:ind w:left="709" w:hanging="709"/>
        <w:rPr>
          <w:rFonts w:ascii="Times New Roman" w:hAnsi="Times New Roman" w:cs="Times New Roman"/>
          <w:sz w:val="24"/>
          <w:szCs w:val="24"/>
          <w:lang w:val="en-US"/>
        </w:rPr>
      </w:pPr>
      <w:r w:rsidRPr="00B63EF9">
        <w:rPr>
          <w:rFonts w:ascii="Times New Roman" w:eastAsiaTheme="minorEastAsia" w:hAnsi="Times New Roman" w:cs="Times New Roman"/>
          <w:sz w:val="24"/>
          <w:szCs w:val="24"/>
          <w:lang w:val="en-GB" w:eastAsia="en-GB"/>
        </w:rPr>
        <w:t xml:space="preserve">Simmons, F., Singleton, C., &amp; Horne, J. (2008). Phonological awareness and </w:t>
      </w:r>
      <w:proofErr w:type="spellStart"/>
      <w:r w:rsidRPr="00B63EF9">
        <w:rPr>
          <w:rFonts w:ascii="Times New Roman" w:eastAsiaTheme="minorEastAsia" w:hAnsi="Times New Roman" w:cs="Times New Roman"/>
          <w:sz w:val="24"/>
          <w:szCs w:val="24"/>
          <w:lang w:val="en-GB" w:eastAsia="en-GB"/>
        </w:rPr>
        <w:t>visuo</w:t>
      </w:r>
      <w:proofErr w:type="spellEnd"/>
      <w:r w:rsidRPr="00B63EF9">
        <w:rPr>
          <w:rFonts w:ascii="Times New Roman" w:eastAsiaTheme="minorEastAsia" w:hAnsi="Times New Roman" w:cs="Times New Roman"/>
          <w:sz w:val="24"/>
          <w:szCs w:val="24"/>
          <w:lang w:val="en-GB" w:eastAsia="en-GB"/>
        </w:rPr>
        <w:t xml:space="preserve">-spatial sketchpad functioning predict early arithmetic attainment: evidence from a longitudinal study. </w:t>
      </w:r>
      <w:r w:rsidRPr="00B63EF9">
        <w:rPr>
          <w:rFonts w:ascii="Times New Roman" w:eastAsiaTheme="minorEastAsia" w:hAnsi="Times New Roman" w:cs="Times New Roman"/>
          <w:i/>
          <w:sz w:val="24"/>
          <w:szCs w:val="24"/>
          <w:lang w:val="en-GB" w:eastAsia="en-GB"/>
        </w:rPr>
        <w:t>European Journal of Cognitive Psychology, 20</w:t>
      </w:r>
      <w:r w:rsidRPr="00B63EF9">
        <w:rPr>
          <w:rFonts w:ascii="Times New Roman" w:eastAsiaTheme="minorEastAsia" w:hAnsi="Times New Roman" w:cs="Times New Roman"/>
          <w:sz w:val="24"/>
          <w:szCs w:val="24"/>
          <w:lang w:val="en-GB" w:eastAsia="en-GB"/>
        </w:rPr>
        <w:t>, 711–722.</w:t>
      </w:r>
      <w:r w:rsidR="00627464" w:rsidRPr="00B63EF9">
        <w:rPr>
          <w:rFonts w:ascii="Times New Roman" w:eastAsiaTheme="minorEastAsia" w:hAnsi="Times New Roman" w:cs="Times New Roman"/>
          <w:sz w:val="24"/>
          <w:szCs w:val="24"/>
          <w:lang w:val="en-GB" w:eastAsia="en-GB"/>
        </w:rPr>
        <w:t xml:space="preserve"> </w:t>
      </w:r>
      <w:proofErr w:type="spellStart"/>
      <w:proofErr w:type="gramStart"/>
      <w:r w:rsidR="00627464" w:rsidRPr="00B63EF9">
        <w:rPr>
          <w:rFonts w:ascii="Times New Roman" w:eastAsiaTheme="minorEastAsia" w:hAnsi="Times New Roman" w:cs="Times New Roman"/>
          <w:sz w:val="24"/>
          <w:szCs w:val="24"/>
          <w:lang w:val="en-GB" w:eastAsia="en-GB"/>
        </w:rPr>
        <w:t>doi</w:t>
      </w:r>
      <w:proofErr w:type="spellEnd"/>
      <w:r w:rsidR="00627464" w:rsidRPr="00B63EF9">
        <w:rPr>
          <w:rFonts w:ascii="Times New Roman" w:eastAsiaTheme="minorEastAsia" w:hAnsi="Times New Roman" w:cs="Times New Roman"/>
          <w:sz w:val="24"/>
          <w:szCs w:val="24"/>
          <w:lang w:val="en-GB" w:eastAsia="en-GB"/>
        </w:rPr>
        <w:t>:</w:t>
      </w:r>
      <w:proofErr w:type="gramEnd"/>
      <w:r w:rsidR="00627464" w:rsidRPr="00B63EF9">
        <w:rPr>
          <w:rFonts w:ascii="Times New Roman" w:hAnsi="Times New Roman" w:cs="Times New Roman"/>
          <w:sz w:val="24"/>
          <w:szCs w:val="24"/>
          <w:lang w:val="en-US"/>
        </w:rPr>
        <w:t>10.1080/09541440701614922</w:t>
      </w:r>
    </w:p>
    <w:p w14:paraId="19E01820" w14:textId="77777777" w:rsidR="00EC3646" w:rsidRPr="00B63EF9" w:rsidRDefault="00EC3646" w:rsidP="00EC3646">
      <w:pPr>
        <w:spacing w:after="0" w:line="480" w:lineRule="auto"/>
        <w:ind w:left="709" w:hanging="709"/>
        <w:rPr>
          <w:rFonts w:ascii="Times New Roman" w:eastAsiaTheme="minorEastAsia" w:hAnsi="Times New Roman" w:cs="Times New Roman"/>
          <w:sz w:val="24"/>
          <w:szCs w:val="24"/>
          <w:lang w:val="en-GB" w:eastAsia="en-GB"/>
        </w:rPr>
      </w:pPr>
      <w:r w:rsidRPr="00B63EF9">
        <w:rPr>
          <w:rFonts w:ascii="Times New Roman" w:eastAsiaTheme="minorEastAsia" w:hAnsi="Times New Roman" w:cs="Times New Roman"/>
          <w:sz w:val="24"/>
          <w:szCs w:val="24"/>
          <w:lang w:val="en-GB" w:eastAsia="en-GB"/>
        </w:rPr>
        <w:t xml:space="preserve">Snowling, M.J., Dawes, P., Nash, H., &amp; Hulme, C. (2012). Validity of a protocol for adult self-report of dyslexia and related difficulties. </w:t>
      </w:r>
      <w:r w:rsidRPr="00B63EF9">
        <w:rPr>
          <w:rFonts w:ascii="Times New Roman" w:eastAsiaTheme="minorEastAsia" w:hAnsi="Times New Roman" w:cs="Times New Roman"/>
          <w:i/>
          <w:sz w:val="24"/>
          <w:szCs w:val="24"/>
          <w:lang w:val="en-GB" w:eastAsia="en-GB"/>
        </w:rPr>
        <w:t>Dyslexia</w:t>
      </w:r>
      <w:proofErr w:type="gramStart"/>
      <w:r w:rsidRPr="00B63EF9">
        <w:rPr>
          <w:rFonts w:ascii="Times New Roman" w:eastAsiaTheme="minorEastAsia" w:hAnsi="Times New Roman" w:cs="Times New Roman"/>
          <w:i/>
          <w:sz w:val="24"/>
          <w:szCs w:val="24"/>
          <w:lang w:val="en-GB" w:eastAsia="en-GB"/>
        </w:rPr>
        <w:t>,18</w:t>
      </w:r>
      <w:r w:rsidRPr="00B63EF9">
        <w:rPr>
          <w:rFonts w:ascii="Times New Roman" w:eastAsiaTheme="minorEastAsia" w:hAnsi="Times New Roman" w:cs="Times New Roman"/>
          <w:sz w:val="24"/>
          <w:szCs w:val="24"/>
          <w:lang w:val="en-GB" w:eastAsia="en-GB"/>
        </w:rPr>
        <w:t>,1</w:t>
      </w:r>
      <w:proofErr w:type="gramEnd"/>
      <w:r w:rsidRPr="00B63EF9">
        <w:rPr>
          <w:rFonts w:ascii="Times New Roman" w:eastAsiaTheme="minorEastAsia" w:hAnsi="Times New Roman" w:cs="Times New Roman"/>
          <w:sz w:val="24"/>
          <w:szCs w:val="24"/>
          <w:lang w:val="en-GB" w:eastAsia="en-GB"/>
        </w:rPr>
        <w:t>–15.</w:t>
      </w:r>
    </w:p>
    <w:p w14:paraId="450A46E9" w14:textId="77777777" w:rsidR="006756C9" w:rsidRPr="00B63EF9" w:rsidRDefault="006756C9" w:rsidP="00627464">
      <w:pPr>
        <w:spacing w:after="0" w:line="480" w:lineRule="auto"/>
        <w:ind w:left="709" w:hanging="709"/>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Stock, P., </w:t>
      </w:r>
      <w:proofErr w:type="spellStart"/>
      <w:r w:rsidRPr="00B63EF9">
        <w:rPr>
          <w:rFonts w:ascii="Times New Roman" w:hAnsi="Times New Roman" w:cs="Times New Roman"/>
          <w:sz w:val="24"/>
          <w:szCs w:val="24"/>
          <w:lang w:val="en-US"/>
        </w:rPr>
        <w:t>Desoete</w:t>
      </w:r>
      <w:proofErr w:type="spellEnd"/>
      <w:r w:rsidRPr="00B63EF9">
        <w:rPr>
          <w:rFonts w:ascii="Times New Roman" w:hAnsi="Times New Roman" w:cs="Times New Roman"/>
          <w:sz w:val="24"/>
          <w:szCs w:val="24"/>
          <w:lang w:val="en-US"/>
        </w:rPr>
        <w:t xml:space="preserve">, A., &amp; </w:t>
      </w:r>
      <w:proofErr w:type="spellStart"/>
      <w:r w:rsidRPr="00B63EF9">
        <w:rPr>
          <w:rFonts w:ascii="Times New Roman" w:hAnsi="Times New Roman" w:cs="Times New Roman"/>
          <w:sz w:val="24"/>
          <w:szCs w:val="24"/>
          <w:lang w:val="en-US"/>
        </w:rPr>
        <w:t>Roeyers</w:t>
      </w:r>
      <w:proofErr w:type="spellEnd"/>
      <w:r w:rsidRPr="00B63EF9">
        <w:rPr>
          <w:rFonts w:ascii="Times New Roman" w:hAnsi="Times New Roman" w:cs="Times New Roman"/>
          <w:sz w:val="24"/>
          <w:szCs w:val="24"/>
          <w:lang w:val="en-US"/>
        </w:rPr>
        <w:t xml:space="preserve">, H. (2009). Mastery of the counting principles in toddlers: A crucial step in the development of budding arithmetic abilities? </w:t>
      </w:r>
      <w:r w:rsidRPr="00B63EF9">
        <w:rPr>
          <w:rFonts w:ascii="Times New Roman" w:hAnsi="Times New Roman" w:cs="Times New Roman"/>
          <w:i/>
          <w:sz w:val="24"/>
          <w:szCs w:val="24"/>
          <w:lang w:val="en-US"/>
        </w:rPr>
        <w:t>Learning and Individual Differences, 19</w:t>
      </w:r>
      <w:r w:rsidRPr="00B63EF9">
        <w:rPr>
          <w:rFonts w:ascii="Times New Roman" w:hAnsi="Times New Roman" w:cs="Times New Roman"/>
          <w:sz w:val="24"/>
          <w:szCs w:val="24"/>
          <w:lang w:val="en-US"/>
        </w:rPr>
        <w:t>, 419-422. doi:10.1016/j.lindif.2009.03.002</w:t>
      </w:r>
    </w:p>
    <w:p w14:paraId="364F36D5" w14:textId="77777777" w:rsidR="00CE441E" w:rsidRPr="00B63EF9" w:rsidRDefault="00CE441E" w:rsidP="002D2ACC">
      <w:pPr>
        <w:spacing w:after="0" w:line="480" w:lineRule="auto"/>
        <w:ind w:left="709" w:hanging="709"/>
        <w:rPr>
          <w:rFonts w:ascii="Times New Roman" w:eastAsia="Times New Roman" w:hAnsi="Times New Roman" w:cs="Times New Roman"/>
          <w:sz w:val="24"/>
          <w:szCs w:val="24"/>
          <w:lang w:val="en-GB" w:eastAsia="de-DE"/>
        </w:rPr>
      </w:pPr>
      <w:r w:rsidRPr="00B63EF9">
        <w:rPr>
          <w:rFonts w:ascii="Times New Roman" w:eastAsia="Times New Roman" w:hAnsi="Times New Roman" w:cs="Times New Roman"/>
          <w:sz w:val="24"/>
          <w:szCs w:val="24"/>
          <w:lang w:eastAsia="de-DE"/>
        </w:rPr>
        <w:t xml:space="preserve">Szűcs, D., Devine, A., Soltesz, F., Nobes, A., &amp; Gabriel, F. (2014). </w:t>
      </w:r>
      <w:r w:rsidRPr="00B63EF9">
        <w:rPr>
          <w:rFonts w:ascii="Times New Roman" w:eastAsia="Times New Roman" w:hAnsi="Times New Roman" w:cs="Times New Roman"/>
          <w:sz w:val="24"/>
          <w:szCs w:val="24"/>
          <w:lang w:val="en-GB" w:eastAsia="de-DE"/>
        </w:rPr>
        <w:t>Cognitive components of a mathematical processing network in 9</w:t>
      </w:r>
      <w:r w:rsidRPr="00B63EF9">
        <w:rPr>
          <w:rFonts w:ascii="Cambria Math" w:eastAsia="Times New Roman" w:hAnsi="Cambria Math" w:cs="Cambria Math"/>
          <w:sz w:val="24"/>
          <w:szCs w:val="24"/>
          <w:lang w:val="en-GB" w:eastAsia="de-DE"/>
        </w:rPr>
        <w:t>‐</w:t>
      </w:r>
      <w:r w:rsidRPr="00B63EF9">
        <w:rPr>
          <w:rFonts w:ascii="Times New Roman" w:eastAsia="Times New Roman" w:hAnsi="Times New Roman" w:cs="Times New Roman"/>
          <w:sz w:val="24"/>
          <w:szCs w:val="24"/>
          <w:lang w:val="en-GB" w:eastAsia="de-DE"/>
        </w:rPr>
        <w:t>year</w:t>
      </w:r>
      <w:r w:rsidRPr="00B63EF9">
        <w:rPr>
          <w:rFonts w:ascii="Cambria Math" w:eastAsia="Times New Roman" w:hAnsi="Cambria Math" w:cs="Cambria Math"/>
          <w:sz w:val="24"/>
          <w:szCs w:val="24"/>
          <w:lang w:val="en-GB" w:eastAsia="de-DE"/>
        </w:rPr>
        <w:t>‐</w:t>
      </w:r>
      <w:r w:rsidRPr="00B63EF9">
        <w:rPr>
          <w:rFonts w:ascii="Times New Roman" w:eastAsia="Times New Roman" w:hAnsi="Times New Roman" w:cs="Times New Roman"/>
          <w:sz w:val="24"/>
          <w:szCs w:val="24"/>
          <w:lang w:val="en-GB" w:eastAsia="de-DE"/>
        </w:rPr>
        <w:t xml:space="preserve">old children. </w:t>
      </w:r>
      <w:r w:rsidRPr="00B63EF9">
        <w:rPr>
          <w:rFonts w:ascii="Times New Roman" w:eastAsia="Times New Roman" w:hAnsi="Times New Roman" w:cs="Times New Roman"/>
          <w:i/>
          <w:iCs/>
          <w:sz w:val="24"/>
          <w:szCs w:val="24"/>
          <w:lang w:val="en-GB" w:eastAsia="de-DE"/>
        </w:rPr>
        <w:t>Developmental Science</w:t>
      </w:r>
      <w:r w:rsidRPr="00B63EF9">
        <w:rPr>
          <w:rFonts w:ascii="Times New Roman" w:eastAsia="Times New Roman" w:hAnsi="Times New Roman" w:cs="Times New Roman"/>
          <w:sz w:val="24"/>
          <w:szCs w:val="24"/>
          <w:lang w:val="en-GB" w:eastAsia="de-DE"/>
        </w:rPr>
        <w:t xml:space="preserve">, </w:t>
      </w:r>
      <w:r w:rsidRPr="00B63EF9">
        <w:rPr>
          <w:rFonts w:ascii="Times New Roman" w:eastAsia="Times New Roman" w:hAnsi="Times New Roman" w:cs="Times New Roman"/>
          <w:i/>
          <w:sz w:val="24"/>
          <w:szCs w:val="24"/>
          <w:lang w:val="en-GB" w:eastAsia="de-DE"/>
        </w:rPr>
        <w:t>17</w:t>
      </w:r>
      <w:r w:rsidRPr="00B63EF9">
        <w:rPr>
          <w:rFonts w:ascii="Times New Roman" w:eastAsia="Times New Roman" w:hAnsi="Times New Roman" w:cs="Times New Roman"/>
          <w:sz w:val="24"/>
          <w:szCs w:val="24"/>
          <w:lang w:val="en-GB" w:eastAsia="de-DE"/>
        </w:rPr>
        <w:t xml:space="preserve">, 506-524. </w:t>
      </w:r>
      <w:proofErr w:type="spellStart"/>
      <w:proofErr w:type="gramStart"/>
      <w:r w:rsidRPr="00B63EF9">
        <w:rPr>
          <w:rFonts w:ascii="Times New Roman" w:eastAsia="Times New Roman" w:hAnsi="Times New Roman" w:cs="Times New Roman"/>
          <w:sz w:val="24"/>
          <w:szCs w:val="24"/>
          <w:lang w:val="en-GB" w:eastAsia="de-DE"/>
        </w:rPr>
        <w:t>doi</w:t>
      </w:r>
      <w:proofErr w:type="spellEnd"/>
      <w:proofErr w:type="gramEnd"/>
      <w:r w:rsidRPr="00B63EF9">
        <w:rPr>
          <w:rFonts w:ascii="Times New Roman" w:eastAsia="Times New Roman" w:hAnsi="Times New Roman" w:cs="Times New Roman"/>
          <w:sz w:val="24"/>
          <w:szCs w:val="24"/>
          <w:lang w:val="en-GB" w:eastAsia="de-DE"/>
        </w:rPr>
        <w:t>:</w:t>
      </w:r>
      <w:r w:rsidRPr="00B63EF9">
        <w:rPr>
          <w:rFonts w:ascii="Times New Roman" w:hAnsi="Times New Roman" w:cs="Times New Roman"/>
          <w:sz w:val="24"/>
          <w:szCs w:val="24"/>
          <w:lang w:val="en-GB"/>
        </w:rPr>
        <w:t xml:space="preserve"> 10.1111/desc.12144</w:t>
      </w:r>
      <w:r w:rsidRPr="00B63EF9">
        <w:rPr>
          <w:rFonts w:ascii="Times New Roman" w:eastAsia="Times New Roman" w:hAnsi="Times New Roman" w:cs="Times New Roman"/>
          <w:sz w:val="24"/>
          <w:szCs w:val="24"/>
          <w:lang w:val="en-GB" w:eastAsia="de-DE"/>
        </w:rPr>
        <w:t xml:space="preserve"> </w:t>
      </w:r>
    </w:p>
    <w:p w14:paraId="17F74938" w14:textId="77777777" w:rsidR="002D2ACC" w:rsidRPr="00B63EF9" w:rsidRDefault="002D2ACC" w:rsidP="002D2ACC">
      <w:pPr>
        <w:spacing w:after="0" w:line="480" w:lineRule="auto"/>
        <w:ind w:left="709" w:hanging="709"/>
        <w:rPr>
          <w:rFonts w:ascii="Times New Roman" w:eastAsia="Times New Roman" w:hAnsi="Times New Roman" w:cs="Times New Roman"/>
          <w:sz w:val="24"/>
          <w:szCs w:val="24"/>
          <w:lang w:eastAsia="de-DE"/>
        </w:rPr>
      </w:pPr>
      <w:r w:rsidRPr="00B63EF9">
        <w:rPr>
          <w:rFonts w:ascii="Times New Roman" w:eastAsia="Times New Roman" w:hAnsi="Times New Roman" w:cs="Times New Roman"/>
          <w:sz w:val="24"/>
          <w:szCs w:val="24"/>
          <w:lang w:val="en-GB" w:eastAsia="de-DE"/>
        </w:rPr>
        <w:t xml:space="preserve">Van </w:t>
      </w:r>
      <w:proofErr w:type="spellStart"/>
      <w:r w:rsidRPr="00B63EF9">
        <w:rPr>
          <w:rFonts w:ascii="Times New Roman" w:eastAsia="Times New Roman" w:hAnsi="Times New Roman" w:cs="Times New Roman"/>
          <w:sz w:val="24"/>
          <w:szCs w:val="24"/>
          <w:lang w:val="en-GB" w:eastAsia="de-DE"/>
        </w:rPr>
        <w:t>Nieuwenhoven</w:t>
      </w:r>
      <w:proofErr w:type="spellEnd"/>
      <w:r w:rsidRPr="00B63EF9">
        <w:rPr>
          <w:rFonts w:ascii="Times New Roman" w:eastAsia="Times New Roman" w:hAnsi="Times New Roman" w:cs="Times New Roman"/>
          <w:sz w:val="24"/>
          <w:szCs w:val="24"/>
          <w:lang w:val="en-GB" w:eastAsia="de-DE"/>
        </w:rPr>
        <w:t xml:space="preserve">, C., </w:t>
      </w:r>
      <w:proofErr w:type="spellStart"/>
      <w:r w:rsidRPr="00B63EF9">
        <w:rPr>
          <w:rFonts w:ascii="Times New Roman" w:eastAsia="Times New Roman" w:hAnsi="Times New Roman" w:cs="Times New Roman"/>
          <w:sz w:val="24"/>
          <w:szCs w:val="24"/>
          <w:lang w:val="en-GB" w:eastAsia="de-DE"/>
        </w:rPr>
        <w:t>Grégoire</w:t>
      </w:r>
      <w:proofErr w:type="spellEnd"/>
      <w:r w:rsidRPr="00B63EF9">
        <w:rPr>
          <w:rFonts w:ascii="Times New Roman" w:eastAsia="Times New Roman" w:hAnsi="Times New Roman" w:cs="Times New Roman"/>
          <w:sz w:val="24"/>
          <w:szCs w:val="24"/>
          <w:lang w:val="en-GB" w:eastAsia="de-DE"/>
        </w:rPr>
        <w:t xml:space="preserve">, J., &amp; Noël, M. P. (2001). </w:t>
      </w:r>
      <w:r w:rsidRPr="00B63EF9">
        <w:rPr>
          <w:rFonts w:ascii="Times New Roman" w:eastAsia="Times New Roman" w:hAnsi="Times New Roman" w:cs="Times New Roman"/>
          <w:i/>
          <w:iCs/>
          <w:sz w:val="24"/>
          <w:szCs w:val="24"/>
          <w:lang w:val="en-GB" w:eastAsia="de-DE"/>
        </w:rPr>
        <w:t xml:space="preserve">TEDI-MATH: Test </w:t>
      </w:r>
      <w:proofErr w:type="spellStart"/>
      <w:r w:rsidRPr="00B63EF9">
        <w:rPr>
          <w:rFonts w:ascii="Times New Roman" w:eastAsia="Times New Roman" w:hAnsi="Times New Roman" w:cs="Times New Roman"/>
          <w:i/>
          <w:iCs/>
          <w:sz w:val="24"/>
          <w:szCs w:val="24"/>
          <w:lang w:val="en-GB" w:eastAsia="de-DE"/>
        </w:rPr>
        <w:t>diagnostique</w:t>
      </w:r>
      <w:proofErr w:type="spellEnd"/>
      <w:r w:rsidRPr="00B63EF9">
        <w:rPr>
          <w:rFonts w:ascii="Times New Roman" w:eastAsia="Times New Roman" w:hAnsi="Times New Roman" w:cs="Times New Roman"/>
          <w:i/>
          <w:iCs/>
          <w:sz w:val="24"/>
          <w:szCs w:val="24"/>
          <w:lang w:val="en-GB" w:eastAsia="de-DE"/>
        </w:rPr>
        <w:t xml:space="preserve"> des </w:t>
      </w:r>
      <w:proofErr w:type="spellStart"/>
      <w:r w:rsidRPr="00B63EF9">
        <w:rPr>
          <w:rFonts w:ascii="Times New Roman" w:eastAsia="Times New Roman" w:hAnsi="Times New Roman" w:cs="Times New Roman"/>
          <w:i/>
          <w:iCs/>
          <w:sz w:val="24"/>
          <w:szCs w:val="24"/>
          <w:lang w:val="en-GB" w:eastAsia="de-DE"/>
        </w:rPr>
        <w:t>compétences</w:t>
      </w:r>
      <w:proofErr w:type="spellEnd"/>
      <w:r w:rsidRPr="00B63EF9">
        <w:rPr>
          <w:rFonts w:ascii="Times New Roman" w:eastAsia="Times New Roman" w:hAnsi="Times New Roman" w:cs="Times New Roman"/>
          <w:i/>
          <w:iCs/>
          <w:sz w:val="24"/>
          <w:szCs w:val="24"/>
          <w:lang w:val="en-GB" w:eastAsia="de-DE"/>
        </w:rPr>
        <w:t xml:space="preserve"> de base </w:t>
      </w:r>
      <w:proofErr w:type="spellStart"/>
      <w:r w:rsidRPr="00B63EF9">
        <w:rPr>
          <w:rFonts w:ascii="Times New Roman" w:eastAsia="Times New Roman" w:hAnsi="Times New Roman" w:cs="Times New Roman"/>
          <w:i/>
          <w:iCs/>
          <w:sz w:val="24"/>
          <w:szCs w:val="24"/>
          <w:lang w:val="en-GB" w:eastAsia="de-DE"/>
        </w:rPr>
        <w:t>en</w:t>
      </w:r>
      <w:proofErr w:type="spellEnd"/>
      <w:r w:rsidRPr="00B63EF9">
        <w:rPr>
          <w:rFonts w:ascii="Times New Roman" w:eastAsia="Times New Roman" w:hAnsi="Times New Roman" w:cs="Times New Roman"/>
          <w:i/>
          <w:iCs/>
          <w:sz w:val="24"/>
          <w:szCs w:val="24"/>
          <w:lang w:val="en-GB" w:eastAsia="de-DE"/>
        </w:rPr>
        <w:t xml:space="preserve"> </w:t>
      </w:r>
      <w:proofErr w:type="spellStart"/>
      <w:r w:rsidRPr="00B63EF9">
        <w:rPr>
          <w:rFonts w:ascii="Times New Roman" w:eastAsia="Times New Roman" w:hAnsi="Times New Roman" w:cs="Times New Roman"/>
          <w:i/>
          <w:iCs/>
          <w:sz w:val="24"/>
          <w:szCs w:val="24"/>
          <w:lang w:val="en-GB" w:eastAsia="de-DE"/>
        </w:rPr>
        <w:t>mathématiques</w:t>
      </w:r>
      <w:proofErr w:type="spellEnd"/>
      <w:r w:rsidRPr="00B63EF9">
        <w:rPr>
          <w:rFonts w:ascii="Times New Roman" w:eastAsia="Times New Roman" w:hAnsi="Times New Roman" w:cs="Times New Roman"/>
          <w:sz w:val="24"/>
          <w:szCs w:val="24"/>
          <w:lang w:val="en-GB" w:eastAsia="de-DE"/>
        </w:rPr>
        <w:t xml:space="preserve">. </w:t>
      </w:r>
      <w:r w:rsidRPr="00B63EF9">
        <w:rPr>
          <w:rFonts w:ascii="Times New Roman" w:eastAsia="Times New Roman" w:hAnsi="Times New Roman" w:cs="Times New Roman"/>
          <w:sz w:val="24"/>
          <w:szCs w:val="24"/>
          <w:lang w:eastAsia="de-DE"/>
        </w:rPr>
        <w:t>Les Editions du Centre de Psychologie Appliquée.</w:t>
      </w:r>
    </w:p>
    <w:p w14:paraId="04C0B9E5" w14:textId="77777777" w:rsidR="00964793" w:rsidRPr="00B63EF9" w:rsidRDefault="00A94F0B" w:rsidP="00824257">
      <w:pPr>
        <w:autoSpaceDE w:val="0"/>
        <w:autoSpaceDN w:val="0"/>
        <w:adjustRightInd w:val="0"/>
        <w:spacing w:after="0" w:line="480" w:lineRule="auto"/>
        <w:ind w:left="709" w:hanging="709"/>
        <w:rPr>
          <w:rFonts w:ascii="Times New Roman" w:eastAsia="Arial Unicode MS" w:hAnsi="Times New Roman" w:cs="Times New Roman"/>
          <w:color w:val="5C5C5C"/>
          <w:sz w:val="24"/>
          <w:szCs w:val="24"/>
          <w:bdr w:val="none" w:sz="0" w:space="0" w:color="auto" w:frame="1"/>
          <w:lang w:val="en-GB"/>
        </w:rPr>
      </w:pPr>
      <w:r w:rsidRPr="00B63EF9">
        <w:rPr>
          <w:rFonts w:ascii="Times New Roman" w:hAnsi="Times New Roman" w:cs="Times New Roman"/>
          <w:sz w:val="24"/>
          <w:szCs w:val="24"/>
        </w:rPr>
        <w:t xml:space="preserve">van der Sluis, S., de Jong, P.F., </w:t>
      </w:r>
      <w:r w:rsidR="007245C1" w:rsidRPr="00B63EF9">
        <w:rPr>
          <w:rFonts w:ascii="Times New Roman" w:hAnsi="Times New Roman" w:cs="Times New Roman"/>
          <w:sz w:val="24"/>
          <w:szCs w:val="24"/>
        </w:rPr>
        <w:t xml:space="preserve">&amp; </w:t>
      </w:r>
      <w:r w:rsidRPr="00B63EF9">
        <w:rPr>
          <w:rFonts w:ascii="Times New Roman" w:hAnsi="Times New Roman" w:cs="Times New Roman"/>
          <w:sz w:val="24"/>
          <w:szCs w:val="24"/>
        </w:rPr>
        <w:t xml:space="preserve">van der Leij, A. (2004). </w:t>
      </w:r>
      <w:r w:rsidRPr="00B63EF9">
        <w:rPr>
          <w:rFonts w:ascii="Times New Roman" w:hAnsi="Times New Roman" w:cs="Times New Roman"/>
          <w:sz w:val="24"/>
          <w:szCs w:val="24"/>
          <w:lang w:val="en-US"/>
        </w:rPr>
        <w:t xml:space="preserve">Inhibition and shifting in children with learning deficits in arithmetic and reading. </w:t>
      </w:r>
      <w:r w:rsidRPr="00B63EF9">
        <w:rPr>
          <w:rFonts w:ascii="Times New Roman" w:hAnsi="Times New Roman" w:cs="Times New Roman"/>
          <w:i/>
          <w:sz w:val="24"/>
          <w:szCs w:val="24"/>
          <w:lang w:val="en-US"/>
        </w:rPr>
        <w:t>Journal of Experimental Child Psychology, 87</w:t>
      </w:r>
      <w:r w:rsidRPr="00B63EF9">
        <w:rPr>
          <w:rFonts w:ascii="Times New Roman" w:hAnsi="Times New Roman" w:cs="Times New Roman"/>
          <w:sz w:val="24"/>
          <w:szCs w:val="24"/>
          <w:lang w:val="en-US"/>
        </w:rPr>
        <w:t>, 239–266.</w:t>
      </w:r>
      <w:r w:rsidR="00627464" w:rsidRPr="00B63EF9">
        <w:rPr>
          <w:rFonts w:ascii="Times New Roman" w:hAnsi="Times New Roman" w:cs="Times New Roman"/>
          <w:sz w:val="24"/>
          <w:szCs w:val="24"/>
          <w:lang w:val="en-US"/>
        </w:rPr>
        <w:t xml:space="preserve"> doi:10.1016/j.jecp.2003.12.002</w:t>
      </w:r>
      <w:r w:rsidR="00627464" w:rsidRPr="00B63EF9">
        <w:rPr>
          <w:rFonts w:ascii="Times New Roman" w:eastAsia="Arial Unicode MS" w:hAnsi="Times New Roman" w:cs="Times New Roman"/>
          <w:color w:val="5C5C5C"/>
          <w:sz w:val="24"/>
          <w:szCs w:val="24"/>
          <w:bdr w:val="none" w:sz="0" w:space="0" w:color="auto" w:frame="1"/>
          <w:lang w:val="en-GB"/>
        </w:rPr>
        <w:t xml:space="preserve"> </w:t>
      </w:r>
    </w:p>
    <w:p w14:paraId="70A843C8" w14:textId="77777777" w:rsidR="0013075E" w:rsidRPr="00B63EF9" w:rsidRDefault="00016E44" w:rsidP="0013075E">
      <w:pPr>
        <w:pStyle w:val="NormalWeb"/>
        <w:spacing w:before="0" w:beforeAutospacing="0" w:after="0" w:afterAutospacing="0" w:line="480" w:lineRule="auto"/>
        <w:ind w:left="709" w:hanging="709"/>
        <w:rPr>
          <w:lang w:val="en-US"/>
        </w:rPr>
      </w:pPr>
      <w:proofErr w:type="spellStart"/>
      <w:r w:rsidRPr="00B63EF9">
        <w:rPr>
          <w:lang w:val="en-US"/>
        </w:rPr>
        <w:t>Vellutino</w:t>
      </w:r>
      <w:proofErr w:type="spellEnd"/>
      <w:r w:rsidRPr="00B63EF9">
        <w:rPr>
          <w:lang w:val="en-US"/>
        </w:rPr>
        <w:t>, F.</w:t>
      </w:r>
      <w:r w:rsidR="00174EDD" w:rsidRPr="00B63EF9">
        <w:rPr>
          <w:lang w:val="en-US"/>
        </w:rPr>
        <w:t xml:space="preserve"> </w:t>
      </w:r>
      <w:r w:rsidRPr="00B63EF9">
        <w:rPr>
          <w:lang w:val="en-US"/>
        </w:rPr>
        <w:t>R., Fletcher, J.</w:t>
      </w:r>
      <w:r w:rsidR="00174EDD" w:rsidRPr="00B63EF9">
        <w:rPr>
          <w:lang w:val="en-US"/>
        </w:rPr>
        <w:t xml:space="preserve"> </w:t>
      </w:r>
      <w:r w:rsidRPr="00B63EF9">
        <w:rPr>
          <w:lang w:val="en-US"/>
        </w:rPr>
        <w:t>M., Snowling, M.</w:t>
      </w:r>
      <w:r w:rsidR="00174EDD" w:rsidRPr="00B63EF9">
        <w:rPr>
          <w:lang w:val="en-US"/>
        </w:rPr>
        <w:t xml:space="preserve"> </w:t>
      </w:r>
      <w:r w:rsidRPr="00B63EF9">
        <w:rPr>
          <w:lang w:val="en-US"/>
        </w:rPr>
        <w:t>J., &amp; Scanlon, D.</w:t>
      </w:r>
      <w:r w:rsidR="00174EDD" w:rsidRPr="00B63EF9">
        <w:rPr>
          <w:lang w:val="en-US"/>
        </w:rPr>
        <w:t xml:space="preserve"> </w:t>
      </w:r>
      <w:r w:rsidRPr="00B63EF9">
        <w:rPr>
          <w:lang w:val="en-US"/>
        </w:rPr>
        <w:t xml:space="preserve">M. (2004). Specific reading disability (dyslexia): what have we learned in the past four decades? </w:t>
      </w:r>
      <w:r w:rsidRPr="00B63EF9">
        <w:rPr>
          <w:i/>
          <w:lang w:val="en-US"/>
        </w:rPr>
        <w:t>Journal of Child Psychology and Psychiatry, 45</w:t>
      </w:r>
      <w:r w:rsidRPr="00B63EF9">
        <w:rPr>
          <w:lang w:val="en-US"/>
        </w:rPr>
        <w:t>, 2-40.</w:t>
      </w:r>
      <w:r w:rsidR="0013075E" w:rsidRPr="00B63EF9">
        <w:rPr>
          <w:lang w:val="en-US"/>
        </w:rPr>
        <w:t xml:space="preserve"> doi:10.1046/j.0021-9630.2003.00305.x</w:t>
      </w:r>
    </w:p>
    <w:p w14:paraId="7E0F7A79" w14:textId="3156564F" w:rsidR="00C128BB" w:rsidRPr="00B63EF9" w:rsidRDefault="002D7057" w:rsidP="00C128BB">
      <w:pPr>
        <w:spacing w:after="0" w:line="480" w:lineRule="auto"/>
        <w:ind w:left="709" w:hanging="709"/>
        <w:rPr>
          <w:rFonts w:ascii="Times New Roman" w:hAnsi="Times New Roman" w:cs="Times New Roman"/>
          <w:sz w:val="24"/>
          <w:szCs w:val="24"/>
          <w:lang w:val="en-GB"/>
        </w:rPr>
      </w:pPr>
      <w:r w:rsidRPr="00B63EF9">
        <w:rPr>
          <w:rFonts w:ascii="Times New Roman" w:hAnsi="Times New Roman" w:cs="Times New Roman"/>
          <w:sz w:val="24"/>
          <w:szCs w:val="24"/>
          <w:lang w:val="en-US"/>
        </w:rPr>
        <w:t xml:space="preserve">Vickers, D., Mayo, T., </w:t>
      </w:r>
      <w:proofErr w:type="spellStart"/>
      <w:r w:rsidRPr="00B63EF9">
        <w:rPr>
          <w:rFonts w:ascii="Times New Roman" w:hAnsi="Times New Roman" w:cs="Times New Roman"/>
          <w:sz w:val="24"/>
          <w:szCs w:val="24"/>
          <w:lang w:val="en-US"/>
        </w:rPr>
        <w:t>Heitmann</w:t>
      </w:r>
      <w:proofErr w:type="spellEnd"/>
      <w:r w:rsidRPr="00B63EF9">
        <w:rPr>
          <w:rFonts w:ascii="Times New Roman" w:hAnsi="Times New Roman" w:cs="Times New Roman"/>
          <w:sz w:val="24"/>
          <w:szCs w:val="24"/>
          <w:lang w:val="en-US"/>
        </w:rPr>
        <w:t xml:space="preserve">, M., Lee, M. D., &amp; Hughes, P. (2004). Intelligence and individual differences on three types of visually presented </w:t>
      </w:r>
      <w:proofErr w:type="spellStart"/>
      <w:r w:rsidRPr="00B63EF9">
        <w:rPr>
          <w:rFonts w:ascii="Times New Roman" w:hAnsi="Times New Roman" w:cs="Times New Roman"/>
          <w:sz w:val="24"/>
          <w:szCs w:val="24"/>
          <w:lang w:val="en-US"/>
        </w:rPr>
        <w:t>optimisation</w:t>
      </w:r>
      <w:proofErr w:type="spellEnd"/>
      <w:r w:rsidRPr="00B63EF9">
        <w:rPr>
          <w:rFonts w:ascii="Times New Roman" w:hAnsi="Times New Roman" w:cs="Times New Roman"/>
          <w:sz w:val="24"/>
          <w:szCs w:val="24"/>
          <w:lang w:val="en-US"/>
        </w:rPr>
        <w:t xml:space="preserve"> problems. </w:t>
      </w:r>
      <w:r w:rsidRPr="00B63EF9">
        <w:rPr>
          <w:rFonts w:ascii="Times New Roman" w:hAnsi="Times New Roman" w:cs="Times New Roman"/>
          <w:i/>
          <w:sz w:val="24"/>
          <w:szCs w:val="24"/>
          <w:lang w:val="en-US"/>
        </w:rPr>
        <w:t>Personality and Individual Differences,</w:t>
      </w:r>
      <w:r w:rsidRPr="00B63EF9">
        <w:rPr>
          <w:rFonts w:ascii="Times New Roman" w:hAnsi="Times New Roman" w:cs="Times New Roman"/>
          <w:sz w:val="24"/>
          <w:szCs w:val="24"/>
          <w:lang w:val="en-US"/>
        </w:rPr>
        <w:t xml:space="preserve"> 36, 1059–1071. </w:t>
      </w:r>
      <w:hyperlink r:id="rId14" w:tgtFrame="doilink" w:history="1">
        <w:proofErr w:type="gramStart"/>
        <w:r w:rsidR="00C128BB" w:rsidRPr="00B63EF9">
          <w:rPr>
            <w:rStyle w:val="Hyperlink"/>
            <w:rFonts w:ascii="Times New Roman" w:hAnsi="Times New Roman" w:cs="Times New Roman"/>
            <w:sz w:val="24"/>
            <w:szCs w:val="24"/>
            <w:lang w:val="en-GB"/>
          </w:rPr>
          <w:t>doi:</w:t>
        </w:r>
        <w:proofErr w:type="gramEnd"/>
        <w:r w:rsidR="00C128BB" w:rsidRPr="00B63EF9">
          <w:rPr>
            <w:rStyle w:val="Hyperlink"/>
            <w:rFonts w:ascii="Times New Roman" w:hAnsi="Times New Roman" w:cs="Times New Roman"/>
            <w:sz w:val="24"/>
            <w:szCs w:val="24"/>
            <w:lang w:val="en-GB"/>
          </w:rPr>
          <w:t>10.1016/S0191-869(03)00200-9</w:t>
        </w:r>
      </w:hyperlink>
    </w:p>
    <w:p w14:paraId="0133EA74" w14:textId="77777777" w:rsidR="0013075E" w:rsidRPr="00B63EF9" w:rsidRDefault="005C05F9" w:rsidP="0013075E">
      <w:pPr>
        <w:pStyle w:val="NormalWeb"/>
        <w:spacing w:before="0" w:beforeAutospacing="0" w:after="0" w:afterAutospacing="0" w:line="480" w:lineRule="auto"/>
        <w:ind w:left="709" w:hanging="709"/>
        <w:rPr>
          <w:lang w:val="en-US"/>
        </w:rPr>
      </w:pPr>
      <w:proofErr w:type="gramStart"/>
      <w:r w:rsidRPr="00B63EF9">
        <w:rPr>
          <w:rFonts w:eastAsiaTheme="minorEastAsia"/>
          <w:lang w:val="en-GB" w:eastAsia="en-GB"/>
        </w:rPr>
        <w:t>von</w:t>
      </w:r>
      <w:proofErr w:type="gramEnd"/>
      <w:r w:rsidRPr="00B63EF9">
        <w:rPr>
          <w:rFonts w:eastAsiaTheme="minorEastAsia"/>
          <w:lang w:val="en-GB" w:eastAsia="en-GB"/>
        </w:rPr>
        <w:t xml:space="preserve"> Aster, M. G., &amp; </w:t>
      </w:r>
      <w:proofErr w:type="spellStart"/>
      <w:r w:rsidRPr="00B63EF9">
        <w:rPr>
          <w:rFonts w:eastAsiaTheme="minorEastAsia"/>
          <w:lang w:val="en-GB" w:eastAsia="en-GB"/>
        </w:rPr>
        <w:t>Shalev</w:t>
      </w:r>
      <w:proofErr w:type="spellEnd"/>
      <w:r w:rsidRPr="00B63EF9">
        <w:rPr>
          <w:rFonts w:eastAsiaTheme="minorEastAsia"/>
          <w:lang w:val="en-GB" w:eastAsia="en-GB"/>
        </w:rPr>
        <w:t xml:space="preserve">, R. S. (2007). Number development and developmental dyscalculia. </w:t>
      </w:r>
      <w:r w:rsidRPr="00B63EF9">
        <w:rPr>
          <w:rFonts w:eastAsiaTheme="minorEastAsia"/>
          <w:i/>
          <w:lang w:val="en-GB" w:eastAsia="en-GB"/>
        </w:rPr>
        <w:t>Developmental Medicine and Child Neurology, 49</w:t>
      </w:r>
      <w:r w:rsidRPr="00B63EF9">
        <w:rPr>
          <w:rFonts w:eastAsiaTheme="minorEastAsia"/>
          <w:lang w:val="en-GB" w:eastAsia="en-GB"/>
        </w:rPr>
        <w:t>, 868–873.</w:t>
      </w:r>
      <w:r w:rsidR="0013075E" w:rsidRPr="00B63EF9">
        <w:rPr>
          <w:rFonts w:eastAsiaTheme="minorEastAsia"/>
          <w:lang w:val="en-GB" w:eastAsia="en-GB"/>
        </w:rPr>
        <w:t xml:space="preserve"> </w:t>
      </w:r>
      <w:r w:rsidR="0013075E" w:rsidRPr="00B63EF9">
        <w:rPr>
          <w:lang w:val="en-US"/>
        </w:rPr>
        <w:t>doi:10.1111/j.1469-8749.2007.00868.x</w:t>
      </w:r>
    </w:p>
    <w:p w14:paraId="3FB61F30" w14:textId="77777777" w:rsidR="006756C9" w:rsidRPr="00B63EF9" w:rsidRDefault="006756C9" w:rsidP="0013075E">
      <w:pPr>
        <w:pStyle w:val="NormalWeb"/>
        <w:spacing w:before="0" w:beforeAutospacing="0" w:after="0" w:afterAutospacing="0" w:line="480" w:lineRule="auto"/>
        <w:ind w:left="709" w:hanging="709"/>
        <w:rPr>
          <w:lang w:val="en-US"/>
        </w:rPr>
      </w:pPr>
      <w:proofErr w:type="spellStart"/>
      <w:r w:rsidRPr="00B63EF9">
        <w:rPr>
          <w:rFonts w:eastAsiaTheme="minorEastAsia"/>
          <w:lang w:val="en-GB" w:eastAsia="en-GB"/>
        </w:rPr>
        <w:t>Vukovic</w:t>
      </w:r>
      <w:proofErr w:type="spellEnd"/>
      <w:r w:rsidRPr="00B63EF9">
        <w:rPr>
          <w:rFonts w:eastAsiaTheme="minorEastAsia"/>
          <w:lang w:val="en-GB" w:eastAsia="en-GB"/>
        </w:rPr>
        <w:t xml:space="preserve">, R. K., &amp; </w:t>
      </w:r>
      <w:proofErr w:type="spellStart"/>
      <w:r w:rsidRPr="00B63EF9">
        <w:rPr>
          <w:rFonts w:eastAsiaTheme="minorEastAsia"/>
          <w:lang w:val="en-GB" w:eastAsia="en-GB"/>
        </w:rPr>
        <w:t>Lesaux</w:t>
      </w:r>
      <w:proofErr w:type="spellEnd"/>
      <w:r w:rsidRPr="00B63EF9">
        <w:rPr>
          <w:rFonts w:eastAsiaTheme="minorEastAsia"/>
          <w:lang w:val="en-GB" w:eastAsia="en-GB"/>
        </w:rPr>
        <w:t xml:space="preserve">, N. K. (2013). The relationship between linguistic skills and arithmetic knowledge. </w:t>
      </w:r>
      <w:r w:rsidRPr="00B63EF9">
        <w:rPr>
          <w:rFonts w:eastAsiaTheme="minorEastAsia"/>
          <w:i/>
          <w:lang w:val="en-GB" w:eastAsia="en-GB"/>
        </w:rPr>
        <w:t>Learning and Individual Differences, 23</w:t>
      </w:r>
      <w:r w:rsidRPr="00B63EF9">
        <w:rPr>
          <w:rFonts w:eastAsiaTheme="minorEastAsia"/>
          <w:lang w:val="en-GB" w:eastAsia="en-GB"/>
        </w:rPr>
        <w:t>, 87-91. doi:10.1016/j.lindif.2012.10.007</w:t>
      </w:r>
    </w:p>
    <w:p w14:paraId="48D74401" w14:textId="77777777" w:rsidR="00BE0280" w:rsidRPr="00B63EF9" w:rsidRDefault="00BE0280" w:rsidP="00BE0280">
      <w:pPr>
        <w:autoSpaceDE w:val="0"/>
        <w:autoSpaceDN w:val="0"/>
        <w:adjustRightInd w:val="0"/>
        <w:spacing w:after="0" w:line="480" w:lineRule="auto"/>
        <w:ind w:left="709" w:hanging="709"/>
        <w:rPr>
          <w:rFonts w:ascii="Times New Roman" w:hAnsi="Times New Roman" w:cs="Times New Roman"/>
          <w:sz w:val="24"/>
          <w:szCs w:val="24"/>
          <w:lang w:val="en-GB"/>
        </w:rPr>
      </w:pPr>
      <w:r w:rsidRPr="00B63EF9">
        <w:rPr>
          <w:rFonts w:ascii="Times New Roman" w:hAnsi="Times New Roman" w:cs="Times New Roman"/>
          <w:sz w:val="24"/>
          <w:szCs w:val="24"/>
          <w:lang w:val="en-US"/>
        </w:rPr>
        <w:t xml:space="preserve">Wechsler, D. (2003). </w:t>
      </w:r>
      <w:r w:rsidRPr="00B63EF9">
        <w:rPr>
          <w:rFonts w:ascii="Times New Roman" w:hAnsi="Times New Roman" w:cs="Times New Roman"/>
          <w:i/>
          <w:iCs/>
          <w:sz w:val="24"/>
          <w:szCs w:val="24"/>
          <w:lang w:val="en-US"/>
        </w:rPr>
        <w:t xml:space="preserve">Wechsler </w:t>
      </w:r>
      <w:r w:rsidR="00E7699B" w:rsidRPr="00B63EF9">
        <w:rPr>
          <w:rFonts w:ascii="Times New Roman" w:hAnsi="Times New Roman" w:cs="Times New Roman"/>
          <w:i/>
          <w:iCs/>
          <w:sz w:val="24"/>
          <w:szCs w:val="24"/>
          <w:lang w:val="en-US"/>
        </w:rPr>
        <w:t xml:space="preserve">Preschool and Primary Scale of </w:t>
      </w:r>
      <w:r w:rsidRPr="00B63EF9">
        <w:rPr>
          <w:rFonts w:ascii="Times New Roman" w:hAnsi="Times New Roman" w:cs="Times New Roman"/>
          <w:i/>
          <w:iCs/>
          <w:sz w:val="24"/>
          <w:szCs w:val="24"/>
          <w:lang w:val="en-US"/>
        </w:rPr>
        <w:t>Intelligence</w:t>
      </w:r>
      <w:r w:rsidR="00E7699B" w:rsidRPr="00B63EF9">
        <w:rPr>
          <w:rFonts w:ascii="Times New Roman" w:hAnsi="Times New Roman" w:cs="Times New Roman"/>
          <w:i/>
          <w:iCs/>
          <w:sz w:val="24"/>
          <w:szCs w:val="24"/>
          <w:lang w:val="en-US"/>
        </w:rPr>
        <w:t xml:space="preserve"> </w:t>
      </w:r>
      <w:r w:rsidRPr="00B63EF9">
        <w:rPr>
          <w:rFonts w:ascii="Times New Roman" w:hAnsi="Times New Roman" w:cs="Times New Roman"/>
          <w:i/>
          <w:iCs/>
          <w:sz w:val="24"/>
          <w:szCs w:val="24"/>
          <w:lang w:val="en-US"/>
        </w:rPr>
        <w:t>–</w:t>
      </w:r>
      <w:r w:rsidR="00E7699B" w:rsidRPr="00B63EF9">
        <w:rPr>
          <w:rFonts w:ascii="Times New Roman" w:hAnsi="Times New Roman" w:cs="Times New Roman"/>
          <w:i/>
          <w:iCs/>
          <w:sz w:val="24"/>
          <w:szCs w:val="24"/>
          <w:lang w:val="en-US"/>
        </w:rPr>
        <w:t xml:space="preserve"> Third </w:t>
      </w:r>
      <w:r w:rsidRPr="00B63EF9">
        <w:rPr>
          <w:rFonts w:ascii="Times New Roman" w:hAnsi="Times New Roman" w:cs="Times New Roman"/>
          <w:i/>
          <w:iCs/>
          <w:sz w:val="24"/>
          <w:szCs w:val="24"/>
          <w:lang w:val="en-US"/>
        </w:rPr>
        <w:t xml:space="preserve">Edition. </w:t>
      </w:r>
      <w:r w:rsidRPr="00B63EF9">
        <w:rPr>
          <w:rFonts w:ascii="Times New Roman" w:hAnsi="Times New Roman" w:cs="Times New Roman"/>
          <w:sz w:val="24"/>
          <w:szCs w:val="24"/>
          <w:lang w:val="en-GB"/>
        </w:rPr>
        <w:t>San Antonio, TX: Harcourt Assessment, Inc.</w:t>
      </w:r>
    </w:p>
    <w:p w14:paraId="0558C3B7" w14:textId="77777777" w:rsidR="002D7057" w:rsidRPr="00B63EF9" w:rsidRDefault="00C23274" w:rsidP="002D7057">
      <w:pPr>
        <w:autoSpaceDE w:val="0"/>
        <w:autoSpaceDN w:val="0"/>
        <w:adjustRightInd w:val="0"/>
        <w:spacing w:after="0" w:line="480" w:lineRule="auto"/>
        <w:ind w:left="709" w:hanging="709"/>
        <w:rPr>
          <w:rFonts w:ascii="Times New Roman" w:hAnsi="Times New Roman" w:cs="Times New Roman"/>
          <w:sz w:val="24"/>
          <w:szCs w:val="24"/>
          <w:lang w:val="en-US"/>
        </w:rPr>
      </w:pPr>
      <w:r w:rsidRPr="00B63EF9">
        <w:rPr>
          <w:rFonts w:ascii="Times New Roman" w:hAnsi="Times New Roman" w:cs="Times New Roman"/>
          <w:sz w:val="24"/>
          <w:szCs w:val="24"/>
        </w:rPr>
        <w:t xml:space="preserve">Wilson, A. J., &amp; Dehaene, S. (2007). </w:t>
      </w:r>
      <w:r w:rsidRPr="00B63EF9">
        <w:rPr>
          <w:rFonts w:ascii="Times New Roman" w:hAnsi="Times New Roman" w:cs="Times New Roman"/>
          <w:sz w:val="24"/>
          <w:szCs w:val="24"/>
          <w:lang w:val="en-US"/>
        </w:rPr>
        <w:t xml:space="preserve">Number sense and developmental dyscalculia. In D. </w:t>
      </w:r>
      <w:proofErr w:type="spellStart"/>
      <w:r w:rsidRPr="00B63EF9">
        <w:rPr>
          <w:rFonts w:ascii="Times New Roman" w:hAnsi="Times New Roman" w:cs="Times New Roman"/>
          <w:sz w:val="24"/>
          <w:szCs w:val="24"/>
          <w:lang w:val="en-US"/>
        </w:rPr>
        <w:t>Coch</w:t>
      </w:r>
      <w:proofErr w:type="spellEnd"/>
      <w:r w:rsidRPr="00B63EF9">
        <w:rPr>
          <w:rFonts w:ascii="Times New Roman" w:hAnsi="Times New Roman" w:cs="Times New Roman"/>
          <w:sz w:val="24"/>
          <w:szCs w:val="24"/>
          <w:lang w:val="en-US"/>
        </w:rPr>
        <w:t xml:space="preserve">, G. Dawson, &amp; K. Fischer (Eds.), </w:t>
      </w:r>
      <w:r w:rsidRPr="00B63EF9">
        <w:rPr>
          <w:rFonts w:ascii="Times New Roman" w:hAnsi="Times New Roman" w:cs="Times New Roman"/>
          <w:i/>
          <w:sz w:val="24"/>
          <w:szCs w:val="24"/>
          <w:lang w:val="en-US"/>
        </w:rPr>
        <w:t>Human behavior, learning, and the developing brain: Atypical development</w:t>
      </w:r>
      <w:r w:rsidRPr="00B63EF9">
        <w:rPr>
          <w:rFonts w:ascii="Times New Roman" w:hAnsi="Times New Roman" w:cs="Times New Roman"/>
          <w:sz w:val="24"/>
          <w:szCs w:val="24"/>
          <w:lang w:val="en-US"/>
        </w:rPr>
        <w:t xml:space="preserve"> (pp. 212–238). New York: Guilford.</w:t>
      </w:r>
    </w:p>
    <w:p w14:paraId="395905CB" w14:textId="77777777" w:rsidR="002D7057" w:rsidRPr="00B63EF9" w:rsidRDefault="002D7057" w:rsidP="002D7057">
      <w:pPr>
        <w:autoSpaceDE w:val="0"/>
        <w:autoSpaceDN w:val="0"/>
        <w:adjustRightInd w:val="0"/>
        <w:spacing w:after="0" w:line="480" w:lineRule="auto"/>
        <w:ind w:left="709" w:hanging="709"/>
        <w:rPr>
          <w:rFonts w:ascii="Times New Roman" w:hAnsi="Times New Roman" w:cs="Times New Roman"/>
          <w:sz w:val="24"/>
          <w:szCs w:val="24"/>
          <w:lang w:val="en-US"/>
        </w:rPr>
      </w:pPr>
      <w:r w:rsidRPr="00B63EF9">
        <w:rPr>
          <w:rFonts w:ascii="Times New Roman" w:hAnsi="Times New Roman" w:cs="Times New Roman"/>
          <w:sz w:val="24"/>
          <w:szCs w:val="24"/>
          <w:lang w:val="en-GB"/>
        </w:rPr>
        <w:t xml:space="preserve">Xin, Z., &amp; Zhang, L. (2009). Cognitive holding power, fluid intelligence, and mathematical achievement as predictors of children's realistic problem solving. </w:t>
      </w:r>
      <w:r w:rsidRPr="00B63EF9">
        <w:rPr>
          <w:rFonts w:ascii="Times New Roman" w:hAnsi="Times New Roman" w:cs="Times New Roman"/>
          <w:i/>
          <w:sz w:val="24"/>
          <w:szCs w:val="24"/>
          <w:lang w:val="en-GB"/>
        </w:rPr>
        <w:t>Learning and Individual Differences</w:t>
      </w:r>
      <w:r w:rsidRPr="00B63EF9">
        <w:rPr>
          <w:rFonts w:ascii="Times New Roman" w:hAnsi="Times New Roman" w:cs="Times New Roman"/>
          <w:sz w:val="24"/>
          <w:szCs w:val="24"/>
          <w:lang w:val="en-GB"/>
        </w:rPr>
        <w:t>, 19, 124–129.</w:t>
      </w:r>
    </w:p>
    <w:p w14:paraId="27400D12" w14:textId="77777777" w:rsidR="005F325E" w:rsidRPr="00B63EF9" w:rsidRDefault="005F325E" w:rsidP="00296C80">
      <w:pPr>
        <w:autoSpaceDE w:val="0"/>
        <w:autoSpaceDN w:val="0"/>
        <w:adjustRightInd w:val="0"/>
        <w:spacing w:after="0" w:line="480" w:lineRule="auto"/>
        <w:ind w:left="709" w:hanging="709"/>
        <w:rPr>
          <w:rFonts w:ascii="Times New Roman" w:eastAsiaTheme="minorEastAsia" w:hAnsi="Times New Roman" w:cs="Times New Roman"/>
          <w:sz w:val="24"/>
          <w:szCs w:val="24"/>
          <w:lang w:val="en-GB" w:eastAsia="en-GB"/>
        </w:rPr>
      </w:pPr>
      <w:r w:rsidRPr="00B63EF9">
        <w:rPr>
          <w:rFonts w:ascii="Times New Roman" w:eastAsiaTheme="minorEastAsia" w:hAnsi="Times New Roman" w:cs="Times New Roman"/>
          <w:sz w:val="24"/>
          <w:szCs w:val="24"/>
          <w:lang w:val="en-GB" w:eastAsia="en-GB"/>
        </w:rPr>
        <w:br w:type="page"/>
      </w:r>
    </w:p>
    <w:p w14:paraId="5F423A96" w14:textId="77777777" w:rsidR="009C5DCB" w:rsidRPr="00B63EF9" w:rsidRDefault="00473456" w:rsidP="00824257">
      <w:pPr>
        <w:spacing w:after="0" w:line="480" w:lineRule="auto"/>
        <w:rPr>
          <w:rFonts w:ascii="Times New Roman" w:hAnsi="Times New Roman" w:cs="Times New Roman"/>
          <w:noProof/>
          <w:sz w:val="24"/>
          <w:szCs w:val="24"/>
          <w:lang w:val="en-GB" w:eastAsia="de-DE"/>
        </w:rPr>
      </w:pPr>
      <w:r w:rsidRPr="00B63EF9">
        <w:rPr>
          <w:rFonts w:ascii="Times New Roman" w:hAnsi="Times New Roman" w:cs="Times New Roman"/>
          <w:noProof/>
          <w:sz w:val="24"/>
          <w:szCs w:val="24"/>
          <w:lang w:val="en-GB" w:eastAsia="de-DE"/>
        </w:rPr>
        <w:t>Figure Captions</w:t>
      </w:r>
    </w:p>
    <w:p w14:paraId="0ACE7E89" w14:textId="77777777" w:rsidR="009C5DCB" w:rsidRPr="00B63EF9" w:rsidRDefault="009C5DCB" w:rsidP="00824257">
      <w:pPr>
        <w:spacing w:after="0" w:line="480" w:lineRule="auto"/>
        <w:rPr>
          <w:rFonts w:ascii="Times New Roman" w:hAnsi="Times New Roman" w:cs="Times New Roman"/>
          <w:i/>
          <w:sz w:val="24"/>
          <w:szCs w:val="24"/>
          <w:lang w:val="en-US"/>
        </w:rPr>
      </w:pPr>
      <w:r w:rsidRPr="00B63EF9">
        <w:rPr>
          <w:rFonts w:ascii="Times New Roman" w:hAnsi="Times New Roman" w:cs="Times New Roman"/>
          <w:i/>
          <w:sz w:val="24"/>
          <w:szCs w:val="24"/>
          <w:lang w:val="en-US"/>
        </w:rPr>
        <w:t>Figure 1</w:t>
      </w:r>
    </w:p>
    <w:p w14:paraId="2ED912C8" w14:textId="77777777" w:rsidR="009C5DCB" w:rsidRPr="00B63EF9" w:rsidRDefault="00FB6422" w:rsidP="00824257">
      <w:pPr>
        <w:spacing w:after="0"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Final model representing the association</w:t>
      </w:r>
      <w:r w:rsidR="00933E86" w:rsidRPr="00B63EF9">
        <w:rPr>
          <w:rFonts w:ascii="Times New Roman" w:hAnsi="Times New Roman" w:cs="Times New Roman"/>
          <w:sz w:val="24"/>
          <w:szCs w:val="24"/>
          <w:lang w:val="en-US"/>
        </w:rPr>
        <w:t xml:space="preserve"> between early </w:t>
      </w:r>
      <w:r w:rsidR="002C6823" w:rsidRPr="00B63EF9">
        <w:rPr>
          <w:rFonts w:ascii="Times New Roman" w:hAnsi="Times New Roman" w:cs="Times New Roman"/>
          <w:sz w:val="24"/>
          <w:szCs w:val="24"/>
          <w:lang w:val="en-US"/>
        </w:rPr>
        <w:t>domain-general</w:t>
      </w:r>
      <w:r w:rsidR="00933E86" w:rsidRPr="00B63EF9">
        <w:rPr>
          <w:rFonts w:ascii="Times New Roman" w:hAnsi="Times New Roman" w:cs="Times New Roman"/>
          <w:sz w:val="24"/>
          <w:szCs w:val="24"/>
          <w:lang w:val="en-US"/>
        </w:rPr>
        <w:t xml:space="preserve"> cognitive skills</w:t>
      </w:r>
      <w:r w:rsidR="001E4A96" w:rsidRPr="00B63EF9">
        <w:rPr>
          <w:rFonts w:ascii="Times New Roman" w:hAnsi="Times New Roman" w:cs="Times New Roman"/>
          <w:sz w:val="24"/>
          <w:szCs w:val="24"/>
          <w:lang w:val="en-US"/>
        </w:rPr>
        <w:t xml:space="preserve"> </w:t>
      </w:r>
      <w:r w:rsidR="00933E86" w:rsidRPr="00B63EF9">
        <w:rPr>
          <w:rFonts w:ascii="Times New Roman" w:hAnsi="Times New Roman" w:cs="Times New Roman"/>
          <w:sz w:val="24"/>
          <w:szCs w:val="24"/>
          <w:lang w:val="en-US"/>
        </w:rPr>
        <w:t xml:space="preserve">assessed at </w:t>
      </w:r>
      <w:r w:rsidR="000D4C53" w:rsidRPr="00B63EF9">
        <w:rPr>
          <w:rFonts w:ascii="Times New Roman" w:hAnsi="Times New Roman" w:cs="Times New Roman"/>
          <w:sz w:val="24"/>
          <w:szCs w:val="24"/>
          <w:lang w:val="en-US"/>
        </w:rPr>
        <w:t>t</w:t>
      </w:r>
      <w:r w:rsidR="00933E86" w:rsidRPr="00B63EF9">
        <w:rPr>
          <w:rFonts w:ascii="Times New Roman" w:hAnsi="Times New Roman" w:cs="Times New Roman"/>
          <w:sz w:val="24"/>
          <w:szCs w:val="24"/>
          <w:lang w:val="en-US"/>
        </w:rPr>
        <w:t>1</w:t>
      </w:r>
      <w:r w:rsidRPr="00B63EF9">
        <w:rPr>
          <w:rFonts w:ascii="Times New Roman" w:hAnsi="Times New Roman" w:cs="Times New Roman"/>
          <w:sz w:val="24"/>
          <w:szCs w:val="24"/>
          <w:lang w:val="en-US"/>
        </w:rPr>
        <w:t xml:space="preserve"> with arithmetic skills in school (</w:t>
      </w:r>
      <w:r w:rsidR="000D4C53" w:rsidRPr="00B63EF9">
        <w:rPr>
          <w:rFonts w:ascii="Times New Roman" w:hAnsi="Times New Roman" w:cs="Times New Roman"/>
          <w:sz w:val="24"/>
          <w:szCs w:val="24"/>
          <w:lang w:val="en-US"/>
        </w:rPr>
        <w:t>t</w:t>
      </w:r>
      <w:r w:rsidRPr="00B63EF9">
        <w:rPr>
          <w:rFonts w:ascii="Times New Roman" w:hAnsi="Times New Roman" w:cs="Times New Roman"/>
          <w:sz w:val="24"/>
          <w:szCs w:val="24"/>
          <w:lang w:val="en-US"/>
        </w:rPr>
        <w:t>3) through early number processing and phonological awareness skills</w:t>
      </w:r>
      <w:r w:rsidR="00BF7365" w:rsidRPr="00B63EF9">
        <w:rPr>
          <w:rFonts w:ascii="Times New Roman" w:hAnsi="Times New Roman" w:cs="Times New Roman"/>
          <w:sz w:val="24"/>
          <w:szCs w:val="24"/>
          <w:lang w:val="en-US"/>
        </w:rPr>
        <w:t xml:space="preserve"> (</w:t>
      </w:r>
      <w:r w:rsidR="000D4C53" w:rsidRPr="00B63EF9">
        <w:rPr>
          <w:rFonts w:ascii="Times New Roman" w:hAnsi="Times New Roman" w:cs="Times New Roman"/>
          <w:sz w:val="24"/>
          <w:szCs w:val="24"/>
          <w:lang w:val="en-US"/>
        </w:rPr>
        <w:t>t</w:t>
      </w:r>
      <w:r w:rsidR="00BF7365" w:rsidRPr="00B63EF9">
        <w:rPr>
          <w:rFonts w:ascii="Times New Roman" w:hAnsi="Times New Roman" w:cs="Times New Roman"/>
          <w:sz w:val="24"/>
          <w:szCs w:val="24"/>
          <w:lang w:val="en-US"/>
        </w:rPr>
        <w:t>2)</w:t>
      </w:r>
      <w:r w:rsidRPr="00B63EF9">
        <w:rPr>
          <w:rFonts w:ascii="Times New Roman" w:hAnsi="Times New Roman" w:cs="Times New Roman"/>
          <w:sz w:val="24"/>
          <w:szCs w:val="24"/>
          <w:lang w:val="en-US"/>
        </w:rPr>
        <w:t>.</w:t>
      </w:r>
      <w:r w:rsidR="00632A3C" w:rsidRPr="00B63EF9">
        <w:rPr>
          <w:rFonts w:ascii="Times New Roman" w:hAnsi="Times New Roman" w:cs="Times New Roman"/>
          <w:sz w:val="24"/>
          <w:szCs w:val="24"/>
          <w:lang w:val="en-US"/>
        </w:rPr>
        <w:t xml:space="preserve"> Significant paths are indicated by arrows with standardized coefficients for </w:t>
      </w:r>
      <w:r w:rsidR="00E64A4F" w:rsidRPr="00B63EF9">
        <w:rPr>
          <w:rFonts w:ascii="Times New Roman" w:hAnsi="Times New Roman" w:cs="Times New Roman"/>
          <w:sz w:val="24"/>
          <w:szCs w:val="24"/>
          <w:lang w:val="en-US"/>
        </w:rPr>
        <w:t xml:space="preserve">the </w:t>
      </w:r>
      <w:r w:rsidR="00CB7770" w:rsidRPr="00B63EF9">
        <w:rPr>
          <w:rFonts w:ascii="Times New Roman" w:hAnsi="Times New Roman" w:cs="Times New Roman"/>
          <w:sz w:val="24"/>
          <w:szCs w:val="24"/>
          <w:lang w:val="en-US"/>
        </w:rPr>
        <w:t xml:space="preserve">FR </w:t>
      </w:r>
      <w:r w:rsidR="00632A3C" w:rsidRPr="00B63EF9">
        <w:rPr>
          <w:rFonts w:ascii="Times New Roman" w:hAnsi="Times New Roman" w:cs="Times New Roman"/>
          <w:sz w:val="24"/>
          <w:szCs w:val="24"/>
          <w:lang w:val="en-US"/>
        </w:rPr>
        <w:t xml:space="preserve">and </w:t>
      </w:r>
      <w:r w:rsidR="00B73079" w:rsidRPr="00B63EF9">
        <w:rPr>
          <w:rFonts w:ascii="Times New Roman" w:hAnsi="Times New Roman" w:cs="Times New Roman"/>
          <w:sz w:val="24"/>
          <w:szCs w:val="24"/>
          <w:lang w:val="en-US"/>
        </w:rPr>
        <w:t>[</w:t>
      </w:r>
      <w:r w:rsidR="00CB7770" w:rsidRPr="00B63EF9">
        <w:rPr>
          <w:rFonts w:ascii="Times New Roman" w:hAnsi="Times New Roman" w:cs="Times New Roman"/>
          <w:sz w:val="24"/>
          <w:szCs w:val="24"/>
          <w:lang w:val="en-US"/>
        </w:rPr>
        <w:t>TD</w:t>
      </w:r>
      <w:r w:rsidR="00B73079" w:rsidRPr="00B63EF9">
        <w:rPr>
          <w:rFonts w:ascii="Times New Roman" w:hAnsi="Times New Roman" w:cs="Times New Roman"/>
          <w:sz w:val="24"/>
          <w:szCs w:val="24"/>
          <w:lang w:val="en-US"/>
        </w:rPr>
        <w:t>]</w:t>
      </w:r>
      <w:r w:rsidR="00E64A4F" w:rsidRPr="00B63EF9">
        <w:rPr>
          <w:rFonts w:ascii="Times New Roman" w:hAnsi="Times New Roman" w:cs="Times New Roman"/>
          <w:sz w:val="24"/>
          <w:szCs w:val="24"/>
          <w:lang w:val="en-US"/>
        </w:rPr>
        <w:t xml:space="preserve"> groups</w:t>
      </w:r>
      <w:r w:rsidR="00B73079" w:rsidRPr="00B63EF9">
        <w:rPr>
          <w:rFonts w:ascii="Times New Roman" w:hAnsi="Times New Roman" w:cs="Times New Roman"/>
          <w:sz w:val="24"/>
          <w:szCs w:val="24"/>
          <w:lang w:val="en-US"/>
        </w:rPr>
        <w:t>.</w:t>
      </w:r>
      <w:r w:rsidR="00632A3C" w:rsidRPr="00B63EF9">
        <w:rPr>
          <w:rFonts w:ascii="Times New Roman" w:hAnsi="Times New Roman" w:cs="Times New Roman"/>
          <w:sz w:val="24"/>
          <w:szCs w:val="24"/>
          <w:lang w:val="en-US"/>
        </w:rPr>
        <w:t xml:space="preserve"> Non-significant paths have been dropped from the model.</w:t>
      </w:r>
    </w:p>
    <w:p w14:paraId="58B2414C" w14:textId="6117E58C" w:rsidR="00EF0F04" w:rsidRPr="00B63EF9" w:rsidRDefault="00EF0F04">
      <w:pPr>
        <w:rPr>
          <w:rFonts w:ascii="Times New Roman" w:hAnsi="Times New Roman" w:cs="Times New Roman"/>
          <w:sz w:val="24"/>
          <w:szCs w:val="24"/>
          <w:lang w:val="en-US"/>
        </w:rPr>
      </w:pPr>
      <w:r w:rsidRPr="00B63EF9">
        <w:rPr>
          <w:rFonts w:ascii="Times New Roman" w:hAnsi="Times New Roman" w:cs="Times New Roman"/>
          <w:sz w:val="24"/>
          <w:szCs w:val="24"/>
          <w:lang w:val="en-US"/>
        </w:rPr>
        <w:br w:type="page"/>
      </w:r>
    </w:p>
    <w:p w14:paraId="117309AE" w14:textId="77777777" w:rsidR="00EF0F04" w:rsidRPr="00B63EF9" w:rsidRDefault="00EF0F04">
      <w:pPr>
        <w:rPr>
          <w:rFonts w:ascii="Times New Roman" w:hAnsi="Times New Roman" w:cs="Times New Roman"/>
          <w:sz w:val="24"/>
          <w:szCs w:val="24"/>
          <w:lang w:val="en-US"/>
        </w:rPr>
        <w:sectPr w:rsidR="00EF0F04" w:rsidRPr="00B63EF9" w:rsidSect="00E51AE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pPr>
    </w:p>
    <w:p w14:paraId="054709E4" w14:textId="77777777" w:rsidR="00EF0F04" w:rsidRPr="00B63EF9" w:rsidRDefault="00EF0F04" w:rsidP="00EF0F04">
      <w:pPr>
        <w:spacing w:after="0"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Table 1</w:t>
      </w:r>
    </w:p>
    <w:p w14:paraId="115333B7" w14:textId="77777777" w:rsidR="00EF0F04" w:rsidRPr="00B63EF9" w:rsidRDefault="00EF0F04" w:rsidP="00EF0F04">
      <w:pPr>
        <w:spacing w:after="0" w:line="480" w:lineRule="auto"/>
        <w:rPr>
          <w:rFonts w:ascii="Times New Roman" w:hAnsi="Times New Roman" w:cs="Times New Roman"/>
          <w:i/>
          <w:sz w:val="24"/>
          <w:szCs w:val="24"/>
          <w:lang w:val="en-US"/>
        </w:rPr>
      </w:pPr>
      <w:r w:rsidRPr="00B63EF9">
        <w:rPr>
          <w:rFonts w:ascii="Times New Roman" w:hAnsi="Times New Roman" w:cs="Times New Roman"/>
          <w:i/>
          <w:sz w:val="24"/>
          <w:szCs w:val="24"/>
          <w:lang w:val="en-US"/>
        </w:rPr>
        <w:t xml:space="preserve">Means (standard deviations) and t-values for measures assessed at all three time points for the FR and the TD group. </w:t>
      </w:r>
    </w:p>
    <w:tbl>
      <w:tblPr>
        <w:tblStyle w:val="TableGrid"/>
        <w:tblW w:w="94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1559"/>
        <w:gridCol w:w="1559"/>
        <w:gridCol w:w="1134"/>
        <w:gridCol w:w="1276"/>
      </w:tblGrid>
      <w:tr w:rsidR="00EF0F04" w:rsidRPr="00B63EF9" w14:paraId="33E73CB1" w14:textId="77777777" w:rsidTr="0012638D">
        <w:tc>
          <w:tcPr>
            <w:tcW w:w="3936" w:type="dxa"/>
            <w:tcBorders>
              <w:top w:val="single" w:sz="4" w:space="0" w:color="auto"/>
              <w:bottom w:val="single" w:sz="4" w:space="0" w:color="auto"/>
            </w:tcBorders>
          </w:tcPr>
          <w:p w14:paraId="3FF3BCB0"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Variables</w:t>
            </w:r>
          </w:p>
        </w:tc>
        <w:tc>
          <w:tcPr>
            <w:tcW w:w="1559" w:type="dxa"/>
            <w:tcBorders>
              <w:top w:val="single" w:sz="4" w:space="0" w:color="auto"/>
              <w:bottom w:val="single" w:sz="4" w:space="0" w:color="auto"/>
            </w:tcBorders>
          </w:tcPr>
          <w:p w14:paraId="049A712D" w14:textId="77777777" w:rsidR="00EF0F04" w:rsidRPr="00B63EF9" w:rsidRDefault="00EF0F04" w:rsidP="0012638D">
            <w:pPr>
              <w:spacing w:after="200" w:line="360" w:lineRule="auto"/>
              <w:jc w:val="center"/>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FR </w:t>
            </w:r>
          </w:p>
        </w:tc>
        <w:tc>
          <w:tcPr>
            <w:tcW w:w="1559" w:type="dxa"/>
            <w:tcBorders>
              <w:top w:val="single" w:sz="4" w:space="0" w:color="auto"/>
              <w:bottom w:val="single" w:sz="4" w:space="0" w:color="auto"/>
            </w:tcBorders>
          </w:tcPr>
          <w:p w14:paraId="33F47888" w14:textId="77777777" w:rsidR="00EF0F04" w:rsidRPr="00B63EF9" w:rsidRDefault="00EF0F04" w:rsidP="0012638D">
            <w:pPr>
              <w:spacing w:after="200" w:line="360" w:lineRule="auto"/>
              <w:jc w:val="center"/>
              <w:rPr>
                <w:rFonts w:ascii="Times New Roman" w:hAnsi="Times New Roman" w:cs="Times New Roman"/>
                <w:sz w:val="24"/>
                <w:szCs w:val="24"/>
                <w:lang w:val="en-US"/>
              </w:rPr>
            </w:pPr>
            <w:r w:rsidRPr="00B63EF9">
              <w:rPr>
                <w:rFonts w:ascii="Times New Roman" w:hAnsi="Times New Roman" w:cs="Times New Roman"/>
                <w:sz w:val="24"/>
                <w:szCs w:val="24"/>
                <w:lang w:val="en-US"/>
              </w:rPr>
              <w:t>TD</w:t>
            </w:r>
          </w:p>
        </w:tc>
        <w:tc>
          <w:tcPr>
            <w:tcW w:w="1134" w:type="dxa"/>
            <w:tcBorders>
              <w:top w:val="single" w:sz="4" w:space="0" w:color="auto"/>
              <w:bottom w:val="single" w:sz="4" w:space="0" w:color="auto"/>
            </w:tcBorders>
          </w:tcPr>
          <w:p w14:paraId="44C0C130" w14:textId="77777777" w:rsidR="00EF0F04" w:rsidRPr="00B63EF9" w:rsidRDefault="00EF0F04" w:rsidP="0012638D">
            <w:pPr>
              <w:spacing w:after="200" w:line="360" w:lineRule="auto"/>
              <w:jc w:val="center"/>
              <w:rPr>
                <w:rFonts w:ascii="Times New Roman" w:hAnsi="Times New Roman" w:cs="Times New Roman"/>
                <w:i/>
                <w:sz w:val="24"/>
                <w:szCs w:val="24"/>
                <w:lang w:val="en-US"/>
              </w:rPr>
            </w:pPr>
            <w:r w:rsidRPr="00B63EF9">
              <w:rPr>
                <w:rFonts w:ascii="Times New Roman" w:hAnsi="Times New Roman" w:cs="Times New Roman"/>
                <w:i/>
                <w:sz w:val="24"/>
                <w:szCs w:val="24"/>
                <w:lang w:val="en-US"/>
              </w:rPr>
              <w:t>t</w:t>
            </w:r>
          </w:p>
        </w:tc>
        <w:tc>
          <w:tcPr>
            <w:tcW w:w="1276" w:type="dxa"/>
            <w:tcBorders>
              <w:top w:val="single" w:sz="4" w:space="0" w:color="auto"/>
              <w:bottom w:val="single" w:sz="4" w:space="0" w:color="auto"/>
            </w:tcBorders>
          </w:tcPr>
          <w:p w14:paraId="31C028BA" w14:textId="77777777" w:rsidR="00EF0F04" w:rsidRPr="00B63EF9" w:rsidRDefault="00EF0F04" w:rsidP="0012638D">
            <w:pPr>
              <w:spacing w:after="200" w:line="360" w:lineRule="auto"/>
              <w:jc w:val="center"/>
              <w:rPr>
                <w:rFonts w:ascii="Times New Roman" w:hAnsi="Times New Roman" w:cs="Times New Roman"/>
                <w:i/>
                <w:sz w:val="24"/>
                <w:szCs w:val="24"/>
                <w:lang w:val="en-US"/>
              </w:rPr>
            </w:pPr>
            <w:r w:rsidRPr="00B63EF9">
              <w:rPr>
                <w:rFonts w:ascii="Times New Roman" w:hAnsi="Times New Roman" w:cs="Times New Roman"/>
                <w:i/>
                <w:sz w:val="24"/>
                <w:szCs w:val="24"/>
                <w:lang w:val="en-US"/>
              </w:rPr>
              <w:t>Cohen’s d</w:t>
            </w:r>
          </w:p>
        </w:tc>
      </w:tr>
      <w:tr w:rsidR="00EF0F04" w:rsidRPr="00B63EF9" w14:paraId="410E2ADE" w14:textId="77777777" w:rsidTr="0012638D">
        <w:tc>
          <w:tcPr>
            <w:tcW w:w="3936" w:type="dxa"/>
            <w:tcBorders>
              <w:top w:val="single" w:sz="4" w:space="0" w:color="auto"/>
              <w:bottom w:val="single" w:sz="4" w:space="0" w:color="auto"/>
            </w:tcBorders>
          </w:tcPr>
          <w:p w14:paraId="491012F7"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N</w:t>
            </w:r>
          </w:p>
          <w:p w14:paraId="08B45E35"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Gender (male / female)</w:t>
            </w:r>
          </w:p>
        </w:tc>
        <w:tc>
          <w:tcPr>
            <w:tcW w:w="1559" w:type="dxa"/>
            <w:tcBorders>
              <w:top w:val="single" w:sz="4" w:space="0" w:color="auto"/>
              <w:bottom w:val="single" w:sz="4" w:space="0" w:color="auto"/>
            </w:tcBorders>
          </w:tcPr>
          <w:p w14:paraId="0A8ECDE1" w14:textId="77777777" w:rsidR="00EF0F04" w:rsidRPr="00B63EF9" w:rsidRDefault="00EF0F04" w:rsidP="0012638D">
            <w:pPr>
              <w:spacing w:line="360" w:lineRule="auto"/>
              <w:jc w:val="center"/>
              <w:rPr>
                <w:rFonts w:ascii="Times New Roman" w:hAnsi="Times New Roman" w:cs="Times New Roman"/>
                <w:sz w:val="24"/>
                <w:szCs w:val="24"/>
                <w:lang w:val="en-US"/>
              </w:rPr>
            </w:pPr>
            <w:r w:rsidRPr="00B63EF9">
              <w:rPr>
                <w:rFonts w:ascii="Times New Roman" w:hAnsi="Times New Roman" w:cs="Times New Roman"/>
                <w:sz w:val="24"/>
                <w:szCs w:val="24"/>
                <w:lang w:val="en-US"/>
              </w:rPr>
              <w:t>93</w:t>
            </w:r>
          </w:p>
          <w:p w14:paraId="237CF42D" w14:textId="77777777" w:rsidR="00EF0F04" w:rsidRPr="00B63EF9" w:rsidRDefault="00EF0F04" w:rsidP="0012638D">
            <w:pPr>
              <w:spacing w:line="360" w:lineRule="auto"/>
              <w:jc w:val="center"/>
              <w:rPr>
                <w:rFonts w:ascii="Times New Roman" w:hAnsi="Times New Roman" w:cs="Times New Roman"/>
                <w:sz w:val="24"/>
                <w:szCs w:val="24"/>
                <w:lang w:val="en-US"/>
              </w:rPr>
            </w:pPr>
            <w:r w:rsidRPr="00B63EF9">
              <w:rPr>
                <w:rFonts w:ascii="Times New Roman" w:hAnsi="Times New Roman" w:cs="Times New Roman"/>
                <w:sz w:val="24"/>
                <w:szCs w:val="24"/>
                <w:lang w:val="en-US"/>
              </w:rPr>
              <w:t>54 / 39</w:t>
            </w:r>
          </w:p>
        </w:tc>
        <w:tc>
          <w:tcPr>
            <w:tcW w:w="1559" w:type="dxa"/>
            <w:tcBorders>
              <w:top w:val="single" w:sz="4" w:space="0" w:color="auto"/>
              <w:bottom w:val="single" w:sz="4" w:space="0" w:color="auto"/>
            </w:tcBorders>
          </w:tcPr>
          <w:p w14:paraId="0BB0281C" w14:textId="77777777" w:rsidR="00EF0F04" w:rsidRPr="00B63EF9" w:rsidRDefault="00EF0F04" w:rsidP="0012638D">
            <w:pPr>
              <w:spacing w:line="360" w:lineRule="auto"/>
              <w:jc w:val="center"/>
              <w:rPr>
                <w:rFonts w:ascii="Times New Roman" w:hAnsi="Times New Roman" w:cs="Times New Roman"/>
                <w:sz w:val="24"/>
                <w:szCs w:val="24"/>
                <w:lang w:val="en-US"/>
              </w:rPr>
            </w:pPr>
            <w:r w:rsidRPr="00B63EF9">
              <w:rPr>
                <w:rFonts w:ascii="Times New Roman" w:hAnsi="Times New Roman" w:cs="Times New Roman"/>
                <w:sz w:val="24"/>
                <w:szCs w:val="24"/>
                <w:lang w:val="en-US"/>
              </w:rPr>
              <w:t>76</w:t>
            </w:r>
          </w:p>
          <w:p w14:paraId="7FFF71C4" w14:textId="77777777" w:rsidR="00EF0F04" w:rsidRPr="00B63EF9" w:rsidRDefault="00EF0F04" w:rsidP="0012638D">
            <w:pPr>
              <w:spacing w:line="360" w:lineRule="auto"/>
              <w:jc w:val="center"/>
              <w:rPr>
                <w:rFonts w:ascii="Times New Roman" w:hAnsi="Times New Roman" w:cs="Times New Roman"/>
                <w:sz w:val="24"/>
                <w:szCs w:val="24"/>
                <w:lang w:val="en-US"/>
              </w:rPr>
            </w:pPr>
            <w:r w:rsidRPr="00B63EF9">
              <w:rPr>
                <w:rFonts w:ascii="Times New Roman" w:hAnsi="Times New Roman" w:cs="Times New Roman"/>
                <w:sz w:val="24"/>
                <w:szCs w:val="24"/>
                <w:lang w:val="en-US"/>
              </w:rPr>
              <w:t>37 / 39</w:t>
            </w:r>
          </w:p>
        </w:tc>
        <w:tc>
          <w:tcPr>
            <w:tcW w:w="1134" w:type="dxa"/>
            <w:tcBorders>
              <w:top w:val="single" w:sz="4" w:space="0" w:color="auto"/>
              <w:bottom w:val="single" w:sz="4" w:space="0" w:color="auto"/>
            </w:tcBorders>
          </w:tcPr>
          <w:p w14:paraId="05BC63DE" w14:textId="77777777" w:rsidR="00EF0F04" w:rsidRPr="00B63EF9" w:rsidRDefault="00EF0F04" w:rsidP="0012638D">
            <w:pPr>
              <w:spacing w:line="360" w:lineRule="auto"/>
              <w:jc w:val="center"/>
              <w:rPr>
                <w:rFonts w:ascii="Times New Roman" w:hAnsi="Times New Roman" w:cs="Times New Roman"/>
                <w:sz w:val="24"/>
                <w:szCs w:val="24"/>
                <w:lang w:val="en-US"/>
              </w:rPr>
            </w:pPr>
          </w:p>
        </w:tc>
        <w:tc>
          <w:tcPr>
            <w:tcW w:w="1276" w:type="dxa"/>
            <w:tcBorders>
              <w:top w:val="single" w:sz="4" w:space="0" w:color="auto"/>
              <w:bottom w:val="single" w:sz="4" w:space="0" w:color="auto"/>
            </w:tcBorders>
          </w:tcPr>
          <w:p w14:paraId="274FF246" w14:textId="77777777" w:rsidR="00EF0F04" w:rsidRPr="00B63EF9" w:rsidRDefault="00EF0F04" w:rsidP="0012638D">
            <w:pPr>
              <w:spacing w:line="360" w:lineRule="auto"/>
              <w:jc w:val="center"/>
              <w:rPr>
                <w:rFonts w:ascii="Times New Roman" w:hAnsi="Times New Roman" w:cs="Times New Roman"/>
                <w:sz w:val="24"/>
                <w:szCs w:val="24"/>
                <w:lang w:val="en-US"/>
              </w:rPr>
            </w:pPr>
          </w:p>
        </w:tc>
      </w:tr>
      <w:tr w:rsidR="00EF0F04" w:rsidRPr="00B63EF9" w14:paraId="3EDC09E0" w14:textId="77777777" w:rsidTr="0012638D">
        <w:tc>
          <w:tcPr>
            <w:tcW w:w="3936" w:type="dxa"/>
            <w:tcBorders>
              <w:top w:val="single" w:sz="4" w:space="0" w:color="auto"/>
            </w:tcBorders>
          </w:tcPr>
          <w:p w14:paraId="578F4C68"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T1</w:t>
            </w:r>
          </w:p>
        </w:tc>
        <w:tc>
          <w:tcPr>
            <w:tcW w:w="1559" w:type="dxa"/>
            <w:tcBorders>
              <w:top w:val="single" w:sz="4" w:space="0" w:color="auto"/>
            </w:tcBorders>
          </w:tcPr>
          <w:p w14:paraId="2F730FBE" w14:textId="77777777" w:rsidR="00EF0F04" w:rsidRPr="00B63EF9" w:rsidRDefault="00EF0F04" w:rsidP="0012638D">
            <w:pPr>
              <w:spacing w:after="200" w:line="360" w:lineRule="auto"/>
              <w:rPr>
                <w:rFonts w:ascii="Times New Roman" w:hAnsi="Times New Roman" w:cs="Times New Roman"/>
                <w:sz w:val="24"/>
                <w:szCs w:val="24"/>
                <w:lang w:val="en-US"/>
              </w:rPr>
            </w:pPr>
          </w:p>
        </w:tc>
        <w:tc>
          <w:tcPr>
            <w:tcW w:w="1559" w:type="dxa"/>
            <w:tcBorders>
              <w:top w:val="single" w:sz="4" w:space="0" w:color="auto"/>
            </w:tcBorders>
          </w:tcPr>
          <w:p w14:paraId="6C2FBD51" w14:textId="77777777" w:rsidR="00EF0F04" w:rsidRPr="00B63EF9" w:rsidRDefault="00EF0F04" w:rsidP="0012638D">
            <w:pPr>
              <w:spacing w:after="200" w:line="360" w:lineRule="auto"/>
              <w:rPr>
                <w:rFonts w:ascii="Times New Roman" w:hAnsi="Times New Roman" w:cs="Times New Roman"/>
                <w:sz w:val="24"/>
                <w:szCs w:val="24"/>
                <w:lang w:val="en-US"/>
              </w:rPr>
            </w:pPr>
          </w:p>
        </w:tc>
        <w:tc>
          <w:tcPr>
            <w:tcW w:w="1134" w:type="dxa"/>
            <w:tcBorders>
              <w:top w:val="single" w:sz="4" w:space="0" w:color="auto"/>
            </w:tcBorders>
          </w:tcPr>
          <w:p w14:paraId="7E7ECFB2" w14:textId="77777777" w:rsidR="00EF0F04" w:rsidRPr="00B63EF9" w:rsidRDefault="00EF0F04" w:rsidP="0012638D">
            <w:pPr>
              <w:spacing w:after="200" w:line="360" w:lineRule="auto"/>
              <w:rPr>
                <w:rFonts w:ascii="Times New Roman" w:hAnsi="Times New Roman" w:cs="Times New Roman"/>
                <w:sz w:val="24"/>
                <w:szCs w:val="24"/>
                <w:lang w:val="en-US"/>
              </w:rPr>
            </w:pPr>
          </w:p>
        </w:tc>
        <w:tc>
          <w:tcPr>
            <w:tcW w:w="1276" w:type="dxa"/>
            <w:tcBorders>
              <w:top w:val="single" w:sz="4" w:space="0" w:color="auto"/>
            </w:tcBorders>
          </w:tcPr>
          <w:p w14:paraId="61F2E8DB" w14:textId="77777777" w:rsidR="00EF0F04" w:rsidRPr="00B63EF9" w:rsidRDefault="00EF0F04" w:rsidP="0012638D">
            <w:pPr>
              <w:spacing w:after="200" w:line="360" w:lineRule="auto"/>
              <w:rPr>
                <w:rFonts w:ascii="Times New Roman" w:hAnsi="Times New Roman" w:cs="Times New Roman"/>
                <w:sz w:val="24"/>
                <w:szCs w:val="24"/>
                <w:lang w:val="en-US"/>
              </w:rPr>
            </w:pPr>
          </w:p>
        </w:tc>
      </w:tr>
      <w:tr w:rsidR="00EF0F04" w:rsidRPr="00B63EF9" w14:paraId="7D5FDB8A" w14:textId="77777777" w:rsidTr="0012638D">
        <w:tc>
          <w:tcPr>
            <w:tcW w:w="3936" w:type="dxa"/>
          </w:tcPr>
          <w:p w14:paraId="1A73BAEE"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Age in months</w:t>
            </w:r>
          </w:p>
        </w:tc>
        <w:tc>
          <w:tcPr>
            <w:tcW w:w="1559" w:type="dxa"/>
          </w:tcPr>
          <w:p w14:paraId="64D70D28"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45.34 (3.64)</w:t>
            </w:r>
          </w:p>
        </w:tc>
        <w:tc>
          <w:tcPr>
            <w:tcW w:w="1559" w:type="dxa"/>
          </w:tcPr>
          <w:p w14:paraId="2920A96D"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44.69 (3.20)</w:t>
            </w:r>
          </w:p>
        </w:tc>
        <w:tc>
          <w:tcPr>
            <w:tcW w:w="1134" w:type="dxa"/>
          </w:tcPr>
          <w:p w14:paraId="651071AB"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1.17</w:t>
            </w:r>
          </w:p>
        </w:tc>
        <w:tc>
          <w:tcPr>
            <w:tcW w:w="1276" w:type="dxa"/>
            <w:vAlign w:val="bottom"/>
          </w:tcPr>
          <w:p w14:paraId="42E59A5E"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-0.19</w:t>
            </w:r>
          </w:p>
        </w:tc>
      </w:tr>
      <w:tr w:rsidR="00EF0F04" w:rsidRPr="00B63EF9" w14:paraId="7D461CAA" w14:textId="77777777" w:rsidTr="0012638D">
        <w:tc>
          <w:tcPr>
            <w:tcW w:w="3936" w:type="dxa"/>
          </w:tcPr>
          <w:p w14:paraId="617643B4"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IQ: Block design </w:t>
            </w:r>
            <w:r w:rsidRPr="00B63EF9">
              <w:rPr>
                <w:rFonts w:ascii="Times New Roman" w:hAnsi="Times New Roman" w:cs="Times New Roman"/>
                <w:sz w:val="24"/>
                <w:szCs w:val="24"/>
                <w:vertAlign w:val="superscript"/>
                <w:lang w:val="en-US"/>
              </w:rPr>
              <w:t>1</w:t>
            </w:r>
          </w:p>
        </w:tc>
        <w:tc>
          <w:tcPr>
            <w:tcW w:w="1559" w:type="dxa"/>
          </w:tcPr>
          <w:p w14:paraId="111032ED"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19.12 (3.38)</w:t>
            </w:r>
          </w:p>
        </w:tc>
        <w:tc>
          <w:tcPr>
            <w:tcW w:w="1559" w:type="dxa"/>
          </w:tcPr>
          <w:p w14:paraId="357E5C1B"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20.63 (2.94)</w:t>
            </w:r>
          </w:p>
        </w:tc>
        <w:tc>
          <w:tcPr>
            <w:tcW w:w="1134" w:type="dxa"/>
          </w:tcPr>
          <w:p w14:paraId="4BA03F84"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2.97**</w:t>
            </w:r>
          </w:p>
        </w:tc>
        <w:tc>
          <w:tcPr>
            <w:tcW w:w="1276" w:type="dxa"/>
            <w:vAlign w:val="bottom"/>
          </w:tcPr>
          <w:p w14:paraId="5DB17E46"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0.48</w:t>
            </w:r>
          </w:p>
        </w:tc>
      </w:tr>
      <w:tr w:rsidR="00EF0F04" w:rsidRPr="00B63EF9" w14:paraId="44E8A17C" w14:textId="77777777" w:rsidTr="0012638D">
        <w:tc>
          <w:tcPr>
            <w:tcW w:w="3936" w:type="dxa"/>
          </w:tcPr>
          <w:p w14:paraId="05C6B2C7"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IQ: Object assembly </w:t>
            </w:r>
            <w:r w:rsidRPr="00B63EF9">
              <w:rPr>
                <w:rFonts w:ascii="Times New Roman" w:hAnsi="Times New Roman" w:cs="Times New Roman"/>
                <w:sz w:val="24"/>
                <w:szCs w:val="24"/>
                <w:vertAlign w:val="superscript"/>
                <w:lang w:val="en-US"/>
              </w:rPr>
              <w:t>1</w:t>
            </w:r>
          </w:p>
        </w:tc>
        <w:tc>
          <w:tcPr>
            <w:tcW w:w="1559" w:type="dxa"/>
          </w:tcPr>
          <w:p w14:paraId="32C52A13"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18.82 (7.50)</w:t>
            </w:r>
          </w:p>
        </w:tc>
        <w:tc>
          <w:tcPr>
            <w:tcW w:w="1559" w:type="dxa"/>
          </w:tcPr>
          <w:p w14:paraId="50EBF411"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21.68 (7.24)</w:t>
            </w:r>
          </w:p>
        </w:tc>
        <w:tc>
          <w:tcPr>
            <w:tcW w:w="1134" w:type="dxa"/>
          </w:tcPr>
          <w:p w14:paraId="06FF0FDD"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2.41*</w:t>
            </w:r>
          </w:p>
        </w:tc>
        <w:tc>
          <w:tcPr>
            <w:tcW w:w="1276" w:type="dxa"/>
            <w:vAlign w:val="bottom"/>
          </w:tcPr>
          <w:p w14:paraId="0210430B"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0.39</w:t>
            </w:r>
          </w:p>
        </w:tc>
      </w:tr>
      <w:tr w:rsidR="00EF0F04" w:rsidRPr="00B63EF9" w14:paraId="5B77BB73" w14:textId="77777777" w:rsidTr="0012638D">
        <w:tc>
          <w:tcPr>
            <w:tcW w:w="3936" w:type="dxa"/>
          </w:tcPr>
          <w:p w14:paraId="2B87FD7F"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Executive Functions: Go/No-Go </w:t>
            </w:r>
            <w:r w:rsidRPr="00B63EF9">
              <w:rPr>
                <w:rFonts w:ascii="Times New Roman" w:hAnsi="Times New Roman" w:cs="Times New Roman"/>
                <w:sz w:val="24"/>
                <w:szCs w:val="24"/>
                <w:vertAlign w:val="superscript"/>
                <w:lang w:val="en-US"/>
              </w:rPr>
              <w:t>2</w:t>
            </w:r>
          </w:p>
        </w:tc>
        <w:tc>
          <w:tcPr>
            <w:tcW w:w="1559" w:type="dxa"/>
          </w:tcPr>
          <w:p w14:paraId="1B14CDC0"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0.75 (0.23)</w:t>
            </w:r>
          </w:p>
        </w:tc>
        <w:tc>
          <w:tcPr>
            <w:tcW w:w="1559" w:type="dxa"/>
          </w:tcPr>
          <w:p w14:paraId="082605B6"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0.81 (0.22)</w:t>
            </w:r>
          </w:p>
        </w:tc>
        <w:tc>
          <w:tcPr>
            <w:tcW w:w="1134" w:type="dxa"/>
          </w:tcPr>
          <w:p w14:paraId="35B5CB1E"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1.36</w:t>
            </w:r>
          </w:p>
        </w:tc>
        <w:tc>
          <w:tcPr>
            <w:tcW w:w="1276" w:type="dxa"/>
            <w:vAlign w:val="bottom"/>
          </w:tcPr>
          <w:p w14:paraId="1A3E19FD"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0.27</w:t>
            </w:r>
          </w:p>
        </w:tc>
      </w:tr>
      <w:tr w:rsidR="00EF0F04" w:rsidRPr="00B63EF9" w14:paraId="19B1B69B" w14:textId="77777777" w:rsidTr="0012638D">
        <w:tc>
          <w:tcPr>
            <w:tcW w:w="3936" w:type="dxa"/>
          </w:tcPr>
          <w:p w14:paraId="1B5F21FE"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Executive Functions: HTKS </w:t>
            </w:r>
            <w:r w:rsidRPr="00B63EF9">
              <w:rPr>
                <w:rFonts w:ascii="Times New Roman" w:hAnsi="Times New Roman" w:cs="Times New Roman"/>
                <w:sz w:val="24"/>
                <w:szCs w:val="24"/>
                <w:vertAlign w:val="superscript"/>
                <w:lang w:val="en-US"/>
              </w:rPr>
              <w:t>1</w:t>
            </w:r>
          </w:p>
        </w:tc>
        <w:tc>
          <w:tcPr>
            <w:tcW w:w="1559" w:type="dxa"/>
          </w:tcPr>
          <w:p w14:paraId="2BA7C060"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8.46 (10.18)</w:t>
            </w:r>
          </w:p>
        </w:tc>
        <w:tc>
          <w:tcPr>
            <w:tcW w:w="1559" w:type="dxa"/>
          </w:tcPr>
          <w:p w14:paraId="5D8BF811"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13.39 (12.61)</w:t>
            </w:r>
          </w:p>
        </w:tc>
        <w:tc>
          <w:tcPr>
            <w:tcW w:w="1134" w:type="dxa"/>
          </w:tcPr>
          <w:p w14:paraId="5DB8922B"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2.45*</w:t>
            </w:r>
          </w:p>
        </w:tc>
        <w:tc>
          <w:tcPr>
            <w:tcW w:w="1276" w:type="dxa"/>
            <w:vAlign w:val="bottom"/>
          </w:tcPr>
          <w:p w14:paraId="0CCC6E57"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0.43</w:t>
            </w:r>
          </w:p>
        </w:tc>
      </w:tr>
      <w:tr w:rsidR="00EF0F04" w:rsidRPr="00B63EF9" w14:paraId="5CAD4672" w14:textId="77777777" w:rsidTr="0012638D">
        <w:tc>
          <w:tcPr>
            <w:tcW w:w="3936" w:type="dxa"/>
          </w:tcPr>
          <w:p w14:paraId="51B71839"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Executive Functions: Visual search </w:t>
            </w:r>
            <w:r w:rsidRPr="00B63EF9">
              <w:rPr>
                <w:rFonts w:ascii="Times New Roman" w:hAnsi="Times New Roman" w:cs="Times New Roman"/>
                <w:sz w:val="24"/>
                <w:szCs w:val="24"/>
                <w:vertAlign w:val="superscript"/>
                <w:lang w:val="en-US"/>
              </w:rPr>
              <w:t>2</w:t>
            </w:r>
          </w:p>
        </w:tc>
        <w:tc>
          <w:tcPr>
            <w:tcW w:w="1559" w:type="dxa"/>
          </w:tcPr>
          <w:p w14:paraId="78291A38"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0.11 (0.06)</w:t>
            </w:r>
          </w:p>
        </w:tc>
        <w:tc>
          <w:tcPr>
            <w:tcW w:w="1559" w:type="dxa"/>
          </w:tcPr>
          <w:p w14:paraId="5BDFDC8A"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0.13 (0.06)</w:t>
            </w:r>
          </w:p>
        </w:tc>
        <w:tc>
          <w:tcPr>
            <w:tcW w:w="1134" w:type="dxa"/>
          </w:tcPr>
          <w:p w14:paraId="361C8043"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1.41</w:t>
            </w:r>
          </w:p>
        </w:tc>
        <w:tc>
          <w:tcPr>
            <w:tcW w:w="1276" w:type="dxa"/>
            <w:vAlign w:val="bottom"/>
          </w:tcPr>
          <w:p w14:paraId="7E7153EA"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0.33</w:t>
            </w:r>
          </w:p>
        </w:tc>
      </w:tr>
      <w:tr w:rsidR="00EF0F04" w:rsidRPr="00B63EF9" w14:paraId="544445C5" w14:textId="77777777" w:rsidTr="0012638D">
        <w:tc>
          <w:tcPr>
            <w:tcW w:w="3936" w:type="dxa"/>
            <w:tcBorders>
              <w:bottom w:val="nil"/>
            </w:tcBorders>
          </w:tcPr>
          <w:p w14:paraId="7E7468CA"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Language: Vocabulary </w:t>
            </w:r>
            <w:r w:rsidRPr="00B63EF9">
              <w:rPr>
                <w:rFonts w:ascii="Times New Roman" w:hAnsi="Times New Roman" w:cs="Times New Roman"/>
                <w:sz w:val="24"/>
                <w:szCs w:val="24"/>
                <w:vertAlign w:val="superscript"/>
                <w:lang w:val="en-US"/>
              </w:rPr>
              <w:t>1</w:t>
            </w:r>
          </w:p>
        </w:tc>
        <w:tc>
          <w:tcPr>
            <w:tcW w:w="1559" w:type="dxa"/>
            <w:tcBorders>
              <w:bottom w:val="nil"/>
            </w:tcBorders>
          </w:tcPr>
          <w:p w14:paraId="52E5045E"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18.53 (5.32)</w:t>
            </w:r>
          </w:p>
        </w:tc>
        <w:tc>
          <w:tcPr>
            <w:tcW w:w="1559" w:type="dxa"/>
            <w:tcBorders>
              <w:bottom w:val="nil"/>
            </w:tcBorders>
          </w:tcPr>
          <w:p w14:paraId="36E57512"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20.69 (5.24)</w:t>
            </w:r>
          </w:p>
        </w:tc>
        <w:tc>
          <w:tcPr>
            <w:tcW w:w="1134" w:type="dxa"/>
            <w:tcBorders>
              <w:bottom w:val="nil"/>
            </w:tcBorders>
          </w:tcPr>
          <w:p w14:paraId="1BC91519"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2.55*</w:t>
            </w:r>
          </w:p>
        </w:tc>
        <w:tc>
          <w:tcPr>
            <w:tcW w:w="1276" w:type="dxa"/>
            <w:tcBorders>
              <w:bottom w:val="nil"/>
            </w:tcBorders>
            <w:vAlign w:val="bottom"/>
          </w:tcPr>
          <w:p w14:paraId="0C3B2698"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0.41</w:t>
            </w:r>
          </w:p>
        </w:tc>
      </w:tr>
      <w:tr w:rsidR="00EF0F04" w:rsidRPr="00B63EF9" w14:paraId="3DDF7B9B" w14:textId="77777777" w:rsidTr="0012638D">
        <w:tc>
          <w:tcPr>
            <w:tcW w:w="3936" w:type="dxa"/>
            <w:tcBorders>
              <w:top w:val="nil"/>
              <w:bottom w:val="single" w:sz="4" w:space="0" w:color="auto"/>
            </w:tcBorders>
          </w:tcPr>
          <w:p w14:paraId="5A358B61"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Language: Sentence structure</w:t>
            </w:r>
            <w:r w:rsidRPr="00B63EF9">
              <w:rPr>
                <w:rFonts w:ascii="Times New Roman" w:hAnsi="Times New Roman" w:cs="Times New Roman"/>
                <w:sz w:val="24"/>
                <w:szCs w:val="24"/>
                <w:vertAlign w:val="superscript"/>
                <w:lang w:val="en-US"/>
              </w:rPr>
              <w:t>1</w:t>
            </w:r>
          </w:p>
        </w:tc>
        <w:tc>
          <w:tcPr>
            <w:tcW w:w="1559" w:type="dxa"/>
            <w:tcBorders>
              <w:top w:val="nil"/>
              <w:bottom w:val="single" w:sz="4" w:space="0" w:color="auto"/>
            </w:tcBorders>
          </w:tcPr>
          <w:p w14:paraId="5330E8E5"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13.52 (2.77)</w:t>
            </w:r>
          </w:p>
        </w:tc>
        <w:tc>
          <w:tcPr>
            <w:tcW w:w="1559" w:type="dxa"/>
            <w:tcBorders>
              <w:top w:val="nil"/>
              <w:bottom w:val="single" w:sz="4" w:space="0" w:color="auto"/>
            </w:tcBorders>
          </w:tcPr>
          <w:p w14:paraId="16637F2C"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14.39 (3.27)</w:t>
            </w:r>
          </w:p>
        </w:tc>
        <w:tc>
          <w:tcPr>
            <w:tcW w:w="1134" w:type="dxa"/>
            <w:tcBorders>
              <w:top w:val="nil"/>
              <w:bottom w:val="single" w:sz="4" w:space="0" w:color="auto"/>
            </w:tcBorders>
          </w:tcPr>
          <w:p w14:paraId="021276A2"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1.81</w:t>
            </w:r>
          </w:p>
        </w:tc>
        <w:tc>
          <w:tcPr>
            <w:tcW w:w="1276" w:type="dxa"/>
            <w:tcBorders>
              <w:top w:val="nil"/>
              <w:bottom w:val="single" w:sz="4" w:space="0" w:color="auto"/>
            </w:tcBorders>
            <w:vAlign w:val="bottom"/>
          </w:tcPr>
          <w:p w14:paraId="195DC872"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0.29</w:t>
            </w:r>
          </w:p>
        </w:tc>
      </w:tr>
      <w:tr w:rsidR="00EF0F04" w:rsidRPr="00B63EF9" w14:paraId="2C0EC0C0" w14:textId="77777777" w:rsidTr="0012638D">
        <w:tc>
          <w:tcPr>
            <w:tcW w:w="3936" w:type="dxa"/>
            <w:tcBorders>
              <w:top w:val="single" w:sz="4" w:space="0" w:color="auto"/>
            </w:tcBorders>
          </w:tcPr>
          <w:p w14:paraId="4195D102"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T2</w:t>
            </w:r>
          </w:p>
        </w:tc>
        <w:tc>
          <w:tcPr>
            <w:tcW w:w="1559" w:type="dxa"/>
            <w:tcBorders>
              <w:top w:val="single" w:sz="4" w:space="0" w:color="auto"/>
            </w:tcBorders>
          </w:tcPr>
          <w:p w14:paraId="2B80228E" w14:textId="77777777" w:rsidR="00EF0F04" w:rsidRPr="00B63EF9" w:rsidRDefault="00EF0F04" w:rsidP="0012638D">
            <w:pPr>
              <w:spacing w:after="200" w:line="360" w:lineRule="auto"/>
              <w:jc w:val="right"/>
              <w:rPr>
                <w:rFonts w:ascii="Times New Roman" w:hAnsi="Times New Roman" w:cs="Times New Roman"/>
                <w:sz w:val="24"/>
                <w:szCs w:val="24"/>
                <w:lang w:val="en-US"/>
              </w:rPr>
            </w:pPr>
          </w:p>
        </w:tc>
        <w:tc>
          <w:tcPr>
            <w:tcW w:w="1559" w:type="dxa"/>
            <w:tcBorders>
              <w:top w:val="single" w:sz="4" w:space="0" w:color="auto"/>
            </w:tcBorders>
          </w:tcPr>
          <w:p w14:paraId="6DBA597B" w14:textId="77777777" w:rsidR="00EF0F04" w:rsidRPr="00B63EF9" w:rsidRDefault="00EF0F04" w:rsidP="0012638D">
            <w:pPr>
              <w:spacing w:after="200" w:line="360" w:lineRule="auto"/>
              <w:jc w:val="right"/>
              <w:rPr>
                <w:rFonts w:ascii="Times New Roman" w:hAnsi="Times New Roman" w:cs="Times New Roman"/>
                <w:sz w:val="24"/>
                <w:szCs w:val="24"/>
                <w:lang w:val="en-US"/>
              </w:rPr>
            </w:pPr>
          </w:p>
        </w:tc>
        <w:tc>
          <w:tcPr>
            <w:tcW w:w="1134" w:type="dxa"/>
            <w:tcBorders>
              <w:top w:val="single" w:sz="4" w:space="0" w:color="auto"/>
            </w:tcBorders>
          </w:tcPr>
          <w:p w14:paraId="2107B0DB" w14:textId="77777777" w:rsidR="00EF0F04" w:rsidRPr="00B63EF9" w:rsidRDefault="00EF0F04" w:rsidP="0012638D">
            <w:pPr>
              <w:spacing w:after="200" w:line="360" w:lineRule="auto"/>
              <w:rPr>
                <w:rFonts w:ascii="Times New Roman" w:hAnsi="Times New Roman" w:cs="Times New Roman"/>
                <w:sz w:val="24"/>
                <w:szCs w:val="24"/>
                <w:lang w:val="en-US"/>
              </w:rPr>
            </w:pPr>
          </w:p>
        </w:tc>
        <w:tc>
          <w:tcPr>
            <w:tcW w:w="1276" w:type="dxa"/>
            <w:tcBorders>
              <w:top w:val="single" w:sz="4" w:space="0" w:color="auto"/>
            </w:tcBorders>
          </w:tcPr>
          <w:p w14:paraId="3F188E10" w14:textId="77777777" w:rsidR="00EF0F04" w:rsidRPr="00B63EF9" w:rsidRDefault="00EF0F04" w:rsidP="0012638D">
            <w:pPr>
              <w:spacing w:after="200" w:line="360" w:lineRule="auto"/>
              <w:rPr>
                <w:rFonts w:ascii="Times New Roman" w:hAnsi="Times New Roman" w:cs="Times New Roman"/>
                <w:sz w:val="24"/>
                <w:szCs w:val="24"/>
                <w:lang w:val="en-US"/>
              </w:rPr>
            </w:pPr>
          </w:p>
        </w:tc>
      </w:tr>
      <w:tr w:rsidR="00EF0F04" w:rsidRPr="00B63EF9" w14:paraId="77032A75" w14:textId="77777777" w:rsidTr="0012638D">
        <w:tc>
          <w:tcPr>
            <w:tcW w:w="3936" w:type="dxa"/>
          </w:tcPr>
          <w:p w14:paraId="4D053D6C"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Age in months</w:t>
            </w:r>
          </w:p>
        </w:tc>
        <w:tc>
          <w:tcPr>
            <w:tcW w:w="1559" w:type="dxa"/>
          </w:tcPr>
          <w:p w14:paraId="5D123080"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57.03 (4.23)</w:t>
            </w:r>
          </w:p>
        </w:tc>
        <w:tc>
          <w:tcPr>
            <w:tcW w:w="1559" w:type="dxa"/>
          </w:tcPr>
          <w:p w14:paraId="1DDB774B"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55.69 (3.43)</w:t>
            </w:r>
          </w:p>
        </w:tc>
        <w:tc>
          <w:tcPr>
            <w:tcW w:w="1134" w:type="dxa"/>
          </w:tcPr>
          <w:p w14:paraId="077C3517"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2.21*</w:t>
            </w:r>
          </w:p>
        </w:tc>
        <w:tc>
          <w:tcPr>
            <w:tcW w:w="1276" w:type="dxa"/>
            <w:vAlign w:val="bottom"/>
          </w:tcPr>
          <w:p w14:paraId="430D79B7"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-0.35</w:t>
            </w:r>
          </w:p>
        </w:tc>
      </w:tr>
      <w:tr w:rsidR="00EF0F04" w:rsidRPr="00B63EF9" w14:paraId="6E546804" w14:textId="77777777" w:rsidTr="0012638D">
        <w:tc>
          <w:tcPr>
            <w:tcW w:w="3936" w:type="dxa"/>
          </w:tcPr>
          <w:p w14:paraId="4F80C78F"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Counting: Dots </w:t>
            </w:r>
            <w:r w:rsidRPr="00B63EF9">
              <w:rPr>
                <w:rFonts w:ascii="Times New Roman" w:hAnsi="Times New Roman" w:cs="Times New Roman"/>
                <w:sz w:val="24"/>
                <w:szCs w:val="24"/>
                <w:vertAlign w:val="superscript"/>
                <w:lang w:val="en-US"/>
              </w:rPr>
              <w:t>1</w:t>
            </w:r>
          </w:p>
        </w:tc>
        <w:tc>
          <w:tcPr>
            <w:tcW w:w="1559" w:type="dxa"/>
          </w:tcPr>
          <w:p w14:paraId="1A7498EF"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4.75 (1.68)</w:t>
            </w:r>
          </w:p>
        </w:tc>
        <w:tc>
          <w:tcPr>
            <w:tcW w:w="1559" w:type="dxa"/>
          </w:tcPr>
          <w:p w14:paraId="061BD674"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5.22 (1.35)</w:t>
            </w:r>
          </w:p>
        </w:tc>
        <w:tc>
          <w:tcPr>
            <w:tcW w:w="1134" w:type="dxa"/>
          </w:tcPr>
          <w:p w14:paraId="74FEDA82"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1.94</w:t>
            </w:r>
          </w:p>
        </w:tc>
        <w:tc>
          <w:tcPr>
            <w:tcW w:w="1276" w:type="dxa"/>
            <w:vAlign w:val="bottom"/>
          </w:tcPr>
          <w:p w14:paraId="70119A2B"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0.31</w:t>
            </w:r>
          </w:p>
        </w:tc>
      </w:tr>
      <w:tr w:rsidR="00EF0F04" w:rsidRPr="00B63EF9" w14:paraId="1BE92E8F" w14:textId="77777777" w:rsidTr="0012638D">
        <w:tc>
          <w:tcPr>
            <w:tcW w:w="3936" w:type="dxa"/>
          </w:tcPr>
          <w:p w14:paraId="37276028"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Counting: maximum </w:t>
            </w:r>
            <w:r w:rsidRPr="00B63EF9">
              <w:rPr>
                <w:rFonts w:ascii="Times New Roman" w:hAnsi="Times New Roman" w:cs="Times New Roman"/>
                <w:sz w:val="24"/>
                <w:szCs w:val="24"/>
                <w:vertAlign w:val="superscript"/>
                <w:lang w:val="en-US"/>
              </w:rPr>
              <w:t>1</w:t>
            </w:r>
          </w:p>
        </w:tc>
        <w:tc>
          <w:tcPr>
            <w:tcW w:w="1559" w:type="dxa"/>
          </w:tcPr>
          <w:p w14:paraId="7CA0BE5C"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24.77 (13.60)</w:t>
            </w:r>
          </w:p>
        </w:tc>
        <w:tc>
          <w:tcPr>
            <w:tcW w:w="1559" w:type="dxa"/>
          </w:tcPr>
          <w:p w14:paraId="3DB3DBD7"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28.86 (14.89)</w:t>
            </w:r>
          </w:p>
        </w:tc>
        <w:tc>
          <w:tcPr>
            <w:tcW w:w="1134" w:type="dxa"/>
          </w:tcPr>
          <w:p w14:paraId="380589DE"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1.82</w:t>
            </w:r>
          </w:p>
        </w:tc>
        <w:tc>
          <w:tcPr>
            <w:tcW w:w="1276" w:type="dxa"/>
            <w:vAlign w:val="bottom"/>
          </w:tcPr>
          <w:p w14:paraId="4786DD6B"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0.29</w:t>
            </w:r>
          </w:p>
        </w:tc>
      </w:tr>
      <w:tr w:rsidR="00EF0F04" w:rsidRPr="00B63EF9" w14:paraId="384B86AC" w14:textId="77777777" w:rsidTr="0012638D">
        <w:tc>
          <w:tcPr>
            <w:tcW w:w="3936" w:type="dxa"/>
          </w:tcPr>
          <w:p w14:paraId="5BABF1E0"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Number knowledge: recognition </w:t>
            </w:r>
            <w:r w:rsidRPr="00B63EF9">
              <w:rPr>
                <w:rFonts w:ascii="Times New Roman" w:hAnsi="Times New Roman" w:cs="Times New Roman"/>
                <w:sz w:val="24"/>
                <w:szCs w:val="24"/>
                <w:vertAlign w:val="superscript"/>
                <w:lang w:val="en-US"/>
              </w:rPr>
              <w:t>3</w:t>
            </w:r>
          </w:p>
        </w:tc>
        <w:tc>
          <w:tcPr>
            <w:tcW w:w="1559" w:type="dxa"/>
          </w:tcPr>
          <w:p w14:paraId="6E6AF49D"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58.12 (24.08)</w:t>
            </w:r>
          </w:p>
        </w:tc>
        <w:tc>
          <w:tcPr>
            <w:tcW w:w="1559" w:type="dxa"/>
          </w:tcPr>
          <w:p w14:paraId="18372DDD"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65.28 (23.79)</w:t>
            </w:r>
          </w:p>
        </w:tc>
        <w:tc>
          <w:tcPr>
            <w:tcW w:w="1134" w:type="dxa"/>
          </w:tcPr>
          <w:p w14:paraId="17E73075"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1.91</w:t>
            </w:r>
          </w:p>
        </w:tc>
        <w:tc>
          <w:tcPr>
            <w:tcW w:w="1276" w:type="dxa"/>
            <w:vAlign w:val="bottom"/>
          </w:tcPr>
          <w:p w14:paraId="1B3AC2AF"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0.30</w:t>
            </w:r>
          </w:p>
        </w:tc>
      </w:tr>
      <w:tr w:rsidR="00EF0F04" w:rsidRPr="00B63EF9" w14:paraId="38E069B2" w14:textId="77777777" w:rsidTr="0012638D">
        <w:tc>
          <w:tcPr>
            <w:tcW w:w="3936" w:type="dxa"/>
          </w:tcPr>
          <w:p w14:paraId="447A38D2"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Number knowledge: writing </w:t>
            </w:r>
            <w:r w:rsidRPr="00B63EF9">
              <w:rPr>
                <w:rFonts w:ascii="Times New Roman" w:hAnsi="Times New Roman" w:cs="Times New Roman"/>
                <w:sz w:val="24"/>
                <w:szCs w:val="24"/>
                <w:vertAlign w:val="superscript"/>
                <w:lang w:val="en-US"/>
              </w:rPr>
              <w:t>3</w:t>
            </w:r>
          </w:p>
        </w:tc>
        <w:tc>
          <w:tcPr>
            <w:tcW w:w="1559" w:type="dxa"/>
          </w:tcPr>
          <w:p w14:paraId="1FE29CF1"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55.24 (29.15)</w:t>
            </w:r>
          </w:p>
        </w:tc>
        <w:tc>
          <w:tcPr>
            <w:tcW w:w="1559" w:type="dxa"/>
          </w:tcPr>
          <w:p w14:paraId="53AB9C6C"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54.28 (28.14)</w:t>
            </w:r>
          </w:p>
        </w:tc>
        <w:tc>
          <w:tcPr>
            <w:tcW w:w="1134" w:type="dxa"/>
          </w:tcPr>
          <w:p w14:paraId="799CB106"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0.21</w:t>
            </w:r>
          </w:p>
        </w:tc>
        <w:tc>
          <w:tcPr>
            <w:tcW w:w="1276" w:type="dxa"/>
            <w:vAlign w:val="bottom"/>
          </w:tcPr>
          <w:p w14:paraId="0B403290"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-0.03</w:t>
            </w:r>
          </w:p>
        </w:tc>
      </w:tr>
      <w:tr w:rsidR="00EF0F04" w:rsidRPr="00B63EF9" w14:paraId="3F63344B" w14:textId="77777777" w:rsidTr="0012638D">
        <w:tc>
          <w:tcPr>
            <w:tcW w:w="3936" w:type="dxa"/>
          </w:tcPr>
          <w:p w14:paraId="1443B206"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PA: Syllable matching </w:t>
            </w:r>
            <w:r w:rsidRPr="00B63EF9">
              <w:rPr>
                <w:rFonts w:ascii="Times New Roman" w:hAnsi="Times New Roman" w:cs="Times New Roman"/>
                <w:sz w:val="24"/>
                <w:szCs w:val="24"/>
                <w:vertAlign w:val="superscript"/>
                <w:lang w:val="en-US"/>
              </w:rPr>
              <w:t>3</w:t>
            </w:r>
          </w:p>
        </w:tc>
        <w:tc>
          <w:tcPr>
            <w:tcW w:w="1559" w:type="dxa"/>
          </w:tcPr>
          <w:p w14:paraId="04115A4A"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80.34 (16.73)</w:t>
            </w:r>
          </w:p>
        </w:tc>
        <w:tc>
          <w:tcPr>
            <w:tcW w:w="1559" w:type="dxa"/>
          </w:tcPr>
          <w:p w14:paraId="28C16EA6"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83.45 (11.66)</w:t>
            </w:r>
          </w:p>
        </w:tc>
        <w:tc>
          <w:tcPr>
            <w:tcW w:w="1134" w:type="dxa"/>
          </w:tcPr>
          <w:p w14:paraId="1FBE9EC3"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1.39</w:t>
            </w:r>
          </w:p>
        </w:tc>
        <w:tc>
          <w:tcPr>
            <w:tcW w:w="1276" w:type="dxa"/>
            <w:vAlign w:val="bottom"/>
          </w:tcPr>
          <w:p w14:paraId="6EDD6B1D"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0.22</w:t>
            </w:r>
          </w:p>
        </w:tc>
      </w:tr>
      <w:tr w:rsidR="00EF0F04" w:rsidRPr="00B63EF9" w14:paraId="35A9C581" w14:textId="77777777" w:rsidTr="0012638D">
        <w:tc>
          <w:tcPr>
            <w:tcW w:w="3936" w:type="dxa"/>
            <w:tcBorders>
              <w:bottom w:val="nil"/>
            </w:tcBorders>
          </w:tcPr>
          <w:p w14:paraId="5BD9E55B"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PA: Alliteration matching </w:t>
            </w:r>
            <w:r w:rsidRPr="00B63EF9">
              <w:rPr>
                <w:rFonts w:ascii="Times New Roman" w:hAnsi="Times New Roman" w:cs="Times New Roman"/>
                <w:sz w:val="24"/>
                <w:szCs w:val="24"/>
                <w:vertAlign w:val="superscript"/>
                <w:lang w:val="en-US"/>
              </w:rPr>
              <w:t>3</w:t>
            </w:r>
          </w:p>
        </w:tc>
        <w:tc>
          <w:tcPr>
            <w:tcW w:w="1559" w:type="dxa"/>
            <w:tcBorders>
              <w:bottom w:val="nil"/>
            </w:tcBorders>
          </w:tcPr>
          <w:p w14:paraId="5140B22B"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74.77 (20.57)</w:t>
            </w:r>
          </w:p>
        </w:tc>
        <w:tc>
          <w:tcPr>
            <w:tcW w:w="1559" w:type="dxa"/>
            <w:tcBorders>
              <w:bottom w:val="nil"/>
            </w:tcBorders>
          </w:tcPr>
          <w:p w14:paraId="39FFFADB"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83.42 (19.38)</w:t>
            </w:r>
          </w:p>
        </w:tc>
        <w:tc>
          <w:tcPr>
            <w:tcW w:w="1134" w:type="dxa"/>
            <w:tcBorders>
              <w:bottom w:val="nil"/>
            </w:tcBorders>
          </w:tcPr>
          <w:p w14:paraId="2C47783B"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2.73**</w:t>
            </w:r>
          </w:p>
        </w:tc>
        <w:tc>
          <w:tcPr>
            <w:tcW w:w="1276" w:type="dxa"/>
            <w:tcBorders>
              <w:bottom w:val="nil"/>
            </w:tcBorders>
            <w:vAlign w:val="bottom"/>
          </w:tcPr>
          <w:p w14:paraId="4CDC2CA6"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0.43</w:t>
            </w:r>
          </w:p>
        </w:tc>
      </w:tr>
      <w:tr w:rsidR="00EF0F04" w:rsidRPr="00B63EF9" w14:paraId="7A3AC185" w14:textId="77777777" w:rsidTr="0012638D">
        <w:tc>
          <w:tcPr>
            <w:tcW w:w="3936" w:type="dxa"/>
            <w:tcBorders>
              <w:top w:val="nil"/>
              <w:bottom w:val="single" w:sz="4" w:space="0" w:color="auto"/>
            </w:tcBorders>
          </w:tcPr>
          <w:p w14:paraId="4D0AC09A"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PA: Phoneme isolation </w:t>
            </w:r>
            <w:r w:rsidRPr="00B63EF9">
              <w:rPr>
                <w:rFonts w:ascii="Times New Roman" w:hAnsi="Times New Roman" w:cs="Times New Roman"/>
                <w:sz w:val="24"/>
                <w:szCs w:val="24"/>
                <w:vertAlign w:val="superscript"/>
                <w:lang w:val="en-US"/>
              </w:rPr>
              <w:t>3</w:t>
            </w:r>
          </w:p>
        </w:tc>
        <w:tc>
          <w:tcPr>
            <w:tcW w:w="1559" w:type="dxa"/>
            <w:tcBorders>
              <w:top w:val="nil"/>
              <w:bottom w:val="single" w:sz="4" w:space="0" w:color="auto"/>
            </w:tcBorders>
          </w:tcPr>
          <w:p w14:paraId="308BAC83"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52.42 (32.44)</w:t>
            </w:r>
          </w:p>
        </w:tc>
        <w:tc>
          <w:tcPr>
            <w:tcW w:w="1559" w:type="dxa"/>
            <w:tcBorders>
              <w:top w:val="nil"/>
              <w:bottom w:val="single" w:sz="4" w:space="0" w:color="auto"/>
            </w:tcBorders>
          </w:tcPr>
          <w:p w14:paraId="7965EBE3"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58.27 (31.99)</w:t>
            </w:r>
          </w:p>
        </w:tc>
        <w:tc>
          <w:tcPr>
            <w:tcW w:w="1134" w:type="dxa"/>
            <w:tcBorders>
              <w:top w:val="nil"/>
              <w:bottom w:val="single" w:sz="4" w:space="0" w:color="auto"/>
            </w:tcBorders>
          </w:tcPr>
          <w:p w14:paraId="56175C8C"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1.09</w:t>
            </w:r>
          </w:p>
        </w:tc>
        <w:tc>
          <w:tcPr>
            <w:tcW w:w="1276" w:type="dxa"/>
            <w:tcBorders>
              <w:top w:val="nil"/>
              <w:bottom w:val="single" w:sz="4" w:space="0" w:color="auto"/>
            </w:tcBorders>
            <w:vAlign w:val="bottom"/>
          </w:tcPr>
          <w:p w14:paraId="59465514"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0.18</w:t>
            </w:r>
          </w:p>
        </w:tc>
      </w:tr>
      <w:tr w:rsidR="00EF0F04" w:rsidRPr="00B63EF9" w14:paraId="26734B8B" w14:textId="77777777" w:rsidTr="0012638D">
        <w:tc>
          <w:tcPr>
            <w:tcW w:w="3936" w:type="dxa"/>
            <w:tcBorders>
              <w:top w:val="single" w:sz="4" w:space="0" w:color="auto"/>
            </w:tcBorders>
          </w:tcPr>
          <w:p w14:paraId="3B1F02AE"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T3</w:t>
            </w:r>
          </w:p>
        </w:tc>
        <w:tc>
          <w:tcPr>
            <w:tcW w:w="1559" w:type="dxa"/>
            <w:tcBorders>
              <w:top w:val="single" w:sz="4" w:space="0" w:color="auto"/>
            </w:tcBorders>
          </w:tcPr>
          <w:p w14:paraId="2FB68E53" w14:textId="77777777" w:rsidR="00EF0F04" w:rsidRPr="00B63EF9" w:rsidRDefault="00EF0F04" w:rsidP="0012638D">
            <w:pPr>
              <w:spacing w:after="200" w:line="360" w:lineRule="auto"/>
              <w:jc w:val="right"/>
              <w:rPr>
                <w:rFonts w:ascii="Times New Roman" w:hAnsi="Times New Roman" w:cs="Times New Roman"/>
                <w:sz w:val="24"/>
                <w:szCs w:val="24"/>
                <w:lang w:val="en-US"/>
              </w:rPr>
            </w:pPr>
          </w:p>
        </w:tc>
        <w:tc>
          <w:tcPr>
            <w:tcW w:w="1559" w:type="dxa"/>
            <w:tcBorders>
              <w:top w:val="single" w:sz="4" w:space="0" w:color="auto"/>
            </w:tcBorders>
          </w:tcPr>
          <w:p w14:paraId="097EDA13" w14:textId="77777777" w:rsidR="00EF0F04" w:rsidRPr="00B63EF9" w:rsidRDefault="00EF0F04" w:rsidP="0012638D">
            <w:pPr>
              <w:spacing w:after="200" w:line="360" w:lineRule="auto"/>
              <w:jc w:val="right"/>
              <w:rPr>
                <w:rFonts w:ascii="Times New Roman" w:hAnsi="Times New Roman" w:cs="Times New Roman"/>
                <w:sz w:val="24"/>
                <w:szCs w:val="24"/>
                <w:lang w:val="en-US"/>
              </w:rPr>
            </w:pPr>
          </w:p>
        </w:tc>
        <w:tc>
          <w:tcPr>
            <w:tcW w:w="1134" w:type="dxa"/>
            <w:tcBorders>
              <w:top w:val="single" w:sz="4" w:space="0" w:color="auto"/>
            </w:tcBorders>
          </w:tcPr>
          <w:p w14:paraId="6280CF29" w14:textId="77777777" w:rsidR="00EF0F04" w:rsidRPr="00B63EF9" w:rsidRDefault="00EF0F04" w:rsidP="0012638D">
            <w:pPr>
              <w:spacing w:after="200" w:line="360" w:lineRule="auto"/>
              <w:rPr>
                <w:rFonts w:ascii="Times New Roman" w:hAnsi="Times New Roman" w:cs="Times New Roman"/>
                <w:sz w:val="24"/>
                <w:szCs w:val="24"/>
                <w:lang w:val="en-US"/>
              </w:rPr>
            </w:pPr>
          </w:p>
        </w:tc>
        <w:tc>
          <w:tcPr>
            <w:tcW w:w="1276" w:type="dxa"/>
            <w:tcBorders>
              <w:top w:val="single" w:sz="4" w:space="0" w:color="auto"/>
            </w:tcBorders>
          </w:tcPr>
          <w:p w14:paraId="029843F2" w14:textId="77777777" w:rsidR="00EF0F04" w:rsidRPr="00B63EF9" w:rsidRDefault="00EF0F04" w:rsidP="0012638D">
            <w:pPr>
              <w:spacing w:after="200" w:line="360" w:lineRule="auto"/>
              <w:rPr>
                <w:rFonts w:ascii="Times New Roman" w:hAnsi="Times New Roman" w:cs="Times New Roman"/>
                <w:sz w:val="24"/>
                <w:szCs w:val="24"/>
                <w:lang w:val="en-US"/>
              </w:rPr>
            </w:pPr>
          </w:p>
        </w:tc>
      </w:tr>
      <w:tr w:rsidR="00EF0F04" w:rsidRPr="00B63EF9" w14:paraId="3488B06D" w14:textId="77777777" w:rsidTr="0012638D">
        <w:tc>
          <w:tcPr>
            <w:tcW w:w="3936" w:type="dxa"/>
          </w:tcPr>
          <w:p w14:paraId="3025E8EB"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Age in months</w:t>
            </w:r>
          </w:p>
        </w:tc>
        <w:tc>
          <w:tcPr>
            <w:tcW w:w="1559" w:type="dxa"/>
          </w:tcPr>
          <w:p w14:paraId="39654C8C"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78.94 (4.62)</w:t>
            </w:r>
          </w:p>
        </w:tc>
        <w:tc>
          <w:tcPr>
            <w:tcW w:w="1559" w:type="dxa"/>
          </w:tcPr>
          <w:p w14:paraId="7E367424"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78.96 (3.97)</w:t>
            </w:r>
          </w:p>
        </w:tc>
        <w:tc>
          <w:tcPr>
            <w:tcW w:w="1134" w:type="dxa"/>
          </w:tcPr>
          <w:p w14:paraId="0A128EC1"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0.03</w:t>
            </w:r>
          </w:p>
        </w:tc>
        <w:tc>
          <w:tcPr>
            <w:tcW w:w="1276" w:type="dxa"/>
            <w:vAlign w:val="bottom"/>
          </w:tcPr>
          <w:p w14:paraId="04FB3764"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0.00</w:t>
            </w:r>
          </w:p>
        </w:tc>
      </w:tr>
      <w:tr w:rsidR="00EF0F04" w:rsidRPr="00B63EF9" w14:paraId="4C0D61F3" w14:textId="77777777" w:rsidTr="0012638D">
        <w:tc>
          <w:tcPr>
            <w:tcW w:w="3936" w:type="dxa"/>
          </w:tcPr>
          <w:p w14:paraId="7AE508CE"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One-minute addition </w:t>
            </w:r>
            <w:r w:rsidRPr="00B63EF9">
              <w:rPr>
                <w:rFonts w:ascii="Times New Roman" w:hAnsi="Times New Roman" w:cs="Times New Roman"/>
                <w:sz w:val="24"/>
                <w:szCs w:val="24"/>
                <w:vertAlign w:val="superscript"/>
                <w:lang w:val="en-US"/>
              </w:rPr>
              <w:t>1</w:t>
            </w:r>
          </w:p>
        </w:tc>
        <w:tc>
          <w:tcPr>
            <w:tcW w:w="1559" w:type="dxa"/>
          </w:tcPr>
          <w:p w14:paraId="3F8FC46B"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7.99 (4.65)</w:t>
            </w:r>
          </w:p>
        </w:tc>
        <w:tc>
          <w:tcPr>
            <w:tcW w:w="1559" w:type="dxa"/>
          </w:tcPr>
          <w:p w14:paraId="096F00D6"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10.26 (5.07)</w:t>
            </w:r>
          </w:p>
        </w:tc>
        <w:tc>
          <w:tcPr>
            <w:tcW w:w="1134" w:type="dxa"/>
          </w:tcPr>
          <w:p w14:paraId="027FBB8E"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2.95**</w:t>
            </w:r>
          </w:p>
        </w:tc>
        <w:tc>
          <w:tcPr>
            <w:tcW w:w="1276" w:type="dxa"/>
            <w:vAlign w:val="bottom"/>
          </w:tcPr>
          <w:p w14:paraId="794AF7B2"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0.47</w:t>
            </w:r>
          </w:p>
        </w:tc>
      </w:tr>
      <w:tr w:rsidR="00EF0F04" w:rsidRPr="00B63EF9" w14:paraId="7B7DBFE7" w14:textId="77777777" w:rsidTr="0012638D">
        <w:tc>
          <w:tcPr>
            <w:tcW w:w="3936" w:type="dxa"/>
          </w:tcPr>
          <w:p w14:paraId="3873829E" w14:textId="77777777" w:rsidR="00EF0F04" w:rsidRPr="00B63EF9" w:rsidRDefault="00EF0F04" w:rsidP="0012638D">
            <w:pPr>
              <w:spacing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One-minute subtraction </w:t>
            </w:r>
            <w:r w:rsidRPr="00B63EF9">
              <w:rPr>
                <w:rFonts w:ascii="Times New Roman" w:hAnsi="Times New Roman" w:cs="Times New Roman"/>
                <w:sz w:val="24"/>
                <w:szCs w:val="24"/>
                <w:vertAlign w:val="superscript"/>
                <w:lang w:val="en-US"/>
              </w:rPr>
              <w:t>1</w:t>
            </w:r>
          </w:p>
        </w:tc>
        <w:tc>
          <w:tcPr>
            <w:tcW w:w="1559" w:type="dxa"/>
          </w:tcPr>
          <w:p w14:paraId="4266AAFC"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5.71 (3.69)</w:t>
            </w:r>
          </w:p>
        </w:tc>
        <w:tc>
          <w:tcPr>
            <w:tcW w:w="1559" w:type="dxa"/>
          </w:tcPr>
          <w:p w14:paraId="77BA593D" w14:textId="77777777" w:rsidR="00EF0F04" w:rsidRPr="00B63EF9" w:rsidRDefault="00EF0F04" w:rsidP="0012638D">
            <w:pPr>
              <w:spacing w:after="200" w:line="360" w:lineRule="auto"/>
              <w:jc w:val="right"/>
              <w:rPr>
                <w:rFonts w:ascii="Times New Roman" w:hAnsi="Times New Roman" w:cs="Times New Roman"/>
                <w:sz w:val="24"/>
                <w:szCs w:val="24"/>
                <w:lang w:val="en-US"/>
              </w:rPr>
            </w:pPr>
            <w:r w:rsidRPr="00B63EF9">
              <w:rPr>
                <w:rFonts w:ascii="Times New Roman" w:hAnsi="Times New Roman" w:cs="Times New Roman"/>
                <w:sz w:val="24"/>
                <w:szCs w:val="24"/>
                <w:lang w:val="en-US"/>
              </w:rPr>
              <w:t>7.32 (3.49)</w:t>
            </w:r>
          </w:p>
        </w:tc>
        <w:tc>
          <w:tcPr>
            <w:tcW w:w="1134" w:type="dxa"/>
          </w:tcPr>
          <w:p w14:paraId="42FE753E" w14:textId="77777777" w:rsidR="00EF0F04" w:rsidRPr="00B63EF9" w:rsidRDefault="00EF0F04" w:rsidP="0012638D">
            <w:pPr>
              <w:spacing w:after="200" w:line="36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2.83**</w:t>
            </w:r>
          </w:p>
        </w:tc>
        <w:tc>
          <w:tcPr>
            <w:tcW w:w="1276" w:type="dxa"/>
            <w:vAlign w:val="bottom"/>
          </w:tcPr>
          <w:p w14:paraId="36E49D92" w14:textId="77777777" w:rsidR="00EF0F04" w:rsidRPr="00B63EF9" w:rsidRDefault="00EF0F04" w:rsidP="0012638D">
            <w:pPr>
              <w:spacing w:after="200" w:line="360" w:lineRule="auto"/>
              <w:jc w:val="right"/>
              <w:rPr>
                <w:rFonts w:ascii="Times New Roman" w:hAnsi="Times New Roman" w:cs="Times New Roman"/>
                <w:color w:val="000000"/>
                <w:sz w:val="24"/>
                <w:szCs w:val="24"/>
              </w:rPr>
            </w:pPr>
            <w:r w:rsidRPr="00B63EF9">
              <w:rPr>
                <w:rFonts w:ascii="Times New Roman" w:hAnsi="Times New Roman" w:cs="Times New Roman"/>
                <w:color w:val="000000"/>
                <w:sz w:val="24"/>
                <w:szCs w:val="24"/>
              </w:rPr>
              <w:t>0.45</w:t>
            </w:r>
          </w:p>
        </w:tc>
      </w:tr>
    </w:tbl>
    <w:p w14:paraId="22380744" w14:textId="77777777" w:rsidR="00EF0F04" w:rsidRPr="00B63EF9" w:rsidRDefault="00EF0F04" w:rsidP="00EF0F04">
      <w:pPr>
        <w:spacing w:before="120" w:after="0" w:line="480" w:lineRule="auto"/>
        <w:rPr>
          <w:rFonts w:ascii="Times New Roman" w:hAnsi="Times New Roman" w:cs="Times New Roman"/>
          <w:sz w:val="24"/>
          <w:szCs w:val="24"/>
          <w:lang w:val="en-US"/>
        </w:rPr>
      </w:pPr>
      <w:r w:rsidRPr="00B63EF9">
        <w:rPr>
          <w:rFonts w:ascii="Times New Roman" w:hAnsi="Times New Roman" w:cs="Times New Roman"/>
          <w:i/>
          <w:sz w:val="24"/>
          <w:szCs w:val="24"/>
          <w:lang w:val="en-US"/>
        </w:rPr>
        <w:t>Note</w:t>
      </w:r>
      <w:r w:rsidRPr="00B63EF9">
        <w:rPr>
          <w:rFonts w:ascii="Times New Roman" w:hAnsi="Times New Roman" w:cs="Times New Roman"/>
          <w:sz w:val="24"/>
          <w:szCs w:val="24"/>
          <w:lang w:val="en-US"/>
        </w:rPr>
        <w:t xml:space="preserve">. </w:t>
      </w:r>
      <w:r w:rsidRPr="00B63EF9">
        <w:rPr>
          <w:rFonts w:ascii="Times New Roman" w:hAnsi="Times New Roman" w:cs="Times New Roman"/>
          <w:sz w:val="24"/>
          <w:szCs w:val="24"/>
          <w:vertAlign w:val="superscript"/>
          <w:lang w:val="en-US"/>
        </w:rPr>
        <w:t xml:space="preserve">1 </w:t>
      </w:r>
      <w:r w:rsidRPr="00B63EF9">
        <w:rPr>
          <w:rFonts w:ascii="Times New Roman" w:hAnsi="Times New Roman" w:cs="Times New Roman"/>
          <w:sz w:val="24"/>
          <w:szCs w:val="24"/>
          <w:lang w:val="en-US"/>
        </w:rPr>
        <w:t xml:space="preserve">raw score; </w:t>
      </w:r>
      <w:r w:rsidRPr="00B63EF9">
        <w:rPr>
          <w:rFonts w:ascii="Times New Roman" w:hAnsi="Times New Roman" w:cs="Times New Roman"/>
          <w:sz w:val="24"/>
          <w:szCs w:val="24"/>
          <w:vertAlign w:val="superscript"/>
          <w:lang w:val="en-US"/>
        </w:rPr>
        <w:t>2</w:t>
      </w:r>
      <w:r w:rsidRPr="00B63EF9">
        <w:rPr>
          <w:rFonts w:ascii="Times New Roman" w:hAnsi="Times New Roman" w:cs="Times New Roman"/>
          <w:sz w:val="24"/>
          <w:szCs w:val="24"/>
          <w:lang w:val="en-US"/>
        </w:rPr>
        <w:t xml:space="preserve"> efficiency score; </w:t>
      </w:r>
      <w:r w:rsidRPr="00B63EF9">
        <w:rPr>
          <w:rFonts w:ascii="Times New Roman" w:hAnsi="Times New Roman" w:cs="Times New Roman"/>
          <w:sz w:val="24"/>
          <w:szCs w:val="24"/>
          <w:vertAlign w:val="superscript"/>
          <w:lang w:val="en-US"/>
        </w:rPr>
        <w:t>3</w:t>
      </w:r>
      <w:r w:rsidRPr="00B63EF9">
        <w:rPr>
          <w:rFonts w:ascii="Times New Roman" w:hAnsi="Times New Roman" w:cs="Times New Roman"/>
          <w:sz w:val="24"/>
          <w:szCs w:val="24"/>
          <w:lang w:val="en-US"/>
        </w:rPr>
        <w:t xml:space="preserve"> percent correct; PA: Phonological awareness</w:t>
      </w:r>
    </w:p>
    <w:p w14:paraId="5A7B8967" w14:textId="77777777" w:rsidR="00EF0F04" w:rsidRPr="00B63EF9" w:rsidRDefault="00EF0F04" w:rsidP="00EF0F04">
      <w:pPr>
        <w:spacing w:before="120" w:after="0"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w:t>
      </w:r>
      <w:r w:rsidRPr="00B63EF9">
        <w:rPr>
          <w:rFonts w:ascii="Times New Roman" w:hAnsi="Times New Roman" w:cs="Times New Roman"/>
          <w:i/>
          <w:sz w:val="24"/>
          <w:szCs w:val="24"/>
          <w:lang w:val="en-US"/>
        </w:rPr>
        <w:t>p</w:t>
      </w:r>
      <w:r w:rsidRPr="00B63EF9">
        <w:rPr>
          <w:rFonts w:ascii="Times New Roman" w:hAnsi="Times New Roman" w:cs="Times New Roman"/>
          <w:sz w:val="24"/>
          <w:szCs w:val="24"/>
          <w:lang w:val="en-US"/>
        </w:rPr>
        <w:t xml:space="preserve"> &lt; .05;   **</w:t>
      </w:r>
      <w:r w:rsidRPr="00B63EF9">
        <w:rPr>
          <w:rFonts w:ascii="Times New Roman" w:hAnsi="Times New Roman" w:cs="Times New Roman"/>
          <w:i/>
          <w:sz w:val="24"/>
          <w:szCs w:val="24"/>
          <w:lang w:val="en-US"/>
        </w:rPr>
        <w:t>p</w:t>
      </w:r>
      <w:r w:rsidRPr="00B63EF9">
        <w:rPr>
          <w:rFonts w:ascii="Times New Roman" w:hAnsi="Times New Roman" w:cs="Times New Roman"/>
          <w:sz w:val="24"/>
          <w:szCs w:val="24"/>
          <w:lang w:val="en-US"/>
        </w:rPr>
        <w:t xml:space="preserve"> &lt; .01</w:t>
      </w:r>
    </w:p>
    <w:p w14:paraId="50531C1E" w14:textId="77777777" w:rsidR="00EF0F04" w:rsidRPr="00B63EF9" w:rsidRDefault="00EF0F04" w:rsidP="00EF0F04">
      <w:pPr>
        <w:rPr>
          <w:rFonts w:ascii="Times New Roman" w:hAnsi="Times New Roman" w:cs="Times New Roman"/>
          <w:sz w:val="24"/>
          <w:szCs w:val="24"/>
          <w:lang w:val="en-US"/>
        </w:rPr>
      </w:pPr>
      <w:r w:rsidRPr="00B63EF9">
        <w:rPr>
          <w:rFonts w:ascii="Times New Roman" w:hAnsi="Times New Roman" w:cs="Times New Roman"/>
          <w:sz w:val="24"/>
          <w:szCs w:val="24"/>
          <w:lang w:val="en-US"/>
        </w:rPr>
        <w:br w:type="page"/>
      </w:r>
    </w:p>
    <w:p w14:paraId="1F6A93BA" w14:textId="77777777" w:rsidR="00EF0F04" w:rsidRPr="00B63EF9" w:rsidRDefault="00EF0F04" w:rsidP="00EF0F04">
      <w:pPr>
        <w:spacing w:after="0"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Table 2</w:t>
      </w:r>
    </w:p>
    <w:p w14:paraId="56B1FE77" w14:textId="77777777" w:rsidR="00EF0F04" w:rsidRPr="00B63EF9" w:rsidRDefault="00EF0F04" w:rsidP="00EF0F04">
      <w:pPr>
        <w:spacing w:after="0" w:line="480" w:lineRule="auto"/>
        <w:rPr>
          <w:rFonts w:ascii="Times New Roman" w:hAnsi="Times New Roman" w:cs="Times New Roman"/>
          <w:i/>
          <w:sz w:val="24"/>
          <w:szCs w:val="24"/>
          <w:lang w:val="en-US"/>
        </w:rPr>
      </w:pPr>
      <w:r w:rsidRPr="00B63EF9">
        <w:rPr>
          <w:rFonts w:ascii="Times New Roman" w:hAnsi="Times New Roman" w:cs="Times New Roman"/>
          <w:i/>
          <w:sz w:val="24"/>
          <w:szCs w:val="24"/>
          <w:lang w:val="en-US"/>
        </w:rPr>
        <w:t>Correlations between predictor variables at t1 and t2 and later arithmetic skills (t3) separately for TD (below line) and FR (above line) groups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252"/>
        <w:gridCol w:w="1252"/>
        <w:gridCol w:w="1252"/>
        <w:gridCol w:w="1252"/>
        <w:gridCol w:w="1252"/>
        <w:gridCol w:w="1395"/>
      </w:tblGrid>
      <w:tr w:rsidR="00EF0F04" w:rsidRPr="00B63EF9" w14:paraId="049F0464" w14:textId="77777777" w:rsidTr="0012638D">
        <w:tc>
          <w:tcPr>
            <w:tcW w:w="1809" w:type="dxa"/>
            <w:tcBorders>
              <w:top w:val="single" w:sz="4" w:space="0" w:color="auto"/>
              <w:bottom w:val="single" w:sz="4" w:space="0" w:color="auto"/>
            </w:tcBorders>
          </w:tcPr>
          <w:p w14:paraId="057C0868" w14:textId="77777777" w:rsidR="00EF0F04" w:rsidRPr="00B63EF9" w:rsidRDefault="00EF0F04" w:rsidP="0012638D">
            <w:pPr>
              <w:spacing w:line="480" w:lineRule="auto"/>
              <w:rPr>
                <w:rFonts w:ascii="Times New Roman" w:hAnsi="Times New Roman" w:cs="Times New Roman"/>
                <w:sz w:val="24"/>
                <w:szCs w:val="24"/>
                <w:lang w:val="en-US"/>
              </w:rPr>
            </w:pPr>
          </w:p>
        </w:tc>
        <w:tc>
          <w:tcPr>
            <w:tcW w:w="1252" w:type="dxa"/>
            <w:tcBorders>
              <w:top w:val="single" w:sz="4" w:space="0" w:color="auto"/>
              <w:bottom w:val="single" w:sz="4" w:space="0" w:color="auto"/>
            </w:tcBorders>
          </w:tcPr>
          <w:p w14:paraId="025B23D9"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T1: </w:t>
            </w:r>
            <w:r w:rsidRPr="00B63EF9">
              <w:rPr>
                <w:rFonts w:ascii="Times New Roman" w:hAnsi="Times New Roman" w:cs="Times New Roman"/>
                <w:sz w:val="24"/>
                <w:szCs w:val="24"/>
                <w:lang w:val="en-US"/>
              </w:rPr>
              <w:br w:type="textWrapping" w:clear="all"/>
              <w:t>EF</w:t>
            </w:r>
          </w:p>
        </w:tc>
        <w:tc>
          <w:tcPr>
            <w:tcW w:w="1252" w:type="dxa"/>
            <w:tcBorders>
              <w:top w:val="single" w:sz="4" w:space="0" w:color="auto"/>
              <w:bottom w:val="single" w:sz="4" w:space="0" w:color="auto"/>
            </w:tcBorders>
          </w:tcPr>
          <w:p w14:paraId="7D7AF9CB"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T1: Language</w:t>
            </w:r>
          </w:p>
        </w:tc>
        <w:tc>
          <w:tcPr>
            <w:tcW w:w="1252" w:type="dxa"/>
            <w:tcBorders>
              <w:top w:val="single" w:sz="4" w:space="0" w:color="auto"/>
              <w:bottom w:val="single" w:sz="4" w:space="0" w:color="auto"/>
            </w:tcBorders>
          </w:tcPr>
          <w:p w14:paraId="71CDE944"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T2: Counting</w:t>
            </w:r>
          </w:p>
        </w:tc>
        <w:tc>
          <w:tcPr>
            <w:tcW w:w="1252" w:type="dxa"/>
            <w:tcBorders>
              <w:top w:val="single" w:sz="4" w:space="0" w:color="auto"/>
              <w:bottom w:val="single" w:sz="4" w:space="0" w:color="auto"/>
            </w:tcBorders>
          </w:tcPr>
          <w:p w14:paraId="037AC4AD"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T2: </w:t>
            </w:r>
            <w:r w:rsidRPr="00B63EF9">
              <w:rPr>
                <w:rFonts w:ascii="Times New Roman" w:hAnsi="Times New Roman" w:cs="Times New Roman"/>
                <w:sz w:val="24"/>
                <w:szCs w:val="24"/>
                <w:lang w:val="en-US"/>
              </w:rPr>
              <w:br w:type="textWrapping" w:clear="all"/>
              <w:t>NK</w:t>
            </w:r>
          </w:p>
        </w:tc>
        <w:tc>
          <w:tcPr>
            <w:tcW w:w="1252" w:type="dxa"/>
            <w:tcBorders>
              <w:top w:val="single" w:sz="4" w:space="0" w:color="auto"/>
              <w:bottom w:val="single" w:sz="4" w:space="0" w:color="auto"/>
            </w:tcBorders>
          </w:tcPr>
          <w:p w14:paraId="17D7D4C7"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T2: </w:t>
            </w:r>
            <w:r w:rsidRPr="00B63EF9">
              <w:rPr>
                <w:rFonts w:ascii="Times New Roman" w:hAnsi="Times New Roman" w:cs="Times New Roman"/>
                <w:sz w:val="24"/>
                <w:szCs w:val="24"/>
                <w:lang w:val="en-US"/>
              </w:rPr>
              <w:br w:type="textWrapping" w:clear="all"/>
              <w:t>PA</w:t>
            </w:r>
          </w:p>
        </w:tc>
        <w:tc>
          <w:tcPr>
            <w:tcW w:w="1395" w:type="dxa"/>
            <w:tcBorders>
              <w:top w:val="single" w:sz="4" w:space="0" w:color="auto"/>
              <w:bottom w:val="single" w:sz="4" w:space="0" w:color="auto"/>
            </w:tcBorders>
          </w:tcPr>
          <w:p w14:paraId="4E0A850C"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T3: Arithmetic</w:t>
            </w:r>
          </w:p>
        </w:tc>
      </w:tr>
      <w:tr w:rsidR="00EF0F04" w:rsidRPr="00B63EF9" w14:paraId="54303FEA" w14:textId="77777777" w:rsidTr="0012638D">
        <w:tc>
          <w:tcPr>
            <w:tcW w:w="1809" w:type="dxa"/>
            <w:tcBorders>
              <w:top w:val="single" w:sz="4" w:space="0" w:color="auto"/>
            </w:tcBorders>
          </w:tcPr>
          <w:p w14:paraId="63781A70"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noProof/>
                <w:color w:val="000000" w:themeColor="text1"/>
                <w:sz w:val="24"/>
                <w:szCs w:val="24"/>
                <w:lang w:val="en-GB" w:eastAsia="en-GB"/>
              </w:rPr>
              <mc:AlternateContent>
                <mc:Choice Requires="wps">
                  <w:drawing>
                    <wp:anchor distT="0" distB="0" distL="114300" distR="114300" simplePos="0" relativeHeight="251658240" behindDoc="0" locked="0" layoutInCell="1" allowOverlap="1" wp14:anchorId="3D35D79E" wp14:editId="559DA6F5">
                      <wp:simplePos x="0" y="0"/>
                      <wp:positionH relativeFrom="column">
                        <wp:posOffset>1047750</wp:posOffset>
                      </wp:positionH>
                      <wp:positionV relativeFrom="paragraph">
                        <wp:posOffset>1814</wp:posOffset>
                      </wp:positionV>
                      <wp:extent cx="4876800" cy="2100943"/>
                      <wp:effectExtent l="0" t="0" r="19050" b="33020"/>
                      <wp:wrapNone/>
                      <wp:docPr id="1" name="Gerade Verbindung 1"/>
                      <wp:cNvGraphicFramePr/>
                      <a:graphic xmlns:a="http://schemas.openxmlformats.org/drawingml/2006/main">
                        <a:graphicData uri="http://schemas.microsoft.com/office/word/2010/wordprocessingShape">
                          <wps:wsp>
                            <wps:cNvCnPr/>
                            <wps:spPr>
                              <a:xfrm>
                                <a:off x="0" y="0"/>
                                <a:ext cx="4876800" cy="21009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F9CF36" id="Gerade Verbindung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2.5pt,.15pt" to="466.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" strokecolor="black [3213]"/>
                  </w:pict>
                </mc:Fallback>
              </mc:AlternateContent>
            </w:r>
            <w:r w:rsidRPr="00B63EF9">
              <w:rPr>
                <w:rFonts w:ascii="Times New Roman" w:hAnsi="Times New Roman" w:cs="Times New Roman"/>
                <w:sz w:val="24"/>
                <w:szCs w:val="24"/>
                <w:lang w:val="en-US"/>
              </w:rPr>
              <w:t>T1: EF</w:t>
            </w:r>
          </w:p>
        </w:tc>
        <w:tc>
          <w:tcPr>
            <w:tcW w:w="1252" w:type="dxa"/>
            <w:tcBorders>
              <w:top w:val="single" w:sz="4" w:space="0" w:color="auto"/>
            </w:tcBorders>
          </w:tcPr>
          <w:p w14:paraId="119B17AD" w14:textId="77777777" w:rsidR="00EF0F04" w:rsidRPr="00B63EF9" w:rsidRDefault="00EF0F04" w:rsidP="0012638D">
            <w:pPr>
              <w:spacing w:line="480" w:lineRule="auto"/>
              <w:rPr>
                <w:rFonts w:ascii="Times New Roman" w:hAnsi="Times New Roman" w:cs="Times New Roman"/>
                <w:sz w:val="24"/>
                <w:szCs w:val="24"/>
                <w:lang w:val="en-US"/>
              </w:rPr>
            </w:pPr>
          </w:p>
        </w:tc>
        <w:tc>
          <w:tcPr>
            <w:tcW w:w="1252" w:type="dxa"/>
            <w:tcBorders>
              <w:top w:val="single" w:sz="4" w:space="0" w:color="auto"/>
            </w:tcBorders>
          </w:tcPr>
          <w:p w14:paraId="05E80B49"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.33 ***</w:t>
            </w:r>
          </w:p>
        </w:tc>
        <w:tc>
          <w:tcPr>
            <w:tcW w:w="1252" w:type="dxa"/>
            <w:tcBorders>
              <w:top w:val="single" w:sz="4" w:space="0" w:color="auto"/>
            </w:tcBorders>
          </w:tcPr>
          <w:p w14:paraId="3205B547"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.31 **</w:t>
            </w:r>
          </w:p>
        </w:tc>
        <w:tc>
          <w:tcPr>
            <w:tcW w:w="1252" w:type="dxa"/>
            <w:tcBorders>
              <w:top w:val="single" w:sz="4" w:space="0" w:color="auto"/>
            </w:tcBorders>
          </w:tcPr>
          <w:p w14:paraId="200842C1"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.27 *</w:t>
            </w:r>
          </w:p>
        </w:tc>
        <w:tc>
          <w:tcPr>
            <w:tcW w:w="1252" w:type="dxa"/>
            <w:tcBorders>
              <w:top w:val="single" w:sz="4" w:space="0" w:color="auto"/>
            </w:tcBorders>
          </w:tcPr>
          <w:p w14:paraId="77F5B768"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.15</w:t>
            </w:r>
          </w:p>
        </w:tc>
        <w:tc>
          <w:tcPr>
            <w:tcW w:w="1395" w:type="dxa"/>
            <w:tcBorders>
              <w:top w:val="single" w:sz="4" w:space="0" w:color="auto"/>
            </w:tcBorders>
          </w:tcPr>
          <w:p w14:paraId="288A140F"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.32 **</w:t>
            </w:r>
          </w:p>
        </w:tc>
      </w:tr>
      <w:tr w:rsidR="00EF0F04" w:rsidRPr="00B63EF9" w14:paraId="45A5FF37" w14:textId="77777777" w:rsidTr="0012638D">
        <w:tc>
          <w:tcPr>
            <w:tcW w:w="1809" w:type="dxa"/>
          </w:tcPr>
          <w:p w14:paraId="5A10E440"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T1: Language</w:t>
            </w:r>
          </w:p>
        </w:tc>
        <w:tc>
          <w:tcPr>
            <w:tcW w:w="1252" w:type="dxa"/>
          </w:tcPr>
          <w:p w14:paraId="551148D6"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.41 ***</w:t>
            </w:r>
          </w:p>
        </w:tc>
        <w:tc>
          <w:tcPr>
            <w:tcW w:w="1252" w:type="dxa"/>
          </w:tcPr>
          <w:p w14:paraId="13240E90" w14:textId="77777777" w:rsidR="00EF0F04" w:rsidRPr="00B63EF9" w:rsidRDefault="00EF0F04" w:rsidP="0012638D">
            <w:pPr>
              <w:spacing w:line="480" w:lineRule="auto"/>
              <w:rPr>
                <w:rFonts w:ascii="Times New Roman" w:hAnsi="Times New Roman" w:cs="Times New Roman"/>
                <w:sz w:val="24"/>
                <w:szCs w:val="24"/>
                <w:lang w:val="en-US"/>
              </w:rPr>
            </w:pPr>
          </w:p>
        </w:tc>
        <w:tc>
          <w:tcPr>
            <w:tcW w:w="1252" w:type="dxa"/>
          </w:tcPr>
          <w:p w14:paraId="694F7577"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.39 ***</w:t>
            </w:r>
          </w:p>
        </w:tc>
        <w:tc>
          <w:tcPr>
            <w:tcW w:w="1252" w:type="dxa"/>
          </w:tcPr>
          <w:p w14:paraId="285A3730"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.18</w:t>
            </w:r>
          </w:p>
        </w:tc>
        <w:tc>
          <w:tcPr>
            <w:tcW w:w="1252" w:type="dxa"/>
          </w:tcPr>
          <w:p w14:paraId="280407ED"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.28 **</w:t>
            </w:r>
          </w:p>
        </w:tc>
        <w:tc>
          <w:tcPr>
            <w:tcW w:w="1395" w:type="dxa"/>
          </w:tcPr>
          <w:p w14:paraId="3DB0E09F"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.29 **</w:t>
            </w:r>
          </w:p>
        </w:tc>
      </w:tr>
      <w:tr w:rsidR="00EF0F04" w:rsidRPr="00B63EF9" w14:paraId="71D0E917" w14:textId="77777777" w:rsidTr="0012638D">
        <w:tc>
          <w:tcPr>
            <w:tcW w:w="1809" w:type="dxa"/>
          </w:tcPr>
          <w:p w14:paraId="0C3CB774"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T2: Counting</w:t>
            </w:r>
          </w:p>
        </w:tc>
        <w:tc>
          <w:tcPr>
            <w:tcW w:w="1252" w:type="dxa"/>
          </w:tcPr>
          <w:p w14:paraId="105681C9"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.23</w:t>
            </w:r>
          </w:p>
        </w:tc>
        <w:tc>
          <w:tcPr>
            <w:tcW w:w="1252" w:type="dxa"/>
          </w:tcPr>
          <w:p w14:paraId="61BDA8AD"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.21</w:t>
            </w:r>
          </w:p>
        </w:tc>
        <w:tc>
          <w:tcPr>
            <w:tcW w:w="1252" w:type="dxa"/>
          </w:tcPr>
          <w:p w14:paraId="43FCD894" w14:textId="77777777" w:rsidR="00EF0F04" w:rsidRPr="00B63EF9" w:rsidRDefault="00EF0F04" w:rsidP="0012638D">
            <w:pPr>
              <w:spacing w:line="480" w:lineRule="auto"/>
              <w:rPr>
                <w:rFonts w:ascii="Times New Roman" w:hAnsi="Times New Roman" w:cs="Times New Roman"/>
                <w:sz w:val="24"/>
                <w:szCs w:val="24"/>
                <w:lang w:val="en-US"/>
              </w:rPr>
            </w:pPr>
          </w:p>
        </w:tc>
        <w:tc>
          <w:tcPr>
            <w:tcW w:w="1252" w:type="dxa"/>
          </w:tcPr>
          <w:p w14:paraId="560D768A"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.57 ***</w:t>
            </w:r>
          </w:p>
        </w:tc>
        <w:tc>
          <w:tcPr>
            <w:tcW w:w="1252" w:type="dxa"/>
          </w:tcPr>
          <w:p w14:paraId="5D895EA1"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.46 ***</w:t>
            </w:r>
          </w:p>
        </w:tc>
        <w:tc>
          <w:tcPr>
            <w:tcW w:w="1395" w:type="dxa"/>
          </w:tcPr>
          <w:p w14:paraId="7A001FCD"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.59 ***</w:t>
            </w:r>
          </w:p>
        </w:tc>
      </w:tr>
      <w:tr w:rsidR="00EF0F04" w:rsidRPr="00B63EF9" w14:paraId="3D841659" w14:textId="77777777" w:rsidTr="0012638D">
        <w:tc>
          <w:tcPr>
            <w:tcW w:w="1809" w:type="dxa"/>
          </w:tcPr>
          <w:p w14:paraId="768B0DAA"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T2: NK</w:t>
            </w:r>
          </w:p>
        </w:tc>
        <w:tc>
          <w:tcPr>
            <w:tcW w:w="1252" w:type="dxa"/>
          </w:tcPr>
          <w:p w14:paraId="4F982BC4"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.26 *</w:t>
            </w:r>
          </w:p>
        </w:tc>
        <w:tc>
          <w:tcPr>
            <w:tcW w:w="1252" w:type="dxa"/>
          </w:tcPr>
          <w:p w14:paraId="1BD3E588"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.32 **</w:t>
            </w:r>
          </w:p>
        </w:tc>
        <w:tc>
          <w:tcPr>
            <w:tcW w:w="1252" w:type="dxa"/>
          </w:tcPr>
          <w:p w14:paraId="2B195864"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.49 ***</w:t>
            </w:r>
          </w:p>
        </w:tc>
        <w:tc>
          <w:tcPr>
            <w:tcW w:w="1252" w:type="dxa"/>
          </w:tcPr>
          <w:p w14:paraId="0660C0D5" w14:textId="77777777" w:rsidR="00EF0F04" w:rsidRPr="00B63EF9" w:rsidRDefault="00EF0F04" w:rsidP="0012638D">
            <w:pPr>
              <w:spacing w:line="480" w:lineRule="auto"/>
              <w:rPr>
                <w:rFonts w:ascii="Times New Roman" w:hAnsi="Times New Roman" w:cs="Times New Roman"/>
                <w:sz w:val="24"/>
                <w:szCs w:val="24"/>
                <w:lang w:val="en-US"/>
              </w:rPr>
            </w:pPr>
          </w:p>
        </w:tc>
        <w:tc>
          <w:tcPr>
            <w:tcW w:w="1252" w:type="dxa"/>
          </w:tcPr>
          <w:p w14:paraId="48D27050"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.46 ***</w:t>
            </w:r>
          </w:p>
        </w:tc>
        <w:tc>
          <w:tcPr>
            <w:tcW w:w="1395" w:type="dxa"/>
          </w:tcPr>
          <w:p w14:paraId="4C2B8B19"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.66 ***</w:t>
            </w:r>
          </w:p>
        </w:tc>
      </w:tr>
      <w:tr w:rsidR="00EF0F04" w:rsidRPr="00B63EF9" w14:paraId="77BA1617" w14:textId="77777777" w:rsidTr="0012638D">
        <w:tc>
          <w:tcPr>
            <w:tcW w:w="1809" w:type="dxa"/>
          </w:tcPr>
          <w:p w14:paraId="0F5A2D20"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T2: PA </w:t>
            </w:r>
          </w:p>
        </w:tc>
        <w:tc>
          <w:tcPr>
            <w:tcW w:w="1252" w:type="dxa"/>
          </w:tcPr>
          <w:p w14:paraId="1181E178"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.15</w:t>
            </w:r>
          </w:p>
        </w:tc>
        <w:tc>
          <w:tcPr>
            <w:tcW w:w="1252" w:type="dxa"/>
          </w:tcPr>
          <w:p w14:paraId="3EB37EF4"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.28 *</w:t>
            </w:r>
          </w:p>
        </w:tc>
        <w:tc>
          <w:tcPr>
            <w:tcW w:w="1252" w:type="dxa"/>
          </w:tcPr>
          <w:p w14:paraId="071A1FA0"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.32 **</w:t>
            </w:r>
          </w:p>
        </w:tc>
        <w:tc>
          <w:tcPr>
            <w:tcW w:w="1252" w:type="dxa"/>
          </w:tcPr>
          <w:p w14:paraId="103BED75"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.47 ***</w:t>
            </w:r>
          </w:p>
        </w:tc>
        <w:tc>
          <w:tcPr>
            <w:tcW w:w="1252" w:type="dxa"/>
          </w:tcPr>
          <w:p w14:paraId="66115B0C" w14:textId="77777777" w:rsidR="00EF0F04" w:rsidRPr="00B63EF9" w:rsidRDefault="00EF0F04" w:rsidP="0012638D">
            <w:pPr>
              <w:spacing w:line="480" w:lineRule="auto"/>
              <w:rPr>
                <w:rFonts w:ascii="Times New Roman" w:hAnsi="Times New Roman" w:cs="Times New Roman"/>
                <w:sz w:val="24"/>
                <w:szCs w:val="24"/>
                <w:lang w:val="en-US"/>
              </w:rPr>
            </w:pPr>
          </w:p>
        </w:tc>
        <w:tc>
          <w:tcPr>
            <w:tcW w:w="1395" w:type="dxa"/>
          </w:tcPr>
          <w:p w14:paraId="42DEC861"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.39 ***</w:t>
            </w:r>
          </w:p>
        </w:tc>
      </w:tr>
      <w:tr w:rsidR="00EF0F04" w:rsidRPr="00B63EF9" w14:paraId="7511A0B6" w14:textId="77777777" w:rsidTr="0012638D">
        <w:tc>
          <w:tcPr>
            <w:tcW w:w="1809" w:type="dxa"/>
            <w:tcBorders>
              <w:bottom w:val="single" w:sz="4" w:space="0" w:color="auto"/>
            </w:tcBorders>
          </w:tcPr>
          <w:p w14:paraId="38EE5CED"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T3: Arithmetic</w:t>
            </w:r>
          </w:p>
        </w:tc>
        <w:tc>
          <w:tcPr>
            <w:tcW w:w="1252" w:type="dxa"/>
            <w:tcBorders>
              <w:bottom w:val="single" w:sz="4" w:space="0" w:color="auto"/>
            </w:tcBorders>
          </w:tcPr>
          <w:p w14:paraId="2B6FD195"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.25 *</w:t>
            </w:r>
          </w:p>
        </w:tc>
        <w:tc>
          <w:tcPr>
            <w:tcW w:w="1252" w:type="dxa"/>
            <w:tcBorders>
              <w:bottom w:val="single" w:sz="4" w:space="0" w:color="auto"/>
            </w:tcBorders>
          </w:tcPr>
          <w:p w14:paraId="7BC800AA"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.28 *</w:t>
            </w:r>
          </w:p>
        </w:tc>
        <w:tc>
          <w:tcPr>
            <w:tcW w:w="1252" w:type="dxa"/>
            <w:tcBorders>
              <w:bottom w:val="single" w:sz="4" w:space="0" w:color="auto"/>
            </w:tcBorders>
          </w:tcPr>
          <w:p w14:paraId="42CE7B29"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.49 ***</w:t>
            </w:r>
          </w:p>
        </w:tc>
        <w:tc>
          <w:tcPr>
            <w:tcW w:w="1252" w:type="dxa"/>
            <w:tcBorders>
              <w:bottom w:val="single" w:sz="4" w:space="0" w:color="auto"/>
            </w:tcBorders>
          </w:tcPr>
          <w:p w14:paraId="0657A20C"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.51 ***</w:t>
            </w:r>
          </w:p>
        </w:tc>
        <w:tc>
          <w:tcPr>
            <w:tcW w:w="1252" w:type="dxa"/>
            <w:tcBorders>
              <w:bottom w:val="single" w:sz="4" w:space="0" w:color="auto"/>
            </w:tcBorders>
          </w:tcPr>
          <w:p w14:paraId="6AF06B24" w14:textId="77777777" w:rsidR="00EF0F04" w:rsidRPr="00B63EF9" w:rsidRDefault="00EF0F04" w:rsidP="0012638D">
            <w:pPr>
              <w:spacing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.32 **</w:t>
            </w:r>
          </w:p>
        </w:tc>
        <w:tc>
          <w:tcPr>
            <w:tcW w:w="1395" w:type="dxa"/>
            <w:tcBorders>
              <w:bottom w:val="single" w:sz="4" w:space="0" w:color="auto"/>
            </w:tcBorders>
          </w:tcPr>
          <w:p w14:paraId="244B3A8B" w14:textId="77777777" w:rsidR="00EF0F04" w:rsidRPr="00B63EF9" w:rsidRDefault="00EF0F04" w:rsidP="0012638D">
            <w:pPr>
              <w:spacing w:line="480" w:lineRule="auto"/>
              <w:rPr>
                <w:rFonts w:ascii="Times New Roman" w:hAnsi="Times New Roman" w:cs="Times New Roman"/>
                <w:sz w:val="24"/>
                <w:szCs w:val="24"/>
                <w:lang w:val="en-US"/>
              </w:rPr>
            </w:pPr>
          </w:p>
        </w:tc>
      </w:tr>
    </w:tbl>
    <w:p w14:paraId="404F6B7D" w14:textId="77777777" w:rsidR="00EF0F04" w:rsidRPr="00B63EF9" w:rsidRDefault="00EF0F04" w:rsidP="00EF0F04">
      <w:pPr>
        <w:spacing w:before="120" w:after="0" w:line="480" w:lineRule="auto"/>
        <w:rPr>
          <w:rFonts w:ascii="Times New Roman" w:hAnsi="Times New Roman" w:cs="Times New Roman"/>
          <w:sz w:val="24"/>
          <w:szCs w:val="24"/>
          <w:lang w:val="en-US"/>
        </w:rPr>
      </w:pPr>
      <w:r w:rsidRPr="00B63EF9">
        <w:rPr>
          <w:rFonts w:ascii="Times New Roman" w:hAnsi="Times New Roman" w:cs="Times New Roman"/>
          <w:i/>
          <w:sz w:val="24"/>
          <w:szCs w:val="24"/>
          <w:lang w:val="en-US"/>
        </w:rPr>
        <w:t>Note.</w:t>
      </w:r>
      <w:r w:rsidRPr="00B63EF9">
        <w:rPr>
          <w:rFonts w:ascii="Times New Roman" w:hAnsi="Times New Roman" w:cs="Times New Roman"/>
          <w:sz w:val="24"/>
          <w:szCs w:val="24"/>
          <w:lang w:val="en-US"/>
        </w:rPr>
        <w:t xml:space="preserve"> EF = Executive Functions; NK = Number Knowledge; PA = Phonological Awareness</w:t>
      </w:r>
    </w:p>
    <w:p w14:paraId="41DB808A" w14:textId="77777777" w:rsidR="00EF0F04" w:rsidRPr="00B63EF9" w:rsidRDefault="00EF0F04" w:rsidP="00EF0F04">
      <w:pPr>
        <w:spacing w:after="0" w:line="480" w:lineRule="auto"/>
        <w:rPr>
          <w:rFonts w:ascii="Times New Roman" w:hAnsi="Times New Roman" w:cs="Times New Roman"/>
          <w:sz w:val="24"/>
          <w:szCs w:val="24"/>
          <w:lang w:val="en-US"/>
        </w:rPr>
      </w:pPr>
      <w:r w:rsidRPr="00B63EF9">
        <w:rPr>
          <w:rFonts w:ascii="Times New Roman" w:hAnsi="Times New Roman" w:cs="Times New Roman"/>
          <w:sz w:val="24"/>
          <w:szCs w:val="24"/>
          <w:lang w:val="en-US"/>
        </w:rPr>
        <w:t xml:space="preserve">* </w:t>
      </w:r>
      <w:proofErr w:type="gramStart"/>
      <w:r w:rsidRPr="00B63EF9">
        <w:rPr>
          <w:rFonts w:ascii="Times New Roman" w:hAnsi="Times New Roman" w:cs="Times New Roman"/>
          <w:sz w:val="24"/>
          <w:szCs w:val="24"/>
          <w:lang w:val="en-US"/>
        </w:rPr>
        <w:t>p</w:t>
      </w:r>
      <w:proofErr w:type="gramEnd"/>
      <w:r w:rsidRPr="00B63EF9">
        <w:rPr>
          <w:rFonts w:ascii="Times New Roman" w:hAnsi="Times New Roman" w:cs="Times New Roman"/>
          <w:sz w:val="24"/>
          <w:szCs w:val="24"/>
          <w:lang w:val="en-US"/>
        </w:rPr>
        <w:t xml:space="preserve"> &lt; .05; ** p &lt; .01; *** p &lt; .001 (two-sided)</w:t>
      </w:r>
    </w:p>
    <w:p w14:paraId="1CDEF7B7" w14:textId="77777777" w:rsidR="00EF0F04" w:rsidRPr="00B63EF9" w:rsidRDefault="00EF0F04" w:rsidP="00EF0F04">
      <w:pPr>
        <w:rPr>
          <w:rFonts w:ascii="Times New Roman" w:hAnsi="Times New Roman" w:cs="Times New Roman"/>
          <w:sz w:val="24"/>
          <w:szCs w:val="24"/>
          <w:lang w:val="en-US"/>
        </w:rPr>
      </w:pPr>
      <w:r w:rsidRPr="00B63EF9">
        <w:rPr>
          <w:rFonts w:ascii="Times New Roman" w:hAnsi="Times New Roman" w:cs="Times New Roman"/>
          <w:sz w:val="24"/>
          <w:szCs w:val="24"/>
          <w:lang w:val="en-US"/>
        </w:rPr>
        <w:br w:type="page"/>
        <w:t>Table 3</w:t>
      </w:r>
    </w:p>
    <w:p w14:paraId="30D1E932" w14:textId="77777777" w:rsidR="00EF0F04" w:rsidRPr="00B63EF9" w:rsidRDefault="00EF0F04" w:rsidP="00EF0F04">
      <w:pPr>
        <w:spacing w:after="0" w:line="480" w:lineRule="auto"/>
        <w:rPr>
          <w:rFonts w:ascii="Times New Roman" w:hAnsi="Times New Roman" w:cs="Times New Roman"/>
          <w:sz w:val="24"/>
          <w:szCs w:val="24"/>
          <w:lang w:val="en-US"/>
        </w:rPr>
      </w:pPr>
      <w:r w:rsidRPr="00B63EF9">
        <w:rPr>
          <w:rFonts w:ascii="Times New Roman" w:hAnsi="Times New Roman" w:cs="Times New Roman"/>
          <w:i/>
          <w:sz w:val="24"/>
          <w:szCs w:val="24"/>
          <w:lang w:val="en-US"/>
        </w:rPr>
        <w:t>Correlations between all measures at t1, t2, and t3.Correlations between measures of the same construct are marked.</w:t>
      </w:r>
    </w:p>
    <w:tbl>
      <w:tblPr>
        <w:tblStyle w:val="TableGrid"/>
        <w:tblpPr w:leftFromText="141" w:rightFromText="141" w:vertAnchor="text" w:horzAnchor="margin" w:tblpY="11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51"/>
        <w:gridCol w:w="992"/>
        <w:gridCol w:w="850"/>
        <w:gridCol w:w="851"/>
        <w:gridCol w:w="850"/>
        <w:gridCol w:w="851"/>
        <w:gridCol w:w="236"/>
        <w:gridCol w:w="13"/>
        <w:gridCol w:w="885"/>
        <w:gridCol w:w="850"/>
        <w:gridCol w:w="851"/>
        <w:gridCol w:w="850"/>
        <w:gridCol w:w="851"/>
        <w:gridCol w:w="850"/>
        <w:gridCol w:w="851"/>
        <w:gridCol w:w="236"/>
        <w:gridCol w:w="13"/>
        <w:gridCol w:w="838"/>
        <w:gridCol w:w="863"/>
      </w:tblGrid>
      <w:tr w:rsidR="00EF0F04" w:rsidRPr="00B63EF9" w14:paraId="117BED44" w14:textId="77777777" w:rsidTr="0012638D">
        <w:tc>
          <w:tcPr>
            <w:tcW w:w="1418" w:type="dxa"/>
            <w:tcBorders>
              <w:top w:val="single" w:sz="4" w:space="0" w:color="auto"/>
            </w:tcBorders>
          </w:tcPr>
          <w:p w14:paraId="7FEBE21A" w14:textId="77777777" w:rsidR="00EF0F04" w:rsidRPr="00B63EF9" w:rsidRDefault="00EF0F04" w:rsidP="0012638D">
            <w:pPr>
              <w:spacing w:line="480" w:lineRule="auto"/>
              <w:rPr>
                <w:rFonts w:ascii="Times New Roman" w:hAnsi="Times New Roman" w:cs="Times New Roman"/>
                <w:lang w:val="en-US"/>
              </w:rPr>
            </w:pPr>
          </w:p>
        </w:tc>
        <w:tc>
          <w:tcPr>
            <w:tcW w:w="5245" w:type="dxa"/>
            <w:gridSpan w:val="6"/>
            <w:tcBorders>
              <w:top w:val="single" w:sz="4" w:space="0" w:color="auto"/>
              <w:bottom w:val="single" w:sz="4" w:space="0" w:color="auto"/>
            </w:tcBorders>
          </w:tcPr>
          <w:p w14:paraId="174DEF77" w14:textId="77777777" w:rsidR="00EF0F04" w:rsidRPr="00B63EF9" w:rsidRDefault="00EF0F04" w:rsidP="0012638D">
            <w:pPr>
              <w:spacing w:line="480" w:lineRule="auto"/>
              <w:jc w:val="center"/>
              <w:rPr>
                <w:rFonts w:ascii="Times New Roman" w:hAnsi="Times New Roman" w:cs="Times New Roman"/>
                <w:lang w:val="en-US"/>
              </w:rPr>
            </w:pPr>
            <w:r w:rsidRPr="00B63EF9">
              <w:rPr>
                <w:rFonts w:ascii="Times New Roman" w:hAnsi="Times New Roman" w:cs="Times New Roman"/>
                <w:lang w:val="en-US"/>
              </w:rPr>
              <w:t xml:space="preserve">Time 1 </w:t>
            </w:r>
          </w:p>
        </w:tc>
        <w:tc>
          <w:tcPr>
            <w:tcW w:w="249" w:type="dxa"/>
            <w:gridSpan w:val="2"/>
            <w:tcBorders>
              <w:top w:val="single" w:sz="4" w:space="0" w:color="auto"/>
            </w:tcBorders>
          </w:tcPr>
          <w:p w14:paraId="23E870FD" w14:textId="77777777" w:rsidR="00EF0F04" w:rsidRPr="00B63EF9" w:rsidRDefault="00EF0F04" w:rsidP="0012638D">
            <w:pPr>
              <w:spacing w:line="480" w:lineRule="auto"/>
              <w:rPr>
                <w:rFonts w:ascii="Times New Roman" w:hAnsi="Times New Roman" w:cs="Times New Roman"/>
                <w:lang w:val="en-US"/>
              </w:rPr>
            </w:pPr>
          </w:p>
        </w:tc>
        <w:tc>
          <w:tcPr>
            <w:tcW w:w="5988" w:type="dxa"/>
            <w:gridSpan w:val="7"/>
            <w:tcBorders>
              <w:top w:val="single" w:sz="4" w:space="0" w:color="auto"/>
              <w:bottom w:val="single" w:sz="4" w:space="0" w:color="auto"/>
            </w:tcBorders>
          </w:tcPr>
          <w:p w14:paraId="27435BB3" w14:textId="77777777" w:rsidR="00EF0F04" w:rsidRPr="00B63EF9" w:rsidRDefault="00EF0F04" w:rsidP="0012638D">
            <w:pPr>
              <w:spacing w:line="480" w:lineRule="auto"/>
              <w:jc w:val="center"/>
              <w:rPr>
                <w:rFonts w:ascii="Times New Roman" w:hAnsi="Times New Roman" w:cs="Times New Roman"/>
                <w:lang w:val="en-US"/>
              </w:rPr>
            </w:pPr>
            <w:r w:rsidRPr="00B63EF9">
              <w:rPr>
                <w:rFonts w:ascii="Times New Roman" w:hAnsi="Times New Roman" w:cs="Times New Roman"/>
                <w:lang w:val="en-US"/>
              </w:rPr>
              <w:t>Time 2</w:t>
            </w:r>
          </w:p>
        </w:tc>
        <w:tc>
          <w:tcPr>
            <w:tcW w:w="249" w:type="dxa"/>
            <w:gridSpan w:val="2"/>
            <w:tcBorders>
              <w:top w:val="single" w:sz="4" w:space="0" w:color="auto"/>
            </w:tcBorders>
          </w:tcPr>
          <w:p w14:paraId="5E21A7EF" w14:textId="77777777" w:rsidR="00EF0F04" w:rsidRPr="00B63EF9" w:rsidRDefault="00EF0F04" w:rsidP="0012638D">
            <w:pPr>
              <w:spacing w:line="480" w:lineRule="auto"/>
              <w:jc w:val="center"/>
              <w:rPr>
                <w:rFonts w:ascii="Times New Roman" w:hAnsi="Times New Roman" w:cs="Times New Roman"/>
                <w:lang w:val="en-US"/>
              </w:rPr>
            </w:pPr>
          </w:p>
        </w:tc>
        <w:tc>
          <w:tcPr>
            <w:tcW w:w="1701" w:type="dxa"/>
            <w:gridSpan w:val="2"/>
            <w:tcBorders>
              <w:top w:val="single" w:sz="4" w:space="0" w:color="auto"/>
              <w:bottom w:val="single" w:sz="4" w:space="0" w:color="auto"/>
            </w:tcBorders>
          </w:tcPr>
          <w:p w14:paraId="4C3467B8" w14:textId="77777777" w:rsidR="00EF0F04" w:rsidRPr="00B63EF9" w:rsidRDefault="00EF0F04" w:rsidP="0012638D">
            <w:pPr>
              <w:spacing w:line="480" w:lineRule="auto"/>
              <w:jc w:val="center"/>
              <w:rPr>
                <w:rFonts w:ascii="Times New Roman" w:hAnsi="Times New Roman" w:cs="Times New Roman"/>
                <w:lang w:val="en-US"/>
              </w:rPr>
            </w:pPr>
            <w:r w:rsidRPr="00B63EF9">
              <w:rPr>
                <w:rFonts w:ascii="Times New Roman" w:hAnsi="Times New Roman" w:cs="Times New Roman"/>
                <w:lang w:val="en-US"/>
              </w:rPr>
              <w:t>Time 3</w:t>
            </w:r>
          </w:p>
        </w:tc>
      </w:tr>
      <w:tr w:rsidR="00EF0F04" w:rsidRPr="00B63EF9" w14:paraId="31F8A75A" w14:textId="77777777" w:rsidTr="0012638D">
        <w:tc>
          <w:tcPr>
            <w:tcW w:w="1418" w:type="dxa"/>
            <w:tcBorders>
              <w:bottom w:val="single" w:sz="4" w:space="0" w:color="auto"/>
            </w:tcBorders>
          </w:tcPr>
          <w:p w14:paraId="5A4A0100" w14:textId="77777777" w:rsidR="00EF0F04" w:rsidRPr="00B63EF9" w:rsidRDefault="00EF0F04" w:rsidP="0012638D">
            <w:pPr>
              <w:spacing w:line="480" w:lineRule="auto"/>
              <w:rPr>
                <w:rFonts w:ascii="Times New Roman" w:hAnsi="Times New Roman" w:cs="Times New Roman"/>
                <w:lang w:val="en-US"/>
              </w:rPr>
            </w:pPr>
          </w:p>
        </w:tc>
        <w:tc>
          <w:tcPr>
            <w:tcW w:w="851" w:type="dxa"/>
            <w:tcBorders>
              <w:top w:val="single" w:sz="4" w:space="0" w:color="auto"/>
              <w:bottom w:val="single" w:sz="4" w:space="0" w:color="auto"/>
            </w:tcBorders>
          </w:tcPr>
          <w:p w14:paraId="641538C9"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IQ</w:t>
            </w:r>
          </w:p>
          <w:p w14:paraId="1D30646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OA</w:t>
            </w:r>
          </w:p>
        </w:tc>
        <w:tc>
          <w:tcPr>
            <w:tcW w:w="992" w:type="dxa"/>
            <w:tcBorders>
              <w:top w:val="single" w:sz="4" w:space="0" w:color="auto"/>
              <w:bottom w:val="single" w:sz="4" w:space="0" w:color="auto"/>
            </w:tcBorders>
          </w:tcPr>
          <w:p w14:paraId="648917D6"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 xml:space="preserve">EF </w:t>
            </w:r>
            <w:proofErr w:type="spellStart"/>
            <w:r w:rsidRPr="00B63EF9">
              <w:rPr>
                <w:rFonts w:ascii="Times New Roman" w:hAnsi="Times New Roman" w:cs="Times New Roman"/>
                <w:lang w:val="en-US"/>
              </w:rPr>
              <w:t>GoNogo</w:t>
            </w:r>
            <w:proofErr w:type="spellEnd"/>
          </w:p>
        </w:tc>
        <w:tc>
          <w:tcPr>
            <w:tcW w:w="850" w:type="dxa"/>
            <w:tcBorders>
              <w:top w:val="single" w:sz="4" w:space="0" w:color="auto"/>
              <w:bottom w:val="single" w:sz="4" w:space="0" w:color="auto"/>
            </w:tcBorders>
          </w:tcPr>
          <w:p w14:paraId="7A646B11"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EF</w:t>
            </w:r>
          </w:p>
          <w:p w14:paraId="796C74D1"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HTKS</w:t>
            </w:r>
          </w:p>
        </w:tc>
        <w:tc>
          <w:tcPr>
            <w:tcW w:w="851" w:type="dxa"/>
            <w:tcBorders>
              <w:top w:val="single" w:sz="4" w:space="0" w:color="auto"/>
              <w:bottom w:val="single" w:sz="4" w:space="0" w:color="auto"/>
            </w:tcBorders>
          </w:tcPr>
          <w:p w14:paraId="50CA69B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EF</w:t>
            </w:r>
          </w:p>
          <w:p w14:paraId="00457735" w14:textId="77777777" w:rsidR="00EF0F04" w:rsidRPr="00B63EF9" w:rsidRDefault="00EF0F04" w:rsidP="0012638D">
            <w:pPr>
              <w:spacing w:line="480" w:lineRule="auto"/>
              <w:rPr>
                <w:rFonts w:ascii="Times New Roman" w:hAnsi="Times New Roman" w:cs="Times New Roman"/>
                <w:lang w:val="en-US"/>
              </w:rPr>
            </w:pPr>
            <w:proofErr w:type="spellStart"/>
            <w:r w:rsidRPr="00B63EF9">
              <w:rPr>
                <w:rFonts w:ascii="Times New Roman" w:hAnsi="Times New Roman" w:cs="Times New Roman"/>
                <w:lang w:val="en-US"/>
              </w:rPr>
              <w:t>VisS</w:t>
            </w:r>
            <w:proofErr w:type="spellEnd"/>
          </w:p>
        </w:tc>
        <w:tc>
          <w:tcPr>
            <w:tcW w:w="850" w:type="dxa"/>
            <w:tcBorders>
              <w:top w:val="single" w:sz="4" w:space="0" w:color="auto"/>
              <w:bottom w:val="single" w:sz="4" w:space="0" w:color="auto"/>
            </w:tcBorders>
          </w:tcPr>
          <w:p w14:paraId="03FADFCF"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Lang</w:t>
            </w:r>
          </w:p>
          <w:p w14:paraId="4A68BA7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EV</w:t>
            </w:r>
          </w:p>
        </w:tc>
        <w:tc>
          <w:tcPr>
            <w:tcW w:w="851" w:type="dxa"/>
            <w:tcBorders>
              <w:top w:val="single" w:sz="4" w:space="0" w:color="auto"/>
              <w:bottom w:val="single" w:sz="4" w:space="0" w:color="auto"/>
            </w:tcBorders>
          </w:tcPr>
          <w:p w14:paraId="2EC6BDF6"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Lang</w:t>
            </w:r>
          </w:p>
          <w:p w14:paraId="19725FAF"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SS</w:t>
            </w:r>
          </w:p>
        </w:tc>
        <w:tc>
          <w:tcPr>
            <w:tcW w:w="236" w:type="dxa"/>
            <w:tcBorders>
              <w:bottom w:val="single" w:sz="4" w:space="0" w:color="auto"/>
            </w:tcBorders>
          </w:tcPr>
          <w:p w14:paraId="53CD83D5"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Borders>
              <w:bottom w:val="single" w:sz="4" w:space="0" w:color="auto"/>
            </w:tcBorders>
          </w:tcPr>
          <w:p w14:paraId="0E475241"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Count</w:t>
            </w:r>
          </w:p>
          <w:p w14:paraId="612B5337"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max</w:t>
            </w:r>
          </w:p>
        </w:tc>
        <w:tc>
          <w:tcPr>
            <w:tcW w:w="850" w:type="dxa"/>
            <w:tcBorders>
              <w:bottom w:val="single" w:sz="4" w:space="0" w:color="auto"/>
            </w:tcBorders>
          </w:tcPr>
          <w:p w14:paraId="56244962"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Count</w:t>
            </w:r>
          </w:p>
          <w:p w14:paraId="49201DB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dots</w:t>
            </w:r>
          </w:p>
        </w:tc>
        <w:tc>
          <w:tcPr>
            <w:tcW w:w="851" w:type="dxa"/>
            <w:tcBorders>
              <w:bottom w:val="single" w:sz="4" w:space="0" w:color="auto"/>
            </w:tcBorders>
          </w:tcPr>
          <w:p w14:paraId="70213C56"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NK</w:t>
            </w:r>
          </w:p>
          <w:p w14:paraId="4614B24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rec</w:t>
            </w:r>
          </w:p>
        </w:tc>
        <w:tc>
          <w:tcPr>
            <w:tcW w:w="850" w:type="dxa"/>
            <w:tcBorders>
              <w:bottom w:val="single" w:sz="4" w:space="0" w:color="auto"/>
            </w:tcBorders>
          </w:tcPr>
          <w:p w14:paraId="2308B54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NK</w:t>
            </w:r>
          </w:p>
          <w:p w14:paraId="201E0F1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write</w:t>
            </w:r>
          </w:p>
        </w:tc>
        <w:tc>
          <w:tcPr>
            <w:tcW w:w="851" w:type="dxa"/>
            <w:tcBorders>
              <w:bottom w:val="single" w:sz="4" w:space="0" w:color="auto"/>
            </w:tcBorders>
          </w:tcPr>
          <w:p w14:paraId="3C360A6C"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PA</w:t>
            </w:r>
          </w:p>
          <w:p w14:paraId="003AB0FF"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SM</w:t>
            </w:r>
          </w:p>
        </w:tc>
        <w:tc>
          <w:tcPr>
            <w:tcW w:w="850" w:type="dxa"/>
            <w:tcBorders>
              <w:bottom w:val="single" w:sz="4" w:space="0" w:color="auto"/>
            </w:tcBorders>
          </w:tcPr>
          <w:p w14:paraId="66A4DF5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PA</w:t>
            </w:r>
          </w:p>
          <w:p w14:paraId="5E199327"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AM</w:t>
            </w:r>
          </w:p>
        </w:tc>
        <w:tc>
          <w:tcPr>
            <w:tcW w:w="851" w:type="dxa"/>
            <w:tcBorders>
              <w:bottom w:val="single" w:sz="4" w:space="0" w:color="auto"/>
            </w:tcBorders>
          </w:tcPr>
          <w:p w14:paraId="162F3961"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PA</w:t>
            </w:r>
          </w:p>
          <w:p w14:paraId="2CB8FB88"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PI</w:t>
            </w:r>
          </w:p>
        </w:tc>
        <w:tc>
          <w:tcPr>
            <w:tcW w:w="236" w:type="dxa"/>
            <w:tcBorders>
              <w:bottom w:val="single" w:sz="4" w:space="0" w:color="auto"/>
            </w:tcBorders>
          </w:tcPr>
          <w:p w14:paraId="4F965A36"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Borders>
              <w:bottom w:val="single" w:sz="4" w:space="0" w:color="auto"/>
            </w:tcBorders>
          </w:tcPr>
          <w:p w14:paraId="560FA03C" w14:textId="77777777" w:rsidR="00EF0F04" w:rsidRPr="00B63EF9" w:rsidRDefault="00EF0F04" w:rsidP="0012638D">
            <w:pPr>
              <w:spacing w:line="480" w:lineRule="auto"/>
              <w:rPr>
                <w:rFonts w:ascii="Times New Roman" w:hAnsi="Times New Roman" w:cs="Times New Roman"/>
                <w:lang w:val="en-US"/>
              </w:rPr>
            </w:pPr>
            <w:proofErr w:type="spellStart"/>
            <w:r w:rsidRPr="00B63EF9">
              <w:rPr>
                <w:rFonts w:ascii="Times New Roman" w:hAnsi="Times New Roman" w:cs="Times New Roman"/>
                <w:lang w:val="en-US"/>
              </w:rPr>
              <w:t>Arith</w:t>
            </w:r>
            <w:proofErr w:type="spellEnd"/>
          </w:p>
          <w:p w14:paraId="3082F6BD"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add</w:t>
            </w:r>
          </w:p>
        </w:tc>
        <w:tc>
          <w:tcPr>
            <w:tcW w:w="863" w:type="dxa"/>
            <w:tcBorders>
              <w:bottom w:val="single" w:sz="4" w:space="0" w:color="auto"/>
            </w:tcBorders>
          </w:tcPr>
          <w:p w14:paraId="2B407B71" w14:textId="77777777" w:rsidR="00EF0F04" w:rsidRPr="00B63EF9" w:rsidRDefault="00EF0F04" w:rsidP="0012638D">
            <w:pPr>
              <w:spacing w:line="480" w:lineRule="auto"/>
              <w:rPr>
                <w:rFonts w:ascii="Times New Roman" w:hAnsi="Times New Roman" w:cs="Times New Roman"/>
                <w:lang w:val="en-US"/>
              </w:rPr>
            </w:pPr>
            <w:proofErr w:type="spellStart"/>
            <w:r w:rsidRPr="00B63EF9">
              <w:rPr>
                <w:rFonts w:ascii="Times New Roman" w:hAnsi="Times New Roman" w:cs="Times New Roman"/>
                <w:lang w:val="en-US"/>
              </w:rPr>
              <w:t>Arith</w:t>
            </w:r>
            <w:proofErr w:type="spellEnd"/>
          </w:p>
          <w:p w14:paraId="63CC5C2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sub</w:t>
            </w:r>
          </w:p>
        </w:tc>
      </w:tr>
      <w:tr w:rsidR="00EF0F04" w:rsidRPr="00B63EF9" w14:paraId="550E9E0A" w14:textId="77777777" w:rsidTr="0012638D">
        <w:tc>
          <w:tcPr>
            <w:tcW w:w="1418" w:type="dxa"/>
            <w:tcBorders>
              <w:top w:val="single" w:sz="4" w:space="0" w:color="auto"/>
            </w:tcBorders>
          </w:tcPr>
          <w:p w14:paraId="2B38F758"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IQ BD</w:t>
            </w:r>
          </w:p>
        </w:tc>
        <w:tc>
          <w:tcPr>
            <w:tcW w:w="851" w:type="dxa"/>
            <w:tcBorders>
              <w:top w:val="single" w:sz="4" w:space="0" w:color="auto"/>
            </w:tcBorders>
          </w:tcPr>
          <w:p w14:paraId="4375C808"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.49***</w:t>
            </w:r>
          </w:p>
        </w:tc>
        <w:tc>
          <w:tcPr>
            <w:tcW w:w="992" w:type="dxa"/>
            <w:tcBorders>
              <w:top w:val="single" w:sz="4" w:space="0" w:color="auto"/>
            </w:tcBorders>
          </w:tcPr>
          <w:p w14:paraId="1887A55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.15</w:t>
            </w:r>
          </w:p>
        </w:tc>
        <w:tc>
          <w:tcPr>
            <w:tcW w:w="850" w:type="dxa"/>
            <w:tcBorders>
              <w:top w:val="single" w:sz="4" w:space="0" w:color="auto"/>
            </w:tcBorders>
          </w:tcPr>
          <w:p w14:paraId="26DDAFB4"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.32***</w:t>
            </w:r>
          </w:p>
        </w:tc>
        <w:tc>
          <w:tcPr>
            <w:tcW w:w="851" w:type="dxa"/>
            <w:tcBorders>
              <w:top w:val="single" w:sz="4" w:space="0" w:color="auto"/>
            </w:tcBorders>
          </w:tcPr>
          <w:p w14:paraId="21AA445D"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.23**</w:t>
            </w:r>
          </w:p>
        </w:tc>
        <w:tc>
          <w:tcPr>
            <w:tcW w:w="850" w:type="dxa"/>
            <w:tcBorders>
              <w:top w:val="single" w:sz="4" w:space="0" w:color="auto"/>
            </w:tcBorders>
          </w:tcPr>
          <w:p w14:paraId="1C0D719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.23**</w:t>
            </w:r>
          </w:p>
        </w:tc>
        <w:tc>
          <w:tcPr>
            <w:tcW w:w="851" w:type="dxa"/>
            <w:tcBorders>
              <w:top w:val="single" w:sz="4" w:space="0" w:color="auto"/>
            </w:tcBorders>
          </w:tcPr>
          <w:p w14:paraId="4ACA699E"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.35***</w:t>
            </w:r>
          </w:p>
        </w:tc>
        <w:tc>
          <w:tcPr>
            <w:tcW w:w="236" w:type="dxa"/>
            <w:tcBorders>
              <w:top w:val="single" w:sz="4" w:space="0" w:color="auto"/>
            </w:tcBorders>
          </w:tcPr>
          <w:p w14:paraId="5242B71A"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Borders>
              <w:top w:val="single" w:sz="4" w:space="0" w:color="auto"/>
            </w:tcBorders>
          </w:tcPr>
          <w:p w14:paraId="64773F14"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.20*</w:t>
            </w:r>
          </w:p>
        </w:tc>
        <w:tc>
          <w:tcPr>
            <w:tcW w:w="850" w:type="dxa"/>
            <w:tcBorders>
              <w:top w:val="single" w:sz="4" w:space="0" w:color="auto"/>
            </w:tcBorders>
          </w:tcPr>
          <w:p w14:paraId="4DBBCBE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.32***</w:t>
            </w:r>
          </w:p>
        </w:tc>
        <w:tc>
          <w:tcPr>
            <w:tcW w:w="851" w:type="dxa"/>
            <w:tcBorders>
              <w:top w:val="single" w:sz="4" w:space="0" w:color="auto"/>
            </w:tcBorders>
          </w:tcPr>
          <w:p w14:paraId="388AAE32"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.23**</w:t>
            </w:r>
          </w:p>
        </w:tc>
        <w:tc>
          <w:tcPr>
            <w:tcW w:w="850" w:type="dxa"/>
            <w:tcBorders>
              <w:top w:val="single" w:sz="4" w:space="0" w:color="auto"/>
            </w:tcBorders>
          </w:tcPr>
          <w:p w14:paraId="3B497401"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.13</w:t>
            </w:r>
          </w:p>
        </w:tc>
        <w:tc>
          <w:tcPr>
            <w:tcW w:w="851" w:type="dxa"/>
            <w:tcBorders>
              <w:top w:val="single" w:sz="4" w:space="0" w:color="auto"/>
            </w:tcBorders>
          </w:tcPr>
          <w:p w14:paraId="0BF41AE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.13</w:t>
            </w:r>
          </w:p>
        </w:tc>
        <w:tc>
          <w:tcPr>
            <w:tcW w:w="850" w:type="dxa"/>
            <w:tcBorders>
              <w:top w:val="single" w:sz="4" w:space="0" w:color="auto"/>
            </w:tcBorders>
          </w:tcPr>
          <w:p w14:paraId="2EB9409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.31***</w:t>
            </w:r>
          </w:p>
        </w:tc>
        <w:tc>
          <w:tcPr>
            <w:tcW w:w="851" w:type="dxa"/>
            <w:tcBorders>
              <w:top w:val="single" w:sz="4" w:space="0" w:color="auto"/>
            </w:tcBorders>
          </w:tcPr>
          <w:p w14:paraId="13F01343"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.30***</w:t>
            </w:r>
          </w:p>
        </w:tc>
        <w:tc>
          <w:tcPr>
            <w:tcW w:w="236" w:type="dxa"/>
            <w:tcBorders>
              <w:top w:val="single" w:sz="4" w:space="0" w:color="auto"/>
            </w:tcBorders>
          </w:tcPr>
          <w:p w14:paraId="7C1FB778"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Borders>
              <w:top w:val="single" w:sz="4" w:space="0" w:color="auto"/>
            </w:tcBorders>
          </w:tcPr>
          <w:p w14:paraId="67CE7765"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.22**</w:t>
            </w:r>
          </w:p>
        </w:tc>
        <w:tc>
          <w:tcPr>
            <w:tcW w:w="863" w:type="dxa"/>
            <w:tcBorders>
              <w:top w:val="single" w:sz="4" w:space="0" w:color="auto"/>
            </w:tcBorders>
          </w:tcPr>
          <w:p w14:paraId="76C740D2"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.15</w:t>
            </w:r>
          </w:p>
        </w:tc>
      </w:tr>
      <w:tr w:rsidR="00EF0F04" w:rsidRPr="00B63EF9" w14:paraId="03FB95A9" w14:textId="77777777" w:rsidTr="0012638D">
        <w:tc>
          <w:tcPr>
            <w:tcW w:w="1418" w:type="dxa"/>
          </w:tcPr>
          <w:p w14:paraId="2CD1D94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IQ OA</w:t>
            </w:r>
          </w:p>
        </w:tc>
        <w:tc>
          <w:tcPr>
            <w:tcW w:w="851" w:type="dxa"/>
          </w:tcPr>
          <w:p w14:paraId="09882A25"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47C58244"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.17*</w:t>
            </w:r>
          </w:p>
        </w:tc>
        <w:tc>
          <w:tcPr>
            <w:tcW w:w="850" w:type="dxa"/>
          </w:tcPr>
          <w:p w14:paraId="7F2346B6"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.28**</w:t>
            </w:r>
          </w:p>
        </w:tc>
        <w:tc>
          <w:tcPr>
            <w:tcW w:w="851" w:type="dxa"/>
          </w:tcPr>
          <w:p w14:paraId="075CB66C"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.32***</w:t>
            </w:r>
          </w:p>
        </w:tc>
        <w:tc>
          <w:tcPr>
            <w:tcW w:w="850" w:type="dxa"/>
          </w:tcPr>
          <w:p w14:paraId="0ACEFBE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.29***</w:t>
            </w:r>
          </w:p>
        </w:tc>
        <w:tc>
          <w:tcPr>
            <w:tcW w:w="851" w:type="dxa"/>
          </w:tcPr>
          <w:p w14:paraId="41A32011"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.36***</w:t>
            </w:r>
          </w:p>
        </w:tc>
        <w:tc>
          <w:tcPr>
            <w:tcW w:w="236" w:type="dxa"/>
          </w:tcPr>
          <w:p w14:paraId="2A1200C6"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0FB4622E"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.18*</w:t>
            </w:r>
          </w:p>
        </w:tc>
        <w:tc>
          <w:tcPr>
            <w:tcW w:w="850" w:type="dxa"/>
          </w:tcPr>
          <w:p w14:paraId="162745AC"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.18*</w:t>
            </w:r>
          </w:p>
        </w:tc>
        <w:tc>
          <w:tcPr>
            <w:tcW w:w="851" w:type="dxa"/>
          </w:tcPr>
          <w:p w14:paraId="7BA88B7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.22**</w:t>
            </w:r>
          </w:p>
        </w:tc>
        <w:tc>
          <w:tcPr>
            <w:tcW w:w="850" w:type="dxa"/>
          </w:tcPr>
          <w:p w14:paraId="0BFBF023"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.13</w:t>
            </w:r>
          </w:p>
        </w:tc>
        <w:tc>
          <w:tcPr>
            <w:tcW w:w="851" w:type="dxa"/>
          </w:tcPr>
          <w:p w14:paraId="5B382B55"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.07</w:t>
            </w:r>
          </w:p>
        </w:tc>
        <w:tc>
          <w:tcPr>
            <w:tcW w:w="850" w:type="dxa"/>
          </w:tcPr>
          <w:p w14:paraId="14E333B3"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.21*</w:t>
            </w:r>
          </w:p>
        </w:tc>
        <w:tc>
          <w:tcPr>
            <w:tcW w:w="851" w:type="dxa"/>
          </w:tcPr>
          <w:p w14:paraId="6B430901"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.18*</w:t>
            </w:r>
          </w:p>
        </w:tc>
        <w:tc>
          <w:tcPr>
            <w:tcW w:w="236" w:type="dxa"/>
          </w:tcPr>
          <w:p w14:paraId="05BD674C"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4E3092DE"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.21*</w:t>
            </w:r>
          </w:p>
        </w:tc>
        <w:tc>
          <w:tcPr>
            <w:tcW w:w="863" w:type="dxa"/>
          </w:tcPr>
          <w:p w14:paraId="387F3AB2"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.12</w:t>
            </w:r>
          </w:p>
        </w:tc>
      </w:tr>
      <w:tr w:rsidR="00EF0F04" w:rsidRPr="00B63EF9" w14:paraId="5C42A1A5" w14:textId="77777777" w:rsidTr="0012638D">
        <w:tc>
          <w:tcPr>
            <w:tcW w:w="1418" w:type="dxa"/>
          </w:tcPr>
          <w:p w14:paraId="65A92373"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 xml:space="preserve">EF </w:t>
            </w:r>
            <w:proofErr w:type="spellStart"/>
            <w:r w:rsidRPr="00B63EF9">
              <w:rPr>
                <w:rFonts w:ascii="Times New Roman" w:hAnsi="Times New Roman" w:cs="Times New Roman"/>
                <w:lang w:val="en-US"/>
              </w:rPr>
              <w:t>GoNogo</w:t>
            </w:r>
            <w:proofErr w:type="spellEnd"/>
          </w:p>
        </w:tc>
        <w:tc>
          <w:tcPr>
            <w:tcW w:w="851" w:type="dxa"/>
          </w:tcPr>
          <w:p w14:paraId="24C1CF51"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3A3B166A"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07D7BEFF"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.36***</w:t>
            </w:r>
          </w:p>
        </w:tc>
        <w:tc>
          <w:tcPr>
            <w:tcW w:w="851" w:type="dxa"/>
          </w:tcPr>
          <w:p w14:paraId="7AC6F1F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.24**</w:t>
            </w:r>
          </w:p>
        </w:tc>
        <w:tc>
          <w:tcPr>
            <w:tcW w:w="850" w:type="dxa"/>
            <w:tcBorders>
              <w:left w:val="nil"/>
            </w:tcBorders>
          </w:tcPr>
          <w:p w14:paraId="3D3E36F9"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.15</w:t>
            </w:r>
          </w:p>
        </w:tc>
        <w:tc>
          <w:tcPr>
            <w:tcW w:w="851" w:type="dxa"/>
          </w:tcPr>
          <w:p w14:paraId="16CFD3FD"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.19*</w:t>
            </w:r>
          </w:p>
        </w:tc>
        <w:tc>
          <w:tcPr>
            <w:tcW w:w="236" w:type="dxa"/>
          </w:tcPr>
          <w:p w14:paraId="3E04491B"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4575737D"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.12</w:t>
            </w:r>
          </w:p>
        </w:tc>
        <w:tc>
          <w:tcPr>
            <w:tcW w:w="850" w:type="dxa"/>
          </w:tcPr>
          <w:p w14:paraId="45DC64B7"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.20*</w:t>
            </w:r>
          </w:p>
        </w:tc>
        <w:tc>
          <w:tcPr>
            <w:tcW w:w="851" w:type="dxa"/>
          </w:tcPr>
          <w:p w14:paraId="3310A64F"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.11</w:t>
            </w:r>
          </w:p>
        </w:tc>
        <w:tc>
          <w:tcPr>
            <w:tcW w:w="850" w:type="dxa"/>
          </w:tcPr>
          <w:p w14:paraId="20C8F8C5"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.16</w:t>
            </w:r>
          </w:p>
        </w:tc>
        <w:tc>
          <w:tcPr>
            <w:tcW w:w="851" w:type="dxa"/>
          </w:tcPr>
          <w:p w14:paraId="58FC6FC3"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-.01</w:t>
            </w:r>
          </w:p>
        </w:tc>
        <w:tc>
          <w:tcPr>
            <w:tcW w:w="850" w:type="dxa"/>
          </w:tcPr>
          <w:p w14:paraId="67586FA4"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.18*</w:t>
            </w:r>
          </w:p>
        </w:tc>
        <w:tc>
          <w:tcPr>
            <w:tcW w:w="851" w:type="dxa"/>
          </w:tcPr>
          <w:p w14:paraId="46BFE4AF"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-.16</w:t>
            </w:r>
          </w:p>
        </w:tc>
        <w:tc>
          <w:tcPr>
            <w:tcW w:w="236" w:type="dxa"/>
          </w:tcPr>
          <w:p w14:paraId="4AB4DBF3"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1766D2F8"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.12</w:t>
            </w:r>
          </w:p>
        </w:tc>
        <w:tc>
          <w:tcPr>
            <w:tcW w:w="863" w:type="dxa"/>
          </w:tcPr>
          <w:p w14:paraId="5EB837D4"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.13</w:t>
            </w:r>
          </w:p>
        </w:tc>
      </w:tr>
      <w:tr w:rsidR="00EF0F04" w:rsidRPr="00B63EF9" w14:paraId="526304BE" w14:textId="77777777" w:rsidTr="0012638D">
        <w:tc>
          <w:tcPr>
            <w:tcW w:w="1418" w:type="dxa"/>
          </w:tcPr>
          <w:p w14:paraId="03402AC9"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EF HTKS</w:t>
            </w:r>
          </w:p>
        </w:tc>
        <w:tc>
          <w:tcPr>
            <w:tcW w:w="851" w:type="dxa"/>
          </w:tcPr>
          <w:p w14:paraId="4FB60D74"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162EE9F8"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20D29CDF"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4AD8DF51"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.27**</w:t>
            </w:r>
          </w:p>
        </w:tc>
        <w:tc>
          <w:tcPr>
            <w:tcW w:w="850" w:type="dxa"/>
            <w:tcBorders>
              <w:left w:val="nil"/>
            </w:tcBorders>
          </w:tcPr>
          <w:p w14:paraId="7CFC0B2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.23**</w:t>
            </w:r>
          </w:p>
        </w:tc>
        <w:tc>
          <w:tcPr>
            <w:tcW w:w="851" w:type="dxa"/>
          </w:tcPr>
          <w:p w14:paraId="6C43CF9F"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.47***</w:t>
            </w:r>
          </w:p>
        </w:tc>
        <w:tc>
          <w:tcPr>
            <w:tcW w:w="236" w:type="dxa"/>
          </w:tcPr>
          <w:p w14:paraId="0080F07D"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6D96AA46"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.29**</w:t>
            </w:r>
          </w:p>
        </w:tc>
        <w:tc>
          <w:tcPr>
            <w:tcW w:w="850" w:type="dxa"/>
          </w:tcPr>
          <w:p w14:paraId="480F287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.19*</w:t>
            </w:r>
          </w:p>
        </w:tc>
        <w:tc>
          <w:tcPr>
            <w:tcW w:w="851" w:type="dxa"/>
          </w:tcPr>
          <w:p w14:paraId="0890CF07"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.18*</w:t>
            </w:r>
          </w:p>
        </w:tc>
        <w:tc>
          <w:tcPr>
            <w:tcW w:w="850" w:type="dxa"/>
          </w:tcPr>
          <w:p w14:paraId="3662F8F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.17</w:t>
            </w:r>
          </w:p>
        </w:tc>
        <w:tc>
          <w:tcPr>
            <w:tcW w:w="851" w:type="dxa"/>
          </w:tcPr>
          <w:p w14:paraId="0DF4EE46"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.17</w:t>
            </w:r>
          </w:p>
        </w:tc>
        <w:tc>
          <w:tcPr>
            <w:tcW w:w="850" w:type="dxa"/>
          </w:tcPr>
          <w:p w14:paraId="0865BA2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.35***</w:t>
            </w:r>
          </w:p>
        </w:tc>
        <w:tc>
          <w:tcPr>
            <w:tcW w:w="851" w:type="dxa"/>
          </w:tcPr>
          <w:p w14:paraId="41A3A2B7"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.28**</w:t>
            </w:r>
          </w:p>
        </w:tc>
        <w:tc>
          <w:tcPr>
            <w:tcW w:w="236" w:type="dxa"/>
          </w:tcPr>
          <w:p w14:paraId="3DA62EEE"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2B63423E"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.22*</w:t>
            </w:r>
          </w:p>
        </w:tc>
        <w:tc>
          <w:tcPr>
            <w:tcW w:w="863" w:type="dxa"/>
          </w:tcPr>
          <w:p w14:paraId="19F11FF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.22*</w:t>
            </w:r>
          </w:p>
        </w:tc>
      </w:tr>
      <w:tr w:rsidR="00EF0F04" w:rsidRPr="00B63EF9" w14:paraId="2586CAA3" w14:textId="77777777" w:rsidTr="0012638D">
        <w:tc>
          <w:tcPr>
            <w:tcW w:w="1418" w:type="dxa"/>
          </w:tcPr>
          <w:p w14:paraId="3BB9BC99"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 xml:space="preserve">EF </w:t>
            </w:r>
            <w:proofErr w:type="spellStart"/>
            <w:r w:rsidRPr="00B63EF9">
              <w:rPr>
                <w:rFonts w:ascii="Times New Roman" w:hAnsi="Times New Roman" w:cs="Times New Roman"/>
                <w:lang w:val="en-US"/>
              </w:rPr>
              <w:t>VisS</w:t>
            </w:r>
            <w:proofErr w:type="spellEnd"/>
          </w:p>
        </w:tc>
        <w:tc>
          <w:tcPr>
            <w:tcW w:w="851" w:type="dxa"/>
          </w:tcPr>
          <w:p w14:paraId="5F850FAC"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0EB72E60"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247ADA24"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180F5293"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1EDF8D6C"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.19*</w:t>
            </w:r>
          </w:p>
        </w:tc>
        <w:tc>
          <w:tcPr>
            <w:tcW w:w="851" w:type="dxa"/>
          </w:tcPr>
          <w:p w14:paraId="01412EAC"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.29***</w:t>
            </w:r>
          </w:p>
        </w:tc>
        <w:tc>
          <w:tcPr>
            <w:tcW w:w="236" w:type="dxa"/>
          </w:tcPr>
          <w:p w14:paraId="3CA82612"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19C9531D"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.20*</w:t>
            </w:r>
          </w:p>
        </w:tc>
        <w:tc>
          <w:tcPr>
            <w:tcW w:w="850" w:type="dxa"/>
          </w:tcPr>
          <w:p w14:paraId="5B8644E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.13</w:t>
            </w:r>
          </w:p>
        </w:tc>
        <w:tc>
          <w:tcPr>
            <w:tcW w:w="851" w:type="dxa"/>
          </w:tcPr>
          <w:p w14:paraId="490ECCD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.27**</w:t>
            </w:r>
          </w:p>
        </w:tc>
        <w:tc>
          <w:tcPr>
            <w:tcW w:w="850" w:type="dxa"/>
          </w:tcPr>
          <w:p w14:paraId="57D5AD19"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.21*</w:t>
            </w:r>
          </w:p>
        </w:tc>
        <w:tc>
          <w:tcPr>
            <w:tcW w:w="851" w:type="dxa"/>
          </w:tcPr>
          <w:p w14:paraId="3B5E731F"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.06</w:t>
            </w:r>
          </w:p>
        </w:tc>
        <w:tc>
          <w:tcPr>
            <w:tcW w:w="850" w:type="dxa"/>
          </w:tcPr>
          <w:p w14:paraId="31733A57"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.17*</w:t>
            </w:r>
          </w:p>
        </w:tc>
        <w:tc>
          <w:tcPr>
            <w:tcW w:w="851" w:type="dxa"/>
          </w:tcPr>
          <w:p w14:paraId="2C91D96C"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-.01</w:t>
            </w:r>
          </w:p>
        </w:tc>
        <w:tc>
          <w:tcPr>
            <w:tcW w:w="236" w:type="dxa"/>
          </w:tcPr>
          <w:p w14:paraId="724ED873"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55D2BA46"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.28**</w:t>
            </w:r>
          </w:p>
        </w:tc>
        <w:tc>
          <w:tcPr>
            <w:tcW w:w="863" w:type="dxa"/>
          </w:tcPr>
          <w:p w14:paraId="1040EB12"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.32***</w:t>
            </w:r>
          </w:p>
        </w:tc>
      </w:tr>
      <w:tr w:rsidR="00EF0F04" w:rsidRPr="00B63EF9" w14:paraId="488FC758" w14:textId="77777777" w:rsidTr="0012638D">
        <w:tc>
          <w:tcPr>
            <w:tcW w:w="1418" w:type="dxa"/>
          </w:tcPr>
          <w:p w14:paraId="3F18926D"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Lang EV</w:t>
            </w:r>
          </w:p>
        </w:tc>
        <w:tc>
          <w:tcPr>
            <w:tcW w:w="851" w:type="dxa"/>
          </w:tcPr>
          <w:p w14:paraId="2CB636D1"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6561B3E2"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703EDBA3"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367CE3B1"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7037D14B"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28651BD7"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.35***</w:t>
            </w:r>
          </w:p>
        </w:tc>
        <w:tc>
          <w:tcPr>
            <w:tcW w:w="236" w:type="dxa"/>
            <w:tcBorders>
              <w:left w:val="nil"/>
            </w:tcBorders>
          </w:tcPr>
          <w:p w14:paraId="49E9C8AB"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28C41F7D"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.29***</w:t>
            </w:r>
          </w:p>
        </w:tc>
        <w:tc>
          <w:tcPr>
            <w:tcW w:w="850" w:type="dxa"/>
          </w:tcPr>
          <w:p w14:paraId="06F8D05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.16*</w:t>
            </w:r>
          </w:p>
        </w:tc>
        <w:tc>
          <w:tcPr>
            <w:tcW w:w="851" w:type="dxa"/>
          </w:tcPr>
          <w:p w14:paraId="125C2EA2"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.26***</w:t>
            </w:r>
          </w:p>
        </w:tc>
        <w:tc>
          <w:tcPr>
            <w:tcW w:w="850" w:type="dxa"/>
          </w:tcPr>
          <w:p w14:paraId="7575BEB6"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.18*</w:t>
            </w:r>
          </w:p>
        </w:tc>
        <w:tc>
          <w:tcPr>
            <w:tcW w:w="851" w:type="dxa"/>
          </w:tcPr>
          <w:p w14:paraId="41223F5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.25**</w:t>
            </w:r>
          </w:p>
        </w:tc>
        <w:tc>
          <w:tcPr>
            <w:tcW w:w="850" w:type="dxa"/>
          </w:tcPr>
          <w:p w14:paraId="59E56DFC"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.22**</w:t>
            </w:r>
          </w:p>
        </w:tc>
        <w:tc>
          <w:tcPr>
            <w:tcW w:w="851" w:type="dxa"/>
          </w:tcPr>
          <w:p w14:paraId="51B933E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.12</w:t>
            </w:r>
          </w:p>
        </w:tc>
        <w:tc>
          <w:tcPr>
            <w:tcW w:w="236" w:type="dxa"/>
          </w:tcPr>
          <w:p w14:paraId="490969E7"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0930B137"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.31***</w:t>
            </w:r>
          </w:p>
        </w:tc>
        <w:tc>
          <w:tcPr>
            <w:tcW w:w="863" w:type="dxa"/>
          </w:tcPr>
          <w:p w14:paraId="2C0B4CD8"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.25**</w:t>
            </w:r>
          </w:p>
        </w:tc>
      </w:tr>
      <w:tr w:rsidR="00EF0F04" w:rsidRPr="00B63EF9" w14:paraId="7CFF2BF3" w14:textId="77777777" w:rsidTr="0012638D">
        <w:tc>
          <w:tcPr>
            <w:tcW w:w="1418" w:type="dxa"/>
          </w:tcPr>
          <w:p w14:paraId="4EDF62BE"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Lang SS</w:t>
            </w:r>
          </w:p>
        </w:tc>
        <w:tc>
          <w:tcPr>
            <w:tcW w:w="851" w:type="dxa"/>
          </w:tcPr>
          <w:p w14:paraId="6ADC02D0"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1564E611"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5ADAE16E"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1A072F33"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20AA8322"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48756D64" w14:textId="77777777" w:rsidR="00EF0F04" w:rsidRPr="00B63EF9" w:rsidRDefault="00EF0F04" w:rsidP="0012638D">
            <w:pPr>
              <w:spacing w:line="480" w:lineRule="auto"/>
              <w:rPr>
                <w:rFonts w:ascii="Times New Roman" w:hAnsi="Times New Roman" w:cs="Times New Roman"/>
                <w:lang w:val="en-US"/>
              </w:rPr>
            </w:pPr>
          </w:p>
        </w:tc>
        <w:tc>
          <w:tcPr>
            <w:tcW w:w="236" w:type="dxa"/>
          </w:tcPr>
          <w:p w14:paraId="5BF27E73"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00E9FBE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.19*</w:t>
            </w:r>
          </w:p>
        </w:tc>
        <w:tc>
          <w:tcPr>
            <w:tcW w:w="850" w:type="dxa"/>
          </w:tcPr>
          <w:p w14:paraId="2B71F655"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.21**</w:t>
            </w:r>
          </w:p>
        </w:tc>
        <w:tc>
          <w:tcPr>
            <w:tcW w:w="851" w:type="dxa"/>
          </w:tcPr>
          <w:p w14:paraId="4E03E8CE"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.21*</w:t>
            </w:r>
          </w:p>
        </w:tc>
        <w:tc>
          <w:tcPr>
            <w:tcW w:w="850" w:type="dxa"/>
          </w:tcPr>
          <w:p w14:paraId="07070895"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.10</w:t>
            </w:r>
          </w:p>
        </w:tc>
        <w:tc>
          <w:tcPr>
            <w:tcW w:w="851" w:type="dxa"/>
          </w:tcPr>
          <w:p w14:paraId="33E100E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.18*</w:t>
            </w:r>
          </w:p>
        </w:tc>
        <w:tc>
          <w:tcPr>
            <w:tcW w:w="850" w:type="dxa"/>
          </w:tcPr>
          <w:p w14:paraId="59ECE11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.25**</w:t>
            </w:r>
          </w:p>
        </w:tc>
        <w:tc>
          <w:tcPr>
            <w:tcW w:w="851" w:type="dxa"/>
          </w:tcPr>
          <w:p w14:paraId="6F84A95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.22*</w:t>
            </w:r>
          </w:p>
        </w:tc>
        <w:tc>
          <w:tcPr>
            <w:tcW w:w="236" w:type="dxa"/>
          </w:tcPr>
          <w:p w14:paraId="4F606077"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3F619F8E"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.21**</w:t>
            </w:r>
          </w:p>
        </w:tc>
        <w:tc>
          <w:tcPr>
            <w:tcW w:w="863" w:type="dxa"/>
          </w:tcPr>
          <w:p w14:paraId="1F32DAC3"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.19*</w:t>
            </w:r>
          </w:p>
        </w:tc>
      </w:tr>
      <w:tr w:rsidR="00EF0F04" w:rsidRPr="00B63EF9" w14:paraId="37B4393F" w14:textId="77777777" w:rsidTr="0012638D">
        <w:tc>
          <w:tcPr>
            <w:tcW w:w="1418" w:type="dxa"/>
          </w:tcPr>
          <w:p w14:paraId="6446038F"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Count max</w:t>
            </w:r>
          </w:p>
        </w:tc>
        <w:tc>
          <w:tcPr>
            <w:tcW w:w="851" w:type="dxa"/>
          </w:tcPr>
          <w:p w14:paraId="6D036F92"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37DC2016"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12C7C323"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1495D2B6"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52C13E0C"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5A763976" w14:textId="77777777" w:rsidR="00EF0F04" w:rsidRPr="00B63EF9" w:rsidRDefault="00EF0F04" w:rsidP="0012638D">
            <w:pPr>
              <w:spacing w:line="480" w:lineRule="auto"/>
              <w:rPr>
                <w:rFonts w:ascii="Times New Roman" w:hAnsi="Times New Roman" w:cs="Times New Roman"/>
                <w:lang w:val="en-US"/>
              </w:rPr>
            </w:pPr>
          </w:p>
        </w:tc>
        <w:tc>
          <w:tcPr>
            <w:tcW w:w="236" w:type="dxa"/>
          </w:tcPr>
          <w:p w14:paraId="04873B50"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52FB1E90"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06D0647D"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.32***</w:t>
            </w:r>
          </w:p>
        </w:tc>
        <w:tc>
          <w:tcPr>
            <w:tcW w:w="851" w:type="dxa"/>
          </w:tcPr>
          <w:p w14:paraId="03ABD1A7"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.45***</w:t>
            </w:r>
          </w:p>
        </w:tc>
        <w:tc>
          <w:tcPr>
            <w:tcW w:w="850" w:type="dxa"/>
          </w:tcPr>
          <w:p w14:paraId="719696A8"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.23**</w:t>
            </w:r>
          </w:p>
        </w:tc>
        <w:tc>
          <w:tcPr>
            <w:tcW w:w="851" w:type="dxa"/>
          </w:tcPr>
          <w:p w14:paraId="391EA491"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.20*</w:t>
            </w:r>
          </w:p>
        </w:tc>
        <w:tc>
          <w:tcPr>
            <w:tcW w:w="850" w:type="dxa"/>
          </w:tcPr>
          <w:p w14:paraId="679C1A2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.36***</w:t>
            </w:r>
          </w:p>
        </w:tc>
        <w:tc>
          <w:tcPr>
            <w:tcW w:w="851" w:type="dxa"/>
          </w:tcPr>
          <w:p w14:paraId="6AA33A74"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.28**</w:t>
            </w:r>
          </w:p>
        </w:tc>
        <w:tc>
          <w:tcPr>
            <w:tcW w:w="236" w:type="dxa"/>
          </w:tcPr>
          <w:p w14:paraId="13066583"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7770FF3E"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.42***</w:t>
            </w:r>
          </w:p>
        </w:tc>
        <w:tc>
          <w:tcPr>
            <w:tcW w:w="863" w:type="dxa"/>
          </w:tcPr>
          <w:p w14:paraId="44FCF79E"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.37***</w:t>
            </w:r>
          </w:p>
        </w:tc>
      </w:tr>
      <w:tr w:rsidR="00EF0F04" w:rsidRPr="00B63EF9" w14:paraId="7A6CCBE8" w14:textId="77777777" w:rsidTr="0012638D">
        <w:tc>
          <w:tcPr>
            <w:tcW w:w="1418" w:type="dxa"/>
          </w:tcPr>
          <w:p w14:paraId="1804FF5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Count dots</w:t>
            </w:r>
          </w:p>
        </w:tc>
        <w:tc>
          <w:tcPr>
            <w:tcW w:w="851" w:type="dxa"/>
          </w:tcPr>
          <w:p w14:paraId="12C4F4E4"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28F39676"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23DFF939"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6268B6B4"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6635FDAA"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405160A3" w14:textId="77777777" w:rsidR="00EF0F04" w:rsidRPr="00B63EF9" w:rsidRDefault="00EF0F04" w:rsidP="0012638D">
            <w:pPr>
              <w:spacing w:line="480" w:lineRule="auto"/>
              <w:rPr>
                <w:rFonts w:ascii="Times New Roman" w:hAnsi="Times New Roman" w:cs="Times New Roman"/>
                <w:lang w:val="en-US"/>
              </w:rPr>
            </w:pPr>
          </w:p>
        </w:tc>
        <w:tc>
          <w:tcPr>
            <w:tcW w:w="236" w:type="dxa"/>
          </w:tcPr>
          <w:p w14:paraId="0CF52D0D"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34CE0B6A"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5F98A41E"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7DDCFF17"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.50***</w:t>
            </w:r>
          </w:p>
        </w:tc>
        <w:tc>
          <w:tcPr>
            <w:tcW w:w="850" w:type="dxa"/>
          </w:tcPr>
          <w:p w14:paraId="223320A6"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.39***</w:t>
            </w:r>
          </w:p>
        </w:tc>
        <w:tc>
          <w:tcPr>
            <w:tcW w:w="851" w:type="dxa"/>
          </w:tcPr>
          <w:p w14:paraId="1E784D8F"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.24**</w:t>
            </w:r>
          </w:p>
        </w:tc>
        <w:tc>
          <w:tcPr>
            <w:tcW w:w="850" w:type="dxa"/>
          </w:tcPr>
          <w:p w14:paraId="084424D8"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.25**</w:t>
            </w:r>
          </w:p>
        </w:tc>
        <w:tc>
          <w:tcPr>
            <w:tcW w:w="851" w:type="dxa"/>
          </w:tcPr>
          <w:p w14:paraId="3946274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.34***</w:t>
            </w:r>
          </w:p>
        </w:tc>
        <w:tc>
          <w:tcPr>
            <w:tcW w:w="236" w:type="dxa"/>
          </w:tcPr>
          <w:p w14:paraId="535E4442"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626D73E9"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.45***</w:t>
            </w:r>
          </w:p>
        </w:tc>
        <w:tc>
          <w:tcPr>
            <w:tcW w:w="863" w:type="dxa"/>
          </w:tcPr>
          <w:p w14:paraId="1C04ACF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.41***</w:t>
            </w:r>
          </w:p>
        </w:tc>
      </w:tr>
      <w:tr w:rsidR="00EF0F04" w:rsidRPr="00B63EF9" w14:paraId="221C9651" w14:textId="77777777" w:rsidTr="0012638D">
        <w:tc>
          <w:tcPr>
            <w:tcW w:w="1418" w:type="dxa"/>
          </w:tcPr>
          <w:p w14:paraId="3AD7825C"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NK rec</w:t>
            </w:r>
          </w:p>
        </w:tc>
        <w:tc>
          <w:tcPr>
            <w:tcW w:w="851" w:type="dxa"/>
          </w:tcPr>
          <w:p w14:paraId="78B0DFA8"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348120E0"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58D6FA21"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4A46AC23"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1446A6FD"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7580FD71" w14:textId="77777777" w:rsidR="00EF0F04" w:rsidRPr="00B63EF9" w:rsidRDefault="00EF0F04" w:rsidP="0012638D">
            <w:pPr>
              <w:spacing w:line="480" w:lineRule="auto"/>
              <w:rPr>
                <w:rFonts w:ascii="Times New Roman" w:hAnsi="Times New Roman" w:cs="Times New Roman"/>
                <w:lang w:val="en-US"/>
              </w:rPr>
            </w:pPr>
          </w:p>
        </w:tc>
        <w:tc>
          <w:tcPr>
            <w:tcW w:w="236" w:type="dxa"/>
          </w:tcPr>
          <w:p w14:paraId="7087C777"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23FC2455"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1B0A8D59"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7EDD5935"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0CB44A35"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.60***</w:t>
            </w:r>
          </w:p>
        </w:tc>
        <w:tc>
          <w:tcPr>
            <w:tcW w:w="851" w:type="dxa"/>
          </w:tcPr>
          <w:p w14:paraId="7B8F81C8"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.21**</w:t>
            </w:r>
          </w:p>
        </w:tc>
        <w:tc>
          <w:tcPr>
            <w:tcW w:w="850" w:type="dxa"/>
          </w:tcPr>
          <w:p w14:paraId="4B72CE24"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.42***</w:t>
            </w:r>
          </w:p>
        </w:tc>
        <w:tc>
          <w:tcPr>
            <w:tcW w:w="851" w:type="dxa"/>
          </w:tcPr>
          <w:p w14:paraId="0E5B17E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.54***</w:t>
            </w:r>
          </w:p>
        </w:tc>
        <w:tc>
          <w:tcPr>
            <w:tcW w:w="236" w:type="dxa"/>
          </w:tcPr>
          <w:p w14:paraId="57B147DE"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471F0403"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.52***</w:t>
            </w:r>
          </w:p>
        </w:tc>
        <w:tc>
          <w:tcPr>
            <w:tcW w:w="863" w:type="dxa"/>
          </w:tcPr>
          <w:p w14:paraId="0BE9C44E"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.48***</w:t>
            </w:r>
          </w:p>
        </w:tc>
      </w:tr>
      <w:tr w:rsidR="00EF0F04" w:rsidRPr="00B63EF9" w14:paraId="6594C203" w14:textId="77777777" w:rsidTr="0012638D">
        <w:tc>
          <w:tcPr>
            <w:tcW w:w="1418" w:type="dxa"/>
          </w:tcPr>
          <w:p w14:paraId="3DBF5AD2"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NK write</w:t>
            </w:r>
          </w:p>
        </w:tc>
        <w:tc>
          <w:tcPr>
            <w:tcW w:w="851" w:type="dxa"/>
          </w:tcPr>
          <w:p w14:paraId="710C095F"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75D06E9B"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58301C21"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48B40683"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3D6AB857"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422EB8E6" w14:textId="77777777" w:rsidR="00EF0F04" w:rsidRPr="00B63EF9" w:rsidRDefault="00EF0F04" w:rsidP="0012638D">
            <w:pPr>
              <w:spacing w:line="480" w:lineRule="auto"/>
              <w:rPr>
                <w:rFonts w:ascii="Times New Roman" w:hAnsi="Times New Roman" w:cs="Times New Roman"/>
                <w:lang w:val="en-US"/>
              </w:rPr>
            </w:pPr>
          </w:p>
        </w:tc>
        <w:tc>
          <w:tcPr>
            <w:tcW w:w="236" w:type="dxa"/>
          </w:tcPr>
          <w:p w14:paraId="15781A7C"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3B9CD31A"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0A5B4DF0"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6BC99A38"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302E52BA"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7C28712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.26**</w:t>
            </w:r>
          </w:p>
        </w:tc>
        <w:tc>
          <w:tcPr>
            <w:tcW w:w="850" w:type="dxa"/>
          </w:tcPr>
          <w:p w14:paraId="3688C45F"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.24**</w:t>
            </w:r>
          </w:p>
        </w:tc>
        <w:tc>
          <w:tcPr>
            <w:tcW w:w="851" w:type="dxa"/>
          </w:tcPr>
          <w:p w14:paraId="37E25225"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.38***</w:t>
            </w:r>
          </w:p>
        </w:tc>
        <w:tc>
          <w:tcPr>
            <w:tcW w:w="236" w:type="dxa"/>
          </w:tcPr>
          <w:p w14:paraId="007622EC"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4F26642B"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.47***</w:t>
            </w:r>
          </w:p>
        </w:tc>
        <w:tc>
          <w:tcPr>
            <w:tcW w:w="863" w:type="dxa"/>
          </w:tcPr>
          <w:p w14:paraId="0EDD9473"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.46***</w:t>
            </w:r>
          </w:p>
        </w:tc>
      </w:tr>
      <w:tr w:rsidR="00EF0F04" w:rsidRPr="00B63EF9" w14:paraId="340269BF" w14:textId="77777777" w:rsidTr="0012638D">
        <w:tc>
          <w:tcPr>
            <w:tcW w:w="1418" w:type="dxa"/>
          </w:tcPr>
          <w:p w14:paraId="16E3DCD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PA SM</w:t>
            </w:r>
          </w:p>
        </w:tc>
        <w:tc>
          <w:tcPr>
            <w:tcW w:w="851" w:type="dxa"/>
          </w:tcPr>
          <w:p w14:paraId="3E9AC45F"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526C3BD0"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1D3F8975"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298920C0"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0CBA3806"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5F040296" w14:textId="77777777" w:rsidR="00EF0F04" w:rsidRPr="00B63EF9" w:rsidRDefault="00EF0F04" w:rsidP="0012638D">
            <w:pPr>
              <w:spacing w:line="480" w:lineRule="auto"/>
              <w:rPr>
                <w:rFonts w:ascii="Times New Roman" w:hAnsi="Times New Roman" w:cs="Times New Roman"/>
                <w:lang w:val="en-US"/>
              </w:rPr>
            </w:pPr>
          </w:p>
        </w:tc>
        <w:tc>
          <w:tcPr>
            <w:tcW w:w="236" w:type="dxa"/>
          </w:tcPr>
          <w:p w14:paraId="37E42E7A"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47D7CD12"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3CE301B5"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6BC5523F"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0BF11E65"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3C27C48F"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5CAC80CF"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.29***</w:t>
            </w:r>
          </w:p>
        </w:tc>
        <w:tc>
          <w:tcPr>
            <w:tcW w:w="851" w:type="dxa"/>
          </w:tcPr>
          <w:p w14:paraId="60D65D63"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.35***</w:t>
            </w:r>
          </w:p>
        </w:tc>
        <w:tc>
          <w:tcPr>
            <w:tcW w:w="236" w:type="dxa"/>
          </w:tcPr>
          <w:p w14:paraId="1AC99727"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42B87422"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.25**</w:t>
            </w:r>
          </w:p>
        </w:tc>
        <w:tc>
          <w:tcPr>
            <w:tcW w:w="863" w:type="dxa"/>
          </w:tcPr>
          <w:p w14:paraId="394C0256"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.20*</w:t>
            </w:r>
          </w:p>
        </w:tc>
      </w:tr>
      <w:tr w:rsidR="00EF0F04" w:rsidRPr="00B63EF9" w14:paraId="48102533" w14:textId="77777777" w:rsidTr="0012638D">
        <w:tc>
          <w:tcPr>
            <w:tcW w:w="1418" w:type="dxa"/>
          </w:tcPr>
          <w:p w14:paraId="5B9F8952"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PA AM</w:t>
            </w:r>
          </w:p>
        </w:tc>
        <w:tc>
          <w:tcPr>
            <w:tcW w:w="851" w:type="dxa"/>
          </w:tcPr>
          <w:p w14:paraId="1263ECD4"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1E8132EC"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5D8B3A29"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41431A1A"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464D1DCE"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177D30D2" w14:textId="77777777" w:rsidR="00EF0F04" w:rsidRPr="00B63EF9" w:rsidRDefault="00EF0F04" w:rsidP="0012638D">
            <w:pPr>
              <w:spacing w:line="480" w:lineRule="auto"/>
              <w:rPr>
                <w:rFonts w:ascii="Times New Roman" w:hAnsi="Times New Roman" w:cs="Times New Roman"/>
                <w:lang w:val="en-US"/>
              </w:rPr>
            </w:pPr>
          </w:p>
        </w:tc>
        <w:tc>
          <w:tcPr>
            <w:tcW w:w="236" w:type="dxa"/>
          </w:tcPr>
          <w:p w14:paraId="38C6989E"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35D9C54F"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7E732E5A"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23C63DEA"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0742005F"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0A14DF22"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5DC0CBAE"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4852B21E"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.51***</w:t>
            </w:r>
          </w:p>
        </w:tc>
        <w:tc>
          <w:tcPr>
            <w:tcW w:w="236" w:type="dxa"/>
          </w:tcPr>
          <w:p w14:paraId="278815EC"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2ABDBD3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.28***</w:t>
            </w:r>
          </w:p>
        </w:tc>
        <w:tc>
          <w:tcPr>
            <w:tcW w:w="863" w:type="dxa"/>
          </w:tcPr>
          <w:p w14:paraId="4C112047"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.18*</w:t>
            </w:r>
          </w:p>
        </w:tc>
      </w:tr>
      <w:tr w:rsidR="00EF0F04" w:rsidRPr="00B63EF9" w14:paraId="3C609E6D" w14:textId="77777777" w:rsidTr="0012638D">
        <w:trPr>
          <w:trHeight w:val="493"/>
        </w:trPr>
        <w:tc>
          <w:tcPr>
            <w:tcW w:w="1418" w:type="dxa"/>
          </w:tcPr>
          <w:p w14:paraId="2E6FF476"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PA PI</w:t>
            </w:r>
          </w:p>
        </w:tc>
        <w:tc>
          <w:tcPr>
            <w:tcW w:w="851" w:type="dxa"/>
          </w:tcPr>
          <w:p w14:paraId="18023207" w14:textId="77777777" w:rsidR="00EF0F04" w:rsidRPr="00B63EF9" w:rsidRDefault="00EF0F04" w:rsidP="0012638D">
            <w:pPr>
              <w:spacing w:line="480" w:lineRule="auto"/>
              <w:rPr>
                <w:rFonts w:ascii="Times New Roman" w:hAnsi="Times New Roman" w:cs="Times New Roman"/>
                <w:lang w:val="en-US"/>
              </w:rPr>
            </w:pPr>
          </w:p>
        </w:tc>
        <w:tc>
          <w:tcPr>
            <w:tcW w:w="992" w:type="dxa"/>
          </w:tcPr>
          <w:p w14:paraId="2746043F"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441DA639"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407EC188"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59D35CAA"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1C96D2EE" w14:textId="77777777" w:rsidR="00EF0F04" w:rsidRPr="00B63EF9" w:rsidRDefault="00EF0F04" w:rsidP="0012638D">
            <w:pPr>
              <w:spacing w:line="480" w:lineRule="auto"/>
              <w:rPr>
                <w:rFonts w:ascii="Times New Roman" w:hAnsi="Times New Roman" w:cs="Times New Roman"/>
                <w:lang w:val="en-US"/>
              </w:rPr>
            </w:pPr>
          </w:p>
        </w:tc>
        <w:tc>
          <w:tcPr>
            <w:tcW w:w="236" w:type="dxa"/>
          </w:tcPr>
          <w:p w14:paraId="6126C0E3"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Pr>
          <w:p w14:paraId="26C2A8CC"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14D255E8"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643656CF"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13AD1F84"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739EB609" w14:textId="77777777" w:rsidR="00EF0F04" w:rsidRPr="00B63EF9" w:rsidRDefault="00EF0F04" w:rsidP="0012638D">
            <w:pPr>
              <w:spacing w:line="480" w:lineRule="auto"/>
              <w:rPr>
                <w:rFonts w:ascii="Times New Roman" w:hAnsi="Times New Roman" w:cs="Times New Roman"/>
                <w:lang w:val="en-US"/>
              </w:rPr>
            </w:pPr>
          </w:p>
        </w:tc>
        <w:tc>
          <w:tcPr>
            <w:tcW w:w="850" w:type="dxa"/>
          </w:tcPr>
          <w:p w14:paraId="2ABA621E" w14:textId="77777777" w:rsidR="00EF0F04" w:rsidRPr="00B63EF9" w:rsidRDefault="00EF0F04" w:rsidP="0012638D">
            <w:pPr>
              <w:spacing w:line="480" w:lineRule="auto"/>
              <w:rPr>
                <w:rFonts w:ascii="Times New Roman" w:hAnsi="Times New Roman" w:cs="Times New Roman"/>
                <w:lang w:val="en-US"/>
              </w:rPr>
            </w:pPr>
          </w:p>
        </w:tc>
        <w:tc>
          <w:tcPr>
            <w:tcW w:w="851" w:type="dxa"/>
          </w:tcPr>
          <w:p w14:paraId="4B52F3A3" w14:textId="77777777" w:rsidR="00EF0F04" w:rsidRPr="00B63EF9" w:rsidRDefault="00EF0F04" w:rsidP="0012638D">
            <w:pPr>
              <w:spacing w:line="480" w:lineRule="auto"/>
              <w:rPr>
                <w:rFonts w:ascii="Times New Roman" w:hAnsi="Times New Roman" w:cs="Times New Roman"/>
                <w:lang w:val="en-US"/>
              </w:rPr>
            </w:pPr>
          </w:p>
        </w:tc>
        <w:tc>
          <w:tcPr>
            <w:tcW w:w="236" w:type="dxa"/>
          </w:tcPr>
          <w:p w14:paraId="48598CC8"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Pr>
          <w:p w14:paraId="2E7AA2F5"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.41***</w:t>
            </w:r>
          </w:p>
        </w:tc>
        <w:tc>
          <w:tcPr>
            <w:tcW w:w="863" w:type="dxa"/>
          </w:tcPr>
          <w:p w14:paraId="31CA63BA"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.39***</w:t>
            </w:r>
          </w:p>
        </w:tc>
      </w:tr>
      <w:tr w:rsidR="00EF0F04" w:rsidRPr="00B63EF9" w14:paraId="1ED63D2F" w14:textId="77777777" w:rsidTr="0012638D">
        <w:tc>
          <w:tcPr>
            <w:tcW w:w="1418" w:type="dxa"/>
            <w:tcBorders>
              <w:bottom w:val="single" w:sz="4" w:space="0" w:color="auto"/>
            </w:tcBorders>
          </w:tcPr>
          <w:p w14:paraId="61AA9CDA" w14:textId="77777777" w:rsidR="00EF0F04" w:rsidRPr="00B63EF9" w:rsidRDefault="00EF0F04" w:rsidP="0012638D">
            <w:pPr>
              <w:spacing w:line="480" w:lineRule="auto"/>
              <w:rPr>
                <w:rFonts w:ascii="Times New Roman" w:hAnsi="Times New Roman" w:cs="Times New Roman"/>
                <w:lang w:val="en-US"/>
              </w:rPr>
            </w:pPr>
            <w:proofErr w:type="spellStart"/>
            <w:r w:rsidRPr="00B63EF9">
              <w:rPr>
                <w:rFonts w:ascii="Times New Roman" w:hAnsi="Times New Roman" w:cs="Times New Roman"/>
                <w:lang w:val="en-US"/>
              </w:rPr>
              <w:t>Arith</w:t>
            </w:r>
            <w:proofErr w:type="spellEnd"/>
            <w:r w:rsidRPr="00B63EF9">
              <w:rPr>
                <w:rFonts w:ascii="Times New Roman" w:hAnsi="Times New Roman" w:cs="Times New Roman"/>
                <w:lang w:val="en-US"/>
              </w:rPr>
              <w:t xml:space="preserve"> add</w:t>
            </w:r>
          </w:p>
        </w:tc>
        <w:tc>
          <w:tcPr>
            <w:tcW w:w="851" w:type="dxa"/>
            <w:tcBorders>
              <w:bottom w:val="single" w:sz="4" w:space="0" w:color="auto"/>
            </w:tcBorders>
          </w:tcPr>
          <w:p w14:paraId="69504E8E" w14:textId="77777777" w:rsidR="00EF0F04" w:rsidRPr="00B63EF9" w:rsidRDefault="00EF0F04" w:rsidP="0012638D">
            <w:pPr>
              <w:spacing w:line="480" w:lineRule="auto"/>
              <w:rPr>
                <w:rFonts w:ascii="Times New Roman" w:hAnsi="Times New Roman" w:cs="Times New Roman"/>
                <w:lang w:val="en-US"/>
              </w:rPr>
            </w:pPr>
          </w:p>
        </w:tc>
        <w:tc>
          <w:tcPr>
            <w:tcW w:w="992" w:type="dxa"/>
            <w:tcBorders>
              <w:bottom w:val="single" w:sz="4" w:space="0" w:color="auto"/>
            </w:tcBorders>
          </w:tcPr>
          <w:p w14:paraId="48E284FD" w14:textId="77777777" w:rsidR="00EF0F04" w:rsidRPr="00B63EF9" w:rsidRDefault="00EF0F04" w:rsidP="0012638D">
            <w:pPr>
              <w:spacing w:line="480" w:lineRule="auto"/>
              <w:rPr>
                <w:rFonts w:ascii="Times New Roman" w:hAnsi="Times New Roman" w:cs="Times New Roman"/>
                <w:lang w:val="en-US"/>
              </w:rPr>
            </w:pPr>
          </w:p>
        </w:tc>
        <w:tc>
          <w:tcPr>
            <w:tcW w:w="850" w:type="dxa"/>
            <w:tcBorders>
              <w:bottom w:val="single" w:sz="4" w:space="0" w:color="auto"/>
            </w:tcBorders>
          </w:tcPr>
          <w:p w14:paraId="3514AADD" w14:textId="77777777" w:rsidR="00EF0F04" w:rsidRPr="00B63EF9" w:rsidRDefault="00EF0F04" w:rsidP="0012638D">
            <w:pPr>
              <w:spacing w:line="480" w:lineRule="auto"/>
              <w:rPr>
                <w:rFonts w:ascii="Times New Roman" w:hAnsi="Times New Roman" w:cs="Times New Roman"/>
                <w:lang w:val="en-US"/>
              </w:rPr>
            </w:pPr>
          </w:p>
        </w:tc>
        <w:tc>
          <w:tcPr>
            <w:tcW w:w="851" w:type="dxa"/>
            <w:tcBorders>
              <w:bottom w:val="single" w:sz="4" w:space="0" w:color="auto"/>
            </w:tcBorders>
          </w:tcPr>
          <w:p w14:paraId="74EBA8AA" w14:textId="77777777" w:rsidR="00EF0F04" w:rsidRPr="00B63EF9" w:rsidRDefault="00EF0F04" w:rsidP="0012638D">
            <w:pPr>
              <w:spacing w:line="480" w:lineRule="auto"/>
              <w:rPr>
                <w:rFonts w:ascii="Times New Roman" w:hAnsi="Times New Roman" w:cs="Times New Roman"/>
                <w:lang w:val="en-US"/>
              </w:rPr>
            </w:pPr>
          </w:p>
        </w:tc>
        <w:tc>
          <w:tcPr>
            <w:tcW w:w="850" w:type="dxa"/>
            <w:tcBorders>
              <w:bottom w:val="single" w:sz="4" w:space="0" w:color="auto"/>
            </w:tcBorders>
          </w:tcPr>
          <w:p w14:paraId="0FB26D6F" w14:textId="77777777" w:rsidR="00EF0F04" w:rsidRPr="00B63EF9" w:rsidRDefault="00EF0F04" w:rsidP="0012638D">
            <w:pPr>
              <w:spacing w:line="480" w:lineRule="auto"/>
              <w:rPr>
                <w:rFonts w:ascii="Times New Roman" w:hAnsi="Times New Roman" w:cs="Times New Roman"/>
                <w:lang w:val="en-US"/>
              </w:rPr>
            </w:pPr>
          </w:p>
        </w:tc>
        <w:tc>
          <w:tcPr>
            <w:tcW w:w="851" w:type="dxa"/>
            <w:tcBorders>
              <w:bottom w:val="single" w:sz="4" w:space="0" w:color="auto"/>
            </w:tcBorders>
          </w:tcPr>
          <w:p w14:paraId="4B1CEF8D" w14:textId="77777777" w:rsidR="00EF0F04" w:rsidRPr="00B63EF9" w:rsidRDefault="00EF0F04" w:rsidP="0012638D">
            <w:pPr>
              <w:spacing w:line="480" w:lineRule="auto"/>
              <w:rPr>
                <w:rFonts w:ascii="Times New Roman" w:hAnsi="Times New Roman" w:cs="Times New Roman"/>
                <w:lang w:val="en-US"/>
              </w:rPr>
            </w:pPr>
          </w:p>
        </w:tc>
        <w:tc>
          <w:tcPr>
            <w:tcW w:w="236" w:type="dxa"/>
            <w:tcBorders>
              <w:bottom w:val="single" w:sz="4" w:space="0" w:color="auto"/>
            </w:tcBorders>
          </w:tcPr>
          <w:p w14:paraId="301EBEDA" w14:textId="77777777" w:rsidR="00EF0F04" w:rsidRPr="00B63EF9" w:rsidRDefault="00EF0F04" w:rsidP="0012638D">
            <w:pPr>
              <w:spacing w:line="480" w:lineRule="auto"/>
              <w:rPr>
                <w:rFonts w:ascii="Times New Roman" w:hAnsi="Times New Roman" w:cs="Times New Roman"/>
                <w:lang w:val="en-US"/>
              </w:rPr>
            </w:pPr>
          </w:p>
        </w:tc>
        <w:tc>
          <w:tcPr>
            <w:tcW w:w="898" w:type="dxa"/>
            <w:gridSpan w:val="2"/>
            <w:tcBorders>
              <w:bottom w:val="single" w:sz="4" w:space="0" w:color="auto"/>
            </w:tcBorders>
          </w:tcPr>
          <w:p w14:paraId="268C87BD" w14:textId="77777777" w:rsidR="00EF0F04" w:rsidRPr="00B63EF9" w:rsidRDefault="00EF0F04" w:rsidP="0012638D">
            <w:pPr>
              <w:spacing w:line="480" w:lineRule="auto"/>
              <w:rPr>
                <w:rFonts w:ascii="Times New Roman" w:hAnsi="Times New Roman" w:cs="Times New Roman"/>
                <w:lang w:val="en-US"/>
              </w:rPr>
            </w:pPr>
          </w:p>
        </w:tc>
        <w:tc>
          <w:tcPr>
            <w:tcW w:w="850" w:type="dxa"/>
            <w:tcBorders>
              <w:bottom w:val="single" w:sz="4" w:space="0" w:color="auto"/>
            </w:tcBorders>
          </w:tcPr>
          <w:p w14:paraId="78402FA1" w14:textId="77777777" w:rsidR="00EF0F04" w:rsidRPr="00B63EF9" w:rsidRDefault="00EF0F04" w:rsidP="0012638D">
            <w:pPr>
              <w:spacing w:line="480" w:lineRule="auto"/>
              <w:rPr>
                <w:rFonts w:ascii="Times New Roman" w:hAnsi="Times New Roman" w:cs="Times New Roman"/>
                <w:lang w:val="en-US"/>
              </w:rPr>
            </w:pPr>
          </w:p>
        </w:tc>
        <w:tc>
          <w:tcPr>
            <w:tcW w:w="851" w:type="dxa"/>
            <w:tcBorders>
              <w:bottom w:val="single" w:sz="4" w:space="0" w:color="auto"/>
            </w:tcBorders>
          </w:tcPr>
          <w:p w14:paraId="517028C0" w14:textId="77777777" w:rsidR="00EF0F04" w:rsidRPr="00B63EF9" w:rsidRDefault="00EF0F04" w:rsidP="0012638D">
            <w:pPr>
              <w:spacing w:line="480" w:lineRule="auto"/>
              <w:rPr>
                <w:rFonts w:ascii="Times New Roman" w:hAnsi="Times New Roman" w:cs="Times New Roman"/>
                <w:lang w:val="en-US"/>
              </w:rPr>
            </w:pPr>
          </w:p>
        </w:tc>
        <w:tc>
          <w:tcPr>
            <w:tcW w:w="850" w:type="dxa"/>
            <w:tcBorders>
              <w:bottom w:val="single" w:sz="4" w:space="0" w:color="auto"/>
            </w:tcBorders>
          </w:tcPr>
          <w:p w14:paraId="56D831EE" w14:textId="77777777" w:rsidR="00EF0F04" w:rsidRPr="00B63EF9" w:rsidRDefault="00EF0F04" w:rsidP="0012638D">
            <w:pPr>
              <w:spacing w:line="480" w:lineRule="auto"/>
              <w:rPr>
                <w:rFonts w:ascii="Times New Roman" w:hAnsi="Times New Roman" w:cs="Times New Roman"/>
                <w:lang w:val="en-US"/>
              </w:rPr>
            </w:pPr>
          </w:p>
        </w:tc>
        <w:tc>
          <w:tcPr>
            <w:tcW w:w="851" w:type="dxa"/>
            <w:tcBorders>
              <w:bottom w:val="single" w:sz="4" w:space="0" w:color="auto"/>
            </w:tcBorders>
          </w:tcPr>
          <w:p w14:paraId="3F004BAE" w14:textId="77777777" w:rsidR="00EF0F04" w:rsidRPr="00B63EF9" w:rsidRDefault="00EF0F04" w:rsidP="0012638D">
            <w:pPr>
              <w:spacing w:line="480" w:lineRule="auto"/>
              <w:rPr>
                <w:rFonts w:ascii="Times New Roman" w:hAnsi="Times New Roman" w:cs="Times New Roman"/>
                <w:lang w:val="en-US"/>
              </w:rPr>
            </w:pPr>
          </w:p>
        </w:tc>
        <w:tc>
          <w:tcPr>
            <w:tcW w:w="850" w:type="dxa"/>
            <w:tcBorders>
              <w:bottom w:val="single" w:sz="4" w:space="0" w:color="auto"/>
            </w:tcBorders>
          </w:tcPr>
          <w:p w14:paraId="09643259" w14:textId="77777777" w:rsidR="00EF0F04" w:rsidRPr="00B63EF9" w:rsidRDefault="00EF0F04" w:rsidP="0012638D">
            <w:pPr>
              <w:spacing w:line="480" w:lineRule="auto"/>
              <w:rPr>
                <w:rFonts w:ascii="Times New Roman" w:hAnsi="Times New Roman" w:cs="Times New Roman"/>
                <w:lang w:val="en-US"/>
              </w:rPr>
            </w:pPr>
          </w:p>
        </w:tc>
        <w:tc>
          <w:tcPr>
            <w:tcW w:w="851" w:type="dxa"/>
            <w:tcBorders>
              <w:bottom w:val="single" w:sz="4" w:space="0" w:color="auto"/>
            </w:tcBorders>
          </w:tcPr>
          <w:p w14:paraId="63EC3587" w14:textId="77777777" w:rsidR="00EF0F04" w:rsidRPr="00B63EF9" w:rsidRDefault="00EF0F04" w:rsidP="0012638D">
            <w:pPr>
              <w:spacing w:line="480" w:lineRule="auto"/>
              <w:rPr>
                <w:rFonts w:ascii="Times New Roman" w:hAnsi="Times New Roman" w:cs="Times New Roman"/>
                <w:lang w:val="en-US"/>
              </w:rPr>
            </w:pPr>
          </w:p>
        </w:tc>
        <w:tc>
          <w:tcPr>
            <w:tcW w:w="236" w:type="dxa"/>
            <w:tcBorders>
              <w:bottom w:val="single" w:sz="4" w:space="0" w:color="auto"/>
            </w:tcBorders>
          </w:tcPr>
          <w:p w14:paraId="77CE7AE5" w14:textId="77777777" w:rsidR="00EF0F04" w:rsidRPr="00B63EF9" w:rsidRDefault="00EF0F04" w:rsidP="0012638D">
            <w:pPr>
              <w:spacing w:line="480" w:lineRule="auto"/>
              <w:rPr>
                <w:rFonts w:ascii="Times New Roman" w:hAnsi="Times New Roman" w:cs="Times New Roman"/>
                <w:lang w:val="en-US"/>
              </w:rPr>
            </w:pPr>
          </w:p>
        </w:tc>
        <w:tc>
          <w:tcPr>
            <w:tcW w:w="851" w:type="dxa"/>
            <w:gridSpan w:val="2"/>
            <w:tcBorders>
              <w:bottom w:val="single" w:sz="4" w:space="0" w:color="auto"/>
            </w:tcBorders>
          </w:tcPr>
          <w:p w14:paraId="474D90E3" w14:textId="77777777" w:rsidR="00EF0F04" w:rsidRPr="00B63EF9" w:rsidRDefault="00EF0F04" w:rsidP="0012638D">
            <w:pPr>
              <w:spacing w:line="480" w:lineRule="auto"/>
              <w:rPr>
                <w:rFonts w:ascii="Times New Roman" w:hAnsi="Times New Roman" w:cs="Times New Roman"/>
                <w:lang w:val="en-US"/>
              </w:rPr>
            </w:pPr>
          </w:p>
        </w:tc>
        <w:tc>
          <w:tcPr>
            <w:tcW w:w="863" w:type="dxa"/>
            <w:tcBorders>
              <w:bottom w:val="single" w:sz="4" w:space="0" w:color="auto"/>
            </w:tcBorders>
          </w:tcPr>
          <w:p w14:paraId="05BC2B50" w14:textId="77777777" w:rsidR="00EF0F04" w:rsidRPr="00B63EF9" w:rsidRDefault="00EF0F04" w:rsidP="0012638D">
            <w:pPr>
              <w:spacing w:line="480" w:lineRule="auto"/>
              <w:rPr>
                <w:rFonts w:ascii="Times New Roman" w:hAnsi="Times New Roman" w:cs="Times New Roman"/>
                <w:lang w:val="en-US"/>
              </w:rPr>
            </w:pPr>
            <w:r w:rsidRPr="00B63EF9">
              <w:rPr>
                <w:rFonts w:ascii="Times New Roman" w:hAnsi="Times New Roman" w:cs="Times New Roman"/>
                <w:lang w:val="en-US"/>
              </w:rPr>
              <w:t>.71***</w:t>
            </w:r>
          </w:p>
        </w:tc>
      </w:tr>
    </w:tbl>
    <w:p w14:paraId="1BF5F27E" w14:textId="77777777" w:rsidR="00EF0F04" w:rsidRPr="00645E86" w:rsidRDefault="00EF0F04" w:rsidP="00EF0F04">
      <w:pPr>
        <w:spacing w:before="120" w:after="0" w:line="480" w:lineRule="auto"/>
        <w:rPr>
          <w:rFonts w:ascii="Times New Roman" w:hAnsi="Times New Roman" w:cs="Times New Roman"/>
          <w:sz w:val="24"/>
          <w:szCs w:val="24"/>
          <w:lang w:val="en-US"/>
        </w:rPr>
      </w:pPr>
      <w:r w:rsidRPr="00B63EF9">
        <w:rPr>
          <w:rFonts w:ascii="Times New Roman" w:hAnsi="Times New Roman" w:cs="Times New Roman"/>
          <w:i/>
          <w:sz w:val="24"/>
          <w:szCs w:val="24"/>
          <w:lang w:val="en-US"/>
        </w:rPr>
        <w:t xml:space="preserve"> Note. </w:t>
      </w:r>
      <w:r w:rsidRPr="00B63EF9">
        <w:rPr>
          <w:rFonts w:ascii="Times New Roman" w:hAnsi="Times New Roman" w:cs="Times New Roman"/>
          <w:sz w:val="24"/>
          <w:szCs w:val="24"/>
          <w:lang w:val="en-US"/>
        </w:rPr>
        <w:t>EF = Executive Functions; NK = Number Knowledge; PA = Phonological Awareness: Syllable matching (SM), Alliteration matching (AM), Phoneme isolation (PI); BD = Block design; OA = Object assembly; Lang = Language: Expressive vocabulary (EV), Sentence structure (SS).</w:t>
      </w:r>
    </w:p>
    <w:p w14:paraId="45648B03" w14:textId="77777777" w:rsidR="00EF0F04" w:rsidRPr="001A5E95" w:rsidRDefault="00EF0F04" w:rsidP="00EF0F04">
      <w:pPr>
        <w:spacing w:after="0" w:line="480" w:lineRule="auto"/>
        <w:rPr>
          <w:rFonts w:ascii="Times New Roman" w:hAnsi="Times New Roman" w:cs="Times New Roman"/>
          <w:sz w:val="24"/>
          <w:szCs w:val="24"/>
          <w:lang w:val="en-US"/>
        </w:rPr>
      </w:pPr>
    </w:p>
    <w:p w14:paraId="3D4A740D" w14:textId="77777777" w:rsidR="00D36B6A" w:rsidRDefault="00D36B6A">
      <w:pPr>
        <w:rPr>
          <w:rFonts w:ascii="Times New Roman" w:hAnsi="Times New Roman" w:cs="Times New Roman"/>
          <w:sz w:val="24"/>
          <w:szCs w:val="24"/>
          <w:lang w:val="en-US"/>
        </w:rPr>
        <w:sectPr w:rsidR="00D36B6A" w:rsidSect="001A5E95">
          <w:pgSz w:w="16838" w:h="11906" w:orient="landscape"/>
          <w:pgMar w:top="1417" w:right="1417" w:bottom="1417" w:left="1134" w:header="708" w:footer="708" w:gutter="0"/>
          <w:cols w:space="708"/>
          <w:docGrid w:linePitch="360"/>
        </w:sectPr>
      </w:pPr>
    </w:p>
    <w:p w14:paraId="6CCE20AC" w14:textId="3EF736BE" w:rsidR="00657D6D" w:rsidRDefault="00D36B6A">
      <w:pPr>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Figure 1</w:t>
      </w:r>
    </w:p>
    <w:p w14:paraId="38FF8DFF" w14:textId="4D72E2CD" w:rsidR="00D36B6A" w:rsidRDefault="00D36B6A">
      <w:pPr>
        <w:rPr>
          <w:rFonts w:ascii="Times New Roman" w:hAnsi="Times New Roman" w:cs="Times New Roman"/>
          <w:sz w:val="24"/>
          <w:szCs w:val="24"/>
          <w:lang w:val="en-US"/>
        </w:rPr>
      </w:pPr>
      <w:r w:rsidRPr="00D36B6A">
        <w:rPr>
          <w:rFonts w:ascii="Times New Roman" w:hAnsi="Times New Roman" w:cs="Times New Roman"/>
          <w:noProof/>
          <w:sz w:val="24"/>
          <w:szCs w:val="24"/>
          <w:lang w:val="en-GB" w:eastAsia="en-GB"/>
        </w:rPr>
        <w:drawing>
          <wp:inline distT="0" distB="0" distL="0" distR="0" wp14:anchorId="6FCAAE8B" wp14:editId="2ACEFCCC">
            <wp:extent cx="5760720" cy="279794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797943"/>
                    </a:xfrm>
                    <a:prstGeom prst="rect">
                      <a:avLst/>
                    </a:prstGeom>
                    <a:noFill/>
                    <a:ln>
                      <a:noFill/>
                    </a:ln>
                  </pic:spPr>
                </pic:pic>
              </a:graphicData>
            </a:graphic>
          </wp:inline>
        </w:drawing>
      </w:r>
      <w:bookmarkStart w:id="0" w:name="_GoBack"/>
      <w:bookmarkEnd w:id="0"/>
    </w:p>
    <w:sectPr w:rsidR="00D36B6A" w:rsidSect="00D36B6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4A0E4" w14:textId="77777777" w:rsidR="00875DAF" w:rsidRDefault="00875DAF">
      <w:pPr>
        <w:spacing w:after="0" w:line="240" w:lineRule="auto"/>
      </w:pPr>
      <w:r>
        <w:separator/>
      </w:r>
    </w:p>
  </w:endnote>
  <w:endnote w:type="continuationSeparator" w:id="0">
    <w:p w14:paraId="7E855930" w14:textId="77777777" w:rsidR="00875DAF" w:rsidRDefault="0087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B6260" w14:textId="77777777" w:rsidR="00774670" w:rsidRDefault="00774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9279B" w14:textId="77777777" w:rsidR="00774670" w:rsidRDefault="007746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04FDC" w14:textId="77777777" w:rsidR="00774670" w:rsidRDefault="00774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5F66E" w14:textId="77777777" w:rsidR="00875DAF" w:rsidRDefault="00875DAF">
      <w:pPr>
        <w:spacing w:after="0" w:line="240" w:lineRule="auto"/>
      </w:pPr>
      <w:r>
        <w:separator/>
      </w:r>
    </w:p>
  </w:footnote>
  <w:footnote w:type="continuationSeparator" w:id="0">
    <w:p w14:paraId="1C26E934" w14:textId="77777777" w:rsidR="00875DAF" w:rsidRDefault="00875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F06AB" w14:textId="77777777" w:rsidR="00774670" w:rsidRDefault="00774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9E4E7" w14:textId="77777777" w:rsidR="00774670" w:rsidRPr="001418DA" w:rsidRDefault="00774670" w:rsidP="000256CA">
    <w:pPr>
      <w:pStyle w:val="Header"/>
      <w:jc w:val="right"/>
    </w:pPr>
    <w:r>
      <w:rPr>
        <w:rFonts w:ascii="Times New Roman" w:hAnsi="Times New Roman" w:cs="Times New Roman"/>
        <w:sz w:val="24"/>
        <w:szCs w:val="24"/>
      </w:rPr>
      <w:tab/>
      <w:t>Arithmetic d</w:t>
    </w:r>
    <w:r w:rsidRPr="001418DA">
      <w:rPr>
        <w:rFonts w:ascii="Times New Roman" w:hAnsi="Times New Roman" w:cs="Times New Roman"/>
        <w:sz w:val="24"/>
        <w:szCs w:val="24"/>
      </w:rPr>
      <w:t xml:space="preserve">evelopment </w:t>
    </w:r>
    <w:r>
      <w:rPr>
        <w:rFonts w:ascii="Times New Roman" w:hAnsi="Times New Roman" w:cs="Times New Roman"/>
        <w:sz w:val="24"/>
        <w:szCs w:val="24"/>
      </w:rPr>
      <w:t xml:space="preserve">in children at risk of dyslexia </w:t>
    </w:r>
    <w:r w:rsidRPr="001418DA">
      <w:rPr>
        <w:rFonts w:ascii="Times New Roman" w:hAnsi="Times New Roman" w:cs="Times New Roman"/>
        <w:sz w:val="24"/>
        <w:szCs w:val="24"/>
      </w:rPr>
      <w:fldChar w:fldCharType="begin"/>
    </w:r>
    <w:r w:rsidRPr="001418DA">
      <w:rPr>
        <w:rFonts w:ascii="Times New Roman" w:hAnsi="Times New Roman" w:cs="Times New Roman"/>
        <w:sz w:val="24"/>
        <w:szCs w:val="24"/>
      </w:rPr>
      <w:instrText xml:space="preserve"> PAGE </w:instrText>
    </w:r>
    <w:r w:rsidRPr="001418DA">
      <w:rPr>
        <w:rFonts w:ascii="Times New Roman" w:hAnsi="Times New Roman" w:cs="Times New Roman"/>
        <w:sz w:val="24"/>
        <w:szCs w:val="24"/>
      </w:rPr>
      <w:fldChar w:fldCharType="separate"/>
    </w:r>
    <w:r w:rsidR="00D36B6A">
      <w:rPr>
        <w:rFonts w:ascii="Times New Roman" w:hAnsi="Times New Roman" w:cs="Times New Roman"/>
        <w:noProof/>
        <w:sz w:val="24"/>
        <w:szCs w:val="24"/>
      </w:rPr>
      <w:t>39</w:t>
    </w:r>
    <w:r w:rsidRPr="001418DA">
      <w:rPr>
        <w:rFonts w:ascii="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9210C" w14:textId="77777777" w:rsidR="00774670" w:rsidRDefault="007746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91C"/>
    <w:multiLevelType w:val="hybridMultilevel"/>
    <w:tmpl w:val="96D26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D6C74"/>
    <w:multiLevelType w:val="hybridMultilevel"/>
    <w:tmpl w:val="82E61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67C9C"/>
    <w:multiLevelType w:val="hybridMultilevel"/>
    <w:tmpl w:val="6A941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554946"/>
    <w:multiLevelType w:val="hybridMultilevel"/>
    <w:tmpl w:val="7B8AF8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8A1C48"/>
    <w:multiLevelType w:val="hybridMultilevel"/>
    <w:tmpl w:val="5DAE513E"/>
    <w:lvl w:ilvl="0" w:tplc="04070001">
      <w:start w:val="1"/>
      <w:numFmt w:val="bullet"/>
      <w:lvlText w:val=""/>
      <w:lvlJc w:val="left"/>
      <w:pPr>
        <w:ind w:left="761" w:hanging="360"/>
      </w:pPr>
      <w:rPr>
        <w:rFonts w:ascii="Symbol" w:hAnsi="Symbol" w:hint="default"/>
      </w:rPr>
    </w:lvl>
    <w:lvl w:ilvl="1" w:tplc="04070003" w:tentative="1">
      <w:start w:val="1"/>
      <w:numFmt w:val="bullet"/>
      <w:lvlText w:val="o"/>
      <w:lvlJc w:val="left"/>
      <w:pPr>
        <w:ind w:left="1481" w:hanging="360"/>
      </w:pPr>
      <w:rPr>
        <w:rFonts w:ascii="Courier New" w:hAnsi="Courier New" w:cs="Courier New" w:hint="default"/>
      </w:rPr>
    </w:lvl>
    <w:lvl w:ilvl="2" w:tplc="04070005" w:tentative="1">
      <w:start w:val="1"/>
      <w:numFmt w:val="bullet"/>
      <w:lvlText w:val=""/>
      <w:lvlJc w:val="left"/>
      <w:pPr>
        <w:ind w:left="2201" w:hanging="360"/>
      </w:pPr>
      <w:rPr>
        <w:rFonts w:ascii="Wingdings" w:hAnsi="Wingdings" w:hint="default"/>
      </w:rPr>
    </w:lvl>
    <w:lvl w:ilvl="3" w:tplc="04070001" w:tentative="1">
      <w:start w:val="1"/>
      <w:numFmt w:val="bullet"/>
      <w:lvlText w:val=""/>
      <w:lvlJc w:val="left"/>
      <w:pPr>
        <w:ind w:left="2921" w:hanging="360"/>
      </w:pPr>
      <w:rPr>
        <w:rFonts w:ascii="Symbol" w:hAnsi="Symbol" w:hint="default"/>
      </w:rPr>
    </w:lvl>
    <w:lvl w:ilvl="4" w:tplc="04070003" w:tentative="1">
      <w:start w:val="1"/>
      <w:numFmt w:val="bullet"/>
      <w:lvlText w:val="o"/>
      <w:lvlJc w:val="left"/>
      <w:pPr>
        <w:ind w:left="3641" w:hanging="360"/>
      </w:pPr>
      <w:rPr>
        <w:rFonts w:ascii="Courier New" w:hAnsi="Courier New" w:cs="Courier New" w:hint="default"/>
      </w:rPr>
    </w:lvl>
    <w:lvl w:ilvl="5" w:tplc="04070005" w:tentative="1">
      <w:start w:val="1"/>
      <w:numFmt w:val="bullet"/>
      <w:lvlText w:val=""/>
      <w:lvlJc w:val="left"/>
      <w:pPr>
        <w:ind w:left="4361" w:hanging="360"/>
      </w:pPr>
      <w:rPr>
        <w:rFonts w:ascii="Wingdings" w:hAnsi="Wingdings" w:hint="default"/>
      </w:rPr>
    </w:lvl>
    <w:lvl w:ilvl="6" w:tplc="04070001" w:tentative="1">
      <w:start w:val="1"/>
      <w:numFmt w:val="bullet"/>
      <w:lvlText w:val=""/>
      <w:lvlJc w:val="left"/>
      <w:pPr>
        <w:ind w:left="5081" w:hanging="360"/>
      </w:pPr>
      <w:rPr>
        <w:rFonts w:ascii="Symbol" w:hAnsi="Symbol" w:hint="default"/>
      </w:rPr>
    </w:lvl>
    <w:lvl w:ilvl="7" w:tplc="04070003" w:tentative="1">
      <w:start w:val="1"/>
      <w:numFmt w:val="bullet"/>
      <w:lvlText w:val="o"/>
      <w:lvlJc w:val="left"/>
      <w:pPr>
        <w:ind w:left="5801" w:hanging="360"/>
      </w:pPr>
      <w:rPr>
        <w:rFonts w:ascii="Courier New" w:hAnsi="Courier New" w:cs="Courier New" w:hint="default"/>
      </w:rPr>
    </w:lvl>
    <w:lvl w:ilvl="8" w:tplc="04070005" w:tentative="1">
      <w:start w:val="1"/>
      <w:numFmt w:val="bullet"/>
      <w:lvlText w:val=""/>
      <w:lvlJc w:val="left"/>
      <w:pPr>
        <w:ind w:left="6521" w:hanging="360"/>
      </w:pPr>
      <w:rPr>
        <w:rFonts w:ascii="Wingdings" w:hAnsi="Wingdings" w:hint="default"/>
      </w:rPr>
    </w:lvl>
  </w:abstractNum>
  <w:abstractNum w:abstractNumId="5" w15:restartNumberingAfterBreak="0">
    <w:nsid w:val="313632C6"/>
    <w:multiLevelType w:val="hybridMultilevel"/>
    <w:tmpl w:val="296C7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FB3605"/>
    <w:multiLevelType w:val="hybridMultilevel"/>
    <w:tmpl w:val="ADCA9A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D90D2F"/>
    <w:multiLevelType w:val="hybridMultilevel"/>
    <w:tmpl w:val="09488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3D7192"/>
    <w:multiLevelType w:val="hybridMultilevel"/>
    <w:tmpl w:val="7EDE8C54"/>
    <w:lvl w:ilvl="0" w:tplc="81A06F12">
      <w:start w:val="1"/>
      <w:numFmt w:val="bullet"/>
      <w:lvlText w:val=""/>
      <w:lvlJc w:val="left"/>
      <w:pPr>
        <w:ind w:left="1069" w:hanging="360"/>
      </w:pPr>
      <w:rPr>
        <w:rFonts w:ascii="Wingdings" w:eastAsiaTheme="minorHAnsi" w:hAnsi="Wingdings"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44EE0F27"/>
    <w:multiLevelType w:val="hybridMultilevel"/>
    <w:tmpl w:val="11A416AC"/>
    <w:lvl w:ilvl="0" w:tplc="81A06F12">
      <w:start w:val="1"/>
      <w:numFmt w:val="bullet"/>
      <w:lvlText w:val=""/>
      <w:lvlJc w:val="left"/>
      <w:pPr>
        <w:ind w:left="1069"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A02A04"/>
    <w:multiLevelType w:val="hybridMultilevel"/>
    <w:tmpl w:val="37645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210CDC"/>
    <w:multiLevelType w:val="hybridMultilevel"/>
    <w:tmpl w:val="110AE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9F6932"/>
    <w:multiLevelType w:val="hybridMultilevel"/>
    <w:tmpl w:val="F8545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C80873"/>
    <w:multiLevelType w:val="hybridMultilevel"/>
    <w:tmpl w:val="843ED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3D32DA"/>
    <w:multiLevelType w:val="hybridMultilevel"/>
    <w:tmpl w:val="068C8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1"/>
  </w:num>
  <w:num w:numId="5">
    <w:abstractNumId w:val="10"/>
  </w:num>
  <w:num w:numId="6">
    <w:abstractNumId w:val="7"/>
  </w:num>
  <w:num w:numId="7">
    <w:abstractNumId w:val="5"/>
  </w:num>
  <w:num w:numId="8">
    <w:abstractNumId w:val="4"/>
  </w:num>
  <w:num w:numId="9">
    <w:abstractNumId w:val="12"/>
  </w:num>
  <w:num w:numId="10">
    <w:abstractNumId w:val="6"/>
  </w:num>
  <w:num w:numId="11">
    <w:abstractNumId w:val="8"/>
  </w:num>
  <w:num w:numId="12">
    <w:abstractNumId w:val="9"/>
  </w:num>
  <w:num w:numId="13">
    <w:abstractNumId w:val="3"/>
  </w:num>
  <w:num w:numId="14">
    <w:abstractNumId w:val="13"/>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0F"/>
    <w:rsid w:val="000016A3"/>
    <w:rsid w:val="00001A1B"/>
    <w:rsid w:val="00003157"/>
    <w:rsid w:val="00006789"/>
    <w:rsid w:val="00006B1A"/>
    <w:rsid w:val="00007FB2"/>
    <w:rsid w:val="00010725"/>
    <w:rsid w:val="00010E3F"/>
    <w:rsid w:val="0001318F"/>
    <w:rsid w:val="00015106"/>
    <w:rsid w:val="00016E44"/>
    <w:rsid w:val="00020E50"/>
    <w:rsid w:val="00022914"/>
    <w:rsid w:val="00024CDA"/>
    <w:rsid w:val="000256CA"/>
    <w:rsid w:val="00025827"/>
    <w:rsid w:val="000261FB"/>
    <w:rsid w:val="000267A5"/>
    <w:rsid w:val="000302F1"/>
    <w:rsid w:val="00030E40"/>
    <w:rsid w:val="0003129D"/>
    <w:rsid w:val="00033A65"/>
    <w:rsid w:val="000342BD"/>
    <w:rsid w:val="000371EA"/>
    <w:rsid w:val="00040DAF"/>
    <w:rsid w:val="00041255"/>
    <w:rsid w:val="000418B8"/>
    <w:rsid w:val="00041F2B"/>
    <w:rsid w:val="00043340"/>
    <w:rsid w:val="00045807"/>
    <w:rsid w:val="000465DE"/>
    <w:rsid w:val="000473C7"/>
    <w:rsid w:val="00050C19"/>
    <w:rsid w:val="00050F27"/>
    <w:rsid w:val="0005141F"/>
    <w:rsid w:val="00054B5D"/>
    <w:rsid w:val="00055486"/>
    <w:rsid w:val="00056546"/>
    <w:rsid w:val="00057F6C"/>
    <w:rsid w:val="00066838"/>
    <w:rsid w:val="00070C9A"/>
    <w:rsid w:val="00072D1C"/>
    <w:rsid w:val="00073274"/>
    <w:rsid w:val="00073A67"/>
    <w:rsid w:val="00074DC6"/>
    <w:rsid w:val="000757B4"/>
    <w:rsid w:val="00077473"/>
    <w:rsid w:val="0008014A"/>
    <w:rsid w:val="0008036B"/>
    <w:rsid w:val="00080669"/>
    <w:rsid w:val="00080BD4"/>
    <w:rsid w:val="000819DF"/>
    <w:rsid w:val="00082A0B"/>
    <w:rsid w:val="00082E34"/>
    <w:rsid w:val="00083122"/>
    <w:rsid w:val="000834C7"/>
    <w:rsid w:val="00085D35"/>
    <w:rsid w:val="00087889"/>
    <w:rsid w:val="0009001C"/>
    <w:rsid w:val="0009181B"/>
    <w:rsid w:val="000948E5"/>
    <w:rsid w:val="00097D5B"/>
    <w:rsid w:val="000A1326"/>
    <w:rsid w:val="000A2CD6"/>
    <w:rsid w:val="000A4923"/>
    <w:rsid w:val="000A49B6"/>
    <w:rsid w:val="000A5208"/>
    <w:rsid w:val="000A5255"/>
    <w:rsid w:val="000A7855"/>
    <w:rsid w:val="000B196C"/>
    <w:rsid w:val="000B2615"/>
    <w:rsid w:val="000B280C"/>
    <w:rsid w:val="000B2C74"/>
    <w:rsid w:val="000B3FB8"/>
    <w:rsid w:val="000B432F"/>
    <w:rsid w:val="000B489D"/>
    <w:rsid w:val="000B7D51"/>
    <w:rsid w:val="000C1430"/>
    <w:rsid w:val="000C3FF0"/>
    <w:rsid w:val="000C552A"/>
    <w:rsid w:val="000C5AA1"/>
    <w:rsid w:val="000C5BCE"/>
    <w:rsid w:val="000C62A4"/>
    <w:rsid w:val="000D2A37"/>
    <w:rsid w:val="000D3C7C"/>
    <w:rsid w:val="000D4C53"/>
    <w:rsid w:val="000D4DF2"/>
    <w:rsid w:val="000D5067"/>
    <w:rsid w:val="000D6CAF"/>
    <w:rsid w:val="000E3530"/>
    <w:rsid w:val="000E71EE"/>
    <w:rsid w:val="000F2331"/>
    <w:rsid w:val="000F5205"/>
    <w:rsid w:val="000F55D1"/>
    <w:rsid w:val="000F57EC"/>
    <w:rsid w:val="000F73E7"/>
    <w:rsid w:val="00103F4A"/>
    <w:rsid w:val="001040F9"/>
    <w:rsid w:val="001061C0"/>
    <w:rsid w:val="00110ED0"/>
    <w:rsid w:val="00111176"/>
    <w:rsid w:val="00112838"/>
    <w:rsid w:val="0011399F"/>
    <w:rsid w:val="00114C87"/>
    <w:rsid w:val="001163A9"/>
    <w:rsid w:val="001178F4"/>
    <w:rsid w:val="0012155E"/>
    <w:rsid w:val="0012371E"/>
    <w:rsid w:val="00123B11"/>
    <w:rsid w:val="0013075E"/>
    <w:rsid w:val="00135571"/>
    <w:rsid w:val="00136C40"/>
    <w:rsid w:val="00140D28"/>
    <w:rsid w:val="00140FE7"/>
    <w:rsid w:val="0014520C"/>
    <w:rsid w:val="0014600C"/>
    <w:rsid w:val="00147C63"/>
    <w:rsid w:val="00150F20"/>
    <w:rsid w:val="00151A2F"/>
    <w:rsid w:val="00152174"/>
    <w:rsid w:val="0015339B"/>
    <w:rsid w:val="0015359D"/>
    <w:rsid w:val="00153C90"/>
    <w:rsid w:val="0015631A"/>
    <w:rsid w:val="0016144F"/>
    <w:rsid w:val="001662E4"/>
    <w:rsid w:val="00167BC9"/>
    <w:rsid w:val="00167FB6"/>
    <w:rsid w:val="00170034"/>
    <w:rsid w:val="00170104"/>
    <w:rsid w:val="00170155"/>
    <w:rsid w:val="0017020C"/>
    <w:rsid w:val="001704CA"/>
    <w:rsid w:val="00170F96"/>
    <w:rsid w:val="0017163B"/>
    <w:rsid w:val="00172F47"/>
    <w:rsid w:val="00174920"/>
    <w:rsid w:val="00174EDD"/>
    <w:rsid w:val="00175C63"/>
    <w:rsid w:val="00175FB3"/>
    <w:rsid w:val="00181D77"/>
    <w:rsid w:val="00182CEE"/>
    <w:rsid w:val="00182EEF"/>
    <w:rsid w:val="0018317B"/>
    <w:rsid w:val="00185B5C"/>
    <w:rsid w:val="00185E72"/>
    <w:rsid w:val="001901E9"/>
    <w:rsid w:val="001905DD"/>
    <w:rsid w:val="00190ABB"/>
    <w:rsid w:val="00190AD8"/>
    <w:rsid w:val="00190DDE"/>
    <w:rsid w:val="001913AB"/>
    <w:rsid w:val="00194123"/>
    <w:rsid w:val="0019446E"/>
    <w:rsid w:val="001A0E76"/>
    <w:rsid w:val="001A4269"/>
    <w:rsid w:val="001A4AD0"/>
    <w:rsid w:val="001A4CBD"/>
    <w:rsid w:val="001A74C1"/>
    <w:rsid w:val="001A7A11"/>
    <w:rsid w:val="001B02E7"/>
    <w:rsid w:val="001B6816"/>
    <w:rsid w:val="001B6A18"/>
    <w:rsid w:val="001B6BD3"/>
    <w:rsid w:val="001B77B8"/>
    <w:rsid w:val="001C3592"/>
    <w:rsid w:val="001C3716"/>
    <w:rsid w:val="001C5AC1"/>
    <w:rsid w:val="001C663B"/>
    <w:rsid w:val="001D0795"/>
    <w:rsid w:val="001D1F90"/>
    <w:rsid w:val="001D20BF"/>
    <w:rsid w:val="001D328A"/>
    <w:rsid w:val="001D3C5E"/>
    <w:rsid w:val="001D4110"/>
    <w:rsid w:val="001E0ADC"/>
    <w:rsid w:val="001E0B0E"/>
    <w:rsid w:val="001E0FFF"/>
    <w:rsid w:val="001E14E6"/>
    <w:rsid w:val="001E269C"/>
    <w:rsid w:val="001E26A1"/>
    <w:rsid w:val="001E2C85"/>
    <w:rsid w:val="001E2F6B"/>
    <w:rsid w:val="001E4A96"/>
    <w:rsid w:val="001F0AAB"/>
    <w:rsid w:val="001F0C68"/>
    <w:rsid w:val="001F168B"/>
    <w:rsid w:val="001F369D"/>
    <w:rsid w:val="001F4A5D"/>
    <w:rsid w:val="001F5973"/>
    <w:rsid w:val="001F6124"/>
    <w:rsid w:val="001F6209"/>
    <w:rsid w:val="002026BD"/>
    <w:rsid w:val="0020393A"/>
    <w:rsid w:val="0021033B"/>
    <w:rsid w:val="00210502"/>
    <w:rsid w:val="0021290D"/>
    <w:rsid w:val="00212AB4"/>
    <w:rsid w:val="00217108"/>
    <w:rsid w:val="0022071C"/>
    <w:rsid w:val="002216FD"/>
    <w:rsid w:val="00221E6D"/>
    <w:rsid w:val="00222F6E"/>
    <w:rsid w:val="00224536"/>
    <w:rsid w:val="00226A33"/>
    <w:rsid w:val="0022732D"/>
    <w:rsid w:val="002273CE"/>
    <w:rsid w:val="00227C8E"/>
    <w:rsid w:val="00236CDD"/>
    <w:rsid w:val="00236E14"/>
    <w:rsid w:val="0023727D"/>
    <w:rsid w:val="00240930"/>
    <w:rsid w:val="002409A4"/>
    <w:rsid w:val="00241716"/>
    <w:rsid w:val="00242885"/>
    <w:rsid w:val="00242D2A"/>
    <w:rsid w:val="00243D60"/>
    <w:rsid w:val="00243DA2"/>
    <w:rsid w:val="002453F4"/>
    <w:rsid w:val="0024587E"/>
    <w:rsid w:val="00247778"/>
    <w:rsid w:val="00251BC6"/>
    <w:rsid w:val="002520D1"/>
    <w:rsid w:val="002528F2"/>
    <w:rsid w:val="00255691"/>
    <w:rsid w:val="00256A48"/>
    <w:rsid w:val="00257078"/>
    <w:rsid w:val="00262B63"/>
    <w:rsid w:val="00263D72"/>
    <w:rsid w:val="00264284"/>
    <w:rsid w:val="00266074"/>
    <w:rsid w:val="00266487"/>
    <w:rsid w:val="00272680"/>
    <w:rsid w:val="002743CB"/>
    <w:rsid w:val="00274438"/>
    <w:rsid w:val="0027478B"/>
    <w:rsid w:val="002750AD"/>
    <w:rsid w:val="00275456"/>
    <w:rsid w:val="00277C0F"/>
    <w:rsid w:val="002823A1"/>
    <w:rsid w:val="00282976"/>
    <w:rsid w:val="00284930"/>
    <w:rsid w:val="00284B8F"/>
    <w:rsid w:val="00285F77"/>
    <w:rsid w:val="00286E2F"/>
    <w:rsid w:val="00290524"/>
    <w:rsid w:val="00296C80"/>
    <w:rsid w:val="00296CDF"/>
    <w:rsid w:val="002A047C"/>
    <w:rsid w:val="002A0E81"/>
    <w:rsid w:val="002A4330"/>
    <w:rsid w:val="002A6C2C"/>
    <w:rsid w:val="002A7D3E"/>
    <w:rsid w:val="002B059F"/>
    <w:rsid w:val="002B0850"/>
    <w:rsid w:val="002B1C34"/>
    <w:rsid w:val="002B696E"/>
    <w:rsid w:val="002B6E18"/>
    <w:rsid w:val="002C1B3A"/>
    <w:rsid w:val="002C2249"/>
    <w:rsid w:val="002C4562"/>
    <w:rsid w:val="002C4B15"/>
    <w:rsid w:val="002C51EA"/>
    <w:rsid w:val="002C6823"/>
    <w:rsid w:val="002C77AB"/>
    <w:rsid w:val="002C7F2D"/>
    <w:rsid w:val="002D2ACC"/>
    <w:rsid w:val="002D2DF2"/>
    <w:rsid w:val="002D3A1F"/>
    <w:rsid w:val="002D4F50"/>
    <w:rsid w:val="002D5F5A"/>
    <w:rsid w:val="002D6508"/>
    <w:rsid w:val="002D6A55"/>
    <w:rsid w:val="002D6BEE"/>
    <w:rsid w:val="002D7057"/>
    <w:rsid w:val="002D7EAC"/>
    <w:rsid w:val="002E3EB1"/>
    <w:rsid w:val="002E46F3"/>
    <w:rsid w:val="002E6324"/>
    <w:rsid w:val="002F05EF"/>
    <w:rsid w:val="002F22F6"/>
    <w:rsid w:val="002F3AED"/>
    <w:rsid w:val="002F55CE"/>
    <w:rsid w:val="002F6974"/>
    <w:rsid w:val="003024D9"/>
    <w:rsid w:val="003026A8"/>
    <w:rsid w:val="0030609E"/>
    <w:rsid w:val="00306D40"/>
    <w:rsid w:val="0031075B"/>
    <w:rsid w:val="00312E1D"/>
    <w:rsid w:val="0031571E"/>
    <w:rsid w:val="00316905"/>
    <w:rsid w:val="00317DC0"/>
    <w:rsid w:val="00320CD6"/>
    <w:rsid w:val="00323244"/>
    <w:rsid w:val="00324C8B"/>
    <w:rsid w:val="00325A7F"/>
    <w:rsid w:val="003269E3"/>
    <w:rsid w:val="00333AA5"/>
    <w:rsid w:val="00333AC3"/>
    <w:rsid w:val="00335B5B"/>
    <w:rsid w:val="00336260"/>
    <w:rsid w:val="0033784B"/>
    <w:rsid w:val="00340386"/>
    <w:rsid w:val="0034592A"/>
    <w:rsid w:val="003464FA"/>
    <w:rsid w:val="00350A6C"/>
    <w:rsid w:val="00351D7D"/>
    <w:rsid w:val="00351F40"/>
    <w:rsid w:val="00354B12"/>
    <w:rsid w:val="00355596"/>
    <w:rsid w:val="00355839"/>
    <w:rsid w:val="003621D3"/>
    <w:rsid w:val="00362D74"/>
    <w:rsid w:val="00364B1F"/>
    <w:rsid w:val="003652C9"/>
    <w:rsid w:val="003663FE"/>
    <w:rsid w:val="00366DBF"/>
    <w:rsid w:val="003670E6"/>
    <w:rsid w:val="00371824"/>
    <w:rsid w:val="003719AB"/>
    <w:rsid w:val="003722BE"/>
    <w:rsid w:val="00372725"/>
    <w:rsid w:val="003729FD"/>
    <w:rsid w:val="00372B8B"/>
    <w:rsid w:val="003750D2"/>
    <w:rsid w:val="00375C6F"/>
    <w:rsid w:val="00375E8C"/>
    <w:rsid w:val="00377A85"/>
    <w:rsid w:val="00377DE0"/>
    <w:rsid w:val="003809A6"/>
    <w:rsid w:val="0038114C"/>
    <w:rsid w:val="0038165C"/>
    <w:rsid w:val="003817BC"/>
    <w:rsid w:val="00381E9B"/>
    <w:rsid w:val="0038321E"/>
    <w:rsid w:val="00384325"/>
    <w:rsid w:val="00387620"/>
    <w:rsid w:val="0038770B"/>
    <w:rsid w:val="00387761"/>
    <w:rsid w:val="003879FC"/>
    <w:rsid w:val="00393493"/>
    <w:rsid w:val="003939A7"/>
    <w:rsid w:val="00393E7B"/>
    <w:rsid w:val="00394159"/>
    <w:rsid w:val="00395125"/>
    <w:rsid w:val="00395788"/>
    <w:rsid w:val="003959A5"/>
    <w:rsid w:val="00395EAF"/>
    <w:rsid w:val="00395F37"/>
    <w:rsid w:val="00396601"/>
    <w:rsid w:val="00396868"/>
    <w:rsid w:val="003969D6"/>
    <w:rsid w:val="003A1A67"/>
    <w:rsid w:val="003A29C6"/>
    <w:rsid w:val="003A2CE4"/>
    <w:rsid w:val="003A2F2C"/>
    <w:rsid w:val="003A3695"/>
    <w:rsid w:val="003A49E1"/>
    <w:rsid w:val="003A6E8D"/>
    <w:rsid w:val="003B09A2"/>
    <w:rsid w:val="003B3153"/>
    <w:rsid w:val="003B479A"/>
    <w:rsid w:val="003B5E9F"/>
    <w:rsid w:val="003C26E9"/>
    <w:rsid w:val="003C384B"/>
    <w:rsid w:val="003C432B"/>
    <w:rsid w:val="003C56C5"/>
    <w:rsid w:val="003C6ED3"/>
    <w:rsid w:val="003D0801"/>
    <w:rsid w:val="003D15F7"/>
    <w:rsid w:val="003D1832"/>
    <w:rsid w:val="003D184F"/>
    <w:rsid w:val="003D1868"/>
    <w:rsid w:val="003D1F43"/>
    <w:rsid w:val="003D3AEA"/>
    <w:rsid w:val="003D4033"/>
    <w:rsid w:val="003D6381"/>
    <w:rsid w:val="003E1F9C"/>
    <w:rsid w:val="003E35CB"/>
    <w:rsid w:val="003E6F28"/>
    <w:rsid w:val="003E714F"/>
    <w:rsid w:val="003E75F0"/>
    <w:rsid w:val="003E76B8"/>
    <w:rsid w:val="003E7763"/>
    <w:rsid w:val="003E7D21"/>
    <w:rsid w:val="003F1D87"/>
    <w:rsid w:val="003F231F"/>
    <w:rsid w:val="003F3416"/>
    <w:rsid w:val="003F4B08"/>
    <w:rsid w:val="003F4FDF"/>
    <w:rsid w:val="004025BF"/>
    <w:rsid w:val="0040732B"/>
    <w:rsid w:val="00407B66"/>
    <w:rsid w:val="00410365"/>
    <w:rsid w:val="0041046F"/>
    <w:rsid w:val="00411B6B"/>
    <w:rsid w:val="00414728"/>
    <w:rsid w:val="00417B25"/>
    <w:rsid w:val="00417C80"/>
    <w:rsid w:val="004213DC"/>
    <w:rsid w:val="00422E93"/>
    <w:rsid w:val="00423D18"/>
    <w:rsid w:val="0042455C"/>
    <w:rsid w:val="0042662E"/>
    <w:rsid w:val="004308BE"/>
    <w:rsid w:val="004319F7"/>
    <w:rsid w:val="00434046"/>
    <w:rsid w:val="004342AD"/>
    <w:rsid w:val="004361C4"/>
    <w:rsid w:val="00437BB4"/>
    <w:rsid w:val="004404F8"/>
    <w:rsid w:val="0044219C"/>
    <w:rsid w:val="004421C7"/>
    <w:rsid w:val="00444D03"/>
    <w:rsid w:val="00445BC1"/>
    <w:rsid w:val="0044678B"/>
    <w:rsid w:val="00446A44"/>
    <w:rsid w:val="00447EE2"/>
    <w:rsid w:val="00453C40"/>
    <w:rsid w:val="00454559"/>
    <w:rsid w:val="00454C7B"/>
    <w:rsid w:val="00456F08"/>
    <w:rsid w:val="0046057C"/>
    <w:rsid w:val="00460E13"/>
    <w:rsid w:val="00461B62"/>
    <w:rsid w:val="00462487"/>
    <w:rsid w:val="0046467C"/>
    <w:rsid w:val="00464E83"/>
    <w:rsid w:val="00464F6D"/>
    <w:rsid w:val="00467236"/>
    <w:rsid w:val="00467272"/>
    <w:rsid w:val="00467ADF"/>
    <w:rsid w:val="004701AB"/>
    <w:rsid w:val="004707A4"/>
    <w:rsid w:val="004713FF"/>
    <w:rsid w:val="00473456"/>
    <w:rsid w:val="0047437E"/>
    <w:rsid w:val="00480371"/>
    <w:rsid w:val="00482B45"/>
    <w:rsid w:val="004847D3"/>
    <w:rsid w:val="004848CC"/>
    <w:rsid w:val="00485D81"/>
    <w:rsid w:val="004863E8"/>
    <w:rsid w:val="00486798"/>
    <w:rsid w:val="00487FDE"/>
    <w:rsid w:val="0049020F"/>
    <w:rsid w:val="00490494"/>
    <w:rsid w:val="00493D47"/>
    <w:rsid w:val="0049523C"/>
    <w:rsid w:val="00496E63"/>
    <w:rsid w:val="004A1547"/>
    <w:rsid w:val="004A15AF"/>
    <w:rsid w:val="004A3CBA"/>
    <w:rsid w:val="004A5AE1"/>
    <w:rsid w:val="004B0E45"/>
    <w:rsid w:val="004B1533"/>
    <w:rsid w:val="004B229E"/>
    <w:rsid w:val="004B3AA2"/>
    <w:rsid w:val="004B4346"/>
    <w:rsid w:val="004B51BB"/>
    <w:rsid w:val="004B5A14"/>
    <w:rsid w:val="004C3452"/>
    <w:rsid w:val="004C38B0"/>
    <w:rsid w:val="004C393A"/>
    <w:rsid w:val="004C5207"/>
    <w:rsid w:val="004C61A8"/>
    <w:rsid w:val="004C62B1"/>
    <w:rsid w:val="004D03C0"/>
    <w:rsid w:val="004D2659"/>
    <w:rsid w:val="004D2F70"/>
    <w:rsid w:val="004D3472"/>
    <w:rsid w:val="004D546F"/>
    <w:rsid w:val="004E32C3"/>
    <w:rsid w:val="004E35E9"/>
    <w:rsid w:val="004E4806"/>
    <w:rsid w:val="004F1B86"/>
    <w:rsid w:val="004F207F"/>
    <w:rsid w:val="004F42A6"/>
    <w:rsid w:val="004F4A37"/>
    <w:rsid w:val="004F5731"/>
    <w:rsid w:val="004F699E"/>
    <w:rsid w:val="00502848"/>
    <w:rsid w:val="0050381E"/>
    <w:rsid w:val="00503F60"/>
    <w:rsid w:val="005109C0"/>
    <w:rsid w:val="00511152"/>
    <w:rsid w:val="005116BC"/>
    <w:rsid w:val="005120D6"/>
    <w:rsid w:val="00512428"/>
    <w:rsid w:val="00513902"/>
    <w:rsid w:val="0051413F"/>
    <w:rsid w:val="00514651"/>
    <w:rsid w:val="00515E21"/>
    <w:rsid w:val="005166E7"/>
    <w:rsid w:val="005166EA"/>
    <w:rsid w:val="005175FB"/>
    <w:rsid w:val="00517D02"/>
    <w:rsid w:val="005207D6"/>
    <w:rsid w:val="00521C54"/>
    <w:rsid w:val="0052278D"/>
    <w:rsid w:val="00522ABF"/>
    <w:rsid w:val="00524E4E"/>
    <w:rsid w:val="005251C0"/>
    <w:rsid w:val="005255FA"/>
    <w:rsid w:val="0052654A"/>
    <w:rsid w:val="0053200C"/>
    <w:rsid w:val="0054052C"/>
    <w:rsid w:val="005418F2"/>
    <w:rsid w:val="00542FF5"/>
    <w:rsid w:val="005442FD"/>
    <w:rsid w:val="00545DA2"/>
    <w:rsid w:val="00546071"/>
    <w:rsid w:val="005460BC"/>
    <w:rsid w:val="00546D27"/>
    <w:rsid w:val="00546D2F"/>
    <w:rsid w:val="00552E31"/>
    <w:rsid w:val="005539B8"/>
    <w:rsid w:val="00554847"/>
    <w:rsid w:val="0055739A"/>
    <w:rsid w:val="005611E4"/>
    <w:rsid w:val="00561EF9"/>
    <w:rsid w:val="00564362"/>
    <w:rsid w:val="00564B11"/>
    <w:rsid w:val="005660C6"/>
    <w:rsid w:val="00567A36"/>
    <w:rsid w:val="00570B3F"/>
    <w:rsid w:val="00572291"/>
    <w:rsid w:val="005724B8"/>
    <w:rsid w:val="00572DA2"/>
    <w:rsid w:val="00573048"/>
    <w:rsid w:val="00576D10"/>
    <w:rsid w:val="00580CC0"/>
    <w:rsid w:val="00582633"/>
    <w:rsid w:val="00582FD7"/>
    <w:rsid w:val="00583C9A"/>
    <w:rsid w:val="005843BF"/>
    <w:rsid w:val="005850B8"/>
    <w:rsid w:val="00585702"/>
    <w:rsid w:val="00585DF0"/>
    <w:rsid w:val="00585ED9"/>
    <w:rsid w:val="00587093"/>
    <w:rsid w:val="00593F40"/>
    <w:rsid w:val="005949A0"/>
    <w:rsid w:val="00595865"/>
    <w:rsid w:val="00596765"/>
    <w:rsid w:val="00597592"/>
    <w:rsid w:val="005A0734"/>
    <w:rsid w:val="005A4616"/>
    <w:rsid w:val="005A5096"/>
    <w:rsid w:val="005A5C01"/>
    <w:rsid w:val="005A5FA3"/>
    <w:rsid w:val="005A7E17"/>
    <w:rsid w:val="005A7E48"/>
    <w:rsid w:val="005B0E67"/>
    <w:rsid w:val="005B1D9F"/>
    <w:rsid w:val="005B30B7"/>
    <w:rsid w:val="005B3FA1"/>
    <w:rsid w:val="005B5413"/>
    <w:rsid w:val="005B5A04"/>
    <w:rsid w:val="005B777D"/>
    <w:rsid w:val="005C05F9"/>
    <w:rsid w:val="005C15E1"/>
    <w:rsid w:val="005C19E4"/>
    <w:rsid w:val="005C2052"/>
    <w:rsid w:val="005C25DA"/>
    <w:rsid w:val="005C3BB7"/>
    <w:rsid w:val="005C613E"/>
    <w:rsid w:val="005C687C"/>
    <w:rsid w:val="005D2CE6"/>
    <w:rsid w:val="005D43E1"/>
    <w:rsid w:val="005D5888"/>
    <w:rsid w:val="005D65FF"/>
    <w:rsid w:val="005D6631"/>
    <w:rsid w:val="005D7A71"/>
    <w:rsid w:val="005D7EA6"/>
    <w:rsid w:val="005E1FDD"/>
    <w:rsid w:val="005E2A19"/>
    <w:rsid w:val="005E4E83"/>
    <w:rsid w:val="005E65F0"/>
    <w:rsid w:val="005F1D76"/>
    <w:rsid w:val="005F22EB"/>
    <w:rsid w:val="005F325E"/>
    <w:rsid w:val="005F375D"/>
    <w:rsid w:val="00600C8E"/>
    <w:rsid w:val="00600D43"/>
    <w:rsid w:val="0060289E"/>
    <w:rsid w:val="006058E6"/>
    <w:rsid w:val="00607F31"/>
    <w:rsid w:val="00614096"/>
    <w:rsid w:val="0061712F"/>
    <w:rsid w:val="006176F4"/>
    <w:rsid w:val="006179C0"/>
    <w:rsid w:val="0062345F"/>
    <w:rsid w:val="00623C04"/>
    <w:rsid w:val="006251B0"/>
    <w:rsid w:val="006258F5"/>
    <w:rsid w:val="00627464"/>
    <w:rsid w:val="00627471"/>
    <w:rsid w:val="00630875"/>
    <w:rsid w:val="00630A1A"/>
    <w:rsid w:val="00630F69"/>
    <w:rsid w:val="00630FE6"/>
    <w:rsid w:val="00631826"/>
    <w:rsid w:val="00632A3C"/>
    <w:rsid w:val="00634608"/>
    <w:rsid w:val="00636296"/>
    <w:rsid w:val="0063730D"/>
    <w:rsid w:val="006405CB"/>
    <w:rsid w:val="006408ED"/>
    <w:rsid w:val="00640A61"/>
    <w:rsid w:val="00641866"/>
    <w:rsid w:val="006421E1"/>
    <w:rsid w:val="00642C23"/>
    <w:rsid w:val="00643B69"/>
    <w:rsid w:val="00645E86"/>
    <w:rsid w:val="00646D37"/>
    <w:rsid w:val="00650EC0"/>
    <w:rsid w:val="006512DD"/>
    <w:rsid w:val="0065405F"/>
    <w:rsid w:val="00654785"/>
    <w:rsid w:val="0065524C"/>
    <w:rsid w:val="006554F2"/>
    <w:rsid w:val="006565AB"/>
    <w:rsid w:val="00656856"/>
    <w:rsid w:val="006577D0"/>
    <w:rsid w:val="00657D6D"/>
    <w:rsid w:val="00657D73"/>
    <w:rsid w:val="00661599"/>
    <w:rsid w:val="0066359B"/>
    <w:rsid w:val="00663AB0"/>
    <w:rsid w:val="00665AD6"/>
    <w:rsid w:val="00667700"/>
    <w:rsid w:val="006729FE"/>
    <w:rsid w:val="00672AFB"/>
    <w:rsid w:val="00674277"/>
    <w:rsid w:val="00674A89"/>
    <w:rsid w:val="00674FA4"/>
    <w:rsid w:val="006756C9"/>
    <w:rsid w:val="006775B4"/>
    <w:rsid w:val="006779BE"/>
    <w:rsid w:val="00682B70"/>
    <w:rsid w:val="00683A32"/>
    <w:rsid w:val="006854C1"/>
    <w:rsid w:val="00685C5D"/>
    <w:rsid w:val="006868EE"/>
    <w:rsid w:val="00686DFC"/>
    <w:rsid w:val="00687B39"/>
    <w:rsid w:val="00690453"/>
    <w:rsid w:val="006929A7"/>
    <w:rsid w:val="00693049"/>
    <w:rsid w:val="00694DFF"/>
    <w:rsid w:val="0069514E"/>
    <w:rsid w:val="00695236"/>
    <w:rsid w:val="00695E14"/>
    <w:rsid w:val="0069642C"/>
    <w:rsid w:val="006965A7"/>
    <w:rsid w:val="006A01E3"/>
    <w:rsid w:val="006A22DD"/>
    <w:rsid w:val="006A3D74"/>
    <w:rsid w:val="006A5449"/>
    <w:rsid w:val="006A5742"/>
    <w:rsid w:val="006A5B02"/>
    <w:rsid w:val="006A5B33"/>
    <w:rsid w:val="006A6A22"/>
    <w:rsid w:val="006A778B"/>
    <w:rsid w:val="006A7E00"/>
    <w:rsid w:val="006B0C86"/>
    <w:rsid w:val="006B0F13"/>
    <w:rsid w:val="006B51D7"/>
    <w:rsid w:val="006B5F8C"/>
    <w:rsid w:val="006B661C"/>
    <w:rsid w:val="006B78F6"/>
    <w:rsid w:val="006B7CDB"/>
    <w:rsid w:val="006C0AF7"/>
    <w:rsid w:val="006C14E8"/>
    <w:rsid w:val="006C472D"/>
    <w:rsid w:val="006C5083"/>
    <w:rsid w:val="006C67DF"/>
    <w:rsid w:val="006C710E"/>
    <w:rsid w:val="006D071C"/>
    <w:rsid w:val="006D1301"/>
    <w:rsid w:val="006D295D"/>
    <w:rsid w:val="006D5E9E"/>
    <w:rsid w:val="006D6AFA"/>
    <w:rsid w:val="006E1A3B"/>
    <w:rsid w:val="006E1C92"/>
    <w:rsid w:val="006E32C9"/>
    <w:rsid w:val="006E4876"/>
    <w:rsid w:val="006E4A4E"/>
    <w:rsid w:val="006E4D0A"/>
    <w:rsid w:val="006E5170"/>
    <w:rsid w:val="006E65DD"/>
    <w:rsid w:val="006E7A32"/>
    <w:rsid w:val="006E7ACB"/>
    <w:rsid w:val="006E7E94"/>
    <w:rsid w:val="006F0B46"/>
    <w:rsid w:val="006F10FB"/>
    <w:rsid w:val="006F2F20"/>
    <w:rsid w:val="006F3018"/>
    <w:rsid w:val="006F3235"/>
    <w:rsid w:val="006F33C2"/>
    <w:rsid w:val="00704D72"/>
    <w:rsid w:val="0070615F"/>
    <w:rsid w:val="007071D8"/>
    <w:rsid w:val="0071031E"/>
    <w:rsid w:val="0071081C"/>
    <w:rsid w:val="00711C02"/>
    <w:rsid w:val="00711E57"/>
    <w:rsid w:val="00712131"/>
    <w:rsid w:val="00712E0A"/>
    <w:rsid w:val="00713F6D"/>
    <w:rsid w:val="007143F7"/>
    <w:rsid w:val="00714A5D"/>
    <w:rsid w:val="00714FE2"/>
    <w:rsid w:val="0071608C"/>
    <w:rsid w:val="00716746"/>
    <w:rsid w:val="00717734"/>
    <w:rsid w:val="00720F1E"/>
    <w:rsid w:val="007245C1"/>
    <w:rsid w:val="007260D7"/>
    <w:rsid w:val="00726572"/>
    <w:rsid w:val="007310CD"/>
    <w:rsid w:val="00732C11"/>
    <w:rsid w:val="00734374"/>
    <w:rsid w:val="00734E36"/>
    <w:rsid w:val="007351B4"/>
    <w:rsid w:val="0073586A"/>
    <w:rsid w:val="00735871"/>
    <w:rsid w:val="00735FA0"/>
    <w:rsid w:val="007363C2"/>
    <w:rsid w:val="0074478E"/>
    <w:rsid w:val="00744BB3"/>
    <w:rsid w:val="00747413"/>
    <w:rsid w:val="00750089"/>
    <w:rsid w:val="00750946"/>
    <w:rsid w:val="00752C37"/>
    <w:rsid w:val="00752C68"/>
    <w:rsid w:val="007530D0"/>
    <w:rsid w:val="00753BF4"/>
    <w:rsid w:val="00753E99"/>
    <w:rsid w:val="00755B3B"/>
    <w:rsid w:val="00755C06"/>
    <w:rsid w:val="00756295"/>
    <w:rsid w:val="00756BF2"/>
    <w:rsid w:val="00760ECC"/>
    <w:rsid w:val="007645C6"/>
    <w:rsid w:val="007653F6"/>
    <w:rsid w:val="007704CB"/>
    <w:rsid w:val="0077248A"/>
    <w:rsid w:val="007734C1"/>
    <w:rsid w:val="00774670"/>
    <w:rsid w:val="007747BD"/>
    <w:rsid w:val="007777BF"/>
    <w:rsid w:val="00782E92"/>
    <w:rsid w:val="00783214"/>
    <w:rsid w:val="007835CB"/>
    <w:rsid w:val="007862C6"/>
    <w:rsid w:val="007868B5"/>
    <w:rsid w:val="0078739B"/>
    <w:rsid w:val="00787A4C"/>
    <w:rsid w:val="00787A8C"/>
    <w:rsid w:val="00791569"/>
    <w:rsid w:val="00791613"/>
    <w:rsid w:val="007918BF"/>
    <w:rsid w:val="00792203"/>
    <w:rsid w:val="007942F1"/>
    <w:rsid w:val="0079548B"/>
    <w:rsid w:val="00796C95"/>
    <w:rsid w:val="0079703E"/>
    <w:rsid w:val="00797D14"/>
    <w:rsid w:val="007A12A2"/>
    <w:rsid w:val="007A14ED"/>
    <w:rsid w:val="007A183E"/>
    <w:rsid w:val="007A1FCF"/>
    <w:rsid w:val="007A3E16"/>
    <w:rsid w:val="007A4F92"/>
    <w:rsid w:val="007A553C"/>
    <w:rsid w:val="007B3EA5"/>
    <w:rsid w:val="007B450F"/>
    <w:rsid w:val="007B64D3"/>
    <w:rsid w:val="007B7EFE"/>
    <w:rsid w:val="007C1A31"/>
    <w:rsid w:val="007C2888"/>
    <w:rsid w:val="007C2D8A"/>
    <w:rsid w:val="007C38CB"/>
    <w:rsid w:val="007C4376"/>
    <w:rsid w:val="007C4E4D"/>
    <w:rsid w:val="007C538E"/>
    <w:rsid w:val="007C77C6"/>
    <w:rsid w:val="007D1546"/>
    <w:rsid w:val="007D1A26"/>
    <w:rsid w:val="007D2E38"/>
    <w:rsid w:val="007D3B45"/>
    <w:rsid w:val="007D423B"/>
    <w:rsid w:val="007D572E"/>
    <w:rsid w:val="007E10A9"/>
    <w:rsid w:val="007E2894"/>
    <w:rsid w:val="007E5DCE"/>
    <w:rsid w:val="007E7A86"/>
    <w:rsid w:val="007F1237"/>
    <w:rsid w:val="007F1FF1"/>
    <w:rsid w:val="007F229C"/>
    <w:rsid w:val="007F4054"/>
    <w:rsid w:val="008007A7"/>
    <w:rsid w:val="008014CA"/>
    <w:rsid w:val="00806343"/>
    <w:rsid w:val="00810CA3"/>
    <w:rsid w:val="008124EE"/>
    <w:rsid w:val="0081275A"/>
    <w:rsid w:val="0081329E"/>
    <w:rsid w:val="00814D77"/>
    <w:rsid w:val="0081593B"/>
    <w:rsid w:val="008163C8"/>
    <w:rsid w:val="0082059D"/>
    <w:rsid w:val="00820614"/>
    <w:rsid w:val="00821BC5"/>
    <w:rsid w:val="00821CED"/>
    <w:rsid w:val="00823BB9"/>
    <w:rsid w:val="00824257"/>
    <w:rsid w:val="00825CE5"/>
    <w:rsid w:val="008261FA"/>
    <w:rsid w:val="008305DF"/>
    <w:rsid w:val="00832396"/>
    <w:rsid w:val="00832B22"/>
    <w:rsid w:val="008348EF"/>
    <w:rsid w:val="0083501D"/>
    <w:rsid w:val="008350F9"/>
    <w:rsid w:val="00836647"/>
    <w:rsid w:val="00836BC0"/>
    <w:rsid w:val="008371B2"/>
    <w:rsid w:val="0083747E"/>
    <w:rsid w:val="008415B5"/>
    <w:rsid w:val="00841A57"/>
    <w:rsid w:val="00841C4B"/>
    <w:rsid w:val="008421D9"/>
    <w:rsid w:val="00842653"/>
    <w:rsid w:val="00844421"/>
    <w:rsid w:val="00845547"/>
    <w:rsid w:val="00845748"/>
    <w:rsid w:val="00847DF0"/>
    <w:rsid w:val="008504A0"/>
    <w:rsid w:val="008505E6"/>
    <w:rsid w:val="008509EB"/>
    <w:rsid w:val="00850B1A"/>
    <w:rsid w:val="00850B91"/>
    <w:rsid w:val="00851D76"/>
    <w:rsid w:val="00852B90"/>
    <w:rsid w:val="00855357"/>
    <w:rsid w:val="00856D5E"/>
    <w:rsid w:val="00861297"/>
    <w:rsid w:val="00861A57"/>
    <w:rsid w:val="00861B40"/>
    <w:rsid w:val="00862107"/>
    <w:rsid w:val="00862613"/>
    <w:rsid w:val="008632B8"/>
    <w:rsid w:val="00864720"/>
    <w:rsid w:val="00864E81"/>
    <w:rsid w:val="00867DD2"/>
    <w:rsid w:val="00871002"/>
    <w:rsid w:val="00875BE4"/>
    <w:rsid w:val="00875DAF"/>
    <w:rsid w:val="008772BC"/>
    <w:rsid w:val="00883717"/>
    <w:rsid w:val="00886A86"/>
    <w:rsid w:val="00896AF2"/>
    <w:rsid w:val="0089721D"/>
    <w:rsid w:val="008975B3"/>
    <w:rsid w:val="00897CDE"/>
    <w:rsid w:val="008A286F"/>
    <w:rsid w:val="008A4933"/>
    <w:rsid w:val="008A4C57"/>
    <w:rsid w:val="008A50BF"/>
    <w:rsid w:val="008A6368"/>
    <w:rsid w:val="008B062B"/>
    <w:rsid w:val="008B14D3"/>
    <w:rsid w:val="008B1EB9"/>
    <w:rsid w:val="008B1FA9"/>
    <w:rsid w:val="008B2A22"/>
    <w:rsid w:val="008B34B2"/>
    <w:rsid w:val="008B4AB2"/>
    <w:rsid w:val="008B68BE"/>
    <w:rsid w:val="008B7336"/>
    <w:rsid w:val="008B73DF"/>
    <w:rsid w:val="008C0D3F"/>
    <w:rsid w:val="008C129C"/>
    <w:rsid w:val="008C18B4"/>
    <w:rsid w:val="008C2155"/>
    <w:rsid w:val="008C3584"/>
    <w:rsid w:val="008C4CC2"/>
    <w:rsid w:val="008D5662"/>
    <w:rsid w:val="008D66E6"/>
    <w:rsid w:val="008D75DF"/>
    <w:rsid w:val="008D799C"/>
    <w:rsid w:val="008E00FA"/>
    <w:rsid w:val="008E0FE4"/>
    <w:rsid w:val="008E2424"/>
    <w:rsid w:val="008E27DB"/>
    <w:rsid w:val="008E6A3F"/>
    <w:rsid w:val="008E6F99"/>
    <w:rsid w:val="008F2588"/>
    <w:rsid w:val="008F27CF"/>
    <w:rsid w:val="008F390F"/>
    <w:rsid w:val="008F3F8A"/>
    <w:rsid w:val="008F4E0D"/>
    <w:rsid w:val="008F4EDB"/>
    <w:rsid w:val="00900452"/>
    <w:rsid w:val="009068DC"/>
    <w:rsid w:val="009075F6"/>
    <w:rsid w:val="009076E6"/>
    <w:rsid w:val="009079A1"/>
    <w:rsid w:val="00907E60"/>
    <w:rsid w:val="00910733"/>
    <w:rsid w:val="009109A4"/>
    <w:rsid w:val="009117CD"/>
    <w:rsid w:val="00912206"/>
    <w:rsid w:val="00912655"/>
    <w:rsid w:val="00913563"/>
    <w:rsid w:val="00917ADD"/>
    <w:rsid w:val="009237E8"/>
    <w:rsid w:val="0092650F"/>
    <w:rsid w:val="00931A75"/>
    <w:rsid w:val="00932743"/>
    <w:rsid w:val="00933E86"/>
    <w:rsid w:val="0093405A"/>
    <w:rsid w:val="00934918"/>
    <w:rsid w:val="009358B5"/>
    <w:rsid w:val="0093650A"/>
    <w:rsid w:val="00941E57"/>
    <w:rsid w:val="00943C20"/>
    <w:rsid w:val="00944429"/>
    <w:rsid w:val="00944E67"/>
    <w:rsid w:val="0094561C"/>
    <w:rsid w:val="009501F6"/>
    <w:rsid w:val="00950909"/>
    <w:rsid w:val="00951832"/>
    <w:rsid w:val="00955D66"/>
    <w:rsid w:val="009567BB"/>
    <w:rsid w:val="009578EB"/>
    <w:rsid w:val="009608C2"/>
    <w:rsid w:val="00962549"/>
    <w:rsid w:val="009633D0"/>
    <w:rsid w:val="009646AD"/>
    <w:rsid w:val="00964793"/>
    <w:rsid w:val="00965E62"/>
    <w:rsid w:val="009660D4"/>
    <w:rsid w:val="00966E57"/>
    <w:rsid w:val="009670AD"/>
    <w:rsid w:val="0097200F"/>
    <w:rsid w:val="00972C5F"/>
    <w:rsid w:val="00973E90"/>
    <w:rsid w:val="00973EBC"/>
    <w:rsid w:val="0097505F"/>
    <w:rsid w:val="00975CD0"/>
    <w:rsid w:val="00976FB0"/>
    <w:rsid w:val="0098060F"/>
    <w:rsid w:val="00983392"/>
    <w:rsid w:val="009836AE"/>
    <w:rsid w:val="00983B06"/>
    <w:rsid w:val="00986246"/>
    <w:rsid w:val="0098665B"/>
    <w:rsid w:val="00990C8B"/>
    <w:rsid w:val="00991FF5"/>
    <w:rsid w:val="009A02D0"/>
    <w:rsid w:val="009A180C"/>
    <w:rsid w:val="009A1820"/>
    <w:rsid w:val="009A2888"/>
    <w:rsid w:val="009A4AA4"/>
    <w:rsid w:val="009A514B"/>
    <w:rsid w:val="009B053D"/>
    <w:rsid w:val="009B56EE"/>
    <w:rsid w:val="009B7FF7"/>
    <w:rsid w:val="009C02D8"/>
    <w:rsid w:val="009C0FD4"/>
    <w:rsid w:val="009C4599"/>
    <w:rsid w:val="009C5C71"/>
    <w:rsid w:val="009C5DCB"/>
    <w:rsid w:val="009C650A"/>
    <w:rsid w:val="009D0EDE"/>
    <w:rsid w:val="009D2FB7"/>
    <w:rsid w:val="009D569E"/>
    <w:rsid w:val="009D57C1"/>
    <w:rsid w:val="009D5AB7"/>
    <w:rsid w:val="009D7454"/>
    <w:rsid w:val="009E0C30"/>
    <w:rsid w:val="009E0F2F"/>
    <w:rsid w:val="009E4CF2"/>
    <w:rsid w:val="009E6285"/>
    <w:rsid w:val="009E7288"/>
    <w:rsid w:val="009F00FF"/>
    <w:rsid w:val="009F3B7E"/>
    <w:rsid w:val="009F4532"/>
    <w:rsid w:val="009F4EFE"/>
    <w:rsid w:val="009F6CCF"/>
    <w:rsid w:val="009F7AC6"/>
    <w:rsid w:val="00A0139F"/>
    <w:rsid w:val="00A01B0D"/>
    <w:rsid w:val="00A035AB"/>
    <w:rsid w:val="00A041EF"/>
    <w:rsid w:val="00A05F80"/>
    <w:rsid w:val="00A06E30"/>
    <w:rsid w:val="00A079B8"/>
    <w:rsid w:val="00A07C23"/>
    <w:rsid w:val="00A11F36"/>
    <w:rsid w:val="00A11F59"/>
    <w:rsid w:val="00A1299A"/>
    <w:rsid w:val="00A12FB2"/>
    <w:rsid w:val="00A1314E"/>
    <w:rsid w:val="00A13B9C"/>
    <w:rsid w:val="00A13BC5"/>
    <w:rsid w:val="00A14C47"/>
    <w:rsid w:val="00A17C1E"/>
    <w:rsid w:val="00A227E3"/>
    <w:rsid w:val="00A2403D"/>
    <w:rsid w:val="00A34C74"/>
    <w:rsid w:val="00A35248"/>
    <w:rsid w:val="00A42BC5"/>
    <w:rsid w:val="00A4405A"/>
    <w:rsid w:val="00A44A42"/>
    <w:rsid w:val="00A4563F"/>
    <w:rsid w:val="00A46690"/>
    <w:rsid w:val="00A50AC6"/>
    <w:rsid w:val="00A50B59"/>
    <w:rsid w:val="00A5251B"/>
    <w:rsid w:val="00A5462E"/>
    <w:rsid w:val="00A54669"/>
    <w:rsid w:val="00A55A08"/>
    <w:rsid w:val="00A55B91"/>
    <w:rsid w:val="00A55FB9"/>
    <w:rsid w:val="00A628FE"/>
    <w:rsid w:val="00A63E81"/>
    <w:rsid w:val="00A646A3"/>
    <w:rsid w:val="00A64F95"/>
    <w:rsid w:val="00A715CC"/>
    <w:rsid w:val="00A72887"/>
    <w:rsid w:val="00A7640D"/>
    <w:rsid w:val="00A8059C"/>
    <w:rsid w:val="00A82866"/>
    <w:rsid w:val="00A834FE"/>
    <w:rsid w:val="00A83FCE"/>
    <w:rsid w:val="00A850BB"/>
    <w:rsid w:val="00A853F2"/>
    <w:rsid w:val="00A87DD7"/>
    <w:rsid w:val="00A900AB"/>
    <w:rsid w:val="00A92B5B"/>
    <w:rsid w:val="00A9453D"/>
    <w:rsid w:val="00A94F0B"/>
    <w:rsid w:val="00A968D1"/>
    <w:rsid w:val="00AA0F4A"/>
    <w:rsid w:val="00AA46F0"/>
    <w:rsid w:val="00AA66FA"/>
    <w:rsid w:val="00AA7AF4"/>
    <w:rsid w:val="00AB1643"/>
    <w:rsid w:val="00AB3006"/>
    <w:rsid w:val="00AB38B2"/>
    <w:rsid w:val="00AB696E"/>
    <w:rsid w:val="00AC0296"/>
    <w:rsid w:val="00AC0440"/>
    <w:rsid w:val="00AC0447"/>
    <w:rsid w:val="00AC32FF"/>
    <w:rsid w:val="00AC45EB"/>
    <w:rsid w:val="00AC4C18"/>
    <w:rsid w:val="00AC555F"/>
    <w:rsid w:val="00AC57F1"/>
    <w:rsid w:val="00AC719B"/>
    <w:rsid w:val="00AD270B"/>
    <w:rsid w:val="00AD4B3A"/>
    <w:rsid w:val="00AD5616"/>
    <w:rsid w:val="00AD6C19"/>
    <w:rsid w:val="00AD6F0A"/>
    <w:rsid w:val="00AD7BE7"/>
    <w:rsid w:val="00AE1670"/>
    <w:rsid w:val="00AE247E"/>
    <w:rsid w:val="00AE267D"/>
    <w:rsid w:val="00AE40BC"/>
    <w:rsid w:val="00AE414F"/>
    <w:rsid w:val="00AE50CC"/>
    <w:rsid w:val="00AF2FB3"/>
    <w:rsid w:val="00AF30BE"/>
    <w:rsid w:val="00AF3259"/>
    <w:rsid w:val="00AF4DAE"/>
    <w:rsid w:val="00AF6FF1"/>
    <w:rsid w:val="00B00CF1"/>
    <w:rsid w:val="00B01D2C"/>
    <w:rsid w:val="00B01F0A"/>
    <w:rsid w:val="00B02462"/>
    <w:rsid w:val="00B03C06"/>
    <w:rsid w:val="00B101FD"/>
    <w:rsid w:val="00B1127A"/>
    <w:rsid w:val="00B12AC2"/>
    <w:rsid w:val="00B12B23"/>
    <w:rsid w:val="00B156F1"/>
    <w:rsid w:val="00B168AB"/>
    <w:rsid w:val="00B173E7"/>
    <w:rsid w:val="00B21517"/>
    <w:rsid w:val="00B22257"/>
    <w:rsid w:val="00B23D44"/>
    <w:rsid w:val="00B25CCC"/>
    <w:rsid w:val="00B262A2"/>
    <w:rsid w:val="00B34E8E"/>
    <w:rsid w:val="00B357E7"/>
    <w:rsid w:val="00B35ACA"/>
    <w:rsid w:val="00B36CEF"/>
    <w:rsid w:val="00B37677"/>
    <w:rsid w:val="00B37F15"/>
    <w:rsid w:val="00B401D6"/>
    <w:rsid w:val="00B4258B"/>
    <w:rsid w:val="00B45253"/>
    <w:rsid w:val="00B46AEE"/>
    <w:rsid w:val="00B47979"/>
    <w:rsid w:val="00B51526"/>
    <w:rsid w:val="00B52105"/>
    <w:rsid w:val="00B527EA"/>
    <w:rsid w:val="00B55059"/>
    <w:rsid w:val="00B57830"/>
    <w:rsid w:val="00B614C6"/>
    <w:rsid w:val="00B61A51"/>
    <w:rsid w:val="00B63529"/>
    <w:rsid w:val="00B63A33"/>
    <w:rsid w:val="00B63EF9"/>
    <w:rsid w:val="00B6451C"/>
    <w:rsid w:val="00B648F7"/>
    <w:rsid w:val="00B70CAE"/>
    <w:rsid w:val="00B716D0"/>
    <w:rsid w:val="00B71CD5"/>
    <w:rsid w:val="00B73079"/>
    <w:rsid w:val="00B74592"/>
    <w:rsid w:val="00B7469E"/>
    <w:rsid w:val="00B75606"/>
    <w:rsid w:val="00B7667A"/>
    <w:rsid w:val="00B775DD"/>
    <w:rsid w:val="00B80C7B"/>
    <w:rsid w:val="00B815A6"/>
    <w:rsid w:val="00B816F4"/>
    <w:rsid w:val="00B850FD"/>
    <w:rsid w:val="00B8537F"/>
    <w:rsid w:val="00B857C8"/>
    <w:rsid w:val="00B91BDD"/>
    <w:rsid w:val="00B94231"/>
    <w:rsid w:val="00B952E5"/>
    <w:rsid w:val="00B95A4B"/>
    <w:rsid w:val="00B9678C"/>
    <w:rsid w:val="00BA0222"/>
    <w:rsid w:val="00BA290B"/>
    <w:rsid w:val="00BA3F1E"/>
    <w:rsid w:val="00BA4208"/>
    <w:rsid w:val="00BA428D"/>
    <w:rsid w:val="00BA4E93"/>
    <w:rsid w:val="00BA730D"/>
    <w:rsid w:val="00BA7FF2"/>
    <w:rsid w:val="00BB073C"/>
    <w:rsid w:val="00BB3509"/>
    <w:rsid w:val="00BB7502"/>
    <w:rsid w:val="00BC17B6"/>
    <w:rsid w:val="00BC3073"/>
    <w:rsid w:val="00BC4483"/>
    <w:rsid w:val="00BC44B4"/>
    <w:rsid w:val="00BC4979"/>
    <w:rsid w:val="00BC5CD5"/>
    <w:rsid w:val="00BC657E"/>
    <w:rsid w:val="00BC758E"/>
    <w:rsid w:val="00BD1DEF"/>
    <w:rsid w:val="00BD2357"/>
    <w:rsid w:val="00BD3DA5"/>
    <w:rsid w:val="00BD61D9"/>
    <w:rsid w:val="00BD7222"/>
    <w:rsid w:val="00BD7999"/>
    <w:rsid w:val="00BE0280"/>
    <w:rsid w:val="00BE0F79"/>
    <w:rsid w:val="00BE1149"/>
    <w:rsid w:val="00BE12F0"/>
    <w:rsid w:val="00BE14E6"/>
    <w:rsid w:val="00BE1716"/>
    <w:rsid w:val="00BE1BC6"/>
    <w:rsid w:val="00BE2812"/>
    <w:rsid w:val="00BE338A"/>
    <w:rsid w:val="00BE5B44"/>
    <w:rsid w:val="00BE5C2F"/>
    <w:rsid w:val="00BE5D16"/>
    <w:rsid w:val="00BE6508"/>
    <w:rsid w:val="00BE6600"/>
    <w:rsid w:val="00BE7FE7"/>
    <w:rsid w:val="00BF15F2"/>
    <w:rsid w:val="00BF16D3"/>
    <w:rsid w:val="00BF20ED"/>
    <w:rsid w:val="00BF256F"/>
    <w:rsid w:val="00BF3055"/>
    <w:rsid w:val="00BF3290"/>
    <w:rsid w:val="00BF414E"/>
    <w:rsid w:val="00BF668E"/>
    <w:rsid w:val="00BF6EC7"/>
    <w:rsid w:val="00BF7365"/>
    <w:rsid w:val="00C005E9"/>
    <w:rsid w:val="00C0068F"/>
    <w:rsid w:val="00C00E68"/>
    <w:rsid w:val="00C00ED3"/>
    <w:rsid w:val="00C0262E"/>
    <w:rsid w:val="00C02C7E"/>
    <w:rsid w:val="00C04B6C"/>
    <w:rsid w:val="00C10255"/>
    <w:rsid w:val="00C119C8"/>
    <w:rsid w:val="00C120CF"/>
    <w:rsid w:val="00C128BB"/>
    <w:rsid w:val="00C136BE"/>
    <w:rsid w:val="00C21858"/>
    <w:rsid w:val="00C22DA1"/>
    <w:rsid w:val="00C23274"/>
    <w:rsid w:val="00C234FE"/>
    <w:rsid w:val="00C2400C"/>
    <w:rsid w:val="00C248F3"/>
    <w:rsid w:val="00C25EE3"/>
    <w:rsid w:val="00C27BD4"/>
    <w:rsid w:val="00C316ED"/>
    <w:rsid w:val="00C31DF4"/>
    <w:rsid w:val="00C33CCC"/>
    <w:rsid w:val="00C34C41"/>
    <w:rsid w:val="00C35197"/>
    <w:rsid w:val="00C364BA"/>
    <w:rsid w:val="00C369FF"/>
    <w:rsid w:val="00C379D1"/>
    <w:rsid w:val="00C40144"/>
    <w:rsid w:val="00C43057"/>
    <w:rsid w:val="00C4389F"/>
    <w:rsid w:val="00C4467B"/>
    <w:rsid w:val="00C455DD"/>
    <w:rsid w:val="00C512CF"/>
    <w:rsid w:val="00C51318"/>
    <w:rsid w:val="00C52134"/>
    <w:rsid w:val="00C52D6D"/>
    <w:rsid w:val="00C54A2D"/>
    <w:rsid w:val="00C56C93"/>
    <w:rsid w:val="00C57C9D"/>
    <w:rsid w:val="00C66EA9"/>
    <w:rsid w:val="00C67A60"/>
    <w:rsid w:val="00C723C7"/>
    <w:rsid w:val="00C73059"/>
    <w:rsid w:val="00C748F8"/>
    <w:rsid w:val="00C76DB5"/>
    <w:rsid w:val="00C821D4"/>
    <w:rsid w:val="00C84F04"/>
    <w:rsid w:val="00C84FA6"/>
    <w:rsid w:val="00C85122"/>
    <w:rsid w:val="00C8512C"/>
    <w:rsid w:val="00C85253"/>
    <w:rsid w:val="00C86BFD"/>
    <w:rsid w:val="00C86F81"/>
    <w:rsid w:val="00C91B26"/>
    <w:rsid w:val="00C91B5A"/>
    <w:rsid w:val="00C91C35"/>
    <w:rsid w:val="00C96113"/>
    <w:rsid w:val="00C9761B"/>
    <w:rsid w:val="00CA01B7"/>
    <w:rsid w:val="00CA01C8"/>
    <w:rsid w:val="00CA0244"/>
    <w:rsid w:val="00CA0E98"/>
    <w:rsid w:val="00CA31D3"/>
    <w:rsid w:val="00CA57BE"/>
    <w:rsid w:val="00CA7328"/>
    <w:rsid w:val="00CB32B7"/>
    <w:rsid w:val="00CB3F23"/>
    <w:rsid w:val="00CB6C60"/>
    <w:rsid w:val="00CB7286"/>
    <w:rsid w:val="00CB7770"/>
    <w:rsid w:val="00CC0E23"/>
    <w:rsid w:val="00CC1633"/>
    <w:rsid w:val="00CC1733"/>
    <w:rsid w:val="00CC19B7"/>
    <w:rsid w:val="00CC260C"/>
    <w:rsid w:val="00CC3822"/>
    <w:rsid w:val="00CC459F"/>
    <w:rsid w:val="00CC49F2"/>
    <w:rsid w:val="00CC4A08"/>
    <w:rsid w:val="00CC6CB4"/>
    <w:rsid w:val="00CC7830"/>
    <w:rsid w:val="00CC79F9"/>
    <w:rsid w:val="00CC7C68"/>
    <w:rsid w:val="00CD219E"/>
    <w:rsid w:val="00CD3D3B"/>
    <w:rsid w:val="00CD41B5"/>
    <w:rsid w:val="00CD4A52"/>
    <w:rsid w:val="00CD5510"/>
    <w:rsid w:val="00CD594B"/>
    <w:rsid w:val="00CD5F3F"/>
    <w:rsid w:val="00CD64E2"/>
    <w:rsid w:val="00CE0565"/>
    <w:rsid w:val="00CE057A"/>
    <w:rsid w:val="00CE05DA"/>
    <w:rsid w:val="00CE0960"/>
    <w:rsid w:val="00CE1DE4"/>
    <w:rsid w:val="00CE441E"/>
    <w:rsid w:val="00CE54B7"/>
    <w:rsid w:val="00CE5D9C"/>
    <w:rsid w:val="00CE76DF"/>
    <w:rsid w:val="00CF2972"/>
    <w:rsid w:val="00CF2EB7"/>
    <w:rsid w:val="00CF36A4"/>
    <w:rsid w:val="00CF3E25"/>
    <w:rsid w:val="00CF3F73"/>
    <w:rsid w:val="00CF5A93"/>
    <w:rsid w:val="00CF6263"/>
    <w:rsid w:val="00CF7D71"/>
    <w:rsid w:val="00D0135C"/>
    <w:rsid w:val="00D03259"/>
    <w:rsid w:val="00D04288"/>
    <w:rsid w:val="00D05501"/>
    <w:rsid w:val="00D07FE3"/>
    <w:rsid w:val="00D11768"/>
    <w:rsid w:val="00D117BA"/>
    <w:rsid w:val="00D11983"/>
    <w:rsid w:val="00D14EEC"/>
    <w:rsid w:val="00D15C77"/>
    <w:rsid w:val="00D23F84"/>
    <w:rsid w:val="00D267C5"/>
    <w:rsid w:val="00D268D6"/>
    <w:rsid w:val="00D277D5"/>
    <w:rsid w:val="00D304F5"/>
    <w:rsid w:val="00D31522"/>
    <w:rsid w:val="00D32415"/>
    <w:rsid w:val="00D351EB"/>
    <w:rsid w:val="00D35880"/>
    <w:rsid w:val="00D3610A"/>
    <w:rsid w:val="00D36B6A"/>
    <w:rsid w:val="00D36E8F"/>
    <w:rsid w:val="00D37198"/>
    <w:rsid w:val="00D418B6"/>
    <w:rsid w:val="00D41E09"/>
    <w:rsid w:val="00D4481F"/>
    <w:rsid w:val="00D47183"/>
    <w:rsid w:val="00D476C6"/>
    <w:rsid w:val="00D47C96"/>
    <w:rsid w:val="00D53774"/>
    <w:rsid w:val="00D537D3"/>
    <w:rsid w:val="00D53A48"/>
    <w:rsid w:val="00D54853"/>
    <w:rsid w:val="00D54910"/>
    <w:rsid w:val="00D54977"/>
    <w:rsid w:val="00D54A4A"/>
    <w:rsid w:val="00D56A54"/>
    <w:rsid w:val="00D60EEA"/>
    <w:rsid w:val="00D61B4D"/>
    <w:rsid w:val="00D636B3"/>
    <w:rsid w:val="00D6416A"/>
    <w:rsid w:val="00D65320"/>
    <w:rsid w:val="00D72251"/>
    <w:rsid w:val="00D7477A"/>
    <w:rsid w:val="00D74D9A"/>
    <w:rsid w:val="00D75D4D"/>
    <w:rsid w:val="00D7719F"/>
    <w:rsid w:val="00D80EAE"/>
    <w:rsid w:val="00D81DAC"/>
    <w:rsid w:val="00D82022"/>
    <w:rsid w:val="00D8357D"/>
    <w:rsid w:val="00D86237"/>
    <w:rsid w:val="00D86CEB"/>
    <w:rsid w:val="00D875A0"/>
    <w:rsid w:val="00D87E49"/>
    <w:rsid w:val="00D9000B"/>
    <w:rsid w:val="00D902E4"/>
    <w:rsid w:val="00D9198B"/>
    <w:rsid w:val="00D9240B"/>
    <w:rsid w:val="00D9304D"/>
    <w:rsid w:val="00D95F8C"/>
    <w:rsid w:val="00D97EFA"/>
    <w:rsid w:val="00DA3AB7"/>
    <w:rsid w:val="00DA6DF0"/>
    <w:rsid w:val="00DB13E3"/>
    <w:rsid w:val="00DB2E1D"/>
    <w:rsid w:val="00DB35AA"/>
    <w:rsid w:val="00DB3FFC"/>
    <w:rsid w:val="00DB6291"/>
    <w:rsid w:val="00DC0301"/>
    <w:rsid w:val="00DC37A4"/>
    <w:rsid w:val="00DC60A1"/>
    <w:rsid w:val="00DC6FDE"/>
    <w:rsid w:val="00DD5832"/>
    <w:rsid w:val="00DD6642"/>
    <w:rsid w:val="00DD7520"/>
    <w:rsid w:val="00DE0556"/>
    <w:rsid w:val="00DE1C37"/>
    <w:rsid w:val="00DF433C"/>
    <w:rsid w:val="00DF4D39"/>
    <w:rsid w:val="00DF718B"/>
    <w:rsid w:val="00DF791F"/>
    <w:rsid w:val="00DF7D51"/>
    <w:rsid w:val="00E01831"/>
    <w:rsid w:val="00E01DD8"/>
    <w:rsid w:val="00E04689"/>
    <w:rsid w:val="00E0536E"/>
    <w:rsid w:val="00E05930"/>
    <w:rsid w:val="00E06DF2"/>
    <w:rsid w:val="00E077A6"/>
    <w:rsid w:val="00E07D0E"/>
    <w:rsid w:val="00E13A4C"/>
    <w:rsid w:val="00E13BE2"/>
    <w:rsid w:val="00E145DD"/>
    <w:rsid w:val="00E1513D"/>
    <w:rsid w:val="00E16E74"/>
    <w:rsid w:val="00E1742C"/>
    <w:rsid w:val="00E20868"/>
    <w:rsid w:val="00E20D61"/>
    <w:rsid w:val="00E20FFC"/>
    <w:rsid w:val="00E21723"/>
    <w:rsid w:val="00E21E31"/>
    <w:rsid w:val="00E25048"/>
    <w:rsid w:val="00E25DAD"/>
    <w:rsid w:val="00E263CA"/>
    <w:rsid w:val="00E265D1"/>
    <w:rsid w:val="00E27AAA"/>
    <w:rsid w:val="00E30164"/>
    <w:rsid w:val="00E313B4"/>
    <w:rsid w:val="00E341A0"/>
    <w:rsid w:val="00E349E4"/>
    <w:rsid w:val="00E35EEC"/>
    <w:rsid w:val="00E37703"/>
    <w:rsid w:val="00E40462"/>
    <w:rsid w:val="00E41032"/>
    <w:rsid w:val="00E42BAA"/>
    <w:rsid w:val="00E43C6F"/>
    <w:rsid w:val="00E465E6"/>
    <w:rsid w:val="00E46BA5"/>
    <w:rsid w:val="00E47AAC"/>
    <w:rsid w:val="00E47C46"/>
    <w:rsid w:val="00E47DA9"/>
    <w:rsid w:val="00E50EFB"/>
    <w:rsid w:val="00E51AE8"/>
    <w:rsid w:val="00E53443"/>
    <w:rsid w:val="00E55CEE"/>
    <w:rsid w:val="00E5633F"/>
    <w:rsid w:val="00E5666D"/>
    <w:rsid w:val="00E60E22"/>
    <w:rsid w:val="00E60ED6"/>
    <w:rsid w:val="00E61430"/>
    <w:rsid w:val="00E63492"/>
    <w:rsid w:val="00E63C3B"/>
    <w:rsid w:val="00E64A4F"/>
    <w:rsid w:val="00E663DB"/>
    <w:rsid w:val="00E71EA3"/>
    <w:rsid w:val="00E7419B"/>
    <w:rsid w:val="00E7699B"/>
    <w:rsid w:val="00E76E8B"/>
    <w:rsid w:val="00E823B6"/>
    <w:rsid w:val="00E824E2"/>
    <w:rsid w:val="00E83F72"/>
    <w:rsid w:val="00E87F7A"/>
    <w:rsid w:val="00E95900"/>
    <w:rsid w:val="00E97533"/>
    <w:rsid w:val="00EA04CB"/>
    <w:rsid w:val="00EA119C"/>
    <w:rsid w:val="00EA2F68"/>
    <w:rsid w:val="00EA67CE"/>
    <w:rsid w:val="00EA6D48"/>
    <w:rsid w:val="00EA7ABC"/>
    <w:rsid w:val="00EB2485"/>
    <w:rsid w:val="00EB2809"/>
    <w:rsid w:val="00EB2F0F"/>
    <w:rsid w:val="00EB3509"/>
    <w:rsid w:val="00EB4DC1"/>
    <w:rsid w:val="00EB5659"/>
    <w:rsid w:val="00EB6837"/>
    <w:rsid w:val="00EB6C2B"/>
    <w:rsid w:val="00EB7B42"/>
    <w:rsid w:val="00EC0212"/>
    <w:rsid w:val="00EC180E"/>
    <w:rsid w:val="00EC3646"/>
    <w:rsid w:val="00EC38CC"/>
    <w:rsid w:val="00EC4147"/>
    <w:rsid w:val="00EC469B"/>
    <w:rsid w:val="00EC4A58"/>
    <w:rsid w:val="00ED0808"/>
    <w:rsid w:val="00ED0AE5"/>
    <w:rsid w:val="00ED18A7"/>
    <w:rsid w:val="00ED3C8B"/>
    <w:rsid w:val="00ED45E7"/>
    <w:rsid w:val="00ED67FD"/>
    <w:rsid w:val="00EE121A"/>
    <w:rsid w:val="00EE1FA2"/>
    <w:rsid w:val="00EE2817"/>
    <w:rsid w:val="00EE3142"/>
    <w:rsid w:val="00EE3AAD"/>
    <w:rsid w:val="00EE3E70"/>
    <w:rsid w:val="00EE4356"/>
    <w:rsid w:val="00EE4DE2"/>
    <w:rsid w:val="00EE52BD"/>
    <w:rsid w:val="00EF0F04"/>
    <w:rsid w:val="00EF1080"/>
    <w:rsid w:val="00EF2409"/>
    <w:rsid w:val="00EF26A5"/>
    <w:rsid w:val="00EF3F87"/>
    <w:rsid w:val="00EF42D8"/>
    <w:rsid w:val="00EF5114"/>
    <w:rsid w:val="00EF513E"/>
    <w:rsid w:val="00EF5AFE"/>
    <w:rsid w:val="00F01622"/>
    <w:rsid w:val="00F0184E"/>
    <w:rsid w:val="00F03E56"/>
    <w:rsid w:val="00F0510F"/>
    <w:rsid w:val="00F0569E"/>
    <w:rsid w:val="00F11315"/>
    <w:rsid w:val="00F13672"/>
    <w:rsid w:val="00F13E75"/>
    <w:rsid w:val="00F14607"/>
    <w:rsid w:val="00F14868"/>
    <w:rsid w:val="00F150ED"/>
    <w:rsid w:val="00F157B1"/>
    <w:rsid w:val="00F22FCA"/>
    <w:rsid w:val="00F23971"/>
    <w:rsid w:val="00F26F48"/>
    <w:rsid w:val="00F30BD1"/>
    <w:rsid w:val="00F313E7"/>
    <w:rsid w:val="00F3291D"/>
    <w:rsid w:val="00F334F7"/>
    <w:rsid w:val="00F34C93"/>
    <w:rsid w:val="00F35E18"/>
    <w:rsid w:val="00F35ED4"/>
    <w:rsid w:val="00F4076B"/>
    <w:rsid w:val="00F41AA8"/>
    <w:rsid w:val="00F4258F"/>
    <w:rsid w:val="00F45B2F"/>
    <w:rsid w:val="00F463F5"/>
    <w:rsid w:val="00F52EDA"/>
    <w:rsid w:val="00F555D3"/>
    <w:rsid w:val="00F5716C"/>
    <w:rsid w:val="00F571D5"/>
    <w:rsid w:val="00F629C3"/>
    <w:rsid w:val="00F64A96"/>
    <w:rsid w:val="00F66116"/>
    <w:rsid w:val="00F700D3"/>
    <w:rsid w:val="00F70E83"/>
    <w:rsid w:val="00F72CDD"/>
    <w:rsid w:val="00F73695"/>
    <w:rsid w:val="00F73A0E"/>
    <w:rsid w:val="00F7778A"/>
    <w:rsid w:val="00F807CE"/>
    <w:rsid w:val="00F823EC"/>
    <w:rsid w:val="00F82907"/>
    <w:rsid w:val="00F82DEE"/>
    <w:rsid w:val="00F830A2"/>
    <w:rsid w:val="00F8469D"/>
    <w:rsid w:val="00F84C41"/>
    <w:rsid w:val="00F90248"/>
    <w:rsid w:val="00F907CC"/>
    <w:rsid w:val="00F93E99"/>
    <w:rsid w:val="00F9762C"/>
    <w:rsid w:val="00F9768E"/>
    <w:rsid w:val="00F979F2"/>
    <w:rsid w:val="00FA0B87"/>
    <w:rsid w:val="00FA1062"/>
    <w:rsid w:val="00FA179D"/>
    <w:rsid w:val="00FA21FB"/>
    <w:rsid w:val="00FA300D"/>
    <w:rsid w:val="00FA37CB"/>
    <w:rsid w:val="00FB1510"/>
    <w:rsid w:val="00FB2062"/>
    <w:rsid w:val="00FB32EC"/>
    <w:rsid w:val="00FB4582"/>
    <w:rsid w:val="00FB6033"/>
    <w:rsid w:val="00FB615D"/>
    <w:rsid w:val="00FB6422"/>
    <w:rsid w:val="00FB6B99"/>
    <w:rsid w:val="00FC2049"/>
    <w:rsid w:val="00FC3666"/>
    <w:rsid w:val="00FC38FC"/>
    <w:rsid w:val="00FC5EB5"/>
    <w:rsid w:val="00FC5FEE"/>
    <w:rsid w:val="00FC6F12"/>
    <w:rsid w:val="00FC72EE"/>
    <w:rsid w:val="00FC732B"/>
    <w:rsid w:val="00FD01C4"/>
    <w:rsid w:val="00FD6A4F"/>
    <w:rsid w:val="00FD70F1"/>
    <w:rsid w:val="00FE2A88"/>
    <w:rsid w:val="00FE361A"/>
    <w:rsid w:val="00FE4380"/>
    <w:rsid w:val="00FE4FA8"/>
    <w:rsid w:val="00FE5A72"/>
    <w:rsid w:val="00FE6D80"/>
    <w:rsid w:val="00FF10A9"/>
    <w:rsid w:val="00FF11B1"/>
    <w:rsid w:val="00FF1267"/>
    <w:rsid w:val="00FF276F"/>
    <w:rsid w:val="00FF39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98B4B"/>
  <w15:docId w15:val="{BAE3C23B-1B76-456F-BF57-8C597905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1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C0F"/>
    <w:pPr>
      <w:ind w:left="720"/>
      <w:contextualSpacing/>
    </w:pPr>
  </w:style>
  <w:style w:type="character" w:styleId="Emphasis">
    <w:name w:val="Emphasis"/>
    <w:basedOn w:val="DefaultParagraphFont"/>
    <w:uiPriority w:val="20"/>
    <w:qFormat/>
    <w:rsid w:val="006179C0"/>
    <w:rPr>
      <w:b/>
      <w:bCs/>
      <w:i w:val="0"/>
      <w:iCs w:val="0"/>
    </w:rPr>
  </w:style>
  <w:style w:type="character" w:customStyle="1" w:styleId="st1">
    <w:name w:val="st1"/>
    <w:basedOn w:val="DefaultParagraphFont"/>
    <w:rsid w:val="006179C0"/>
  </w:style>
  <w:style w:type="character" w:customStyle="1" w:styleId="articletitle">
    <w:name w:val="articletitle"/>
    <w:basedOn w:val="DefaultParagraphFont"/>
    <w:rsid w:val="002A0E81"/>
  </w:style>
  <w:style w:type="table" w:styleId="TableGrid">
    <w:name w:val="Table Grid"/>
    <w:basedOn w:val="TableNormal"/>
    <w:uiPriority w:val="59"/>
    <w:rsid w:val="0084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A51"/>
    <w:rPr>
      <w:sz w:val="16"/>
      <w:szCs w:val="16"/>
    </w:rPr>
  </w:style>
  <w:style w:type="paragraph" w:styleId="CommentText">
    <w:name w:val="annotation text"/>
    <w:basedOn w:val="Normal"/>
    <w:link w:val="CommentTextChar"/>
    <w:uiPriority w:val="99"/>
    <w:unhideWhenUsed/>
    <w:rsid w:val="00B61A51"/>
    <w:pPr>
      <w:spacing w:line="240" w:lineRule="auto"/>
    </w:pPr>
    <w:rPr>
      <w:sz w:val="20"/>
      <w:szCs w:val="20"/>
    </w:rPr>
  </w:style>
  <w:style w:type="character" w:customStyle="1" w:styleId="CommentTextChar">
    <w:name w:val="Comment Text Char"/>
    <w:basedOn w:val="DefaultParagraphFont"/>
    <w:link w:val="CommentText"/>
    <w:uiPriority w:val="99"/>
    <w:rsid w:val="00B61A51"/>
    <w:rPr>
      <w:sz w:val="20"/>
      <w:szCs w:val="20"/>
    </w:rPr>
  </w:style>
  <w:style w:type="paragraph" w:styleId="CommentSubject">
    <w:name w:val="annotation subject"/>
    <w:basedOn w:val="CommentText"/>
    <w:next w:val="CommentText"/>
    <w:link w:val="CommentSubjectChar"/>
    <w:uiPriority w:val="99"/>
    <w:semiHidden/>
    <w:unhideWhenUsed/>
    <w:rsid w:val="00B61A51"/>
    <w:rPr>
      <w:b/>
      <w:bCs/>
    </w:rPr>
  </w:style>
  <w:style w:type="character" w:customStyle="1" w:styleId="CommentSubjectChar">
    <w:name w:val="Comment Subject Char"/>
    <w:basedOn w:val="CommentTextChar"/>
    <w:link w:val="CommentSubject"/>
    <w:uiPriority w:val="99"/>
    <w:semiHidden/>
    <w:rsid w:val="00B61A51"/>
    <w:rPr>
      <w:b/>
      <w:bCs/>
      <w:sz w:val="20"/>
      <w:szCs w:val="20"/>
    </w:rPr>
  </w:style>
  <w:style w:type="paragraph" w:styleId="BalloonText">
    <w:name w:val="Balloon Text"/>
    <w:basedOn w:val="Normal"/>
    <w:link w:val="BalloonTextChar"/>
    <w:uiPriority w:val="99"/>
    <w:semiHidden/>
    <w:unhideWhenUsed/>
    <w:rsid w:val="00B6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51"/>
    <w:rPr>
      <w:rFonts w:ascii="Tahoma" w:hAnsi="Tahoma" w:cs="Tahoma"/>
      <w:sz w:val="16"/>
      <w:szCs w:val="16"/>
    </w:rPr>
  </w:style>
  <w:style w:type="paragraph" w:styleId="Header">
    <w:name w:val="header"/>
    <w:basedOn w:val="Normal"/>
    <w:link w:val="HeaderChar"/>
    <w:uiPriority w:val="99"/>
    <w:unhideWhenUsed/>
    <w:rsid w:val="00B4258B"/>
    <w:pPr>
      <w:tabs>
        <w:tab w:val="center" w:pos="4513"/>
        <w:tab w:val="right" w:pos="9026"/>
      </w:tabs>
      <w:spacing w:after="0" w:line="240" w:lineRule="auto"/>
    </w:pPr>
    <w:rPr>
      <w:rFonts w:eastAsiaTheme="minorEastAsia"/>
      <w:lang w:val="en-GB" w:eastAsia="en-GB"/>
    </w:rPr>
  </w:style>
  <w:style w:type="character" w:customStyle="1" w:styleId="HeaderChar">
    <w:name w:val="Header Char"/>
    <w:basedOn w:val="DefaultParagraphFont"/>
    <w:link w:val="Header"/>
    <w:uiPriority w:val="99"/>
    <w:rsid w:val="00B4258B"/>
    <w:rPr>
      <w:rFonts w:eastAsiaTheme="minorEastAsia"/>
      <w:lang w:val="en-GB" w:eastAsia="en-GB"/>
    </w:rPr>
  </w:style>
  <w:style w:type="character" w:customStyle="1" w:styleId="Heading1Char">
    <w:name w:val="Heading 1 Char"/>
    <w:basedOn w:val="DefaultParagraphFont"/>
    <w:link w:val="Heading1"/>
    <w:uiPriority w:val="9"/>
    <w:rsid w:val="00241716"/>
    <w:rPr>
      <w:rFonts w:ascii="Times New Roman" w:eastAsia="Times New Roman" w:hAnsi="Times New Roman" w:cs="Times New Roman"/>
      <w:b/>
      <w:bCs/>
      <w:kern w:val="36"/>
      <w:sz w:val="48"/>
      <w:szCs w:val="48"/>
      <w:lang w:eastAsia="de-DE"/>
    </w:rPr>
  </w:style>
  <w:style w:type="character" w:customStyle="1" w:styleId="maintitle">
    <w:name w:val="maintitle"/>
    <w:basedOn w:val="DefaultParagraphFont"/>
    <w:rsid w:val="00241716"/>
  </w:style>
  <w:style w:type="character" w:customStyle="1" w:styleId="doi">
    <w:name w:val="doi"/>
    <w:basedOn w:val="DefaultParagraphFont"/>
    <w:rsid w:val="00A834FE"/>
  </w:style>
  <w:style w:type="character" w:styleId="Hyperlink">
    <w:name w:val="Hyperlink"/>
    <w:basedOn w:val="DefaultParagraphFont"/>
    <w:uiPriority w:val="99"/>
    <w:unhideWhenUsed/>
    <w:rsid w:val="00A834FE"/>
    <w:rPr>
      <w:color w:val="0000FF"/>
      <w:u w:val="single"/>
    </w:rPr>
  </w:style>
  <w:style w:type="character" w:customStyle="1" w:styleId="slug-doi">
    <w:name w:val="slug-doi"/>
    <w:basedOn w:val="DefaultParagraphFont"/>
    <w:rsid w:val="00EC4147"/>
    <w:rPr>
      <w:rFonts w:cs="Times New Roman"/>
    </w:rPr>
  </w:style>
  <w:style w:type="paragraph" w:styleId="Revision">
    <w:name w:val="Revision"/>
    <w:hidden/>
    <w:uiPriority w:val="99"/>
    <w:semiHidden/>
    <w:rsid w:val="004847D3"/>
    <w:pPr>
      <w:spacing w:after="0" w:line="240" w:lineRule="auto"/>
    </w:pPr>
  </w:style>
  <w:style w:type="character" w:customStyle="1" w:styleId="doi1">
    <w:name w:val="doi1"/>
    <w:basedOn w:val="DefaultParagraphFont"/>
    <w:rsid w:val="000473C7"/>
  </w:style>
  <w:style w:type="character" w:customStyle="1" w:styleId="absmetadatalabel">
    <w:name w:val="abs_metadata_label"/>
    <w:basedOn w:val="DefaultParagraphFont"/>
    <w:rsid w:val="00627464"/>
  </w:style>
  <w:style w:type="character" w:customStyle="1" w:styleId="absnonlinkmetadata">
    <w:name w:val="abs_nonlink_metadata"/>
    <w:basedOn w:val="DefaultParagraphFont"/>
    <w:rsid w:val="00627464"/>
  </w:style>
  <w:style w:type="character" w:styleId="Strong">
    <w:name w:val="Strong"/>
    <w:basedOn w:val="DefaultParagraphFont"/>
    <w:uiPriority w:val="22"/>
    <w:qFormat/>
    <w:rsid w:val="00627464"/>
    <w:rPr>
      <w:b/>
      <w:bCs/>
    </w:rPr>
  </w:style>
  <w:style w:type="paragraph" w:styleId="NormalWeb">
    <w:name w:val="Normal (Web)"/>
    <w:basedOn w:val="Normal"/>
    <w:uiPriority w:val="99"/>
    <w:semiHidden/>
    <w:unhideWhenUsed/>
    <w:rsid w:val="0013075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4B43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4346"/>
  </w:style>
  <w:style w:type="character" w:customStyle="1" w:styleId="highlightedsearchterm">
    <w:name w:val="highlightedsearchterm"/>
    <w:basedOn w:val="DefaultParagraphFont"/>
    <w:rsid w:val="00923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0324">
      <w:bodyDiv w:val="1"/>
      <w:marLeft w:val="0"/>
      <w:marRight w:val="0"/>
      <w:marTop w:val="0"/>
      <w:marBottom w:val="0"/>
      <w:divBdr>
        <w:top w:val="none" w:sz="0" w:space="0" w:color="auto"/>
        <w:left w:val="none" w:sz="0" w:space="0" w:color="auto"/>
        <w:bottom w:val="none" w:sz="0" w:space="0" w:color="auto"/>
        <w:right w:val="none" w:sz="0" w:space="0" w:color="auto"/>
      </w:divBdr>
      <w:divsChild>
        <w:div w:id="885070555">
          <w:marLeft w:val="0"/>
          <w:marRight w:val="0"/>
          <w:marTop w:val="0"/>
          <w:marBottom w:val="0"/>
          <w:divBdr>
            <w:top w:val="none" w:sz="0" w:space="0" w:color="auto"/>
            <w:left w:val="none" w:sz="0" w:space="0" w:color="auto"/>
            <w:bottom w:val="none" w:sz="0" w:space="0" w:color="auto"/>
            <w:right w:val="none" w:sz="0" w:space="0" w:color="auto"/>
          </w:divBdr>
        </w:div>
        <w:div w:id="1430854598">
          <w:marLeft w:val="0"/>
          <w:marRight w:val="0"/>
          <w:marTop w:val="0"/>
          <w:marBottom w:val="0"/>
          <w:divBdr>
            <w:top w:val="none" w:sz="0" w:space="0" w:color="auto"/>
            <w:left w:val="none" w:sz="0" w:space="0" w:color="auto"/>
            <w:bottom w:val="none" w:sz="0" w:space="0" w:color="auto"/>
            <w:right w:val="none" w:sz="0" w:space="0" w:color="auto"/>
          </w:divBdr>
        </w:div>
        <w:div w:id="8410156">
          <w:marLeft w:val="0"/>
          <w:marRight w:val="0"/>
          <w:marTop w:val="0"/>
          <w:marBottom w:val="0"/>
          <w:divBdr>
            <w:top w:val="none" w:sz="0" w:space="0" w:color="auto"/>
            <w:left w:val="none" w:sz="0" w:space="0" w:color="auto"/>
            <w:bottom w:val="none" w:sz="0" w:space="0" w:color="auto"/>
            <w:right w:val="none" w:sz="0" w:space="0" w:color="auto"/>
          </w:divBdr>
        </w:div>
        <w:div w:id="1009061962">
          <w:marLeft w:val="0"/>
          <w:marRight w:val="0"/>
          <w:marTop w:val="0"/>
          <w:marBottom w:val="0"/>
          <w:divBdr>
            <w:top w:val="none" w:sz="0" w:space="0" w:color="auto"/>
            <w:left w:val="none" w:sz="0" w:space="0" w:color="auto"/>
            <w:bottom w:val="none" w:sz="0" w:space="0" w:color="auto"/>
            <w:right w:val="none" w:sz="0" w:space="0" w:color="auto"/>
          </w:divBdr>
        </w:div>
        <w:div w:id="1674838094">
          <w:marLeft w:val="0"/>
          <w:marRight w:val="0"/>
          <w:marTop w:val="0"/>
          <w:marBottom w:val="0"/>
          <w:divBdr>
            <w:top w:val="none" w:sz="0" w:space="0" w:color="auto"/>
            <w:left w:val="none" w:sz="0" w:space="0" w:color="auto"/>
            <w:bottom w:val="none" w:sz="0" w:space="0" w:color="auto"/>
            <w:right w:val="none" w:sz="0" w:space="0" w:color="auto"/>
          </w:divBdr>
        </w:div>
        <w:div w:id="1025668650">
          <w:marLeft w:val="0"/>
          <w:marRight w:val="0"/>
          <w:marTop w:val="0"/>
          <w:marBottom w:val="0"/>
          <w:divBdr>
            <w:top w:val="none" w:sz="0" w:space="0" w:color="auto"/>
            <w:left w:val="none" w:sz="0" w:space="0" w:color="auto"/>
            <w:bottom w:val="none" w:sz="0" w:space="0" w:color="auto"/>
            <w:right w:val="none" w:sz="0" w:space="0" w:color="auto"/>
          </w:divBdr>
        </w:div>
        <w:div w:id="1136800936">
          <w:marLeft w:val="0"/>
          <w:marRight w:val="0"/>
          <w:marTop w:val="0"/>
          <w:marBottom w:val="0"/>
          <w:divBdr>
            <w:top w:val="none" w:sz="0" w:space="0" w:color="auto"/>
            <w:left w:val="none" w:sz="0" w:space="0" w:color="auto"/>
            <w:bottom w:val="none" w:sz="0" w:space="0" w:color="auto"/>
            <w:right w:val="none" w:sz="0" w:space="0" w:color="auto"/>
          </w:divBdr>
        </w:div>
        <w:div w:id="699552353">
          <w:marLeft w:val="0"/>
          <w:marRight w:val="0"/>
          <w:marTop w:val="0"/>
          <w:marBottom w:val="0"/>
          <w:divBdr>
            <w:top w:val="none" w:sz="0" w:space="0" w:color="auto"/>
            <w:left w:val="none" w:sz="0" w:space="0" w:color="auto"/>
            <w:bottom w:val="none" w:sz="0" w:space="0" w:color="auto"/>
            <w:right w:val="none" w:sz="0" w:space="0" w:color="auto"/>
          </w:divBdr>
        </w:div>
        <w:div w:id="2092509639">
          <w:marLeft w:val="0"/>
          <w:marRight w:val="0"/>
          <w:marTop w:val="0"/>
          <w:marBottom w:val="0"/>
          <w:divBdr>
            <w:top w:val="none" w:sz="0" w:space="0" w:color="auto"/>
            <w:left w:val="none" w:sz="0" w:space="0" w:color="auto"/>
            <w:bottom w:val="none" w:sz="0" w:space="0" w:color="auto"/>
            <w:right w:val="none" w:sz="0" w:space="0" w:color="auto"/>
          </w:divBdr>
        </w:div>
        <w:div w:id="980882606">
          <w:marLeft w:val="0"/>
          <w:marRight w:val="0"/>
          <w:marTop w:val="0"/>
          <w:marBottom w:val="0"/>
          <w:divBdr>
            <w:top w:val="none" w:sz="0" w:space="0" w:color="auto"/>
            <w:left w:val="none" w:sz="0" w:space="0" w:color="auto"/>
            <w:bottom w:val="none" w:sz="0" w:space="0" w:color="auto"/>
            <w:right w:val="none" w:sz="0" w:space="0" w:color="auto"/>
          </w:divBdr>
        </w:div>
        <w:div w:id="1945570078">
          <w:marLeft w:val="0"/>
          <w:marRight w:val="0"/>
          <w:marTop w:val="0"/>
          <w:marBottom w:val="0"/>
          <w:divBdr>
            <w:top w:val="none" w:sz="0" w:space="0" w:color="auto"/>
            <w:left w:val="none" w:sz="0" w:space="0" w:color="auto"/>
            <w:bottom w:val="none" w:sz="0" w:space="0" w:color="auto"/>
            <w:right w:val="none" w:sz="0" w:space="0" w:color="auto"/>
          </w:divBdr>
        </w:div>
        <w:div w:id="31923734">
          <w:marLeft w:val="0"/>
          <w:marRight w:val="0"/>
          <w:marTop w:val="0"/>
          <w:marBottom w:val="0"/>
          <w:divBdr>
            <w:top w:val="none" w:sz="0" w:space="0" w:color="auto"/>
            <w:left w:val="none" w:sz="0" w:space="0" w:color="auto"/>
            <w:bottom w:val="none" w:sz="0" w:space="0" w:color="auto"/>
            <w:right w:val="none" w:sz="0" w:space="0" w:color="auto"/>
          </w:divBdr>
        </w:div>
        <w:div w:id="887179343">
          <w:marLeft w:val="0"/>
          <w:marRight w:val="0"/>
          <w:marTop w:val="0"/>
          <w:marBottom w:val="0"/>
          <w:divBdr>
            <w:top w:val="none" w:sz="0" w:space="0" w:color="auto"/>
            <w:left w:val="none" w:sz="0" w:space="0" w:color="auto"/>
            <w:bottom w:val="none" w:sz="0" w:space="0" w:color="auto"/>
            <w:right w:val="none" w:sz="0" w:space="0" w:color="auto"/>
          </w:divBdr>
        </w:div>
        <w:div w:id="703286370">
          <w:marLeft w:val="0"/>
          <w:marRight w:val="0"/>
          <w:marTop w:val="0"/>
          <w:marBottom w:val="0"/>
          <w:divBdr>
            <w:top w:val="none" w:sz="0" w:space="0" w:color="auto"/>
            <w:left w:val="none" w:sz="0" w:space="0" w:color="auto"/>
            <w:bottom w:val="none" w:sz="0" w:space="0" w:color="auto"/>
            <w:right w:val="none" w:sz="0" w:space="0" w:color="auto"/>
          </w:divBdr>
        </w:div>
        <w:div w:id="1818836942">
          <w:marLeft w:val="0"/>
          <w:marRight w:val="0"/>
          <w:marTop w:val="0"/>
          <w:marBottom w:val="0"/>
          <w:divBdr>
            <w:top w:val="none" w:sz="0" w:space="0" w:color="auto"/>
            <w:left w:val="none" w:sz="0" w:space="0" w:color="auto"/>
            <w:bottom w:val="none" w:sz="0" w:space="0" w:color="auto"/>
            <w:right w:val="none" w:sz="0" w:space="0" w:color="auto"/>
          </w:divBdr>
        </w:div>
        <w:div w:id="1309818120">
          <w:marLeft w:val="0"/>
          <w:marRight w:val="0"/>
          <w:marTop w:val="0"/>
          <w:marBottom w:val="0"/>
          <w:divBdr>
            <w:top w:val="none" w:sz="0" w:space="0" w:color="auto"/>
            <w:left w:val="none" w:sz="0" w:space="0" w:color="auto"/>
            <w:bottom w:val="none" w:sz="0" w:space="0" w:color="auto"/>
            <w:right w:val="none" w:sz="0" w:space="0" w:color="auto"/>
          </w:divBdr>
        </w:div>
        <w:div w:id="1943225018">
          <w:marLeft w:val="0"/>
          <w:marRight w:val="0"/>
          <w:marTop w:val="0"/>
          <w:marBottom w:val="0"/>
          <w:divBdr>
            <w:top w:val="none" w:sz="0" w:space="0" w:color="auto"/>
            <w:left w:val="none" w:sz="0" w:space="0" w:color="auto"/>
            <w:bottom w:val="none" w:sz="0" w:space="0" w:color="auto"/>
            <w:right w:val="none" w:sz="0" w:space="0" w:color="auto"/>
          </w:divBdr>
        </w:div>
      </w:divsChild>
    </w:div>
    <w:div w:id="87699218">
      <w:bodyDiv w:val="1"/>
      <w:marLeft w:val="0"/>
      <w:marRight w:val="0"/>
      <w:marTop w:val="0"/>
      <w:marBottom w:val="0"/>
      <w:divBdr>
        <w:top w:val="none" w:sz="0" w:space="0" w:color="auto"/>
        <w:left w:val="none" w:sz="0" w:space="0" w:color="auto"/>
        <w:bottom w:val="none" w:sz="0" w:space="0" w:color="auto"/>
        <w:right w:val="none" w:sz="0" w:space="0" w:color="auto"/>
      </w:divBdr>
    </w:div>
    <w:div w:id="99187876">
      <w:bodyDiv w:val="1"/>
      <w:marLeft w:val="0"/>
      <w:marRight w:val="0"/>
      <w:marTop w:val="0"/>
      <w:marBottom w:val="0"/>
      <w:divBdr>
        <w:top w:val="none" w:sz="0" w:space="0" w:color="auto"/>
        <w:left w:val="none" w:sz="0" w:space="0" w:color="auto"/>
        <w:bottom w:val="none" w:sz="0" w:space="0" w:color="auto"/>
        <w:right w:val="none" w:sz="0" w:space="0" w:color="auto"/>
      </w:divBdr>
    </w:div>
    <w:div w:id="120346134">
      <w:bodyDiv w:val="1"/>
      <w:marLeft w:val="0"/>
      <w:marRight w:val="0"/>
      <w:marTop w:val="0"/>
      <w:marBottom w:val="0"/>
      <w:divBdr>
        <w:top w:val="none" w:sz="0" w:space="0" w:color="auto"/>
        <w:left w:val="none" w:sz="0" w:space="0" w:color="auto"/>
        <w:bottom w:val="none" w:sz="0" w:space="0" w:color="auto"/>
        <w:right w:val="none" w:sz="0" w:space="0" w:color="auto"/>
      </w:divBdr>
      <w:divsChild>
        <w:div w:id="1751463199">
          <w:marLeft w:val="0"/>
          <w:marRight w:val="0"/>
          <w:marTop w:val="0"/>
          <w:marBottom w:val="0"/>
          <w:divBdr>
            <w:top w:val="none" w:sz="0" w:space="0" w:color="auto"/>
            <w:left w:val="none" w:sz="0" w:space="0" w:color="auto"/>
            <w:bottom w:val="none" w:sz="0" w:space="0" w:color="auto"/>
            <w:right w:val="none" w:sz="0" w:space="0" w:color="auto"/>
          </w:divBdr>
        </w:div>
      </w:divsChild>
    </w:div>
    <w:div w:id="120660471">
      <w:bodyDiv w:val="1"/>
      <w:marLeft w:val="0"/>
      <w:marRight w:val="0"/>
      <w:marTop w:val="0"/>
      <w:marBottom w:val="0"/>
      <w:divBdr>
        <w:top w:val="none" w:sz="0" w:space="0" w:color="auto"/>
        <w:left w:val="none" w:sz="0" w:space="0" w:color="auto"/>
        <w:bottom w:val="none" w:sz="0" w:space="0" w:color="auto"/>
        <w:right w:val="none" w:sz="0" w:space="0" w:color="auto"/>
      </w:divBdr>
      <w:divsChild>
        <w:div w:id="1744596126">
          <w:marLeft w:val="0"/>
          <w:marRight w:val="0"/>
          <w:marTop w:val="0"/>
          <w:marBottom w:val="0"/>
          <w:divBdr>
            <w:top w:val="single" w:sz="2" w:space="0" w:color="2E2E2E"/>
            <w:left w:val="single" w:sz="2" w:space="0" w:color="2E2E2E"/>
            <w:bottom w:val="single" w:sz="2" w:space="0" w:color="2E2E2E"/>
            <w:right w:val="single" w:sz="2" w:space="0" w:color="2E2E2E"/>
          </w:divBdr>
          <w:divsChild>
            <w:div w:id="932585914">
              <w:marLeft w:val="0"/>
              <w:marRight w:val="0"/>
              <w:marTop w:val="15"/>
              <w:marBottom w:val="0"/>
              <w:divBdr>
                <w:top w:val="none" w:sz="0" w:space="0" w:color="auto"/>
                <w:left w:val="none" w:sz="0" w:space="0" w:color="auto"/>
                <w:bottom w:val="none" w:sz="0" w:space="0" w:color="auto"/>
                <w:right w:val="none" w:sz="0" w:space="0" w:color="auto"/>
              </w:divBdr>
              <w:divsChild>
                <w:div w:id="1619020550">
                  <w:marLeft w:val="0"/>
                  <w:marRight w:val="0"/>
                  <w:marTop w:val="0"/>
                  <w:marBottom w:val="0"/>
                  <w:divBdr>
                    <w:top w:val="single" w:sz="6" w:space="0" w:color="B7B7B7"/>
                    <w:left w:val="single" w:sz="6" w:space="0" w:color="B7B7B7"/>
                    <w:bottom w:val="single" w:sz="6" w:space="0" w:color="B7B7B7"/>
                    <w:right w:val="single" w:sz="6" w:space="0" w:color="B7B7B7"/>
                  </w:divBdr>
                  <w:divsChild>
                    <w:div w:id="9193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2125">
      <w:bodyDiv w:val="1"/>
      <w:marLeft w:val="0"/>
      <w:marRight w:val="0"/>
      <w:marTop w:val="0"/>
      <w:marBottom w:val="0"/>
      <w:divBdr>
        <w:top w:val="none" w:sz="0" w:space="0" w:color="auto"/>
        <w:left w:val="none" w:sz="0" w:space="0" w:color="auto"/>
        <w:bottom w:val="none" w:sz="0" w:space="0" w:color="auto"/>
        <w:right w:val="none" w:sz="0" w:space="0" w:color="auto"/>
      </w:divBdr>
      <w:divsChild>
        <w:div w:id="1665812546">
          <w:marLeft w:val="0"/>
          <w:marRight w:val="0"/>
          <w:marTop w:val="0"/>
          <w:marBottom w:val="0"/>
          <w:divBdr>
            <w:top w:val="none" w:sz="0" w:space="0" w:color="auto"/>
            <w:left w:val="none" w:sz="0" w:space="0" w:color="auto"/>
            <w:bottom w:val="none" w:sz="0" w:space="0" w:color="auto"/>
            <w:right w:val="none" w:sz="0" w:space="0" w:color="auto"/>
          </w:divBdr>
        </w:div>
        <w:div w:id="674578817">
          <w:marLeft w:val="0"/>
          <w:marRight w:val="0"/>
          <w:marTop w:val="0"/>
          <w:marBottom w:val="0"/>
          <w:divBdr>
            <w:top w:val="none" w:sz="0" w:space="0" w:color="auto"/>
            <w:left w:val="none" w:sz="0" w:space="0" w:color="auto"/>
            <w:bottom w:val="none" w:sz="0" w:space="0" w:color="auto"/>
            <w:right w:val="none" w:sz="0" w:space="0" w:color="auto"/>
          </w:divBdr>
        </w:div>
        <w:div w:id="106433996">
          <w:marLeft w:val="0"/>
          <w:marRight w:val="0"/>
          <w:marTop w:val="0"/>
          <w:marBottom w:val="0"/>
          <w:divBdr>
            <w:top w:val="none" w:sz="0" w:space="0" w:color="auto"/>
            <w:left w:val="none" w:sz="0" w:space="0" w:color="auto"/>
            <w:bottom w:val="none" w:sz="0" w:space="0" w:color="auto"/>
            <w:right w:val="none" w:sz="0" w:space="0" w:color="auto"/>
          </w:divBdr>
        </w:div>
        <w:div w:id="1747527613">
          <w:marLeft w:val="0"/>
          <w:marRight w:val="0"/>
          <w:marTop w:val="0"/>
          <w:marBottom w:val="0"/>
          <w:divBdr>
            <w:top w:val="none" w:sz="0" w:space="0" w:color="auto"/>
            <w:left w:val="none" w:sz="0" w:space="0" w:color="auto"/>
            <w:bottom w:val="none" w:sz="0" w:space="0" w:color="auto"/>
            <w:right w:val="none" w:sz="0" w:space="0" w:color="auto"/>
          </w:divBdr>
        </w:div>
        <w:div w:id="75397950">
          <w:marLeft w:val="0"/>
          <w:marRight w:val="0"/>
          <w:marTop w:val="0"/>
          <w:marBottom w:val="0"/>
          <w:divBdr>
            <w:top w:val="none" w:sz="0" w:space="0" w:color="auto"/>
            <w:left w:val="none" w:sz="0" w:space="0" w:color="auto"/>
            <w:bottom w:val="none" w:sz="0" w:space="0" w:color="auto"/>
            <w:right w:val="none" w:sz="0" w:space="0" w:color="auto"/>
          </w:divBdr>
        </w:div>
        <w:div w:id="760832787">
          <w:marLeft w:val="0"/>
          <w:marRight w:val="0"/>
          <w:marTop w:val="0"/>
          <w:marBottom w:val="0"/>
          <w:divBdr>
            <w:top w:val="none" w:sz="0" w:space="0" w:color="auto"/>
            <w:left w:val="none" w:sz="0" w:space="0" w:color="auto"/>
            <w:bottom w:val="none" w:sz="0" w:space="0" w:color="auto"/>
            <w:right w:val="none" w:sz="0" w:space="0" w:color="auto"/>
          </w:divBdr>
        </w:div>
      </w:divsChild>
    </w:div>
    <w:div w:id="191379878">
      <w:bodyDiv w:val="1"/>
      <w:marLeft w:val="0"/>
      <w:marRight w:val="0"/>
      <w:marTop w:val="0"/>
      <w:marBottom w:val="0"/>
      <w:divBdr>
        <w:top w:val="none" w:sz="0" w:space="0" w:color="auto"/>
        <w:left w:val="none" w:sz="0" w:space="0" w:color="auto"/>
        <w:bottom w:val="none" w:sz="0" w:space="0" w:color="auto"/>
        <w:right w:val="none" w:sz="0" w:space="0" w:color="auto"/>
      </w:divBdr>
      <w:divsChild>
        <w:div w:id="20011690">
          <w:marLeft w:val="0"/>
          <w:marRight w:val="0"/>
          <w:marTop w:val="0"/>
          <w:marBottom w:val="0"/>
          <w:divBdr>
            <w:top w:val="none" w:sz="0" w:space="0" w:color="auto"/>
            <w:left w:val="none" w:sz="0" w:space="0" w:color="auto"/>
            <w:bottom w:val="none" w:sz="0" w:space="0" w:color="auto"/>
            <w:right w:val="none" w:sz="0" w:space="0" w:color="auto"/>
          </w:divBdr>
        </w:div>
        <w:div w:id="1069771680">
          <w:marLeft w:val="0"/>
          <w:marRight w:val="0"/>
          <w:marTop w:val="0"/>
          <w:marBottom w:val="0"/>
          <w:divBdr>
            <w:top w:val="none" w:sz="0" w:space="0" w:color="auto"/>
            <w:left w:val="none" w:sz="0" w:space="0" w:color="auto"/>
            <w:bottom w:val="none" w:sz="0" w:space="0" w:color="auto"/>
            <w:right w:val="none" w:sz="0" w:space="0" w:color="auto"/>
          </w:divBdr>
        </w:div>
      </w:divsChild>
    </w:div>
    <w:div w:id="211574262">
      <w:bodyDiv w:val="1"/>
      <w:marLeft w:val="0"/>
      <w:marRight w:val="0"/>
      <w:marTop w:val="0"/>
      <w:marBottom w:val="0"/>
      <w:divBdr>
        <w:top w:val="none" w:sz="0" w:space="0" w:color="auto"/>
        <w:left w:val="none" w:sz="0" w:space="0" w:color="auto"/>
        <w:bottom w:val="none" w:sz="0" w:space="0" w:color="auto"/>
        <w:right w:val="none" w:sz="0" w:space="0" w:color="auto"/>
      </w:divBdr>
    </w:div>
    <w:div w:id="241834231">
      <w:bodyDiv w:val="1"/>
      <w:marLeft w:val="0"/>
      <w:marRight w:val="0"/>
      <w:marTop w:val="0"/>
      <w:marBottom w:val="0"/>
      <w:divBdr>
        <w:top w:val="none" w:sz="0" w:space="0" w:color="auto"/>
        <w:left w:val="none" w:sz="0" w:space="0" w:color="auto"/>
        <w:bottom w:val="none" w:sz="0" w:space="0" w:color="auto"/>
        <w:right w:val="none" w:sz="0" w:space="0" w:color="auto"/>
      </w:divBdr>
      <w:divsChild>
        <w:div w:id="2022580350">
          <w:marLeft w:val="0"/>
          <w:marRight w:val="0"/>
          <w:marTop w:val="0"/>
          <w:marBottom w:val="0"/>
          <w:divBdr>
            <w:top w:val="none" w:sz="0" w:space="0" w:color="auto"/>
            <w:left w:val="none" w:sz="0" w:space="0" w:color="auto"/>
            <w:bottom w:val="none" w:sz="0" w:space="0" w:color="auto"/>
            <w:right w:val="none" w:sz="0" w:space="0" w:color="auto"/>
          </w:divBdr>
          <w:divsChild>
            <w:div w:id="1641307142">
              <w:marLeft w:val="0"/>
              <w:marRight w:val="0"/>
              <w:marTop w:val="0"/>
              <w:marBottom w:val="0"/>
              <w:divBdr>
                <w:top w:val="none" w:sz="0" w:space="0" w:color="auto"/>
                <w:left w:val="none" w:sz="0" w:space="0" w:color="auto"/>
                <w:bottom w:val="none" w:sz="0" w:space="0" w:color="auto"/>
                <w:right w:val="none" w:sz="0" w:space="0" w:color="auto"/>
              </w:divBdr>
              <w:divsChild>
                <w:div w:id="483737717">
                  <w:marLeft w:val="0"/>
                  <w:marRight w:val="0"/>
                  <w:marTop w:val="0"/>
                  <w:marBottom w:val="0"/>
                  <w:divBdr>
                    <w:top w:val="none" w:sz="0" w:space="0" w:color="auto"/>
                    <w:left w:val="none" w:sz="0" w:space="0" w:color="auto"/>
                    <w:bottom w:val="none" w:sz="0" w:space="0" w:color="auto"/>
                    <w:right w:val="none" w:sz="0" w:space="0" w:color="auto"/>
                  </w:divBdr>
                  <w:divsChild>
                    <w:div w:id="8406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60992">
      <w:bodyDiv w:val="1"/>
      <w:marLeft w:val="0"/>
      <w:marRight w:val="0"/>
      <w:marTop w:val="0"/>
      <w:marBottom w:val="0"/>
      <w:divBdr>
        <w:top w:val="none" w:sz="0" w:space="0" w:color="auto"/>
        <w:left w:val="none" w:sz="0" w:space="0" w:color="auto"/>
        <w:bottom w:val="none" w:sz="0" w:space="0" w:color="auto"/>
        <w:right w:val="none" w:sz="0" w:space="0" w:color="auto"/>
      </w:divBdr>
      <w:divsChild>
        <w:div w:id="510878350">
          <w:marLeft w:val="0"/>
          <w:marRight w:val="0"/>
          <w:marTop w:val="0"/>
          <w:marBottom w:val="0"/>
          <w:divBdr>
            <w:top w:val="none" w:sz="0" w:space="0" w:color="auto"/>
            <w:left w:val="none" w:sz="0" w:space="0" w:color="auto"/>
            <w:bottom w:val="none" w:sz="0" w:space="0" w:color="auto"/>
            <w:right w:val="none" w:sz="0" w:space="0" w:color="auto"/>
          </w:divBdr>
        </w:div>
      </w:divsChild>
    </w:div>
    <w:div w:id="351221810">
      <w:bodyDiv w:val="1"/>
      <w:marLeft w:val="0"/>
      <w:marRight w:val="0"/>
      <w:marTop w:val="0"/>
      <w:marBottom w:val="0"/>
      <w:divBdr>
        <w:top w:val="none" w:sz="0" w:space="0" w:color="auto"/>
        <w:left w:val="none" w:sz="0" w:space="0" w:color="auto"/>
        <w:bottom w:val="none" w:sz="0" w:space="0" w:color="auto"/>
        <w:right w:val="none" w:sz="0" w:space="0" w:color="auto"/>
      </w:divBdr>
      <w:divsChild>
        <w:div w:id="737021483">
          <w:marLeft w:val="0"/>
          <w:marRight w:val="0"/>
          <w:marTop w:val="0"/>
          <w:marBottom w:val="0"/>
          <w:divBdr>
            <w:top w:val="none" w:sz="0" w:space="0" w:color="auto"/>
            <w:left w:val="none" w:sz="0" w:space="0" w:color="auto"/>
            <w:bottom w:val="none" w:sz="0" w:space="0" w:color="auto"/>
            <w:right w:val="none" w:sz="0" w:space="0" w:color="auto"/>
          </w:divBdr>
        </w:div>
      </w:divsChild>
    </w:div>
    <w:div w:id="359746135">
      <w:bodyDiv w:val="1"/>
      <w:marLeft w:val="0"/>
      <w:marRight w:val="0"/>
      <w:marTop w:val="0"/>
      <w:marBottom w:val="0"/>
      <w:divBdr>
        <w:top w:val="none" w:sz="0" w:space="0" w:color="auto"/>
        <w:left w:val="none" w:sz="0" w:space="0" w:color="auto"/>
        <w:bottom w:val="none" w:sz="0" w:space="0" w:color="auto"/>
        <w:right w:val="none" w:sz="0" w:space="0" w:color="auto"/>
      </w:divBdr>
      <w:divsChild>
        <w:div w:id="84692763">
          <w:marLeft w:val="0"/>
          <w:marRight w:val="0"/>
          <w:marTop w:val="0"/>
          <w:marBottom w:val="0"/>
          <w:divBdr>
            <w:top w:val="none" w:sz="0" w:space="0" w:color="auto"/>
            <w:left w:val="none" w:sz="0" w:space="0" w:color="auto"/>
            <w:bottom w:val="none" w:sz="0" w:space="0" w:color="auto"/>
            <w:right w:val="none" w:sz="0" w:space="0" w:color="auto"/>
          </w:divBdr>
        </w:div>
        <w:div w:id="1752893514">
          <w:marLeft w:val="0"/>
          <w:marRight w:val="0"/>
          <w:marTop w:val="0"/>
          <w:marBottom w:val="0"/>
          <w:divBdr>
            <w:top w:val="none" w:sz="0" w:space="0" w:color="auto"/>
            <w:left w:val="none" w:sz="0" w:space="0" w:color="auto"/>
            <w:bottom w:val="none" w:sz="0" w:space="0" w:color="auto"/>
            <w:right w:val="none" w:sz="0" w:space="0" w:color="auto"/>
          </w:divBdr>
        </w:div>
      </w:divsChild>
    </w:div>
    <w:div w:id="365059678">
      <w:bodyDiv w:val="1"/>
      <w:marLeft w:val="0"/>
      <w:marRight w:val="0"/>
      <w:marTop w:val="0"/>
      <w:marBottom w:val="0"/>
      <w:divBdr>
        <w:top w:val="none" w:sz="0" w:space="0" w:color="auto"/>
        <w:left w:val="none" w:sz="0" w:space="0" w:color="auto"/>
        <w:bottom w:val="none" w:sz="0" w:space="0" w:color="auto"/>
        <w:right w:val="none" w:sz="0" w:space="0" w:color="auto"/>
      </w:divBdr>
      <w:divsChild>
        <w:div w:id="2091080604">
          <w:marLeft w:val="0"/>
          <w:marRight w:val="0"/>
          <w:marTop w:val="0"/>
          <w:marBottom w:val="0"/>
          <w:divBdr>
            <w:top w:val="none" w:sz="0" w:space="0" w:color="auto"/>
            <w:left w:val="none" w:sz="0" w:space="0" w:color="auto"/>
            <w:bottom w:val="none" w:sz="0" w:space="0" w:color="auto"/>
            <w:right w:val="none" w:sz="0" w:space="0" w:color="auto"/>
          </w:divBdr>
        </w:div>
      </w:divsChild>
    </w:div>
    <w:div w:id="394862114">
      <w:bodyDiv w:val="1"/>
      <w:marLeft w:val="0"/>
      <w:marRight w:val="0"/>
      <w:marTop w:val="0"/>
      <w:marBottom w:val="0"/>
      <w:divBdr>
        <w:top w:val="none" w:sz="0" w:space="0" w:color="auto"/>
        <w:left w:val="none" w:sz="0" w:space="0" w:color="auto"/>
        <w:bottom w:val="none" w:sz="0" w:space="0" w:color="auto"/>
        <w:right w:val="none" w:sz="0" w:space="0" w:color="auto"/>
      </w:divBdr>
    </w:div>
    <w:div w:id="447162988">
      <w:bodyDiv w:val="1"/>
      <w:marLeft w:val="0"/>
      <w:marRight w:val="0"/>
      <w:marTop w:val="0"/>
      <w:marBottom w:val="0"/>
      <w:divBdr>
        <w:top w:val="none" w:sz="0" w:space="0" w:color="auto"/>
        <w:left w:val="none" w:sz="0" w:space="0" w:color="auto"/>
        <w:bottom w:val="none" w:sz="0" w:space="0" w:color="auto"/>
        <w:right w:val="none" w:sz="0" w:space="0" w:color="auto"/>
      </w:divBdr>
      <w:divsChild>
        <w:div w:id="81612526">
          <w:marLeft w:val="0"/>
          <w:marRight w:val="1"/>
          <w:marTop w:val="0"/>
          <w:marBottom w:val="0"/>
          <w:divBdr>
            <w:top w:val="none" w:sz="0" w:space="0" w:color="auto"/>
            <w:left w:val="none" w:sz="0" w:space="0" w:color="auto"/>
            <w:bottom w:val="none" w:sz="0" w:space="0" w:color="auto"/>
            <w:right w:val="none" w:sz="0" w:space="0" w:color="auto"/>
          </w:divBdr>
          <w:divsChild>
            <w:div w:id="338656395">
              <w:marLeft w:val="0"/>
              <w:marRight w:val="0"/>
              <w:marTop w:val="0"/>
              <w:marBottom w:val="0"/>
              <w:divBdr>
                <w:top w:val="none" w:sz="0" w:space="0" w:color="auto"/>
                <w:left w:val="none" w:sz="0" w:space="0" w:color="auto"/>
                <w:bottom w:val="none" w:sz="0" w:space="0" w:color="auto"/>
                <w:right w:val="none" w:sz="0" w:space="0" w:color="auto"/>
              </w:divBdr>
              <w:divsChild>
                <w:div w:id="984973235">
                  <w:marLeft w:val="0"/>
                  <w:marRight w:val="1"/>
                  <w:marTop w:val="0"/>
                  <w:marBottom w:val="0"/>
                  <w:divBdr>
                    <w:top w:val="none" w:sz="0" w:space="0" w:color="auto"/>
                    <w:left w:val="none" w:sz="0" w:space="0" w:color="auto"/>
                    <w:bottom w:val="none" w:sz="0" w:space="0" w:color="auto"/>
                    <w:right w:val="none" w:sz="0" w:space="0" w:color="auto"/>
                  </w:divBdr>
                  <w:divsChild>
                    <w:div w:id="1266420021">
                      <w:marLeft w:val="0"/>
                      <w:marRight w:val="0"/>
                      <w:marTop w:val="0"/>
                      <w:marBottom w:val="0"/>
                      <w:divBdr>
                        <w:top w:val="none" w:sz="0" w:space="0" w:color="auto"/>
                        <w:left w:val="none" w:sz="0" w:space="0" w:color="auto"/>
                        <w:bottom w:val="none" w:sz="0" w:space="0" w:color="auto"/>
                        <w:right w:val="none" w:sz="0" w:space="0" w:color="auto"/>
                      </w:divBdr>
                      <w:divsChild>
                        <w:div w:id="1101294735">
                          <w:marLeft w:val="0"/>
                          <w:marRight w:val="0"/>
                          <w:marTop w:val="0"/>
                          <w:marBottom w:val="0"/>
                          <w:divBdr>
                            <w:top w:val="none" w:sz="0" w:space="0" w:color="auto"/>
                            <w:left w:val="none" w:sz="0" w:space="0" w:color="auto"/>
                            <w:bottom w:val="none" w:sz="0" w:space="0" w:color="auto"/>
                            <w:right w:val="none" w:sz="0" w:space="0" w:color="auto"/>
                          </w:divBdr>
                          <w:divsChild>
                            <w:div w:id="873811855">
                              <w:marLeft w:val="0"/>
                              <w:marRight w:val="0"/>
                              <w:marTop w:val="120"/>
                              <w:marBottom w:val="360"/>
                              <w:divBdr>
                                <w:top w:val="none" w:sz="0" w:space="0" w:color="auto"/>
                                <w:left w:val="none" w:sz="0" w:space="0" w:color="auto"/>
                                <w:bottom w:val="none" w:sz="0" w:space="0" w:color="auto"/>
                                <w:right w:val="none" w:sz="0" w:space="0" w:color="auto"/>
                              </w:divBdr>
                              <w:divsChild>
                                <w:div w:id="14088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675720">
      <w:bodyDiv w:val="1"/>
      <w:marLeft w:val="0"/>
      <w:marRight w:val="0"/>
      <w:marTop w:val="0"/>
      <w:marBottom w:val="0"/>
      <w:divBdr>
        <w:top w:val="none" w:sz="0" w:space="0" w:color="auto"/>
        <w:left w:val="none" w:sz="0" w:space="0" w:color="auto"/>
        <w:bottom w:val="none" w:sz="0" w:space="0" w:color="auto"/>
        <w:right w:val="none" w:sz="0" w:space="0" w:color="auto"/>
      </w:divBdr>
    </w:div>
    <w:div w:id="517233469">
      <w:bodyDiv w:val="1"/>
      <w:marLeft w:val="0"/>
      <w:marRight w:val="0"/>
      <w:marTop w:val="0"/>
      <w:marBottom w:val="0"/>
      <w:divBdr>
        <w:top w:val="none" w:sz="0" w:space="0" w:color="auto"/>
        <w:left w:val="none" w:sz="0" w:space="0" w:color="auto"/>
        <w:bottom w:val="none" w:sz="0" w:space="0" w:color="auto"/>
        <w:right w:val="none" w:sz="0" w:space="0" w:color="auto"/>
      </w:divBdr>
      <w:divsChild>
        <w:div w:id="1579485232">
          <w:marLeft w:val="0"/>
          <w:marRight w:val="0"/>
          <w:marTop w:val="0"/>
          <w:marBottom w:val="0"/>
          <w:divBdr>
            <w:top w:val="none" w:sz="0" w:space="0" w:color="auto"/>
            <w:left w:val="none" w:sz="0" w:space="0" w:color="auto"/>
            <w:bottom w:val="none" w:sz="0" w:space="0" w:color="auto"/>
            <w:right w:val="none" w:sz="0" w:space="0" w:color="auto"/>
          </w:divBdr>
        </w:div>
      </w:divsChild>
    </w:div>
    <w:div w:id="519859662">
      <w:bodyDiv w:val="1"/>
      <w:marLeft w:val="0"/>
      <w:marRight w:val="0"/>
      <w:marTop w:val="0"/>
      <w:marBottom w:val="0"/>
      <w:divBdr>
        <w:top w:val="none" w:sz="0" w:space="0" w:color="auto"/>
        <w:left w:val="none" w:sz="0" w:space="0" w:color="auto"/>
        <w:bottom w:val="none" w:sz="0" w:space="0" w:color="auto"/>
        <w:right w:val="none" w:sz="0" w:space="0" w:color="auto"/>
      </w:divBdr>
      <w:divsChild>
        <w:div w:id="1009798663">
          <w:marLeft w:val="0"/>
          <w:marRight w:val="0"/>
          <w:marTop w:val="0"/>
          <w:marBottom w:val="0"/>
          <w:divBdr>
            <w:top w:val="none" w:sz="0" w:space="0" w:color="auto"/>
            <w:left w:val="none" w:sz="0" w:space="0" w:color="auto"/>
            <w:bottom w:val="none" w:sz="0" w:space="0" w:color="auto"/>
            <w:right w:val="none" w:sz="0" w:space="0" w:color="auto"/>
          </w:divBdr>
          <w:divsChild>
            <w:div w:id="861087284">
              <w:marLeft w:val="0"/>
              <w:marRight w:val="0"/>
              <w:marTop w:val="0"/>
              <w:marBottom w:val="0"/>
              <w:divBdr>
                <w:top w:val="none" w:sz="0" w:space="0" w:color="auto"/>
                <w:left w:val="none" w:sz="0" w:space="0" w:color="auto"/>
                <w:bottom w:val="none" w:sz="0" w:space="0" w:color="auto"/>
                <w:right w:val="none" w:sz="0" w:space="0" w:color="auto"/>
              </w:divBdr>
            </w:div>
          </w:divsChild>
        </w:div>
        <w:div w:id="283343161">
          <w:marLeft w:val="0"/>
          <w:marRight w:val="0"/>
          <w:marTop w:val="0"/>
          <w:marBottom w:val="0"/>
          <w:divBdr>
            <w:top w:val="none" w:sz="0" w:space="0" w:color="auto"/>
            <w:left w:val="none" w:sz="0" w:space="0" w:color="auto"/>
            <w:bottom w:val="none" w:sz="0" w:space="0" w:color="auto"/>
            <w:right w:val="none" w:sz="0" w:space="0" w:color="auto"/>
          </w:divBdr>
        </w:div>
      </w:divsChild>
    </w:div>
    <w:div w:id="560023444">
      <w:bodyDiv w:val="1"/>
      <w:marLeft w:val="0"/>
      <w:marRight w:val="0"/>
      <w:marTop w:val="0"/>
      <w:marBottom w:val="0"/>
      <w:divBdr>
        <w:top w:val="none" w:sz="0" w:space="0" w:color="auto"/>
        <w:left w:val="none" w:sz="0" w:space="0" w:color="auto"/>
        <w:bottom w:val="none" w:sz="0" w:space="0" w:color="auto"/>
        <w:right w:val="none" w:sz="0" w:space="0" w:color="auto"/>
      </w:divBdr>
      <w:divsChild>
        <w:div w:id="213274350">
          <w:marLeft w:val="0"/>
          <w:marRight w:val="0"/>
          <w:marTop w:val="0"/>
          <w:marBottom w:val="0"/>
          <w:divBdr>
            <w:top w:val="none" w:sz="0" w:space="0" w:color="auto"/>
            <w:left w:val="none" w:sz="0" w:space="0" w:color="auto"/>
            <w:bottom w:val="none" w:sz="0" w:space="0" w:color="auto"/>
            <w:right w:val="none" w:sz="0" w:space="0" w:color="auto"/>
          </w:divBdr>
          <w:divsChild>
            <w:div w:id="64574333">
              <w:marLeft w:val="0"/>
              <w:marRight w:val="0"/>
              <w:marTop w:val="0"/>
              <w:marBottom w:val="0"/>
              <w:divBdr>
                <w:top w:val="none" w:sz="0" w:space="0" w:color="auto"/>
                <w:left w:val="none" w:sz="0" w:space="0" w:color="auto"/>
                <w:bottom w:val="none" w:sz="0" w:space="0" w:color="auto"/>
                <w:right w:val="none" w:sz="0" w:space="0" w:color="auto"/>
              </w:divBdr>
              <w:divsChild>
                <w:div w:id="6600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9845">
      <w:bodyDiv w:val="1"/>
      <w:marLeft w:val="0"/>
      <w:marRight w:val="0"/>
      <w:marTop w:val="0"/>
      <w:marBottom w:val="0"/>
      <w:divBdr>
        <w:top w:val="none" w:sz="0" w:space="0" w:color="auto"/>
        <w:left w:val="none" w:sz="0" w:space="0" w:color="auto"/>
        <w:bottom w:val="none" w:sz="0" w:space="0" w:color="auto"/>
        <w:right w:val="none" w:sz="0" w:space="0" w:color="auto"/>
      </w:divBdr>
      <w:divsChild>
        <w:div w:id="408816665">
          <w:marLeft w:val="0"/>
          <w:marRight w:val="0"/>
          <w:marTop w:val="0"/>
          <w:marBottom w:val="0"/>
          <w:divBdr>
            <w:top w:val="none" w:sz="0" w:space="0" w:color="auto"/>
            <w:left w:val="none" w:sz="0" w:space="0" w:color="auto"/>
            <w:bottom w:val="none" w:sz="0" w:space="0" w:color="auto"/>
            <w:right w:val="none" w:sz="0" w:space="0" w:color="auto"/>
          </w:divBdr>
        </w:div>
        <w:div w:id="769546255">
          <w:marLeft w:val="0"/>
          <w:marRight w:val="0"/>
          <w:marTop w:val="0"/>
          <w:marBottom w:val="0"/>
          <w:divBdr>
            <w:top w:val="none" w:sz="0" w:space="0" w:color="auto"/>
            <w:left w:val="none" w:sz="0" w:space="0" w:color="auto"/>
            <w:bottom w:val="none" w:sz="0" w:space="0" w:color="auto"/>
            <w:right w:val="none" w:sz="0" w:space="0" w:color="auto"/>
          </w:divBdr>
        </w:div>
        <w:div w:id="1646663309">
          <w:marLeft w:val="0"/>
          <w:marRight w:val="0"/>
          <w:marTop w:val="0"/>
          <w:marBottom w:val="0"/>
          <w:divBdr>
            <w:top w:val="none" w:sz="0" w:space="0" w:color="auto"/>
            <w:left w:val="none" w:sz="0" w:space="0" w:color="auto"/>
            <w:bottom w:val="none" w:sz="0" w:space="0" w:color="auto"/>
            <w:right w:val="none" w:sz="0" w:space="0" w:color="auto"/>
          </w:divBdr>
        </w:div>
        <w:div w:id="900287961">
          <w:marLeft w:val="0"/>
          <w:marRight w:val="0"/>
          <w:marTop w:val="0"/>
          <w:marBottom w:val="0"/>
          <w:divBdr>
            <w:top w:val="none" w:sz="0" w:space="0" w:color="auto"/>
            <w:left w:val="none" w:sz="0" w:space="0" w:color="auto"/>
            <w:bottom w:val="none" w:sz="0" w:space="0" w:color="auto"/>
            <w:right w:val="none" w:sz="0" w:space="0" w:color="auto"/>
          </w:divBdr>
        </w:div>
        <w:div w:id="511072456">
          <w:marLeft w:val="0"/>
          <w:marRight w:val="0"/>
          <w:marTop w:val="0"/>
          <w:marBottom w:val="0"/>
          <w:divBdr>
            <w:top w:val="none" w:sz="0" w:space="0" w:color="auto"/>
            <w:left w:val="none" w:sz="0" w:space="0" w:color="auto"/>
            <w:bottom w:val="none" w:sz="0" w:space="0" w:color="auto"/>
            <w:right w:val="none" w:sz="0" w:space="0" w:color="auto"/>
          </w:divBdr>
        </w:div>
        <w:div w:id="391462785">
          <w:marLeft w:val="0"/>
          <w:marRight w:val="0"/>
          <w:marTop w:val="0"/>
          <w:marBottom w:val="0"/>
          <w:divBdr>
            <w:top w:val="none" w:sz="0" w:space="0" w:color="auto"/>
            <w:left w:val="none" w:sz="0" w:space="0" w:color="auto"/>
            <w:bottom w:val="none" w:sz="0" w:space="0" w:color="auto"/>
            <w:right w:val="none" w:sz="0" w:space="0" w:color="auto"/>
          </w:divBdr>
        </w:div>
        <w:div w:id="1703168653">
          <w:marLeft w:val="0"/>
          <w:marRight w:val="0"/>
          <w:marTop w:val="0"/>
          <w:marBottom w:val="0"/>
          <w:divBdr>
            <w:top w:val="none" w:sz="0" w:space="0" w:color="auto"/>
            <w:left w:val="none" w:sz="0" w:space="0" w:color="auto"/>
            <w:bottom w:val="none" w:sz="0" w:space="0" w:color="auto"/>
            <w:right w:val="none" w:sz="0" w:space="0" w:color="auto"/>
          </w:divBdr>
        </w:div>
        <w:div w:id="327099404">
          <w:marLeft w:val="0"/>
          <w:marRight w:val="0"/>
          <w:marTop w:val="0"/>
          <w:marBottom w:val="0"/>
          <w:divBdr>
            <w:top w:val="none" w:sz="0" w:space="0" w:color="auto"/>
            <w:left w:val="none" w:sz="0" w:space="0" w:color="auto"/>
            <w:bottom w:val="none" w:sz="0" w:space="0" w:color="auto"/>
            <w:right w:val="none" w:sz="0" w:space="0" w:color="auto"/>
          </w:divBdr>
        </w:div>
        <w:div w:id="2051419056">
          <w:marLeft w:val="0"/>
          <w:marRight w:val="0"/>
          <w:marTop w:val="0"/>
          <w:marBottom w:val="0"/>
          <w:divBdr>
            <w:top w:val="none" w:sz="0" w:space="0" w:color="auto"/>
            <w:left w:val="none" w:sz="0" w:space="0" w:color="auto"/>
            <w:bottom w:val="none" w:sz="0" w:space="0" w:color="auto"/>
            <w:right w:val="none" w:sz="0" w:space="0" w:color="auto"/>
          </w:divBdr>
        </w:div>
      </w:divsChild>
    </w:div>
    <w:div w:id="565140422">
      <w:bodyDiv w:val="1"/>
      <w:marLeft w:val="0"/>
      <w:marRight w:val="0"/>
      <w:marTop w:val="0"/>
      <w:marBottom w:val="0"/>
      <w:divBdr>
        <w:top w:val="none" w:sz="0" w:space="0" w:color="auto"/>
        <w:left w:val="none" w:sz="0" w:space="0" w:color="auto"/>
        <w:bottom w:val="none" w:sz="0" w:space="0" w:color="auto"/>
        <w:right w:val="none" w:sz="0" w:space="0" w:color="auto"/>
      </w:divBdr>
    </w:div>
    <w:div w:id="650791140">
      <w:bodyDiv w:val="1"/>
      <w:marLeft w:val="0"/>
      <w:marRight w:val="0"/>
      <w:marTop w:val="0"/>
      <w:marBottom w:val="0"/>
      <w:divBdr>
        <w:top w:val="none" w:sz="0" w:space="0" w:color="auto"/>
        <w:left w:val="none" w:sz="0" w:space="0" w:color="auto"/>
        <w:bottom w:val="none" w:sz="0" w:space="0" w:color="auto"/>
        <w:right w:val="none" w:sz="0" w:space="0" w:color="auto"/>
      </w:divBdr>
    </w:div>
    <w:div w:id="747650429">
      <w:bodyDiv w:val="1"/>
      <w:marLeft w:val="0"/>
      <w:marRight w:val="0"/>
      <w:marTop w:val="0"/>
      <w:marBottom w:val="0"/>
      <w:divBdr>
        <w:top w:val="none" w:sz="0" w:space="0" w:color="auto"/>
        <w:left w:val="none" w:sz="0" w:space="0" w:color="auto"/>
        <w:bottom w:val="none" w:sz="0" w:space="0" w:color="auto"/>
        <w:right w:val="none" w:sz="0" w:space="0" w:color="auto"/>
      </w:divBdr>
      <w:divsChild>
        <w:div w:id="732697869">
          <w:marLeft w:val="0"/>
          <w:marRight w:val="0"/>
          <w:marTop w:val="0"/>
          <w:marBottom w:val="0"/>
          <w:divBdr>
            <w:top w:val="none" w:sz="0" w:space="0" w:color="auto"/>
            <w:left w:val="none" w:sz="0" w:space="0" w:color="auto"/>
            <w:bottom w:val="none" w:sz="0" w:space="0" w:color="auto"/>
            <w:right w:val="none" w:sz="0" w:space="0" w:color="auto"/>
          </w:divBdr>
          <w:divsChild>
            <w:div w:id="1872953372">
              <w:marLeft w:val="0"/>
              <w:marRight w:val="0"/>
              <w:marTop w:val="0"/>
              <w:marBottom w:val="0"/>
              <w:divBdr>
                <w:top w:val="none" w:sz="0" w:space="0" w:color="auto"/>
                <w:left w:val="none" w:sz="0" w:space="0" w:color="auto"/>
                <w:bottom w:val="none" w:sz="0" w:space="0" w:color="auto"/>
                <w:right w:val="none" w:sz="0" w:space="0" w:color="auto"/>
              </w:divBdr>
            </w:div>
          </w:divsChild>
        </w:div>
        <w:div w:id="632567382">
          <w:marLeft w:val="0"/>
          <w:marRight w:val="0"/>
          <w:marTop w:val="0"/>
          <w:marBottom w:val="0"/>
          <w:divBdr>
            <w:top w:val="none" w:sz="0" w:space="0" w:color="auto"/>
            <w:left w:val="none" w:sz="0" w:space="0" w:color="auto"/>
            <w:bottom w:val="none" w:sz="0" w:space="0" w:color="auto"/>
            <w:right w:val="none" w:sz="0" w:space="0" w:color="auto"/>
          </w:divBdr>
        </w:div>
      </w:divsChild>
    </w:div>
    <w:div w:id="760376724">
      <w:bodyDiv w:val="1"/>
      <w:marLeft w:val="0"/>
      <w:marRight w:val="0"/>
      <w:marTop w:val="0"/>
      <w:marBottom w:val="0"/>
      <w:divBdr>
        <w:top w:val="none" w:sz="0" w:space="0" w:color="auto"/>
        <w:left w:val="none" w:sz="0" w:space="0" w:color="auto"/>
        <w:bottom w:val="none" w:sz="0" w:space="0" w:color="auto"/>
        <w:right w:val="none" w:sz="0" w:space="0" w:color="auto"/>
      </w:divBdr>
    </w:div>
    <w:div w:id="775443492">
      <w:bodyDiv w:val="1"/>
      <w:marLeft w:val="0"/>
      <w:marRight w:val="0"/>
      <w:marTop w:val="0"/>
      <w:marBottom w:val="0"/>
      <w:divBdr>
        <w:top w:val="none" w:sz="0" w:space="0" w:color="auto"/>
        <w:left w:val="none" w:sz="0" w:space="0" w:color="auto"/>
        <w:bottom w:val="none" w:sz="0" w:space="0" w:color="auto"/>
        <w:right w:val="none" w:sz="0" w:space="0" w:color="auto"/>
      </w:divBdr>
    </w:div>
    <w:div w:id="885679246">
      <w:bodyDiv w:val="1"/>
      <w:marLeft w:val="0"/>
      <w:marRight w:val="0"/>
      <w:marTop w:val="0"/>
      <w:marBottom w:val="0"/>
      <w:divBdr>
        <w:top w:val="none" w:sz="0" w:space="0" w:color="auto"/>
        <w:left w:val="none" w:sz="0" w:space="0" w:color="auto"/>
        <w:bottom w:val="none" w:sz="0" w:space="0" w:color="auto"/>
        <w:right w:val="none" w:sz="0" w:space="0" w:color="auto"/>
      </w:divBdr>
      <w:divsChild>
        <w:div w:id="139227625">
          <w:marLeft w:val="0"/>
          <w:marRight w:val="0"/>
          <w:marTop w:val="0"/>
          <w:marBottom w:val="0"/>
          <w:divBdr>
            <w:top w:val="none" w:sz="0" w:space="0" w:color="auto"/>
            <w:left w:val="none" w:sz="0" w:space="0" w:color="auto"/>
            <w:bottom w:val="none" w:sz="0" w:space="0" w:color="auto"/>
            <w:right w:val="none" w:sz="0" w:space="0" w:color="auto"/>
          </w:divBdr>
          <w:divsChild>
            <w:div w:id="1732970176">
              <w:marLeft w:val="0"/>
              <w:marRight w:val="0"/>
              <w:marTop w:val="0"/>
              <w:marBottom w:val="0"/>
              <w:divBdr>
                <w:top w:val="none" w:sz="0" w:space="0" w:color="auto"/>
                <w:left w:val="none" w:sz="0" w:space="0" w:color="auto"/>
                <w:bottom w:val="none" w:sz="0" w:space="0" w:color="auto"/>
                <w:right w:val="none" w:sz="0" w:space="0" w:color="auto"/>
              </w:divBdr>
              <w:divsChild>
                <w:div w:id="1395734538">
                  <w:marLeft w:val="0"/>
                  <w:marRight w:val="0"/>
                  <w:marTop w:val="0"/>
                  <w:marBottom w:val="0"/>
                  <w:divBdr>
                    <w:top w:val="none" w:sz="0" w:space="0" w:color="auto"/>
                    <w:left w:val="none" w:sz="0" w:space="0" w:color="auto"/>
                    <w:bottom w:val="none" w:sz="0" w:space="0" w:color="auto"/>
                    <w:right w:val="none" w:sz="0" w:space="0" w:color="auto"/>
                  </w:divBdr>
                  <w:divsChild>
                    <w:div w:id="2025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60922">
      <w:bodyDiv w:val="1"/>
      <w:marLeft w:val="0"/>
      <w:marRight w:val="0"/>
      <w:marTop w:val="0"/>
      <w:marBottom w:val="0"/>
      <w:divBdr>
        <w:top w:val="none" w:sz="0" w:space="0" w:color="auto"/>
        <w:left w:val="none" w:sz="0" w:space="0" w:color="auto"/>
        <w:bottom w:val="none" w:sz="0" w:space="0" w:color="auto"/>
        <w:right w:val="none" w:sz="0" w:space="0" w:color="auto"/>
      </w:divBdr>
    </w:div>
    <w:div w:id="899175074">
      <w:bodyDiv w:val="1"/>
      <w:marLeft w:val="0"/>
      <w:marRight w:val="0"/>
      <w:marTop w:val="0"/>
      <w:marBottom w:val="0"/>
      <w:divBdr>
        <w:top w:val="none" w:sz="0" w:space="0" w:color="auto"/>
        <w:left w:val="none" w:sz="0" w:space="0" w:color="auto"/>
        <w:bottom w:val="none" w:sz="0" w:space="0" w:color="auto"/>
        <w:right w:val="none" w:sz="0" w:space="0" w:color="auto"/>
      </w:divBdr>
      <w:divsChild>
        <w:div w:id="205914670">
          <w:marLeft w:val="0"/>
          <w:marRight w:val="0"/>
          <w:marTop w:val="0"/>
          <w:marBottom w:val="0"/>
          <w:divBdr>
            <w:top w:val="none" w:sz="0" w:space="0" w:color="auto"/>
            <w:left w:val="none" w:sz="0" w:space="0" w:color="auto"/>
            <w:bottom w:val="none" w:sz="0" w:space="0" w:color="auto"/>
            <w:right w:val="none" w:sz="0" w:space="0" w:color="auto"/>
          </w:divBdr>
        </w:div>
      </w:divsChild>
    </w:div>
    <w:div w:id="969483296">
      <w:bodyDiv w:val="1"/>
      <w:marLeft w:val="0"/>
      <w:marRight w:val="0"/>
      <w:marTop w:val="0"/>
      <w:marBottom w:val="0"/>
      <w:divBdr>
        <w:top w:val="none" w:sz="0" w:space="0" w:color="auto"/>
        <w:left w:val="none" w:sz="0" w:space="0" w:color="auto"/>
        <w:bottom w:val="none" w:sz="0" w:space="0" w:color="auto"/>
        <w:right w:val="none" w:sz="0" w:space="0" w:color="auto"/>
      </w:divBdr>
      <w:divsChild>
        <w:div w:id="1309826890">
          <w:marLeft w:val="0"/>
          <w:marRight w:val="0"/>
          <w:marTop w:val="0"/>
          <w:marBottom w:val="0"/>
          <w:divBdr>
            <w:top w:val="none" w:sz="0" w:space="0" w:color="auto"/>
            <w:left w:val="none" w:sz="0" w:space="0" w:color="auto"/>
            <w:bottom w:val="none" w:sz="0" w:space="0" w:color="auto"/>
            <w:right w:val="none" w:sz="0" w:space="0" w:color="auto"/>
          </w:divBdr>
        </w:div>
      </w:divsChild>
    </w:div>
    <w:div w:id="991445345">
      <w:bodyDiv w:val="1"/>
      <w:marLeft w:val="0"/>
      <w:marRight w:val="0"/>
      <w:marTop w:val="0"/>
      <w:marBottom w:val="0"/>
      <w:divBdr>
        <w:top w:val="none" w:sz="0" w:space="0" w:color="auto"/>
        <w:left w:val="none" w:sz="0" w:space="0" w:color="auto"/>
        <w:bottom w:val="none" w:sz="0" w:space="0" w:color="auto"/>
        <w:right w:val="none" w:sz="0" w:space="0" w:color="auto"/>
      </w:divBdr>
      <w:divsChild>
        <w:div w:id="1621451264">
          <w:marLeft w:val="0"/>
          <w:marRight w:val="0"/>
          <w:marTop w:val="0"/>
          <w:marBottom w:val="0"/>
          <w:divBdr>
            <w:top w:val="single" w:sz="2" w:space="0" w:color="2E2E2E"/>
            <w:left w:val="single" w:sz="2" w:space="0" w:color="2E2E2E"/>
            <w:bottom w:val="single" w:sz="2" w:space="0" w:color="2E2E2E"/>
            <w:right w:val="single" w:sz="2" w:space="0" w:color="2E2E2E"/>
          </w:divBdr>
          <w:divsChild>
            <w:div w:id="97720761">
              <w:marLeft w:val="0"/>
              <w:marRight w:val="0"/>
              <w:marTop w:val="15"/>
              <w:marBottom w:val="0"/>
              <w:divBdr>
                <w:top w:val="none" w:sz="0" w:space="0" w:color="auto"/>
                <w:left w:val="none" w:sz="0" w:space="0" w:color="auto"/>
                <w:bottom w:val="none" w:sz="0" w:space="0" w:color="auto"/>
                <w:right w:val="none" w:sz="0" w:space="0" w:color="auto"/>
              </w:divBdr>
              <w:divsChild>
                <w:div w:id="1090659354">
                  <w:marLeft w:val="0"/>
                  <w:marRight w:val="0"/>
                  <w:marTop w:val="0"/>
                  <w:marBottom w:val="0"/>
                  <w:divBdr>
                    <w:top w:val="single" w:sz="6" w:space="0" w:color="B7B7B7"/>
                    <w:left w:val="single" w:sz="6" w:space="0" w:color="B7B7B7"/>
                    <w:bottom w:val="single" w:sz="6" w:space="0" w:color="B7B7B7"/>
                    <w:right w:val="single" w:sz="6" w:space="0" w:color="B7B7B7"/>
                  </w:divBdr>
                  <w:divsChild>
                    <w:div w:id="19004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21753">
      <w:bodyDiv w:val="1"/>
      <w:marLeft w:val="0"/>
      <w:marRight w:val="0"/>
      <w:marTop w:val="0"/>
      <w:marBottom w:val="0"/>
      <w:divBdr>
        <w:top w:val="none" w:sz="0" w:space="0" w:color="auto"/>
        <w:left w:val="none" w:sz="0" w:space="0" w:color="auto"/>
        <w:bottom w:val="none" w:sz="0" w:space="0" w:color="auto"/>
        <w:right w:val="none" w:sz="0" w:space="0" w:color="auto"/>
      </w:divBdr>
    </w:div>
    <w:div w:id="1027607668">
      <w:bodyDiv w:val="1"/>
      <w:marLeft w:val="0"/>
      <w:marRight w:val="0"/>
      <w:marTop w:val="0"/>
      <w:marBottom w:val="0"/>
      <w:divBdr>
        <w:top w:val="none" w:sz="0" w:space="0" w:color="auto"/>
        <w:left w:val="none" w:sz="0" w:space="0" w:color="auto"/>
        <w:bottom w:val="none" w:sz="0" w:space="0" w:color="auto"/>
        <w:right w:val="none" w:sz="0" w:space="0" w:color="auto"/>
      </w:divBdr>
      <w:divsChild>
        <w:div w:id="786629127">
          <w:marLeft w:val="0"/>
          <w:marRight w:val="0"/>
          <w:marTop w:val="0"/>
          <w:marBottom w:val="0"/>
          <w:divBdr>
            <w:top w:val="none" w:sz="0" w:space="0" w:color="auto"/>
            <w:left w:val="none" w:sz="0" w:space="0" w:color="auto"/>
            <w:bottom w:val="none" w:sz="0" w:space="0" w:color="auto"/>
            <w:right w:val="none" w:sz="0" w:space="0" w:color="auto"/>
          </w:divBdr>
        </w:div>
      </w:divsChild>
    </w:div>
    <w:div w:id="1036005305">
      <w:bodyDiv w:val="1"/>
      <w:marLeft w:val="0"/>
      <w:marRight w:val="0"/>
      <w:marTop w:val="0"/>
      <w:marBottom w:val="0"/>
      <w:divBdr>
        <w:top w:val="none" w:sz="0" w:space="0" w:color="auto"/>
        <w:left w:val="none" w:sz="0" w:space="0" w:color="auto"/>
        <w:bottom w:val="none" w:sz="0" w:space="0" w:color="auto"/>
        <w:right w:val="none" w:sz="0" w:space="0" w:color="auto"/>
      </w:divBdr>
      <w:divsChild>
        <w:div w:id="655915805">
          <w:marLeft w:val="0"/>
          <w:marRight w:val="0"/>
          <w:marTop w:val="0"/>
          <w:marBottom w:val="0"/>
          <w:divBdr>
            <w:top w:val="none" w:sz="0" w:space="0" w:color="auto"/>
            <w:left w:val="none" w:sz="0" w:space="0" w:color="auto"/>
            <w:bottom w:val="none" w:sz="0" w:space="0" w:color="auto"/>
            <w:right w:val="none" w:sz="0" w:space="0" w:color="auto"/>
          </w:divBdr>
          <w:divsChild>
            <w:div w:id="1859125556">
              <w:marLeft w:val="0"/>
              <w:marRight w:val="0"/>
              <w:marTop w:val="0"/>
              <w:marBottom w:val="0"/>
              <w:divBdr>
                <w:top w:val="none" w:sz="0" w:space="0" w:color="auto"/>
                <w:left w:val="none" w:sz="0" w:space="0" w:color="auto"/>
                <w:bottom w:val="none" w:sz="0" w:space="0" w:color="auto"/>
                <w:right w:val="none" w:sz="0" w:space="0" w:color="auto"/>
              </w:divBdr>
              <w:divsChild>
                <w:div w:id="1403480404">
                  <w:marLeft w:val="0"/>
                  <w:marRight w:val="0"/>
                  <w:marTop w:val="0"/>
                  <w:marBottom w:val="0"/>
                  <w:divBdr>
                    <w:top w:val="none" w:sz="0" w:space="0" w:color="auto"/>
                    <w:left w:val="none" w:sz="0" w:space="0" w:color="auto"/>
                    <w:bottom w:val="none" w:sz="0" w:space="0" w:color="auto"/>
                    <w:right w:val="none" w:sz="0" w:space="0" w:color="auto"/>
                  </w:divBdr>
                  <w:divsChild>
                    <w:div w:id="1083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83269">
      <w:bodyDiv w:val="1"/>
      <w:marLeft w:val="0"/>
      <w:marRight w:val="0"/>
      <w:marTop w:val="0"/>
      <w:marBottom w:val="0"/>
      <w:divBdr>
        <w:top w:val="none" w:sz="0" w:space="0" w:color="auto"/>
        <w:left w:val="none" w:sz="0" w:space="0" w:color="auto"/>
        <w:bottom w:val="none" w:sz="0" w:space="0" w:color="auto"/>
        <w:right w:val="none" w:sz="0" w:space="0" w:color="auto"/>
      </w:divBdr>
      <w:divsChild>
        <w:div w:id="1111167002">
          <w:marLeft w:val="0"/>
          <w:marRight w:val="0"/>
          <w:marTop w:val="0"/>
          <w:marBottom w:val="0"/>
          <w:divBdr>
            <w:top w:val="none" w:sz="0" w:space="0" w:color="auto"/>
            <w:left w:val="none" w:sz="0" w:space="0" w:color="auto"/>
            <w:bottom w:val="none" w:sz="0" w:space="0" w:color="auto"/>
            <w:right w:val="none" w:sz="0" w:space="0" w:color="auto"/>
          </w:divBdr>
          <w:divsChild>
            <w:div w:id="1456287242">
              <w:marLeft w:val="0"/>
              <w:marRight w:val="0"/>
              <w:marTop w:val="0"/>
              <w:marBottom w:val="0"/>
              <w:divBdr>
                <w:top w:val="none" w:sz="0" w:space="0" w:color="auto"/>
                <w:left w:val="none" w:sz="0" w:space="0" w:color="auto"/>
                <w:bottom w:val="none" w:sz="0" w:space="0" w:color="auto"/>
                <w:right w:val="none" w:sz="0" w:space="0" w:color="auto"/>
              </w:divBdr>
              <w:divsChild>
                <w:div w:id="303824951">
                  <w:marLeft w:val="0"/>
                  <w:marRight w:val="0"/>
                  <w:marTop w:val="0"/>
                  <w:marBottom w:val="0"/>
                  <w:divBdr>
                    <w:top w:val="none" w:sz="0" w:space="0" w:color="auto"/>
                    <w:left w:val="none" w:sz="0" w:space="0" w:color="auto"/>
                    <w:bottom w:val="none" w:sz="0" w:space="0" w:color="auto"/>
                    <w:right w:val="none" w:sz="0" w:space="0" w:color="auto"/>
                  </w:divBdr>
                  <w:divsChild>
                    <w:div w:id="747384220">
                      <w:marLeft w:val="0"/>
                      <w:marRight w:val="0"/>
                      <w:marTop w:val="0"/>
                      <w:marBottom w:val="0"/>
                      <w:divBdr>
                        <w:top w:val="none" w:sz="0" w:space="0" w:color="auto"/>
                        <w:left w:val="none" w:sz="0" w:space="0" w:color="auto"/>
                        <w:bottom w:val="none" w:sz="0" w:space="0" w:color="auto"/>
                        <w:right w:val="none" w:sz="0" w:space="0" w:color="auto"/>
                      </w:divBdr>
                    </w:div>
                    <w:div w:id="10130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53619">
      <w:bodyDiv w:val="1"/>
      <w:marLeft w:val="0"/>
      <w:marRight w:val="0"/>
      <w:marTop w:val="0"/>
      <w:marBottom w:val="0"/>
      <w:divBdr>
        <w:top w:val="none" w:sz="0" w:space="0" w:color="auto"/>
        <w:left w:val="none" w:sz="0" w:space="0" w:color="auto"/>
        <w:bottom w:val="none" w:sz="0" w:space="0" w:color="auto"/>
        <w:right w:val="none" w:sz="0" w:space="0" w:color="auto"/>
      </w:divBdr>
    </w:div>
    <w:div w:id="1196043151">
      <w:bodyDiv w:val="1"/>
      <w:marLeft w:val="0"/>
      <w:marRight w:val="0"/>
      <w:marTop w:val="0"/>
      <w:marBottom w:val="0"/>
      <w:divBdr>
        <w:top w:val="none" w:sz="0" w:space="0" w:color="auto"/>
        <w:left w:val="none" w:sz="0" w:space="0" w:color="auto"/>
        <w:bottom w:val="none" w:sz="0" w:space="0" w:color="auto"/>
        <w:right w:val="none" w:sz="0" w:space="0" w:color="auto"/>
      </w:divBdr>
      <w:divsChild>
        <w:div w:id="1419667011">
          <w:marLeft w:val="0"/>
          <w:marRight w:val="0"/>
          <w:marTop w:val="0"/>
          <w:marBottom w:val="0"/>
          <w:divBdr>
            <w:top w:val="none" w:sz="0" w:space="0" w:color="auto"/>
            <w:left w:val="none" w:sz="0" w:space="0" w:color="auto"/>
            <w:bottom w:val="none" w:sz="0" w:space="0" w:color="auto"/>
            <w:right w:val="none" w:sz="0" w:space="0" w:color="auto"/>
          </w:divBdr>
        </w:div>
      </w:divsChild>
    </w:div>
    <w:div w:id="1289900629">
      <w:bodyDiv w:val="1"/>
      <w:marLeft w:val="0"/>
      <w:marRight w:val="0"/>
      <w:marTop w:val="0"/>
      <w:marBottom w:val="0"/>
      <w:divBdr>
        <w:top w:val="none" w:sz="0" w:space="0" w:color="auto"/>
        <w:left w:val="none" w:sz="0" w:space="0" w:color="auto"/>
        <w:bottom w:val="none" w:sz="0" w:space="0" w:color="auto"/>
        <w:right w:val="none" w:sz="0" w:space="0" w:color="auto"/>
      </w:divBdr>
      <w:divsChild>
        <w:div w:id="493108103">
          <w:marLeft w:val="0"/>
          <w:marRight w:val="0"/>
          <w:marTop w:val="0"/>
          <w:marBottom w:val="0"/>
          <w:divBdr>
            <w:top w:val="none" w:sz="0" w:space="0" w:color="auto"/>
            <w:left w:val="none" w:sz="0" w:space="0" w:color="auto"/>
            <w:bottom w:val="none" w:sz="0" w:space="0" w:color="auto"/>
            <w:right w:val="none" w:sz="0" w:space="0" w:color="auto"/>
          </w:divBdr>
          <w:divsChild>
            <w:div w:id="1928491891">
              <w:marLeft w:val="0"/>
              <w:marRight w:val="0"/>
              <w:marTop w:val="0"/>
              <w:marBottom w:val="0"/>
              <w:divBdr>
                <w:top w:val="none" w:sz="0" w:space="0" w:color="auto"/>
                <w:left w:val="none" w:sz="0" w:space="0" w:color="auto"/>
                <w:bottom w:val="none" w:sz="0" w:space="0" w:color="auto"/>
                <w:right w:val="none" w:sz="0" w:space="0" w:color="auto"/>
              </w:divBdr>
              <w:divsChild>
                <w:div w:id="326179331">
                  <w:marLeft w:val="0"/>
                  <w:marRight w:val="0"/>
                  <w:marTop w:val="0"/>
                  <w:marBottom w:val="0"/>
                  <w:divBdr>
                    <w:top w:val="none" w:sz="0" w:space="0" w:color="auto"/>
                    <w:left w:val="none" w:sz="0" w:space="0" w:color="auto"/>
                    <w:bottom w:val="none" w:sz="0" w:space="0" w:color="auto"/>
                    <w:right w:val="none" w:sz="0" w:space="0" w:color="auto"/>
                  </w:divBdr>
                  <w:divsChild>
                    <w:div w:id="1215656695">
                      <w:marLeft w:val="0"/>
                      <w:marRight w:val="0"/>
                      <w:marTop w:val="0"/>
                      <w:marBottom w:val="0"/>
                      <w:divBdr>
                        <w:top w:val="none" w:sz="0" w:space="0" w:color="auto"/>
                        <w:left w:val="none" w:sz="0" w:space="0" w:color="auto"/>
                        <w:bottom w:val="none" w:sz="0" w:space="0" w:color="auto"/>
                        <w:right w:val="none" w:sz="0" w:space="0" w:color="auto"/>
                      </w:divBdr>
                      <w:divsChild>
                        <w:div w:id="1550799272">
                          <w:marLeft w:val="0"/>
                          <w:marRight w:val="0"/>
                          <w:marTop w:val="0"/>
                          <w:marBottom w:val="0"/>
                          <w:divBdr>
                            <w:top w:val="none" w:sz="0" w:space="0" w:color="auto"/>
                            <w:left w:val="none" w:sz="0" w:space="0" w:color="auto"/>
                            <w:bottom w:val="none" w:sz="0" w:space="0" w:color="auto"/>
                            <w:right w:val="none" w:sz="0" w:space="0" w:color="auto"/>
                          </w:divBdr>
                          <w:divsChild>
                            <w:div w:id="1639988080">
                              <w:marLeft w:val="0"/>
                              <w:marRight w:val="0"/>
                              <w:marTop w:val="0"/>
                              <w:marBottom w:val="0"/>
                              <w:divBdr>
                                <w:top w:val="none" w:sz="0" w:space="0" w:color="auto"/>
                                <w:left w:val="none" w:sz="0" w:space="0" w:color="auto"/>
                                <w:bottom w:val="none" w:sz="0" w:space="0" w:color="auto"/>
                                <w:right w:val="none" w:sz="0" w:space="0" w:color="auto"/>
                              </w:divBdr>
                              <w:divsChild>
                                <w:div w:id="377633672">
                                  <w:marLeft w:val="0"/>
                                  <w:marRight w:val="0"/>
                                  <w:marTop w:val="0"/>
                                  <w:marBottom w:val="0"/>
                                  <w:divBdr>
                                    <w:top w:val="none" w:sz="0" w:space="0" w:color="auto"/>
                                    <w:left w:val="none" w:sz="0" w:space="0" w:color="auto"/>
                                    <w:bottom w:val="none" w:sz="0" w:space="0" w:color="auto"/>
                                    <w:right w:val="none" w:sz="0" w:space="0" w:color="auto"/>
                                  </w:divBdr>
                                  <w:divsChild>
                                    <w:div w:id="20340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722992">
      <w:bodyDiv w:val="1"/>
      <w:marLeft w:val="0"/>
      <w:marRight w:val="0"/>
      <w:marTop w:val="0"/>
      <w:marBottom w:val="0"/>
      <w:divBdr>
        <w:top w:val="none" w:sz="0" w:space="0" w:color="auto"/>
        <w:left w:val="none" w:sz="0" w:space="0" w:color="auto"/>
        <w:bottom w:val="none" w:sz="0" w:space="0" w:color="auto"/>
        <w:right w:val="none" w:sz="0" w:space="0" w:color="auto"/>
      </w:divBdr>
      <w:divsChild>
        <w:div w:id="1118182450">
          <w:marLeft w:val="0"/>
          <w:marRight w:val="0"/>
          <w:marTop w:val="0"/>
          <w:marBottom w:val="0"/>
          <w:divBdr>
            <w:top w:val="none" w:sz="0" w:space="0" w:color="auto"/>
            <w:left w:val="none" w:sz="0" w:space="0" w:color="auto"/>
            <w:bottom w:val="none" w:sz="0" w:space="0" w:color="auto"/>
            <w:right w:val="none" w:sz="0" w:space="0" w:color="auto"/>
          </w:divBdr>
        </w:div>
      </w:divsChild>
    </w:div>
    <w:div w:id="1323893415">
      <w:bodyDiv w:val="1"/>
      <w:marLeft w:val="0"/>
      <w:marRight w:val="0"/>
      <w:marTop w:val="0"/>
      <w:marBottom w:val="0"/>
      <w:divBdr>
        <w:top w:val="none" w:sz="0" w:space="0" w:color="auto"/>
        <w:left w:val="none" w:sz="0" w:space="0" w:color="auto"/>
        <w:bottom w:val="none" w:sz="0" w:space="0" w:color="auto"/>
        <w:right w:val="none" w:sz="0" w:space="0" w:color="auto"/>
      </w:divBdr>
      <w:divsChild>
        <w:div w:id="78528565">
          <w:marLeft w:val="0"/>
          <w:marRight w:val="0"/>
          <w:marTop w:val="0"/>
          <w:marBottom w:val="0"/>
          <w:divBdr>
            <w:top w:val="single" w:sz="2" w:space="0" w:color="2E2E2E"/>
            <w:left w:val="single" w:sz="2" w:space="0" w:color="2E2E2E"/>
            <w:bottom w:val="single" w:sz="2" w:space="0" w:color="2E2E2E"/>
            <w:right w:val="single" w:sz="2" w:space="0" w:color="2E2E2E"/>
          </w:divBdr>
          <w:divsChild>
            <w:div w:id="1971089659">
              <w:marLeft w:val="0"/>
              <w:marRight w:val="0"/>
              <w:marTop w:val="15"/>
              <w:marBottom w:val="0"/>
              <w:divBdr>
                <w:top w:val="none" w:sz="0" w:space="0" w:color="auto"/>
                <w:left w:val="none" w:sz="0" w:space="0" w:color="auto"/>
                <w:bottom w:val="none" w:sz="0" w:space="0" w:color="auto"/>
                <w:right w:val="none" w:sz="0" w:space="0" w:color="auto"/>
              </w:divBdr>
              <w:divsChild>
                <w:div w:id="661592042">
                  <w:marLeft w:val="0"/>
                  <w:marRight w:val="0"/>
                  <w:marTop w:val="0"/>
                  <w:marBottom w:val="0"/>
                  <w:divBdr>
                    <w:top w:val="single" w:sz="6" w:space="0" w:color="B7B7B7"/>
                    <w:left w:val="single" w:sz="6" w:space="0" w:color="B7B7B7"/>
                    <w:bottom w:val="single" w:sz="6" w:space="0" w:color="B7B7B7"/>
                    <w:right w:val="single" w:sz="6" w:space="0" w:color="B7B7B7"/>
                  </w:divBdr>
                  <w:divsChild>
                    <w:div w:id="18635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8161">
      <w:bodyDiv w:val="1"/>
      <w:marLeft w:val="0"/>
      <w:marRight w:val="0"/>
      <w:marTop w:val="0"/>
      <w:marBottom w:val="0"/>
      <w:divBdr>
        <w:top w:val="none" w:sz="0" w:space="0" w:color="auto"/>
        <w:left w:val="none" w:sz="0" w:space="0" w:color="auto"/>
        <w:bottom w:val="none" w:sz="0" w:space="0" w:color="auto"/>
        <w:right w:val="none" w:sz="0" w:space="0" w:color="auto"/>
      </w:divBdr>
      <w:divsChild>
        <w:div w:id="944388906">
          <w:marLeft w:val="0"/>
          <w:marRight w:val="0"/>
          <w:marTop w:val="0"/>
          <w:marBottom w:val="0"/>
          <w:divBdr>
            <w:top w:val="none" w:sz="0" w:space="0" w:color="auto"/>
            <w:left w:val="none" w:sz="0" w:space="0" w:color="auto"/>
            <w:bottom w:val="none" w:sz="0" w:space="0" w:color="auto"/>
            <w:right w:val="none" w:sz="0" w:space="0" w:color="auto"/>
          </w:divBdr>
          <w:divsChild>
            <w:div w:id="939030324">
              <w:marLeft w:val="0"/>
              <w:marRight w:val="0"/>
              <w:marTop w:val="0"/>
              <w:marBottom w:val="0"/>
              <w:divBdr>
                <w:top w:val="none" w:sz="0" w:space="0" w:color="auto"/>
                <w:left w:val="none" w:sz="0" w:space="0" w:color="auto"/>
                <w:bottom w:val="none" w:sz="0" w:space="0" w:color="auto"/>
                <w:right w:val="none" w:sz="0" w:space="0" w:color="auto"/>
              </w:divBdr>
              <w:divsChild>
                <w:div w:id="297078730">
                  <w:marLeft w:val="0"/>
                  <w:marRight w:val="0"/>
                  <w:marTop w:val="0"/>
                  <w:marBottom w:val="0"/>
                  <w:divBdr>
                    <w:top w:val="none" w:sz="0" w:space="0" w:color="auto"/>
                    <w:left w:val="none" w:sz="0" w:space="0" w:color="auto"/>
                    <w:bottom w:val="none" w:sz="0" w:space="0" w:color="auto"/>
                    <w:right w:val="none" w:sz="0" w:space="0" w:color="auto"/>
                  </w:divBdr>
                  <w:divsChild>
                    <w:div w:id="20329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4125">
      <w:bodyDiv w:val="1"/>
      <w:marLeft w:val="0"/>
      <w:marRight w:val="0"/>
      <w:marTop w:val="0"/>
      <w:marBottom w:val="0"/>
      <w:divBdr>
        <w:top w:val="none" w:sz="0" w:space="0" w:color="auto"/>
        <w:left w:val="none" w:sz="0" w:space="0" w:color="auto"/>
        <w:bottom w:val="none" w:sz="0" w:space="0" w:color="auto"/>
        <w:right w:val="none" w:sz="0" w:space="0" w:color="auto"/>
      </w:divBdr>
      <w:divsChild>
        <w:div w:id="2322448">
          <w:marLeft w:val="0"/>
          <w:marRight w:val="0"/>
          <w:marTop w:val="0"/>
          <w:marBottom w:val="0"/>
          <w:divBdr>
            <w:top w:val="none" w:sz="0" w:space="0" w:color="auto"/>
            <w:left w:val="none" w:sz="0" w:space="0" w:color="auto"/>
            <w:bottom w:val="none" w:sz="0" w:space="0" w:color="auto"/>
            <w:right w:val="none" w:sz="0" w:space="0" w:color="auto"/>
          </w:divBdr>
          <w:divsChild>
            <w:div w:id="191767684">
              <w:marLeft w:val="0"/>
              <w:marRight w:val="0"/>
              <w:marTop w:val="0"/>
              <w:marBottom w:val="0"/>
              <w:divBdr>
                <w:top w:val="none" w:sz="0" w:space="0" w:color="auto"/>
                <w:left w:val="none" w:sz="0" w:space="0" w:color="auto"/>
                <w:bottom w:val="none" w:sz="0" w:space="0" w:color="auto"/>
                <w:right w:val="none" w:sz="0" w:space="0" w:color="auto"/>
              </w:divBdr>
              <w:divsChild>
                <w:div w:id="1435126596">
                  <w:marLeft w:val="0"/>
                  <w:marRight w:val="0"/>
                  <w:marTop w:val="0"/>
                  <w:marBottom w:val="0"/>
                  <w:divBdr>
                    <w:top w:val="none" w:sz="0" w:space="0" w:color="auto"/>
                    <w:left w:val="none" w:sz="0" w:space="0" w:color="auto"/>
                    <w:bottom w:val="none" w:sz="0" w:space="0" w:color="auto"/>
                    <w:right w:val="none" w:sz="0" w:space="0" w:color="auto"/>
                  </w:divBdr>
                  <w:divsChild>
                    <w:div w:id="863635502">
                      <w:marLeft w:val="0"/>
                      <w:marRight w:val="0"/>
                      <w:marTop w:val="0"/>
                      <w:marBottom w:val="0"/>
                      <w:divBdr>
                        <w:top w:val="none" w:sz="0" w:space="0" w:color="auto"/>
                        <w:left w:val="none" w:sz="0" w:space="0" w:color="auto"/>
                        <w:bottom w:val="none" w:sz="0" w:space="0" w:color="auto"/>
                        <w:right w:val="none" w:sz="0" w:space="0" w:color="auto"/>
                      </w:divBdr>
                      <w:divsChild>
                        <w:div w:id="614018613">
                          <w:marLeft w:val="0"/>
                          <w:marRight w:val="0"/>
                          <w:marTop w:val="0"/>
                          <w:marBottom w:val="0"/>
                          <w:divBdr>
                            <w:top w:val="none" w:sz="0" w:space="0" w:color="auto"/>
                            <w:left w:val="none" w:sz="0" w:space="0" w:color="auto"/>
                            <w:bottom w:val="none" w:sz="0" w:space="0" w:color="auto"/>
                            <w:right w:val="none" w:sz="0" w:space="0" w:color="auto"/>
                          </w:divBdr>
                          <w:divsChild>
                            <w:div w:id="649794749">
                              <w:marLeft w:val="0"/>
                              <w:marRight w:val="0"/>
                              <w:marTop w:val="0"/>
                              <w:marBottom w:val="0"/>
                              <w:divBdr>
                                <w:top w:val="none" w:sz="0" w:space="0" w:color="auto"/>
                                <w:left w:val="none" w:sz="0" w:space="0" w:color="auto"/>
                                <w:bottom w:val="none" w:sz="0" w:space="0" w:color="auto"/>
                                <w:right w:val="none" w:sz="0" w:space="0" w:color="auto"/>
                              </w:divBdr>
                              <w:divsChild>
                                <w:div w:id="1299610500">
                                  <w:marLeft w:val="0"/>
                                  <w:marRight w:val="0"/>
                                  <w:marTop w:val="0"/>
                                  <w:marBottom w:val="0"/>
                                  <w:divBdr>
                                    <w:top w:val="none" w:sz="0" w:space="0" w:color="auto"/>
                                    <w:left w:val="none" w:sz="0" w:space="0" w:color="auto"/>
                                    <w:bottom w:val="none" w:sz="0" w:space="0" w:color="auto"/>
                                    <w:right w:val="none" w:sz="0" w:space="0" w:color="auto"/>
                                  </w:divBdr>
                                  <w:divsChild>
                                    <w:div w:id="720205778">
                                      <w:marLeft w:val="0"/>
                                      <w:marRight w:val="0"/>
                                      <w:marTop w:val="0"/>
                                      <w:marBottom w:val="0"/>
                                      <w:divBdr>
                                        <w:top w:val="none" w:sz="0" w:space="0" w:color="auto"/>
                                        <w:left w:val="none" w:sz="0" w:space="0" w:color="auto"/>
                                        <w:bottom w:val="none" w:sz="0" w:space="0" w:color="auto"/>
                                        <w:right w:val="none" w:sz="0" w:space="0" w:color="auto"/>
                                      </w:divBdr>
                                      <w:divsChild>
                                        <w:div w:id="412361508">
                                          <w:marLeft w:val="0"/>
                                          <w:marRight w:val="0"/>
                                          <w:marTop w:val="0"/>
                                          <w:marBottom w:val="0"/>
                                          <w:divBdr>
                                            <w:top w:val="none" w:sz="0" w:space="0" w:color="auto"/>
                                            <w:left w:val="none" w:sz="0" w:space="0" w:color="auto"/>
                                            <w:bottom w:val="none" w:sz="0" w:space="0" w:color="auto"/>
                                            <w:right w:val="none" w:sz="0" w:space="0" w:color="auto"/>
                                          </w:divBdr>
                                          <w:divsChild>
                                            <w:div w:id="1086612838">
                                              <w:marLeft w:val="0"/>
                                              <w:marRight w:val="0"/>
                                              <w:marTop w:val="0"/>
                                              <w:marBottom w:val="0"/>
                                              <w:divBdr>
                                                <w:top w:val="none" w:sz="0" w:space="0" w:color="auto"/>
                                                <w:left w:val="none" w:sz="0" w:space="0" w:color="auto"/>
                                                <w:bottom w:val="none" w:sz="0" w:space="0" w:color="auto"/>
                                                <w:right w:val="none" w:sz="0" w:space="0" w:color="auto"/>
                                              </w:divBdr>
                                              <w:divsChild>
                                                <w:div w:id="712732458">
                                                  <w:marLeft w:val="0"/>
                                                  <w:marRight w:val="0"/>
                                                  <w:marTop w:val="0"/>
                                                  <w:marBottom w:val="0"/>
                                                  <w:divBdr>
                                                    <w:top w:val="none" w:sz="0" w:space="0" w:color="auto"/>
                                                    <w:left w:val="none" w:sz="0" w:space="0" w:color="auto"/>
                                                    <w:bottom w:val="none" w:sz="0" w:space="0" w:color="auto"/>
                                                    <w:right w:val="none" w:sz="0" w:space="0" w:color="auto"/>
                                                  </w:divBdr>
                                                </w:div>
                                              </w:divsChild>
                                            </w:div>
                                            <w:div w:id="6739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333269">
      <w:bodyDiv w:val="1"/>
      <w:marLeft w:val="0"/>
      <w:marRight w:val="0"/>
      <w:marTop w:val="0"/>
      <w:marBottom w:val="0"/>
      <w:divBdr>
        <w:top w:val="none" w:sz="0" w:space="0" w:color="auto"/>
        <w:left w:val="none" w:sz="0" w:space="0" w:color="auto"/>
        <w:bottom w:val="none" w:sz="0" w:space="0" w:color="auto"/>
        <w:right w:val="none" w:sz="0" w:space="0" w:color="auto"/>
      </w:divBdr>
    </w:div>
    <w:div w:id="1501461554">
      <w:bodyDiv w:val="1"/>
      <w:marLeft w:val="0"/>
      <w:marRight w:val="0"/>
      <w:marTop w:val="0"/>
      <w:marBottom w:val="0"/>
      <w:divBdr>
        <w:top w:val="none" w:sz="0" w:space="0" w:color="auto"/>
        <w:left w:val="none" w:sz="0" w:space="0" w:color="auto"/>
        <w:bottom w:val="none" w:sz="0" w:space="0" w:color="auto"/>
        <w:right w:val="none" w:sz="0" w:space="0" w:color="auto"/>
      </w:divBdr>
    </w:div>
    <w:div w:id="1529178217">
      <w:bodyDiv w:val="1"/>
      <w:marLeft w:val="0"/>
      <w:marRight w:val="0"/>
      <w:marTop w:val="0"/>
      <w:marBottom w:val="0"/>
      <w:divBdr>
        <w:top w:val="none" w:sz="0" w:space="0" w:color="auto"/>
        <w:left w:val="none" w:sz="0" w:space="0" w:color="auto"/>
        <w:bottom w:val="none" w:sz="0" w:space="0" w:color="auto"/>
        <w:right w:val="none" w:sz="0" w:space="0" w:color="auto"/>
      </w:divBdr>
      <w:divsChild>
        <w:div w:id="891961444">
          <w:marLeft w:val="0"/>
          <w:marRight w:val="0"/>
          <w:marTop w:val="0"/>
          <w:marBottom w:val="0"/>
          <w:divBdr>
            <w:top w:val="none" w:sz="0" w:space="0" w:color="auto"/>
            <w:left w:val="none" w:sz="0" w:space="0" w:color="auto"/>
            <w:bottom w:val="none" w:sz="0" w:space="0" w:color="auto"/>
            <w:right w:val="none" w:sz="0" w:space="0" w:color="auto"/>
          </w:divBdr>
          <w:divsChild>
            <w:div w:id="449014362">
              <w:marLeft w:val="0"/>
              <w:marRight w:val="0"/>
              <w:marTop w:val="0"/>
              <w:marBottom w:val="0"/>
              <w:divBdr>
                <w:top w:val="none" w:sz="0" w:space="0" w:color="auto"/>
                <w:left w:val="none" w:sz="0" w:space="0" w:color="auto"/>
                <w:bottom w:val="none" w:sz="0" w:space="0" w:color="auto"/>
                <w:right w:val="none" w:sz="0" w:space="0" w:color="auto"/>
              </w:divBdr>
              <w:divsChild>
                <w:div w:id="6326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63974">
      <w:bodyDiv w:val="1"/>
      <w:marLeft w:val="0"/>
      <w:marRight w:val="0"/>
      <w:marTop w:val="0"/>
      <w:marBottom w:val="0"/>
      <w:divBdr>
        <w:top w:val="none" w:sz="0" w:space="0" w:color="auto"/>
        <w:left w:val="none" w:sz="0" w:space="0" w:color="auto"/>
        <w:bottom w:val="none" w:sz="0" w:space="0" w:color="auto"/>
        <w:right w:val="none" w:sz="0" w:space="0" w:color="auto"/>
      </w:divBdr>
      <w:divsChild>
        <w:div w:id="254486223">
          <w:marLeft w:val="0"/>
          <w:marRight w:val="0"/>
          <w:marTop w:val="0"/>
          <w:marBottom w:val="0"/>
          <w:divBdr>
            <w:top w:val="single" w:sz="2" w:space="0" w:color="2E2E2E"/>
            <w:left w:val="single" w:sz="2" w:space="0" w:color="2E2E2E"/>
            <w:bottom w:val="single" w:sz="2" w:space="0" w:color="2E2E2E"/>
            <w:right w:val="single" w:sz="2" w:space="0" w:color="2E2E2E"/>
          </w:divBdr>
          <w:divsChild>
            <w:div w:id="170267910">
              <w:marLeft w:val="0"/>
              <w:marRight w:val="0"/>
              <w:marTop w:val="15"/>
              <w:marBottom w:val="0"/>
              <w:divBdr>
                <w:top w:val="none" w:sz="0" w:space="0" w:color="auto"/>
                <w:left w:val="none" w:sz="0" w:space="0" w:color="auto"/>
                <w:bottom w:val="none" w:sz="0" w:space="0" w:color="auto"/>
                <w:right w:val="none" w:sz="0" w:space="0" w:color="auto"/>
              </w:divBdr>
              <w:divsChild>
                <w:div w:id="347801781">
                  <w:marLeft w:val="0"/>
                  <w:marRight w:val="0"/>
                  <w:marTop w:val="0"/>
                  <w:marBottom w:val="0"/>
                  <w:divBdr>
                    <w:top w:val="single" w:sz="6" w:space="0" w:color="B7B7B7"/>
                    <w:left w:val="single" w:sz="6" w:space="0" w:color="B7B7B7"/>
                    <w:bottom w:val="single" w:sz="6" w:space="0" w:color="B7B7B7"/>
                    <w:right w:val="single" w:sz="6" w:space="0" w:color="B7B7B7"/>
                  </w:divBdr>
                  <w:divsChild>
                    <w:div w:id="1339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59251">
      <w:bodyDiv w:val="1"/>
      <w:marLeft w:val="0"/>
      <w:marRight w:val="0"/>
      <w:marTop w:val="0"/>
      <w:marBottom w:val="0"/>
      <w:divBdr>
        <w:top w:val="none" w:sz="0" w:space="0" w:color="auto"/>
        <w:left w:val="none" w:sz="0" w:space="0" w:color="auto"/>
        <w:bottom w:val="none" w:sz="0" w:space="0" w:color="auto"/>
        <w:right w:val="none" w:sz="0" w:space="0" w:color="auto"/>
      </w:divBdr>
      <w:divsChild>
        <w:div w:id="1342898799">
          <w:marLeft w:val="0"/>
          <w:marRight w:val="0"/>
          <w:marTop w:val="0"/>
          <w:marBottom w:val="0"/>
          <w:divBdr>
            <w:top w:val="none" w:sz="0" w:space="0" w:color="auto"/>
            <w:left w:val="none" w:sz="0" w:space="0" w:color="auto"/>
            <w:bottom w:val="none" w:sz="0" w:space="0" w:color="auto"/>
            <w:right w:val="none" w:sz="0" w:space="0" w:color="auto"/>
          </w:divBdr>
        </w:div>
      </w:divsChild>
    </w:div>
    <w:div w:id="1621718561">
      <w:bodyDiv w:val="1"/>
      <w:marLeft w:val="0"/>
      <w:marRight w:val="0"/>
      <w:marTop w:val="0"/>
      <w:marBottom w:val="0"/>
      <w:divBdr>
        <w:top w:val="none" w:sz="0" w:space="0" w:color="auto"/>
        <w:left w:val="none" w:sz="0" w:space="0" w:color="auto"/>
        <w:bottom w:val="none" w:sz="0" w:space="0" w:color="auto"/>
        <w:right w:val="none" w:sz="0" w:space="0" w:color="auto"/>
      </w:divBdr>
    </w:div>
    <w:div w:id="1685397128">
      <w:bodyDiv w:val="1"/>
      <w:marLeft w:val="0"/>
      <w:marRight w:val="0"/>
      <w:marTop w:val="0"/>
      <w:marBottom w:val="0"/>
      <w:divBdr>
        <w:top w:val="none" w:sz="0" w:space="0" w:color="auto"/>
        <w:left w:val="none" w:sz="0" w:space="0" w:color="auto"/>
        <w:bottom w:val="none" w:sz="0" w:space="0" w:color="auto"/>
        <w:right w:val="none" w:sz="0" w:space="0" w:color="auto"/>
      </w:divBdr>
    </w:div>
    <w:div w:id="1687245887">
      <w:bodyDiv w:val="1"/>
      <w:marLeft w:val="0"/>
      <w:marRight w:val="0"/>
      <w:marTop w:val="0"/>
      <w:marBottom w:val="0"/>
      <w:divBdr>
        <w:top w:val="none" w:sz="0" w:space="0" w:color="auto"/>
        <w:left w:val="none" w:sz="0" w:space="0" w:color="auto"/>
        <w:bottom w:val="none" w:sz="0" w:space="0" w:color="auto"/>
        <w:right w:val="none" w:sz="0" w:space="0" w:color="auto"/>
      </w:divBdr>
      <w:divsChild>
        <w:div w:id="959922136">
          <w:marLeft w:val="0"/>
          <w:marRight w:val="0"/>
          <w:marTop w:val="0"/>
          <w:marBottom w:val="0"/>
          <w:divBdr>
            <w:top w:val="none" w:sz="0" w:space="0" w:color="auto"/>
            <w:left w:val="none" w:sz="0" w:space="0" w:color="auto"/>
            <w:bottom w:val="none" w:sz="0" w:space="0" w:color="auto"/>
            <w:right w:val="none" w:sz="0" w:space="0" w:color="auto"/>
          </w:divBdr>
          <w:divsChild>
            <w:div w:id="1767456987">
              <w:marLeft w:val="0"/>
              <w:marRight w:val="0"/>
              <w:marTop w:val="0"/>
              <w:marBottom w:val="0"/>
              <w:divBdr>
                <w:top w:val="none" w:sz="0" w:space="0" w:color="auto"/>
                <w:left w:val="none" w:sz="0" w:space="0" w:color="auto"/>
                <w:bottom w:val="none" w:sz="0" w:space="0" w:color="auto"/>
                <w:right w:val="none" w:sz="0" w:space="0" w:color="auto"/>
              </w:divBdr>
              <w:divsChild>
                <w:div w:id="805438637">
                  <w:marLeft w:val="0"/>
                  <w:marRight w:val="0"/>
                  <w:marTop w:val="0"/>
                  <w:marBottom w:val="0"/>
                  <w:divBdr>
                    <w:top w:val="none" w:sz="0" w:space="0" w:color="auto"/>
                    <w:left w:val="none" w:sz="0" w:space="0" w:color="auto"/>
                    <w:bottom w:val="none" w:sz="0" w:space="0" w:color="auto"/>
                    <w:right w:val="none" w:sz="0" w:space="0" w:color="auto"/>
                  </w:divBdr>
                  <w:divsChild>
                    <w:div w:id="925964771">
                      <w:marLeft w:val="0"/>
                      <w:marRight w:val="0"/>
                      <w:marTop w:val="0"/>
                      <w:marBottom w:val="0"/>
                      <w:divBdr>
                        <w:top w:val="none" w:sz="0" w:space="0" w:color="auto"/>
                        <w:left w:val="none" w:sz="0" w:space="0" w:color="auto"/>
                        <w:bottom w:val="none" w:sz="0" w:space="0" w:color="auto"/>
                        <w:right w:val="none" w:sz="0" w:space="0" w:color="auto"/>
                      </w:divBdr>
                      <w:divsChild>
                        <w:div w:id="1773474535">
                          <w:marLeft w:val="0"/>
                          <w:marRight w:val="0"/>
                          <w:marTop w:val="0"/>
                          <w:marBottom w:val="0"/>
                          <w:divBdr>
                            <w:top w:val="none" w:sz="0" w:space="0" w:color="auto"/>
                            <w:left w:val="none" w:sz="0" w:space="0" w:color="auto"/>
                            <w:bottom w:val="none" w:sz="0" w:space="0" w:color="auto"/>
                            <w:right w:val="none" w:sz="0" w:space="0" w:color="auto"/>
                          </w:divBdr>
                          <w:divsChild>
                            <w:div w:id="2012180724">
                              <w:marLeft w:val="0"/>
                              <w:marRight w:val="0"/>
                              <w:marTop w:val="0"/>
                              <w:marBottom w:val="0"/>
                              <w:divBdr>
                                <w:top w:val="none" w:sz="0" w:space="0" w:color="auto"/>
                                <w:left w:val="none" w:sz="0" w:space="0" w:color="auto"/>
                                <w:bottom w:val="none" w:sz="0" w:space="0" w:color="auto"/>
                                <w:right w:val="none" w:sz="0" w:space="0" w:color="auto"/>
                              </w:divBdr>
                              <w:divsChild>
                                <w:div w:id="839079768">
                                  <w:marLeft w:val="0"/>
                                  <w:marRight w:val="0"/>
                                  <w:marTop w:val="0"/>
                                  <w:marBottom w:val="0"/>
                                  <w:divBdr>
                                    <w:top w:val="none" w:sz="0" w:space="0" w:color="auto"/>
                                    <w:left w:val="none" w:sz="0" w:space="0" w:color="auto"/>
                                    <w:bottom w:val="none" w:sz="0" w:space="0" w:color="auto"/>
                                    <w:right w:val="none" w:sz="0" w:space="0" w:color="auto"/>
                                  </w:divBdr>
                                  <w:divsChild>
                                    <w:div w:id="249705877">
                                      <w:marLeft w:val="0"/>
                                      <w:marRight w:val="0"/>
                                      <w:marTop w:val="0"/>
                                      <w:marBottom w:val="0"/>
                                      <w:divBdr>
                                        <w:top w:val="none" w:sz="0" w:space="0" w:color="auto"/>
                                        <w:left w:val="none" w:sz="0" w:space="0" w:color="auto"/>
                                        <w:bottom w:val="none" w:sz="0" w:space="0" w:color="auto"/>
                                        <w:right w:val="none" w:sz="0" w:space="0" w:color="auto"/>
                                      </w:divBdr>
                                      <w:divsChild>
                                        <w:div w:id="670567365">
                                          <w:marLeft w:val="0"/>
                                          <w:marRight w:val="0"/>
                                          <w:marTop w:val="0"/>
                                          <w:marBottom w:val="0"/>
                                          <w:divBdr>
                                            <w:top w:val="none" w:sz="0" w:space="0" w:color="auto"/>
                                            <w:left w:val="none" w:sz="0" w:space="0" w:color="auto"/>
                                            <w:bottom w:val="none" w:sz="0" w:space="0" w:color="auto"/>
                                            <w:right w:val="none" w:sz="0" w:space="0" w:color="auto"/>
                                          </w:divBdr>
                                          <w:divsChild>
                                            <w:div w:id="285934709">
                                              <w:marLeft w:val="0"/>
                                              <w:marRight w:val="0"/>
                                              <w:marTop w:val="0"/>
                                              <w:marBottom w:val="0"/>
                                              <w:divBdr>
                                                <w:top w:val="none" w:sz="0" w:space="0" w:color="auto"/>
                                                <w:left w:val="none" w:sz="0" w:space="0" w:color="auto"/>
                                                <w:bottom w:val="none" w:sz="0" w:space="0" w:color="auto"/>
                                                <w:right w:val="none" w:sz="0" w:space="0" w:color="auto"/>
                                              </w:divBdr>
                                              <w:divsChild>
                                                <w:div w:id="1607348408">
                                                  <w:marLeft w:val="0"/>
                                                  <w:marRight w:val="0"/>
                                                  <w:marTop w:val="0"/>
                                                  <w:marBottom w:val="0"/>
                                                  <w:divBdr>
                                                    <w:top w:val="none" w:sz="0" w:space="0" w:color="auto"/>
                                                    <w:left w:val="none" w:sz="0" w:space="0" w:color="auto"/>
                                                    <w:bottom w:val="none" w:sz="0" w:space="0" w:color="auto"/>
                                                    <w:right w:val="none" w:sz="0" w:space="0" w:color="auto"/>
                                                  </w:divBdr>
                                                </w:div>
                                              </w:divsChild>
                                            </w:div>
                                            <w:div w:id="3174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785496">
      <w:bodyDiv w:val="1"/>
      <w:marLeft w:val="0"/>
      <w:marRight w:val="0"/>
      <w:marTop w:val="0"/>
      <w:marBottom w:val="0"/>
      <w:divBdr>
        <w:top w:val="none" w:sz="0" w:space="0" w:color="auto"/>
        <w:left w:val="none" w:sz="0" w:space="0" w:color="auto"/>
        <w:bottom w:val="none" w:sz="0" w:space="0" w:color="auto"/>
        <w:right w:val="none" w:sz="0" w:space="0" w:color="auto"/>
      </w:divBdr>
      <w:divsChild>
        <w:div w:id="469324698">
          <w:marLeft w:val="0"/>
          <w:marRight w:val="0"/>
          <w:marTop w:val="0"/>
          <w:marBottom w:val="0"/>
          <w:divBdr>
            <w:top w:val="single" w:sz="2" w:space="0" w:color="2E2E2E"/>
            <w:left w:val="single" w:sz="2" w:space="0" w:color="2E2E2E"/>
            <w:bottom w:val="single" w:sz="2" w:space="0" w:color="2E2E2E"/>
            <w:right w:val="single" w:sz="2" w:space="0" w:color="2E2E2E"/>
          </w:divBdr>
          <w:divsChild>
            <w:div w:id="1853646095">
              <w:marLeft w:val="0"/>
              <w:marRight w:val="0"/>
              <w:marTop w:val="15"/>
              <w:marBottom w:val="0"/>
              <w:divBdr>
                <w:top w:val="none" w:sz="0" w:space="0" w:color="auto"/>
                <w:left w:val="none" w:sz="0" w:space="0" w:color="auto"/>
                <w:bottom w:val="none" w:sz="0" w:space="0" w:color="auto"/>
                <w:right w:val="none" w:sz="0" w:space="0" w:color="auto"/>
              </w:divBdr>
              <w:divsChild>
                <w:div w:id="2146969879">
                  <w:marLeft w:val="0"/>
                  <w:marRight w:val="0"/>
                  <w:marTop w:val="0"/>
                  <w:marBottom w:val="0"/>
                  <w:divBdr>
                    <w:top w:val="single" w:sz="6" w:space="0" w:color="B7B7B7"/>
                    <w:left w:val="single" w:sz="6" w:space="0" w:color="B7B7B7"/>
                    <w:bottom w:val="single" w:sz="6" w:space="0" w:color="B7B7B7"/>
                    <w:right w:val="single" w:sz="6" w:space="0" w:color="B7B7B7"/>
                  </w:divBdr>
                  <w:divsChild>
                    <w:div w:id="13555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38976">
      <w:bodyDiv w:val="1"/>
      <w:marLeft w:val="0"/>
      <w:marRight w:val="0"/>
      <w:marTop w:val="0"/>
      <w:marBottom w:val="0"/>
      <w:divBdr>
        <w:top w:val="none" w:sz="0" w:space="0" w:color="auto"/>
        <w:left w:val="none" w:sz="0" w:space="0" w:color="auto"/>
        <w:bottom w:val="none" w:sz="0" w:space="0" w:color="auto"/>
        <w:right w:val="none" w:sz="0" w:space="0" w:color="auto"/>
      </w:divBdr>
    </w:div>
    <w:div w:id="1822388090">
      <w:bodyDiv w:val="1"/>
      <w:marLeft w:val="0"/>
      <w:marRight w:val="0"/>
      <w:marTop w:val="0"/>
      <w:marBottom w:val="0"/>
      <w:divBdr>
        <w:top w:val="none" w:sz="0" w:space="0" w:color="auto"/>
        <w:left w:val="none" w:sz="0" w:space="0" w:color="auto"/>
        <w:bottom w:val="none" w:sz="0" w:space="0" w:color="auto"/>
        <w:right w:val="none" w:sz="0" w:space="0" w:color="auto"/>
      </w:divBdr>
    </w:div>
    <w:div w:id="1849982917">
      <w:bodyDiv w:val="1"/>
      <w:marLeft w:val="0"/>
      <w:marRight w:val="0"/>
      <w:marTop w:val="0"/>
      <w:marBottom w:val="0"/>
      <w:divBdr>
        <w:top w:val="none" w:sz="0" w:space="0" w:color="auto"/>
        <w:left w:val="none" w:sz="0" w:space="0" w:color="auto"/>
        <w:bottom w:val="none" w:sz="0" w:space="0" w:color="auto"/>
        <w:right w:val="none" w:sz="0" w:space="0" w:color="auto"/>
      </w:divBdr>
    </w:div>
    <w:div w:id="1885943339">
      <w:bodyDiv w:val="1"/>
      <w:marLeft w:val="0"/>
      <w:marRight w:val="0"/>
      <w:marTop w:val="0"/>
      <w:marBottom w:val="0"/>
      <w:divBdr>
        <w:top w:val="none" w:sz="0" w:space="0" w:color="auto"/>
        <w:left w:val="none" w:sz="0" w:space="0" w:color="auto"/>
        <w:bottom w:val="none" w:sz="0" w:space="0" w:color="auto"/>
        <w:right w:val="none" w:sz="0" w:space="0" w:color="auto"/>
      </w:divBdr>
      <w:divsChild>
        <w:div w:id="440803416">
          <w:marLeft w:val="0"/>
          <w:marRight w:val="0"/>
          <w:marTop w:val="0"/>
          <w:marBottom w:val="0"/>
          <w:divBdr>
            <w:top w:val="none" w:sz="0" w:space="0" w:color="auto"/>
            <w:left w:val="none" w:sz="0" w:space="0" w:color="auto"/>
            <w:bottom w:val="none" w:sz="0" w:space="0" w:color="auto"/>
            <w:right w:val="none" w:sz="0" w:space="0" w:color="auto"/>
          </w:divBdr>
        </w:div>
      </w:divsChild>
    </w:div>
    <w:div w:id="1900049483">
      <w:bodyDiv w:val="1"/>
      <w:marLeft w:val="0"/>
      <w:marRight w:val="0"/>
      <w:marTop w:val="0"/>
      <w:marBottom w:val="0"/>
      <w:divBdr>
        <w:top w:val="none" w:sz="0" w:space="0" w:color="auto"/>
        <w:left w:val="none" w:sz="0" w:space="0" w:color="auto"/>
        <w:bottom w:val="none" w:sz="0" w:space="0" w:color="auto"/>
        <w:right w:val="none" w:sz="0" w:space="0" w:color="auto"/>
      </w:divBdr>
      <w:divsChild>
        <w:div w:id="218324401">
          <w:marLeft w:val="0"/>
          <w:marRight w:val="0"/>
          <w:marTop w:val="0"/>
          <w:marBottom w:val="0"/>
          <w:divBdr>
            <w:top w:val="none" w:sz="0" w:space="0" w:color="auto"/>
            <w:left w:val="none" w:sz="0" w:space="0" w:color="auto"/>
            <w:bottom w:val="none" w:sz="0" w:space="0" w:color="auto"/>
            <w:right w:val="none" w:sz="0" w:space="0" w:color="auto"/>
          </w:divBdr>
          <w:divsChild>
            <w:div w:id="1451775846">
              <w:marLeft w:val="0"/>
              <w:marRight w:val="0"/>
              <w:marTop w:val="0"/>
              <w:marBottom w:val="0"/>
              <w:divBdr>
                <w:top w:val="none" w:sz="0" w:space="0" w:color="auto"/>
                <w:left w:val="none" w:sz="0" w:space="0" w:color="auto"/>
                <w:bottom w:val="none" w:sz="0" w:space="0" w:color="auto"/>
                <w:right w:val="none" w:sz="0" w:space="0" w:color="auto"/>
              </w:divBdr>
              <w:divsChild>
                <w:div w:id="7571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2253">
      <w:bodyDiv w:val="1"/>
      <w:marLeft w:val="0"/>
      <w:marRight w:val="0"/>
      <w:marTop w:val="0"/>
      <w:marBottom w:val="0"/>
      <w:divBdr>
        <w:top w:val="none" w:sz="0" w:space="0" w:color="auto"/>
        <w:left w:val="none" w:sz="0" w:space="0" w:color="auto"/>
        <w:bottom w:val="none" w:sz="0" w:space="0" w:color="auto"/>
        <w:right w:val="none" w:sz="0" w:space="0" w:color="auto"/>
      </w:divBdr>
    </w:div>
    <w:div w:id="1947930884">
      <w:bodyDiv w:val="1"/>
      <w:marLeft w:val="0"/>
      <w:marRight w:val="0"/>
      <w:marTop w:val="0"/>
      <w:marBottom w:val="0"/>
      <w:divBdr>
        <w:top w:val="none" w:sz="0" w:space="0" w:color="auto"/>
        <w:left w:val="none" w:sz="0" w:space="0" w:color="auto"/>
        <w:bottom w:val="none" w:sz="0" w:space="0" w:color="auto"/>
        <w:right w:val="none" w:sz="0" w:space="0" w:color="auto"/>
      </w:divBdr>
      <w:divsChild>
        <w:div w:id="24448284">
          <w:marLeft w:val="0"/>
          <w:marRight w:val="0"/>
          <w:marTop w:val="0"/>
          <w:marBottom w:val="0"/>
          <w:divBdr>
            <w:top w:val="none" w:sz="0" w:space="0" w:color="auto"/>
            <w:left w:val="none" w:sz="0" w:space="0" w:color="auto"/>
            <w:bottom w:val="none" w:sz="0" w:space="0" w:color="auto"/>
            <w:right w:val="none" w:sz="0" w:space="0" w:color="auto"/>
          </w:divBdr>
          <w:divsChild>
            <w:div w:id="1153720300">
              <w:marLeft w:val="0"/>
              <w:marRight w:val="0"/>
              <w:marTop w:val="0"/>
              <w:marBottom w:val="0"/>
              <w:divBdr>
                <w:top w:val="none" w:sz="0" w:space="0" w:color="auto"/>
                <w:left w:val="none" w:sz="0" w:space="0" w:color="auto"/>
                <w:bottom w:val="none" w:sz="0" w:space="0" w:color="auto"/>
                <w:right w:val="none" w:sz="0" w:space="0" w:color="auto"/>
              </w:divBdr>
              <w:divsChild>
                <w:div w:id="1359239253">
                  <w:marLeft w:val="0"/>
                  <w:marRight w:val="0"/>
                  <w:marTop w:val="0"/>
                  <w:marBottom w:val="0"/>
                  <w:divBdr>
                    <w:top w:val="none" w:sz="0" w:space="0" w:color="auto"/>
                    <w:left w:val="none" w:sz="0" w:space="0" w:color="auto"/>
                    <w:bottom w:val="none" w:sz="0" w:space="0" w:color="auto"/>
                    <w:right w:val="none" w:sz="0" w:space="0" w:color="auto"/>
                  </w:divBdr>
                  <w:divsChild>
                    <w:div w:id="1601832048">
                      <w:marLeft w:val="0"/>
                      <w:marRight w:val="0"/>
                      <w:marTop w:val="0"/>
                      <w:marBottom w:val="0"/>
                      <w:divBdr>
                        <w:top w:val="none" w:sz="0" w:space="0" w:color="auto"/>
                        <w:left w:val="none" w:sz="0" w:space="0" w:color="auto"/>
                        <w:bottom w:val="none" w:sz="0" w:space="0" w:color="auto"/>
                        <w:right w:val="none" w:sz="0" w:space="0" w:color="auto"/>
                      </w:divBdr>
                      <w:divsChild>
                        <w:div w:id="1226066321">
                          <w:marLeft w:val="0"/>
                          <w:marRight w:val="0"/>
                          <w:marTop w:val="0"/>
                          <w:marBottom w:val="0"/>
                          <w:divBdr>
                            <w:top w:val="none" w:sz="0" w:space="0" w:color="auto"/>
                            <w:left w:val="none" w:sz="0" w:space="0" w:color="auto"/>
                            <w:bottom w:val="none" w:sz="0" w:space="0" w:color="auto"/>
                            <w:right w:val="none" w:sz="0" w:space="0" w:color="auto"/>
                          </w:divBdr>
                          <w:divsChild>
                            <w:div w:id="1591892790">
                              <w:marLeft w:val="0"/>
                              <w:marRight w:val="0"/>
                              <w:marTop w:val="0"/>
                              <w:marBottom w:val="0"/>
                              <w:divBdr>
                                <w:top w:val="none" w:sz="0" w:space="0" w:color="auto"/>
                                <w:left w:val="none" w:sz="0" w:space="0" w:color="auto"/>
                                <w:bottom w:val="none" w:sz="0" w:space="0" w:color="auto"/>
                                <w:right w:val="none" w:sz="0" w:space="0" w:color="auto"/>
                              </w:divBdr>
                              <w:divsChild>
                                <w:div w:id="793716444">
                                  <w:marLeft w:val="0"/>
                                  <w:marRight w:val="0"/>
                                  <w:marTop w:val="0"/>
                                  <w:marBottom w:val="0"/>
                                  <w:divBdr>
                                    <w:top w:val="none" w:sz="0" w:space="0" w:color="auto"/>
                                    <w:left w:val="none" w:sz="0" w:space="0" w:color="auto"/>
                                    <w:bottom w:val="none" w:sz="0" w:space="0" w:color="auto"/>
                                    <w:right w:val="none" w:sz="0" w:space="0" w:color="auto"/>
                                  </w:divBdr>
                                  <w:divsChild>
                                    <w:div w:id="1030911399">
                                      <w:marLeft w:val="0"/>
                                      <w:marRight w:val="0"/>
                                      <w:marTop w:val="0"/>
                                      <w:marBottom w:val="0"/>
                                      <w:divBdr>
                                        <w:top w:val="none" w:sz="0" w:space="0" w:color="auto"/>
                                        <w:left w:val="none" w:sz="0" w:space="0" w:color="auto"/>
                                        <w:bottom w:val="none" w:sz="0" w:space="0" w:color="auto"/>
                                        <w:right w:val="none" w:sz="0" w:space="0" w:color="auto"/>
                                      </w:divBdr>
                                      <w:divsChild>
                                        <w:div w:id="685718804">
                                          <w:marLeft w:val="0"/>
                                          <w:marRight w:val="0"/>
                                          <w:marTop w:val="0"/>
                                          <w:marBottom w:val="0"/>
                                          <w:divBdr>
                                            <w:top w:val="none" w:sz="0" w:space="0" w:color="auto"/>
                                            <w:left w:val="none" w:sz="0" w:space="0" w:color="auto"/>
                                            <w:bottom w:val="none" w:sz="0" w:space="0" w:color="auto"/>
                                            <w:right w:val="none" w:sz="0" w:space="0" w:color="auto"/>
                                          </w:divBdr>
                                          <w:divsChild>
                                            <w:div w:id="16586244">
                                              <w:marLeft w:val="0"/>
                                              <w:marRight w:val="0"/>
                                              <w:marTop w:val="0"/>
                                              <w:marBottom w:val="0"/>
                                              <w:divBdr>
                                                <w:top w:val="none" w:sz="0" w:space="0" w:color="auto"/>
                                                <w:left w:val="none" w:sz="0" w:space="0" w:color="auto"/>
                                                <w:bottom w:val="none" w:sz="0" w:space="0" w:color="auto"/>
                                                <w:right w:val="none" w:sz="0" w:space="0" w:color="auto"/>
                                              </w:divBdr>
                                              <w:divsChild>
                                                <w:div w:id="421070451">
                                                  <w:marLeft w:val="0"/>
                                                  <w:marRight w:val="0"/>
                                                  <w:marTop w:val="0"/>
                                                  <w:marBottom w:val="0"/>
                                                  <w:divBdr>
                                                    <w:top w:val="none" w:sz="0" w:space="0" w:color="auto"/>
                                                    <w:left w:val="none" w:sz="0" w:space="0" w:color="auto"/>
                                                    <w:bottom w:val="none" w:sz="0" w:space="0" w:color="auto"/>
                                                    <w:right w:val="none" w:sz="0" w:space="0" w:color="auto"/>
                                                  </w:divBdr>
                                                  <w:divsChild>
                                                    <w:div w:id="1979794387">
                                                      <w:marLeft w:val="0"/>
                                                      <w:marRight w:val="0"/>
                                                      <w:marTop w:val="0"/>
                                                      <w:marBottom w:val="0"/>
                                                      <w:divBdr>
                                                        <w:top w:val="none" w:sz="0" w:space="0" w:color="auto"/>
                                                        <w:left w:val="none" w:sz="0" w:space="0" w:color="auto"/>
                                                        <w:bottom w:val="none" w:sz="0" w:space="0" w:color="auto"/>
                                                        <w:right w:val="none" w:sz="0" w:space="0" w:color="auto"/>
                                                      </w:divBdr>
                                                      <w:divsChild>
                                                        <w:div w:id="1874345511">
                                                          <w:marLeft w:val="0"/>
                                                          <w:marRight w:val="0"/>
                                                          <w:marTop w:val="0"/>
                                                          <w:marBottom w:val="0"/>
                                                          <w:divBdr>
                                                            <w:top w:val="none" w:sz="0" w:space="0" w:color="auto"/>
                                                            <w:left w:val="none" w:sz="0" w:space="0" w:color="auto"/>
                                                            <w:bottom w:val="none" w:sz="0" w:space="0" w:color="auto"/>
                                                            <w:right w:val="none" w:sz="0" w:space="0" w:color="auto"/>
                                                          </w:divBdr>
                                                          <w:divsChild>
                                                            <w:div w:id="134639840">
                                                              <w:marLeft w:val="0"/>
                                                              <w:marRight w:val="0"/>
                                                              <w:marTop w:val="0"/>
                                                              <w:marBottom w:val="0"/>
                                                              <w:divBdr>
                                                                <w:top w:val="none" w:sz="0" w:space="0" w:color="auto"/>
                                                                <w:left w:val="none" w:sz="0" w:space="0" w:color="auto"/>
                                                                <w:bottom w:val="none" w:sz="0" w:space="0" w:color="auto"/>
                                                                <w:right w:val="none" w:sz="0" w:space="0" w:color="auto"/>
                                                              </w:divBdr>
                                                              <w:divsChild>
                                                                <w:div w:id="2104298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72881">
      <w:bodyDiv w:val="1"/>
      <w:marLeft w:val="0"/>
      <w:marRight w:val="0"/>
      <w:marTop w:val="0"/>
      <w:marBottom w:val="0"/>
      <w:divBdr>
        <w:top w:val="none" w:sz="0" w:space="0" w:color="auto"/>
        <w:left w:val="none" w:sz="0" w:space="0" w:color="auto"/>
        <w:bottom w:val="none" w:sz="0" w:space="0" w:color="auto"/>
        <w:right w:val="none" w:sz="0" w:space="0" w:color="auto"/>
      </w:divBdr>
      <w:divsChild>
        <w:div w:id="1503274707">
          <w:marLeft w:val="0"/>
          <w:marRight w:val="0"/>
          <w:marTop w:val="0"/>
          <w:marBottom w:val="0"/>
          <w:divBdr>
            <w:top w:val="none" w:sz="0" w:space="0" w:color="auto"/>
            <w:left w:val="none" w:sz="0" w:space="0" w:color="auto"/>
            <w:bottom w:val="none" w:sz="0" w:space="0" w:color="auto"/>
            <w:right w:val="none" w:sz="0" w:space="0" w:color="auto"/>
          </w:divBdr>
        </w:div>
      </w:divsChild>
    </w:div>
    <w:div w:id="2037460616">
      <w:bodyDiv w:val="1"/>
      <w:marLeft w:val="0"/>
      <w:marRight w:val="0"/>
      <w:marTop w:val="0"/>
      <w:marBottom w:val="0"/>
      <w:divBdr>
        <w:top w:val="none" w:sz="0" w:space="0" w:color="auto"/>
        <w:left w:val="none" w:sz="0" w:space="0" w:color="auto"/>
        <w:bottom w:val="none" w:sz="0" w:space="0" w:color="auto"/>
        <w:right w:val="none" w:sz="0" w:space="0" w:color="auto"/>
      </w:divBdr>
    </w:div>
    <w:div w:id="2060931215">
      <w:bodyDiv w:val="1"/>
      <w:marLeft w:val="0"/>
      <w:marRight w:val="0"/>
      <w:marTop w:val="0"/>
      <w:marBottom w:val="0"/>
      <w:divBdr>
        <w:top w:val="none" w:sz="0" w:space="0" w:color="auto"/>
        <w:left w:val="none" w:sz="0" w:space="0" w:color="auto"/>
        <w:bottom w:val="none" w:sz="0" w:space="0" w:color="auto"/>
        <w:right w:val="none" w:sz="0" w:space="0" w:color="auto"/>
      </w:divBdr>
    </w:div>
    <w:div w:id="2071074573">
      <w:bodyDiv w:val="1"/>
      <w:marLeft w:val="0"/>
      <w:marRight w:val="0"/>
      <w:marTop w:val="0"/>
      <w:marBottom w:val="0"/>
      <w:divBdr>
        <w:top w:val="none" w:sz="0" w:space="0" w:color="auto"/>
        <w:left w:val="none" w:sz="0" w:space="0" w:color="auto"/>
        <w:bottom w:val="none" w:sz="0" w:space="0" w:color="auto"/>
        <w:right w:val="none" w:sz="0" w:space="0" w:color="auto"/>
      </w:divBdr>
      <w:divsChild>
        <w:div w:id="47649062">
          <w:marLeft w:val="0"/>
          <w:marRight w:val="0"/>
          <w:marTop w:val="0"/>
          <w:marBottom w:val="0"/>
          <w:divBdr>
            <w:top w:val="single" w:sz="2" w:space="0" w:color="2E2E2E"/>
            <w:left w:val="single" w:sz="2" w:space="0" w:color="2E2E2E"/>
            <w:bottom w:val="single" w:sz="2" w:space="0" w:color="2E2E2E"/>
            <w:right w:val="single" w:sz="2" w:space="0" w:color="2E2E2E"/>
          </w:divBdr>
          <w:divsChild>
            <w:div w:id="2085295122">
              <w:marLeft w:val="0"/>
              <w:marRight w:val="0"/>
              <w:marTop w:val="15"/>
              <w:marBottom w:val="0"/>
              <w:divBdr>
                <w:top w:val="none" w:sz="0" w:space="0" w:color="auto"/>
                <w:left w:val="none" w:sz="0" w:space="0" w:color="auto"/>
                <w:bottom w:val="none" w:sz="0" w:space="0" w:color="auto"/>
                <w:right w:val="none" w:sz="0" w:space="0" w:color="auto"/>
              </w:divBdr>
              <w:divsChild>
                <w:div w:id="183977098">
                  <w:marLeft w:val="0"/>
                  <w:marRight w:val="0"/>
                  <w:marTop w:val="0"/>
                  <w:marBottom w:val="0"/>
                  <w:divBdr>
                    <w:top w:val="single" w:sz="6" w:space="0" w:color="B7B7B7"/>
                    <w:left w:val="single" w:sz="6" w:space="0" w:color="B7B7B7"/>
                    <w:bottom w:val="single" w:sz="6" w:space="0" w:color="B7B7B7"/>
                    <w:right w:val="single" w:sz="6" w:space="0" w:color="B7B7B7"/>
                  </w:divBdr>
                  <w:divsChild>
                    <w:div w:id="5763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37665">
      <w:bodyDiv w:val="1"/>
      <w:marLeft w:val="0"/>
      <w:marRight w:val="0"/>
      <w:marTop w:val="0"/>
      <w:marBottom w:val="0"/>
      <w:divBdr>
        <w:top w:val="none" w:sz="0" w:space="0" w:color="auto"/>
        <w:left w:val="none" w:sz="0" w:space="0" w:color="auto"/>
        <w:bottom w:val="none" w:sz="0" w:space="0" w:color="auto"/>
        <w:right w:val="none" w:sz="0" w:space="0" w:color="auto"/>
      </w:divBdr>
      <w:divsChild>
        <w:div w:id="731126022">
          <w:marLeft w:val="0"/>
          <w:marRight w:val="0"/>
          <w:marTop w:val="0"/>
          <w:marBottom w:val="0"/>
          <w:divBdr>
            <w:top w:val="none" w:sz="0" w:space="0" w:color="auto"/>
            <w:left w:val="single" w:sz="2" w:space="0" w:color="2E2E2E"/>
            <w:bottom w:val="single" w:sz="2" w:space="0" w:color="2E2E2E"/>
            <w:right w:val="single" w:sz="2" w:space="0" w:color="2E2E2E"/>
          </w:divBdr>
          <w:divsChild>
            <w:div w:id="1985772237">
              <w:marLeft w:val="0"/>
              <w:marRight w:val="0"/>
              <w:marTop w:val="15"/>
              <w:marBottom w:val="0"/>
              <w:divBdr>
                <w:top w:val="none" w:sz="0" w:space="0" w:color="auto"/>
                <w:left w:val="none" w:sz="0" w:space="0" w:color="auto"/>
                <w:bottom w:val="none" w:sz="0" w:space="0" w:color="auto"/>
                <w:right w:val="none" w:sz="0" w:space="0" w:color="auto"/>
              </w:divBdr>
              <w:divsChild>
                <w:div w:id="1333723416">
                  <w:marLeft w:val="0"/>
                  <w:marRight w:val="0"/>
                  <w:marTop w:val="0"/>
                  <w:marBottom w:val="0"/>
                  <w:divBdr>
                    <w:top w:val="single" w:sz="6" w:space="0" w:color="B7B7B7"/>
                    <w:left w:val="single" w:sz="6" w:space="0" w:color="B7B7B7"/>
                    <w:bottom w:val="single" w:sz="6" w:space="0" w:color="B7B7B7"/>
                    <w:right w:val="single" w:sz="6" w:space="0" w:color="B7B7B7"/>
                  </w:divBdr>
                  <w:divsChild>
                    <w:div w:id="20001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8249">
      <w:bodyDiv w:val="1"/>
      <w:marLeft w:val="0"/>
      <w:marRight w:val="0"/>
      <w:marTop w:val="0"/>
      <w:marBottom w:val="0"/>
      <w:divBdr>
        <w:top w:val="none" w:sz="0" w:space="0" w:color="auto"/>
        <w:left w:val="none" w:sz="0" w:space="0" w:color="auto"/>
        <w:bottom w:val="none" w:sz="0" w:space="0" w:color="auto"/>
        <w:right w:val="none" w:sz="0" w:space="0" w:color="auto"/>
      </w:divBdr>
      <w:divsChild>
        <w:div w:id="513542868">
          <w:marLeft w:val="0"/>
          <w:marRight w:val="0"/>
          <w:marTop w:val="0"/>
          <w:marBottom w:val="0"/>
          <w:divBdr>
            <w:top w:val="none" w:sz="0" w:space="0" w:color="auto"/>
            <w:left w:val="none" w:sz="0" w:space="0" w:color="auto"/>
            <w:bottom w:val="none" w:sz="0" w:space="0" w:color="auto"/>
            <w:right w:val="none" w:sz="0" w:space="0" w:color="auto"/>
          </w:divBdr>
          <w:divsChild>
            <w:div w:id="1200704725">
              <w:marLeft w:val="0"/>
              <w:marRight w:val="0"/>
              <w:marTop w:val="0"/>
              <w:marBottom w:val="0"/>
              <w:divBdr>
                <w:top w:val="none" w:sz="0" w:space="0" w:color="auto"/>
                <w:left w:val="none" w:sz="0" w:space="0" w:color="auto"/>
                <w:bottom w:val="none" w:sz="0" w:space="0" w:color="auto"/>
                <w:right w:val="none" w:sz="0" w:space="0" w:color="auto"/>
              </w:divBdr>
              <w:divsChild>
                <w:div w:id="1784573007">
                  <w:marLeft w:val="0"/>
                  <w:marRight w:val="0"/>
                  <w:marTop w:val="0"/>
                  <w:marBottom w:val="0"/>
                  <w:divBdr>
                    <w:top w:val="none" w:sz="0" w:space="0" w:color="auto"/>
                    <w:left w:val="none" w:sz="0" w:space="0" w:color="auto"/>
                    <w:bottom w:val="none" w:sz="0" w:space="0" w:color="auto"/>
                    <w:right w:val="none" w:sz="0" w:space="0" w:color="auto"/>
                  </w:divBdr>
                  <w:divsChild>
                    <w:div w:id="1753118578">
                      <w:marLeft w:val="0"/>
                      <w:marRight w:val="0"/>
                      <w:marTop w:val="0"/>
                      <w:marBottom w:val="0"/>
                      <w:divBdr>
                        <w:top w:val="none" w:sz="0" w:space="0" w:color="auto"/>
                        <w:left w:val="none" w:sz="0" w:space="0" w:color="auto"/>
                        <w:bottom w:val="none" w:sz="0" w:space="0" w:color="auto"/>
                        <w:right w:val="none" w:sz="0" w:space="0" w:color="auto"/>
                      </w:divBdr>
                      <w:divsChild>
                        <w:div w:id="1566573507">
                          <w:marLeft w:val="0"/>
                          <w:marRight w:val="0"/>
                          <w:marTop w:val="0"/>
                          <w:marBottom w:val="0"/>
                          <w:divBdr>
                            <w:top w:val="none" w:sz="0" w:space="0" w:color="auto"/>
                            <w:left w:val="none" w:sz="0" w:space="0" w:color="auto"/>
                            <w:bottom w:val="none" w:sz="0" w:space="0" w:color="auto"/>
                            <w:right w:val="none" w:sz="0" w:space="0" w:color="auto"/>
                          </w:divBdr>
                          <w:divsChild>
                            <w:div w:id="741682355">
                              <w:marLeft w:val="0"/>
                              <w:marRight w:val="0"/>
                              <w:marTop w:val="0"/>
                              <w:marBottom w:val="0"/>
                              <w:divBdr>
                                <w:top w:val="none" w:sz="0" w:space="0" w:color="auto"/>
                                <w:left w:val="none" w:sz="0" w:space="0" w:color="auto"/>
                                <w:bottom w:val="none" w:sz="0" w:space="0" w:color="auto"/>
                                <w:right w:val="none" w:sz="0" w:space="0" w:color="auto"/>
                              </w:divBdr>
                              <w:divsChild>
                                <w:div w:id="744375332">
                                  <w:marLeft w:val="0"/>
                                  <w:marRight w:val="0"/>
                                  <w:marTop w:val="0"/>
                                  <w:marBottom w:val="0"/>
                                  <w:divBdr>
                                    <w:top w:val="none" w:sz="0" w:space="0" w:color="auto"/>
                                    <w:left w:val="none" w:sz="0" w:space="0" w:color="auto"/>
                                    <w:bottom w:val="none" w:sz="0" w:space="0" w:color="auto"/>
                                    <w:right w:val="none" w:sz="0" w:space="0" w:color="auto"/>
                                  </w:divBdr>
                                  <w:divsChild>
                                    <w:div w:id="13866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955136">
      <w:bodyDiv w:val="1"/>
      <w:marLeft w:val="0"/>
      <w:marRight w:val="0"/>
      <w:marTop w:val="0"/>
      <w:marBottom w:val="0"/>
      <w:divBdr>
        <w:top w:val="none" w:sz="0" w:space="0" w:color="auto"/>
        <w:left w:val="none" w:sz="0" w:space="0" w:color="auto"/>
        <w:bottom w:val="none" w:sz="0" w:space="0" w:color="auto"/>
        <w:right w:val="none" w:sz="0" w:space="0" w:color="auto"/>
      </w:divBdr>
      <w:divsChild>
        <w:div w:id="83690529">
          <w:marLeft w:val="0"/>
          <w:marRight w:val="0"/>
          <w:marTop w:val="0"/>
          <w:marBottom w:val="0"/>
          <w:divBdr>
            <w:top w:val="single" w:sz="2" w:space="0" w:color="2E2E2E"/>
            <w:left w:val="single" w:sz="2" w:space="0" w:color="2E2E2E"/>
            <w:bottom w:val="single" w:sz="2" w:space="0" w:color="2E2E2E"/>
            <w:right w:val="single" w:sz="2" w:space="0" w:color="2E2E2E"/>
          </w:divBdr>
          <w:divsChild>
            <w:div w:id="931936910">
              <w:marLeft w:val="0"/>
              <w:marRight w:val="0"/>
              <w:marTop w:val="15"/>
              <w:marBottom w:val="0"/>
              <w:divBdr>
                <w:top w:val="none" w:sz="0" w:space="0" w:color="auto"/>
                <w:left w:val="none" w:sz="0" w:space="0" w:color="auto"/>
                <w:bottom w:val="none" w:sz="0" w:space="0" w:color="auto"/>
                <w:right w:val="none" w:sz="0" w:space="0" w:color="auto"/>
              </w:divBdr>
              <w:divsChild>
                <w:div w:id="879171577">
                  <w:marLeft w:val="0"/>
                  <w:marRight w:val="0"/>
                  <w:marTop w:val="0"/>
                  <w:marBottom w:val="0"/>
                  <w:divBdr>
                    <w:top w:val="single" w:sz="6" w:space="0" w:color="B7B7B7"/>
                    <w:left w:val="single" w:sz="6" w:space="0" w:color="B7B7B7"/>
                    <w:bottom w:val="single" w:sz="6" w:space="0" w:color="B7B7B7"/>
                    <w:right w:val="single" w:sz="6" w:space="0" w:color="B7B7B7"/>
                  </w:divBdr>
                  <w:divsChild>
                    <w:div w:id="4127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tine.2013.12.001" TargetMode="External"/><Relationship Id="rId13" Type="http://schemas.openxmlformats.org/officeDocument/2006/relationships/hyperlink" Target="http://dx.doi.org/10.1016/j.lindif.2012.07.01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dx.doi.org/10.1016/j.jecp.2009.01.0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cnet.apa.org/doi/10.1037/0033-2909.134.1.31"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dx.doi.org/10.1016/j.cognition.2006.02.00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x.doi.org/10.1016/j.intell.2006.02.001" TargetMode="External"/><Relationship Id="rId14" Type="http://schemas.openxmlformats.org/officeDocument/2006/relationships/hyperlink" Target="http://dx.doi.org/10.1016/S0191-8869%2803%2900200-9"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3B32D-7AFD-408F-9438-B281B28F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AC96A8E8.dotm</Template>
  <TotalTime>8</TotalTime>
  <Pages>39</Pages>
  <Words>9432</Words>
  <Characters>53769</Characters>
  <Application>Microsoft Office Word</Application>
  <DocSecurity>0</DocSecurity>
  <Lines>448</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Klinikum der Universitaet Muenchen</Company>
  <LinksUpToDate>false</LinksUpToDate>
  <CharactersWithSpaces>63075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Silke Goebel</cp:lastModifiedBy>
  <cp:revision>6</cp:revision>
  <cp:lastPrinted>2014-02-24T12:13:00Z</cp:lastPrinted>
  <dcterms:created xsi:type="dcterms:W3CDTF">2016-08-03T16:51:00Z</dcterms:created>
  <dcterms:modified xsi:type="dcterms:W3CDTF">2016-08-03T16:58:00Z</dcterms:modified>
</cp:coreProperties>
</file>