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C3BC" w14:textId="77777777" w:rsidR="007B3007" w:rsidRPr="008800D3" w:rsidRDefault="007B3007" w:rsidP="008800D3">
      <w:pPr>
        <w:rPr>
          <w:b/>
        </w:rPr>
      </w:pPr>
      <w:bookmarkStart w:id="0" w:name="_GoBack"/>
      <w:bookmarkEnd w:id="0"/>
      <w:r w:rsidRPr="008800D3">
        <w:rPr>
          <w:b/>
        </w:rPr>
        <w:t>Public Awareness and Attitudes towards Marine Protection in the United Kingdom</w:t>
      </w:r>
    </w:p>
    <w:p w14:paraId="199AEA41" w14:textId="15BC565D" w:rsidR="007B3007" w:rsidRPr="007B3007" w:rsidRDefault="007B3007" w:rsidP="007B3007">
      <w:pPr>
        <w:spacing w:before="240"/>
      </w:pPr>
      <w:r w:rsidRPr="007B3007">
        <w:t>Julie P. Hawkins</w:t>
      </w:r>
      <w:r w:rsidR="00DF630A">
        <w:rPr>
          <w:vertAlign w:val="superscript"/>
        </w:rPr>
        <w:t>a</w:t>
      </w:r>
      <w:r w:rsidRPr="007B3007">
        <w:t xml:space="preserve">*, </w:t>
      </w:r>
      <w:r>
        <w:t>Bethan C. O’Leary</w:t>
      </w:r>
      <w:r w:rsidR="00DF630A">
        <w:rPr>
          <w:vertAlign w:val="superscript"/>
        </w:rPr>
        <w:t>a</w:t>
      </w:r>
      <w:r>
        <w:t>, Nicola Basset</w:t>
      </w:r>
      <w:r w:rsidR="00151271">
        <w:t>t</w:t>
      </w:r>
      <w:r w:rsidR="00DF630A">
        <w:rPr>
          <w:vertAlign w:val="superscript"/>
        </w:rPr>
        <w:t>a</w:t>
      </w:r>
      <w:r>
        <w:t xml:space="preserve">, </w:t>
      </w:r>
      <w:r w:rsidRPr="007B3007">
        <w:t>Howard Peters</w:t>
      </w:r>
      <w:r w:rsidR="00DF630A">
        <w:rPr>
          <w:vertAlign w:val="superscript"/>
        </w:rPr>
        <w:t>a</w:t>
      </w:r>
      <w:r w:rsidRPr="007B3007">
        <w:t>, Sarah Rakowski</w:t>
      </w:r>
      <w:r w:rsidR="00DF630A">
        <w:rPr>
          <w:vertAlign w:val="superscript"/>
        </w:rPr>
        <w:t>a</w:t>
      </w:r>
      <w:r w:rsidRPr="007B3007">
        <w:t>, Georgina Reeve</w:t>
      </w:r>
      <w:r w:rsidR="00DF630A">
        <w:rPr>
          <w:vertAlign w:val="superscript"/>
        </w:rPr>
        <w:t>a</w:t>
      </w:r>
      <w:r w:rsidRPr="007B3007">
        <w:t>, Callum M. Roberts</w:t>
      </w:r>
      <w:r w:rsidR="00DF630A">
        <w:rPr>
          <w:vertAlign w:val="superscript"/>
        </w:rPr>
        <w:t>a</w:t>
      </w:r>
    </w:p>
    <w:p w14:paraId="671979C1" w14:textId="6CB9A140" w:rsidR="007B3007" w:rsidRDefault="00DF630A" w:rsidP="007B3007">
      <w:pPr>
        <w:spacing w:before="240"/>
      </w:pPr>
      <w:r>
        <w:rPr>
          <w:vertAlign w:val="superscript"/>
        </w:rPr>
        <w:t>a</w:t>
      </w:r>
      <w:r>
        <w:t xml:space="preserve"> </w:t>
      </w:r>
      <w:r w:rsidR="007B3007" w:rsidRPr="007B3007">
        <w:t xml:space="preserve">Environment Department, </w:t>
      </w:r>
      <w:r w:rsidR="00A02698">
        <w:t xml:space="preserve">Wentworth Way, </w:t>
      </w:r>
      <w:r w:rsidR="007B3007" w:rsidRPr="007B3007">
        <w:t xml:space="preserve">University of York, Heslington, York YO10 </w:t>
      </w:r>
      <w:r w:rsidR="00A02698">
        <w:t>5NG</w:t>
      </w:r>
      <w:r w:rsidR="007B3007" w:rsidRPr="007B3007">
        <w:t>, UK</w:t>
      </w:r>
    </w:p>
    <w:p w14:paraId="5760DF84" w14:textId="77777777" w:rsidR="007B3007" w:rsidRPr="007B3007" w:rsidRDefault="007B3007" w:rsidP="007B3007">
      <w:pPr>
        <w:spacing w:before="240"/>
      </w:pPr>
      <w:r>
        <w:t>*corresponding author</w:t>
      </w:r>
      <w:r w:rsidR="00497C8E">
        <w:t>, Julie.hawkins@york.ac.uk</w:t>
      </w:r>
    </w:p>
    <w:p w14:paraId="3A6BB534" w14:textId="77777777" w:rsidR="006E15B0" w:rsidRDefault="007F47A2" w:rsidP="00464DA5">
      <w:pPr>
        <w:spacing w:before="240"/>
      </w:pPr>
      <w:r w:rsidRPr="007B3007">
        <w:rPr>
          <w:b/>
        </w:rPr>
        <w:t>Abstract</w:t>
      </w:r>
      <w:r w:rsidR="00B23F4C">
        <w:rPr>
          <w:b/>
        </w:rPr>
        <w:t xml:space="preserve"> </w:t>
      </w:r>
    </w:p>
    <w:p w14:paraId="5A6F9A3F" w14:textId="3849984B" w:rsidR="00272025" w:rsidRDefault="00A549C3" w:rsidP="00272025">
      <w:r w:rsidRPr="00714ECF">
        <w:t xml:space="preserve">Public perception research evaluating awareness and attitudes towards marine protection </w:t>
      </w:r>
      <w:r w:rsidR="008E2718" w:rsidRPr="00714ECF">
        <w:t xml:space="preserve">is limited </w:t>
      </w:r>
      <w:r w:rsidRPr="00714ECF">
        <w:t xml:space="preserve">in the </w:t>
      </w:r>
      <w:r w:rsidR="00982DB5">
        <w:t>United Kingdom (</w:t>
      </w:r>
      <w:r w:rsidRPr="00714ECF">
        <w:t>UK</w:t>
      </w:r>
      <w:r w:rsidR="00982DB5">
        <w:t>)</w:t>
      </w:r>
      <w:r w:rsidRPr="00714ECF">
        <w:t xml:space="preserve"> </w:t>
      </w:r>
      <w:r w:rsidR="008E2718">
        <w:t>and worldwide</w:t>
      </w:r>
      <w:r>
        <w:t>. Given</w:t>
      </w:r>
      <w:r w:rsidR="008E2718">
        <w:t xml:space="preserve"> public opinion </w:t>
      </w:r>
      <w:r w:rsidRPr="00714ECF">
        <w:t xml:space="preserve">can help </w:t>
      </w:r>
      <w:r w:rsidR="00CA0171">
        <w:t>drive</w:t>
      </w:r>
      <w:r w:rsidRPr="00714ECF">
        <w:t xml:space="preserve"> policy and </w:t>
      </w:r>
      <w:r w:rsidR="00CA0171">
        <w:t>affect its</w:t>
      </w:r>
      <w:r w:rsidRPr="00714ECF">
        <w:t xml:space="preserve"> successful delivery</w:t>
      </w:r>
      <w:r w:rsidR="00CA0171">
        <w:t xml:space="preserve"> we </w:t>
      </w:r>
      <w:r w:rsidR="00D121FD">
        <w:t>conducted nationwide</w:t>
      </w:r>
      <w:r>
        <w:t xml:space="preserve"> </w:t>
      </w:r>
      <w:r w:rsidR="00CA0171">
        <w:t xml:space="preserve">surveys </w:t>
      </w:r>
      <w:r w:rsidR="00D121FD">
        <w:t xml:space="preserve">in 2005, 2010 and 2015 </w:t>
      </w:r>
      <w:r w:rsidR="00CA0171">
        <w:t xml:space="preserve">to assess </w:t>
      </w:r>
      <w:r>
        <w:t>public</w:t>
      </w:r>
      <w:r w:rsidR="00CA0171">
        <w:t xml:space="preserve"> know</w:t>
      </w:r>
      <w:r w:rsidR="00982DB5">
        <w:t xml:space="preserve">ledge of </w:t>
      </w:r>
      <w:r>
        <w:t>UK (England, Scotland and Wales) sea</w:t>
      </w:r>
      <w:r w:rsidR="00982DB5">
        <w:t xml:space="preserve"> </w:t>
      </w:r>
      <w:r w:rsidR="00175282">
        <w:t>‘</w:t>
      </w:r>
      <w:r w:rsidR="00982DB5">
        <w:t>health</w:t>
      </w:r>
      <w:r w:rsidR="00175282">
        <w:t>’</w:t>
      </w:r>
      <w:r w:rsidR="00982DB5">
        <w:t xml:space="preserve"> and management</w:t>
      </w:r>
      <w:r>
        <w:t xml:space="preserve">. </w:t>
      </w:r>
      <w:r w:rsidR="00D121FD">
        <w:t>Respondents</w:t>
      </w:r>
      <w:r>
        <w:t xml:space="preserve"> from all </w:t>
      </w:r>
      <w:r w:rsidR="00175282">
        <w:t xml:space="preserve">three surveys </w:t>
      </w:r>
      <w:r w:rsidR="00807814">
        <w:t>were</w:t>
      </w:r>
      <w:r>
        <w:t xml:space="preserve"> </w:t>
      </w:r>
      <w:r w:rsidR="0085778B">
        <w:t xml:space="preserve">relatively </w:t>
      </w:r>
      <w:r>
        <w:t xml:space="preserve">pessimistic </w:t>
      </w:r>
      <w:r w:rsidR="00807814">
        <w:t xml:space="preserve">about </w:t>
      </w:r>
      <w:r w:rsidR="00D121FD">
        <w:t xml:space="preserve">sea </w:t>
      </w:r>
      <w:r w:rsidR="00175282">
        <w:t>‘</w:t>
      </w:r>
      <w:r w:rsidR="00D04F9A">
        <w:t>health</w:t>
      </w:r>
      <w:r w:rsidR="00175282">
        <w:t>’</w:t>
      </w:r>
      <w:r w:rsidR="00807814">
        <w:t xml:space="preserve">, </w:t>
      </w:r>
      <w:r w:rsidR="004A2E83">
        <w:t xml:space="preserve">perceiving </w:t>
      </w:r>
      <w:r w:rsidR="00807814">
        <w:t>this as</w:t>
      </w:r>
      <w:r w:rsidR="004A2E83">
        <w:t xml:space="preserve"> poor-fair and </w:t>
      </w:r>
      <w:r w:rsidR="0085778B">
        <w:t xml:space="preserve">largely </w:t>
      </w:r>
      <w:r w:rsidR="004A2E83">
        <w:t>in decline</w:t>
      </w:r>
      <w:r w:rsidR="007350BE">
        <w:t>.</w:t>
      </w:r>
      <w:r>
        <w:t xml:space="preserve"> Enthusiasm for </w:t>
      </w:r>
      <w:r w:rsidR="00B86A9C">
        <w:t>m</w:t>
      </w:r>
      <w:r w:rsidR="00807814">
        <w:t xml:space="preserve">arine </w:t>
      </w:r>
      <w:r w:rsidR="00B86A9C">
        <w:t>c</w:t>
      </w:r>
      <w:r w:rsidR="00B54565">
        <w:t xml:space="preserve">onservation </w:t>
      </w:r>
      <w:r w:rsidR="00B86A9C">
        <w:t>w</w:t>
      </w:r>
      <w:r>
        <w:t xml:space="preserve">as high with almost two-thirds of respondents in each survey wanting &gt;40% of UK seas </w:t>
      </w:r>
      <w:r w:rsidR="007A15C8">
        <w:t xml:space="preserve">highly </w:t>
      </w:r>
      <w:r>
        <w:t>protected</w:t>
      </w:r>
      <w:r w:rsidR="007A15C8">
        <w:t xml:space="preserve"> from fishing and damaging activities</w:t>
      </w:r>
      <w:r w:rsidR="00807814">
        <w:t xml:space="preserve">. </w:t>
      </w:r>
      <w:r w:rsidR="00B83BEC">
        <w:t xml:space="preserve">In </w:t>
      </w:r>
      <w:r w:rsidR="00625220">
        <w:t xml:space="preserve">2015 </w:t>
      </w:r>
      <w:r w:rsidR="007350BE">
        <w:t xml:space="preserve">there was </w:t>
      </w:r>
      <w:r>
        <w:t xml:space="preserve">considerable dissatisfaction with the rate of progress in </w:t>
      </w:r>
      <w:r w:rsidR="0085778B">
        <w:t>M</w:t>
      </w:r>
      <w:r w:rsidR="00B86A9C">
        <w:t xml:space="preserve">arine </w:t>
      </w:r>
      <w:r w:rsidR="00B54565">
        <w:t>C</w:t>
      </w:r>
      <w:r w:rsidR="00B86A9C">
        <w:t xml:space="preserve">onservation </w:t>
      </w:r>
      <w:r w:rsidR="00B54565">
        <w:t>Z</w:t>
      </w:r>
      <w:r w:rsidR="00B86A9C">
        <w:t>one</w:t>
      </w:r>
      <w:r w:rsidR="0085778B">
        <w:t xml:space="preserve"> </w:t>
      </w:r>
      <w:r>
        <w:t xml:space="preserve">designation </w:t>
      </w:r>
      <w:r w:rsidR="00B54565">
        <w:t xml:space="preserve">and </w:t>
      </w:r>
      <w:r w:rsidR="00807814">
        <w:t>o</w:t>
      </w:r>
      <w:r w:rsidR="004A2E83">
        <w:t>v</w:t>
      </w:r>
      <w:r>
        <w:t>er three-quarters of respondents considered dredging and trawling</w:t>
      </w:r>
      <w:r w:rsidR="00B86A9C">
        <w:t xml:space="preserve"> to be</w:t>
      </w:r>
      <w:r>
        <w:t xml:space="preserve"> inappropriate in protected areas</w:t>
      </w:r>
      <w:r w:rsidR="00543E81">
        <w:t>, contrary to management</w:t>
      </w:r>
      <w:r>
        <w:t>.</w:t>
      </w:r>
      <w:r w:rsidR="00B83BEC">
        <w:t xml:space="preserve"> </w:t>
      </w:r>
      <w:r w:rsidR="00272025">
        <w:t>T</w:t>
      </w:r>
      <w:r>
        <w:t xml:space="preserve">he UK government and devolved administrations need to </w:t>
      </w:r>
      <w:r w:rsidR="00543E81">
        <w:t>better align</w:t>
      </w:r>
      <w:r w:rsidR="00FA5089">
        <w:t xml:space="preserve"> future</w:t>
      </w:r>
      <w:r w:rsidR="002827FC">
        <w:t xml:space="preserve"> conservation</w:t>
      </w:r>
      <w:r w:rsidR="00FA5089">
        <w:t xml:space="preserve"> and </w:t>
      </w:r>
      <w:r>
        <w:t xml:space="preserve">management </w:t>
      </w:r>
      <w:r w:rsidR="00543E81">
        <w:t>with</w:t>
      </w:r>
      <w:r w:rsidR="00B83BEC">
        <w:t xml:space="preserve"> </w:t>
      </w:r>
      <w:r>
        <w:t>public expect</w:t>
      </w:r>
      <w:r w:rsidR="00447180">
        <w:t>ation</w:t>
      </w:r>
      <w:r w:rsidR="00543E81">
        <w:t>s</w:t>
      </w:r>
      <w:r w:rsidR="002827FC">
        <w:t>.</w:t>
      </w:r>
      <w:r w:rsidR="00272025">
        <w:t xml:space="preserve"> </w:t>
      </w:r>
    </w:p>
    <w:p w14:paraId="6DB46550" w14:textId="77777777" w:rsidR="007F47A2" w:rsidRDefault="007F47A2" w:rsidP="00464DA5">
      <w:pPr>
        <w:spacing w:before="240"/>
      </w:pPr>
      <w:r w:rsidRPr="00CF773B">
        <w:rPr>
          <w:b/>
        </w:rPr>
        <w:t>Keywords</w:t>
      </w:r>
    </w:p>
    <w:p w14:paraId="3D2158CE" w14:textId="124FF626" w:rsidR="00142D1D" w:rsidRPr="00C86CFD" w:rsidRDefault="00DF630A" w:rsidP="00C86CFD">
      <w:pPr>
        <w:spacing w:before="240"/>
      </w:pPr>
      <w:r>
        <w:t xml:space="preserve">Marine conservation zone; </w:t>
      </w:r>
      <w:r w:rsidR="002B3936">
        <w:t xml:space="preserve">Marine protected area; Public understanding; </w:t>
      </w:r>
      <w:r w:rsidR="00CF773B">
        <w:t xml:space="preserve">Questionnaire; </w:t>
      </w:r>
      <w:r w:rsidR="002B3936">
        <w:t>UK Marine Act</w:t>
      </w:r>
      <w:r w:rsidR="00142D1D">
        <w:br w:type="page"/>
      </w:r>
    </w:p>
    <w:p w14:paraId="6B56118F" w14:textId="03A07125" w:rsidR="007F47A2" w:rsidRPr="00790FFE" w:rsidRDefault="007F47A2" w:rsidP="009A4B2C">
      <w:pPr>
        <w:pStyle w:val="Heading1"/>
      </w:pPr>
      <w:r w:rsidRPr="00790FFE">
        <w:lastRenderedPageBreak/>
        <w:t>Introduction</w:t>
      </w:r>
    </w:p>
    <w:p w14:paraId="5FEC948E" w14:textId="3D5F7039" w:rsidR="00763D31" w:rsidRDefault="00763D31" w:rsidP="00464DA5">
      <w:pPr>
        <w:spacing w:before="240"/>
      </w:pPr>
      <w:r>
        <w:t>UK</w:t>
      </w:r>
      <w:r w:rsidR="00027C21">
        <w:t xml:space="preserve"> seas</w:t>
      </w:r>
      <w:r>
        <w:t xml:space="preserve"> </w:t>
      </w:r>
      <w:r w:rsidR="00175282">
        <w:t>cover</w:t>
      </w:r>
      <w:r>
        <w:t xml:space="preserve"> more than three-and-a-half times </w:t>
      </w:r>
      <w:r w:rsidR="00447180">
        <w:t>the country’s</w:t>
      </w:r>
      <w:r>
        <w:t xml:space="preserve"> land area </w:t>
      </w:r>
      <w:r w:rsidR="00497C8E">
        <w:fldChar w:fldCharType="begin"/>
      </w:r>
      <w:r w:rsidR="00A272D9">
        <w:instrText xml:space="preserve"> ADDIN EN.CITE &lt;EndNote&gt;&lt;Cite&gt;&lt;Author&gt;JNCC&lt;/Author&gt;&lt;Year&gt;2014&lt;/Year&gt;&lt;RecNum&gt;16&lt;/RecNum&gt;&lt;DisplayText&gt;(JNCC 2014)&lt;/DisplayText&gt;&lt;record&gt;&lt;rec-number&gt;16&lt;/rec-number&gt;&lt;foreign-keys&gt;&lt;key app="EN" db-id="va922sszpztppbep2db5xsvpfva2f0rz0xw0" timestamp="0"&gt;16&lt;/key&gt;&lt;/foreign-keys&gt;&lt;ref-type name="Government Document"&gt;46&lt;/ref-type&gt;&lt;contributors&gt;&lt;authors&gt;&lt;author&gt;JNCC&lt;/author&gt;&lt;/authors&gt;&lt;/contributors&gt;&lt;titles&gt;&lt;title&gt;Fifth National Report to the United Nations Convention on Biological Diversity: United Kingdom. Peterborough: JNCC&lt;/title&gt;&lt;/titles&gt;&lt;dates&gt;&lt;year&gt;2014&lt;/year&gt;&lt;/dates&gt;&lt;urls&gt;&lt;related-urls&gt;&lt;url&gt;https://www.cbd.int/doc/world/gb/gb-nr-05-en.pdf&lt;/url&gt;&lt;/related-urls&gt;&lt;/urls&gt;&lt;/record&gt;&lt;/Cite&gt;&lt;/EndNote&gt;</w:instrText>
      </w:r>
      <w:r w:rsidR="00497C8E">
        <w:fldChar w:fldCharType="separate"/>
      </w:r>
      <w:r w:rsidR="00A272D9">
        <w:rPr>
          <w:noProof/>
        </w:rPr>
        <w:t>(JNCC 2014)</w:t>
      </w:r>
      <w:r w:rsidR="00497C8E">
        <w:fldChar w:fldCharType="end"/>
      </w:r>
      <w:r>
        <w:t xml:space="preserve"> and support a wealth of habitats and species, many of which are important both nationally and internationall</w:t>
      </w:r>
      <w:r w:rsidR="00772A2B">
        <w:t>y</w:t>
      </w:r>
      <w:r w:rsidR="00D8391C">
        <w:t xml:space="preserve"> for a variety of </w:t>
      </w:r>
      <w:r w:rsidR="00142D1D">
        <w:t xml:space="preserve">environmental, </w:t>
      </w:r>
      <w:r w:rsidR="0036174E">
        <w:t xml:space="preserve">societal and economic </w:t>
      </w:r>
      <w:r w:rsidR="00D8391C">
        <w:t>reasons</w:t>
      </w:r>
      <w:r w:rsidR="00C05D66">
        <w:t>.</w:t>
      </w:r>
      <w:r w:rsidR="00BD44C6">
        <w:t xml:space="preserve"> </w:t>
      </w:r>
      <w:r w:rsidR="00D8391C">
        <w:t>T</w:t>
      </w:r>
      <w:r w:rsidR="003A4C1B">
        <w:t>he UK government</w:t>
      </w:r>
      <w:r w:rsidR="00D8391C">
        <w:t xml:space="preserve"> estimates</w:t>
      </w:r>
      <w:r w:rsidR="003A4C1B">
        <w:t xml:space="preserve"> </w:t>
      </w:r>
      <w:r w:rsidR="00D8391C">
        <w:t>tha</w:t>
      </w:r>
      <w:r w:rsidR="003C6462">
        <w:t>t</w:t>
      </w:r>
      <w:r w:rsidR="006D339C">
        <w:t xml:space="preserve"> the</w:t>
      </w:r>
      <w:r>
        <w:t xml:space="preserve"> marine economy </w:t>
      </w:r>
      <w:r w:rsidR="003C6462">
        <w:t>generates around</w:t>
      </w:r>
      <w:r>
        <w:t xml:space="preserve"> £</w:t>
      </w:r>
      <w:r w:rsidRPr="003A4C1B">
        <w:t>49</w:t>
      </w:r>
      <w:r>
        <w:t xml:space="preserve"> billion </w:t>
      </w:r>
      <w:r w:rsidR="003A4C1B">
        <w:t xml:space="preserve">annually </w:t>
      </w:r>
      <w:r w:rsidR="003A4C1B">
        <w:fldChar w:fldCharType="begin"/>
      </w:r>
      <w:r w:rsidR="00A272D9">
        <w:instrText xml:space="preserve"> ADDIN EN.CITE &lt;EndNote&gt;&lt;Cite&gt;&lt;Author&gt;DEFRA&lt;/Author&gt;&lt;Year&gt;2014&lt;/Year&gt;&lt;RecNum&gt;22&lt;/RecNum&gt;&lt;DisplayText&gt;(DEFRA 2014)&lt;/DisplayText&gt;&lt;record&gt;&lt;rec-number&gt;22&lt;/rec-number&gt;&lt;foreign-keys&gt;&lt;key app="EN" db-id="va922sszpztppbep2db5xsvpfva2f0rz0xw0" timestamp="0"&gt;22&lt;/key&gt;&lt;/foreign-keys&gt;&lt;ref-type name="Government Document"&gt;46&lt;/ref-type&gt;&lt;contributors&gt;&lt;authors&gt;&lt;author&gt;DEFRA&lt;/author&gt;&lt;/authors&gt;&lt;/contributors&gt;&lt;titles&gt;&lt;title&gt;East inshore and east offshore marine plans&lt;/title&gt;&lt;/titles&gt;&lt;dates&gt;&lt;year&gt;2014&lt;/year&gt;&lt;/dates&gt;&lt;publisher&gt;Marine Management Organisation&lt;/publisher&gt;&lt;urls&gt;&lt;related-urls&gt;&lt;url&gt;https://www.gov.uk/government/publications/east-inshore-and-east-offshore-marine-plans&lt;/url&gt;&lt;/related-urls&gt;&lt;/urls&gt;&lt;/record&gt;&lt;/Cite&gt;&lt;/EndNote&gt;</w:instrText>
      </w:r>
      <w:r w:rsidR="003A4C1B">
        <w:fldChar w:fldCharType="separate"/>
      </w:r>
      <w:r w:rsidR="00A272D9">
        <w:rPr>
          <w:noProof/>
        </w:rPr>
        <w:t>(DEFRA 2014)</w:t>
      </w:r>
      <w:r w:rsidR="003A4C1B">
        <w:fldChar w:fldCharType="end"/>
      </w:r>
      <w:r w:rsidR="003C6462">
        <w:t xml:space="preserve"> </w:t>
      </w:r>
      <w:r w:rsidR="00C05D66">
        <w:t xml:space="preserve">through </w:t>
      </w:r>
      <w:r w:rsidR="00175282">
        <w:t>diverse</w:t>
      </w:r>
      <w:r w:rsidR="00C05D66">
        <w:t xml:space="preserve"> </w:t>
      </w:r>
      <w:r w:rsidR="003C6462">
        <w:t>industries</w:t>
      </w:r>
      <w:r w:rsidR="002562BB">
        <w:t xml:space="preserve"> </w:t>
      </w:r>
      <w:r w:rsidR="003C6462">
        <w:t xml:space="preserve">that </w:t>
      </w:r>
      <w:r w:rsidR="002562BB">
        <w:t>includ</w:t>
      </w:r>
      <w:r w:rsidR="003C6462">
        <w:t>e</w:t>
      </w:r>
      <w:r w:rsidR="002562BB">
        <w:t xml:space="preserve"> oil and gas, offshore wind farms, fishing, </w:t>
      </w:r>
      <w:r w:rsidR="003C6462">
        <w:t xml:space="preserve">tourism </w:t>
      </w:r>
      <w:r w:rsidR="00BD44C6">
        <w:t>and</w:t>
      </w:r>
      <w:r w:rsidR="002562BB">
        <w:t xml:space="preserve"> recreation </w:t>
      </w:r>
      <w:r w:rsidR="003859F6">
        <w:fldChar w:fldCharType="begin"/>
      </w:r>
      <w:r w:rsidR="00A272D9">
        <w:instrText xml:space="preserve"> ADDIN EN.CITE &lt;EndNote&gt;&lt;Cite&gt;&lt;Author&gt;Morrissey&lt;/Author&gt;&lt;Year&gt;2014&lt;/Year&gt;&lt;RecNum&gt;23&lt;/RecNum&gt;&lt;DisplayText&gt;(Pugh 2008, Morrissey 2014)&lt;/DisplayText&gt;&lt;record&gt;&lt;rec-number&gt;23&lt;/rec-number&gt;&lt;foreign-keys&gt;&lt;key app="EN" db-id="va922sszpztppbep2db5xsvpfva2f0rz0xw0" timestamp="0"&gt;23&lt;/key&gt;&lt;/foreign-keys&gt;&lt;ref-type name="Journal Article"&gt;17&lt;/ref-type&gt;&lt;contributors&gt;&lt;authors&gt;&lt;author&gt;Morrissey, K.&lt;/author&gt;&lt;/authors&gt;&lt;/contributors&gt;&lt;titles&gt;&lt;title&gt;Using secondary data to examine economic trends in a subset of sectors in the English marine economy: 2003–2011&lt;/title&gt;&lt;secondary-title&gt;Marine Policy&lt;/secondary-title&gt;&lt;/titles&gt;&lt;periodical&gt;&lt;full-title&gt;Marine Policy&lt;/full-title&gt;&lt;/periodical&gt;&lt;pages&gt;135-141&lt;/pages&gt;&lt;volume&gt;50&lt;/volume&gt;&lt;dates&gt;&lt;year&gt;2014&lt;/year&gt;&lt;/dates&gt;&lt;urls&gt;&lt;/urls&gt;&lt;/record&gt;&lt;/Cite&gt;&lt;Cite&gt;&lt;Author&gt;Pugh&lt;/Author&gt;&lt;Year&gt;2008&lt;/Year&gt;&lt;RecNum&gt;24&lt;/RecNum&gt;&lt;record&gt;&lt;rec-number&gt;24&lt;/rec-number&gt;&lt;foreign-keys&gt;&lt;key app="EN" db-id="va922sszpztppbep2db5xsvpfva2f0rz0xw0" timestamp="0"&gt;24&lt;/key&gt;&lt;/foreign-keys&gt;&lt;ref-type name="Government Document"&gt;46&lt;/ref-type&gt;&lt;contributors&gt;&lt;authors&gt;&lt;author&gt;Pugh, D.T.&lt;/author&gt;&lt;/authors&gt;&lt;/contributors&gt;&lt;titles&gt;&lt;title&gt;Socio-economic Indicators of marine-related activities in the UK economy&lt;/title&gt;&lt;/titles&gt;&lt;dates&gt;&lt;year&gt;2008&lt;/year&gt;&lt;/dates&gt;&lt;publisher&gt;Technical Report. The Crown Estate, London&lt;/publisher&gt;&lt;urls&gt;&lt;/urls&gt;&lt;/record&gt;&lt;/Cite&gt;&lt;/EndNote&gt;</w:instrText>
      </w:r>
      <w:r w:rsidR="003859F6">
        <w:fldChar w:fldCharType="separate"/>
      </w:r>
      <w:r w:rsidR="00A272D9">
        <w:rPr>
          <w:noProof/>
        </w:rPr>
        <w:t>(Pugh 2008, Morrissey 2014)</w:t>
      </w:r>
      <w:r w:rsidR="003859F6">
        <w:fldChar w:fldCharType="end"/>
      </w:r>
      <w:r w:rsidR="003C6462">
        <w:t>. A</w:t>
      </w:r>
      <w:r w:rsidR="00C55D5A">
        <w:t>s a</w:t>
      </w:r>
      <w:r w:rsidR="003C6462">
        <w:t>ll these</w:t>
      </w:r>
      <w:r w:rsidR="002562BB">
        <w:t xml:space="preserve"> compet</w:t>
      </w:r>
      <w:r w:rsidR="003C6462">
        <w:t>e</w:t>
      </w:r>
      <w:r w:rsidR="002562BB">
        <w:t xml:space="preserve"> for space amongst themselves and </w:t>
      </w:r>
      <w:r w:rsidR="003C6462">
        <w:t xml:space="preserve">with </w:t>
      </w:r>
      <w:r w:rsidR="002562BB">
        <w:t>nature</w:t>
      </w:r>
      <w:r w:rsidR="00336BD8">
        <w:t xml:space="preserve"> </w:t>
      </w:r>
      <w:r w:rsidR="001A7174">
        <w:fldChar w:fldCharType="begin"/>
      </w:r>
      <w:r w:rsidR="00A272D9">
        <w:instrText xml:space="preserve"> ADDIN EN.CITE &lt;EndNote&gt;&lt;Cite&gt;&lt;Author&gt;Smith&lt;/Author&gt;&lt;Year&gt;2012&lt;/Year&gt;&lt;RecNum&gt;25&lt;/RecNum&gt;&lt;DisplayText&gt;(Smith et al. 2012)&lt;/DisplayText&gt;&lt;record&gt;&lt;rec-number&gt;25&lt;/rec-number&gt;&lt;foreign-keys&gt;&lt;key app="EN" db-id="va922sszpztppbep2db5xsvpfva2f0rz0xw0" timestamp="0"&gt;25&lt;/key&gt;&lt;/foreign-keys&gt;&lt;ref-type name="Journal Article"&gt;17&lt;/ref-type&gt;&lt;contributors&gt;&lt;authors&gt;&lt;author&gt;Smith, H.D.&lt;/author&gt;&lt;author&gt;Ballinger, R.C.&lt;/author&gt;&lt;author&gt;Stojanovic, T.A.&lt;/author&gt;&lt;/authors&gt;&lt;/contributors&gt;&lt;titles&gt;&lt;title&gt;The spatial development basis of marine spatial planning in the United Kingdom&lt;/title&gt;&lt;secondary-title&gt;Journal of Environmental Policy &amp;amp; Planning&lt;/secondary-title&gt;&lt;/titles&gt;&lt;periodical&gt;&lt;full-title&gt;Journal of Environmental Policy &amp;amp; Planning&lt;/full-title&gt;&lt;/periodical&gt;&lt;pages&gt;29-47&lt;/pages&gt;&lt;volume&gt;14&lt;/volume&gt;&lt;dates&gt;&lt;year&gt;2012&lt;/year&gt;&lt;/dates&gt;&lt;urls&gt;&lt;/urls&gt;&lt;/record&gt;&lt;/Cite&gt;&lt;/EndNote&gt;</w:instrText>
      </w:r>
      <w:r w:rsidR="001A7174">
        <w:fldChar w:fldCharType="separate"/>
      </w:r>
      <w:r w:rsidR="00A272D9">
        <w:rPr>
          <w:noProof/>
        </w:rPr>
        <w:t>(Smith et al. 2012)</w:t>
      </w:r>
      <w:r w:rsidR="001A7174">
        <w:fldChar w:fldCharType="end"/>
      </w:r>
      <w:r w:rsidR="003C6462">
        <w:t xml:space="preserve"> t</w:t>
      </w:r>
      <w:r w:rsidR="002562BB">
        <w:t>here is a need to ensure that UK waters are managed fairly and sustainably.</w:t>
      </w:r>
    </w:p>
    <w:p w14:paraId="120C044C" w14:textId="37FB5D42" w:rsidR="006E2EE5" w:rsidRDefault="005C6F56" w:rsidP="00464DA5">
      <w:pPr>
        <w:spacing w:before="240"/>
      </w:pPr>
      <w:r>
        <w:t xml:space="preserve">The marine environment around the UK is managed under a plethora of </w:t>
      </w:r>
      <w:r w:rsidR="009E2396">
        <w:t xml:space="preserve">national and </w:t>
      </w:r>
      <w:r>
        <w:t xml:space="preserve">international </w:t>
      </w:r>
      <w:r w:rsidR="009E2396">
        <w:t>legislation</w:t>
      </w:r>
      <w:r w:rsidR="006D339C">
        <w:t xml:space="preserve"> </w:t>
      </w:r>
      <w:r w:rsidR="00474F0B">
        <w:fldChar w:fldCharType="begin"/>
      </w:r>
      <w:r w:rsidR="00A272D9">
        <w:instrText xml:space="preserve"> ADDIN EN.CITE &lt;EndNote&gt;&lt;Cite&gt;&lt;Author&gt;Boyes&lt;/Author&gt;&lt;Year&gt;2014&lt;/Year&gt;&lt;RecNum&gt;32&lt;/RecNum&gt;&lt;DisplayText&gt;(Boyes and Elliott 2014)&lt;/DisplayText&gt;&lt;record&gt;&lt;rec-number&gt;32&lt;/rec-number&gt;&lt;foreign-keys&gt;&lt;key app="EN" db-id="va922sszpztppbep2db5xsvpfva2f0rz0xw0" timestamp="0"&gt;32&lt;/key&gt;&lt;/foreign-keys&gt;&lt;ref-type name="Journal Article"&gt;17&lt;/ref-type&gt;&lt;contributors&gt;&lt;authors&gt;&lt;author&gt;Boyes, S.J.&lt;/author&gt;&lt;author&gt;Elliott, M.&lt;/author&gt;&lt;/authors&gt;&lt;/contributors&gt;&lt;titles&gt;&lt;title&gt;Marine legislation – The ultimate ‘horrendogram’: International law, European directives &amp;amp; national implementation&lt;/title&gt;&lt;secondary-title&gt;Marine Pollution Bulletin&lt;/secondary-title&gt;&lt;/titles&gt;&lt;periodical&gt;&lt;full-title&gt;Marine Pollution Bulletin&lt;/full-title&gt;&lt;/periodical&gt;&lt;pages&gt;39-47&lt;/pages&gt;&lt;volume&gt;86&lt;/volume&gt;&lt;dates&gt;&lt;year&gt;2014&lt;/year&gt;&lt;/dates&gt;&lt;urls&gt;&lt;/urls&gt;&lt;/record&gt;&lt;/Cite&gt;&lt;/EndNote&gt;</w:instrText>
      </w:r>
      <w:r w:rsidR="00474F0B">
        <w:fldChar w:fldCharType="separate"/>
      </w:r>
      <w:r w:rsidR="00A272D9">
        <w:rPr>
          <w:noProof/>
        </w:rPr>
        <w:t>(Boyes and Elliott 2014)</w:t>
      </w:r>
      <w:r w:rsidR="00474F0B">
        <w:fldChar w:fldCharType="end"/>
      </w:r>
      <w:r w:rsidR="009E2396">
        <w:t>.</w:t>
      </w:r>
      <w:r w:rsidR="00237B0C">
        <w:t xml:space="preserve"> I</w:t>
      </w:r>
      <w:r w:rsidR="00091680">
        <w:t xml:space="preserve">mplementation of </w:t>
      </w:r>
      <w:r w:rsidR="00967D91">
        <w:t xml:space="preserve">the </w:t>
      </w:r>
      <w:r>
        <w:t>2009</w:t>
      </w:r>
      <w:r w:rsidR="006E3C33">
        <w:t xml:space="preserve"> Marine and Coastal Access Act </w:t>
      </w:r>
      <w:r w:rsidR="006D339C">
        <w:t>(</w:t>
      </w:r>
      <w:r w:rsidR="006E3C33">
        <w:t>the Marine Act</w:t>
      </w:r>
      <w:r w:rsidR="006D339C">
        <w:t>)</w:t>
      </w:r>
      <w:r w:rsidR="00091680">
        <w:t xml:space="preserve"> in England and Wales,</w:t>
      </w:r>
      <w:r w:rsidR="00D60225">
        <w:t xml:space="preserve"> t</w:t>
      </w:r>
      <w:r>
        <w:t xml:space="preserve">he </w:t>
      </w:r>
      <w:r w:rsidR="00D60225">
        <w:t>2010</w:t>
      </w:r>
      <w:r w:rsidR="00205E7B">
        <w:t xml:space="preserve"> Marine (Scotland) Act</w:t>
      </w:r>
      <w:r w:rsidR="00D60225">
        <w:t>, and the 2013 Marine Act (Northern Ireland)</w:t>
      </w:r>
      <w:r>
        <w:t xml:space="preserve"> provided a fundamental change in framework for </w:t>
      </w:r>
      <w:r w:rsidR="00BF50DC">
        <w:t xml:space="preserve">the </w:t>
      </w:r>
      <w:r>
        <w:t>management of marine activities and the sustainable u</w:t>
      </w:r>
      <w:r w:rsidR="00175282">
        <w:t>se</w:t>
      </w:r>
      <w:r>
        <w:t xml:space="preserve"> and protection of marine resources</w:t>
      </w:r>
      <w:r w:rsidR="006422B8">
        <w:t xml:space="preserve"> </w:t>
      </w:r>
      <w:r w:rsidR="00376680">
        <w:fldChar w:fldCharType="begin">
          <w:fldData xml:space="preserve">PEVuZE5vdGU+PENpdGU+PEF1dGhvcj5Sb2R3ZWxsPC9BdXRob3I+PFllYXI+MjAxNDwvWWVhcj48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=
</w:fldData>
        </w:fldChar>
      </w:r>
      <w:r w:rsidR="00A272D9">
        <w:instrText xml:space="preserve"> ADDIN EN.CITE </w:instrText>
      </w:r>
      <w:r w:rsidR="00A272D9">
        <w:fldChar w:fldCharType="begin">
          <w:fldData xml:space="preserve">PEVuZE5vdGU+PENpdGU+PEF1dGhvcj5Sb2R3ZWxsPC9BdXRob3I+PFllYXI+MjAxNDwvWWVhcj48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=
</w:fldData>
        </w:fldChar>
      </w:r>
      <w:r w:rsidR="00A272D9">
        <w:instrText xml:space="preserve"> ADDIN EN.CITE.DATA </w:instrText>
      </w:r>
      <w:r w:rsidR="00A272D9">
        <w:fldChar w:fldCharType="end"/>
      </w:r>
      <w:r w:rsidR="00376680">
        <w:fldChar w:fldCharType="separate"/>
      </w:r>
      <w:r w:rsidR="00A272D9">
        <w:rPr>
          <w:noProof/>
        </w:rPr>
        <w:t>(DEFRA 2011, Potts et al. 2012, Rodwell et al. 2014)</w:t>
      </w:r>
      <w:r w:rsidR="00376680">
        <w:fldChar w:fldCharType="end"/>
      </w:r>
      <w:r>
        <w:t>.</w:t>
      </w:r>
      <w:r w:rsidR="006E2EE5">
        <w:t xml:space="preserve"> In particular, the</w:t>
      </w:r>
      <w:r w:rsidR="00091680">
        <w:t>se Acts</w:t>
      </w:r>
      <w:r w:rsidR="006E2EE5">
        <w:t xml:space="preserve"> established </w:t>
      </w:r>
      <w:r w:rsidR="00091680">
        <w:t>a</w:t>
      </w:r>
      <w:r w:rsidR="00590455">
        <w:t xml:space="preserve">n opportunity </w:t>
      </w:r>
      <w:r w:rsidR="00091680">
        <w:t>to</w:t>
      </w:r>
      <w:r w:rsidR="006E2EE5">
        <w:t xml:space="preserve"> develop a network of marine protected areas (MPAs), referred to as Marine Conservation Zones (MCZs)</w:t>
      </w:r>
      <w:r w:rsidR="00E94555">
        <w:t xml:space="preserve"> in England, Wales and Northern Ireland and Nature Conservation MPAs in Scotland</w:t>
      </w:r>
      <w:r w:rsidR="005371B8">
        <w:t xml:space="preserve">. </w:t>
      </w:r>
      <w:r w:rsidR="00091680">
        <w:t xml:space="preserve"> </w:t>
      </w:r>
      <w:r w:rsidR="005371B8">
        <w:t>T</w:t>
      </w:r>
      <w:r w:rsidR="00CB3BEE">
        <w:t xml:space="preserve">he devolved </w:t>
      </w:r>
      <w:r w:rsidR="006E2EE5">
        <w:t xml:space="preserve">administrations have therefore </w:t>
      </w:r>
      <w:r w:rsidR="00385CF9">
        <w:t xml:space="preserve">each </w:t>
      </w:r>
      <w:r w:rsidR="006E2EE5">
        <w:t xml:space="preserve">initiated a process for establishing </w:t>
      </w:r>
      <w:r w:rsidR="00C55D5A">
        <w:t>a</w:t>
      </w:r>
      <w:r w:rsidR="007F1D7E">
        <w:t xml:space="preserve"> </w:t>
      </w:r>
      <w:r w:rsidR="00415F00">
        <w:t>p</w:t>
      </w:r>
      <w:r w:rsidR="007F1D7E">
        <w:t xml:space="preserve">rotected </w:t>
      </w:r>
      <w:r w:rsidR="00415F00">
        <w:t>a</w:t>
      </w:r>
      <w:r w:rsidR="007F1D7E">
        <w:t>rea</w:t>
      </w:r>
      <w:r w:rsidR="005371B8">
        <w:t xml:space="preserve"> network</w:t>
      </w:r>
      <w:r w:rsidR="006E2EE5">
        <w:t xml:space="preserve"> </w:t>
      </w:r>
      <w:r w:rsidR="009B45B1">
        <w:t>withi</w:t>
      </w:r>
      <w:r w:rsidR="00D60225">
        <w:t>n their respective</w:t>
      </w:r>
      <w:r w:rsidR="009B45B1" w:rsidRPr="000C59E6">
        <w:t xml:space="preserve"> waters</w:t>
      </w:r>
      <w:r w:rsidR="00FD5C19">
        <w:t xml:space="preserve"> </w:t>
      </w:r>
      <w:r w:rsidR="00FD5C19">
        <w:fldChar w:fldCharType="begin"/>
      </w:r>
      <w:r w:rsidR="00A272D9">
        <w:instrText xml:space="preserve"> ADDIN EN.CITE &lt;EndNote&gt;&lt;Cite&gt;&lt;Author&gt;DEFRA&lt;/Author&gt;&lt;Year&gt;2011&lt;/Year&gt;&lt;RecNum&gt;27&lt;/RecNum&gt;&lt;DisplayText&gt;(DEFRA 2011)&lt;/DisplayText&gt;&lt;record&gt;&lt;rec-number&gt;27&lt;/rec-number&gt;&lt;foreign-keys&gt;&lt;key app="EN" db-id="va922sszpztppbep2db5xsvpfva2f0rz0xw0" timestamp="0"&gt;27&lt;/key&gt;&lt;/foreign-keys&gt;&lt;ref-type name="Government Document"&gt;46&lt;/ref-type&gt;&lt;contributors&gt;&lt;authors&gt;&lt;author&gt;DEFRA,&lt;/author&gt;&lt;/authors&gt;&lt;/contributors&gt;&lt;titles&gt;&lt;title&gt;The UK Marine Policy Statement&lt;/title&gt;&lt;/titles&gt;&lt;dates&gt;&lt;year&gt;2011&lt;/year&gt;&lt;/dates&gt;&lt;publisher&gt;HM Government, Northern Ireland Exectutive, Scottish Government, Welsh Assembly Government&lt;/publisher&gt;&lt;urls&gt;&lt;related-urls&gt;&lt;url&gt;https://www.gov.uk/government/uploads/system/uploads/attachment_data/file/69322/pb3654-marine-policy-statement-110316.pdf&lt;/url&gt;&lt;/related-urls&gt;&lt;/urls&gt;&lt;/record&gt;&lt;/Cite&gt;&lt;/EndNote&gt;</w:instrText>
      </w:r>
      <w:r w:rsidR="00FD5C19">
        <w:fldChar w:fldCharType="separate"/>
      </w:r>
      <w:r w:rsidR="00A272D9">
        <w:rPr>
          <w:noProof/>
        </w:rPr>
        <w:t>(DEFRA 2011)</w:t>
      </w:r>
      <w:r w:rsidR="00FD5C19">
        <w:fldChar w:fldCharType="end"/>
      </w:r>
      <w:r w:rsidR="009B45B1" w:rsidRPr="000C59E6">
        <w:t xml:space="preserve">.  </w:t>
      </w:r>
    </w:p>
    <w:p w14:paraId="720DA2FC" w14:textId="64CA179B" w:rsidR="006E2EE5" w:rsidRDefault="00F75939" w:rsidP="00464DA5">
      <w:pPr>
        <w:spacing w:before="240"/>
      </w:pPr>
      <w:r>
        <w:t xml:space="preserve">MCZs are intended to complement existing UK MPAs, namely </w:t>
      </w:r>
      <w:r w:rsidR="008E0373">
        <w:t>Special Areas of Conservation</w:t>
      </w:r>
      <w:r w:rsidR="00E04F5E">
        <w:t>,</w:t>
      </w:r>
      <w:r w:rsidR="008E0373">
        <w:t xml:space="preserve"> Special Protection Areas</w:t>
      </w:r>
      <w:r w:rsidR="00E04F5E">
        <w:t>,</w:t>
      </w:r>
      <w:r w:rsidR="008E0373">
        <w:t xml:space="preserve"> Sites of Special Scientific Interest</w:t>
      </w:r>
      <w:r w:rsidR="00E04F5E">
        <w:t>,</w:t>
      </w:r>
      <w:r w:rsidR="00E04F5E" w:rsidRPr="00E04F5E">
        <w:t xml:space="preserve"> </w:t>
      </w:r>
      <w:r w:rsidR="002562BB">
        <w:t xml:space="preserve">and </w:t>
      </w:r>
      <w:r w:rsidR="00565F23">
        <w:t>Ramsar sites</w:t>
      </w:r>
      <w:r w:rsidR="008E0373">
        <w:t>.</w:t>
      </w:r>
      <w:r w:rsidR="002562BB">
        <w:t xml:space="preserve"> </w:t>
      </w:r>
      <w:r>
        <w:t>I</w:t>
      </w:r>
      <w:r w:rsidR="006E2EE5">
        <w:t xml:space="preserve">n </w:t>
      </w:r>
      <w:r w:rsidR="000B0D6D">
        <w:t xml:space="preserve">England, </w:t>
      </w:r>
      <w:r>
        <w:t xml:space="preserve">candidate </w:t>
      </w:r>
      <w:r w:rsidR="007B5A4A">
        <w:t>MCZ</w:t>
      </w:r>
      <w:r w:rsidR="00590455">
        <w:t xml:space="preserve">s were </w:t>
      </w:r>
      <w:r w:rsidR="004A1F99">
        <w:t>identif</w:t>
      </w:r>
      <w:r w:rsidR="00590455">
        <w:t>ied through a process of</w:t>
      </w:r>
      <w:r w:rsidR="004A1F99">
        <w:t xml:space="preserve"> extensive </w:t>
      </w:r>
      <w:r w:rsidR="00554811">
        <w:t>stakeholder engagement</w:t>
      </w:r>
      <w:r w:rsidR="00590455">
        <w:t xml:space="preserve"> and expert knowledge</w:t>
      </w:r>
      <w:r w:rsidR="001966AE">
        <w:t xml:space="preserve"> </w:t>
      </w:r>
      <w:r w:rsidR="001966AE">
        <w:fldChar w:fldCharType="begin"/>
      </w:r>
      <w:r w:rsidR="001966AE">
        <w:instrText xml:space="preserve"> ADDIN EN.CITE &lt;EndNote&gt;&lt;Cite&gt;&lt;Author&gt;Lieberknecht&lt;/Author&gt;&lt;Year&gt;in press&lt;/Year&gt;&lt;RecNum&gt;40&lt;/RecNum&gt;&lt;DisplayText&gt;(Lieberknecht and Jones in press)&lt;/DisplayText&gt;&lt;record&gt;&lt;rec-number&gt;40&lt;/rec-number&gt;&lt;foreign-keys&gt;&lt;key app="EN" db-id="va922sszpztppbep2db5xsvpfva2f0rz0xw0" timestamp="1467205884"&gt;40&lt;/key&gt;&lt;/foreign-keys&gt;&lt;ref-type name="Journal Article"&gt;17&lt;/ref-type&gt;&lt;contributors&gt;&lt;authors&gt;&lt;author&gt;Lieberknecht, L.M.&lt;/author&gt;&lt;author&gt;Jones, P.J.S.&lt;/author&gt;&lt;/authors&gt;&lt;/contributors&gt;&lt;titles&gt;&lt;title&gt;From stormy seas to the doldrums: The challenges of navigating towards an ecologically coherent marine protected area network through England&amp;apos;s Marine Conservation Zone process&lt;/title&gt;&lt;secondary-title&gt;Marine Policy&lt;/secondary-title&gt;&lt;/titles&gt;&lt;periodical&gt;&lt;full-title&gt;Marine Policy&lt;/full-title&gt;&lt;/periodical&gt;&lt;dates&gt;&lt;year&gt;in press&lt;/year&gt;&lt;/dates&gt;&lt;urls&gt;&lt;/urls&gt;&lt;electronic-resource-num&gt;10.1016/j.marpol.2016.05.023&lt;/electronic-resource-num&gt;&lt;/record&gt;&lt;/Cite&gt;&lt;/EndNote&gt;</w:instrText>
      </w:r>
      <w:r w:rsidR="001966AE">
        <w:fldChar w:fldCharType="separate"/>
      </w:r>
      <w:r w:rsidR="001966AE">
        <w:rPr>
          <w:noProof/>
        </w:rPr>
        <w:t>(Lieberknecht and Jones in press)</w:t>
      </w:r>
      <w:r w:rsidR="001966AE">
        <w:fldChar w:fldCharType="end"/>
      </w:r>
      <w:r w:rsidR="00590455">
        <w:t>. In 2011</w:t>
      </w:r>
      <w:r w:rsidR="00385CF9">
        <w:t>,</w:t>
      </w:r>
      <w:r w:rsidR="00554811">
        <w:t xml:space="preserve"> </w:t>
      </w:r>
      <w:r w:rsidR="000B0D6D">
        <w:t>127 MCZs</w:t>
      </w:r>
      <w:r w:rsidR="007B5A4A">
        <w:t xml:space="preserve"> </w:t>
      </w:r>
      <w:r w:rsidR="00590455">
        <w:t>were recommended for establishment</w:t>
      </w:r>
      <w:r w:rsidR="007B5A4A">
        <w:t xml:space="preserve"> of</w:t>
      </w:r>
      <w:r w:rsidR="00590455">
        <w:t xml:space="preserve"> which</w:t>
      </w:r>
      <w:r w:rsidR="007B5A4A">
        <w:t xml:space="preserve"> 27 were designated in November 2013</w:t>
      </w:r>
      <w:r w:rsidR="00590455">
        <w:t xml:space="preserve"> and</w:t>
      </w:r>
      <w:r w:rsidR="007B5A4A">
        <w:t xml:space="preserve"> 23 in January 2016</w:t>
      </w:r>
      <w:r w:rsidR="00590455">
        <w:t>. A</w:t>
      </w:r>
      <w:r w:rsidR="007B5A4A">
        <w:t xml:space="preserve"> third tranche will </w:t>
      </w:r>
      <w:r w:rsidR="00590455">
        <w:t>proceed to</w:t>
      </w:r>
      <w:r w:rsidR="007B5A4A">
        <w:t xml:space="preserve"> consultation i</w:t>
      </w:r>
      <w:r w:rsidR="00751B3E">
        <w:t>n 2017 for designation in 2018</w:t>
      </w:r>
      <w:r w:rsidR="00554811">
        <w:rPr>
          <w:rStyle w:val="FootnoteReference"/>
        </w:rPr>
        <w:footnoteReference w:id="1"/>
      </w:r>
      <w:r w:rsidR="00751B3E">
        <w:t>.</w:t>
      </w:r>
      <w:r w:rsidR="00590455">
        <w:t xml:space="preserve"> To date o</w:t>
      </w:r>
      <w:r w:rsidR="00693B38">
        <w:t xml:space="preserve">nly one MCZ in </w:t>
      </w:r>
      <w:r w:rsidR="00E94555">
        <w:t xml:space="preserve">Wales </w:t>
      </w:r>
      <w:r w:rsidR="00590455">
        <w:t xml:space="preserve">has been </w:t>
      </w:r>
      <w:r w:rsidR="00E94555">
        <w:t>designated</w:t>
      </w:r>
      <w:r w:rsidR="006A1485" w:rsidRPr="006A1485">
        <w:t xml:space="preserve"> </w:t>
      </w:r>
      <w:r w:rsidR="00046B6F">
        <w:t xml:space="preserve">(the long standing Marine Nature Reserve at Skomer) </w:t>
      </w:r>
      <w:r w:rsidR="006A1485">
        <w:t>following the withdrawal of 10 proposed MCZs after extensive comments from the public consultation were received</w:t>
      </w:r>
      <w:r w:rsidR="006A1485">
        <w:rPr>
          <w:rStyle w:val="FootnoteReference"/>
        </w:rPr>
        <w:footnoteReference w:id="2"/>
      </w:r>
      <w:r w:rsidR="006A1485">
        <w:t>. T</w:t>
      </w:r>
      <w:r w:rsidR="00693B38">
        <w:t>he Welsh Government</w:t>
      </w:r>
      <w:r w:rsidR="0035262A">
        <w:t xml:space="preserve"> is</w:t>
      </w:r>
      <w:r w:rsidR="00693B38">
        <w:t xml:space="preserve"> </w:t>
      </w:r>
      <w:r w:rsidR="00E94555">
        <w:t xml:space="preserve">currently assessing the existing </w:t>
      </w:r>
      <w:r w:rsidR="00C55D5A">
        <w:t xml:space="preserve">MPA </w:t>
      </w:r>
      <w:r w:rsidR="00E94555">
        <w:t xml:space="preserve">network to determine whether additional protection in the form of MCZs </w:t>
      </w:r>
      <w:r w:rsidR="0064572C">
        <w:t>will be given</w:t>
      </w:r>
      <w:r w:rsidR="00E94555">
        <w:t xml:space="preserve">. In 2014, </w:t>
      </w:r>
      <w:r w:rsidR="00094D6A">
        <w:t xml:space="preserve">the Scottish Government </w:t>
      </w:r>
      <w:r w:rsidR="00E94555">
        <w:t xml:space="preserve">designated </w:t>
      </w:r>
      <w:r w:rsidR="004A1F99">
        <w:t>30</w:t>
      </w:r>
      <w:r w:rsidR="00E94555">
        <w:t xml:space="preserve"> Nature Conservation MPAs</w:t>
      </w:r>
      <w:r w:rsidR="004A1F99">
        <w:t xml:space="preserve"> following public consultations</w:t>
      </w:r>
      <w:r w:rsidR="004A1F99">
        <w:rPr>
          <w:rStyle w:val="FootnoteReference"/>
        </w:rPr>
        <w:footnoteReference w:id="3"/>
      </w:r>
      <w:r w:rsidR="00554811">
        <w:t xml:space="preserve"> </w:t>
      </w:r>
      <w:r w:rsidR="006051B2">
        <w:t xml:space="preserve">and </w:t>
      </w:r>
      <w:r w:rsidR="00436274">
        <w:t>is</w:t>
      </w:r>
      <w:r w:rsidR="006051B2">
        <w:t xml:space="preserve"> currently considering </w:t>
      </w:r>
      <w:r w:rsidR="00205E7B" w:rsidRPr="006051B2">
        <w:t>an additional four sites</w:t>
      </w:r>
      <w:r w:rsidR="006051B2">
        <w:rPr>
          <w:rStyle w:val="FootnoteReference"/>
        </w:rPr>
        <w:footnoteReference w:id="4"/>
      </w:r>
      <w:r w:rsidR="006E3C33">
        <w:t xml:space="preserve">. </w:t>
      </w:r>
      <w:r w:rsidR="00436274">
        <w:t xml:space="preserve">Northern </w:t>
      </w:r>
      <w:r w:rsidR="006E3C33">
        <w:t>I</w:t>
      </w:r>
      <w:r w:rsidR="00693B38" w:rsidRPr="00554811">
        <w:t>reland</w:t>
      </w:r>
      <w:r w:rsidR="001C41FB" w:rsidRPr="00554811">
        <w:t xml:space="preserve"> </w:t>
      </w:r>
      <w:r w:rsidR="006A1485">
        <w:t xml:space="preserve">also only has one existing MCZ </w:t>
      </w:r>
      <w:r w:rsidR="00046B6F">
        <w:t xml:space="preserve">(again a former Marine Nature Reserve) </w:t>
      </w:r>
      <w:r w:rsidR="006A1485">
        <w:t xml:space="preserve">and </w:t>
      </w:r>
      <w:r w:rsidR="00094D6A">
        <w:t xml:space="preserve">has </w:t>
      </w:r>
      <w:r w:rsidR="00821654">
        <w:t>recently</w:t>
      </w:r>
      <w:r w:rsidR="00094D6A">
        <w:t xml:space="preserve"> closed public consultations</w:t>
      </w:r>
      <w:r w:rsidR="00094D6A" w:rsidRPr="00554811">
        <w:t xml:space="preserve"> </w:t>
      </w:r>
      <w:r w:rsidR="001C41FB" w:rsidRPr="00554811">
        <w:t xml:space="preserve">on the designation of four </w:t>
      </w:r>
      <w:r w:rsidR="00C55D5A">
        <w:t>additional sites</w:t>
      </w:r>
      <w:r w:rsidR="00554811">
        <w:rPr>
          <w:rStyle w:val="FootnoteReference"/>
        </w:rPr>
        <w:footnoteReference w:id="5"/>
      </w:r>
      <w:r w:rsidR="008E0373">
        <w:t xml:space="preserve">. Collectively, </w:t>
      </w:r>
      <w:r w:rsidR="00554811">
        <w:t>as of February 2016</w:t>
      </w:r>
      <w:r w:rsidR="00385CF9">
        <w:t>,</w:t>
      </w:r>
      <w:r w:rsidR="00554811">
        <w:t xml:space="preserve"> approximately 17</w:t>
      </w:r>
      <w:r w:rsidR="008E0373">
        <w:t xml:space="preserve">% of UK seas </w:t>
      </w:r>
      <w:r w:rsidR="00046B6F">
        <w:t>we</w:t>
      </w:r>
      <w:r w:rsidR="008E0373">
        <w:t xml:space="preserve">re </w:t>
      </w:r>
      <w:r w:rsidR="00046B6F">
        <w:t>designated</w:t>
      </w:r>
      <w:r w:rsidR="008E0373">
        <w:t xml:space="preserve"> under </w:t>
      </w:r>
      <w:r w:rsidR="00050A43">
        <w:t xml:space="preserve">some form of conservation </w:t>
      </w:r>
      <w:r w:rsidR="008E0373">
        <w:lastRenderedPageBreak/>
        <w:t>designation</w:t>
      </w:r>
      <w:r w:rsidR="00554811">
        <w:rPr>
          <w:rStyle w:val="FootnoteReference"/>
        </w:rPr>
        <w:footnoteReference w:id="6"/>
      </w:r>
      <w:r w:rsidR="008E0373">
        <w:t xml:space="preserve">. </w:t>
      </w:r>
      <w:r w:rsidR="00050A43">
        <w:t>In Scotland m</w:t>
      </w:r>
      <w:r w:rsidR="00D52492">
        <w:t>anagement plans have been implemented in several inshore Nature Conservation MCZs</w:t>
      </w:r>
      <w:r w:rsidR="00050A43">
        <w:t>.</w:t>
      </w:r>
      <w:r w:rsidR="00D52492">
        <w:t xml:space="preserve"> </w:t>
      </w:r>
      <w:r w:rsidR="00050A43">
        <w:t xml:space="preserve">By contrast </w:t>
      </w:r>
      <w:r w:rsidR="00E93258">
        <w:t xml:space="preserve">no additional management </w:t>
      </w:r>
      <w:r w:rsidR="00050A43">
        <w:t>in England’s</w:t>
      </w:r>
      <w:r w:rsidR="00D52492">
        <w:t xml:space="preserve"> </w:t>
      </w:r>
      <w:r w:rsidR="006E3C33">
        <w:t>MCZs</w:t>
      </w:r>
      <w:r w:rsidR="00D52492">
        <w:t xml:space="preserve"> has </w:t>
      </w:r>
      <w:r w:rsidR="006A1485">
        <w:t xml:space="preserve">yet </w:t>
      </w:r>
      <w:r w:rsidR="00D52492">
        <w:t>been applied</w:t>
      </w:r>
      <w:r w:rsidR="00AB258A">
        <w:t>.</w:t>
      </w:r>
    </w:p>
    <w:p w14:paraId="1032936A" w14:textId="48D881C9" w:rsidR="00C30D42" w:rsidRDefault="009B15F3" w:rsidP="00464DA5">
      <w:pPr>
        <w:spacing w:before="240"/>
      </w:pPr>
      <w:r>
        <w:t xml:space="preserve">Surveys of public awareness and attitudes </w:t>
      </w:r>
      <w:r w:rsidR="00B628CF">
        <w:t xml:space="preserve">allow an appreciation of </w:t>
      </w:r>
      <w:r w:rsidR="00E922C6" w:rsidRPr="00E3201A">
        <w:t xml:space="preserve">wider </w:t>
      </w:r>
      <w:r w:rsidRPr="00E3201A">
        <w:t xml:space="preserve">social </w:t>
      </w:r>
      <w:r w:rsidR="00E3201A" w:rsidRPr="00E3201A">
        <w:t xml:space="preserve">knowledge and </w:t>
      </w:r>
      <w:r w:rsidR="00E922C6" w:rsidRPr="00E3201A">
        <w:t>interests</w:t>
      </w:r>
      <w:r w:rsidR="00B628CF">
        <w:t xml:space="preserve"> which can </w:t>
      </w:r>
      <w:r w:rsidR="009E34FC">
        <w:t xml:space="preserve">positively contribute to achieving conservation objectives </w:t>
      </w:r>
      <w:r w:rsidR="00163151">
        <w:fldChar w:fldCharType="begin"/>
      </w:r>
      <w:r w:rsidR="00163151">
        <w:instrText xml:space="preserve"> ADDIN EN.CITE &lt;EndNote&gt;&lt;Cite&gt;&lt;Author&gt;Jefferson&lt;/Author&gt;&lt;Year&gt;2015&lt;/Year&gt;&lt;RecNum&gt;37&lt;/RecNum&gt;&lt;DisplayText&gt;(Jefferson et al. 2015)&lt;/DisplayText&gt;&lt;record&gt;&lt;rec-number&gt;37&lt;/rec-number&gt;&lt;foreign-keys&gt;&lt;key app="EN" db-id="va922sszpztppbep2db5xsvpfva2f0rz0xw0" timestamp="1465219150"&gt;37&lt;/key&gt;&lt;/foreign-keys&gt;&lt;ref-type name="Journal Article"&gt;17&lt;/ref-type&gt;&lt;contributors&gt;&lt;authors&gt;&lt;author&gt;Jefferson, R.L.&lt;/author&gt;&lt;author&gt;McKinley, E.&lt;/author&gt;&lt;author&gt;Capstick, S.B.&lt;/author&gt;&lt;author&gt;Fletcher, S.&lt;/author&gt;&lt;author&gt;Griffin, H.&lt;/author&gt;&lt;author&gt;Milanese, M.&lt;/author&gt;&lt;/authors&gt;&lt;/contributors&gt;&lt;titles&gt;&lt;title&gt;Understanding audiences: Making public perceptions research matter to marine conservation&lt;/title&gt;&lt;secondary-title&gt;Ocean &amp;amp; Coastal Management&lt;/secondary-title&gt;&lt;/titles&gt;&lt;periodical&gt;&lt;full-title&gt;Ocean &amp;amp; Coastal Management&lt;/full-title&gt;&lt;/periodical&gt;&lt;pages&gt;61-70&lt;/pages&gt;&lt;volume&gt;115&lt;/volume&gt;&lt;dates&gt;&lt;year&gt;2015&lt;/year&gt;&lt;/dates&gt;&lt;urls&gt;&lt;/urls&gt;&lt;electronic-resource-num&gt;10.1016/j.ocecoaman.2015.06.014&lt;/electronic-resource-num&gt;&lt;/record&gt;&lt;/Cite&gt;&lt;/EndNote&gt;</w:instrText>
      </w:r>
      <w:r w:rsidR="00163151">
        <w:fldChar w:fldCharType="separate"/>
      </w:r>
      <w:r w:rsidR="00163151">
        <w:rPr>
          <w:noProof/>
        </w:rPr>
        <w:t>(Jefferson et al. 2015)</w:t>
      </w:r>
      <w:r w:rsidR="00163151">
        <w:fldChar w:fldCharType="end"/>
      </w:r>
      <w:r w:rsidRPr="00E3201A">
        <w:t xml:space="preserve">. </w:t>
      </w:r>
      <w:r>
        <w:t xml:space="preserve">However, research </w:t>
      </w:r>
      <w:r w:rsidR="00B628CF">
        <w:t xml:space="preserve">to </w:t>
      </w:r>
      <w:r w:rsidR="00C30D42">
        <w:t>examin</w:t>
      </w:r>
      <w:r w:rsidR="00B628CF">
        <w:t>e</w:t>
      </w:r>
      <w:r>
        <w:t xml:space="preserve"> public awareness of coastal and marine protection </w:t>
      </w:r>
      <w:r w:rsidR="00C92B26">
        <w:t>in the UK</w:t>
      </w:r>
      <w:r w:rsidR="00B628CF">
        <w:t xml:space="preserve"> is very limited</w:t>
      </w:r>
      <w:r>
        <w:t xml:space="preserve">. </w:t>
      </w:r>
      <w:r w:rsidR="00BE4517">
        <w:t>Interviews conducted in 2009 at the National Maritime Museum</w:t>
      </w:r>
      <w:r w:rsidR="00757D52">
        <w:t>, Greenwich</w:t>
      </w:r>
      <w:r w:rsidR="00BE4517">
        <w:t xml:space="preserve"> (N=138) found the</w:t>
      </w:r>
      <w:r w:rsidR="00046B6F">
        <w:t>ir visitors</w:t>
      </w:r>
      <w:r w:rsidR="00BE4517">
        <w:t xml:space="preserve"> to have a ‘general interest’ in the marine environment</w:t>
      </w:r>
      <w:r w:rsidR="00C30D42">
        <w:t>,</w:t>
      </w:r>
      <w:r w:rsidR="00BE4517">
        <w:t xml:space="preserve"> but </w:t>
      </w:r>
      <w:r w:rsidR="00B628CF">
        <w:t>with</w:t>
      </w:r>
      <w:r w:rsidR="00BE4517">
        <w:t xml:space="preserve"> knowledge</w:t>
      </w:r>
      <w:r w:rsidR="00B628CF">
        <w:t xml:space="preserve"> gaps</w:t>
      </w:r>
      <w:r w:rsidR="00BE4517">
        <w:t xml:space="preserve"> of marine environmental issues</w:t>
      </w:r>
      <w:r w:rsidR="00336BD8">
        <w:t xml:space="preserve"> </w:t>
      </w:r>
      <w:r w:rsidRPr="00BE4517">
        <w:fldChar w:fldCharType="begin"/>
      </w:r>
      <w:r w:rsidR="00A272D9">
        <w:instrText xml:space="preserve"> ADDIN EN.CITE &lt;EndNote&gt;&lt;Cite&gt;&lt;Author&gt;Fletcher&lt;/Author&gt;&lt;Year&gt;2009&lt;/Year&gt;&lt;RecNum&gt;2&lt;/RecNum&gt;&lt;DisplayText&gt;(Fletcher et al. 2009)&lt;/DisplayText&gt;&lt;record&gt;&lt;rec-number&gt;2&lt;/rec-number&gt;&lt;foreign-keys&gt;&lt;key app="EN" db-id="va922sszpztppbep2db5xsvpfva2f0rz0xw0" timestamp="0"&gt;2&lt;/key&gt;&lt;/foreign-keys&gt;&lt;ref-type name="Journal Article"&gt;17&lt;/ref-type&gt;&lt;contributors&gt;&lt;authors&gt;&lt;author&gt;Fletcher, S.&lt;/author&gt;&lt;author&gt;Potts, J.S.&lt;/author&gt;&lt;author&gt;Heeps, C.&lt;/author&gt;&lt;author&gt;Pike, K.&lt;/author&gt;&lt;/authors&gt;&lt;/contributors&gt;&lt;titles&gt;&lt;title&gt;Public awareness of marine environmental issues in the UK&lt;/title&gt;&lt;secondary-title&gt;Marine Policy&lt;/secondary-title&gt;&lt;/titles&gt;&lt;periodical&gt;&lt;full-title&gt;Marine Policy&lt;/full-title&gt;&lt;/periodical&gt;&lt;volume&gt;33&lt;/volume&gt;&lt;number&gt;370-375&lt;/number&gt;&lt;dates&gt;&lt;year&gt;2009&lt;/year&gt;&lt;/dates&gt;&lt;urls&gt;&lt;/urls&gt;&lt;/record&gt;&lt;/Cite&gt;&lt;/EndNote&gt;</w:instrText>
      </w:r>
      <w:r w:rsidRPr="00BE4517">
        <w:fldChar w:fldCharType="separate"/>
      </w:r>
      <w:r w:rsidR="00A272D9">
        <w:rPr>
          <w:noProof/>
        </w:rPr>
        <w:t>(Fletcher et al. 2009)</w:t>
      </w:r>
      <w:r w:rsidRPr="00BE4517">
        <w:fldChar w:fldCharType="end"/>
      </w:r>
      <w:r w:rsidR="00336BD8">
        <w:t xml:space="preserve">; although these results </w:t>
      </w:r>
      <w:r w:rsidR="00046B6F">
        <w:t>likely over-represent general awareness due to</w:t>
      </w:r>
      <w:r w:rsidR="00336BD8">
        <w:t xml:space="preserve"> the location of the interviews</w:t>
      </w:r>
      <w:r w:rsidR="00BE4517">
        <w:t>.</w:t>
      </w:r>
      <w:r w:rsidR="00C92B26">
        <w:t xml:space="preserve"> Jefferson et al. </w:t>
      </w:r>
      <w:r w:rsidR="00C92B26">
        <w:fldChar w:fldCharType="begin"/>
      </w:r>
      <w:r w:rsidR="00A272D9">
        <w:instrText xml:space="preserve"> ADDIN EN.CITE &lt;EndNote&gt;&lt;Cite ExcludeAuth="1"&gt;&lt;Author&gt;Jefferson&lt;/Author&gt;&lt;Year&gt;2014&lt;/Year&gt;&lt;RecNum&gt;4&lt;/RecNum&gt;&lt;DisplayText&gt;(2014)&lt;/DisplayText&gt;&lt;record&gt;&lt;rec-number&gt;4&lt;/rec-number&gt;&lt;foreign-keys&gt;&lt;key app="EN" db-id="va922sszpztppbep2db5xsvpfva2f0rz0xw0" timestamp="0"&gt;4&lt;/key&gt;&lt;/foreign-keys&gt;&lt;ref-type name="Journal Article"&gt;17&lt;/ref-type&gt;&lt;contributors&gt;&lt;authors&gt;&lt;author&gt;Jefferson, R.L.&lt;/author&gt;&lt;author&gt;Bailey, I.&lt;/author&gt;&lt;author&gt;Laffoley, D. d&amp;apos;A.&lt;/author&gt;&lt;author&gt;Richards, J.P.&lt;/author&gt;&lt;author&gt;Attrill, M.J.&lt;/author&gt;&lt;/authors&gt;&lt;/contributors&gt;&lt;titles&gt;&lt;title&gt;Public perceptions of the UK marine environment&lt;/title&gt;&lt;secondary-title&gt;Marine Policy&lt;/secondary-title&gt;&lt;/titles&gt;&lt;periodical&gt;&lt;full-title&gt;Marine Policy&lt;/full-title&gt;&lt;/periodical&gt;&lt;pages&gt;327-337&lt;/pages&gt;&lt;volume&gt;43&lt;/volume&gt;&lt;dates&gt;&lt;year&gt;2014&lt;/year&gt;&lt;/dates&gt;&lt;urls&gt;&lt;/urls&gt;&lt;/record&gt;&lt;/Cite&gt;&lt;/EndNote&gt;</w:instrText>
      </w:r>
      <w:r w:rsidR="00C92B26">
        <w:fldChar w:fldCharType="separate"/>
      </w:r>
      <w:r w:rsidR="00A272D9">
        <w:rPr>
          <w:noProof/>
        </w:rPr>
        <w:t>(2014)</w:t>
      </w:r>
      <w:r w:rsidR="00C92B26">
        <w:fldChar w:fldCharType="end"/>
      </w:r>
      <w:r w:rsidR="00C92B26">
        <w:t xml:space="preserve"> </w:t>
      </w:r>
      <w:r w:rsidR="00A92911">
        <w:t xml:space="preserve">found </w:t>
      </w:r>
      <w:r w:rsidR="0033450D">
        <w:t xml:space="preserve">the UK public to have poor </w:t>
      </w:r>
      <w:r w:rsidR="00B628CF">
        <w:t>knowledge</w:t>
      </w:r>
      <w:r w:rsidR="00C92B26">
        <w:t xml:space="preserve"> of </w:t>
      </w:r>
      <w:r w:rsidR="00C92B26" w:rsidRPr="00C92B26">
        <w:t>subtidal</w:t>
      </w:r>
      <w:r w:rsidR="003A7CE2">
        <w:t xml:space="preserve"> </w:t>
      </w:r>
      <w:r w:rsidR="00C92B26" w:rsidRPr="00C92B26">
        <w:t>species</w:t>
      </w:r>
      <w:r w:rsidR="003A7CE2">
        <w:t xml:space="preserve"> </w:t>
      </w:r>
      <w:r w:rsidR="00C92B26" w:rsidRPr="00C92B26">
        <w:t>and</w:t>
      </w:r>
      <w:r w:rsidR="003A7CE2">
        <w:t xml:space="preserve"> </w:t>
      </w:r>
      <w:r w:rsidR="00C92B26" w:rsidRPr="00C92B26">
        <w:t>marine</w:t>
      </w:r>
      <w:r w:rsidR="003A7CE2">
        <w:t xml:space="preserve"> </w:t>
      </w:r>
      <w:r w:rsidR="00C92B26" w:rsidRPr="00C92B26">
        <w:t>health</w:t>
      </w:r>
      <w:r w:rsidR="00E922C6">
        <w:t xml:space="preserve">. </w:t>
      </w:r>
      <w:r w:rsidR="00B628CF">
        <w:t>W</w:t>
      </w:r>
      <w:r w:rsidR="00675DBE">
        <w:t xml:space="preserve">hile respondents showed considerable interest in charismatic species such as puffins and seahorses, many were unaware that these lived in UK waters. Respondents also perceived </w:t>
      </w:r>
      <w:r w:rsidR="00A265B0">
        <w:t>“</w:t>
      </w:r>
      <w:r w:rsidR="00675DBE">
        <w:t>less colourful</w:t>
      </w:r>
      <w:r w:rsidR="00A265B0">
        <w:t>”</w:t>
      </w:r>
      <w:r w:rsidR="00675DBE">
        <w:t xml:space="preserve"> or </w:t>
      </w:r>
      <w:r w:rsidR="00A265B0">
        <w:t>“</w:t>
      </w:r>
      <w:r w:rsidR="00675DBE">
        <w:t>less impressive-species</w:t>
      </w:r>
      <w:r w:rsidR="00A265B0">
        <w:t>”</w:t>
      </w:r>
      <w:r w:rsidR="00675DBE">
        <w:t xml:space="preserve"> as more likely to exist in UK seas</w:t>
      </w:r>
      <w:r w:rsidR="00C30D42">
        <w:t xml:space="preserve"> and </w:t>
      </w:r>
      <w:r w:rsidR="00C26F56">
        <w:t xml:space="preserve">had a </w:t>
      </w:r>
      <w:r w:rsidR="00C30D42">
        <w:t xml:space="preserve">largely pessimistic view </w:t>
      </w:r>
      <w:r w:rsidR="00C26F56">
        <w:t>about</w:t>
      </w:r>
      <w:r w:rsidR="00C30D42">
        <w:t xml:space="preserve"> the UK marine environment</w:t>
      </w:r>
      <w:r w:rsidR="006A1485">
        <w:t>, corroborating</w:t>
      </w:r>
      <w:r w:rsidR="00C30D42">
        <w:t xml:space="preserve"> previous </w:t>
      </w:r>
      <w:r w:rsidR="00675DBE">
        <w:t xml:space="preserve">public surveys </w:t>
      </w:r>
      <w:r w:rsidR="00C26F56">
        <w:t xml:space="preserve">by </w:t>
      </w:r>
      <w:r w:rsidR="006A1485">
        <w:t xml:space="preserve">Natural England </w:t>
      </w:r>
      <w:r w:rsidR="00675DBE">
        <w:fldChar w:fldCharType="begin"/>
      </w:r>
      <w:r w:rsidR="00A272D9">
        <w:instrText xml:space="preserve"> ADDIN EN.CITE &lt;EndNote&gt;&lt;Cite ExcludeAuth="1"&gt;&lt;Author&gt;Natural England&lt;/Author&gt;&lt;Year&gt;2008&lt;/Year&gt;&lt;RecNum&gt;11&lt;/RecNum&gt;&lt;DisplayText&gt;(2008)&lt;/DisplayText&gt;&lt;record&gt;&lt;rec-number&gt;11&lt;/rec-number&gt;&lt;foreign-keys&gt;&lt;key app="EN" db-id="va922sszpztppbep2db5xsvpfva2f0rz0xw0" timestamp="0"&gt;11&lt;/key&gt;&lt;/foreign-keys&gt;&lt;ref-type name="Government Document"&gt;46&lt;/ref-type&gt;&lt;contributors&gt;&lt;authors&gt;&lt;author&gt;Natural England,&lt;/author&gt;&lt;/authors&gt;&lt;/contributors&gt;&lt;titles&gt;&lt;title&gt;Marine protected areas, qualitative value mode research&lt;/title&gt;&lt;/titles&gt;&lt;dates&gt;&lt;year&gt;2008&lt;/year&gt;&lt;/dates&gt;&lt;publisher&gt;Nat England 2008:101.&lt;/publisher&gt;&lt;urls&gt;&lt;/urls&gt;&lt;/record&gt;&lt;/Cite&gt;&lt;/EndNote&gt;</w:instrText>
      </w:r>
      <w:r w:rsidR="00675DBE">
        <w:fldChar w:fldCharType="separate"/>
      </w:r>
      <w:r w:rsidR="00A272D9">
        <w:rPr>
          <w:noProof/>
        </w:rPr>
        <w:t>(2008)</w:t>
      </w:r>
      <w:r w:rsidR="00675DBE">
        <w:fldChar w:fldCharType="end"/>
      </w:r>
      <w:r w:rsidR="006A1485">
        <w:t xml:space="preserve"> and Rose et al. </w:t>
      </w:r>
      <w:r w:rsidR="006A1485">
        <w:fldChar w:fldCharType="begin"/>
      </w:r>
      <w:r w:rsidR="00A272D9">
        <w:instrText xml:space="preserve"> ADDIN EN.CITE &lt;EndNote&gt;&lt;Cite ExcludeAuth="1"&gt;&lt;Author&gt;Rose&lt;/Author&gt;&lt;Year&gt;2008&lt;/Year&gt;&lt;RecNum&gt;12&lt;/RecNum&gt;&lt;DisplayText&gt;(2008)&lt;/DisplayText&gt;&lt;record&gt;&lt;rec-number&gt;12&lt;/rec-number&gt;&lt;foreign-keys&gt;&lt;key app="EN" db-id="va922sszpztppbep2db5xsvpfva2f0rz0xw0" timestamp="0"&gt;12&lt;/key&gt;&lt;/foreign-keys&gt;&lt;ref-type name="Government Document"&gt;46&lt;/ref-type&gt;&lt;contributors&gt;&lt;authors&gt;&lt;author&gt;Rose, C.&lt;/author&gt;&lt;author&gt;Dade, P.&lt;/author&gt;&lt;author&gt;Scott, J.&lt;/author&gt;&lt;/authors&gt;&lt;/contributors&gt;&lt;titles&gt;&lt;title&gt;Qualitative and quantitative research into public engagement with the undersea landscape in England&lt;/title&gt;&lt;/titles&gt;&lt;dates&gt;&lt;year&gt;2008&lt;/year&gt;&lt;/dates&gt;&lt;publisher&gt;Nat England 2008&lt;/publisher&gt;&lt;urls&gt;&lt;/urls&gt;&lt;/record&gt;&lt;/Cite&gt;&lt;/EndNote&gt;</w:instrText>
      </w:r>
      <w:r w:rsidR="006A1485">
        <w:fldChar w:fldCharType="separate"/>
      </w:r>
      <w:r w:rsidR="00A272D9">
        <w:rPr>
          <w:noProof/>
        </w:rPr>
        <w:t>(2008)</w:t>
      </w:r>
      <w:r w:rsidR="006A1485">
        <w:fldChar w:fldCharType="end"/>
      </w:r>
      <w:r w:rsidR="00E3201A">
        <w:t>.</w:t>
      </w:r>
      <w:r w:rsidR="00E635F0">
        <w:t xml:space="preserve"> </w:t>
      </w:r>
      <w:r w:rsidR="008978E1">
        <w:t xml:space="preserve">Elsewhere in the world, </w:t>
      </w:r>
      <w:r w:rsidR="00C26F56">
        <w:t xml:space="preserve">other </w:t>
      </w:r>
      <w:r w:rsidR="008978E1">
        <w:t xml:space="preserve">studies have identified </w:t>
      </w:r>
      <w:r w:rsidR="008A54BF">
        <w:t>gaps in</w:t>
      </w:r>
      <w:r w:rsidR="008978E1">
        <w:t xml:space="preserve"> </w:t>
      </w:r>
      <w:r w:rsidR="00941246">
        <w:t xml:space="preserve">public </w:t>
      </w:r>
      <w:r w:rsidR="008978E1">
        <w:t xml:space="preserve">knowledge about ocean issues </w:t>
      </w:r>
      <w:r w:rsidR="008A54BF">
        <w:t xml:space="preserve">and marine protection </w:t>
      </w:r>
      <w:r w:rsidR="008978E1">
        <w:fldChar w:fldCharType="begin">
          <w:fldData xml:space="preserve">PEVuZE5vdGU+PENpdGU+PEF1dGhvcj5TdGVlbDwvQXV0aG9yPjxZZWFyPjIwMDU8L1llYXI+PFJl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</w:fldData>
        </w:fldChar>
      </w:r>
      <w:r w:rsidR="00A272D9">
        <w:instrText xml:space="preserve"> ADDIN EN.CITE </w:instrText>
      </w:r>
      <w:r w:rsidR="00A272D9">
        <w:fldChar w:fldCharType="begin">
          <w:fldData xml:space="preserve">PEVuZE5vdGU+PENpdGU+PEF1dGhvcj5TdGVlbDwvQXV0aG9yPjxZZWFyPjIwMDU8L1llYXI+PFJl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</w:fldData>
        </w:fldChar>
      </w:r>
      <w:r w:rsidR="00A272D9">
        <w:instrText xml:space="preserve"> ADDIN EN.CITE.DATA </w:instrText>
      </w:r>
      <w:r w:rsidR="00A272D9">
        <w:fldChar w:fldCharType="end"/>
      </w:r>
      <w:r w:rsidR="008978E1">
        <w:fldChar w:fldCharType="separate"/>
      </w:r>
      <w:r w:rsidR="00A272D9">
        <w:rPr>
          <w:noProof/>
        </w:rPr>
        <w:t>(e.g. Steel et al. 2005, Eddy 2014, Guest et al. 2015)</w:t>
      </w:r>
      <w:r w:rsidR="008978E1">
        <w:fldChar w:fldCharType="end"/>
      </w:r>
      <w:r w:rsidR="00C30D42">
        <w:t xml:space="preserve">, </w:t>
      </w:r>
      <w:r w:rsidR="00941AC8">
        <w:t>with</w:t>
      </w:r>
      <w:r w:rsidR="00C30D42">
        <w:t xml:space="preserve"> </w:t>
      </w:r>
      <w:r w:rsidR="00094D6A">
        <w:t>this</w:t>
      </w:r>
      <w:r w:rsidR="00C30D42">
        <w:t xml:space="preserve"> </w:t>
      </w:r>
      <w:r w:rsidR="005C6F56" w:rsidRPr="00C30D42">
        <w:t xml:space="preserve">ascribed to an ‘out-of-sight, out-of-mind’ mentality </w:t>
      </w:r>
      <w:r w:rsidR="00C30D42">
        <w:fldChar w:fldCharType="begin"/>
      </w:r>
      <w:r w:rsidR="00842D55">
        <w:instrText xml:space="preserve"> ADDIN EN.CITE &lt;EndNote&gt;&lt;Cite&gt;&lt;Author&gt;Rose&lt;/Author&gt;&lt;Year&gt;2008&lt;/Year&gt;&lt;RecNum&gt;12&lt;/RecNum&gt;&lt;DisplayText&gt;(Rose et al. 2008, Jefferson et al. 2014)&lt;/DisplayText&gt;&lt;record&gt;&lt;rec-number&gt;12&lt;/rec-number&gt;&lt;foreign-keys&gt;&lt;key app="EN" db-id="va922sszpztppbep2db5xsvpfva2f0rz0xw0" timestamp="0"&gt;12&lt;/key&gt;&lt;/foreign-keys&gt;&lt;ref-type name="Government Document"&gt;46&lt;/ref-type&gt;&lt;contributors&gt;&lt;authors&gt;&lt;author&gt;Rose, C.&lt;/author&gt;&lt;author&gt;Dade, P.&lt;/author&gt;&lt;author&gt;Scott, J.&lt;/author&gt;&lt;/authors&gt;&lt;/contributors&gt;&lt;titles&gt;&lt;title&gt;Qualitative and quantitative research into public engagement with the undersea landscape in England&lt;/title&gt;&lt;/titles&gt;&lt;dates&gt;&lt;year&gt;2008&lt;/year&gt;&lt;/dates&gt;&lt;publisher&gt;Nat England 2008&lt;/publisher&gt;&lt;urls&gt;&lt;/urls&gt;&lt;/record&gt;&lt;/Cite&gt;&lt;Cite&gt;&lt;Author&gt;Jefferson&lt;/Author&gt;&lt;Year&gt;2014&lt;/Year&gt;&lt;RecNum&gt;4&lt;/RecNum&gt;&lt;record&gt;&lt;rec-number&gt;4&lt;/rec-number&gt;&lt;foreign-keys&gt;&lt;key app="EN" db-id="va922sszpztppbep2db5xsvpfva2f0rz0xw0" timestamp="0"&gt;4&lt;/key&gt;&lt;/foreign-keys&gt;&lt;ref-type name="Journal Article"&gt;17&lt;/ref-type&gt;&lt;contributors&gt;&lt;authors&gt;&lt;author&gt;Jefferson, R.L.&lt;/author&gt;&lt;author&gt;Bailey, I.&lt;/author&gt;&lt;author&gt;Laffoley, D. d&amp;apos;A.&lt;/author&gt;&lt;author&gt;Richards, J.P.&lt;/author&gt;&lt;author&gt;Attrill, M.J.&lt;/author&gt;&lt;/authors&gt;&lt;/contributors&gt;&lt;titles&gt;&lt;title&gt;Public perceptions of the UK marine environment&lt;/title&gt;&lt;secondary-title&gt;Marine Policy&lt;/secondary-title&gt;&lt;/titles&gt;&lt;periodical&gt;&lt;full-title&gt;Marine Policy&lt;/full-title&gt;&lt;/periodical&gt;&lt;pages&gt;327-337&lt;/pages&gt;&lt;volume&gt;43&lt;/volume&gt;&lt;dates&gt;&lt;year&gt;2014&lt;/year&gt;&lt;/dates&gt;&lt;urls&gt;&lt;/urls&gt;&lt;/record&gt;&lt;/Cite&gt;&lt;/EndNote&gt;</w:instrText>
      </w:r>
      <w:r w:rsidR="00C30D42">
        <w:fldChar w:fldCharType="separate"/>
      </w:r>
      <w:r w:rsidR="00842D55">
        <w:rPr>
          <w:noProof/>
        </w:rPr>
        <w:t>(Rose et al. 2008, Jefferson et al. 2014)</w:t>
      </w:r>
      <w:r w:rsidR="00C30D42">
        <w:fldChar w:fldCharType="end"/>
      </w:r>
      <w:r w:rsidR="005C6F56" w:rsidRPr="00C30D42">
        <w:t>.</w:t>
      </w:r>
    </w:p>
    <w:p w14:paraId="7F4DF257" w14:textId="285B1B9D" w:rsidR="00AB258A" w:rsidRDefault="00C30D42" w:rsidP="00AB258A">
      <w:pPr>
        <w:spacing w:before="240"/>
      </w:pPr>
      <w:r>
        <w:t>To date, p</w:t>
      </w:r>
      <w:r w:rsidRPr="00C30D42">
        <w:t xml:space="preserve">ublic perception research </w:t>
      </w:r>
      <w:r w:rsidR="005C6F56" w:rsidRPr="00C30D42">
        <w:t xml:space="preserve">findings suggest </w:t>
      </w:r>
      <w:r>
        <w:t xml:space="preserve">a </w:t>
      </w:r>
      <w:r w:rsidR="005C6F56" w:rsidRPr="00C30D42">
        <w:t>lack of positive connection</w:t>
      </w:r>
      <w:r w:rsidRPr="00C30D42">
        <w:t>s</w:t>
      </w:r>
      <w:r w:rsidR="005C6F56" w:rsidRPr="00C30D42">
        <w:t xml:space="preserve"> between UK society and the sea</w:t>
      </w:r>
      <w:r>
        <w:t xml:space="preserve">. As </w:t>
      </w:r>
      <w:r w:rsidR="005C6F56" w:rsidRPr="00C30D42">
        <w:t>public awareness of environment</w:t>
      </w:r>
      <w:r w:rsidR="002F6DDA">
        <w:t>al issues</w:t>
      </w:r>
      <w:r w:rsidR="005C6F56" w:rsidRPr="00C30D42">
        <w:t xml:space="preserve"> is </w:t>
      </w:r>
      <w:r w:rsidR="002F6DDA">
        <w:t xml:space="preserve">important </w:t>
      </w:r>
      <w:r w:rsidR="00C26F56">
        <w:t>for</w:t>
      </w:r>
      <w:r w:rsidR="005C6F56" w:rsidRPr="00C30D42">
        <w:t xml:space="preserve"> </w:t>
      </w:r>
      <w:r w:rsidR="002F6DDA">
        <w:t xml:space="preserve">marine </w:t>
      </w:r>
      <w:r w:rsidR="005C6F56" w:rsidRPr="00C30D42">
        <w:t>conservation strategies to succe</w:t>
      </w:r>
      <w:r w:rsidR="0076758D">
        <w:t xml:space="preserve">ed </w:t>
      </w:r>
      <w:r w:rsidR="006D76BB">
        <w:fldChar w:fldCharType="begin"/>
      </w:r>
      <w:r w:rsidR="00A272D9">
        <w:instrText xml:space="preserve"> ADDIN EN.CITE &lt;EndNote&gt;&lt;Cite&gt;&lt;Author&gt;Horwich&lt;/Author&gt;&lt;Year&gt;2007&lt;/Year&gt;&lt;RecNum&gt;33&lt;/RecNum&gt;&lt;DisplayText&gt;(Horwich and Lyon 2007)&lt;/DisplayText&gt;&lt;record&gt;&lt;rec-number&gt;33&lt;/rec-number&gt;&lt;foreign-keys&gt;&lt;key app="EN" db-id="va922sszpztppbep2db5xsvpfva2f0rz0xw0" timestamp="0"&gt;33&lt;/key&gt;&lt;/foreign-keys&gt;&lt;ref-type name="Journal Article"&gt;17&lt;/ref-type&gt;&lt;contributors&gt;&lt;authors&gt;&lt;author&gt;Horwich, R.H.&lt;/author&gt;&lt;author&gt;Lyon, J.&lt;/author&gt;&lt;/authors&gt;&lt;/contributors&gt;&lt;titles&gt;&lt;title&gt;Community conservation: practitioners&amp;apos; answer to critics&lt;/title&gt;&lt;secondary-title&gt;Oryx&lt;/secondary-title&gt;&lt;/titles&gt;&lt;periodical&gt;&lt;full-title&gt;Oryx&lt;/full-title&gt;&lt;/periodical&gt;&lt;pages&gt;376-385&lt;/pages&gt;&lt;volume&gt;41&lt;/volume&gt;&lt;dates&gt;&lt;year&gt;2007&lt;/year&gt;&lt;/dates&gt;&lt;urls&gt;&lt;/urls&gt;&lt;/record&gt;&lt;/Cite&gt;&lt;/EndNote&gt;</w:instrText>
      </w:r>
      <w:r w:rsidR="006D76BB">
        <w:fldChar w:fldCharType="separate"/>
      </w:r>
      <w:r w:rsidR="00A272D9">
        <w:rPr>
          <w:noProof/>
        </w:rPr>
        <w:t>(Horwich and Lyon 2007)</w:t>
      </w:r>
      <w:r w:rsidR="006D76BB">
        <w:fldChar w:fldCharType="end"/>
      </w:r>
      <w:r>
        <w:t xml:space="preserve">, </w:t>
      </w:r>
      <w:r w:rsidR="007833BF">
        <w:t xml:space="preserve">a good appreciation of the former </w:t>
      </w:r>
      <w:r>
        <w:t>within the UK</w:t>
      </w:r>
      <w:r w:rsidR="007833BF">
        <w:t xml:space="preserve"> is required</w:t>
      </w:r>
      <w:r>
        <w:t xml:space="preserve">. </w:t>
      </w:r>
      <w:r w:rsidR="00AB258A">
        <w:t xml:space="preserve">Using data collected from three surveys across ten years this study aims to explore changes in public awareness and attitudes to marine protection in </w:t>
      </w:r>
      <w:r w:rsidR="00636AC0">
        <w:t>the UK</w:t>
      </w:r>
      <w:r w:rsidR="00AB258A">
        <w:t xml:space="preserve"> </w:t>
      </w:r>
      <w:r w:rsidR="00C26F56">
        <w:t xml:space="preserve">over a </w:t>
      </w:r>
      <w:r w:rsidR="00C55D5A">
        <w:t>period of substantial change in marine management and protection</w:t>
      </w:r>
      <w:r w:rsidR="00AB258A">
        <w:t>.</w:t>
      </w:r>
    </w:p>
    <w:p w14:paraId="6C56F395" w14:textId="2A4EC0ED" w:rsidR="00790FFE" w:rsidRDefault="00790FFE" w:rsidP="009A4B2C">
      <w:pPr>
        <w:pStyle w:val="Heading1"/>
      </w:pPr>
      <w:r w:rsidRPr="009A4B2C">
        <w:t>Methods</w:t>
      </w:r>
    </w:p>
    <w:p w14:paraId="5ECB7E42" w14:textId="120D1B4B" w:rsidR="00971D76" w:rsidRDefault="009A4B2C" w:rsidP="009A4B2C">
      <w:r>
        <w:t xml:space="preserve">Survey packs consisting of a cover letter, a questionnaire </w:t>
      </w:r>
      <w:r w:rsidR="00971D76">
        <w:t>(</w:t>
      </w:r>
      <w:r w:rsidR="00092223">
        <w:t xml:space="preserve">Table 1 and </w:t>
      </w:r>
      <w:r w:rsidR="0000085E">
        <w:t>Table S1</w:t>
      </w:r>
      <w:r w:rsidR="00971D76">
        <w:t>)</w:t>
      </w:r>
      <w:r w:rsidR="008F6A07">
        <w:t>,</w:t>
      </w:r>
      <w:r w:rsidR="00971D76">
        <w:t xml:space="preserve"> </w:t>
      </w:r>
      <w:r w:rsidRPr="00020ACF">
        <w:t xml:space="preserve">and </w:t>
      </w:r>
      <w:r>
        <w:t xml:space="preserve">a stamped return envelope were mailed to </w:t>
      </w:r>
      <w:r w:rsidRPr="00BF2FC5">
        <w:t>2,000</w:t>
      </w:r>
      <w:r w:rsidR="00CF773B">
        <w:t xml:space="preserve"> </w:t>
      </w:r>
      <w:r>
        <w:t>UK citizens</w:t>
      </w:r>
      <w:r w:rsidR="00205E7B">
        <w:t xml:space="preserve"> </w:t>
      </w:r>
      <w:r>
        <w:t>in 2005</w:t>
      </w:r>
      <w:r w:rsidR="00BF2FC5">
        <w:t xml:space="preserve"> a</w:t>
      </w:r>
      <w:r>
        <w:t>nd 2015</w:t>
      </w:r>
      <w:r w:rsidR="00BF2FC5">
        <w:t>, and 2</w:t>
      </w:r>
      <w:r w:rsidR="006F39E0">
        <w:t>,</w:t>
      </w:r>
      <w:r w:rsidR="00BF2FC5">
        <w:t>500 in 20</w:t>
      </w:r>
      <w:r w:rsidR="00D52492">
        <w:t>10</w:t>
      </w:r>
      <w:r>
        <w:t>.</w:t>
      </w:r>
      <w:r w:rsidR="00971D76">
        <w:t xml:space="preserve"> In each case, participants were randomly selected</w:t>
      </w:r>
      <w:r w:rsidR="00C016A7">
        <w:t xml:space="preserve"> by Data HQ Ltd (</w:t>
      </w:r>
      <w:hyperlink r:id="rId8" w:history="1">
        <w:r w:rsidR="00C016A7" w:rsidRPr="00CF773B">
          <w:rPr>
            <w:rStyle w:val="Hyperlink"/>
          </w:rPr>
          <w:t>www.datahq.co.uk</w:t>
        </w:r>
      </w:hyperlink>
      <w:r w:rsidR="00C016A7">
        <w:t xml:space="preserve">) </w:t>
      </w:r>
      <w:r w:rsidR="00971D76">
        <w:t>to represent in proportion all social and economic segments of UK society as defined by the Cameo UK Classification™ profiling system (</w:t>
      </w:r>
      <w:hyperlink r:id="rId9" w:history="1">
        <w:r w:rsidR="00C016A7" w:rsidRPr="00CF773B">
          <w:rPr>
            <w:rStyle w:val="Hyperlink"/>
          </w:rPr>
          <w:t>http://cameo.bvdep.com/help/classifications1.htm</w:t>
        </w:r>
      </w:hyperlink>
      <w:r w:rsidR="00971D76">
        <w:t xml:space="preserve">) </w:t>
      </w:r>
      <w:r w:rsidR="00455300">
        <w:t>with samples</w:t>
      </w:r>
      <w:r w:rsidR="00971D76">
        <w:t xml:space="preserve"> independ</w:t>
      </w:r>
      <w:r w:rsidR="00205E7B">
        <w:t>ent of previous years.</w:t>
      </w:r>
      <w:r w:rsidR="00690532">
        <w:t xml:space="preserve"> </w:t>
      </w:r>
    </w:p>
    <w:p w14:paraId="3FB78FCE" w14:textId="103A4E0E" w:rsidR="009A4B2C" w:rsidRDefault="00971D76" w:rsidP="009A4B2C">
      <w:r>
        <w:t xml:space="preserve">Survey </w:t>
      </w:r>
      <w:r w:rsidR="00046B6F">
        <w:t>questions</w:t>
      </w:r>
      <w:r>
        <w:t xml:space="preserve"> varied slightly </w:t>
      </w:r>
      <w:r w:rsidR="0059029A">
        <w:t xml:space="preserve">amongst </w:t>
      </w:r>
      <w:r>
        <w:t xml:space="preserve">years </w:t>
      </w:r>
      <w:r w:rsidR="00984F93">
        <w:t>to reflect changes in marine legislation and progress in marine conservation initiatives</w:t>
      </w:r>
      <w:r w:rsidR="00455300">
        <w:t>, but</w:t>
      </w:r>
      <w:r w:rsidR="00984F93">
        <w:t xml:space="preserve"> key questions were </w:t>
      </w:r>
      <w:r w:rsidR="00455300">
        <w:t xml:space="preserve">common </w:t>
      </w:r>
      <w:r w:rsidR="00984F93">
        <w:t xml:space="preserve">to </w:t>
      </w:r>
      <w:r w:rsidR="00455300">
        <w:t xml:space="preserve">examine </w:t>
      </w:r>
      <w:r w:rsidR="00984F93">
        <w:t>trends over time</w:t>
      </w:r>
      <w:r>
        <w:t>. Each survey consisted of between 13 and 17 closed questions although many invited further elaboration on reasoning.</w:t>
      </w:r>
      <w:r w:rsidR="00310FBA">
        <w:t xml:space="preserve"> Socio-demographic questions were optional in all survey</w:t>
      </w:r>
      <w:r w:rsidR="00984F93">
        <w:t>s</w:t>
      </w:r>
      <w:r w:rsidR="00310FBA">
        <w:t>.</w:t>
      </w:r>
      <w:r>
        <w:t xml:space="preserve"> Respondents were asked to complete and return the questionnaire within four weeks with surveys accepted 11 days after this deadline to allow for postal delays and to minimise response bias from those most motivated to respond </w:t>
      </w:r>
      <w:r w:rsidR="006F39E0">
        <w:fldChar w:fldCharType="begin"/>
      </w:r>
      <w:r w:rsidR="00A272D9">
        <w:instrText xml:space="preserve"> ADDIN EN.CITE &lt;EndNote&gt;&lt;Cite&gt;&lt;Author&gt;Berg&lt;/Author&gt;&lt;Year&gt;2005&lt;/Year&gt;&lt;RecNum&gt;17&lt;/RecNum&gt;&lt;DisplayText&gt;(Berg 2005)&lt;/DisplayText&gt;&lt;record&gt;&lt;rec-number&gt;17&lt;/rec-number&gt;&lt;foreign-keys&gt;&lt;key app="EN" db-id="va922sszpztppbep2db5xsvpfva2f0rz0xw0" timestamp="0"&gt;17&lt;/key&gt;&lt;/foreign-keys&gt;&lt;ref-type name="Book Section"&gt;5&lt;/ref-type&gt;&lt;contributors&gt;&lt;authors&gt;&lt;author&gt;Berg, N.&lt;/author&gt;&lt;/authors&gt;&lt;secondary-authors&gt;&lt;author&gt;Kempf-Leonard, K.&lt;/author&gt;&lt;/secondary-authors&gt;&lt;/contributors&gt;&lt;titles&gt;&lt;title&gt;Non-response bias&lt;/title&gt;&lt;secondary-title&gt;Encyclopedia of social measurement&lt;/secondary-title&gt;&lt;/titles&gt;&lt;dates&gt;&lt;year&gt;2005&lt;/year&gt;&lt;/dates&gt;&lt;publisher&gt;Academic Press. London, UK.&lt;/publisher&gt;&lt;urls&gt;&lt;/urls&gt;&lt;/record&gt;&lt;/Cite&gt;&lt;/EndNote&gt;</w:instrText>
      </w:r>
      <w:r w:rsidR="006F39E0">
        <w:fldChar w:fldCharType="separate"/>
      </w:r>
      <w:r w:rsidR="00A272D9">
        <w:rPr>
          <w:noProof/>
        </w:rPr>
        <w:t>(Berg 2005)</w:t>
      </w:r>
      <w:r w:rsidR="006F39E0">
        <w:fldChar w:fldCharType="end"/>
      </w:r>
      <w:r>
        <w:t>.</w:t>
      </w:r>
      <w:r w:rsidR="00690532">
        <w:t xml:space="preserve"> This meant that survey responses were </w:t>
      </w:r>
      <w:r w:rsidR="00E934B4">
        <w:t>obtained</w:t>
      </w:r>
      <w:r w:rsidR="00690532">
        <w:t xml:space="preserve"> in December </w:t>
      </w:r>
      <w:r w:rsidR="00690532">
        <w:lastRenderedPageBreak/>
        <w:t xml:space="preserve">2005 and January 2006 for the first, December 2009 and January 2010 for the second, and in March and April 2016 for the last.  </w:t>
      </w:r>
    </w:p>
    <w:p w14:paraId="0014A5E9" w14:textId="253C928A" w:rsidR="00B1115D" w:rsidRPr="009A4B2C" w:rsidRDefault="0061172F" w:rsidP="00B1115D">
      <w:r>
        <w:t xml:space="preserve">Descriptive statistics were used to </w:t>
      </w:r>
      <w:r w:rsidR="00385CF9">
        <w:t>summarise</w:t>
      </w:r>
      <w:r>
        <w:t xml:space="preserve"> results from each survey and </w:t>
      </w:r>
      <w:r w:rsidR="00385CF9">
        <w:t>make</w:t>
      </w:r>
      <w:r>
        <w:t xml:space="preserve"> comparisons </w:t>
      </w:r>
      <w:r w:rsidR="0059029A">
        <w:t xml:space="preserve">among </w:t>
      </w:r>
      <w:r>
        <w:t xml:space="preserve">surveys. </w:t>
      </w:r>
      <w:r w:rsidR="00B1115D" w:rsidRPr="00517CB2">
        <w:t xml:space="preserve">Chi squared tests </w:t>
      </w:r>
      <w:r w:rsidR="00B1115D">
        <w:t>examine</w:t>
      </w:r>
      <w:r w:rsidR="00455300">
        <w:t>d</w:t>
      </w:r>
      <w:r w:rsidR="00B1115D">
        <w:t xml:space="preserve"> relations </w:t>
      </w:r>
      <w:r w:rsidR="00B1115D" w:rsidRPr="00517CB2">
        <w:t>between respondents</w:t>
      </w:r>
      <w:r w:rsidR="00385CF9">
        <w:t>’</w:t>
      </w:r>
      <w:r w:rsidR="00B1115D" w:rsidRPr="00517CB2">
        <w:t xml:space="preserve"> awareness of MPAs and the Marine Act and (1) the distance they lived from the coast, (2) whether they took </w:t>
      </w:r>
      <w:r w:rsidR="00385CF9">
        <w:t xml:space="preserve">part </w:t>
      </w:r>
      <w:r w:rsidR="00B1115D" w:rsidRPr="00517CB2">
        <w:t xml:space="preserve">in sea related activities, </w:t>
      </w:r>
      <w:r w:rsidR="00B1115D">
        <w:t xml:space="preserve">and (3) whether they </w:t>
      </w:r>
      <w:r w:rsidR="00566329">
        <w:t>w</w:t>
      </w:r>
      <w:r w:rsidR="00B1115D">
        <w:t>ere a member of an environmental organisation.</w:t>
      </w:r>
    </w:p>
    <w:p w14:paraId="332D877B" w14:textId="63F135B2" w:rsidR="00310FBA" w:rsidRDefault="00F0746F" w:rsidP="009A4B2C">
      <w:pPr>
        <w:spacing w:before="240"/>
      </w:pPr>
      <w:r w:rsidRPr="00F0746F">
        <w:t>While every effort was made to obtain a representative sample of the UK public, r</w:t>
      </w:r>
      <w:r w:rsidR="009A4B2C" w:rsidRPr="00F0746F">
        <w:t xml:space="preserve">espondents to our questionnaires are </w:t>
      </w:r>
      <w:r w:rsidRPr="00F0746F">
        <w:t xml:space="preserve">nonetheless </w:t>
      </w:r>
      <w:r w:rsidR="009A4B2C" w:rsidRPr="00F0746F">
        <w:t>self-selecting</w:t>
      </w:r>
      <w:r w:rsidRPr="00F0746F">
        <w:t>.</w:t>
      </w:r>
      <w:r>
        <w:t xml:space="preserve"> Respondents to </w:t>
      </w:r>
      <w:r w:rsidR="00780480">
        <w:t xml:space="preserve">postal </w:t>
      </w:r>
      <w:r>
        <w:t>questionnaires inevitably deviate from representativity for a number of reasons</w:t>
      </w:r>
      <w:r w:rsidR="00385CF9">
        <w:t>,</w:t>
      </w:r>
      <w:r w:rsidR="00941AC8">
        <w:t xml:space="preserve"> </w:t>
      </w:r>
      <w:r w:rsidR="00780480">
        <w:t>notably</w:t>
      </w:r>
      <w:r>
        <w:t xml:space="preserve">: people who tend to hold strong views on an issue may be more likely to respond to a questionnaire which addresses these than people who </w:t>
      </w:r>
      <w:r w:rsidR="00780480">
        <w:t>don’t</w:t>
      </w:r>
      <w:r>
        <w:t xml:space="preserve">; </w:t>
      </w:r>
      <w:r w:rsidR="00941AC8">
        <w:t xml:space="preserve">or </w:t>
      </w:r>
      <w:r w:rsidR="00193311">
        <w:t>the questionnaire may be completed by someone other than the addressee</w:t>
      </w:r>
      <w:r w:rsidR="00941AC8">
        <w:t xml:space="preserve"> </w:t>
      </w:r>
      <w:r w:rsidR="0033450D">
        <w:fldChar w:fldCharType="begin"/>
      </w:r>
      <w:r w:rsidR="00A272D9">
        <w:instrText xml:space="preserve"> ADDIN EN.CITE &lt;EndNote&gt;&lt;Cite&gt;&lt;Author&gt;Blair&lt;/Author&gt;&lt;Year&gt;2013&lt;/Year&gt;&lt;RecNum&gt;18&lt;/RecNum&gt;&lt;DisplayText&gt;(Blair et al. 2013)&lt;/DisplayText&gt;&lt;record&gt;&lt;rec-number&gt;18&lt;/rec-number&gt;&lt;foreign-keys&gt;&lt;key app="EN" db-id="va922sszpztppbep2db5xsvpfva2f0rz0xw0" timestamp="0"&gt;18&lt;/key&gt;&lt;/foreign-keys&gt;&lt;ref-type name="Book"&gt;6&lt;/ref-type&gt;&lt;contributors&gt;&lt;authors&gt;&lt;author&gt;Blair, J.&lt;/author&gt;&lt;author&gt;Czaja, R.F.&lt;/author&gt;&lt;author&gt;Blair, E.&lt;/author&gt;&lt;/authors&gt;&lt;/contributors&gt;&lt;titles&gt;&lt;title&gt;Designing surveys: A guide to decisions and procedures&lt;/title&gt;&lt;/titles&gt;&lt;dates&gt;&lt;year&gt;2013&lt;/year&gt;&lt;/dates&gt;&lt;publisher&gt;3rd ed. SAGE Publications&lt;/publisher&gt;&lt;urls&gt;&lt;/urls&gt;&lt;/record&gt;&lt;/Cite&gt;&lt;/EndNote&gt;</w:instrText>
      </w:r>
      <w:r w:rsidR="0033450D">
        <w:fldChar w:fldCharType="separate"/>
      </w:r>
      <w:r w:rsidR="00A272D9">
        <w:rPr>
          <w:noProof/>
        </w:rPr>
        <w:t>(Blair et al. 2013)</w:t>
      </w:r>
      <w:r w:rsidR="0033450D">
        <w:fldChar w:fldCharType="end"/>
      </w:r>
      <w:r>
        <w:t xml:space="preserve">. </w:t>
      </w:r>
      <w:r w:rsidR="007B2BBD">
        <w:t>All findings from our study assume that</w:t>
      </w:r>
      <w:r w:rsidR="00290F6C">
        <w:t xml:space="preserve"> </w:t>
      </w:r>
      <w:r w:rsidRPr="00F0746F">
        <w:t xml:space="preserve">respondents </w:t>
      </w:r>
      <w:r w:rsidR="00AC0CC9">
        <w:t xml:space="preserve">answered </w:t>
      </w:r>
      <w:r w:rsidR="009A4B2C" w:rsidRPr="00F0746F">
        <w:t>their questionnaire</w:t>
      </w:r>
      <w:r w:rsidR="00AC0CC9">
        <w:t xml:space="preserve"> honestly</w:t>
      </w:r>
      <w:r w:rsidR="0061172F">
        <w:t>.</w:t>
      </w:r>
    </w:p>
    <w:p w14:paraId="4BEC8617" w14:textId="61288D3F" w:rsidR="00092223" w:rsidRDefault="00092223" w:rsidP="009A4B2C">
      <w:pPr>
        <w:spacing w:before="240"/>
      </w:pPr>
      <w:r w:rsidRPr="00436274">
        <w:rPr>
          <w:b/>
        </w:rPr>
        <w:t>Table 1</w:t>
      </w:r>
      <w:r>
        <w:t xml:space="preserve">. </w:t>
      </w:r>
      <w:r w:rsidRPr="00092223">
        <w:t>Summary of questions asked across surveys for which results are reported.</w:t>
      </w:r>
      <w:r w:rsidR="00820BDE">
        <w:t xml:space="preserve"> These are presented</w:t>
      </w:r>
      <w:r w:rsidR="00820BDE" w:rsidRPr="00092223">
        <w:t xml:space="preserve"> in full in Table S1.</w:t>
      </w:r>
      <w:r w:rsidR="00566329">
        <w:t xml:space="preserve"> Given</w:t>
      </w:r>
      <w:r w:rsidR="00566329" w:rsidRPr="00092223">
        <w:t xml:space="preserve"> that the wording of some questions varied </w:t>
      </w:r>
      <w:r w:rsidR="00E73AE9">
        <w:t xml:space="preserve">slightly </w:t>
      </w:r>
      <w:r w:rsidR="0059029A">
        <w:t>among</w:t>
      </w:r>
      <w:r w:rsidR="0059029A" w:rsidRPr="00092223">
        <w:t xml:space="preserve"> </w:t>
      </w:r>
      <w:r w:rsidR="00566329" w:rsidRPr="00092223">
        <w:t xml:space="preserve">years </w:t>
      </w:r>
      <w:r w:rsidR="00566329">
        <w:t>the text has been paraphrased in places.</w:t>
      </w:r>
      <w:r w:rsidR="00820BDE" w:rsidRPr="00092223">
        <w:t xml:space="preserve"> </w:t>
      </w:r>
      <w:r w:rsidR="00820BDE">
        <w:t>“</w:t>
      </w:r>
      <w:r w:rsidR="001966AE">
        <w:t>Q</w:t>
      </w:r>
      <w:r w:rsidR="00820BDE">
        <w:t>”</w:t>
      </w:r>
      <w:r w:rsidRPr="00092223">
        <w:t xml:space="preserve"> </w:t>
      </w:r>
      <w:r w:rsidR="001E25AE">
        <w:t>identifie</w:t>
      </w:r>
      <w:r w:rsidR="00820BDE">
        <w:t>s</w:t>
      </w:r>
      <w:r w:rsidRPr="00092223">
        <w:t xml:space="preserve"> </w:t>
      </w:r>
      <w:r w:rsidR="001966AE">
        <w:t xml:space="preserve">question </w:t>
      </w:r>
      <w:r w:rsidRPr="00092223">
        <w:t>number</w:t>
      </w:r>
      <w:r w:rsidR="00820BDE">
        <w:t>s</w:t>
      </w:r>
      <w:r w:rsidRPr="00092223">
        <w:t xml:space="preserve"> used for </w:t>
      </w:r>
      <w:r>
        <w:t>reporting</w:t>
      </w:r>
      <w:r w:rsidRPr="00092223">
        <w:t xml:space="preserve"> </w:t>
      </w:r>
      <w:r w:rsidR="00820BDE">
        <w:t>in the manuscript</w:t>
      </w:r>
      <w:r w:rsidRPr="00092223">
        <w:t xml:space="preserve">. </w:t>
      </w:r>
      <w:r w:rsidR="00820BDE">
        <w:t>“</w:t>
      </w:r>
      <w:r w:rsidRPr="00092223">
        <w:t>Years asked</w:t>
      </w:r>
      <w:r w:rsidR="00820BDE">
        <w:t>”</w:t>
      </w:r>
      <w:r w:rsidRPr="00092223">
        <w:t xml:space="preserve"> details years </w:t>
      </w:r>
      <w:r w:rsidR="00820BDE">
        <w:t xml:space="preserve">when a </w:t>
      </w:r>
      <w:r w:rsidRPr="00092223">
        <w:t>question w</w:t>
      </w:r>
      <w:r w:rsidR="00820BDE">
        <w:t>as</w:t>
      </w:r>
      <w:r w:rsidRPr="00092223">
        <w:t xml:space="preserve"> asked</w:t>
      </w:r>
      <w:r w:rsidR="00820BDE">
        <w:t>, with the</w:t>
      </w:r>
      <w:r w:rsidR="00094D6A">
        <w:t xml:space="preserve"> </w:t>
      </w:r>
      <w:r w:rsidRPr="00092223">
        <w:t xml:space="preserve">number in brackets after </w:t>
      </w:r>
      <w:r w:rsidR="00820BDE">
        <w:t>this showing the</w:t>
      </w:r>
      <w:r w:rsidRPr="00092223">
        <w:t xml:space="preserve"> original question number. </w:t>
      </w:r>
      <w:r w:rsidR="00820BDE">
        <w:t>Q</w:t>
      </w:r>
      <w:r w:rsidRPr="00092223">
        <w:t xml:space="preserve">uestions </w:t>
      </w:r>
      <w:r w:rsidR="00820BDE">
        <w:t>about</w:t>
      </w:r>
      <w:r w:rsidRPr="00092223">
        <w:t xml:space="preserve"> demographic information</w:t>
      </w:r>
      <w:r w:rsidR="00820BDE">
        <w:t xml:space="preserve"> are shown in Table S1</w:t>
      </w:r>
      <w:r w:rsidRPr="00092223">
        <w:t>.</w:t>
      </w:r>
      <w:r w:rsidR="00C91F46">
        <w:t xml:space="preserve"> If</w:t>
      </w:r>
      <w:r w:rsidR="001E4BCE">
        <w:t xml:space="preserve"> </w:t>
      </w:r>
      <w:r w:rsidRPr="00092223">
        <w:t xml:space="preserve">additional information was provided </w:t>
      </w:r>
      <w:r w:rsidR="00C91F46">
        <w:t xml:space="preserve">prior to a question then this is </w:t>
      </w:r>
      <w:r w:rsidRPr="00092223">
        <w:t>indicated</w:t>
      </w:r>
      <w:r w:rsidR="00C91F46">
        <w:t xml:space="preserve"> below in italics</w:t>
      </w:r>
      <w:r w:rsidRPr="0009222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318"/>
        <w:gridCol w:w="2232"/>
        <w:gridCol w:w="1037"/>
      </w:tblGrid>
      <w:tr w:rsidR="00092223" w:rsidRPr="00FA104E" w14:paraId="6FA7A2BD" w14:textId="77777777" w:rsidTr="001E25AE">
        <w:trPr>
          <w:cantSplit/>
          <w:tblHeader/>
        </w:trPr>
        <w:tc>
          <w:tcPr>
            <w:tcW w:w="440" w:type="dxa"/>
            <w:tcBorders>
              <w:top w:val="single" w:sz="4" w:space="0" w:color="auto"/>
              <w:bottom w:val="single" w:sz="4" w:space="0" w:color="auto"/>
            </w:tcBorders>
          </w:tcPr>
          <w:p w14:paraId="11A6A424" w14:textId="76B7E45B" w:rsidR="00092223" w:rsidRPr="00FA104E" w:rsidRDefault="001966AE" w:rsidP="0031217A">
            <w:pPr>
              <w:jc w:val="center"/>
              <w:rPr>
                <w:b/>
                <w:sz w:val="20"/>
                <w:szCs w:val="20"/>
              </w:rPr>
            </w:pPr>
            <w:r>
              <w:rPr>
                <w:b/>
                <w:sz w:val="20"/>
                <w:szCs w:val="20"/>
              </w:rPr>
              <w:t>Q</w:t>
            </w:r>
          </w:p>
        </w:tc>
        <w:tc>
          <w:tcPr>
            <w:tcW w:w="5480" w:type="dxa"/>
            <w:tcBorders>
              <w:top w:val="single" w:sz="4" w:space="0" w:color="auto"/>
              <w:bottom w:val="single" w:sz="4" w:space="0" w:color="auto"/>
            </w:tcBorders>
          </w:tcPr>
          <w:p w14:paraId="40F3C162" w14:textId="77777777" w:rsidR="00092223" w:rsidRPr="00FA104E" w:rsidRDefault="00092223" w:rsidP="0031217A">
            <w:pPr>
              <w:ind w:right="-125"/>
              <w:jc w:val="center"/>
              <w:rPr>
                <w:b/>
                <w:sz w:val="20"/>
                <w:szCs w:val="20"/>
              </w:rPr>
            </w:pPr>
            <w:r w:rsidRPr="00FA104E">
              <w:rPr>
                <w:b/>
                <w:sz w:val="20"/>
                <w:szCs w:val="20"/>
              </w:rPr>
              <w:t>Question</w:t>
            </w:r>
          </w:p>
        </w:tc>
        <w:tc>
          <w:tcPr>
            <w:tcW w:w="2268" w:type="dxa"/>
            <w:tcBorders>
              <w:top w:val="single" w:sz="4" w:space="0" w:color="auto"/>
              <w:bottom w:val="single" w:sz="4" w:space="0" w:color="auto"/>
            </w:tcBorders>
          </w:tcPr>
          <w:p w14:paraId="624EB14E" w14:textId="77777777" w:rsidR="00092223" w:rsidRPr="00FA104E" w:rsidRDefault="00092223" w:rsidP="0031217A">
            <w:pPr>
              <w:jc w:val="center"/>
              <w:rPr>
                <w:b/>
                <w:sz w:val="20"/>
                <w:szCs w:val="20"/>
              </w:rPr>
            </w:pPr>
            <w:r w:rsidRPr="00FA104E">
              <w:rPr>
                <w:b/>
                <w:sz w:val="20"/>
                <w:szCs w:val="20"/>
              </w:rPr>
              <w:t>Answer options</w:t>
            </w:r>
          </w:p>
        </w:tc>
        <w:tc>
          <w:tcPr>
            <w:tcW w:w="1054" w:type="dxa"/>
            <w:tcBorders>
              <w:top w:val="single" w:sz="4" w:space="0" w:color="auto"/>
              <w:bottom w:val="single" w:sz="4" w:space="0" w:color="auto"/>
            </w:tcBorders>
          </w:tcPr>
          <w:p w14:paraId="7FF4DBF7" w14:textId="77777777" w:rsidR="00092223" w:rsidRPr="00FA104E" w:rsidRDefault="00092223" w:rsidP="0031217A">
            <w:pPr>
              <w:ind w:left="-32" w:right="-115" w:hanging="2"/>
              <w:jc w:val="center"/>
              <w:rPr>
                <w:b/>
                <w:sz w:val="20"/>
                <w:szCs w:val="20"/>
              </w:rPr>
            </w:pPr>
            <w:r w:rsidRPr="00FA104E">
              <w:rPr>
                <w:b/>
                <w:sz w:val="20"/>
                <w:szCs w:val="20"/>
              </w:rPr>
              <w:t>Years asked</w:t>
            </w:r>
          </w:p>
        </w:tc>
      </w:tr>
      <w:tr w:rsidR="00092223" w:rsidRPr="00FA104E" w14:paraId="086DF5CF" w14:textId="77777777" w:rsidTr="001E25AE">
        <w:trPr>
          <w:cantSplit/>
        </w:trPr>
        <w:tc>
          <w:tcPr>
            <w:tcW w:w="440" w:type="dxa"/>
            <w:tcBorders>
              <w:top w:val="single" w:sz="4" w:space="0" w:color="auto"/>
              <w:bottom w:val="single" w:sz="4" w:space="0" w:color="auto"/>
            </w:tcBorders>
          </w:tcPr>
          <w:p w14:paraId="0D1B3136" w14:textId="77777777" w:rsidR="00092223" w:rsidRPr="00FA104E" w:rsidRDefault="00092223" w:rsidP="0031217A">
            <w:pPr>
              <w:rPr>
                <w:sz w:val="20"/>
                <w:szCs w:val="20"/>
              </w:rPr>
            </w:pPr>
            <w:r w:rsidRPr="00FA104E">
              <w:rPr>
                <w:sz w:val="20"/>
                <w:szCs w:val="20"/>
              </w:rPr>
              <w:t>1</w:t>
            </w:r>
          </w:p>
        </w:tc>
        <w:tc>
          <w:tcPr>
            <w:tcW w:w="5480" w:type="dxa"/>
            <w:tcBorders>
              <w:top w:val="single" w:sz="4" w:space="0" w:color="auto"/>
              <w:bottom w:val="single" w:sz="4" w:space="0" w:color="auto"/>
            </w:tcBorders>
          </w:tcPr>
          <w:p w14:paraId="673BA487" w14:textId="77777777" w:rsidR="00092223" w:rsidRPr="00FA104E" w:rsidRDefault="00092223" w:rsidP="0031217A">
            <w:pPr>
              <w:ind w:right="-125"/>
              <w:rPr>
                <w:sz w:val="20"/>
                <w:szCs w:val="20"/>
              </w:rPr>
            </w:pPr>
            <w:r w:rsidRPr="00FA104E">
              <w:rPr>
                <w:sz w:val="20"/>
                <w:szCs w:val="20"/>
              </w:rPr>
              <w:t>Do you think that the seas around Britain are currently in:</w:t>
            </w:r>
          </w:p>
        </w:tc>
        <w:tc>
          <w:tcPr>
            <w:tcW w:w="2268" w:type="dxa"/>
            <w:tcBorders>
              <w:top w:val="single" w:sz="4" w:space="0" w:color="auto"/>
              <w:bottom w:val="single" w:sz="4" w:space="0" w:color="auto"/>
            </w:tcBorders>
          </w:tcPr>
          <w:p w14:paraId="7623CCEB" w14:textId="77777777" w:rsidR="00092223" w:rsidRPr="00FA104E" w:rsidRDefault="00092223" w:rsidP="0031217A">
            <w:pPr>
              <w:rPr>
                <w:sz w:val="20"/>
                <w:szCs w:val="20"/>
              </w:rPr>
            </w:pPr>
            <w:r w:rsidRPr="00FA104E">
              <w:rPr>
                <w:sz w:val="20"/>
                <w:szCs w:val="20"/>
              </w:rPr>
              <w:t>Good, fair or poor health</w:t>
            </w:r>
          </w:p>
        </w:tc>
        <w:tc>
          <w:tcPr>
            <w:tcW w:w="1054" w:type="dxa"/>
            <w:tcBorders>
              <w:top w:val="single" w:sz="4" w:space="0" w:color="auto"/>
              <w:bottom w:val="single" w:sz="4" w:space="0" w:color="auto"/>
            </w:tcBorders>
          </w:tcPr>
          <w:p w14:paraId="56795991" w14:textId="3DF2F756" w:rsidR="00092223" w:rsidRPr="00FA104E" w:rsidRDefault="00092223" w:rsidP="00092223">
            <w:pPr>
              <w:ind w:left="-32" w:right="-115" w:hanging="2"/>
              <w:rPr>
                <w:sz w:val="20"/>
                <w:szCs w:val="20"/>
              </w:rPr>
            </w:pPr>
            <w:r w:rsidRPr="00FA104E">
              <w:rPr>
                <w:sz w:val="20"/>
                <w:szCs w:val="20"/>
              </w:rPr>
              <w:t>2005 (3)</w:t>
            </w:r>
            <w:r>
              <w:rPr>
                <w:sz w:val="20"/>
                <w:szCs w:val="20"/>
              </w:rPr>
              <w:t xml:space="preserve"> </w:t>
            </w:r>
            <w:r w:rsidRPr="00FA104E">
              <w:rPr>
                <w:sz w:val="20"/>
                <w:szCs w:val="20"/>
              </w:rPr>
              <w:t>2010 (2) 2015 (1)</w:t>
            </w:r>
          </w:p>
        </w:tc>
      </w:tr>
      <w:tr w:rsidR="00092223" w:rsidRPr="00FA104E" w14:paraId="6E1B5AC1" w14:textId="77777777" w:rsidTr="001E25AE">
        <w:trPr>
          <w:cantSplit/>
        </w:trPr>
        <w:tc>
          <w:tcPr>
            <w:tcW w:w="440" w:type="dxa"/>
            <w:tcBorders>
              <w:top w:val="single" w:sz="4" w:space="0" w:color="auto"/>
              <w:bottom w:val="single" w:sz="4" w:space="0" w:color="auto"/>
            </w:tcBorders>
          </w:tcPr>
          <w:p w14:paraId="7D7BA969" w14:textId="77777777" w:rsidR="00092223" w:rsidRPr="00FA104E" w:rsidRDefault="00092223" w:rsidP="0031217A">
            <w:pPr>
              <w:rPr>
                <w:sz w:val="20"/>
                <w:szCs w:val="20"/>
              </w:rPr>
            </w:pPr>
            <w:r w:rsidRPr="00FA104E">
              <w:rPr>
                <w:sz w:val="20"/>
                <w:szCs w:val="20"/>
              </w:rPr>
              <w:t>2</w:t>
            </w:r>
          </w:p>
        </w:tc>
        <w:tc>
          <w:tcPr>
            <w:tcW w:w="5480" w:type="dxa"/>
            <w:tcBorders>
              <w:top w:val="single" w:sz="4" w:space="0" w:color="auto"/>
              <w:bottom w:val="single" w:sz="4" w:space="0" w:color="auto"/>
            </w:tcBorders>
          </w:tcPr>
          <w:p w14:paraId="0C1F2F96" w14:textId="77777777" w:rsidR="00092223" w:rsidRPr="00FA104E" w:rsidRDefault="00092223" w:rsidP="0031217A">
            <w:pPr>
              <w:ind w:right="-125"/>
              <w:rPr>
                <w:sz w:val="20"/>
                <w:szCs w:val="20"/>
              </w:rPr>
            </w:pPr>
            <w:r w:rsidRPr="00FA104E">
              <w:rPr>
                <w:sz w:val="20"/>
                <w:szCs w:val="20"/>
              </w:rPr>
              <w:t>In the past ten years, do you think that the health of Britain's seas has:</w:t>
            </w:r>
          </w:p>
        </w:tc>
        <w:tc>
          <w:tcPr>
            <w:tcW w:w="2268" w:type="dxa"/>
            <w:tcBorders>
              <w:top w:val="single" w:sz="4" w:space="0" w:color="auto"/>
              <w:bottom w:val="single" w:sz="4" w:space="0" w:color="auto"/>
            </w:tcBorders>
          </w:tcPr>
          <w:p w14:paraId="23714C82" w14:textId="77777777" w:rsidR="00092223" w:rsidRPr="00FA104E" w:rsidRDefault="00092223" w:rsidP="0031217A">
            <w:pPr>
              <w:rPr>
                <w:sz w:val="20"/>
                <w:szCs w:val="20"/>
              </w:rPr>
            </w:pPr>
            <w:r w:rsidRPr="00FA104E">
              <w:rPr>
                <w:sz w:val="20"/>
                <w:szCs w:val="20"/>
              </w:rPr>
              <w:t>Improved, stayed the same, deteriorated</w:t>
            </w:r>
          </w:p>
        </w:tc>
        <w:tc>
          <w:tcPr>
            <w:tcW w:w="1054" w:type="dxa"/>
            <w:tcBorders>
              <w:top w:val="single" w:sz="4" w:space="0" w:color="auto"/>
              <w:bottom w:val="single" w:sz="4" w:space="0" w:color="auto"/>
            </w:tcBorders>
          </w:tcPr>
          <w:p w14:paraId="4C90E7D9" w14:textId="0DC2951A" w:rsidR="00092223" w:rsidRPr="00FA104E" w:rsidRDefault="00092223" w:rsidP="00092223">
            <w:pPr>
              <w:ind w:left="-32" w:right="-115" w:hanging="2"/>
              <w:rPr>
                <w:sz w:val="20"/>
                <w:szCs w:val="20"/>
              </w:rPr>
            </w:pPr>
            <w:r w:rsidRPr="00FA104E">
              <w:rPr>
                <w:sz w:val="20"/>
                <w:szCs w:val="20"/>
              </w:rPr>
              <w:t>2005 (4) 2010 (3)</w:t>
            </w:r>
            <w:r>
              <w:rPr>
                <w:sz w:val="20"/>
                <w:szCs w:val="20"/>
              </w:rPr>
              <w:t xml:space="preserve"> </w:t>
            </w:r>
            <w:r w:rsidRPr="00FA104E">
              <w:rPr>
                <w:sz w:val="20"/>
                <w:szCs w:val="20"/>
              </w:rPr>
              <w:t>2015 (2)</w:t>
            </w:r>
          </w:p>
        </w:tc>
      </w:tr>
      <w:tr w:rsidR="00092223" w:rsidRPr="00FA104E" w14:paraId="10B50FE9" w14:textId="77777777" w:rsidTr="001E25AE">
        <w:trPr>
          <w:cantSplit/>
        </w:trPr>
        <w:tc>
          <w:tcPr>
            <w:tcW w:w="440" w:type="dxa"/>
            <w:tcBorders>
              <w:top w:val="single" w:sz="4" w:space="0" w:color="auto"/>
              <w:bottom w:val="single" w:sz="4" w:space="0" w:color="auto"/>
            </w:tcBorders>
          </w:tcPr>
          <w:p w14:paraId="2A757FAC" w14:textId="77777777" w:rsidR="00092223" w:rsidRPr="00FA104E" w:rsidRDefault="00092223" w:rsidP="0031217A">
            <w:pPr>
              <w:rPr>
                <w:sz w:val="20"/>
                <w:szCs w:val="20"/>
              </w:rPr>
            </w:pPr>
            <w:r w:rsidRPr="00FA104E">
              <w:rPr>
                <w:sz w:val="20"/>
                <w:szCs w:val="20"/>
              </w:rPr>
              <w:t>3</w:t>
            </w:r>
          </w:p>
        </w:tc>
        <w:tc>
          <w:tcPr>
            <w:tcW w:w="5480" w:type="dxa"/>
            <w:tcBorders>
              <w:top w:val="single" w:sz="4" w:space="0" w:color="auto"/>
              <w:bottom w:val="single" w:sz="4" w:space="0" w:color="auto"/>
            </w:tcBorders>
          </w:tcPr>
          <w:p w14:paraId="78AFAFFD" w14:textId="77777777" w:rsidR="00092223" w:rsidRPr="00FA104E" w:rsidRDefault="00092223" w:rsidP="0031217A">
            <w:pPr>
              <w:ind w:right="-125"/>
              <w:rPr>
                <w:sz w:val="20"/>
                <w:szCs w:val="20"/>
              </w:rPr>
            </w:pPr>
            <w:r w:rsidRPr="00FA104E">
              <w:rPr>
                <w:sz w:val="20"/>
                <w:szCs w:val="20"/>
              </w:rPr>
              <w:t>Are you familiar with the concept of declaring parts of the sea as marine protected areas?</w:t>
            </w:r>
          </w:p>
        </w:tc>
        <w:tc>
          <w:tcPr>
            <w:tcW w:w="2268" w:type="dxa"/>
            <w:tcBorders>
              <w:top w:val="single" w:sz="4" w:space="0" w:color="auto"/>
              <w:bottom w:val="single" w:sz="4" w:space="0" w:color="auto"/>
            </w:tcBorders>
          </w:tcPr>
          <w:p w14:paraId="06FF7A32" w14:textId="77777777" w:rsidR="00092223" w:rsidRPr="00FA104E" w:rsidRDefault="00092223" w:rsidP="0031217A">
            <w:pPr>
              <w:rPr>
                <w:sz w:val="20"/>
                <w:szCs w:val="20"/>
              </w:rPr>
            </w:pPr>
            <w:r w:rsidRPr="00FA104E">
              <w:rPr>
                <w:sz w:val="20"/>
                <w:szCs w:val="20"/>
              </w:rPr>
              <w:t>Yes or no</w:t>
            </w:r>
          </w:p>
        </w:tc>
        <w:tc>
          <w:tcPr>
            <w:tcW w:w="1054" w:type="dxa"/>
            <w:tcBorders>
              <w:top w:val="single" w:sz="4" w:space="0" w:color="auto"/>
              <w:bottom w:val="single" w:sz="4" w:space="0" w:color="auto"/>
            </w:tcBorders>
          </w:tcPr>
          <w:p w14:paraId="11FF7841" w14:textId="07980406" w:rsidR="00092223" w:rsidRPr="00FA104E" w:rsidRDefault="00092223" w:rsidP="00092223">
            <w:pPr>
              <w:ind w:left="-32" w:right="-115" w:hanging="2"/>
              <w:rPr>
                <w:sz w:val="20"/>
                <w:szCs w:val="20"/>
              </w:rPr>
            </w:pPr>
            <w:r w:rsidRPr="00FA104E">
              <w:rPr>
                <w:sz w:val="20"/>
                <w:szCs w:val="20"/>
              </w:rPr>
              <w:t>2005 (5) 2010 (4) 2015 (3)</w:t>
            </w:r>
          </w:p>
        </w:tc>
      </w:tr>
      <w:tr w:rsidR="00092223" w:rsidRPr="00FA104E" w14:paraId="089E0BCA" w14:textId="77777777" w:rsidTr="001E25AE">
        <w:trPr>
          <w:cantSplit/>
        </w:trPr>
        <w:tc>
          <w:tcPr>
            <w:tcW w:w="440" w:type="dxa"/>
            <w:tcBorders>
              <w:top w:val="single" w:sz="4" w:space="0" w:color="auto"/>
              <w:bottom w:val="single" w:sz="4" w:space="0" w:color="auto"/>
            </w:tcBorders>
          </w:tcPr>
          <w:p w14:paraId="0D301D43" w14:textId="77777777" w:rsidR="00092223" w:rsidRPr="00FA104E" w:rsidRDefault="00092223" w:rsidP="0031217A">
            <w:pPr>
              <w:rPr>
                <w:sz w:val="20"/>
                <w:szCs w:val="20"/>
              </w:rPr>
            </w:pPr>
            <w:r w:rsidRPr="00FA104E">
              <w:rPr>
                <w:sz w:val="20"/>
                <w:szCs w:val="20"/>
              </w:rPr>
              <w:t>4</w:t>
            </w:r>
          </w:p>
        </w:tc>
        <w:tc>
          <w:tcPr>
            <w:tcW w:w="5480" w:type="dxa"/>
            <w:tcBorders>
              <w:top w:val="single" w:sz="4" w:space="0" w:color="auto"/>
              <w:bottom w:val="single" w:sz="4" w:space="0" w:color="auto"/>
            </w:tcBorders>
          </w:tcPr>
          <w:p w14:paraId="09DF4EFD" w14:textId="77777777" w:rsidR="00092223" w:rsidRPr="00FA104E" w:rsidRDefault="00092223" w:rsidP="0031217A">
            <w:pPr>
              <w:ind w:right="-125"/>
              <w:rPr>
                <w:sz w:val="20"/>
                <w:szCs w:val="20"/>
              </w:rPr>
            </w:pPr>
            <w:r w:rsidRPr="00FA104E">
              <w:rPr>
                <w:sz w:val="20"/>
                <w:szCs w:val="20"/>
              </w:rPr>
              <w:t>Have you heard of the Marine and Coastal Access Act?</w:t>
            </w:r>
          </w:p>
        </w:tc>
        <w:tc>
          <w:tcPr>
            <w:tcW w:w="2268" w:type="dxa"/>
            <w:tcBorders>
              <w:top w:val="single" w:sz="4" w:space="0" w:color="auto"/>
              <w:bottom w:val="single" w:sz="4" w:space="0" w:color="auto"/>
            </w:tcBorders>
          </w:tcPr>
          <w:p w14:paraId="56E5E380" w14:textId="77777777" w:rsidR="00092223" w:rsidRPr="00FA104E" w:rsidRDefault="00092223" w:rsidP="0031217A">
            <w:pPr>
              <w:rPr>
                <w:sz w:val="20"/>
                <w:szCs w:val="20"/>
              </w:rPr>
            </w:pPr>
            <w:r w:rsidRPr="00FA104E">
              <w:rPr>
                <w:sz w:val="20"/>
                <w:szCs w:val="20"/>
              </w:rPr>
              <w:t>Yes or no</w:t>
            </w:r>
          </w:p>
        </w:tc>
        <w:tc>
          <w:tcPr>
            <w:tcW w:w="1054" w:type="dxa"/>
            <w:tcBorders>
              <w:top w:val="single" w:sz="4" w:space="0" w:color="auto"/>
              <w:bottom w:val="single" w:sz="4" w:space="0" w:color="auto"/>
            </w:tcBorders>
          </w:tcPr>
          <w:p w14:paraId="4C558A0E" w14:textId="6DDF00EA" w:rsidR="00092223" w:rsidRPr="00FA104E" w:rsidRDefault="00092223" w:rsidP="00092223">
            <w:pPr>
              <w:ind w:left="-32" w:right="-115" w:hanging="2"/>
              <w:rPr>
                <w:sz w:val="20"/>
                <w:szCs w:val="20"/>
              </w:rPr>
            </w:pPr>
            <w:r w:rsidRPr="00FA104E">
              <w:rPr>
                <w:sz w:val="20"/>
                <w:szCs w:val="20"/>
              </w:rPr>
              <w:t>2010 (7) 2015 (5)</w:t>
            </w:r>
          </w:p>
        </w:tc>
      </w:tr>
      <w:tr w:rsidR="00092223" w:rsidRPr="00FA104E" w14:paraId="546D7DD4" w14:textId="77777777" w:rsidTr="001E25AE">
        <w:trPr>
          <w:cantSplit/>
        </w:trPr>
        <w:tc>
          <w:tcPr>
            <w:tcW w:w="440" w:type="dxa"/>
            <w:tcBorders>
              <w:top w:val="single" w:sz="4" w:space="0" w:color="auto"/>
              <w:bottom w:val="single" w:sz="4" w:space="0" w:color="auto"/>
            </w:tcBorders>
          </w:tcPr>
          <w:p w14:paraId="3236E98C" w14:textId="77777777" w:rsidR="00092223" w:rsidRPr="00FA104E" w:rsidRDefault="00092223" w:rsidP="0031217A">
            <w:pPr>
              <w:rPr>
                <w:sz w:val="20"/>
                <w:szCs w:val="20"/>
              </w:rPr>
            </w:pPr>
            <w:r w:rsidRPr="00FA104E">
              <w:rPr>
                <w:sz w:val="20"/>
                <w:szCs w:val="20"/>
              </w:rPr>
              <w:t>5</w:t>
            </w:r>
          </w:p>
        </w:tc>
        <w:tc>
          <w:tcPr>
            <w:tcW w:w="5480" w:type="dxa"/>
            <w:tcBorders>
              <w:top w:val="single" w:sz="4" w:space="0" w:color="auto"/>
              <w:bottom w:val="single" w:sz="4" w:space="0" w:color="auto"/>
            </w:tcBorders>
          </w:tcPr>
          <w:p w14:paraId="7FAA7D4B" w14:textId="1BCA3733" w:rsidR="00092223" w:rsidRPr="00FA104E" w:rsidRDefault="00092223" w:rsidP="0031217A">
            <w:pPr>
              <w:ind w:right="-125"/>
              <w:rPr>
                <w:sz w:val="20"/>
                <w:szCs w:val="20"/>
              </w:rPr>
            </w:pPr>
            <w:r w:rsidRPr="00FA104E">
              <w:rPr>
                <w:sz w:val="20"/>
                <w:szCs w:val="20"/>
              </w:rPr>
              <w:t>What percentage of the total area of UK coast</w:t>
            </w:r>
            <w:r w:rsidR="00B6491A">
              <w:rPr>
                <w:sz w:val="20"/>
                <w:szCs w:val="20"/>
              </w:rPr>
              <w:t>al waters would you estimate is</w:t>
            </w:r>
            <w:r w:rsidRPr="00FA104E">
              <w:rPr>
                <w:sz w:val="20"/>
                <w:szCs w:val="20"/>
              </w:rPr>
              <w:t xml:space="preserve"> currently declared as marine protected areas?</w:t>
            </w:r>
          </w:p>
        </w:tc>
        <w:tc>
          <w:tcPr>
            <w:tcW w:w="2268" w:type="dxa"/>
            <w:tcBorders>
              <w:top w:val="single" w:sz="4" w:space="0" w:color="auto"/>
              <w:bottom w:val="single" w:sz="4" w:space="0" w:color="auto"/>
            </w:tcBorders>
          </w:tcPr>
          <w:p w14:paraId="4A95937E" w14:textId="77777777" w:rsidR="00092223" w:rsidRPr="00FA104E" w:rsidRDefault="00092223" w:rsidP="0031217A">
            <w:pPr>
              <w:rPr>
                <w:sz w:val="20"/>
                <w:szCs w:val="20"/>
              </w:rPr>
            </w:pPr>
            <w:r w:rsidRPr="00FA104E">
              <w:rPr>
                <w:sz w:val="20"/>
                <w:szCs w:val="20"/>
              </w:rPr>
              <w:t>Open answer</w:t>
            </w:r>
          </w:p>
        </w:tc>
        <w:tc>
          <w:tcPr>
            <w:tcW w:w="1054" w:type="dxa"/>
            <w:tcBorders>
              <w:top w:val="single" w:sz="4" w:space="0" w:color="auto"/>
              <w:bottom w:val="single" w:sz="4" w:space="0" w:color="auto"/>
            </w:tcBorders>
          </w:tcPr>
          <w:p w14:paraId="67481C2B" w14:textId="1F330DB1" w:rsidR="00092223" w:rsidRPr="00FA104E" w:rsidRDefault="00092223" w:rsidP="00092223">
            <w:pPr>
              <w:ind w:left="-32" w:right="-115" w:hanging="2"/>
              <w:rPr>
                <w:sz w:val="20"/>
                <w:szCs w:val="20"/>
              </w:rPr>
            </w:pPr>
            <w:r w:rsidRPr="00FA104E">
              <w:rPr>
                <w:sz w:val="20"/>
                <w:szCs w:val="20"/>
              </w:rPr>
              <w:t>2005 (6) 2010 (5)</w:t>
            </w:r>
          </w:p>
        </w:tc>
      </w:tr>
      <w:tr w:rsidR="00092223" w:rsidRPr="00FA104E" w14:paraId="1C994C2B" w14:textId="77777777" w:rsidTr="001E25AE">
        <w:trPr>
          <w:cantSplit/>
        </w:trPr>
        <w:tc>
          <w:tcPr>
            <w:tcW w:w="440" w:type="dxa"/>
            <w:tcBorders>
              <w:top w:val="single" w:sz="4" w:space="0" w:color="auto"/>
              <w:bottom w:val="single" w:sz="4" w:space="0" w:color="auto"/>
            </w:tcBorders>
          </w:tcPr>
          <w:p w14:paraId="0781108D" w14:textId="77777777" w:rsidR="00092223" w:rsidRPr="00FA104E" w:rsidRDefault="00092223" w:rsidP="0031217A">
            <w:pPr>
              <w:rPr>
                <w:sz w:val="20"/>
                <w:szCs w:val="20"/>
              </w:rPr>
            </w:pPr>
            <w:r w:rsidRPr="00FA104E">
              <w:rPr>
                <w:sz w:val="20"/>
                <w:szCs w:val="20"/>
              </w:rPr>
              <w:t>6</w:t>
            </w:r>
          </w:p>
        </w:tc>
        <w:tc>
          <w:tcPr>
            <w:tcW w:w="5480" w:type="dxa"/>
            <w:tcBorders>
              <w:top w:val="single" w:sz="4" w:space="0" w:color="auto"/>
              <w:bottom w:val="single" w:sz="4" w:space="0" w:color="auto"/>
            </w:tcBorders>
          </w:tcPr>
          <w:p w14:paraId="7D649F3A" w14:textId="77777777" w:rsidR="00092223" w:rsidRPr="00FA104E" w:rsidRDefault="00092223" w:rsidP="0031217A">
            <w:pPr>
              <w:ind w:right="-125"/>
              <w:rPr>
                <w:sz w:val="20"/>
                <w:szCs w:val="20"/>
              </w:rPr>
            </w:pPr>
            <w:r w:rsidRPr="00FA104E">
              <w:rPr>
                <w:sz w:val="20"/>
                <w:szCs w:val="20"/>
              </w:rPr>
              <w:t>What percentage of the total area of UK coastal waters around Britain do you think should be protected in marine reserves?</w:t>
            </w:r>
          </w:p>
        </w:tc>
        <w:tc>
          <w:tcPr>
            <w:tcW w:w="2268" w:type="dxa"/>
            <w:tcBorders>
              <w:top w:val="single" w:sz="4" w:space="0" w:color="auto"/>
              <w:bottom w:val="single" w:sz="4" w:space="0" w:color="auto"/>
            </w:tcBorders>
          </w:tcPr>
          <w:p w14:paraId="183D6225" w14:textId="77777777" w:rsidR="00092223" w:rsidRPr="00FA104E" w:rsidRDefault="00092223" w:rsidP="0031217A">
            <w:pPr>
              <w:rPr>
                <w:sz w:val="20"/>
                <w:szCs w:val="20"/>
              </w:rPr>
            </w:pPr>
            <w:r w:rsidRPr="00FA104E">
              <w:rPr>
                <w:sz w:val="20"/>
                <w:szCs w:val="20"/>
              </w:rPr>
              <w:t>Open answer</w:t>
            </w:r>
          </w:p>
        </w:tc>
        <w:tc>
          <w:tcPr>
            <w:tcW w:w="1054" w:type="dxa"/>
            <w:tcBorders>
              <w:top w:val="single" w:sz="4" w:space="0" w:color="auto"/>
              <w:bottom w:val="single" w:sz="4" w:space="0" w:color="auto"/>
            </w:tcBorders>
          </w:tcPr>
          <w:p w14:paraId="05EAD27A" w14:textId="248F8174" w:rsidR="00092223" w:rsidRPr="00FA104E" w:rsidRDefault="00092223" w:rsidP="00092223">
            <w:pPr>
              <w:ind w:left="-32" w:right="-115" w:hanging="2"/>
              <w:rPr>
                <w:sz w:val="20"/>
                <w:szCs w:val="20"/>
              </w:rPr>
            </w:pPr>
            <w:r w:rsidRPr="00FA104E">
              <w:rPr>
                <w:sz w:val="20"/>
                <w:szCs w:val="20"/>
              </w:rPr>
              <w:t>2005 (10)</w:t>
            </w:r>
            <w:r>
              <w:rPr>
                <w:sz w:val="20"/>
                <w:szCs w:val="20"/>
              </w:rPr>
              <w:t xml:space="preserve"> 2010 (6) 2</w:t>
            </w:r>
            <w:r w:rsidRPr="00FA104E">
              <w:rPr>
                <w:sz w:val="20"/>
                <w:szCs w:val="20"/>
              </w:rPr>
              <w:t>015 (4)</w:t>
            </w:r>
          </w:p>
        </w:tc>
      </w:tr>
      <w:tr w:rsidR="00092223" w:rsidRPr="00FA104E" w14:paraId="7D41459A" w14:textId="77777777" w:rsidTr="001E25AE">
        <w:trPr>
          <w:cantSplit/>
        </w:trPr>
        <w:tc>
          <w:tcPr>
            <w:tcW w:w="440" w:type="dxa"/>
            <w:tcBorders>
              <w:top w:val="single" w:sz="4" w:space="0" w:color="auto"/>
              <w:bottom w:val="single" w:sz="4" w:space="0" w:color="auto"/>
            </w:tcBorders>
          </w:tcPr>
          <w:p w14:paraId="400BC9CA" w14:textId="77777777" w:rsidR="00092223" w:rsidRPr="00FA104E" w:rsidRDefault="00092223" w:rsidP="0031217A">
            <w:pPr>
              <w:rPr>
                <w:sz w:val="20"/>
                <w:szCs w:val="20"/>
              </w:rPr>
            </w:pPr>
            <w:r w:rsidRPr="00FA104E">
              <w:rPr>
                <w:sz w:val="20"/>
                <w:szCs w:val="20"/>
              </w:rPr>
              <w:t>7</w:t>
            </w:r>
          </w:p>
        </w:tc>
        <w:tc>
          <w:tcPr>
            <w:tcW w:w="5480" w:type="dxa"/>
            <w:tcBorders>
              <w:top w:val="single" w:sz="4" w:space="0" w:color="auto"/>
              <w:bottom w:val="single" w:sz="4" w:space="0" w:color="auto"/>
            </w:tcBorders>
          </w:tcPr>
          <w:p w14:paraId="1F491EC1" w14:textId="0AEBCA1B" w:rsidR="00092223" w:rsidRPr="00FA104E" w:rsidRDefault="00092223" w:rsidP="0031217A">
            <w:pPr>
              <w:ind w:right="-125"/>
              <w:rPr>
                <w:sz w:val="20"/>
                <w:szCs w:val="20"/>
              </w:rPr>
            </w:pPr>
            <w:r w:rsidRPr="00FA104E">
              <w:rPr>
                <w:sz w:val="20"/>
                <w:szCs w:val="20"/>
              </w:rPr>
              <w:t>Below are provisions which are currently contained within the Marine Bill. Please indicate how important each one is to you.</w:t>
            </w:r>
          </w:p>
          <w:p w14:paraId="532D99D2" w14:textId="77777777" w:rsidR="00092223" w:rsidRPr="00FA104E" w:rsidRDefault="00092223" w:rsidP="00092223">
            <w:pPr>
              <w:pStyle w:val="ListParagraph"/>
              <w:numPr>
                <w:ilvl w:val="0"/>
                <w:numId w:val="8"/>
              </w:numPr>
              <w:ind w:left="269" w:right="-125" w:hanging="269"/>
              <w:rPr>
                <w:sz w:val="20"/>
                <w:szCs w:val="20"/>
              </w:rPr>
            </w:pPr>
            <w:r w:rsidRPr="00FA104E">
              <w:rPr>
                <w:sz w:val="20"/>
                <w:szCs w:val="20"/>
              </w:rPr>
              <w:t>Designation of Marine Conservation Zones to protect wildlife and habitats</w:t>
            </w:r>
          </w:p>
          <w:p w14:paraId="33945141" w14:textId="77777777" w:rsidR="00092223" w:rsidRDefault="00092223" w:rsidP="00092223">
            <w:pPr>
              <w:pStyle w:val="ListParagraph"/>
              <w:numPr>
                <w:ilvl w:val="0"/>
                <w:numId w:val="8"/>
              </w:numPr>
              <w:ind w:left="269" w:right="-125" w:hanging="269"/>
              <w:rPr>
                <w:sz w:val="20"/>
                <w:szCs w:val="20"/>
              </w:rPr>
            </w:pPr>
            <w:r w:rsidRPr="00FA104E">
              <w:rPr>
                <w:sz w:val="20"/>
                <w:szCs w:val="20"/>
              </w:rPr>
              <w:t>Enforcement of penalties and fines for breaching Marine Licensing and damaging Marine Conservation Zones</w:t>
            </w:r>
          </w:p>
          <w:p w14:paraId="1772E09D" w14:textId="5A9FF1B8" w:rsidR="006D76BB" w:rsidRPr="00690532" w:rsidRDefault="006D76BB" w:rsidP="006D76BB">
            <w:pPr>
              <w:ind w:right="-125"/>
              <w:rPr>
                <w:i/>
                <w:sz w:val="20"/>
                <w:szCs w:val="20"/>
              </w:rPr>
            </w:pPr>
            <w:r w:rsidRPr="00690532">
              <w:rPr>
                <w:i/>
                <w:sz w:val="20"/>
                <w:szCs w:val="20"/>
              </w:rPr>
              <w:t>NB: Question referred to the Marine Bill as the questionnaire was issued prior to the adoption of the Marine Act.</w:t>
            </w:r>
          </w:p>
        </w:tc>
        <w:tc>
          <w:tcPr>
            <w:tcW w:w="2268" w:type="dxa"/>
            <w:tcBorders>
              <w:top w:val="single" w:sz="4" w:space="0" w:color="auto"/>
              <w:bottom w:val="single" w:sz="4" w:space="0" w:color="auto"/>
            </w:tcBorders>
          </w:tcPr>
          <w:p w14:paraId="2D1F99EA" w14:textId="77777777" w:rsidR="00092223" w:rsidRPr="00FA104E" w:rsidRDefault="00092223" w:rsidP="0031217A">
            <w:pPr>
              <w:rPr>
                <w:sz w:val="20"/>
                <w:szCs w:val="20"/>
              </w:rPr>
            </w:pPr>
            <w:r w:rsidRPr="00FA104E">
              <w:rPr>
                <w:sz w:val="20"/>
                <w:szCs w:val="20"/>
              </w:rPr>
              <w:t>Very, quite or not important</w:t>
            </w:r>
          </w:p>
        </w:tc>
        <w:tc>
          <w:tcPr>
            <w:tcW w:w="1054" w:type="dxa"/>
            <w:tcBorders>
              <w:top w:val="single" w:sz="4" w:space="0" w:color="auto"/>
              <w:bottom w:val="single" w:sz="4" w:space="0" w:color="auto"/>
            </w:tcBorders>
          </w:tcPr>
          <w:p w14:paraId="3060664C" w14:textId="77777777" w:rsidR="00092223" w:rsidRPr="00FA104E" w:rsidRDefault="00092223" w:rsidP="0031217A">
            <w:pPr>
              <w:ind w:left="-32" w:right="-115" w:hanging="2"/>
              <w:rPr>
                <w:sz w:val="20"/>
                <w:szCs w:val="20"/>
              </w:rPr>
            </w:pPr>
            <w:r w:rsidRPr="00FA104E">
              <w:rPr>
                <w:sz w:val="20"/>
                <w:szCs w:val="20"/>
              </w:rPr>
              <w:t>2010 (8</w:t>
            </w:r>
            <w:r>
              <w:rPr>
                <w:sz w:val="20"/>
                <w:szCs w:val="20"/>
              </w:rPr>
              <w:t>a, d</w:t>
            </w:r>
            <w:r w:rsidRPr="00FA104E">
              <w:rPr>
                <w:sz w:val="20"/>
                <w:szCs w:val="20"/>
              </w:rPr>
              <w:t>)</w:t>
            </w:r>
          </w:p>
        </w:tc>
      </w:tr>
      <w:tr w:rsidR="00092223" w:rsidRPr="00FA104E" w14:paraId="07713B86" w14:textId="77777777" w:rsidTr="001E25AE">
        <w:trPr>
          <w:cantSplit/>
        </w:trPr>
        <w:tc>
          <w:tcPr>
            <w:tcW w:w="440" w:type="dxa"/>
            <w:tcBorders>
              <w:top w:val="single" w:sz="4" w:space="0" w:color="auto"/>
              <w:bottom w:val="single" w:sz="4" w:space="0" w:color="auto"/>
            </w:tcBorders>
          </w:tcPr>
          <w:p w14:paraId="4C181689" w14:textId="77777777" w:rsidR="00092223" w:rsidRPr="00FA104E" w:rsidRDefault="00092223" w:rsidP="0031217A">
            <w:pPr>
              <w:rPr>
                <w:sz w:val="20"/>
                <w:szCs w:val="20"/>
              </w:rPr>
            </w:pPr>
            <w:r w:rsidRPr="00FA104E">
              <w:rPr>
                <w:sz w:val="20"/>
                <w:szCs w:val="20"/>
              </w:rPr>
              <w:lastRenderedPageBreak/>
              <w:t>8</w:t>
            </w:r>
          </w:p>
        </w:tc>
        <w:tc>
          <w:tcPr>
            <w:tcW w:w="5480" w:type="dxa"/>
            <w:tcBorders>
              <w:top w:val="single" w:sz="4" w:space="0" w:color="auto"/>
              <w:bottom w:val="single" w:sz="4" w:space="0" w:color="auto"/>
            </w:tcBorders>
          </w:tcPr>
          <w:p w14:paraId="53256DB2" w14:textId="77777777" w:rsidR="00092223" w:rsidRPr="00FA104E" w:rsidRDefault="00092223" w:rsidP="00092223">
            <w:pPr>
              <w:pStyle w:val="ListParagraph"/>
              <w:numPr>
                <w:ilvl w:val="0"/>
                <w:numId w:val="10"/>
              </w:numPr>
              <w:ind w:left="269" w:right="-125" w:hanging="269"/>
              <w:rPr>
                <w:sz w:val="20"/>
                <w:szCs w:val="20"/>
              </w:rPr>
            </w:pPr>
            <w:r w:rsidRPr="00FA104E">
              <w:rPr>
                <w:sz w:val="20"/>
                <w:szCs w:val="20"/>
              </w:rPr>
              <w:t>How satisfied are you with the designation of 27 marine conservation zones out of 127 recommended sites?</w:t>
            </w:r>
          </w:p>
          <w:p w14:paraId="5DEE1D07" w14:textId="77777777" w:rsidR="00092223" w:rsidRPr="00FA104E" w:rsidRDefault="00092223" w:rsidP="00092223">
            <w:pPr>
              <w:pStyle w:val="ListParagraph"/>
              <w:numPr>
                <w:ilvl w:val="0"/>
                <w:numId w:val="10"/>
              </w:numPr>
              <w:ind w:left="269" w:right="-125" w:hanging="269"/>
              <w:rPr>
                <w:sz w:val="20"/>
                <w:szCs w:val="20"/>
              </w:rPr>
            </w:pPr>
            <w:r w:rsidRPr="00FA104E">
              <w:rPr>
                <w:sz w:val="20"/>
                <w:szCs w:val="20"/>
              </w:rPr>
              <w:t>Please give a reason for your answer.</w:t>
            </w:r>
          </w:p>
          <w:p w14:paraId="12DC8DCE" w14:textId="19979357" w:rsidR="00092223" w:rsidRPr="00FA104E" w:rsidRDefault="00092223" w:rsidP="0031217A">
            <w:pPr>
              <w:ind w:right="-125"/>
              <w:rPr>
                <w:i/>
                <w:sz w:val="20"/>
                <w:szCs w:val="20"/>
              </w:rPr>
            </w:pPr>
            <w:r w:rsidRPr="00FA104E">
              <w:rPr>
                <w:i/>
                <w:sz w:val="20"/>
                <w:szCs w:val="20"/>
              </w:rPr>
              <w:t xml:space="preserve">NB: </w:t>
            </w:r>
            <w:r w:rsidR="00C91F46">
              <w:rPr>
                <w:i/>
                <w:sz w:val="20"/>
                <w:szCs w:val="20"/>
              </w:rPr>
              <w:t xml:space="preserve">Question asked after </w:t>
            </w:r>
            <w:r w:rsidRPr="00FA104E">
              <w:rPr>
                <w:i/>
                <w:sz w:val="20"/>
                <w:szCs w:val="20"/>
              </w:rPr>
              <w:t xml:space="preserve">information </w:t>
            </w:r>
            <w:r w:rsidR="0031217A">
              <w:rPr>
                <w:i/>
                <w:sz w:val="20"/>
                <w:szCs w:val="20"/>
              </w:rPr>
              <w:t>provided on the process</w:t>
            </w:r>
            <w:r w:rsidRPr="00FA104E">
              <w:rPr>
                <w:i/>
                <w:sz w:val="20"/>
                <w:szCs w:val="20"/>
              </w:rPr>
              <w:t>.</w:t>
            </w:r>
          </w:p>
        </w:tc>
        <w:tc>
          <w:tcPr>
            <w:tcW w:w="2268" w:type="dxa"/>
            <w:tcBorders>
              <w:top w:val="single" w:sz="4" w:space="0" w:color="auto"/>
              <w:bottom w:val="single" w:sz="4" w:space="0" w:color="auto"/>
            </w:tcBorders>
          </w:tcPr>
          <w:p w14:paraId="3238DFC5" w14:textId="64EF2941" w:rsidR="00092223" w:rsidRPr="00FA104E" w:rsidRDefault="00092223" w:rsidP="00092223">
            <w:pPr>
              <w:pStyle w:val="ListParagraph"/>
              <w:numPr>
                <w:ilvl w:val="0"/>
                <w:numId w:val="11"/>
              </w:numPr>
              <w:ind w:left="244" w:right="-108" w:hanging="244"/>
              <w:rPr>
                <w:sz w:val="20"/>
                <w:szCs w:val="20"/>
              </w:rPr>
            </w:pPr>
            <w:r w:rsidRPr="00FA104E">
              <w:rPr>
                <w:sz w:val="20"/>
                <w:szCs w:val="20"/>
              </w:rPr>
              <w:t>Extremely or slightly satisfied, neither satisfied nor unsat</w:t>
            </w:r>
            <w:r w:rsidR="00631A91">
              <w:rPr>
                <w:sz w:val="20"/>
                <w:szCs w:val="20"/>
              </w:rPr>
              <w:t>isfied, slightly or extremely dis</w:t>
            </w:r>
            <w:r w:rsidRPr="00FA104E">
              <w:rPr>
                <w:sz w:val="20"/>
                <w:szCs w:val="20"/>
              </w:rPr>
              <w:t>satisfied.</w:t>
            </w:r>
          </w:p>
          <w:p w14:paraId="4AED4A6E" w14:textId="77777777" w:rsidR="00092223" w:rsidRPr="00FA104E" w:rsidRDefault="00092223" w:rsidP="00092223">
            <w:pPr>
              <w:pStyle w:val="ListParagraph"/>
              <w:numPr>
                <w:ilvl w:val="0"/>
                <w:numId w:val="11"/>
              </w:numPr>
              <w:ind w:left="244" w:right="-108" w:hanging="244"/>
              <w:rPr>
                <w:sz w:val="20"/>
                <w:szCs w:val="20"/>
              </w:rPr>
            </w:pPr>
            <w:r w:rsidRPr="00FA104E">
              <w:rPr>
                <w:sz w:val="20"/>
                <w:szCs w:val="20"/>
              </w:rPr>
              <w:t>Open answer</w:t>
            </w:r>
          </w:p>
        </w:tc>
        <w:tc>
          <w:tcPr>
            <w:tcW w:w="1054" w:type="dxa"/>
            <w:tcBorders>
              <w:top w:val="single" w:sz="4" w:space="0" w:color="auto"/>
              <w:bottom w:val="single" w:sz="4" w:space="0" w:color="auto"/>
            </w:tcBorders>
          </w:tcPr>
          <w:p w14:paraId="0C4D2AD7" w14:textId="77777777" w:rsidR="00092223" w:rsidRPr="00FA104E" w:rsidRDefault="00092223" w:rsidP="0031217A">
            <w:pPr>
              <w:ind w:left="-32" w:right="-115" w:hanging="2"/>
              <w:rPr>
                <w:sz w:val="20"/>
                <w:szCs w:val="20"/>
              </w:rPr>
            </w:pPr>
            <w:r w:rsidRPr="00FA104E">
              <w:rPr>
                <w:sz w:val="20"/>
                <w:szCs w:val="20"/>
              </w:rPr>
              <w:t>2015 (6)</w:t>
            </w:r>
          </w:p>
        </w:tc>
      </w:tr>
      <w:tr w:rsidR="00092223" w:rsidRPr="00FA104E" w14:paraId="356C95D3" w14:textId="77777777" w:rsidTr="001E25AE">
        <w:trPr>
          <w:cantSplit/>
        </w:trPr>
        <w:tc>
          <w:tcPr>
            <w:tcW w:w="440" w:type="dxa"/>
            <w:tcBorders>
              <w:top w:val="single" w:sz="4" w:space="0" w:color="auto"/>
              <w:bottom w:val="single" w:sz="4" w:space="0" w:color="auto"/>
            </w:tcBorders>
          </w:tcPr>
          <w:p w14:paraId="1E0526C0" w14:textId="77777777" w:rsidR="00092223" w:rsidRPr="00FA104E" w:rsidRDefault="00092223" w:rsidP="0031217A">
            <w:pPr>
              <w:rPr>
                <w:sz w:val="20"/>
                <w:szCs w:val="20"/>
              </w:rPr>
            </w:pPr>
            <w:r w:rsidRPr="00FA104E">
              <w:rPr>
                <w:sz w:val="20"/>
                <w:szCs w:val="20"/>
              </w:rPr>
              <w:t>9</w:t>
            </w:r>
          </w:p>
        </w:tc>
        <w:tc>
          <w:tcPr>
            <w:tcW w:w="5480" w:type="dxa"/>
            <w:tcBorders>
              <w:top w:val="single" w:sz="4" w:space="0" w:color="auto"/>
              <w:bottom w:val="single" w:sz="4" w:space="0" w:color="auto"/>
            </w:tcBorders>
          </w:tcPr>
          <w:p w14:paraId="46AC4786" w14:textId="77777777" w:rsidR="00092223" w:rsidRPr="00FA104E" w:rsidRDefault="00092223" w:rsidP="00092223">
            <w:pPr>
              <w:pStyle w:val="ListParagraph"/>
              <w:numPr>
                <w:ilvl w:val="0"/>
                <w:numId w:val="12"/>
              </w:numPr>
              <w:ind w:left="269" w:right="-125" w:hanging="283"/>
              <w:rPr>
                <w:sz w:val="20"/>
                <w:szCs w:val="20"/>
              </w:rPr>
            </w:pPr>
            <w:r w:rsidRPr="00FA104E">
              <w:rPr>
                <w:sz w:val="20"/>
                <w:szCs w:val="20"/>
              </w:rPr>
              <w:t>How satisfied are you with this level of expansion?</w:t>
            </w:r>
          </w:p>
          <w:p w14:paraId="5A40CD39" w14:textId="77777777" w:rsidR="00092223" w:rsidRPr="00FA104E" w:rsidRDefault="00092223" w:rsidP="00092223">
            <w:pPr>
              <w:pStyle w:val="ListParagraph"/>
              <w:numPr>
                <w:ilvl w:val="0"/>
                <w:numId w:val="12"/>
              </w:numPr>
              <w:ind w:left="269" w:right="-125" w:hanging="269"/>
              <w:rPr>
                <w:sz w:val="20"/>
                <w:szCs w:val="20"/>
              </w:rPr>
            </w:pPr>
            <w:r w:rsidRPr="00FA104E">
              <w:rPr>
                <w:sz w:val="20"/>
                <w:szCs w:val="20"/>
              </w:rPr>
              <w:t>Please give a reason for your answer.</w:t>
            </w:r>
          </w:p>
          <w:p w14:paraId="030DF2FB" w14:textId="67805C74" w:rsidR="00092223" w:rsidRPr="00FA104E" w:rsidRDefault="00092223" w:rsidP="0031217A">
            <w:pPr>
              <w:ind w:right="-125"/>
              <w:rPr>
                <w:i/>
                <w:sz w:val="20"/>
                <w:szCs w:val="20"/>
              </w:rPr>
            </w:pPr>
            <w:r w:rsidRPr="00FA104E">
              <w:rPr>
                <w:i/>
                <w:sz w:val="20"/>
                <w:szCs w:val="20"/>
              </w:rPr>
              <w:t xml:space="preserve">NB. </w:t>
            </w:r>
            <w:r w:rsidR="0031217A">
              <w:rPr>
                <w:i/>
                <w:sz w:val="20"/>
                <w:szCs w:val="20"/>
              </w:rPr>
              <w:t>Question asked after information that</w:t>
            </w:r>
            <w:r w:rsidRPr="00FA104E">
              <w:rPr>
                <w:i/>
                <w:sz w:val="20"/>
                <w:szCs w:val="20"/>
              </w:rPr>
              <w:t xml:space="preserve"> consultation </w:t>
            </w:r>
            <w:r w:rsidR="0031217A">
              <w:rPr>
                <w:i/>
                <w:sz w:val="20"/>
                <w:szCs w:val="20"/>
              </w:rPr>
              <w:t>was</w:t>
            </w:r>
            <w:r w:rsidRPr="00FA104E">
              <w:rPr>
                <w:i/>
                <w:sz w:val="20"/>
                <w:szCs w:val="20"/>
              </w:rPr>
              <w:t xml:space="preserve"> being undertaken on a further 23 sites.</w:t>
            </w:r>
          </w:p>
        </w:tc>
        <w:tc>
          <w:tcPr>
            <w:tcW w:w="2268" w:type="dxa"/>
            <w:tcBorders>
              <w:top w:val="single" w:sz="4" w:space="0" w:color="auto"/>
              <w:bottom w:val="single" w:sz="4" w:space="0" w:color="auto"/>
            </w:tcBorders>
          </w:tcPr>
          <w:p w14:paraId="492F308B" w14:textId="39A9A21C" w:rsidR="00092223" w:rsidRPr="00FA104E" w:rsidRDefault="00092223" w:rsidP="00092223">
            <w:pPr>
              <w:pStyle w:val="ListParagraph"/>
              <w:numPr>
                <w:ilvl w:val="0"/>
                <w:numId w:val="13"/>
              </w:numPr>
              <w:ind w:left="244" w:hanging="244"/>
              <w:rPr>
                <w:sz w:val="20"/>
                <w:szCs w:val="20"/>
              </w:rPr>
            </w:pPr>
            <w:r w:rsidRPr="00FA104E">
              <w:rPr>
                <w:sz w:val="20"/>
                <w:szCs w:val="20"/>
              </w:rPr>
              <w:t>Extremely or slightly satisfied, neither satisfied nor unsat</w:t>
            </w:r>
            <w:r w:rsidR="00631A91">
              <w:rPr>
                <w:sz w:val="20"/>
                <w:szCs w:val="20"/>
              </w:rPr>
              <w:t>isfied, slightly or extremely dis</w:t>
            </w:r>
            <w:r w:rsidRPr="00FA104E">
              <w:rPr>
                <w:sz w:val="20"/>
                <w:szCs w:val="20"/>
              </w:rPr>
              <w:t>satisfied.</w:t>
            </w:r>
          </w:p>
          <w:p w14:paraId="32662887" w14:textId="77777777" w:rsidR="00092223" w:rsidRPr="00FA104E" w:rsidRDefault="00092223" w:rsidP="00092223">
            <w:pPr>
              <w:pStyle w:val="ListParagraph"/>
              <w:numPr>
                <w:ilvl w:val="0"/>
                <w:numId w:val="13"/>
              </w:numPr>
              <w:ind w:left="244" w:hanging="244"/>
              <w:rPr>
                <w:sz w:val="20"/>
                <w:szCs w:val="20"/>
              </w:rPr>
            </w:pPr>
            <w:r w:rsidRPr="00FA104E">
              <w:rPr>
                <w:sz w:val="20"/>
                <w:szCs w:val="20"/>
              </w:rPr>
              <w:t>Open answer</w:t>
            </w:r>
          </w:p>
        </w:tc>
        <w:tc>
          <w:tcPr>
            <w:tcW w:w="1054" w:type="dxa"/>
            <w:tcBorders>
              <w:top w:val="single" w:sz="4" w:space="0" w:color="auto"/>
              <w:bottom w:val="single" w:sz="4" w:space="0" w:color="auto"/>
            </w:tcBorders>
          </w:tcPr>
          <w:p w14:paraId="142DA055" w14:textId="77777777" w:rsidR="00092223" w:rsidRPr="00FA104E" w:rsidRDefault="00092223" w:rsidP="0031217A">
            <w:pPr>
              <w:ind w:left="-32" w:right="-115" w:hanging="2"/>
              <w:rPr>
                <w:sz w:val="20"/>
                <w:szCs w:val="20"/>
              </w:rPr>
            </w:pPr>
            <w:r w:rsidRPr="00FA104E">
              <w:rPr>
                <w:sz w:val="20"/>
                <w:szCs w:val="20"/>
              </w:rPr>
              <w:t>2015 (7)</w:t>
            </w:r>
          </w:p>
        </w:tc>
      </w:tr>
      <w:tr w:rsidR="00092223" w:rsidRPr="00FA104E" w14:paraId="483EDCE5" w14:textId="77777777" w:rsidTr="001E25AE">
        <w:trPr>
          <w:cantSplit/>
        </w:trPr>
        <w:tc>
          <w:tcPr>
            <w:tcW w:w="440" w:type="dxa"/>
            <w:tcBorders>
              <w:top w:val="single" w:sz="4" w:space="0" w:color="auto"/>
              <w:bottom w:val="single" w:sz="4" w:space="0" w:color="auto"/>
            </w:tcBorders>
          </w:tcPr>
          <w:p w14:paraId="21BC9B4B" w14:textId="77777777" w:rsidR="00092223" w:rsidRPr="00FA104E" w:rsidRDefault="00092223" w:rsidP="0031217A">
            <w:pPr>
              <w:rPr>
                <w:sz w:val="20"/>
                <w:szCs w:val="20"/>
              </w:rPr>
            </w:pPr>
            <w:r w:rsidRPr="00FA104E">
              <w:rPr>
                <w:sz w:val="20"/>
                <w:szCs w:val="20"/>
              </w:rPr>
              <w:t>10</w:t>
            </w:r>
          </w:p>
        </w:tc>
        <w:tc>
          <w:tcPr>
            <w:tcW w:w="5480" w:type="dxa"/>
            <w:tcBorders>
              <w:top w:val="single" w:sz="4" w:space="0" w:color="auto"/>
              <w:bottom w:val="single" w:sz="4" w:space="0" w:color="auto"/>
            </w:tcBorders>
          </w:tcPr>
          <w:p w14:paraId="5B9E4557" w14:textId="77777777" w:rsidR="00092223" w:rsidRPr="00FA104E" w:rsidRDefault="00092223" w:rsidP="00092223">
            <w:pPr>
              <w:pStyle w:val="ListParagraph"/>
              <w:numPr>
                <w:ilvl w:val="0"/>
                <w:numId w:val="9"/>
              </w:numPr>
              <w:ind w:left="269" w:right="-125" w:hanging="269"/>
              <w:rPr>
                <w:sz w:val="20"/>
                <w:szCs w:val="20"/>
              </w:rPr>
            </w:pPr>
            <w:r w:rsidRPr="00FA104E">
              <w:rPr>
                <w:sz w:val="20"/>
                <w:szCs w:val="20"/>
              </w:rPr>
              <w:t>How satisfied would you be if trawling and dredging were permitted in marine protected areas in Scotland.</w:t>
            </w:r>
          </w:p>
          <w:p w14:paraId="61D7042D" w14:textId="77777777" w:rsidR="00092223" w:rsidRPr="00FA104E" w:rsidRDefault="00092223" w:rsidP="00092223">
            <w:pPr>
              <w:pStyle w:val="ListParagraph"/>
              <w:numPr>
                <w:ilvl w:val="0"/>
                <w:numId w:val="9"/>
              </w:numPr>
              <w:ind w:left="269" w:right="-125" w:hanging="269"/>
              <w:rPr>
                <w:sz w:val="20"/>
                <w:szCs w:val="20"/>
              </w:rPr>
            </w:pPr>
            <w:r w:rsidRPr="00FA104E">
              <w:rPr>
                <w:sz w:val="20"/>
                <w:szCs w:val="20"/>
              </w:rPr>
              <w:t>Please give a reason for your answer.</w:t>
            </w:r>
          </w:p>
          <w:p w14:paraId="10C82FEE" w14:textId="089B2B11" w:rsidR="00092223" w:rsidRPr="00FA104E" w:rsidRDefault="00092223" w:rsidP="0031217A">
            <w:pPr>
              <w:ind w:right="-125"/>
              <w:rPr>
                <w:sz w:val="20"/>
                <w:szCs w:val="20"/>
              </w:rPr>
            </w:pPr>
            <w:r w:rsidRPr="00FA104E">
              <w:rPr>
                <w:i/>
                <w:sz w:val="20"/>
                <w:szCs w:val="20"/>
              </w:rPr>
              <w:t xml:space="preserve">NB: </w:t>
            </w:r>
            <w:r w:rsidR="0031217A">
              <w:rPr>
                <w:i/>
                <w:sz w:val="20"/>
                <w:szCs w:val="20"/>
              </w:rPr>
              <w:t xml:space="preserve">Question asked after </w:t>
            </w:r>
            <w:r w:rsidRPr="00FA104E">
              <w:rPr>
                <w:i/>
                <w:sz w:val="20"/>
                <w:szCs w:val="20"/>
              </w:rPr>
              <w:t xml:space="preserve">information </w:t>
            </w:r>
            <w:r w:rsidR="0031217A">
              <w:rPr>
                <w:i/>
                <w:sz w:val="20"/>
                <w:szCs w:val="20"/>
              </w:rPr>
              <w:t xml:space="preserve">provided on </w:t>
            </w:r>
            <w:r w:rsidRPr="00FA104E">
              <w:rPr>
                <w:i/>
                <w:sz w:val="20"/>
                <w:szCs w:val="20"/>
              </w:rPr>
              <w:t>proposed management strategies</w:t>
            </w:r>
            <w:r w:rsidRPr="00FA104E">
              <w:rPr>
                <w:sz w:val="20"/>
                <w:szCs w:val="20"/>
              </w:rPr>
              <w:t xml:space="preserve"> </w:t>
            </w:r>
            <w:r w:rsidRPr="00FA104E">
              <w:rPr>
                <w:i/>
                <w:sz w:val="20"/>
                <w:szCs w:val="20"/>
              </w:rPr>
              <w:t>by the Scottish Government.</w:t>
            </w:r>
          </w:p>
        </w:tc>
        <w:tc>
          <w:tcPr>
            <w:tcW w:w="2268" w:type="dxa"/>
            <w:tcBorders>
              <w:top w:val="single" w:sz="4" w:space="0" w:color="auto"/>
              <w:bottom w:val="single" w:sz="4" w:space="0" w:color="auto"/>
            </w:tcBorders>
          </w:tcPr>
          <w:p w14:paraId="6AE3816B" w14:textId="7E676811" w:rsidR="00092223" w:rsidRPr="00FA104E" w:rsidRDefault="00092223" w:rsidP="00092223">
            <w:pPr>
              <w:pStyle w:val="ListParagraph"/>
              <w:numPr>
                <w:ilvl w:val="0"/>
                <w:numId w:val="14"/>
              </w:numPr>
              <w:ind w:left="244" w:hanging="244"/>
              <w:rPr>
                <w:sz w:val="20"/>
                <w:szCs w:val="20"/>
              </w:rPr>
            </w:pPr>
            <w:r w:rsidRPr="00FA104E">
              <w:rPr>
                <w:sz w:val="20"/>
                <w:szCs w:val="20"/>
              </w:rPr>
              <w:t>Extremely or slightly satisfied, neither satisfied nor unsat</w:t>
            </w:r>
            <w:r w:rsidR="00631A91">
              <w:rPr>
                <w:sz w:val="20"/>
                <w:szCs w:val="20"/>
              </w:rPr>
              <w:t>isfied, slightly or extremely dis</w:t>
            </w:r>
            <w:r w:rsidRPr="00FA104E">
              <w:rPr>
                <w:sz w:val="20"/>
                <w:szCs w:val="20"/>
              </w:rPr>
              <w:t>satisfied.</w:t>
            </w:r>
          </w:p>
          <w:p w14:paraId="34E8DC69" w14:textId="77777777" w:rsidR="00092223" w:rsidRPr="00FA104E" w:rsidRDefault="00092223" w:rsidP="00092223">
            <w:pPr>
              <w:pStyle w:val="ListParagraph"/>
              <w:numPr>
                <w:ilvl w:val="0"/>
                <w:numId w:val="14"/>
              </w:numPr>
              <w:ind w:left="244" w:hanging="244"/>
              <w:rPr>
                <w:sz w:val="20"/>
                <w:szCs w:val="20"/>
              </w:rPr>
            </w:pPr>
            <w:r w:rsidRPr="00FA104E">
              <w:rPr>
                <w:sz w:val="20"/>
                <w:szCs w:val="20"/>
              </w:rPr>
              <w:t>Open answer</w:t>
            </w:r>
          </w:p>
        </w:tc>
        <w:tc>
          <w:tcPr>
            <w:tcW w:w="1054" w:type="dxa"/>
            <w:tcBorders>
              <w:top w:val="single" w:sz="4" w:space="0" w:color="auto"/>
              <w:bottom w:val="single" w:sz="4" w:space="0" w:color="auto"/>
            </w:tcBorders>
          </w:tcPr>
          <w:p w14:paraId="645C6941" w14:textId="77777777" w:rsidR="00092223" w:rsidRPr="00FA104E" w:rsidRDefault="00092223" w:rsidP="0031217A">
            <w:pPr>
              <w:ind w:left="-32" w:right="-115" w:hanging="2"/>
              <w:rPr>
                <w:sz w:val="20"/>
                <w:szCs w:val="20"/>
              </w:rPr>
            </w:pPr>
            <w:r w:rsidRPr="00FA104E">
              <w:rPr>
                <w:sz w:val="20"/>
                <w:szCs w:val="20"/>
              </w:rPr>
              <w:t>2015 (8)</w:t>
            </w:r>
          </w:p>
        </w:tc>
      </w:tr>
      <w:tr w:rsidR="006D6759" w:rsidRPr="00FA104E" w14:paraId="11F5D7D7" w14:textId="77777777" w:rsidTr="001E25AE">
        <w:trPr>
          <w:cantSplit/>
        </w:trPr>
        <w:tc>
          <w:tcPr>
            <w:tcW w:w="440" w:type="dxa"/>
            <w:tcBorders>
              <w:top w:val="single" w:sz="4" w:space="0" w:color="auto"/>
              <w:bottom w:val="single" w:sz="4" w:space="0" w:color="auto"/>
            </w:tcBorders>
          </w:tcPr>
          <w:p w14:paraId="2EAD27D1" w14:textId="52CFCF21" w:rsidR="006D6759" w:rsidRPr="00FA104E" w:rsidRDefault="006D6759" w:rsidP="0031217A">
            <w:pPr>
              <w:rPr>
                <w:sz w:val="20"/>
                <w:szCs w:val="20"/>
              </w:rPr>
            </w:pPr>
            <w:r>
              <w:rPr>
                <w:sz w:val="20"/>
                <w:szCs w:val="20"/>
              </w:rPr>
              <w:t>11</w:t>
            </w:r>
          </w:p>
        </w:tc>
        <w:tc>
          <w:tcPr>
            <w:tcW w:w="5480" w:type="dxa"/>
            <w:tcBorders>
              <w:top w:val="single" w:sz="4" w:space="0" w:color="auto"/>
              <w:bottom w:val="single" w:sz="4" w:space="0" w:color="auto"/>
            </w:tcBorders>
          </w:tcPr>
          <w:p w14:paraId="7E2420A4" w14:textId="77777777" w:rsidR="006D6759" w:rsidRDefault="006D6759" w:rsidP="006D6759">
            <w:pPr>
              <w:ind w:right="-125"/>
              <w:rPr>
                <w:sz w:val="20"/>
                <w:szCs w:val="20"/>
              </w:rPr>
            </w:pPr>
            <w:r w:rsidRPr="008C49E9">
              <w:rPr>
                <w:sz w:val="20"/>
                <w:szCs w:val="20"/>
              </w:rPr>
              <w:t>Do you think more of Scotland’s seas should be fully protected from trawling and dredging?</w:t>
            </w:r>
          </w:p>
          <w:p w14:paraId="37EB1C2D" w14:textId="43FBEDB1" w:rsidR="006D6759" w:rsidRPr="00FA104E" w:rsidRDefault="006D6759" w:rsidP="0031217A">
            <w:pPr>
              <w:ind w:right="-125"/>
              <w:rPr>
                <w:i/>
                <w:sz w:val="20"/>
                <w:szCs w:val="20"/>
              </w:rPr>
            </w:pPr>
            <w:r w:rsidRPr="008C49E9">
              <w:rPr>
                <w:i/>
                <w:sz w:val="20"/>
                <w:szCs w:val="20"/>
              </w:rPr>
              <w:t xml:space="preserve">NB: </w:t>
            </w:r>
            <w:r w:rsidR="0031217A">
              <w:rPr>
                <w:i/>
                <w:sz w:val="20"/>
                <w:szCs w:val="20"/>
              </w:rPr>
              <w:t xml:space="preserve">Question asked after </w:t>
            </w:r>
            <w:r w:rsidRPr="008C49E9">
              <w:rPr>
                <w:i/>
                <w:sz w:val="20"/>
                <w:szCs w:val="20"/>
              </w:rPr>
              <w:t xml:space="preserve">information provided </w:t>
            </w:r>
            <w:r w:rsidR="0031217A">
              <w:rPr>
                <w:i/>
                <w:sz w:val="20"/>
                <w:szCs w:val="20"/>
              </w:rPr>
              <w:t>on</w:t>
            </w:r>
            <w:r w:rsidRPr="008C49E9">
              <w:rPr>
                <w:i/>
                <w:sz w:val="20"/>
                <w:szCs w:val="20"/>
              </w:rPr>
              <w:t xml:space="preserve"> proposals for trawling and dredging restrictions.</w:t>
            </w:r>
          </w:p>
        </w:tc>
        <w:tc>
          <w:tcPr>
            <w:tcW w:w="2268" w:type="dxa"/>
            <w:tcBorders>
              <w:top w:val="single" w:sz="4" w:space="0" w:color="auto"/>
              <w:bottom w:val="single" w:sz="4" w:space="0" w:color="auto"/>
            </w:tcBorders>
          </w:tcPr>
          <w:p w14:paraId="396EB274" w14:textId="3EC5A646" w:rsidR="006D6759" w:rsidRPr="006D6759" w:rsidRDefault="006D6759" w:rsidP="006D6759">
            <w:pPr>
              <w:rPr>
                <w:sz w:val="20"/>
                <w:szCs w:val="20"/>
              </w:rPr>
            </w:pPr>
            <w:r w:rsidRPr="000B1B0E">
              <w:rPr>
                <w:sz w:val="20"/>
                <w:szCs w:val="20"/>
              </w:rPr>
              <w:t>Yes, no or don’t know</w:t>
            </w:r>
          </w:p>
        </w:tc>
        <w:tc>
          <w:tcPr>
            <w:tcW w:w="1054" w:type="dxa"/>
            <w:tcBorders>
              <w:top w:val="single" w:sz="4" w:space="0" w:color="auto"/>
              <w:bottom w:val="single" w:sz="4" w:space="0" w:color="auto"/>
            </w:tcBorders>
          </w:tcPr>
          <w:p w14:paraId="66C0EAA0" w14:textId="7897F578" w:rsidR="006D6759" w:rsidRPr="00FA104E" w:rsidRDefault="006D6759" w:rsidP="0031217A">
            <w:pPr>
              <w:ind w:left="-32" w:right="-115" w:hanging="2"/>
              <w:rPr>
                <w:sz w:val="20"/>
                <w:szCs w:val="20"/>
              </w:rPr>
            </w:pPr>
            <w:r>
              <w:rPr>
                <w:sz w:val="20"/>
                <w:szCs w:val="20"/>
              </w:rPr>
              <w:t>2015 (9)</w:t>
            </w:r>
          </w:p>
        </w:tc>
      </w:tr>
      <w:tr w:rsidR="006D6759" w:rsidRPr="00FA104E" w14:paraId="295A0684" w14:textId="77777777" w:rsidTr="001E25AE">
        <w:trPr>
          <w:cantSplit/>
        </w:trPr>
        <w:tc>
          <w:tcPr>
            <w:tcW w:w="440" w:type="dxa"/>
            <w:tcBorders>
              <w:top w:val="single" w:sz="4" w:space="0" w:color="auto"/>
              <w:bottom w:val="single" w:sz="4" w:space="0" w:color="auto"/>
            </w:tcBorders>
          </w:tcPr>
          <w:p w14:paraId="0210D6EB" w14:textId="273C63DD" w:rsidR="006D6759" w:rsidRPr="00FA104E" w:rsidRDefault="006D6759" w:rsidP="006D6759">
            <w:pPr>
              <w:rPr>
                <w:sz w:val="20"/>
                <w:szCs w:val="20"/>
              </w:rPr>
            </w:pPr>
            <w:r w:rsidRPr="00FA104E">
              <w:rPr>
                <w:sz w:val="20"/>
                <w:szCs w:val="20"/>
              </w:rPr>
              <w:t>1</w:t>
            </w:r>
            <w:r>
              <w:rPr>
                <w:sz w:val="20"/>
                <w:szCs w:val="20"/>
              </w:rPr>
              <w:t>2</w:t>
            </w:r>
          </w:p>
        </w:tc>
        <w:tc>
          <w:tcPr>
            <w:tcW w:w="5480" w:type="dxa"/>
            <w:tcBorders>
              <w:top w:val="single" w:sz="4" w:space="0" w:color="auto"/>
              <w:bottom w:val="single" w:sz="4" w:space="0" w:color="auto"/>
            </w:tcBorders>
          </w:tcPr>
          <w:p w14:paraId="3F4BEA80" w14:textId="77777777" w:rsidR="006D6759" w:rsidRPr="00FA104E" w:rsidRDefault="006D6759" w:rsidP="0031217A">
            <w:pPr>
              <w:pStyle w:val="ListParagraph"/>
              <w:numPr>
                <w:ilvl w:val="0"/>
                <w:numId w:val="15"/>
              </w:numPr>
              <w:ind w:left="269" w:right="-125" w:hanging="269"/>
              <w:rPr>
                <w:sz w:val="20"/>
                <w:szCs w:val="20"/>
              </w:rPr>
            </w:pPr>
            <w:r w:rsidRPr="00FA104E">
              <w:rPr>
                <w:sz w:val="20"/>
                <w:szCs w:val="20"/>
              </w:rPr>
              <w:t>How satisfied are you that the Welsh Assembly Government withdrew proposals for protecting 10 small highly protected marine conservation zones following consultation?</w:t>
            </w:r>
          </w:p>
          <w:p w14:paraId="5E7009F6" w14:textId="77777777" w:rsidR="006D6759" w:rsidRPr="00FA104E" w:rsidRDefault="006D6759" w:rsidP="0031217A">
            <w:pPr>
              <w:pStyle w:val="ListParagraph"/>
              <w:numPr>
                <w:ilvl w:val="0"/>
                <w:numId w:val="15"/>
              </w:numPr>
              <w:ind w:left="269" w:right="-125" w:hanging="269"/>
              <w:rPr>
                <w:sz w:val="20"/>
                <w:szCs w:val="20"/>
              </w:rPr>
            </w:pPr>
            <w:r w:rsidRPr="00FA104E">
              <w:rPr>
                <w:sz w:val="20"/>
                <w:szCs w:val="20"/>
              </w:rPr>
              <w:t>Please give a reason for your answer.</w:t>
            </w:r>
          </w:p>
          <w:p w14:paraId="5B11A83F" w14:textId="1333DF57" w:rsidR="006D6759" w:rsidRPr="00FA104E" w:rsidRDefault="006D6759" w:rsidP="003B6D52">
            <w:pPr>
              <w:ind w:right="-125"/>
              <w:rPr>
                <w:i/>
                <w:sz w:val="20"/>
                <w:szCs w:val="20"/>
              </w:rPr>
            </w:pPr>
            <w:r w:rsidRPr="00FA104E">
              <w:rPr>
                <w:i/>
                <w:sz w:val="20"/>
                <w:szCs w:val="20"/>
              </w:rPr>
              <w:t xml:space="preserve">NB: </w:t>
            </w:r>
            <w:r w:rsidR="0031217A">
              <w:rPr>
                <w:i/>
                <w:sz w:val="20"/>
                <w:szCs w:val="20"/>
              </w:rPr>
              <w:t xml:space="preserve">Question asked after </w:t>
            </w:r>
            <w:r w:rsidRPr="00FA104E">
              <w:rPr>
                <w:i/>
                <w:sz w:val="20"/>
                <w:szCs w:val="20"/>
              </w:rPr>
              <w:t>information detail</w:t>
            </w:r>
            <w:r w:rsidR="003B6D52">
              <w:rPr>
                <w:i/>
                <w:sz w:val="20"/>
                <w:szCs w:val="20"/>
              </w:rPr>
              <w:t>ed</w:t>
            </w:r>
            <w:r w:rsidRPr="00FA104E">
              <w:rPr>
                <w:i/>
                <w:sz w:val="20"/>
                <w:szCs w:val="20"/>
              </w:rPr>
              <w:t xml:space="preserve"> responses to the Welsh consultation on 10 MCZs and the response by the Welsh Assembly Government’s to withdraw the sites.</w:t>
            </w:r>
          </w:p>
        </w:tc>
        <w:tc>
          <w:tcPr>
            <w:tcW w:w="2268" w:type="dxa"/>
            <w:tcBorders>
              <w:top w:val="single" w:sz="4" w:space="0" w:color="auto"/>
              <w:bottom w:val="single" w:sz="4" w:space="0" w:color="auto"/>
            </w:tcBorders>
          </w:tcPr>
          <w:p w14:paraId="75F7D4BA" w14:textId="7368811C" w:rsidR="006D6759" w:rsidRPr="00FA104E" w:rsidRDefault="006D6759" w:rsidP="0031217A">
            <w:pPr>
              <w:pStyle w:val="ListParagraph"/>
              <w:numPr>
                <w:ilvl w:val="0"/>
                <w:numId w:val="16"/>
              </w:numPr>
              <w:ind w:left="244" w:hanging="244"/>
              <w:rPr>
                <w:sz w:val="20"/>
                <w:szCs w:val="20"/>
              </w:rPr>
            </w:pPr>
            <w:r w:rsidRPr="00FA104E">
              <w:rPr>
                <w:sz w:val="20"/>
                <w:szCs w:val="20"/>
              </w:rPr>
              <w:t>Extremely or slightly satisfied, neither satisfied nor unsat</w:t>
            </w:r>
            <w:r w:rsidR="00631A91">
              <w:rPr>
                <w:sz w:val="20"/>
                <w:szCs w:val="20"/>
              </w:rPr>
              <w:t>isfied, slightly or extremely dis</w:t>
            </w:r>
            <w:r w:rsidRPr="00FA104E">
              <w:rPr>
                <w:sz w:val="20"/>
                <w:szCs w:val="20"/>
              </w:rPr>
              <w:t>satisfied.</w:t>
            </w:r>
          </w:p>
          <w:p w14:paraId="4F705F8A" w14:textId="3FA8D649" w:rsidR="006D6759" w:rsidRPr="00FA104E" w:rsidRDefault="006D6759" w:rsidP="00092223">
            <w:pPr>
              <w:pStyle w:val="ListParagraph"/>
              <w:numPr>
                <w:ilvl w:val="0"/>
                <w:numId w:val="16"/>
              </w:numPr>
              <w:ind w:left="244" w:hanging="244"/>
              <w:rPr>
                <w:sz w:val="20"/>
                <w:szCs w:val="20"/>
              </w:rPr>
            </w:pPr>
            <w:r w:rsidRPr="00FA104E">
              <w:rPr>
                <w:sz w:val="20"/>
                <w:szCs w:val="20"/>
              </w:rPr>
              <w:t>Open answer</w:t>
            </w:r>
          </w:p>
        </w:tc>
        <w:tc>
          <w:tcPr>
            <w:tcW w:w="1054" w:type="dxa"/>
            <w:tcBorders>
              <w:top w:val="single" w:sz="4" w:space="0" w:color="auto"/>
              <w:bottom w:val="single" w:sz="4" w:space="0" w:color="auto"/>
            </w:tcBorders>
          </w:tcPr>
          <w:p w14:paraId="250E1C22" w14:textId="4B318BF4" w:rsidR="006D6759" w:rsidRPr="00FA104E" w:rsidRDefault="006D6759" w:rsidP="0031217A">
            <w:pPr>
              <w:ind w:left="-32" w:right="-115" w:hanging="2"/>
              <w:rPr>
                <w:sz w:val="20"/>
                <w:szCs w:val="20"/>
              </w:rPr>
            </w:pPr>
            <w:r w:rsidRPr="00FA104E">
              <w:rPr>
                <w:sz w:val="20"/>
                <w:szCs w:val="20"/>
              </w:rPr>
              <w:t>2015 (10)</w:t>
            </w:r>
          </w:p>
        </w:tc>
      </w:tr>
    </w:tbl>
    <w:p w14:paraId="74B33720" w14:textId="77777777" w:rsidR="00790FFE" w:rsidRDefault="00790FFE" w:rsidP="009A4B2C">
      <w:pPr>
        <w:pStyle w:val="Heading1"/>
      </w:pPr>
      <w:r>
        <w:t>Results</w:t>
      </w:r>
    </w:p>
    <w:p w14:paraId="1A56AC01" w14:textId="77777777" w:rsidR="00790FFE" w:rsidRDefault="00180BC7" w:rsidP="00180BC7">
      <w:pPr>
        <w:pStyle w:val="Heading2"/>
      </w:pPr>
      <w:r>
        <w:t>Number of responses and respondent characteristics</w:t>
      </w:r>
    </w:p>
    <w:p w14:paraId="78FD89BE" w14:textId="23C40D33" w:rsidR="000204F6" w:rsidRDefault="00C016A7" w:rsidP="000204F6">
      <w:r>
        <w:t>Response rates of 24.9% (N=498) in 2005, 23.9% (N=598) in 20</w:t>
      </w:r>
      <w:r w:rsidR="00D52492">
        <w:t>10</w:t>
      </w:r>
      <w:r w:rsidR="00020ACF">
        <w:t>,</w:t>
      </w:r>
      <w:r>
        <w:t xml:space="preserve"> and 11.7% (N=234) in 2015 were obtained.</w:t>
      </w:r>
      <w:r w:rsidR="00872021">
        <w:t xml:space="preserve"> </w:t>
      </w:r>
      <w:r w:rsidR="00872021" w:rsidRPr="009127A3">
        <w:t xml:space="preserve">These sample sizes produce error margins of </w:t>
      </w:r>
      <w:r w:rsidR="00914BEC" w:rsidRPr="009127A3">
        <w:t xml:space="preserve">approximately </w:t>
      </w:r>
      <w:r w:rsidR="00872021" w:rsidRPr="009127A3">
        <w:t>±</w:t>
      </w:r>
      <w:r w:rsidR="00914BEC" w:rsidRPr="009127A3">
        <w:t>3-6</w:t>
      </w:r>
      <w:r w:rsidR="00872021" w:rsidRPr="009127A3">
        <w:t>% on responses to questions (95% confide</w:t>
      </w:r>
      <w:r w:rsidR="009127A3" w:rsidRPr="009127A3">
        <w:t>nce intervals)</w:t>
      </w:r>
      <w:r w:rsidR="00872021" w:rsidRPr="009127A3">
        <w:t>.</w:t>
      </w:r>
      <w:r w:rsidR="00914BEC">
        <w:t xml:space="preserve"> </w:t>
      </w:r>
      <w:r w:rsidR="004915B8">
        <w:t>Despite a low response rate in 2015, respondent demographics remained representative of the UK population in terms of gender and age</w:t>
      </w:r>
      <w:r w:rsidR="004915B8">
        <w:rPr>
          <w:rStyle w:val="FootnoteReference"/>
        </w:rPr>
        <w:footnoteReference w:id="7"/>
      </w:r>
      <w:r w:rsidR="004915B8">
        <w:t xml:space="preserve"> (Table S2)</w:t>
      </w:r>
      <w:r w:rsidR="000204F6">
        <w:t xml:space="preserve">, although other factors that could bias it such as economic or employment status couldn’t be explored. </w:t>
      </w:r>
    </w:p>
    <w:p w14:paraId="049CE7D2" w14:textId="12041E2A" w:rsidR="00B61EE5" w:rsidRDefault="000924F8" w:rsidP="00180BC7">
      <w:r>
        <w:t>Survey respo</w:t>
      </w:r>
      <w:r w:rsidR="005159EF">
        <w:t>ndent demographics were similar</w:t>
      </w:r>
      <w:r>
        <w:t xml:space="preserve"> across all survey years</w:t>
      </w:r>
      <w:r w:rsidR="00A05062">
        <w:t xml:space="preserve">; gender was relatively </w:t>
      </w:r>
      <w:r w:rsidR="00A05062" w:rsidRPr="00894084">
        <w:t>equally</w:t>
      </w:r>
      <w:r w:rsidR="00A05062">
        <w:t xml:space="preserve"> represented and the modal group of respondents</w:t>
      </w:r>
      <w:r w:rsidR="00385CF9">
        <w:t>’</w:t>
      </w:r>
      <w:r w:rsidR="00A05062">
        <w:t xml:space="preserve"> age</w:t>
      </w:r>
      <w:r w:rsidR="00385CF9">
        <w:t>s</w:t>
      </w:r>
      <w:r w:rsidR="00A05062">
        <w:t xml:space="preserve"> was 51-70 in </w:t>
      </w:r>
      <w:r w:rsidR="00A05062" w:rsidRPr="00894084">
        <w:t>each</w:t>
      </w:r>
      <w:r w:rsidR="00A05062">
        <w:t xml:space="preserve"> survey (</w:t>
      </w:r>
      <w:r w:rsidR="00894084">
        <w:t>Figure</w:t>
      </w:r>
      <w:r w:rsidR="00A05062">
        <w:t xml:space="preserve"> S1</w:t>
      </w:r>
      <w:r w:rsidR="00300E35">
        <w:t>a, b</w:t>
      </w:r>
      <w:r w:rsidR="00A05062">
        <w:t>)</w:t>
      </w:r>
      <w:r>
        <w:t>.</w:t>
      </w:r>
      <w:r w:rsidR="00C016A7">
        <w:t xml:space="preserve"> </w:t>
      </w:r>
      <w:r w:rsidR="004D7357">
        <w:t xml:space="preserve">Across all surveys the 18-30 and 71+ age group were the least </w:t>
      </w:r>
      <w:r w:rsidR="004D7357" w:rsidRPr="004D7357">
        <w:t>represented</w:t>
      </w:r>
      <w:r w:rsidR="00766169">
        <w:t>.</w:t>
      </w:r>
      <w:r w:rsidR="004D7357">
        <w:t xml:space="preserve"> </w:t>
      </w:r>
      <w:r w:rsidR="00B71EC0" w:rsidRPr="000C59E6">
        <w:t>A high proportion of respondents (</w:t>
      </w:r>
      <w:r w:rsidR="00B71EC0">
        <w:t>40.8% in 20</w:t>
      </w:r>
      <w:r w:rsidR="00D52492">
        <w:t>10</w:t>
      </w:r>
      <w:r w:rsidR="00B71EC0">
        <w:t xml:space="preserve"> and </w:t>
      </w:r>
      <w:r w:rsidR="00B71EC0" w:rsidRPr="000C59E6">
        <w:t>41.</w:t>
      </w:r>
      <w:r w:rsidR="00894084">
        <w:t>9</w:t>
      </w:r>
      <w:r w:rsidR="00B71EC0" w:rsidRPr="000C59E6">
        <w:t>%</w:t>
      </w:r>
      <w:r w:rsidR="00B71EC0">
        <w:t xml:space="preserve"> in 2015, question not asked in 2005</w:t>
      </w:r>
      <w:r w:rsidR="00B71EC0" w:rsidRPr="000C59E6">
        <w:t xml:space="preserve">) </w:t>
      </w:r>
      <w:r w:rsidR="00BB34FF">
        <w:t>reported living</w:t>
      </w:r>
      <w:r w:rsidR="00B71EC0" w:rsidRPr="000C59E6">
        <w:t xml:space="preserve"> </w:t>
      </w:r>
      <w:r w:rsidR="00E46D4D">
        <w:t xml:space="preserve">within </w:t>
      </w:r>
      <w:r w:rsidR="00B71EC0" w:rsidRPr="000C59E6">
        <w:t xml:space="preserve">20 </w:t>
      </w:r>
      <w:r w:rsidR="00B71EC0" w:rsidRPr="000C59E6">
        <w:lastRenderedPageBreak/>
        <w:t>miles</w:t>
      </w:r>
      <w:r w:rsidR="00E46D4D">
        <w:t xml:space="preserve"> of the sea</w:t>
      </w:r>
      <w:r w:rsidR="00BB34FF">
        <w:t xml:space="preserve"> or more than 40 miles from </w:t>
      </w:r>
      <w:r w:rsidR="00262CCF">
        <w:t>it</w:t>
      </w:r>
      <w:r w:rsidR="00BB34FF">
        <w:t xml:space="preserve"> (39.5% in 20</w:t>
      </w:r>
      <w:r w:rsidR="00D52492">
        <w:t>10</w:t>
      </w:r>
      <w:r w:rsidR="00BB34FF">
        <w:t xml:space="preserve"> and 34.6% in 2015) (Figure S1</w:t>
      </w:r>
      <w:r w:rsidR="00300E35">
        <w:t>c</w:t>
      </w:r>
      <w:r w:rsidR="00BB34FF">
        <w:t>).</w:t>
      </w:r>
      <w:r w:rsidR="009019AC">
        <w:t xml:space="preserve"> </w:t>
      </w:r>
      <w:r w:rsidR="00BD034C">
        <w:t xml:space="preserve">The </w:t>
      </w:r>
      <w:r w:rsidR="004D7357">
        <w:t xml:space="preserve">proportion of respondents </w:t>
      </w:r>
      <w:r w:rsidR="00BD034C">
        <w:t xml:space="preserve">who </w:t>
      </w:r>
      <w:r w:rsidR="00FE352D">
        <w:t xml:space="preserve">said they belonged to </w:t>
      </w:r>
      <w:r w:rsidR="004D7357">
        <w:t>at least one environmental organisation</w:t>
      </w:r>
      <w:r w:rsidR="00BD034C">
        <w:t xml:space="preserve"> increased from</w:t>
      </w:r>
      <w:r w:rsidR="00FE352D">
        <w:t xml:space="preserve"> </w:t>
      </w:r>
      <w:r w:rsidR="004D7357">
        <w:t>22.1%</w:t>
      </w:r>
      <w:r w:rsidR="00FE352D">
        <w:t xml:space="preserve"> in 2005</w:t>
      </w:r>
      <w:r w:rsidR="00BD034C">
        <w:t xml:space="preserve"> to</w:t>
      </w:r>
      <w:r w:rsidR="004D7357">
        <w:t xml:space="preserve"> 26.5%</w:t>
      </w:r>
      <w:r w:rsidR="00FE352D">
        <w:t xml:space="preserve"> in 2010</w:t>
      </w:r>
      <w:r w:rsidR="00BD034C">
        <w:t xml:space="preserve"> to</w:t>
      </w:r>
      <w:r w:rsidR="004D7357">
        <w:t xml:space="preserve"> </w:t>
      </w:r>
      <w:r w:rsidR="00894084">
        <w:t>30.8</w:t>
      </w:r>
      <w:r w:rsidR="004D7357">
        <w:t>%</w:t>
      </w:r>
      <w:r w:rsidR="00FE352D">
        <w:t xml:space="preserve"> in 2015</w:t>
      </w:r>
      <w:r w:rsidR="00315201">
        <w:t>.</w:t>
      </w:r>
      <w:r w:rsidR="009019AC">
        <w:t xml:space="preserve"> </w:t>
      </w:r>
      <w:r w:rsidR="00315201">
        <w:t>H</w:t>
      </w:r>
      <w:r w:rsidR="009019AC">
        <w:t>owever</w:t>
      </w:r>
      <w:r w:rsidR="00315201">
        <w:t>,</w:t>
      </w:r>
      <w:r w:rsidR="009019AC">
        <w:t xml:space="preserve"> the proportion </w:t>
      </w:r>
      <w:r w:rsidR="00FE352D">
        <w:t>who said</w:t>
      </w:r>
      <w:r w:rsidR="009019AC">
        <w:t xml:space="preserve"> they </w:t>
      </w:r>
      <w:r w:rsidR="00FE352D">
        <w:t>used</w:t>
      </w:r>
      <w:r w:rsidR="009019AC">
        <w:t xml:space="preserve"> the seas for a</w:t>
      </w:r>
      <w:r w:rsidR="00FE352D">
        <w:t>n</w:t>
      </w:r>
      <w:r w:rsidR="009019AC">
        <w:t xml:space="preserve"> activity (e.g. swimming</w:t>
      </w:r>
      <w:r w:rsidR="000D0F8E">
        <w:t>,</w:t>
      </w:r>
      <w:r w:rsidR="009019AC">
        <w:t xml:space="preserve"> </w:t>
      </w:r>
      <w:r w:rsidR="000D0F8E">
        <w:t>s</w:t>
      </w:r>
      <w:r w:rsidR="009019AC">
        <w:t>ea kayaking, fishing,</w:t>
      </w:r>
      <w:r w:rsidR="00300E35">
        <w:t xml:space="preserve"> etc.) remained consistent </w:t>
      </w:r>
      <w:r w:rsidR="00262CCF">
        <w:t xml:space="preserve">at </w:t>
      </w:r>
      <w:r w:rsidR="00300E35">
        <w:t>45.6</w:t>
      </w:r>
      <w:r w:rsidR="009019AC">
        <w:t>% in 2005, 44.0% in 20</w:t>
      </w:r>
      <w:r w:rsidR="00D52492">
        <w:t>10</w:t>
      </w:r>
      <w:r w:rsidR="00020ACF">
        <w:t>,</w:t>
      </w:r>
      <w:r w:rsidR="009019AC">
        <w:t xml:space="preserve"> and 4</w:t>
      </w:r>
      <w:r w:rsidR="00894084">
        <w:t>4.4</w:t>
      </w:r>
      <w:r w:rsidR="009019AC">
        <w:t>% in 2015</w:t>
      </w:r>
      <w:r w:rsidR="00300E35">
        <w:t xml:space="preserve"> </w:t>
      </w:r>
      <w:r w:rsidR="00262CCF">
        <w:t>(</w:t>
      </w:r>
      <w:r w:rsidR="00300E35">
        <w:t>Figure S1d, e</w:t>
      </w:r>
      <w:r w:rsidR="009019AC">
        <w:t xml:space="preserve">). </w:t>
      </w:r>
    </w:p>
    <w:p w14:paraId="5A77F857" w14:textId="77777777" w:rsidR="00DE4B7F" w:rsidRPr="005628E1" w:rsidRDefault="00DE4B7F" w:rsidP="001577D2">
      <w:pPr>
        <w:pStyle w:val="Heading2"/>
      </w:pPr>
      <w:r w:rsidRPr="005628E1">
        <w:t xml:space="preserve">Public </w:t>
      </w:r>
      <w:r w:rsidR="000D0F8E" w:rsidRPr="005628E1">
        <w:t>perception</w:t>
      </w:r>
      <w:r w:rsidRPr="005628E1">
        <w:t xml:space="preserve"> </w:t>
      </w:r>
      <w:r w:rsidR="000D0F8E" w:rsidRPr="005628E1">
        <w:t>of</w:t>
      </w:r>
      <w:r w:rsidRPr="005628E1">
        <w:t xml:space="preserve"> marine environmental health</w:t>
      </w:r>
    </w:p>
    <w:p w14:paraId="477EFF0A" w14:textId="2855E0CA" w:rsidR="009A3995" w:rsidRDefault="00234C55" w:rsidP="00180BC7">
      <w:r>
        <w:t xml:space="preserve">The majority of respondents perceived the </w:t>
      </w:r>
      <w:r w:rsidR="00FE352D">
        <w:t xml:space="preserve">UK </w:t>
      </w:r>
      <w:r>
        <w:t xml:space="preserve">marine environment to be in </w:t>
      </w:r>
      <w:r w:rsidR="00E26B61">
        <w:t>‘</w:t>
      </w:r>
      <w:r>
        <w:t>fair</w:t>
      </w:r>
      <w:r w:rsidR="00E26B61">
        <w:t>’</w:t>
      </w:r>
      <w:r>
        <w:t xml:space="preserve"> </w:t>
      </w:r>
      <w:r w:rsidR="009A3995">
        <w:t xml:space="preserve">or </w:t>
      </w:r>
      <w:r w:rsidR="00E26B61">
        <w:t>‘</w:t>
      </w:r>
      <w:r w:rsidR="009A3995">
        <w:t>poor</w:t>
      </w:r>
      <w:r w:rsidR="00E26B61">
        <w:t>’</w:t>
      </w:r>
      <w:r w:rsidR="009A3995">
        <w:t xml:space="preserve"> </w:t>
      </w:r>
      <w:r>
        <w:t xml:space="preserve">health </w:t>
      </w:r>
      <w:r w:rsidR="009A3995">
        <w:t>(</w:t>
      </w:r>
      <w:r w:rsidR="00D97665">
        <w:t xml:space="preserve">Table 1 </w:t>
      </w:r>
      <w:r w:rsidR="001966AE">
        <w:t>Q</w:t>
      </w:r>
      <w:r w:rsidR="00D97665">
        <w:t xml:space="preserve">1, </w:t>
      </w:r>
      <w:r w:rsidR="009A3995">
        <w:t>Figure 1</w:t>
      </w:r>
      <w:r w:rsidR="000046E6">
        <w:t>a</w:t>
      </w:r>
      <w:r w:rsidR="009A3995">
        <w:t xml:space="preserve">), although the proportion who considered </w:t>
      </w:r>
      <w:r w:rsidR="00FE352D">
        <w:t>this</w:t>
      </w:r>
      <w:r w:rsidR="009A3995">
        <w:t xml:space="preserve"> to be in </w:t>
      </w:r>
      <w:r w:rsidR="00E26B61">
        <w:t>‘</w:t>
      </w:r>
      <w:r w:rsidR="009A3995">
        <w:t>good</w:t>
      </w:r>
      <w:r w:rsidR="00E26B61">
        <w:t>’</w:t>
      </w:r>
      <w:r w:rsidR="00F77293">
        <w:t xml:space="preserve"> health increased</w:t>
      </w:r>
      <w:r w:rsidR="009A3995">
        <w:t xml:space="preserve"> over the survey period from 4.4% in 2005 to 7.7% in 2015.</w:t>
      </w:r>
      <w:r w:rsidR="000046E6">
        <w:t xml:space="preserve"> </w:t>
      </w:r>
      <w:r w:rsidR="00E26B61" w:rsidRPr="00E26B61">
        <w:t xml:space="preserve">When asked </w:t>
      </w:r>
      <w:r w:rsidR="00690532">
        <w:t xml:space="preserve">to rate </w:t>
      </w:r>
      <w:r w:rsidR="00C312B8">
        <w:t>how th</w:t>
      </w:r>
      <w:r w:rsidR="00690532">
        <w:t>e</w:t>
      </w:r>
      <w:r w:rsidR="00C312B8">
        <w:t xml:space="preserve"> </w:t>
      </w:r>
      <w:r w:rsidR="00E26B61" w:rsidRPr="00E26B61">
        <w:t>health</w:t>
      </w:r>
      <w:r w:rsidR="00690532">
        <w:t xml:space="preserve"> of the sea had changed in the preceding </w:t>
      </w:r>
      <w:r w:rsidR="00E26B61" w:rsidRPr="00E26B61">
        <w:t>10</w:t>
      </w:r>
      <w:r w:rsidR="001E25AE">
        <w:t xml:space="preserve"> </w:t>
      </w:r>
      <w:r w:rsidR="00E26B61" w:rsidRPr="00E26B61">
        <w:t>year</w:t>
      </w:r>
      <w:r w:rsidR="00E26B61">
        <w:t>s</w:t>
      </w:r>
      <w:r w:rsidR="00C312B8">
        <w:t xml:space="preserve">, </w:t>
      </w:r>
      <w:r w:rsidR="00E26B61">
        <w:t xml:space="preserve">the 2005 and 2015 surveys </w:t>
      </w:r>
      <w:r w:rsidR="00690532">
        <w:t xml:space="preserve">showed similar results, </w:t>
      </w:r>
      <w:r w:rsidR="00812425">
        <w:t>with respondents almost equally divided</w:t>
      </w:r>
      <w:r w:rsidR="00E26B61">
        <w:t xml:space="preserve"> between those that considered</w:t>
      </w:r>
      <w:r w:rsidR="00262CCF">
        <w:t xml:space="preserve"> this</w:t>
      </w:r>
      <w:r w:rsidR="00E26B61">
        <w:t xml:space="preserve"> to have ‘improved’, ‘stayed the same’ or ‘deteriorated’ (</w:t>
      </w:r>
      <w:r w:rsidR="00D97665">
        <w:t>Table 1</w:t>
      </w:r>
      <w:r w:rsidR="001966AE">
        <w:t xml:space="preserve"> Q</w:t>
      </w:r>
      <w:r w:rsidR="00D97665">
        <w:t xml:space="preserve">2, </w:t>
      </w:r>
      <w:r w:rsidR="00E26B61">
        <w:t>Figure 1b). In 20</w:t>
      </w:r>
      <w:r w:rsidR="00D52492">
        <w:t>10</w:t>
      </w:r>
      <w:r w:rsidR="00E26B61">
        <w:t xml:space="preserve"> fewer respondents considered the </w:t>
      </w:r>
      <w:r w:rsidR="00894084">
        <w:t xml:space="preserve">health of the </w:t>
      </w:r>
      <w:r w:rsidR="00E26B61">
        <w:t xml:space="preserve">sea to </w:t>
      </w:r>
      <w:r w:rsidR="00894084">
        <w:t>have ‘improved’</w:t>
      </w:r>
      <w:r w:rsidR="00E26B61">
        <w:t xml:space="preserve"> </w:t>
      </w:r>
      <w:r w:rsidR="00BB2712">
        <w:t>over the previous</w:t>
      </w:r>
      <w:r w:rsidR="00262CCF">
        <w:t xml:space="preserve"> ten years</w:t>
      </w:r>
      <w:r w:rsidR="00C312B8">
        <w:t>, with the figure being</w:t>
      </w:r>
      <w:r w:rsidR="001E25AE">
        <w:t xml:space="preserve"> </w:t>
      </w:r>
      <w:r w:rsidR="009F402D">
        <w:t>9.4%</w:t>
      </w:r>
      <w:r w:rsidR="00262CCF">
        <w:t xml:space="preserve"> as opposed to </w:t>
      </w:r>
      <w:r w:rsidR="0033450D">
        <w:t>29.7</w:t>
      </w:r>
      <w:r w:rsidR="00262CCF">
        <w:t xml:space="preserve">% in 2005 and </w:t>
      </w:r>
      <w:r w:rsidR="0033450D">
        <w:t>34.2</w:t>
      </w:r>
      <w:r w:rsidR="00262CCF">
        <w:t>% in 2015</w:t>
      </w:r>
      <w:r w:rsidR="009F402D">
        <w:t xml:space="preserve">. </w:t>
      </w:r>
      <w:r w:rsidR="000046E6">
        <w:t>In all surveys, more than a third of respondents perceived th</w:t>
      </w:r>
      <w:r w:rsidR="00C312B8">
        <w:t>at</w:t>
      </w:r>
      <w:r w:rsidR="000046E6">
        <w:t xml:space="preserve"> health of the </w:t>
      </w:r>
      <w:r w:rsidR="00C312B8">
        <w:t xml:space="preserve">sea in the </w:t>
      </w:r>
      <w:r w:rsidR="000046E6">
        <w:t>UK</w:t>
      </w:r>
      <w:r w:rsidR="00C312B8">
        <w:t xml:space="preserve"> had</w:t>
      </w:r>
      <w:r w:rsidR="000046E6">
        <w:t xml:space="preserve"> decline</w:t>
      </w:r>
      <w:r w:rsidR="00C312B8">
        <w:t>d</w:t>
      </w:r>
      <w:r w:rsidR="000046E6">
        <w:t xml:space="preserve"> (</w:t>
      </w:r>
      <w:r w:rsidR="00300E35">
        <w:t>36.1</w:t>
      </w:r>
      <w:r w:rsidR="00932F73">
        <w:t>% in 2005, 43.8% in 20</w:t>
      </w:r>
      <w:r w:rsidR="00D52492">
        <w:t>10</w:t>
      </w:r>
      <w:r w:rsidR="00020ACF">
        <w:t>,</w:t>
      </w:r>
      <w:r w:rsidR="00932F73">
        <w:t xml:space="preserve"> and 3</w:t>
      </w:r>
      <w:r w:rsidR="00894084">
        <w:t>8.0</w:t>
      </w:r>
      <w:r w:rsidR="00932F73">
        <w:t xml:space="preserve">% in 2015; </w:t>
      </w:r>
      <w:r w:rsidR="000046E6">
        <w:t>Figure 1b).</w:t>
      </w:r>
      <w:r w:rsidR="00894084" w:rsidRPr="00C12482">
        <w:rPr>
          <w:noProof/>
          <w:lang w:eastAsia="en-GB"/>
        </w:rPr>
        <w:drawing>
          <wp:inline distT="0" distB="0" distL="0" distR="0" wp14:anchorId="0336B32D" wp14:editId="64846B69">
            <wp:extent cx="5731510" cy="197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77390"/>
                    </a:xfrm>
                    <a:prstGeom prst="rect">
                      <a:avLst/>
                    </a:prstGeom>
                    <a:noFill/>
                    <a:ln>
                      <a:noFill/>
                    </a:ln>
                  </pic:spPr>
                </pic:pic>
              </a:graphicData>
            </a:graphic>
          </wp:inline>
        </w:drawing>
      </w:r>
    </w:p>
    <w:p w14:paraId="6E0B0FE0" w14:textId="5DA28F04" w:rsidR="00A94DBD" w:rsidRDefault="00A94DBD" w:rsidP="00A94DBD">
      <w:r w:rsidRPr="0092431F">
        <w:rPr>
          <w:b/>
        </w:rPr>
        <w:t>Figure 1:</w:t>
      </w:r>
      <w:r>
        <w:t xml:space="preserve"> Perceived health of UK seas (a) at the time of asking in 2005 (white), 20</w:t>
      </w:r>
      <w:r w:rsidR="00D52492">
        <w:t>10</w:t>
      </w:r>
      <w:r>
        <w:t xml:space="preserve"> (grey)</w:t>
      </w:r>
      <w:r w:rsidR="00020ACF">
        <w:t>,</w:t>
      </w:r>
      <w:r>
        <w:t xml:space="preserve"> and 2015 (black); and (b) change in status across the preceding 10 years from the survey date (i.e. in 2005 this question referred to the period from 1995 to 2005, etc.)</w:t>
      </w:r>
    </w:p>
    <w:p w14:paraId="396CFE22" w14:textId="77777777" w:rsidR="000D0F8E" w:rsidRPr="005628E1" w:rsidRDefault="000D0F8E" w:rsidP="0098142C">
      <w:pPr>
        <w:pStyle w:val="Heading2"/>
      </w:pPr>
      <w:r w:rsidRPr="005628E1">
        <w:t>Public awareness of UK marine legislation</w:t>
      </w:r>
      <w:r w:rsidR="0091135B" w:rsidRPr="005628E1">
        <w:t xml:space="preserve"> and protection</w:t>
      </w:r>
    </w:p>
    <w:p w14:paraId="255E3EA3" w14:textId="7D40B072" w:rsidR="007650AF" w:rsidRDefault="005528A5" w:rsidP="005528A5">
      <w:r>
        <w:t xml:space="preserve">A steady increase in awareness of MPAs was seen across the </w:t>
      </w:r>
      <w:r w:rsidR="00EE3286">
        <w:t xml:space="preserve">period of </w:t>
      </w:r>
      <w:r w:rsidR="00E0164B">
        <w:t>study</w:t>
      </w:r>
      <w:r>
        <w:t xml:space="preserve"> with</w:t>
      </w:r>
      <w:r w:rsidR="00EE3286">
        <w:t xml:space="preserve"> the percentage of respondents affirming they were familiar with the concept</w:t>
      </w:r>
      <w:r>
        <w:t xml:space="preserve"> </w:t>
      </w:r>
      <w:r w:rsidR="00EE3286">
        <w:t xml:space="preserve">being </w:t>
      </w:r>
      <w:r>
        <w:t>47.6% in 2005, 61.7% in 20</w:t>
      </w:r>
      <w:r w:rsidR="00D52492">
        <w:t>10</w:t>
      </w:r>
      <w:r w:rsidR="00020ACF">
        <w:t>,</w:t>
      </w:r>
      <w:r>
        <w:t xml:space="preserve"> and 72.2% in 2015</w:t>
      </w:r>
      <w:r w:rsidR="00D97665">
        <w:t xml:space="preserve"> (Table 1 </w:t>
      </w:r>
      <w:r w:rsidR="001966AE">
        <w:t>Q</w:t>
      </w:r>
      <w:r w:rsidR="00D97665">
        <w:t>3)</w:t>
      </w:r>
      <w:r>
        <w:t xml:space="preserve">. </w:t>
      </w:r>
      <w:r w:rsidR="00281007">
        <w:t xml:space="preserve">However no similar improvement in knowledge </w:t>
      </w:r>
      <w:r w:rsidR="00EE3286">
        <w:t xml:space="preserve">about the Marine Act occurred </w:t>
      </w:r>
      <w:r w:rsidR="00281007">
        <w:t xml:space="preserve">with </w:t>
      </w:r>
      <w:r w:rsidR="00300E35">
        <w:t xml:space="preserve">similar </w:t>
      </w:r>
      <w:r w:rsidR="00D52492">
        <w:t>results obtained between the 2010</w:t>
      </w:r>
      <w:r w:rsidR="00281007">
        <w:t xml:space="preserve"> and 2015 surveys </w:t>
      </w:r>
      <w:r w:rsidR="00D22BA6">
        <w:t xml:space="preserve">when </w:t>
      </w:r>
      <w:r w:rsidR="00281007">
        <w:t xml:space="preserve">21.9% and 20.1% of respondents </w:t>
      </w:r>
      <w:r w:rsidR="00D22BA6">
        <w:t xml:space="preserve">respectively </w:t>
      </w:r>
      <w:r w:rsidR="00281007">
        <w:t>stated they had heard of the Marine Act</w:t>
      </w:r>
      <w:r w:rsidR="00D97665">
        <w:t xml:space="preserve"> (Table 1 </w:t>
      </w:r>
      <w:r w:rsidR="001966AE">
        <w:t>Q</w:t>
      </w:r>
      <w:r w:rsidR="00D97665">
        <w:t>4)</w:t>
      </w:r>
      <w:r w:rsidR="00D22BA6">
        <w:t>. This</w:t>
      </w:r>
      <w:r w:rsidR="00281007">
        <w:t xml:space="preserve"> question </w:t>
      </w:r>
      <w:r w:rsidR="00D22BA6">
        <w:t xml:space="preserve">was </w:t>
      </w:r>
      <w:r w:rsidR="00281007">
        <w:t xml:space="preserve">not asked in 2005 as this </w:t>
      </w:r>
      <w:r w:rsidR="00D22BA6">
        <w:t xml:space="preserve">survey </w:t>
      </w:r>
      <w:r w:rsidR="00281007">
        <w:t>pre</w:t>
      </w:r>
      <w:r w:rsidR="00535794">
        <w:t>-</w:t>
      </w:r>
      <w:r w:rsidR="00281007">
        <w:t>dated the Marine Act.</w:t>
      </w:r>
      <w:r w:rsidR="00766169">
        <w:t xml:space="preserve"> </w:t>
      </w:r>
    </w:p>
    <w:p w14:paraId="2B95B65A" w14:textId="65E443E7" w:rsidR="005528A5" w:rsidRDefault="004F0413" w:rsidP="005528A5">
      <w:r>
        <w:t xml:space="preserve">In 2015, respondents who </w:t>
      </w:r>
      <w:r w:rsidR="00C55CB9">
        <w:t>practised</w:t>
      </w:r>
      <w:r>
        <w:t xml:space="preserve"> one or more sea related </w:t>
      </w:r>
      <w:r w:rsidR="006E3C33">
        <w:t xml:space="preserve">activities </w:t>
      </w:r>
      <w:r>
        <w:t xml:space="preserve">were found to have greater familiarity </w:t>
      </w:r>
      <w:r w:rsidR="00A205F2">
        <w:t>with</w:t>
      </w:r>
      <w:r>
        <w:t xml:space="preserve"> the concept of MPAs</w:t>
      </w:r>
      <w:r w:rsidR="00EC1B1D">
        <w:t xml:space="preserve"> than those that didn’t</w:t>
      </w:r>
      <w:r w:rsidR="00C55CB9">
        <w:t xml:space="preserve"> </w:t>
      </w:r>
      <w:r>
        <w:t>(</w:t>
      </w:r>
      <w:r w:rsidR="008165B2" w:rsidRPr="007C0E12">
        <w:rPr>
          <w:rFonts w:ascii="Symbol" w:hAnsi="Symbol"/>
        </w:rPr>
        <w:t></w:t>
      </w:r>
      <w:r w:rsidR="008165B2" w:rsidRPr="007C0E12">
        <w:rPr>
          <w:vertAlign w:val="superscript"/>
        </w:rPr>
        <w:t>2</w:t>
      </w:r>
      <w:r w:rsidR="008165B2" w:rsidRPr="007C0E12">
        <w:t>=</w:t>
      </w:r>
      <w:r>
        <w:t>5.33</w:t>
      </w:r>
      <w:r w:rsidR="008165B2" w:rsidRPr="007C0E12">
        <w:t>,</w:t>
      </w:r>
      <w:r w:rsidR="008165B2">
        <w:t xml:space="preserve"> 1</w:t>
      </w:r>
      <w:r w:rsidR="008165B2" w:rsidRPr="007C0E12">
        <w:t xml:space="preserve"> d.f., p</w:t>
      </w:r>
      <w:r>
        <w:t>=0.02</w:t>
      </w:r>
      <w:r w:rsidR="008165B2" w:rsidRPr="007C0E12">
        <w:t>, N=</w:t>
      </w:r>
      <w:r w:rsidR="008165B2">
        <w:t>227</w:t>
      </w:r>
      <w:r>
        <w:t>)</w:t>
      </w:r>
      <w:r w:rsidR="00EC1B1D">
        <w:t>,</w:t>
      </w:r>
      <w:r>
        <w:t xml:space="preserve"> but</w:t>
      </w:r>
      <w:r w:rsidR="00C55CB9">
        <w:t xml:space="preserve"> the same did not apply to knowledge</w:t>
      </w:r>
      <w:r>
        <w:t xml:space="preserve"> </w:t>
      </w:r>
      <w:r w:rsidR="00C55CB9">
        <w:t>about</w:t>
      </w:r>
      <w:r>
        <w:t xml:space="preserve"> the Marine Act </w:t>
      </w:r>
      <w:r w:rsidRPr="004F0413">
        <w:t>(</w:t>
      </w:r>
      <w:r w:rsidRPr="004F0413">
        <w:rPr>
          <w:rFonts w:ascii="Symbol" w:hAnsi="Symbol"/>
        </w:rPr>
        <w:t></w:t>
      </w:r>
      <w:r w:rsidRPr="004F0413">
        <w:rPr>
          <w:vertAlign w:val="superscript"/>
        </w:rPr>
        <w:t>2</w:t>
      </w:r>
      <w:r w:rsidRPr="004F0413">
        <w:t>=1.69, 1 d.f., p&gt;0.05, N=227).</w:t>
      </w:r>
      <w:r>
        <w:t xml:space="preserve"> N</w:t>
      </w:r>
      <w:r w:rsidR="007C1973">
        <w:t xml:space="preserve">o </w:t>
      </w:r>
      <w:r w:rsidR="00D00F42">
        <w:t xml:space="preserve">significant </w:t>
      </w:r>
      <w:r w:rsidR="007C1973">
        <w:t>relationships</w:t>
      </w:r>
      <w:r w:rsidR="00153A54">
        <w:t xml:space="preserve"> were found</w:t>
      </w:r>
      <w:r w:rsidR="007C1973">
        <w:t xml:space="preserve"> between resp</w:t>
      </w:r>
      <w:r w:rsidR="008165B2">
        <w:t>ondents</w:t>
      </w:r>
      <w:r w:rsidR="00315201">
        <w:t>’</w:t>
      </w:r>
      <w:r w:rsidR="008165B2">
        <w:t xml:space="preserve"> proximity to the coast</w:t>
      </w:r>
      <w:r w:rsidR="007C1973">
        <w:t xml:space="preserve"> or membership of an environmental organisation and their awareness of MPAs </w:t>
      </w:r>
      <w:r w:rsidR="007C1973" w:rsidRPr="007C0E12">
        <w:t>(</w:t>
      </w:r>
      <w:r w:rsidR="007C1973" w:rsidRPr="007C0E12">
        <w:rPr>
          <w:rFonts w:ascii="Symbol" w:hAnsi="Symbol"/>
        </w:rPr>
        <w:t></w:t>
      </w:r>
      <w:r w:rsidR="007C1973" w:rsidRPr="007C0E12">
        <w:rPr>
          <w:vertAlign w:val="superscript"/>
        </w:rPr>
        <w:t>2</w:t>
      </w:r>
      <w:r w:rsidR="007C1973" w:rsidRPr="007C0E12">
        <w:t>=</w:t>
      </w:r>
      <w:r w:rsidR="008165B2">
        <w:t>2.03</w:t>
      </w:r>
      <w:r w:rsidR="007C1973" w:rsidRPr="007C0E12">
        <w:t>, 3 d.f., p&gt;0.05, N=226</w:t>
      </w:r>
      <w:r w:rsidR="007C1973">
        <w:t xml:space="preserve">; </w:t>
      </w:r>
      <w:r w:rsidR="007C1973" w:rsidRPr="007C0E12">
        <w:rPr>
          <w:rFonts w:ascii="Symbol" w:hAnsi="Symbol"/>
        </w:rPr>
        <w:lastRenderedPageBreak/>
        <w:t></w:t>
      </w:r>
      <w:r w:rsidR="007C1973" w:rsidRPr="007C0E12">
        <w:rPr>
          <w:vertAlign w:val="superscript"/>
        </w:rPr>
        <w:t>2</w:t>
      </w:r>
      <w:r w:rsidR="007C1973" w:rsidRPr="007C0E12">
        <w:t>=</w:t>
      </w:r>
      <w:r w:rsidR="008165B2">
        <w:t>1.99</w:t>
      </w:r>
      <w:r w:rsidR="007C1973" w:rsidRPr="007C0E12">
        <w:t>,</w:t>
      </w:r>
      <w:r w:rsidR="007C1973">
        <w:t xml:space="preserve"> 1</w:t>
      </w:r>
      <w:r w:rsidR="007C1973" w:rsidRPr="007C0E12">
        <w:t xml:space="preserve"> d.f., p&gt;0.05, N=</w:t>
      </w:r>
      <w:r w:rsidR="007C1973">
        <w:t>154 respectively) or the Marine Act (</w:t>
      </w:r>
      <w:r w:rsidR="00172E20" w:rsidRPr="00D34A06">
        <w:rPr>
          <w:rFonts w:ascii="Symbol" w:hAnsi="Symbol"/>
        </w:rPr>
        <w:t></w:t>
      </w:r>
      <w:r w:rsidR="00172E20" w:rsidRPr="00D34A06">
        <w:rPr>
          <w:vertAlign w:val="superscript"/>
        </w:rPr>
        <w:t>2</w:t>
      </w:r>
      <w:r w:rsidR="00172E20" w:rsidRPr="00D34A06">
        <w:t>=</w:t>
      </w:r>
      <w:r w:rsidR="008165B2">
        <w:t>1.13</w:t>
      </w:r>
      <w:r w:rsidR="00172E20" w:rsidRPr="00D34A06">
        <w:t>, 3 d.f., p&gt;0.05, N=226;</w:t>
      </w:r>
      <w:r w:rsidR="00172E20">
        <w:t xml:space="preserve"> </w:t>
      </w:r>
      <w:r w:rsidR="00172E20" w:rsidRPr="00D34A06">
        <w:rPr>
          <w:rFonts w:ascii="Symbol" w:hAnsi="Symbol"/>
        </w:rPr>
        <w:t></w:t>
      </w:r>
      <w:r w:rsidR="00172E20" w:rsidRPr="00D34A06">
        <w:rPr>
          <w:vertAlign w:val="superscript"/>
        </w:rPr>
        <w:t>2</w:t>
      </w:r>
      <w:r w:rsidR="00172E20" w:rsidRPr="00D34A06">
        <w:t>=</w:t>
      </w:r>
      <w:r w:rsidR="008165B2">
        <w:t>1.96</w:t>
      </w:r>
      <w:r w:rsidR="00172E20" w:rsidRPr="00D34A06">
        <w:t xml:space="preserve">, </w:t>
      </w:r>
      <w:r w:rsidR="00172E20">
        <w:t>1</w:t>
      </w:r>
      <w:r w:rsidR="00172E20" w:rsidRPr="00D34A06">
        <w:t xml:space="preserve"> d.f., p&gt;0.05, N=</w:t>
      </w:r>
      <w:r w:rsidR="00172E20">
        <w:t>154</w:t>
      </w:r>
      <w:r w:rsidR="00153A54">
        <w:t xml:space="preserve"> respectively</w:t>
      </w:r>
      <w:r w:rsidR="007C1973">
        <w:t>)</w:t>
      </w:r>
      <w:r w:rsidR="00172E20">
        <w:t>.</w:t>
      </w:r>
      <w:r w:rsidR="008165B2">
        <w:t xml:space="preserve"> </w:t>
      </w:r>
    </w:p>
    <w:p w14:paraId="29816AF2" w14:textId="7753E473" w:rsidR="0091135B" w:rsidRDefault="0091135B" w:rsidP="005528A5">
      <w:r>
        <w:t>In 2005 and 20</w:t>
      </w:r>
      <w:r w:rsidR="00D52492">
        <w:t>10</w:t>
      </w:r>
      <w:r w:rsidR="00593D06">
        <w:t>, nearly half of respondents or just over</w:t>
      </w:r>
      <w:r w:rsidR="00C55CB9">
        <w:t xml:space="preserve"> (41.2% and 52.7% respectively) </w:t>
      </w:r>
      <w:r>
        <w:t xml:space="preserve">thought that </w:t>
      </w:r>
      <w:r w:rsidR="005F57CE">
        <w:t xml:space="preserve">highly protected </w:t>
      </w:r>
      <w:r>
        <w:t xml:space="preserve">MPAs </w:t>
      </w:r>
      <w:r w:rsidR="00E0164B">
        <w:t>i.e. areas where any form of extraction is prohibited,</w:t>
      </w:r>
      <w:r w:rsidR="005F57CE">
        <w:t xml:space="preserve"> </w:t>
      </w:r>
      <w:r>
        <w:t>covered between 1% and 10% of the UK</w:t>
      </w:r>
      <w:r w:rsidR="00C55CB9">
        <w:t>’s seas</w:t>
      </w:r>
      <w:r>
        <w:t xml:space="preserve">, </w:t>
      </w:r>
      <w:r w:rsidR="00CC1482">
        <w:t>with average figures of 19% in 2005 and 11% in 20</w:t>
      </w:r>
      <w:r w:rsidR="00D52492">
        <w:t>10</w:t>
      </w:r>
      <w:r w:rsidR="00E0164B">
        <w:t>. In reality</w:t>
      </w:r>
      <w:r w:rsidR="00C55CB9">
        <w:t xml:space="preserve"> </w:t>
      </w:r>
      <w:r w:rsidR="00C55CB9" w:rsidRPr="005F57CE">
        <w:t>&lt;1</w:t>
      </w:r>
      <w:r w:rsidR="00C55CB9">
        <w:t xml:space="preserve">% </w:t>
      </w:r>
      <w:r w:rsidR="00E0164B">
        <w:t xml:space="preserve">of the UK’s sea </w:t>
      </w:r>
      <w:r w:rsidR="00C55CB9">
        <w:t>was</w:t>
      </w:r>
      <w:r>
        <w:t xml:space="preserve"> protected</w:t>
      </w:r>
      <w:r w:rsidR="00E0164B">
        <w:t xml:space="preserve"> to this level </w:t>
      </w:r>
      <w:r w:rsidR="00D34319">
        <w:t xml:space="preserve">in </w:t>
      </w:r>
      <w:r w:rsidR="00E0164B">
        <w:t>the year of</w:t>
      </w:r>
      <w:r>
        <w:t xml:space="preserve"> each survey </w:t>
      </w:r>
      <w:r w:rsidR="00D97665">
        <w:t xml:space="preserve">(Table 1 </w:t>
      </w:r>
      <w:r w:rsidR="001966AE">
        <w:t>Q</w:t>
      </w:r>
      <w:r w:rsidR="00D97665">
        <w:t>5)</w:t>
      </w:r>
      <w:r w:rsidR="009D26A8">
        <w:t xml:space="preserve">. The </w:t>
      </w:r>
      <w:r>
        <w:t xml:space="preserve">question </w:t>
      </w:r>
      <w:r w:rsidR="009D26A8">
        <w:t xml:space="preserve">was </w:t>
      </w:r>
      <w:r>
        <w:t>not asked in 2015</w:t>
      </w:r>
      <w:r w:rsidR="00020431">
        <w:t>.</w:t>
      </w:r>
      <w:r>
        <w:t xml:space="preserve"> </w:t>
      </w:r>
    </w:p>
    <w:p w14:paraId="64F08DFE" w14:textId="77777777" w:rsidR="000D0F8E" w:rsidRPr="005628E1" w:rsidRDefault="000D0F8E" w:rsidP="0098142C">
      <w:pPr>
        <w:pStyle w:val="Heading2"/>
      </w:pPr>
      <w:r w:rsidRPr="005628E1">
        <w:t>Public support for UK marine conservation</w:t>
      </w:r>
    </w:p>
    <w:p w14:paraId="7B843F6F" w14:textId="68D7D67F" w:rsidR="005F57CE" w:rsidRDefault="00A54A78" w:rsidP="005F57CE">
      <w:r>
        <w:t>Overall almost two-</w:t>
      </w:r>
      <w:r w:rsidR="00CC1482" w:rsidRPr="00CC1482">
        <w:t xml:space="preserve">thirds of </w:t>
      </w:r>
      <w:r w:rsidR="00CC1482">
        <w:t>respondents</w:t>
      </w:r>
      <w:r w:rsidR="00CC1482" w:rsidRPr="00CC1482">
        <w:t xml:space="preserve"> in </w:t>
      </w:r>
      <w:r w:rsidR="00CC1482">
        <w:t xml:space="preserve">all </w:t>
      </w:r>
      <w:r w:rsidR="00CC1482" w:rsidRPr="00CC1482">
        <w:t>surveys (60.0% in 2005</w:t>
      </w:r>
      <w:r w:rsidR="00CC1482">
        <w:t>,</w:t>
      </w:r>
      <w:r w:rsidR="00CC1482" w:rsidRPr="00CC1482">
        <w:t xml:space="preserve"> 61.9% in 20</w:t>
      </w:r>
      <w:r w:rsidR="00D52492">
        <w:t>10</w:t>
      </w:r>
      <w:r w:rsidR="00CC1482">
        <w:t>, 59.4% in 2015</w:t>
      </w:r>
      <w:r w:rsidR="00CC1482" w:rsidRPr="00CC1482">
        <w:t xml:space="preserve">) said they would like to see more than forty percent of UK waters </w:t>
      </w:r>
      <w:r w:rsidR="00E0164B">
        <w:t xml:space="preserve">become </w:t>
      </w:r>
      <w:r w:rsidR="00020431">
        <w:t xml:space="preserve">highly </w:t>
      </w:r>
      <w:r w:rsidR="00CC1482" w:rsidRPr="00CC1482">
        <w:t xml:space="preserve">protected </w:t>
      </w:r>
      <w:r w:rsidR="005F57CE">
        <w:t xml:space="preserve">marine reserves </w:t>
      </w:r>
      <w:r w:rsidR="00FD3CA5">
        <w:t>(mean 54.2</w:t>
      </w:r>
      <w:r w:rsidR="00CC1482">
        <w:t>%, 52.0%</w:t>
      </w:r>
      <w:r w:rsidR="00020ACF">
        <w:t>,</w:t>
      </w:r>
      <w:r w:rsidR="00CC1482">
        <w:t xml:space="preserve"> and 57.</w:t>
      </w:r>
      <w:r w:rsidR="00FD3CA5">
        <w:t>2</w:t>
      </w:r>
      <w:r w:rsidR="00CC1482">
        <w:t>% in 2005,</w:t>
      </w:r>
      <w:r w:rsidR="00FD3CA5">
        <w:t xml:space="preserve"> </w:t>
      </w:r>
      <w:r w:rsidR="00CC1482">
        <w:t>20</w:t>
      </w:r>
      <w:r w:rsidR="00D52492">
        <w:t>10</w:t>
      </w:r>
      <w:r w:rsidR="00CC1482">
        <w:t>, 2015 respectively</w:t>
      </w:r>
      <w:r w:rsidR="00A94DBD">
        <w:t xml:space="preserve">; </w:t>
      </w:r>
      <w:r w:rsidR="00D97665">
        <w:t xml:space="preserve">Table 1 </w:t>
      </w:r>
      <w:r w:rsidR="001966AE">
        <w:t>Q</w:t>
      </w:r>
      <w:r w:rsidR="00D97665">
        <w:t xml:space="preserve">6, </w:t>
      </w:r>
      <w:r w:rsidR="00A94DBD">
        <w:t>Figure 2</w:t>
      </w:r>
      <w:r w:rsidR="00CC1482">
        <w:t>).</w:t>
      </w:r>
      <w:r w:rsidR="005F57CE">
        <w:t xml:space="preserve"> </w:t>
      </w:r>
      <w:r w:rsidR="00872E17">
        <w:t>N</w:t>
      </w:r>
      <w:r w:rsidR="005F57CE">
        <w:t xml:space="preserve">o </w:t>
      </w:r>
      <w:r w:rsidR="00872E17">
        <w:t xml:space="preserve">significant </w:t>
      </w:r>
      <w:r w:rsidR="005F57CE">
        <w:t>relationships were identified between the percent coverages proposed by respondents</w:t>
      </w:r>
      <w:r w:rsidR="00872E17">
        <w:t xml:space="preserve"> in 2015</w:t>
      </w:r>
      <w:r w:rsidR="00C55CB9">
        <w:t xml:space="preserve"> </w:t>
      </w:r>
      <w:r w:rsidR="005F57CE">
        <w:t>and either their proximity to the coast</w:t>
      </w:r>
      <w:r w:rsidR="00872E17">
        <w:t xml:space="preserve"> (</w:t>
      </w:r>
      <w:r w:rsidR="00872E17" w:rsidRPr="00D34A06">
        <w:rPr>
          <w:rFonts w:ascii="Symbol" w:hAnsi="Symbol"/>
        </w:rPr>
        <w:t></w:t>
      </w:r>
      <w:r w:rsidR="00872E17" w:rsidRPr="00D34A06">
        <w:rPr>
          <w:vertAlign w:val="superscript"/>
        </w:rPr>
        <w:t>2</w:t>
      </w:r>
      <w:r w:rsidR="00872E17" w:rsidRPr="00D34A06">
        <w:t>=</w:t>
      </w:r>
      <w:r w:rsidR="00872E17">
        <w:t>35.23</w:t>
      </w:r>
      <w:r w:rsidR="00872E17" w:rsidRPr="00D34A06">
        <w:t xml:space="preserve">, </w:t>
      </w:r>
      <w:r w:rsidR="00872E17">
        <w:t>27</w:t>
      </w:r>
      <w:r w:rsidR="00872E17" w:rsidRPr="00D34A06">
        <w:t xml:space="preserve"> d.f., p&gt;0.05, N=</w:t>
      </w:r>
      <w:r w:rsidR="00872E17">
        <w:t>208)</w:t>
      </w:r>
      <w:r w:rsidR="005F57CE">
        <w:t xml:space="preserve">, membership of an environmental organisation </w:t>
      </w:r>
      <w:r w:rsidR="00872E17">
        <w:t>(</w:t>
      </w:r>
      <w:r w:rsidR="00872E17" w:rsidRPr="00D34A06">
        <w:rPr>
          <w:rFonts w:ascii="Symbol" w:hAnsi="Symbol"/>
        </w:rPr>
        <w:t></w:t>
      </w:r>
      <w:r w:rsidR="00872E17" w:rsidRPr="00D34A06">
        <w:rPr>
          <w:vertAlign w:val="superscript"/>
        </w:rPr>
        <w:t>2</w:t>
      </w:r>
      <w:r w:rsidR="00872E17" w:rsidRPr="00D34A06">
        <w:t>=</w:t>
      </w:r>
      <w:r w:rsidR="00872E17">
        <w:t>10.60</w:t>
      </w:r>
      <w:r w:rsidR="00872E17" w:rsidRPr="00D34A06">
        <w:t xml:space="preserve">, </w:t>
      </w:r>
      <w:r w:rsidR="00872E17">
        <w:t>9</w:t>
      </w:r>
      <w:r w:rsidR="00872E17" w:rsidRPr="00D34A06">
        <w:t xml:space="preserve"> d.f., p&gt;0.05, N=</w:t>
      </w:r>
      <w:r w:rsidR="00872E17">
        <w:t xml:space="preserve">145) </w:t>
      </w:r>
      <w:r w:rsidR="005F57CE">
        <w:t>or their participation in coastal/marine activities</w:t>
      </w:r>
      <w:r w:rsidR="00872E17">
        <w:t xml:space="preserve"> (</w:t>
      </w:r>
      <w:r w:rsidR="00164A54" w:rsidRPr="00D34A06">
        <w:rPr>
          <w:rFonts w:ascii="Symbol" w:hAnsi="Symbol"/>
        </w:rPr>
        <w:t></w:t>
      </w:r>
      <w:r w:rsidR="00164A54" w:rsidRPr="00D34A06">
        <w:rPr>
          <w:vertAlign w:val="superscript"/>
        </w:rPr>
        <w:t>2</w:t>
      </w:r>
      <w:r w:rsidR="00164A54" w:rsidRPr="00D34A06">
        <w:t>=</w:t>
      </w:r>
      <w:r w:rsidR="00164A54">
        <w:t>3.82</w:t>
      </w:r>
      <w:r w:rsidR="00164A54" w:rsidRPr="00D34A06">
        <w:t xml:space="preserve">, </w:t>
      </w:r>
      <w:r w:rsidR="00164A54">
        <w:t>9</w:t>
      </w:r>
      <w:r w:rsidR="00164A54" w:rsidRPr="00D34A06">
        <w:t xml:space="preserve"> d.f., p&gt;0.05, N=</w:t>
      </w:r>
      <w:r w:rsidR="00164A54">
        <w:t>209</w:t>
      </w:r>
      <w:r w:rsidR="00872E17">
        <w:t>)</w:t>
      </w:r>
      <w:r w:rsidR="005F57CE">
        <w:t>.</w:t>
      </w:r>
    </w:p>
    <w:p w14:paraId="1B827053" w14:textId="77777777" w:rsidR="00187E78" w:rsidRDefault="00A94DBD" w:rsidP="00180BC7">
      <w:r>
        <w:rPr>
          <w:noProof/>
          <w:lang w:eastAsia="en-GB"/>
        </w:rPr>
        <w:drawing>
          <wp:inline distT="0" distB="0" distL="0" distR="0" wp14:anchorId="47197F7A" wp14:editId="383C3E1E">
            <wp:extent cx="3932555"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555" cy="2743200"/>
                    </a:xfrm>
                    <a:prstGeom prst="rect">
                      <a:avLst/>
                    </a:prstGeom>
                    <a:noFill/>
                  </pic:spPr>
                </pic:pic>
              </a:graphicData>
            </a:graphic>
          </wp:inline>
        </w:drawing>
      </w:r>
    </w:p>
    <w:p w14:paraId="761BE250" w14:textId="5199EFBD" w:rsidR="00A94DBD" w:rsidRDefault="00A94DBD" w:rsidP="00A94DBD">
      <w:r w:rsidRPr="0092431F">
        <w:rPr>
          <w:b/>
        </w:rPr>
        <w:t xml:space="preserve">Figure </w:t>
      </w:r>
      <w:r>
        <w:rPr>
          <w:b/>
        </w:rPr>
        <w:t>2</w:t>
      </w:r>
      <w:r w:rsidRPr="0092431F">
        <w:rPr>
          <w:b/>
        </w:rPr>
        <w:t>:</w:t>
      </w:r>
      <w:r>
        <w:t xml:space="preserve"> Percentage of UK seas respondents considered should be </w:t>
      </w:r>
      <w:r w:rsidR="00020431">
        <w:t xml:space="preserve">highly </w:t>
      </w:r>
      <w:r>
        <w:t xml:space="preserve">protected by </w:t>
      </w:r>
      <w:r w:rsidR="00941AC8">
        <w:t>marine reserves</w:t>
      </w:r>
      <w:r>
        <w:t xml:space="preserve"> in 2005 (white), 20</w:t>
      </w:r>
      <w:r w:rsidR="00D52492">
        <w:t>10</w:t>
      </w:r>
      <w:r>
        <w:t xml:space="preserve"> (grey)</w:t>
      </w:r>
      <w:r w:rsidR="00020ACF">
        <w:t>,</w:t>
      </w:r>
      <w:r>
        <w:t xml:space="preserve"> and 2015 (black).</w:t>
      </w:r>
    </w:p>
    <w:p w14:paraId="26C5FFD0" w14:textId="77777777" w:rsidR="00A94DBD" w:rsidRPr="00FD3CA5" w:rsidRDefault="00FD3CA5" w:rsidP="0098142C">
      <w:pPr>
        <w:pStyle w:val="Heading2"/>
      </w:pPr>
      <w:r w:rsidRPr="00FD3CA5">
        <w:t>Public satisfaction in the achievements of the Marine Act</w:t>
      </w:r>
    </w:p>
    <w:p w14:paraId="14F3A602" w14:textId="143DC4D5" w:rsidR="00E564C0" w:rsidRDefault="008B279F" w:rsidP="008B279F">
      <w:r>
        <w:t>In 20</w:t>
      </w:r>
      <w:r w:rsidR="00D52492">
        <w:t>10</w:t>
      </w:r>
      <w:r>
        <w:t xml:space="preserve"> more than three-quarters (77.1%) of respondents felt that the designation of MCZs w</w:t>
      </w:r>
      <w:r w:rsidR="00A205F2">
        <w:t>as</w:t>
      </w:r>
      <w:r>
        <w:t xml:space="preserve"> a ‘very important’ provision of the Marine Act with 82.8% consider</w:t>
      </w:r>
      <w:r w:rsidR="009B15F3">
        <w:t>ing</w:t>
      </w:r>
      <w:r>
        <w:t xml:space="preserve"> it to be important to </w:t>
      </w:r>
      <w:r w:rsidRPr="008B279F">
        <w:t>levy fines for damage to these protected areas or for other breaches of licensing conditions</w:t>
      </w:r>
      <w:r w:rsidR="00D97665">
        <w:t xml:space="preserve"> (Table 1 </w:t>
      </w:r>
      <w:r w:rsidR="001966AE">
        <w:t>Q</w:t>
      </w:r>
      <w:r w:rsidR="00D97665">
        <w:t>7)</w:t>
      </w:r>
      <w:r w:rsidRPr="008B279F">
        <w:t>.</w:t>
      </w:r>
      <w:r w:rsidR="006C6B11">
        <w:t xml:space="preserve"> In 2015, 49.6% o</w:t>
      </w:r>
      <w:r w:rsidR="00631A91">
        <w:t>f respondents were ‘extremely dis</w:t>
      </w:r>
      <w:r w:rsidR="006C6B11">
        <w:t>satisfied’ that only 27 MCZs had been designated in England out of the</w:t>
      </w:r>
      <w:r w:rsidR="00C55CB9">
        <w:t xml:space="preserve"> 127</w:t>
      </w:r>
      <w:r w:rsidR="006C6B11">
        <w:t xml:space="preserve"> originally recommended, and that none would receive any new management until 2016</w:t>
      </w:r>
      <w:r w:rsidR="00D97665">
        <w:t xml:space="preserve"> (Table 1 </w:t>
      </w:r>
      <w:r w:rsidR="001966AE">
        <w:t>Q</w:t>
      </w:r>
      <w:r w:rsidR="00D97665">
        <w:t>8</w:t>
      </w:r>
      <w:r w:rsidR="006D6759">
        <w:t>a</w:t>
      </w:r>
      <w:r w:rsidR="00D97665">
        <w:t>)</w:t>
      </w:r>
      <w:r w:rsidR="003527A9">
        <w:t xml:space="preserve">. </w:t>
      </w:r>
      <w:r w:rsidR="003538D3">
        <w:t xml:space="preserve">In particular, respondents </w:t>
      </w:r>
      <w:r w:rsidR="005F57CE">
        <w:t>considered that insufficient sites had been established (</w:t>
      </w:r>
      <w:r w:rsidR="001C4DA3">
        <w:t xml:space="preserve">19% </w:t>
      </w:r>
      <w:r w:rsidR="00A71825">
        <w:t xml:space="preserve">of </w:t>
      </w:r>
      <w:r w:rsidR="001C4DA3">
        <w:t>comments</w:t>
      </w:r>
      <w:r w:rsidR="00A71825">
        <w:t>, N=43</w:t>
      </w:r>
      <w:r w:rsidR="005F57CE">
        <w:t xml:space="preserve">), </w:t>
      </w:r>
      <w:r w:rsidR="003538D3">
        <w:t xml:space="preserve">expressed </w:t>
      </w:r>
      <w:r w:rsidR="005F57CE">
        <w:t>frustration that the government had failed to follow expert advice (</w:t>
      </w:r>
      <w:r w:rsidR="001C4DA3">
        <w:t xml:space="preserve">16.8%, </w:t>
      </w:r>
      <w:r w:rsidR="005F57CE">
        <w:t>N=</w:t>
      </w:r>
      <w:r w:rsidR="00E564C0">
        <w:t>38</w:t>
      </w:r>
      <w:r w:rsidR="005F57CE">
        <w:t>)</w:t>
      </w:r>
      <w:r w:rsidR="00E564C0">
        <w:t xml:space="preserve"> and disappointment/concern at the slow progress of designation </w:t>
      </w:r>
      <w:r w:rsidR="00E564C0">
        <w:lastRenderedPageBreak/>
        <w:t>(</w:t>
      </w:r>
      <w:r w:rsidR="001C4DA3">
        <w:t xml:space="preserve">13.7%, </w:t>
      </w:r>
      <w:r w:rsidR="00E564C0">
        <w:t>N=31</w:t>
      </w:r>
      <w:r w:rsidR="006D6759">
        <w:t xml:space="preserve">, Table 1 </w:t>
      </w:r>
      <w:r w:rsidR="001966AE">
        <w:t>Q</w:t>
      </w:r>
      <w:r w:rsidR="006D6759">
        <w:t>8b</w:t>
      </w:r>
      <w:r w:rsidR="00E564C0">
        <w:t xml:space="preserve">). A number of reasons were cited </w:t>
      </w:r>
      <w:r w:rsidR="00361248">
        <w:t xml:space="preserve">to </w:t>
      </w:r>
      <w:r w:rsidR="00E564C0">
        <w:t xml:space="preserve">support viewpoints including </w:t>
      </w:r>
      <w:r w:rsidR="00361248">
        <w:t>a</w:t>
      </w:r>
      <w:r w:rsidR="00E564C0">
        <w:t xml:space="preserve"> </w:t>
      </w:r>
      <w:r w:rsidR="00361248">
        <w:t>perception that</w:t>
      </w:r>
      <w:r w:rsidR="00E564C0">
        <w:t xml:space="preserve"> low priority</w:t>
      </w:r>
      <w:r w:rsidR="00361248">
        <w:t xml:space="preserve"> is</w:t>
      </w:r>
      <w:r w:rsidR="00E564C0">
        <w:t xml:space="preserve"> placed on environmental/conservation issues by the government</w:t>
      </w:r>
      <w:r w:rsidR="00D34319">
        <w:t xml:space="preserve"> (11.1%, N=25)</w:t>
      </w:r>
      <w:r w:rsidR="00E564C0">
        <w:t xml:space="preserve">. </w:t>
      </w:r>
      <w:r w:rsidR="00361248">
        <w:t>Other</w:t>
      </w:r>
      <w:r w:rsidR="00E564C0">
        <w:t xml:space="preserve"> responses were more moderate, </w:t>
      </w:r>
      <w:r w:rsidR="00361248">
        <w:t>with 12.8% (N=29) stating</w:t>
      </w:r>
      <w:r w:rsidR="00E564C0">
        <w:t xml:space="preserve"> that while they weren’t completely satisfied </w:t>
      </w:r>
      <w:r w:rsidR="00361248">
        <w:t>with progress with protection</w:t>
      </w:r>
      <w:r w:rsidR="00254D51">
        <w:t>,</w:t>
      </w:r>
      <w:r w:rsidR="00361248">
        <w:t xml:space="preserve"> </w:t>
      </w:r>
      <w:r w:rsidR="00E564C0">
        <w:t xml:space="preserve">the initial 27 </w:t>
      </w:r>
      <w:r w:rsidR="0094102C">
        <w:t>MCZs</w:t>
      </w:r>
      <w:r w:rsidR="00E564C0">
        <w:t xml:space="preserve"> were a step in the right direction</w:t>
      </w:r>
      <w:r w:rsidR="006D6759">
        <w:t xml:space="preserve"> (Table 1 </w:t>
      </w:r>
      <w:r w:rsidR="001966AE">
        <w:t>Q</w:t>
      </w:r>
      <w:r w:rsidR="006D6759">
        <w:t>8b)</w:t>
      </w:r>
      <w:r w:rsidR="00E564C0">
        <w:t>.</w:t>
      </w:r>
    </w:p>
    <w:p w14:paraId="62344D3A" w14:textId="35EB1F1D" w:rsidR="0098142C" w:rsidRDefault="00D97299" w:rsidP="008B279F">
      <w:r>
        <w:t>In 2015</w:t>
      </w:r>
      <w:r w:rsidR="00A205F2">
        <w:t>,</w:t>
      </w:r>
      <w:r>
        <w:t xml:space="preserve"> w</w:t>
      </w:r>
      <w:r w:rsidR="003527A9" w:rsidRPr="00403B58">
        <w:t xml:space="preserve">hen </w:t>
      </w:r>
      <w:r>
        <w:t xml:space="preserve">respondents were </w:t>
      </w:r>
      <w:r w:rsidR="003527A9" w:rsidRPr="00403B58">
        <w:t>informed that a second tranche of MCZs</w:t>
      </w:r>
      <w:r w:rsidR="00403B58" w:rsidRPr="00403B58">
        <w:t xml:space="preserve"> was under consideration (these 23 sites were designated in 2016), 43.2% (N</w:t>
      </w:r>
      <w:r w:rsidR="003527A9" w:rsidRPr="00403B58">
        <w:t>=10</w:t>
      </w:r>
      <w:r w:rsidR="00403B58" w:rsidRPr="00403B58">
        <w:t>1</w:t>
      </w:r>
      <w:r w:rsidR="003527A9" w:rsidRPr="00403B58">
        <w:t>) then said they felt slightly or extremely satisfied</w:t>
      </w:r>
      <w:r w:rsidR="00D97665">
        <w:t xml:space="preserve"> (Table 1 </w:t>
      </w:r>
      <w:r w:rsidR="001966AE">
        <w:t>Q</w:t>
      </w:r>
      <w:r w:rsidR="00D97665">
        <w:t>9</w:t>
      </w:r>
      <w:r w:rsidR="00DA032D">
        <w:t>a</w:t>
      </w:r>
      <w:r w:rsidR="00D97665">
        <w:t>)</w:t>
      </w:r>
      <w:r w:rsidR="00DA032D">
        <w:t xml:space="preserve">. </w:t>
      </w:r>
      <w:r w:rsidR="00D34319">
        <w:t>For this topic as a whole, h</w:t>
      </w:r>
      <w:r w:rsidR="00DA032D">
        <w:t>igher levels of satisfaction were reported by</w:t>
      </w:r>
      <w:r>
        <w:t xml:space="preserve"> m</w:t>
      </w:r>
      <w:r w:rsidR="009A2841">
        <w:t xml:space="preserve">ore than half </w:t>
      </w:r>
      <w:r w:rsidR="00DA032D">
        <w:t>of respondents</w:t>
      </w:r>
      <w:r w:rsidR="00D34319">
        <w:t xml:space="preserve"> (54.3%, N=127)</w:t>
      </w:r>
      <w:r w:rsidR="00DA032D">
        <w:t xml:space="preserve"> </w:t>
      </w:r>
      <w:r w:rsidR="00D34319">
        <w:t>in response to the new information, although</w:t>
      </w:r>
      <w:r w:rsidR="00403B58">
        <w:t xml:space="preserve"> 42.3% (N=99) </w:t>
      </w:r>
      <w:r w:rsidR="005909F6">
        <w:t xml:space="preserve">reported the same level of satisfaction in the process irrespective of the second tranche of sites </w:t>
      </w:r>
      <w:r w:rsidR="00D97665">
        <w:t xml:space="preserve">(comparison between responses to Table 1 </w:t>
      </w:r>
      <w:r w:rsidR="001966AE">
        <w:t>Q</w:t>
      </w:r>
      <w:r w:rsidR="00D97665">
        <w:t xml:space="preserve">8a and </w:t>
      </w:r>
      <w:r w:rsidR="001966AE">
        <w:t>Q</w:t>
      </w:r>
      <w:r w:rsidR="00D97665">
        <w:t xml:space="preserve">9a) </w:t>
      </w:r>
      <w:r w:rsidR="005909F6">
        <w:t xml:space="preserve">with </w:t>
      </w:r>
      <w:r w:rsidR="003527A9" w:rsidRPr="005909F6">
        <w:t>2</w:t>
      </w:r>
      <w:r w:rsidR="001C4DA3">
        <w:t>8.0</w:t>
      </w:r>
      <w:r w:rsidR="003527A9" w:rsidRPr="005909F6">
        <w:t>% (</w:t>
      </w:r>
      <w:r w:rsidR="00403B58" w:rsidRPr="005909F6">
        <w:t>N=</w:t>
      </w:r>
      <w:r w:rsidR="005909F6">
        <w:t>60</w:t>
      </w:r>
      <w:r w:rsidR="00D97665">
        <w:t xml:space="preserve">, Table 1 </w:t>
      </w:r>
      <w:r w:rsidR="001966AE">
        <w:t>Q</w:t>
      </w:r>
      <w:r w:rsidR="00D97665">
        <w:t>9b</w:t>
      </w:r>
      <w:r w:rsidR="003527A9" w:rsidRPr="005909F6">
        <w:t xml:space="preserve">) </w:t>
      </w:r>
      <w:r w:rsidR="00597EB0">
        <w:t>of comments stating that this</w:t>
      </w:r>
      <w:r w:rsidR="00403B58" w:rsidRPr="005909F6">
        <w:t xml:space="preserve"> expansion </w:t>
      </w:r>
      <w:r w:rsidR="00597EB0">
        <w:t>wa</w:t>
      </w:r>
      <w:r w:rsidR="00403B58" w:rsidRPr="005909F6">
        <w:t>s a further step in the right direction</w:t>
      </w:r>
      <w:r w:rsidR="005909F6">
        <w:t xml:space="preserve"> but that it was still insufficient (N=52,</w:t>
      </w:r>
      <w:r w:rsidR="00597EB0">
        <w:t xml:space="preserve"> </w:t>
      </w:r>
      <w:r w:rsidR="001C4DA3">
        <w:t>24.3</w:t>
      </w:r>
      <w:r w:rsidR="005909F6">
        <w:t xml:space="preserve">%). Only </w:t>
      </w:r>
      <w:r w:rsidR="002970B1">
        <w:t>1.</w:t>
      </w:r>
      <w:r w:rsidR="001C4DA3">
        <w:t>9</w:t>
      </w:r>
      <w:r w:rsidR="005909F6">
        <w:t>% (N=5) of comments expressed concern</w:t>
      </w:r>
      <w:r w:rsidR="0094102C">
        <w:t xml:space="preserve"> about</w:t>
      </w:r>
      <w:r w:rsidR="002970B1">
        <w:t xml:space="preserve"> the cost of MCZs, </w:t>
      </w:r>
      <w:r w:rsidR="005909F6">
        <w:t>displacement of fish</w:t>
      </w:r>
      <w:r w:rsidR="00A205F2">
        <w:t>ing</w:t>
      </w:r>
      <w:r w:rsidR="002970B1">
        <w:t xml:space="preserve"> and impacts on local businesses, or </w:t>
      </w:r>
      <w:r w:rsidR="00A26D90">
        <w:t xml:space="preserve">stated </w:t>
      </w:r>
      <w:r w:rsidR="002970B1">
        <w:t xml:space="preserve">that there were already enough </w:t>
      </w:r>
      <w:r w:rsidR="0094102C">
        <w:t>MPAs</w:t>
      </w:r>
      <w:r w:rsidR="0098142C">
        <w:t>.</w:t>
      </w:r>
    </w:p>
    <w:p w14:paraId="0B83943F" w14:textId="4C0F440C" w:rsidR="003527A9" w:rsidRDefault="0098142C" w:rsidP="0098142C">
      <w:pPr>
        <w:pStyle w:val="Heading2"/>
      </w:pPr>
      <w:r>
        <w:t xml:space="preserve">Public opinion on activities to be permitted in </w:t>
      </w:r>
      <w:r w:rsidR="00020431">
        <w:t xml:space="preserve">Scottish </w:t>
      </w:r>
      <w:r>
        <w:t>Nature Conservation MPAs</w:t>
      </w:r>
      <w:r w:rsidR="002970B1">
        <w:t xml:space="preserve"> </w:t>
      </w:r>
      <w:r w:rsidR="005909F6">
        <w:t xml:space="preserve"> </w:t>
      </w:r>
    </w:p>
    <w:p w14:paraId="51DAF71F" w14:textId="7E4588E3" w:rsidR="0098142C" w:rsidRDefault="00C42CDD" w:rsidP="00180BC7">
      <w:r>
        <w:t xml:space="preserve">In 2015, </w:t>
      </w:r>
      <w:r w:rsidR="00A205F2">
        <w:t>four fifths</w:t>
      </w:r>
      <w:r w:rsidR="0098142C" w:rsidRPr="00A510DB">
        <w:t xml:space="preserve"> of respondents (79.9%</w:t>
      </w:r>
      <w:r w:rsidR="00631A91">
        <w:t>, N=187) stated they would be dis</w:t>
      </w:r>
      <w:r w:rsidR="0098142C" w:rsidRPr="00A510DB">
        <w:t xml:space="preserve">satisfied if trawling and dredging were to be permitted in Scotland’s </w:t>
      </w:r>
      <w:r w:rsidR="00A26D90">
        <w:t>Nature Conservation MPAs</w:t>
      </w:r>
      <w:r w:rsidR="0098142C" w:rsidRPr="00A510DB">
        <w:t>, with 59.4% (</w:t>
      </w:r>
      <w:r w:rsidR="00597EB0">
        <w:t>N=</w:t>
      </w:r>
      <w:r w:rsidR="0098142C" w:rsidRPr="00A510DB">
        <w:t>139) specifying extreme dissatisfaction</w:t>
      </w:r>
      <w:r w:rsidR="00D97665">
        <w:t xml:space="preserve"> (Table 1 </w:t>
      </w:r>
      <w:r w:rsidR="001966AE">
        <w:t>Q</w:t>
      </w:r>
      <w:r w:rsidR="00D97665">
        <w:t>10</w:t>
      </w:r>
      <w:r w:rsidR="006D6759">
        <w:t>a</w:t>
      </w:r>
      <w:r w:rsidR="00D97665">
        <w:t>)</w:t>
      </w:r>
      <w:r w:rsidR="0098142C" w:rsidRPr="00A510DB">
        <w:t xml:space="preserve">. </w:t>
      </w:r>
      <w:r w:rsidR="00597EB0">
        <w:t xml:space="preserve">The main reason respondents </w:t>
      </w:r>
      <w:r w:rsidR="00D34319">
        <w:t xml:space="preserve">gave for this </w:t>
      </w:r>
      <w:r w:rsidR="00597EB0">
        <w:t>was the damage these fishing tech</w:t>
      </w:r>
      <w:r w:rsidR="00AC69FD">
        <w:t xml:space="preserve">niques </w:t>
      </w:r>
      <w:r w:rsidR="00D34319">
        <w:t xml:space="preserve">caused </w:t>
      </w:r>
      <w:r w:rsidR="00AC69FD">
        <w:t>(35.1</w:t>
      </w:r>
      <w:r w:rsidR="00597EB0">
        <w:t>%</w:t>
      </w:r>
      <w:r w:rsidR="00AC69FD">
        <w:t xml:space="preserve"> of comments</w:t>
      </w:r>
      <w:r w:rsidR="00597EB0">
        <w:t>, N=72</w:t>
      </w:r>
      <w:r w:rsidR="006D6759">
        <w:t xml:space="preserve">, Table 1 </w:t>
      </w:r>
      <w:r w:rsidR="001966AE">
        <w:t>Q</w:t>
      </w:r>
      <w:r w:rsidR="006D6759">
        <w:t>10b</w:t>
      </w:r>
      <w:r w:rsidR="00597EB0">
        <w:t>)</w:t>
      </w:r>
      <w:r w:rsidR="00D34319">
        <w:t xml:space="preserve">, with 25.4%, (N=52) </w:t>
      </w:r>
      <w:r w:rsidR="00452E13">
        <w:t>feeling</w:t>
      </w:r>
      <w:r w:rsidR="00597EB0">
        <w:t xml:space="preserve"> that </w:t>
      </w:r>
      <w:r w:rsidR="00452E13">
        <w:t xml:space="preserve">to </w:t>
      </w:r>
      <w:r w:rsidR="00597EB0">
        <w:t xml:space="preserve">allow trawling or dredging within MPAs would undermine their </w:t>
      </w:r>
      <w:r w:rsidR="00020431">
        <w:t xml:space="preserve">conservation </w:t>
      </w:r>
      <w:r w:rsidR="00597EB0">
        <w:t xml:space="preserve">purpose. </w:t>
      </w:r>
      <w:r w:rsidR="00452E13">
        <w:t xml:space="preserve">While a small number of respondents (3.4%, N=7), </w:t>
      </w:r>
      <w:r w:rsidR="00597EB0">
        <w:t>perce</w:t>
      </w:r>
      <w:r w:rsidR="00452E13">
        <w:t>ived that</w:t>
      </w:r>
      <w:r w:rsidR="00597EB0">
        <w:t xml:space="preserve"> financial gain was being prioritised over conservation </w:t>
      </w:r>
      <w:r w:rsidR="00452E13">
        <w:t>almost the same number (2.9%, N=6) noted</w:t>
      </w:r>
      <w:r w:rsidR="00597EB0">
        <w:t xml:space="preserve"> the need to take fishers</w:t>
      </w:r>
      <w:r w:rsidR="00020431">
        <w:t>’</w:t>
      </w:r>
      <w:r w:rsidR="00597EB0">
        <w:t xml:space="preserve"> livelihoods</w:t>
      </w:r>
      <w:r w:rsidR="0094102C">
        <w:t xml:space="preserve"> into account</w:t>
      </w:r>
      <w:r w:rsidR="00597EB0">
        <w:t xml:space="preserve"> and </w:t>
      </w:r>
      <w:r w:rsidR="006D435B">
        <w:t xml:space="preserve">suggested that </w:t>
      </w:r>
      <w:r w:rsidR="00254D51">
        <w:t>where</w:t>
      </w:r>
      <w:r w:rsidR="006D435B">
        <w:t xml:space="preserve"> fisheries were vital to the economy </w:t>
      </w:r>
      <w:r w:rsidR="0094102C">
        <w:t xml:space="preserve">then </w:t>
      </w:r>
      <w:r w:rsidR="00254D51">
        <w:t>these</w:t>
      </w:r>
      <w:r w:rsidR="006D435B">
        <w:t xml:space="preserve"> should be allowed (</w:t>
      </w:r>
      <w:r w:rsidR="00AC69FD">
        <w:t>2.4</w:t>
      </w:r>
      <w:r w:rsidR="006D435B">
        <w:t>%, N=5</w:t>
      </w:r>
      <w:r w:rsidR="006D6759">
        <w:t xml:space="preserve">, Table 1 </w:t>
      </w:r>
      <w:r w:rsidR="001966AE">
        <w:t>Q</w:t>
      </w:r>
      <w:r w:rsidR="006D6759">
        <w:t>10b</w:t>
      </w:r>
      <w:r w:rsidR="006D435B">
        <w:t xml:space="preserve">). </w:t>
      </w:r>
      <w:r w:rsidR="00A510DB" w:rsidRPr="00A510DB">
        <w:t xml:space="preserve">73.5% of respondents thought </w:t>
      </w:r>
      <w:r w:rsidR="00A510DB">
        <w:t xml:space="preserve">the current plan to only protect approximately </w:t>
      </w:r>
      <w:r w:rsidR="00A510DB" w:rsidRPr="00A510DB">
        <w:t xml:space="preserve">1% of </w:t>
      </w:r>
      <w:r w:rsidR="00A510DB">
        <w:t>Scotland’s seas from trawling and dredging</w:t>
      </w:r>
      <w:r w:rsidR="000E26FB">
        <w:t xml:space="preserve"> was insufficient and that greater restrict</w:t>
      </w:r>
      <w:r w:rsidR="00467BEF">
        <w:t>ion was</w:t>
      </w:r>
      <w:r w:rsidR="000E26FB">
        <w:t xml:space="preserve"> needed</w:t>
      </w:r>
      <w:r w:rsidR="006D6759">
        <w:t xml:space="preserve"> (Table 1 </w:t>
      </w:r>
      <w:r w:rsidR="001966AE">
        <w:t>Q</w:t>
      </w:r>
      <w:r w:rsidR="006D6759">
        <w:t>11)</w:t>
      </w:r>
      <w:r w:rsidR="000E26FB">
        <w:t xml:space="preserve">. </w:t>
      </w:r>
      <w:r w:rsidR="00A510DB" w:rsidRPr="000E26FB">
        <w:t xml:space="preserve">Only 4.3% of respondents </w:t>
      </w:r>
      <w:r w:rsidR="0098142C" w:rsidRPr="000E26FB">
        <w:t>thought otherwise</w:t>
      </w:r>
      <w:r w:rsidR="000E26FB" w:rsidRPr="000E26FB">
        <w:t xml:space="preserve"> with </w:t>
      </w:r>
      <w:r w:rsidR="00254D51">
        <w:t>the rest</w:t>
      </w:r>
      <w:r w:rsidR="000E26FB" w:rsidRPr="000E26FB">
        <w:t xml:space="preserve"> unsure or not </w:t>
      </w:r>
      <w:r w:rsidR="00254D51">
        <w:t>responding</w:t>
      </w:r>
      <w:r w:rsidR="000E26FB" w:rsidRPr="000E26FB">
        <w:t xml:space="preserve"> (</w:t>
      </w:r>
      <w:r w:rsidR="00020431">
        <w:t>31.2%</w:t>
      </w:r>
      <w:r w:rsidR="00142D1D">
        <w:t xml:space="preserve">, </w:t>
      </w:r>
      <w:r w:rsidR="000E26FB" w:rsidRPr="000E26FB">
        <w:t>N=</w:t>
      </w:r>
      <w:r w:rsidR="00A71825">
        <w:t>64</w:t>
      </w:r>
      <w:r w:rsidR="000E26FB" w:rsidRPr="000E26FB">
        <w:t>)</w:t>
      </w:r>
      <w:r w:rsidR="0098142C" w:rsidRPr="000E26FB">
        <w:t>.</w:t>
      </w:r>
    </w:p>
    <w:p w14:paraId="58474FFB" w14:textId="77777777" w:rsidR="00224A1C" w:rsidRDefault="00224A1C" w:rsidP="00224A1C">
      <w:pPr>
        <w:pStyle w:val="Heading2"/>
      </w:pPr>
      <w:r>
        <w:t>Public satisfaction with the Welsh MCZ process</w:t>
      </w:r>
    </w:p>
    <w:p w14:paraId="42D4235B" w14:textId="7DBE5D4F" w:rsidR="002140DD" w:rsidRDefault="00B000BB" w:rsidP="00180BC7">
      <w:r>
        <w:t xml:space="preserve">Half of all respondents </w:t>
      </w:r>
      <w:r w:rsidR="00C42CDD">
        <w:t xml:space="preserve">in 2015 </w:t>
      </w:r>
      <w:r>
        <w:t xml:space="preserve">(50.9%, N=119) </w:t>
      </w:r>
      <w:r w:rsidR="008737B6">
        <w:t>said</w:t>
      </w:r>
      <w:r w:rsidR="00631A91">
        <w:t xml:space="preserve"> they were dis</w:t>
      </w:r>
      <w:r>
        <w:t xml:space="preserve">satisfied with the Welsh </w:t>
      </w:r>
      <w:r w:rsidR="00A26D90">
        <w:t>Assembly</w:t>
      </w:r>
      <w:r w:rsidR="00020431">
        <w:t xml:space="preserve"> Government’s</w:t>
      </w:r>
      <w:r>
        <w:t xml:space="preserve"> decision to reject plans for 10 highly protected MCZs following public consultation</w:t>
      </w:r>
      <w:r w:rsidR="006D6759">
        <w:t xml:space="preserve"> (Table 1 </w:t>
      </w:r>
      <w:r w:rsidR="001966AE">
        <w:t>Q</w:t>
      </w:r>
      <w:r w:rsidR="006D6759">
        <w:t>12a</w:t>
      </w:r>
      <w:r w:rsidR="00D97665">
        <w:t>)</w:t>
      </w:r>
      <w:r>
        <w:t xml:space="preserve">. </w:t>
      </w:r>
      <w:r w:rsidR="00AC69FD">
        <w:t xml:space="preserve">Comments </w:t>
      </w:r>
      <w:r w:rsidR="00254D51">
        <w:t xml:space="preserve">to </w:t>
      </w:r>
      <w:r w:rsidR="00AC69FD">
        <w:t>explain respondent’s opinion</w:t>
      </w:r>
      <w:r w:rsidR="00D97665">
        <w:t>s</w:t>
      </w:r>
      <w:r w:rsidR="00AC69FD">
        <w:t xml:space="preserve"> on this included</w:t>
      </w:r>
      <w:r w:rsidR="00254D51">
        <w:t xml:space="preserve"> dissatisfaction</w:t>
      </w:r>
      <w:r w:rsidR="00AC69FD">
        <w:t xml:space="preserve"> that the Welsh government had failed to follow public opinion (</w:t>
      </w:r>
      <w:r w:rsidR="009D3F80">
        <w:t>22.1</w:t>
      </w:r>
      <w:r w:rsidR="00AC69FD">
        <w:t>%, N=</w:t>
      </w:r>
      <w:r w:rsidR="009D3F80">
        <w:t>40</w:t>
      </w:r>
      <w:r w:rsidR="00AC69FD">
        <w:t>) and that vested interests (6.</w:t>
      </w:r>
      <w:r w:rsidR="009D3F80">
        <w:t>6</w:t>
      </w:r>
      <w:r w:rsidR="00AC69FD">
        <w:t>%, N=1</w:t>
      </w:r>
      <w:r w:rsidR="009D3F80">
        <w:t>2</w:t>
      </w:r>
      <w:r w:rsidR="00AC69FD">
        <w:t xml:space="preserve">) and financial gain </w:t>
      </w:r>
      <w:r w:rsidR="008737B6">
        <w:t xml:space="preserve">(8.8%, N=16) </w:t>
      </w:r>
      <w:r w:rsidR="00AC69FD">
        <w:t>were being prioritised over conservation</w:t>
      </w:r>
      <w:r w:rsidR="006D6759">
        <w:t xml:space="preserve"> (Table 1 </w:t>
      </w:r>
      <w:r w:rsidR="001966AE">
        <w:t>Q</w:t>
      </w:r>
      <w:r w:rsidR="006D6759">
        <w:t>12b)</w:t>
      </w:r>
      <w:r w:rsidR="00AC69FD">
        <w:t>.</w:t>
      </w:r>
      <w:r>
        <w:t xml:space="preserve"> However, 27.8% (N=65) of respondents expressed satisfaction </w:t>
      </w:r>
      <w:r w:rsidR="00AC69FD">
        <w:t>in this outcome</w:t>
      </w:r>
      <w:r w:rsidR="0096110D">
        <w:t>;</w:t>
      </w:r>
      <w:r w:rsidR="008737B6">
        <w:t xml:space="preserve"> of which</w:t>
      </w:r>
      <w:r w:rsidR="002140DD">
        <w:t xml:space="preserve"> </w:t>
      </w:r>
      <w:r w:rsidR="00A205F2">
        <w:t>half (</w:t>
      </w:r>
      <w:r w:rsidR="00AE51BF">
        <w:t>51.7%</w:t>
      </w:r>
      <w:r w:rsidR="00A205F2">
        <w:t>)</w:t>
      </w:r>
      <w:r w:rsidR="00AE51BF">
        <w:t xml:space="preserve"> were slightly satisfied with the remainder extremely </w:t>
      </w:r>
      <w:r w:rsidR="008737B6">
        <w:t>so</w:t>
      </w:r>
      <w:r w:rsidR="006D6759">
        <w:t xml:space="preserve"> (Table 1 </w:t>
      </w:r>
      <w:r w:rsidR="001966AE">
        <w:t>Q</w:t>
      </w:r>
      <w:r w:rsidR="006D6759">
        <w:t>12a)</w:t>
      </w:r>
      <w:r w:rsidR="00AE51BF">
        <w:t>. 29</w:t>
      </w:r>
      <w:r w:rsidR="002140DD">
        <w:t xml:space="preserve"> </w:t>
      </w:r>
      <w:r w:rsidR="0096110D">
        <w:t>of these respondents chose</w:t>
      </w:r>
      <w:r w:rsidR="002140DD">
        <w:t xml:space="preserve"> to provide their rationale</w:t>
      </w:r>
      <w:r w:rsidR="008737B6">
        <w:t xml:space="preserve"> </w:t>
      </w:r>
      <w:r w:rsidR="006D6759">
        <w:t xml:space="preserve">(Table 1 </w:t>
      </w:r>
      <w:r w:rsidR="001966AE">
        <w:t>Q</w:t>
      </w:r>
      <w:r w:rsidR="006D6759">
        <w:t xml:space="preserve">12b) </w:t>
      </w:r>
      <w:r w:rsidR="008737B6">
        <w:t>whereby</w:t>
      </w:r>
      <w:r w:rsidR="00CA0629">
        <w:t>:</w:t>
      </w:r>
      <w:r w:rsidR="0096110D">
        <w:t xml:space="preserve"> </w:t>
      </w:r>
      <w:r w:rsidR="00E83F55">
        <w:t>10.3</w:t>
      </w:r>
      <w:r w:rsidR="00CA0629" w:rsidRPr="00E83F55">
        <w:t xml:space="preserve">% </w:t>
      </w:r>
      <w:r w:rsidR="00D3051B" w:rsidRPr="00E83F55">
        <w:t>(N=</w:t>
      </w:r>
      <w:r w:rsidR="00E83F55">
        <w:t>3</w:t>
      </w:r>
      <w:r w:rsidR="00D3051B" w:rsidRPr="00E83F55">
        <w:t xml:space="preserve">) </w:t>
      </w:r>
      <w:r w:rsidR="00254D51">
        <w:t xml:space="preserve">described </w:t>
      </w:r>
      <w:r w:rsidR="00CA0629" w:rsidRPr="00E83F55">
        <w:t>econom</w:t>
      </w:r>
      <w:r w:rsidR="00254D51">
        <w:t>ic considerations</w:t>
      </w:r>
      <w:r w:rsidR="009D3F80" w:rsidRPr="00982DB5">
        <w:t>;</w:t>
      </w:r>
      <w:r w:rsidR="00D3051B" w:rsidRPr="00982DB5">
        <w:t xml:space="preserve"> </w:t>
      </w:r>
      <w:r w:rsidR="008737B6" w:rsidRPr="00982DB5">
        <w:t xml:space="preserve">6.9% (N=2) </w:t>
      </w:r>
      <w:r w:rsidR="009D3F80" w:rsidRPr="00982DB5">
        <w:t xml:space="preserve">were </w:t>
      </w:r>
      <w:r w:rsidR="00D3051B" w:rsidRPr="00982DB5">
        <w:t>pleased the MCZs hadn’t been established</w:t>
      </w:r>
      <w:r w:rsidR="009D3F80" w:rsidRPr="00982DB5">
        <w:t>; and o</w:t>
      </w:r>
      <w:r w:rsidR="008737B6" w:rsidRPr="00982DB5">
        <w:t xml:space="preserve">ne person </w:t>
      </w:r>
      <w:r w:rsidR="009D3F80" w:rsidRPr="00982DB5">
        <w:t>considered</w:t>
      </w:r>
      <w:r w:rsidR="00D3051B" w:rsidRPr="00982DB5">
        <w:t xml:space="preserve"> that fishing should be limited but not banned</w:t>
      </w:r>
      <w:r w:rsidR="009D3F80" w:rsidRPr="00982DB5">
        <w:t>.</w:t>
      </w:r>
      <w:r w:rsidR="00D3051B" w:rsidRPr="00982DB5">
        <w:t xml:space="preserve"> </w:t>
      </w:r>
      <w:r w:rsidR="00CA0629" w:rsidRPr="00982DB5">
        <w:t xml:space="preserve">However, </w:t>
      </w:r>
      <w:r w:rsidR="00D3051B" w:rsidRPr="00982DB5">
        <w:t>a number of respondents who stated they were satisfied with the outcome appeared to misunderstand either the question or the scoring system</w:t>
      </w:r>
      <w:r w:rsidR="008737B6" w:rsidRPr="00982DB5">
        <w:t xml:space="preserve"> given</w:t>
      </w:r>
      <w:r w:rsidR="00D3051B" w:rsidRPr="00982DB5">
        <w:t xml:space="preserve"> </w:t>
      </w:r>
      <w:r w:rsidR="008737B6" w:rsidRPr="00982DB5">
        <w:t xml:space="preserve">that </w:t>
      </w:r>
      <w:r w:rsidR="009D3F80" w:rsidRPr="00982DB5">
        <w:t xml:space="preserve">several </w:t>
      </w:r>
      <w:r w:rsidR="00D3051B" w:rsidRPr="00982DB5">
        <w:t>express</w:t>
      </w:r>
      <w:r w:rsidR="00A26D90" w:rsidRPr="00982DB5">
        <w:t xml:space="preserve">ed </w:t>
      </w:r>
      <w:r w:rsidR="00E83F55">
        <w:t xml:space="preserve">either </w:t>
      </w:r>
      <w:r w:rsidR="00D3051B" w:rsidRPr="00E83F55">
        <w:t>pleasure</w:t>
      </w:r>
      <w:r w:rsidR="00E83F55" w:rsidRPr="00E83F55">
        <w:t xml:space="preserve"> that consultation was undertaken (17.2%, N=</w:t>
      </w:r>
      <w:r w:rsidR="001C1E1B">
        <w:t>5</w:t>
      </w:r>
      <w:r w:rsidR="00E83F55" w:rsidRPr="00E83F55">
        <w:t>)</w:t>
      </w:r>
      <w:r w:rsidR="00E83F55">
        <w:t xml:space="preserve"> and</w:t>
      </w:r>
      <w:r w:rsidR="00CA0629" w:rsidRPr="00E83F55">
        <w:t xml:space="preserve"> that most people </w:t>
      </w:r>
      <w:r w:rsidR="00E83F55">
        <w:t>supported the MCZs</w:t>
      </w:r>
      <w:r w:rsidR="00CA0629" w:rsidRPr="00E83F55">
        <w:t xml:space="preserve"> </w:t>
      </w:r>
      <w:r w:rsidR="009D3F80" w:rsidRPr="00E83F55">
        <w:t>(2</w:t>
      </w:r>
      <w:r w:rsidR="00E83F55" w:rsidRPr="00E83F55">
        <w:t>4.1</w:t>
      </w:r>
      <w:r w:rsidR="009D3F80" w:rsidRPr="00E83F55">
        <w:t>%, N=</w:t>
      </w:r>
      <w:r w:rsidR="00E83F55" w:rsidRPr="00E83F55">
        <w:t>7</w:t>
      </w:r>
      <w:r w:rsidR="009D3F80" w:rsidRPr="00E83F55">
        <w:t>)</w:t>
      </w:r>
      <w:r w:rsidR="00D3051B" w:rsidRPr="00E83F55">
        <w:t>, or</w:t>
      </w:r>
      <w:r w:rsidR="009D3F80" w:rsidRPr="00E83F55">
        <w:t xml:space="preserve"> frustration</w:t>
      </w:r>
      <w:r w:rsidR="00D3051B" w:rsidRPr="00E83F55">
        <w:t xml:space="preserve"> that </w:t>
      </w:r>
      <w:r w:rsidR="00411005" w:rsidRPr="00E83F55">
        <w:t xml:space="preserve">the </w:t>
      </w:r>
      <w:r w:rsidR="00411005" w:rsidRPr="00E83F55">
        <w:lastRenderedPageBreak/>
        <w:t>government had failed to follow public opinion (10.3%, N=3)</w:t>
      </w:r>
      <w:r w:rsidR="00E83F55">
        <w:t>, stating</w:t>
      </w:r>
      <w:r w:rsidR="00411005" w:rsidRPr="00E83F55">
        <w:t xml:space="preserve"> that </w:t>
      </w:r>
      <w:r w:rsidR="00D3051B" w:rsidRPr="00E83F55">
        <w:t>conservation needs to be taken more seriously (</w:t>
      </w:r>
      <w:r w:rsidR="00411005" w:rsidRPr="00E83F55">
        <w:t>10.3</w:t>
      </w:r>
      <w:r w:rsidR="00D3051B" w:rsidRPr="00E83F55">
        <w:t>%, N=</w:t>
      </w:r>
      <w:r w:rsidR="00411005" w:rsidRPr="00E83F55">
        <w:t>3</w:t>
      </w:r>
      <w:r w:rsidR="00D3051B" w:rsidRPr="00E83F55">
        <w:t>)</w:t>
      </w:r>
      <w:r w:rsidR="002140DD" w:rsidRPr="00E83F55">
        <w:t>.</w:t>
      </w:r>
      <w:r w:rsidR="00AC69FD" w:rsidRPr="00E83F55">
        <w:t xml:space="preserve"> </w:t>
      </w:r>
      <w:r w:rsidR="00411005" w:rsidRPr="00E83F55">
        <w:t xml:space="preserve">The remaining three respondents </w:t>
      </w:r>
      <w:r w:rsidR="00277DE6">
        <w:t xml:space="preserve">definitely </w:t>
      </w:r>
      <w:r w:rsidR="00411005" w:rsidRPr="00E83F55">
        <w:t>misinterpreted the question, indicating it was good that the 10 MCZs were being protected.</w:t>
      </w:r>
      <w:r w:rsidR="00A26D90">
        <w:t xml:space="preserve"> </w:t>
      </w:r>
    </w:p>
    <w:p w14:paraId="5F5D255C" w14:textId="77777777" w:rsidR="00790FFE" w:rsidRDefault="00790FFE" w:rsidP="009A4B2C">
      <w:pPr>
        <w:pStyle w:val="Heading1"/>
      </w:pPr>
      <w:r>
        <w:t>Discussion</w:t>
      </w:r>
    </w:p>
    <w:p w14:paraId="136F2952" w14:textId="4D4CC7BD" w:rsidR="00294A9B" w:rsidRDefault="00294A9B" w:rsidP="004508CC">
      <w:r>
        <w:t xml:space="preserve">The success of </w:t>
      </w:r>
      <w:r w:rsidR="003F1CB1">
        <w:t>biodiversity protection</w:t>
      </w:r>
      <w:r>
        <w:t xml:space="preserve"> relies on social, cultural, economic and political influences</w:t>
      </w:r>
      <w:r w:rsidR="00722E8C">
        <w:t xml:space="preserve"> </w:t>
      </w:r>
      <w:r w:rsidR="00722E8C">
        <w:fldChar w:fldCharType="begin">
          <w:fldData xml:space="preserve">PEVuZE5vdGU+PENpdGU+PEF1dGhvcj5GaXNrZTwvQXV0aG9yPjxZZWFyPjE5OTI8L1llYXI+PFJl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</w:fldData>
        </w:fldChar>
      </w:r>
      <w:r w:rsidR="00A272D9">
        <w:instrText xml:space="preserve"> ADDIN EN.CITE </w:instrText>
      </w:r>
      <w:r w:rsidR="00A272D9">
        <w:fldChar w:fldCharType="begin">
          <w:fldData xml:space="preserve">PEVuZE5vdGU+PENpdGU+PEF1dGhvcj5GaXNrZTwvQXV0aG9yPjxZZWFyPjE5OTI8L1llYXI+PFJl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</w:fldData>
        </w:fldChar>
      </w:r>
      <w:r w:rsidR="00A272D9">
        <w:instrText xml:space="preserve"> ADDIN EN.CITE.DATA </w:instrText>
      </w:r>
      <w:r w:rsidR="00A272D9">
        <w:fldChar w:fldCharType="end"/>
      </w:r>
      <w:r w:rsidR="00722E8C">
        <w:fldChar w:fldCharType="separate"/>
      </w:r>
      <w:r w:rsidR="00A272D9">
        <w:rPr>
          <w:noProof/>
        </w:rPr>
        <w:t>(Fiske 1992, Brooks et al. 2012, Katsanevakis et al. 2015, McCracken et al. 2015)</w:t>
      </w:r>
      <w:r w:rsidR="00722E8C">
        <w:fldChar w:fldCharType="end"/>
      </w:r>
      <w:r>
        <w:t>.</w:t>
      </w:r>
      <w:r w:rsidR="004508CC" w:rsidRPr="004508CC">
        <w:t xml:space="preserve"> </w:t>
      </w:r>
      <w:r>
        <w:t xml:space="preserve">For example, </w:t>
      </w:r>
      <w:r w:rsidR="008737B6">
        <w:t>MPA</w:t>
      </w:r>
      <w:r>
        <w:t xml:space="preserve"> effectiveness </w:t>
      </w:r>
      <w:r w:rsidR="008737B6">
        <w:t>is</w:t>
      </w:r>
      <w:r>
        <w:t xml:space="preserve"> consistently associated with the level of community engagement</w:t>
      </w:r>
      <w:r w:rsidR="0008118D">
        <w:t>,</w:t>
      </w:r>
      <w:r>
        <w:t xml:space="preserve"> socio-economic characteristics, governance</w:t>
      </w:r>
      <w:r w:rsidR="00020ACF">
        <w:t>,</w:t>
      </w:r>
      <w:r>
        <w:t xml:space="preserve"> and enforcement </w:t>
      </w:r>
      <w:r w:rsidR="00722E8C">
        <w:fldChar w:fldCharType="begin"/>
      </w:r>
      <w:r w:rsidR="00A272D9">
        <w:instrText xml:space="preserve"> ADDIN EN.CITE &lt;EndNote&gt;&lt;Cite&gt;&lt;Author&gt;Rossiter&lt;/Author&gt;&lt;Year&gt;2014&lt;/Year&gt;&lt;RecNum&gt;21&lt;/RecNum&gt;&lt;DisplayText&gt;(Pietri et al. 2009, Rossiter and Levine 2014)&lt;/DisplayText&gt;&lt;record&gt;&lt;rec-number&gt;21&lt;/rec-number&gt;&lt;foreign-keys&gt;&lt;key app="EN" db-id="va922sszpztppbep2db5xsvpfva2f0rz0xw0" timestamp="0"&gt;21&lt;/key&gt;&lt;/foreign-keys&gt;&lt;ref-type name="Journal Article"&gt;17&lt;/ref-type&gt;&lt;contributors&gt;&lt;authors&gt;&lt;author&gt;Rossiter, J.S.&lt;/author&gt;&lt;author&gt;Levine, A.&lt;/author&gt;&lt;/authors&gt;&lt;/contributors&gt;&lt;titles&gt;&lt;title&gt;What makes a “successful” marine protected area? The unique context of Hawaii′s fish replenishment areas&lt;/title&gt;&lt;secondary-title&gt;Marine Policy&lt;/secondary-title&gt;&lt;/titles&gt;&lt;periodical&gt;&lt;full-title&gt;Marine Policy&lt;/full-title&gt;&lt;/periodical&gt;&lt;pages&gt;196-203&lt;/pages&gt;&lt;volume&gt;44&lt;/volume&gt;&lt;dates&gt;&lt;year&gt;2014&lt;/year&gt;&lt;/dates&gt;&lt;urls&gt;&lt;/urls&gt;&lt;/record&gt;&lt;/Cite&gt;&lt;Cite&gt;&lt;Author&gt;Pietri&lt;/Author&gt;&lt;Year&gt;2009&lt;/Year&gt;&lt;RecNum&gt;28&lt;/RecNum&gt;&lt;record&gt;&lt;rec-number&gt;28&lt;/rec-number&gt;&lt;foreign-keys&gt;&lt;key app="EN" db-id="va922sszpztppbep2db5xsvpfva2f0rz0xw0" timestamp="0"&gt;28&lt;/key&gt;&lt;/foreign-keys&gt;&lt;ref-type name="Journal Article"&gt;17&lt;/ref-type&gt;&lt;contributors&gt;&lt;authors&gt;&lt;author&gt;Pietri, D.&lt;/author&gt;&lt;author&gt;Christie, P.&lt;/author&gt;&lt;author&gt;Pollnac, R.B.&lt;/author&gt;&lt;author&gt;Diaz, R.&lt;/author&gt;&lt;author&gt;Sabonsollin, A.&lt;/author&gt;&lt;/authors&gt;&lt;/contributors&gt;&lt;titles&gt;&lt;title&gt;Information diffusion in two marine protected area networks in the Central Visayas region, Philippines&lt;/title&gt;&lt;secondary-title&gt;Coastal Management&lt;/secondary-title&gt;&lt;/titles&gt;&lt;periodical&gt;&lt;full-title&gt;Coastal Management&lt;/full-title&gt;&lt;/periodical&gt;&lt;pages&gt;331-348&lt;/pages&gt;&lt;volume&gt;37&lt;/volume&gt;&lt;dates&gt;&lt;year&gt;2009&lt;/year&gt;&lt;/dates&gt;&lt;urls&gt;&lt;/urls&gt;&lt;/record&gt;&lt;/Cite&gt;&lt;/EndNote&gt;</w:instrText>
      </w:r>
      <w:r w:rsidR="00722E8C">
        <w:fldChar w:fldCharType="separate"/>
      </w:r>
      <w:r w:rsidR="00A272D9">
        <w:rPr>
          <w:noProof/>
        </w:rPr>
        <w:t>(Pietri et al. 2009, Rossiter and Levine 2014)</w:t>
      </w:r>
      <w:r w:rsidR="00722E8C">
        <w:fldChar w:fldCharType="end"/>
      </w:r>
      <w:r>
        <w:t xml:space="preserve">. Understanding public opinion can </w:t>
      </w:r>
      <w:r w:rsidR="00722E8C">
        <w:t xml:space="preserve">therefore </w:t>
      </w:r>
      <w:r>
        <w:t xml:space="preserve">help focus the prioritisation of policy and management initiatives </w:t>
      </w:r>
      <w:r w:rsidR="00D06BB2">
        <w:t>to</w:t>
      </w:r>
      <w:r>
        <w:t xml:space="preserve"> ensure their successful delivery.  </w:t>
      </w:r>
    </w:p>
    <w:p w14:paraId="2A90DBAC" w14:textId="7FF6A0E3" w:rsidR="00294A9B" w:rsidRDefault="00294A9B" w:rsidP="00294A9B">
      <w:r>
        <w:t xml:space="preserve">Overall, we found </w:t>
      </w:r>
      <w:r w:rsidR="00512DDB">
        <w:t>most</w:t>
      </w:r>
      <w:r>
        <w:t xml:space="preserve"> respondents</w:t>
      </w:r>
      <w:r w:rsidR="00512DDB">
        <w:t xml:space="preserve"> to our surveys</w:t>
      </w:r>
      <w:r>
        <w:t xml:space="preserve"> </w:t>
      </w:r>
      <w:r w:rsidR="00512DDB">
        <w:t>were</w:t>
      </w:r>
      <w:r>
        <w:t xml:space="preserve"> relatively pessimistic </w:t>
      </w:r>
      <w:r w:rsidR="00512DDB">
        <w:t>about</w:t>
      </w:r>
      <w:r>
        <w:t xml:space="preserve"> the health of the </w:t>
      </w:r>
      <w:r w:rsidR="00512DDB">
        <w:t xml:space="preserve">UK’s </w:t>
      </w:r>
      <w:r>
        <w:t>seas</w:t>
      </w:r>
      <w:r w:rsidR="00512DDB">
        <w:t>,</w:t>
      </w:r>
      <w:r w:rsidR="00B035B9">
        <w:t xml:space="preserve"> corroborating previous research</w:t>
      </w:r>
      <w:r w:rsidR="00255AFD">
        <w:t xml:space="preserve"> </w:t>
      </w:r>
      <w:r w:rsidR="009A2841">
        <w:fldChar w:fldCharType="begin"/>
      </w:r>
      <w:r w:rsidR="00A272D9">
        <w:instrText xml:space="preserve"> ADDIN EN.CITE &lt;EndNote&gt;&lt;Cite&gt;&lt;Author&gt;Natural England&lt;/Author&gt;&lt;Year&gt;2008&lt;/Year&gt;&lt;RecNum&gt;11&lt;/RecNum&gt;&lt;DisplayText&gt;(Natural England 2008, Rose et al. 2008, Jefferson et al. 2014)&lt;/DisplayText&gt;&lt;record&gt;&lt;rec-number&gt;11&lt;/rec-number&gt;&lt;foreign-keys&gt;&lt;key app="EN" db-id="va922sszpztppbep2db5xsvpfva2f0rz0xw0" timestamp="0"&gt;11&lt;/key&gt;&lt;/foreign-keys&gt;&lt;ref-type name="Government Document"&gt;46&lt;/ref-type&gt;&lt;contributors&gt;&lt;authors&gt;&lt;author&gt;Natural England,&lt;/author&gt;&lt;/authors&gt;&lt;/contributors&gt;&lt;titles&gt;&lt;title&gt;Marine protected areas, qualitative value mode research&lt;/title&gt;&lt;/titles&gt;&lt;dates&gt;&lt;year&gt;2008&lt;/year&gt;&lt;/dates&gt;&lt;publisher&gt;Nat England 2008:101.&lt;/publisher&gt;&lt;urls&gt;&lt;/urls&gt;&lt;/record&gt;&lt;/Cite&gt;&lt;Cite&gt;&lt;Author&gt;Rose&lt;/Author&gt;&lt;Year&gt;2008&lt;/Year&gt;&lt;RecNum&gt;12&lt;/RecNum&gt;&lt;record&gt;&lt;rec-number&gt;12&lt;/rec-number&gt;&lt;foreign-keys&gt;&lt;key app="EN" db-id="va922sszpztppbep2db5xsvpfva2f0rz0xw0" timestamp="0"&gt;12&lt;/key&gt;&lt;/foreign-keys&gt;&lt;ref-type name="Government Document"&gt;46&lt;/ref-type&gt;&lt;contributors&gt;&lt;authors&gt;&lt;author&gt;Rose, C.&lt;/author&gt;&lt;author&gt;Dade, P.&lt;/author&gt;&lt;author&gt;Scott, J.&lt;/author&gt;&lt;/authors&gt;&lt;/contributors&gt;&lt;titles&gt;&lt;title&gt;Qualitative and quantitative research into public engagement with the undersea landscape in England&lt;/title&gt;&lt;/titles&gt;&lt;dates&gt;&lt;year&gt;2008&lt;/year&gt;&lt;/dates&gt;&lt;publisher&gt;Nat England 2008&lt;/publisher&gt;&lt;urls&gt;&lt;/urls&gt;&lt;/record&gt;&lt;/Cite&gt;&lt;Cite&gt;&lt;Author&gt;Jefferson&lt;/Author&gt;&lt;Year&gt;2014&lt;/Year&gt;&lt;RecNum&gt;4&lt;/RecNum&gt;&lt;record&gt;&lt;rec-number&gt;4&lt;/rec-number&gt;&lt;foreign-keys&gt;&lt;key app="EN" db-id="va922sszpztppbep2db5xsvpfva2f0rz0xw0" timestamp="0"&gt;4&lt;/key&gt;&lt;/foreign-keys&gt;&lt;ref-type name="Journal Article"&gt;17&lt;/ref-type&gt;&lt;contributors&gt;&lt;authors&gt;&lt;author&gt;Jefferson, R.L.&lt;/author&gt;&lt;author&gt;Bailey, I.&lt;/author&gt;&lt;author&gt;Laffoley, D. d&amp;apos;A.&lt;/author&gt;&lt;author&gt;Richards, J.P.&lt;/author&gt;&lt;author&gt;Attrill, M.J.&lt;/author&gt;&lt;/authors&gt;&lt;/contributors&gt;&lt;titles&gt;&lt;title&gt;Public perceptions of the UK marine environment&lt;/title&gt;&lt;secondary-title&gt;Marine Policy&lt;/secondary-title&gt;&lt;/titles&gt;&lt;periodical&gt;&lt;full-title&gt;Marine Policy&lt;/full-title&gt;&lt;/periodical&gt;&lt;pages&gt;327-337&lt;/pages&gt;&lt;volume&gt;43&lt;/volume&gt;&lt;dates&gt;&lt;year&gt;2014&lt;/year&gt;&lt;/dates&gt;&lt;urls&gt;&lt;/urls&gt;&lt;/record&gt;&lt;/Cite&gt;&lt;/EndNote&gt;</w:instrText>
      </w:r>
      <w:r w:rsidR="009A2841">
        <w:fldChar w:fldCharType="separate"/>
      </w:r>
      <w:r w:rsidR="00A272D9">
        <w:rPr>
          <w:noProof/>
        </w:rPr>
        <w:t>(Natural England 2008, Rose et al. 2008, Jefferson et al. 2014)</w:t>
      </w:r>
      <w:r w:rsidR="009A2841">
        <w:fldChar w:fldCharType="end"/>
      </w:r>
      <w:r>
        <w:t>. Across all surveys</w:t>
      </w:r>
      <w:r w:rsidR="006E1636">
        <w:t>,</w:t>
      </w:r>
      <w:r>
        <w:t xml:space="preserve"> between 84.5% and 95.8% of respondents considered the marine environment to be in fair-poor health at the time of asking (Figure 1a). However, while the greatest proportion of respondents </w:t>
      </w:r>
      <w:r w:rsidR="0044065A">
        <w:t xml:space="preserve">in each survey </w:t>
      </w:r>
      <w:r>
        <w:t>considered the health of UK seas to be in decline, mixed responses were obtained</w:t>
      </w:r>
      <w:r w:rsidR="00512DDB">
        <w:t xml:space="preserve"> </w:t>
      </w:r>
      <w:r>
        <w:t xml:space="preserve">(Figure 1b) indicating a general lack of clarity </w:t>
      </w:r>
      <w:r w:rsidR="00512DDB">
        <w:t>about</w:t>
      </w:r>
      <w:r>
        <w:t xml:space="preserve"> change over time and the effectiveness, or not, of different </w:t>
      </w:r>
      <w:r w:rsidR="00255AFD">
        <w:t xml:space="preserve">policy and </w:t>
      </w:r>
      <w:r>
        <w:t>management initiatives.</w:t>
      </w:r>
    </w:p>
    <w:p w14:paraId="124827C2" w14:textId="6B0C5791" w:rsidR="00294A9B" w:rsidRDefault="00294A9B" w:rsidP="009E49B7">
      <w:r>
        <w:t>The majority of respondents were unaware of the existence of the Marine Act in both 20</w:t>
      </w:r>
      <w:r w:rsidR="00D52492">
        <w:t>10</w:t>
      </w:r>
      <w:r>
        <w:t xml:space="preserve"> and 2015 suggest</w:t>
      </w:r>
      <w:r w:rsidR="00512DDB">
        <w:t>ing</w:t>
      </w:r>
      <w:r>
        <w:t xml:space="preserve"> </w:t>
      </w:r>
      <w:r w:rsidRPr="003416CC">
        <w:t xml:space="preserve">that mechanisms underpinning marine conservation measures are </w:t>
      </w:r>
      <w:r>
        <w:t xml:space="preserve">either </w:t>
      </w:r>
      <w:r w:rsidRPr="003416CC">
        <w:t xml:space="preserve">of little interest to </w:t>
      </w:r>
      <w:r w:rsidR="00512DDB">
        <w:t>most people</w:t>
      </w:r>
      <w:r>
        <w:t xml:space="preserve"> or are not well publicised</w:t>
      </w:r>
      <w:r w:rsidRPr="003416CC">
        <w:t>.</w:t>
      </w:r>
      <w:r>
        <w:t xml:space="preserve"> </w:t>
      </w:r>
      <w:r w:rsidR="00512DDB">
        <w:t>By contrast familiarity with the concept of MPAs increased steadily between surveys</w:t>
      </w:r>
      <w:r w:rsidR="00AB48F7">
        <w:t>.</w:t>
      </w:r>
      <w:r w:rsidR="00512DDB">
        <w:t xml:space="preserve"> </w:t>
      </w:r>
      <w:r w:rsidR="00AB48F7">
        <w:t xml:space="preserve">This </w:t>
      </w:r>
      <w:r>
        <w:t>may have been driven by</w:t>
      </w:r>
      <w:r w:rsidRPr="00261210">
        <w:t xml:space="preserve"> </w:t>
      </w:r>
      <w:r w:rsidR="00512DDB">
        <w:t>a</w:t>
      </w:r>
      <w:r>
        <w:t xml:space="preserve"> greater media focus on the sea stimula</w:t>
      </w:r>
      <w:r w:rsidR="00255AFD">
        <w:t xml:space="preserve">ted by debate </w:t>
      </w:r>
      <w:r w:rsidR="006E1636">
        <w:t>around</w:t>
      </w:r>
      <w:r w:rsidR="00255AFD">
        <w:t xml:space="preserve"> the Marine Act</w:t>
      </w:r>
      <w:r>
        <w:t xml:space="preserve">, as well as recent </w:t>
      </w:r>
      <w:r w:rsidRPr="00261210">
        <w:t xml:space="preserve">high profile media campaigns, involving well-known </w:t>
      </w:r>
      <w:r w:rsidR="004B71E5">
        <w:t>celebrities</w:t>
      </w:r>
      <w:r w:rsidRPr="00261210">
        <w:t xml:space="preserve">, </w:t>
      </w:r>
      <w:r>
        <w:t xml:space="preserve">which </w:t>
      </w:r>
      <w:r w:rsidRPr="00261210">
        <w:t>ha</w:t>
      </w:r>
      <w:r w:rsidR="006E1636">
        <w:t>d</w:t>
      </w:r>
      <w:r w:rsidRPr="00261210">
        <w:t xml:space="preserve"> championed global marine health and </w:t>
      </w:r>
      <w:r w:rsidR="00512DDB">
        <w:t>criticised</w:t>
      </w:r>
      <w:r w:rsidRPr="00261210">
        <w:t xml:space="preserve"> unsustainable fishing practices (</w:t>
      </w:r>
      <w:r>
        <w:t>e.g. Fishlove</w:t>
      </w:r>
      <w:r w:rsidR="00B80006">
        <w:t xml:space="preserve"> and</w:t>
      </w:r>
      <w:r>
        <w:t xml:space="preserve"> Hugh’s Fish Fight</w:t>
      </w:r>
      <w:r w:rsidRPr="00261210">
        <w:t xml:space="preserve">). </w:t>
      </w:r>
      <w:r w:rsidR="009E49B7">
        <w:t xml:space="preserve">High levels of disconnect between perceived coverage of </w:t>
      </w:r>
      <w:r w:rsidR="00A205F2">
        <w:t xml:space="preserve">highly protected </w:t>
      </w:r>
      <w:r w:rsidR="009E49B7">
        <w:t>UK MPAs in 2005 (19%</w:t>
      </w:r>
      <w:r w:rsidR="00A205F2">
        <w:t xml:space="preserve"> coverage</w:t>
      </w:r>
      <w:r w:rsidR="009E49B7">
        <w:t>) and 2010 (11%</w:t>
      </w:r>
      <w:r w:rsidR="00A205F2">
        <w:t xml:space="preserve"> coverage</w:t>
      </w:r>
      <w:r w:rsidR="009E49B7">
        <w:t xml:space="preserve">) and actual MPA coverage of &lt;1% </w:t>
      </w:r>
      <w:r w:rsidR="00A205F2">
        <w:t xml:space="preserve">(most of which was little protected) </w:t>
      </w:r>
      <w:r w:rsidR="009E49B7">
        <w:t xml:space="preserve">at the time of these surveys, also illustrates a knowledge deficit regarding marine protection levels, similar to that found elsewhere </w:t>
      </w:r>
      <w:r w:rsidR="009E49B7">
        <w:fldChar w:fldCharType="begin"/>
      </w:r>
      <w:r w:rsidR="009E49B7">
        <w:instrText xml:space="preserve"> ADDIN EN.CITE &lt;EndNote&gt;&lt;Cite&gt;&lt;Author&gt;Eddy&lt;/Author&gt;&lt;Year&gt;2014&lt;/Year&gt;&lt;RecNum&gt;8&lt;/RecNum&gt;&lt;DisplayText&gt;(Eddy 2014)&lt;/DisplayText&gt;&lt;record&gt;&lt;rec-number&gt;8&lt;/rec-number&gt;&lt;foreign-keys&gt;&lt;key app="EN" db-id="va922sszpztppbep2db5xsvpfva2f0rz0xw0" timestamp="0"&gt;8&lt;/key&gt;&lt;/foreign-keys&gt;&lt;ref-type name="Journal Article"&gt;17&lt;/ref-type&gt;&lt;contributors&gt;&lt;authors&gt;&lt;author&gt;Eddy, T.D.&lt;/author&gt;&lt;/authors&gt;&lt;/contributors&gt;&lt;titles&gt;&lt;title&gt;One hundred-fold difference between perceived and actual levels of marine protection in New Zealand&lt;/title&gt;&lt;secondary-title&gt;Marine Policy&lt;/secondary-title&gt;&lt;/titles&gt;&lt;periodical&gt;&lt;full-title&gt;Marine Policy&lt;/full-title&gt;&lt;/periodical&gt;&lt;pages&gt;61-67&lt;/pages&gt;&lt;volume&gt;46&lt;/volume&gt;&lt;dates&gt;&lt;year&gt;2014&lt;/year&gt;&lt;/dates&gt;&lt;urls&gt;&lt;/urls&gt;&lt;/record&gt;&lt;/Cite&gt;&lt;/EndNote&gt;</w:instrText>
      </w:r>
      <w:r w:rsidR="009E49B7">
        <w:fldChar w:fldCharType="separate"/>
      </w:r>
      <w:r w:rsidR="009E49B7">
        <w:rPr>
          <w:noProof/>
        </w:rPr>
        <w:t>(Eddy 2014)</w:t>
      </w:r>
      <w:r w:rsidR="009E49B7">
        <w:fldChar w:fldCharType="end"/>
      </w:r>
      <w:r w:rsidR="009E49B7">
        <w:t>.</w:t>
      </w:r>
      <w:r w:rsidR="00A205F2">
        <w:t xml:space="preserve"> </w:t>
      </w:r>
      <w:r w:rsidR="00AB09F6">
        <w:t>People believe that UK seas receive a much higher level of conservation attention than is reality.</w:t>
      </w:r>
    </w:p>
    <w:p w14:paraId="3D843704" w14:textId="53884CE3" w:rsidR="009E49B7" w:rsidRDefault="00294A9B" w:rsidP="00294A9B">
      <w:r w:rsidRPr="006E0147">
        <w:t xml:space="preserve">Enthusiasm for the designation of MPAs was consistent across all three surveys with </w:t>
      </w:r>
      <w:r>
        <w:t xml:space="preserve">almost two-thirds of respondents </w:t>
      </w:r>
      <w:r w:rsidR="005D1002">
        <w:t xml:space="preserve">in each </w:t>
      </w:r>
      <w:r>
        <w:t xml:space="preserve">wanting </w:t>
      </w:r>
      <w:r w:rsidR="006E1636">
        <w:t xml:space="preserve">to have </w:t>
      </w:r>
      <w:r>
        <w:t xml:space="preserve">more than </w:t>
      </w:r>
      <w:r w:rsidR="0044065A">
        <w:t>40% of</w:t>
      </w:r>
      <w:r>
        <w:t xml:space="preserve"> the sea </w:t>
      </w:r>
      <w:r w:rsidR="006E1636">
        <w:t xml:space="preserve">highly </w:t>
      </w:r>
      <w:r>
        <w:t>protected</w:t>
      </w:r>
      <w:r w:rsidR="0002124C">
        <w:t>,</w:t>
      </w:r>
      <w:r>
        <w:t xml:space="preserve"> and </w:t>
      </w:r>
      <w:r w:rsidRPr="006E0147">
        <w:t xml:space="preserve">between </w:t>
      </w:r>
      <w:r w:rsidRPr="00A92E2D">
        <w:t>11% and 20%</w:t>
      </w:r>
      <w:r w:rsidRPr="006E0147">
        <w:t xml:space="preserve"> of respondents </w:t>
      </w:r>
      <w:r w:rsidR="00303393">
        <w:t>saying</w:t>
      </w:r>
      <w:r w:rsidRPr="006E0147">
        <w:t xml:space="preserve"> they wanted to see all of the UK’s seas </w:t>
      </w:r>
      <w:r>
        <w:t>protected</w:t>
      </w:r>
      <w:r w:rsidRPr="006E0147">
        <w:t xml:space="preserve"> (Figure 2). </w:t>
      </w:r>
      <w:r w:rsidR="00E648BA">
        <w:t xml:space="preserve">Similar levels of public support for protection exist in New Zealand where MPA coverage of 36% was desired </w:t>
      </w:r>
      <w:r w:rsidR="00E648BA">
        <w:fldChar w:fldCharType="begin"/>
      </w:r>
      <w:r w:rsidR="00E648BA">
        <w:instrText xml:space="preserve"> ADDIN EN.CITE &lt;EndNote&gt;&lt;Cite&gt;&lt;Author&gt;Eddy&lt;/Author&gt;&lt;Year&gt;2014&lt;/Year&gt;&lt;RecNum&gt;8&lt;/RecNum&gt;&lt;DisplayText&gt;(Eddy 2014)&lt;/DisplayText&gt;&lt;record&gt;&lt;rec-number&gt;8&lt;/rec-number&gt;&lt;foreign-keys&gt;&lt;key app="EN" db-id="va922sszpztppbep2db5xsvpfva2f0rz0xw0" timestamp="0"&gt;8&lt;/key&gt;&lt;/foreign-keys&gt;&lt;ref-type name="Journal Article"&gt;17&lt;/ref-type&gt;&lt;contributors&gt;&lt;authors&gt;&lt;author&gt;Eddy, T.D.&lt;/author&gt;&lt;/authors&gt;&lt;/contributors&gt;&lt;titles&gt;&lt;title&gt;One hundred-fold difference between perceived and actual levels of marine protection in New Zealand&lt;/title&gt;&lt;secondary-title&gt;Marine Policy&lt;/secondary-title&gt;&lt;/titles&gt;&lt;periodical&gt;&lt;full-title&gt;Marine Policy&lt;/full-title&gt;&lt;/periodical&gt;&lt;pages&gt;61-67&lt;/pages&gt;&lt;volume&gt;46&lt;/volume&gt;&lt;dates&gt;&lt;year&gt;2014&lt;/year&gt;&lt;/dates&gt;&lt;urls&gt;&lt;/urls&gt;&lt;/record&gt;&lt;/Cite&gt;&lt;/EndNote&gt;</w:instrText>
      </w:r>
      <w:r w:rsidR="00E648BA">
        <w:fldChar w:fldCharType="separate"/>
      </w:r>
      <w:r w:rsidR="00E648BA">
        <w:rPr>
          <w:noProof/>
        </w:rPr>
        <w:t>(Eddy 2014)</w:t>
      </w:r>
      <w:r w:rsidR="00E648BA">
        <w:fldChar w:fldCharType="end"/>
      </w:r>
      <w:r w:rsidR="00E648BA">
        <w:t xml:space="preserve">. </w:t>
      </w:r>
      <w:r>
        <w:t>Whether or not such figures are realistic, it is clear that our sample</w:t>
      </w:r>
      <w:r w:rsidR="00AB09F6">
        <w:t>s</w:t>
      </w:r>
      <w:r>
        <w:t xml:space="preserve"> of the UK public would like to see a lot more marine protection than exist</w:t>
      </w:r>
      <w:r w:rsidR="00255AFD">
        <w:t>ed at the time of our survey</w:t>
      </w:r>
      <w:r>
        <w:t>s.</w:t>
      </w:r>
      <w:r w:rsidR="005226C3">
        <w:t xml:space="preserve"> </w:t>
      </w:r>
      <w:r w:rsidR="00533E60">
        <w:t>Likewise high</w:t>
      </w:r>
      <w:r>
        <w:t xml:space="preserve"> levels of dissatisfaction with progress made by the UK government in designating MCZs around England</w:t>
      </w:r>
      <w:r w:rsidR="00B80006">
        <w:t xml:space="preserve"> and</w:t>
      </w:r>
      <w:r>
        <w:t xml:space="preserve"> the Welsh Assembly</w:t>
      </w:r>
      <w:r w:rsidR="006E1636">
        <w:t xml:space="preserve"> Government’s</w:t>
      </w:r>
      <w:r>
        <w:t xml:space="preserve"> withdrawal of the 10 proposed MCZs around Wales</w:t>
      </w:r>
      <w:r w:rsidR="00533E60">
        <w:t xml:space="preserve"> supports the idea that the UK public care about marine conservation</w:t>
      </w:r>
      <w:r>
        <w:t xml:space="preserve">. Many respondents expressed frustration that the advice provided to designate 127 English MCZs had not been followed </w:t>
      </w:r>
      <w:r w:rsidR="00255AFD">
        <w:t xml:space="preserve">in its entirety </w:t>
      </w:r>
      <w:r>
        <w:t>and thought the Welsh government had failed to follow</w:t>
      </w:r>
      <w:r w:rsidR="003F1CB1">
        <w:t xml:space="preserve"> overall</w:t>
      </w:r>
      <w:r>
        <w:t xml:space="preserve"> public opinion. In addition, respondents considered the reduced number of English </w:t>
      </w:r>
      <w:r w:rsidR="00533E60">
        <w:t>MCZs</w:t>
      </w:r>
      <w:r>
        <w:t xml:space="preserve"> designated </w:t>
      </w:r>
      <w:r w:rsidR="00533E60">
        <w:lastRenderedPageBreak/>
        <w:t>as</w:t>
      </w:r>
      <w:r>
        <w:t xml:space="preserve"> evidence of the low priority </w:t>
      </w:r>
      <w:r w:rsidR="00533E60">
        <w:t>government</w:t>
      </w:r>
      <w:r>
        <w:t xml:space="preserve"> place</w:t>
      </w:r>
      <w:r w:rsidR="00533E60">
        <w:t>s</w:t>
      </w:r>
      <w:r>
        <w:t xml:space="preserve"> on environmental and conservation issues. </w:t>
      </w:r>
      <w:r w:rsidRPr="003F1CB1">
        <w:t>Nonetheless,</w:t>
      </w:r>
      <w:r w:rsidR="003F1CB1" w:rsidRPr="003F1CB1">
        <w:t xml:space="preserve"> many</w:t>
      </w:r>
      <w:r w:rsidRPr="003F1CB1">
        <w:t xml:space="preserve"> respondents considered each tranche of MCZs to be a step in the right direction</w:t>
      </w:r>
      <w:r>
        <w:t xml:space="preserve"> </w:t>
      </w:r>
      <w:r w:rsidRPr="003F1CB1">
        <w:t>suggesting that</w:t>
      </w:r>
      <w:r w:rsidR="003F1CB1">
        <w:t xml:space="preserve"> while they would prefer to see faster progress, they were pleased that progress was at least being made</w:t>
      </w:r>
      <w:r>
        <w:t xml:space="preserve">. </w:t>
      </w:r>
    </w:p>
    <w:p w14:paraId="1B508C13" w14:textId="057690D0" w:rsidR="00E0151C" w:rsidRDefault="00294A9B" w:rsidP="00294A9B">
      <w:r>
        <w:t>While the management of MCZs and Nature Conservation MPAs</w:t>
      </w:r>
      <w:r w:rsidR="00174B57">
        <w:t>,</w:t>
      </w:r>
      <w:r>
        <w:t xml:space="preserve"> and the activities to be permitted within each, </w:t>
      </w:r>
      <w:r w:rsidR="00AB2B44">
        <w:t>are</w:t>
      </w:r>
      <w:r w:rsidRPr="003F1CB1">
        <w:t xml:space="preserve"> still </w:t>
      </w:r>
      <w:r w:rsidR="003F1CB1" w:rsidRPr="003F1CB1">
        <w:t xml:space="preserve">largely </w:t>
      </w:r>
      <w:r w:rsidRPr="003F1CB1">
        <w:t>being determined</w:t>
      </w:r>
      <w:r>
        <w:t>, over three-quarters of res</w:t>
      </w:r>
      <w:r w:rsidR="00631A91">
        <w:t>pondents stated they would be dis</w:t>
      </w:r>
      <w:r>
        <w:t xml:space="preserve">satisfied if dredging and trawling were permitted within MPAs. In particular, a quarter of </w:t>
      </w:r>
      <w:r w:rsidR="004B71E5">
        <w:t>comments e</w:t>
      </w:r>
      <w:r w:rsidR="0002124C">
        <w:t>xplain</w:t>
      </w:r>
      <w:r w:rsidR="004B71E5">
        <w:t>ing</w:t>
      </w:r>
      <w:r>
        <w:t xml:space="preserve"> </w:t>
      </w:r>
      <w:r w:rsidR="004B71E5">
        <w:t xml:space="preserve">respondent’s </w:t>
      </w:r>
      <w:r>
        <w:t>viewpoint</w:t>
      </w:r>
      <w:r w:rsidR="004B71E5">
        <w:t>s</w:t>
      </w:r>
      <w:r>
        <w:t xml:space="preserve"> stated that permitting these activities in protected areas would undermine the</w:t>
      </w:r>
      <w:r w:rsidR="004B71E5">
        <w:t>i</w:t>
      </w:r>
      <w:r>
        <w:t xml:space="preserve">r </w:t>
      </w:r>
      <w:r w:rsidR="00AB2B44">
        <w:t xml:space="preserve">conservation </w:t>
      </w:r>
      <w:r>
        <w:t xml:space="preserve">purpose. This reinforces the </w:t>
      </w:r>
      <w:r w:rsidR="006E1636">
        <w:t>conclusion</w:t>
      </w:r>
      <w:r>
        <w:t xml:space="preserve"> that support for marine conservation in the UK is high</w:t>
      </w:r>
      <w:r w:rsidR="00AB09F6">
        <w:t xml:space="preserve"> and represents a case where public opinion is in line with scientific understanding of the impacts of mobile fishing gears </w:t>
      </w:r>
      <w:r w:rsidR="00046BF2">
        <w:fldChar w:fldCharType="begin"/>
      </w:r>
      <w:r w:rsidR="00046BF2">
        <w:instrText xml:space="preserve"> ADDIN EN.CITE &lt;EndNote&gt;&lt;Cite&gt;&lt;Author&gt;Thurstan&lt;/Author&gt;&lt;Year&gt;2013&lt;/Year&gt;&lt;RecNum&gt;42&lt;/RecNum&gt;&lt;DisplayText&gt;(Tillin et al. 2006, Thurstan et al. 2013)&lt;/DisplayText&gt;&lt;record&gt;&lt;rec-number&gt;42&lt;/rec-number&gt;&lt;foreign-keys&gt;&lt;key app="EN" db-id="va922sszpztppbep2db5xsvpfva2f0rz0xw0" timestamp="1467366932"&gt;42&lt;/key&gt;&lt;/foreign-keys&gt;&lt;ref-type name="Journal Article"&gt;17&lt;/ref-type&gt;&lt;contributors&gt;&lt;authors&gt;&lt;author&gt;Thurstan, R.H.&lt;/author&gt;&lt;author&gt;Hawkins, J.P.&lt;/author&gt;&lt;author&gt;Roberts, C.M.&lt;/author&gt;&lt;/authors&gt;&lt;/contributors&gt;&lt;titles&gt;&lt;title&gt;Origins of the bottom trawling controversy in the British Isles: 19th century witness testimonies reveal evidence of early fishery declines&lt;/title&gt;&lt;secondary-title&gt;Fish and Fisheries&lt;/secondary-title&gt;&lt;/titles&gt;&lt;periodical&gt;&lt;full-title&gt;Fish and Fisheries&lt;/full-title&gt;&lt;/periodical&gt;&lt;pages&gt;506-522&lt;/pages&gt;&lt;volume&gt;15&lt;/volume&gt;&lt;dates&gt;&lt;year&gt;2013&lt;/year&gt;&lt;/dates&gt;&lt;urls&gt;&lt;/urls&gt;&lt;electronic-resource-num&gt;10.1111/faf.12034&lt;/electronic-resource-num&gt;&lt;/record&gt;&lt;/Cite&gt;&lt;Cite&gt;&lt;Author&gt;Tillin&lt;/Author&gt;&lt;Year&gt;2006&lt;/Year&gt;&lt;RecNum&gt;43&lt;/RecNum&gt;&lt;record&gt;&lt;rec-number&gt;43&lt;/rec-number&gt;&lt;foreign-keys&gt;&lt;key app="EN" db-id="va922sszpztppbep2db5xsvpfva2f0rz0xw0" timestamp="1467367031"&gt;43&lt;/key&gt;&lt;/foreign-keys&gt;&lt;ref-type name="Journal Article"&gt;17&lt;/ref-type&gt;&lt;contributors&gt;&lt;authors&gt;&lt;author&gt;Tillin, H.M.&lt;/author&gt;&lt;author&gt;Hiddink, J.G.&lt;/author&gt;&lt;author&gt;Jennings, S.&lt;/author&gt;&lt;author&gt;Kaiser, M.J.&lt;/author&gt;&lt;/authors&gt;&lt;/contributors&gt;&lt;titles&gt;&lt;title&gt;Chronic bottom trawling alters the functional composition of benthic invertebrate communities on a sea-basin scale&lt;/title&gt;&lt;secondary-title&gt;Marine Ecology Progress Series&lt;/secondary-title&gt;&lt;/titles&gt;&lt;periodical&gt;&lt;full-title&gt;Marine Ecology Progress Series&lt;/full-title&gt;&lt;/periodical&gt;&lt;pages&gt;31-45&lt;/pages&gt;&lt;volume&gt;318&lt;/volume&gt;&lt;dates&gt;&lt;year&gt;2006&lt;/year&gt;&lt;/dates&gt;&lt;urls&gt;&lt;/urls&gt;&lt;electronic-resource-num&gt;10.3354/meps318031&lt;/electronic-resource-num&gt;&lt;/record&gt;&lt;/Cite&gt;&lt;/EndNote&gt;</w:instrText>
      </w:r>
      <w:r w:rsidR="00046BF2">
        <w:fldChar w:fldCharType="separate"/>
      </w:r>
      <w:r w:rsidR="00046BF2">
        <w:rPr>
          <w:noProof/>
        </w:rPr>
        <w:t>(Tillin et al. 2006, Thurstan et al. 2013)</w:t>
      </w:r>
      <w:r w:rsidR="00046BF2">
        <w:fldChar w:fldCharType="end"/>
      </w:r>
      <w:r w:rsidR="00AB09F6">
        <w:t>, and where management action is at odds with it.</w:t>
      </w:r>
    </w:p>
    <w:p w14:paraId="52579C4B" w14:textId="1A7B6B98" w:rsidR="00E648BA" w:rsidRDefault="00D2086C" w:rsidP="004B71E5">
      <w:r>
        <w:t xml:space="preserve">Our results present snapshots of </w:t>
      </w:r>
      <w:r w:rsidR="0029299D">
        <w:t xml:space="preserve">the </w:t>
      </w:r>
      <w:r>
        <w:t xml:space="preserve">viewpoints </w:t>
      </w:r>
      <w:r w:rsidR="0029299D">
        <w:t>of</w:t>
      </w:r>
      <w:r>
        <w:t xml:space="preserve"> the UK public</w:t>
      </w:r>
      <w:r w:rsidR="00461995">
        <w:t xml:space="preserve"> </w:t>
      </w:r>
      <w:r w:rsidR="006A5899">
        <w:t xml:space="preserve">over ten years </w:t>
      </w:r>
      <w:r w:rsidR="00461995">
        <w:t>and</w:t>
      </w:r>
      <w:r w:rsidR="004001B0">
        <w:t>,</w:t>
      </w:r>
      <w:r w:rsidR="00461995">
        <w:t xml:space="preserve"> a</w:t>
      </w:r>
      <w:r>
        <w:t xml:space="preserve">s with any survey, </w:t>
      </w:r>
      <w:r w:rsidR="00DD6F94">
        <w:t xml:space="preserve">insights </w:t>
      </w:r>
      <w:r w:rsidR="004A271D">
        <w:t xml:space="preserve">produced </w:t>
      </w:r>
      <w:r w:rsidR="008942B4">
        <w:t xml:space="preserve">rely on </w:t>
      </w:r>
      <w:r>
        <w:t>respondents</w:t>
      </w:r>
      <w:r w:rsidR="008942B4">
        <w:t xml:space="preserve"> involved</w:t>
      </w:r>
      <w:r w:rsidR="004A271D">
        <w:t>, and t</w:t>
      </w:r>
      <w:r w:rsidR="008942B4">
        <w:t>he validity for extrapolating</w:t>
      </w:r>
      <w:r w:rsidR="004A271D">
        <w:t xml:space="preserve"> survey results</w:t>
      </w:r>
      <w:r w:rsidR="008942B4">
        <w:t xml:space="preserve"> to a wider population depends on </w:t>
      </w:r>
      <w:r w:rsidR="00AB09F6">
        <w:t xml:space="preserve">how </w:t>
      </w:r>
      <w:r w:rsidR="0034744A">
        <w:t>representative</w:t>
      </w:r>
      <w:r w:rsidR="004A271D">
        <w:t xml:space="preserve"> </w:t>
      </w:r>
      <w:r w:rsidR="008942B4">
        <w:t xml:space="preserve">the sample </w:t>
      </w:r>
      <w:r w:rsidR="0034744A">
        <w:t>is</w:t>
      </w:r>
      <w:r w:rsidR="008942B4">
        <w:t xml:space="preserve">. </w:t>
      </w:r>
      <w:r w:rsidR="00282A80">
        <w:t xml:space="preserve">To maintain </w:t>
      </w:r>
      <w:r w:rsidR="007C7719">
        <w:t>consistency</w:t>
      </w:r>
      <w:r w:rsidR="00282A80">
        <w:t xml:space="preserve"> in </w:t>
      </w:r>
      <w:r w:rsidR="00AD1CC0">
        <w:t xml:space="preserve">our study </w:t>
      </w:r>
      <w:r w:rsidRPr="00ED4296">
        <w:t xml:space="preserve">we </w:t>
      </w:r>
      <w:r w:rsidR="004001B0">
        <w:t xml:space="preserve">used postal surveys </w:t>
      </w:r>
      <w:r w:rsidR="00282A80">
        <w:t xml:space="preserve">throughout and sent </w:t>
      </w:r>
      <w:r w:rsidR="00895A1C">
        <w:t xml:space="preserve">these </w:t>
      </w:r>
      <w:r w:rsidR="000204F6">
        <w:t>to a representative sample of the UK population (see Methods)</w:t>
      </w:r>
      <w:r w:rsidR="00895A1C">
        <w:t>. H</w:t>
      </w:r>
      <w:r w:rsidR="000204F6">
        <w:t>owever</w:t>
      </w:r>
      <w:r w:rsidR="00895A1C">
        <w:t>,</w:t>
      </w:r>
      <w:r w:rsidR="000204F6">
        <w:t xml:space="preserve"> as not all surveys were </w:t>
      </w:r>
      <w:r w:rsidR="00282A80">
        <w:t xml:space="preserve">returned </w:t>
      </w:r>
      <w:r w:rsidR="000204F6">
        <w:t xml:space="preserve">our sample </w:t>
      </w:r>
      <w:r w:rsidR="00895A1C">
        <w:t xml:space="preserve">is unlikely to </w:t>
      </w:r>
      <w:r w:rsidR="000204F6">
        <w:t xml:space="preserve">fully represent the UK population. </w:t>
      </w:r>
      <w:r w:rsidR="000E27F0">
        <w:t>In</w:t>
      </w:r>
      <w:r w:rsidR="000204F6">
        <w:t xml:space="preserve"> particular</w:t>
      </w:r>
      <w:r w:rsidR="000E27F0">
        <w:t xml:space="preserve"> the</w:t>
      </w:r>
      <w:r w:rsidR="000204F6">
        <w:t xml:space="preserve"> low response rate in 2015 suggests that respondents </w:t>
      </w:r>
      <w:r w:rsidR="000E27F0">
        <w:t>then</w:t>
      </w:r>
      <w:r w:rsidR="000204F6">
        <w:t xml:space="preserve"> may</w:t>
      </w:r>
      <w:r w:rsidR="00AC78FE">
        <w:t xml:space="preserve"> especially</w:t>
      </w:r>
      <w:r w:rsidR="000204F6">
        <w:t xml:space="preserve"> be influenced by sampling bias</w:t>
      </w:r>
      <w:r w:rsidR="00895A1C">
        <w:t>,</w:t>
      </w:r>
      <w:r w:rsidR="000204F6">
        <w:t xml:space="preserve"> as well as </w:t>
      </w:r>
      <w:r w:rsidR="00895A1C">
        <w:t xml:space="preserve">indicating </w:t>
      </w:r>
      <w:r w:rsidR="0029299D">
        <w:t>a considerable change in the</w:t>
      </w:r>
      <w:r w:rsidR="00A23DBC">
        <w:t xml:space="preserve"> ability </w:t>
      </w:r>
      <w:r w:rsidR="0029299D">
        <w:t>of postal questionnaires</w:t>
      </w:r>
      <w:r w:rsidR="007D732C">
        <w:t xml:space="preserve"> to elicit</w:t>
      </w:r>
      <w:r w:rsidR="0029299D">
        <w:t xml:space="preserve"> </w:t>
      </w:r>
      <w:r w:rsidRPr="00ED4296">
        <w:t>response</w:t>
      </w:r>
      <w:r w:rsidR="0029299D">
        <w:t>s</w:t>
      </w:r>
      <w:r w:rsidR="000204F6">
        <w:t xml:space="preserve"> </w:t>
      </w:r>
      <w:r w:rsidR="000204F6" w:rsidRPr="000204F6">
        <w:t>between the last two surveys</w:t>
      </w:r>
      <w:r w:rsidR="006A11C8" w:rsidRPr="000204F6">
        <w:t>.</w:t>
      </w:r>
      <w:r w:rsidR="006A11C8">
        <w:t xml:space="preserve"> </w:t>
      </w:r>
      <w:r w:rsidR="00C866F2">
        <w:t xml:space="preserve">Nonetheless, </w:t>
      </w:r>
      <w:r w:rsidR="004728C6">
        <w:t xml:space="preserve">as the demographic profile </w:t>
      </w:r>
      <w:r w:rsidR="000204F6">
        <w:t xml:space="preserve">based on age and gender </w:t>
      </w:r>
      <w:r w:rsidR="004728C6">
        <w:t>of our 2015 respondents compares</w:t>
      </w:r>
      <w:r w:rsidR="00F46764">
        <w:t xml:space="preserve"> favourably with the </w:t>
      </w:r>
      <w:r w:rsidR="004728C6">
        <w:t>population demographics</w:t>
      </w:r>
      <w:r w:rsidR="00F46764">
        <w:t xml:space="preserve"> of the UK as a whole,</w:t>
      </w:r>
      <w:r w:rsidR="004728C6">
        <w:t xml:space="preserve"> </w:t>
      </w:r>
      <w:r w:rsidR="00C866F2">
        <w:t xml:space="preserve">we believe </w:t>
      </w:r>
      <w:r w:rsidR="004728C6">
        <w:t>the</w:t>
      </w:r>
      <w:r w:rsidR="00B3250D">
        <w:t xml:space="preserve"> </w:t>
      </w:r>
      <w:r w:rsidR="004728C6">
        <w:t xml:space="preserve">conclusions from our study remain </w:t>
      </w:r>
      <w:r w:rsidR="00F46764">
        <w:t xml:space="preserve">strong. </w:t>
      </w:r>
      <w:r w:rsidR="00AC78FE">
        <w:t>F</w:t>
      </w:r>
      <w:r w:rsidR="004728C6">
        <w:t xml:space="preserve">or </w:t>
      </w:r>
      <w:r w:rsidRPr="00ED4296">
        <w:t xml:space="preserve">future </w:t>
      </w:r>
      <w:r w:rsidR="006A11C8">
        <w:t xml:space="preserve">public opinion </w:t>
      </w:r>
      <w:r w:rsidRPr="00ED4296">
        <w:t xml:space="preserve">surveys </w:t>
      </w:r>
      <w:r w:rsidR="006A11C8">
        <w:t>about marine conservation</w:t>
      </w:r>
      <w:r w:rsidR="004728C6">
        <w:t xml:space="preserve"> </w:t>
      </w:r>
      <w:r w:rsidR="00AC78FE">
        <w:t xml:space="preserve">however, </w:t>
      </w:r>
      <w:r w:rsidR="004728C6">
        <w:t xml:space="preserve">we recommend </w:t>
      </w:r>
      <w:r w:rsidR="00B96693">
        <w:t>using a variety of</w:t>
      </w:r>
      <w:r w:rsidRPr="00ED4296">
        <w:t xml:space="preserve"> </w:t>
      </w:r>
      <w:r w:rsidR="00E475E2">
        <w:t xml:space="preserve">survey </w:t>
      </w:r>
      <w:r w:rsidRPr="00ED4296">
        <w:t>techniques</w:t>
      </w:r>
      <w:r w:rsidR="00E475E2">
        <w:t xml:space="preserve"> </w:t>
      </w:r>
      <w:r w:rsidRPr="00ED4296">
        <w:t xml:space="preserve">to </w:t>
      </w:r>
      <w:r w:rsidR="00E475E2">
        <w:t xml:space="preserve">help </w:t>
      </w:r>
      <w:r w:rsidRPr="00ED4296">
        <w:t xml:space="preserve">improve </w:t>
      </w:r>
      <w:r w:rsidR="00B96693">
        <w:t>response rates</w:t>
      </w:r>
      <w:r w:rsidRPr="00ED4296">
        <w:t xml:space="preserve"> </w:t>
      </w:r>
      <w:r>
        <w:t xml:space="preserve">and </w:t>
      </w:r>
      <w:r w:rsidRPr="00ED4296">
        <w:t>reduce sampling bias.</w:t>
      </w:r>
      <w:r>
        <w:t xml:space="preserve"> </w:t>
      </w:r>
      <w:r w:rsidR="006A11C8">
        <w:t xml:space="preserve"> </w:t>
      </w:r>
    </w:p>
    <w:p w14:paraId="712EDC6B" w14:textId="5027E9BD" w:rsidR="00AB2B44" w:rsidRDefault="00255AFD" w:rsidP="004B71E5">
      <w:r>
        <w:t xml:space="preserve">Since the most recent survey was undertaken in 2015, the UK government has </w:t>
      </w:r>
      <w:r w:rsidR="005D1002">
        <w:t>designated the second tranche of 23 MCZs around England (January 2016)</w:t>
      </w:r>
      <w:r w:rsidR="004B71E5">
        <w:t>,</w:t>
      </w:r>
      <w:r w:rsidR="005D1002">
        <w:t xml:space="preserve"> and intends to consult on a third and final tranche </w:t>
      </w:r>
      <w:r w:rsidR="00AA1E2D">
        <w:t xml:space="preserve">of sites </w:t>
      </w:r>
      <w:r w:rsidR="005D1002">
        <w:t>in 2017</w:t>
      </w:r>
      <w:r w:rsidR="00205E7B" w:rsidRPr="00AA1E2D">
        <w:t>.</w:t>
      </w:r>
      <w:r w:rsidR="0044533B" w:rsidRPr="00AA1E2D">
        <w:t xml:space="preserve"> Management measures </w:t>
      </w:r>
      <w:r w:rsidR="00AA1E2D" w:rsidRPr="00AA1E2D">
        <w:t xml:space="preserve">beyond those already in place in these areas </w:t>
      </w:r>
      <w:r w:rsidR="0044533B" w:rsidRPr="00AA1E2D">
        <w:t>are yet to be implemented in any of the</w:t>
      </w:r>
      <w:r w:rsidR="00B96693">
        <w:t>m</w:t>
      </w:r>
      <w:r w:rsidR="0044533B" w:rsidRPr="00AA1E2D">
        <w:t>.</w:t>
      </w:r>
      <w:r w:rsidR="005D1002" w:rsidRPr="00AA1E2D">
        <w:t xml:space="preserve"> </w:t>
      </w:r>
      <w:r w:rsidR="00DD7854">
        <w:t xml:space="preserve">Of the 30 Nature Conservation MPAs designated in Scotland’s seas, 17 are within inshore waters and therefore fall under the Marine (Scotland) Act. </w:t>
      </w:r>
      <w:r w:rsidR="00533E60">
        <w:t xml:space="preserve">As of February 2016 </w:t>
      </w:r>
      <w:r w:rsidR="00DD7854">
        <w:t xml:space="preserve">Marine Scotland has implemented 10 </w:t>
      </w:r>
      <w:r w:rsidR="000473B8">
        <w:t>agreed management plans</w:t>
      </w:r>
      <w:r w:rsidR="00DD7854">
        <w:t xml:space="preserve"> for these sites which detail permitted or prohibited</w:t>
      </w:r>
      <w:r w:rsidR="0002124C">
        <w:t xml:space="preserve"> activities</w:t>
      </w:r>
      <w:r w:rsidR="00DD7854">
        <w:t xml:space="preserve">. </w:t>
      </w:r>
      <w:r w:rsidR="00533E60">
        <w:t>However o</w:t>
      </w:r>
      <w:r w:rsidR="00DD7854">
        <w:t xml:space="preserve">nly four of the </w:t>
      </w:r>
      <w:r w:rsidR="000473B8">
        <w:t>ten</w:t>
      </w:r>
      <w:r w:rsidR="00DD7854">
        <w:t xml:space="preserve"> prohibit all forms of dredging and </w:t>
      </w:r>
      <w:r w:rsidR="00A81B9E">
        <w:t xml:space="preserve">bottom </w:t>
      </w:r>
      <w:r w:rsidR="00DD7854">
        <w:t>trawling in all seasons within the entirety of their boundaries</w:t>
      </w:r>
      <w:r w:rsidR="000B7E14">
        <w:t xml:space="preserve"> and none </w:t>
      </w:r>
      <w:r w:rsidR="00AB09F6">
        <w:t>are fully protected from</w:t>
      </w:r>
      <w:r w:rsidR="000B7E14">
        <w:t xml:space="preserve"> fishing</w:t>
      </w:r>
      <w:r w:rsidR="00DD7854">
        <w:rPr>
          <w:rStyle w:val="FootnoteReference"/>
        </w:rPr>
        <w:footnoteReference w:id="8"/>
      </w:r>
      <w:r w:rsidR="00DD7854">
        <w:t>. Thirteen of the 30 Nature Conservation MPAs lie in offshore waters and hence require management under the European Union’s Common Fisheries Policy. To date, no new management measures have been implemented for these sites</w:t>
      </w:r>
      <w:r w:rsidR="00DD7854">
        <w:rPr>
          <w:rStyle w:val="FootnoteReference"/>
        </w:rPr>
        <w:footnoteReference w:id="9"/>
      </w:r>
      <w:r w:rsidR="00DD7854">
        <w:t>.</w:t>
      </w:r>
      <w:r w:rsidR="00F176E5">
        <w:t xml:space="preserve"> </w:t>
      </w:r>
      <w:r w:rsidR="00B365A0">
        <w:t xml:space="preserve">An additional four locations for the protection of basking sharks </w:t>
      </w:r>
      <w:r w:rsidR="00B365A0" w:rsidRPr="001B40B3">
        <w:t xml:space="preserve">and </w:t>
      </w:r>
      <w:r w:rsidR="00B365A0">
        <w:t>dolphins are being considered by Scottish Ministers</w:t>
      </w:r>
      <w:r w:rsidR="00B365A0">
        <w:rPr>
          <w:rStyle w:val="FootnoteReference"/>
        </w:rPr>
        <w:footnoteReference w:id="10"/>
      </w:r>
      <w:r w:rsidR="00B365A0">
        <w:t>.</w:t>
      </w:r>
      <w:r w:rsidR="001B728D">
        <w:t xml:space="preserve"> </w:t>
      </w:r>
    </w:p>
    <w:p w14:paraId="4EE547B1" w14:textId="00C3E7EB" w:rsidR="00E87C50" w:rsidRDefault="009E49B7" w:rsidP="004B71E5">
      <w:r>
        <w:lastRenderedPageBreak/>
        <w:t>In view of the concern respondents showed regarding the ‘health’ of UK seas, their strong support for marine protection, and the lack of awareness of actual UK MPA coverage, greater public education and outreach could motivate socially driven conservation efforts and effect greater action in policy and practice</w:t>
      </w:r>
      <w:r w:rsidR="00002502">
        <w:t>, such as that seen in Lamlash Bay by the Community of Arran Seabed Trust</w:t>
      </w:r>
      <w:r w:rsidR="00FE5175">
        <w:t xml:space="preserve"> </w:t>
      </w:r>
      <w:r w:rsidR="00FE5175">
        <w:fldChar w:fldCharType="begin"/>
      </w:r>
      <w:r w:rsidR="00002502">
        <w:instrText xml:space="preserve"> ADDIN EN.CITE &lt;EndNote&gt;&lt;Cite&gt;&lt;Author&gt;Prior&lt;/Author&gt;&lt;Year&gt;2011&lt;/Year&gt;&lt;RecNum&gt;41&lt;/RecNum&gt;&lt;DisplayText&gt;(Prior 2011)&lt;/DisplayText&gt;&lt;record&gt;&lt;rec-number&gt;41&lt;/rec-number&gt;&lt;foreign-keys&gt;&lt;key app="EN" db-id="va922sszpztppbep2db5xsvpfva2f0rz0xw0" timestamp="1467209077"&gt;41&lt;/key&gt;&lt;/foreign-keys&gt;&lt;ref-type name="Report"&gt;27&lt;/ref-type&gt;&lt;contributors&gt;&lt;authors&gt;&lt;author&gt;Prior, S.&lt;/author&gt;&lt;/authors&gt;&lt;/contributors&gt;&lt;titles&gt;&lt;title&gt;Investigating the use of voluntary marine management in the protection of UK marine biodiversity&lt;/title&gt;&lt;/titles&gt;&lt;dates&gt;&lt;year&gt;2011&lt;/year&gt;&lt;/dates&gt;&lt;publisher&gt;Report to the Royal Society for the Protection of Birds, Sandy, UK&lt;/publisher&gt;&lt;urls&gt;&lt;/urls&gt;&lt;/record&gt;&lt;/Cite&gt;&lt;/EndNote&gt;</w:instrText>
      </w:r>
      <w:r w:rsidR="00FE5175">
        <w:fldChar w:fldCharType="separate"/>
      </w:r>
      <w:r w:rsidR="00002502">
        <w:rPr>
          <w:noProof/>
        </w:rPr>
        <w:t>(Prior 2011)</w:t>
      </w:r>
      <w:r w:rsidR="00FE5175">
        <w:fldChar w:fldCharType="end"/>
      </w:r>
      <w:r>
        <w:t>. Moreover, g</w:t>
      </w:r>
      <w:r w:rsidR="0008118D">
        <w:t xml:space="preserve">iven the strong support for marine conservation this study reveals, </w:t>
      </w:r>
      <w:r w:rsidR="001B728D">
        <w:t>t</w:t>
      </w:r>
      <w:r w:rsidR="001161FF">
        <w:t>he UK government and devolved administrations should ensure that</w:t>
      </w:r>
      <w:r w:rsidR="00C50429">
        <w:t xml:space="preserve"> marine protection in</w:t>
      </w:r>
      <w:r w:rsidR="001161FF">
        <w:t xml:space="preserve"> the UK </w:t>
      </w:r>
      <w:r w:rsidR="00AB09F6">
        <w:t xml:space="preserve">meets </w:t>
      </w:r>
      <w:r w:rsidR="001161FF">
        <w:t>public expectations</w:t>
      </w:r>
      <w:r w:rsidR="00AB09F6">
        <w:t xml:space="preserve"> of conservation need</w:t>
      </w:r>
      <w:r w:rsidR="00113D7D">
        <w:t>.</w:t>
      </w:r>
    </w:p>
    <w:p w14:paraId="7A02534A" w14:textId="77777777" w:rsidR="00294A9B" w:rsidRDefault="00294A9B" w:rsidP="00294A9B">
      <w:pPr>
        <w:pStyle w:val="Heading1"/>
      </w:pPr>
      <w:r w:rsidRPr="005B36EB">
        <w:t>Acknowledgments</w:t>
      </w:r>
    </w:p>
    <w:p w14:paraId="464247C0" w14:textId="247B279A" w:rsidR="00294A9B" w:rsidRDefault="00294A9B" w:rsidP="00294A9B">
      <w:r w:rsidRPr="005B36EB">
        <w:t>Thanks are given to the Esm</w:t>
      </w:r>
      <w:r w:rsidR="00F90F92">
        <w:t>é</w:t>
      </w:r>
      <w:r w:rsidRPr="005B36EB">
        <w:t xml:space="preserve">e Fairbairn Foundation and York University's Environment Department for funding this work, </w:t>
      </w:r>
      <w:r w:rsidR="00F90F92">
        <w:t>and</w:t>
      </w:r>
      <w:r w:rsidRPr="005B36EB">
        <w:t xml:space="preserve"> to everyone who </w:t>
      </w:r>
      <w:r>
        <w:t xml:space="preserve">completed </w:t>
      </w:r>
      <w:r w:rsidRPr="005B36EB">
        <w:t>our questionnaire</w:t>
      </w:r>
      <w:r>
        <w:t>s</w:t>
      </w:r>
      <w:r w:rsidRPr="005B36EB">
        <w:t>.</w:t>
      </w:r>
      <w:r w:rsidR="002606EE">
        <w:t xml:space="preserve"> We would like to thank an anonymous reviewer for their comments which improved this manuscript.</w:t>
      </w:r>
    </w:p>
    <w:p w14:paraId="77C772FA" w14:textId="77777777" w:rsidR="00D54CF2" w:rsidRDefault="00D54CF2" w:rsidP="00D54CF2">
      <w:pPr>
        <w:pStyle w:val="Heading1"/>
      </w:pPr>
      <w:r>
        <w:t>Author Contributions</w:t>
      </w:r>
    </w:p>
    <w:p w14:paraId="3992E60B" w14:textId="787445F3" w:rsidR="00D54CF2" w:rsidRDefault="00D54CF2" w:rsidP="00D54CF2">
      <w:r>
        <w:t xml:space="preserve">Conceived the research: </w:t>
      </w:r>
      <w:r w:rsidRPr="00D54CF2">
        <w:t>JPH</w:t>
      </w:r>
      <w:r>
        <w:t xml:space="preserve">, CMR. Designed and conducted the surveys: JPH, NB, SR, GR, CMR. Analysed the data: JPH, BCO, NB, </w:t>
      </w:r>
      <w:r w:rsidR="002606EE">
        <w:t xml:space="preserve">HP, </w:t>
      </w:r>
      <w:r>
        <w:t>SR, GR, CMR. Wrote the paper: JPH, BCO, CMR.</w:t>
      </w:r>
      <w:r w:rsidR="005B47C9">
        <w:t xml:space="preserve"> </w:t>
      </w:r>
      <w:r w:rsidR="002606EE">
        <w:t>Reviewed the paper: JPH, BCO, NB, HP, SR, GR, CMR.</w:t>
      </w:r>
    </w:p>
    <w:p w14:paraId="53900C56" w14:textId="77777777" w:rsidR="00790FFE" w:rsidRDefault="00967D91" w:rsidP="00294A9B">
      <w:pPr>
        <w:pStyle w:val="Heading1"/>
      </w:pPr>
      <w:r w:rsidRPr="00294A9B">
        <w:t>References</w:t>
      </w:r>
    </w:p>
    <w:p w14:paraId="17D7DD19" w14:textId="77777777" w:rsidR="00046BF2" w:rsidRPr="00046BF2" w:rsidRDefault="009B15F3" w:rsidP="00046BF2">
      <w:pPr>
        <w:pStyle w:val="EndNoteBibliography"/>
        <w:spacing w:after="0"/>
      </w:pPr>
      <w:r>
        <w:fldChar w:fldCharType="begin"/>
      </w:r>
      <w:r>
        <w:instrText xml:space="preserve"> ADDIN EN.REFLIST </w:instrText>
      </w:r>
      <w:r>
        <w:fldChar w:fldCharType="separate"/>
      </w:r>
      <w:r w:rsidR="00046BF2" w:rsidRPr="00046BF2">
        <w:t xml:space="preserve">Berg, N. (2005). Non-response bias. </w:t>
      </w:r>
      <w:r w:rsidR="00046BF2" w:rsidRPr="00046BF2">
        <w:rPr>
          <w:u w:val="single"/>
        </w:rPr>
        <w:t>Encyclopedia of social measurement</w:t>
      </w:r>
      <w:r w:rsidR="00046BF2" w:rsidRPr="00046BF2">
        <w:t>. K. Kempf-Leonard, Academic Press. London, UK.</w:t>
      </w:r>
    </w:p>
    <w:p w14:paraId="5BA7435E" w14:textId="77777777" w:rsidR="00046BF2" w:rsidRPr="00046BF2" w:rsidRDefault="00046BF2" w:rsidP="00046BF2">
      <w:pPr>
        <w:pStyle w:val="EndNoteBibliography"/>
        <w:spacing w:after="0"/>
      </w:pPr>
      <w:r w:rsidRPr="00046BF2">
        <w:t xml:space="preserve">Blair, J., R. F. Czaja and E. Blair (2013). </w:t>
      </w:r>
      <w:r w:rsidRPr="00046BF2">
        <w:rPr>
          <w:u w:val="single"/>
        </w:rPr>
        <w:t>Designing surveys: A guide to decisions and procedures</w:t>
      </w:r>
      <w:r w:rsidRPr="00046BF2">
        <w:t>, 3rd ed. SAGE Publications.</w:t>
      </w:r>
    </w:p>
    <w:p w14:paraId="6806288B" w14:textId="77777777" w:rsidR="00046BF2" w:rsidRPr="00046BF2" w:rsidRDefault="00046BF2" w:rsidP="00046BF2">
      <w:pPr>
        <w:pStyle w:val="EndNoteBibliography"/>
        <w:spacing w:after="0"/>
      </w:pPr>
      <w:r w:rsidRPr="00046BF2">
        <w:t xml:space="preserve">Boyes, S. J. and M. Elliott (2014). "Marine legislation – The ultimate ‘horrendogram’: International law, European directives &amp; national implementation." </w:t>
      </w:r>
      <w:r w:rsidRPr="00046BF2">
        <w:rPr>
          <w:u w:val="single"/>
        </w:rPr>
        <w:t>Marine Pollution Bulletin</w:t>
      </w:r>
      <w:r w:rsidRPr="00046BF2">
        <w:t xml:space="preserve"> </w:t>
      </w:r>
      <w:r w:rsidRPr="00046BF2">
        <w:rPr>
          <w:b/>
        </w:rPr>
        <w:t>86</w:t>
      </w:r>
      <w:r w:rsidRPr="00046BF2">
        <w:t>: 39-47.</w:t>
      </w:r>
    </w:p>
    <w:p w14:paraId="4CB17572" w14:textId="77777777" w:rsidR="00046BF2" w:rsidRPr="00046BF2" w:rsidRDefault="00046BF2" w:rsidP="00046BF2">
      <w:pPr>
        <w:pStyle w:val="EndNoteBibliography"/>
        <w:spacing w:after="0"/>
      </w:pPr>
      <w:r w:rsidRPr="00046BF2">
        <w:t xml:space="preserve">Brooks, J. S., K. A. Waylen and M. B. Mulder (2012). "How national context, project design, and local community characteristics influence success in community-based conservation projects." </w:t>
      </w:r>
      <w:r w:rsidRPr="00046BF2">
        <w:rPr>
          <w:u w:val="single"/>
        </w:rPr>
        <w:t>Proceedings of the National Academy of Sciences of the United States of America</w:t>
      </w:r>
      <w:r w:rsidRPr="00046BF2">
        <w:t xml:space="preserve"> </w:t>
      </w:r>
      <w:r w:rsidRPr="00046BF2">
        <w:rPr>
          <w:b/>
        </w:rPr>
        <w:t>109</w:t>
      </w:r>
      <w:r w:rsidRPr="00046BF2">
        <w:t>: 21265-21270.</w:t>
      </w:r>
    </w:p>
    <w:p w14:paraId="47453506" w14:textId="77777777" w:rsidR="00046BF2" w:rsidRPr="00046BF2" w:rsidRDefault="00046BF2" w:rsidP="00046BF2">
      <w:pPr>
        <w:pStyle w:val="EndNoteBibliography"/>
        <w:spacing w:after="0"/>
      </w:pPr>
      <w:r w:rsidRPr="00046BF2">
        <w:t>DEFRA (2011). The UK Marine Policy Statement, HM Government, Northern Ireland Exectutive, Scottish Government, Welsh Assembly Government.</w:t>
      </w:r>
    </w:p>
    <w:p w14:paraId="11A7F2A1" w14:textId="77777777" w:rsidR="00046BF2" w:rsidRPr="00046BF2" w:rsidRDefault="00046BF2" w:rsidP="00046BF2">
      <w:pPr>
        <w:pStyle w:val="EndNoteBibliography"/>
        <w:spacing w:after="0"/>
      </w:pPr>
      <w:r w:rsidRPr="00046BF2">
        <w:t>DEFRA (2014). East inshore and east offshore marine plans, Marine Management Organisation.</w:t>
      </w:r>
    </w:p>
    <w:p w14:paraId="39D33AF9" w14:textId="77777777" w:rsidR="00046BF2" w:rsidRPr="00046BF2" w:rsidRDefault="00046BF2" w:rsidP="00046BF2">
      <w:pPr>
        <w:pStyle w:val="EndNoteBibliography"/>
        <w:spacing w:after="0"/>
      </w:pPr>
      <w:r w:rsidRPr="00046BF2">
        <w:t xml:space="preserve">Eddy, T. D. (2014). "One hundred-fold difference between perceived and actual levels of marine protection in New Zealand." </w:t>
      </w:r>
      <w:r w:rsidRPr="00046BF2">
        <w:rPr>
          <w:u w:val="single"/>
        </w:rPr>
        <w:t>Marine Policy</w:t>
      </w:r>
      <w:r w:rsidRPr="00046BF2">
        <w:t xml:space="preserve"> </w:t>
      </w:r>
      <w:r w:rsidRPr="00046BF2">
        <w:rPr>
          <w:b/>
        </w:rPr>
        <w:t>46</w:t>
      </w:r>
      <w:r w:rsidRPr="00046BF2">
        <w:t>: 61-67.</w:t>
      </w:r>
    </w:p>
    <w:p w14:paraId="0C382CCB" w14:textId="77777777" w:rsidR="00046BF2" w:rsidRPr="00046BF2" w:rsidRDefault="00046BF2" w:rsidP="00046BF2">
      <w:pPr>
        <w:pStyle w:val="EndNoteBibliography"/>
        <w:spacing w:after="0"/>
      </w:pPr>
      <w:r w:rsidRPr="00046BF2">
        <w:t xml:space="preserve">Fiske, S. J. (1992). "Sociocultural aspects of establishing marine protected areas." </w:t>
      </w:r>
      <w:r w:rsidRPr="00046BF2">
        <w:rPr>
          <w:u w:val="single"/>
        </w:rPr>
        <w:t>Ocean &amp; Coastal Management</w:t>
      </w:r>
      <w:r w:rsidRPr="00046BF2">
        <w:t xml:space="preserve"> </w:t>
      </w:r>
      <w:r w:rsidRPr="00046BF2">
        <w:rPr>
          <w:b/>
        </w:rPr>
        <w:t>18</w:t>
      </w:r>
      <w:r w:rsidRPr="00046BF2">
        <w:t>: 25-46.</w:t>
      </w:r>
    </w:p>
    <w:p w14:paraId="464DA6CB" w14:textId="77777777" w:rsidR="00046BF2" w:rsidRPr="00046BF2" w:rsidRDefault="00046BF2" w:rsidP="00046BF2">
      <w:pPr>
        <w:pStyle w:val="EndNoteBibliography"/>
        <w:spacing w:after="0"/>
      </w:pPr>
      <w:r w:rsidRPr="00046BF2">
        <w:t xml:space="preserve">Fletcher, S., J. S. Potts, C. Heeps and K. Pike (2009). "Public awareness of marine environmental issues in the UK." </w:t>
      </w:r>
      <w:r w:rsidRPr="00046BF2">
        <w:rPr>
          <w:u w:val="single"/>
        </w:rPr>
        <w:t>Marine Policy</w:t>
      </w:r>
      <w:r w:rsidRPr="00046BF2">
        <w:t xml:space="preserve"> </w:t>
      </w:r>
      <w:r w:rsidRPr="00046BF2">
        <w:rPr>
          <w:b/>
        </w:rPr>
        <w:t>33</w:t>
      </w:r>
      <w:r w:rsidRPr="00046BF2">
        <w:t>(370-375).</w:t>
      </w:r>
    </w:p>
    <w:p w14:paraId="4936B54A" w14:textId="77777777" w:rsidR="00046BF2" w:rsidRPr="00046BF2" w:rsidRDefault="00046BF2" w:rsidP="00046BF2">
      <w:pPr>
        <w:pStyle w:val="EndNoteBibliography"/>
        <w:spacing w:after="0"/>
      </w:pPr>
      <w:r w:rsidRPr="00046BF2">
        <w:t xml:space="preserve">Guest, H., H. Lotze and D. Wallace (2015). "Youth and the sea: Ocean literacy in Nova Scotia, Canada." </w:t>
      </w:r>
      <w:r w:rsidRPr="00046BF2">
        <w:rPr>
          <w:u w:val="single"/>
        </w:rPr>
        <w:t>Marine Policy</w:t>
      </w:r>
      <w:r w:rsidRPr="00046BF2">
        <w:t xml:space="preserve"> </w:t>
      </w:r>
      <w:r w:rsidRPr="00046BF2">
        <w:rPr>
          <w:b/>
        </w:rPr>
        <w:t>58</w:t>
      </w:r>
      <w:r w:rsidRPr="00046BF2">
        <w:t>: 98-107.</w:t>
      </w:r>
    </w:p>
    <w:p w14:paraId="30547C66" w14:textId="77777777" w:rsidR="00046BF2" w:rsidRPr="00046BF2" w:rsidRDefault="00046BF2" w:rsidP="00046BF2">
      <w:pPr>
        <w:pStyle w:val="EndNoteBibliography"/>
        <w:spacing w:after="0"/>
      </w:pPr>
      <w:r w:rsidRPr="00046BF2">
        <w:t xml:space="preserve">Horwich, R. H. and J. Lyon (2007). "Community conservation: practitioners' answer to critics." </w:t>
      </w:r>
      <w:r w:rsidRPr="00046BF2">
        <w:rPr>
          <w:u w:val="single"/>
        </w:rPr>
        <w:t>Oryx</w:t>
      </w:r>
      <w:r w:rsidRPr="00046BF2">
        <w:t xml:space="preserve"> </w:t>
      </w:r>
      <w:r w:rsidRPr="00046BF2">
        <w:rPr>
          <w:b/>
        </w:rPr>
        <w:t>41</w:t>
      </w:r>
      <w:r w:rsidRPr="00046BF2">
        <w:t>: 376-385.</w:t>
      </w:r>
    </w:p>
    <w:p w14:paraId="74DC7550" w14:textId="77777777" w:rsidR="00046BF2" w:rsidRPr="00046BF2" w:rsidRDefault="00046BF2" w:rsidP="00046BF2">
      <w:pPr>
        <w:pStyle w:val="EndNoteBibliography"/>
        <w:spacing w:after="0"/>
      </w:pPr>
      <w:r w:rsidRPr="00046BF2">
        <w:t xml:space="preserve">Jefferson, R. L., I. Bailey, D. d. A. Laffoley, J. P. Richards and M. J. Attrill (2014). "Public perceptions of the UK marine environment." </w:t>
      </w:r>
      <w:r w:rsidRPr="00046BF2">
        <w:rPr>
          <w:u w:val="single"/>
        </w:rPr>
        <w:t>Marine Policy</w:t>
      </w:r>
      <w:r w:rsidRPr="00046BF2">
        <w:t xml:space="preserve"> </w:t>
      </w:r>
      <w:r w:rsidRPr="00046BF2">
        <w:rPr>
          <w:b/>
        </w:rPr>
        <w:t>43</w:t>
      </w:r>
      <w:r w:rsidRPr="00046BF2">
        <w:t>: 327-337.</w:t>
      </w:r>
    </w:p>
    <w:p w14:paraId="3A878559" w14:textId="77777777" w:rsidR="00046BF2" w:rsidRPr="00046BF2" w:rsidRDefault="00046BF2" w:rsidP="00046BF2">
      <w:pPr>
        <w:pStyle w:val="EndNoteBibliography"/>
        <w:spacing w:after="0"/>
      </w:pPr>
      <w:r w:rsidRPr="00046BF2">
        <w:lastRenderedPageBreak/>
        <w:t xml:space="preserve">Jefferson, R. L., E. McKinley, S. B. Capstick, S. Fletcher, H. Griffin and M. Milanese (2015). "Understanding audiences: Making public perceptions research matter to marine conservation." </w:t>
      </w:r>
      <w:r w:rsidRPr="00046BF2">
        <w:rPr>
          <w:u w:val="single"/>
        </w:rPr>
        <w:t>Ocean &amp; Coastal Management</w:t>
      </w:r>
      <w:r w:rsidRPr="00046BF2">
        <w:t xml:space="preserve"> </w:t>
      </w:r>
      <w:r w:rsidRPr="00046BF2">
        <w:rPr>
          <w:b/>
        </w:rPr>
        <w:t>115</w:t>
      </w:r>
      <w:r w:rsidRPr="00046BF2">
        <w:t>: 61-70.</w:t>
      </w:r>
    </w:p>
    <w:p w14:paraId="306DEDA1" w14:textId="77777777" w:rsidR="00046BF2" w:rsidRPr="00046BF2" w:rsidRDefault="00046BF2" w:rsidP="00046BF2">
      <w:pPr>
        <w:pStyle w:val="EndNoteBibliography"/>
        <w:spacing w:after="0"/>
      </w:pPr>
      <w:r w:rsidRPr="00046BF2">
        <w:t>JNCC (2014). Fifth National Report to the United Nations Convention on Biological Diversity: United Kingdom. Peterborough: JNCC.</w:t>
      </w:r>
    </w:p>
    <w:p w14:paraId="6E76B5BD" w14:textId="77777777" w:rsidR="00046BF2" w:rsidRPr="00046BF2" w:rsidRDefault="00046BF2" w:rsidP="00046BF2">
      <w:pPr>
        <w:pStyle w:val="EndNoteBibliography"/>
        <w:spacing w:after="0"/>
      </w:pPr>
      <w:r w:rsidRPr="00046BF2">
        <w:t xml:space="preserve">Katsanevakis, S., N. Levin, M. Coll, S. Giakoumi, D. Shkedi, P. Mackelworth, R. Levy, A. Velegrakis, D. Koutsoubas, H. Caric, E. Brokovich, B. Öztürk and S. Kark (2015). "Marine conservation challenges in an era of economic crisis and geopolitical instability: The case of the Mediterranean Sea." </w:t>
      </w:r>
      <w:r w:rsidRPr="00046BF2">
        <w:rPr>
          <w:u w:val="single"/>
        </w:rPr>
        <w:t>Marine Policy</w:t>
      </w:r>
      <w:r w:rsidRPr="00046BF2">
        <w:t xml:space="preserve"> </w:t>
      </w:r>
      <w:r w:rsidRPr="00046BF2">
        <w:rPr>
          <w:b/>
        </w:rPr>
        <w:t>51</w:t>
      </w:r>
      <w:r w:rsidRPr="00046BF2">
        <w:t>: 31-39.</w:t>
      </w:r>
    </w:p>
    <w:p w14:paraId="452878D1" w14:textId="77777777" w:rsidR="00046BF2" w:rsidRPr="00046BF2" w:rsidRDefault="00046BF2" w:rsidP="00046BF2">
      <w:pPr>
        <w:pStyle w:val="EndNoteBibliography"/>
        <w:spacing w:after="0"/>
      </w:pPr>
      <w:r w:rsidRPr="00046BF2">
        <w:t xml:space="preserve">Lieberknecht, L. M. and P. J. S. Jones (in press). "From stormy seas to the doldrums: The challenges of navigating towards an ecologically coherent marine protected area network through England's Marine Conservation Zone process." </w:t>
      </w:r>
      <w:r w:rsidRPr="00046BF2">
        <w:rPr>
          <w:u w:val="single"/>
        </w:rPr>
        <w:t>Marine Policy</w:t>
      </w:r>
      <w:r w:rsidRPr="00046BF2">
        <w:t>.</w:t>
      </w:r>
    </w:p>
    <w:p w14:paraId="3A73B1C0" w14:textId="77777777" w:rsidR="00046BF2" w:rsidRPr="00046BF2" w:rsidRDefault="00046BF2" w:rsidP="00046BF2">
      <w:pPr>
        <w:pStyle w:val="EndNoteBibliography"/>
        <w:spacing w:after="0"/>
      </w:pPr>
      <w:r w:rsidRPr="00046BF2">
        <w:t xml:space="preserve">McCracken, M. E., B. A. Woodcock, M. Lobley, R. F. Pywell, E. Saratsi, R. D. Swernam, S. R. Mortimer, S. J. Harris, M. Winter, S. Hinsley and J. M. Bullock (2015). "Social and ecological drivers of success in agri-environment schemes: the roles of farmers and environmental context." </w:t>
      </w:r>
      <w:r w:rsidRPr="00046BF2">
        <w:rPr>
          <w:u w:val="single"/>
        </w:rPr>
        <w:t>Journal of Applied Ecology</w:t>
      </w:r>
      <w:r w:rsidRPr="00046BF2">
        <w:t xml:space="preserve"> </w:t>
      </w:r>
      <w:r w:rsidRPr="00046BF2">
        <w:rPr>
          <w:b/>
        </w:rPr>
        <w:t>52</w:t>
      </w:r>
      <w:r w:rsidRPr="00046BF2">
        <w:t>: 696-705.</w:t>
      </w:r>
    </w:p>
    <w:p w14:paraId="13BA76AE" w14:textId="77777777" w:rsidR="00046BF2" w:rsidRPr="00046BF2" w:rsidRDefault="00046BF2" w:rsidP="00046BF2">
      <w:pPr>
        <w:pStyle w:val="EndNoteBibliography"/>
        <w:spacing w:after="0"/>
      </w:pPr>
      <w:r w:rsidRPr="00046BF2">
        <w:t xml:space="preserve">Morrissey, K. (2014). "Using secondary data to examine economic trends in a subset of sectors in the English marine economy: 2003–2011." </w:t>
      </w:r>
      <w:r w:rsidRPr="00046BF2">
        <w:rPr>
          <w:u w:val="single"/>
        </w:rPr>
        <w:t>Marine Policy</w:t>
      </w:r>
      <w:r w:rsidRPr="00046BF2">
        <w:t xml:space="preserve"> </w:t>
      </w:r>
      <w:r w:rsidRPr="00046BF2">
        <w:rPr>
          <w:b/>
        </w:rPr>
        <w:t>50</w:t>
      </w:r>
      <w:r w:rsidRPr="00046BF2">
        <w:t>: 135-141.</w:t>
      </w:r>
    </w:p>
    <w:p w14:paraId="6D9E14A6" w14:textId="77777777" w:rsidR="00046BF2" w:rsidRPr="00046BF2" w:rsidRDefault="00046BF2" w:rsidP="00046BF2">
      <w:pPr>
        <w:pStyle w:val="EndNoteBibliography"/>
        <w:spacing w:after="0"/>
      </w:pPr>
      <w:r w:rsidRPr="00046BF2">
        <w:t>Natural England (2008). Marine protected areas, qualitative value mode research, Nat England 2008:101.</w:t>
      </w:r>
    </w:p>
    <w:p w14:paraId="4A6C694E" w14:textId="77777777" w:rsidR="00046BF2" w:rsidRPr="00046BF2" w:rsidRDefault="00046BF2" w:rsidP="00046BF2">
      <w:pPr>
        <w:pStyle w:val="EndNoteBibliography"/>
        <w:spacing w:after="0"/>
      </w:pPr>
      <w:r w:rsidRPr="00046BF2">
        <w:t xml:space="preserve">Pietri, D., P. Christie, R. B. Pollnac, R. Diaz and A. Sabonsollin (2009). "Information diffusion in two marine protected area networks in the Central Visayas region, Philippines." </w:t>
      </w:r>
      <w:r w:rsidRPr="00046BF2">
        <w:rPr>
          <w:u w:val="single"/>
        </w:rPr>
        <w:t>Coastal Management</w:t>
      </w:r>
      <w:r w:rsidRPr="00046BF2">
        <w:t xml:space="preserve"> </w:t>
      </w:r>
      <w:r w:rsidRPr="00046BF2">
        <w:rPr>
          <w:b/>
        </w:rPr>
        <w:t>37</w:t>
      </w:r>
      <w:r w:rsidRPr="00046BF2">
        <w:t>: 331-348.</w:t>
      </w:r>
    </w:p>
    <w:p w14:paraId="207E85AF" w14:textId="77777777" w:rsidR="00046BF2" w:rsidRPr="00046BF2" w:rsidRDefault="00046BF2" w:rsidP="00046BF2">
      <w:pPr>
        <w:pStyle w:val="EndNoteBibliography"/>
        <w:spacing w:after="0"/>
      </w:pPr>
      <w:r w:rsidRPr="00046BF2">
        <w:t xml:space="preserve">Potts, T., T. O'Higgins and E. Hastings (2012). "Oceans of opportunity or rough seas? What does the future hold for developments in European marine policy?" </w:t>
      </w:r>
      <w:r w:rsidRPr="00046BF2">
        <w:rPr>
          <w:u w:val="single"/>
        </w:rPr>
        <w:t>Philosophical Transactions of the Royal Society A</w:t>
      </w:r>
      <w:r w:rsidRPr="00046BF2">
        <w:t xml:space="preserve"> </w:t>
      </w:r>
      <w:r w:rsidRPr="00046BF2">
        <w:rPr>
          <w:b/>
        </w:rPr>
        <w:t>370</w:t>
      </w:r>
      <w:r w:rsidRPr="00046BF2">
        <w:t>: 5682-5700.</w:t>
      </w:r>
    </w:p>
    <w:p w14:paraId="79530463" w14:textId="77777777" w:rsidR="00046BF2" w:rsidRPr="00046BF2" w:rsidRDefault="00046BF2" w:rsidP="00046BF2">
      <w:pPr>
        <w:pStyle w:val="EndNoteBibliography"/>
        <w:spacing w:after="0"/>
      </w:pPr>
      <w:r w:rsidRPr="00046BF2">
        <w:t>Prior, S. (2011). Investigating the use of voluntary marine management in the protection of UK marine biodiversity, Report to the Royal Society for the Protection of Birds, Sandy, UK.</w:t>
      </w:r>
    </w:p>
    <w:p w14:paraId="1F7A9555" w14:textId="77777777" w:rsidR="00046BF2" w:rsidRPr="00046BF2" w:rsidRDefault="00046BF2" w:rsidP="00046BF2">
      <w:pPr>
        <w:pStyle w:val="EndNoteBibliography"/>
        <w:spacing w:after="0"/>
      </w:pPr>
      <w:r w:rsidRPr="00046BF2">
        <w:t>Pugh, D. T. (2008). Socio-economic Indicators of marine-related activities in the UK economy, Technical Report. The Crown Estate, London.</w:t>
      </w:r>
    </w:p>
    <w:p w14:paraId="7B6160BB" w14:textId="77777777" w:rsidR="00046BF2" w:rsidRPr="00046BF2" w:rsidRDefault="00046BF2" w:rsidP="00046BF2">
      <w:pPr>
        <w:pStyle w:val="EndNoteBibliography"/>
        <w:spacing w:after="0"/>
      </w:pPr>
      <w:r w:rsidRPr="00046BF2">
        <w:t xml:space="preserve">Rodwell, L. D., S. Fletcher, G. A. Glegg, M. Campbell, S. E. Rees, M. Ashley, E. A. Linley, M. Frost, B. Earll, R. B. Wynne, L. Mee, P. Almada-Villela, D. Lear, P. Stanger, A. Colenutt, F. Davenport, N. J. Barker Bradshaw and R. Covey (2014). "Marine and coastal policy in the UK: Challenges and opportunities in a new era." </w:t>
      </w:r>
      <w:r w:rsidRPr="00046BF2">
        <w:rPr>
          <w:u w:val="single"/>
        </w:rPr>
        <w:t>Marine Policy</w:t>
      </w:r>
      <w:r w:rsidRPr="00046BF2">
        <w:t xml:space="preserve"> </w:t>
      </w:r>
      <w:r w:rsidRPr="00046BF2">
        <w:rPr>
          <w:b/>
        </w:rPr>
        <w:t>45</w:t>
      </w:r>
      <w:r w:rsidRPr="00046BF2">
        <w:t>: 251-258.</w:t>
      </w:r>
    </w:p>
    <w:p w14:paraId="712955F1" w14:textId="77777777" w:rsidR="00046BF2" w:rsidRPr="00046BF2" w:rsidRDefault="00046BF2" w:rsidP="00046BF2">
      <w:pPr>
        <w:pStyle w:val="EndNoteBibliography"/>
        <w:spacing w:after="0"/>
      </w:pPr>
      <w:r w:rsidRPr="00046BF2">
        <w:t>Rose, C., P. Dade and J. Scott (2008). Qualitative and quantitative research into public engagement with the undersea landscape in England, Nat England 2008.</w:t>
      </w:r>
    </w:p>
    <w:p w14:paraId="3EB660A2" w14:textId="77777777" w:rsidR="00046BF2" w:rsidRPr="00046BF2" w:rsidRDefault="00046BF2" w:rsidP="00046BF2">
      <w:pPr>
        <w:pStyle w:val="EndNoteBibliography"/>
        <w:spacing w:after="0"/>
      </w:pPr>
      <w:r w:rsidRPr="00046BF2">
        <w:t xml:space="preserve">Rossiter, J. S. and A. Levine (2014). "What makes a “successful” marine protected area? The unique context of Hawaii′s fish replenishment areas." </w:t>
      </w:r>
      <w:r w:rsidRPr="00046BF2">
        <w:rPr>
          <w:u w:val="single"/>
        </w:rPr>
        <w:t>Marine Policy</w:t>
      </w:r>
      <w:r w:rsidRPr="00046BF2">
        <w:t xml:space="preserve"> </w:t>
      </w:r>
      <w:r w:rsidRPr="00046BF2">
        <w:rPr>
          <w:b/>
        </w:rPr>
        <w:t>44</w:t>
      </w:r>
      <w:r w:rsidRPr="00046BF2">
        <w:t>: 196-203.</w:t>
      </w:r>
    </w:p>
    <w:p w14:paraId="7C45C73D" w14:textId="77777777" w:rsidR="00046BF2" w:rsidRPr="00046BF2" w:rsidRDefault="00046BF2" w:rsidP="00046BF2">
      <w:pPr>
        <w:pStyle w:val="EndNoteBibliography"/>
        <w:spacing w:after="0"/>
      </w:pPr>
      <w:r w:rsidRPr="00046BF2">
        <w:t xml:space="preserve">Smith, H. D., R. C. Ballinger and T. A. Stojanovic (2012). "The spatial development basis of marine spatial planning in the United Kingdom." </w:t>
      </w:r>
      <w:r w:rsidRPr="00046BF2">
        <w:rPr>
          <w:u w:val="single"/>
        </w:rPr>
        <w:t>Journal of Environmental Policy &amp; Planning</w:t>
      </w:r>
      <w:r w:rsidRPr="00046BF2">
        <w:t xml:space="preserve"> </w:t>
      </w:r>
      <w:r w:rsidRPr="00046BF2">
        <w:rPr>
          <w:b/>
        </w:rPr>
        <w:t>14</w:t>
      </w:r>
      <w:r w:rsidRPr="00046BF2">
        <w:t>: 29-47.</w:t>
      </w:r>
    </w:p>
    <w:p w14:paraId="4B1B1591" w14:textId="77777777" w:rsidR="00046BF2" w:rsidRPr="00046BF2" w:rsidRDefault="00046BF2" w:rsidP="00046BF2">
      <w:pPr>
        <w:pStyle w:val="EndNoteBibliography"/>
        <w:spacing w:after="0"/>
      </w:pPr>
      <w:r w:rsidRPr="00046BF2">
        <w:t xml:space="preserve">Steel, B. S., C. Smith, L. Opsommer, S. Curiel and R. Warner-Steel (2005). "Public ocean literacy in the United States." </w:t>
      </w:r>
      <w:r w:rsidRPr="00046BF2">
        <w:rPr>
          <w:u w:val="single"/>
        </w:rPr>
        <w:t>Ocean &amp; Coastal Management</w:t>
      </w:r>
      <w:r w:rsidRPr="00046BF2">
        <w:t xml:space="preserve"> </w:t>
      </w:r>
      <w:r w:rsidRPr="00046BF2">
        <w:rPr>
          <w:b/>
        </w:rPr>
        <w:t>48</w:t>
      </w:r>
      <w:r w:rsidRPr="00046BF2">
        <w:t>: 97-114.</w:t>
      </w:r>
    </w:p>
    <w:p w14:paraId="732C39DF" w14:textId="77777777" w:rsidR="00046BF2" w:rsidRPr="00046BF2" w:rsidRDefault="00046BF2" w:rsidP="00046BF2">
      <w:pPr>
        <w:pStyle w:val="EndNoteBibliography"/>
        <w:spacing w:after="0"/>
      </w:pPr>
      <w:r w:rsidRPr="00046BF2">
        <w:t xml:space="preserve">Thurstan, R. H., J. P. Hawkins and C. M. Roberts (2013). "Origins of the bottom trawling controversy in the British Isles: 19th century witness testimonies reveal evidence of early fishery declines." </w:t>
      </w:r>
      <w:r w:rsidRPr="00046BF2">
        <w:rPr>
          <w:u w:val="single"/>
        </w:rPr>
        <w:t>Fish and Fisheries</w:t>
      </w:r>
      <w:r w:rsidRPr="00046BF2">
        <w:t xml:space="preserve"> </w:t>
      </w:r>
      <w:r w:rsidRPr="00046BF2">
        <w:rPr>
          <w:b/>
        </w:rPr>
        <w:t>15</w:t>
      </w:r>
      <w:r w:rsidRPr="00046BF2">
        <w:t>: 506-522.</w:t>
      </w:r>
    </w:p>
    <w:p w14:paraId="54DE3BAD" w14:textId="77777777" w:rsidR="00046BF2" w:rsidRPr="00046BF2" w:rsidRDefault="00046BF2" w:rsidP="00046BF2">
      <w:pPr>
        <w:pStyle w:val="EndNoteBibliography"/>
      </w:pPr>
      <w:r w:rsidRPr="00046BF2">
        <w:t xml:space="preserve">Tillin, H. M., J. G. Hiddink, S. Jennings and M. J. Kaiser (2006). "Chronic bottom trawling alters the functional composition of benthic invertebrate communities on a sea-basin scale." </w:t>
      </w:r>
      <w:r w:rsidRPr="00046BF2">
        <w:rPr>
          <w:u w:val="single"/>
        </w:rPr>
        <w:t>Marine Ecology Progress Series</w:t>
      </w:r>
      <w:r w:rsidRPr="00046BF2">
        <w:t xml:space="preserve"> </w:t>
      </w:r>
      <w:r w:rsidRPr="00046BF2">
        <w:rPr>
          <w:b/>
        </w:rPr>
        <w:t>318</w:t>
      </w:r>
      <w:r w:rsidRPr="00046BF2">
        <w:t>: 31-45.</w:t>
      </w:r>
    </w:p>
    <w:p w14:paraId="45E87E00" w14:textId="79080240" w:rsidR="00A05062" w:rsidRDefault="009B15F3" w:rsidP="00464DA5">
      <w:pPr>
        <w:spacing w:before="240"/>
      </w:pPr>
      <w:r>
        <w:fldChar w:fldCharType="end"/>
      </w:r>
    </w:p>
    <w:sectPr w:rsidR="00A05062" w:rsidSect="003E638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4B101" w14:textId="77777777" w:rsidR="00B46CC4" w:rsidRDefault="00B46CC4" w:rsidP="004A1F99">
      <w:pPr>
        <w:spacing w:after="0" w:line="240" w:lineRule="auto"/>
      </w:pPr>
      <w:r>
        <w:separator/>
      </w:r>
    </w:p>
  </w:endnote>
  <w:endnote w:type="continuationSeparator" w:id="0">
    <w:p w14:paraId="52142270" w14:textId="77777777" w:rsidR="00B46CC4" w:rsidRDefault="00B46CC4" w:rsidP="004A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613680"/>
      <w:docPartObj>
        <w:docPartGallery w:val="Page Numbers (Bottom of Page)"/>
        <w:docPartUnique/>
      </w:docPartObj>
    </w:sdtPr>
    <w:sdtEndPr>
      <w:rPr>
        <w:noProof/>
      </w:rPr>
    </w:sdtEndPr>
    <w:sdtContent>
      <w:p w14:paraId="2C0DE6B6" w14:textId="65A956CC" w:rsidR="00461995" w:rsidRDefault="00461995">
        <w:pPr>
          <w:pStyle w:val="Footer"/>
          <w:jc w:val="right"/>
        </w:pPr>
        <w:r>
          <w:fldChar w:fldCharType="begin"/>
        </w:r>
        <w:r>
          <w:instrText xml:space="preserve"> PAGE   \* MERGEFORMAT </w:instrText>
        </w:r>
        <w:r>
          <w:fldChar w:fldCharType="separate"/>
        </w:r>
        <w:r w:rsidR="003E638D">
          <w:rPr>
            <w:noProof/>
          </w:rPr>
          <w:t>1</w:t>
        </w:r>
        <w:r>
          <w:rPr>
            <w:noProof/>
          </w:rPr>
          <w:fldChar w:fldCharType="end"/>
        </w:r>
      </w:p>
    </w:sdtContent>
  </w:sdt>
  <w:p w14:paraId="1F5EBA78" w14:textId="77777777" w:rsidR="00461995" w:rsidRDefault="0046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814E" w14:textId="77777777" w:rsidR="00B46CC4" w:rsidRDefault="00B46CC4" w:rsidP="004A1F99">
      <w:pPr>
        <w:spacing w:after="0" w:line="240" w:lineRule="auto"/>
      </w:pPr>
      <w:r>
        <w:separator/>
      </w:r>
    </w:p>
  </w:footnote>
  <w:footnote w:type="continuationSeparator" w:id="0">
    <w:p w14:paraId="108F66EC" w14:textId="77777777" w:rsidR="00B46CC4" w:rsidRDefault="00B46CC4" w:rsidP="004A1F99">
      <w:pPr>
        <w:spacing w:after="0" w:line="240" w:lineRule="auto"/>
      </w:pPr>
      <w:r>
        <w:continuationSeparator/>
      </w:r>
    </w:p>
  </w:footnote>
  <w:footnote w:id="1">
    <w:p w14:paraId="1CE3E4A6" w14:textId="77777777" w:rsidR="00461995" w:rsidRDefault="00461995">
      <w:pPr>
        <w:pStyle w:val="FootnoteText"/>
      </w:pPr>
      <w:r>
        <w:rPr>
          <w:rStyle w:val="FootnoteReference"/>
        </w:rPr>
        <w:footnoteRef/>
      </w:r>
      <w:r>
        <w:t xml:space="preserve"> JNCC. Marine Conservation Zones and subsequent pages. Available at: </w:t>
      </w:r>
      <w:hyperlink r:id="rId1" w:history="1">
        <w:r w:rsidRPr="00154CB7">
          <w:rPr>
            <w:rStyle w:val="Hyperlink"/>
          </w:rPr>
          <w:t>http://jncc.defra.gov.uk/page-4525</w:t>
        </w:r>
      </w:hyperlink>
      <w:r>
        <w:t xml:space="preserve"> [accessed 18/02/2016].</w:t>
      </w:r>
    </w:p>
  </w:footnote>
  <w:footnote w:id="2">
    <w:p w14:paraId="70984C4C" w14:textId="77777777" w:rsidR="00461995" w:rsidRDefault="00461995" w:rsidP="006A1485">
      <w:pPr>
        <w:pStyle w:val="FootnoteText"/>
      </w:pPr>
      <w:r>
        <w:rPr>
          <w:rStyle w:val="FootnoteReference"/>
        </w:rPr>
        <w:footnoteRef/>
      </w:r>
      <w:r>
        <w:t xml:space="preserve"> JNCC. </w:t>
      </w:r>
      <w:r w:rsidRPr="006051B2">
        <w:t>MCZ Project Wales</w:t>
      </w:r>
      <w:r>
        <w:t xml:space="preserve">. Available at: </w:t>
      </w:r>
      <w:hyperlink r:id="rId2" w:history="1">
        <w:r w:rsidRPr="004E5B70">
          <w:rPr>
            <w:rStyle w:val="Hyperlink"/>
          </w:rPr>
          <w:t>http://jncc.defra.gov.uk/page-4164</w:t>
        </w:r>
      </w:hyperlink>
      <w:r>
        <w:t xml:space="preserve"> [accessed 18/02/2016].</w:t>
      </w:r>
    </w:p>
  </w:footnote>
  <w:footnote w:id="3">
    <w:p w14:paraId="1A8E1FA9" w14:textId="77777777" w:rsidR="00461995" w:rsidRDefault="00461995">
      <w:pPr>
        <w:pStyle w:val="FootnoteText"/>
      </w:pPr>
      <w:r>
        <w:rPr>
          <w:rStyle w:val="FootnoteReference"/>
        </w:rPr>
        <w:footnoteRef/>
      </w:r>
      <w:r>
        <w:t xml:space="preserve"> JNCC. </w:t>
      </w:r>
      <w:r w:rsidRPr="006051B2">
        <w:t>Nature Conservation Marine Protected Areas (MPAs)</w:t>
      </w:r>
      <w:r>
        <w:t>. Available at:</w:t>
      </w:r>
      <w:r w:rsidRPr="006051B2">
        <w:t xml:space="preserve"> </w:t>
      </w:r>
      <w:hyperlink r:id="rId3" w:history="1">
        <w:r w:rsidRPr="004E5B70">
          <w:rPr>
            <w:rStyle w:val="Hyperlink"/>
          </w:rPr>
          <w:t>http://jncc.defra.gov.uk/page-5269</w:t>
        </w:r>
      </w:hyperlink>
      <w:r>
        <w:t xml:space="preserve"> [accessed 18/02/2016].</w:t>
      </w:r>
    </w:p>
  </w:footnote>
  <w:footnote w:id="4">
    <w:p w14:paraId="5961599B" w14:textId="77777777" w:rsidR="00461995" w:rsidRDefault="00461995">
      <w:pPr>
        <w:pStyle w:val="FootnoteText"/>
      </w:pPr>
      <w:r>
        <w:rPr>
          <w:rStyle w:val="FootnoteReference"/>
        </w:rPr>
        <w:footnoteRef/>
      </w:r>
      <w:r>
        <w:t xml:space="preserve"> The Scottish Government (2014).</w:t>
      </w:r>
      <w:r w:rsidRPr="006051B2">
        <w:t>New protection for Scotland’s seas</w:t>
      </w:r>
      <w:r>
        <w:t>. Available at:</w:t>
      </w:r>
      <w:r w:rsidRPr="006051B2">
        <w:t xml:space="preserve"> </w:t>
      </w:r>
      <w:hyperlink r:id="rId4" w:history="1">
        <w:r w:rsidRPr="004E5B70">
          <w:rPr>
            <w:rStyle w:val="Hyperlink"/>
          </w:rPr>
          <w:t>http://news.scotland.gov.uk/News/New-protection-for-Scotland-s-seas-f1e.aspx</w:t>
        </w:r>
      </w:hyperlink>
      <w:r>
        <w:t xml:space="preserve"> [accessed 18/02/2016]. </w:t>
      </w:r>
    </w:p>
  </w:footnote>
  <w:footnote w:id="5">
    <w:p w14:paraId="06B76687" w14:textId="77777777" w:rsidR="00461995" w:rsidRDefault="00461995">
      <w:pPr>
        <w:pStyle w:val="FootnoteText"/>
      </w:pPr>
      <w:r>
        <w:rPr>
          <w:rStyle w:val="FootnoteReference"/>
        </w:rPr>
        <w:footnoteRef/>
      </w:r>
      <w:r>
        <w:t xml:space="preserve"> Department of the Environment. </w:t>
      </w:r>
      <w:r w:rsidRPr="006051B2">
        <w:t>Marine conservation zones consultation</w:t>
      </w:r>
      <w:r>
        <w:t>. Available at:</w:t>
      </w:r>
      <w:r w:rsidRPr="006051B2">
        <w:t xml:space="preserve"> </w:t>
      </w:r>
      <w:hyperlink r:id="rId5" w:history="1">
        <w:r w:rsidRPr="004E5B70">
          <w:rPr>
            <w:rStyle w:val="Hyperlink"/>
          </w:rPr>
          <w:t>https://www.doeni.gov.uk/consultations/marine-conservation-zones-consultation</w:t>
        </w:r>
      </w:hyperlink>
      <w:r>
        <w:t xml:space="preserve"> [accessed 18/02/2016].</w:t>
      </w:r>
    </w:p>
  </w:footnote>
  <w:footnote w:id="6">
    <w:p w14:paraId="44E50D01" w14:textId="77777777" w:rsidR="00461995" w:rsidRDefault="00461995">
      <w:pPr>
        <w:pStyle w:val="FootnoteText"/>
      </w:pPr>
      <w:r>
        <w:rPr>
          <w:rStyle w:val="FootnoteReference"/>
        </w:rPr>
        <w:footnoteRef/>
      </w:r>
      <w:r>
        <w:t xml:space="preserve"> JNCC. </w:t>
      </w:r>
      <w:r w:rsidRPr="006051B2">
        <w:t>Contributing to a Marine Protected Area Network</w:t>
      </w:r>
      <w:r>
        <w:t xml:space="preserve">. Available at: </w:t>
      </w:r>
      <w:hyperlink r:id="rId6" w:history="1">
        <w:r w:rsidRPr="004E5B70">
          <w:rPr>
            <w:rStyle w:val="Hyperlink"/>
          </w:rPr>
          <w:t>http://jncc.defra.gov.uk/page-4549</w:t>
        </w:r>
      </w:hyperlink>
      <w:r>
        <w:t xml:space="preserve"> [accessed 18/02/2016].</w:t>
      </w:r>
    </w:p>
  </w:footnote>
  <w:footnote w:id="7">
    <w:p w14:paraId="4305FA03" w14:textId="77777777" w:rsidR="004915B8" w:rsidRDefault="004915B8" w:rsidP="004915B8">
      <w:pPr>
        <w:pStyle w:val="FootnoteText"/>
      </w:pPr>
      <w:r>
        <w:rPr>
          <w:rStyle w:val="FootnoteReference"/>
        </w:rPr>
        <w:footnoteRef/>
      </w:r>
      <w:r>
        <w:t xml:space="preserve"> Data extrapolated from the UK Office for National Statistics, 2014 UK demographics, available from: </w:t>
      </w:r>
      <w:r w:rsidRPr="00C03C50">
        <w:t>http://www.ons.gov.uk/peoplepopulationandcommunity/populationandmigration/populationestimates/articles/overviewoftheukpopulation/february2016 [accessed 7th June 2016]</w:t>
      </w:r>
      <w:r>
        <w:t>.</w:t>
      </w:r>
    </w:p>
  </w:footnote>
  <w:footnote w:id="8">
    <w:p w14:paraId="2230AF8A" w14:textId="127A9FF9" w:rsidR="00461995" w:rsidRDefault="00461995">
      <w:pPr>
        <w:pStyle w:val="FootnoteText"/>
      </w:pPr>
      <w:r>
        <w:rPr>
          <w:rStyle w:val="FootnoteReference"/>
        </w:rPr>
        <w:footnoteRef/>
      </w:r>
      <w:r>
        <w:t xml:space="preserve"> Based on information provided in the Marine Conservation Orders</w:t>
      </w:r>
      <w:r w:rsidR="000473B8">
        <w:t xml:space="preserve"> or Inshore Fisheries Orders</w:t>
      </w:r>
      <w:r>
        <w:t xml:space="preserve"> for each site as of 16</w:t>
      </w:r>
      <w:r w:rsidRPr="00DD7854">
        <w:rPr>
          <w:vertAlign w:val="superscript"/>
        </w:rPr>
        <w:t>th</w:t>
      </w:r>
      <w:r>
        <w:t xml:space="preserve"> February 2016: </w:t>
      </w:r>
      <w:hyperlink r:id="rId7" w:history="1">
        <w:r w:rsidRPr="00E207FA">
          <w:rPr>
            <w:rStyle w:val="Hyperlink"/>
          </w:rPr>
          <w:t>http://www.gov.scot/Topics/marine/marine-environment/mpanetwork/MPAMGT/protectedareasmgt</w:t>
        </w:r>
      </w:hyperlink>
      <w:r>
        <w:t xml:space="preserve"> </w:t>
      </w:r>
    </w:p>
  </w:footnote>
  <w:footnote w:id="9">
    <w:p w14:paraId="40CB023F" w14:textId="77777777" w:rsidR="00461995" w:rsidRDefault="00461995">
      <w:pPr>
        <w:pStyle w:val="FootnoteText"/>
      </w:pPr>
      <w:r>
        <w:rPr>
          <w:rStyle w:val="FootnoteReference"/>
        </w:rPr>
        <w:footnoteRef/>
      </w:r>
      <w:r>
        <w:t xml:space="preserve"> </w:t>
      </w:r>
      <w:hyperlink r:id="rId8" w:history="1">
        <w:r w:rsidRPr="00E207FA">
          <w:rPr>
            <w:rStyle w:val="Hyperlink"/>
          </w:rPr>
          <w:t>http://jncc.defra.gov.uk/page-6895</w:t>
        </w:r>
      </w:hyperlink>
      <w:r>
        <w:t xml:space="preserve"> [accessed 16th Feb 2016)].</w:t>
      </w:r>
    </w:p>
  </w:footnote>
  <w:footnote w:id="10">
    <w:p w14:paraId="4721FECE" w14:textId="77777777" w:rsidR="00461995" w:rsidRDefault="00461995">
      <w:pPr>
        <w:pStyle w:val="FootnoteText"/>
      </w:pPr>
      <w:r>
        <w:rPr>
          <w:rStyle w:val="FootnoteReference"/>
        </w:rPr>
        <w:footnoteRef/>
      </w:r>
      <w:r>
        <w:t xml:space="preserve"> </w:t>
      </w:r>
      <w:r w:rsidRPr="00B365A0">
        <w:t>http://news.scotland.gov.uk/News/New-protection-for-Scotland-s-seas-f1e.aspx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1FD4"/>
    <w:multiLevelType w:val="hybridMultilevel"/>
    <w:tmpl w:val="410254D8"/>
    <w:lvl w:ilvl="0" w:tplc="5D3A16E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202B4"/>
    <w:multiLevelType w:val="hybridMultilevel"/>
    <w:tmpl w:val="ECFC1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718BF"/>
    <w:multiLevelType w:val="hybridMultilevel"/>
    <w:tmpl w:val="56F682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335C5"/>
    <w:multiLevelType w:val="hybridMultilevel"/>
    <w:tmpl w:val="02802500"/>
    <w:lvl w:ilvl="0" w:tplc="D792BB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2C6BD0"/>
    <w:multiLevelType w:val="hybridMultilevel"/>
    <w:tmpl w:val="1A8E31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90E08"/>
    <w:multiLevelType w:val="hybridMultilevel"/>
    <w:tmpl w:val="67A486D6"/>
    <w:lvl w:ilvl="0" w:tplc="5F105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D4CDF"/>
    <w:multiLevelType w:val="hybridMultilevel"/>
    <w:tmpl w:val="CD1C44DE"/>
    <w:lvl w:ilvl="0" w:tplc="94C6F5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90A27"/>
    <w:multiLevelType w:val="hybridMultilevel"/>
    <w:tmpl w:val="43F8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010387"/>
    <w:multiLevelType w:val="hybridMultilevel"/>
    <w:tmpl w:val="FD66BA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E1FAE"/>
    <w:multiLevelType w:val="hybridMultilevel"/>
    <w:tmpl w:val="2F460D70"/>
    <w:lvl w:ilvl="0" w:tplc="5E369E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6E4F2B"/>
    <w:multiLevelType w:val="hybridMultilevel"/>
    <w:tmpl w:val="AA54D5E4"/>
    <w:lvl w:ilvl="0" w:tplc="5F105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1469E"/>
    <w:multiLevelType w:val="hybridMultilevel"/>
    <w:tmpl w:val="D5A47318"/>
    <w:lvl w:ilvl="0" w:tplc="5F105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A0833"/>
    <w:multiLevelType w:val="hybridMultilevel"/>
    <w:tmpl w:val="43A0ACDE"/>
    <w:lvl w:ilvl="0" w:tplc="9A3EB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807EBC"/>
    <w:multiLevelType w:val="hybridMultilevel"/>
    <w:tmpl w:val="5C768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248F6"/>
    <w:multiLevelType w:val="hybridMultilevel"/>
    <w:tmpl w:val="222429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1E4CFB"/>
    <w:multiLevelType w:val="hybridMultilevel"/>
    <w:tmpl w:val="181C6A9A"/>
    <w:lvl w:ilvl="0" w:tplc="5F1058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12"/>
  </w:num>
  <w:num w:numId="6">
    <w:abstractNumId w:val="14"/>
  </w:num>
  <w:num w:numId="7">
    <w:abstractNumId w:val="8"/>
  </w:num>
  <w:num w:numId="8">
    <w:abstractNumId w:val="1"/>
  </w:num>
  <w:num w:numId="9">
    <w:abstractNumId w:val="2"/>
  </w:num>
  <w:num w:numId="10">
    <w:abstractNumId w:val="4"/>
  </w:num>
  <w:num w:numId="11">
    <w:abstractNumId w:val="13"/>
  </w:num>
  <w:num w:numId="12">
    <w:abstractNumId w:val="11"/>
  </w:num>
  <w:num w:numId="13">
    <w:abstractNumId w:val="15"/>
  </w:num>
  <w:num w:numId="14">
    <w:abstractNumId w:val="10"/>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922sszpztppbep2db5xsvpfva2f0rz0xw0&quot;&gt;PubPerception&lt;record-ids&gt;&lt;item&gt;2&lt;/item&gt;&lt;item&gt;4&lt;/item&gt;&lt;item&gt;8&lt;/item&gt;&lt;item&gt;10&lt;/item&gt;&lt;item&gt;11&lt;/item&gt;&lt;item&gt;12&lt;/item&gt;&lt;item&gt;13&lt;/item&gt;&lt;item&gt;14&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7&lt;/item&gt;&lt;item&gt;40&lt;/item&gt;&lt;item&gt;41&lt;/item&gt;&lt;item&gt;42&lt;/item&gt;&lt;item&gt;43&lt;/item&gt;&lt;/record-ids&gt;&lt;/item&gt;&lt;/Libraries&gt;"/>
  </w:docVars>
  <w:rsids>
    <w:rsidRoot w:val="007F47A2"/>
    <w:rsid w:val="0000085E"/>
    <w:rsid w:val="00002502"/>
    <w:rsid w:val="00002557"/>
    <w:rsid w:val="000046E6"/>
    <w:rsid w:val="00020431"/>
    <w:rsid w:val="000204F6"/>
    <w:rsid w:val="00020ACF"/>
    <w:rsid w:val="0002124C"/>
    <w:rsid w:val="00027C21"/>
    <w:rsid w:val="00032F3B"/>
    <w:rsid w:val="00034457"/>
    <w:rsid w:val="00046B6F"/>
    <w:rsid w:val="00046BF2"/>
    <w:rsid w:val="000473B8"/>
    <w:rsid w:val="00047EE7"/>
    <w:rsid w:val="00050A43"/>
    <w:rsid w:val="00076D2A"/>
    <w:rsid w:val="0008118D"/>
    <w:rsid w:val="00091680"/>
    <w:rsid w:val="00092223"/>
    <w:rsid w:val="00092255"/>
    <w:rsid w:val="000924F8"/>
    <w:rsid w:val="00094D6A"/>
    <w:rsid w:val="000B0D6D"/>
    <w:rsid w:val="000B7E14"/>
    <w:rsid w:val="000C1490"/>
    <w:rsid w:val="000D0F8E"/>
    <w:rsid w:val="000D1BD6"/>
    <w:rsid w:val="000E0EB7"/>
    <w:rsid w:val="000E26FB"/>
    <w:rsid w:val="000E27F0"/>
    <w:rsid w:val="000E4DA7"/>
    <w:rsid w:val="0010647C"/>
    <w:rsid w:val="00113D7D"/>
    <w:rsid w:val="001161FF"/>
    <w:rsid w:val="00142D1D"/>
    <w:rsid w:val="00143087"/>
    <w:rsid w:val="00151271"/>
    <w:rsid w:val="00153A54"/>
    <w:rsid w:val="001577D2"/>
    <w:rsid w:val="00163151"/>
    <w:rsid w:val="00164A54"/>
    <w:rsid w:val="00171BA4"/>
    <w:rsid w:val="00172E20"/>
    <w:rsid w:val="00174B57"/>
    <w:rsid w:val="00175282"/>
    <w:rsid w:val="00180BC7"/>
    <w:rsid w:val="00187E78"/>
    <w:rsid w:val="00193311"/>
    <w:rsid w:val="0019655E"/>
    <w:rsid w:val="001966AE"/>
    <w:rsid w:val="001A0C54"/>
    <w:rsid w:val="001A336F"/>
    <w:rsid w:val="001A6341"/>
    <w:rsid w:val="001A7174"/>
    <w:rsid w:val="001B40B3"/>
    <w:rsid w:val="001B728D"/>
    <w:rsid w:val="001C1E1B"/>
    <w:rsid w:val="001C3FF1"/>
    <w:rsid w:val="001C41FB"/>
    <w:rsid w:val="001C48E4"/>
    <w:rsid w:val="001C4DA3"/>
    <w:rsid w:val="001D1161"/>
    <w:rsid w:val="001E25AE"/>
    <w:rsid w:val="001E4BCE"/>
    <w:rsid w:val="001F35B0"/>
    <w:rsid w:val="002000B7"/>
    <w:rsid w:val="00205CEF"/>
    <w:rsid w:val="00205E7B"/>
    <w:rsid w:val="00210133"/>
    <w:rsid w:val="00213FF2"/>
    <w:rsid w:val="002140DD"/>
    <w:rsid w:val="00221DC9"/>
    <w:rsid w:val="00224A1C"/>
    <w:rsid w:val="0022556A"/>
    <w:rsid w:val="002276A5"/>
    <w:rsid w:val="00234C55"/>
    <w:rsid w:val="002368C7"/>
    <w:rsid w:val="00237B0C"/>
    <w:rsid w:val="00245833"/>
    <w:rsid w:val="0025248E"/>
    <w:rsid w:val="002530D7"/>
    <w:rsid w:val="00254D51"/>
    <w:rsid w:val="00255AFD"/>
    <w:rsid w:val="002562BB"/>
    <w:rsid w:val="002606EE"/>
    <w:rsid w:val="00261210"/>
    <w:rsid w:val="00262CCF"/>
    <w:rsid w:val="0027142F"/>
    <w:rsid w:val="00272025"/>
    <w:rsid w:val="00277DE6"/>
    <w:rsid w:val="00281007"/>
    <w:rsid w:val="00281701"/>
    <w:rsid w:val="002827FC"/>
    <w:rsid w:val="00282A80"/>
    <w:rsid w:val="00290F6C"/>
    <w:rsid w:val="00291007"/>
    <w:rsid w:val="0029299D"/>
    <w:rsid w:val="00294A9B"/>
    <w:rsid w:val="00294EFE"/>
    <w:rsid w:val="002970B1"/>
    <w:rsid w:val="002A56FE"/>
    <w:rsid w:val="002A605B"/>
    <w:rsid w:val="002B3936"/>
    <w:rsid w:val="002F6DDA"/>
    <w:rsid w:val="00300E35"/>
    <w:rsid w:val="00302C4D"/>
    <w:rsid w:val="00303393"/>
    <w:rsid w:val="00310FBA"/>
    <w:rsid w:val="0031217A"/>
    <w:rsid w:val="00315201"/>
    <w:rsid w:val="0033450D"/>
    <w:rsid w:val="00336BD8"/>
    <w:rsid w:val="003430F2"/>
    <w:rsid w:val="0034744A"/>
    <w:rsid w:val="0035262A"/>
    <w:rsid w:val="003527A9"/>
    <w:rsid w:val="003538D3"/>
    <w:rsid w:val="00361248"/>
    <w:rsid w:val="0036174E"/>
    <w:rsid w:val="00363417"/>
    <w:rsid w:val="00376680"/>
    <w:rsid w:val="003859F6"/>
    <w:rsid w:val="00385CF9"/>
    <w:rsid w:val="0039673F"/>
    <w:rsid w:val="003A0CB9"/>
    <w:rsid w:val="003A4C1B"/>
    <w:rsid w:val="003A7CE2"/>
    <w:rsid w:val="003B6D52"/>
    <w:rsid w:val="003C45EC"/>
    <w:rsid w:val="003C6462"/>
    <w:rsid w:val="003D116D"/>
    <w:rsid w:val="003E3EFC"/>
    <w:rsid w:val="003E638D"/>
    <w:rsid w:val="003E73C7"/>
    <w:rsid w:val="003F1CB1"/>
    <w:rsid w:val="003F2A53"/>
    <w:rsid w:val="003F4E2C"/>
    <w:rsid w:val="004001B0"/>
    <w:rsid w:val="0040076A"/>
    <w:rsid w:val="00402688"/>
    <w:rsid w:val="00403B58"/>
    <w:rsid w:val="00411005"/>
    <w:rsid w:val="00415F00"/>
    <w:rsid w:val="00417F45"/>
    <w:rsid w:val="004208A2"/>
    <w:rsid w:val="00427EE7"/>
    <w:rsid w:val="0043387B"/>
    <w:rsid w:val="00434F9B"/>
    <w:rsid w:val="00436274"/>
    <w:rsid w:val="0044065A"/>
    <w:rsid w:val="0044533B"/>
    <w:rsid w:val="00447180"/>
    <w:rsid w:val="004508CC"/>
    <w:rsid w:val="00452E13"/>
    <w:rsid w:val="004543DB"/>
    <w:rsid w:val="00455300"/>
    <w:rsid w:val="00457EBF"/>
    <w:rsid w:val="00461995"/>
    <w:rsid w:val="0046252D"/>
    <w:rsid w:val="00462A7F"/>
    <w:rsid w:val="00464DA5"/>
    <w:rsid w:val="00467BEF"/>
    <w:rsid w:val="0047056B"/>
    <w:rsid w:val="004728A4"/>
    <w:rsid w:val="004728C6"/>
    <w:rsid w:val="00474F0B"/>
    <w:rsid w:val="004915B8"/>
    <w:rsid w:val="00496463"/>
    <w:rsid w:val="00497C8E"/>
    <w:rsid w:val="004A1F99"/>
    <w:rsid w:val="004A271D"/>
    <w:rsid w:val="004A2E83"/>
    <w:rsid w:val="004B71E5"/>
    <w:rsid w:val="004D48D6"/>
    <w:rsid w:val="004D5A63"/>
    <w:rsid w:val="004D7357"/>
    <w:rsid w:val="004E3007"/>
    <w:rsid w:val="004E3A6B"/>
    <w:rsid w:val="004F0413"/>
    <w:rsid w:val="00512DDB"/>
    <w:rsid w:val="005159EF"/>
    <w:rsid w:val="00517391"/>
    <w:rsid w:val="005226C3"/>
    <w:rsid w:val="00522D88"/>
    <w:rsid w:val="00531882"/>
    <w:rsid w:val="00533BBD"/>
    <w:rsid w:val="00533E60"/>
    <w:rsid w:val="00535794"/>
    <w:rsid w:val="005371B8"/>
    <w:rsid w:val="00543E81"/>
    <w:rsid w:val="005528A5"/>
    <w:rsid w:val="00552D2D"/>
    <w:rsid w:val="00554811"/>
    <w:rsid w:val="005628E1"/>
    <w:rsid w:val="00565F23"/>
    <w:rsid w:val="00566329"/>
    <w:rsid w:val="00584AE4"/>
    <w:rsid w:val="0059029A"/>
    <w:rsid w:val="00590455"/>
    <w:rsid w:val="00590959"/>
    <w:rsid w:val="005909F6"/>
    <w:rsid w:val="00591579"/>
    <w:rsid w:val="005934CB"/>
    <w:rsid w:val="00593D06"/>
    <w:rsid w:val="00597EB0"/>
    <w:rsid w:val="005A020F"/>
    <w:rsid w:val="005A2FBF"/>
    <w:rsid w:val="005A718D"/>
    <w:rsid w:val="005B2FC9"/>
    <w:rsid w:val="005B47C9"/>
    <w:rsid w:val="005B501D"/>
    <w:rsid w:val="005B7137"/>
    <w:rsid w:val="005B75C4"/>
    <w:rsid w:val="005C6F56"/>
    <w:rsid w:val="005D1002"/>
    <w:rsid w:val="005D1D61"/>
    <w:rsid w:val="005D754C"/>
    <w:rsid w:val="005F57CE"/>
    <w:rsid w:val="00604F7F"/>
    <w:rsid w:val="006051B2"/>
    <w:rsid w:val="00605289"/>
    <w:rsid w:val="006062A3"/>
    <w:rsid w:val="0061172F"/>
    <w:rsid w:val="00612A86"/>
    <w:rsid w:val="00625220"/>
    <w:rsid w:val="006277CA"/>
    <w:rsid w:val="00631A91"/>
    <w:rsid w:val="00636AC0"/>
    <w:rsid w:val="00641BCE"/>
    <w:rsid w:val="006422B8"/>
    <w:rsid w:val="0064572C"/>
    <w:rsid w:val="00654B33"/>
    <w:rsid w:val="00664573"/>
    <w:rsid w:val="00675DBE"/>
    <w:rsid w:val="006813AF"/>
    <w:rsid w:val="00690532"/>
    <w:rsid w:val="00692A11"/>
    <w:rsid w:val="00693B38"/>
    <w:rsid w:val="006A11C8"/>
    <w:rsid w:val="006A1288"/>
    <w:rsid w:val="006A1485"/>
    <w:rsid w:val="006A5899"/>
    <w:rsid w:val="006C6B11"/>
    <w:rsid w:val="006D339C"/>
    <w:rsid w:val="006D435B"/>
    <w:rsid w:val="006D6759"/>
    <w:rsid w:val="006D76BB"/>
    <w:rsid w:val="006E15B0"/>
    <w:rsid w:val="006E1636"/>
    <w:rsid w:val="006E2EE5"/>
    <w:rsid w:val="006E3C33"/>
    <w:rsid w:val="006E3D7C"/>
    <w:rsid w:val="006F2FD0"/>
    <w:rsid w:val="006F39E0"/>
    <w:rsid w:val="007023C3"/>
    <w:rsid w:val="00712144"/>
    <w:rsid w:val="00717118"/>
    <w:rsid w:val="00722E8C"/>
    <w:rsid w:val="00727D6A"/>
    <w:rsid w:val="007347F1"/>
    <w:rsid w:val="007350BE"/>
    <w:rsid w:val="007412D1"/>
    <w:rsid w:val="00742409"/>
    <w:rsid w:val="00751B3E"/>
    <w:rsid w:val="00752CCE"/>
    <w:rsid w:val="00757D52"/>
    <w:rsid w:val="00763D31"/>
    <w:rsid w:val="007650AF"/>
    <w:rsid w:val="00766169"/>
    <w:rsid w:val="0076758D"/>
    <w:rsid w:val="00772A2B"/>
    <w:rsid w:val="0077427C"/>
    <w:rsid w:val="00780480"/>
    <w:rsid w:val="00781559"/>
    <w:rsid w:val="00781ABF"/>
    <w:rsid w:val="007833BF"/>
    <w:rsid w:val="00790FFE"/>
    <w:rsid w:val="00793585"/>
    <w:rsid w:val="007A15C8"/>
    <w:rsid w:val="007B2B9A"/>
    <w:rsid w:val="007B2BBD"/>
    <w:rsid w:val="007B3007"/>
    <w:rsid w:val="007B5A4A"/>
    <w:rsid w:val="007C0E12"/>
    <w:rsid w:val="007C1973"/>
    <w:rsid w:val="007C301C"/>
    <w:rsid w:val="007C7719"/>
    <w:rsid w:val="007C7EC2"/>
    <w:rsid w:val="007D225C"/>
    <w:rsid w:val="007D732C"/>
    <w:rsid w:val="007E43CC"/>
    <w:rsid w:val="007F1D7E"/>
    <w:rsid w:val="007F47A2"/>
    <w:rsid w:val="00803898"/>
    <w:rsid w:val="00807814"/>
    <w:rsid w:val="00812425"/>
    <w:rsid w:val="00814F7B"/>
    <w:rsid w:val="008165B2"/>
    <w:rsid w:val="00820BDE"/>
    <w:rsid w:val="00821654"/>
    <w:rsid w:val="0082298E"/>
    <w:rsid w:val="00823F39"/>
    <w:rsid w:val="00825405"/>
    <w:rsid w:val="00836F96"/>
    <w:rsid w:val="00837B29"/>
    <w:rsid w:val="00842D55"/>
    <w:rsid w:val="00844747"/>
    <w:rsid w:val="00852774"/>
    <w:rsid w:val="00853391"/>
    <w:rsid w:val="0085778B"/>
    <w:rsid w:val="00865308"/>
    <w:rsid w:val="00872021"/>
    <w:rsid w:val="00872E17"/>
    <w:rsid w:val="008737B6"/>
    <w:rsid w:val="008800D3"/>
    <w:rsid w:val="008828ED"/>
    <w:rsid w:val="00894084"/>
    <w:rsid w:val="008942B4"/>
    <w:rsid w:val="00895A1C"/>
    <w:rsid w:val="008978E1"/>
    <w:rsid w:val="008A54BF"/>
    <w:rsid w:val="008A7AA5"/>
    <w:rsid w:val="008B1B96"/>
    <w:rsid w:val="008B279F"/>
    <w:rsid w:val="008B392C"/>
    <w:rsid w:val="008C0815"/>
    <w:rsid w:val="008C57AB"/>
    <w:rsid w:val="008C7066"/>
    <w:rsid w:val="008E0373"/>
    <w:rsid w:val="008E2718"/>
    <w:rsid w:val="008F5098"/>
    <w:rsid w:val="008F6A07"/>
    <w:rsid w:val="009019AC"/>
    <w:rsid w:val="0091135B"/>
    <w:rsid w:val="009127A3"/>
    <w:rsid w:val="00914BEC"/>
    <w:rsid w:val="00915684"/>
    <w:rsid w:val="00920E9D"/>
    <w:rsid w:val="00923E9B"/>
    <w:rsid w:val="0092431F"/>
    <w:rsid w:val="00932F73"/>
    <w:rsid w:val="00933ED3"/>
    <w:rsid w:val="0094102C"/>
    <w:rsid w:val="00941246"/>
    <w:rsid w:val="00941AC8"/>
    <w:rsid w:val="00945A3B"/>
    <w:rsid w:val="00955298"/>
    <w:rsid w:val="009604BD"/>
    <w:rsid w:val="0096110D"/>
    <w:rsid w:val="00967D91"/>
    <w:rsid w:val="00971D76"/>
    <w:rsid w:val="009748F9"/>
    <w:rsid w:val="009767B7"/>
    <w:rsid w:val="00980DBF"/>
    <w:rsid w:val="0098142C"/>
    <w:rsid w:val="00982DB5"/>
    <w:rsid w:val="00984F93"/>
    <w:rsid w:val="009879CE"/>
    <w:rsid w:val="009A2841"/>
    <w:rsid w:val="009A3995"/>
    <w:rsid w:val="009A4B2C"/>
    <w:rsid w:val="009B15F3"/>
    <w:rsid w:val="009B45B1"/>
    <w:rsid w:val="009D26A8"/>
    <w:rsid w:val="009D370C"/>
    <w:rsid w:val="009D3F80"/>
    <w:rsid w:val="009E2396"/>
    <w:rsid w:val="009E34FC"/>
    <w:rsid w:val="009E49B7"/>
    <w:rsid w:val="009F2249"/>
    <w:rsid w:val="009F402D"/>
    <w:rsid w:val="00A002BE"/>
    <w:rsid w:val="00A02698"/>
    <w:rsid w:val="00A03429"/>
    <w:rsid w:val="00A05062"/>
    <w:rsid w:val="00A205F2"/>
    <w:rsid w:val="00A2205D"/>
    <w:rsid w:val="00A23DBC"/>
    <w:rsid w:val="00A265B0"/>
    <w:rsid w:val="00A26D90"/>
    <w:rsid w:val="00A27246"/>
    <w:rsid w:val="00A272D9"/>
    <w:rsid w:val="00A36A4F"/>
    <w:rsid w:val="00A43263"/>
    <w:rsid w:val="00A45218"/>
    <w:rsid w:val="00A510DB"/>
    <w:rsid w:val="00A549C3"/>
    <w:rsid w:val="00A54A78"/>
    <w:rsid w:val="00A63D7B"/>
    <w:rsid w:val="00A71825"/>
    <w:rsid w:val="00A81B9E"/>
    <w:rsid w:val="00A85823"/>
    <w:rsid w:val="00A92911"/>
    <w:rsid w:val="00A92BF2"/>
    <w:rsid w:val="00A94DBD"/>
    <w:rsid w:val="00AA1E2D"/>
    <w:rsid w:val="00AB09F6"/>
    <w:rsid w:val="00AB258A"/>
    <w:rsid w:val="00AB2B44"/>
    <w:rsid w:val="00AB48F7"/>
    <w:rsid w:val="00AC0CC9"/>
    <w:rsid w:val="00AC2D93"/>
    <w:rsid w:val="00AC69FD"/>
    <w:rsid w:val="00AC78FE"/>
    <w:rsid w:val="00AD1CC0"/>
    <w:rsid w:val="00AD4474"/>
    <w:rsid w:val="00AE51BF"/>
    <w:rsid w:val="00B000BB"/>
    <w:rsid w:val="00B03232"/>
    <w:rsid w:val="00B035B9"/>
    <w:rsid w:val="00B1115D"/>
    <w:rsid w:val="00B23B8C"/>
    <w:rsid w:val="00B23F4C"/>
    <w:rsid w:val="00B27948"/>
    <w:rsid w:val="00B3250D"/>
    <w:rsid w:val="00B365A0"/>
    <w:rsid w:val="00B368F0"/>
    <w:rsid w:val="00B457FF"/>
    <w:rsid w:val="00B46CC4"/>
    <w:rsid w:val="00B512D6"/>
    <w:rsid w:val="00B537FE"/>
    <w:rsid w:val="00B54565"/>
    <w:rsid w:val="00B61864"/>
    <w:rsid w:val="00B61D98"/>
    <w:rsid w:val="00B61EE5"/>
    <w:rsid w:val="00B628CF"/>
    <w:rsid w:val="00B6491A"/>
    <w:rsid w:val="00B653E6"/>
    <w:rsid w:val="00B71EC0"/>
    <w:rsid w:val="00B72E5E"/>
    <w:rsid w:val="00B80006"/>
    <w:rsid w:val="00B83BEC"/>
    <w:rsid w:val="00B860BF"/>
    <w:rsid w:val="00B86A9C"/>
    <w:rsid w:val="00B96693"/>
    <w:rsid w:val="00BA0946"/>
    <w:rsid w:val="00BA6E88"/>
    <w:rsid w:val="00BB2712"/>
    <w:rsid w:val="00BB34FF"/>
    <w:rsid w:val="00BD034C"/>
    <w:rsid w:val="00BD23E2"/>
    <w:rsid w:val="00BD44C6"/>
    <w:rsid w:val="00BD4E45"/>
    <w:rsid w:val="00BE1F5A"/>
    <w:rsid w:val="00BE2711"/>
    <w:rsid w:val="00BE4517"/>
    <w:rsid w:val="00BF2FC5"/>
    <w:rsid w:val="00BF50DC"/>
    <w:rsid w:val="00C016A7"/>
    <w:rsid w:val="00C03C50"/>
    <w:rsid w:val="00C05D66"/>
    <w:rsid w:val="00C07FA9"/>
    <w:rsid w:val="00C14E0D"/>
    <w:rsid w:val="00C204ED"/>
    <w:rsid w:val="00C25066"/>
    <w:rsid w:val="00C26F56"/>
    <w:rsid w:val="00C27AAD"/>
    <w:rsid w:val="00C30D42"/>
    <w:rsid w:val="00C312B8"/>
    <w:rsid w:val="00C423E7"/>
    <w:rsid w:val="00C42CDD"/>
    <w:rsid w:val="00C4309D"/>
    <w:rsid w:val="00C50429"/>
    <w:rsid w:val="00C5094C"/>
    <w:rsid w:val="00C5535D"/>
    <w:rsid w:val="00C55CB9"/>
    <w:rsid w:val="00C55D5A"/>
    <w:rsid w:val="00C65982"/>
    <w:rsid w:val="00C85623"/>
    <w:rsid w:val="00C866D4"/>
    <w:rsid w:val="00C866F2"/>
    <w:rsid w:val="00C86CFD"/>
    <w:rsid w:val="00C91F46"/>
    <w:rsid w:val="00C92B26"/>
    <w:rsid w:val="00C93D36"/>
    <w:rsid w:val="00CA0171"/>
    <w:rsid w:val="00CA0629"/>
    <w:rsid w:val="00CA38E9"/>
    <w:rsid w:val="00CA7665"/>
    <w:rsid w:val="00CB3BEE"/>
    <w:rsid w:val="00CC1482"/>
    <w:rsid w:val="00CD66E0"/>
    <w:rsid w:val="00CE6350"/>
    <w:rsid w:val="00CF7515"/>
    <w:rsid w:val="00CF773B"/>
    <w:rsid w:val="00D00F42"/>
    <w:rsid w:val="00D04F9A"/>
    <w:rsid w:val="00D06BB2"/>
    <w:rsid w:val="00D0764B"/>
    <w:rsid w:val="00D121FD"/>
    <w:rsid w:val="00D14823"/>
    <w:rsid w:val="00D2086C"/>
    <w:rsid w:val="00D22BA6"/>
    <w:rsid w:val="00D22C2D"/>
    <w:rsid w:val="00D3051B"/>
    <w:rsid w:val="00D305F1"/>
    <w:rsid w:val="00D34319"/>
    <w:rsid w:val="00D34A06"/>
    <w:rsid w:val="00D35461"/>
    <w:rsid w:val="00D400DA"/>
    <w:rsid w:val="00D44977"/>
    <w:rsid w:val="00D52492"/>
    <w:rsid w:val="00D54CF2"/>
    <w:rsid w:val="00D60225"/>
    <w:rsid w:val="00D67E91"/>
    <w:rsid w:val="00D805C1"/>
    <w:rsid w:val="00D830CC"/>
    <w:rsid w:val="00D8391C"/>
    <w:rsid w:val="00D97299"/>
    <w:rsid w:val="00D97665"/>
    <w:rsid w:val="00DA032D"/>
    <w:rsid w:val="00DA29C3"/>
    <w:rsid w:val="00DA2A5C"/>
    <w:rsid w:val="00DB6E22"/>
    <w:rsid w:val="00DD1CA3"/>
    <w:rsid w:val="00DD6710"/>
    <w:rsid w:val="00DD6F94"/>
    <w:rsid w:val="00DD7854"/>
    <w:rsid w:val="00DE4B7F"/>
    <w:rsid w:val="00DE4F21"/>
    <w:rsid w:val="00DF630A"/>
    <w:rsid w:val="00E0151C"/>
    <w:rsid w:val="00E0164B"/>
    <w:rsid w:val="00E04F5E"/>
    <w:rsid w:val="00E177D7"/>
    <w:rsid w:val="00E26B61"/>
    <w:rsid w:val="00E3201A"/>
    <w:rsid w:val="00E34E93"/>
    <w:rsid w:val="00E46D4D"/>
    <w:rsid w:val="00E475E2"/>
    <w:rsid w:val="00E54351"/>
    <w:rsid w:val="00E564C0"/>
    <w:rsid w:val="00E56778"/>
    <w:rsid w:val="00E57C6B"/>
    <w:rsid w:val="00E60151"/>
    <w:rsid w:val="00E62CDC"/>
    <w:rsid w:val="00E633D7"/>
    <w:rsid w:val="00E635F0"/>
    <w:rsid w:val="00E648BA"/>
    <w:rsid w:val="00E652EF"/>
    <w:rsid w:val="00E73AE9"/>
    <w:rsid w:val="00E83F55"/>
    <w:rsid w:val="00E87C50"/>
    <w:rsid w:val="00E922C6"/>
    <w:rsid w:val="00E93258"/>
    <w:rsid w:val="00E934B4"/>
    <w:rsid w:val="00E94555"/>
    <w:rsid w:val="00E95A97"/>
    <w:rsid w:val="00EA6886"/>
    <w:rsid w:val="00EB0A4B"/>
    <w:rsid w:val="00EB3B09"/>
    <w:rsid w:val="00EC1B1D"/>
    <w:rsid w:val="00ED016B"/>
    <w:rsid w:val="00ED4296"/>
    <w:rsid w:val="00ED646F"/>
    <w:rsid w:val="00EE3286"/>
    <w:rsid w:val="00EF73EB"/>
    <w:rsid w:val="00F0746F"/>
    <w:rsid w:val="00F176E5"/>
    <w:rsid w:val="00F2335A"/>
    <w:rsid w:val="00F26D49"/>
    <w:rsid w:val="00F4107B"/>
    <w:rsid w:val="00F46764"/>
    <w:rsid w:val="00F617C8"/>
    <w:rsid w:val="00F75939"/>
    <w:rsid w:val="00F77293"/>
    <w:rsid w:val="00F83D17"/>
    <w:rsid w:val="00F84557"/>
    <w:rsid w:val="00F84782"/>
    <w:rsid w:val="00F90F92"/>
    <w:rsid w:val="00FA046E"/>
    <w:rsid w:val="00FA5089"/>
    <w:rsid w:val="00FA5E60"/>
    <w:rsid w:val="00FB400A"/>
    <w:rsid w:val="00FC2788"/>
    <w:rsid w:val="00FC5CA9"/>
    <w:rsid w:val="00FD03C4"/>
    <w:rsid w:val="00FD18D7"/>
    <w:rsid w:val="00FD32B3"/>
    <w:rsid w:val="00FD3CA5"/>
    <w:rsid w:val="00FD5C19"/>
    <w:rsid w:val="00FD632C"/>
    <w:rsid w:val="00FE352D"/>
    <w:rsid w:val="00FE5175"/>
    <w:rsid w:val="00FF0EDB"/>
    <w:rsid w:val="00FF24FA"/>
    <w:rsid w:val="00FF7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E35D"/>
  <w15:docId w15:val="{41571475-8CD7-4E15-B628-887C29A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B2C"/>
    <w:pPr>
      <w:keepNext/>
      <w:keepLines/>
      <w:spacing w:before="480" w:after="24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310FBA"/>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2C"/>
    <w:rPr>
      <w:rFonts w:eastAsiaTheme="majorEastAsia" w:cstheme="majorBidi"/>
      <w:b/>
      <w:bCs/>
      <w:szCs w:val="24"/>
    </w:rPr>
  </w:style>
  <w:style w:type="paragraph" w:styleId="NoSpacing">
    <w:name w:val="No Spacing"/>
    <w:uiPriority w:val="1"/>
    <w:qFormat/>
    <w:rsid w:val="00790FFE"/>
    <w:pPr>
      <w:spacing w:after="0" w:line="240" w:lineRule="auto"/>
    </w:pPr>
  </w:style>
  <w:style w:type="character" w:customStyle="1" w:styleId="Heading2Char">
    <w:name w:val="Heading 2 Char"/>
    <w:basedOn w:val="DefaultParagraphFont"/>
    <w:link w:val="Heading2"/>
    <w:uiPriority w:val="9"/>
    <w:rsid w:val="00310FBA"/>
    <w:rPr>
      <w:i/>
    </w:rPr>
  </w:style>
  <w:style w:type="paragraph" w:styleId="ListParagraph">
    <w:name w:val="List Paragraph"/>
    <w:basedOn w:val="Normal"/>
    <w:uiPriority w:val="34"/>
    <w:qFormat/>
    <w:rsid w:val="002B3936"/>
    <w:pPr>
      <w:ind w:left="720"/>
      <w:contextualSpacing/>
    </w:pPr>
  </w:style>
  <w:style w:type="character" w:styleId="Hyperlink">
    <w:name w:val="Hyperlink"/>
    <w:basedOn w:val="DefaultParagraphFont"/>
    <w:uiPriority w:val="99"/>
    <w:unhideWhenUsed/>
    <w:rsid w:val="00C016A7"/>
    <w:rPr>
      <w:color w:val="0000FF" w:themeColor="hyperlink"/>
      <w:u w:val="single"/>
    </w:rPr>
  </w:style>
  <w:style w:type="table" w:styleId="TableGrid">
    <w:name w:val="Table Grid"/>
    <w:basedOn w:val="TableNormal"/>
    <w:uiPriority w:val="59"/>
    <w:rsid w:val="00A0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062"/>
    <w:rPr>
      <w:rFonts w:ascii="Tahoma" w:hAnsi="Tahoma" w:cs="Tahoma"/>
      <w:sz w:val="16"/>
      <w:szCs w:val="16"/>
    </w:rPr>
  </w:style>
  <w:style w:type="character" w:styleId="CommentReference">
    <w:name w:val="annotation reference"/>
    <w:basedOn w:val="DefaultParagraphFont"/>
    <w:uiPriority w:val="99"/>
    <w:semiHidden/>
    <w:unhideWhenUsed/>
    <w:rsid w:val="0091135B"/>
    <w:rPr>
      <w:sz w:val="16"/>
      <w:szCs w:val="16"/>
    </w:rPr>
  </w:style>
  <w:style w:type="paragraph" w:styleId="CommentText">
    <w:name w:val="annotation text"/>
    <w:basedOn w:val="Normal"/>
    <w:link w:val="CommentTextChar"/>
    <w:uiPriority w:val="99"/>
    <w:semiHidden/>
    <w:unhideWhenUsed/>
    <w:rsid w:val="0091135B"/>
    <w:pPr>
      <w:spacing w:line="240" w:lineRule="auto"/>
    </w:pPr>
    <w:rPr>
      <w:sz w:val="20"/>
      <w:szCs w:val="20"/>
    </w:rPr>
  </w:style>
  <w:style w:type="character" w:customStyle="1" w:styleId="CommentTextChar">
    <w:name w:val="Comment Text Char"/>
    <w:basedOn w:val="DefaultParagraphFont"/>
    <w:link w:val="CommentText"/>
    <w:uiPriority w:val="99"/>
    <w:semiHidden/>
    <w:rsid w:val="0091135B"/>
    <w:rPr>
      <w:sz w:val="20"/>
      <w:szCs w:val="20"/>
    </w:rPr>
  </w:style>
  <w:style w:type="paragraph" w:styleId="CommentSubject">
    <w:name w:val="annotation subject"/>
    <w:basedOn w:val="CommentText"/>
    <w:next w:val="CommentText"/>
    <w:link w:val="CommentSubjectChar"/>
    <w:uiPriority w:val="99"/>
    <w:semiHidden/>
    <w:unhideWhenUsed/>
    <w:rsid w:val="0091135B"/>
    <w:rPr>
      <w:b/>
      <w:bCs/>
    </w:rPr>
  </w:style>
  <w:style w:type="character" w:customStyle="1" w:styleId="CommentSubjectChar">
    <w:name w:val="Comment Subject Char"/>
    <w:basedOn w:val="CommentTextChar"/>
    <w:link w:val="CommentSubject"/>
    <w:uiPriority w:val="99"/>
    <w:semiHidden/>
    <w:rsid w:val="0091135B"/>
    <w:rPr>
      <w:b/>
      <w:bCs/>
      <w:sz w:val="20"/>
      <w:szCs w:val="20"/>
    </w:rPr>
  </w:style>
  <w:style w:type="character" w:styleId="FollowedHyperlink">
    <w:name w:val="FollowedHyperlink"/>
    <w:basedOn w:val="DefaultParagraphFont"/>
    <w:uiPriority w:val="99"/>
    <w:semiHidden/>
    <w:unhideWhenUsed/>
    <w:rsid w:val="00CF773B"/>
    <w:rPr>
      <w:color w:val="800080" w:themeColor="followedHyperlink"/>
      <w:u w:val="single"/>
    </w:rPr>
  </w:style>
  <w:style w:type="paragraph" w:styleId="FootnoteText">
    <w:name w:val="footnote text"/>
    <w:basedOn w:val="Normal"/>
    <w:link w:val="FootnoteTextChar"/>
    <w:uiPriority w:val="99"/>
    <w:semiHidden/>
    <w:unhideWhenUsed/>
    <w:rsid w:val="004A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1F99"/>
    <w:rPr>
      <w:sz w:val="20"/>
      <w:szCs w:val="20"/>
    </w:rPr>
  </w:style>
  <w:style w:type="character" w:styleId="FootnoteReference">
    <w:name w:val="footnote reference"/>
    <w:basedOn w:val="DefaultParagraphFont"/>
    <w:uiPriority w:val="99"/>
    <w:semiHidden/>
    <w:unhideWhenUsed/>
    <w:rsid w:val="004A1F99"/>
    <w:rPr>
      <w:vertAlign w:val="superscript"/>
    </w:rPr>
  </w:style>
  <w:style w:type="paragraph" w:styleId="Revision">
    <w:name w:val="Revision"/>
    <w:hidden/>
    <w:uiPriority w:val="99"/>
    <w:semiHidden/>
    <w:rsid w:val="00A26D90"/>
    <w:pPr>
      <w:spacing w:after="0" w:line="240" w:lineRule="auto"/>
    </w:pPr>
  </w:style>
  <w:style w:type="paragraph" w:styleId="Header">
    <w:name w:val="header"/>
    <w:basedOn w:val="Normal"/>
    <w:link w:val="HeaderChar"/>
    <w:uiPriority w:val="99"/>
    <w:unhideWhenUsed/>
    <w:rsid w:val="006F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FD0"/>
  </w:style>
  <w:style w:type="paragraph" w:styleId="Footer">
    <w:name w:val="footer"/>
    <w:basedOn w:val="Normal"/>
    <w:link w:val="FooterChar"/>
    <w:uiPriority w:val="99"/>
    <w:unhideWhenUsed/>
    <w:rsid w:val="006F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FD0"/>
  </w:style>
  <w:style w:type="paragraph" w:customStyle="1" w:styleId="EndNoteBibliographyTitle">
    <w:name w:val="EndNote Bibliography Title"/>
    <w:basedOn w:val="Normal"/>
    <w:link w:val="EndNoteBibliographyTitleChar"/>
    <w:rsid w:val="00A272D9"/>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272D9"/>
    <w:rPr>
      <w:rFonts w:ascii="Calibri" w:hAnsi="Calibri"/>
      <w:noProof/>
      <w:lang w:val="en-US"/>
    </w:rPr>
  </w:style>
  <w:style w:type="paragraph" w:customStyle="1" w:styleId="EndNoteBibliography">
    <w:name w:val="EndNote Bibliography"/>
    <w:basedOn w:val="Normal"/>
    <w:link w:val="EndNoteBibliographyChar"/>
    <w:rsid w:val="00A272D9"/>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272D9"/>
    <w:rPr>
      <w:rFonts w:ascii="Calibri" w:hAnsi="Calibri"/>
      <w:noProof/>
      <w:lang w:val="en-US"/>
    </w:rPr>
  </w:style>
  <w:style w:type="character" w:styleId="LineNumber">
    <w:name w:val="line number"/>
    <w:basedOn w:val="DefaultParagraphFont"/>
    <w:uiPriority w:val="99"/>
    <w:semiHidden/>
    <w:unhideWhenUsed/>
    <w:rsid w:val="0064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hq.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ameo.bvdep.com/help/classifications1.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jncc.defra.gov.uk/page-6895" TargetMode="External"/><Relationship Id="rId3" Type="http://schemas.openxmlformats.org/officeDocument/2006/relationships/hyperlink" Target="http://jncc.defra.gov.uk/page-5269" TargetMode="External"/><Relationship Id="rId7" Type="http://schemas.openxmlformats.org/officeDocument/2006/relationships/hyperlink" Target="http://www.gov.scot/Topics/marine/marine-environment/mpanetwork/MPAMGT/protectedareasmgt" TargetMode="External"/><Relationship Id="rId2" Type="http://schemas.openxmlformats.org/officeDocument/2006/relationships/hyperlink" Target="http://jncc.defra.gov.uk/page-4164" TargetMode="External"/><Relationship Id="rId1" Type="http://schemas.openxmlformats.org/officeDocument/2006/relationships/hyperlink" Target="http://jncc.defra.gov.uk/page-4525" TargetMode="External"/><Relationship Id="rId6" Type="http://schemas.openxmlformats.org/officeDocument/2006/relationships/hyperlink" Target="http://jncc.defra.gov.uk/page-4549" TargetMode="External"/><Relationship Id="rId5" Type="http://schemas.openxmlformats.org/officeDocument/2006/relationships/hyperlink" Target="https://www.doeni.gov.uk/consultations/marine-conservation-zones-consultation" TargetMode="External"/><Relationship Id="rId4" Type="http://schemas.openxmlformats.org/officeDocument/2006/relationships/hyperlink" Target="http://news.scotland.gov.uk/News/New-protection-for-Scotland-s-seas-f1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C290F-BBD8-4045-99C0-51732B7D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8611</Words>
  <Characters>49085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13</cp:revision>
  <dcterms:created xsi:type="dcterms:W3CDTF">2016-06-29T13:02:00Z</dcterms:created>
  <dcterms:modified xsi:type="dcterms:W3CDTF">2016-07-01T10:01:00Z</dcterms:modified>
</cp:coreProperties>
</file>