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131" w:rsidRPr="004974D5" w:rsidRDefault="00E7020E" w:rsidP="005E34F0">
      <w:pPr>
        <w:spacing w:after="0" w:line="480" w:lineRule="auto"/>
        <w:contextualSpacing/>
        <w:rPr>
          <w:rFonts w:ascii="Arial" w:hAnsi="Arial" w:cs="Arial"/>
          <w:b/>
        </w:rPr>
      </w:pPr>
      <w:bookmarkStart w:id="0" w:name="_GoBack"/>
      <w:bookmarkEnd w:id="0"/>
      <w:r w:rsidRPr="004974D5">
        <w:rPr>
          <w:rFonts w:ascii="Arial" w:hAnsi="Arial" w:cs="Arial"/>
          <w:b/>
        </w:rPr>
        <w:t xml:space="preserve">Implementation of blinded outcome assessment in the </w:t>
      </w:r>
      <w:r w:rsidR="00D61501">
        <w:rPr>
          <w:rFonts w:ascii="Arial" w:hAnsi="Arial" w:cs="Arial"/>
          <w:b/>
        </w:rPr>
        <w:t>Effective Verruca Treatment</w:t>
      </w:r>
      <w:r w:rsidR="00E0654E">
        <w:rPr>
          <w:rFonts w:ascii="Arial" w:hAnsi="Arial" w:cs="Arial"/>
          <w:b/>
        </w:rPr>
        <w:t>s</w:t>
      </w:r>
      <w:r w:rsidR="00D61501">
        <w:rPr>
          <w:rFonts w:ascii="Arial" w:hAnsi="Arial" w:cs="Arial"/>
          <w:b/>
        </w:rPr>
        <w:t xml:space="preserve"> trial (</w:t>
      </w:r>
      <w:r w:rsidRPr="004974D5">
        <w:rPr>
          <w:rFonts w:ascii="Arial" w:hAnsi="Arial" w:cs="Arial"/>
          <w:b/>
        </w:rPr>
        <w:t>E</w:t>
      </w:r>
      <w:r w:rsidR="00D61501">
        <w:rPr>
          <w:rFonts w:ascii="Arial" w:hAnsi="Arial" w:cs="Arial"/>
          <w:b/>
        </w:rPr>
        <w:t>v</w:t>
      </w:r>
      <w:r w:rsidRPr="004974D5">
        <w:rPr>
          <w:rFonts w:ascii="Arial" w:hAnsi="Arial" w:cs="Arial"/>
          <w:b/>
        </w:rPr>
        <w:t>erT</w:t>
      </w:r>
      <w:r w:rsidR="00D61501">
        <w:rPr>
          <w:rFonts w:ascii="Arial" w:hAnsi="Arial" w:cs="Arial"/>
          <w:b/>
        </w:rPr>
        <w:t>)</w:t>
      </w:r>
      <w:r w:rsidRPr="004974D5">
        <w:rPr>
          <w:rFonts w:ascii="Arial" w:hAnsi="Arial" w:cs="Arial"/>
          <w:b/>
        </w:rPr>
        <w:t xml:space="preserve"> – lessons learned</w:t>
      </w:r>
    </w:p>
    <w:p w:rsidR="00EC3FE0" w:rsidRPr="004974D5" w:rsidRDefault="00EC3FE0" w:rsidP="005E34F0">
      <w:pPr>
        <w:spacing w:after="0" w:line="480" w:lineRule="auto"/>
        <w:contextualSpacing/>
        <w:rPr>
          <w:rFonts w:ascii="Arial" w:hAnsi="Arial" w:cs="Arial"/>
          <w:bCs/>
        </w:rPr>
      </w:pPr>
      <w:r w:rsidRPr="004974D5">
        <w:rPr>
          <w:rFonts w:ascii="Arial" w:hAnsi="Arial" w:cs="Arial"/>
          <w:bCs/>
        </w:rPr>
        <w:t>Sarah Cockayne</w:t>
      </w:r>
      <w:r w:rsidRPr="004974D5">
        <w:rPr>
          <w:rFonts w:ascii="Arial" w:hAnsi="Arial" w:cs="Arial"/>
          <w:bCs/>
          <w:vertAlign w:val="superscript"/>
        </w:rPr>
        <w:t>1</w:t>
      </w:r>
      <w:r w:rsidR="008E29C8" w:rsidRPr="004974D5">
        <w:rPr>
          <w:rFonts w:ascii="Arial" w:hAnsi="Arial" w:cs="Arial"/>
        </w:rPr>
        <w:t xml:space="preserve">, </w:t>
      </w:r>
      <w:r w:rsidRPr="004974D5">
        <w:rPr>
          <w:rFonts w:ascii="Arial" w:hAnsi="Arial" w:cs="Arial"/>
          <w:bCs/>
        </w:rPr>
        <w:t>Catherine Hewitt</w:t>
      </w:r>
      <w:r w:rsidRPr="004974D5">
        <w:rPr>
          <w:rFonts w:ascii="Arial" w:hAnsi="Arial" w:cs="Arial"/>
          <w:bCs/>
          <w:vertAlign w:val="superscript"/>
        </w:rPr>
        <w:t>1</w:t>
      </w:r>
      <w:r w:rsidRPr="004974D5">
        <w:rPr>
          <w:rFonts w:ascii="Arial" w:hAnsi="Arial" w:cs="Arial"/>
          <w:bCs/>
        </w:rPr>
        <w:t xml:space="preserve">, </w:t>
      </w:r>
      <w:r w:rsidR="00260B7E">
        <w:rPr>
          <w:rFonts w:ascii="Arial" w:hAnsi="Arial" w:cs="Arial"/>
          <w:bCs/>
        </w:rPr>
        <w:t>Farina Hashmi</w:t>
      </w:r>
      <w:r w:rsidR="00260B7E" w:rsidRPr="004974D5">
        <w:rPr>
          <w:rFonts w:ascii="Arial" w:hAnsi="Arial" w:cs="Arial"/>
          <w:bCs/>
          <w:vertAlign w:val="superscript"/>
        </w:rPr>
        <w:t>2</w:t>
      </w:r>
      <w:r w:rsidR="00260B7E" w:rsidRPr="004974D5">
        <w:rPr>
          <w:rFonts w:ascii="Arial" w:hAnsi="Arial" w:cs="Arial"/>
          <w:vertAlign w:val="superscript"/>
        </w:rPr>
        <w:t>§</w:t>
      </w:r>
      <w:r w:rsidR="00260B7E">
        <w:rPr>
          <w:rFonts w:ascii="Arial" w:hAnsi="Arial" w:cs="Arial"/>
          <w:bCs/>
        </w:rPr>
        <w:t xml:space="preserve">, </w:t>
      </w:r>
      <w:r w:rsidR="008E29C8" w:rsidRPr="004974D5">
        <w:rPr>
          <w:rFonts w:ascii="Arial" w:hAnsi="Arial" w:cs="Arial"/>
          <w:bCs/>
        </w:rPr>
        <w:t>Kate Hicks</w:t>
      </w:r>
      <w:r w:rsidR="008E29C8" w:rsidRPr="004974D5">
        <w:rPr>
          <w:rFonts w:ascii="Arial" w:hAnsi="Arial" w:cs="Arial"/>
          <w:bCs/>
          <w:vertAlign w:val="superscript"/>
        </w:rPr>
        <w:t>1</w:t>
      </w:r>
      <w:r w:rsidR="008E29C8" w:rsidRPr="004974D5">
        <w:rPr>
          <w:rFonts w:ascii="Arial" w:hAnsi="Arial" w:cs="Arial"/>
          <w:bCs/>
        </w:rPr>
        <w:t xml:space="preserve">, </w:t>
      </w:r>
      <w:r w:rsidRPr="004974D5">
        <w:rPr>
          <w:rFonts w:ascii="Arial" w:hAnsi="Arial" w:cs="Arial"/>
          <w:bCs/>
        </w:rPr>
        <w:t>Michael Concannon</w:t>
      </w:r>
      <w:r w:rsidR="00260B7E">
        <w:rPr>
          <w:rFonts w:ascii="Arial" w:hAnsi="Arial" w:cs="Arial"/>
          <w:bCs/>
          <w:vertAlign w:val="superscript"/>
        </w:rPr>
        <w:t>3</w:t>
      </w:r>
      <w:r w:rsidRPr="004974D5">
        <w:rPr>
          <w:rFonts w:ascii="Arial" w:hAnsi="Arial" w:cs="Arial"/>
        </w:rPr>
        <w:t xml:space="preserve">, </w:t>
      </w:r>
      <w:r w:rsidR="003873EF" w:rsidRPr="004974D5">
        <w:rPr>
          <w:rFonts w:ascii="Arial" w:hAnsi="Arial" w:cs="Arial"/>
          <w:bCs/>
        </w:rPr>
        <w:t>Caroline McIntosh</w:t>
      </w:r>
      <w:r w:rsidR="003873EF" w:rsidRPr="004974D5">
        <w:rPr>
          <w:rFonts w:ascii="Arial" w:hAnsi="Arial" w:cs="Arial"/>
          <w:bCs/>
          <w:vertAlign w:val="superscript"/>
        </w:rPr>
        <w:t>4</w:t>
      </w:r>
      <w:r w:rsidR="003873EF" w:rsidRPr="004974D5">
        <w:rPr>
          <w:rFonts w:ascii="Arial" w:hAnsi="Arial" w:cs="Arial"/>
          <w:bCs/>
        </w:rPr>
        <w:t>, Kim Thomas</w:t>
      </w:r>
      <w:r w:rsidR="003873EF" w:rsidRPr="004974D5">
        <w:rPr>
          <w:rFonts w:ascii="Arial" w:hAnsi="Arial" w:cs="Arial"/>
          <w:bCs/>
          <w:vertAlign w:val="superscript"/>
        </w:rPr>
        <w:t xml:space="preserve"> </w:t>
      </w:r>
      <w:r w:rsidRPr="004974D5">
        <w:rPr>
          <w:rFonts w:ascii="Arial" w:hAnsi="Arial" w:cs="Arial"/>
          <w:bCs/>
          <w:vertAlign w:val="superscript"/>
        </w:rPr>
        <w:t>5</w:t>
      </w:r>
      <w:r w:rsidRPr="004974D5">
        <w:rPr>
          <w:rFonts w:ascii="Arial" w:hAnsi="Arial" w:cs="Arial"/>
          <w:bCs/>
        </w:rPr>
        <w:t xml:space="preserve">, </w:t>
      </w:r>
      <w:r w:rsidR="00BC6B3C">
        <w:rPr>
          <w:rFonts w:ascii="Arial" w:hAnsi="Arial" w:cs="Arial"/>
          <w:bCs/>
        </w:rPr>
        <w:t>Jill Hall</w:t>
      </w:r>
      <w:r w:rsidR="00D9143C">
        <w:rPr>
          <w:rFonts w:ascii="Arial" w:hAnsi="Arial" w:cs="Arial"/>
          <w:bCs/>
          <w:vertAlign w:val="superscript"/>
        </w:rPr>
        <w:t>6</w:t>
      </w:r>
      <w:r w:rsidR="00BC6B3C">
        <w:rPr>
          <w:rFonts w:ascii="Arial" w:hAnsi="Arial" w:cs="Arial"/>
          <w:bCs/>
        </w:rPr>
        <w:t xml:space="preserve">, </w:t>
      </w:r>
      <w:r w:rsidR="00231130">
        <w:rPr>
          <w:rFonts w:ascii="Arial" w:hAnsi="Arial" w:cs="Arial"/>
          <w:bCs/>
        </w:rPr>
        <w:t xml:space="preserve">Judith </w:t>
      </w:r>
      <w:r w:rsidR="00BC6B3C">
        <w:rPr>
          <w:rFonts w:ascii="Arial" w:hAnsi="Arial" w:cs="Arial"/>
          <w:bCs/>
        </w:rPr>
        <w:t>Watson</w:t>
      </w:r>
      <w:r w:rsidR="00BC6B3C" w:rsidRPr="004974D5">
        <w:rPr>
          <w:rFonts w:ascii="Arial" w:hAnsi="Arial" w:cs="Arial"/>
          <w:bCs/>
          <w:vertAlign w:val="superscript"/>
        </w:rPr>
        <w:t>1</w:t>
      </w:r>
      <w:r w:rsidR="00BC6B3C">
        <w:rPr>
          <w:rFonts w:ascii="Arial" w:hAnsi="Arial" w:cs="Arial"/>
          <w:bCs/>
        </w:rPr>
        <w:t xml:space="preserve">, </w:t>
      </w:r>
      <w:r w:rsidRPr="004974D5">
        <w:rPr>
          <w:rFonts w:ascii="Arial" w:hAnsi="Arial" w:cs="Arial"/>
          <w:bCs/>
        </w:rPr>
        <w:t>David Torgerson</w:t>
      </w:r>
      <w:r w:rsidRPr="004974D5">
        <w:rPr>
          <w:rFonts w:ascii="Arial" w:hAnsi="Arial" w:cs="Arial"/>
          <w:bCs/>
          <w:vertAlign w:val="superscript"/>
        </w:rPr>
        <w:t>1</w:t>
      </w:r>
      <w:r w:rsidRPr="004974D5">
        <w:rPr>
          <w:rFonts w:ascii="Arial" w:hAnsi="Arial" w:cs="Arial"/>
          <w:bCs/>
        </w:rPr>
        <w:t>, and Ian Watt</w:t>
      </w:r>
      <w:r w:rsidR="00D9143C">
        <w:rPr>
          <w:rFonts w:ascii="Arial" w:hAnsi="Arial" w:cs="Arial"/>
          <w:bCs/>
          <w:vertAlign w:val="superscript"/>
        </w:rPr>
        <w:t>1,7</w:t>
      </w:r>
      <w:r w:rsidRPr="004974D5">
        <w:rPr>
          <w:rFonts w:ascii="Arial" w:hAnsi="Arial" w:cs="Arial"/>
          <w:bCs/>
        </w:rPr>
        <w:t xml:space="preserve"> </w:t>
      </w:r>
      <w:r w:rsidR="00146AB2">
        <w:rPr>
          <w:rFonts w:ascii="Arial" w:hAnsi="Arial" w:cs="Arial"/>
          <w:bCs/>
        </w:rPr>
        <w:t xml:space="preserve">  </w:t>
      </w:r>
    </w:p>
    <w:p w:rsidR="00EC3FE0" w:rsidRPr="004974D5" w:rsidRDefault="00EC3FE0" w:rsidP="005E34F0">
      <w:pPr>
        <w:spacing w:after="0" w:line="480" w:lineRule="auto"/>
        <w:contextualSpacing/>
        <w:rPr>
          <w:rFonts w:ascii="Arial" w:hAnsi="Arial" w:cs="Arial"/>
        </w:rPr>
      </w:pPr>
    </w:p>
    <w:p w:rsidR="00EC3FE0" w:rsidRDefault="00EC3FE0" w:rsidP="005E34F0">
      <w:pPr>
        <w:spacing w:after="0" w:line="480" w:lineRule="auto"/>
        <w:contextualSpacing/>
        <w:rPr>
          <w:rFonts w:ascii="Arial" w:hAnsi="Arial" w:cs="Arial"/>
          <w:bCs/>
        </w:rPr>
      </w:pPr>
      <w:r w:rsidRPr="004974D5">
        <w:rPr>
          <w:rFonts w:ascii="Arial" w:hAnsi="Arial" w:cs="Arial"/>
          <w:bCs/>
          <w:vertAlign w:val="superscript"/>
        </w:rPr>
        <w:t>1</w:t>
      </w:r>
      <w:r w:rsidRPr="004974D5">
        <w:rPr>
          <w:rFonts w:ascii="Arial" w:hAnsi="Arial" w:cs="Arial"/>
          <w:bCs/>
        </w:rPr>
        <w:t xml:space="preserve">Department of Health Sciences, York Trials Unit, University of York, </w:t>
      </w:r>
      <w:r w:rsidR="00874244">
        <w:rPr>
          <w:rFonts w:ascii="Arial" w:hAnsi="Arial" w:cs="Arial"/>
          <w:bCs/>
        </w:rPr>
        <w:t xml:space="preserve">York, </w:t>
      </w:r>
      <w:r w:rsidRPr="004974D5">
        <w:rPr>
          <w:rFonts w:ascii="Arial" w:hAnsi="Arial" w:cs="Arial"/>
          <w:bCs/>
        </w:rPr>
        <w:t>UK</w:t>
      </w:r>
    </w:p>
    <w:p w:rsidR="00260B7E" w:rsidRPr="004974D5" w:rsidRDefault="00EC3FE0" w:rsidP="005E34F0">
      <w:pPr>
        <w:spacing w:after="0" w:line="480" w:lineRule="auto"/>
        <w:contextualSpacing/>
        <w:rPr>
          <w:rFonts w:ascii="Arial" w:hAnsi="Arial" w:cs="Arial"/>
          <w:bCs/>
        </w:rPr>
      </w:pPr>
      <w:r w:rsidRPr="004974D5">
        <w:rPr>
          <w:rFonts w:ascii="Arial" w:hAnsi="Arial" w:cs="Arial"/>
          <w:bCs/>
          <w:vertAlign w:val="superscript"/>
        </w:rPr>
        <w:t>2</w:t>
      </w:r>
      <w:r w:rsidR="00260B7E" w:rsidRPr="004974D5">
        <w:rPr>
          <w:rFonts w:ascii="Arial" w:hAnsi="Arial" w:cs="Arial"/>
          <w:bCs/>
        </w:rPr>
        <w:t xml:space="preserve">School of Health </w:t>
      </w:r>
      <w:r w:rsidR="00260B7E">
        <w:rPr>
          <w:rFonts w:ascii="Arial" w:hAnsi="Arial" w:cs="Arial"/>
          <w:bCs/>
        </w:rPr>
        <w:t>Sciences,</w:t>
      </w:r>
      <w:r w:rsidR="00260B7E" w:rsidRPr="004974D5">
        <w:rPr>
          <w:rFonts w:ascii="Arial" w:hAnsi="Arial" w:cs="Arial"/>
          <w:bCs/>
        </w:rPr>
        <w:t xml:space="preserve"> University of </w:t>
      </w:r>
      <w:r w:rsidR="00260B7E">
        <w:rPr>
          <w:rFonts w:ascii="Arial" w:hAnsi="Arial" w:cs="Arial"/>
          <w:bCs/>
        </w:rPr>
        <w:t>Salford</w:t>
      </w:r>
      <w:r w:rsidR="00260B7E" w:rsidRPr="004974D5">
        <w:rPr>
          <w:rFonts w:ascii="Arial" w:hAnsi="Arial" w:cs="Arial"/>
          <w:bCs/>
        </w:rPr>
        <w:t>, UK</w:t>
      </w:r>
    </w:p>
    <w:p w:rsidR="00EC3FE0" w:rsidRPr="004974D5" w:rsidRDefault="00C112C9" w:rsidP="005E34F0">
      <w:pPr>
        <w:spacing w:after="0" w:line="480" w:lineRule="auto"/>
        <w:ind w:right="-755"/>
        <w:contextualSpacing/>
        <w:rPr>
          <w:rFonts w:ascii="Arial" w:hAnsi="Arial" w:cs="Arial"/>
          <w:bCs/>
        </w:rPr>
      </w:pPr>
      <w:r w:rsidRPr="004974D5">
        <w:rPr>
          <w:rFonts w:ascii="Arial" w:hAnsi="Arial" w:cs="Arial"/>
          <w:bCs/>
          <w:vertAlign w:val="superscript"/>
        </w:rPr>
        <w:t>3</w:t>
      </w:r>
      <w:hyperlink r:id="rId9" w:history="1">
        <w:r w:rsidR="00EC3FE0" w:rsidRPr="004974D5">
          <w:rPr>
            <w:rFonts w:ascii="Arial" w:hAnsi="Arial" w:cs="Arial"/>
            <w:bCs/>
          </w:rPr>
          <w:t>The School of Human &amp; Health Sciences, Division of Podiatry</w:t>
        </w:r>
      </w:hyperlink>
      <w:r w:rsidR="00EC3FE0" w:rsidRPr="004974D5">
        <w:rPr>
          <w:rFonts w:ascii="Arial" w:hAnsi="Arial" w:cs="Arial"/>
          <w:bCs/>
        </w:rPr>
        <w:t xml:space="preserve">, </w:t>
      </w:r>
      <w:r w:rsidR="003103BC" w:rsidRPr="004974D5">
        <w:rPr>
          <w:rFonts w:ascii="Arial" w:hAnsi="Arial" w:cs="Arial"/>
          <w:bCs/>
        </w:rPr>
        <w:t xml:space="preserve">University of Huddersfield, </w:t>
      </w:r>
      <w:r w:rsidR="00EC3FE0" w:rsidRPr="004974D5">
        <w:rPr>
          <w:rFonts w:ascii="Arial" w:hAnsi="Arial" w:cs="Arial"/>
          <w:bCs/>
        </w:rPr>
        <w:t>UK</w:t>
      </w:r>
    </w:p>
    <w:p w:rsidR="00EC3FE0" w:rsidRPr="004974D5" w:rsidRDefault="00BE1CE5" w:rsidP="005E34F0">
      <w:pPr>
        <w:pStyle w:val="HTMLPreformatted"/>
        <w:spacing w:line="480" w:lineRule="auto"/>
        <w:contextualSpacing/>
        <w:rPr>
          <w:rFonts w:ascii="Arial" w:eastAsiaTheme="minorHAnsi" w:hAnsi="Arial" w:cs="Arial"/>
          <w:bCs/>
          <w:sz w:val="22"/>
          <w:szCs w:val="22"/>
          <w:lang w:eastAsia="en-US"/>
        </w:rPr>
      </w:pPr>
      <w:r w:rsidRPr="004974D5">
        <w:rPr>
          <w:rFonts w:ascii="Arial" w:eastAsiaTheme="minorHAnsi" w:hAnsi="Arial" w:cs="Arial"/>
          <w:bCs/>
          <w:sz w:val="22"/>
          <w:szCs w:val="22"/>
          <w:vertAlign w:val="superscript"/>
          <w:lang w:eastAsia="en-US"/>
        </w:rPr>
        <w:t>4</w:t>
      </w:r>
      <w:r w:rsidR="00C13719" w:rsidRPr="004974D5">
        <w:rPr>
          <w:rFonts w:ascii="Arial" w:eastAsiaTheme="minorHAnsi" w:hAnsi="Arial" w:cs="Arial"/>
          <w:bCs/>
          <w:sz w:val="22"/>
          <w:szCs w:val="22"/>
          <w:lang w:eastAsia="en-US"/>
        </w:rPr>
        <w:t>Discipline of Podiatry</w:t>
      </w:r>
      <w:r w:rsidR="00C13719">
        <w:rPr>
          <w:rFonts w:ascii="Arial" w:eastAsiaTheme="minorHAnsi" w:hAnsi="Arial" w:cs="Arial"/>
          <w:bCs/>
          <w:sz w:val="22"/>
          <w:szCs w:val="22"/>
          <w:lang w:eastAsia="en-US"/>
        </w:rPr>
        <w:t>,</w:t>
      </w:r>
      <w:r w:rsidR="00C13719" w:rsidRPr="004974D5">
        <w:rPr>
          <w:rFonts w:ascii="Arial" w:eastAsiaTheme="minorHAnsi" w:hAnsi="Arial" w:cs="Arial"/>
          <w:bCs/>
          <w:sz w:val="22"/>
          <w:szCs w:val="22"/>
          <w:lang w:eastAsia="en-US"/>
        </w:rPr>
        <w:t xml:space="preserve"> </w:t>
      </w:r>
      <w:r w:rsidR="00EC3FE0" w:rsidRPr="004974D5">
        <w:rPr>
          <w:rFonts w:ascii="Arial" w:eastAsiaTheme="minorHAnsi" w:hAnsi="Arial" w:cs="Arial"/>
          <w:bCs/>
          <w:sz w:val="22"/>
          <w:szCs w:val="22"/>
          <w:lang w:eastAsia="en-US"/>
        </w:rPr>
        <w:t xml:space="preserve">The National University of Ireland, Galway, </w:t>
      </w:r>
      <w:r w:rsidR="00CC173A">
        <w:rPr>
          <w:rFonts w:ascii="Arial" w:eastAsiaTheme="minorHAnsi" w:hAnsi="Arial" w:cs="Arial"/>
          <w:bCs/>
          <w:sz w:val="22"/>
          <w:szCs w:val="22"/>
          <w:lang w:eastAsia="en-US"/>
        </w:rPr>
        <w:t xml:space="preserve">Republic of </w:t>
      </w:r>
      <w:r w:rsidR="00EC3FE0" w:rsidRPr="004974D5">
        <w:rPr>
          <w:rFonts w:ascii="Arial" w:eastAsiaTheme="minorHAnsi" w:hAnsi="Arial" w:cs="Arial"/>
          <w:bCs/>
          <w:sz w:val="22"/>
          <w:szCs w:val="22"/>
          <w:lang w:eastAsia="en-US"/>
        </w:rPr>
        <w:t>Ireland</w:t>
      </w:r>
    </w:p>
    <w:p w:rsidR="00BE1CE5" w:rsidRDefault="00BE1CE5" w:rsidP="005E34F0">
      <w:pPr>
        <w:spacing w:after="0" w:line="480" w:lineRule="auto"/>
        <w:contextualSpacing/>
        <w:rPr>
          <w:rFonts w:ascii="Arial" w:hAnsi="Arial" w:cs="Arial"/>
          <w:bCs/>
        </w:rPr>
      </w:pPr>
      <w:r w:rsidRPr="004974D5">
        <w:rPr>
          <w:rFonts w:ascii="Arial" w:hAnsi="Arial" w:cs="Arial"/>
          <w:bCs/>
          <w:vertAlign w:val="superscript"/>
        </w:rPr>
        <w:t>5</w:t>
      </w:r>
      <w:r w:rsidRPr="004974D5">
        <w:rPr>
          <w:rFonts w:ascii="Arial" w:hAnsi="Arial" w:cs="Arial"/>
          <w:bCs/>
        </w:rPr>
        <w:t xml:space="preserve">Centre of Evidence Based Dermatology, University of Nottingham, UK </w:t>
      </w:r>
    </w:p>
    <w:p w:rsidR="00D9143C" w:rsidRPr="00C3266D" w:rsidRDefault="00D9143C" w:rsidP="005E34F0">
      <w:pPr>
        <w:spacing w:after="0" w:line="480" w:lineRule="auto"/>
        <w:contextualSpacing/>
        <w:rPr>
          <w:rFonts w:ascii="Arial" w:hAnsi="Arial" w:cs="Arial"/>
          <w:bCs/>
        </w:rPr>
      </w:pPr>
      <w:r w:rsidRPr="005001D0">
        <w:rPr>
          <w:rFonts w:ascii="Arial" w:hAnsi="Arial" w:cs="Arial"/>
          <w:bCs/>
          <w:vertAlign w:val="superscript"/>
        </w:rPr>
        <w:t>6</w:t>
      </w:r>
      <w:r w:rsidR="00C3266D" w:rsidRPr="00C3266D">
        <w:rPr>
          <w:rFonts w:ascii="Arial" w:hAnsi="Arial" w:cs="Arial"/>
          <w:bCs/>
        </w:rPr>
        <w:t>The Usher Institute of Population Health Sciences and Informatics , University of Edinburgh</w:t>
      </w:r>
      <w:r w:rsidR="002165D9">
        <w:rPr>
          <w:rFonts w:ascii="Arial" w:hAnsi="Arial" w:cs="Arial"/>
          <w:bCs/>
        </w:rPr>
        <w:t>, UK</w:t>
      </w:r>
    </w:p>
    <w:p w:rsidR="00EC3FE0" w:rsidRPr="004974D5" w:rsidRDefault="00D9143C" w:rsidP="005E34F0">
      <w:pPr>
        <w:spacing w:after="0" w:line="480" w:lineRule="auto"/>
        <w:contextualSpacing/>
        <w:rPr>
          <w:rFonts w:ascii="Arial" w:hAnsi="Arial" w:cs="Arial"/>
          <w:bCs/>
        </w:rPr>
      </w:pPr>
      <w:r>
        <w:rPr>
          <w:rFonts w:ascii="Arial" w:hAnsi="Arial" w:cs="Arial"/>
          <w:bCs/>
          <w:vertAlign w:val="superscript"/>
        </w:rPr>
        <w:t>7</w:t>
      </w:r>
      <w:r w:rsidR="00EC3FE0" w:rsidRPr="004974D5">
        <w:rPr>
          <w:rFonts w:ascii="Arial" w:hAnsi="Arial" w:cs="Arial"/>
          <w:bCs/>
        </w:rPr>
        <w:t>Hull York Medical School, UK</w:t>
      </w:r>
    </w:p>
    <w:p w:rsidR="00EC3FE0" w:rsidRPr="004974D5" w:rsidRDefault="00EC3FE0" w:rsidP="005E34F0">
      <w:pPr>
        <w:spacing w:after="0" w:line="480" w:lineRule="auto"/>
        <w:contextualSpacing/>
        <w:rPr>
          <w:rFonts w:ascii="Arial" w:hAnsi="Arial" w:cs="Arial"/>
        </w:rPr>
      </w:pPr>
      <w:r w:rsidRPr="004974D5">
        <w:rPr>
          <w:rFonts w:ascii="Arial" w:hAnsi="Arial" w:cs="Arial"/>
          <w:vertAlign w:val="superscript"/>
        </w:rPr>
        <w:t>§</w:t>
      </w:r>
      <w:r w:rsidRPr="004974D5">
        <w:rPr>
          <w:rFonts w:ascii="Arial" w:hAnsi="Arial" w:cs="Arial"/>
        </w:rPr>
        <w:t>Corresponding author</w:t>
      </w:r>
    </w:p>
    <w:p w:rsidR="00EC3FE0" w:rsidRPr="004974D5" w:rsidRDefault="00EC3FE0" w:rsidP="005E34F0">
      <w:pPr>
        <w:spacing w:after="0" w:line="480" w:lineRule="auto"/>
        <w:contextualSpacing/>
        <w:rPr>
          <w:rFonts w:ascii="Arial" w:hAnsi="Arial" w:cs="Arial"/>
        </w:rPr>
      </w:pPr>
    </w:p>
    <w:p w:rsidR="00EC3FE0" w:rsidRPr="004974D5" w:rsidRDefault="00EC3FE0" w:rsidP="005E34F0">
      <w:pPr>
        <w:spacing w:after="0" w:line="480" w:lineRule="auto"/>
        <w:contextualSpacing/>
        <w:rPr>
          <w:rFonts w:ascii="Arial" w:hAnsi="Arial" w:cs="Arial"/>
        </w:rPr>
      </w:pPr>
      <w:r w:rsidRPr="004974D5">
        <w:rPr>
          <w:rFonts w:ascii="Arial" w:hAnsi="Arial" w:cs="Arial"/>
        </w:rPr>
        <w:t>Email addresses:</w:t>
      </w:r>
    </w:p>
    <w:p w:rsidR="00EC3FE0" w:rsidRPr="004974D5" w:rsidRDefault="00EC3FE0" w:rsidP="005E34F0">
      <w:pPr>
        <w:spacing w:after="0" w:line="480" w:lineRule="auto"/>
        <w:ind w:left="720"/>
        <w:contextualSpacing/>
        <w:rPr>
          <w:rFonts w:ascii="Arial" w:hAnsi="Arial" w:cs="Arial"/>
        </w:rPr>
      </w:pPr>
      <w:r w:rsidRPr="004974D5">
        <w:rPr>
          <w:rFonts w:ascii="Arial" w:hAnsi="Arial" w:cs="Arial"/>
        </w:rPr>
        <w:t xml:space="preserve">SC: </w:t>
      </w:r>
      <w:hyperlink r:id="rId10" w:history="1">
        <w:r w:rsidRPr="004974D5">
          <w:rPr>
            <w:rStyle w:val="Hyperlink"/>
            <w:rFonts w:ascii="Arial" w:hAnsi="Arial" w:cs="Arial"/>
          </w:rPr>
          <w:t>sarah.cockayne@york.ac.uk</w:t>
        </w:r>
      </w:hyperlink>
    </w:p>
    <w:p w:rsidR="00D910B7" w:rsidRDefault="00D910B7" w:rsidP="005E34F0">
      <w:pPr>
        <w:spacing w:after="0" w:line="480" w:lineRule="auto"/>
        <w:ind w:left="720"/>
        <w:contextualSpacing/>
        <w:rPr>
          <w:rStyle w:val="Hyperlink"/>
          <w:rFonts w:ascii="Arial" w:hAnsi="Arial" w:cs="Arial"/>
        </w:rPr>
      </w:pPr>
      <w:r w:rsidRPr="004974D5">
        <w:rPr>
          <w:rFonts w:ascii="Arial" w:hAnsi="Arial" w:cs="Arial"/>
        </w:rPr>
        <w:t xml:space="preserve">CH: </w:t>
      </w:r>
      <w:hyperlink r:id="rId11" w:history="1">
        <w:r w:rsidRPr="004974D5">
          <w:rPr>
            <w:rStyle w:val="Hyperlink"/>
            <w:rFonts w:ascii="Arial" w:hAnsi="Arial" w:cs="Arial"/>
          </w:rPr>
          <w:t>Catherine.hewitt@york.ac.uk</w:t>
        </w:r>
      </w:hyperlink>
    </w:p>
    <w:p w:rsidR="003615FB" w:rsidRPr="004974D5" w:rsidRDefault="002230FB" w:rsidP="005E34F0">
      <w:pPr>
        <w:spacing w:after="0" w:line="480" w:lineRule="auto"/>
        <w:ind w:left="720"/>
        <w:contextualSpacing/>
        <w:rPr>
          <w:rFonts w:ascii="Arial" w:hAnsi="Arial" w:cs="Arial"/>
        </w:rPr>
      </w:pPr>
      <w:r w:rsidRPr="004974D5">
        <w:rPr>
          <w:rFonts w:ascii="Arial" w:hAnsi="Arial" w:cs="Arial"/>
          <w:vertAlign w:val="superscript"/>
        </w:rPr>
        <w:t>§</w:t>
      </w:r>
      <w:r w:rsidR="003615FB" w:rsidRPr="004974D5">
        <w:rPr>
          <w:rFonts w:ascii="Arial" w:hAnsi="Arial" w:cs="Arial"/>
        </w:rPr>
        <w:t xml:space="preserve">FH: </w:t>
      </w:r>
      <w:hyperlink r:id="rId12" w:history="1">
        <w:r w:rsidR="003615FB" w:rsidRPr="004974D5">
          <w:rPr>
            <w:rStyle w:val="Hyperlink"/>
            <w:rFonts w:ascii="Arial" w:hAnsi="Arial" w:cs="Arial"/>
          </w:rPr>
          <w:t>F.Hashmi@salford.ac.uk</w:t>
        </w:r>
      </w:hyperlink>
    </w:p>
    <w:p w:rsidR="00EC3FE0" w:rsidRPr="004974D5" w:rsidRDefault="00EC3FE0" w:rsidP="005E34F0">
      <w:pPr>
        <w:spacing w:after="0" w:line="480" w:lineRule="auto"/>
        <w:ind w:left="720"/>
        <w:contextualSpacing/>
        <w:rPr>
          <w:rFonts w:ascii="Arial" w:hAnsi="Arial" w:cs="Arial"/>
        </w:rPr>
      </w:pPr>
      <w:r w:rsidRPr="004974D5">
        <w:rPr>
          <w:rFonts w:ascii="Arial" w:hAnsi="Arial" w:cs="Arial"/>
        </w:rPr>
        <w:t xml:space="preserve">KH: </w:t>
      </w:r>
      <w:r w:rsidRPr="004974D5">
        <w:rPr>
          <w:rStyle w:val="Hyperlink"/>
          <w:rFonts w:ascii="Arial" w:hAnsi="Arial" w:cs="Arial"/>
        </w:rPr>
        <w:t>kate.hicks@york.ac.uk</w:t>
      </w:r>
    </w:p>
    <w:p w:rsidR="00EC3FE0" w:rsidRPr="004974D5" w:rsidRDefault="00EC3FE0" w:rsidP="005E34F0">
      <w:pPr>
        <w:spacing w:after="0" w:line="480" w:lineRule="auto"/>
        <w:ind w:left="720"/>
        <w:contextualSpacing/>
        <w:rPr>
          <w:rStyle w:val="Hyperlink"/>
          <w:rFonts w:ascii="Arial" w:hAnsi="Arial" w:cs="Arial"/>
        </w:rPr>
      </w:pPr>
      <w:r w:rsidRPr="004974D5">
        <w:rPr>
          <w:rFonts w:ascii="Arial" w:hAnsi="Arial" w:cs="Arial"/>
        </w:rPr>
        <w:t xml:space="preserve">MC: </w:t>
      </w:r>
      <w:hyperlink r:id="rId13" w:history="1">
        <w:r w:rsidR="003873EF" w:rsidRPr="004974D5">
          <w:rPr>
            <w:rStyle w:val="Hyperlink"/>
            <w:rFonts w:ascii="Arial" w:hAnsi="Arial" w:cs="Arial"/>
          </w:rPr>
          <w:t>m.j.concannon@hud.ac.uk</w:t>
        </w:r>
      </w:hyperlink>
    </w:p>
    <w:p w:rsidR="003873EF" w:rsidRPr="004974D5" w:rsidRDefault="003873EF" w:rsidP="005E34F0">
      <w:pPr>
        <w:spacing w:after="0" w:line="480" w:lineRule="auto"/>
        <w:ind w:left="720"/>
        <w:contextualSpacing/>
        <w:rPr>
          <w:rFonts w:ascii="Arial" w:hAnsi="Arial" w:cs="Arial"/>
        </w:rPr>
      </w:pPr>
      <w:r w:rsidRPr="004974D5">
        <w:rPr>
          <w:rFonts w:ascii="Arial" w:hAnsi="Arial" w:cs="Arial"/>
        </w:rPr>
        <w:t xml:space="preserve">CM: </w:t>
      </w:r>
      <w:r w:rsidRPr="004974D5">
        <w:rPr>
          <w:rStyle w:val="Hyperlink"/>
          <w:rFonts w:ascii="Arial" w:hAnsi="Arial" w:cs="Arial"/>
        </w:rPr>
        <w:t>caroline.mcintosh@nuigalway.ie</w:t>
      </w:r>
    </w:p>
    <w:p w:rsidR="00EC3FE0" w:rsidRDefault="00EC3FE0" w:rsidP="005E34F0">
      <w:pPr>
        <w:spacing w:after="0" w:line="480" w:lineRule="auto"/>
        <w:ind w:left="720"/>
        <w:contextualSpacing/>
        <w:rPr>
          <w:rStyle w:val="Hyperlink"/>
          <w:rFonts w:ascii="Arial" w:hAnsi="Arial" w:cs="Arial"/>
        </w:rPr>
      </w:pPr>
      <w:r w:rsidRPr="004974D5">
        <w:rPr>
          <w:rFonts w:ascii="Arial" w:hAnsi="Arial" w:cs="Arial"/>
        </w:rPr>
        <w:t xml:space="preserve">KT: </w:t>
      </w:r>
      <w:hyperlink r:id="rId14" w:history="1">
        <w:r w:rsidRPr="004974D5">
          <w:rPr>
            <w:rStyle w:val="Hyperlink"/>
            <w:rFonts w:ascii="Arial" w:hAnsi="Arial" w:cs="Arial"/>
          </w:rPr>
          <w:t>Kim.Thomas@nottingham.ac.uk</w:t>
        </w:r>
      </w:hyperlink>
    </w:p>
    <w:p w:rsidR="002F2B91" w:rsidRDefault="002F2B91" w:rsidP="005E34F0">
      <w:pPr>
        <w:spacing w:after="0" w:line="480" w:lineRule="auto"/>
        <w:ind w:left="720"/>
        <w:contextualSpacing/>
        <w:rPr>
          <w:rStyle w:val="Hyperlink"/>
          <w:rFonts w:ascii="Arial" w:hAnsi="Arial" w:cs="Arial"/>
        </w:rPr>
      </w:pPr>
      <w:r>
        <w:rPr>
          <w:rFonts w:ascii="Arial" w:hAnsi="Arial" w:cs="Arial"/>
        </w:rPr>
        <w:t>JH:</w:t>
      </w:r>
      <w:r>
        <w:rPr>
          <w:rStyle w:val="Hyperlink"/>
          <w:rFonts w:ascii="Arial" w:hAnsi="Arial" w:cs="Arial"/>
        </w:rPr>
        <w:t xml:space="preserve"> </w:t>
      </w:r>
      <w:r w:rsidR="00557825" w:rsidRPr="00557825">
        <w:rPr>
          <w:rStyle w:val="Hyperlink"/>
          <w:rFonts w:ascii="Arial" w:hAnsi="Arial" w:cs="Arial"/>
        </w:rPr>
        <w:t>Jill.Hall@ed.ac.uk</w:t>
      </w:r>
    </w:p>
    <w:p w:rsidR="002F2B91" w:rsidRPr="004974D5" w:rsidRDefault="002F2B91" w:rsidP="005E34F0">
      <w:pPr>
        <w:spacing w:after="0" w:line="480" w:lineRule="auto"/>
        <w:ind w:left="720"/>
        <w:contextualSpacing/>
        <w:rPr>
          <w:rFonts w:ascii="Arial" w:hAnsi="Arial" w:cs="Arial"/>
        </w:rPr>
      </w:pPr>
      <w:r>
        <w:rPr>
          <w:rFonts w:ascii="Arial" w:hAnsi="Arial" w:cs="Arial"/>
        </w:rPr>
        <w:t xml:space="preserve">JW: </w:t>
      </w:r>
      <w:r w:rsidRPr="002F2B91">
        <w:rPr>
          <w:rStyle w:val="Hyperlink"/>
          <w:rFonts w:ascii="Arial" w:hAnsi="Arial" w:cs="Arial"/>
        </w:rPr>
        <w:t>jude.watson@york.ac.uk</w:t>
      </w:r>
    </w:p>
    <w:p w:rsidR="00EC3FE0" w:rsidRPr="004974D5" w:rsidRDefault="00EC3FE0" w:rsidP="005E34F0">
      <w:pPr>
        <w:spacing w:after="0" w:line="480" w:lineRule="auto"/>
        <w:ind w:left="720"/>
        <w:contextualSpacing/>
        <w:rPr>
          <w:rFonts w:ascii="Arial" w:hAnsi="Arial" w:cs="Arial"/>
        </w:rPr>
      </w:pPr>
      <w:r w:rsidRPr="004974D5">
        <w:rPr>
          <w:rFonts w:ascii="Arial" w:hAnsi="Arial" w:cs="Arial"/>
        </w:rPr>
        <w:t xml:space="preserve">DT: </w:t>
      </w:r>
      <w:r w:rsidRPr="004974D5">
        <w:rPr>
          <w:rStyle w:val="Hyperlink"/>
          <w:rFonts w:ascii="Arial" w:hAnsi="Arial" w:cs="Arial"/>
        </w:rPr>
        <w:t>david.torgerson@york.ac.uk</w:t>
      </w:r>
    </w:p>
    <w:p w:rsidR="00EC3FE0" w:rsidRDefault="00EC3FE0" w:rsidP="005E34F0">
      <w:pPr>
        <w:spacing w:after="0" w:line="480" w:lineRule="auto"/>
        <w:ind w:left="720"/>
        <w:contextualSpacing/>
        <w:rPr>
          <w:rStyle w:val="Hyperlink"/>
          <w:rFonts w:ascii="Arial" w:hAnsi="Arial" w:cs="Arial"/>
        </w:rPr>
      </w:pPr>
      <w:r w:rsidRPr="004974D5">
        <w:rPr>
          <w:rFonts w:ascii="Arial" w:hAnsi="Arial" w:cs="Arial"/>
        </w:rPr>
        <w:t xml:space="preserve">IW: </w:t>
      </w:r>
      <w:hyperlink r:id="rId15" w:history="1">
        <w:r w:rsidR="00C127FD" w:rsidRPr="002B3661">
          <w:rPr>
            <w:rStyle w:val="Hyperlink"/>
            <w:rFonts w:ascii="Arial" w:hAnsi="Arial" w:cs="Arial"/>
          </w:rPr>
          <w:t>ian.watt@york.ac.uk</w:t>
        </w:r>
      </w:hyperlink>
    </w:p>
    <w:p w:rsidR="005E34F0" w:rsidRDefault="005E34F0" w:rsidP="009D4769">
      <w:pPr>
        <w:spacing w:after="0" w:line="240" w:lineRule="auto"/>
        <w:contextualSpacing/>
        <w:rPr>
          <w:rFonts w:ascii="Arial" w:hAnsi="Arial" w:cs="Arial"/>
        </w:rPr>
      </w:pPr>
    </w:p>
    <w:p w:rsidR="00C127FD" w:rsidRDefault="00E73C2A" w:rsidP="005E34F0">
      <w:pPr>
        <w:spacing w:after="0" w:line="480" w:lineRule="auto"/>
        <w:contextualSpacing/>
        <w:rPr>
          <w:rFonts w:ascii="Arial" w:hAnsi="Arial" w:cs="Arial"/>
        </w:rPr>
      </w:pPr>
      <w:r w:rsidRPr="009D4769">
        <w:rPr>
          <w:rFonts w:ascii="Arial" w:hAnsi="Arial" w:cs="Arial"/>
        </w:rPr>
        <w:t xml:space="preserve">Abstract </w:t>
      </w:r>
    </w:p>
    <w:p w:rsidR="009D4769" w:rsidRPr="009D4769" w:rsidRDefault="009D4769" w:rsidP="005E34F0">
      <w:pPr>
        <w:spacing w:after="0" w:line="480" w:lineRule="auto"/>
        <w:contextualSpacing/>
        <w:rPr>
          <w:rFonts w:ascii="Arial" w:hAnsi="Arial" w:cs="Arial"/>
        </w:rPr>
      </w:pPr>
    </w:p>
    <w:p w:rsidR="00CA3CB0" w:rsidRPr="009D4769" w:rsidRDefault="00CA3CB0" w:rsidP="005E34F0">
      <w:pPr>
        <w:spacing w:after="0" w:line="480" w:lineRule="auto"/>
        <w:contextualSpacing/>
        <w:rPr>
          <w:rFonts w:ascii="Arial" w:hAnsi="Arial" w:cs="Arial"/>
        </w:rPr>
      </w:pPr>
      <w:r w:rsidRPr="009D4769">
        <w:rPr>
          <w:rFonts w:ascii="Arial" w:hAnsi="Arial" w:cs="Arial"/>
        </w:rPr>
        <w:t>Background</w:t>
      </w:r>
    </w:p>
    <w:p w:rsidR="00A55F61" w:rsidRPr="00A55F61" w:rsidRDefault="00A55F61" w:rsidP="005E34F0">
      <w:pPr>
        <w:spacing w:after="0" w:line="480" w:lineRule="auto"/>
        <w:rPr>
          <w:rFonts w:ascii="Arial" w:hAnsi="Arial" w:cs="Arial"/>
        </w:rPr>
      </w:pPr>
      <w:r w:rsidRPr="00A55F61">
        <w:rPr>
          <w:rFonts w:ascii="Arial" w:hAnsi="Arial" w:cs="Arial"/>
        </w:rPr>
        <w:t xml:space="preserve">Trials using inadequate levels of blinding may report larger effect sizes than blinded studies.  It has been suggested that blinded outcome assessment in open trials may in some cases be undertaken by assessments of photographs.  The aim of this paper is to explore the effect of using different methods to assess the primary outcome in the EVerT (Effective Verruca Treatments) trial.  It also aims to give an overview of the experiences of using digital photographs within the trial. </w:t>
      </w:r>
    </w:p>
    <w:p w:rsidR="00CA3CB0" w:rsidRDefault="00CA3CB0" w:rsidP="005E34F0">
      <w:pPr>
        <w:spacing w:after="0" w:line="480" w:lineRule="auto"/>
        <w:contextualSpacing/>
        <w:rPr>
          <w:rFonts w:ascii="Arial" w:hAnsi="Arial" w:cs="Arial"/>
        </w:rPr>
      </w:pPr>
    </w:p>
    <w:p w:rsidR="00CA3CB0" w:rsidRPr="009D4769" w:rsidRDefault="00CA3CB0" w:rsidP="005E34F0">
      <w:pPr>
        <w:spacing w:after="0" w:line="480" w:lineRule="auto"/>
        <w:contextualSpacing/>
        <w:rPr>
          <w:rFonts w:ascii="Arial" w:hAnsi="Arial" w:cs="Arial"/>
        </w:rPr>
      </w:pPr>
      <w:r w:rsidRPr="009D4769">
        <w:rPr>
          <w:rFonts w:ascii="Arial" w:hAnsi="Arial" w:cs="Arial"/>
        </w:rPr>
        <w:t>Methods</w:t>
      </w:r>
    </w:p>
    <w:p w:rsidR="00F0473D" w:rsidRPr="00AC176B" w:rsidRDefault="00F0473D" w:rsidP="005E34F0">
      <w:pPr>
        <w:spacing w:after="0" w:line="480" w:lineRule="auto"/>
        <w:rPr>
          <w:rFonts w:ascii="Arial" w:hAnsi="Arial" w:cs="Arial"/>
        </w:rPr>
      </w:pPr>
      <w:r w:rsidRPr="009D4769">
        <w:rPr>
          <w:rFonts w:ascii="Arial" w:hAnsi="Arial" w:cs="Arial"/>
        </w:rPr>
        <w:t>We undertook a secondary analysis to explore the effect of using three different methods to</w:t>
      </w:r>
      <w:r w:rsidRPr="00AC176B">
        <w:rPr>
          <w:rFonts w:ascii="Arial" w:hAnsi="Arial" w:cs="Arial"/>
        </w:rPr>
        <w:t xml:space="preserve"> assess the primary outcome in the EVerT trial: assessment of digital photographs by blinded healthcare professionals; blinded healthcare professional assessment at the recruiting site and patient self-report.  The verruca clearance rates were calculated using the three different methods of assessment. A Cohen’s kappa measure of inter-rater agreement was used to assess the agreement between the methods.   We also investigated the experiences of healthcare professionals using digital photographs within the trial. </w:t>
      </w:r>
    </w:p>
    <w:p w:rsidR="00F0473D" w:rsidRDefault="00F0473D" w:rsidP="005E34F0">
      <w:pPr>
        <w:spacing w:after="0" w:line="480" w:lineRule="auto"/>
        <w:contextualSpacing/>
        <w:rPr>
          <w:rFonts w:ascii="Arial" w:hAnsi="Arial" w:cs="Arial"/>
        </w:rPr>
      </w:pPr>
    </w:p>
    <w:p w:rsidR="00CA3CB0" w:rsidRPr="009D4769" w:rsidRDefault="00CA3CB0" w:rsidP="005E34F0">
      <w:pPr>
        <w:spacing w:after="0" w:line="480" w:lineRule="auto"/>
        <w:contextualSpacing/>
        <w:rPr>
          <w:rFonts w:ascii="Arial" w:hAnsi="Arial" w:cs="Arial"/>
        </w:rPr>
      </w:pPr>
      <w:r w:rsidRPr="009D4769">
        <w:rPr>
          <w:rFonts w:ascii="Arial" w:hAnsi="Arial" w:cs="Arial"/>
        </w:rPr>
        <w:t>Results</w:t>
      </w:r>
    </w:p>
    <w:p w:rsidR="00814ED3" w:rsidRDefault="00814ED3" w:rsidP="005E34F0">
      <w:pPr>
        <w:spacing w:after="0" w:line="480" w:lineRule="auto"/>
        <w:contextualSpacing/>
        <w:rPr>
          <w:rFonts w:ascii="Arial" w:hAnsi="Arial" w:cs="Arial"/>
        </w:rPr>
      </w:pPr>
      <w:r>
        <w:rPr>
          <w:rFonts w:ascii="Arial" w:hAnsi="Arial" w:cs="Arial"/>
        </w:rPr>
        <w:t xml:space="preserve">Digital photographs for 189 out of 240 (79%) patients in the trial were received for outcome assessment.  </w:t>
      </w:r>
      <w:r w:rsidR="00E57F56">
        <w:rPr>
          <w:rFonts w:ascii="Arial" w:hAnsi="Arial" w:cs="Arial"/>
        </w:rPr>
        <w:t xml:space="preserve">Of the 189 photographs, </w:t>
      </w:r>
      <w:r>
        <w:rPr>
          <w:rFonts w:ascii="Arial" w:hAnsi="Arial" w:cs="Arial"/>
        </w:rPr>
        <w:t xml:space="preserve">30 (16%) were uninterpretable.   The overall verruca clearance rates were </w:t>
      </w:r>
      <w:r w:rsidR="008C30B1">
        <w:rPr>
          <w:rFonts w:ascii="Arial" w:hAnsi="Arial" w:cs="Arial"/>
        </w:rPr>
        <w:t>21% (</w:t>
      </w:r>
      <w:r w:rsidR="00E57F56">
        <w:rPr>
          <w:rFonts w:ascii="Arial" w:hAnsi="Arial" w:cs="Arial"/>
        </w:rPr>
        <w:t>43/202,</w:t>
      </w:r>
      <w:r>
        <w:rPr>
          <w:rFonts w:ascii="Arial" w:hAnsi="Arial" w:cs="Arial"/>
        </w:rPr>
        <w:t>) using the unblinded patient self-reported outcome, 6%</w:t>
      </w:r>
      <w:r w:rsidR="008C30B1">
        <w:rPr>
          <w:rFonts w:ascii="Arial" w:hAnsi="Arial" w:cs="Arial"/>
        </w:rPr>
        <w:t xml:space="preserve"> (9/159,</w:t>
      </w:r>
      <w:r>
        <w:rPr>
          <w:rFonts w:ascii="Arial" w:hAnsi="Arial" w:cs="Arial"/>
        </w:rPr>
        <w:t>)</w:t>
      </w:r>
      <w:r w:rsidRPr="000C00E6">
        <w:rPr>
          <w:rFonts w:ascii="Arial" w:hAnsi="Arial" w:cs="Arial"/>
        </w:rPr>
        <w:t xml:space="preserve"> </w:t>
      </w:r>
      <w:r>
        <w:rPr>
          <w:rFonts w:ascii="Arial" w:hAnsi="Arial" w:cs="Arial"/>
        </w:rPr>
        <w:t>using blinded assessment of digital photographs and 1</w:t>
      </w:r>
      <w:r w:rsidR="00E57F56">
        <w:rPr>
          <w:rFonts w:ascii="Arial" w:hAnsi="Arial" w:cs="Arial"/>
        </w:rPr>
        <w:t>4</w:t>
      </w:r>
      <w:r>
        <w:rPr>
          <w:rFonts w:ascii="Arial" w:hAnsi="Arial" w:cs="Arial"/>
        </w:rPr>
        <w:t>%</w:t>
      </w:r>
      <w:r w:rsidR="008C30B1">
        <w:rPr>
          <w:rFonts w:ascii="Arial" w:hAnsi="Arial" w:cs="Arial"/>
        </w:rPr>
        <w:t xml:space="preserve"> (30/210,</w:t>
      </w:r>
      <w:r>
        <w:rPr>
          <w:rFonts w:ascii="Arial" w:hAnsi="Arial" w:cs="Arial"/>
        </w:rPr>
        <w:t xml:space="preserve">) using blinded outcome assessment at the site. </w:t>
      </w:r>
    </w:p>
    <w:p w:rsidR="00814ED3" w:rsidRDefault="00814ED3" w:rsidP="005E34F0">
      <w:pPr>
        <w:spacing w:after="0" w:line="480" w:lineRule="auto"/>
        <w:contextualSpacing/>
        <w:rPr>
          <w:rFonts w:ascii="Arial" w:hAnsi="Arial" w:cs="Arial"/>
        </w:rPr>
      </w:pPr>
    </w:p>
    <w:p w:rsidR="00E73C2A" w:rsidRPr="009D4769" w:rsidRDefault="00CA3CB0" w:rsidP="005E34F0">
      <w:pPr>
        <w:spacing w:after="0" w:line="480" w:lineRule="auto"/>
        <w:contextualSpacing/>
        <w:rPr>
          <w:rFonts w:ascii="Arial" w:hAnsi="Arial" w:cs="Arial"/>
        </w:rPr>
      </w:pPr>
      <w:r w:rsidRPr="009D4769">
        <w:rPr>
          <w:rFonts w:ascii="Arial" w:hAnsi="Arial" w:cs="Arial"/>
        </w:rPr>
        <w:t>Conclusions</w:t>
      </w:r>
      <w:r w:rsidR="00E73C2A" w:rsidRPr="009D4769">
        <w:rPr>
          <w:rFonts w:ascii="Arial" w:hAnsi="Arial" w:cs="Arial"/>
        </w:rPr>
        <w:t>:</w:t>
      </w:r>
    </w:p>
    <w:p w:rsidR="00814ED3" w:rsidRDefault="00814ED3" w:rsidP="005E34F0">
      <w:pPr>
        <w:spacing w:after="0" w:line="480" w:lineRule="auto"/>
        <w:contextualSpacing/>
        <w:rPr>
          <w:rFonts w:ascii="Arial" w:hAnsi="Arial" w:cs="Arial"/>
        </w:rPr>
      </w:pPr>
      <w:r w:rsidRPr="006B41C0">
        <w:rPr>
          <w:rFonts w:ascii="Arial" w:hAnsi="Arial" w:cs="Arial"/>
        </w:rPr>
        <w:lastRenderedPageBreak/>
        <w:t>Despite differences in the clearance rates found using different methods of outcome assessment, this did not change the original conclusion of the trial</w:t>
      </w:r>
      <w:r>
        <w:rPr>
          <w:rFonts w:ascii="Arial" w:hAnsi="Arial" w:cs="Arial"/>
        </w:rPr>
        <w:t>,</w:t>
      </w:r>
      <w:r w:rsidRPr="00483226">
        <w:rPr>
          <w:rFonts w:ascii="Arial" w:hAnsi="Arial" w:cs="Arial"/>
        </w:rPr>
        <w:t xml:space="preserve"> </w:t>
      </w:r>
      <w:r w:rsidRPr="00C565C6">
        <w:rPr>
          <w:rFonts w:ascii="Arial" w:hAnsi="Arial" w:cs="Arial"/>
        </w:rPr>
        <w:t xml:space="preserve">that there is no evidence of a difference in effectiveness between cryotherapy and salicylic acid.  Future trials using digital photographs should consider individual training needs </w:t>
      </w:r>
      <w:r>
        <w:rPr>
          <w:rFonts w:ascii="Arial" w:hAnsi="Arial" w:cs="Arial"/>
        </w:rPr>
        <w:t xml:space="preserve">at sites </w:t>
      </w:r>
      <w:r w:rsidRPr="00C565C6">
        <w:rPr>
          <w:rFonts w:ascii="Arial" w:hAnsi="Arial" w:cs="Arial"/>
        </w:rPr>
        <w:t>and have a backup method of assessment</w:t>
      </w:r>
      <w:r>
        <w:rPr>
          <w:rFonts w:ascii="Arial" w:hAnsi="Arial" w:cs="Arial"/>
        </w:rPr>
        <w:t xml:space="preserve"> agreed </w:t>
      </w:r>
      <w:r w:rsidRPr="00775B68">
        <w:rPr>
          <w:rFonts w:ascii="Arial" w:hAnsi="Arial" w:cs="Arial"/>
          <w:i/>
        </w:rPr>
        <w:t>a priori</w:t>
      </w:r>
      <w:r>
        <w:rPr>
          <w:rFonts w:ascii="Arial" w:hAnsi="Arial" w:cs="Arial"/>
        </w:rPr>
        <w:t>.</w:t>
      </w:r>
      <w:r w:rsidRPr="00C565C6">
        <w:rPr>
          <w:rFonts w:ascii="Arial" w:hAnsi="Arial" w:cs="Arial"/>
        </w:rPr>
        <w:t xml:space="preserve">   </w:t>
      </w:r>
    </w:p>
    <w:p w:rsidR="00814ED3" w:rsidRDefault="00814ED3" w:rsidP="005E34F0">
      <w:pPr>
        <w:spacing w:after="0" w:line="480" w:lineRule="auto"/>
        <w:contextualSpacing/>
        <w:rPr>
          <w:rFonts w:ascii="Arial" w:hAnsi="Arial" w:cs="Arial"/>
        </w:rPr>
      </w:pPr>
    </w:p>
    <w:p w:rsidR="00CA3CB0" w:rsidRPr="009D4769" w:rsidRDefault="00CA3CB0" w:rsidP="005E34F0">
      <w:pPr>
        <w:spacing w:after="0" w:line="480" w:lineRule="auto"/>
        <w:rPr>
          <w:rFonts w:ascii="Arial" w:hAnsi="Arial" w:cs="Arial"/>
        </w:rPr>
      </w:pPr>
      <w:r w:rsidRPr="009D4769">
        <w:rPr>
          <w:rFonts w:ascii="Arial" w:hAnsi="Arial" w:cs="Arial"/>
        </w:rPr>
        <w:t>Trial registration</w:t>
      </w:r>
      <w:r w:rsidR="00B01FF3" w:rsidRPr="009D4769">
        <w:rPr>
          <w:rFonts w:ascii="Arial" w:hAnsi="Arial" w:cs="Arial"/>
        </w:rPr>
        <w:t xml:space="preserve"> </w:t>
      </w:r>
      <w:r w:rsidR="00291B5B" w:rsidRPr="009D4769">
        <w:rPr>
          <w:rFonts w:ascii="Arial" w:hAnsi="Arial" w:cs="Arial"/>
        </w:rPr>
        <w:t>ISRCTN Registry</w:t>
      </w:r>
      <w:r w:rsidRPr="009D4769">
        <w:rPr>
          <w:rFonts w:ascii="Arial" w:hAnsi="Arial" w:cs="Arial"/>
        </w:rPr>
        <w:t xml:space="preserve"> ISRCTN18994246</w:t>
      </w:r>
    </w:p>
    <w:p w:rsidR="00B01FF3" w:rsidRDefault="00B01FF3" w:rsidP="005E34F0">
      <w:pPr>
        <w:spacing w:after="0" w:line="480" w:lineRule="auto"/>
        <w:contextualSpacing/>
        <w:rPr>
          <w:rFonts w:ascii="Arial" w:hAnsi="Arial" w:cs="Arial"/>
        </w:rPr>
      </w:pPr>
    </w:p>
    <w:p w:rsidR="00756AA2" w:rsidRPr="009D4769" w:rsidRDefault="00756AA2" w:rsidP="005E34F0">
      <w:pPr>
        <w:spacing w:after="0" w:line="480" w:lineRule="auto"/>
        <w:contextualSpacing/>
        <w:rPr>
          <w:rFonts w:ascii="Arial" w:hAnsi="Arial" w:cs="Arial"/>
        </w:rPr>
      </w:pPr>
      <w:r w:rsidRPr="009D4769">
        <w:rPr>
          <w:rFonts w:ascii="Arial" w:hAnsi="Arial" w:cs="Arial"/>
        </w:rPr>
        <w:t>Keywords: blinding;</w:t>
      </w:r>
      <w:r w:rsidR="00C74D0F" w:rsidRPr="009D4769">
        <w:rPr>
          <w:rFonts w:ascii="Arial" w:hAnsi="Arial" w:cs="Arial"/>
        </w:rPr>
        <w:t xml:space="preserve"> digital photographs; outcome assessment</w:t>
      </w:r>
      <w:r w:rsidR="00B065B4" w:rsidRPr="009D4769">
        <w:rPr>
          <w:rFonts w:ascii="Arial" w:hAnsi="Arial" w:cs="Arial"/>
        </w:rPr>
        <w:t>; randomised controlled trial</w:t>
      </w:r>
    </w:p>
    <w:p w:rsidR="004D7822" w:rsidRDefault="004D7822" w:rsidP="009D4769">
      <w:pPr>
        <w:spacing w:after="0" w:line="240" w:lineRule="auto"/>
        <w:contextualSpacing/>
        <w:rPr>
          <w:rFonts w:ascii="Arial" w:hAnsi="Arial" w:cs="Arial"/>
        </w:rPr>
      </w:pPr>
    </w:p>
    <w:p w:rsidR="004D7822" w:rsidRDefault="004D7822" w:rsidP="009D4769">
      <w:pPr>
        <w:spacing w:after="0" w:line="240" w:lineRule="auto"/>
        <w:contextualSpacing/>
        <w:rPr>
          <w:rFonts w:ascii="Arial" w:hAnsi="Arial" w:cs="Arial"/>
        </w:rPr>
      </w:pPr>
    </w:p>
    <w:p w:rsidR="00E73C2A" w:rsidRPr="009D4769" w:rsidRDefault="0057024C" w:rsidP="0032479C">
      <w:pPr>
        <w:pStyle w:val="ListParagraph"/>
        <w:spacing w:after="0" w:line="480" w:lineRule="auto"/>
        <w:ind w:left="0"/>
        <w:rPr>
          <w:rFonts w:ascii="Arial" w:hAnsi="Arial" w:cs="Arial"/>
        </w:rPr>
      </w:pPr>
      <w:r w:rsidRPr="009D4769">
        <w:rPr>
          <w:rFonts w:ascii="Arial" w:hAnsi="Arial" w:cs="Arial"/>
        </w:rPr>
        <w:t>Background</w:t>
      </w:r>
    </w:p>
    <w:p w:rsidR="009D4769" w:rsidRPr="0032612B" w:rsidRDefault="009D4769" w:rsidP="005E34F0">
      <w:pPr>
        <w:pStyle w:val="ListParagraph"/>
        <w:spacing w:after="0" w:line="480" w:lineRule="auto"/>
        <w:ind w:left="284"/>
        <w:rPr>
          <w:rFonts w:ascii="Arial" w:hAnsi="Arial" w:cs="Arial"/>
          <w:b/>
        </w:rPr>
      </w:pPr>
    </w:p>
    <w:p w:rsidR="008E58C3" w:rsidRPr="00DA4BB0" w:rsidRDefault="008E58C3" w:rsidP="005E34F0">
      <w:pPr>
        <w:spacing w:after="0" w:line="480" w:lineRule="auto"/>
        <w:contextualSpacing/>
        <w:rPr>
          <w:rFonts w:ascii="Arial" w:hAnsi="Arial" w:cs="Arial"/>
        </w:rPr>
      </w:pPr>
      <w:r w:rsidRPr="00DA4BB0">
        <w:rPr>
          <w:rFonts w:ascii="Arial" w:hAnsi="Arial" w:cs="Arial"/>
        </w:rPr>
        <w:t xml:space="preserve">Blinding is widely used in randomised controlled trials to minimise the possibility of introducing bias </w:t>
      </w:r>
      <w:r w:rsidR="00133FE5">
        <w:rPr>
          <w:rFonts w:ascii="Arial" w:hAnsi="Arial" w:cs="Arial"/>
        </w:rPr>
        <w:t xml:space="preserve">as a result of </w:t>
      </w:r>
      <w:r w:rsidRPr="00DA4BB0">
        <w:rPr>
          <w:rFonts w:ascii="Arial" w:hAnsi="Arial" w:cs="Arial"/>
        </w:rPr>
        <w:t xml:space="preserve">those involved in the study </w:t>
      </w:r>
      <w:r w:rsidR="00133FE5">
        <w:rPr>
          <w:rFonts w:ascii="Arial" w:hAnsi="Arial" w:cs="Arial"/>
        </w:rPr>
        <w:t xml:space="preserve">being </w:t>
      </w:r>
      <w:r w:rsidRPr="00DA4BB0">
        <w:rPr>
          <w:rFonts w:ascii="Arial" w:hAnsi="Arial" w:cs="Arial"/>
        </w:rPr>
        <w:t xml:space="preserve">aware of which </w:t>
      </w:r>
      <w:r w:rsidR="00236806" w:rsidRPr="00DA4BB0">
        <w:rPr>
          <w:rFonts w:ascii="Arial" w:hAnsi="Arial" w:cs="Arial"/>
        </w:rPr>
        <w:t xml:space="preserve">treatment </w:t>
      </w:r>
      <w:r w:rsidR="00236806">
        <w:rPr>
          <w:rFonts w:ascii="Arial" w:hAnsi="Arial" w:cs="Arial"/>
        </w:rPr>
        <w:t>has</w:t>
      </w:r>
      <w:r w:rsidR="00133FE5">
        <w:rPr>
          <w:rFonts w:ascii="Arial" w:hAnsi="Arial" w:cs="Arial"/>
        </w:rPr>
        <w:t xml:space="preserve"> been</w:t>
      </w:r>
      <w:r w:rsidRPr="00DA4BB0">
        <w:rPr>
          <w:rFonts w:ascii="Arial" w:hAnsi="Arial" w:cs="Arial"/>
        </w:rPr>
        <w:t xml:space="preserve"> received</w:t>
      </w:r>
      <w:r w:rsidR="007517B4">
        <w:rPr>
          <w:rFonts w:ascii="Arial" w:hAnsi="Arial" w:cs="Arial"/>
        </w:rPr>
        <w:t xml:space="preserve"> </w:t>
      </w:r>
      <w:r w:rsidR="00F458B0">
        <w:rPr>
          <w:rFonts w:ascii="Arial" w:hAnsi="Arial" w:cs="Arial"/>
        </w:rPr>
        <w:t>[1]</w:t>
      </w:r>
      <w:r w:rsidR="007517B4">
        <w:rPr>
          <w:rFonts w:ascii="Arial" w:hAnsi="Arial" w:cs="Arial"/>
        </w:rPr>
        <w:t>.</w:t>
      </w:r>
      <w:r w:rsidR="00572628" w:rsidRPr="00DA4BB0">
        <w:rPr>
          <w:rFonts w:ascii="Arial" w:hAnsi="Arial" w:cs="Arial"/>
          <w:noProof/>
        </w:rPr>
        <w:t xml:space="preserve"> </w:t>
      </w:r>
      <w:r w:rsidRPr="00DA4BB0">
        <w:rPr>
          <w:rFonts w:ascii="Arial" w:hAnsi="Arial" w:cs="Arial"/>
        </w:rPr>
        <w:t>There are several potential issue</w:t>
      </w:r>
      <w:r w:rsidR="00BB6376" w:rsidRPr="00DA4BB0">
        <w:rPr>
          <w:rFonts w:ascii="Arial" w:hAnsi="Arial" w:cs="Arial"/>
        </w:rPr>
        <w:t>s</w:t>
      </w:r>
      <w:r w:rsidR="008F1172" w:rsidRPr="00DA4BB0">
        <w:rPr>
          <w:rFonts w:ascii="Arial" w:hAnsi="Arial" w:cs="Arial"/>
        </w:rPr>
        <w:t xml:space="preserve"> i</w:t>
      </w:r>
      <w:r w:rsidRPr="00DA4BB0">
        <w:rPr>
          <w:rFonts w:ascii="Arial" w:hAnsi="Arial" w:cs="Arial"/>
        </w:rPr>
        <w:t>f patients, investigato</w:t>
      </w:r>
      <w:r w:rsidR="008F1172" w:rsidRPr="00DA4BB0">
        <w:rPr>
          <w:rFonts w:ascii="Arial" w:hAnsi="Arial" w:cs="Arial"/>
        </w:rPr>
        <w:t xml:space="preserve">rs and outcome assessors </w:t>
      </w:r>
      <w:r w:rsidR="007B74DB" w:rsidRPr="00DA4BB0">
        <w:rPr>
          <w:rFonts w:ascii="Arial" w:hAnsi="Arial" w:cs="Arial"/>
        </w:rPr>
        <w:t xml:space="preserve">are aware of </w:t>
      </w:r>
      <w:r w:rsidRPr="00DA4BB0">
        <w:rPr>
          <w:rFonts w:ascii="Arial" w:hAnsi="Arial" w:cs="Arial"/>
        </w:rPr>
        <w:t xml:space="preserve">the treatment </w:t>
      </w:r>
      <w:r w:rsidR="00FE023D">
        <w:rPr>
          <w:rFonts w:ascii="Arial" w:hAnsi="Arial" w:cs="Arial"/>
        </w:rPr>
        <w:t>allocation</w:t>
      </w:r>
      <w:r w:rsidRPr="00DA4BB0">
        <w:rPr>
          <w:rFonts w:ascii="Arial" w:hAnsi="Arial" w:cs="Arial"/>
        </w:rPr>
        <w:t>.  First</w:t>
      </w:r>
      <w:r w:rsidR="003A0B35">
        <w:rPr>
          <w:rFonts w:ascii="Arial" w:hAnsi="Arial" w:cs="Arial"/>
        </w:rPr>
        <w:t>,</w:t>
      </w:r>
      <w:r w:rsidRPr="00DA4BB0">
        <w:rPr>
          <w:rFonts w:ascii="Arial" w:hAnsi="Arial" w:cs="Arial"/>
        </w:rPr>
        <w:t xml:space="preserve"> patients who know they have received a new treatment may hold either favourable expectations or increased apprehension</w:t>
      </w:r>
      <w:r w:rsidR="00231130">
        <w:rPr>
          <w:rFonts w:ascii="Arial" w:hAnsi="Arial" w:cs="Arial"/>
        </w:rPr>
        <w:t>,</w:t>
      </w:r>
      <w:r w:rsidRPr="00DA4BB0">
        <w:rPr>
          <w:rFonts w:ascii="Arial" w:hAnsi="Arial" w:cs="Arial"/>
        </w:rPr>
        <w:t xml:space="preserve"> </w:t>
      </w:r>
      <w:r w:rsidR="00231130">
        <w:rPr>
          <w:rFonts w:ascii="Arial" w:hAnsi="Arial" w:cs="Arial"/>
        </w:rPr>
        <w:t>w</w:t>
      </w:r>
      <w:r w:rsidRPr="00DA4BB0">
        <w:rPr>
          <w:rFonts w:ascii="Arial" w:hAnsi="Arial" w:cs="Arial"/>
        </w:rPr>
        <w:t xml:space="preserve">hilst those receiving the standard treatment may feel deprived or relieved.  Such knowledge may affect psychological or physical responses and could influence the patient’s cooperation </w:t>
      </w:r>
      <w:r w:rsidR="00FE023D">
        <w:rPr>
          <w:rFonts w:ascii="Arial" w:hAnsi="Arial" w:cs="Arial"/>
        </w:rPr>
        <w:t xml:space="preserve">in the trial </w:t>
      </w:r>
      <w:r w:rsidRPr="00DA4BB0">
        <w:rPr>
          <w:rFonts w:ascii="Arial" w:hAnsi="Arial" w:cs="Arial"/>
        </w:rPr>
        <w:t>for example attendance for evaluation</w:t>
      </w:r>
      <w:r w:rsidR="007517B4">
        <w:rPr>
          <w:rFonts w:ascii="Arial" w:hAnsi="Arial" w:cs="Arial"/>
        </w:rPr>
        <w:t xml:space="preserve"> </w:t>
      </w:r>
      <w:r w:rsidR="00F458B0">
        <w:rPr>
          <w:rFonts w:ascii="Arial" w:hAnsi="Arial" w:cs="Arial"/>
        </w:rPr>
        <w:t>[2]</w:t>
      </w:r>
      <w:r w:rsidR="007517B4">
        <w:rPr>
          <w:rFonts w:ascii="Arial" w:hAnsi="Arial" w:cs="Arial"/>
        </w:rPr>
        <w:t>.</w:t>
      </w:r>
      <w:r w:rsidR="00367198" w:rsidRPr="00DA4BB0">
        <w:rPr>
          <w:rFonts w:ascii="Arial" w:hAnsi="Arial" w:cs="Arial"/>
        </w:rPr>
        <w:t xml:space="preserve"> </w:t>
      </w:r>
      <w:r w:rsidR="006D6318">
        <w:rPr>
          <w:rFonts w:ascii="Arial" w:hAnsi="Arial" w:cs="Arial"/>
        </w:rPr>
        <w:t xml:space="preserve"> </w:t>
      </w:r>
      <w:r w:rsidRPr="00DA4BB0">
        <w:rPr>
          <w:rFonts w:ascii="Arial" w:hAnsi="Arial" w:cs="Arial"/>
        </w:rPr>
        <w:t>Second</w:t>
      </w:r>
      <w:r w:rsidR="003A0B35">
        <w:rPr>
          <w:rFonts w:ascii="Arial" w:hAnsi="Arial" w:cs="Arial"/>
        </w:rPr>
        <w:t>,</w:t>
      </w:r>
      <w:r w:rsidRPr="00DA4BB0">
        <w:rPr>
          <w:rFonts w:ascii="Arial" w:hAnsi="Arial" w:cs="Arial"/>
        </w:rPr>
        <w:t xml:space="preserve"> investigators who are aware that patients are receiving a novel intervention may follow their progress more closely than those on standard treatment.  Alternatively they may transfer their </w:t>
      </w:r>
      <w:r w:rsidR="009A7C99" w:rsidRPr="00DA4BB0">
        <w:rPr>
          <w:rFonts w:ascii="Arial" w:hAnsi="Arial" w:cs="Arial"/>
        </w:rPr>
        <w:t>opinion</w:t>
      </w:r>
      <w:r w:rsidRPr="00DA4BB0">
        <w:rPr>
          <w:rFonts w:ascii="Arial" w:hAnsi="Arial" w:cs="Arial"/>
        </w:rPr>
        <w:t xml:space="preserve"> either for or against a treatment to the patient which may affect </w:t>
      </w:r>
      <w:r w:rsidR="008F38AF">
        <w:rPr>
          <w:rFonts w:ascii="Arial" w:hAnsi="Arial" w:cs="Arial"/>
        </w:rPr>
        <w:t xml:space="preserve">the </w:t>
      </w:r>
      <w:r w:rsidRPr="00DA4BB0">
        <w:rPr>
          <w:rFonts w:ascii="Arial" w:hAnsi="Arial" w:cs="Arial"/>
        </w:rPr>
        <w:t>patient</w:t>
      </w:r>
      <w:r w:rsidR="008F38AF">
        <w:rPr>
          <w:rFonts w:ascii="Arial" w:hAnsi="Arial" w:cs="Arial"/>
        </w:rPr>
        <w:t>’s</w:t>
      </w:r>
      <w:r w:rsidRPr="00DA4BB0">
        <w:rPr>
          <w:rFonts w:ascii="Arial" w:hAnsi="Arial" w:cs="Arial"/>
        </w:rPr>
        <w:t xml:space="preserve"> attitude</w:t>
      </w:r>
      <w:r w:rsidR="007517B4">
        <w:rPr>
          <w:rFonts w:ascii="Arial" w:hAnsi="Arial" w:cs="Arial"/>
        </w:rPr>
        <w:t xml:space="preserve"> </w:t>
      </w:r>
      <w:r w:rsidR="00F458B0">
        <w:rPr>
          <w:rFonts w:ascii="Arial" w:hAnsi="Arial" w:cs="Arial"/>
        </w:rPr>
        <w:t>[3]</w:t>
      </w:r>
      <w:r w:rsidR="007517B4">
        <w:rPr>
          <w:rFonts w:ascii="Arial" w:hAnsi="Arial" w:cs="Arial"/>
        </w:rPr>
        <w:t>.</w:t>
      </w:r>
      <w:r w:rsidR="006D1E91">
        <w:rPr>
          <w:rFonts w:ascii="Arial" w:hAnsi="Arial" w:cs="Arial"/>
        </w:rPr>
        <w:t xml:space="preserve"> </w:t>
      </w:r>
      <w:r w:rsidRPr="00DA4BB0">
        <w:rPr>
          <w:rFonts w:ascii="Arial" w:hAnsi="Arial" w:cs="Arial"/>
        </w:rPr>
        <w:t>Finally</w:t>
      </w:r>
      <w:r w:rsidR="00214E4B">
        <w:rPr>
          <w:rFonts w:ascii="Arial" w:hAnsi="Arial" w:cs="Arial"/>
        </w:rPr>
        <w:t>,</w:t>
      </w:r>
      <w:r w:rsidRPr="00DA4BB0">
        <w:rPr>
          <w:rFonts w:ascii="Arial" w:hAnsi="Arial" w:cs="Arial"/>
        </w:rPr>
        <w:t xml:space="preserve"> for outcome assessors there is the potential to report more favourable </w:t>
      </w:r>
      <w:r w:rsidR="007366B8" w:rsidRPr="00DA4BB0">
        <w:rPr>
          <w:rFonts w:ascii="Arial" w:hAnsi="Arial" w:cs="Arial"/>
        </w:rPr>
        <w:t xml:space="preserve">outcomes </w:t>
      </w:r>
      <w:r w:rsidRPr="00DA4BB0">
        <w:rPr>
          <w:rFonts w:ascii="Arial" w:hAnsi="Arial" w:cs="Arial"/>
        </w:rPr>
        <w:t xml:space="preserve">for those in </w:t>
      </w:r>
      <w:r w:rsidR="007366B8" w:rsidRPr="00DA4BB0">
        <w:rPr>
          <w:rFonts w:ascii="Arial" w:hAnsi="Arial" w:cs="Arial"/>
        </w:rPr>
        <w:t xml:space="preserve">the </w:t>
      </w:r>
      <w:r w:rsidR="006B3B3C">
        <w:rPr>
          <w:rFonts w:ascii="Arial" w:hAnsi="Arial" w:cs="Arial"/>
        </w:rPr>
        <w:t>novel</w:t>
      </w:r>
      <w:r w:rsidR="006B3B3C" w:rsidRPr="00DA4BB0">
        <w:rPr>
          <w:rFonts w:ascii="Arial" w:hAnsi="Arial" w:cs="Arial"/>
        </w:rPr>
        <w:t xml:space="preserve"> </w:t>
      </w:r>
      <w:r w:rsidR="007366B8" w:rsidRPr="00DA4BB0">
        <w:rPr>
          <w:rFonts w:ascii="Arial" w:hAnsi="Arial" w:cs="Arial"/>
        </w:rPr>
        <w:t xml:space="preserve">intervention group </w:t>
      </w:r>
      <w:r w:rsidRPr="00DA4BB0">
        <w:rPr>
          <w:rFonts w:ascii="Arial" w:hAnsi="Arial" w:cs="Arial"/>
        </w:rPr>
        <w:t xml:space="preserve">if they believe </w:t>
      </w:r>
      <w:r w:rsidR="007366B8" w:rsidRPr="00DA4BB0">
        <w:rPr>
          <w:rFonts w:ascii="Arial" w:hAnsi="Arial" w:cs="Arial"/>
        </w:rPr>
        <w:t>it</w:t>
      </w:r>
      <w:r w:rsidRPr="00DA4BB0">
        <w:rPr>
          <w:rFonts w:ascii="Arial" w:hAnsi="Arial" w:cs="Arial"/>
        </w:rPr>
        <w:t xml:space="preserve"> to be </w:t>
      </w:r>
      <w:r w:rsidR="00962703" w:rsidRPr="00DA4BB0">
        <w:rPr>
          <w:rFonts w:ascii="Arial" w:hAnsi="Arial" w:cs="Arial"/>
        </w:rPr>
        <w:t xml:space="preserve">a </w:t>
      </w:r>
      <w:r w:rsidRPr="00DA4BB0">
        <w:rPr>
          <w:rFonts w:ascii="Arial" w:hAnsi="Arial" w:cs="Arial"/>
        </w:rPr>
        <w:t>superior</w:t>
      </w:r>
      <w:r w:rsidR="007366B8" w:rsidRPr="00DA4BB0">
        <w:rPr>
          <w:rFonts w:ascii="Arial" w:hAnsi="Arial" w:cs="Arial"/>
        </w:rPr>
        <w:t xml:space="preserve"> treatment</w:t>
      </w:r>
      <w:r w:rsidRPr="00DA4BB0">
        <w:rPr>
          <w:rFonts w:ascii="Arial" w:hAnsi="Arial" w:cs="Arial"/>
        </w:rPr>
        <w:t xml:space="preserve">.  </w:t>
      </w:r>
      <w:r w:rsidR="00D1232F" w:rsidRPr="00DA4BB0">
        <w:rPr>
          <w:rFonts w:ascii="Arial" w:hAnsi="Arial" w:cs="Arial"/>
        </w:rPr>
        <w:t>However, t</w:t>
      </w:r>
      <w:r w:rsidRPr="00DA4BB0">
        <w:rPr>
          <w:rFonts w:ascii="Arial" w:hAnsi="Arial" w:cs="Arial"/>
        </w:rPr>
        <w:t xml:space="preserve">his is more likely to be an issue where more subjective outcomes such as pain scores are being assessed rather than objective outcomes such as death.   </w:t>
      </w:r>
    </w:p>
    <w:p w:rsidR="008E58C3" w:rsidRDefault="008E58C3" w:rsidP="005E34F0">
      <w:pPr>
        <w:autoSpaceDE w:val="0"/>
        <w:autoSpaceDN w:val="0"/>
        <w:adjustRightInd w:val="0"/>
        <w:spacing w:after="0" w:line="480" w:lineRule="auto"/>
        <w:ind w:right="-613"/>
        <w:contextualSpacing/>
      </w:pPr>
    </w:p>
    <w:p w:rsidR="000120BD" w:rsidRPr="00DA4BB0" w:rsidRDefault="007366B8" w:rsidP="005E34F0">
      <w:pPr>
        <w:spacing w:after="0" w:line="480" w:lineRule="auto"/>
        <w:ind w:right="-612"/>
        <w:contextualSpacing/>
        <w:rPr>
          <w:rFonts w:ascii="Arial" w:hAnsi="Arial" w:cs="Arial"/>
        </w:rPr>
      </w:pPr>
      <w:r w:rsidRPr="00DA4BB0">
        <w:rPr>
          <w:rFonts w:ascii="Arial" w:hAnsi="Arial" w:cs="Arial"/>
        </w:rPr>
        <w:lastRenderedPageBreak/>
        <w:t>Trials which have not used appropriate levels of blinding have been shown to report larger effect sizes than blinded studies</w:t>
      </w:r>
      <w:r w:rsidR="007517B4">
        <w:rPr>
          <w:rFonts w:ascii="Arial" w:hAnsi="Arial" w:cs="Arial"/>
        </w:rPr>
        <w:t xml:space="preserve"> </w:t>
      </w:r>
      <w:r w:rsidR="00F458B0">
        <w:rPr>
          <w:rFonts w:ascii="Arial" w:hAnsi="Arial" w:cs="Arial"/>
        </w:rPr>
        <w:t>[4]</w:t>
      </w:r>
      <w:r w:rsidR="007517B4">
        <w:rPr>
          <w:rFonts w:ascii="Arial" w:hAnsi="Arial" w:cs="Arial"/>
        </w:rPr>
        <w:t>.</w:t>
      </w:r>
      <w:r w:rsidRPr="00DA4BB0">
        <w:rPr>
          <w:rFonts w:ascii="Arial" w:hAnsi="Arial" w:cs="Arial"/>
        </w:rPr>
        <w:t xml:space="preserve">  </w:t>
      </w:r>
      <w:r w:rsidR="00CE17A7" w:rsidRPr="00DA4BB0">
        <w:rPr>
          <w:rFonts w:ascii="Arial" w:hAnsi="Arial" w:cs="Arial"/>
        </w:rPr>
        <w:t>I</w:t>
      </w:r>
      <w:r w:rsidR="000120BD" w:rsidRPr="00DA4BB0">
        <w:rPr>
          <w:rFonts w:ascii="Arial" w:hAnsi="Arial" w:cs="Arial"/>
        </w:rPr>
        <w:t xml:space="preserve">t has been suggested that blinded outcome assessment </w:t>
      </w:r>
      <w:r w:rsidR="00243B6D" w:rsidRPr="00DA4BB0">
        <w:rPr>
          <w:rFonts w:ascii="Arial" w:hAnsi="Arial" w:cs="Arial"/>
        </w:rPr>
        <w:t xml:space="preserve">in open trials </w:t>
      </w:r>
      <w:r w:rsidR="000120BD" w:rsidRPr="00DA4BB0">
        <w:rPr>
          <w:rFonts w:ascii="Arial" w:hAnsi="Arial" w:cs="Arial"/>
        </w:rPr>
        <w:t>may in some cases be undertaken by assessment of photographs</w:t>
      </w:r>
      <w:r w:rsidR="00F458B0">
        <w:rPr>
          <w:rFonts w:ascii="Arial" w:hAnsi="Arial" w:cs="Arial"/>
        </w:rPr>
        <w:t xml:space="preserve"> [5]</w:t>
      </w:r>
      <w:r w:rsidR="000120BD" w:rsidRPr="00DA4BB0">
        <w:rPr>
          <w:rFonts w:ascii="Arial" w:hAnsi="Arial" w:cs="Arial"/>
        </w:rPr>
        <w:t xml:space="preserve"> </w:t>
      </w:r>
      <w:r w:rsidR="00231130">
        <w:rPr>
          <w:rFonts w:ascii="Arial" w:hAnsi="Arial" w:cs="Arial"/>
        </w:rPr>
        <w:t>and d</w:t>
      </w:r>
      <w:r w:rsidR="004D7D78" w:rsidRPr="00DA4BB0">
        <w:rPr>
          <w:rFonts w:ascii="Arial" w:hAnsi="Arial" w:cs="Arial"/>
        </w:rPr>
        <w:t>igital photographs have been used</w:t>
      </w:r>
      <w:r w:rsidR="00231130">
        <w:rPr>
          <w:rFonts w:ascii="Arial" w:hAnsi="Arial" w:cs="Arial"/>
        </w:rPr>
        <w:t xml:space="preserve"> previously</w:t>
      </w:r>
      <w:r w:rsidR="004D7D78" w:rsidRPr="00DA4BB0">
        <w:rPr>
          <w:rFonts w:ascii="Arial" w:hAnsi="Arial" w:cs="Arial"/>
        </w:rPr>
        <w:t xml:space="preserve"> in randomised cont</w:t>
      </w:r>
      <w:r w:rsidR="00045E06">
        <w:rPr>
          <w:rFonts w:ascii="Arial" w:hAnsi="Arial" w:cs="Arial"/>
        </w:rPr>
        <w:t xml:space="preserve">rolled trials to assess outcome </w:t>
      </w:r>
      <w:r w:rsidR="00F458B0">
        <w:rPr>
          <w:rFonts w:ascii="Arial" w:hAnsi="Arial" w:cs="Arial"/>
        </w:rPr>
        <w:t>[6-7]</w:t>
      </w:r>
      <w:r w:rsidR="00045E06">
        <w:rPr>
          <w:rFonts w:ascii="Arial" w:hAnsi="Arial" w:cs="Arial"/>
        </w:rPr>
        <w:t>.</w:t>
      </w:r>
      <w:r w:rsidR="006D6318">
        <w:rPr>
          <w:rFonts w:ascii="Arial" w:hAnsi="Arial" w:cs="Arial"/>
          <w:vertAlign w:val="superscript"/>
        </w:rPr>
        <w:t xml:space="preserve"> </w:t>
      </w:r>
      <w:r w:rsidR="006D6318">
        <w:rPr>
          <w:rFonts w:ascii="Arial" w:hAnsi="Arial" w:cs="Arial"/>
        </w:rPr>
        <w:t xml:space="preserve"> </w:t>
      </w:r>
      <w:r w:rsidR="007C167E" w:rsidRPr="00360DD4">
        <w:rPr>
          <w:rFonts w:ascii="Arial" w:hAnsi="Arial" w:cs="Arial"/>
        </w:rPr>
        <w:t>Digital photographs are a useful way of capturing and demonstrating global changes in lesions</w:t>
      </w:r>
      <w:r w:rsidR="00BD0785">
        <w:rPr>
          <w:rFonts w:ascii="Arial" w:hAnsi="Arial" w:cs="Arial"/>
        </w:rPr>
        <w:t xml:space="preserve"> as well as providing objectivity and reproducibility</w:t>
      </w:r>
      <w:r w:rsidR="007C167E" w:rsidRPr="00360DD4">
        <w:rPr>
          <w:rFonts w:ascii="Arial" w:hAnsi="Arial" w:cs="Arial"/>
        </w:rPr>
        <w:t xml:space="preserve">.  </w:t>
      </w:r>
      <w:r w:rsidR="00C14C07">
        <w:rPr>
          <w:rFonts w:ascii="Arial" w:hAnsi="Arial" w:cs="Arial"/>
        </w:rPr>
        <w:t>I</w:t>
      </w:r>
      <w:r w:rsidR="000A40C2">
        <w:rPr>
          <w:rFonts w:ascii="Arial" w:hAnsi="Arial" w:cs="Arial"/>
        </w:rPr>
        <w:t>t may be possible to</w:t>
      </w:r>
      <w:r w:rsidR="007C167E" w:rsidRPr="00360DD4">
        <w:rPr>
          <w:rFonts w:ascii="Arial" w:hAnsi="Arial" w:cs="Arial"/>
        </w:rPr>
        <w:t xml:space="preserve"> use computer algorithms </w:t>
      </w:r>
      <w:r w:rsidR="000A40C2">
        <w:rPr>
          <w:rFonts w:ascii="Arial" w:hAnsi="Arial" w:cs="Arial"/>
        </w:rPr>
        <w:t xml:space="preserve">to identify the lesion and analyse its </w:t>
      </w:r>
      <w:r w:rsidR="007C167E" w:rsidRPr="00360DD4">
        <w:rPr>
          <w:rFonts w:ascii="Arial" w:hAnsi="Arial" w:cs="Arial"/>
        </w:rPr>
        <w:t>size</w:t>
      </w:r>
      <w:r w:rsidR="00C14C07">
        <w:rPr>
          <w:rFonts w:ascii="Arial" w:hAnsi="Arial" w:cs="Arial"/>
        </w:rPr>
        <w:t xml:space="preserve"> and</w:t>
      </w:r>
      <w:r w:rsidR="007C167E" w:rsidRPr="00360DD4">
        <w:rPr>
          <w:rFonts w:ascii="Arial" w:hAnsi="Arial" w:cs="Arial"/>
        </w:rPr>
        <w:t xml:space="preserve"> shape, </w:t>
      </w:r>
      <w:r w:rsidR="00C14C07">
        <w:rPr>
          <w:rFonts w:ascii="Arial" w:hAnsi="Arial" w:cs="Arial"/>
        </w:rPr>
        <w:t xml:space="preserve">as well as </w:t>
      </w:r>
      <w:r w:rsidR="000A40C2">
        <w:rPr>
          <w:rFonts w:ascii="Arial" w:hAnsi="Arial" w:cs="Arial"/>
        </w:rPr>
        <w:t>identify an</w:t>
      </w:r>
      <w:r w:rsidR="00C14C07">
        <w:rPr>
          <w:rFonts w:ascii="Arial" w:hAnsi="Arial" w:cs="Arial"/>
        </w:rPr>
        <w:t>y</w:t>
      </w:r>
      <w:r w:rsidR="000A40C2">
        <w:rPr>
          <w:rFonts w:ascii="Arial" w:hAnsi="Arial" w:cs="Arial"/>
        </w:rPr>
        <w:t xml:space="preserve"> </w:t>
      </w:r>
      <w:r w:rsidR="007C167E" w:rsidRPr="00360DD4">
        <w:rPr>
          <w:rFonts w:ascii="Arial" w:hAnsi="Arial" w:cs="Arial"/>
        </w:rPr>
        <w:t>irregularity of colour and segmentation</w:t>
      </w:r>
      <w:r w:rsidR="00045E06">
        <w:rPr>
          <w:rFonts w:ascii="Arial" w:hAnsi="Arial" w:cs="Arial"/>
        </w:rPr>
        <w:t xml:space="preserve"> </w:t>
      </w:r>
      <w:r w:rsidR="00F458B0">
        <w:rPr>
          <w:rFonts w:ascii="Arial" w:hAnsi="Arial" w:cs="Arial"/>
        </w:rPr>
        <w:t>[8]</w:t>
      </w:r>
      <w:r w:rsidR="00045E06">
        <w:rPr>
          <w:rFonts w:ascii="Arial" w:hAnsi="Arial" w:cs="Arial"/>
        </w:rPr>
        <w:t>.</w:t>
      </w:r>
      <w:r w:rsidR="007C167E" w:rsidRPr="00360DD4">
        <w:rPr>
          <w:rFonts w:ascii="Arial" w:hAnsi="Arial" w:cs="Arial"/>
        </w:rPr>
        <w:t xml:space="preserve"> </w:t>
      </w:r>
      <w:r w:rsidR="004D7D78" w:rsidRPr="00DA4BB0">
        <w:rPr>
          <w:rFonts w:ascii="Arial" w:hAnsi="Arial" w:cs="Arial"/>
        </w:rPr>
        <w:t xml:space="preserve">There are several advantages to using digital </w:t>
      </w:r>
      <w:r w:rsidR="005526C1" w:rsidRPr="00DA4BB0">
        <w:rPr>
          <w:rFonts w:ascii="Arial" w:hAnsi="Arial" w:cs="Arial"/>
        </w:rPr>
        <w:t>photo</w:t>
      </w:r>
      <w:r w:rsidR="005526C1">
        <w:rPr>
          <w:rFonts w:ascii="Arial" w:hAnsi="Arial" w:cs="Arial"/>
        </w:rPr>
        <w:t>graph</w:t>
      </w:r>
      <w:r w:rsidR="005526C1" w:rsidRPr="00DA4BB0">
        <w:rPr>
          <w:rFonts w:ascii="Arial" w:hAnsi="Arial" w:cs="Arial"/>
        </w:rPr>
        <w:t>s</w:t>
      </w:r>
      <w:r w:rsidR="004D7D78" w:rsidRPr="00DA4BB0">
        <w:rPr>
          <w:rFonts w:ascii="Arial" w:hAnsi="Arial" w:cs="Arial"/>
        </w:rPr>
        <w:t xml:space="preserve"> for outcome assessment.  First, it eliminates the verbal and non-verbal clues about group allocation and allows the same assessors to evaluate the outcome</w:t>
      </w:r>
      <w:r w:rsidR="00A30E73">
        <w:rPr>
          <w:rFonts w:ascii="Arial" w:hAnsi="Arial" w:cs="Arial"/>
        </w:rPr>
        <w:t xml:space="preserve"> for all participants in a study</w:t>
      </w:r>
      <w:r w:rsidR="004D7D78" w:rsidRPr="00DA4BB0">
        <w:rPr>
          <w:rFonts w:ascii="Arial" w:hAnsi="Arial" w:cs="Arial"/>
        </w:rPr>
        <w:t>.  Second</w:t>
      </w:r>
      <w:r w:rsidR="00957BF4">
        <w:rPr>
          <w:rFonts w:ascii="Arial" w:hAnsi="Arial" w:cs="Arial"/>
        </w:rPr>
        <w:t>,</w:t>
      </w:r>
      <w:r w:rsidR="004D7D78" w:rsidRPr="00DA4BB0">
        <w:rPr>
          <w:rFonts w:ascii="Arial" w:hAnsi="Arial" w:cs="Arial"/>
        </w:rPr>
        <w:t xml:space="preserve"> it assists with demonstrati</w:t>
      </w:r>
      <w:r w:rsidR="006335C9" w:rsidRPr="00DA4BB0">
        <w:rPr>
          <w:rFonts w:ascii="Arial" w:hAnsi="Arial" w:cs="Arial"/>
        </w:rPr>
        <w:t>ng the transparency of the data</w:t>
      </w:r>
      <w:r w:rsidR="00976158" w:rsidRPr="00DA4BB0">
        <w:rPr>
          <w:rFonts w:ascii="Arial" w:hAnsi="Arial" w:cs="Arial"/>
        </w:rPr>
        <w:t>.  Finally</w:t>
      </w:r>
      <w:r w:rsidR="00957BF4">
        <w:rPr>
          <w:rFonts w:ascii="Arial" w:hAnsi="Arial" w:cs="Arial"/>
        </w:rPr>
        <w:t>,</w:t>
      </w:r>
      <w:r w:rsidR="00976158" w:rsidRPr="00DA4BB0">
        <w:rPr>
          <w:rFonts w:ascii="Arial" w:hAnsi="Arial" w:cs="Arial"/>
        </w:rPr>
        <w:t xml:space="preserve"> it </w:t>
      </w:r>
      <w:r w:rsidR="001A4083" w:rsidRPr="00DA4BB0">
        <w:rPr>
          <w:rFonts w:ascii="Arial" w:hAnsi="Arial" w:cs="Arial"/>
        </w:rPr>
        <w:t>may assist with centrally monitoring the study</w:t>
      </w:r>
      <w:r w:rsidR="004B7A60">
        <w:rPr>
          <w:rFonts w:ascii="Arial" w:hAnsi="Arial" w:cs="Arial"/>
        </w:rPr>
        <w:t>,</w:t>
      </w:r>
      <w:r w:rsidR="006335C9" w:rsidRPr="00DA4BB0">
        <w:rPr>
          <w:rFonts w:ascii="Arial" w:hAnsi="Arial" w:cs="Arial"/>
        </w:rPr>
        <w:t xml:space="preserve"> f</w:t>
      </w:r>
      <w:r w:rsidR="001A4083" w:rsidRPr="00DA4BB0">
        <w:rPr>
          <w:rFonts w:ascii="Arial" w:hAnsi="Arial" w:cs="Arial"/>
        </w:rPr>
        <w:t xml:space="preserve">or example </w:t>
      </w:r>
      <w:r w:rsidR="006335C9" w:rsidRPr="00DA4BB0">
        <w:rPr>
          <w:rFonts w:ascii="Arial" w:hAnsi="Arial" w:cs="Arial"/>
        </w:rPr>
        <w:t>confirmation of</w:t>
      </w:r>
      <w:r w:rsidR="001A4083" w:rsidRPr="00DA4BB0">
        <w:rPr>
          <w:rFonts w:ascii="Arial" w:hAnsi="Arial" w:cs="Arial"/>
        </w:rPr>
        <w:t xml:space="preserve"> the existence of patients which may </w:t>
      </w:r>
      <w:r w:rsidR="006335C9" w:rsidRPr="00DA4BB0">
        <w:rPr>
          <w:rFonts w:ascii="Arial" w:hAnsi="Arial" w:cs="Arial"/>
        </w:rPr>
        <w:t xml:space="preserve">help identify fraudulent behaviour </w:t>
      </w:r>
      <w:r w:rsidR="00281548">
        <w:rPr>
          <w:rFonts w:ascii="Arial" w:hAnsi="Arial" w:cs="Arial"/>
        </w:rPr>
        <w:t>or</w:t>
      </w:r>
      <w:r w:rsidR="001A4083" w:rsidRPr="00DA4BB0">
        <w:rPr>
          <w:rFonts w:ascii="Arial" w:hAnsi="Arial" w:cs="Arial"/>
        </w:rPr>
        <w:t xml:space="preserve"> </w:t>
      </w:r>
      <w:r w:rsidR="004B7A60">
        <w:rPr>
          <w:rFonts w:ascii="Arial" w:hAnsi="Arial" w:cs="Arial"/>
        </w:rPr>
        <w:t xml:space="preserve">validate </w:t>
      </w:r>
      <w:r w:rsidR="001A4083" w:rsidRPr="00DA4BB0">
        <w:rPr>
          <w:rFonts w:ascii="Arial" w:hAnsi="Arial" w:cs="Arial"/>
        </w:rPr>
        <w:t xml:space="preserve">compliance </w:t>
      </w:r>
      <w:r w:rsidR="004B7A60">
        <w:rPr>
          <w:rFonts w:ascii="Arial" w:hAnsi="Arial" w:cs="Arial"/>
        </w:rPr>
        <w:t>with the trial</w:t>
      </w:r>
      <w:r w:rsidR="001A4083" w:rsidRPr="00DA4BB0">
        <w:rPr>
          <w:rFonts w:ascii="Arial" w:hAnsi="Arial" w:cs="Arial"/>
        </w:rPr>
        <w:t xml:space="preserve"> protocol </w:t>
      </w:r>
      <w:r w:rsidR="004B7A60">
        <w:rPr>
          <w:rFonts w:ascii="Arial" w:hAnsi="Arial" w:cs="Arial"/>
        </w:rPr>
        <w:t xml:space="preserve">over the number of </w:t>
      </w:r>
      <w:r w:rsidR="001A4083" w:rsidRPr="00DA4BB0">
        <w:rPr>
          <w:rFonts w:ascii="Arial" w:hAnsi="Arial" w:cs="Arial"/>
        </w:rPr>
        <w:t>treatment visits</w:t>
      </w:r>
      <w:r w:rsidR="006335C9" w:rsidRPr="00DA4BB0">
        <w:rPr>
          <w:rFonts w:ascii="Arial" w:hAnsi="Arial" w:cs="Arial"/>
        </w:rPr>
        <w:t xml:space="preserve">.  </w:t>
      </w:r>
      <w:r w:rsidR="004C20FF">
        <w:rPr>
          <w:rFonts w:ascii="Arial" w:hAnsi="Arial" w:cs="Arial"/>
        </w:rPr>
        <w:t xml:space="preserve">Used in conjunction with telecommunications, digital imaging can extend the reach of patient participation in studies.  </w:t>
      </w:r>
      <w:r w:rsidR="00231130">
        <w:rPr>
          <w:rFonts w:ascii="Arial" w:hAnsi="Arial" w:cs="Arial"/>
        </w:rPr>
        <w:t>However, a number of</w:t>
      </w:r>
      <w:r w:rsidR="00976158" w:rsidRPr="00DA4BB0">
        <w:rPr>
          <w:rFonts w:ascii="Arial" w:hAnsi="Arial" w:cs="Arial"/>
        </w:rPr>
        <w:t xml:space="preserve"> disadvantages of using digital photo</w:t>
      </w:r>
      <w:r w:rsidR="0046514D">
        <w:rPr>
          <w:rFonts w:ascii="Arial" w:hAnsi="Arial" w:cs="Arial"/>
        </w:rPr>
        <w:t>graph</w:t>
      </w:r>
      <w:r w:rsidR="00976158" w:rsidRPr="00DA4BB0">
        <w:rPr>
          <w:rFonts w:ascii="Arial" w:hAnsi="Arial" w:cs="Arial"/>
        </w:rPr>
        <w:t xml:space="preserve">s </w:t>
      </w:r>
      <w:r w:rsidR="00231130">
        <w:rPr>
          <w:rFonts w:ascii="Arial" w:hAnsi="Arial" w:cs="Arial"/>
        </w:rPr>
        <w:t xml:space="preserve">also </w:t>
      </w:r>
      <w:r w:rsidR="00AB72EC">
        <w:rPr>
          <w:rFonts w:ascii="Arial" w:hAnsi="Arial" w:cs="Arial"/>
        </w:rPr>
        <w:t>exist</w:t>
      </w:r>
      <w:r w:rsidR="00231130">
        <w:rPr>
          <w:rFonts w:ascii="Arial" w:hAnsi="Arial" w:cs="Arial"/>
        </w:rPr>
        <w:t xml:space="preserve">, </w:t>
      </w:r>
      <w:r w:rsidR="00976158" w:rsidRPr="00DA4BB0">
        <w:rPr>
          <w:rFonts w:ascii="Arial" w:hAnsi="Arial" w:cs="Arial"/>
        </w:rPr>
        <w:t>includ</w:t>
      </w:r>
      <w:r w:rsidR="00231130">
        <w:rPr>
          <w:rFonts w:ascii="Arial" w:hAnsi="Arial" w:cs="Arial"/>
        </w:rPr>
        <w:t>ing</w:t>
      </w:r>
      <w:r w:rsidR="00976158" w:rsidRPr="00DA4BB0">
        <w:rPr>
          <w:rFonts w:ascii="Arial" w:hAnsi="Arial" w:cs="Arial"/>
        </w:rPr>
        <w:t xml:space="preserve"> the </w:t>
      </w:r>
      <w:r w:rsidR="00231130">
        <w:rPr>
          <w:rFonts w:ascii="Arial" w:hAnsi="Arial" w:cs="Arial"/>
        </w:rPr>
        <w:t xml:space="preserve">purchase </w:t>
      </w:r>
      <w:r w:rsidR="00B95997" w:rsidRPr="00DA4BB0">
        <w:rPr>
          <w:rFonts w:ascii="Arial" w:hAnsi="Arial" w:cs="Arial"/>
        </w:rPr>
        <w:t>cost of</w:t>
      </w:r>
      <w:r w:rsidR="00976158" w:rsidRPr="00DA4BB0">
        <w:rPr>
          <w:rFonts w:ascii="Arial" w:hAnsi="Arial" w:cs="Arial"/>
        </w:rPr>
        <w:t xml:space="preserve"> equipment, although this has reduced in recent years</w:t>
      </w:r>
      <w:r w:rsidR="00231130">
        <w:rPr>
          <w:rFonts w:ascii="Arial" w:hAnsi="Arial" w:cs="Arial"/>
        </w:rPr>
        <w:t>;</w:t>
      </w:r>
      <w:r w:rsidR="00B065B4">
        <w:rPr>
          <w:rFonts w:ascii="Arial" w:hAnsi="Arial" w:cs="Arial"/>
        </w:rPr>
        <w:t xml:space="preserve"> the time to take and process photo</w:t>
      </w:r>
      <w:r w:rsidR="0046514D">
        <w:rPr>
          <w:rFonts w:ascii="Arial" w:hAnsi="Arial" w:cs="Arial"/>
        </w:rPr>
        <w:t>graph</w:t>
      </w:r>
      <w:r w:rsidR="00B065B4">
        <w:rPr>
          <w:rFonts w:ascii="Arial" w:hAnsi="Arial" w:cs="Arial"/>
        </w:rPr>
        <w:t>s</w:t>
      </w:r>
      <w:r w:rsidR="00231130">
        <w:rPr>
          <w:rFonts w:ascii="Arial" w:hAnsi="Arial" w:cs="Arial"/>
        </w:rPr>
        <w:t>;</w:t>
      </w:r>
      <w:r w:rsidR="00976158" w:rsidRPr="00DA4BB0">
        <w:rPr>
          <w:rFonts w:ascii="Arial" w:hAnsi="Arial" w:cs="Arial"/>
        </w:rPr>
        <w:t xml:space="preserve"> and </w:t>
      </w:r>
      <w:r w:rsidR="0046514D">
        <w:rPr>
          <w:rFonts w:ascii="Arial" w:hAnsi="Arial" w:cs="Arial"/>
        </w:rPr>
        <w:t xml:space="preserve">the need to </w:t>
      </w:r>
      <w:r w:rsidR="00976158" w:rsidRPr="00DA4BB0">
        <w:rPr>
          <w:rFonts w:ascii="Arial" w:hAnsi="Arial" w:cs="Arial"/>
        </w:rPr>
        <w:t xml:space="preserve">train staff.  </w:t>
      </w:r>
      <w:r w:rsidR="00231130">
        <w:rPr>
          <w:rFonts w:ascii="Arial" w:hAnsi="Arial" w:cs="Arial"/>
        </w:rPr>
        <w:t>Furthermore,</w:t>
      </w:r>
      <w:r w:rsidR="00B95997" w:rsidRPr="00DA4BB0">
        <w:rPr>
          <w:rFonts w:ascii="Arial" w:hAnsi="Arial" w:cs="Arial"/>
        </w:rPr>
        <w:t xml:space="preserve"> additional time is required to </w:t>
      </w:r>
      <w:r w:rsidR="00976158" w:rsidRPr="00DA4BB0">
        <w:rPr>
          <w:rFonts w:ascii="Arial" w:hAnsi="Arial" w:cs="Arial"/>
        </w:rPr>
        <w:t>handle the photographs</w:t>
      </w:r>
      <w:r w:rsidR="0046514D">
        <w:rPr>
          <w:rFonts w:ascii="Arial" w:hAnsi="Arial" w:cs="Arial"/>
        </w:rPr>
        <w:t xml:space="preserve"> at the study coordinating centre</w:t>
      </w:r>
      <w:r w:rsidR="00976158" w:rsidRPr="00DA4BB0">
        <w:rPr>
          <w:rFonts w:ascii="Arial" w:hAnsi="Arial" w:cs="Arial"/>
        </w:rPr>
        <w:t xml:space="preserve">. </w:t>
      </w:r>
    </w:p>
    <w:p w:rsidR="00D901D9" w:rsidRPr="00DA4BB0" w:rsidRDefault="00D901D9" w:rsidP="005E34F0">
      <w:pPr>
        <w:spacing w:after="0" w:line="480" w:lineRule="auto"/>
        <w:ind w:right="-612"/>
        <w:contextualSpacing/>
        <w:rPr>
          <w:rFonts w:ascii="Arial" w:hAnsi="Arial" w:cs="Arial"/>
        </w:rPr>
      </w:pPr>
    </w:p>
    <w:p w:rsidR="00EC3FE0" w:rsidRPr="00DA4BB0" w:rsidRDefault="00231130" w:rsidP="005E34F0">
      <w:pPr>
        <w:spacing w:after="0" w:line="480" w:lineRule="auto"/>
        <w:ind w:right="-612"/>
        <w:contextualSpacing/>
        <w:rPr>
          <w:rFonts w:ascii="Arial" w:hAnsi="Arial" w:cs="Arial"/>
        </w:rPr>
      </w:pPr>
      <w:r w:rsidRPr="00A150D5">
        <w:rPr>
          <w:rFonts w:ascii="Arial" w:hAnsi="Arial" w:cs="Arial"/>
        </w:rPr>
        <w:t>The E</w:t>
      </w:r>
      <w:r w:rsidR="00FA0AD9">
        <w:rPr>
          <w:rFonts w:ascii="Arial" w:hAnsi="Arial" w:cs="Arial"/>
        </w:rPr>
        <w:t>V</w:t>
      </w:r>
      <w:r w:rsidRPr="00A150D5">
        <w:rPr>
          <w:rFonts w:ascii="Arial" w:hAnsi="Arial" w:cs="Arial"/>
        </w:rPr>
        <w:t>erT (</w:t>
      </w:r>
      <w:r w:rsidRPr="00A150D5">
        <w:rPr>
          <w:rFonts w:ascii="Arial" w:hAnsi="Arial" w:cs="Arial"/>
          <w:u w:val="single"/>
        </w:rPr>
        <w:t>E</w:t>
      </w:r>
      <w:r w:rsidRPr="00A150D5">
        <w:rPr>
          <w:rFonts w:ascii="Arial" w:hAnsi="Arial" w:cs="Arial"/>
        </w:rPr>
        <w:t xml:space="preserve">ffective </w:t>
      </w:r>
      <w:r w:rsidRPr="00A150D5">
        <w:rPr>
          <w:rFonts w:ascii="Arial" w:hAnsi="Arial" w:cs="Arial"/>
          <w:u w:val="single"/>
        </w:rPr>
        <w:t>Ver</w:t>
      </w:r>
      <w:r w:rsidRPr="00A150D5">
        <w:rPr>
          <w:rFonts w:ascii="Arial" w:hAnsi="Arial" w:cs="Arial"/>
        </w:rPr>
        <w:t xml:space="preserve">ruca </w:t>
      </w:r>
      <w:r w:rsidRPr="00A150D5">
        <w:rPr>
          <w:rFonts w:ascii="Arial" w:hAnsi="Arial" w:cs="Arial"/>
          <w:u w:val="single"/>
        </w:rPr>
        <w:t>T</w:t>
      </w:r>
      <w:r w:rsidRPr="00A150D5">
        <w:rPr>
          <w:rFonts w:ascii="Arial" w:hAnsi="Arial" w:cs="Arial"/>
        </w:rPr>
        <w:t xml:space="preserve">reatments) </w:t>
      </w:r>
      <w:r w:rsidR="00FB7CEA">
        <w:rPr>
          <w:rFonts w:ascii="Arial" w:hAnsi="Arial" w:cs="Arial"/>
        </w:rPr>
        <w:t xml:space="preserve">trial </w:t>
      </w:r>
      <w:r w:rsidR="004B7A60">
        <w:rPr>
          <w:rFonts w:ascii="Arial" w:hAnsi="Arial" w:cs="Arial"/>
        </w:rPr>
        <w:t>compared the use of cryotherapy delivered by a healthcare professional to self-administered salicylic acid.  As such</w:t>
      </w:r>
      <w:r>
        <w:rPr>
          <w:rFonts w:ascii="Arial" w:hAnsi="Arial" w:cs="Arial"/>
        </w:rPr>
        <w:t>,</w:t>
      </w:r>
      <w:r w:rsidR="00D901D9" w:rsidRPr="00DA4BB0">
        <w:rPr>
          <w:rFonts w:ascii="Arial" w:hAnsi="Arial" w:cs="Arial"/>
        </w:rPr>
        <w:t xml:space="preserve"> it was not possible to blind the patient</w:t>
      </w:r>
      <w:r w:rsidR="008D2CC9" w:rsidRPr="00DA4BB0">
        <w:rPr>
          <w:rFonts w:ascii="Arial" w:hAnsi="Arial" w:cs="Arial"/>
        </w:rPr>
        <w:t>s</w:t>
      </w:r>
      <w:r w:rsidR="00D901D9" w:rsidRPr="00DA4BB0">
        <w:rPr>
          <w:rFonts w:ascii="Arial" w:hAnsi="Arial" w:cs="Arial"/>
        </w:rPr>
        <w:t xml:space="preserve"> or the </w:t>
      </w:r>
      <w:r w:rsidR="004B7A60">
        <w:rPr>
          <w:rFonts w:ascii="Arial" w:hAnsi="Arial" w:cs="Arial"/>
        </w:rPr>
        <w:t xml:space="preserve">healthcare professionals to their treatment allocation.  In order to ensure adequate blinding </w:t>
      </w:r>
      <w:r w:rsidR="008D2CC9" w:rsidRPr="00DA4BB0">
        <w:rPr>
          <w:rFonts w:ascii="Arial" w:hAnsi="Arial" w:cs="Arial"/>
        </w:rPr>
        <w:t>outcome assessment</w:t>
      </w:r>
      <w:r w:rsidR="004B7A60">
        <w:rPr>
          <w:rFonts w:ascii="Arial" w:hAnsi="Arial" w:cs="Arial"/>
        </w:rPr>
        <w:t>s were</w:t>
      </w:r>
      <w:r w:rsidR="008D2CC9" w:rsidRPr="00DA4BB0">
        <w:rPr>
          <w:rFonts w:ascii="Arial" w:hAnsi="Arial" w:cs="Arial"/>
        </w:rPr>
        <w:t xml:space="preserve"> undertaken in two ways.  First</w:t>
      </w:r>
      <w:r w:rsidR="00C31BBD">
        <w:rPr>
          <w:rFonts w:ascii="Arial" w:hAnsi="Arial" w:cs="Arial"/>
        </w:rPr>
        <w:t>ly</w:t>
      </w:r>
      <w:r w:rsidR="008D2CC9" w:rsidRPr="00DA4BB0">
        <w:rPr>
          <w:rFonts w:ascii="Arial" w:hAnsi="Arial" w:cs="Arial"/>
        </w:rPr>
        <w:t xml:space="preserve"> a digital photograph of </w:t>
      </w:r>
      <w:r w:rsidR="0069470E">
        <w:rPr>
          <w:rFonts w:ascii="Arial" w:hAnsi="Arial" w:cs="Arial"/>
        </w:rPr>
        <w:t xml:space="preserve">the </w:t>
      </w:r>
      <w:r w:rsidR="008D2CC9" w:rsidRPr="00DA4BB0">
        <w:rPr>
          <w:rFonts w:ascii="Arial" w:hAnsi="Arial" w:cs="Arial"/>
        </w:rPr>
        <w:t>verruca</w:t>
      </w:r>
      <w:r w:rsidR="00946F63">
        <w:rPr>
          <w:rFonts w:ascii="Arial" w:hAnsi="Arial" w:cs="Arial"/>
        </w:rPr>
        <w:t xml:space="preserve">(e) </w:t>
      </w:r>
      <w:r w:rsidR="0069470E">
        <w:rPr>
          <w:rFonts w:ascii="Arial" w:hAnsi="Arial" w:cs="Arial"/>
        </w:rPr>
        <w:t>was</w:t>
      </w:r>
      <w:r w:rsidR="008D2CC9" w:rsidRPr="00DA4BB0">
        <w:rPr>
          <w:rFonts w:ascii="Arial" w:hAnsi="Arial" w:cs="Arial"/>
        </w:rPr>
        <w:t xml:space="preserve"> taken</w:t>
      </w:r>
      <w:r w:rsidR="007711BF">
        <w:rPr>
          <w:rFonts w:ascii="Arial" w:hAnsi="Arial" w:cs="Arial"/>
        </w:rPr>
        <w:t xml:space="preserve">.  As far as we are aware, </w:t>
      </w:r>
      <w:r w:rsidR="00FB7CEA">
        <w:rPr>
          <w:rFonts w:ascii="Arial" w:hAnsi="Arial" w:cs="Arial"/>
        </w:rPr>
        <w:t xml:space="preserve">this is </w:t>
      </w:r>
      <w:r w:rsidR="007711BF">
        <w:rPr>
          <w:rFonts w:ascii="Arial" w:hAnsi="Arial" w:cs="Arial"/>
        </w:rPr>
        <w:t>the first study to undertake this type of assessment in such a trial</w:t>
      </w:r>
      <w:r w:rsidR="008D2CC9" w:rsidRPr="00DA4BB0">
        <w:rPr>
          <w:rFonts w:ascii="Arial" w:hAnsi="Arial" w:cs="Arial"/>
        </w:rPr>
        <w:t xml:space="preserve">.  Second a healthcare professional at the site, who was not involved in treating the </w:t>
      </w:r>
      <w:r w:rsidR="00447083" w:rsidRPr="00DA4BB0">
        <w:rPr>
          <w:rFonts w:ascii="Arial" w:hAnsi="Arial" w:cs="Arial"/>
        </w:rPr>
        <w:t>participants,</w:t>
      </w:r>
      <w:r w:rsidR="008D2CC9" w:rsidRPr="00DA4BB0">
        <w:rPr>
          <w:rFonts w:ascii="Arial" w:hAnsi="Arial" w:cs="Arial"/>
        </w:rPr>
        <w:t xml:space="preserve"> assessed the patient</w:t>
      </w:r>
      <w:r w:rsidR="00E62F3F">
        <w:rPr>
          <w:rFonts w:ascii="Arial" w:hAnsi="Arial" w:cs="Arial"/>
        </w:rPr>
        <w:t xml:space="preserve"> to determine whether their verruca</w:t>
      </w:r>
      <w:r w:rsidR="00FB7CEA">
        <w:rPr>
          <w:rFonts w:ascii="Arial" w:hAnsi="Arial" w:cs="Arial"/>
        </w:rPr>
        <w:t>(e)</w:t>
      </w:r>
      <w:r w:rsidR="00E62F3F">
        <w:rPr>
          <w:rFonts w:ascii="Arial" w:hAnsi="Arial" w:cs="Arial"/>
        </w:rPr>
        <w:t xml:space="preserve"> was</w:t>
      </w:r>
      <w:r w:rsidR="00FB7CEA">
        <w:rPr>
          <w:rFonts w:ascii="Arial" w:hAnsi="Arial" w:cs="Arial"/>
        </w:rPr>
        <w:t>/were</w:t>
      </w:r>
      <w:r w:rsidR="00E62F3F">
        <w:rPr>
          <w:rFonts w:ascii="Arial" w:hAnsi="Arial" w:cs="Arial"/>
        </w:rPr>
        <w:t xml:space="preserve"> still present</w:t>
      </w:r>
      <w:r w:rsidR="008D2CC9" w:rsidRPr="00DA4BB0">
        <w:rPr>
          <w:rFonts w:ascii="Arial" w:hAnsi="Arial" w:cs="Arial"/>
        </w:rPr>
        <w:t xml:space="preserve">. It was agreed </w:t>
      </w:r>
      <w:r w:rsidR="008D2CC9" w:rsidRPr="00DA4BB0">
        <w:rPr>
          <w:rFonts w:ascii="Arial" w:hAnsi="Arial" w:cs="Arial"/>
          <w:i/>
        </w:rPr>
        <w:t>a priori</w:t>
      </w:r>
      <w:r w:rsidR="008D2CC9" w:rsidRPr="00DA4BB0">
        <w:rPr>
          <w:rFonts w:ascii="Arial" w:hAnsi="Arial" w:cs="Arial"/>
        </w:rPr>
        <w:t xml:space="preserve"> to use the digital photos as the means of assessment,</w:t>
      </w:r>
      <w:r w:rsidR="00B038A7">
        <w:rPr>
          <w:rFonts w:ascii="Arial" w:hAnsi="Arial" w:cs="Arial"/>
        </w:rPr>
        <w:t xml:space="preserve"> and </w:t>
      </w:r>
      <w:r w:rsidR="008D2CC9" w:rsidRPr="00DA4BB0">
        <w:rPr>
          <w:rFonts w:ascii="Arial" w:hAnsi="Arial" w:cs="Arial"/>
        </w:rPr>
        <w:t xml:space="preserve">assessment at the site would </w:t>
      </w:r>
      <w:r w:rsidR="00B038A7">
        <w:rPr>
          <w:rFonts w:ascii="Arial" w:hAnsi="Arial" w:cs="Arial"/>
        </w:rPr>
        <w:t xml:space="preserve">only </w:t>
      </w:r>
      <w:r w:rsidR="008D2CC9" w:rsidRPr="00DA4BB0">
        <w:rPr>
          <w:rFonts w:ascii="Arial" w:hAnsi="Arial" w:cs="Arial"/>
        </w:rPr>
        <w:t>be used if this was</w:t>
      </w:r>
      <w:r w:rsidR="006D1E91" w:rsidRPr="00E62F3F">
        <w:rPr>
          <w:rFonts w:ascii="Arial" w:hAnsi="Arial" w:cs="Arial"/>
        </w:rPr>
        <w:t xml:space="preserve"> </w:t>
      </w:r>
      <w:r w:rsidR="00FB7CEA" w:rsidRPr="00DA4BB0">
        <w:rPr>
          <w:rFonts w:ascii="Arial" w:hAnsi="Arial" w:cs="Arial"/>
        </w:rPr>
        <w:t>uninter</w:t>
      </w:r>
      <w:r w:rsidR="00FB7CEA">
        <w:rPr>
          <w:rFonts w:ascii="Arial" w:hAnsi="Arial" w:cs="Arial"/>
        </w:rPr>
        <w:t>pre</w:t>
      </w:r>
      <w:r w:rsidR="00FB7CEA" w:rsidRPr="00DA4BB0">
        <w:rPr>
          <w:rFonts w:ascii="Arial" w:hAnsi="Arial" w:cs="Arial"/>
        </w:rPr>
        <w:t>table</w:t>
      </w:r>
      <w:r w:rsidR="008D2CC9" w:rsidRPr="00DA4BB0">
        <w:rPr>
          <w:rFonts w:ascii="Arial" w:hAnsi="Arial" w:cs="Arial"/>
        </w:rPr>
        <w:t xml:space="preserve">.  </w:t>
      </w:r>
      <w:r w:rsidR="00E54DE6" w:rsidRPr="00DA4BB0">
        <w:rPr>
          <w:rFonts w:ascii="Arial" w:hAnsi="Arial" w:cs="Arial"/>
        </w:rPr>
        <w:t>The</w:t>
      </w:r>
      <w:r w:rsidR="00EF6AF7" w:rsidRPr="00DA4BB0">
        <w:rPr>
          <w:rFonts w:ascii="Arial" w:hAnsi="Arial" w:cs="Arial"/>
        </w:rPr>
        <w:t xml:space="preserve"> </w:t>
      </w:r>
      <w:r w:rsidR="00805AA4" w:rsidRPr="00DA4BB0">
        <w:rPr>
          <w:rFonts w:ascii="Arial" w:hAnsi="Arial" w:cs="Arial"/>
        </w:rPr>
        <w:t xml:space="preserve">aim of this </w:t>
      </w:r>
      <w:r w:rsidR="00EF6AF7" w:rsidRPr="00DA4BB0">
        <w:rPr>
          <w:rFonts w:ascii="Arial" w:hAnsi="Arial" w:cs="Arial"/>
        </w:rPr>
        <w:t xml:space="preserve">paper is </w:t>
      </w:r>
      <w:r w:rsidR="00EC3FE0" w:rsidRPr="00DA4BB0">
        <w:rPr>
          <w:rFonts w:ascii="Arial" w:hAnsi="Arial" w:cs="Arial"/>
        </w:rPr>
        <w:t xml:space="preserve">to </w:t>
      </w:r>
      <w:r w:rsidR="00EC3FE0" w:rsidRPr="00DA4BB0">
        <w:rPr>
          <w:rFonts w:ascii="Arial" w:hAnsi="Arial" w:cs="Arial"/>
        </w:rPr>
        <w:lastRenderedPageBreak/>
        <w:t xml:space="preserve">undertake a secondary analysis to explore the effect of </w:t>
      </w:r>
      <w:r w:rsidR="00E54DE6" w:rsidRPr="00DA4BB0">
        <w:rPr>
          <w:rFonts w:ascii="Arial" w:hAnsi="Arial" w:cs="Arial"/>
        </w:rPr>
        <w:t xml:space="preserve">using different methods to assess the primary outcome </w:t>
      </w:r>
      <w:r w:rsidR="00FB7CEA">
        <w:rPr>
          <w:rFonts w:ascii="Arial" w:hAnsi="Arial" w:cs="Arial"/>
        </w:rPr>
        <w:t>i</w:t>
      </w:r>
      <w:r w:rsidR="00FB7CEA" w:rsidRPr="00DA4BB0">
        <w:rPr>
          <w:rFonts w:ascii="Arial" w:hAnsi="Arial" w:cs="Arial"/>
        </w:rPr>
        <w:t xml:space="preserve">n </w:t>
      </w:r>
      <w:r w:rsidR="00E54DE6" w:rsidRPr="00DA4BB0">
        <w:rPr>
          <w:rFonts w:ascii="Arial" w:hAnsi="Arial" w:cs="Arial"/>
        </w:rPr>
        <w:t>the E</w:t>
      </w:r>
      <w:r w:rsidR="00DD6242">
        <w:rPr>
          <w:rFonts w:ascii="Arial" w:hAnsi="Arial" w:cs="Arial"/>
        </w:rPr>
        <w:t>V</w:t>
      </w:r>
      <w:r w:rsidR="00E54DE6" w:rsidRPr="00DA4BB0">
        <w:rPr>
          <w:rFonts w:ascii="Arial" w:hAnsi="Arial" w:cs="Arial"/>
        </w:rPr>
        <w:t xml:space="preserve">erT trial.  </w:t>
      </w:r>
      <w:r w:rsidR="00EC3FE0" w:rsidRPr="00DA4BB0">
        <w:rPr>
          <w:rFonts w:ascii="Arial" w:hAnsi="Arial" w:cs="Arial"/>
        </w:rPr>
        <w:t>It also aims to give an overview of the experiences of using digital photographs in the trial</w:t>
      </w:r>
      <w:r w:rsidR="00C31BBD">
        <w:rPr>
          <w:rFonts w:ascii="Arial" w:hAnsi="Arial" w:cs="Arial"/>
        </w:rPr>
        <w:t xml:space="preserve"> in order to inform future dermatology trials</w:t>
      </w:r>
      <w:r w:rsidR="00EC3FE0" w:rsidRPr="00DA4BB0">
        <w:rPr>
          <w:rFonts w:ascii="Arial" w:hAnsi="Arial" w:cs="Arial"/>
        </w:rPr>
        <w:t xml:space="preserve">.  </w:t>
      </w:r>
    </w:p>
    <w:p w:rsidR="00EC3FE0" w:rsidRDefault="00EC3FE0" w:rsidP="005E34F0">
      <w:pPr>
        <w:spacing w:after="0" w:line="480" w:lineRule="auto"/>
        <w:contextualSpacing/>
        <w:rPr>
          <w:rFonts w:ascii="Arial" w:hAnsi="Arial" w:cs="Arial"/>
        </w:rPr>
      </w:pPr>
    </w:p>
    <w:p w:rsidR="00F90E6F" w:rsidRPr="0032479C" w:rsidRDefault="00F90E6F" w:rsidP="0032479C">
      <w:pPr>
        <w:spacing w:after="0" w:line="480" w:lineRule="auto"/>
        <w:rPr>
          <w:rFonts w:ascii="Arial" w:hAnsi="Arial" w:cs="Arial"/>
        </w:rPr>
      </w:pPr>
      <w:r w:rsidRPr="0032479C">
        <w:rPr>
          <w:rFonts w:ascii="Arial" w:hAnsi="Arial" w:cs="Arial"/>
        </w:rPr>
        <w:t>Methods</w:t>
      </w:r>
    </w:p>
    <w:p w:rsidR="00BE4C9A" w:rsidRPr="002347B2" w:rsidRDefault="00BE4C9A" w:rsidP="005E34F0">
      <w:pPr>
        <w:pStyle w:val="ListParagraph"/>
        <w:spacing w:after="0" w:line="480" w:lineRule="auto"/>
        <w:ind w:left="502"/>
        <w:rPr>
          <w:rFonts w:ascii="Arial" w:hAnsi="Arial" w:cs="Arial"/>
        </w:rPr>
      </w:pPr>
    </w:p>
    <w:p w:rsidR="002347B2" w:rsidRPr="0032479C" w:rsidRDefault="002347B2" w:rsidP="005E34F0">
      <w:pPr>
        <w:pStyle w:val="ListParagraph"/>
        <w:spacing w:after="0" w:line="480" w:lineRule="auto"/>
        <w:ind w:left="0"/>
        <w:rPr>
          <w:rFonts w:ascii="Arial" w:hAnsi="Arial" w:cs="Arial"/>
        </w:rPr>
      </w:pPr>
      <w:r w:rsidRPr="0032479C">
        <w:rPr>
          <w:rFonts w:ascii="Arial" w:hAnsi="Arial" w:cs="Arial"/>
        </w:rPr>
        <w:t>The E</w:t>
      </w:r>
      <w:r w:rsidR="00804E78" w:rsidRPr="0032479C">
        <w:rPr>
          <w:rFonts w:ascii="Arial" w:hAnsi="Arial" w:cs="Arial"/>
        </w:rPr>
        <w:t>V</w:t>
      </w:r>
      <w:r w:rsidRPr="0032479C">
        <w:rPr>
          <w:rFonts w:ascii="Arial" w:hAnsi="Arial" w:cs="Arial"/>
        </w:rPr>
        <w:t>erT trial</w:t>
      </w:r>
    </w:p>
    <w:p w:rsidR="002347B2" w:rsidRPr="002347B2" w:rsidRDefault="002347B2" w:rsidP="005E34F0">
      <w:pPr>
        <w:pStyle w:val="ListParagraph"/>
        <w:spacing w:after="0" w:line="480" w:lineRule="auto"/>
        <w:ind w:left="502"/>
        <w:rPr>
          <w:rFonts w:ascii="Arial" w:hAnsi="Arial" w:cs="Arial"/>
        </w:rPr>
      </w:pPr>
    </w:p>
    <w:p w:rsidR="00BE4C9A" w:rsidRDefault="008A2464" w:rsidP="005E34F0">
      <w:pPr>
        <w:spacing w:after="0" w:line="480" w:lineRule="auto"/>
        <w:rPr>
          <w:rFonts w:ascii="Arial" w:hAnsi="Arial" w:cs="Arial"/>
        </w:rPr>
      </w:pPr>
      <w:r>
        <w:rPr>
          <w:rFonts w:ascii="Arial" w:hAnsi="Arial" w:cs="Arial"/>
        </w:rPr>
        <w:t>The EVerT trial was a multicentre, two arm randomised controlled open trial evaluating the clinical and cost effectiveness of salicylic acid and cryotherapy for the treatment of verrucae.</w:t>
      </w:r>
      <w:r w:rsidR="001C5B79">
        <w:rPr>
          <w:rFonts w:ascii="Arial" w:hAnsi="Arial" w:cs="Arial"/>
        </w:rPr>
        <w:t xml:space="preserve">  The study was</w:t>
      </w:r>
      <w:r w:rsidR="001C5B79" w:rsidRPr="0028114E">
        <w:rPr>
          <w:rFonts w:ascii="Arial" w:hAnsi="Arial" w:cs="Arial"/>
        </w:rPr>
        <w:t xml:space="preserve"> </w:t>
      </w:r>
      <w:r w:rsidR="001C5B79">
        <w:rPr>
          <w:rFonts w:ascii="Arial" w:hAnsi="Arial" w:cs="Arial"/>
        </w:rPr>
        <w:t>approved by Trent M</w:t>
      </w:r>
      <w:r w:rsidR="001C5B79" w:rsidRPr="004E79C0">
        <w:rPr>
          <w:rFonts w:ascii="Arial" w:hAnsi="Arial" w:cs="Arial"/>
        </w:rPr>
        <w:t>ulticentre Research Ethics Committee</w:t>
      </w:r>
      <w:r w:rsidR="001C5B79">
        <w:rPr>
          <w:rFonts w:ascii="Arial" w:hAnsi="Arial" w:cs="Arial"/>
        </w:rPr>
        <w:t xml:space="preserve"> (MREC reference </w:t>
      </w:r>
      <w:r w:rsidR="001C5B79" w:rsidRPr="00B746D7">
        <w:rPr>
          <w:rFonts w:ascii="Arial" w:hAnsi="Arial" w:cs="Arial"/>
        </w:rPr>
        <w:t>04/mre04/59</w:t>
      </w:r>
      <w:r w:rsidR="001C5B79">
        <w:t>)</w:t>
      </w:r>
      <w:r w:rsidR="001C5B79" w:rsidRPr="004E79C0">
        <w:rPr>
          <w:rFonts w:ascii="Arial" w:hAnsi="Arial" w:cs="Arial"/>
        </w:rPr>
        <w:t>, Galway Research Ethics Committee</w:t>
      </w:r>
      <w:r w:rsidR="00B86A72">
        <w:rPr>
          <w:rFonts w:ascii="Arial" w:hAnsi="Arial" w:cs="Arial"/>
        </w:rPr>
        <w:t>,</w:t>
      </w:r>
      <w:r w:rsidR="001C5B79" w:rsidRPr="004E79C0">
        <w:rPr>
          <w:rFonts w:ascii="Arial" w:hAnsi="Arial" w:cs="Arial"/>
        </w:rPr>
        <w:t xml:space="preserve"> local </w:t>
      </w:r>
      <w:r w:rsidR="001C5B79">
        <w:rPr>
          <w:rFonts w:ascii="Arial" w:hAnsi="Arial" w:cs="Arial"/>
        </w:rPr>
        <w:t xml:space="preserve">research ethics committees, </w:t>
      </w:r>
      <w:r w:rsidR="001C5B79" w:rsidRPr="004E79C0">
        <w:rPr>
          <w:rFonts w:ascii="Arial" w:hAnsi="Arial" w:cs="Arial"/>
        </w:rPr>
        <w:t>M</w:t>
      </w:r>
      <w:r w:rsidR="001C5B79">
        <w:rPr>
          <w:rFonts w:ascii="Arial" w:hAnsi="Arial" w:cs="Arial"/>
        </w:rPr>
        <w:t xml:space="preserve">edicines and </w:t>
      </w:r>
      <w:r w:rsidR="001C5B79" w:rsidRPr="004E79C0">
        <w:rPr>
          <w:rFonts w:ascii="Arial" w:hAnsi="Arial" w:cs="Arial"/>
        </w:rPr>
        <w:t>H</w:t>
      </w:r>
      <w:r w:rsidR="001C5B79">
        <w:rPr>
          <w:rFonts w:ascii="Arial" w:hAnsi="Arial" w:cs="Arial"/>
        </w:rPr>
        <w:t xml:space="preserve">ealthcare products </w:t>
      </w:r>
      <w:r w:rsidR="001C5B79" w:rsidRPr="004E79C0">
        <w:rPr>
          <w:rFonts w:ascii="Arial" w:hAnsi="Arial" w:cs="Arial"/>
        </w:rPr>
        <w:t>R</w:t>
      </w:r>
      <w:r w:rsidR="001C5B79">
        <w:rPr>
          <w:rFonts w:ascii="Arial" w:hAnsi="Arial" w:cs="Arial"/>
        </w:rPr>
        <w:t xml:space="preserve">egulatory </w:t>
      </w:r>
      <w:r w:rsidR="001C5B79" w:rsidRPr="004E79C0">
        <w:rPr>
          <w:rFonts w:ascii="Arial" w:hAnsi="Arial" w:cs="Arial"/>
        </w:rPr>
        <w:t>A</w:t>
      </w:r>
      <w:r w:rsidR="001C5B79">
        <w:rPr>
          <w:rFonts w:ascii="Arial" w:hAnsi="Arial" w:cs="Arial"/>
        </w:rPr>
        <w:t>gency</w:t>
      </w:r>
      <w:r w:rsidR="001C5B79" w:rsidRPr="004E79C0">
        <w:rPr>
          <w:rFonts w:ascii="Arial" w:hAnsi="Arial" w:cs="Arial"/>
        </w:rPr>
        <w:t>, I</w:t>
      </w:r>
      <w:r w:rsidR="001C5B79">
        <w:rPr>
          <w:rFonts w:ascii="Arial" w:hAnsi="Arial" w:cs="Arial"/>
        </w:rPr>
        <w:t xml:space="preserve">rish </w:t>
      </w:r>
      <w:r w:rsidR="001C5B79" w:rsidRPr="004E79C0">
        <w:rPr>
          <w:rFonts w:ascii="Arial" w:hAnsi="Arial" w:cs="Arial"/>
        </w:rPr>
        <w:t>M</w:t>
      </w:r>
      <w:r w:rsidR="001C5B79">
        <w:rPr>
          <w:rFonts w:ascii="Arial" w:hAnsi="Arial" w:cs="Arial"/>
        </w:rPr>
        <w:t xml:space="preserve">edicines </w:t>
      </w:r>
      <w:r w:rsidR="001C5B79" w:rsidRPr="004E79C0">
        <w:rPr>
          <w:rFonts w:ascii="Arial" w:hAnsi="Arial" w:cs="Arial"/>
        </w:rPr>
        <w:t>B</w:t>
      </w:r>
      <w:r w:rsidR="001C5B79">
        <w:rPr>
          <w:rFonts w:ascii="Arial" w:hAnsi="Arial" w:cs="Arial"/>
        </w:rPr>
        <w:t>oard</w:t>
      </w:r>
      <w:r w:rsidR="001C5B79" w:rsidRPr="004E79C0">
        <w:rPr>
          <w:rFonts w:ascii="Arial" w:hAnsi="Arial" w:cs="Arial"/>
        </w:rPr>
        <w:t xml:space="preserve"> and local Research and Development Trusts</w:t>
      </w:r>
      <w:r w:rsidR="001C5B79" w:rsidRPr="005115DC">
        <w:rPr>
          <w:rFonts w:ascii="Arial" w:hAnsi="Arial" w:cs="Arial"/>
        </w:rPr>
        <w:t>.  All p</w:t>
      </w:r>
      <w:r w:rsidR="001C5B79">
        <w:rPr>
          <w:rFonts w:ascii="Arial" w:hAnsi="Arial" w:cs="Arial"/>
        </w:rPr>
        <w:t>atient</w:t>
      </w:r>
      <w:r w:rsidR="001C5B79" w:rsidRPr="005115DC">
        <w:rPr>
          <w:rFonts w:ascii="Arial" w:hAnsi="Arial" w:cs="Arial"/>
        </w:rPr>
        <w:t>s provided written informed consent prior to being enrolled in the study.</w:t>
      </w:r>
      <w:r w:rsidR="001C5B79" w:rsidRPr="005115DC">
        <w:t xml:space="preserve">  </w:t>
      </w:r>
      <w:r>
        <w:rPr>
          <w:rFonts w:ascii="Arial" w:hAnsi="Arial" w:cs="Arial"/>
        </w:rPr>
        <w:t xml:space="preserve">  Detailed methods</w:t>
      </w:r>
      <w:r w:rsidR="00F458B0">
        <w:rPr>
          <w:rFonts w:ascii="Arial" w:hAnsi="Arial" w:cs="Arial"/>
        </w:rPr>
        <w:t xml:space="preserve"> [9-10]</w:t>
      </w:r>
      <w:r>
        <w:rPr>
          <w:rFonts w:ascii="Arial" w:hAnsi="Arial" w:cs="Arial"/>
        </w:rPr>
        <w:t xml:space="preserve"> and the main trial results have been published elsewhere</w:t>
      </w:r>
      <w:r w:rsidR="00F458B0">
        <w:rPr>
          <w:rFonts w:ascii="Arial" w:hAnsi="Arial" w:cs="Arial"/>
        </w:rPr>
        <w:t xml:space="preserve"> [11]</w:t>
      </w:r>
      <w:r>
        <w:rPr>
          <w:rFonts w:ascii="Arial" w:hAnsi="Arial" w:cs="Arial"/>
        </w:rPr>
        <w:t xml:space="preserve">.   </w:t>
      </w:r>
      <w:r w:rsidR="00E324C9" w:rsidRPr="00A150D5">
        <w:rPr>
          <w:rFonts w:ascii="Arial" w:hAnsi="Arial" w:cs="Arial"/>
        </w:rPr>
        <w:t xml:space="preserve">In brief, </w:t>
      </w:r>
      <w:r w:rsidR="009B04B7" w:rsidRPr="00A150D5">
        <w:rPr>
          <w:rFonts w:ascii="Arial" w:hAnsi="Arial" w:cs="Arial"/>
        </w:rPr>
        <w:t xml:space="preserve">240 </w:t>
      </w:r>
      <w:r w:rsidR="00471147" w:rsidRPr="00A150D5">
        <w:rPr>
          <w:rFonts w:ascii="Arial" w:hAnsi="Arial" w:cs="Arial"/>
        </w:rPr>
        <w:t>patients</w:t>
      </w:r>
      <w:r w:rsidR="009B04B7" w:rsidRPr="00A150D5">
        <w:rPr>
          <w:rFonts w:ascii="Arial" w:hAnsi="Arial" w:cs="Arial"/>
        </w:rPr>
        <w:t xml:space="preserve"> were recruited from University podiatry schools, NHS podiatry clinics and primary care.</w:t>
      </w:r>
      <w:r w:rsidR="00471147" w:rsidRPr="00A150D5">
        <w:rPr>
          <w:rFonts w:ascii="Arial" w:hAnsi="Arial" w:cs="Arial"/>
        </w:rPr>
        <w:t xml:space="preserve">  Patients were eligible for the study if they were over 12 years of age and had at least one </w:t>
      </w:r>
      <w:r w:rsidR="00ED0D28" w:rsidRPr="00A150D5">
        <w:rPr>
          <w:rFonts w:ascii="Arial" w:hAnsi="Arial" w:cs="Arial"/>
        </w:rPr>
        <w:t>verruca</w:t>
      </w:r>
      <w:r w:rsidR="00471147" w:rsidRPr="00A150D5">
        <w:rPr>
          <w:rFonts w:ascii="Arial" w:hAnsi="Arial" w:cs="Arial"/>
        </w:rPr>
        <w:t xml:space="preserve"> which </w:t>
      </w:r>
      <w:r w:rsidR="008D7879" w:rsidRPr="00A150D5">
        <w:rPr>
          <w:rFonts w:ascii="Arial" w:hAnsi="Arial" w:cs="Arial"/>
        </w:rPr>
        <w:t xml:space="preserve">was suitable for treatment with </w:t>
      </w:r>
      <w:r w:rsidR="00570669" w:rsidRPr="00A150D5">
        <w:rPr>
          <w:rFonts w:ascii="Arial" w:hAnsi="Arial" w:cs="Arial"/>
        </w:rPr>
        <w:t xml:space="preserve">both </w:t>
      </w:r>
      <w:r w:rsidR="00FB4D17" w:rsidRPr="00A150D5">
        <w:rPr>
          <w:rFonts w:ascii="Arial" w:hAnsi="Arial" w:cs="Arial"/>
        </w:rPr>
        <w:t xml:space="preserve">trial </w:t>
      </w:r>
      <w:r w:rsidR="00D8195A" w:rsidRPr="00A150D5">
        <w:rPr>
          <w:rFonts w:ascii="Arial" w:hAnsi="Arial" w:cs="Arial"/>
        </w:rPr>
        <w:t>treatments</w:t>
      </w:r>
      <w:r w:rsidR="000B009C" w:rsidRPr="00A150D5">
        <w:rPr>
          <w:rFonts w:ascii="Arial" w:hAnsi="Arial" w:cs="Arial"/>
        </w:rPr>
        <w:t xml:space="preserve">.  Patients were randomly allocated to receive cryotherapy using liquid nitrogen or self-treatment with 50% salicylic acid.  </w:t>
      </w:r>
      <w:r w:rsidR="008D7879" w:rsidRPr="00A150D5">
        <w:rPr>
          <w:rFonts w:ascii="Arial" w:hAnsi="Arial" w:cs="Arial"/>
        </w:rPr>
        <w:t xml:space="preserve">The primary outcome was complete clearance of all </w:t>
      </w:r>
      <w:r w:rsidR="00ED0D28" w:rsidRPr="00A150D5">
        <w:rPr>
          <w:rFonts w:ascii="Arial" w:hAnsi="Arial" w:cs="Arial"/>
        </w:rPr>
        <w:t>verrucae</w:t>
      </w:r>
      <w:r w:rsidR="008D7879" w:rsidRPr="00A150D5">
        <w:rPr>
          <w:rFonts w:ascii="Arial" w:hAnsi="Arial" w:cs="Arial"/>
        </w:rPr>
        <w:t xml:space="preserve"> at 12 weeks after randomisation as observed on digital photo</w:t>
      </w:r>
      <w:r w:rsidR="005818F8" w:rsidRPr="00A150D5">
        <w:rPr>
          <w:rFonts w:ascii="Arial" w:hAnsi="Arial" w:cs="Arial"/>
        </w:rPr>
        <w:t>graph</w:t>
      </w:r>
      <w:r w:rsidR="008D7879" w:rsidRPr="00A150D5">
        <w:rPr>
          <w:rFonts w:ascii="Arial" w:hAnsi="Arial" w:cs="Arial"/>
        </w:rPr>
        <w:t xml:space="preserve">s by blinded </w:t>
      </w:r>
      <w:r w:rsidR="002107D7">
        <w:rPr>
          <w:rFonts w:ascii="Arial" w:hAnsi="Arial" w:cs="Arial"/>
        </w:rPr>
        <w:t xml:space="preserve">podiatrists </w:t>
      </w:r>
      <w:r w:rsidR="008D7879" w:rsidRPr="00A150D5">
        <w:rPr>
          <w:rFonts w:ascii="Arial" w:hAnsi="Arial" w:cs="Arial"/>
        </w:rPr>
        <w:t xml:space="preserve">and by </w:t>
      </w:r>
      <w:r w:rsidR="0040149A">
        <w:rPr>
          <w:rFonts w:ascii="Arial" w:hAnsi="Arial" w:cs="Arial"/>
        </w:rPr>
        <w:t xml:space="preserve">blinded </w:t>
      </w:r>
      <w:r w:rsidR="008D7879" w:rsidRPr="00A150D5">
        <w:rPr>
          <w:rFonts w:ascii="Arial" w:hAnsi="Arial" w:cs="Arial"/>
        </w:rPr>
        <w:t xml:space="preserve">assessment </w:t>
      </w:r>
      <w:r w:rsidR="00FD7F55" w:rsidRPr="00A150D5">
        <w:rPr>
          <w:rFonts w:ascii="Arial" w:hAnsi="Arial" w:cs="Arial"/>
        </w:rPr>
        <w:t>at the recruiting site</w:t>
      </w:r>
      <w:r w:rsidR="00F93DB7">
        <w:rPr>
          <w:rFonts w:ascii="Arial" w:hAnsi="Arial" w:cs="Arial"/>
        </w:rPr>
        <w:t xml:space="preserve"> by </w:t>
      </w:r>
      <w:r w:rsidR="00A02BDB">
        <w:rPr>
          <w:rFonts w:ascii="Arial" w:hAnsi="Arial" w:cs="Arial"/>
        </w:rPr>
        <w:t>podiatrists, General Practitioners and Practice Nurses</w:t>
      </w:r>
      <w:r w:rsidR="00FD7F55" w:rsidRPr="00A150D5">
        <w:rPr>
          <w:rFonts w:ascii="Arial" w:hAnsi="Arial" w:cs="Arial"/>
        </w:rPr>
        <w:t xml:space="preserve">.  </w:t>
      </w:r>
      <w:r w:rsidR="0040149A">
        <w:rPr>
          <w:rFonts w:ascii="Arial" w:hAnsi="Arial" w:cs="Arial"/>
        </w:rPr>
        <w:t xml:space="preserve">Patient self-reported clearance rates at 12 weeks were also obtained via postal questionnaire.  </w:t>
      </w:r>
    </w:p>
    <w:p w:rsidR="008A2464" w:rsidRDefault="008A2464" w:rsidP="005E34F0">
      <w:pPr>
        <w:spacing w:after="0" w:line="480" w:lineRule="auto"/>
        <w:ind w:right="-330"/>
        <w:contextualSpacing/>
        <w:rPr>
          <w:rFonts w:ascii="Arial" w:hAnsi="Arial" w:cs="Arial"/>
        </w:rPr>
      </w:pPr>
    </w:p>
    <w:p w:rsidR="00BE4C9A" w:rsidRPr="00E540FB" w:rsidRDefault="00BE4C9A" w:rsidP="0032479C">
      <w:pPr>
        <w:pStyle w:val="ListParagraph"/>
        <w:spacing w:after="0" w:line="480" w:lineRule="auto"/>
        <w:ind w:left="0" w:right="-330"/>
        <w:rPr>
          <w:rFonts w:ascii="Arial" w:hAnsi="Arial" w:cs="Arial"/>
        </w:rPr>
      </w:pPr>
      <w:r w:rsidRPr="00E540FB">
        <w:rPr>
          <w:rFonts w:ascii="Arial" w:hAnsi="Arial" w:cs="Arial"/>
        </w:rPr>
        <w:t xml:space="preserve">Digital photographs </w:t>
      </w:r>
      <w:r w:rsidR="00E540FB" w:rsidRPr="00E540FB">
        <w:rPr>
          <w:rFonts w:ascii="Arial" w:hAnsi="Arial" w:cs="Arial"/>
        </w:rPr>
        <w:t>and outcome assessment methods</w:t>
      </w:r>
    </w:p>
    <w:p w:rsidR="00E540FB" w:rsidRPr="00E540FB" w:rsidRDefault="00E540FB" w:rsidP="005E34F0">
      <w:pPr>
        <w:pStyle w:val="ListParagraph"/>
        <w:spacing w:after="0" w:line="480" w:lineRule="auto"/>
        <w:ind w:left="862" w:right="-330"/>
        <w:rPr>
          <w:rFonts w:ascii="Arial" w:hAnsi="Arial" w:cs="Arial"/>
        </w:rPr>
      </w:pPr>
    </w:p>
    <w:p w:rsidR="00DB7DC4" w:rsidRPr="00A150D5" w:rsidRDefault="002A457F" w:rsidP="005E34F0">
      <w:pPr>
        <w:spacing w:after="0" w:line="480" w:lineRule="auto"/>
        <w:ind w:right="-330"/>
        <w:contextualSpacing/>
        <w:rPr>
          <w:rFonts w:ascii="Arial" w:hAnsi="Arial" w:cs="Arial"/>
        </w:rPr>
      </w:pPr>
      <w:r w:rsidRPr="00A150D5">
        <w:rPr>
          <w:rFonts w:ascii="Arial" w:hAnsi="Arial" w:cs="Arial"/>
        </w:rPr>
        <w:lastRenderedPageBreak/>
        <w:t>Study sites were requested to take digital photographs at baseline and at the 12 week outcome assessment visit</w:t>
      </w:r>
      <w:r w:rsidR="0020677F">
        <w:rPr>
          <w:rFonts w:ascii="Arial" w:hAnsi="Arial" w:cs="Arial"/>
        </w:rPr>
        <w:t xml:space="preserve">.  The photographs were taken using either a </w:t>
      </w:r>
      <w:r w:rsidR="0020677F" w:rsidRPr="0020677F">
        <w:rPr>
          <w:rFonts w:ascii="Arial" w:eastAsia="Calibri" w:hAnsi="Arial" w:cs="Arial"/>
        </w:rPr>
        <w:t>N</w:t>
      </w:r>
      <w:r w:rsidR="0020677F" w:rsidRPr="0020677F">
        <w:rPr>
          <w:rFonts w:ascii="Arial" w:hAnsi="Arial" w:cs="Arial"/>
        </w:rPr>
        <w:t>i</w:t>
      </w:r>
      <w:r w:rsidR="006D1E91">
        <w:rPr>
          <w:rFonts w:ascii="Arial" w:hAnsi="Arial" w:cs="Arial"/>
        </w:rPr>
        <w:t>k</w:t>
      </w:r>
      <w:r w:rsidR="0020677F" w:rsidRPr="0020677F">
        <w:rPr>
          <w:rFonts w:ascii="Arial" w:hAnsi="Arial" w:cs="Arial"/>
        </w:rPr>
        <w:t>on</w:t>
      </w:r>
      <w:r w:rsidR="0020677F" w:rsidRPr="0020677F">
        <w:rPr>
          <w:rFonts w:ascii="Arial" w:eastAsia="Calibri" w:hAnsi="Arial" w:cs="Arial"/>
        </w:rPr>
        <w:t xml:space="preserve"> </w:t>
      </w:r>
      <w:r w:rsidR="00231130">
        <w:rPr>
          <w:rFonts w:ascii="Arial" w:hAnsi="Arial" w:cs="Arial"/>
        </w:rPr>
        <w:t>C</w:t>
      </w:r>
      <w:r w:rsidR="0020677F" w:rsidRPr="0020677F">
        <w:rPr>
          <w:rFonts w:ascii="Arial" w:hAnsi="Arial" w:cs="Arial"/>
        </w:rPr>
        <w:t>oolpix</w:t>
      </w:r>
      <w:r w:rsidR="0020677F" w:rsidRPr="0020677F">
        <w:rPr>
          <w:rFonts w:ascii="Arial" w:eastAsia="Calibri" w:hAnsi="Arial" w:cs="Arial"/>
        </w:rPr>
        <w:t xml:space="preserve"> L11</w:t>
      </w:r>
      <w:r w:rsidR="0020677F">
        <w:rPr>
          <w:rFonts w:ascii="Arial" w:hAnsi="Arial" w:cs="Arial"/>
        </w:rPr>
        <w:t xml:space="preserve"> digital camera provided by the trial</w:t>
      </w:r>
      <w:r w:rsidR="008A2464">
        <w:rPr>
          <w:rFonts w:ascii="Arial" w:hAnsi="Arial" w:cs="Arial"/>
        </w:rPr>
        <w:t>,</w:t>
      </w:r>
      <w:r w:rsidR="0020677F">
        <w:rPr>
          <w:rFonts w:ascii="Arial" w:hAnsi="Arial" w:cs="Arial"/>
        </w:rPr>
        <w:t xml:space="preserve"> or </w:t>
      </w:r>
      <w:r w:rsidR="00780C75">
        <w:rPr>
          <w:rFonts w:ascii="Arial" w:hAnsi="Arial" w:cs="Arial"/>
        </w:rPr>
        <w:t xml:space="preserve">the </w:t>
      </w:r>
      <w:r w:rsidR="002F67A0">
        <w:rPr>
          <w:rFonts w:ascii="Arial" w:hAnsi="Arial" w:cs="Arial"/>
        </w:rPr>
        <w:t>Healthcare Professional’s (</w:t>
      </w:r>
      <w:r w:rsidR="00C773F3">
        <w:rPr>
          <w:rFonts w:ascii="Arial" w:hAnsi="Arial" w:cs="Arial"/>
        </w:rPr>
        <w:t>HCP’s</w:t>
      </w:r>
      <w:r w:rsidR="002F67A0">
        <w:rPr>
          <w:rFonts w:ascii="Arial" w:hAnsi="Arial" w:cs="Arial"/>
        </w:rPr>
        <w:t>)</w:t>
      </w:r>
      <w:r w:rsidR="00C773F3">
        <w:rPr>
          <w:rFonts w:ascii="Arial" w:hAnsi="Arial" w:cs="Arial"/>
        </w:rPr>
        <w:t xml:space="preserve"> </w:t>
      </w:r>
      <w:r w:rsidR="006261A9">
        <w:rPr>
          <w:rFonts w:ascii="Arial" w:hAnsi="Arial" w:cs="Arial"/>
        </w:rPr>
        <w:t xml:space="preserve">own camera </w:t>
      </w:r>
      <w:r w:rsidR="0020677F">
        <w:rPr>
          <w:rFonts w:ascii="Arial" w:hAnsi="Arial" w:cs="Arial"/>
        </w:rPr>
        <w:t>if</w:t>
      </w:r>
      <w:r w:rsidR="006261A9">
        <w:rPr>
          <w:rFonts w:ascii="Arial" w:hAnsi="Arial" w:cs="Arial"/>
        </w:rPr>
        <w:t xml:space="preserve"> it was a similar specification.  </w:t>
      </w:r>
      <w:r w:rsidR="00E5382F">
        <w:rPr>
          <w:rFonts w:ascii="Arial" w:hAnsi="Arial" w:cs="Arial"/>
        </w:rPr>
        <w:t xml:space="preserve">Sites were </w:t>
      </w:r>
      <w:r w:rsidRPr="00A150D5">
        <w:rPr>
          <w:rFonts w:ascii="Arial" w:hAnsi="Arial" w:cs="Arial"/>
        </w:rPr>
        <w:t xml:space="preserve">given written guidelines on how to </w:t>
      </w:r>
      <w:r w:rsidR="006B41C0">
        <w:rPr>
          <w:rFonts w:ascii="Arial" w:hAnsi="Arial" w:cs="Arial"/>
        </w:rPr>
        <w:t xml:space="preserve">use the camera.  </w:t>
      </w:r>
      <w:r w:rsidRPr="00A150D5">
        <w:rPr>
          <w:rFonts w:ascii="Arial" w:hAnsi="Arial" w:cs="Arial"/>
        </w:rPr>
        <w:t xml:space="preserve">Digital photographs received by the coordinating centre were </w:t>
      </w:r>
      <w:r w:rsidR="006962B9" w:rsidRPr="006962B9">
        <w:rPr>
          <w:rFonts w:ascii="Arial" w:hAnsi="Arial" w:cs="Arial"/>
        </w:rPr>
        <w:t xml:space="preserve">reviewed and further advice given by telephone in cases where the quality of the photographs received would make it difficult to interpret.  </w:t>
      </w:r>
      <w:r w:rsidRPr="00A150D5">
        <w:rPr>
          <w:rFonts w:ascii="Arial" w:hAnsi="Arial" w:cs="Arial"/>
        </w:rPr>
        <w:t xml:space="preserve">The photographs were assessed by two assessors who were blind to treatment allocation. They independently assessed the photographs for each participant to determine whether the verrucae had cleared.  Any discrepancies were referred to a third assessor.  </w:t>
      </w:r>
      <w:r w:rsidR="00935965">
        <w:rPr>
          <w:rFonts w:ascii="Arial" w:hAnsi="Arial" w:cs="Arial"/>
        </w:rPr>
        <w:t>The assessors were asked to record if the photograph was uninterpretable and the reasons why</w:t>
      </w:r>
      <w:r w:rsidR="00780C75">
        <w:rPr>
          <w:rFonts w:ascii="Arial" w:hAnsi="Arial" w:cs="Arial"/>
        </w:rPr>
        <w:t xml:space="preserve"> and </w:t>
      </w:r>
      <w:r w:rsidRPr="00A150D5">
        <w:rPr>
          <w:rFonts w:ascii="Arial" w:hAnsi="Arial" w:cs="Arial"/>
        </w:rPr>
        <w:t xml:space="preserve">record if they knew for certain which treatment the patient received.  </w:t>
      </w:r>
      <w:r w:rsidR="00F10B43" w:rsidRPr="00A150D5">
        <w:rPr>
          <w:rFonts w:ascii="Arial" w:hAnsi="Arial" w:cs="Arial"/>
        </w:rPr>
        <w:t>Patient self-reporte</w:t>
      </w:r>
      <w:r w:rsidR="00C74824" w:rsidRPr="00A150D5">
        <w:rPr>
          <w:rFonts w:ascii="Arial" w:hAnsi="Arial" w:cs="Arial"/>
        </w:rPr>
        <w:t>d clearance rates at 12 weeks were</w:t>
      </w:r>
      <w:r w:rsidR="00F10B43" w:rsidRPr="00A150D5">
        <w:rPr>
          <w:rFonts w:ascii="Arial" w:hAnsi="Arial" w:cs="Arial"/>
        </w:rPr>
        <w:t xml:space="preserve"> </w:t>
      </w:r>
      <w:r w:rsidR="00751F95" w:rsidRPr="00A150D5">
        <w:rPr>
          <w:rFonts w:ascii="Arial" w:hAnsi="Arial" w:cs="Arial"/>
        </w:rPr>
        <w:t xml:space="preserve">also </w:t>
      </w:r>
      <w:r w:rsidR="00F10B43" w:rsidRPr="00A150D5">
        <w:rPr>
          <w:rFonts w:ascii="Arial" w:hAnsi="Arial" w:cs="Arial"/>
        </w:rPr>
        <w:t xml:space="preserve">obtained via postal questionnaire.  </w:t>
      </w:r>
      <w:r w:rsidR="00DB7DC4" w:rsidRPr="00A150D5">
        <w:rPr>
          <w:rFonts w:ascii="Arial" w:hAnsi="Arial" w:cs="Arial"/>
        </w:rPr>
        <w:t>Participants who did not attend their 12 week outcome assessment visit were asked to take a digital photograph of their foot and email it to the coordinating centre.</w:t>
      </w:r>
    </w:p>
    <w:p w:rsidR="005E2432" w:rsidRDefault="005E2432" w:rsidP="005E34F0">
      <w:pPr>
        <w:spacing w:after="0" w:line="480" w:lineRule="auto"/>
        <w:ind w:right="-330"/>
        <w:contextualSpacing/>
        <w:rPr>
          <w:rFonts w:ascii="Arial" w:hAnsi="Arial" w:cs="Arial"/>
        </w:rPr>
      </w:pPr>
    </w:p>
    <w:p w:rsidR="008D1CA7" w:rsidRPr="00E540FB" w:rsidRDefault="008D1CA7" w:rsidP="0032479C">
      <w:pPr>
        <w:pStyle w:val="ListParagraph"/>
        <w:spacing w:after="0" w:line="480" w:lineRule="auto"/>
        <w:ind w:left="0" w:right="-330"/>
        <w:rPr>
          <w:rFonts w:ascii="Arial" w:hAnsi="Arial" w:cs="Arial"/>
        </w:rPr>
      </w:pPr>
      <w:r w:rsidRPr="00E540FB">
        <w:rPr>
          <w:rFonts w:ascii="Arial" w:hAnsi="Arial" w:cs="Arial"/>
        </w:rPr>
        <w:t xml:space="preserve">Statistical analysis </w:t>
      </w:r>
    </w:p>
    <w:p w:rsidR="00E540FB" w:rsidRPr="00E540FB" w:rsidRDefault="00E540FB" w:rsidP="005E34F0">
      <w:pPr>
        <w:pStyle w:val="ListParagraph"/>
        <w:spacing w:after="0" w:line="480" w:lineRule="auto"/>
        <w:ind w:left="862" w:right="-330"/>
        <w:rPr>
          <w:rFonts w:ascii="Arial" w:hAnsi="Arial" w:cs="Arial"/>
        </w:rPr>
      </w:pPr>
    </w:p>
    <w:p w:rsidR="004E1C58" w:rsidRPr="00A150D5" w:rsidRDefault="001B4FFA" w:rsidP="005E34F0">
      <w:pPr>
        <w:autoSpaceDE w:val="0"/>
        <w:autoSpaceDN w:val="0"/>
        <w:adjustRightInd w:val="0"/>
        <w:spacing w:after="0" w:line="480" w:lineRule="auto"/>
        <w:contextualSpacing/>
        <w:rPr>
          <w:rFonts w:ascii="Arial" w:hAnsi="Arial" w:cs="Arial"/>
        </w:rPr>
      </w:pPr>
      <w:r w:rsidRPr="00A150D5">
        <w:rPr>
          <w:rFonts w:ascii="Arial" w:hAnsi="Arial" w:cs="Arial"/>
        </w:rPr>
        <w:t>The number of uninterpretable photographs by centre were summarised descriptively.  T</w:t>
      </w:r>
      <w:r w:rsidR="00B96D4A" w:rsidRPr="00A150D5">
        <w:rPr>
          <w:rFonts w:ascii="Arial" w:hAnsi="Arial" w:cs="Arial"/>
        </w:rPr>
        <w:t xml:space="preserve">he available outcome assessment </w:t>
      </w:r>
      <w:r w:rsidR="00002E52" w:rsidRPr="00A150D5">
        <w:rPr>
          <w:rFonts w:ascii="Arial" w:hAnsi="Arial" w:cs="Arial"/>
        </w:rPr>
        <w:t>data were</w:t>
      </w:r>
      <w:r w:rsidR="00FE195A" w:rsidRPr="00A150D5">
        <w:rPr>
          <w:rFonts w:ascii="Arial" w:hAnsi="Arial" w:cs="Arial"/>
        </w:rPr>
        <w:t xml:space="preserve"> summarised descripti</w:t>
      </w:r>
      <w:r w:rsidR="004E1C58" w:rsidRPr="00A150D5">
        <w:rPr>
          <w:rFonts w:ascii="Arial" w:hAnsi="Arial" w:cs="Arial"/>
        </w:rPr>
        <w:t>ve</w:t>
      </w:r>
      <w:r w:rsidR="00A4431E" w:rsidRPr="00A150D5">
        <w:rPr>
          <w:rFonts w:ascii="Arial" w:hAnsi="Arial" w:cs="Arial"/>
        </w:rPr>
        <w:t>ly</w:t>
      </w:r>
      <w:r w:rsidRPr="00A150D5">
        <w:rPr>
          <w:rFonts w:ascii="Arial" w:hAnsi="Arial" w:cs="Arial"/>
        </w:rPr>
        <w:t xml:space="preserve"> along with the baseline data</w:t>
      </w:r>
      <w:r w:rsidR="008E512E" w:rsidRPr="00A150D5">
        <w:rPr>
          <w:rFonts w:ascii="Arial" w:hAnsi="Arial" w:cs="Arial"/>
        </w:rPr>
        <w:t xml:space="preserve"> and </w:t>
      </w:r>
      <w:r w:rsidR="00E8202F" w:rsidRPr="00A150D5">
        <w:rPr>
          <w:rFonts w:ascii="Arial" w:hAnsi="Arial" w:cs="Arial"/>
        </w:rPr>
        <w:t xml:space="preserve">effectiveness of the blinding. </w:t>
      </w:r>
      <w:r w:rsidR="004E1C58" w:rsidRPr="00A150D5">
        <w:rPr>
          <w:rFonts w:ascii="Arial" w:hAnsi="Arial" w:cs="Arial"/>
        </w:rPr>
        <w:t xml:space="preserve">  </w:t>
      </w:r>
    </w:p>
    <w:p w:rsidR="004E1C58" w:rsidRPr="00A150D5" w:rsidRDefault="004E1C58" w:rsidP="005E34F0">
      <w:pPr>
        <w:autoSpaceDE w:val="0"/>
        <w:autoSpaceDN w:val="0"/>
        <w:adjustRightInd w:val="0"/>
        <w:spacing w:after="0" w:line="480" w:lineRule="auto"/>
        <w:contextualSpacing/>
        <w:rPr>
          <w:rFonts w:ascii="Arial" w:hAnsi="Arial" w:cs="Arial"/>
        </w:rPr>
      </w:pPr>
    </w:p>
    <w:p w:rsidR="009A02EF" w:rsidRPr="00A150D5" w:rsidRDefault="00B96784" w:rsidP="005E34F0">
      <w:pPr>
        <w:autoSpaceDE w:val="0"/>
        <w:autoSpaceDN w:val="0"/>
        <w:adjustRightInd w:val="0"/>
        <w:spacing w:after="0" w:line="480" w:lineRule="auto"/>
        <w:contextualSpacing/>
        <w:rPr>
          <w:rFonts w:ascii="Arial" w:hAnsi="Arial" w:cs="Arial"/>
        </w:rPr>
      </w:pPr>
      <w:r w:rsidRPr="00A150D5">
        <w:rPr>
          <w:rFonts w:ascii="Arial" w:hAnsi="Arial" w:cs="Arial"/>
        </w:rPr>
        <w:t xml:space="preserve">The </w:t>
      </w:r>
      <w:r w:rsidR="00582AEC" w:rsidRPr="00A150D5">
        <w:rPr>
          <w:rFonts w:ascii="Arial" w:hAnsi="Arial" w:cs="Arial"/>
        </w:rPr>
        <w:t xml:space="preserve">verruca </w:t>
      </w:r>
      <w:r w:rsidRPr="00A150D5">
        <w:rPr>
          <w:rFonts w:ascii="Arial" w:hAnsi="Arial" w:cs="Arial"/>
        </w:rPr>
        <w:t>clearance rate</w:t>
      </w:r>
      <w:r w:rsidR="008F3861" w:rsidRPr="00A150D5">
        <w:rPr>
          <w:rFonts w:ascii="Arial" w:hAnsi="Arial" w:cs="Arial"/>
        </w:rPr>
        <w:t>s</w:t>
      </w:r>
      <w:r w:rsidRPr="00A150D5">
        <w:rPr>
          <w:rFonts w:ascii="Arial" w:hAnsi="Arial" w:cs="Arial"/>
        </w:rPr>
        <w:t xml:space="preserve"> </w:t>
      </w:r>
      <w:r w:rsidR="00582AEC" w:rsidRPr="00A150D5">
        <w:rPr>
          <w:rFonts w:ascii="Arial" w:hAnsi="Arial" w:cs="Arial"/>
        </w:rPr>
        <w:t xml:space="preserve">were reported using the </w:t>
      </w:r>
      <w:r w:rsidR="00647114" w:rsidRPr="00A150D5">
        <w:rPr>
          <w:rFonts w:ascii="Arial" w:hAnsi="Arial" w:cs="Arial"/>
        </w:rPr>
        <w:t>three</w:t>
      </w:r>
      <w:r w:rsidR="00874E2A" w:rsidRPr="00A150D5">
        <w:rPr>
          <w:rFonts w:ascii="Arial" w:hAnsi="Arial" w:cs="Arial"/>
        </w:rPr>
        <w:t xml:space="preserve"> </w:t>
      </w:r>
      <w:r w:rsidR="00647114" w:rsidRPr="00A150D5">
        <w:rPr>
          <w:rFonts w:ascii="Arial" w:hAnsi="Arial" w:cs="Arial"/>
        </w:rPr>
        <w:t xml:space="preserve">different </w:t>
      </w:r>
      <w:r w:rsidR="00582AEC" w:rsidRPr="00A150D5">
        <w:rPr>
          <w:rFonts w:ascii="Arial" w:hAnsi="Arial" w:cs="Arial"/>
        </w:rPr>
        <w:t xml:space="preserve">methods of </w:t>
      </w:r>
      <w:r w:rsidR="00874E2A" w:rsidRPr="00A150D5">
        <w:rPr>
          <w:rFonts w:ascii="Arial" w:hAnsi="Arial" w:cs="Arial"/>
        </w:rPr>
        <w:t xml:space="preserve">assessment </w:t>
      </w:r>
      <w:r w:rsidR="00647114" w:rsidRPr="00A150D5">
        <w:rPr>
          <w:rFonts w:ascii="Arial" w:hAnsi="Arial" w:cs="Arial"/>
        </w:rPr>
        <w:t xml:space="preserve">and a Cohen’s kappa measure of inter-rater agreement was used to assess the agreement between the methods of assessment.  </w:t>
      </w:r>
      <w:r w:rsidR="009A02EF" w:rsidRPr="00A150D5">
        <w:rPr>
          <w:rFonts w:ascii="Arial" w:hAnsi="Arial" w:cs="Arial"/>
        </w:rPr>
        <w:t xml:space="preserve">We fitted a logistic regression model with verruca clearance (yes/no) as the primary outcome and treatment, age, type of verruca and previous treatment as covariates.  Three </w:t>
      </w:r>
      <w:r w:rsidR="00647114" w:rsidRPr="00A150D5">
        <w:rPr>
          <w:rFonts w:ascii="Arial" w:hAnsi="Arial" w:cs="Arial"/>
        </w:rPr>
        <w:t>analyses</w:t>
      </w:r>
      <w:r w:rsidR="009A02EF" w:rsidRPr="00A150D5">
        <w:rPr>
          <w:rFonts w:ascii="Arial" w:hAnsi="Arial" w:cs="Arial"/>
        </w:rPr>
        <w:t xml:space="preserve"> were undertaken, one using the digital photograph reported outcome at 12 weeks, one using the </w:t>
      </w:r>
      <w:r w:rsidR="00214691" w:rsidRPr="00A150D5">
        <w:rPr>
          <w:rFonts w:ascii="Arial" w:hAnsi="Arial" w:cs="Arial"/>
        </w:rPr>
        <w:t xml:space="preserve">blinded outcome assessment at the site at 12 </w:t>
      </w:r>
      <w:r w:rsidR="00214691" w:rsidRPr="00A150D5">
        <w:rPr>
          <w:rFonts w:ascii="Arial" w:hAnsi="Arial" w:cs="Arial"/>
        </w:rPr>
        <w:lastRenderedPageBreak/>
        <w:t>weeks and one using patient’s self</w:t>
      </w:r>
      <w:r w:rsidR="005E71E5">
        <w:rPr>
          <w:rFonts w:ascii="Arial" w:hAnsi="Arial" w:cs="Arial"/>
        </w:rPr>
        <w:t>-</w:t>
      </w:r>
      <w:r w:rsidR="00214691" w:rsidRPr="00A150D5">
        <w:rPr>
          <w:rFonts w:ascii="Arial" w:hAnsi="Arial" w:cs="Arial"/>
        </w:rPr>
        <w:t xml:space="preserve">reported outcome at 12 weeks.  </w:t>
      </w:r>
      <w:r w:rsidR="00996DCF" w:rsidRPr="00A150D5">
        <w:rPr>
          <w:rFonts w:ascii="Arial" w:hAnsi="Arial" w:cs="Arial"/>
        </w:rPr>
        <w:t xml:space="preserve">The results of these analyses were then reported graphically. </w:t>
      </w:r>
    </w:p>
    <w:p w:rsidR="001B4FFA" w:rsidRDefault="001B4FFA" w:rsidP="005E34F0">
      <w:pPr>
        <w:autoSpaceDE w:val="0"/>
        <w:autoSpaceDN w:val="0"/>
        <w:adjustRightInd w:val="0"/>
        <w:spacing w:after="0" w:line="480" w:lineRule="auto"/>
        <w:contextualSpacing/>
      </w:pPr>
    </w:p>
    <w:p w:rsidR="00FD7F55" w:rsidRDefault="00FD7F55" w:rsidP="005E34F0">
      <w:pPr>
        <w:autoSpaceDE w:val="0"/>
        <w:autoSpaceDN w:val="0"/>
        <w:adjustRightInd w:val="0"/>
        <w:spacing w:after="0" w:line="480" w:lineRule="auto"/>
        <w:contextualSpacing/>
        <w:rPr>
          <w:rFonts w:ascii="Arial" w:hAnsi="Arial" w:cs="Arial"/>
        </w:rPr>
      </w:pPr>
      <w:r w:rsidRPr="002F6AF9">
        <w:rPr>
          <w:rFonts w:ascii="Arial" w:hAnsi="Arial" w:cs="Arial"/>
        </w:rPr>
        <w:t xml:space="preserve">All </w:t>
      </w:r>
      <w:r w:rsidR="00FE6DC9" w:rsidRPr="002F6AF9">
        <w:rPr>
          <w:rFonts w:ascii="Arial" w:hAnsi="Arial" w:cs="Arial"/>
        </w:rPr>
        <w:t>analyses</w:t>
      </w:r>
      <w:r w:rsidRPr="002F6AF9">
        <w:rPr>
          <w:rFonts w:ascii="Arial" w:hAnsi="Arial" w:cs="Arial"/>
        </w:rPr>
        <w:t xml:space="preserve"> were </w:t>
      </w:r>
      <w:r w:rsidR="00FE6DC9" w:rsidRPr="002F6AF9">
        <w:rPr>
          <w:rFonts w:ascii="Arial" w:hAnsi="Arial" w:cs="Arial"/>
        </w:rPr>
        <w:t>conducted</w:t>
      </w:r>
      <w:r w:rsidRPr="002F6AF9">
        <w:rPr>
          <w:rFonts w:ascii="Arial" w:hAnsi="Arial" w:cs="Arial"/>
        </w:rPr>
        <w:t xml:space="preserve"> on an intention-to-treat basis, including all patients in the groups to which they were randomised.  All analyses </w:t>
      </w:r>
      <w:r w:rsidR="00FE6DC9" w:rsidRPr="002F6AF9">
        <w:rPr>
          <w:rFonts w:ascii="Arial" w:hAnsi="Arial" w:cs="Arial"/>
        </w:rPr>
        <w:t xml:space="preserve">were conducted using </w:t>
      </w:r>
      <w:r w:rsidR="0073155F">
        <w:rPr>
          <w:rFonts w:ascii="Arial" w:hAnsi="Arial" w:cs="Arial"/>
        </w:rPr>
        <w:t>Stata</w:t>
      </w:r>
      <w:r w:rsidR="0073155F" w:rsidRPr="002F6AF9">
        <w:rPr>
          <w:rFonts w:ascii="Arial" w:hAnsi="Arial" w:cs="Arial"/>
        </w:rPr>
        <w:t xml:space="preserve"> </w:t>
      </w:r>
      <w:r w:rsidR="00FE6DC9" w:rsidRPr="002F6AF9">
        <w:rPr>
          <w:rFonts w:ascii="Arial" w:hAnsi="Arial" w:cs="Arial"/>
        </w:rPr>
        <w:t xml:space="preserve">version </w:t>
      </w:r>
      <w:r w:rsidR="0073155F">
        <w:rPr>
          <w:rFonts w:ascii="Arial" w:hAnsi="Arial" w:cs="Arial"/>
        </w:rPr>
        <w:t>13.0</w:t>
      </w:r>
      <w:r w:rsidR="00FE6DC9" w:rsidRPr="002F6AF9">
        <w:rPr>
          <w:rFonts w:ascii="Arial" w:hAnsi="Arial" w:cs="Arial"/>
        </w:rPr>
        <w:t xml:space="preserve"> (</w:t>
      </w:r>
      <w:r w:rsidR="0073155F">
        <w:rPr>
          <w:rFonts w:ascii="Arial" w:hAnsi="Arial" w:cs="Arial"/>
        </w:rPr>
        <w:t>Texas</w:t>
      </w:r>
      <w:r w:rsidR="00FE6DC9" w:rsidRPr="002F6AF9">
        <w:rPr>
          <w:rFonts w:ascii="Arial" w:hAnsi="Arial" w:cs="Arial"/>
        </w:rPr>
        <w:t xml:space="preserve">, USA) using </w:t>
      </w:r>
      <w:r w:rsidRPr="002F6AF9">
        <w:rPr>
          <w:rFonts w:ascii="Arial" w:hAnsi="Arial" w:cs="Arial"/>
        </w:rPr>
        <w:t xml:space="preserve">two sided significance tests at the 5% significance level. </w:t>
      </w:r>
    </w:p>
    <w:p w:rsidR="00C31C38" w:rsidRPr="002F6AF9" w:rsidRDefault="00C31C38" w:rsidP="005E34F0">
      <w:pPr>
        <w:autoSpaceDE w:val="0"/>
        <w:autoSpaceDN w:val="0"/>
        <w:adjustRightInd w:val="0"/>
        <w:spacing w:after="0" w:line="480" w:lineRule="auto"/>
        <w:contextualSpacing/>
        <w:rPr>
          <w:rFonts w:ascii="Arial" w:hAnsi="Arial" w:cs="Arial"/>
        </w:rPr>
      </w:pPr>
    </w:p>
    <w:p w:rsidR="00F90E6F" w:rsidRPr="005E34F0" w:rsidRDefault="001F12D7" w:rsidP="0032479C">
      <w:pPr>
        <w:pStyle w:val="ListParagraph"/>
        <w:spacing w:after="0" w:line="480" w:lineRule="auto"/>
        <w:ind w:left="0"/>
        <w:rPr>
          <w:rFonts w:ascii="Arial" w:hAnsi="Arial" w:cs="Arial"/>
        </w:rPr>
      </w:pPr>
      <w:r w:rsidRPr="005E34F0">
        <w:rPr>
          <w:rFonts w:ascii="Arial" w:hAnsi="Arial" w:cs="Arial"/>
        </w:rPr>
        <w:t xml:space="preserve">Results </w:t>
      </w:r>
    </w:p>
    <w:p w:rsidR="003B0868" w:rsidRDefault="003B0868" w:rsidP="005E34F0">
      <w:pPr>
        <w:pStyle w:val="ListParagraph"/>
        <w:spacing w:after="0" w:line="480" w:lineRule="auto"/>
        <w:ind w:left="284"/>
        <w:rPr>
          <w:rFonts w:ascii="Arial" w:hAnsi="Arial" w:cs="Arial"/>
        </w:rPr>
      </w:pPr>
    </w:p>
    <w:p w:rsidR="00617C31" w:rsidRDefault="00617C31" w:rsidP="005E34F0">
      <w:pPr>
        <w:spacing w:after="0" w:line="480" w:lineRule="auto"/>
        <w:ind w:left="567" w:right="-330" w:hanging="567"/>
        <w:contextualSpacing/>
        <w:rPr>
          <w:rFonts w:ascii="Arial" w:hAnsi="Arial" w:cs="Arial"/>
          <w:i/>
        </w:rPr>
      </w:pPr>
      <w:r w:rsidRPr="00BE7340">
        <w:rPr>
          <w:rFonts w:ascii="Arial" w:hAnsi="Arial" w:cs="Arial"/>
          <w:i/>
        </w:rPr>
        <w:t>Secondary analysis to explore the eff</w:t>
      </w:r>
      <w:r w:rsidR="00332CAF">
        <w:rPr>
          <w:rFonts w:ascii="Arial" w:hAnsi="Arial" w:cs="Arial"/>
          <w:i/>
        </w:rPr>
        <w:t xml:space="preserve">ect of using different methods </w:t>
      </w:r>
      <w:r w:rsidRPr="00BE7340">
        <w:rPr>
          <w:rFonts w:ascii="Arial" w:hAnsi="Arial" w:cs="Arial"/>
          <w:i/>
        </w:rPr>
        <w:t>o</w:t>
      </w:r>
      <w:r w:rsidR="00332CAF">
        <w:rPr>
          <w:rFonts w:ascii="Arial" w:hAnsi="Arial" w:cs="Arial"/>
          <w:i/>
        </w:rPr>
        <w:t>f</w:t>
      </w:r>
      <w:r w:rsidRPr="00BE7340">
        <w:rPr>
          <w:rFonts w:ascii="Arial" w:hAnsi="Arial" w:cs="Arial"/>
          <w:i/>
        </w:rPr>
        <w:t xml:space="preserve"> outcome assessment</w:t>
      </w:r>
    </w:p>
    <w:p w:rsidR="003B0868" w:rsidRPr="00BE7340" w:rsidRDefault="003B0868" w:rsidP="005E34F0">
      <w:pPr>
        <w:spacing w:after="0" w:line="480" w:lineRule="auto"/>
        <w:contextualSpacing/>
        <w:rPr>
          <w:rFonts w:ascii="Arial" w:hAnsi="Arial" w:cs="Arial"/>
          <w:i/>
        </w:rPr>
      </w:pPr>
    </w:p>
    <w:p w:rsidR="00014192" w:rsidRDefault="00E85C99" w:rsidP="005E34F0">
      <w:pPr>
        <w:autoSpaceDE w:val="0"/>
        <w:autoSpaceDN w:val="0"/>
        <w:adjustRightInd w:val="0"/>
        <w:spacing w:after="0" w:line="480" w:lineRule="auto"/>
        <w:ind w:right="-188"/>
        <w:contextualSpacing/>
        <w:rPr>
          <w:rFonts w:ascii="Arial" w:hAnsi="Arial" w:cs="Arial"/>
        </w:rPr>
      </w:pPr>
      <w:r>
        <w:rPr>
          <w:rFonts w:ascii="Arial" w:hAnsi="Arial" w:cs="Arial"/>
        </w:rPr>
        <w:t xml:space="preserve">Figure 1 shows the flow of </w:t>
      </w:r>
      <w:r w:rsidR="0053146A">
        <w:rPr>
          <w:rFonts w:ascii="Arial" w:hAnsi="Arial" w:cs="Arial"/>
        </w:rPr>
        <w:t>patients</w:t>
      </w:r>
      <w:r>
        <w:rPr>
          <w:rFonts w:ascii="Arial" w:hAnsi="Arial" w:cs="Arial"/>
        </w:rPr>
        <w:t xml:space="preserve"> through the trial.  </w:t>
      </w:r>
      <w:r w:rsidR="005E2432" w:rsidRPr="00BE7340">
        <w:rPr>
          <w:rFonts w:ascii="Arial" w:hAnsi="Arial" w:cs="Arial"/>
        </w:rPr>
        <w:t xml:space="preserve">In total 240 eligible </w:t>
      </w:r>
      <w:r w:rsidR="00C62307" w:rsidRPr="00BE7340">
        <w:rPr>
          <w:rFonts w:ascii="Arial" w:hAnsi="Arial" w:cs="Arial"/>
        </w:rPr>
        <w:t>patients</w:t>
      </w:r>
      <w:r w:rsidR="00582130" w:rsidRPr="00BE7340">
        <w:rPr>
          <w:rFonts w:ascii="Arial" w:hAnsi="Arial" w:cs="Arial"/>
        </w:rPr>
        <w:t xml:space="preserve"> w</w:t>
      </w:r>
      <w:r w:rsidR="00835C94" w:rsidRPr="00BE7340">
        <w:rPr>
          <w:rFonts w:ascii="Arial" w:hAnsi="Arial" w:cs="Arial"/>
        </w:rPr>
        <w:t xml:space="preserve">ere recruited to the study.  </w:t>
      </w:r>
      <w:r w:rsidR="00BB6376" w:rsidRPr="00BE7340">
        <w:rPr>
          <w:rFonts w:ascii="Arial" w:hAnsi="Arial" w:cs="Arial"/>
        </w:rPr>
        <w:t>D</w:t>
      </w:r>
      <w:r w:rsidR="00582130" w:rsidRPr="00BE7340">
        <w:rPr>
          <w:rFonts w:ascii="Arial" w:hAnsi="Arial" w:cs="Arial"/>
        </w:rPr>
        <w:t xml:space="preserve">igital photographs </w:t>
      </w:r>
      <w:r w:rsidR="00A52603">
        <w:rPr>
          <w:rFonts w:ascii="Arial" w:hAnsi="Arial" w:cs="Arial"/>
        </w:rPr>
        <w:t xml:space="preserve">were </w:t>
      </w:r>
      <w:r w:rsidR="00582130" w:rsidRPr="00BE7340">
        <w:rPr>
          <w:rFonts w:ascii="Arial" w:hAnsi="Arial" w:cs="Arial"/>
        </w:rPr>
        <w:t>taken at the 12 week outcome assessment point</w:t>
      </w:r>
      <w:r w:rsidR="00A52603">
        <w:rPr>
          <w:rFonts w:ascii="Arial" w:hAnsi="Arial" w:cs="Arial"/>
        </w:rPr>
        <w:t xml:space="preserve"> and the coordinating centre received</w:t>
      </w:r>
      <w:r w:rsidR="00BB6376" w:rsidRPr="00BE7340">
        <w:rPr>
          <w:rFonts w:ascii="Arial" w:hAnsi="Arial" w:cs="Arial"/>
        </w:rPr>
        <w:t xml:space="preserve"> </w:t>
      </w:r>
      <w:r w:rsidR="00A52603">
        <w:rPr>
          <w:rFonts w:ascii="Arial" w:hAnsi="Arial" w:cs="Arial"/>
        </w:rPr>
        <w:t>photographs for 189</w:t>
      </w:r>
      <w:r w:rsidR="002B7685">
        <w:rPr>
          <w:rFonts w:ascii="Arial" w:hAnsi="Arial" w:cs="Arial"/>
        </w:rPr>
        <w:t>/240</w:t>
      </w:r>
      <w:r w:rsidR="00A52603">
        <w:rPr>
          <w:rFonts w:ascii="Arial" w:hAnsi="Arial" w:cs="Arial"/>
        </w:rPr>
        <w:t xml:space="preserve"> </w:t>
      </w:r>
      <w:r w:rsidR="008A2464">
        <w:rPr>
          <w:rFonts w:ascii="Arial" w:hAnsi="Arial" w:cs="Arial"/>
        </w:rPr>
        <w:t xml:space="preserve">(79%) </w:t>
      </w:r>
      <w:r w:rsidR="00BB6376" w:rsidRPr="00BE7340">
        <w:rPr>
          <w:rFonts w:ascii="Arial" w:hAnsi="Arial" w:cs="Arial"/>
        </w:rPr>
        <w:t>patients</w:t>
      </w:r>
      <w:r w:rsidR="00BE1953">
        <w:rPr>
          <w:rFonts w:ascii="Arial" w:hAnsi="Arial" w:cs="Arial"/>
        </w:rPr>
        <w:t xml:space="preserve">.  </w:t>
      </w:r>
      <w:r w:rsidR="00C35C72">
        <w:rPr>
          <w:rFonts w:ascii="Arial" w:hAnsi="Arial" w:cs="Arial"/>
        </w:rPr>
        <w:t>The coordinating centre did not successfully receive photographs</w:t>
      </w:r>
      <w:r w:rsidR="00FB7CEA">
        <w:rPr>
          <w:rFonts w:ascii="Arial" w:hAnsi="Arial" w:cs="Arial"/>
        </w:rPr>
        <w:t xml:space="preserve"> for 51 patients</w:t>
      </w:r>
      <w:r w:rsidR="00E57F56">
        <w:rPr>
          <w:rFonts w:ascii="Arial" w:hAnsi="Arial" w:cs="Arial"/>
        </w:rPr>
        <w:t xml:space="preserve"> and the reasons for the missing data were as follows: </w:t>
      </w:r>
      <w:r w:rsidR="00BE1953">
        <w:rPr>
          <w:rFonts w:ascii="Arial" w:hAnsi="Arial" w:cs="Arial"/>
        </w:rPr>
        <w:t>patient</w:t>
      </w:r>
      <w:r w:rsidR="00E57F56">
        <w:rPr>
          <w:rFonts w:ascii="Arial" w:hAnsi="Arial" w:cs="Arial"/>
        </w:rPr>
        <w:t xml:space="preserve"> did</w:t>
      </w:r>
      <w:r w:rsidR="00BE1953">
        <w:rPr>
          <w:rFonts w:ascii="Arial" w:hAnsi="Arial" w:cs="Arial"/>
        </w:rPr>
        <w:t xml:space="preserve"> not attend</w:t>
      </w:r>
      <w:r w:rsidR="00F5683D">
        <w:rPr>
          <w:rFonts w:ascii="Arial" w:hAnsi="Arial" w:cs="Arial"/>
        </w:rPr>
        <w:t xml:space="preserve"> their outcome assessment and so no photograph was taken</w:t>
      </w:r>
      <w:r w:rsidR="00E57F56">
        <w:rPr>
          <w:rFonts w:ascii="Arial" w:hAnsi="Arial" w:cs="Arial"/>
        </w:rPr>
        <w:t xml:space="preserve"> (n=31)</w:t>
      </w:r>
      <w:r w:rsidR="00586A78">
        <w:rPr>
          <w:rFonts w:ascii="Arial" w:hAnsi="Arial" w:cs="Arial"/>
        </w:rPr>
        <w:t xml:space="preserve">; </w:t>
      </w:r>
      <w:r w:rsidR="00DF6965">
        <w:rPr>
          <w:rFonts w:ascii="Arial" w:hAnsi="Arial" w:cs="Arial"/>
        </w:rPr>
        <w:t>photographs were missing</w:t>
      </w:r>
      <w:r w:rsidR="00E57F56">
        <w:rPr>
          <w:rFonts w:ascii="Arial" w:hAnsi="Arial" w:cs="Arial"/>
        </w:rPr>
        <w:t xml:space="preserve"> (n=17)</w:t>
      </w:r>
      <w:r w:rsidR="00DF6965">
        <w:rPr>
          <w:rFonts w:ascii="Arial" w:hAnsi="Arial" w:cs="Arial"/>
        </w:rPr>
        <w:t xml:space="preserve">; </w:t>
      </w:r>
      <w:r w:rsidR="00E57F56">
        <w:rPr>
          <w:rFonts w:ascii="Arial" w:hAnsi="Arial" w:cs="Arial"/>
        </w:rPr>
        <w:t xml:space="preserve">unclear </w:t>
      </w:r>
      <w:r w:rsidR="00DF6965">
        <w:rPr>
          <w:rFonts w:ascii="Arial" w:hAnsi="Arial" w:cs="Arial"/>
        </w:rPr>
        <w:t>photographs</w:t>
      </w:r>
      <w:r w:rsidR="00E57F56">
        <w:rPr>
          <w:rFonts w:ascii="Arial" w:hAnsi="Arial" w:cs="Arial"/>
        </w:rPr>
        <w:t xml:space="preserve"> not </w:t>
      </w:r>
      <w:r w:rsidR="00DF6965">
        <w:rPr>
          <w:rFonts w:ascii="Arial" w:hAnsi="Arial" w:cs="Arial"/>
        </w:rPr>
        <w:t>given to the assessor</w:t>
      </w:r>
      <w:r w:rsidR="00E57F56">
        <w:rPr>
          <w:rFonts w:ascii="Arial" w:hAnsi="Arial" w:cs="Arial"/>
        </w:rPr>
        <w:t xml:space="preserve"> (n=2);</w:t>
      </w:r>
      <w:r w:rsidR="00DF6965">
        <w:rPr>
          <w:rFonts w:ascii="Arial" w:hAnsi="Arial" w:cs="Arial"/>
        </w:rPr>
        <w:t xml:space="preserve"> and </w:t>
      </w:r>
      <w:r w:rsidR="00F5683D">
        <w:rPr>
          <w:rFonts w:ascii="Arial" w:hAnsi="Arial" w:cs="Arial"/>
        </w:rPr>
        <w:t xml:space="preserve">not possible to identify </w:t>
      </w:r>
      <w:r w:rsidR="00231130">
        <w:rPr>
          <w:rFonts w:ascii="Arial" w:hAnsi="Arial" w:cs="Arial"/>
        </w:rPr>
        <w:t>which</w:t>
      </w:r>
      <w:r w:rsidR="00F5683D">
        <w:rPr>
          <w:rFonts w:ascii="Arial" w:hAnsi="Arial" w:cs="Arial"/>
        </w:rPr>
        <w:t xml:space="preserve"> patient</w:t>
      </w:r>
      <w:r w:rsidR="00231130">
        <w:rPr>
          <w:rFonts w:ascii="Arial" w:hAnsi="Arial" w:cs="Arial"/>
        </w:rPr>
        <w:t xml:space="preserve"> the photograph related to</w:t>
      </w:r>
      <w:r w:rsidR="00E57F56">
        <w:rPr>
          <w:rFonts w:ascii="Arial" w:hAnsi="Arial" w:cs="Arial"/>
        </w:rPr>
        <w:t xml:space="preserve"> (n=1)</w:t>
      </w:r>
      <w:r w:rsidR="00DF6965">
        <w:rPr>
          <w:rFonts w:ascii="Arial" w:hAnsi="Arial" w:cs="Arial"/>
        </w:rPr>
        <w:t xml:space="preserve">.  </w:t>
      </w:r>
      <w:r w:rsidR="00BB6376" w:rsidRPr="00BE7340">
        <w:rPr>
          <w:rFonts w:ascii="Arial" w:hAnsi="Arial" w:cs="Arial"/>
        </w:rPr>
        <w:t xml:space="preserve"> </w:t>
      </w:r>
      <w:r w:rsidR="00FB7CEA">
        <w:rPr>
          <w:rFonts w:ascii="Arial" w:hAnsi="Arial" w:cs="Arial"/>
        </w:rPr>
        <w:t xml:space="preserve">The number of uninterpretable photographs by centre and type of healthcare professional is documented in </w:t>
      </w:r>
      <w:r w:rsidR="00FB7CEA" w:rsidRPr="00C35C72">
        <w:rPr>
          <w:rFonts w:ascii="Arial" w:hAnsi="Arial" w:cs="Arial"/>
        </w:rPr>
        <w:t>Table 1</w:t>
      </w:r>
      <w:r w:rsidR="00FB7CEA">
        <w:rPr>
          <w:rFonts w:ascii="Arial" w:hAnsi="Arial" w:cs="Arial"/>
        </w:rPr>
        <w:t xml:space="preserve">.  </w:t>
      </w:r>
      <w:r w:rsidR="00DF6965">
        <w:rPr>
          <w:rFonts w:ascii="Arial" w:hAnsi="Arial" w:cs="Arial"/>
        </w:rPr>
        <w:t xml:space="preserve">Of the 189 photographs given to the blinded assessors, </w:t>
      </w:r>
      <w:r w:rsidR="00A57822" w:rsidRPr="00BE7340">
        <w:rPr>
          <w:rFonts w:ascii="Arial" w:hAnsi="Arial" w:cs="Arial"/>
        </w:rPr>
        <w:t xml:space="preserve">30 </w:t>
      </w:r>
      <w:r w:rsidR="001F0F11" w:rsidRPr="00BE7340">
        <w:rPr>
          <w:rFonts w:ascii="Arial" w:hAnsi="Arial" w:cs="Arial"/>
        </w:rPr>
        <w:t xml:space="preserve">(16%) </w:t>
      </w:r>
      <w:r w:rsidR="00A57822" w:rsidRPr="00BE7340">
        <w:rPr>
          <w:rFonts w:ascii="Arial" w:hAnsi="Arial" w:cs="Arial"/>
        </w:rPr>
        <w:t xml:space="preserve">were deemed </w:t>
      </w:r>
      <w:r w:rsidR="00ED3C5D">
        <w:rPr>
          <w:rFonts w:ascii="Arial" w:hAnsi="Arial" w:cs="Arial"/>
        </w:rPr>
        <w:t xml:space="preserve">by the assessors </w:t>
      </w:r>
      <w:r w:rsidR="00A57822" w:rsidRPr="00BE7340">
        <w:rPr>
          <w:rFonts w:ascii="Arial" w:hAnsi="Arial" w:cs="Arial"/>
        </w:rPr>
        <w:t>to be of insufficient quality to allow an assessment to be under</w:t>
      </w:r>
      <w:r w:rsidR="00BF27DA" w:rsidRPr="00BE7340">
        <w:rPr>
          <w:rFonts w:ascii="Arial" w:hAnsi="Arial" w:cs="Arial"/>
        </w:rPr>
        <w:t>taken</w:t>
      </w:r>
      <w:r w:rsidR="00596F6A" w:rsidRPr="00BE7340">
        <w:rPr>
          <w:rFonts w:ascii="Arial" w:hAnsi="Arial" w:cs="Arial"/>
        </w:rPr>
        <w:t xml:space="preserve"> (Table 1)</w:t>
      </w:r>
      <w:r w:rsidR="00BF27DA" w:rsidRPr="00BE7340">
        <w:rPr>
          <w:rFonts w:ascii="Arial" w:hAnsi="Arial" w:cs="Arial"/>
        </w:rPr>
        <w:t xml:space="preserve">.  </w:t>
      </w:r>
      <w:r w:rsidR="00A57822" w:rsidRPr="00BE7340">
        <w:rPr>
          <w:rFonts w:ascii="Arial" w:hAnsi="Arial" w:cs="Arial"/>
        </w:rPr>
        <w:t xml:space="preserve">In the majority of </w:t>
      </w:r>
      <w:r w:rsidR="00014192" w:rsidRPr="00BE7340">
        <w:rPr>
          <w:rFonts w:ascii="Arial" w:hAnsi="Arial" w:cs="Arial"/>
        </w:rPr>
        <w:t xml:space="preserve">these </w:t>
      </w:r>
      <w:r w:rsidR="00A57822" w:rsidRPr="00BE7340">
        <w:rPr>
          <w:rFonts w:ascii="Arial" w:hAnsi="Arial" w:cs="Arial"/>
        </w:rPr>
        <w:t>cases (</w:t>
      </w:r>
      <w:r w:rsidR="00E57F56">
        <w:rPr>
          <w:rFonts w:ascii="Arial" w:hAnsi="Arial" w:cs="Arial"/>
        </w:rPr>
        <w:t>n=</w:t>
      </w:r>
      <w:r w:rsidR="00A57822" w:rsidRPr="00BE7340">
        <w:rPr>
          <w:rFonts w:ascii="Arial" w:hAnsi="Arial" w:cs="Arial"/>
        </w:rPr>
        <w:t xml:space="preserve">27) </w:t>
      </w:r>
      <w:r w:rsidR="00014192" w:rsidRPr="00BE7340">
        <w:rPr>
          <w:rFonts w:ascii="Arial" w:hAnsi="Arial" w:cs="Arial"/>
        </w:rPr>
        <w:t xml:space="preserve">the photograph could not be interpreted because </w:t>
      </w:r>
      <w:r w:rsidR="00426D4A" w:rsidRPr="00BE7340">
        <w:rPr>
          <w:rFonts w:ascii="Arial" w:hAnsi="Arial" w:cs="Arial"/>
        </w:rPr>
        <w:t>it was</w:t>
      </w:r>
      <w:r w:rsidR="00A57822" w:rsidRPr="00BE7340">
        <w:rPr>
          <w:rFonts w:ascii="Arial" w:hAnsi="Arial" w:cs="Arial"/>
        </w:rPr>
        <w:t xml:space="preserve"> </w:t>
      </w:r>
      <w:r w:rsidR="00D86541">
        <w:rPr>
          <w:rFonts w:ascii="Arial" w:hAnsi="Arial" w:cs="Arial"/>
        </w:rPr>
        <w:t>not in focus</w:t>
      </w:r>
      <w:r w:rsidR="00A57822" w:rsidRPr="00BE7340">
        <w:rPr>
          <w:rFonts w:ascii="Arial" w:hAnsi="Arial" w:cs="Arial"/>
        </w:rPr>
        <w:t xml:space="preserve">.  </w:t>
      </w:r>
      <w:r w:rsidR="00E8202F" w:rsidRPr="00BE7340">
        <w:rPr>
          <w:rFonts w:ascii="Arial" w:hAnsi="Arial" w:cs="Arial"/>
        </w:rPr>
        <w:t xml:space="preserve">The digital photograph assessors reported 16 cases where they were aware of the treatment the patient received.  In all cases they reported that the patient had received treatment with salicylic acid, an assumption which </w:t>
      </w:r>
      <w:r w:rsidR="003F17C6">
        <w:rPr>
          <w:rFonts w:ascii="Arial" w:hAnsi="Arial" w:cs="Arial"/>
        </w:rPr>
        <w:t xml:space="preserve">on review of the </w:t>
      </w:r>
      <w:r w:rsidR="00136E5B">
        <w:rPr>
          <w:rFonts w:ascii="Arial" w:hAnsi="Arial" w:cs="Arial"/>
        </w:rPr>
        <w:t xml:space="preserve">participant’s </w:t>
      </w:r>
      <w:r w:rsidR="003F17C6">
        <w:rPr>
          <w:rFonts w:ascii="Arial" w:hAnsi="Arial" w:cs="Arial"/>
        </w:rPr>
        <w:t xml:space="preserve">group allocation </w:t>
      </w:r>
      <w:r w:rsidR="00E8202F" w:rsidRPr="00BE7340">
        <w:rPr>
          <w:rFonts w:ascii="Arial" w:hAnsi="Arial" w:cs="Arial"/>
        </w:rPr>
        <w:t xml:space="preserve">was </w:t>
      </w:r>
      <w:r w:rsidR="003F17C6">
        <w:rPr>
          <w:rFonts w:ascii="Arial" w:hAnsi="Arial" w:cs="Arial"/>
        </w:rPr>
        <w:t xml:space="preserve">found to be </w:t>
      </w:r>
      <w:r w:rsidR="00E8202F" w:rsidRPr="00BE7340">
        <w:rPr>
          <w:rFonts w:ascii="Arial" w:hAnsi="Arial" w:cs="Arial"/>
        </w:rPr>
        <w:t>correct in 14</w:t>
      </w:r>
      <w:r w:rsidR="0053146A">
        <w:rPr>
          <w:rFonts w:ascii="Arial" w:hAnsi="Arial" w:cs="Arial"/>
        </w:rPr>
        <w:t xml:space="preserve"> </w:t>
      </w:r>
      <w:r w:rsidR="00E8202F" w:rsidRPr="00BE7340">
        <w:rPr>
          <w:rFonts w:ascii="Arial" w:hAnsi="Arial" w:cs="Arial"/>
        </w:rPr>
        <w:t xml:space="preserve">of the </w:t>
      </w:r>
      <w:r w:rsidR="00E57F56">
        <w:rPr>
          <w:rFonts w:ascii="Arial" w:hAnsi="Arial" w:cs="Arial"/>
        </w:rPr>
        <w:t xml:space="preserve">16 </w:t>
      </w:r>
      <w:r w:rsidR="00E8202F" w:rsidRPr="00BE7340">
        <w:rPr>
          <w:rFonts w:ascii="Arial" w:hAnsi="Arial" w:cs="Arial"/>
        </w:rPr>
        <w:t xml:space="preserve">cases. </w:t>
      </w:r>
      <w:r w:rsidR="00596F6A" w:rsidRPr="00BE7340">
        <w:rPr>
          <w:rFonts w:ascii="Arial" w:hAnsi="Arial" w:cs="Arial"/>
        </w:rPr>
        <w:t xml:space="preserve"> </w:t>
      </w:r>
      <w:r w:rsidR="00585908">
        <w:rPr>
          <w:rFonts w:ascii="Arial" w:hAnsi="Arial" w:cs="Arial"/>
        </w:rPr>
        <w:t>For</w:t>
      </w:r>
      <w:r w:rsidR="00760182" w:rsidRPr="00BE7340">
        <w:rPr>
          <w:rFonts w:ascii="Arial" w:hAnsi="Arial" w:cs="Arial"/>
        </w:rPr>
        <w:t xml:space="preserve"> </w:t>
      </w:r>
      <w:r w:rsidR="00585908">
        <w:rPr>
          <w:rFonts w:ascii="Arial" w:hAnsi="Arial" w:cs="Arial"/>
        </w:rPr>
        <w:t xml:space="preserve">210 of the 240 (88%) patients in the study had blinded outcome assessments </w:t>
      </w:r>
      <w:r w:rsidR="00760182" w:rsidRPr="00BE7340">
        <w:rPr>
          <w:rFonts w:ascii="Arial" w:hAnsi="Arial" w:cs="Arial"/>
        </w:rPr>
        <w:t>at the site</w:t>
      </w:r>
      <w:r w:rsidR="00A57822" w:rsidRPr="00BE7340">
        <w:rPr>
          <w:rFonts w:ascii="Arial" w:hAnsi="Arial" w:cs="Arial"/>
        </w:rPr>
        <w:t>.</w:t>
      </w:r>
      <w:r w:rsidR="00014192" w:rsidRPr="00BE7340">
        <w:rPr>
          <w:rFonts w:ascii="Arial" w:hAnsi="Arial" w:cs="Arial"/>
        </w:rPr>
        <w:t xml:space="preserve">  Patient self-reported clearance of </w:t>
      </w:r>
      <w:r w:rsidR="00185325" w:rsidRPr="00BE7340">
        <w:rPr>
          <w:rFonts w:ascii="Arial" w:hAnsi="Arial" w:cs="Arial"/>
        </w:rPr>
        <w:t>verrucae</w:t>
      </w:r>
      <w:r w:rsidR="00014192" w:rsidRPr="00BE7340">
        <w:rPr>
          <w:rFonts w:ascii="Arial" w:hAnsi="Arial" w:cs="Arial"/>
        </w:rPr>
        <w:t xml:space="preserve"> </w:t>
      </w:r>
      <w:r w:rsidR="008A2464">
        <w:rPr>
          <w:rFonts w:ascii="Arial" w:hAnsi="Arial" w:cs="Arial"/>
        </w:rPr>
        <w:t xml:space="preserve">via the 12-week postal questionnaire </w:t>
      </w:r>
      <w:r w:rsidR="00014192" w:rsidRPr="00BE7340">
        <w:rPr>
          <w:rFonts w:ascii="Arial" w:hAnsi="Arial" w:cs="Arial"/>
        </w:rPr>
        <w:t xml:space="preserve">was available </w:t>
      </w:r>
      <w:r w:rsidR="00014192" w:rsidRPr="00BE7340">
        <w:rPr>
          <w:rFonts w:ascii="Arial" w:hAnsi="Arial" w:cs="Arial"/>
        </w:rPr>
        <w:lastRenderedPageBreak/>
        <w:t>for 202</w:t>
      </w:r>
      <w:r w:rsidR="002B7685">
        <w:rPr>
          <w:rFonts w:ascii="Arial" w:hAnsi="Arial" w:cs="Arial"/>
        </w:rPr>
        <w:t>/240</w:t>
      </w:r>
      <w:r w:rsidR="00014192" w:rsidRPr="00BE7340">
        <w:rPr>
          <w:rFonts w:ascii="Arial" w:hAnsi="Arial" w:cs="Arial"/>
        </w:rPr>
        <w:t xml:space="preserve"> </w:t>
      </w:r>
      <w:r w:rsidR="008A2464">
        <w:rPr>
          <w:rFonts w:ascii="Arial" w:hAnsi="Arial" w:cs="Arial"/>
        </w:rPr>
        <w:t xml:space="preserve">(84%) </w:t>
      </w:r>
      <w:r w:rsidR="00014192" w:rsidRPr="00BE7340">
        <w:rPr>
          <w:rFonts w:ascii="Arial" w:hAnsi="Arial" w:cs="Arial"/>
        </w:rPr>
        <w:t xml:space="preserve">patients.  A summary of the available </w:t>
      </w:r>
      <w:r w:rsidR="003537AF" w:rsidRPr="00BE7340">
        <w:rPr>
          <w:rFonts w:ascii="Arial" w:hAnsi="Arial" w:cs="Arial"/>
        </w:rPr>
        <w:t xml:space="preserve">outcome assessment data </w:t>
      </w:r>
      <w:r w:rsidR="00014192" w:rsidRPr="00BE7340">
        <w:rPr>
          <w:rFonts w:ascii="Arial" w:hAnsi="Arial" w:cs="Arial"/>
        </w:rPr>
        <w:t>for patients in t</w:t>
      </w:r>
      <w:r w:rsidR="000955EE" w:rsidRPr="00BE7340">
        <w:rPr>
          <w:rFonts w:ascii="Arial" w:hAnsi="Arial" w:cs="Arial"/>
        </w:rPr>
        <w:t xml:space="preserve">he study is presented in Table </w:t>
      </w:r>
      <w:r w:rsidR="00BF27DA" w:rsidRPr="00BE7340">
        <w:rPr>
          <w:rFonts w:ascii="Arial" w:hAnsi="Arial" w:cs="Arial"/>
        </w:rPr>
        <w:t>2</w:t>
      </w:r>
      <w:r w:rsidR="00014192" w:rsidRPr="00BE7340">
        <w:rPr>
          <w:rFonts w:ascii="Arial" w:hAnsi="Arial" w:cs="Arial"/>
        </w:rPr>
        <w:t xml:space="preserve">. </w:t>
      </w:r>
    </w:p>
    <w:p w:rsidR="0040670C" w:rsidRDefault="0040670C" w:rsidP="005E34F0">
      <w:pPr>
        <w:autoSpaceDE w:val="0"/>
        <w:autoSpaceDN w:val="0"/>
        <w:adjustRightInd w:val="0"/>
        <w:spacing w:after="0" w:line="480" w:lineRule="auto"/>
        <w:ind w:right="-188"/>
        <w:contextualSpacing/>
        <w:rPr>
          <w:rFonts w:ascii="Arial" w:hAnsi="Arial" w:cs="Arial"/>
        </w:rPr>
      </w:pPr>
    </w:p>
    <w:p w:rsidR="007A7DED" w:rsidRDefault="008E32F6" w:rsidP="00A01ACD">
      <w:pPr>
        <w:spacing w:line="480" w:lineRule="auto"/>
        <w:rPr>
          <w:rFonts w:ascii="Arial" w:hAnsi="Arial" w:cs="Arial"/>
        </w:rPr>
      </w:pPr>
      <w:r w:rsidRPr="00BE7340">
        <w:rPr>
          <w:rFonts w:ascii="Arial" w:hAnsi="Arial" w:cs="Arial"/>
        </w:rPr>
        <w:t>Table 3</w:t>
      </w:r>
      <w:r w:rsidR="00426D4A" w:rsidRPr="00BE7340">
        <w:rPr>
          <w:rFonts w:ascii="Arial" w:hAnsi="Arial" w:cs="Arial"/>
        </w:rPr>
        <w:t xml:space="preserve"> present</w:t>
      </w:r>
      <w:r w:rsidR="00B96784" w:rsidRPr="00BE7340">
        <w:rPr>
          <w:rFonts w:ascii="Arial" w:hAnsi="Arial" w:cs="Arial"/>
        </w:rPr>
        <w:t>s</w:t>
      </w:r>
      <w:r w:rsidR="00426D4A" w:rsidRPr="00BE7340">
        <w:rPr>
          <w:rFonts w:ascii="Arial" w:hAnsi="Arial" w:cs="Arial"/>
        </w:rPr>
        <w:t xml:space="preserve"> the descriptive statistics for the baseline characteristics of patients and their presenting </w:t>
      </w:r>
      <w:r w:rsidR="00ED0D28" w:rsidRPr="00BE7340">
        <w:rPr>
          <w:rFonts w:ascii="Arial" w:hAnsi="Arial" w:cs="Arial"/>
        </w:rPr>
        <w:t>verrucae</w:t>
      </w:r>
      <w:r w:rsidR="00426D4A" w:rsidRPr="00BE7340">
        <w:rPr>
          <w:rFonts w:ascii="Arial" w:hAnsi="Arial" w:cs="Arial"/>
        </w:rPr>
        <w:t xml:space="preserve"> between the </w:t>
      </w:r>
      <w:r w:rsidR="003832B3" w:rsidRPr="00BE7340">
        <w:rPr>
          <w:rFonts w:ascii="Arial" w:hAnsi="Arial" w:cs="Arial"/>
        </w:rPr>
        <w:t>three types of outcome assessment.</w:t>
      </w:r>
      <w:r w:rsidR="00D25AEF" w:rsidRPr="00BE7340">
        <w:rPr>
          <w:rFonts w:ascii="Arial" w:hAnsi="Arial" w:cs="Arial"/>
        </w:rPr>
        <w:t xml:space="preserve">  </w:t>
      </w:r>
      <w:r w:rsidR="003D6F7A" w:rsidRPr="00BE7340">
        <w:rPr>
          <w:rFonts w:ascii="Arial" w:hAnsi="Arial" w:cs="Arial"/>
        </w:rPr>
        <w:t xml:space="preserve">In general the groups were balanced at baseline.   </w:t>
      </w:r>
      <w:r w:rsidR="00D25AEF" w:rsidRPr="00BE7340">
        <w:rPr>
          <w:rFonts w:ascii="Arial" w:hAnsi="Arial" w:cs="Arial"/>
        </w:rPr>
        <w:t xml:space="preserve">The clearance rates of </w:t>
      </w:r>
      <w:r w:rsidR="00185325" w:rsidRPr="00BE7340">
        <w:rPr>
          <w:rFonts w:ascii="Arial" w:hAnsi="Arial" w:cs="Arial"/>
        </w:rPr>
        <w:t>verrucae</w:t>
      </w:r>
      <w:r w:rsidR="00D25AEF" w:rsidRPr="00BE7340">
        <w:rPr>
          <w:rFonts w:ascii="Arial" w:hAnsi="Arial" w:cs="Arial"/>
        </w:rPr>
        <w:t xml:space="preserve"> by assessment method </w:t>
      </w:r>
      <w:r w:rsidR="003D6F7A" w:rsidRPr="00BE7340">
        <w:rPr>
          <w:rFonts w:ascii="Arial" w:hAnsi="Arial" w:cs="Arial"/>
        </w:rPr>
        <w:t xml:space="preserve">are reported </w:t>
      </w:r>
      <w:r w:rsidRPr="00BE7340">
        <w:rPr>
          <w:rFonts w:ascii="Arial" w:hAnsi="Arial" w:cs="Arial"/>
        </w:rPr>
        <w:t>in Table 4</w:t>
      </w:r>
      <w:r w:rsidR="00D25AEF" w:rsidRPr="00BE7340">
        <w:rPr>
          <w:rFonts w:ascii="Arial" w:hAnsi="Arial" w:cs="Arial"/>
        </w:rPr>
        <w:t xml:space="preserve">.  </w:t>
      </w:r>
      <w:r w:rsidR="001416AC" w:rsidRPr="00BE7340">
        <w:rPr>
          <w:rFonts w:ascii="Arial" w:hAnsi="Arial" w:cs="Arial"/>
        </w:rPr>
        <w:t xml:space="preserve">The Cohen’s </w:t>
      </w:r>
      <w:r w:rsidR="000A7D1D">
        <w:rPr>
          <w:rFonts w:ascii="Arial" w:hAnsi="Arial" w:cs="Arial"/>
        </w:rPr>
        <w:t>k</w:t>
      </w:r>
      <w:r w:rsidR="001416AC" w:rsidRPr="00BE7340">
        <w:rPr>
          <w:rFonts w:ascii="Arial" w:hAnsi="Arial" w:cs="Arial"/>
        </w:rPr>
        <w:t>appa measure of agreement between the three methods of assessment was estimated as 0.6</w:t>
      </w:r>
      <w:r w:rsidR="0053146A">
        <w:rPr>
          <w:rFonts w:ascii="Arial" w:hAnsi="Arial" w:cs="Arial"/>
        </w:rPr>
        <w:t>1</w:t>
      </w:r>
      <w:r w:rsidR="001416AC" w:rsidRPr="00BE7340">
        <w:rPr>
          <w:rFonts w:ascii="Arial" w:hAnsi="Arial" w:cs="Arial"/>
        </w:rPr>
        <w:t xml:space="preserve"> (</w:t>
      </w:r>
      <w:r w:rsidR="00C71AE2" w:rsidRPr="00C71AE2">
        <w:rPr>
          <w:rFonts w:ascii="Arial" w:hAnsi="Arial" w:cs="Arial"/>
        </w:rPr>
        <w:t>p&lt;0.001</w:t>
      </w:r>
      <w:r w:rsidR="001416AC" w:rsidRPr="00BE7340">
        <w:rPr>
          <w:rFonts w:ascii="Arial" w:hAnsi="Arial" w:cs="Arial"/>
        </w:rPr>
        <w:t xml:space="preserve">). This indicates a good level of agreement between the three methods. </w:t>
      </w:r>
      <w:r w:rsidR="00E85C99">
        <w:rPr>
          <w:rFonts w:ascii="Arial" w:hAnsi="Arial" w:cs="Arial"/>
        </w:rPr>
        <w:t xml:space="preserve">Results of the logistic regression model of verruca gone status were as follows:  </w:t>
      </w:r>
      <w:r w:rsidR="00585908">
        <w:rPr>
          <w:rFonts w:ascii="Arial" w:hAnsi="Arial" w:cs="Arial"/>
        </w:rPr>
        <w:t>a</w:t>
      </w:r>
      <w:r w:rsidR="00E85C99">
        <w:rPr>
          <w:rFonts w:ascii="Arial" w:hAnsi="Arial" w:cs="Arial"/>
        </w:rPr>
        <w:t xml:space="preserve">ssessment by photograph OR </w:t>
      </w:r>
      <w:r w:rsidR="00A01ACD">
        <w:rPr>
          <w:rFonts w:ascii="Arial" w:hAnsi="Arial" w:cs="Arial"/>
        </w:rPr>
        <w:t>1.93 (</w:t>
      </w:r>
      <w:r w:rsidR="00E85C99">
        <w:rPr>
          <w:rFonts w:ascii="Arial" w:hAnsi="Arial" w:cs="Arial"/>
        </w:rPr>
        <w:t xml:space="preserve">95% CI </w:t>
      </w:r>
      <w:r w:rsidR="00E85C99" w:rsidRPr="00D248F2">
        <w:rPr>
          <w:rFonts w:ascii="Arial" w:hAnsi="Arial" w:cs="Arial"/>
        </w:rPr>
        <w:t>0.46 to 8.13)</w:t>
      </w:r>
      <w:r w:rsidR="00E716BE">
        <w:rPr>
          <w:rFonts w:ascii="Arial" w:hAnsi="Arial" w:cs="Arial"/>
        </w:rPr>
        <w:t xml:space="preserve">     </w:t>
      </w:r>
      <w:r w:rsidR="00E85C99">
        <w:rPr>
          <w:rFonts w:ascii="Arial" w:hAnsi="Arial" w:cs="Arial"/>
        </w:rPr>
        <w:t xml:space="preserve"> </w:t>
      </w:r>
      <w:r w:rsidR="00E85C99" w:rsidRPr="00E716BE">
        <w:rPr>
          <w:rFonts w:ascii="Arial" w:hAnsi="Arial" w:cs="Arial"/>
        </w:rPr>
        <w:t>p = 0.37</w:t>
      </w:r>
      <w:r w:rsidR="006719DC" w:rsidRPr="00E716BE">
        <w:rPr>
          <w:rFonts w:ascii="Arial" w:hAnsi="Arial" w:cs="Arial"/>
        </w:rPr>
        <w:t>1</w:t>
      </w:r>
      <w:r w:rsidR="00E85C99">
        <w:rPr>
          <w:rFonts w:ascii="Arial" w:hAnsi="Arial" w:cs="Arial"/>
        </w:rPr>
        <w:t xml:space="preserve">: </w:t>
      </w:r>
      <w:r w:rsidR="00585908">
        <w:rPr>
          <w:rFonts w:ascii="Arial" w:hAnsi="Arial" w:cs="Arial"/>
        </w:rPr>
        <w:t>b</w:t>
      </w:r>
      <w:r w:rsidR="00A01ACD">
        <w:rPr>
          <w:rFonts w:ascii="Arial" w:hAnsi="Arial" w:cs="Arial"/>
        </w:rPr>
        <w:t xml:space="preserve">linded assessment at site: OR </w:t>
      </w:r>
      <w:r w:rsidR="00A01ACD" w:rsidRPr="00D248F2">
        <w:rPr>
          <w:rFonts w:ascii="Arial" w:hAnsi="Arial" w:cs="Arial"/>
        </w:rPr>
        <w:t>0.</w:t>
      </w:r>
      <w:r w:rsidR="00585908">
        <w:rPr>
          <w:rFonts w:ascii="Arial" w:hAnsi="Arial" w:cs="Arial"/>
        </w:rPr>
        <w:t>80</w:t>
      </w:r>
      <w:r w:rsidR="00A01ACD" w:rsidRPr="00D248F2">
        <w:rPr>
          <w:rFonts w:ascii="Arial" w:hAnsi="Arial" w:cs="Arial"/>
        </w:rPr>
        <w:t xml:space="preserve"> (</w:t>
      </w:r>
      <w:r w:rsidR="00A01ACD">
        <w:rPr>
          <w:rFonts w:ascii="Arial" w:hAnsi="Arial" w:cs="Arial"/>
        </w:rPr>
        <w:t xml:space="preserve">95% CI </w:t>
      </w:r>
      <w:r w:rsidR="00A01ACD" w:rsidRPr="00D248F2">
        <w:rPr>
          <w:rFonts w:ascii="Arial" w:hAnsi="Arial" w:cs="Arial"/>
        </w:rPr>
        <w:t>0.</w:t>
      </w:r>
      <w:r w:rsidR="00585908">
        <w:rPr>
          <w:rFonts w:ascii="Arial" w:hAnsi="Arial" w:cs="Arial"/>
        </w:rPr>
        <w:t>35</w:t>
      </w:r>
      <w:r w:rsidR="00A01ACD" w:rsidRPr="00D248F2">
        <w:rPr>
          <w:rFonts w:ascii="Arial" w:hAnsi="Arial" w:cs="Arial"/>
        </w:rPr>
        <w:t xml:space="preserve"> to 1.</w:t>
      </w:r>
      <w:r w:rsidR="00585908">
        <w:rPr>
          <w:rFonts w:ascii="Arial" w:hAnsi="Arial" w:cs="Arial"/>
        </w:rPr>
        <w:t>81</w:t>
      </w:r>
      <w:r w:rsidR="00A01ACD" w:rsidRPr="00D248F2">
        <w:rPr>
          <w:rFonts w:ascii="Arial" w:hAnsi="Arial" w:cs="Arial"/>
        </w:rPr>
        <w:t>)</w:t>
      </w:r>
      <w:r w:rsidR="00A01ACD">
        <w:rPr>
          <w:rFonts w:ascii="Arial" w:hAnsi="Arial" w:cs="Arial"/>
        </w:rPr>
        <w:t xml:space="preserve"> </w:t>
      </w:r>
      <w:r w:rsidR="00A01ACD" w:rsidRPr="00E716BE">
        <w:rPr>
          <w:rFonts w:ascii="Arial" w:hAnsi="Arial" w:cs="Arial"/>
        </w:rPr>
        <w:t>p = 0.</w:t>
      </w:r>
      <w:r w:rsidR="00585908" w:rsidRPr="00E716BE">
        <w:rPr>
          <w:rFonts w:ascii="Arial" w:hAnsi="Arial" w:cs="Arial"/>
        </w:rPr>
        <w:t>59</w:t>
      </w:r>
      <w:r w:rsidR="006719DC">
        <w:rPr>
          <w:rFonts w:ascii="Arial" w:hAnsi="Arial" w:cs="Arial"/>
        </w:rPr>
        <w:t>3</w:t>
      </w:r>
      <w:r w:rsidR="00A01ACD">
        <w:rPr>
          <w:rFonts w:ascii="Arial" w:hAnsi="Arial" w:cs="Arial"/>
        </w:rPr>
        <w:t xml:space="preserve"> and </w:t>
      </w:r>
      <w:r w:rsidR="00585908">
        <w:rPr>
          <w:rFonts w:ascii="Arial" w:hAnsi="Arial" w:cs="Arial"/>
        </w:rPr>
        <w:t>p</w:t>
      </w:r>
      <w:r w:rsidR="00A01ACD">
        <w:rPr>
          <w:rFonts w:ascii="Arial" w:hAnsi="Arial" w:cs="Arial"/>
        </w:rPr>
        <w:t xml:space="preserve">atient self-report OR </w:t>
      </w:r>
      <w:r w:rsidR="00A01ACD" w:rsidRPr="00D248F2">
        <w:rPr>
          <w:rFonts w:ascii="Arial" w:hAnsi="Arial" w:cs="Arial"/>
        </w:rPr>
        <w:t>0.81 (0.40 to 1.64)</w:t>
      </w:r>
      <w:r w:rsidR="00A01ACD">
        <w:rPr>
          <w:rFonts w:ascii="Arial" w:hAnsi="Arial" w:cs="Arial"/>
        </w:rPr>
        <w:t xml:space="preserve"> </w:t>
      </w:r>
      <w:r w:rsidR="00A01ACD" w:rsidRPr="00E716BE">
        <w:rPr>
          <w:rFonts w:ascii="Arial" w:hAnsi="Arial" w:cs="Arial"/>
        </w:rPr>
        <w:t>p = 0.55</w:t>
      </w:r>
      <w:r w:rsidR="006719DC" w:rsidRPr="00E716BE">
        <w:rPr>
          <w:rFonts w:ascii="Arial" w:hAnsi="Arial" w:cs="Arial"/>
        </w:rPr>
        <w:t>3</w:t>
      </w:r>
      <w:r w:rsidR="00A01ACD" w:rsidRPr="00E716BE">
        <w:rPr>
          <w:rFonts w:ascii="Arial" w:hAnsi="Arial" w:cs="Arial"/>
        </w:rPr>
        <w:t>.</w:t>
      </w:r>
      <w:r w:rsidR="00A01ACD">
        <w:rPr>
          <w:rFonts w:ascii="Arial" w:hAnsi="Arial" w:cs="Arial"/>
        </w:rPr>
        <w:t xml:space="preserve"> </w:t>
      </w:r>
      <w:r w:rsidR="00E85C99">
        <w:rPr>
          <w:rFonts w:ascii="Arial" w:hAnsi="Arial" w:cs="Arial"/>
        </w:rPr>
        <w:t xml:space="preserve"> </w:t>
      </w:r>
      <w:r w:rsidR="007D465E">
        <w:rPr>
          <w:rFonts w:ascii="Arial" w:hAnsi="Arial" w:cs="Arial"/>
        </w:rPr>
        <w:t>None of the assessment methods resulted in a statistical significant result.  These results are</w:t>
      </w:r>
      <w:r w:rsidR="00E85C99">
        <w:rPr>
          <w:rFonts w:ascii="Arial" w:hAnsi="Arial" w:cs="Arial"/>
        </w:rPr>
        <w:t xml:space="preserve"> </w:t>
      </w:r>
      <w:r w:rsidR="001416AC" w:rsidRPr="00BE7340">
        <w:rPr>
          <w:rFonts w:ascii="Arial" w:hAnsi="Arial" w:cs="Arial"/>
        </w:rPr>
        <w:t xml:space="preserve">reported graphically in Figure </w:t>
      </w:r>
      <w:r w:rsidR="00E85C99">
        <w:rPr>
          <w:rFonts w:ascii="Arial" w:hAnsi="Arial" w:cs="Arial"/>
        </w:rPr>
        <w:t>2</w:t>
      </w:r>
      <w:r w:rsidR="001416AC" w:rsidRPr="00BE7340">
        <w:rPr>
          <w:rFonts w:ascii="Arial" w:hAnsi="Arial" w:cs="Arial"/>
        </w:rPr>
        <w:t>.</w:t>
      </w:r>
    </w:p>
    <w:p w:rsidR="006B2112" w:rsidRPr="00BE7340" w:rsidRDefault="006B2112" w:rsidP="005E34F0">
      <w:pPr>
        <w:tabs>
          <w:tab w:val="left" w:pos="567"/>
        </w:tabs>
        <w:autoSpaceDE w:val="0"/>
        <w:autoSpaceDN w:val="0"/>
        <w:adjustRightInd w:val="0"/>
        <w:spacing w:after="0" w:line="480" w:lineRule="auto"/>
        <w:ind w:right="-188"/>
        <w:contextualSpacing/>
        <w:rPr>
          <w:rFonts w:ascii="Arial" w:hAnsi="Arial" w:cs="Arial"/>
        </w:rPr>
      </w:pPr>
      <w:r w:rsidRPr="00BE7340">
        <w:rPr>
          <w:rFonts w:ascii="Arial" w:hAnsi="Arial" w:cs="Arial"/>
        </w:rPr>
        <w:t xml:space="preserve">The overall verruca clearance rate reported using the patient self-reported outcome data was higher than the rates using </w:t>
      </w:r>
      <w:r w:rsidR="001416AC" w:rsidRPr="00BE7340">
        <w:rPr>
          <w:rFonts w:ascii="Arial" w:hAnsi="Arial" w:cs="Arial"/>
        </w:rPr>
        <w:t xml:space="preserve">both </w:t>
      </w:r>
      <w:r w:rsidRPr="00BE7340">
        <w:rPr>
          <w:rFonts w:ascii="Arial" w:hAnsi="Arial" w:cs="Arial"/>
        </w:rPr>
        <w:t>blinded digital photograph assessment and blinded healthcare professional assessment at the site.</w:t>
      </w:r>
      <w:r w:rsidR="001416AC" w:rsidRPr="00BE7340">
        <w:rPr>
          <w:rFonts w:ascii="Arial" w:hAnsi="Arial" w:cs="Arial"/>
        </w:rPr>
        <w:t xml:space="preserve">  Although </w:t>
      </w:r>
      <w:r w:rsidR="0073155F">
        <w:rPr>
          <w:rFonts w:ascii="Arial" w:hAnsi="Arial" w:cs="Arial"/>
        </w:rPr>
        <w:t xml:space="preserve">there was little or no evidence of difference in clearance rates using any of the methods of assessment, there was a change in the direction of the effect for the </w:t>
      </w:r>
      <w:r w:rsidR="001B3C9B">
        <w:rPr>
          <w:rFonts w:ascii="Arial" w:hAnsi="Arial" w:cs="Arial"/>
        </w:rPr>
        <w:t xml:space="preserve">blinded digital photograph </w:t>
      </w:r>
      <w:r w:rsidR="008751FF">
        <w:rPr>
          <w:rFonts w:ascii="Arial" w:hAnsi="Arial" w:cs="Arial"/>
        </w:rPr>
        <w:t>assessment</w:t>
      </w:r>
      <w:r w:rsidR="0073155F">
        <w:rPr>
          <w:rFonts w:ascii="Arial" w:hAnsi="Arial" w:cs="Arial"/>
        </w:rPr>
        <w:t xml:space="preserve"> compared to the other forms of assessment</w:t>
      </w:r>
      <w:r w:rsidR="001416AC" w:rsidRPr="00BE7340">
        <w:rPr>
          <w:rFonts w:ascii="Arial" w:hAnsi="Arial" w:cs="Arial"/>
        </w:rPr>
        <w:t>. Assessment using digital photographs reported slightly higher cure rates w</w:t>
      </w:r>
      <w:r w:rsidR="005B715F" w:rsidRPr="00BE7340">
        <w:rPr>
          <w:rFonts w:ascii="Arial" w:hAnsi="Arial" w:cs="Arial"/>
        </w:rPr>
        <w:t xml:space="preserve">ith salicylic acid compared </w:t>
      </w:r>
      <w:r w:rsidR="00585908">
        <w:rPr>
          <w:rFonts w:ascii="Arial" w:hAnsi="Arial" w:cs="Arial"/>
        </w:rPr>
        <w:t xml:space="preserve">to </w:t>
      </w:r>
      <w:r w:rsidR="0073155F">
        <w:rPr>
          <w:rFonts w:ascii="Arial" w:hAnsi="Arial" w:cs="Arial"/>
        </w:rPr>
        <w:t xml:space="preserve">cryotherapy and </w:t>
      </w:r>
      <w:r w:rsidR="001416AC" w:rsidRPr="00BE7340">
        <w:rPr>
          <w:rFonts w:ascii="Arial" w:hAnsi="Arial" w:cs="Arial"/>
        </w:rPr>
        <w:t>blinded outcome assessment at the site and patient self-reported outcomes reported higher cure rates with cryotherapy</w:t>
      </w:r>
      <w:r w:rsidR="0073155F">
        <w:rPr>
          <w:rFonts w:ascii="Arial" w:hAnsi="Arial" w:cs="Arial"/>
        </w:rPr>
        <w:t xml:space="preserve"> compared to salicylic acid</w:t>
      </w:r>
      <w:r w:rsidR="005B715F" w:rsidRPr="00BE7340">
        <w:rPr>
          <w:rFonts w:ascii="Arial" w:hAnsi="Arial" w:cs="Arial"/>
        </w:rPr>
        <w:t xml:space="preserve">. </w:t>
      </w:r>
    </w:p>
    <w:p w:rsidR="00617C31" w:rsidRDefault="00617C31" w:rsidP="005E34F0">
      <w:pPr>
        <w:autoSpaceDE w:val="0"/>
        <w:autoSpaceDN w:val="0"/>
        <w:adjustRightInd w:val="0"/>
        <w:spacing w:after="0" w:line="480" w:lineRule="auto"/>
        <w:ind w:right="-188"/>
        <w:contextualSpacing/>
      </w:pPr>
    </w:p>
    <w:p w:rsidR="007D0CB6" w:rsidRDefault="00617C31" w:rsidP="005E34F0">
      <w:pPr>
        <w:tabs>
          <w:tab w:val="left" w:pos="567"/>
        </w:tabs>
        <w:autoSpaceDE w:val="0"/>
        <w:autoSpaceDN w:val="0"/>
        <w:adjustRightInd w:val="0"/>
        <w:spacing w:after="0" w:line="480" w:lineRule="auto"/>
        <w:ind w:right="-188"/>
        <w:contextualSpacing/>
        <w:rPr>
          <w:rFonts w:ascii="Arial" w:hAnsi="Arial" w:cs="Arial"/>
          <w:i/>
        </w:rPr>
      </w:pPr>
      <w:r w:rsidRPr="00C67A8F">
        <w:rPr>
          <w:rFonts w:ascii="Arial" w:hAnsi="Arial" w:cs="Arial"/>
          <w:i/>
        </w:rPr>
        <w:t xml:space="preserve">Our experiences of using digital photographs </w:t>
      </w:r>
    </w:p>
    <w:p w:rsidR="00F35C9A" w:rsidRDefault="00F35C9A" w:rsidP="005E34F0">
      <w:pPr>
        <w:autoSpaceDE w:val="0"/>
        <w:autoSpaceDN w:val="0"/>
        <w:adjustRightInd w:val="0"/>
        <w:spacing w:after="0" w:line="480" w:lineRule="auto"/>
        <w:ind w:right="-188"/>
        <w:contextualSpacing/>
        <w:rPr>
          <w:rFonts w:ascii="Arial" w:hAnsi="Arial" w:cs="Arial"/>
        </w:rPr>
      </w:pPr>
    </w:p>
    <w:p w:rsidR="00F35C9A" w:rsidRPr="00292E32" w:rsidRDefault="00F35C9A" w:rsidP="005E34F0">
      <w:pPr>
        <w:pStyle w:val="ListParagraph"/>
        <w:autoSpaceDE w:val="0"/>
        <w:autoSpaceDN w:val="0"/>
        <w:adjustRightInd w:val="0"/>
        <w:spacing w:after="0" w:line="480" w:lineRule="auto"/>
        <w:ind w:left="0" w:right="-188"/>
        <w:rPr>
          <w:rFonts w:ascii="Arial" w:hAnsi="Arial" w:cs="Arial"/>
        </w:rPr>
      </w:pPr>
      <w:r>
        <w:rPr>
          <w:rFonts w:ascii="Arial" w:hAnsi="Arial" w:cs="Arial"/>
        </w:rPr>
        <w:t>All the patients in this study consented to have photographs taken.  H</w:t>
      </w:r>
      <w:r w:rsidRPr="00A11E17">
        <w:rPr>
          <w:rFonts w:ascii="Arial" w:hAnsi="Arial" w:cs="Arial"/>
        </w:rPr>
        <w:t xml:space="preserve">ealthcare professionals who either took photographs as part of their routine clinical practice or had an interest in photography had few difficulties with taking </w:t>
      </w:r>
      <w:r w:rsidR="00692ED4">
        <w:rPr>
          <w:rFonts w:ascii="Arial" w:hAnsi="Arial" w:cs="Arial"/>
        </w:rPr>
        <w:t xml:space="preserve">and </w:t>
      </w:r>
      <w:r w:rsidRPr="00A11E17">
        <w:rPr>
          <w:rFonts w:ascii="Arial" w:hAnsi="Arial" w:cs="Arial"/>
        </w:rPr>
        <w:t xml:space="preserve">processing </w:t>
      </w:r>
      <w:r w:rsidR="00692ED4">
        <w:rPr>
          <w:rFonts w:ascii="Arial" w:hAnsi="Arial" w:cs="Arial"/>
        </w:rPr>
        <w:t xml:space="preserve">the </w:t>
      </w:r>
      <w:r w:rsidRPr="00A11E17">
        <w:rPr>
          <w:rFonts w:ascii="Arial" w:hAnsi="Arial" w:cs="Arial"/>
        </w:rPr>
        <w:t xml:space="preserve">photographs.  However, other </w:t>
      </w:r>
      <w:r w:rsidR="00974B0B">
        <w:rPr>
          <w:rFonts w:ascii="Arial" w:hAnsi="Arial" w:cs="Arial"/>
        </w:rPr>
        <w:lastRenderedPageBreak/>
        <w:t xml:space="preserve">HCPs </w:t>
      </w:r>
      <w:r w:rsidRPr="00A11E17">
        <w:rPr>
          <w:rFonts w:ascii="Arial" w:hAnsi="Arial" w:cs="Arial"/>
        </w:rPr>
        <w:t>found the process challenging</w:t>
      </w:r>
      <w:r w:rsidR="008D7F6A">
        <w:rPr>
          <w:rFonts w:ascii="Arial" w:hAnsi="Arial" w:cs="Arial"/>
        </w:rPr>
        <w:t>,</w:t>
      </w:r>
      <w:r w:rsidRPr="00A11E17">
        <w:rPr>
          <w:rFonts w:ascii="Arial" w:hAnsi="Arial" w:cs="Arial"/>
        </w:rPr>
        <w:t xml:space="preserve"> time consuming</w:t>
      </w:r>
      <w:r w:rsidR="003454B5">
        <w:rPr>
          <w:rFonts w:ascii="Arial" w:hAnsi="Arial" w:cs="Arial"/>
        </w:rPr>
        <w:t xml:space="preserve"> and often took out of focus photos</w:t>
      </w:r>
      <w:r w:rsidRPr="00A11E17">
        <w:rPr>
          <w:rFonts w:ascii="Arial" w:hAnsi="Arial" w:cs="Arial"/>
        </w:rPr>
        <w:t>.</w:t>
      </w:r>
      <w:r w:rsidR="00CE1672">
        <w:rPr>
          <w:rFonts w:ascii="Arial" w:hAnsi="Arial" w:cs="Arial"/>
        </w:rPr>
        <w:t xml:space="preserve">  </w:t>
      </w:r>
      <w:r>
        <w:rPr>
          <w:rFonts w:ascii="Arial" w:hAnsi="Arial" w:cs="Arial"/>
        </w:rPr>
        <w:t xml:space="preserve"> </w:t>
      </w:r>
      <w:r w:rsidR="003454B5">
        <w:rPr>
          <w:rFonts w:ascii="Arial" w:hAnsi="Arial" w:cs="Arial"/>
        </w:rPr>
        <w:t xml:space="preserve">This was despite attempts to improve their quality e.g. </w:t>
      </w:r>
      <w:r w:rsidR="00431362">
        <w:rPr>
          <w:rFonts w:ascii="Arial" w:hAnsi="Arial" w:cs="Arial"/>
        </w:rPr>
        <w:t xml:space="preserve">by </w:t>
      </w:r>
      <w:r w:rsidR="003454B5">
        <w:rPr>
          <w:rFonts w:ascii="Arial" w:hAnsi="Arial" w:cs="Arial"/>
        </w:rPr>
        <w:t>reviewing photos at the site whils</w:t>
      </w:r>
      <w:r w:rsidR="00431362">
        <w:rPr>
          <w:rFonts w:ascii="Arial" w:hAnsi="Arial" w:cs="Arial"/>
        </w:rPr>
        <w:t>t the patient was still present and</w:t>
      </w:r>
      <w:r w:rsidR="003454B5">
        <w:rPr>
          <w:rFonts w:ascii="Arial" w:hAnsi="Arial" w:cs="Arial"/>
        </w:rPr>
        <w:t xml:space="preserve"> taking multiple </w:t>
      </w:r>
      <w:r w:rsidR="00974B0B">
        <w:rPr>
          <w:rFonts w:ascii="Arial" w:hAnsi="Arial" w:cs="Arial"/>
        </w:rPr>
        <w:t>photographs</w:t>
      </w:r>
      <w:r w:rsidR="0053146A">
        <w:rPr>
          <w:rFonts w:ascii="Arial" w:hAnsi="Arial" w:cs="Arial"/>
        </w:rPr>
        <w:t>.</w:t>
      </w:r>
      <w:r w:rsidR="00E5382F">
        <w:rPr>
          <w:rFonts w:ascii="Arial" w:hAnsi="Arial" w:cs="Arial"/>
        </w:rPr>
        <w:t xml:space="preserve">   </w:t>
      </w:r>
      <w:r w:rsidR="00866B04">
        <w:rPr>
          <w:rFonts w:ascii="Arial" w:hAnsi="Arial" w:cs="Arial"/>
        </w:rPr>
        <w:t>O</w:t>
      </w:r>
      <w:r w:rsidR="007354F2">
        <w:rPr>
          <w:rFonts w:ascii="Arial" w:hAnsi="Arial" w:cs="Arial"/>
        </w:rPr>
        <w:t xml:space="preserve">ne site </w:t>
      </w:r>
      <w:r w:rsidR="008D7F6A">
        <w:rPr>
          <w:rFonts w:ascii="Arial" w:hAnsi="Arial" w:cs="Arial"/>
        </w:rPr>
        <w:t xml:space="preserve">which did not routinely take photos as part of their routine work, </w:t>
      </w:r>
      <w:r w:rsidR="007354F2">
        <w:rPr>
          <w:rFonts w:ascii="Arial" w:hAnsi="Arial" w:cs="Arial"/>
        </w:rPr>
        <w:t>experienced such difficulties in taking photographs</w:t>
      </w:r>
      <w:r w:rsidR="00431362">
        <w:rPr>
          <w:rFonts w:ascii="Arial" w:hAnsi="Arial" w:cs="Arial"/>
        </w:rPr>
        <w:t xml:space="preserve"> with the camera provided to them by the trial,</w:t>
      </w:r>
      <w:r w:rsidR="007354F2">
        <w:rPr>
          <w:rFonts w:ascii="Arial" w:hAnsi="Arial" w:cs="Arial"/>
        </w:rPr>
        <w:t xml:space="preserve"> that they requested assistance from the trust’s medical photographer.  Whilst they were willing to take the photographs, this was not practically possible due to their considerable distance from the podiatry department. </w:t>
      </w:r>
      <w:r w:rsidR="00AF3EA2">
        <w:rPr>
          <w:rFonts w:ascii="Arial" w:hAnsi="Arial" w:cs="Arial"/>
        </w:rPr>
        <w:t xml:space="preserve">In </w:t>
      </w:r>
      <w:r w:rsidR="00141397">
        <w:rPr>
          <w:rFonts w:ascii="Arial" w:hAnsi="Arial" w:cs="Arial"/>
        </w:rPr>
        <w:t xml:space="preserve">13 </w:t>
      </w:r>
      <w:r w:rsidR="00AF3EA2">
        <w:rPr>
          <w:rFonts w:ascii="Arial" w:hAnsi="Arial" w:cs="Arial"/>
        </w:rPr>
        <w:t>cases where patients did not attend their outcome assessment, the coordinating centre wrote to them asking if they wou</w:t>
      </w:r>
      <w:r w:rsidR="002E3241">
        <w:rPr>
          <w:rFonts w:ascii="Arial" w:hAnsi="Arial" w:cs="Arial"/>
        </w:rPr>
        <w:t xml:space="preserve">ld send a digital photograph.  One patient </w:t>
      </w:r>
      <w:r w:rsidR="006F78AB">
        <w:rPr>
          <w:rFonts w:ascii="Arial" w:hAnsi="Arial" w:cs="Arial"/>
        </w:rPr>
        <w:t xml:space="preserve">complied with this request. </w:t>
      </w:r>
      <w:r w:rsidR="002E3241">
        <w:rPr>
          <w:rFonts w:ascii="Arial" w:hAnsi="Arial" w:cs="Arial"/>
        </w:rPr>
        <w:t xml:space="preserve">  </w:t>
      </w:r>
      <w:r w:rsidRPr="00292E32">
        <w:rPr>
          <w:rFonts w:ascii="Arial" w:hAnsi="Arial" w:cs="Arial"/>
        </w:rPr>
        <w:t xml:space="preserve">   </w:t>
      </w:r>
    </w:p>
    <w:p w:rsidR="00EE2627" w:rsidRDefault="00EE2627" w:rsidP="005E34F0">
      <w:pPr>
        <w:autoSpaceDE w:val="0"/>
        <w:autoSpaceDN w:val="0"/>
        <w:adjustRightInd w:val="0"/>
        <w:spacing w:after="0" w:line="480" w:lineRule="auto"/>
        <w:ind w:right="-188"/>
        <w:contextualSpacing/>
        <w:rPr>
          <w:rFonts w:ascii="Arial" w:hAnsi="Arial" w:cs="Arial"/>
        </w:rPr>
      </w:pPr>
    </w:p>
    <w:p w:rsidR="00426D4A" w:rsidRPr="00AD4B6C" w:rsidRDefault="0099713E" w:rsidP="005E34F0">
      <w:pPr>
        <w:autoSpaceDE w:val="0"/>
        <w:autoSpaceDN w:val="0"/>
        <w:adjustRightInd w:val="0"/>
        <w:spacing w:after="0" w:line="480" w:lineRule="auto"/>
        <w:ind w:right="-188"/>
        <w:contextualSpacing/>
        <w:rPr>
          <w:rFonts w:ascii="Arial" w:hAnsi="Arial" w:cs="Arial"/>
        </w:rPr>
      </w:pPr>
      <w:r>
        <w:rPr>
          <w:rFonts w:ascii="Arial" w:hAnsi="Arial" w:cs="Arial"/>
        </w:rPr>
        <w:t>Anecdotally, a</w:t>
      </w:r>
      <w:r w:rsidRPr="0099713E">
        <w:rPr>
          <w:rFonts w:ascii="Arial" w:hAnsi="Arial" w:cs="Arial"/>
        </w:rPr>
        <w:t xml:space="preserve">ssessors reviewing the digital photographs </w:t>
      </w:r>
      <w:r w:rsidR="00930DC8">
        <w:rPr>
          <w:rFonts w:ascii="Arial" w:hAnsi="Arial" w:cs="Arial"/>
        </w:rPr>
        <w:t xml:space="preserve">reported several reasons why they were unable to interpret them.  </w:t>
      </w:r>
      <w:r>
        <w:rPr>
          <w:rFonts w:ascii="Arial" w:hAnsi="Arial" w:cs="Arial"/>
        </w:rPr>
        <w:t xml:space="preserve">In some cases the photograph was taken too far away to allow close inspection.  </w:t>
      </w:r>
      <w:r w:rsidR="00930DC8">
        <w:rPr>
          <w:rFonts w:ascii="Arial" w:hAnsi="Arial" w:cs="Arial"/>
        </w:rPr>
        <w:t>However, if</w:t>
      </w:r>
      <w:r>
        <w:rPr>
          <w:rFonts w:ascii="Arial" w:hAnsi="Arial" w:cs="Arial"/>
        </w:rPr>
        <w:t xml:space="preserve"> the zoom facility was used it sometimes </w:t>
      </w:r>
      <w:r w:rsidR="0005182B">
        <w:rPr>
          <w:rFonts w:ascii="Arial" w:hAnsi="Arial" w:cs="Arial"/>
        </w:rPr>
        <w:t xml:space="preserve">resulted </w:t>
      </w:r>
      <w:r>
        <w:rPr>
          <w:rFonts w:ascii="Arial" w:hAnsi="Arial" w:cs="Arial"/>
        </w:rPr>
        <w:t xml:space="preserve">in the image being blurred or distorted. Problems with lighting </w:t>
      </w:r>
      <w:r w:rsidR="00C62278">
        <w:rPr>
          <w:rFonts w:ascii="Arial" w:hAnsi="Arial" w:cs="Arial"/>
        </w:rPr>
        <w:t xml:space="preserve">resulting in glare or shadows also made assessment difficult. </w:t>
      </w:r>
      <w:r w:rsidR="00AD4B6C">
        <w:rPr>
          <w:rFonts w:ascii="Arial" w:hAnsi="Arial" w:cs="Arial"/>
        </w:rPr>
        <w:t xml:space="preserve"> </w:t>
      </w:r>
      <w:r w:rsidR="00930DC8">
        <w:rPr>
          <w:rFonts w:ascii="Arial" w:hAnsi="Arial" w:cs="Arial"/>
        </w:rPr>
        <w:t xml:space="preserve">Reviewers found it helpful to have more than one </w:t>
      </w:r>
      <w:r w:rsidR="0005182B">
        <w:rPr>
          <w:rFonts w:ascii="Arial" w:hAnsi="Arial" w:cs="Arial"/>
        </w:rPr>
        <w:t xml:space="preserve">concurrent </w:t>
      </w:r>
      <w:r w:rsidR="00930DC8">
        <w:rPr>
          <w:rFonts w:ascii="Arial" w:hAnsi="Arial" w:cs="Arial"/>
        </w:rPr>
        <w:t xml:space="preserve">photograph </w:t>
      </w:r>
      <w:r w:rsidR="007F4905">
        <w:rPr>
          <w:rFonts w:ascii="Arial" w:hAnsi="Arial" w:cs="Arial"/>
        </w:rPr>
        <w:t>as it either increased the chances of obtaining a better quality photograph or helped in cases where the lesion extended around the foot</w:t>
      </w:r>
      <w:r w:rsidR="005B37AD">
        <w:rPr>
          <w:rFonts w:ascii="Arial" w:hAnsi="Arial" w:cs="Arial"/>
        </w:rPr>
        <w:t xml:space="preserve"> or where both feet were affected</w:t>
      </w:r>
      <w:r w:rsidR="007F4905">
        <w:rPr>
          <w:rFonts w:ascii="Arial" w:hAnsi="Arial" w:cs="Arial"/>
        </w:rPr>
        <w:t>.  H</w:t>
      </w:r>
      <w:r w:rsidR="00930DC8">
        <w:rPr>
          <w:rFonts w:ascii="Arial" w:hAnsi="Arial" w:cs="Arial"/>
        </w:rPr>
        <w:t>owever, if the baseline photograph was unclear</w:t>
      </w:r>
      <w:r w:rsidR="0005182B">
        <w:rPr>
          <w:rFonts w:ascii="Arial" w:hAnsi="Arial" w:cs="Arial"/>
        </w:rPr>
        <w:t>,</w:t>
      </w:r>
      <w:r w:rsidR="00930DC8">
        <w:rPr>
          <w:rFonts w:ascii="Arial" w:hAnsi="Arial" w:cs="Arial"/>
        </w:rPr>
        <w:t xml:space="preserve"> assess</w:t>
      </w:r>
      <w:r w:rsidR="0005182B">
        <w:rPr>
          <w:rFonts w:ascii="Arial" w:hAnsi="Arial" w:cs="Arial"/>
        </w:rPr>
        <w:t>ing</w:t>
      </w:r>
      <w:r w:rsidR="00930DC8">
        <w:rPr>
          <w:rFonts w:ascii="Arial" w:hAnsi="Arial" w:cs="Arial"/>
        </w:rPr>
        <w:t xml:space="preserve"> the follow up </w:t>
      </w:r>
      <w:r w:rsidR="00BF3555">
        <w:rPr>
          <w:rFonts w:ascii="Arial" w:hAnsi="Arial" w:cs="Arial"/>
        </w:rPr>
        <w:t xml:space="preserve">photograph </w:t>
      </w:r>
      <w:r w:rsidR="00930DC8">
        <w:rPr>
          <w:rFonts w:ascii="Arial" w:hAnsi="Arial" w:cs="Arial"/>
        </w:rPr>
        <w:t>for any change</w:t>
      </w:r>
      <w:r w:rsidR="0005182B">
        <w:rPr>
          <w:rFonts w:ascii="Arial" w:hAnsi="Arial" w:cs="Arial"/>
        </w:rPr>
        <w:t xml:space="preserve"> was problematic</w:t>
      </w:r>
      <w:r w:rsidR="00AD4B6C">
        <w:rPr>
          <w:rFonts w:ascii="Arial" w:hAnsi="Arial" w:cs="Arial"/>
        </w:rPr>
        <w:t xml:space="preserve">.  </w:t>
      </w:r>
      <w:r w:rsidR="007F4905">
        <w:rPr>
          <w:rFonts w:ascii="Arial" w:hAnsi="Arial" w:cs="Arial"/>
        </w:rPr>
        <w:t xml:space="preserve"> </w:t>
      </w:r>
      <w:r w:rsidR="00830493">
        <w:rPr>
          <w:rFonts w:ascii="Arial" w:hAnsi="Arial" w:cs="Arial"/>
        </w:rPr>
        <w:t>Assessors f</w:t>
      </w:r>
      <w:r w:rsidR="00930DC8" w:rsidRPr="00AD4B6C">
        <w:rPr>
          <w:rFonts w:ascii="Arial" w:hAnsi="Arial" w:cs="Arial"/>
        </w:rPr>
        <w:t xml:space="preserve">ound it frustrating not to be able </w:t>
      </w:r>
      <w:r w:rsidR="00830493">
        <w:rPr>
          <w:rFonts w:ascii="Arial" w:hAnsi="Arial" w:cs="Arial"/>
        </w:rPr>
        <w:t xml:space="preserve">to review the patient in person, as they said it would have </w:t>
      </w:r>
      <w:r w:rsidR="00026E92">
        <w:rPr>
          <w:rFonts w:ascii="Arial" w:hAnsi="Arial" w:cs="Arial"/>
        </w:rPr>
        <w:t>helped in</w:t>
      </w:r>
      <w:r w:rsidR="00830493">
        <w:rPr>
          <w:rFonts w:ascii="Arial" w:hAnsi="Arial" w:cs="Arial"/>
        </w:rPr>
        <w:t xml:space="preserve"> their assessment.</w:t>
      </w:r>
      <w:r w:rsidR="00F03F1E">
        <w:rPr>
          <w:rFonts w:ascii="Arial" w:hAnsi="Arial" w:cs="Arial"/>
        </w:rPr>
        <w:t xml:space="preserve">  </w:t>
      </w:r>
      <w:r w:rsidR="00830493">
        <w:rPr>
          <w:rFonts w:ascii="Arial" w:hAnsi="Arial" w:cs="Arial"/>
        </w:rPr>
        <w:t xml:space="preserve">Although not </w:t>
      </w:r>
      <w:r w:rsidR="00BF3555">
        <w:rPr>
          <w:rFonts w:ascii="Arial" w:hAnsi="Arial" w:cs="Arial"/>
        </w:rPr>
        <w:t xml:space="preserve">only </w:t>
      </w:r>
      <w:r w:rsidR="00830493">
        <w:rPr>
          <w:rFonts w:ascii="Arial" w:hAnsi="Arial" w:cs="Arial"/>
        </w:rPr>
        <w:t>an issue for assessment using digital photographs, in some cases it was possible to see that the patient had been treated with salicylic acid</w:t>
      </w:r>
      <w:r w:rsidR="00692ED4">
        <w:rPr>
          <w:rFonts w:ascii="Arial" w:hAnsi="Arial" w:cs="Arial"/>
        </w:rPr>
        <w:t xml:space="preserve"> due to the circular shaped macerated area surrounding the verrucae, which resulted from treating with the salicylic acid. </w:t>
      </w:r>
      <w:r w:rsidR="00830493">
        <w:rPr>
          <w:rFonts w:ascii="Arial" w:hAnsi="Arial" w:cs="Arial"/>
        </w:rPr>
        <w:t xml:space="preserve"> </w:t>
      </w:r>
    </w:p>
    <w:p w:rsidR="00CE1672" w:rsidRDefault="00CE1672" w:rsidP="005E34F0">
      <w:pPr>
        <w:pStyle w:val="ListParagraph"/>
        <w:autoSpaceDE w:val="0"/>
        <w:autoSpaceDN w:val="0"/>
        <w:adjustRightInd w:val="0"/>
        <w:spacing w:after="0" w:line="480" w:lineRule="auto"/>
        <w:ind w:right="-188"/>
        <w:rPr>
          <w:rFonts w:ascii="Arial" w:hAnsi="Arial" w:cs="Arial"/>
        </w:rPr>
      </w:pPr>
    </w:p>
    <w:p w:rsidR="00830493" w:rsidRDefault="00CE1672" w:rsidP="005E34F0">
      <w:pPr>
        <w:pStyle w:val="ListParagraph"/>
        <w:autoSpaceDE w:val="0"/>
        <w:autoSpaceDN w:val="0"/>
        <w:adjustRightInd w:val="0"/>
        <w:spacing w:after="0" w:line="480" w:lineRule="auto"/>
        <w:ind w:left="0" w:right="-188"/>
        <w:rPr>
          <w:rFonts w:ascii="Arial" w:hAnsi="Arial" w:cs="Arial"/>
        </w:rPr>
      </w:pPr>
      <w:r>
        <w:rPr>
          <w:rFonts w:ascii="Arial" w:hAnsi="Arial" w:cs="Arial"/>
        </w:rPr>
        <w:t>O</w:t>
      </w:r>
      <w:r w:rsidRPr="00292E32">
        <w:rPr>
          <w:rFonts w:ascii="Arial" w:hAnsi="Arial" w:cs="Arial"/>
        </w:rPr>
        <w:t>ther tri</w:t>
      </w:r>
      <w:r>
        <w:rPr>
          <w:rFonts w:ascii="Arial" w:hAnsi="Arial" w:cs="Arial"/>
        </w:rPr>
        <w:t>als managed by the York Trials U</w:t>
      </w:r>
      <w:r w:rsidRPr="00292E32">
        <w:rPr>
          <w:rFonts w:ascii="Arial" w:hAnsi="Arial" w:cs="Arial"/>
        </w:rPr>
        <w:t xml:space="preserve">nit have reported </w:t>
      </w:r>
      <w:r w:rsidR="00692ED4">
        <w:rPr>
          <w:rFonts w:ascii="Arial" w:hAnsi="Arial" w:cs="Arial"/>
        </w:rPr>
        <w:t>additional</w:t>
      </w:r>
      <w:r w:rsidR="00692ED4" w:rsidRPr="00292E32">
        <w:rPr>
          <w:rFonts w:ascii="Arial" w:hAnsi="Arial" w:cs="Arial"/>
        </w:rPr>
        <w:t xml:space="preserve"> </w:t>
      </w:r>
      <w:r w:rsidRPr="00292E32">
        <w:rPr>
          <w:rFonts w:ascii="Arial" w:hAnsi="Arial" w:cs="Arial"/>
        </w:rPr>
        <w:t>issues</w:t>
      </w:r>
      <w:r>
        <w:rPr>
          <w:rFonts w:ascii="Arial" w:hAnsi="Arial" w:cs="Arial"/>
        </w:rPr>
        <w:t xml:space="preserve"> with hand</w:t>
      </w:r>
      <w:r w:rsidR="006E7BF0">
        <w:rPr>
          <w:rFonts w:ascii="Arial" w:hAnsi="Arial" w:cs="Arial"/>
        </w:rPr>
        <w:t>l</w:t>
      </w:r>
      <w:r>
        <w:rPr>
          <w:rFonts w:ascii="Arial" w:hAnsi="Arial" w:cs="Arial"/>
        </w:rPr>
        <w:t>ing digital photographs</w:t>
      </w:r>
      <w:r w:rsidRPr="00292E32">
        <w:rPr>
          <w:rFonts w:ascii="Arial" w:hAnsi="Arial" w:cs="Arial"/>
        </w:rPr>
        <w:t xml:space="preserve">.  </w:t>
      </w:r>
      <w:r w:rsidR="00381DB4">
        <w:rPr>
          <w:rFonts w:ascii="Arial" w:hAnsi="Arial" w:cs="Arial"/>
        </w:rPr>
        <w:t xml:space="preserve">Although </w:t>
      </w:r>
      <w:r w:rsidR="00692ED4">
        <w:rPr>
          <w:rFonts w:ascii="Arial" w:hAnsi="Arial" w:cs="Arial"/>
        </w:rPr>
        <w:t xml:space="preserve">it was </w:t>
      </w:r>
      <w:r w:rsidR="00381DB4">
        <w:rPr>
          <w:rFonts w:ascii="Arial" w:hAnsi="Arial" w:cs="Arial"/>
        </w:rPr>
        <w:t xml:space="preserve">not </w:t>
      </w:r>
      <w:r w:rsidR="00692ED4">
        <w:rPr>
          <w:rFonts w:ascii="Arial" w:hAnsi="Arial" w:cs="Arial"/>
        </w:rPr>
        <w:t xml:space="preserve">an issue </w:t>
      </w:r>
      <w:r w:rsidR="00381DB4">
        <w:rPr>
          <w:rFonts w:ascii="Arial" w:hAnsi="Arial" w:cs="Arial"/>
        </w:rPr>
        <w:t>in this study, s</w:t>
      </w:r>
      <w:r w:rsidRPr="00292E32">
        <w:rPr>
          <w:rFonts w:ascii="Arial" w:hAnsi="Arial" w:cs="Arial"/>
        </w:rPr>
        <w:t xml:space="preserve">ome </w:t>
      </w:r>
      <w:r w:rsidR="00692ED4">
        <w:rPr>
          <w:rFonts w:ascii="Arial" w:hAnsi="Arial" w:cs="Arial"/>
        </w:rPr>
        <w:t xml:space="preserve">NHS </w:t>
      </w:r>
      <w:r w:rsidR="006E7BF0">
        <w:rPr>
          <w:rFonts w:ascii="Arial" w:hAnsi="Arial" w:cs="Arial"/>
        </w:rPr>
        <w:t>T</w:t>
      </w:r>
      <w:r w:rsidR="006E7BF0" w:rsidRPr="00292E32">
        <w:rPr>
          <w:rFonts w:ascii="Arial" w:hAnsi="Arial" w:cs="Arial"/>
        </w:rPr>
        <w:t xml:space="preserve">rusts </w:t>
      </w:r>
      <w:r w:rsidRPr="00292E32">
        <w:rPr>
          <w:rFonts w:ascii="Arial" w:hAnsi="Arial" w:cs="Arial"/>
        </w:rPr>
        <w:t xml:space="preserve">only allow medical imaging staff to take photographs of patients. Whilst this improves the quality of the </w:t>
      </w:r>
      <w:r w:rsidRPr="00292E32">
        <w:rPr>
          <w:rFonts w:ascii="Arial" w:hAnsi="Arial" w:cs="Arial"/>
        </w:rPr>
        <w:lastRenderedPageBreak/>
        <w:t>photographs received, it increases cost</w:t>
      </w:r>
      <w:r>
        <w:rPr>
          <w:rFonts w:ascii="Arial" w:hAnsi="Arial" w:cs="Arial"/>
        </w:rPr>
        <w:t>s</w:t>
      </w:r>
      <w:r w:rsidRPr="00292E32">
        <w:rPr>
          <w:rFonts w:ascii="Arial" w:hAnsi="Arial" w:cs="Arial"/>
        </w:rPr>
        <w:t xml:space="preserve"> and </w:t>
      </w:r>
      <w:r w:rsidR="00D37545">
        <w:rPr>
          <w:rFonts w:ascii="Arial" w:hAnsi="Arial" w:cs="Arial"/>
        </w:rPr>
        <w:t xml:space="preserve">the amount of </w:t>
      </w:r>
      <w:r w:rsidRPr="00292E32">
        <w:rPr>
          <w:rFonts w:ascii="Arial" w:hAnsi="Arial" w:cs="Arial"/>
        </w:rPr>
        <w:t xml:space="preserve">time </w:t>
      </w:r>
      <w:r w:rsidR="00D37545">
        <w:rPr>
          <w:rFonts w:ascii="Arial" w:hAnsi="Arial" w:cs="Arial"/>
        </w:rPr>
        <w:t xml:space="preserve">spent </w:t>
      </w:r>
      <w:r w:rsidRPr="00292E32">
        <w:rPr>
          <w:rFonts w:ascii="Arial" w:hAnsi="Arial" w:cs="Arial"/>
        </w:rPr>
        <w:t>at the clinic</w:t>
      </w:r>
      <w:r w:rsidR="00D37545">
        <w:rPr>
          <w:rFonts w:ascii="Arial" w:hAnsi="Arial" w:cs="Arial"/>
        </w:rPr>
        <w:t xml:space="preserve"> for patients</w:t>
      </w:r>
      <w:r w:rsidRPr="00292E32">
        <w:rPr>
          <w:rFonts w:ascii="Arial" w:hAnsi="Arial" w:cs="Arial"/>
        </w:rPr>
        <w:t>.</w:t>
      </w:r>
      <w:r>
        <w:rPr>
          <w:rFonts w:ascii="Arial" w:hAnsi="Arial" w:cs="Arial"/>
        </w:rPr>
        <w:t xml:space="preserve">  O</w:t>
      </w:r>
      <w:r w:rsidRPr="00292E32">
        <w:rPr>
          <w:rFonts w:ascii="Arial" w:hAnsi="Arial" w:cs="Arial"/>
        </w:rPr>
        <w:t xml:space="preserve">ther </w:t>
      </w:r>
      <w:r w:rsidR="00D37545">
        <w:rPr>
          <w:rFonts w:ascii="Arial" w:hAnsi="Arial" w:cs="Arial"/>
        </w:rPr>
        <w:t>NHS T</w:t>
      </w:r>
      <w:r w:rsidRPr="00292E32">
        <w:rPr>
          <w:rFonts w:ascii="Arial" w:hAnsi="Arial" w:cs="Arial"/>
        </w:rPr>
        <w:t xml:space="preserve">rusts </w:t>
      </w:r>
      <w:r w:rsidR="00D37545">
        <w:rPr>
          <w:rFonts w:ascii="Arial" w:hAnsi="Arial" w:cs="Arial"/>
        </w:rPr>
        <w:t>do</w:t>
      </w:r>
      <w:r w:rsidRPr="00292E32">
        <w:rPr>
          <w:rFonts w:ascii="Arial" w:hAnsi="Arial" w:cs="Arial"/>
        </w:rPr>
        <w:t xml:space="preserve"> </w:t>
      </w:r>
      <w:r w:rsidR="00AE32C6">
        <w:rPr>
          <w:rFonts w:ascii="Arial" w:hAnsi="Arial" w:cs="Arial"/>
        </w:rPr>
        <w:t xml:space="preserve">not </w:t>
      </w:r>
      <w:r w:rsidRPr="00292E32">
        <w:rPr>
          <w:rFonts w:ascii="Arial" w:hAnsi="Arial" w:cs="Arial"/>
        </w:rPr>
        <w:t>allow non</w:t>
      </w:r>
      <w:r w:rsidR="0005182B">
        <w:rPr>
          <w:rFonts w:ascii="Arial" w:hAnsi="Arial" w:cs="Arial"/>
        </w:rPr>
        <w:t>-</w:t>
      </w:r>
      <w:r w:rsidRPr="00292E32">
        <w:rPr>
          <w:rFonts w:ascii="Arial" w:hAnsi="Arial" w:cs="Arial"/>
        </w:rPr>
        <w:t>NHS software to be uploaded onto their computers. This resulted in memory cards having to be sent back to the coordinating site.</w:t>
      </w:r>
    </w:p>
    <w:p w:rsidR="0005182B" w:rsidRDefault="0005182B" w:rsidP="005E34F0">
      <w:pPr>
        <w:pStyle w:val="ListParagraph"/>
        <w:autoSpaceDE w:val="0"/>
        <w:autoSpaceDN w:val="0"/>
        <w:adjustRightInd w:val="0"/>
        <w:spacing w:after="0" w:line="480" w:lineRule="auto"/>
        <w:ind w:left="0" w:right="-188"/>
      </w:pPr>
    </w:p>
    <w:p w:rsidR="001F12D7" w:rsidRPr="005E34F0" w:rsidRDefault="001F12D7" w:rsidP="0032479C">
      <w:pPr>
        <w:pStyle w:val="ListParagraph"/>
        <w:spacing w:after="0" w:line="480" w:lineRule="auto"/>
        <w:ind w:left="0"/>
        <w:rPr>
          <w:rFonts w:ascii="Arial" w:hAnsi="Arial" w:cs="Arial"/>
        </w:rPr>
      </w:pPr>
      <w:r w:rsidRPr="005E34F0">
        <w:rPr>
          <w:rFonts w:ascii="Arial" w:hAnsi="Arial" w:cs="Arial"/>
        </w:rPr>
        <w:t xml:space="preserve">Discussion </w:t>
      </w:r>
    </w:p>
    <w:p w:rsidR="00EE5474" w:rsidRDefault="00EE5474" w:rsidP="005E34F0">
      <w:pPr>
        <w:spacing w:after="0" w:line="480" w:lineRule="auto"/>
        <w:contextualSpacing/>
      </w:pPr>
    </w:p>
    <w:p w:rsidR="00EE5474" w:rsidRDefault="00EE5474" w:rsidP="005E34F0">
      <w:pPr>
        <w:pStyle w:val="ListParagraph"/>
        <w:spacing w:after="0" w:line="480" w:lineRule="auto"/>
        <w:ind w:left="0"/>
      </w:pPr>
      <w:r w:rsidRPr="00360DD4">
        <w:rPr>
          <w:rFonts w:ascii="Arial" w:hAnsi="Arial" w:cs="Arial"/>
        </w:rPr>
        <w:t xml:space="preserve">This study has demonstrated that it is possible to use digital photographs to </w:t>
      </w:r>
      <w:r w:rsidR="0074457C" w:rsidRPr="00360DD4">
        <w:rPr>
          <w:rFonts w:ascii="Arial" w:hAnsi="Arial" w:cs="Arial"/>
        </w:rPr>
        <w:t xml:space="preserve">assess verruca clearance rates.  </w:t>
      </w:r>
      <w:r w:rsidRPr="00360DD4">
        <w:rPr>
          <w:rFonts w:ascii="Arial" w:hAnsi="Arial" w:cs="Arial"/>
        </w:rPr>
        <w:t>However some potential problems</w:t>
      </w:r>
      <w:r w:rsidR="00283F6C">
        <w:rPr>
          <w:rFonts w:ascii="Arial" w:hAnsi="Arial" w:cs="Arial"/>
        </w:rPr>
        <w:t xml:space="preserve"> are highlighted that</w:t>
      </w:r>
      <w:r w:rsidRPr="00360DD4">
        <w:rPr>
          <w:rFonts w:ascii="Arial" w:hAnsi="Arial" w:cs="Arial"/>
        </w:rPr>
        <w:t xml:space="preserve"> researchers should be aware of.  </w:t>
      </w:r>
      <w:r w:rsidR="0092288C" w:rsidRPr="00360DD4">
        <w:rPr>
          <w:rFonts w:ascii="Arial" w:hAnsi="Arial" w:cs="Arial"/>
        </w:rPr>
        <w:t>T</w:t>
      </w:r>
      <w:r w:rsidRPr="00360DD4">
        <w:rPr>
          <w:rFonts w:ascii="Arial" w:hAnsi="Arial" w:cs="Arial"/>
        </w:rPr>
        <w:t xml:space="preserve">here was a variation between sites as to the quality of the photographs </w:t>
      </w:r>
      <w:r w:rsidR="00B77462">
        <w:rPr>
          <w:rFonts w:ascii="Arial" w:hAnsi="Arial" w:cs="Arial"/>
        </w:rPr>
        <w:t xml:space="preserve">taken </w:t>
      </w:r>
      <w:r w:rsidRPr="00360DD4">
        <w:rPr>
          <w:rFonts w:ascii="Arial" w:hAnsi="Arial" w:cs="Arial"/>
        </w:rPr>
        <w:t>and so individualised training needs should be assessed.  It also highlights the need to have a back</w:t>
      </w:r>
      <w:r w:rsidR="0086371B">
        <w:rPr>
          <w:rFonts w:ascii="Arial" w:hAnsi="Arial" w:cs="Arial"/>
        </w:rPr>
        <w:t>-</w:t>
      </w:r>
      <w:r w:rsidRPr="00360DD4">
        <w:rPr>
          <w:rFonts w:ascii="Arial" w:hAnsi="Arial" w:cs="Arial"/>
        </w:rPr>
        <w:t>up option in</w:t>
      </w:r>
      <w:r w:rsidR="0074457C" w:rsidRPr="00360DD4">
        <w:rPr>
          <w:rFonts w:ascii="Arial" w:hAnsi="Arial" w:cs="Arial"/>
        </w:rPr>
        <w:t xml:space="preserve"> place in case the image fails.  </w:t>
      </w:r>
      <w:r w:rsidR="00A25EEB" w:rsidRPr="00360DD4">
        <w:rPr>
          <w:rFonts w:ascii="Arial" w:hAnsi="Arial" w:cs="Arial"/>
        </w:rPr>
        <w:t xml:space="preserve">Using a combination of outcome assessment methods allowed us to minimise the amount of missing data </w:t>
      </w:r>
      <w:r w:rsidR="003D2A06">
        <w:rPr>
          <w:rFonts w:ascii="Arial" w:hAnsi="Arial" w:cs="Arial"/>
        </w:rPr>
        <w:t>in</w:t>
      </w:r>
      <w:r w:rsidR="003D2A06" w:rsidRPr="00360DD4">
        <w:rPr>
          <w:rFonts w:ascii="Arial" w:hAnsi="Arial" w:cs="Arial"/>
        </w:rPr>
        <w:t xml:space="preserve"> </w:t>
      </w:r>
      <w:r w:rsidR="00A25EEB" w:rsidRPr="00360DD4">
        <w:rPr>
          <w:rFonts w:ascii="Arial" w:hAnsi="Arial" w:cs="Arial"/>
        </w:rPr>
        <w:t xml:space="preserve">this study. </w:t>
      </w:r>
      <w:r w:rsidR="00FD74AA" w:rsidRPr="00360DD4">
        <w:rPr>
          <w:rFonts w:ascii="Arial" w:hAnsi="Arial" w:cs="Arial"/>
        </w:rPr>
        <w:t xml:space="preserve">However, </w:t>
      </w:r>
      <w:r w:rsidR="005E71E5" w:rsidRPr="00360DD4">
        <w:rPr>
          <w:rFonts w:ascii="Arial" w:hAnsi="Arial" w:cs="Arial"/>
        </w:rPr>
        <w:t xml:space="preserve">the type and </w:t>
      </w:r>
      <w:r w:rsidR="005E71E5">
        <w:rPr>
          <w:rFonts w:ascii="Arial" w:hAnsi="Arial" w:cs="Arial"/>
        </w:rPr>
        <w:t xml:space="preserve">priority </w:t>
      </w:r>
      <w:r w:rsidR="005E71E5" w:rsidRPr="00360DD4">
        <w:rPr>
          <w:rFonts w:ascii="Arial" w:hAnsi="Arial" w:cs="Arial"/>
        </w:rPr>
        <w:t xml:space="preserve">of data to be used </w:t>
      </w:r>
      <w:r w:rsidR="005E71E5">
        <w:rPr>
          <w:rFonts w:ascii="Arial" w:hAnsi="Arial" w:cs="Arial"/>
        </w:rPr>
        <w:t xml:space="preserve">for </w:t>
      </w:r>
      <w:r w:rsidR="005E71E5" w:rsidRPr="00360DD4">
        <w:rPr>
          <w:rFonts w:ascii="Arial" w:hAnsi="Arial" w:cs="Arial"/>
        </w:rPr>
        <w:t xml:space="preserve">analysis </w:t>
      </w:r>
      <w:r w:rsidR="00FD74AA" w:rsidRPr="00360DD4">
        <w:rPr>
          <w:rFonts w:ascii="Arial" w:hAnsi="Arial" w:cs="Arial"/>
        </w:rPr>
        <w:t xml:space="preserve">should be agreed </w:t>
      </w:r>
      <w:r w:rsidR="00FD74AA" w:rsidRPr="00B77462">
        <w:rPr>
          <w:rFonts w:ascii="Arial" w:hAnsi="Arial" w:cs="Arial"/>
          <w:i/>
        </w:rPr>
        <w:t>a priori</w:t>
      </w:r>
      <w:r w:rsidR="005E71E5">
        <w:rPr>
          <w:rFonts w:ascii="Arial" w:hAnsi="Arial" w:cs="Arial"/>
          <w:i/>
        </w:rPr>
        <w:t>.</w:t>
      </w:r>
      <w:r w:rsidR="00FD74AA">
        <w:t xml:space="preserve"> </w:t>
      </w:r>
      <w:r>
        <w:t xml:space="preserve">     </w:t>
      </w:r>
    </w:p>
    <w:p w:rsidR="0092288C" w:rsidRDefault="0092288C" w:rsidP="005E34F0">
      <w:pPr>
        <w:spacing w:after="0" w:line="480" w:lineRule="auto"/>
        <w:contextualSpacing/>
      </w:pPr>
    </w:p>
    <w:p w:rsidR="007D7063" w:rsidRPr="00360DD4" w:rsidRDefault="00283769" w:rsidP="005E34F0">
      <w:pPr>
        <w:spacing w:after="0" w:line="480" w:lineRule="auto"/>
        <w:contextualSpacing/>
        <w:rPr>
          <w:rFonts w:ascii="Arial" w:hAnsi="Arial" w:cs="Arial"/>
        </w:rPr>
      </w:pPr>
      <w:r w:rsidRPr="00360DD4">
        <w:rPr>
          <w:rFonts w:ascii="Arial" w:hAnsi="Arial" w:cs="Arial"/>
        </w:rPr>
        <w:t xml:space="preserve">As we anticipated the </w:t>
      </w:r>
      <w:r w:rsidR="00281548" w:rsidRPr="00360DD4">
        <w:rPr>
          <w:rFonts w:ascii="Arial" w:hAnsi="Arial" w:cs="Arial"/>
        </w:rPr>
        <w:t xml:space="preserve">verruca clearance rates were highest when </w:t>
      </w:r>
      <w:r w:rsidR="0099758F">
        <w:rPr>
          <w:rFonts w:ascii="Arial" w:hAnsi="Arial" w:cs="Arial"/>
        </w:rPr>
        <w:t xml:space="preserve">they were self-reported by participants.  </w:t>
      </w:r>
      <w:r w:rsidR="00281548" w:rsidRPr="00360DD4">
        <w:rPr>
          <w:rFonts w:ascii="Arial" w:hAnsi="Arial" w:cs="Arial"/>
        </w:rPr>
        <w:t xml:space="preserve"> This could be due partly to </w:t>
      </w:r>
      <w:r w:rsidR="00551EC6" w:rsidRPr="00360DD4">
        <w:rPr>
          <w:rFonts w:ascii="Arial" w:hAnsi="Arial" w:cs="Arial"/>
        </w:rPr>
        <w:t xml:space="preserve">the fact that the </w:t>
      </w:r>
      <w:r w:rsidR="00281548" w:rsidRPr="00360DD4">
        <w:rPr>
          <w:rFonts w:ascii="Arial" w:hAnsi="Arial" w:cs="Arial"/>
        </w:rPr>
        <w:t xml:space="preserve">patients </w:t>
      </w:r>
      <w:r w:rsidR="00551EC6" w:rsidRPr="00360DD4">
        <w:rPr>
          <w:rFonts w:ascii="Arial" w:hAnsi="Arial" w:cs="Arial"/>
        </w:rPr>
        <w:t>were unblinded to the treatment they received.</w:t>
      </w:r>
      <w:r w:rsidR="009A3EB6">
        <w:rPr>
          <w:rFonts w:ascii="Arial" w:hAnsi="Arial" w:cs="Arial"/>
        </w:rPr>
        <w:t xml:space="preserve">  </w:t>
      </w:r>
      <w:r w:rsidR="00094F66">
        <w:rPr>
          <w:rFonts w:ascii="Arial" w:hAnsi="Arial" w:cs="Arial"/>
        </w:rPr>
        <w:t>Some p</w:t>
      </w:r>
      <w:r w:rsidR="00632212">
        <w:rPr>
          <w:rFonts w:ascii="Arial" w:hAnsi="Arial" w:cs="Arial"/>
        </w:rPr>
        <w:t xml:space="preserve">atients allocated to cryotherapy may have </w:t>
      </w:r>
      <w:r w:rsidR="006D21E8">
        <w:rPr>
          <w:rFonts w:ascii="Arial" w:hAnsi="Arial" w:cs="Arial"/>
        </w:rPr>
        <w:t xml:space="preserve">reported higher cure rates because they </w:t>
      </w:r>
      <w:r w:rsidR="00094F66">
        <w:rPr>
          <w:rFonts w:ascii="Arial" w:hAnsi="Arial" w:cs="Arial"/>
        </w:rPr>
        <w:t xml:space="preserve">believed </w:t>
      </w:r>
      <w:r w:rsidR="006D21E8">
        <w:rPr>
          <w:rFonts w:ascii="Arial" w:hAnsi="Arial" w:cs="Arial"/>
        </w:rPr>
        <w:t xml:space="preserve">the treatment must have been effective as </w:t>
      </w:r>
      <w:r w:rsidR="00CB7EC9">
        <w:rPr>
          <w:rFonts w:ascii="Arial" w:hAnsi="Arial" w:cs="Arial"/>
        </w:rPr>
        <w:t xml:space="preserve">the </w:t>
      </w:r>
      <w:r w:rsidR="006D21E8">
        <w:rPr>
          <w:rFonts w:ascii="Arial" w:hAnsi="Arial" w:cs="Arial"/>
        </w:rPr>
        <w:t xml:space="preserve">treatment was </w:t>
      </w:r>
      <w:r w:rsidR="00094F66">
        <w:rPr>
          <w:rFonts w:ascii="Arial" w:hAnsi="Arial" w:cs="Arial"/>
        </w:rPr>
        <w:t>painful</w:t>
      </w:r>
      <w:r w:rsidR="006D21E8">
        <w:rPr>
          <w:rFonts w:ascii="Arial" w:hAnsi="Arial" w:cs="Arial"/>
        </w:rPr>
        <w:t>.</w:t>
      </w:r>
      <w:r w:rsidR="00CB7EC9">
        <w:rPr>
          <w:rFonts w:ascii="Arial" w:hAnsi="Arial" w:cs="Arial"/>
        </w:rPr>
        <w:t xml:space="preserve">  Similarly the podiatrists undertaking the blinded outcome assessment both at site and on the </w:t>
      </w:r>
      <w:r w:rsidR="00273A9E">
        <w:rPr>
          <w:rFonts w:ascii="Arial" w:hAnsi="Arial" w:cs="Arial"/>
        </w:rPr>
        <w:t>photos</w:t>
      </w:r>
      <w:r w:rsidR="00CB7EC9">
        <w:rPr>
          <w:rFonts w:ascii="Arial" w:hAnsi="Arial" w:cs="Arial"/>
        </w:rPr>
        <w:t xml:space="preserve"> may have over or under reported clearance rates in those cases where they were able to correctly identify the patient had been treated with salicylic acid. </w:t>
      </w:r>
      <w:r w:rsidR="00551EC6" w:rsidRPr="00360DD4">
        <w:rPr>
          <w:rFonts w:ascii="Arial" w:hAnsi="Arial" w:cs="Arial"/>
        </w:rPr>
        <w:t xml:space="preserve">Alternatively it could be due to the </w:t>
      </w:r>
      <w:r w:rsidR="00281548" w:rsidRPr="00360DD4">
        <w:rPr>
          <w:rFonts w:ascii="Arial" w:hAnsi="Arial" w:cs="Arial"/>
        </w:rPr>
        <w:t xml:space="preserve">healthcare </w:t>
      </w:r>
      <w:r w:rsidR="00585908">
        <w:rPr>
          <w:rFonts w:ascii="Arial" w:hAnsi="Arial" w:cs="Arial"/>
        </w:rPr>
        <w:t xml:space="preserve">professionals </w:t>
      </w:r>
      <w:r w:rsidR="00281548" w:rsidRPr="00360DD4">
        <w:rPr>
          <w:rFonts w:ascii="Arial" w:hAnsi="Arial" w:cs="Arial"/>
        </w:rPr>
        <w:t xml:space="preserve">using </w:t>
      </w:r>
      <w:r w:rsidR="00DD2AB8" w:rsidRPr="00360DD4">
        <w:rPr>
          <w:rFonts w:ascii="Arial" w:hAnsi="Arial" w:cs="Arial"/>
        </w:rPr>
        <w:t>different criteria</w:t>
      </w:r>
      <w:r w:rsidR="00551EC6" w:rsidRPr="00360DD4">
        <w:rPr>
          <w:rFonts w:ascii="Arial" w:hAnsi="Arial" w:cs="Arial"/>
        </w:rPr>
        <w:t xml:space="preserve"> on which to define clearance.   Healthcare professionals were asked to </w:t>
      </w:r>
      <w:r w:rsidR="00DD2AB8" w:rsidRPr="00360DD4">
        <w:rPr>
          <w:rFonts w:ascii="Arial" w:hAnsi="Arial" w:cs="Arial"/>
        </w:rPr>
        <w:t>review whether there was “</w:t>
      </w:r>
      <w:r w:rsidR="00281548" w:rsidRPr="00360DD4">
        <w:rPr>
          <w:rFonts w:ascii="Arial" w:hAnsi="Arial" w:cs="Arial"/>
        </w:rPr>
        <w:t>restoration of no</w:t>
      </w:r>
      <w:r w:rsidR="00DD2AB8" w:rsidRPr="00360DD4">
        <w:rPr>
          <w:rFonts w:ascii="Arial" w:hAnsi="Arial" w:cs="Arial"/>
        </w:rPr>
        <w:t>rmal skin upon close inspection”, whilst patients were asked if their verruca(e) had gone or not</w:t>
      </w:r>
      <w:r w:rsidR="001B53D9">
        <w:rPr>
          <w:rFonts w:ascii="Arial" w:hAnsi="Arial" w:cs="Arial"/>
        </w:rPr>
        <w:t xml:space="preserve"> and were not given any criteria on which to make this judgement</w:t>
      </w:r>
      <w:r w:rsidR="00DD2AB8" w:rsidRPr="00360DD4">
        <w:rPr>
          <w:rFonts w:ascii="Arial" w:hAnsi="Arial" w:cs="Arial"/>
        </w:rPr>
        <w:t xml:space="preserve">. </w:t>
      </w:r>
      <w:r w:rsidR="00EA598F">
        <w:rPr>
          <w:rFonts w:ascii="Arial" w:hAnsi="Arial" w:cs="Arial"/>
        </w:rPr>
        <w:t>It may have been possible that patients, who reported their verruca as being unsightly and</w:t>
      </w:r>
      <w:r w:rsidR="00C6348A">
        <w:rPr>
          <w:rFonts w:ascii="Arial" w:hAnsi="Arial" w:cs="Arial"/>
        </w:rPr>
        <w:t>/</w:t>
      </w:r>
      <w:r w:rsidR="00EA598F">
        <w:rPr>
          <w:rFonts w:ascii="Arial" w:hAnsi="Arial" w:cs="Arial"/>
        </w:rPr>
        <w:t>or painful, may have used these criteria on which to base whether or not their verruca had been cured</w:t>
      </w:r>
      <w:r w:rsidR="000266B2">
        <w:rPr>
          <w:rFonts w:ascii="Arial" w:hAnsi="Arial" w:cs="Arial"/>
        </w:rPr>
        <w:t>,</w:t>
      </w:r>
      <w:r w:rsidR="001B53D9">
        <w:rPr>
          <w:rFonts w:ascii="Arial" w:hAnsi="Arial" w:cs="Arial"/>
        </w:rPr>
        <w:t xml:space="preserve"> </w:t>
      </w:r>
      <w:r w:rsidR="00EA598F">
        <w:rPr>
          <w:rFonts w:ascii="Arial" w:hAnsi="Arial" w:cs="Arial"/>
        </w:rPr>
        <w:t>if these signs and symptoms</w:t>
      </w:r>
      <w:r w:rsidR="003042D1">
        <w:rPr>
          <w:rFonts w:ascii="Arial" w:hAnsi="Arial" w:cs="Arial"/>
        </w:rPr>
        <w:t xml:space="preserve"> were reduced after treatment.  </w:t>
      </w:r>
      <w:r w:rsidR="00952C8E">
        <w:rPr>
          <w:rFonts w:ascii="Arial" w:hAnsi="Arial" w:cs="Arial"/>
        </w:rPr>
        <w:t xml:space="preserve">It has been suggested </w:t>
      </w:r>
      <w:r w:rsidR="00952C8E">
        <w:rPr>
          <w:rFonts w:ascii="Arial" w:hAnsi="Arial" w:cs="Arial"/>
        </w:rPr>
        <w:lastRenderedPageBreak/>
        <w:t>that patients may be able to detect changes in their lesions if they are given the opportunity to review the original lesio</w:t>
      </w:r>
      <w:r w:rsidR="003042D1">
        <w:rPr>
          <w:rFonts w:ascii="Arial" w:hAnsi="Arial" w:cs="Arial"/>
        </w:rPr>
        <w:t>n on a photograph</w:t>
      </w:r>
      <w:r w:rsidR="00F458B0">
        <w:rPr>
          <w:rFonts w:ascii="Arial" w:hAnsi="Arial" w:cs="Arial"/>
        </w:rPr>
        <w:t xml:space="preserve"> [12]</w:t>
      </w:r>
      <w:r w:rsidR="00045E06">
        <w:rPr>
          <w:rFonts w:ascii="Arial" w:hAnsi="Arial" w:cs="Arial"/>
        </w:rPr>
        <w:t>.</w:t>
      </w:r>
      <w:r w:rsidR="003042D1">
        <w:rPr>
          <w:rFonts w:ascii="Arial" w:hAnsi="Arial" w:cs="Arial"/>
        </w:rPr>
        <w:t xml:space="preserve">    The overall cure rate reported by patients may therefore have been lower if this </w:t>
      </w:r>
      <w:r w:rsidR="008338CE">
        <w:rPr>
          <w:rFonts w:ascii="Arial" w:hAnsi="Arial" w:cs="Arial"/>
        </w:rPr>
        <w:t>type of assessment had been undertaken</w:t>
      </w:r>
      <w:r w:rsidR="003042D1">
        <w:rPr>
          <w:rFonts w:ascii="Arial" w:hAnsi="Arial" w:cs="Arial"/>
        </w:rPr>
        <w:t xml:space="preserve">.  </w:t>
      </w:r>
      <w:r w:rsidR="00BE0A0E" w:rsidRPr="00360DD4">
        <w:rPr>
          <w:rFonts w:ascii="Arial" w:hAnsi="Arial" w:cs="Arial"/>
        </w:rPr>
        <w:t>Whilst the clearance rates as assessed by digital photograph or assessment at th</w:t>
      </w:r>
      <w:r w:rsidR="00A2147B">
        <w:rPr>
          <w:rFonts w:ascii="Arial" w:hAnsi="Arial" w:cs="Arial"/>
        </w:rPr>
        <w:t>e</w:t>
      </w:r>
      <w:r w:rsidR="00BE0A0E" w:rsidRPr="00360DD4">
        <w:rPr>
          <w:rFonts w:ascii="Arial" w:hAnsi="Arial" w:cs="Arial"/>
        </w:rPr>
        <w:t xml:space="preserve"> site varied considerably this is most likely due to the small numbers involved </w:t>
      </w:r>
      <w:r w:rsidR="00585908">
        <w:rPr>
          <w:rFonts w:ascii="Arial" w:hAnsi="Arial" w:cs="Arial"/>
        </w:rPr>
        <w:t>with</w:t>
      </w:r>
      <w:r w:rsidR="007D7063" w:rsidRPr="00360DD4">
        <w:rPr>
          <w:rFonts w:ascii="Arial" w:hAnsi="Arial" w:cs="Arial"/>
        </w:rPr>
        <w:t xml:space="preserve"> the low cure rate.</w:t>
      </w:r>
      <w:r w:rsidR="00A25EEB" w:rsidRPr="00360DD4">
        <w:rPr>
          <w:rFonts w:ascii="Arial" w:hAnsi="Arial" w:cs="Arial"/>
        </w:rPr>
        <w:t xml:space="preserve">  In this case the largest effect size was not seen in the unblinded </w:t>
      </w:r>
      <w:r w:rsidR="00212394" w:rsidRPr="00360DD4">
        <w:rPr>
          <w:rFonts w:ascii="Arial" w:hAnsi="Arial" w:cs="Arial"/>
        </w:rPr>
        <w:t xml:space="preserve">assessment but in the blinded assessment at the site.  </w:t>
      </w:r>
      <w:r w:rsidR="007D7063" w:rsidRPr="00360DD4">
        <w:rPr>
          <w:rFonts w:ascii="Arial" w:hAnsi="Arial" w:cs="Arial"/>
        </w:rPr>
        <w:t xml:space="preserve">  Whilst there was a change in the direction </w:t>
      </w:r>
      <w:r w:rsidR="0073155F">
        <w:rPr>
          <w:rFonts w:ascii="Arial" w:hAnsi="Arial" w:cs="Arial"/>
        </w:rPr>
        <w:t xml:space="preserve">of effect </w:t>
      </w:r>
      <w:r w:rsidR="007D7063" w:rsidRPr="00360DD4">
        <w:rPr>
          <w:rFonts w:ascii="Arial" w:hAnsi="Arial" w:cs="Arial"/>
        </w:rPr>
        <w:t>when using digital photographs compared to assessment at the site or p</w:t>
      </w:r>
      <w:r w:rsidR="00EA5777" w:rsidRPr="00360DD4">
        <w:rPr>
          <w:rFonts w:ascii="Arial" w:hAnsi="Arial" w:cs="Arial"/>
        </w:rPr>
        <w:t xml:space="preserve">atient self-reported outcomes, </w:t>
      </w:r>
      <w:r w:rsidR="007D7063" w:rsidRPr="00360DD4">
        <w:rPr>
          <w:rFonts w:ascii="Arial" w:hAnsi="Arial" w:cs="Arial"/>
        </w:rPr>
        <w:t>none of the ass</w:t>
      </w:r>
      <w:r w:rsidR="00EA5777" w:rsidRPr="00360DD4">
        <w:rPr>
          <w:rFonts w:ascii="Arial" w:hAnsi="Arial" w:cs="Arial"/>
        </w:rPr>
        <w:t xml:space="preserve">essment methods resulted in a </w:t>
      </w:r>
      <w:r w:rsidR="007D7063" w:rsidRPr="00360DD4">
        <w:rPr>
          <w:rFonts w:ascii="Arial" w:hAnsi="Arial" w:cs="Arial"/>
        </w:rPr>
        <w:t xml:space="preserve">statistically significant result.  The conclusion of the study therefore </w:t>
      </w:r>
      <w:r w:rsidR="007A740E" w:rsidRPr="00360DD4">
        <w:rPr>
          <w:rFonts w:ascii="Arial" w:hAnsi="Arial" w:cs="Arial"/>
        </w:rPr>
        <w:t>did</w:t>
      </w:r>
      <w:r w:rsidR="007D7063" w:rsidRPr="00360DD4">
        <w:rPr>
          <w:rFonts w:ascii="Arial" w:hAnsi="Arial" w:cs="Arial"/>
        </w:rPr>
        <w:t xml:space="preserve"> not change</w:t>
      </w:r>
      <w:r w:rsidR="00685896" w:rsidRPr="00360DD4">
        <w:rPr>
          <w:rFonts w:ascii="Arial" w:hAnsi="Arial" w:cs="Arial"/>
        </w:rPr>
        <w:t xml:space="preserve"> with the type of assessment used</w:t>
      </w:r>
      <w:r w:rsidR="007A740E" w:rsidRPr="00360DD4">
        <w:rPr>
          <w:rFonts w:ascii="Arial" w:hAnsi="Arial" w:cs="Arial"/>
        </w:rPr>
        <w:t>, i</w:t>
      </w:r>
      <w:r w:rsidR="005E71E5">
        <w:rPr>
          <w:rFonts w:ascii="Arial" w:hAnsi="Arial" w:cs="Arial"/>
        </w:rPr>
        <w:t>.</w:t>
      </w:r>
      <w:r w:rsidR="007A740E" w:rsidRPr="00360DD4">
        <w:rPr>
          <w:rFonts w:ascii="Arial" w:hAnsi="Arial" w:cs="Arial"/>
        </w:rPr>
        <w:t>e</w:t>
      </w:r>
      <w:r w:rsidR="005E71E5">
        <w:rPr>
          <w:rFonts w:ascii="Arial" w:hAnsi="Arial" w:cs="Arial"/>
        </w:rPr>
        <w:t>.</w:t>
      </w:r>
      <w:r w:rsidR="007A740E" w:rsidRPr="00360DD4">
        <w:rPr>
          <w:rFonts w:ascii="Arial" w:hAnsi="Arial" w:cs="Arial"/>
        </w:rPr>
        <w:t xml:space="preserve"> there wa</w:t>
      </w:r>
      <w:r w:rsidR="00EA5777" w:rsidRPr="00360DD4">
        <w:rPr>
          <w:rFonts w:ascii="Arial" w:hAnsi="Arial" w:cs="Arial"/>
        </w:rPr>
        <w:t xml:space="preserve">s no evidence of a </w:t>
      </w:r>
      <w:r w:rsidR="007D7063" w:rsidRPr="00360DD4">
        <w:rPr>
          <w:rFonts w:ascii="Arial" w:hAnsi="Arial" w:cs="Arial"/>
        </w:rPr>
        <w:t xml:space="preserve">difference in </w:t>
      </w:r>
      <w:r w:rsidR="00EA5777" w:rsidRPr="00360DD4">
        <w:rPr>
          <w:rFonts w:ascii="Arial" w:hAnsi="Arial" w:cs="Arial"/>
        </w:rPr>
        <w:t xml:space="preserve">effectiveness between the treatments.  </w:t>
      </w:r>
      <w:r w:rsidR="00A01ACD">
        <w:rPr>
          <w:rFonts w:ascii="Arial" w:hAnsi="Arial" w:cs="Arial"/>
        </w:rPr>
        <w:t xml:space="preserve">However care should be taken in interpreting these results due to the very low overall cure rates.  </w:t>
      </w:r>
    </w:p>
    <w:p w:rsidR="007D7063" w:rsidRDefault="007D7063" w:rsidP="005E34F0">
      <w:pPr>
        <w:spacing w:after="0" w:line="480" w:lineRule="auto"/>
        <w:contextualSpacing/>
        <w:rPr>
          <w:color w:val="0070C0"/>
        </w:rPr>
      </w:pPr>
    </w:p>
    <w:p w:rsidR="0092288C" w:rsidRDefault="00B45A4B" w:rsidP="005E34F0">
      <w:pPr>
        <w:autoSpaceDE w:val="0"/>
        <w:autoSpaceDN w:val="0"/>
        <w:adjustRightInd w:val="0"/>
        <w:spacing w:after="0" w:line="480" w:lineRule="auto"/>
        <w:ind w:right="-188"/>
        <w:contextualSpacing/>
        <w:rPr>
          <w:rFonts w:ascii="Arial" w:hAnsi="Arial" w:cs="Arial"/>
        </w:rPr>
      </w:pPr>
      <w:r w:rsidRPr="00360DD4">
        <w:rPr>
          <w:rFonts w:ascii="Arial" w:hAnsi="Arial" w:cs="Arial"/>
        </w:rPr>
        <w:t xml:space="preserve">Manual tracking of digital photographs by the trial coordinating centre </w:t>
      </w:r>
      <w:r w:rsidR="00A25EEB" w:rsidRPr="00360DD4">
        <w:rPr>
          <w:rFonts w:ascii="Arial" w:hAnsi="Arial" w:cs="Arial"/>
        </w:rPr>
        <w:t xml:space="preserve">was </w:t>
      </w:r>
      <w:r w:rsidR="00A5054C" w:rsidRPr="00360DD4">
        <w:rPr>
          <w:rFonts w:ascii="Arial" w:hAnsi="Arial" w:cs="Arial"/>
        </w:rPr>
        <w:t xml:space="preserve">a </w:t>
      </w:r>
      <w:r w:rsidRPr="00360DD4">
        <w:rPr>
          <w:rFonts w:ascii="Arial" w:hAnsi="Arial" w:cs="Arial"/>
        </w:rPr>
        <w:t>time consuming</w:t>
      </w:r>
      <w:r w:rsidR="00A5054C" w:rsidRPr="00360DD4">
        <w:rPr>
          <w:rFonts w:ascii="Arial" w:hAnsi="Arial" w:cs="Arial"/>
        </w:rPr>
        <w:t xml:space="preserve"> process</w:t>
      </w:r>
      <w:r w:rsidRPr="00360DD4">
        <w:rPr>
          <w:rFonts w:ascii="Arial" w:hAnsi="Arial" w:cs="Arial"/>
        </w:rPr>
        <w:t xml:space="preserve">. </w:t>
      </w:r>
      <w:r w:rsidR="00A25EEB" w:rsidRPr="00360DD4">
        <w:rPr>
          <w:rFonts w:ascii="Arial" w:hAnsi="Arial" w:cs="Arial"/>
        </w:rPr>
        <w:t xml:space="preserve">  However, there </w:t>
      </w:r>
      <w:r w:rsidR="0092288C" w:rsidRPr="00360DD4">
        <w:rPr>
          <w:rFonts w:ascii="Arial" w:hAnsi="Arial" w:cs="Arial"/>
        </w:rPr>
        <w:t>are</w:t>
      </w:r>
      <w:r w:rsidR="00A25EEB" w:rsidRPr="00360DD4">
        <w:rPr>
          <w:rFonts w:ascii="Arial" w:hAnsi="Arial" w:cs="Arial"/>
        </w:rPr>
        <w:t xml:space="preserve"> now a</w:t>
      </w:r>
      <w:r w:rsidRPr="00360DD4">
        <w:rPr>
          <w:rFonts w:ascii="Arial" w:hAnsi="Arial" w:cs="Arial"/>
        </w:rPr>
        <w:t>utomated system</w:t>
      </w:r>
      <w:r w:rsidR="0030370A" w:rsidRPr="00360DD4">
        <w:rPr>
          <w:rFonts w:ascii="Arial" w:hAnsi="Arial" w:cs="Arial"/>
        </w:rPr>
        <w:t>s</w:t>
      </w:r>
      <w:r w:rsidRPr="00360DD4">
        <w:rPr>
          <w:rFonts w:ascii="Arial" w:hAnsi="Arial" w:cs="Arial"/>
        </w:rPr>
        <w:t xml:space="preserve">, whereby photographs are uploaded directly </w:t>
      </w:r>
      <w:r w:rsidR="00A25EEB" w:rsidRPr="00360DD4">
        <w:rPr>
          <w:rFonts w:ascii="Arial" w:hAnsi="Arial" w:cs="Arial"/>
        </w:rPr>
        <w:t>which would overcome this problem.</w:t>
      </w:r>
      <w:r w:rsidR="0092288C" w:rsidRPr="00360DD4">
        <w:rPr>
          <w:rFonts w:ascii="Arial" w:hAnsi="Arial" w:cs="Arial"/>
        </w:rPr>
        <w:t xml:space="preserve">  Whilst it might have been possible to obtain higher quality pictures if using a higher specification of camera there </w:t>
      </w:r>
      <w:r w:rsidR="00D057DB">
        <w:rPr>
          <w:rFonts w:ascii="Arial" w:hAnsi="Arial" w:cs="Arial"/>
        </w:rPr>
        <w:t>are</w:t>
      </w:r>
      <w:r w:rsidR="0092288C" w:rsidRPr="00360DD4">
        <w:rPr>
          <w:rFonts w:ascii="Arial" w:hAnsi="Arial" w:cs="Arial"/>
        </w:rPr>
        <w:t xml:space="preserve"> of course cost </w:t>
      </w:r>
      <w:r w:rsidR="00D057DB">
        <w:rPr>
          <w:rFonts w:ascii="Arial" w:hAnsi="Arial" w:cs="Arial"/>
        </w:rPr>
        <w:t xml:space="preserve">and training </w:t>
      </w:r>
      <w:r w:rsidR="0092288C" w:rsidRPr="00360DD4">
        <w:rPr>
          <w:rFonts w:ascii="Arial" w:hAnsi="Arial" w:cs="Arial"/>
        </w:rPr>
        <w:t>implication</w:t>
      </w:r>
      <w:r w:rsidR="00D057DB">
        <w:rPr>
          <w:rFonts w:ascii="Arial" w:hAnsi="Arial" w:cs="Arial"/>
        </w:rPr>
        <w:t>s</w:t>
      </w:r>
      <w:r w:rsidR="0092288C" w:rsidRPr="00360DD4">
        <w:rPr>
          <w:rFonts w:ascii="Arial" w:hAnsi="Arial" w:cs="Arial"/>
        </w:rPr>
        <w:t xml:space="preserve">.  </w:t>
      </w:r>
      <w:r w:rsidR="00D56878">
        <w:rPr>
          <w:rFonts w:ascii="Arial" w:hAnsi="Arial" w:cs="Arial"/>
        </w:rPr>
        <w:t xml:space="preserve">Whilst technology has improved the potential for </w:t>
      </w:r>
      <w:r w:rsidR="00704611">
        <w:rPr>
          <w:rFonts w:ascii="Arial" w:hAnsi="Arial" w:cs="Arial"/>
        </w:rPr>
        <w:t xml:space="preserve">taking </w:t>
      </w:r>
      <w:r w:rsidR="00D56878">
        <w:rPr>
          <w:rFonts w:ascii="Arial" w:hAnsi="Arial" w:cs="Arial"/>
        </w:rPr>
        <w:t>poor quality photos still remains a possibility.</w:t>
      </w:r>
      <w:r w:rsidR="006A416C">
        <w:rPr>
          <w:rFonts w:ascii="Arial" w:hAnsi="Arial" w:cs="Arial"/>
        </w:rPr>
        <w:t xml:space="preserve"> </w:t>
      </w:r>
      <w:r w:rsidR="00D56878">
        <w:rPr>
          <w:rFonts w:ascii="Arial" w:hAnsi="Arial" w:cs="Arial"/>
        </w:rPr>
        <w:t xml:space="preserve"> </w:t>
      </w:r>
      <w:r w:rsidR="00704611">
        <w:rPr>
          <w:rFonts w:ascii="Arial" w:hAnsi="Arial" w:cs="Arial"/>
        </w:rPr>
        <w:t>In this study staff often took multiple photos. Whilst these photos were reviewed at the point of taking them, some sites reported that the photograph looked in focus on the LCD screen but when uploaded onto the computer w</w:t>
      </w:r>
      <w:r w:rsidR="00F46319">
        <w:rPr>
          <w:rFonts w:ascii="Arial" w:hAnsi="Arial" w:cs="Arial"/>
        </w:rPr>
        <w:t>as</w:t>
      </w:r>
      <w:r w:rsidR="00704611">
        <w:rPr>
          <w:rFonts w:ascii="Arial" w:hAnsi="Arial" w:cs="Arial"/>
        </w:rPr>
        <w:t xml:space="preserve"> then found to be out of focus.  </w:t>
      </w:r>
      <w:r w:rsidR="0092288C">
        <w:t xml:space="preserve"> </w:t>
      </w:r>
      <w:r w:rsidR="008338CE" w:rsidRPr="009F2FF2">
        <w:rPr>
          <w:rFonts w:ascii="Arial" w:hAnsi="Arial" w:cs="Arial"/>
        </w:rPr>
        <w:t>In future trials, attention needs to be paid to digital image reliability, reproducibility, security and usefulness to ensure issues surrounding authentication, manipulation, audit trail verification and data compression are considered</w:t>
      </w:r>
      <w:r w:rsidR="00F458B0">
        <w:rPr>
          <w:rFonts w:ascii="Arial" w:hAnsi="Arial" w:cs="Arial"/>
        </w:rPr>
        <w:t xml:space="preserve"> [13]</w:t>
      </w:r>
      <w:r w:rsidR="00045E06">
        <w:rPr>
          <w:rFonts w:ascii="Arial" w:hAnsi="Arial" w:cs="Arial"/>
        </w:rPr>
        <w:t>.</w:t>
      </w:r>
    </w:p>
    <w:p w:rsidR="005E34F0" w:rsidRPr="009F2FF2" w:rsidRDefault="005E34F0" w:rsidP="005E34F0">
      <w:pPr>
        <w:autoSpaceDE w:val="0"/>
        <w:autoSpaceDN w:val="0"/>
        <w:adjustRightInd w:val="0"/>
        <w:spacing w:after="0" w:line="480" w:lineRule="auto"/>
        <w:ind w:right="-188"/>
        <w:contextualSpacing/>
        <w:rPr>
          <w:vertAlign w:val="superscript"/>
        </w:rPr>
      </w:pPr>
    </w:p>
    <w:p w:rsidR="0022241E" w:rsidRDefault="00D4548D" w:rsidP="0032479C">
      <w:pPr>
        <w:pStyle w:val="ListParagraph"/>
        <w:spacing w:after="0" w:line="480" w:lineRule="auto"/>
        <w:ind w:left="0"/>
        <w:rPr>
          <w:rFonts w:ascii="Arial" w:hAnsi="Arial" w:cs="Arial"/>
        </w:rPr>
      </w:pPr>
      <w:r w:rsidRPr="005E34F0">
        <w:rPr>
          <w:rFonts w:ascii="Arial" w:hAnsi="Arial" w:cs="Arial"/>
        </w:rPr>
        <w:t>C</w:t>
      </w:r>
      <w:r w:rsidR="0022241E" w:rsidRPr="005E34F0">
        <w:rPr>
          <w:rFonts w:ascii="Arial" w:hAnsi="Arial" w:cs="Arial"/>
        </w:rPr>
        <w:t>onclusio</w:t>
      </w:r>
      <w:r w:rsidR="00CD3ABB" w:rsidRPr="005E34F0">
        <w:rPr>
          <w:rFonts w:ascii="Arial" w:hAnsi="Arial" w:cs="Arial"/>
        </w:rPr>
        <w:t>n</w:t>
      </w:r>
      <w:r w:rsidRPr="005E34F0">
        <w:rPr>
          <w:rFonts w:ascii="Arial" w:hAnsi="Arial" w:cs="Arial"/>
        </w:rPr>
        <w:t>s</w:t>
      </w:r>
    </w:p>
    <w:p w:rsidR="005E34F0" w:rsidRPr="005E34F0" w:rsidRDefault="005E34F0" w:rsidP="005E34F0">
      <w:pPr>
        <w:pStyle w:val="ListParagraph"/>
        <w:spacing w:after="0" w:line="480" w:lineRule="auto"/>
        <w:rPr>
          <w:rFonts w:ascii="Arial" w:hAnsi="Arial" w:cs="Arial"/>
        </w:rPr>
      </w:pPr>
    </w:p>
    <w:p w:rsidR="001B4FFA" w:rsidRDefault="0022241E" w:rsidP="005E34F0">
      <w:pPr>
        <w:pStyle w:val="ListParagraph"/>
        <w:spacing w:after="0" w:line="480" w:lineRule="auto"/>
        <w:ind w:left="0"/>
        <w:rPr>
          <w:rFonts w:ascii="Arial" w:hAnsi="Arial" w:cs="Arial"/>
        </w:rPr>
      </w:pPr>
      <w:r w:rsidRPr="006A6A9B">
        <w:rPr>
          <w:rFonts w:ascii="Arial" w:hAnsi="Arial" w:cs="Arial"/>
        </w:rPr>
        <w:lastRenderedPageBreak/>
        <w:t xml:space="preserve">In conclusion, </w:t>
      </w:r>
      <w:r w:rsidR="002A7CD4">
        <w:rPr>
          <w:rFonts w:ascii="Arial" w:hAnsi="Arial" w:cs="Arial"/>
        </w:rPr>
        <w:t xml:space="preserve">although there was a difference in the direction </w:t>
      </w:r>
      <w:r w:rsidR="0073155F">
        <w:rPr>
          <w:rFonts w:ascii="Arial" w:hAnsi="Arial" w:cs="Arial"/>
        </w:rPr>
        <w:t xml:space="preserve">of the effect </w:t>
      </w:r>
      <w:r w:rsidR="002A7CD4">
        <w:rPr>
          <w:rFonts w:ascii="Arial" w:hAnsi="Arial" w:cs="Arial"/>
        </w:rPr>
        <w:t>for verruca clearance rates using data from blinded digital photographs</w:t>
      </w:r>
      <w:r w:rsidR="00180703">
        <w:rPr>
          <w:rFonts w:ascii="Arial" w:hAnsi="Arial" w:cs="Arial"/>
        </w:rPr>
        <w:t>,</w:t>
      </w:r>
      <w:r w:rsidR="002A7CD4">
        <w:rPr>
          <w:rFonts w:ascii="Arial" w:hAnsi="Arial" w:cs="Arial"/>
        </w:rPr>
        <w:t xml:space="preserve"> blinded assessment at the site and unblinded patient self-report, none of the results reached statistical significance.  The original conclusion drawn from the study i</w:t>
      </w:r>
      <w:r w:rsidR="005E71E5">
        <w:rPr>
          <w:rFonts w:ascii="Arial" w:hAnsi="Arial" w:cs="Arial"/>
        </w:rPr>
        <w:t>.</w:t>
      </w:r>
      <w:r w:rsidR="002A7CD4">
        <w:rPr>
          <w:rFonts w:ascii="Arial" w:hAnsi="Arial" w:cs="Arial"/>
        </w:rPr>
        <w:t>e</w:t>
      </w:r>
      <w:r w:rsidR="005E71E5">
        <w:rPr>
          <w:rFonts w:ascii="Arial" w:hAnsi="Arial" w:cs="Arial"/>
        </w:rPr>
        <w:t>.</w:t>
      </w:r>
      <w:r w:rsidR="002A7CD4">
        <w:rPr>
          <w:rFonts w:ascii="Arial" w:hAnsi="Arial" w:cs="Arial"/>
        </w:rPr>
        <w:t xml:space="preserve"> that there is no evidence of a difference in effectiveness between cryotherapy using liquid nitrogen and daily self-treatment with 50% salicylic acid </w:t>
      </w:r>
      <w:r w:rsidR="00180703">
        <w:rPr>
          <w:rFonts w:ascii="Arial" w:hAnsi="Arial" w:cs="Arial"/>
        </w:rPr>
        <w:t xml:space="preserve">is </w:t>
      </w:r>
      <w:r w:rsidR="002A7CD4">
        <w:rPr>
          <w:rFonts w:ascii="Arial" w:hAnsi="Arial" w:cs="Arial"/>
        </w:rPr>
        <w:t>not changed.  In future trials w</w:t>
      </w:r>
      <w:r w:rsidR="00685896">
        <w:rPr>
          <w:rFonts w:ascii="Arial" w:hAnsi="Arial" w:cs="Arial"/>
        </w:rPr>
        <w:t xml:space="preserve">e would recommend that if digital photographs are to be used as a means of outcome assessment, </w:t>
      </w:r>
      <w:r w:rsidR="006A6A9B">
        <w:rPr>
          <w:rFonts w:ascii="Arial" w:hAnsi="Arial" w:cs="Arial"/>
        </w:rPr>
        <w:t xml:space="preserve">then </w:t>
      </w:r>
      <w:r w:rsidR="002A7CD4">
        <w:rPr>
          <w:rFonts w:ascii="Arial" w:hAnsi="Arial" w:cs="Arial"/>
        </w:rPr>
        <w:t>training needs at individual sites should be assessed and m</w:t>
      </w:r>
      <w:r w:rsidR="00685896">
        <w:rPr>
          <w:rFonts w:ascii="Arial" w:hAnsi="Arial" w:cs="Arial"/>
        </w:rPr>
        <w:t xml:space="preserve">ore than one </w:t>
      </w:r>
      <w:r w:rsidR="00EE5474">
        <w:rPr>
          <w:rFonts w:ascii="Arial" w:hAnsi="Arial" w:cs="Arial"/>
        </w:rPr>
        <w:t>photograph</w:t>
      </w:r>
      <w:r w:rsidR="00685896">
        <w:rPr>
          <w:rFonts w:ascii="Arial" w:hAnsi="Arial" w:cs="Arial"/>
        </w:rPr>
        <w:t xml:space="preserve"> </w:t>
      </w:r>
      <w:r w:rsidR="00EE5474">
        <w:rPr>
          <w:rFonts w:ascii="Arial" w:hAnsi="Arial" w:cs="Arial"/>
        </w:rPr>
        <w:t>should be</w:t>
      </w:r>
      <w:r w:rsidR="00685896">
        <w:rPr>
          <w:rFonts w:ascii="Arial" w:hAnsi="Arial" w:cs="Arial"/>
        </w:rPr>
        <w:t xml:space="preserve"> taken at each time point</w:t>
      </w:r>
      <w:r w:rsidR="004B2226">
        <w:rPr>
          <w:rFonts w:ascii="Arial" w:hAnsi="Arial" w:cs="Arial"/>
        </w:rPr>
        <w:t xml:space="preserve"> and an automated process of handling photographs should be used</w:t>
      </w:r>
      <w:r w:rsidR="00685896">
        <w:rPr>
          <w:rFonts w:ascii="Arial" w:hAnsi="Arial" w:cs="Arial"/>
        </w:rPr>
        <w:t xml:space="preserve">.  We would suggest having a backup method of assessment </w:t>
      </w:r>
      <w:r w:rsidR="00EE5474">
        <w:rPr>
          <w:rFonts w:ascii="Arial" w:hAnsi="Arial" w:cs="Arial"/>
        </w:rPr>
        <w:t xml:space="preserve">but it should be agreed </w:t>
      </w:r>
      <w:r w:rsidR="00EE5474" w:rsidRPr="006E7BF0">
        <w:rPr>
          <w:rFonts w:ascii="Arial" w:hAnsi="Arial" w:cs="Arial"/>
          <w:i/>
        </w:rPr>
        <w:t xml:space="preserve">a priori </w:t>
      </w:r>
      <w:r w:rsidR="006A6A9B">
        <w:rPr>
          <w:rFonts w:ascii="Arial" w:hAnsi="Arial" w:cs="Arial"/>
        </w:rPr>
        <w:t>which data should be used</w:t>
      </w:r>
      <w:r w:rsidR="002A7CD4">
        <w:rPr>
          <w:rFonts w:ascii="Arial" w:hAnsi="Arial" w:cs="Arial"/>
        </w:rPr>
        <w:t xml:space="preserve">.  </w:t>
      </w:r>
      <w:r w:rsidR="006A6A9B">
        <w:rPr>
          <w:rFonts w:ascii="Arial" w:hAnsi="Arial" w:cs="Arial"/>
        </w:rPr>
        <w:t xml:space="preserve"> </w:t>
      </w:r>
    </w:p>
    <w:p w:rsidR="00FC2344" w:rsidRDefault="00FC2344" w:rsidP="005E34F0">
      <w:pPr>
        <w:pStyle w:val="ListParagraph"/>
        <w:spacing w:after="0" w:line="480" w:lineRule="auto"/>
        <w:ind w:left="0"/>
        <w:rPr>
          <w:rFonts w:ascii="Arial" w:hAnsi="Arial" w:cs="Arial"/>
        </w:rPr>
      </w:pPr>
    </w:p>
    <w:p w:rsidR="00C62278" w:rsidRDefault="00D61501" w:rsidP="0032479C">
      <w:pPr>
        <w:pStyle w:val="ListParagraph"/>
        <w:spacing w:after="0" w:line="480" w:lineRule="auto"/>
        <w:ind w:left="0"/>
        <w:rPr>
          <w:rFonts w:ascii="Arial" w:hAnsi="Arial" w:cs="Arial"/>
        </w:rPr>
      </w:pPr>
      <w:r>
        <w:rPr>
          <w:rFonts w:ascii="Arial" w:hAnsi="Arial" w:cs="Arial"/>
        </w:rPr>
        <w:t xml:space="preserve">List of abbreviations </w:t>
      </w:r>
    </w:p>
    <w:p w:rsidR="00D61501" w:rsidRDefault="00D61501" w:rsidP="005E34F0">
      <w:pPr>
        <w:pStyle w:val="ListParagraph"/>
        <w:spacing w:after="0" w:line="480" w:lineRule="auto"/>
        <w:ind w:left="0"/>
        <w:rPr>
          <w:rFonts w:ascii="Arial" w:hAnsi="Arial" w:cs="Arial"/>
        </w:rPr>
      </w:pPr>
      <w:r>
        <w:rPr>
          <w:rFonts w:ascii="Arial" w:hAnsi="Arial" w:cs="Arial"/>
        </w:rPr>
        <w:t xml:space="preserve">EverT </w:t>
      </w:r>
      <w:r w:rsidR="00DA4D97">
        <w:rPr>
          <w:rFonts w:ascii="Arial" w:hAnsi="Arial" w:cs="Arial"/>
        </w:rPr>
        <w:t xml:space="preserve">- </w:t>
      </w:r>
      <w:r>
        <w:rPr>
          <w:rFonts w:ascii="Arial" w:hAnsi="Arial" w:cs="Arial"/>
        </w:rPr>
        <w:t xml:space="preserve">Effective Verruca Treatment </w:t>
      </w:r>
    </w:p>
    <w:p w:rsidR="00FC2344" w:rsidRDefault="00FC2344" w:rsidP="005E34F0">
      <w:pPr>
        <w:pStyle w:val="ListParagraph"/>
        <w:spacing w:after="0" w:line="480" w:lineRule="auto"/>
        <w:ind w:left="0"/>
        <w:rPr>
          <w:rFonts w:ascii="Arial" w:hAnsi="Arial" w:cs="Arial"/>
        </w:rPr>
      </w:pPr>
      <w:r>
        <w:rPr>
          <w:rFonts w:ascii="Arial" w:hAnsi="Arial" w:cs="Arial"/>
        </w:rPr>
        <w:t xml:space="preserve">HCP – Healthcare Professional </w:t>
      </w:r>
    </w:p>
    <w:p w:rsidR="00E0654E" w:rsidRDefault="00DA4D97" w:rsidP="005E34F0">
      <w:pPr>
        <w:pStyle w:val="ListParagraph"/>
        <w:spacing w:after="0" w:line="480" w:lineRule="auto"/>
        <w:ind w:left="0"/>
        <w:rPr>
          <w:rFonts w:ascii="Arial" w:hAnsi="Arial" w:cs="Arial"/>
        </w:rPr>
      </w:pPr>
      <w:r>
        <w:rPr>
          <w:rFonts w:ascii="Arial" w:hAnsi="Arial" w:cs="Arial"/>
        </w:rPr>
        <w:t xml:space="preserve">MREC - </w:t>
      </w:r>
      <w:r w:rsidR="00E0654E">
        <w:rPr>
          <w:rFonts w:ascii="Arial" w:hAnsi="Arial" w:cs="Arial"/>
        </w:rPr>
        <w:t>M</w:t>
      </w:r>
      <w:r w:rsidR="00E0654E" w:rsidRPr="004E79C0">
        <w:rPr>
          <w:rFonts w:ascii="Arial" w:hAnsi="Arial" w:cs="Arial"/>
        </w:rPr>
        <w:t>ulticentre Research Ethics Committee</w:t>
      </w:r>
      <w:r w:rsidR="00E0654E">
        <w:rPr>
          <w:rFonts w:ascii="Arial" w:hAnsi="Arial" w:cs="Arial"/>
        </w:rPr>
        <w:t xml:space="preserve"> </w:t>
      </w:r>
    </w:p>
    <w:p w:rsidR="00DA4D97" w:rsidRPr="00D77D3C" w:rsidRDefault="00DA4D97" w:rsidP="005E34F0">
      <w:pPr>
        <w:pStyle w:val="ListParagraph"/>
        <w:spacing w:after="0" w:line="480" w:lineRule="auto"/>
        <w:ind w:left="0"/>
        <w:rPr>
          <w:rFonts w:ascii="Arial" w:hAnsi="Arial" w:cs="Arial"/>
        </w:rPr>
      </w:pPr>
    </w:p>
    <w:p w:rsidR="001F12D7" w:rsidRPr="005E34F0" w:rsidRDefault="001F12D7" w:rsidP="0032479C">
      <w:pPr>
        <w:pStyle w:val="ListParagraph"/>
        <w:spacing w:after="0" w:line="480" w:lineRule="auto"/>
        <w:ind w:left="0"/>
        <w:rPr>
          <w:rFonts w:ascii="Arial" w:hAnsi="Arial" w:cs="Arial"/>
        </w:rPr>
      </w:pPr>
      <w:r w:rsidRPr="005E34F0">
        <w:rPr>
          <w:rFonts w:ascii="Arial" w:hAnsi="Arial" w:cs="Arial"/>
        </w:rPr>
        <w:t>Acknowledgments</w:t>
      </w:r>
    </w:p>
    <w:p w:rsidR="00CC3CAA" w:rsidRDefault="00CC3CAA" w:rsidP="005E34F0">
      <w:pPr>
        <w:pStyle w:val="ListParagraph"/>
        <w:spacing w:after="0" w:line="480" w:lineRule="auto"/>
        <w:rPr>
          <w:rFonts w:ascii="Arial" w:hAnsi="Arial" w:cs="Arial"/>
          <w:b/>
        </w:rPr>
      </w:pPr>
    </w:p>
    <w:p w:rsidR="00CC3CAA" w:rsidRDefault="00CC3CAA" w:rsidP="005E34F0">
      <w:pPr>
        <w:autoSpaceDE w:val="0"/>
        <w:autoSpaceDN w:val="0"/>
        <w:adjustRightInd w:val="0"/>
        <w:spacing w:after="0" w:line="480" w:lineRule="auto"/>
        <w:rPr>
          <w:rFonts w:ascii="Arial" w:hAnsi="Arial" w:cs="Arial"/>
        </w:rPr>
      </w:pPr>
      <w:r>
        <w:rPr>
          <w:rFonts w:ascii="Arial" w:hAnsi="Arial" w:cs="Arial"/>
        </w:rPr>
        <w:t xml:space="preserve">Competing interest: SC, CH, FH, CM, KT and DT were applicants on the NIHR HTA funding application, which included some salary costs .  The authors declare that they have no other competing interests. </w:t>
      </w:r>
    </w:p>
    <w:p w:rsidR="00DA4D97" w:rsidRDefault="00DA4D97" w:rsidP="005E34F0">
      <w:pPr>
        <w:autoSpaceDE w:val="0"/>
        <w:autoSpaceDN w:val="0"/>
        <w:adjustRightInd w:val="0"/>
        <w:spacing w:after="0" w:line="480" w:lineRule="auto"/>
        <w:rPr>
          <w:rFonts w:ascii="Arial" w:hAnsi="Arial" w:cs="Arial"/>
        </w:rPr>
      </w:pPr>
    </w:p>
    <w:p w:rsidR="00225D0E" w:rsidRDefault="00DA4D97" w:rsidP="00CE56CB">
      <w:pPr>
        <w:autoSpaceDE w:val="0"/>
        <w:autoSpaceDN w:val="0"/>
        <w:adjustRightInd w:val="0"/>
        <w:spacing w:after="0" w:line="480" w:lineRule="auto"/>
        <w:rPr>
          <w:rFonts w:ascii="Arial" w:hAnsi="Arial" w:cs="Arial"/>
        </w:rPr>
      </w:pPr>
      <w:r>
        <w:rPr>
          <w:rFonts w:ascii="Arial" w:hAnsi="Arial" w:cs="Arial"/>
        </w:rPr>
        <w:t xml:space="preserve">Author’s contributions: </w:t>
      </w:r>
      <w:r w:rsidRPr="00CF2165">
        <w:rPr>
          <w:rFonts w:ascii="Arial" w:hAnsi="Arial" w:cs="Arial"/>
        </w:rPr>
        <w:t xml:space="preserve">DT and Jill Hall wrote the original </w:t>
      </w:r>
      <w:r>
        <w:rPr>
          <w:rFonts w:ascii="Arial" w:hAnsi="Arial" w:cs="Arial"/>
        </w:rPr>
        <w:t xml:space="preserve">trial </w:t>
      </w:r>
      <w:r w:rsidRPr="00CF2165">
        <w:rPr>
          <w:rFonts w:ascii="Arial" w:hAnsi="Arial" w:cs="Arial"/>
        </w:rPr>
        <w:t>protocol</w:t>
      </w:r>
      <w:r>
        <w:rPr>
          <w:rFonts w:ascii="Arial" w:hAnsi="Arial" w:cs="Arial"/>
        </w:rPr>
        <w:t xml:space="preserve">.  </w:t>
      </w:r>
      <w:r w:rsidRPr="00CF2165">
        <w:rPr>
          <w:rFonts w:ascii="Arial" w:hAnsi="Arial" w:cs="Arial"/>
        </w:rPr>
        <w:t xml:space="preserve">SC, </w:t>
      </w:r>
      <w:r>
        <w:rPr>
          <w:rFonts w:ascii="Arial" w:hAnsi="Arial" w:cs="Arial"/>
        </w:rPr>
        <w:t xml:space="preserve">CH, </w:t>
      </w:r>
      <w:r w:rsidRPr="00CF2165">
        <w:rPr>
          <w:rFonts w:ascii="Arial" w:hAnsi="Arial" w:cs="Arial"/>
        </w:rPr>
        <w:t>FH, DT and KT were co-a</w:t>
      </w:r>
      <w:r w:rsidR="00CE56CB">
        <w:rPr>
          <w:rFonts w:ascii="Arial" w:hAnsi="Arial" w:cs="Arial"/>
        </w:rPr>
        <w:t xml:space="preserve">pplicants on the </w:t>
      </w:r>
      <w:r w:rsidRPr="00CF2165">
        <w:rPr>
          <w:rFonts w:ascii="Arial" w:hAnsi="Arial" w:cs="Arial"/>
        </w:rPr>
        <w:t xml:space="preserve">Health Technology Assessment Programme </w:t>
      </w:r>
      <w:r w:rsidR="00CE56CB">
        <w:rPr>
          <w:rFonts w:ascii="Arial" w:hAnsi="Arial" w:cs="Arial"/>
        </w:rPr>
        <w:t xml:space="preserve">application </w:t>
      </w:r>
      <w:r w:rsidRPr="00CF2165">
        <w:rPr>
          <w:rFonts w:ascii="Arial" w:hAnsi="Arial" w:cs="Arial"/>
        </w:rPr>
        <w:t xml:space="preserve">and refined the </w:t>
      </w:r>
      <w:r>
        <w:rPr>
          <w:rFonts w:ascii="Arial" w:hAnsi="Arial" w:cs="Arial"/>
        </w:rPr>
        <w:t xml:space="preserve">EverT trial </w:t>
      </w:r>
      <w:r w:rsidRPr="00CF2165">
        <w:rPr>
          <w:rFonts w:ascii="Arial" w:hAnsi="Arial" w:cs="Arial"/>
        </w:rPr>
        <w:t>protocol.</w:t>
      </w:r>
      <w:r>
        <w:rPr>
          <w:rFonts w:ascii="Arial" w:hAnsi="Arial" w:cs="Arial"/>
        </w:rPr>
        <w:t xml:space="preserve">  </w:t>
      </w:r>
      <w:r w:rsidRPr="00CF2165">
        <w:rPr>
          <w:rFonts w:ascii="Arial" w:hAnsi="Arial" w:cs="Arial"/>
        </w:rPr>
        <w:t>DT and IW were Chief Investigators and oversaw the study.</w:t>
      </w:r>
      <w:r>
        <w:rPr>
          <w:rFonts w:ascii="Arial" w:hAnsi="Arial" w:cs="Arial"/>
        </w:rPr>
        <w:t xml:space="preserve"> </w:t>
      </w:r>
      <w:r w:rsidRPr="00CF2165">
        <w:rPr>
          <w:rFonts w:ascii="Arial" w:hAnsi="Arial" w:cs="Arial"/>
        </w:rPr>
        <w:t xml:space="preserve">CH </w:t>
      </w:r>
      <w:r w:rsidR="00CE56CB">
        <w:rPr>
          <w:rFonts w:ascii="Arial" w:hAnsi="Arial" w:cs="Arial"/>
        </w:rPr>
        <w:t xml:space="preserve">designed and </w:t>
      </w:r>
      <w:r>
        <w:rPr>
          <w:rFonts w:ascii="Arial" w:hAnsi="Arial" w:cs="Arial"/>
        </w:rPr>
        <w:t xml:space="preserve">undertook the statistical analysis and </w:t>
      </w:r>
      <w:r w:rsidRPr="00CF2165">
        <w:rPr>
          <w:rFonts w:ascii="Arial" w:hAnsi="Arial" w:cs="Arial"/>
        </w:rPr>
        <w:t>act</w:t>
      </w:r>
      <w:r>
        <w:rPr>
          <w:rFonts w:ascii="Arial" w:hAnsi="Arial" w:cs="Arial"/>
        </w:rPr>
        <w:t>s</w:t>
      </w:r>
      <w:r w:rsidRPr="00CF2165">
        <w:rPr>
          <w:rFonts w:ascii="Arial" w:hAnsi="Arial" w:cs="Arial"/>
        </w:rPr>
        <w:t xml:space="preserve"> as guarantors for the paper</w:t>
      </w:r>
      <w:r>
        <w:rPr>
          <w:rFonts w:ascii="Arial" w:hAnsi="Arial" w:cs="Arial"/>
        </w:rPr>
        <w:t xml:space="preserve">. </w:t>
      </w:r>
      <w:r w:rsidR="00CE56CB" w:rsidRPr="00CF2165">
        <w:rPr>
          <w:rFonts w:ascii="Arial" w:hAnsi="Arial" w:cs="Arial"/>
        </w:rPr>
        <w:t>SC and KH were the trial coordinators</w:t>
      </w:r>
      <w:r w:rsidR="00CE56CB">
        <w:rPr>
          <w:rFonts w:ascii="Arial" w:hAnsi="Arial" w:cs="Arial"/>
        </w:rPr>
        <w:t xml:space="preserve"> and </w:t>
      </w:r>
      <w:r w:rsidR="00CE56CB" w:rsidRPr="00CF2165">
        <w:rPr>
          <w:rFonts w:ascii="Arial" w:hAnsi="Arial" w:cs="Arial"/>
        </w:rPr>
        <w:t>managed the trial on a day to day basis</w:t>
      </w:r>
      <w:r w:rsidR="00CE56CB">
        <w:rPr>
          <w:rFonts w:ascii="Arial" w:hAnsi="Arial" w:cs="Arial"/>
        </w:rPr>
        <w:t xml:space="preserve"> and assisted CH with data validation and data cleaning. </w:t>
      </w:r>
      <w:r w:rsidR="00CE56CB" w:rsidRPr="00CF2165">
        <w:rPr>
          <w:rFonts w:ascii="Arial" w:hAnsi="Arial" w:cs="Arial"/>
        </w:rPr>
        <w:t xml:space="preserve">CM, FH and MC recruited patients to the study </w:t>
      </w:r>
      <w:r w:rsidR="00CE56CB" w:rsidRPr="00CF2165">
        <w:rPr>
          <w:rFonts w:ascii="Arial" w:hAnsi="Arial" w:cs="Arial"/>
        </w:rPr>
        <w:lastRenderedPageBreak/>
        <w:t xml:space="preserve">and collected the trial data.   </w:t>
      </w:r>
      <w:r w:rsidR="007D796F">
        <w:rPr>
          <w:rFonts w:ascii="Arial" w:hAnsi="Arial" w:cs="Arial"/>
        </w:rPr>
        <w:t xml:space="preserve">JH, JW and JFH undertook the blinded outcome assessment. </w:t>
      </w:r>
      <w:r w:rsidR="00CE56CB" w:rsidRPr="00CF2165">
        <w:rPr>
          <w:rFonts w:ascii="Arial" w:hAnsi="Arial" w:cs="Arial"/>
        </w:rPr>
        <w:t>The initial draft of the</w:t>
      </w:r>
      <w:r w:rsidR="00CE56CB" w:rsidRPr="00D9622E">
        <w:rPr>
          <w:bCs/>
        </w:rPr>
        <w:t xml:space="preserve"> </w:t>
      </w:r>
      <w:r w:rsidR="00CE56CB" w:rsidRPr="00CF2165">
        <w:rPr>
          <w:rFonts w:ascii="Arial" w:hAnsi="Arial" w:cs="Arial"/>
        </w:rPr>
        <w:t>manuscript was written by SC</w:t>
      </w:r>
      <w:r w:rsidR="00CE56CB">
        <w:rPr>
          <w:rFonts w:ascii="Arial" w:hAnsi="Arial" w:cs="Arial"/>
        </w:rPr>
        <w:t xml:space="preserve"> but all authors have </w:t>
      </w:r>
      <w:r w:rsidR="00CE56CB" w:rsidRPr="00CF2165">
        <w:rPr>
          <w:rFonts w:ascii="Arial" w:hAnsi="Arial" w:cs="Arial"/>
        </w:rPr>
        <w:t>been involved in revising it critically for important intellectual content</w:t>
      </w:r>
      <w:r w:rsidR="00CE56CB">
        <w:rPr>
          <w:rFonts w:ascii="Arial" w:hAnsi="Arial" w:cs="Arial"/>
        </w:rPr>
        <w:t xml:space="preserve">.  </w:t>
      </w:r>
      <w:r w:rsidR="00CE56CB" w:rsidRPr="00CF2165">
        <w:rPr>
          <w:rFonts w:ascii="Arial" w:hAnsi="Arial" w:cs="Arial"/>
        </w:rPr>
        <w:t>All authors read and approved the final manuscript</w:t>
      </w:r>
      <w:r w:rsidR="00CE56CB">
        <w:rPr>
          <w:rFonts w:ascii="Arial" w:hAnsi="Arial" w:cs="Arial"/>
        </w:rPr>
        <w:t>.</w:t>
      </w:r>
    </w:p>
    <w:p w:rsidR="007D796F" w:rsidRPr="00E24C3C" w:rsidRDefault="007D796F" w:rsidP="00CE56CB">
      <w:pPr>
        <w:autoSpaceDE w:val="0"/>
        <w:autoSpaceDN w:val="0"/>
        <w:adjustRightInd w:val="0"/>
        <w:spacing w:after="0" w:line="480" w:lineRule="auto"/>
        <w:rPr>
          <w:rFonts w:ascii="Arial" w:hAnsi="Arial" w:cs="Arial"/>
          <w:b/>
        </w:rPr>
      </w:pPr>
    </w:p>
    <w:p w:rsidR="006A55A1" w:rsidRDefault="006A55A1" w:rsidP="005E34F0">
      <w:pPr>
        <w:spacing w:after="0" w:line="480" w:lineRule="auto"/>
        <w:contextualSpacing/>
        <w:rPr>
          <w:rFonts w:ascii="Arial" w:hAnsi="Arial" w:cs="Arial"/>
        </w:rPr>
      </w:pPr>
      <w:r w:rsidRPr="00715354">
        <w:rPr>
          <w:rFonts w:ascii="Arial" w:hAnsi="Arial" w:cs="Arial"/>
        </w:rPr>
        <w:t>We thank the patients for taking part in the trial; the podiatrists</w:t>
      </w:r>
      <w:r w:rsidR="0027260E">
        <w:rPr>
          <w:rFonts w:ascii="Arial" w:hAnsi="Arial" w:cs="Arial"/>
        </w:rPr>
        <w:t>,</w:t>
      </w:r>
      <w:r w:rsidRPr="00715354">
        <w:rPr>
          <w:rFonts w:ascii="Arial" w:hAnsi="Arial" w:cs="Arial"/>
        </w:rPr>
        <w:t xml:space="preserve"> GPs and practice nurses for recruiting patients to the study and completing the trial documentation</w:t>
      </w:r>
      <w:r w:rsidR="0027260E">
        <w:rPr>
          <w:rFonts w:ascii="Arial" w:hAnsi="Arial" w:cs="Arial"/>
        </w:rPr>
        <w:t>;</w:t>
      </w:r>
      <w:r w:rsidRPr="00715354">
        <w:rPr>
          <w:rFonts w:ascii="Arial" w:hAnsi="Arial" w:cs="Arial"/>
        </w:rPr>
        <w:t xml:space="preserve"> the principal investigators at each site for coordinating patient recruitment; members of the trial steering committee (Dr Sam Gibbs (independent chair), Dr Jill Mollison, Dr Elaine Thomas and Prof Wesley Vernon); and members of the data monitoring and ethics committee (Dr Anne Maree Keenan (independent chair), Dr Matthew Hankins and Katharine Speaks) for overseeing the study. In addition, we would like to thank Jill Hall, </w:t>
      </w:r>
      <w:r w:rsidR="005E71E5">
        <w:rPr>
          <w:rFonts w:ascii="Arial" w:hAnsi="Arial" w:cs="Arial"/>
        </w:rPr>
        <w:t>Judith</w:t>
      </w:r>
      <w:r w:rsidR="005E71E5" w:rsidRPr="00715354">
        <w:rPr>
          <w:rFonts w:ascii="Arial" w:hAnsi="Arial" w:cs="Arial"/>
        </w:rPr>
        <w:t xml:space="preserve"> </w:t>
      </w:r>
      <w:r w:rsidRPr="00715354">
        <w:rPr>
          <w:rFonts w:ascii="Arial" w:hAnsi="Arial" w:cs="Arial"/>
        </w:rPr>
        <w:t>Watson and Farina Hashmi who undertook the blinded outcome assessment of the digital photographs.</w:t>
      </w:r>
      <w:r w:rsidRPr="00D77D3C">
        <w:rPr>
          <w:rFonts w:ascii="Arial" w:hAnsi="Arial" w:cs="Arial"/>
        </w:rPr>
        <w:t xml:space="preserve"> </w:t>
      </w:r>
    </w:p>
    <w:p w:rsidR="00FC5DF3" w:rsidRPr="00D77D3C" w:rsidRDefault="00FC5DF3" w:rsidP="005E34F0">
      <w:pPr>
        <w:spacing w:after="0" w:line="480" w:lineRule="auto"/>
        <w:contextualSpacing/>
        <w:rPr>
          <w:rFonts w:ascii="Arial" w:hAnsi="Arial" w:cs="Arial"/>
        </w:rPr>
      </w:pPr>
    </w:p>
    <w:p w:rsidR="00C841FF" w:rsidRDefault="006A55A1" w:rsidP="005E34F0">
      <w:pPr>
        <w:spacing w:after="0" w:line="480" w:lineRule="auto"/>
        <w:contextualSpacing/>
        <w:rPr>
          <w:rFonts w:ascii="Arial" w:hAnsi="Arial" w:cs="Arial"/>
        </w:rPr>
      </w:pPr>
      <w:r w:rsidRPr="00715354">
        <w:rPr>
          <w:rFonts w:ascii="Arial" w:hAnsi="Arial" w:cs="Arial"/>
        </w:rPr>
        <w:t xml:space="preserve">Funding: This project was funded by the UK National Institute for Health Research Health Technology Assessment Programme (project No 05/513/02).  </w:t>
      </w:r>
      <w:r w:rsidR="00C841FF">
        <w:rPr>
          <w:rFonts w:ascii="Arial" w:hAnsi="Arial" w:cs="Arial"/>
        </w:rPr>
        <w:t xml:space="preserve">SC, KH, KT, FH and DT all received proportions of their salaries from the NIHR HTA grant in order to conduct the </w:t>
      </w:r>
      <w:r w:rsidR="00803642">
        <w:rPr>
          <w:rFonts w:ascii="Arial" w:hAnsi="Arial" w:cs="Arial"/>
        </w:rPr>
        <w:t>study</w:t>
      </w:r>
      <w:r w:rsidR="00C841FF">
        <w:rPr>
          <w:rFonts w:ascii="Arial" w:hAnsi="Arial" w:cs="Arial"/>
        </w:rPr>
        <w:t xml:space="preserve">.  CM, FH and MC’s institutions received funding from the NIHR HTA grant to cover the cost of treating trial participants.  All other authors declare no support from any organisation for the submitted work.  </w:t>
      </w:r>
      <w:r w:rsidRPr="00715354">
        <w:rPr>
          <w:rFonts w:ascii="Arial" w:hAnsi="Arial" w:cs="Arial"/>
        </w:rPr>
        <w:t>The views and opinions expressed therein are those of the authors and do not necessarily reflect those of the Department of Health.  William Ransom &amp; Son Plc supplied the 50% salicylic acid (Verrugon) at no cost and BOC provided one site with liquid nitrogen storage equipment at reduced cost.   These manufacturers had no role in the design of the trial or in the collection, analysis and interpretation of the data.</w:t>
      </w:r>
      <w:r w:rsidRPr="00D77D3C">
        <w:rPr>
          <w:rFonts w:ascii="Arial" w:hAnsi="Arial" w:cs="Arial"/>
        </w:rPr>
        <w:t xml:space="preserve"> </w:t>
      </w:r>
    </w:p>
    <w:p w:rsidR="008E5CC2" w:rsidRDefault="008E5CC2" w:rsidP="005E34F0">
      <w:pPr>
        <w:autoSpaceDE w:val="0"/>
        <w:autoSpaceDN w:val="0"/>
        <w:adjustRightInd w:val="0"/>
        <w:spacing w:after="0" w:line="480" w:lineRule="auto"/>
        <w:rPr>
          <w:rFonts w:ascii="Arial" w:hAnsi="Arial" w:cs="Arial"/>
        </w:rPr>
      </w:pPr>
    </w:p>
    <w:p w:rsidR="0018423C" w:rsidRDefault="0018423C" w:rsidP="005E34F0">
      <w:pPr>
        <w:autoSpaceDE w:val="0"/>
        <w:autoSpaceDN w:val="0"/>
        <w:adjustRightInd w:val="0"/>
        <w:spacing w:after="0" w:line="480" w:lineRule="auto"/>
        <w:rPr>
          <w:rFonts w:ascii="Arial" w:hAnsi="Arial" w:cs="Arial"/>
        </w:rPr>
      </w:pPr>
      <w:r>
        <w:rPr>
          <w:rFonts w:ascii="Arial" w:hAnsi="Arial" w:cs="Arial"/>
        </w:rPr>
        <w:t xml:space="preserve">Availability of data and materials: The data set supporting the results of this article are held at the University of York, York Trials Unit and may be made available upon </w:t>
      </w:r>
      <w:r w:rsidR="003D5ABE">
        <w:rPr>
          <w:rFonts w:ascii="Arial" w:hAnsi="Arial" w:cs="Arial"/>
        </w:rPr>
        <w:t xml:space="preserve">written </w:t>
      </w:r>
      <w:r>
        <w:rPr>
          <w:rFonts w:ascii="Arial" w:hAnsi="Arial" w:cs="Arial"/>
        </w:rPr>
        <w:t xml:space="preserve">request </w:t>
      </w:r>
      <w:r w:rsidR="003D5ABE">
        <w:rPr>
          <w:rFonts w:ascii="Arial" w:hAnsi="Arial" w:cs="Arial"/>
        </w:rPr>
        <w:t xml:space="preserve">to </w:t>
      </w:r>
      <w:r>
        <w:rPr>
          <w:rFonts w:ascii="Arial" w:hAnsi="Arial" w:cs="Arial"/>
        </w:rPr>
        <w:t xml:space="preserve">Mrs Sarah </w:t>
      </w:r>
      <w:r w:rsidR="003D5ABE">
        <w:rPr>
          <w:rFonts w:ascii="Arial" w:hAnsi="Arial" w:cs="Arial"/>
        </w:rPr>
        <w:t>Cockayne</w:t>
      </w:r>
      <w:r w:rsidR="005E34F0">
        <w:rPr>
          <w:rFonts w:ascii="Arial" w:hAnsi="Arial" w:cs="Arial"/>
        </w:rPr>
        <w:t xml:space="preserve"> email sarah.cockayne@york.ac.uk</w:t>
      </w:r>
      <w:r w:rsidR="003D5ABE">
        <w:rPr>
          <w:rFonts w:ascii="Arial" w:hAnsi="Arial" w:cs="Arial"/>
        </w:rPr>
        <w:t xml:space="preserve">.  </w:t>
      </w:r>
    </w:p>
    <w:p w:rsidR="00E0654E" w:rsidRDefault="00E0654E" w:rsidP="005E34F0">
      <w:pPr>
        <w:autoSpaceDE w:val="0"/>
        <w:autoSpaceDN w:val="0"/>
        <w:adjustRightInd w:val="0"/>
        <w:spacing w:after="0" w:line="480" w:lineRule="auto"/>
        <w:rPr>
          <w:rFonts w:ascii="Arial" w:hAnsi="Arial" w:cs="Arial"/>
        </w:rPr>
      </w:pPr>
    </w:p>
    <w:p w:rsidR="00E7020E" w:rsidRPr="005E34F0" w:rsidRDefault="00F90E6F" w:rsidP="005E34F0">
      <w:pPr>
        <w:spacing w:after="0" w:line="480" w:lineRule="auto"/>
        <w:contextualSpacing/>
        <w:rPr>
          <w:rFonts w:ascii="Arial" w:hAnsi="Arial" w:cs="Arial"/>
        </w:rPr>
      </w:pPr>
      <w:r w:rsidRPr="005E34F0">
        <w:rPr>
          <w:rFonts w:ascii="Arial" w:hAnsi="Arial" w:cs="Arial"/>
        </w:rPr>
        <w:t>REFERENCES</w:t>
      </w:r>
    </w:p>
    <w:p w:rsidR="007C2A55" w:rsidRDefault="007C2A55" w:rsidP="005E34F0">
      <w:pPr>
        <w:spacing w:after="0" w:line="480" w:lineRule="auto"/>
        <w:contextualSpacing/>
        <w:rPr>
          <w:rFonts w:ascii="Arial" w:hAnsi="Arial" w:cs="Arial"/>
        </w:rPr>
      </w:pPr>
    </w:p>
    <w:p w:rsidR="00BF2AE3" w:rsidRPr="00153A32" w:rsidRDefault="003D5ABE" w:rsidP="005E34F0">
      <w:pPr>
        <w:pStyle w:val="ListParagraph"/>
        <w:numPr>
          <w:ilvl w:val="0"/>
          <w:numId w:val="4"/>
        </w:numPr>
        <w:spacing w:after="0" w:line="480" w:lineRule="auto"/>
        <w:ind w:right="-330" w:hanging="720"/>
        <w:rPr>
          <w:rFonts w:ascii="Arial" w:hAnsi="Arial" w:cs="Arial"/>
        </w:rPr>
      </w:pPr>
      <w:r w:rsidRPr="00153A32">
        <w:rPr>
          <w:rFonts w:ascii="Arial" w:hAnsi="Arial" w:cs="Arial"/>
          <w:noProof/>
        </w:rPr>
        <w:t xml:space="preserve">Pocock SJ.  </w:t>
      </w:r>
      <w:r w:rsidR="00BF2AE3" w:rsidRPr="00153A32">
        <w:rPr>
          <w:rFonts w:ascii="Arial" w:hAnsi="Arial" w:cs="Arial"/>
          <w:noProof/>
        </w:rPr>
        <w:t xml:space="preserve"> Clinical trials: a practical approach. Chichester: John Wiley and Sons; 1983.</w:t>
      </w:r>
    </w:p>
    <w:p w:rsidR="00572628" w:rsidRPr="00E40A13" w:rsidRDefault="005F5A19" w:rsidP="005E34F0">
      <w:pPr>
        <w:pStyle w:val="ListParagraph"/>
        <w:numPr>
          <w:ilvl w:val="0"/>
          <w:numId w:val="4"/>
        </w:numPr>
        <w:spacing w:after="0" w:line="480" w:lineRule="auto"/>
        <w:ind w:right="-613" w:hanging="720"/>
        <w:rPr>
          <w:rFonts w:ascii="Arial" w:hAnsi="Arial" w:cs="Arial"/>
        </w:rPr>
      </w:pPr>
      <w:r w:rsidRPr="00E40A13">
        <w:rPr>
          <w:rFonts w:ascii="Arial" w:hAnsi="Arial" w:cs="Arial"/>
        </w:rPr>
        <w:t>Schulz KF, Chalmers I, Hayes R, Altman D.  The landscape and lexicon of blinding in randomized trials.  Ann Intern Med</w:t>
      </w:r>
      <w:r w:rsidR="003D5ABE" w:rsidRPr="00E40A13">
        <w:rPr>
          <w:rFonts w:ascii="Arial" w:hAnsi="Arial" w:cs="Arial"/>
        </w:rPr>
        <w:t>.</w:t>
      </w:r>
      <w:r w:rsidRPr="00E40A13">
        <w:rPr>
          <w:rFonts w:ascii="Arial" w:hAnsi="Arial" w:cs="Arial"/>
        </w:rPr>
        <w:t xml:space="preserve"> 2002;136:254-59</w:t>
      </w:r>
      <w:r w:rsidR="00FB1A24" w:rsidRPr="00E40A13">
        <w:rPr>
          <w:rFonts w:ascii="Arial" w:hAnsi="Arial" w:cs="Arial"/>
        </w:rPr>
        <w:t>.</w:t>
      </w:r>
    </w:p>
    <w:p w:rsidR="000120BD" w:rsidRPr="00E40A13" w:rsidRDefault="009A7C99" w:rsidP="005E34F0">
      <w:pPr>
        <w:pStyle w:val="ListParagraph"/>
        <w:numPr>
          <w:ilvl w:val="0"/>
          <w:numId w:val="4"/>
        </w:numPr>
        <w:spacing w:after="0" w:line="480" w:lineRule="auto"/>
        <w:ind w:right="-613" w:hanging="720"/>
        <w:rPr>
          <w:rFonts w:ascii="Arial" w:hAnsi="Arial" w:cs="Arial"/>
        </w:rPr>
      </w:pPr>
      <w:r w:rsidRPr="00E40A13">
        <w:rPr>
          <w:rFonts w:ascii="Arial" w:hAnsi="Arial" w:cs="Arial"/>
        </w:rPr>
        <w:t>Schulz KF, Grimes DA.  Blinding in randomised trials: hiding who got what.  Lancet</w:t>
      </w:r>
      <w:r w:rsidR="003D5ABE" w:rsidRPr="00E40A13">
        <w:rPr>
          <w:rFonts w:ascii="Arial" w:hAnsi="Arial" w:cs="Arial"/>
        </w:rPr>
        <w:t>.</w:t>
      </w:r>
      <w:r w:rsidR="003B636A" w:rsidRPr="00E40A13">
        <w:rPr>
          <w:rFonts w:ascii="Arial" w:hAnsi="Arial" w:cs="Arial"/>
        </w:rPr>
        <w:t xml:space="preserve"> 2002</w:t>
      </w:r>
      <w:r w:rsidR="00FB1A24" w:rsidRPr="00E40A13">
        <w:rPr>
          <w:rFonts w:ascii="Arial" w:hAnsi="Arial" w:cs="Arial"/>
        </w:rPr>
        <w:t>;</w:t>
      </w:r>
      <w:r w:rsidR="003B636A" w:rsidRPr="00E40A13">
        <w:rPr>
          <w:rFonts w:ascii="Arial" w:hAnsi="Arial" w:cs="Arial"/>
        </w:rPr>
        <w:t>359:696-700</w:t>
      </w:r>
      <w:r w:rsidR="00FB1A24" w:rsidRPr="00E40A13">
        <w:rPr>
          <w:rFonts w:ascii="Arial" w:hAnsi="Arial" w:cs="Arial"/>
        </w:rPr>
        <w:t>.</w:t>
      </w:r>
    </w:p>
    <w:p w:rsidR="00572628" w:rsidRPr="00E40A13" w:rsidRDefault="00572628" w:rsidP="005E34F0">
      <w:pPr>
        <w:pStyle w:val="ListParagraph"/>
        <w:numPr>
          <w:ilvl w:val="0"/>
          <w:numId w:val="4"/>
        </w:numPr>
        <w:spacing w:after="0" w:line="480" w:lineRule="auto"/>
        <w:ind w:hanging="720"/>
        <w:rPr>
          <w:rFonts w:ascii="Arial" w:hAnsi="Arial" w:cs="Arial"/>
        </w:rPr>
      </w:pPr>
      <w:r w:rsidRPr="00E40A13">
        <w:rPr>
          <w:rFonts w:ascii="Arial" w:hAnsi="Arial" w:cs="Arial"/>
        </w:rPr>
        <w:t xml:space="preserve">Schulz KF, Chalmers I, Hayes R, Altman </w:t>
      </w:r>
      <w:r w:rsidR="00367198" w:rsidRPr="00E40A13">
        <w:rPr>
          <w:rFonts w:ascii="Arial" w:hAnsi="Arial" w:cs="Arial"/>
        </w:rPr>
        <w:t>DR.  Empirical evidence of bias: d</w:t>
      </w:r>
      <w:r w:rsidRPr="00E40A13">
        <w:rPr>
          <w:rFonts w:ascii="Arial" w:hAnsi="Arial" w:cs="Arial"/>
        </w:rPr>
        <w:t>imensions of methodological quality associated with estimates of treatment effects in controlled trials.  JAMA</w:t>
      </w:r>
      <w:r w:rsidR="003D5ABE" w:rsidRPr="00E40A13">
        <w:rPr>
          <w:rFonts w:ascii="Arial" w:hAnsi="Arial" w:cs="Arial"/>
        </w:rPr>
        <w:t>.</w:t>
      </w:r>
      <w:r w:rsidRPr="00E40A13">
        <w:rPr>
          <w:rFonts w:ascii="Arial" w:hAnsi="Arial" w:cs="Arial"/>
        </w:rPr>
        <w:t xml:space="preserve"> 1995</w:t>
      </w:r>
      <w:r w:rsidR="0060383B" w:rsidRPr="00E40A13">
        <w:rPr>
          <w:rFonts w:ascii="Arial" w:hAnsi="Arial" w:cs="Arial"/>
        </w:rPr>
        <w:t>;</w:t>
      </w:r>
      <w:r w:rsidRPr="00E40A13">
        <w:rPr>
          <w:rFonts w:ascii="Arial" w:hAnsi="Arial" w:cs="Arial"/>
        </w:rPr>
        <w:t>273:408-12</w:t>
      </w:r>
      <w:r w:rsidR="0060383B" w:rsidRPr="00E40A13">
        <w:rPr>
          <w:rFonts w:ascii="Arial" w:hAnsi="Arial" w:cs="Arial"/>
        </w:rPr>
        <w:t>.</w:t>
      </w:r>
    </w:p>
    <w:p w:rsidR="009A7C99" w:rsidRPr="00E40A13" w:rsidRDefault="009A7C99" w:rsidP="005E34F0">
      <w:pPr>
        <w:pStyle w:val="ListParagraph"/>
        <w:numPr>
          <w:ilvl w:val="0"/>
          <w:numId w:val="4"/>
        </w:numPr>
        <w:spacing w:after="0" w:line="480" w:lineRule="auto"/>
        <w:ind w:right="-613" w:hanging="720"/>
        <w:rPr>
          <w:rFonts w:ascii="Arial" w:hAnsi="Arial" w:cs="Arial"/>
        </w:rPr>
      </w:pPr>
      <w:r w:rsidRPr="00E40A13">
        <w:rPr>
          <w:rFonts w:ascii="Arial" w:hAnsi="Arial" w:cs="Arial"/>
        </w:rPr>
        <w:t xml:space="preserve">Day SJ, Altman DG.  Statistics notes: blinding in clinical trials and other studies.  </w:t>
      </w:r>
      <w:r w:rsidR="00862894" w:rsidRPr="00E40A13">
        <w:rPr>
          <w:rFonts w:ascii="Arial" w:hAnsi="Arial" w:cs="Arial"/>
        </w:rPr>
        <w:t>Br Med J</w:t>
      </w:r>
      <w:r w:rsidR="003D5ABE" w:rsidRPr="00E40A13">
        <w:rPr>
          <w:rFonts w:ascii="Arial" w:hAnsi="Arial" w:cs="Arial"/>
        </w:rPr>
        <w:t>.</w:t>
      </w:r>
      <w:r w:rsidRPr="00E40A13">
        <w:rPr>
          <w:rFonts w:ascii="Arial" w:hAnsi="Arial" w:cs="Arial"/>
        </w:rPr>
        <w:t xml:space="preserve"> 20</w:t>
      </w:r>
      <w:r w:rsidR="00A954FD" w:rsidRPr="00E40A13">
        <w:rPr>
          <w:rFonts w:ascii="Arial" w:hAnsi="Arial" w:cs="Arial"/>
        </w:rPr>
        <w:t>0</w:t>
      </w:r>
      <w:r w:rsidR="0060383B" w:rsidRPr="00E40A13">
        <w:rPr>
          <w:rFonts w:ascii="Arial" w:hAnsi="Arial" w:cs="Arial"/>
        </w:rPr>
        <w:t>0;</w:t>
      </w:r>
      <w:r w:rsidRPr="00E40A13">
        <w:rPr>
          <w:rFonts w:ascii="Arial" w:hAnsi="Arial" w:cs="Arial"/>
        </w:rPr>
        <w:t>32</w:t>
      </w:r>
      <w:r w:rsidR="003B636A" w:rsidRPr="00E40A13">
        <w:rPr>
          <w:rFonts w:ascii="Arial" w:hAnsi="Arial" w:cs="Arial"/>
        </w:rPr>
        <w:t>1</w:t>
      </w:r>
      <w:r w:rsidRPr="00E40A13">
        <w:rPr>
          <w:rFonts w:ascii="Arial" w:hAnsi="Arial" w:cs="Arial"/>
        </w:rPr>
        <w:t>:504</w:t>
      </w:r>
      <w:r w:rsidR="0060383B" w:rsidRPr="00E40A13">
        <w:rPr>
          <w:rFonts w:ascii="Arial" w:hAnsi="Arial" w:cs="Arial"/>
        </w:rPr>
        <w:t>.</w:t>
      </w:r>
      <w:r w:rsidRPr="00E40A13">
        <w:rPr>
          <w:rFonts w:ascii="Arial" w:hAnsi="Arial" w:cs="Arial"/>
        </w:rPr>
        <w:t xml:space="preserve"> </w:t>
      </w:r>
    </w:p>
    <w:p w:rsidR="00960E76" w:rsidRPr="00E40A13" w:rsidRDefault="00960E76" w:rsidP="005E34F0">
      <w:pPr>
        <w:pStyle w:val="ListParagraph"/>
        <w:numPr>
          <w:ilvl w:val="0"/>
          <w:numId w:val="4"/>
        </w:numPr>
        <w:autoSpaceDE w:val="0"/>
        <w:autoSpaceDN w:val="0"/>
        <w:adjustRightInd w:val="0"/>
        <w:spacing w:after="0" w:line="480" w:lineRule="auto"/>
        <w:ind w:right="-612" w:hanging="720"/>
        <w:rPr>
          <w:rFonts w:ascii="Arial" w:hAnsi="Arial" w:cs="Arial"/>
        </w:rPr>
      </w:pPr>
      <w:r w:rsidRPr="00E40A13">
        <w:rPr>
          <w:rFonts w:ascii="Arial" w:hAnsi="Arial" w:cs="Arial"/>
        </w:rPr>
        <w:t xml:space="preserve">Dumville JC, Worthy G, Soares MO, Bland JM, Cullum N, Dowson C, et al. </w:t>
      </w:r>
      <w:r w:rsidR="00F63F1F" w:rsidRPr="00E40A13">
        <w:rPr>
          <w:rFonts w:ascii="Arial" w:hAnsi="Arial" w:cs="Arial"/>
        </w:rPr>
        <w:t>VenUSII:</w:t>
      </w:r>
      <w:r w:rsidRPr="00E40A13">
        <w:rPr>
          <w:rFonts w:ascii="Arial" w:hAnsi="Arial" w:cs="Arial"/>
        </w:rPr>
        <w:t xml:space="preserve"> a randomised controlled trial of larval therapy in the management of</w:t>
      </w:r>
      <w:r w:rsidR="0021071F" w:rsidRPr="00E40A13">
        <w:rPr>
          <w:rFonts w:ascii="Arial" w:hAnsi="Arial" w:cs="Arial"/>
        </w:rPr>
        <w:t xml:space="preserve"> </w:t>
      </w:r>
      <w:r w:rsidRPr="00E40A13">
        <w:rPr>
          <w:rFonts w:ascii="Arial" w:hAnsi="Arial" w:cs="Arial"/>
        </w:rPr>
        <w:t>leg ulcers. Health Technol Assess</w:t>
      </w:r>
      <w:r w:rsidR="00F63F1F" w:rsidRPr="00E40A13">
        <w:rPr>
          <w:rFonts w:ascii="Arial" w:hAnsi="Arial" w:cs="Arial"/>
        </w:rPr>
        <w:t>. 2009;</w:t>
      </w:r>
      <w:r w:rsidRPr="00E40A13">
        <w:rPr>
          <w:rFonts w:ascii="Arial" w:hAnsi="Arial" w:cs="Arial"/>
        </w:rPr>
        <w:t>13</w:t>
      </w:r>
      <w:r w:rsidR="008D1AC9" w:rsidRPr="00E40A13">
        <w:rPr>
          <w:rFonts w:ascii="Arial" w:hAnsi="Arial" w:cs="Arial"/>
        </w:rPr>
        <w:t>:</w:t>
      </w:r>
      <w:r w:rsidRPr="00E40A13">
        <w:rPr>
          <w:rFonts w:ascii="Arial" w:hAnsi="Arial" w:cs="Arial"/>
        </w:rPr>
        <w:t>55.</w:t>
      </w:r>
    </w:p>
    <w:p w:rsidR="003B2F7C" w:rsidRPr="008A2BBE" w:rsidRDefault="003B2F7C" w:rsidP="005E34F0">
      <w:pPr>
        <w:pStyle w:val="ListParagraph"/>
        <w:numPr>
          <w:ilvl w:val="0"/>
          <w:numId w:val="4"/>
        </w:numPr>
        <w:autoSpaceDE w:val="0"/>
        <w:autoSpaceDN w:val="0"/>
        <w:adjustRightInd w:val="0"/>
        <w:spacing w:after="0" w:line="480" w:lineRule="auto"/>
        <w:ind w:right="-613" w:hanging="720"/>
        <w:rPr>
          <w:rFonts w:ascii="Arial" w:hAnsi="Arial" w:cs="Arial"/>
        </w:rPr>
      </w:pPr>
      <w:r w:rsidRPr="008A2BBE">
        <w:rPr>
          <w:rFonts w:ascii="Arial" w:hAnsi="Arial" w:cs="Arial"/>
        </w:rPr>
        <w:t>Watson JM, Kang’ombe AR, Soares MO, Chuang L-H, Worthy G, Bland JM, et al. VenUS III: a randomised controlled trial of therapeutic ultrasound in the management of venous leg ulcers. Health Technol Assess</w:t>
      </w:r>
      <w:r w:rsidR="003D5ABE" w:rsidRPr="008A2BBE">
        <w:rPr>
          <w:rFonts w:ascii="Arial" w:hAnsi="Arial" w:cs="Arial"/>
        </w:rPr>
        <w:t>.</w:t>
      </w:r>
      <w:r w:rsidRPr="008A2BBE">
        <w:rPr>
          <w:rFonts w:ascii="Arial" w:hAnsi="Arial" w:cs="Arial"/>
        </w:rPr>
        <w:t xml:space="preserve"> 2011;15</w:t>
      </w:r>
      <w:r w:rsidR="008D1AC9" w:rsidRPr="008A2BBE">
        <w:rPr>
          <w:rFonts w:ascii="Arial" w:hAnsi="Arial" w:cs="Arial"/>
        </w:rPr>
        <w:t>:</w:t>
      </w:r>
      <w:r w:rsidRPr="008A2BBE">
        <w:rPr>
          <w:rFonts w:ascii="Arial" w:hAnsi="Arial" w:cs="Arial"/>
        </w:rPr>
        <w:t>13.</w:t>
      </w:r>
    </w:p>
    <w:p w:rsidR="00957BF4" w:rsidRPr="008A2BBE" w:rsidRDefault="00957BF4" w:rsidP="005E34F0">
      <w:pPr>
        <w:pStyle w:val="CommentText"/>
        <w:numPr>
          <w:ilvl w:val="0"/>
          <w:numId w:val="4"/>
        </w:numPr>
        <w:spacing w:after="0" w:line="480" w:lineRule="auto"/>
        <w:ind w:hanging="720"/>
        <w:contextualSpacing/>
        <w:rPr>
          <w:rFonts w:ascii="Arial" w:hAnsi="Arial" w:cs="Arial"/>
          <w:sz w:val="22"/>
          <w:szCs w:val="22"/>
        </w:rPr>
      </w:pPr>
      <w:r w:rsidRPr="008A2BBE">
        <w:rPr>
          <w:rFonts w:ascii="Arial" w:hAnsi="Arial" w:cs="Arial"/>
          <w:sz w:val="22"/>
          <w:szCs w:val="22"/>
        </w:rPr>
        <w:t>Jones BF, Plassman P. An instrument to measure the dimensions of skin wounds. IEEE Trans Biomed Eng</w:t>
      </w:r>
      <w:r w:rsidR="003D5ABE" w:rsidRPr="008A2BBE">
        <w:rPr>
          <w:rFonts w:ascii="Arial" w:hAnsi="Arial" w:cs="Arial"/>
          <w:sz w:val="22"/>
          <w:szCs w:val="22"/>
        </w:rPr>
        <w:t>.</w:t>
      </w:r>
      <w:r w:rsidR="00A21345" w:rsidRPr="008A2BBE">
        <w:rPr>
          <w:rFonts w:ascii="Arial" w:hAnsi="Arial" w:cs="Arial"/>
          <w:sz w:val="22"/>
          <w:szCs w:val="22"/>
        </w:rPr>
        <w:t xml:space="preserve"> </w:t>
      </w:r>
      <w:r w:rsidR="00E0654E" w:rsidRPr="008A2BBE">
        <w:rPr>
          <w:rFonts w:ascii="Arial" w:hAnsi="Arial" w:cs="Arial"/>
          <w:sz w:val="22"/>
          <w:szCs w:val="22"/>
        </w:rPr>
        <w:t>1995</w:t>
      </w:r>
      <w:r w:rsidR="008D1AC9" w:rsidRPr="008A2BBE">
        <w:rPr>
          <w:rFonts w:ascii="Arial" w:hAnsi="Arial" w:cs="Arial"/>
          <w:sz w:val="22"/>
          <w:szCs w:val="22"/>
        </w:rPr>
        <w:t>;</w:t>
      </w:r>
      <w:r w:rsidRPr="008A2BBE">
        <w:rPr>
          <w:rFonts w:ascii="Arial" w:hAnsi="Arial" w:cs="Arial"/>
          <w:sz w:val="22"/>
          <w:szCs w:val="22"/>
        </w:rPr>
        <w:t>42</w:t>
      </w:r>
      <w:r w:rsidR="008D1AC9" w:rsidRPr="008A2BBE">
        <w:rPr>
          <w:rFonts w:ascii="Arial" w:hAnsi="Arial" w:cs="Arial"/>
          <w:sz w:val="22"/>
          <w:szCs w:val="22"/>
        </w:rPr>
        <w:t>:</w:t>
      </w:r>
      <w:r w:rsidRPr="008A2BBE">
        <w:rPr>
          <w:rFonts w:ascii="Arial" w:hAnsi="Arial" w:cs="Arial"/>
          <w:sz w:val="22"/>
          <w:szCs w:val="22"/>
        </w:rPr>
        <w:t>5</w:t>
      </w:r>
      <w:r w:rsidR="00E0654E" w:rsidRPr="008A2BBE">
        <w:rPr>
          <w:rFonts w:ascii="Arial" w:hAnsi="Arial" w:cs="Arial"/>
          <w:sz w:val="22"/>
          <w:szCs w:val="22"/>
        </w:rPr>
        <w:t>.</w:t>
      </w:r>
      <w:r w:rsidRPr="008A2BBE">
        <w:rPr>
          <w:rFonts w:ascii="Arial" w:hAnsi="Arial" w:cs="Arial"/>
          <w:sz w:val="22"/>
          <w:szCs w:val="22"/>
        </w:rPr>
        <w:t xml:space="preserve"> </w:t>
      </w:r>
    </w:p>
    <w:p w:rsidR="00A441D0" w:rsidRPr="008A2BBE" w:rsidRDefault="00A441D0" w:rsidP="005E34F0">
      <w:pPr>
        <w:pStyle w:val="ListParagraph"/>
        <w:numPr>
          <w:ilvl w:val="0"/>
          <w:numId w:val="4"/>
        </w:numPr>
        <w:spacing w:after="0" w:line="480" w:lineRule="auto"/>
        <w:ind w:hanging="720"/>
        <w:rPr>
          <w:rFonts w:ascii="Arial" w:hAnsi="Arial" w:cs="Arial"/>
          <w:noProof/>
        </w:rPr>
      </w:pPr>
      <w:r w:rsidRPr="008A2BBE">
        <w:rPr>
          <w:rFonts w:ascii="Arial" w:hAnsi="Arial" w:cs="Arial"/>
          <w:noProof/>
        </w:rPr>
        <w:t xml:space="preserve">Cockayne S, Curran M, Denby G, Hashmi F, Hewitt C, Hicks K, </w:t>
      </w:r>
      <w:r w:rsidR="00E0654E" w:rsidRPr="008A2BBE">
        <w:rPr>
          <w:rFonts w:ascii="Arial" w:hAnsi="Arial" w:cs="Arial"/>
          <w:noProof/>
        </w:rPr>
        <w:t>et al</w:t>
      </w:r>
      <w:r w:rsidR="00E0654E" w:rsidRPr="008A2BBE">
        <w:rPr>
          <w:rFonts w:ascii="Arial" w:hAnsi="Arial" w:cs="Arial"/>
          <w:i/>
          <w:noProof/>
        </w:rPr>
        <w:t xml:space="preserve">. </w:t>
      </w:r>
      <w:r w:rsidR="00E0654E" w:rsidRPr="008A2BBE">
        <w:rPr>
          <w:rFonts w:ascii="Arial" w:hAnsi="Arial" w:cs="Arial"/>
          <w:noProof/>
        </w:rPr>
        <w:t xml:space="preserve"> </w:t>
      </w:r>
      <w:r w:rsidRPr="008A2BBE">
        <w:rPr>
          <w:rFonts w:ascii="Arial" w:hAnsi="Arial" w:cs="Arial"/>
          <w:noProof/>
        </w:rPr>
        <w:t>EVerT: Cryotherapy versus salicylic acid for the treatment of verrucae: A randomised controlled trial.</w:t>
      </w:r>
      <w:r w:rsidRPr="008A2BBE">
        <w:rPr>
          <w:rFonts w:ascii="Arial" w:hAnsi="Arial" w:cs="Arial"/>
          <w:i/>
          <w:noProof/>
        </w:rPr>
        <w:t xml:space="preserve"> </w:t>
      </w:r>
      <w:r w:rsidRPr="008A2BBE">
        <w:rPr>
          <w:rFonts w:ascii="Arial" w:hAnsi="Arial" w:cs="Arial"/>
          <w:noProof/>
        </w:rPr>
        <w:t xml:space="preserve"> Health Technol Assess</w:t>
      </w:r>
      <w:r w:rsidR="003D5ABE" w:rsidRPr="008A2BBE">
        <w:rPr>
          <w:rFonts w:ascii="Arial" w:hAnsi="Arial" w:cs="Arial"/>
          <w:noProof/>
        </w:rPr>
        <w:t>.</w:t>
      </w:r>
      <w:r w:rsidR="00A21345" w:rsidRPr="008A2BBE">
        <w:rPr>
          <w:rFonts w:ascii="Arial" w:hAnsi="Arial" w:cs="Arial"/>
          <w:noProof/>
        </w:rPr>
        <w:t xml:space="preserve"> 2011;</w:t>
      </w:r>
      <w:r w:rsidRPr="008A2BBE">
        <w:rPr>
          <w:rFonts w:ascii="Arial" w:hAnsi="Arial" w:cs="Arial"/>
          <w:noProof/>
        </w:rPr>
        <w:t>15</w:t>
      </w:r>
      <w:r w:rsidR="008A2BBE" w:rsidRPr="008A2BBE">
        <w:rPr>
          <w:rFonts w:ascii="Arial" w:hAnsi="Arial" w:cs="Arial"/>
          <w:noProof/>
        </w:rPr>
        <w:t>:</w:t>
      </w:r>
      <w:r w:rsidRPr="008A2BBE">
        <w:rPr>
          <w:rFonts w:ascii="Arial" w:hAnsi="Arial" w:cs="Arial"/>
          <w:noProof/>
        </w:rPr>
        <w:t>32</w:t>
      </w:r>
      <w:r w:rsidR="008C28FA" w:rsidRPr="008A2BBE">
        <w:rPr>
          <w:rFonts w:ascii="Arial" w:hAnsi="Arial" w:cs="Arial"/>
          <w:noProof/>
        </w:rPr>
        <w:t>.</w:t>
      </w:r>
    </w:p>
    <w:p w:rsidR="003D6F7A" w:rsidRPr="008A2BBE" w:rsidRDefault="003D6F7A" w:rsidP="005E34F0">
      <w:pPr>
        <w:pStyle w:val="ListParagraph"/>
        <w:numPr>
          <w:ilvl w:val="0"/>
          <w:numId w:val="4"/>
        </w:numPr>
        <w:spacing w:after="0" w:line="480" w:lineRule="auto"/>
        <w:ind w:right="-897" w:hanging="709"/>
        <w:rPr>
          <w:rFonts w:ascii="Arial" w:hAnsi="Arial" w:cs="Arial"/>
          <w:noProof/>
        </w:rPr>
      </w:pPr>
      <w:r w:rsidRPr="008A2BBE">
        <w:rPr>
          <w:rFonts w:ascii="Arial" w:hAnsi="Arial" w:cs="Arial"/>
          <w:noProof/>
        </w:rPr>
        <w:t>Cockayne S, EVerT Team: The EVERT (effective verruca treatments) trial protocol: a randomised controlled trial to evaluate cryotherapy versus salicylic acid for the treatment of verrucae. Trials</w:t>
      </w:r>
      <w:r w:rsidR="003D5ABE" w:rsidRPr="008A2BBE">
        <w:rPr>
          <w:rFonts w:ascii="Arial" w:hAnsi="Arial" w:cs="Arial"/>
          <w:noProof/>
        </w:rPr>
        <w:t>.</w:t>
      </w:r>
      <w:r w:rsidRPr="008A2BBE">
        <w:rPr>
          <w:rFonts w:ascii="Arial" w:hAnsi="Arial" w:cs="Arial"/>
          <w:noProof/>
        </w:rPr>
        <w:t xml:space="preserve"> </w:t>
      </w:r>
      <w:r w:rsidR="00EA0447" w:rsidRPr="008A2BBE">
        <w:rPr>
          <w:rFonts w:ascii="Arial" w:hAnsi="Arial" w:cs="Arial"/>
          <w:noProof/>
        </w:rPr>
        <w:t>2010</w:t>
      </w:r>
      <w:r w:rsidR="008A2BBE" w:rsidRPr="008A2BBE">
        <w:rPr>
          <w:rFonts w:ascii="Arial" w:hAnsi="Arial" w:cs="Arial"/>
          <w:noProof/>
        </w:rPr>
        <w:t>;</w:t>
      </w:r>
      <w:r w:rsidR="00EA0447" w:rsidRPr="008A2BBE">
        <w:rPr>
          <w:rFonts w:ascii="Arial" w:hAnsi="Arial" w:cs="Arial"/>
          <w:noProof/>
        </w:rPr>
        <w:t xml:space="preserve">doi:10.1186/1745-6215-11-12                                           </w:t>
      </w:r>
    </w:p>
    <w:p w:rsidR="00104856" w:rsidRPr="00153A32" w:rsidRDefault="00104856" w:rsidP="005E34F0">
      <w:pPr>
        <w:pStyle w:val="ListParagraph"/>
        <w:numPr>
          <w:ilvl w:val="0"/>
          <w:numId w:val="4"/>
        </w:numPr>
        <w:spacing w:after="0" w:line="480" w:lineRule="auto"/>
        <w:ind w:hanging="720"/>
        <w:rPr>
          <w:rFonts w:ascii="Arial" w:hAnsi="Arial" w:cs="Arial"/>
        </w:rPr>
      </w:pPr>
      <w:r w:rsidRPr="008A2BBE">
        <w:rPr>
          <w:rFonts w:ascii="Arial" w:hAnsi="Arial" w:cs="Arial"/>
          <w:noProof/>
        </w:rPr>
        <w:lastRenderedPageBreak/>
        <w:t xml:space="preserve">Cockayne S, Hewitt C, Hicks K, Jayakody S, Kang’ombe AR, Stamuli E, </w:t>
      </w:r>
      <w:r w:rsidR="00E0654E" w:rsidRPr="008A2BBE">
        <w:rPr>
          <w:rFonts w:ascii="Arial" w:hAnsi="Arial" w:cs="Arial"/>
          <w:noProof/>
        </w:rPr>
        <w:t xml:space="preserve">et al. </w:t>
      </w:r>
      <w:r w:rsidRPr="008A2BBE">
        <w:rPr>
          <w:rFonts w:ascii="Arial" w:hAnsi="Arial" w:cs="Arial"/>
          <w:noProof/>
        </w:rPr>
        <w:t xml:space="preserve"> Cryotherapy versus salicylic acid for the treatment of plantar warts (verrucae): A </w:t>
      </w:r>
      <w:r w:rsidRPr="00153A32">
        <w:rPr>
          <w:rFonts w:ascii="Arial" w:hAnsi="Arial" w:cs="Arial"/>
          <w:noProof/>
        </w:rPr>
        <w:t>randomised controlled trial</w:t>
      </w:r>
      <w:r w:rsidR="00F97DCD" w:rsidRPr="00153A32">
        <w:rPr>
          <w:rFonts w:ascii="Arial" w:hAnsi="Arial" w:cs="Arial"/>
          <w:noProof/>
        </w:rPr>
        <w:t xml:space="preserve">. </w:t>
      </w:r>
      <w:r w:rsidRPr="00153A32">
        <w:rPr>
          <w:rFonts w:ascii="Arial" w:hAnsi="Arial" w:cs="Arial"/>
          <w:noProof/>
        </w:rPr>
        <w:t xml:space="preserve"> B</w:t>
      </w:r>
      <w:r w:rsidR="00E40A13" w:rsidRPr="00153A32">
        <w:rPr>
          <w:rFonts w:ascii="Arial" w:hAnsi="Arial" w:cs="Arial"/>
          <w:noProof/>
        </w:rPr>
        <w:t xml:space="preserve">r </w:t>
      </w:r>
      <w:r w:rsidRPr="00153A32">
        <w:rPr>
          <w:rFonts w:ascii="Arial" w:hAnsi="Arial" w:cs="Arial"/>
          <w:noProof/>
        </w:rPr>
        <w:t>M</w:t>
      </w:r>
      <w:r w:rsidR="00E40A13" w:rsidRPr="00153A32">
        <w:rPr>
          <w:rFonts w:ascii="Arial" w:hAnsi="Arial" w:cs="Arial"/>
          <w:noProof/>
        </w:rPr>
        <w:t xml:space="preserve">ed </w:t>
      </w:r>
      <w:r w:rsidRPr="00153A32">
        <w:rPr>
          <w:rFonts w:ascii="Arial" w:hAnsi="Arial" w:cs="Arial"/>
          <w:noProof/>
        </w:rPr>
        <w:t>J</w:t>
      </w:r>
      <w:r w:rsidR="00F97DCD" w:rsidRPr="00153A32">
        <w:rPr>
          <w:rFonts w:ascii="Arial" w:hAnsi="Arial" w:cs="Arial"/>
          <w:noProof/>
        </w:rPr>
        <w:t>.</w:t>
      </w:r>
      <w:r w:rsidRPr="00153A32">
        <w:rPr>
          <w:rFonts w:ascii="Arial" w:hAnsi="Arial" w:cs="Arial"/>
          <w:noProof/>
        </w:rPr>
        <w:t xml:space="preserve"> 2011</w:t>
      </w:r>
      <w:r w:rsidR="008A2BBE" w:rsidRPr="00153A32">
        <w:rPr>
          <w:rFonts w:ascii="Arial" w:hAnsi="Arial" w:cs="Arial"/>
          <w:noProof/>
        </w:rPr>
        <w:t>;</w:t>
      </w:r>
      <w:r w:rsidRPr="00153A32">
        <w:rPr>
          <w:rFonts w:ascii="Arial" w:hAnsi="Arial" w:cs="Arial"/>
        </w:rPr>
        <w:t xml:space="preserve"> doi:10.1136/bmj.d3271</w:t>
      </w:r>
    </w:p>
    <w:p w:rsidR="003042D1" w:rsidRPr="00153A32" w:rsidRDefault="00164D03" w:rsidP="005E34F0">
      <w:pPr>
        <w:pStyle w:val="CommentText"/>
        <w:numPr>
          <w:ilvl w:val="0"/>
          <w:numId w:val="4"/>
        </w:numPr>
        <w:spacing w:after="0" w:line="480" w:lineRule="auto"/>
        <w:ind w:left="714" w:hanging="714"/>
        <w:contextualSpacing/>
        <w:rPr>
          <w:rFonts w:ascii="Arial" w:hAnsi="Arial" w:cs="Arial"/>
          <w:noProof/>
          <w:sz w:val="22"/>
          <w:szCs w:val="22"/>
        </w:rPr>
      </w:pPr>
      <w:hyperlink r:id="rId16" w:history="1">
        <w:r w:rsidR="003042D1" w:rsidRPr="00153A32">
          <w:rPr>
            <w:rFonts w:ascii="Arial" w:hAnsi="Arial" w:cs="Arial"/>
            <w:noProof/>
            <w:sz w:val="22"/>
            <w:szCs w:val="22"/>
          </w:rPr>
          <w:t>Oliveria SA</w:t>
        </w:r>
      </w:hyperlink>
      <w:r w:rsidR="003042D1" w:rsidRPr="00153A32">
        <w:rPr>
          <w:rFonts w:ascii="Arial" w:hAnsi="Arial" w:cs="Arial"/>
          <w:noProof/>
          <w:sz w:val="22"/>
          <w:szCs w:val="22"/>
        </w:rPr>
        <w:t xml:space="preserve">, </w:t>
      </w:r>
      <w:hyperlink r:id="rId17" w:history="1">
        <w:r w:rsidR="003042D1" w:rsidRPr="00153A32">
          <w:rPr>
            <w:rFonts w:ascii="Arial" w:hAnsi="Arial" w:cs="Arial"/>
            <w:noProof/>
            <w:sz w:val="22"/>
            <w:szCs w:val="22"/>
          </w:rPr>
          <w:t>Dusza SW</w:t>
        </w:r>
      </w:hyperlink>
      <w:r w:rsidR="003042D1" w:rsidRPr="00153A32">
        <w:rPr>
          <w:rFonts w:ascii="Arial" w:hAnsi="Arial" w:cs="Arial"/>
          <w:noProof/>
          <w:sz w:val="22"/>
          <w:szCs w:val="22"/>
        </w:rPr>
        <w:t xml:space="preserve">, </w:t>
      </w:r>
      <w:hyperlink r:id="rId18" w:history="1">
        <w:r w:rsidR="003042D1" w:rsidRPr="00153A32">
          <w:rPr>
            <w:rFonts w:ascii="Arial" w:hAnsi="Arial" w:cs="Arial"/>
            <w:noProof/>
            <w:sz w:val="22"/>
            <w:szCs w:val="22"/>
          </w:rPr>
          <w:t>Phelan DL</w:t>
        </w:r>
      </w:hyperlink>
      <w:r w:rsidR="003042D1" w:rsidRPr="00153A32">
        <w:rPr>
          <w:rFonts w:ascii="Arial" w:hAnsi="Arial" w:cs="Arial"/>
          <w:noProof/>
          <w:sz w:val="22"/>
          <w:szCs w:val="22"/>
        </w:rPr>
        <w:t xml:space="preserve">, </w:t>
      </w:r>
      <w:hyperlink r:id="rId19" w:history="1">
        <w:r w:rsidR="003042D1" w:rsidRPr="00153A32">
          <w:rPr>
            <w:rFonts w:ascii="Arial" w:hAnsi="Arial" w:cs="Arial"/>
            <w:noProof/>
            <w:sz w:val="22"/>
            <w:szCs w:val="22"/>
          </w:rPr>
          <w:t>Ostroff JS</w:t>
        </w:r>
      </w:hyperlink>
      <w:r w:rsidR="003042D1" w:rsidRPr="00153A32">
        <w:rPr>
          <w:rFonts w:ascii="Arial" w:hAnsi="Arial" w:cs="Arial"/>
          <w:noProof/>
          <w:sz w:val="22"/>
          <w:szCs w:val="22"/>
        </w:rPr>
        <w:t xml:space="preserve">, </w:t>
      </w:r>
      <w:hyperlink r:id="rId20" w:history="1">
        <w:r w:rsidR="003042D1" w:rsidRPr="00153A32">
          <w:rPr>
            <w:rFonts w:ascii="Arial" w:hAnsi="Arial" w:cs="Arial"/>
            <w:noProof/>
            <w:sz w:val="22"/>
            <w:szCs w:val="22"/>
          </w:rPr>
          <w:t>Berwick M</w:t>
        </w:r>
      </w:hyperlink>
      <w:r w:rsidR="003042D1" w:rsidRPr="00153A32">
        <w:rPr>
          <w:rFonts w:ascii="Arial" w:hAnsi="Arial" w:cs="Arial"/>
          <w:noProof/>
          <w:sz w:val="22"/>
          <w:szCs w:val="22"/>
        </w:rPr>
        <w:t xml:space="preserve">, </w:t>
      </w:r>
      <w:hyperlink r:id="rId21" w:history="1">
        <w:r w:rsidR="003042D1" w:rsidRPr="00153A32">
          <w:rPr>
            <w:rFonts w:ascii="Arial" w:hAnsi="Arial" w:cs="Arial"/>
            <w:noProof/>
            <w:sz w:val="22"/>
            <w:szCs w:val="22"/>
          </w:rPr>
          <w:t>Halpern AC</w:t>
        </w:r>
      </w:hyperlink>
      <w:r w:rsidR="003042D1" w:rsidRPr="00153A32">
        <w:rPr>
          <w:rFonts w:ascii="Arial" w:hAnsi="Arial" w:cs="Arial"/>
          <w:noProof/>
          <w:sz w:val="22"/>
          <w:szCs w:val="22"/>
        </w:rPr>
        <w:t xml:space="preserve">. Patient adherence to skin self-examination. effect of nurse intervention with photographs. </w:t>
      </w:r>
      <w:hyperlink r:id="rId22" w:tooltip="American journal of preventive medicine." w:history="1">
        <w:r w:rsidR="003042D1" w:rsidRPr="00153A32">
          <w:rPr>
            <w:rFonts w:ascii="Arial" w:hAnsi="Arial" w:cs="Arial"/>
            <w:noProof/>
            <w:sz w:val="22"/>
            <w:szCs w:val="22"/>
          </w:rPr>
          <w:t>Am J Prev Med.</w:t>
        </w:r>
      </w:hyperlink>
      <w:r w:rsidR="003042D1" w:rsidRPr="00153A32">
        <w:rPr>
          <w:rFonts w:ascii="Arial" w:hAnsi="Arial" w:cs="Arial"/>
          <w:noProof/>
          <w:sz w:val="22"/>
          <w:szCs w:val="22"/>
        </w:rPr>
        <w:t xml:space="preserve"> 2004</w:t>
      </w:r>
      <w:r w:rsidR="00F97DCD" w:rsidRPr="00153A32">
        <w:rPr>
          <w:rFonts w:ascii="Arial" w:hAnsi="Arial" w:cs="Arial"/>
          <w:noProof/>
          <w:sz w:val="22"/>
          <w:szCs w:val="22"/>
        </w:rPr>
        <w:t>;</w:t>
      </w:r>
      <w:r w:rsidR="003042D1" w:rsidRPr="00153A32">
        <w:rPr>
          <w:rFonts w:ascii="Arial" w:hAnsi="Arial" w:cs="Arial"/>
          <w:noProof/>
          <w:sz w:val="22"/>
          <w:szCs w:val="22"/>
        </w:rPr>
        <w:t>26:152-5.</w:t>
      </w:r>
    </w:p>
    <w:p w:rsidR="00153A32" w:rsidRPr="00153A32" w:rsidRDefault="009F2FF2" w:rsidP="00153A32">
      <w:pPr>
        <w:pStyle w:val="CommentText"/>
        <w:numPr>
          <w:ilvl w:val="0"/>
          <w:numId w:val="4"/>
        </w:numPr>
        <w:spacing w:after="0" w:line="480" w:lineRule="auto"/>
        <w:ind w:hanging="720"/>
        <w:contextualSpacing/>
        <w:rPr>
          <w:rFonts w:ascii="Arial" w:hAnsi="Arial" w:cs="Arial"/>
          <w:noProof/>
          <w:sz w:val="22"/>
          <w:szCs w:val="22"/>
        </w:rPr>
      </w:pPr>
      <w:r w:rsidRPr="00153A32">
        <w:rPr>
          <w:rFonts w:ascii="Arial" w:hAnsi="Arial" w:cs="Arial"/>
          <w:noProof/>
          <w:sz w:val="22"/>
          <w:szCs w:val="22"/>
        </w:rPr>
        <w:t xml:space="preserve">Scheinfeld N. Photographic images, digital imaging, dermatology and the law. Arch Dermatol. </w:t>
      </w:r>
      <w:r w:rsidR="008D1AC9" w:rsidRPr="00153A32">
        <w:rPr>
          <w:rFonts w:ascii="Arial" w:hAnsi="Arial" w:cs="Arial"/>
          <w:noProof/>
          <w:sz w:val="22"/>
          <w:szCs w:val="22"/>
        </w:rPr>
        <w:t>2004;</w:t>
      </w:r>
      <w:r w:rsidR="00153A32" w:rsidRPr="00153A32">
        <w:rPr>
          <w:rFonts w:ascii="Arial" w:hAnsi="Arial" w:cs="Arial"/>
          <w:noProof/>
          <w:sz w:val="22"/>
          <w:szCs w:val="22"/>
        </w:rPr>
        <w:t>doi10.1001/archderm.140.4.473</w:t>
      </w:r>
    </w:p>
    <w:p w:rsidR="00153A32" w:rsidRDefault="00153A32" w:rsidP="00153A32">
      <w:pPr>
        <w:pStyle w:val="CommentText"/>
        <w:spacing w:after="0" w:line="480" w:lineRule="auto"/>
        <w:ind w:left="714"/>
        <w:contextualSpacing/>
        <w:rPr>
          <w:rFonts w:ascii="Arial" w:hAnsi="Arial" w:cs="Arial"/>
          <w:noProof/>
          <w:color w:val="FF0000"/>
          <w:sz w:val="22"/>
          <w:szCs w:val="22"/>
        </w:rPr>
      </w:pPr>
    </w:p>
    <w:p w:rsidR="00153A32" w:rsidRDefault="00153A32" w:rsidP="00153A32">
      <w:pPr>
        <w:pStyle w:val="CommentText"/>
        <w:spacing w:after="0" w:line="480" w:lineRule="auto"/>
        <w:ind w:left="714"/>
        <w:contextualSpacing/>
        <w:rPr>
          <w:rFonts w:ascii="Arial" w:hAnsi="Arial" w:cs="Arial"/>
          <w:noProof/>
          <w:color w:val="FF0000"/>
          <w:sz w:val="22"/>
          <w:szCs w:val="22"/>
        </w:rPr>
      </w:pPr>
    </w:p>
    <w:p w:rsidR="00B828B7" w:rsidRPr="00153A32" w:rsidRDefault="00B828B7" w:rsidP="00153A32">
      <w:pPr>
        <w:spacing w:after="0" w:line="240" w:lineRule="auto"/>
      </w:pPr>
      <w:r w:rsidRPr="00153A32">
        <w:br w:type="page"/>
      </w:r>
    </w:p>
    <w:p w:rsidR="00B828B7" w:rsidRPr="002F74C0" w:rsidRDefault="00B828B7" w:rsidP="005E34F0">
      <w:pPr>
        <w:spacing w:after="0" w:line="480" w:lineRule="auto"/>
        <w:ind w:right="-330"/>
        <w:contextualSpacing/>
        <w:rPr>
          <w:rFonts w:ascii="Arial" w:hAnsi="Arial" w:cs="Arial"/>
          <w:b/>
        </w:rPr>
      </w:pPr>
      <w:r w:rsidRPr="002F74C0">
        <w:rPr>
          <w:rFonts w:ascii="Arial" w:hAnsi="Arial" w:cs="Arial"/>
          <w:b/>
        </w:rPr>
        <w:lastRenderedPageBreak/>
        <w:t>Table 1 Number of uninterpretable photographs by centre and type of healthcare professional</w:t>
      </w:r>
    </w:p>
    <w:p w:rsidR="00B828B7" w:rsidRPr="00D248F2" w:rsidRDefault="00B828B7" w:rsidP="005E34F0">
      <w:pPr>
        <w:spacing w:after="0" w:line="480" w:lineRule="auto"/>
        <w:ind w:right="-330"/>
        <w:contextualSpacing/>
        <w:rPr>
          <w:rFonts w:ascii="Arial" w:hAnsi="Arial" w:cs="Arial"/>
        </w:rPr>
      </w:pPr>
    </w:p>
    <w:tbl>
      <w:tblPr>
        <w:tblStyle w:val="TableGrid"/>
        <w:tblW w:w="9180" w:type="dxa"/>
        <w:tblLook w:val="04A0" w:firstRow="1" w:lastRow="0" w:firstColumn="1" w:lastColumn="0" w:noHBand="0" w:noVBand="1"/>
      </w:tblPr>
      <w:tblGrid>
        <w:gridCol w:w="1195"/>
        <w:gridCol w:w="1804"/>
        <w:gridCol w:w="2056"/>
        <w:gridCol w:w="2439"/>
        <w:gridCol w:w="1686"/>
      </w:tblGrid>
      <w:tr w:rsidR="00A15EE4" w:rsidRPr="00D248F2" w:rsidTr="0005174A">
        <w:tc>
          <w:tcPr>
            <w:tcW w:w="1195" w:type="dxa"/>
          </w:tcPr>
          <w:p w:rsidR="00A15EE4" w:rsidRPr="00D248F2" w:rsidRDefault="00A15EE4" w:rsidP="005E34F0">
            <w:pPr>
              <w:spacing w:line="480" w:lineRule="auto"/>
              <w:contextualSpacing/>
              <w:rPr>
                <w:rFonts w:ascii="Arial" w:hAnsi="Arial" w:cs="Arial"/>
              </w:rPr>
            </w:pPr>
            <w:r w:rsidRPr="00D248F2">
              <w:rPr>
                <w:rFonts w:ascii="Arial" w:hAnsi="Arial" w:cs="Arial"/>
              </w:rPr>
              <w:t>Centre</w:t>
            </w:r>
            <w:r>
              <w:rPr>
                <w:rFonts w:ascii="Arial" w:hAnsi="Arial" w:cs="Arial"/>
              </w:rPr>
              <w:t xml:space="preserve"> ID number</w:t>
            </w:r>
          </w:p>
        </w:tc>
        <w:tc>
          <w:tcPr>
            <w:tcW w:w="1804" w:type="dxa"/>
          </w:tcPr>
          <w:p w:rsidR="00A15EE4" w:rsidRPr="00D248F2" w:rsidRDefault="00A15EE4" w:rsidP="005E34F0">
            <w:pPr>
              <w:spacing w:line="480" w:lineRule="auto"/>
              <w:contextualSpacing/>
              <w:rPr>
                <w:rFonts w:ascii="Arial" w:hAnsi="Arial" w:cs="Arial"/>
              </w:rPr>
            </w:pPr>
            <w:r w:rsidRPr="00D248F2">
              <w:rPr>
                <w:rFonts w:ascii="Arial" w:hAnsi="Arial" w:cs="Arial"/>
              </w:rPr>
              <w:t xml:space="preserve">Type of </w:t>
            </w:r>
            <w:r>
              <w:rPr>
                <w:rFonts w:ascii="Arial" w:hAnsi="Arial" w:cs="Arial"/>
              </w:rPr>
              <w:t>healthcare professional</w:t>
            </w:r>
          </w:p>
        </w:tc>
        <w:tc>
          <w:tcPr>
            <w:tcW w:w="2056" w:type="dxa"/>
          </w:tcPr>
          <w:p w:rsidR="00A15EE4" w:rsidRPr="00D248F2" w:rsidRDefault="00A15EE4" w:rsidP="005E34F0">
            <w:pPr>
              <w:spacing w:line="480" w:lineRule="auto"/>
              <w:contextualSpacing/>
              <w:rPr>
                <w:rFonts w:ascii="Arial" w:hAnsi="Arial" w:cs="Arial"/>
              </w:rPr>
            </w:pPr>
            <w:r w:rsidRPr="00D248F2">
              <w:rPr>
                <w:rFonts w:ascii="Arial" w:hAnsi="Arial" w:cs="Arial"/>
              </w:rPr>
              <w:t>Number of photo</w:t>
            </w:r>
            <w:r>
              <w:rPr>
                <w:rFonts w:ascii="Arial" w:hAnsi="Arial" w:cs="Arial"/>
              </w:rPr>
              <w:t>graphs</w:t>
            </w:r>
          </w:p>
        </w:tc>
        <w:tc>
          <w:tcPr>
            <w:tcW w:w="2439" w:type="dxa"/>
          </w:tcPr>
          <w:p w:rsidR="00A15EE4" w:rsidRDefault="00A15EE4" w:rsidP="005E34F0">
            <w:pPr>
              <w:spacing w:line="480" w:lineRule="auto"/>
              <w:contextualSpacing/>
              <w:rPr>
                <w:rFonts w:ascii="Arial" w:hAnsi="Arial" w:cs="Arial"/>
              </w:rPr>
            </w:pPr>
            <w:r>
              <w:rPr>
                <w:rFonts w:ascii="Arial" w:hAnsi="Arial" w:cs="Arial"/>
              </w:rPr>
              <w:t>Number of un</w:t>
            </w:r>
            <w:r w:rsidRPr="00D248F2">
              <w:rPr>
                <w:rFonts w:ascii="Arial" w:hAnsi="Arial" w:cs="Arial"/>
              </w:rPr>
              <w:t>interpretable</w:t>
            </w:r>
          </w:p>
          <w:p w:rsidR="00A15EE4" w:rsidRPr="00D248F2" w:rsidRDefault="00A15EE4" w:rsidP="005E34F0">
            <w:pPr>
              <w:spacing w:line="480" w:lineRule="auto"/>
              <w:contextualSpacing/>
              <w:rPr>
                <w:rFonts w:ascii="Arial" w:hAnsi="Arial" w:cs="Arial"/>
              </w:rPr>
            </w:pPr>
            <w:r>
              <w:rPr>
                <w:rFonts w:ascii="Arial" w:hAnsi="Arial" w:cs="Arial"/>
              </w:rPr>
              <w:t>photographs</w:t>
            </w:r>
            <w:r w:rsidR="00585908">
              <w:rPr>
                <w:rFonts w:ascii="Arial" w:hAnsi="Arial" w:cs="Arial"/>
              </w:rPr>
              <w:t>*</w:t>
            </w:r>
          </w:p>
        </w:tc>
        <w:tc>
          <w:tcPr>
            <w:tcW w:w="1686" w:type="dxa"/>
          </w:tcPr>
          <w:p w:rsidR="00A15EE4" w:rsidRDefault="001A19DD" w:rsidP="001A19DD">
            <w:pPr>
              <w:contextualSpacing/>
              <w:rPr>
                <w:rFonts w:ascii="Arial" w:hAnsi="Arial" w:cs="Arial"/>
              </w:rPr>
            </w:pPr>
            <w:r>
              <w:rPr>
                <w:rFonts w:ascii="Arial" w:hAnsi="Arial" w:cs="Arial"/>
              </w:rPr>
              <w:t>T</w:t>
            </w:r>
            <w:r w:rsidR="00A15EE4">
              <w:rPr>
                <w:rFonts w:ascii="Arial" w:hAnsi="Arial" w:cs="Arial"/>
              </w:rPr>
              <w:t xml:space="preserve">ake digital photos as part of </w:t>
            </w:r>
            <w:r>
              <w:rPr>
                <w:rFonts w:ascii="Arial" w:hAnsi="Arial" w:cs="Arial"/>
              </w:rPr>
              <w:t xml:space="preserve">their </w:t>
            </w:r>
            <w:r w:rsidR="00A15EE4">
              <w:rPr>
                <w:rFonts w:ascii="Arial" w:hAnsi="Arial" w:cs="Arial"/>
              </w:rPr>
              <w:t xml:space="preserve">routine work </w:t>
            </w:r>
          </w:p>
        </w:tc>
      </w:tr>
      <w:tr w:rsidR="00A15EE4" w:rsidRPr="00D248F2" w:rsidTr="0005174A">
        <w:tc>
          <w:tcPr>
            <w:tcW w:w="1195" w:type="dxa"/>
          </w:tcPr>
          <w:p w:rsidR="00A15EE4" w:rsidRPr="00D248F2" w:rsidRDefault="00F93DB7" w:rsidP="005E34F0">
            <w:pPr>
              <w:spacing w:line="480" w:lineRule="auto"/>
              <w:contextualSpacing/>
              <w:rPr>
                <w:rFonts w:ascii="Arial" w:hAnsi="Arial" w:cs="Arial"/>
              </w:rPr>
            </w:pPr>
            <w:r>
              <w:rPr>
                <w:rFonts w:ascii="Arial" w:hAnsi="Arial" w:cs="Arial"/>
              </w:rPr>
              <w:t xml:space="preserve">  1 </w:t>
            </w:r>
          </w:p>
        </w:tc>
        <w:tc>
          <w:tcPr>
            <w:tcW w:w="1804" w:type="dxa"/>
          </w:tcPr>
          <w:p w:rsidR="00A15EE4" w:rsidRPr="00D248F2" w:rsidRDefault="00A15EE4" w:rsidP="005E34F0">
            <w:pPr>
              <w:spacing w:line="480" w:lineRule="auto"/>
              <w:contextualSpacing/>
              <w:rPr>
                <w:rFonts w:ascii="Arial" w:hAnsi="Arial" w:cs="Arial"/>
              </w:rPr>
            </w:pPr>
            <w:r w:rsidRPr="00D248F2">
              <w:rPr>
                <w:rFonts w:ascii="Arial" w:hAnsi="Arial" w:cs="Arial"/>
              </w:rPr>
              <w:t>Podiatrist</w:t>
            </w:r>
            <w:r w:rsidR="009F1F39">
              <w:rPr>
                <w:rFonts w:ascii="Arial" w:hAnsi="Arial" w:cs="Arial"/>
              </w:rPr>
              <w:t>**</w:t>
            </w:r>
          </w:p>
        </w:tc>
        <w:tc>
          <w:tcPr>
            <w:tcW w:w="2056" w:type="dxa"/>
          </w:tcPr>
          <w:p w:rsidR="00A15EE4" w:rsidRPr="00D248F2" w:rsidRDefault="00A15EE4" w:rsidP="005E34F0">
            <w:pPr>
              <w:spacing w:line="480" w:lineRule="auto"/>
              <w:contextualSpacing/>
              <w:jc w:val="center"/>
              <w:rPr>
                <w:rFonts w:ascii="Arial" w:hAnsi="Arial" w:cs="Arial"/>
              </w:rPr>
            </w:pPr>
            <w:r w:rsidRPr="00D248F2">
              <w:rPr>
                <w:rFonts w:ascii="Arial" w:hAnsi="Arial" w:cs="Arial"/>
              </w:rPr>
              <w:t>48</w:t>
            </w:r>
          </w:p>
        </w:tc>
        <w:tc>
          <w:tcPr>
            <w:tcW w:w="2439" w:type="dxa"/>
          </w:tcPr>
          <w:p w:rsidR="00A15EE4" w:rsidRPr="00D248F2" w:rsidRDefault="00A15EE4" w:rsidP="005E34F0">
            <w:pPr>
              <w:spacing w:line="480" w:lineRule="auto"/>
              <w:contextualSpacing/>
              <w:jc w:val="center"/>
              <w:rPr>
                <w:rFonts w:ascii="Arial" w:hAnsi="Arial" w:cs="Arial"/>
              </w:rPr>
            </w:pPr>
            <w:r w:rsidRPr="00D248F2">
              <w:rPr>
                <w:rFonts w:ascii="Arial" w:hAnsi="Arial" w:cs="Arial"/>
              </w:rPr>
              <w:t>0</w:t>
            </w:r>
          </w:p>
        </w:tc>
        <w:tc>
          <w:tcPr>
            <w:tcW w:w="1686" w:type="dxa"/>
          </w:tcPr>
          <w:p w:rsidR="00A15EE4" w:rsidRPr="00D248F2" w:rsidRDefault="00A15EE4" w:rsidP="005E34F0">
            <w:pPr>
              <w:spacing w:line="480" w:lineRule="auto"/>
              <w:contextualSpacing/>
              <w:jc w:val="center"/>
              <w:rPr>
                <w:rFonts w:ascii="Arial" w:hAnsi="Arial" w:cs="Arial"/>
              </w:rPr>
            </w:pPr>
            <w:r>
              <w:rPr>
                <w:rFonts w:ascii="Arial" w:hAnsi="Arial" w:cs="Arial"/>
              </w:rPr>
              <w:t xml:space="preserve">Yes </w:t>
            </w:r>
          </w:p>
        </w:tc>
      </w:tr>
      <w:tr w:rsidR="00A15EE4" w:rsidRPr="00D248F2" w:rsidTr="0005174A">
        <w:tc>
          <w:tcPr>
            <w:tcW w:w="1195" w:type="dxa"/>
          </w:tcPr>
          <w:p w:rsidR="00A15EE4" w:rsidRPr="00D248F2" w:rsidRDefault="00F93DB7" w:rsidP="005E34F0">
            <w:pPr>
              <w:spacing w:line="480" w:lineRule="auto"/>
              <w:contextualSpacing/>
              <w:rPr>
                <w:rFonts w:ascii="Arial" w:hAnsi="Arial" w:cs="Arial"/>
              </w:rPr>
            </w:pPr>
            <w:r>
              <w:rPr>
                <w:rFonts w:ascii="Arial" w:hAnsi="Arial" w:cs="Arial"/>
              </w:rPr>
              <w:t xml:space="preserve">  2 </w:t>
            </w:r>
          </w:p>
        </w:tc>
        <w:tc>
          <w:tcPr>
            <w:tcW w:w="1804" w:type="dxa"/>
          </w:tcPr>
          <w:p w:rsidR="00A15EE4" w:rsidRPr="00D248F2" w:rsidRDefault="00A15EE4" w:rsidP="000076FF">
            <w:pPr>
              <w:spacing w:line="480" w:lineRule="auto"/>
              <w:contextualSpacing/>
              <w:rPr>
                <w:rFonts w:ascii="Arial" w:hAnsi="Arial" w:cs="Arial"/>
              </w:rPr>
            </w:pPr>
            <w:r>
              <w:rPr>
                <w:rFonts w:ascii="Arial" w:hAnsi="Arial" w:cs="Arial"/>
              </w:rPr>
              <w:t>GP</w:t>
            </w:r>
          </w:p>
        </w:tc>
        <w:tc>
          <w:tcPr>
            <w:tcW w:w="2056" w:type="dxa"/>
          </w:tcPr>
          <w:p w:rsidR="00A15EE4" w:rsidRPr="00D248F2" w:rsidRDefault="00A15EE4" w:rsidP="005E34F0">
            <w:pPr>
              <w:spacing w:line="480" w:lineRule="auto"/>
              <w:contextualSpacing/>
              <w:jc w:val="center"/>
              <w:rPr>
                <w:rFonts w:ascii="Arial" w:hAnsi="Arial" w:cs="Arial"/>
              </w:rPr>
            </w:pPr>
            <w:r w:rsidRPr="00D248F2">
              <w:rPr>
                <w:rFonts w:ascii="Arial" w:hAnsi="Arial" w:cs="Arial"/>
              </w:rPr>
              <w:t>1</w:t>
            </w:r>
          </w:p>
        </w:tc>
        <w:tc>
          <w:tcPr>
            <w:tcW w:w="2439" w:type="dxa"/>
          </w:tcPr>
          <w:p w:rsidR="00A15EE4" w:rsidRPr="00D248F2" w:rsidRDefault="00A15EE4" w:rsidP="00585908">
            <w:pPr>
              <w:spacing w:line="480" w:lineRule="auto"/>
              <w:contextualSpacing/>
              <w:jc w:val="center"/>
              <w:rPr>
                <w:rFonts w:ascii="Arial" w:hAnsi="Arial" w:cs="Arial"/>
              </w:rPr>
            </w:pPr>
            <w:r w:rsidRPr="00D248F2">
              <w:rPr>
                <w:rFonts w:ascii="Arial" w:hAnsi="Arial" w:cs="Arial"/>
              </w:rPr>
              <w:t>0</w:t>
            </w:r>
          </w:p>
        </w:tc>
        <w:tc>
          <w:tcPr>
            <w:tcW w:w="1686" w:type="dxa"/>
          </w:tcPr>
          <w:p w:rsidR="00A15EE4" w:rsidRDefault="00A15EE4" w:rsidP="005E34F0">
            <w:pPr>
              <w:spacing w:line="480" w:lineRule="auto"/>
              <w:contextualSpacing/>
              <w:jc w:val="center"/>
              <w:rPr>
                <w:rFonts w:ascii="Arial" w:hAnsi="Arial" w:cs="Arial"/>
              </w:rPr>
            </w:pPr>
          </w:p>
          <w:p w:rsidR="001A19DD" w:rsidRPr="00D248F2" w:rsidRDefault="001A19DD" w:rsidP="005E34F0">
            <w:pPr>
              <w:spacing w:line="480" w:lineRule="auto"/>
              <w:contextualSpacing/>
              <w:jc w:val="center"/>
              <w:rPr>
                <w:rFonts w:ascii="Arial" w:hAnsi="Arial" w:cs="Arial"/>
              </w:rPr>
            </w:pPr>
            <w:r>
              <w:rPr>
                <w:rFonts w:ascii="Arial" w:hAnsi="Arial" w:cs="Arial"/>
              </w:rPr>
              <w:t>No</w:t>
            </w:r>
          </w:p>
        </w:tc>
      </w:tr>
      <w:tr w:rsidR="00A15EE4" w:rsidRPr="00D248F2" w:rsidTr="0005174A">
        <w:tc>
          <w:tcPr>
            <w:tcW w:w="1195" w:type="dxa"/>
          </w:tcPr>
          <w:p w:rsidR="00A15EE4" w:rsidRPr="00D248F2" w:rsidRDefault="00F93DB7" w:rsidP="005E34F0">
            <w:pPr>
              <w:spacing w:line="480" w:lineRule="auto"/>
              <w:contextualSpacing/>
              <w:rPr>
                <w:rFonts w:ascii="Arial" w:hAnsi="Arial" w:cs="Arial"/>
              </w:rPr>
            </w:pPr>
            <w:r>
              <w:rPr>
                <w:rFonts w:ascii="Arial" w:hAnsi="Arial" w:cs="Arial"/>
              </w:rPr>
              <w:t xml:space="preserve">  3</w:t>
            </w:r>
          </w:p>
        </w:tc>
        <w:tc>
          <w:tcPr>
            <w:tcW w:w="1804" w:type="dxa"/>
          </w:tcPr>
          <w:p w:rsidR="00A15EE4" w:rsidRPr="00D248F2" w:rsidRDefault="000076FF" w:rsidP="000076FF">
            <w:pPr>
              <w:spacing w:line="480" w:lineRule="auto"/>
              <w:contextualSpacing/>
              <w:rPr>
                <w:rFonts w:ascii="Arial" w:hAnsi="Arial" w:cs="Arial"/>
              </w:rPr>
            </w:pPr>
            <w:r>
              <w:rPr>
                <w:rFonts w:ascii="Arial" w:hAnsi="Arial" w:cs="Arial"/>
              </w:rPr>
              <w:t>P</w:t>
            </w:r>
            <w:r w:rsidR="00A15EE4">
              <w:rPr>
                <w:rFonts w:ascii="Arial" w:hAnsi="Arial" w:cs="Arial"/>
              </w:rPr>
              <w:t>ractice nurse</w:t>
            </w:r>
          </w:p>
        </w:tc>
        <w:tc>
          <w:tcPr>
            <w:tcW w:w="2056" w:type="dxa"/>
          </w:tcPr>
          <w:p w:rsidR="00A15EE4" w:rsidRPr="00D248F2" w:rsidRDefault="00A15EE4" w:rsidP="005E34F0">
            <w:pPr>
              <w:spacing w:line="480" w:lineRule="auto"/>
              <w:contextualSpacing/>
              <w:jc w:val="center"/>
              <w:rPr>
                <w:rFonts w:ascii="Arial" w:hAnsi="Arial" w:cs="Arial"/>
              </w:rPr>
            </w:pPr>
            <w:r w:rsidRPr="00D248F2">
              <w:rPr>
                <w:rFonts w:ascii="Arial" w:hAnsi="Arial" w:cs="Arial"/>
              </w:rPr>
              <w:t>4</w:t>
            </w:r>
          </w:p>
        </w:tc>
        <w:tc>
          <w:tcPr>
            <w:tcW w:w="2439" w:type="dxa"/>
          </w:tcPr>
          <w:p w:rsidR="00A15EE4" w:rsidRPr="00D248F2" w:rsidRDefault="00A15EE4" w:rsidP="005E34F0">
            <w:pPr>
              <w:spacing w:line="480" w:lineRule="auto"/>
              <w:contextualSpacing/>
              <w:jc w:val="center"/>
              <w:rPr>
                <w:rFonts w:ascii="Arial" w:hAnsi="Arial" w:cs="Arial"/>
              </w:rPr>
            </w:pPr>
            <w:r w:rsidRPr="00D248F2">
              <w:rPr>
                <w:rFonts w:ascii="Arial" w:hAnsi="Arial" w:cs="Arial"/>
              </w:rPr>
              <w:t>2</w:t>
            </w:r>
          </w:p>
        </w:tc>
        <w:tc>
          <w:tcPr>
            <w:tcW w:w="1686" w:type="dxa"/>
          </w:tcPr>
          <w:p w:rsidR="00A15EE4" w:rsidRDefault="00A15EE4" w:rsidP="005E34F0">
            <w:pPr>
              <w:spacing w:line="480" w:lineRule="auto"/>
              <w:contextualSpacing/>
              <w:jc w:val="center"/>
              <w:rPr>
                <w:rFonts w:ascii="Arial" w:hAnsi="Arial" w:cs="Arial"/>
              </w:rPr>
            </w:pPr>
          </w:p>
          <w:p w:rsidR="001A19DD" w:rsidRPr="00D248F2" w:rsidRDefault="001A19DD" w:rsidP="005E34F0">
            <w:pPr>
              <w:spacing w:line="480" w:lineRule="auto"/>
              <w:contextualSpacing/>
              <w:jc w:val="center"/>
              <w:rPr>
                <w:rFonts w:ascii="Arial" w:hAnsi="Arial" w:cs="Arial"/>
              </w:rPr>
            </w:pPr>
            <w:r>
              <w:rPr>
                <w:rFonts w:ascii="Arial" w:hAnsi="Arial" w:cs="Arial"/>
              </w:rPr>
              <w:t>No</w:t>
            </w:r>
          </w:p>
        </w:tc>
      </w:tr>
      <w:tr w:rsidR="00A15EE4" w:rsidRPr="00D248F2" w:rsidTr="0005174A">
        <w:tc>
          <w:tcPr>
            <w:tcW w:w="1195" w:type="dxa"/>
          </w:tcPr>
          <w:p w:rsidR="00A15EE4" w:rsidRPr="00D248F2" w:rsidRDefault="00F93DB7" w:rsidP="005E34F0">
            <w:pPr>
              <w:spacing w:line="480" w:lineRule="auto"/>
              <w:contextualSpacing/>
              <w:rPr>
                <w:rFonts w:ascii="Arial" w:hAnsi="Arial" w:cs="Arial"/>
              </w:rPr>
            </w:pPr>
            <w:r>
              <w:rPr>
                <w:rFonts w:ascii="Arial" w:hAnsi="Arial" w:cs="Arial"/>
              </w:rPr>
              <w:t xml:space="preserve">  4</w:t>
            </w:r>
          </w:p>
        </w:tc>
        <w:tc>
          <w:tcPr>
            <w:tcW w:w="1804" w:type="dxa"/>
          </w:tcPr>
          <w:p w:rsidR="00A15EE4" w:rsidRPr="00D248F2" w:rsidRDefault="00A15EE4" w:rsidP="005E34F0">
            <w:pPr>
              <w:spacing w:line="480" w:lineRule="auto"/>
              <w:contextualSpacing/>
              <w:rPr>
                <w:rFonts w:ascii="Arial" w:hAnsi="Arial" w:cs="Arial"/>
              </w:rPr>
            </w:pPr>
            <w:r w:rsidRPr="00D248F2">
              <w:rPr>
                <w:rFonts w:ascii="Arial" w:hAnsi="Arial" w:cs="Arial"/>
              </w:rPr>
              <w:t>Podiatrist</w:t>
            </w:r>
          </w:p>
        </w:tc>
        <w:tc>
          <w:tcPr>
            <w:tcW w:w="2056" w:type="dxa"/>
          </w:tcPr>
          <w:p w:rsidR="00A15EE4" w:rsidRPr="00D248F2" w:rsidRDefault="00A15EE4" w:rsidP="005E34F0">
            <w:pPr>
              <w:spacing w:line="480" w:lineRule="auto"/>
              <w:contextualSpacing/>
              <w:jc w:val="center"/>
              <w:rPr>
                <w:rFonts w:ascii="Arial" w:hAnsi="Arial" w:cs="Arial"/>
              </w:rPr>
            </w:pPr>
            <w:r w:rsidRPr="00D248F2">
              <w:rPr>
                <w:rFonts w:ascii="Arial" w:hAnsi="Arial" w:cs="Arial"/>
              </w:rPr>
              <w:t>9</w:t>
            </w:r>
          </w:p>
        </w:tc>
        <w:tc>
          <w:tcPr>
            <w:tcW w:w="2439" w:type="dxa"/>
          </w:tcPr>
          <w:p w:rsidR="00A15EE4" w:rsidRPr="00D248F2" w:rsidRDefault="00A15EE4" w:rsidP="00585908">
            <w:pPr>
              <w:spacing w:line="480" w:lineRule="auto"/>
              <w:contextualSpacing/>
              <w:jc w:val="center"/>
              <w:rPr>
                <w:rFonts w:ascii="Arial" w:hAnsi="Arial" w:cs="Arial"/>
              </w:rPr>
            </w:pPr>
            <w:r w:rsidRPr="00D248F2">
              <w:rPr>
                <w:rFonts w:ascii="Arial" w:hAnsi="Arial" w:cs="Arial"/>
              </w:rPr>
              <w:t>1</w:t>
            </w:r>
          </w:p>
        </w:tc>
        <w:tc>
          <w:tcPr>
            <w:tcW w:w="1686" w:type="dxa"/>
          </w:tcPr>
          <w:p w:rsidR="00A15EE4" w:rsidRPr="00D248F2" w:rsidRDefault="001A19DD" w:rsidP="000E09AE">
            <w:pPr>
              <w:spacing w:line="480" w:lineRule="auto"/>
              <w:contextualSpacing/>
              <w:jc w:val="center"/>
              <w:rPr>
                <w:rFonts w:ascii="Arial" w:hAnsi="Arial" w:cs="Arial"/>
              </w:rPr>
            </w:pPr>
            <w:r>
              <w:rPr>
                <w:rFonts w:ascii="Arial" w:hAnsi="Arial" w:cs="Arial"/>
              </w:rPr>
              <w:t>Yes</w:t>
            </w:r>
          </w:p>
        </w:tc>
      </w:tr>
      <w:tr w:rsidR="00A15EE4" w:rsidRPr="00D248F2" w:rsidTr="0005174A">
        <w:tc>
          <w:tcPr>
            <w:tcW w:w="1195" w:type="dxa"/>
          </w:tcPr>
          <w:p w:rsidR="00A15EE4" w:rsidRPr="00D248F2" w:rsidRDefault="00F93DB7" w:rsidP="005E34F0">
            <w:pPr>
              <w:spacing w:line="480" w:lineRule="auto"/>
              <w:contextualSpacing/>
              <w:rPr>
                <w:rFonts w:ascii="Arial" w:hAnsi="Arial" w:cs="Arial"/>
              </w:rPr>
            </w:pPr>
            <w:r>
              <w:rPr>
                <w:rFonts w:ascii="Arial" w:hAnsi="Arial" w:cs="Arial"/>
              </w:rPr>
              <w:t xml:space="preserve">  5</w:t>
            </w:r>
          </w:p>
        </w:tc>
        <w:tc>
          <w:tcPr>
            <w:tcW w:w="1804" w:type="dxa"/>
          </w:tcPr>
          <w:p w:rsidR="00A15EE4" w:rsidRPr="00D248F2" w:rsidRDefault="00A15EE4" w:rsidP="005E34F0">
            <w:pPr>
              <w:spacing w:line="480" w:lineRule="auto"/>
              <w:contextualSpacing/>
              <w:rPr>
                <w:rFonts w:ascii="Arial" w:hAnsi="Arial" w:cs="Arial"/>
              </w:rPr>
            </w:pPr>
            <w:r w:rsidRPr="00D248F2">
              <w:rPr>
                <w:rFonts w:ascii="Arial" w:hAnsi="Arial" w:cs="Arial"/>
              </w:rPr>
              <w:t>Podiatrist</w:t>
            </w:r>
            <w:r w:rsidR="009F1F39">
              <w:rPr>
                <w:rFonts w:ascii="Arial" w:hAnsi="Arial" w:cs="Arial"/>
              </w:rPr>
              <w:t>**</w:t>
            </w:r>
          </w:p>
        </w:tc>
        <w:tc>
          <w:tcPr>
            <w:tcW w:w="2056" w:type="dxa"/>
          </w:tcPr>
          <w:p w:rsidR="00A15EE4" w:rsidRPr="00D248F2" w:rsidRDefault="00A15EE4" w:rsidP="005E34F0">
            <w:pPr>
              <w:spacing w:line="480" w:lineRule="auto"/>
              <w:contextualSpacing/>
              <w:jc w:val="center"/>
              <w:rPr>
                <w:rFonts w:ascii="Arial" w:hAnsi="Arial" w:cs="Arial"/>
              </w:rPr>
            </w:pPr>
            <w:r w:rsidRPr="00D248F2">
              <w:rPr>
                <w:rFonts w:ascii="Arial" w:hAnsi="Arial" w:cs="Arial"/>
              </w:rPr>
              <w:t>33</w:t>
            </w:r>
          </w:p>
        </w:tc>
        <w:tc>
          <w:tcPr>
            <w:tcW w:w="2439" w:type="dxa"/>
          </w:tcPr>
          <w:p w:rsidR="00A15EE4" w:rsidRPr="00D248F2" w:rsidRDefault="00A15EE4" w:rsidP="005E34F0">
            <w:pPr>
              <w:spacing w:line="480" w:lineRule="auto"/>
              <w:contextualSpacing/>
              <w:jc w:val="center"/>
              <w:rPr>
                <w:rFonts w:ascii="Arial" w:hAnsi="Arial" w:cs="Arial"/>
              </w:rPr>
            </w:pPr>
            <w:r w:rsidRPr="00D248F2">
              <w:rPr>
                <w:rFonts w:ascii="Arial" w:hAnsi="Arial" w:cs="Arial"/>
              </w:rPr>
              <w:t>4</w:t>
            </w:r>
            <w:r>
              <w:rPr>
                <w:rFonts w:ascii="Arial" w:hAnsi="Arial" w:cs="Arial"/>
              </w:rPr>
              <w:t>)</w:t>
            </w:r>
          </w:p>
        </w:tc>
        <w:tc>
          <w:tcPr>
            <w:tcW w:w="1686" w:type="dxa"/>
          </w:tcPr>
          <w:p w:rsidR="00A15EE4" w:rsidRPr="00D248F2" w:rsidRDefault="0005174A" w:rsidP="005E34F0">
            <w:pPr>
              <w:spacing w:line="480" w:lineRule="auto"/>
              <w:contextualSpacing/>
              <w:jc w:val="center"/>
              <w:rPr>
                <w:rFonts w:ascii="Arial" w:hAnsi="Arial" w:cs="Arial"/>
              </w:rPr>
            </w:pPr>
            <w:r>
              <w:rPr>
                <w:rFonts w:ascii="Arial" w:hAnsi="Arial" w:cs="Arial"/>
              </w:rPr>
              <w:t>Yes</w:t>
            </w:r>
          </w:p>
        </w:tc>
      </w:tr>
      <w:tr w:rsidR="00A15EE4" w:rsidRPr="00D248F2" w:rsidTr="0005174A">
        <w:tc>
          <w:tcPr>
            <w:tcW w:w="1195" w:type="dxa"/>
          </w:tcPr>
          <w:p w:rsidR="00A15EE4" w:rsidRPr="00D248F2" w:rsidRDefault="00F93DB7" w:rsidP="005E34F0">
            <w:pPr>
              <w:spacing w:line="480" w:lineRule="auto"/>
              <w:contextualSpacing/>
              <w:rPr>
                <w:rFonts w:ascii="Arial" w:hAnsi="Arial" w:cs="Arial"/>
              </w:rPr>
            </w:pPr>
            <w:r>
              <w:rPr>
                <w:rFonts w:ascii="Arial" w:hAnsi="Arial" w:cs="Arial"/>
              </w:rPr>
              <w:t xml:space="preserve">  6</w:t>
            </w:r>
          </w:p>
        </w:tc>
        <w:tc>
          <w:tcPr>
            <w:tcW w:w="1804" w:type="dxa"/>
          </w:tcPr>
          <w:p w:rsidR="00A15EE4" w:rsidRPr="00D248F2" w:rsidRDefault="00A15EE4" w:rsidP="000076FF">
            <w:pPr>
              <w:spacing w:line="480" w:lineRule="auto"/>
              <w:contextualSpacing/>
              <w:rPr>
                <w:rFonts w:ascii="Arial" w:hAnsi="Arial" w:cs="Arial"/>
              </w:rPr>
            </w:pPr>
            <w:r>
              <w:rPr>
                <w:rFonts w:ascii="Arial" w:hAnsi="Arial" w:cs="Arial"/>
              </w:rPr>
              <w:t>GP</w:t>
            </w:r>
          </w:p>
        </w:tc>
        <w:tc>
          <w:tcPr>
            <w:tcW w:w="2056" w:type="dxa"/>
          </w:tcPr>
          <w:p w:rsidR="00A15EE4" w:rsidRPr="00D248F2" w:rsidRDefault="00A15EE4" w:rsidP="005E34F0">
            <w:pPr>
              <w:spacing w:line="480" w:lineRule="auto"/>
              <w:contextualSpacing/>
              <w:jc w:val="center"/>
              <w:rPr>
                <w:rFonts w:ascii="Arial" w:hAnsi="Arial" w:cs="Arial"/>
              </w:rPr>
            </w:pPr>
            <w:r w:rsidRPr="00D248F2">
              <w:rPr>
                <w:rFonts w:ascii="Arial" w:hAnsi="Arial" w:cs="Arial"/>
              </w:rPr>
              <w:t>12</w:t>
            </w:r>
          </w:p>
        </w:tc>
        <w:tc>
          <w:tcPr>
            <w:tcW w:w="2439" w:type="dxa"/>
          </w:tcPr>
          <w:p w:rsidR="00A15EE4" w:rsidRPr="00D248F2" w:rsidRDefault="00A15EE4" w:rsidP="00585908">
            <w:pPr>
              <w:spacing w:line="480" w:lineRule="auto"/>
              <w:contextualSpacing/>
              <w:jc w:val="center"/>
              <w:rPr>
                <w:rFonts w:ascii="Arial" w:hAnsi="Arial" w:cs="Arial"/>
              </w:rPr>
            </w:pPr>
            <w:r w:rsidRPr="00D248F2">
              <w:rPr>
                <w:rFonts w:ascii="Arial" w:hAnsi="Arial" w:cs="Arial"/>
              </w:rPr>
              <w:t>0</w:t>
            </w:r>
          </w:p>
        </w:tc>
        <w:tc>
          <w:tcPr>
            <w:tcW w:w="1686" w:type="dxa"/>
          </w:tcPr>
          <w:p w:rsidR="00A15EE4" w:rsidRDefault="00A15EE4" w:rsidP="005E34F0">
            <w:pPr>
              <w:spacing w:line="480" w:lineRule="auto"/>
              <w:contextualSpacing/>
              <w:jc w:val="center"/>
              <w:rPr>
                <w:rFonts w:ascii="Arial" w:hAnsi="Arial" w:cs="Arial"/>
              </w:rPr>
            </w:pPr>
          </w:p>
          <w:p w:rsidR="001A19DD" w:rsidRPr="00D248F2" w:rsidRDefault="001A19DD" w:rsidP="005E34F0">
            <w:pPr>
              <w:spacing w:line="480" w:lineRule="auto"/>
              <w:contextualSpacing/>
              <w:jc w:val="center"/>
              <w:rPr>
                <w:rFonts w:ascii="Arial" w:hAnsi="Arial" w:cs="Arial"/>
              </w:rPr>
            </w:pPr>
            <w:r>
              <w:rPr>
                <w:rFonts w:ascii="Arial" w:hAnsi="Arial" w:cs="Arial"/>
              </w:rPr>
              <w:t>No</w:t>
            </w:r>
          </w:p>
        </w:tc>
      </w:tr>
      <w:tr w:rsidR="00A15EE4" w:rsidRPr="00D248F2" w:rsidTr="0005174A">
        <w:tc>
          <w:tcPr>
            <w:tcW w:w="1195" w:type="dxa"/>
          </w:tcPr>
          <w:p w:rsidR="00A15EE4" w:rsidRPr="00D248F2" w:rsidRDefault="00F93DB7" w:rsidP="005E34F0">
            <w:pPr>
              <w:spacing w:line="480" w:lineRule="auto"/>
              <w:contextualSpacing/>
              <w:rPr>
                <w:rFonts w:ascii="Arial" w:hAnsi="Arial" w:cs="Arial"/>
              </w:rPr>
            </w:pPr>
            <w:r>
              <w:rPr>
                <w:rFonts w:ascii="Arial" w:hAnsi="Arial" w:cs="Arial"/>
              </w:rPr>
              <w:t xml:space="preserve">  7</w:t>
            </w:r>
          </w:p>
        </w:tc>
        <w:tc>
          <w:tcPr>
            <w:tcW w:w="1804" w:type="dxa"/>
          </w:tcPr>
          <w:p w:rsidR="00A15EE4" w:rsidRPr="00D248F2" w:rsidRDefault="00A15EE4" w:rsidP="005E34F0">
            <w:pPr>
              <w:spacing w:line="480" w:lineRule="auto"/>
              <w:contextualSpacing/>
              <w:rPr>
                <w:rFonts w:ascii="Arial" w:hAnsi="Arial" w:cs="Arial"/>
              </w:rPr>
            </w:pPr>
            <w:r w:rsidRPr="00D248F2">
              <w:rPr>
                <w:rFonts w:ascii="Arial" w:hAnsi="Arial" w:cs="Arial"/>
              </w:rPr>
              <w:t>Podiatrist</w:t>
            </w:r>
          </w:p>
        </w:tc>
        <w:tc>
          <w:tcPr>
            <w:tcW w:w="2056" w:type="dxa"/>
          </w:tcPr>
          <w:p w:rsidR="00A15EE4" w:rsidRPr="00D248F2" w:rsidRDefault="00A15EE4" w:rsidP="005E34F0">
            <w:pPr>
              <w:spacing w:line="480" w:lineRule="auto"/>
              <w:contextualSpacing/>
              <w:jc w:val="center"/>
              <w:rPr>
                <w:rFonts w:ascii="Arial" w:hAnsi="Arial" w:cs="Arial"/>
              </w:rPr>
            </w:pPr>
            <w:r w:rsidRPr="00D248F2">
              <w:rPr>
                <w:rFonts w:ascii="Arial" w:hAnsi="Arial" w:cs="Arial"/>
              </w:rPr>
              <w:t>11</w:t>
            </w:r>
          </w:p>
        </w:tc>
        <w:tc>
          <w:tcPr>
            <w:tcW w:w="2439" w:type="dxa"/>
          </w:tcPr>
          <w:p w:rsidR="00A15EE4" w:rsidRPr="00D248F2" w:rsidRDefault="00A15EE4" w:rsidP="005E34F0">
            <w:pPr>
              <w:spacing w:line="480" w:lineRule="auto"/>
              <w:contextualSpacing/>
              <w:jc w:val="center"/>
              <w:rPr>
                <w:rFonts w:ascii="Arial" w:hAnsi="Arial" w:cs="Arial"/>
              </w:rPr>
            </w:pPr>
            <w:r w:rsidRPr="00D248F2">
              <w:rPr>
                <w:rFonts w:ascii="Arial" w:hAnsi="Arial" w:cs="Arial"/>
              </w:rPr>
              <w:t>0</w:t>
            </w:r>
          </w:p>
        </w:tc>
        <w:tc>
          <w:tcPr>
            <w:tcW w:w="1686" w:type="dxa"/>
          </w:tcPr>
          <w:p w:rsidR="001A19DD" w:rsidRDefault="001A19DD" w:rsidP="005E34F0">
            <w:pPr>
              <w:spacing w:line="480" w:lineRule="auto"/>
              <w:contextualSpacing/>
              <w:jc w:val="center"/>
              <w:rPr>
                <w:rFonts w:ascii="Arial" w:hAnsi="Arial" w:cs="Arial"/>
              </w:rPr>
            </w:pPr>
          </w:p>
          <w:p w:rsidR="00A15EE4" w:rsidRPr="00D248F2" w:rsidRDefault="001A19DD" w:rsidP="005E34F0">
            <w:pPr>
              <w:spacing w:line="480" w:lineRule="auto"/>
              <w:contextualSpacing/>
              <w:jc w:val="center"/>
              <w:rPr>
                <w:rFonts w:ascii="Arial" w:hAnsi="Arial" w:cs="Arial"/>
              </w:rPr>
            </w:pPr>
            <w:r>
              <w:rPr>
                <w:rFonts w:ascii="Arial" w:hAnsi="Arial" w:cs="Arial"/>
              </w:rPr>
              <w:t>Yes</w:t>
            </w:r>
          </w:p>
        </w:tc>
      </w:tr>
      <w:tr w:rsidR="00A15EE4" w:rsidRPr="00D248F2" w:rsidTr="0005174A">
        <w:tc>
          <w:tcPr>
            <w:tcW w:w="1195" w:type="dxa"/>
          </w:tcPr>
          <w:p w:rsidR="00A15EE4" w:rsidRPr="00D248F2" w:rsidRDefault="00F93DB7" w:rsidP="005E34F0">
            <w:pPr>
              <w:spacing w:line="480" w:lineRule="auto"/>
              <w:contextualSpacing/>
              <w:rPr>
                <w:rFonts w:ascii="Arial" w:hAnsi="Arial" w:cs="Arial"/>
              </w:rPr>
            </w:pPr>
            <w:r>
              <w:rPr>
                <w:rFonts w:ascii="Arial" w:hAnsi="Arial" w:cs="Arial"/>
              </w:rPr>
              <w:t xml:space="preserve">  8</w:t>
            </w:r>
          </w:p>
        </w:tc>
        <w:tc>
          <w:tcPr>
            <w:tcW w:w="1804" w:type="dxa"/>
          </w:tcPr>
          <w:p w:rsidR="00A15EE4" w:rsidRPr="00D248F2" w:rsidRDefault="000076FF" w:rsidP="000076FF">
            <w:pPr>
              <w:spacing w:line="480" w:lineRule="auto"/>
              <w:contextualSpacing/>
              <w:rPr>
                <w:rFonts w:ascii="Arial" w:hAnsi="Arial" w:cs="Arial"/>
              </w:rPr>
            </w:pPr>
            <w:r>
              <w:rPr>
                <w:rFonts w:ascii="Arial" w:hAnsi="Arial" w:cs="Arial"/>
              </w:rPr>
              <w:t>P</w:t>
            </w:r>
            <w:r w:rsidR="00A15EE4">
              <w:rPr>
                <w:rFonts w:ascii="Arial" w:hAnsi="Arial" w:cs="Arial"/>
              </w:rPr>
              <w:t>ractice nurse</w:t>
            </w:r>
          </w:p>
        </w:tc>
        <w:tc>
          <w:tcPr>
            <w:tcW w:w="2056" w:type="dxa"/>
          </w:tcPr>
          <w:p w:rsidR="00A15EE4" w:rsidRPr="00D248F2" w:rsidRDefault="00A15EE4" w:rsidP="005E34F0">
            <w:pPr>
              <w:spacing w:line="480" w:lineRule="auto"/>
              <w:contextualSpacing/>
              <w:jc w:val="center"/>
              <w:rPr>
                <w:rFonts w:ascii="Arial" w:hAnsi="Arial" w:cs="Arial"/>
              </w:rPr>
            </w:pPr>
            <w:r w:rsidRPr="00D248F2">
              <w:rPr>
                <w:rFonts w:ascii="Arial" w:hAnsi="Arial" w:cs="Arial"/>
              </w:rPr>
              <w:t>5</w:t>
            </w:r>
          </w:p>
        </w:tc>
        <w:tc>
          <w:tcPr>
            <w:tcW w:w="2439" w:type="dxa"/>
          </w:tcPr>
          <w:p w:rsidR="00A15EE4" w:rsidRPr="00D248F2" w:rsidRDefault="00A15EE4" w:rsidP="00585908">
            <w:pPr>
              <w:spacing w:line="480" w:lineRule="auto"/>
              <w:contextualSpacing/>
              <w:jc w:val="center"/>
              <w:rPr>
                <w:rFonts w:ascii="Arial" w:hAnsi="Arial" w:cs="Arial"/>
              </w:rPr>
            </w:pPr>
            <w:r w:rsidRPr="00D248F2">
              <w:rPr>
                <w:rFonts w:ascii="Arial" w:hAnsi="Arial" w:cs="Arial"/>
              </w:rPr>
              <w:t>1</w:t>
            </w:r>
          </w:p>
        </w:tc>
        <w:tc>
          <w:tcPr>
            <w:tcW w:w="1686" w:type="dxa"/>
          </w:tcPr>
          <w:p w:rsidR="001A19DD" w:rsidRDefault="001A19DD" w:rsidP="005E34F0">
            <w:pPr>
              <w:spacing w:line="480" w:lineRule="auto"/>
              <w:contextualSpacing/>
              <w:jc w:val="center"/>
              <w:rPr>
                <w:rFonts w:ascii="Arial" w:hAnsi="Arial" w:cs="Arial"/>
              </w:rPr>
            </w:pPr>
          </w:p>
          <w:p w:rsidR="00A15EE4" w:rsidRPr="00D248F2" w:rsidRDefault="001A19DD" w:rsidP="005E34F0">
            <w:pPr>
              <w:spacing w:line="480" w:lineRule="auto"/>
              <w:contextualSpacing/>
              <w:jc w:val="center"/>
              <w:rPr>
                <w:rFonts w:ascii="Arial" w:hAnsi="Arial" w:cs="Arial"/>
              </w:rPr>
            </w:pPr>
            <w:r>
              <w:rPr>
                <w:rFonts w:ascii="Arial" w:hAnsi="Arial" w:cs="Arial"/>
              </w:rPr>
              <w:t>No</w:t>
            </w:r>
          </w:p>
        </w:tc>
      </w:tr>
      <w:tr w:rsidR="00A15EE4" w:rsidRPr="00D248F2" w:rsidTr="0005174A">
        <w:tc>
          <w:tcPr>
            <w:tcW w:w="1195" w:type="dxa"/>
          </w:tcPr>
          <w:p w:rsidR="00A15EE4" w:rsidRPr="00D248F2" w:rsidRDefault="00F93DB7" w:rsidP="005E34F0">
            <w:pPr>
              <w:spacing w:line="480" w:lineRule="auto"/>
              <w:contextualSpacing/>
              <w:rPr>
                <w:rFonts w:ascii="Arial" w:hAnsi="Arial" w:cs="Arial"/>
              </w:rPr>
            </w:pPr>
            <w:r>
              <w:rPr>
                <w:rFonts w:ascii="Arial" w:hAnsi="Arial" w:cs="Arial"/>
              </w:rPr>
              <w:t xml:space="preserve">  9</w:t>
            </w:r>
          </w:p>
        </w:tc>
        <w:tc>
          <w:tcPr>
            <w:tcW w:w="1804" w:type="dxa"/>
          </w:tcPr>
          <w:p w:rsidR="00A15EE4" w:rsidRPr="00D47886" w:rsidRDefault="00A15EE4" w:rsidP="005E34F0">
            <w:pPr>
              <w:spacing w:line="480" w:lineRule="auto"/>
              <w:contextualSpacing/>
              <w:rPr>
                <w:rFonts w:ascii="Arial" w:hAnsi="Arial" w:cs="Arial"/>
                <w:b/>
              </w:rPr>
            </w:pPr>
            <w:r w:rsidRPr="00D248F2">
              <w:rPr>
                <w:rFonts w:ascii="Arial" w:hAnsi="Arial" w:cs="Arial"/>
              </w:rPr>
              <w:t>Podiatrist</w:t>
            </w:r>
          </w:p>
        </w:tc>
        <w:tc>
          <w:tcPr>
            <w:tcW w:w="2056" w:type="dxa"/>
          </w:tcPr>
          <w:p w:rsidR="00A15EE4" w:rsidRPr="00D248F2" w:rsidRDefault="00A15EE4" w:rsidP="005E34F0">
            <w:pPr>
              <w:spacing w:line="480" w:lineRule="auto"/>
              <w:contextualSpacing/>
              <w:jc w:val="center"/>
              <w:rPr>
                <w:rFonts w:ascii="Arial" w:hAnsi="Arial" w:cs="Arial"/>
              </w:rPr>
            </w:pPr>
            <w:r w:rsidRPr="00D248F2">
              <w:rPr>
                <w:rFonts w:ascii="Arial" w:hAnsi="Arial" w:cs="Arial"/>
              </w:rPr>
              <w:t>8</w:t>
            </w:r>
          </w:p>
        </w:tc>
        <w:tc>
          <w:tcPr>
            <w:tcW w:w="2439" w:type="dxa"/>
          </w:tcPr>
          <w:p w:rsidR="00A15EE4" w:rsidRPr="00D248F2" w:rsidRDefault="00A15EE4" w:rsidP="00585908">
            <w:pPr>
              <w:spacing w:line="480" w:lineRule="auto"/>
              <w:contextualSpacing/>
              <w:jc w:val="center"/>
              <w:rPr>
                <w:rFonts w:ascii="Arial" w:hAnsi="Arial" w:cs="Arial"/>
              </w:rPr>
            </w:pPr>
            <w:r w:rsidRPr="00D248F2">
              <w:rPr>
                <w:rFonts w:ascii="Arial" w:hAnsi="Arial" w:cs="Arial"/>
              </w:rPr>
              <w:t>2</w:t>
            </w:r>
          </w:p>
        </w:tc>
        <w:tc>
          <w:tcPr>
            <w:tcW w:w="1686" w:type="dxa"/>
          </w:tcPr>
          <w:p w:rsidR="001A19DD" w:rsidRPr="00D248F2" w:rsidRDefault="001A19DD" w:rsidP="005E34F0">
            <w:pPr>
              <w:spacing w:line="480" w:lineRule="auto"/>
              <w:contextualSpacing/>
              <w:jc w:val="center"/>
              <w:rPr>
                <w:rFonts w:ascii="Arial" w:hAnsi="Arial" w:cs="Arial"/>
              </w:rPr>
            </w:pPr>
            <w:r>
              <w:rPr>
                <w:rFonts w:ascii="Arial" w:hAnsi="Arial" w:cs="Arial"/>
              </w:rPr>
              <w:t>No</w:t>
            </w:r>
          </w:p>
        </w:tc>
      </w:tr>
      <w:tr w:rsidR="00A15EE4" w:rsidRPr="00D248F2" w:rsidTr="0005174A">
        <w:tc>
          <w:tcPr>
            <w:tcW w:w="1195" w:type="dxa"/>
          </w:tcPr>
          <w:p w:rsidR="00A15EE4" w:rsidRPr="00D248F2" w:rsidRDefault="00F93DB7" w:rsidP="005E34F0">
            <w:pPr>
              <w:spacing w:line="480" w:lineRule="auto"/>
              <w:contextualSpacing/>
              <w:rPr>
                <w:rFonts w:ascii="Arial" w:hAnsi="Arial" w:cs="Arial"/>
              </w:rPr>
            </w:pPr>
            <w:r>
              <w:rPr>
                <w:rFonts w:ascii="Arial" w:hAnsi="Arial" w:cs="Arial"/>
              </w:rPr>
              <w:t xml:space="preserve">  10</w:t>
            </w:r>
          </w:p>
        </w:tc>
        <w:tc>
          <w:tcPr>
            <w:tcW w:w="1804" w:type="dxa"/>
          </w:tcPr>
          <w:p w:rsidR="00A15EE4" w:rsidRPr="00D248F2" w:rsidRDefault="00A15EE4" w:rsidP="005E34F0">
            <w:pPr>
              <w:spacing w:line="480" w:lineRule="auto"/>
              <w:contextualSpacing/>
              <w:rPr>
                <w:rFonts w:ascii="Arial" w:hAnsi="Arial" w:cs="Arial"/>
              </w:rPr>
            </w:pPr>
            <w:r w:rsidRPr="00D248F2">
              <w:rPr>
                <w:rFonts w:ascii="Arial" w:hAnsi="Arial" w:cs="Arial"/>
              </w:rPr>
              <w:t>Podiatrist</w:t>
            </w:r>
          </w:p>
        </w:tc>
        <w:tc>
          <w:tcPr>
            <w:tcW w:w="2056" w:type="dxa"/>
          </w:tcPr>
          <w:p w:rsidR="00A15EE4" w:rsidRPr="00D248F2" w:rsidRDefault="00A15EE4" w:rsidP="005E34F0">
            <w:pPr>
              <w:spacing w:line="480" w:lineRule="auto"/>
              <w:contextualSpacing/>
              <w:jc w:val="center"/>
              <w:rPr>
                <w:rFonts w:ascii="Arial" w:hAnsi="Arial" w:cs="Arial"/>
              </w:rPr>
            </w:pPr>
            <w:r w:rsidRPr="00D248F2">
              <w:rPr>
                <w:rFonts w:ascii="Arial" w:hAnsi="Arial" w:cs="Arial"/>
              </w:rPr>
              <w:t>33</w:t>
            </w:r>
          </w:p>
        </w:tc>
        <w:tc>
          <w:tcPr>
            <w:tcW w:w="2439" w:type="dxa"/>
          </w:tcPr>
          <w:p w:rsidR="00A15EE4" w:rsidRPr="00D248F2" w:rsidRDefault="00A15EE4" w:rsidP="005E34F0">
            <w:pPr>
              <w:spacing w:line="480" w:lineRule="auto"/>
              <w:contextualSpacing/>
              <w:jc w:val="center"/>
              <w:rPr>
                <w:rFonts w:ascii="Arial" w:hAnsi="Arial" w:cs="Arial"/>
              </w:rPr>
            </w:pPr>
            <w:r w:rsidRPr="00D248F2">
              <w:rPr>
                <w:rFonts w:ascii="Arial" w:hAnsi="Arial" w:cs="Arial"/>
              </w:rPr>
              <w:t>16</w:t>
            </w:r>
          </w:p>
        </w:tc>
        <w:tc>
          <w:tcPr>
            <w:tcW w:w="1686" w:type="dxa"/>
          </w:tcPr>
          <w:p w:rsidR="00A15EE4" w:rsidRPr="00D248F2" w:rsidRDefault="001A19DD" w:rsidP="005E34F0">
            <w:pPr>
              <w:spacing w:line="480" w:lineRule="auto"/>
              <w:contextualSpacing/>
              <w:jc w:val="center"/>
              <w:rPr>
                <w:rFonts w:ascii="Arial" w:hAnsi="Arial" w:cs="Arial"/>
              </w:rPr>
            </w:pPr>
            <w:r>
              <w:rPr>
                <w:rFonts w:ascii="Arial" w:hAnsi="Arial" w:cs="Arial"/>
              </w:rPr>
              <w:t xml:space="preserve">No </w:t>
            </w:r>
          </w:p>
        </w:tc>
      </w:tr>
      <w:tr w:rsidR="00A15EE4" w:rsidRPr="00D248F2" w:rsidTr="0005174A">
        <w:tc>
          <w:tcPr>
            <w:tcW w:w="1195" w:type="dxa"/>
          </w:tcPr>
          <w:p w:rsidR="00A15EE4" w:rsidRPr="00D248F2" w:rsidRDefault="00F93DB7" w:rsidP="005E34F0">
            <w:pPr>
              <w:spacing w:line="480" w:lineRule="auto"/>
              <w:contextualSpacing/>
              <w:rPr>
                <w:rFonts w:ascii="Arial" w:hAnsi="Arial" w:cs="Arial"/>
              </w:rPr>
            </w:pPr>
            <w:r>
              <w:rPr>
                <w:rFonts w:ascii="Arial" w:hAnsi="Arial" w:cs="Arial"/>
              </w:rPr>
              <w:t xml:space="preserve">  11</w:t>
            </w:r>
          </w:p>
        </w:tc>
        <w:tc>
          <w:tcPr>
            <w:tcW w:w="1804" w:type="dxa"/>
          </w:tcPr>
          <w:p w:rsidR="00A15EE4" w:rsidRPr="00D248F2" w:rsidRDefault="000076FF" w:rsidP="000076FF">
            <w:pPr>
              <w:spacing w:line="480" w:lineRule="auto"/>
              <w:contextualSpacing/>
              <w:rPr>
                <w:rFonts w:ascii="Arial" w:hAnsi="Arial" w:cs="Arial"/>
              </w:rPr>
            </w:pPr>
            <w:r>
              <w:rPr>
                <w:rFonts w:ascii="Arial" w:hAnsi="Arial" w:cs="Arial"/>
              </w:rPr>
              <w:t>P</w:t>
            </w:r>
            <w:r w:rsidR="00A15EE4">
              <w:rPr>
                <w:rFonts w:ascii="Arial" w:hAnsi="Arial" w:cs="Arial"/>
              </w:rPr>
              <w:t>ractice nurse</w:t>
            </w:r>
          </w:p>
        </w:tc>
        <w:tc>
          <w:tcPr>
            <w:tcW w:w="2056" w:type="dxa"/>
          </w:tcPr>
          <w:p w:rsidR="00A15EE4" w:rsidRPr="00D248F2" w:rsidRDefault="00A15EE4" w:rsidP="005E34F0">
            <w:pPr>
              <w:spacing w:line="480" w:lineRule="auto"/>
              <w:contextualSpacing/>
              <w:jc w:val="center"/>
              <w:rPr>
                <w:rFonts w:ascii="Arial" w:hAnsi="Arial" w:cs="Arial"/>
              </w:rPr>
            </w:pPr>
            <w:r w:rsidRPr="00D248F2">
              <w:rPr>
                <w:rFonts w:ascii="Arial" w:hAnsi="Arial" w:cs="Arial"/>
              </w:rPr>
              <w:t>13</w:t>
            </w:r>
          </w:p>
        </w:tc>
        <w:tc>
          <w:tcPr>
            <w:tcW w:w="2439" w:type="dxa"/>
          </w:tcPr>
          <w:p w:rsidR="00A15EE4" w:rsidRPr="00D248F2" w:rsidRDefault="00A15EE4" w:rsidP="00585908">
            <w:pPr>
              <w:spacing w:line="480" w:lineRule="auto"/>
              <w:contextualSpacing/>
              <w:jc w:val="center"/>
              <w:rPr>
                <w:rFonts w:ascii="Arial" w:hAnsi="Arial" w:cs="Arial"/>
              </w:rPr>
            </w:pPr>
            <w:r w:rsidRPr="00D248F2">
              <w:rPr>
                <w:rFonts w:ascii="Arial" w:hAnsi="Arial" w:cs="Arial"/>
              </w:rPr>
              <w:t>4</w:t>
            </w:r>
          </w:p>
        </w:tc>
        <w:tc>
          <w:tcPr>
            <w:tcW w:w="1686" w:type="dxa"/>
          </w:tcPr>
          <w:p w:rsidR="001A19DD" w:rsidRDefault="001A19DD" w:rsidP="005E34F0">
            <w:pPr>
              <w:spacing w:line="480" w:lineRule="auto"/>
              <w:contextualSpacing/>
              <w:jc w:val="center"/>
              <w:rPr>
                <w:rFonts w:ascii="Arial" w:hAnsi="Arial" w:cs="Arial"/>
              </w:rPr>
            </w:pPr>
          </w:p>
          <w:p w:rsidR="00A15EE4" w:rsidRPr="00D248F2" w:rsidRDefault="001A19DD" w:rsidP="005E34F0">
            <w:pPr>
              <w:spacing w:line="480" w:lineRule="auto"/>
              <w:contextualSpacing/>
              <w:jc w:val="center"/>
              <w:rPr>
                <w:rFonts w:ascii="Arial" w:hAnsi="Arial" w:cs="Arial"/>
              </w:rPr>
            </w:pPr>
            <w:r>
              <w:rPr>
                <w:rFonts w:ascii="Arial" w:hAnsi="Arial" w:cs="Arial"/>
              </w:rPr>
              <w:t>No</w:t>
            </w:r>
          </w:p>
        </w:tc>
      </w:tr>
      <w:tr w:rsidR="00A15EE4" w:rsidRPr="00D248F2" w:rsidTr="0005174A">
        <w:tc>
          <w:tcPr>
            <w:tcW w:w="1195" w:type="dxa"/>
          </w:tcPr>
          <w:p w:rsidR="00A15EE4" w:rsidRPr="00D248F2" w:rsidRDefault="00F93DB7" w:rsidP="005E34F0">
            <w:pPr>
              <w:spacing w:line="480" w:lineRule="auto"/>
              <w:contextualSpacing/>
              <w:rPr>
                <w:rFonts w:ascii="Arial" w:hAnsi="Arial" w:cs="Arial"/>
              </w:rPr>
            </w:pPr>
            <w:r>
              <w:rPr>
                <w:rFonts w:ascii="Arial" w:hAnsi="Arial" w:cs="Arial"/>
              </w:rPr>
              <w:t xml:space="preserve">  12</w:t>
            </w:r>
          </w:p>
        </w:tc>
        <w:tc>
          <w:tcPr>
            <w:tcW w:w="1804" w:type="dxa"/>
          </w:tcPr>
          <w:p w:rsidR="00A15EE4" w:rsidRPr="00D248F2" w:rsidRDefault="000076FF" w:rsidP="000076FF">
            <w:pPr>
              <w:spacing w:line="480" w:lineRule="auto"/>
              <w:contextualSpacing/>
              <w:rPr>
                <w:rFonts w:ascii="Arial" w:hAnsi="Arial" w:cs="Arial"/>
              </w:rPr>
            </w:pPr>
            <w:r>
              <w:rPr>
                <w:rFonts w:ascii="Arial" w:hAnsi="Arial" w:cs="Arial"/>
              </w:rPr>
              <w:t>P</w:t>
            </w:r>
            <w:r w:rsidR="00A15EE4">
              <w:rPr>
                <w:rFonts w:ascii="Arial" w:hAnsi="Arial" w:cs="Arial"/>
              </w:rPr>
              <w:t>ractice nurse</w:t>
            </w:r>
          </w:p>
        </w:tc>
        <w:tc>
          <w:tcPr>
            <w:tcW w:w="2056" w:type="dxa"/>
          </w:tcPr>
          <w:p w:rsidR="00A15EE4" w:rsidRPr="00D248F2" w:rsidRDefault="00A15EE4" w:rsidP="005E34F0">
            <w:pPr>
              <w:spacing w:line="480" w:lineRule="auto"/>
              <w:contextualSpacing/>
              <w:jc w:val="center"/>
              <w:rPr>
                <w:rFonts w:ascii="Arial" w:hAnsi="Arial" w:cs="Arial"/>
              </w:rPr>
            </w:pPr>
            <w:r w:rsidRPr="00D248F2">
              <w:rPr>
                <w:rFonts w:ascii="Arial" w:hAnsi="Arial" w:cs="Arial"/>
              </w:rPr>
              <w:t>3</w:t>
            </w:r>
          </w:p>
        </w:tc>
        <w:tc>
          <w:tcPr>
            <w:tcW w:w="2439" w:type="dxa"/>
          </w:tcPr>
          <w:p w:rsidR="00A15EE4" w:rsidRPr="00D248F2" w:rsidRDefault="00A15EE4" w:rsidP="005E34F0">
            <w:pPr>
              <w:spacing w:line="480" w:lineRule="auto"/>
              <w:contextualSpacing/>
              <w:jc w:val="center"/>
              <w:rPr>
                <w:rFonts w:ascii="Arial" w:hAnsi="Arial" w:cs="Arial"/>
              </w:rPr>
            </w:pPr>
            <w:r w:rsidRPr="00D248F2">
              <w:rPr>
                <w:rFonts w:ascii="Arial" w:hAnsi="Arial" w:cs="Arial"/>
              </w:rPr>
              <w:t>0</w:t>
            </w:r>
          </w:p>
        </w:tc>
        <w:tc>
          <w:tcPr>
            <w:tcW w:w="1686" w:type="dxa"/>
          </w:tcPr>
          <w:p w:rsidR="00A15EE4" w:rsidRDefault="00A15EE4" w:rsidP="005E34F0">
            <w:pPr>
              <w:spacing w:line="480" w:lineRule="auto"/>
              <w:contextualSpacing/>
              <w:jc w:val="center"/>
              <w:rPr>
                <w:rFonts w:ascii="Arial" w:hAnsi="Arial" w:cs="Arial"/>
              </w:rPr>
            </w:pPr>
          </w:p>
          <w:p w:rsidR="001A19DD" w:rsidRPr="00D248F2" w:rsidRDefault="001A19DD" w:rsidP="005E34F0">
            <w:pPr>
              <w:spacing w:line="480" w:lineRule="auto"/>
              <w:contextualSpacing/>
              <w:jc w:val="center"/>
              <w:rPr>
                <w:rFonts w:ascii="Arial" w:hAnsi="Arial" w:cs="Arial"/>
              </w:rPr>
            </w:pPr>
            <w:r>
              <w:rPr>
                <w:rFonts w:ascii="Arial" w:hAnsi="Arial" w:cs="Arial"/>
              </w:rPr>
              <w:t>No</w:t>
            </w:r>
          </w:p>
        </w:tc>
      </w:tr>
      <w:tr w:rsidR="00A15EE4" w:rsidRPr="00D248F2" w:rsidTr="0005174A">
        <w:tc>
          <w:tcPr>
            <w:tcW w:w="1195" w:type="dxa"/>
          </w:tcPr>
          <w:p w:rsidR="00A15EE4" w:rsidRPr="00D248F2" w:rsidRDefault="00F93DB7" w:rsidP="005E34F0">
            <w:pPr>
              <w:spacing w:line="480" w:lineRule="auto"/>
              <w:contextualSpacing/>
              <w:rPr>
                <w:rFonts w:ascii="Arial" w:hAnsi="Arial" w:cs="Arial"/>
              </w:rPr>
            </w:pPr>
            <w:r>
              <w:rPr>
                <w:rFonts w:ascii="Arial" w:hAnsi="Arial" w:cs="Arial"/>
              </w:rPr>
              <w:t xml:space="preserve">  13</w:t>
            </w:r>
          </w:p>
        </w:tc>
        <w:tc>
          <w:tcPr>
            <w:tcW w:w="1804" w:type="dxa"/>
          </w:tcPr>
          <w:p w:rsidR="00A15EE4" w:rsidRPr="00D248F2" w:rsidRDefault="00A15EE4" w:rsidP="000076FF">
            <w:pPr>
              <w:spacing w:line="480" w:lineRule="auto"/>
              <w:contextualSpacing/>
              <w:rPr>
                <w:rFonts w:ascii="Arial" w:hAnsi="Arial" w:cs="Arial"/>
              </w:rPr>
            </w:pPr>
            <w:r>
              <w:rPr>
                <w:rFonts w:ascii="Arial" w:hAnsi="Arial" w:cs="Arial"/>
              </w:rPr>
              <w:t>GP</w:t>
            </w:r>
          </w:p>
        </w:tc>
        <w:tc>
          <w:tcPr>
            <w:tcW w:w="2056" w:type="dxa"/>
          </w:tcPr>
          <w:p w:rsidR="00A15EE4" w:rsidRPr="00D248F2" w:rsidRDefault="00A15EE4" w:rsidP="005E34F0">
            <w:pPr>
              <w:spacing w:line="480" w:lineRule="auto"/>
              <w:contextualSpacing/>
              <w:jc w:val="center"/>
              <w:rPr>
                <w:rFonts w:ascii="Arial" w:hAnsi="Arial" w:cs="Arial"/>
              </w:rPr>
            </w:pPr>
            <w:r w:rsidRPr="00D248F2">
              <w:rPr>
                <w:rFonts w:ascii="Arial" w:hAnsi="Arial" w:cs="Arial"/>
              </w:rPr>
              <w:t>9</w:t>
            </w:r>
          </w:p>
        </w:tc>
        <w:tc>
          <w:tcPr>
            <w:tcW w:w="2439" w:type="dxa"/>
          </w:tcPr>
          <w:p w:rsidR="00A15EE4" w:rsidRPr="00D248F2" w:rsidRDefault="00A15EE4" w:rsidP="00585908">
            <w:pPr>
              <w:spacing w:line="480" w:lineRule="auto"/>
              <w:contextualSpacing/>
              <w:jc w:val="center"/>
              <w:rPr>
                <w:rFonts w:ascii="Arial" w:hAnsi="Arial" w:cs="Arial"/>
              </w:rPr>
            </w:pPr>
            <w:r w:rsidRPr="00D248F2">
              <w:rPr>
                <w:rFonts w:ascii="Arial" w:hAnsi="Arial" w:cs="Arial"/>
              </w:rPr>
              <w:t>0</w:t>
            </w:r>
          </w:p>
        </w:tc>
        <w:tc>
          <w:tcPr>
            <w:tcW w:w="1686" w:type="dxa"/>
          </w:tcPr>
          <w:p w:rsidR="001A19DD" w:rsidRDefault="001A19DD" w:rsidP="005E34F0">
            <w:pPr>
              <w:spacing w:line="480" w:lineRule="auto"/>
              <w:contextualSpacing/>
              <w:jc w:val="center"/>
              <w:rPr>
                <w:rFonts w:ascii="Arial" w:hAnsi="Arial" w:cs="Arial"/>
              </w:rPr>
            </w:pPr>
          </w:p>
          <w:p w:rsidR="00A15EE4" w:rsidRPr="00D248F2" w:rsidRDefault="001A19DD" w:rsidP="005E34F0">
            <w:pPr>
              <w:spacing w:line="480" w:lineRule="auto"/>
              <w:contextualSpacing/>
              <w:jc w:val="center"/>
              <w:rPr>
                <w:rFonts w:ascii="Arial" w:hAnsi="Arial" w:cs="Arial"/>
              </w:rPr>
            </w:pPr>
            <w:r>
              <w:rPr>
                <w:rFonts w:ascii="Arial" w:hAnsi="Arial" w:cs="Arial"/>
              </w:rPr>
              <w:t>No</w:t>
            </w:r>
          </w:p>
        </w:tc>
      </w:tr>
      <w:tr w:rsidR="00A15EE4" w:rsidRPr="00D248F2" w:rsidTr="0005174A">
        <w:tc>
          <w:tcPr>
            <w:tcW w:w="1195" w:type="dxa"/>
          </w:tcPr>
          <w:p w:rsidR="00A15EE4" w:rsidRPr="00D248F2" w:rsidRDefault="00A15EE4" w:rsidP="005E34F0">
            <w:pPr>
              <w:spacing w:line="480" w:lineRule="auto"/>
              <w:contextualSpacing/>
              <w:rPr>
                <w:rFonts w:ascii="Arial" w:hAnsi="Arial" w:cs="Arial"/>
              </w:rPr>
            </w:pPr>
            <w:r>
              <w:rPr>
                <w:rFonts w:ascii="Arial" w:hAnsi="Arial" w:cs="Arial"/>
              </w:rPr>
              <w:t>Total</w:t>
            </w:r>
          </w:p>
        </w:tc>
        <w:tc>
          <w:tcPr>
            <w:tcW w:w="1804" w:type="dxa"/>
          </w:tcPr>
          <w:p w:rsidR="00A15EE4" w:rsidRPr="00D248F2" w:rsidRDefault="00A15EE4" w:rsidP="005E34F0">
            <w:pPr>
              <w:spacing w:line="480" w:lineRule="auto"/>
              <w:contextualSpacing/>
              <w:rPr>
                <w:rFonts w:ascii="Arial" w:hAnsi="Arial" w:cs="Arial"/>
              </w:rPr>
            </w:pPr>
          </w:p>
        </w:tc>
        <w:tc>
          <w:tcPr>
            <w:tcW w:w="2056" w:type="dxa"/>
          </w:tcPr>
          <w:p w:rsidR="00A15EE4" w:rsidRPr="00D248F2" w:rsidRDefault="00A15EE4" w:rsidP="005E34F0">
            <w:pPr>
              <w:spacing w:line="480" w:lineRule="auto"/>
              <w:contextualSpacing/>
              <w:jc w:val="center"/>
              <w:rPr>
                <w:rFonts w:ascii="Arial" w:hAnsi="Arial" w:cs="Arial"/>
              </w:rPr>
            </w:pPr>
            <w:r>
              <w:rPr>
                <w:rFonts w:ascii="Arial" w:hAnsi="Arial" w:cs="Arial"/>
              </w:rPr>
              <w:t>189</w:t>
            </w:r>
          </w:p>
        </w:tc>
        <w:tc>
          <w:tcPr>
            <w:tcW w:w="2439" w:type="dxa"/>
          </w:tcPr>
          <w:p w:rsidR="00A15EE4" w:rsidRPr="00D248F2" w:rsidRDefault="00A15EE4" w:rsidP="005E34F0">
            <w:pPr>
              <w:spacing w:line="480" w:lineRule="auto"/>
              <w:contextualSpacing/>
              <w:jc w:val="center"/>
              <w:rPr>
                <w:rFonts w:ascii="Arial" w:hAnsi="Arial" w:cs="Arial"/>
              </w:rPr>
            </w:pPr>
            <w:r>
              <w:rPr>
                <w:rFonts w:ascii="Arial" w:hAnsi="Arial" w:cs="Arial"/>
              </w:rPr>
              <w:t>30</w:t>
            </w:r>
          </w:p>
        </w:tc>
        <w:tc>
          <w:tcPr>
            <w:tcW w:w="1686" w:type="dxa"/>
          </w:tcPr>
          <w:p w:rsidR="00A15EE4" w:rsidRDefault="00A15EE4" w:rsidP="005E34F0">
            <w:pPr>
              <w:spacing w:line="480" w:lineRule="auto"/>
              <w:contextualSpacing/>
              <w:jc w:val="center"/>
              <w:rPr>
                <w:rFonts w:ascii="Arial" w:hAnsi="Arial" w:cs="Arial"/>
              </w:rPr>
            </w:pPr>
          </w:p>
        </w:tc>
      </w:tr>
    </w:tbl>
    <w:p w:rsidR="00B828B7" w:rsidRDefault="00B828B7" w:rsidP="005E34F0">
      <w:pPr>
        <w:autoSpaceDE w:val="0"/>
        <w:autoSpaceDN w:val="0"/>
        <w:adjustRightInd w:val="0"/>
        <w:spacing w:after="0" w:line="480" w:lineRule="auto"/>
        <w:contextualSpacing/>
        <w:rPr>
          <w:rFonts w:ascii="Arial" w:hAnsi="Arial" w:cs="Arial"/>
        </w:rPr>
      </w:pPr>
      <w:r w:rsidRPr="007C2A55">
        <w:rPr>
          <w:rFonts w:ascii="Arial" w:hAnsi="Arial" w:cs="Arial"/>
        </w:rPr>
        <w:lastRenderedPageBreak/>
        <w:t>* Photograph uninterpretable due to being unclear (</w:t>
      </w:r>
      <w:r w:rsidR="00362DFA">
        <w:rPr>
          <w:rFonts w:ascii="Arial" w:hAnsi="Arial" w:cs="Arial"/>
        </w:rPr>
        <w:t>n=</w:t>
      </w:r>
      <w:r w:rsidRPr="007C2A55">
        <w:rPr>
          <w:rFonts w:ascii="Arial" w:hAnsi="Arial" w:cs="Arial"/>
        </w:rPr>
        <w:t>27); insufficient detail (</w:t>
      </w:r>
      <w:r w:rsidR="00362DFA">
        <w:rPr>
          <w:rFonts w:ascii="Arial" w:hAnsi="Arial" w:cs="Arial"/>
        </w:rPr>
        <w:t>n=</w:t>
      </w:r>
      <w:r w:rsidRPr="007C2A55">
        <w:rPr>
          <w:rFonts w:ascii="Arial" w:hAnsi="Arial" w:cs="Arial"/>
        </w:rPr>
        <w:t>4); lesion obstructed by identifier card (</w:t>
      </w:r>
      <w:r w:rsidR="00362DFA">
        <w:rPr>
          <w:rFonts w:ascii="Arial" w:hAnsi="Arial" w:cs="Arial"/>
        </w:rPr>
        <w:t>n=</w:t>
      </w:r>
      <w:r w:rsidRPr="007C2A55">
        <w:rPr>
          <w:rFonts w:ascii="Arial" w:hAnsi="Arial" w:cs="Arial"/>
        </w:rPr>
        <w:t>1); other reason (</w:t>
      </w:r>
      <w:r w:rsidR="00362DFA">
        <w:rPr>
          <w:rFonts w:ascii="Arial" w:hAnsi="Arial" w:cs="Arial"/>
        </w:rPr>
        <w:t>n=</w:t>
      </w:r>
      <w:r w:rsidRPr="007C2A55">
        <w:rPr>
          <w:rFonts w:ascii="Arial" w:hAnsi="Arial" w:cs="Arial"/>
        </w:rPr>
        <w:t>1)</w:t>
      </w:r>
      <w:r>
        <w:rPr>
          <w:rFonts w:ascii="Arial" w:hAnsi="Arial" w:cs="Arial"/>
        </w:rPr>
        <w:t>.</w:t>
      </w:r>
      <w:r w:rsidRPr="007C2A55">
        <w:rPr>
          <w:rFonts w:ascii="Arial" w:hAnsi="Arial" w:cs="Arial"/>
        </w:rPr>
        <w:t xml:space="preserve"> </w:t>
      </w:r>
      <w:r>
        <w:rPr>
          <w:rFonts w:ascii="Arial" w:hAnsi="Arial" w:cs="Arial"/>
        </w:rPr>
        <w:t>M</w:t>
      </w:r>
      <w:r w:rsidRPr="007C2A55">
        <w:rPr>
          <w:rFonts w:ascii="Arial" w:hAnsi="Arial" w:cs="Arial"/>
        </w:rPr>
        <w:t>ore than one category could be checked so the total for all categories total</w:t>
      </w:r>
      <w:r>
        <w:rPr>
          <w:rFonts w:ascii="Arial" w:hAnsi="Arial" w:cs="Arial"/>
        </w:rPr>
        <w:t>s</w:t>
      </w:r>
      <w:r w:rsidRPr="007C2A55">
        <w:rPr>
          <w:rFonts w:ascii="Arial" w:hAnsi="Arial" w:cs="Arial"/>
        </w:rPr>
        <w:t xml:space="preserve"> more than </w:t>
      </w:r>
      <w:r>
        <w:rPr>
          <w:rFonts w:ascii="Arial" w:hAnsi="Arial" w:cs="Arial"/>
        </w:rPr>
        <w:t>30.</w:t>
      </w:r>
    </w:p>
    <w:p w:rsidR="0040670C" w:rsidRDefault="009F1F39" w:rsidP="009D4769">
      <w:pPr>
        <w:spacing w:after="0" w:line="240" w:lineRule="auto"/>
        <w:rPr>
          <w:rFonts w:ascii="Arial" w:hAnsi="Arial" w:cs="Arial"/>
        </w:rPr>
      </w:pPr>
      <w:r>
        <w:rPr>
          <w:rFonts w:ascii="Arial" w:hAnsi="Arial" w:cs="Arial"/>
        </w:rPr>
        <w:t>** HCP used their own camera; all other sites used the camera provided by the trial</w:t>
      </w:r>
      <w:r w:rsidR="0040670C">
        <w:rPr>
          <w:rFonts w:ascii="Arial" w:hAnsi="Arial" w:cs="Arial"/>
        </w:rPr>
        <w:br w:type="page"/>
      </w:r>
    </w:p>
    <w:p w:rsidR="0040670C" w:rsidRPr="002F74C0" w:rsidRDefault="0040670C" w:rsidP="005E34F0">
      <w:pPr>
        <w:spacing w:after="0" w:line="480" w:lineRule="auto"/>
        <w:contextualSpacing/>
        <w:rPr>
          <w:rFonts w:ascii="Arial" w:hAnsi="Arial" w:cs="Arial"/>
          <w:b/>
        </w:rPr>
      </w:pPr>
      <w:r w:rsidRPr="002F74C0">
        <w:rPr>
          <w:rFonts w:ascii="Arial" w:hAnsi="Arial" w:cs="Arial"/>
          <w:b/>
        </w:rPr>
        <w:lastRenderedPageBreak/>
        <w:t xml:space="preserve">Table 2 Summary of available outcome assessment data </w:t>
      </w:r>
    </w:p>
    <w:p w:rsidR="0040670C" w:rsidRDefault="0040670C" w:rsidP="005E34F0">
      <w:pPr>
        <w:spacing w:after="0" w:line="480" w:lineRule="auto"/>
        <w:contextualSpacing/>
        <w:rPr>
          <w:rFonts w:ascii="Arial" w:hAnsi="Arial" w:cs="Arial"/>
          <w:color w:val="FF0000"/>
        </w:rPr>
      </w:pPr>
    </w:p>
    <w:tbl>
      <w:tblPr>
        <w:tblStyle w:val="TableGrid"/>
        <w:tblW w:w="0" w:type="auto"/>
        <w:tblLook w:val="04A0" w:firstRow="1" w:lastRow="0" w:firstColumn="1" w:lastColumn="0" w:noHBand="0" w:noVBand="1"/>
      </w:tblPr>
      <w:tblGrid>
        <w:gridCol w:w="6912"/>
        <w:gridCol w:w="2268"/>
      </w:tblGrid>
      <w:tr w:rsidR="0040670C" w:rsidRPr="00D248F2" w:rsidTr="00476F72">
        <w:tc>
          <w:tcPr>
            <w:tcW w:w="6912" w:type="dxa"/>
          </w:tcPr>
          <w:p w:rsidR="0040670C" w:rsidRDefault="0040670C" w:rsidP="005E34F0">
            <w:pPr>
              <w:spacing w:line="480" w:lineRule="auto"/>
              <w:contextualSpacing/>
              <w:rPr>
                <w:rFonts w:ascii="Arial" w:hAnsi="Arial" w:cs="Arial"/>
                <w:b/>
              </w:rPr>
            </w:pPr>
            <w:r w:rsidRPr="00D248F2">
              <w:rPr>
                <w:rFonts w:ascii="Arial" w:hAnsi="Arial" w:cs="Arial"/>
                <w:b/>
              </w:rPr>
              <w:t>Data available</w:t>
            </w:r>
          </w:p>
          <w:p w:rsidR="0040670C" w:rsidRPr="00D248F2" w:rsidRDefault="0040670C" w:rsidP="005E34F0">
            <w:pPr>
              <w:spacing w:line="480" w:lineRule="auto"/>
              <w:contextualSpacing/>
              <w:rPr>
                <w:rFonts w:ascii="Arial" w:hAnsi="Arial" w:cs="Arial"/>
                <w:b/>
              </w:rPr>
            </w:pPr>
          </w:p>
        </w:tc>
        <w:tc>
          <w:tcPr>
            <w:tcW w:w="2268" w:type="dxa"/>
          </w:tcPr>
          <w:p w:rsidR="0040670C" w:rsidRDefault="0040670C" w:rsidP="002B7685">
            <w:pPr>
              <w:spacing w:line="480" w:lineRule="auto"/>
              <w:contextualSpacing/>
              <w:jc w:val="center"/>
              <w:rPr>
                <w:rFonts w:ascii="Arial" w:hAnsi="Arial" w:cs="Arial"/>
                <w:b/>
              </w:rPr>
            </w:pPr>
            <w:r w:rsidRPr="00D248F2">
              <w:rPr>
                <w:rFonts w:ascii="Arial" w:hAnsi="Arial" w:cs="Arial"/>
                <w:b/>
              </w:rPr>
              <w:t>Number of patients</w:t>
            </w:r>
          </w:p>
          <w:p w:rsidR="002B7685" w:rsidRPr="00D248F2" w:rsidRDefault="002B7685" w:rsidP="002B7685">
            <w:pPr>
              <w:spacing w:line="480" w:lineRule="auto"/>
              <w:contextualSpacing/>
              <w:jc w:val="center"/>
              <w:rPr>
                <w:rFonts w:ascii="Arial" w:hAnsi="Arial" w:cs="Arial"/>
                <w:b/>
              </w:rPr>
            </w:pPr>
            <w:r>
              <w:rPr>
                <w:rFonts w:ascii="Arial" w:hAnsi="Arial" w:cs="Arial"/>
                <w:b/>
              </w:rPr>
              <w:t>N=240</w:t>
            </w:r>
          </w:p>
        </w:tc>
      </w:tr>
      <w:tr w:rsidR="0040670C" w:rsidRPr="00D248F2" w:rsidTr="00476F72">
        <w:tc>
          <w:tcPr>
            <w:tcW w:w="6912" w:type="dxa"/>
          </w:tcPr>
          <w:p w:rsidR="0040670C" w:rsidRPr="00D248F2" w:rsidRDefault="0040670C" w:rsidP="005E34F0">
            <w:pPr>
              <w:spacing w:line="480" w:lineRule="auto"/>
              <w:contextualSpacing/>
              <w:rPr>
                <w:rFonts w:ascii="Arial" w:hAnsi="Arial" w:cs="Arial"/>
              </w:rPr>
            </w:pPr>
            <w:r w:rsidRPr="00D248F2">
              <w:rPr>
                <w:rFonts w:ascii="Arial" w:hAnsi="Arial" w:cs="Arial"/>
              </w:rPr>
              <w:t>Photo</w:t>
            </w:r>
            <w:r>
              <w:rPr>
                <w:rFonts w:ascii="Arial" w:hAnsi="Arial" w:cs="Arial"/>
              </w:rPr>
              <w:t>graph</w:t>
            </w:r>
            <w:r w:rsidRPr="00D248F2">
              <w:rPr>
                <w:rFonts w:ascii="Arial" w:hAnsi="Arial" w:cs="Arial"/>
              </w:rPr>
              <w:t xml:space="preserve">, blinded </w:t>
            </w:r>
            <w:r>
              <w:rPr>
                <w:rFonts w:ascii="Arial" w:hAnsi="Arial" w:cs="Arial"/>
              </w:rPr>
              <w:t>assessment</w:t>
            </w:r>
            <w:r w:rsidRPr="00D248F2">
              <w:rPr>
                <w:rFonts w:ascii="Arial" w:hAnsi="Arial" w:cs="Arial"/>
              </w:rPr>
              <w:t xml:space="preserve"> at site and patient self-report</w:t>
            </w:r>
          </w:p>
        </w:tc>
        <w:tc>
          <w:tcPr>
            <w:tcW w:w="2268" w:type="dxa"/>
          </w:tcPr>
          <w:p w:rsidR="0040670C" w:rsidRPr="00D248F2" w:rsidRDefault="00362DFA" w:rsidP="005E34F0">
            <w:pPr>
              <w:spacing w:line="480" w:lineRule="auto"/>
              <w:contextualSpacing/>
              <w:jc w:val="center"/>
              <w:rPr>
                <w:rFonts w:ascii="Arial" w:hAnsi="Arial" w:cs="Arial"/>
              </w:rPr>
            </w:pPr>
            <w:r>
              <w:rPr>
                <w:rFonts w:ascii="Arial" w:hAnsi="Arial" w:cs="Arial"/>
              </w:rPr>
              <w:t>142</w:t>
            </w:r>
          </w:p>
        </w:tc>
      </w:tr>
      <w:tr w:rsidR="0040670C" w:rsidRPr="00D248F2" w:rsidTr="00476F72">
        <w:tc>
          <w:tcPr>
            <w:tcW w:w="6912" w:type="dxa"/>
          </w:tcPr>
          <w:p w:rsidR="0040670C" w:rsidRPr="00D248F2" w:rsidRDefault="0040670C" w:rsidP="005E34F0">
            <w:pPr>
              <w:spacing w:line="480" w:lineRule="auto"/>
              <w:contextualSpacing/>
              <w:rPr>
                <w:rFonts w:ascii="Arial" w:hAnsi="Arial" w:cs="Arial"/>
              </w:rPr>
            </w:pPr>
            <w:r>
              <w:rPr>
                <w:rFonts w:ascii="Arial" w:hAnsi="Arial" w:cs="Arial"/>
              </w:rPr>
              <w:t>Blinded assessment</w:t>
            </w:r>
            <w:r w:rsidRPr="00D248F2">
              <w:rPr>
                <w:rFonts w:ascii="Arial" w:hAnsi="Arial" w:cs="Arial"/>
              </w:rPr>
              <w:t xml:space="preserve"> at site and patient self-report (no photo</w:t>
            </w:r>
            <w:r>
              <w:rPr>
                <w:rFonts w:ascii="Arial" w:hAnsi="Arial" w:cs="Arial"/>
              </w:rPr>
              <w:t>graph</w:t>
            </w:r>
            <w:r w:rsidRPr="00D248F2">
              <w:rPr>
                <w:rFonts w:ascii="Arial" w:hAnsi="Arial" w:cs="Arial"/>
              </w:rPr>
              <w:t>)</w:t>
            </w:r>
          </w:p>
        </w:tc>
        <w:tc>
          <w:tcPr>
            <w:tcW w:w="2268" w:type="dxa"/>
          </w:tcPr>
          <w:p w:rsidR="0040670C" w:rsidRPr="00D248F2" w:rsidRDefault="00362DFA" w:rsidP="005E34F0">
            <w:pPr>
              <w:spacing w:line="480" w:lineRule="auto"/>
              <w:contextualSpacing/>
              <w:jc w:val="center"/>
              <w:rPr>
                <w:rFonts w:ascii="Arial" w:hAnsi="Arial" w:cs="Arial"/>
              </w:rPr>
            </w:pPr>
            <w:r>
              <w:rPr>
                <w:rFonts w:ascii="Arial" w:hAnsi="Arial" w:cs="Arial"/>
              </w:rPr>
              <w:t>41</w:t>
            </w:r>
          </w:p>
        </w:tc>
      </w:tr>
      <w:tr w:rsidR="0040670C" w:rsidRPr="00D248F2" w:rsidTr="00476F72">
        <w:tc>
          <w:tcPr>
            <w:tcW w:w="6912" w:type="dxa"/>
          </w:tcPr>
          <w:p w:rsidR="0040670C" w:rsidRPr="00D248F2" w:rsidRDefault="0040670C" w:rsidP="005E34F0">
            <w:pPr>
              <w:spacing w:line="480" w:lineRule="auto"/>
              <w:contextualSpacing/>
              <w:rPr>
                <w:rFonts w:ascii="Arial" w:hAnsi="Arial" w:cs="Arial"/>
              </w:rPr>
            </w:pPr>
            <w:r w:rsidRPr="00D248F2">
              <w:rPr>
                <w:rFonts w:ascii="Arial" w:hAnsi="Arial" w:cs="Arial"/>
              </w:rPr>
              <w:t>Photo</w:t>
            </w:r>
            <w:r>
              <w:rPr>
                <w:rFonts w:ascii="Arial" w:hAnsi="Arial" w:cs="Arial"/>
              </w:rPr>
              <w:t>graph</w:t>
            </w:r>
            <w:r w:rsidRPr="00D248F2">
              <w:rPr>
                <w:rFonts w:ascii="Arial" w:hAnsi="Arial" w:cs="Arial"/>
              </w:rPr>
              <w:t xml:space="preserve"> and blinded </w:t>
            </w:r>
            <w:r>
              <w:rPr>
                <w:rFonts w:ascii="Arial" w:hAnsi="Arial" w:cs="Arial"/>
              </w:rPr>
              <w:t>assessment</w:t>
            </w:r>
            <w:r w:rsidRPr="00D248F2">
              <w:rPr>
                <w:rFonts w:ascii="Arial" w:hAnsi="Arial" w:cs="Arial"/>
              </w:rPr>
              <w:t xml:space="preserve"> at site (no </w:t>
            </w:r>
            <w:r>
              <w:rPr>
                <w:rFonts w:ascii="Arial" w:hAnsi="Arial" w:cs="Arial"/>
              </w:rPr>
              <w:t xml:space="preserve">patient </w:t>
            </w:r>
            <w:r w:rsidRPr="00D248F2">
              <w:rPr>
                <w:rFonts w:ascii="Arial" w:hAnsi="Arial" w:cs="Arial"/>
              </w:rPr>
              <w:t>self-report)</w:t>
            </w:r>
          </w:p>
        </w:tc>
        <w:tc>
          <w:tcPr>
            <w:tcW w:w="2268" w:type="dxa"/>
          </w:tcPr>
          <w:p w:rsidR="0040670C" w:rsidRPr="00D248F2" w:rsidRDefault="00362DFA" w:rsidP="005E34F0">
            <w:pPr>
              <w:spacing w:line="480" w:lineRule="auto"/>
              <w:contextualSpacing/>
              <w:jc w:val="center"/>
              <w:rPr>
                <w:rFonts w:ascii="Arial" w:hAnsi="Arial" w:cs="Arial"/>
              </w:rPr>
            </w:pPr>
            <w:r>
              <w:rPr>
                <w:rFonts w:ascii="Arial" w:hAnsi="Arial" w:cs="Arial"/>
              </w:rPr>
              <w:t>17</w:t>
            </w:r>
          </w:p>
        </w:tc>
      </w:tr>
      <w:tr w:rsidR="0040670C" w:rsidTr="00476F72">
        <w:tc>
          <w:tcPr>
            <w:tcW w:w="6912" w:type="dxa"/>
          </w:tcPr>
          <w:p w:rsidR="0040670C" w:rsidRPr="00D248F2" w:rsidRDefault="0040670C" w:rsidP="005E34F0">
            <w:pPr>
              <w:spacing w:line="480" w:lineRule="auto"/>
              <w:contextualSpacing/>
              <w:rPr>
                <w:rFonts w:ascii="Arial" w:hAnsi="Arial" w:cs="Arial"/>
              </w:rPr>
            </w:pPr>
            <w:r>
              <w:rPr>
                <w:rFonts w:ascii="Arial" w:hAnsi="Arial" w:cs="Arial"/>
              </w:rPr>
              <w:t>Photograph and patient self-report (no blinded assessment at site)</w:t>
            </w:r>
          </w:p>
        </w:tc>
        <w:tc>
          <w:tcPr>
            <w:tcW w:w="2268" w:type="dxa"/>
          </w:tcPr>
          <w:p w:rsidR="0040670C" w:rsidRDefault="00362DFA" w:rsidP="005E34F0">
            <w:pPr>
              <w:spacing w:line="480" w:lineRule="auto"/>
              <w:contextualSpacing/>
              <w:jc w:val="center"/>
              <w:rPr>
                <w:rFonts w:ascii="Arial" w:hAnsi="Arial" w:cs="Arial"/>
              </w:rPr>
            </w:pPr>
            <w:r>
              <w:rPr>
                <w:rFonts w:ascii="Arial" w:hAnsi="Arial" w:cs="Arial"/>
              </w:rPr>
              <w:t>0</w:t>
            </w:r>
          </w:p>
        </w:tc>
      </w:tr>
      <w:tr w:rsidR="0040670C" w:rsidTr="00476F72">
        <w:tc>
          <w:tcPr>
            <w:tcW w:w="6912" w:type="dxa"/>
          </w:tcPr>
          <w:p w:rsidR="0040670C" w:rsidRDefault="0040670C" w:rsidP="005E34F0">
            <w:pPr>
              <w:spacing w:line="480" w:lineRule="auto"/>
              <w:contextualSpacing/>
              <w:rPr>
                <w:rFonts w:ascii="Arial" w:hAnsi="Arial" w:cs="Arial"/>
              </w:rPr>
            </w:pPr>
            <w:r>
              <w:rPr>
                <w:rFonts w:ascii="Arial" w:hAnsi="Arial" w:cs="Arial"/>
              </w:rPr>
              <w:t>Only had photograph (no blinded assessment at site and no patient self-report)</w:t>
            </w:r>
          </w:p>
        </w:tc>
        <w:tc>
          <w:tcPr>
            <w:tcW w:w="2268" w:type="dxa"/>
          </w:tcPr>
          <w:p w:rsidR="0040670C" w:rsidRDefault="00362DFA" w:rsidP="005E34F0">
            <w:pPr>
              <w:spacing w:line="480" w:lineRule="auto"/>
              <w:contextualSpacing/>
              <w:jc w:val="center"/>
              <w:rPr>
                <w:rFonts w:ascii="Arial" w:hAnsi="Arial" w:cs="Arial"/>
              </w:rPr>
            </w:pPr>
            <w:r>
              <w:rPr>
                <w:rFonts w:ascii="Arial" w:hAnsi="Arial" w:cs="Arial"/>
              </w:rPr>
              <w:t>0</w:t>
            </w:r>
          </w:p>
        </w:tc>
      </w:tr>
      <w:tr w:rsidR="0040670C" w:rsidTr="00476F72">
        <w:tc>
          <w:tcPr>
            <w:tcW w:w="6912" w:type="dxa"/>
          </w:tcPr>
          <w:p w:rsidR="0040670C" w:rsidRDefault="0040670C" w:rsidP="005E34F0">
            <w:pPr>
              <w:spacing w:line="480" w:lineRule="auto"/>
              <w:contextualSpacing/>
              <w:rPr>
                <w:rFonts w:ascii="Arial" w:hAnsi="Arial" w:cs="Arial"/>
              </w:rPr>
            </w:pPr>
            <w:r>
              <w:rPr>
                <w:rFonts w:ascii="Arial" w:hAnsi="Arial" w:cs="Arial"/>
              </w:rPr>
              <w:t>Only had blinded assessment at site (no photograph and no patient self-report)</w:t>
            </w:r>
          </w:p>
        </w:tc>
        <w:tc>
          <w:tcPr>
            <w:tcW w:w="2268" w:type="dxa"/>
          </w:tcPr>
          <w:p w:rsidR="0040670C" w:rsidRDefault="00362DFA" w:rsidP="005E34F0">
            <w:pPr>
              <w:spacing w:line="480" w:lineRule="auto"/>
              <w:contextualSpacing/>
              <w:jc w:val="center"/>
              <w:rPr>
                <w:rFonts w:ascii="Arial" w:hAnsi="Arial" w:cs="Arial"/>
              </w:rPr>
            </w:pPr>
            <w:r>
              <w:rPr>
                <w:rFonts w:ascii="Arial" w:hAnsi="Arial" w:cs="Arial"/>
              </w:rPr>
              <w:t>10</w:t>
            </w:r>
          </w:p>
        </w:tc>
      </w:tr>
      <w:tr w:rsidR="0040670C" w:rsidTr="00476F72">
        <w:tc>
          <w:tcPr>
            <w:tcW w:w="6912" w:type="dxa"/>
          </w:tcPr>
          <w:p w:rsidR="0040670C" w:rsidRDefault="0040670C" w:rsidP="005E34F0">
            <w:pPr>
              <w:spacing w:line="480" w:lineRule="auto"/>
              <w:contextualSpacing/>
              <w:rPr>
                <w:rFonts w:ascii="Arial" w:hAnsi="Arial" w:cs="Arial"/>
              </w:rPr>
            </w:pPr>
            <w:r>
              <w:rPr>
                <w:rFonts w:ascii="Arial" w:hAnsi="Arial" w:cs="Arial"/>
              </w:rPr>
              <w:t xml:space="preserve">Only had patient self-report (no photograph and no blinded assessment at site) </w:t>
            </w:r>
          </w:p>
        </w:tc>
        <w:tc>
          <w:tcPr>
            <w:tcW w:w="2268" w:type="dxa"/>
          </w:tcPr>
          <w:p w:rsidR="0040670C" w:rsidRDefault="00362DFA" w:rsidP="005E34F0">
            <w:pPr>
              <w:spacing w:line="480" w:lineRule="auto"/>
              <w:contextualSpacing/>
              <w:jc w:val="center"/>
              <w:rPr>
                <w:rFonts w:ascii="Arial" w:hAnsi="Arial" w:cs="Arial"/>
              </w:rPr>
            </w:pPr>
            <w:r>
              <w:rPr>
                <w:rFonts w:ascii="Arial" w:hAnsi="Arial" w:cs="Arial"/>
              </w:rPr>
              <w:t>19</w:t>
            </w:r>
          </w:p>
        </w:tc>
      </w:tr>
      <w:tr w:rsidR="0040670C" w:rsidRPr="00D248F2" w:rsidTr="00476F72">
        <w:tc>
          <w:tcPr>
            <w:tcW w:w="6912" w:type="dxa"/>
          </w:tcPr>
          <w:p w:rsidR="0040670C" w:rsidRPr="00D248F2" w:rsidRDefault="0040670C" w:rsidP="005E34F0">
            <w:pPr>
              <w:spacing w:line="480" w:lineRule="auto"/>
              <w:contextualSpacing/>
              <w:rPr>
                <w:rFonts w:ascii="Arial" w:hAnsi="Arial" w:cs="Arial"/>
              </w:rPr>
            </w:pPr>
            <w:r w:rsidRPr="00D248F2">
              <w:rPr>
                <w:rFonts w:ascii="Arial" w:hAnsi="Arial" w:cs="Arial"/>
              </w:rPr>
              <w:t>Missing data (no photo</w:t>
            </w:r>
            <w:r>
              <w:rPr>
                <w:rFonts w:ascii="Arial" w:hAnsi="Arial" w:cs="Arial"/>
              </w:rPr>
              <w:t>graph</w:t>
            </w:r>
            <w:r w:rsidRPr="00D248F2">
              <w:rPr>
                <w:rFonts w:ascii="Arial" w:hAnsi="Arial" w:cs="Arial"/>
              </w:rPr>
              <w:t xml:space="preserve">, no blinded </w:t>
            </w:r>
            <w:r>
              <w:rPr>
                <w:rFonts w:ascii="Arial" w:hAnsi="Arial" w:cs="Arial"/>
              </w:rPr>
              <w:t>assessment</w:t>
            </w:r>
            <w:r w:rsidRPr="00D248F2">
              <w:rPr>
                <w:rFonts w:ascii="Arial" w:hAnsi="Arial" w:cs="Arial"/>
              </w:rPr>
              <w:t xml:space="preserve"> </w:t>
            </w:r>
            <w:r>
              <w:rPr>
                <w:rFonts w:ascii="Arial" w:hAnsi="Arial" w:cs="Arial"/>
              </w:rPr>
              <w:t xml:space="preserve">at site </w:t>
            </w:r>
            <w:r w:rsidRPr="00D248F2">
              <w:rPr>
                <w:rFonts w:ascii="Arial" w:hAnsi="Arial" w:cs="Arial"/>
              </w:rPr>
              <w:t xml:space="preserve">or </w:t>
            </w:r>
            <w:r>
              <w:rPr>
                <w:rFonts w:ascii="Arial" w:hAnsi="Arial" w:cs="Arial"/>
              </w:rPr>
              <w:t xml:space="preserve">patient </w:t>
            </w:r>
            <w:r w:rsidRPr="00D248F2">
              <w:rPr>
                <w:rFonts w:ascii="Arial" w:hAnsi="Arial" w:cs="Arial"/>
              </w:rPr>
              <w:t>self-report)</w:t>
            </w:r>
          </w:p>
        </w:tc>
        <w:tc>
          <w:tcPr>
            <w:tcW w:w="2268" w:type="dxa"/>
          </w:tcPr>
          <w:p w:rsidR="0040670C" w:rsidRPr="00D248F2" w:rsidRDefault="00362DFA" w:rsidP="005E34F0">
            <w:pPr>
              <w:spacing w:line="480" w:lineRule="auto"/>
              <w:contextualSpacing/>
              <w:jc w:val="center"/>
              <w:rPr>
                <w:rFonts w:ascii="Arial" w:hAnsi="Arial" w:cs="Arial"/>
              </w:rPr>
            </w:pPr>
            <w:r>
              <w:rPr>
                <w:rFonts w:ascii="Arial" w:hAnsi="Arial" w:cs="Arial"/>
              </w:rPr>
              <w:t>11</w:t>
            </w:r>
          </w:p>
        </w:tc>
      </w:tr>
    </w:tbl>
    <w:p w:rsidR="00104856" w:rsidRDefault="00104856" w:rsidP="009D4769">
      <w:pPr>
        <w:spacing w:after="0" w:line="240" w:lineRule="auto"/>
        <w:contextualSpacing/>
        <w:rPr>
          <w:rFonts w:ascii="Arial" w:hAnsi="Arial" w:cs="Arial"/>
        </w:rPr>
      </w:pPr>
    </w:p>
    <w:p w:rsidR="0040670C" w:rsidRDefault="0040670C" w:rsidP="009D4769">
      <w:pPr>
        <w:spacing w:after="0" w:line="240" w:lineRule="auto"/>
      </w:pPr>
      <w:r>
        <w:br w:type="page"/>
      </w:r>
    </w:p>
    <w:p w:rsidR="0040670C" w:rsidRPr="007A7DED" w:rsidRDefault="0040670C" w:rsidP="005E34F0">
      <w:pPr>
        <w:pStyle w:val="ListParagraph"/>
        <w:spacing w:after="0" w:line="480" w:lineRule="auto"/>
        <w:ind w:left="0" w:right="-613"/>
        <w:rPr>
          <w:rFonts w:ascii="Arial" w:hAnsi="Arial" w:cs="Arial"/>
          <w:b/>
        </w:rPr>
      </w:pPr>
      <w:r w:rsidRPr="007A7DED">
        <w:rPr>
          <w:rFonts w:ascii="Arial" w:hAnsi="Arial" w:cs="Arial"/>
          <w:b/>
        </w:rPr>
        <w:lastRenderedPageBreak/>
        <w:t xml:space="preserve">Table 3 Baseline characteristics of participants according to type of outcome assessment. </w:t>
      </w:r>
    </w:p>
    <w:tbl>
      <w:tblPr>
        <w:tblStyle w:val="TableGrid"/>
        <w:tblW w:w="9592" w:type="dxa"/>
        <w:tblInd w:w="-176" w:type="dxa"/>
        <w:tblLook w:val="04A0" w:firstRow="1" w:lastRow="0" w:firstColumn="1" w:lastColumn="0" w:noHBand="0" w:noVBand="1"/>
      </w:tblPr>
      <w:tblGrid>
        <w:gridCol w:w="3545"/>
        <w:gridCol w:w="1701"/>
        <w:gridCol w:w="2362"/>
        <w:gridCol w:w="1984"/>
      </w:tblGrid>
      <w:tr w:rsidR="0040670C" w:rsidRPr="002D173C" w:rsidTr="000E09AE">
        <w:trPr>
          <w:tblHeader/>
        </w:trPr>
        <w:tc>
          <w:tcPr>
            <w:tcW w:w="3545" w:type="dxa"/>
          </w:tcPr>
          <w:p w:rsidR="0040670C" w:rsidRPr="002D173C" w:rsidRDefault="0040670C" w:rsidP="005E34F0">
            <w:pPr>
              <w:spacing w:line="480" w:lineRule="auto"/>
              <w:contextualSpacing/>
              <w:rPr>
                <w:rFonts w:ascii="Arial" w:hAnsi="Arial" w:cs="Arial"/>
                <w:sz w:val="20"/>
              </w:rPr>
            </w:pPr>
          </w:p>
        </w:tc>
        <w:tc>
          <w:tcPr>
            <w:tcW w:w="1701" w:type="dxa"/>
          </w:tcPr>
          <w:p w:rsidR="0040670C" w:rsidRPr="000E09AE" w:rsidRDefault="0040670C" w:rsidP="000E09AE">
            <w:pPr>
              <w:spacing w:line="480" w:lineRule="auto"/>
              <w:contextualSpacing/>
              <w:jc w:val="center"/>
              <w:rPr>
                <w:rFonts w:ascii="Arial" w:hAnsi="Arial" w:cs="Arial"/>
                <w:b/>
                <w:sz w:val="20"/>
              </w:rPr>
            </w:pPr>
            <w:r w:rsidRPr="000E09AE">
              <w:rPr>
                <w:rFonts w:ascii="Arial" w:hAnsi="Arial" w:cs="Arial"/>
                <w:b/>
                <w:sz w:val="20"/>
              </w:rPr>
              <w:t>Photograph</w:t>
            </w:r>
          </w:p>
          <w:p w:rsidR="0040670C" w:rsidRPr="000E09AE" w:rsidRDefault="0040670C" w:rsidP="000E09AE">
            <w:pPr>
              <w:spacing w:line="480" w:lineRule="auto"/>
              <w:contextualSpacing/>
              <w:jc w:val="center"/>
              <w:rPr>
                <w:rFonts w:ascii="Arial" w:hAnsi="Arial" w:cs="Arial"/>
                <w:b/>
                <w:sz w:val="20"/>
              </w:rPr>
            </w:pPr>
            <w:r w:rsidRPr="000E09AE">
              <w:rPr>
                <w:rFonts w:ascii="Arial" w:hAnsi="Arial" w:cs="Arial"/>
                <w:b/>
                <w:sz w:val="20"/>
              </w:rPr>
              <w:t>(N=159)</w:t>
            </w:r>
          </w:p>
        </w:tc>
        <w:tc>
          <w:tcPr>
            <w:tcW w:w="2362" w:type="dxa"/>
          </w:tcPr>
          <w:p w:rsidR="0040670C" w:rsidRPr="000E09AE" w:rsidRDefault="0040670C" w:rsidP="000E09AE">
            <w:pPr>
              <w:spacing w:line="480" w:lineRule="auto"/>
              <w:contextualSpacing/>
              <w:jc w:val="center"/>
              <w:rPr>
                <w:rFonts w:ascii="Arial" w:hAnsi="Arial" w:cs="Arial"/>
                <w:b/>
                <w:sz w:val="20"/>
              </w:rPr>
            </w:pPr>
            <w:r w:rsidRPr="000E09AE">
              <w:rPr>
                <w:rFonts w:ascii="Arial" w:hAnsi="Arial" w:cs="Arial"/>
                <w:b/>
                <w:sz w:val="20"/>
              </w:rPr>
              <w:t>Blinded  assessment at site (N=</w:t>
            </w:r>
            <w:r w:rsidR="00A81167">
              <w:rPr>
                <w:rFonts w:ascii="Arial" w:hAnsi="Arial" w:cs="Arial"/>
                <w:b/>
                <w:sz w:val="20"/>
              </w:rPr>
              <w:t>210</w:t>
            </w:r>
            <w:r w:rsidRPr="000E09AE">
              <w:rPr>
                <w:rFonts w:ascii="Arial" w:hAnsi="Arial" w:cs="Arial"/>
                <w:b/>
                <w:sz w:val="20"/>
              </w:rPr>
              <w:t>)</w:t>
            </w:r>
          </w:p>
        </w:tc>
        <w:tc>
          <w:tcPr>
            <w:tcW w:w="1984" w:type="dxa"/>
          </w:tcPr>
          <w:p w:rsidR="0040670C" w:rsidRPr="000E09AE" w:rsidRDefault="0040670C" w:rsidP="000E09AE">
            <w:pPr>
              <w:spacing w:line="480" w:lineRule="auto"/>
              <w:contextualSpacing/>
              <w:jc w:val="center"/>
              <w:rPr>
                <w:rFonts w:ascii="Arial" w:hAnsi="Arial" w:cs="Arial"/>
                <w:b/>
                <w:sz w:val="20"/>
              </w:rPr>
            </w:pPr>
            <w:r w:rsidRPr="000E09AE">
              <w:rPr>
                <w:rFonts w:ascii="Arial" w:hAnsi="Arial" w:cs="Arial"/>
                <w:b/>
                <w:sz w:val="20"/>
              </w:rPr>
              <w:t>Patient self-report</w:t>
            </w:r>
          </w:p>
          <w:p w:rsidR="0040670C" w:rsidRPr="000E09AE" w:rsidRDefault="0040670C" w:rsidP="000E09AE">
            <w:pPr>
              <w:spacing w:line="480" w:lineRule="auto"/>
              <w:contextualSpacing/>
              <w:jc w:val="center"/>
              <w:rPr>
                <w:rFonts w:ascii="Arial" w:hAnsi="Arial" w:cs="Arial"/>
                <w:b/>
                <w:sz w:val="20"/>
              </w:rPr>
            </w:pPr>
            <w:r w:rsidRPr="000E09AE">
              <w:rPr>
                <w:rFonts w:ascii="Arial" w:hAnsi="Arial" w:cs="Arial"/>
                <w:b/>
                <w:sz w:val="20"/>
              </w:rPr>
              <w:t>(N=202)</w:t>
            </w:r>
          </w:p>
        </w:tc>
      </w:tr>
      <w:tr w:rsidR="0040670C" w:rsidRPr="002D173C" w:rsidTr="000E09AE">
        <w:tc>
          <w:tcPr>
            <w:tcW w:w="3545" w:type="dxa"/>
          </w:tcPr>
          <w:p w:rsidR="0040670C" w:rsidRPr="002D173C" w:rsidRDefault="0040670C" w:rsidP="005E34F0">
            <w:pPr>
              <w:spacing w:line="480" w:lineRule="auto"/>
              <w:contextualSpacing/>
              <w:rPr>
                <w:rFonts w:ascii="Arial" w:hAnsi="Arial" w:cs="Arial"/>
                <w:b/>
                <w:sz w:val="20"/>
              </w:rPr>
            </w:pPr>
            <w:r w:rsidRPr="002D173C">
              <w:rPr>
                <w:rFonts w:ascii="Arial" w:hAnsi="Arial" w:cs="Arial"/>
                <w:b/>
                <w:sz w:val="20"/>
              </w:rPr>
              <w:t>Age (years)</w:t>
            </w:r>
          </w:p>
        </w:tc>
        <w:tc>
          <w:tcPr>
            <w:tcW w:w="1701" w:type="dxa"/>
          </w:tcPr>
          <w:p w:rsidR="0040670C" w:rsidRPr="002D173C" w:rsidRDefault="0040670C" w:rsidP="000E09AE">
            <w:pPr>
              <w:spacing w:line="480" w:lineRule="auto"/>
              <w:contextualSpacing/>
              <w:jc w:val="center"/>
              <w:rPr>
                <w:rFonts w:ascii="Arial" w:hAnsi="Arial" w:cs="Arial"/>
                <w:sz w:val="20"/>
              </w:rPr>
            </w:pPr>
          </w:p>
        </w:tc>
        <w:tc>
          <w:tcPr>
            <w:tcW w:w="2362" w:type="dxa"/>
          </w:tcPr>
          <w:p w:rsidR="0040670C" w:rsidRPr="002D173C" w:rsidRDefault="0040670C" w:rsidP="000E09AE">
            <w:pPr>
              <w:spacing w:line="480" w:lineRule="auto"/>
              <w:contextualSpacing/>
              <w:jc w:val="center"/>
              <w:rPr>
                <w:rFonts w:ascii="Arial" w:hAnsi="Arial" w:cs="Arial"/>
                <w:sz w:val="20"/>
              </w:rPr>
            </w:pPr>
          </w:p>
        </w:tc>
        <w:tc>
          <w:tcPr>
            <w:tcW w:w="1984" w:type="dxa"/>
          </w:tcPr>
          <w:p w:rsidR="0040670C" w:rsidRPr="002D173C" w:rsidRDefault="0040670C" w:rsidP="000E09AE">
            <w:pPr>
              <w:spacing w:line="480" w:lineRule="auto"/>
              <w:contextualSpacing/>
              <w:jc w:val="center"/>
              <w:rPr>
                <w:rFonts w:ascii="Arial" w:hAnsi="Arial" w:cs="Arial"/>
                <w:sz w:val="20"/>
              </w:rPr>
            </w:pPr>
          </w:p>
        </w:tc>
      </w:tr>
      <w:tr w:rsidR="0040670C" w:rsidRPr="002D173C" w:rsidTr="000E09AE">
        <w:tc>
          <w:tcPr>
            <w:tcW w:w="3545" w:type="dxa"/>
          </w:tcPr>
          <w:p w:rsidR="0040670C" w:rsidRPr="002D173C" w:rsidRDefault="0040670C" w:rsidP="005E34F0">
            <w:pPr>
              <w:spacing w:line="480" w:lineRule="auto"/>
              <w:contextualSpacing/>
              <w:rPr>
                <w:rFonts w:ascii="Arial" w:hAnsi="Arial" w:cs="Arial"/>
                <w:sz w:val="20"/>
              </w:rPr>
            </w:pPr>
            <w:r w:rsidRPr="002D173C">
              <w:rPr>
                <w:rFonts w:ascii="Arial" w:hAnsi="Arial" w:cs="Arial"/>
                <w:sz w:val="20"/>
              </w:rPr>
              <w:t xml:space="preserve"> N, Mean (SD)</w:t>
            </w:r>
          </w:p>
        </w:tc>
        <w:tc>
          <w:tcPr>
            <w:tcW w:w="1701"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158, 30.8 (16.6)</w:t>
            </w:r>
          </w:p>
        </w:tc>
        <w:tc>
          <w:tcPr>
            <w:tcW w:w="2362" w:type="dxa"/>
          </w:tcPr>
          <w:p w:rsidR="0040670C" w:rsidRPr="002D173C" w:rsidRDefault="00362DFA" w:rsidP="000E09AE">
            <w:pPr>
              <w:spacing w:line="480" w:lineRule="auto"/>
              <w:contextualSpacing/>
              <w:jc w:val="center"/>
              <w:rPr>
                <w:rFonts w:ascii="Arial" w:hAnsi="Arial" w:cs="Arial"/>
                <w:sz w:val="20"/>
              </w:rPr>
            </w:pPr>
            <w:r>
              <w:rPr>
                <w:rFonts w:ascii="Arial" w:hAnsi="Arial" w:cs="Arial"/>
                <w:sz w:val="20"/>
              </w:rPr>
              <w:t>209</w:t>
            </w:r>
            <w:r w:rsidR="0040670C" w:rsidRPr="002D173C">
              <w:rPr>
                <w:rFonts w:ascii="Arial" w:hAnsi="Arial" w:cs="Arial"/>
                <w:sz w:val="20"/>
              </w:rPr>
              <w:t>, 30.</w:t>
            </w:r>
            <w:r>
              <w:rPr>
                <w:rFonts w:ascii="Arial" w:hAnsi="Arial" w:cs="Arial"/>
                <w:sz w:val="20"/>
              </w:rPr>
              <w:t>7</w:t>
            </w:r>
            <w:r w:rsidR="0040670C" w:rsidRPr="002D173C">
              <w:rPr>
                <w:rFonts w:ascii="Arial" w:hAnsi="Arial" w:cs="Arial"/>
                <w:sz w:val="20"/>
              </w:rPr>
              <w:t xml:space="preserve"> (16.4)</w:t>
            </w:r>
          </w:p>
        </w:tc>
        <w:tc>
          <w:tcPr>
            <w:tcW w:w="1984"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200, 30.9 (16.7)</w:t>
            </w:r>
          </w:p>
        </w:tc>
      </w:tr>
      <w:tr w:rsidR="0040670C" w:rsidRPr="002D173C" w:rsidTr="000E09AE">
        <w:tc>
          <w:tcPr>
            <w:tcW w:w="3545" w:type="dxa"/>
          </w:tcPr>
          <w:p w:rsidR="0040670C" w:rsidRPr="002D173C" w:rsidRDefault="0040670C" w:rsidP="005E34F0">
            <w:pPr>
              <w:spacing w:line="480" w:lineRule="auto"/>
              <w:contextualSpacing/>
              <w:rPr>
                <w:rFonts w:ascii="Arial" w:hAnsi="Arial" w:cs="Arial"/>
                <w:sz w:val="20"/>
              </w:rPr>
            </w:pPr>
            <w:r w:rsidRPr="002D173C">
              <w:rPr>
                <w:rFonts w:ascii="Arial" w:hAnsi="Arial" w:cs="Arial"/>
                <w:sz w:val="20"/>
              </w:rPr>
              <w:t xml:space="preserve"> Median (min, max)</w:t>
            </w:r>
          </w:p>
        </w:tc>
        <w:tc>
          <w:tcPr>
            <w:tcW w:w="1701"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24.5 (12.0, 75.3)</w:t>
            </w:r>
          </w:p>
        </w:tc>
        <w:tc>
          <w:tcPr>
            <w:tcW w:w="2362"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24.2 (12.0, 75.3)</w:t>
            </w:r>
          </w:p>
        </w:tc>
        <w:tc>
          <w:tcPr>
            <w:tcW w:w="1984"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24.3 (12.0, 75.3)</w:t>
            </w:r>
          </w:p>
        </w:tc>
      </w:tr>
      <w:tr w:rsidR="00675872" w:rsidRPr="002D173C" w:rsidTr="000E09AE">
        <w:tc>
          <w:tcPr>
            <w:tcW w:w="3545" w:type="dxa"/>
          </w:tcPr>
          <w:p w:rsidR="00675872" w:rsidRPr="002D173C" w:rsidRDefault="00675872" w:rsidP="005E34F0">
            <w:pPr>
              <w:spacing w:line="480" w:lineRule="auto"/>
              <w:contextualSpacing/>
              <w:rPr>
                <w:rFonts w:ascii="Arial" w:hAnsi="Arial" w:cs="Arial"/>
                <w:sz w:val="20"/>
              </w:rPr>
            </w:pPr>
            <w:r>
              <w:rPr>
                <w:rFonts w:ascii="Arial" w:hAnsi="Arial" w:cs="Arial"/>
                <w:sz w:val="20"/>
              </w:rPr>
              <w:t xml:space="preserve"> Missing</w:t>
            </w:r>
          </w:p>
        </w:tc>
        <w:tc>
          <w:tcPr>
            <w:tcW w:w="1701" w:type="dxa"/>
          </w:tcPr>
          <w:p w:rsidR="00675872" w:rsidRPr="002D173C" w:rsidRDefault="00675872" w:rsidP="000E09AE">
            <w:pPr>
              <w:spacing w:line="480" w:lineRule="auto"/>
              <w:contextualSpacing/>
              <w:jc w:val="center"/>
              <w:rPr>
                <w:rFonts w:ascii="Arial" w:hAnsi="Arial" w:cs="Arial"/>
                <w:sz w:val="20"/>
              </w:rPr>
            </w:pPr>
            <w:r>
              <w:rPr>
                <w:rFonts w:ascii="Arial" w:hAnsi="Arial" w:cs="Arial"/>
                <w:sz w:val="20"/>
              </w:rPr>
              <w:t>1</w:t>
            </w:r>
          </w:p>
        </w:tc>
        <w:tc>
          <w:tcPr>
            <w:tcW w:w="2362" w:type="dxa"/>
          </w:tcPr>
          <w:p w:rsidR="00675872" w:rsidRPr="002D173C" w:rsidRDefault="00675872" w:rsidP="000E09AE">
            <w:pPr>
              <w:spacing w:line="480" w:lineRule="auto"/>
              <w:contextualSpacing/>
              <w:jc w:val="center"/>
              <w:rPr>
                <w:rFonts w:ascii="Arial" w:hAnsi="Arial" w:cs="Arial"/>
                <w:sz w:val="20"/>
              </w:rPr>
            </w:pPr>
            <w:r>
              <w:rPr>
                <w:rFonts w:ascii="Arial" w:hAnsi="Arial" w:cs="Arial"/>
                <w:sz w:val="20"/>
              </w:rPr>
              <w:t>1</w:t>
            </w:r>
          </w:p>
        </w:tc>
        <w:tc>
          <w:tcPr>
            <w:tcW w:w="1984" w:type="dxa"/>
          </w:tcPr>
          <w:p w:rsidR="00675872" w:rsidRPr="002D173C" w:rsidRDefault="00675872" w:rsidP="000E09AE">
            <w:pPr>
              <w:spacing w:line="480" w:lineRule="auto"/>
              <w:contextualSpacing/>
              <w:jc w:val="center"/>
              <w:rPr>
                <w:rFonts w:ascii="Arial" w:hAnsi="Arial" w:cs="Arial"/>
                <w:sz w:val="20"/>
              </w:rPr>
            </w:pPr>
            <w:r>
              <w:rPr>
                <w:rFonts w:ascii="Arial" w:hAnsi="Arial" w:cs="Arial"/>
                <w:sz w:val="20"/>
              </w:rPr>
              <w:t>2</w:t>
            </w:r>
          </w:p>
        </w:tc>
      </w:tr>
      <w:tr w:rsidR="0040670C" w:rsidRPr="002D173C" w:rsidTr="000E09AE">
        <w:tc>
          <w:tcPr>
            <w:tcW w:w="3545" w:type="dxa"/>
          </w:tcPr>
          <w:p w:rsidR="0040670C" w:rsidRPr="002D173C" w:rsidRDefault="0040670C" w:rsidP="005E34F0">
            <w:pPr>
              <w:spacing w:line="480" w:lineRule="auto"/>
              <w:contextualSpacing/>
              <w:rPr>
                <w:rFonts w:ascii="Arial" w:hAnsi="Arial" w:cs="Arial"/>
                <w:b/>
                <w:sz w:val="20"/>
              </w:rPr>
            </w:pPr>
            <w:r w:rsidRPr="002D173C">
              <w:rPr>
                <w:rFonts w:ascii="Arial" w:hAnsi="Arial" w:cs="Arial"/>
                <w:b/>
                <w:sz w:val="20"/>
              </w:rPr>
              <w:t xml:space="preserve">Gender </w:t>
            </w:r>
          </w:p>
        </w:tc>
        <w:tc>
          <w:tcPr>
            <w:tcW w:w="1701" w:type="dxa"/>
          </w:tcPr>
          <w:p w:rsidR="0040670C" w:rsidRPr="002D173C" w:rsidRDefault="0040670C" w:rsidP="000E09AE">
            <w:pPr>
              <w:spacing w:line="480" w:lineRule="auto"/>
              <w:contextualSpacing/>
              <w:jc w:val="center"/>
              <w:rPr>
                <w:rFonts w:ascii="Arial" w:hAnsi="Arial" w:cs="Arial"/>
                <w:sz w:val="20"/>
              </w:rPr>
            </w:pPr>
          </w:p>
        </w:tc>
        <w:tc>
          <w:tcPr>
            <w:tcW w:w="2362" w:type="dxa"/>
          </w:tcPr>
          <w:p w:rsidR="0040670C" w:rsidRPr="002D173C" w:rsidRDefault="0040670C" w:rsidP="000E09AE">
            <w:pPr>
              <w:spacing w:line="480" w:lineRule="auto"/>
              <w:contextualSpacing/>
              <w:jc w:val="center"/>
              <w:rPr>
                <w:rFonts w:ascii="Arial" w:hAnsi="Arial" w:cs="Arial"/>
                <w:sz w:val="20"/>
              </w:rPr>
            </w:pPr>
          </w:p>
        </w:tc>
        <w:tc>
          <w:tcPr>
            <w:tcW w:w="1984" w:type="dxa"/>
          </w:tcPr>
          <w:p w:rsidR="0040670C" w:rsidRPr="002D173C" w:rsidRDefault="0040670C" w:rsidP="000E09AE">
            <w:pPr>
              <w:spacing w:line="480" w:lineRule="auto"/>
              <w:contextualSpacing/>
              <w:jc w:val="center"/>
              <w:rPr>
                <w:rFonts w:ascii="Arial" w:hAnsi="Arial" w:cs="Arial"/>
                <w:sz w:val="20"/>
              </w:rPr>
            </w:pPr>
          </w:p>
        </w:tc>
      </w:tr>
      <w:tr w:rsidR="0040670C" w:rsidRPr="002D173C" w:rsidTr="000E09AE">
        <w:tc>
          <w:tcPr>
            <w:tcW w:w="3545" w:type="dxa"/>
          </w:tcPr>
          <w:p w:rsidR="0040670C" w:rsidRPr="002D173C" w:rsidRDefault="0040670C" w:rsidP="005E34F0">
            <w:pPr>
              <w:spacing w:line="480" w:lineRule="auto"/>
              <w:contextualSpacing/>
              <w:rPr>
                <w:rFonts w:ascii="Arial" w:hAnsi="Arial" w:cs="Arial"/>
                <w:sz w:val="20"/>
              </w:rPr>
            </w:pPr>
            <w:r w:rsidRPr="002D173C">
              <w:rPr>
                <w:rFonts w:ascii="Arial" w:hAnsi="Arial" w:cs="Arial"/>
                <w:sz w:val="20"/>
              </w:rPr>
              <w:t xml:space="preserve"> Female (%)</w:t>
            </w:r>
          </w:p>
        </w:tc>
        <w:tc>
          <w:tcPr>
            <w:tcW w:w="1701"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109 (69.0)</w:t>
            </w:r>
          </w:p>
        </w:tc>
        <w:tc>
          <w:tcPr>
            <w:tcW w:w="2362"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1</w:t>
            </w:r>
            <w:r w:rsidR="00362DFA">
              <w:rPr>
                <w:rFonts w:ascii="Arial" w:hAnsi="Arial" w:cs="Arial"/>
                <w:sz w:val="20"/>
              </w:rPr>
              <w:t>40</w:t>
            </w:r>
            <w:r w:rsidRPr="002D173C">
              <w:rPr>
                <w:rFonts w:ascii="Arial" w:hAnsi="Arial" w:cs="Arial"/>
                <w:sz w:val="20"/>
              </w:rPr>
              <w:t xml:space="preserve"> (6</w:t>
            </w:r>
            <w:r w:rsidR="00362DFA">
              <w:rPr>
                <w:rFonts w:ascii="Arial" w:hAnsi="Arial" w:cs="Arial"/>
                <w:sz w:val="20"/>
              </w:rPr>
              <w:t>7.0</w:t>
            </w:r>
            <w:r w:rsidRPr="002D173C">
              <w:rPr>
                <w:rFonts w:ascii="Arial" w:hAnsi="Arial" w:cs="Arial"/>
                <w:sz w:val="20"/>
              </w:rPr>
              <w:t>)</w:t>
            </w:r>
          </w:p>
        </w:tc>
        <w:tc>
          <w:tcPr>
            <w:tcW w:w="1984"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136 (68.0)</w:t>
            </w:r>
          </w:p>
        </w:tc>
      </w:tr>
      <w:tr w:rsidR="0040670C" w:rsidRPr="002D173C" w:rsidTr="000E09AE">
        <w:tc>
          <w:tcPr>
            <w:tcW w:w="3545" w:type="dxa"/>
          </w:tcPr>
          <w:p w:rsidR="0040670C" w:rsidRPr="002D173C" w:rsidRDefault="0040670C" w:rsidP="005E34F0">
            <w:pPr>
              <w:spacing w:line="480" w:lineRule="auto"/>
              <w:contextualSpacing/>
              <w:rPr>
                <w:rFonts w:ascii="Arial" w:hAnsi="Arial" w:cs="Arial"/>
                <w:sz w:val="20"/>
              </w:rPr>
            </w:pPr>
            <w:r w:rsidRPr="002D173C">
              <w:rPr>
                <w:rFonts w:ascii="Arial" w:hAnsi="Arial" w:cs="Arial"/>
                <w:sz w:val="20"/>
              </w:rPr>
              <w:t xml:space="preserve"> Male (%)</w:t>
            </w:r>
          </w:p>
        </w:tc>
        <w:tc>
          <w:tcPr>
            <w:tcW w:w="1701"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49 (31.0)</w:t>
            </w:r>
          </w:p>
        </w:tc>
        <w:tc>
          <w:tcPr>
            <w:tcW w:w="2362" w:type="dxa"/>
          </w:tcPr>
          <w:p w:rsidR="0040670C" w:rsidRPr="002D173C" w:rsidRDefault="00362DFA" w:rsidP="000E09AE">
            <w:pPr>
              <w:spacing w:line="480" w:lineRule="auto"/>
              <w:contextualSpacing/>
              <w:jc w:val="center"/>
              <w:rPr>
                <w:rFonts w:ascii="Arial" w:hAnsi="Arial" w:cs="Arial"/>
                <w:sz w:val="20"/>
              </w:rPr>
            </w:pPr>
            <w:r>
              <w:rPr>
                <w:rFonts w:ascii="Arial" w:hAnsi="Arial" w:cs="Arial"/>
                <w:sz w:val="20"/>
              </w:rPr>
              <w:t>6</w:t>
            </w:r>
            <w:r w:rsidR="0040670C" w:rsidRPr="002D173C">
              <w:rPr>
                <w:rFonts w:ascii="Arial" w:hAnsi="Arial" w:cs="Arial"/>
                <w:sz w:val="20"/>
              </w:rPr>
              <w:t>9 (3</w:t>
            </w:r>
            <w:r>
              <w:rPr>
                <w:rFonts w:ascii="Arial" w:hAnsi="Arial" w:cs="Arial"/>
                <w:sz w:val="20"/>
              </w:rPr>
              <w:t>3.0</w:t>
            </w:r>
            <w:r w:rsidR="0040670C" w:rsidRPr="002D173C">
              <w:rPr>
                <w:rFonts w:ascii="Arial" w:hAnsi="Arial" w:cs="Arial"/>
                <w:sz w:val="20"/>
              </w:rPr>
              <w:t>)</w:t>
            </w:r>
          </w:p>
        </w:tc>
        <w:tc>
          <w:tcPr>
            <w:tcW w:w="1984"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64 (32.0)</w:t>
            </w:r>
          </w:p>
        </w:tc>
      </w:tr>
      <w:tr w:rsidR="00675872" w:rsidRPr="002D173C" w:rsidTr="000E09AE">
        <w:tc>
          <w:tcPr>
            <w:tcW w:w="3545" w:type="dxa"/>
          </w:tcPr>
          <w:p w:rsidR="00675872" w:rsidRPr="002D173C" w:rsidRDefault="00675872" w:rsidP="005E34F0">
            <w:pPr>
              <w:spacing w:line="480" w:lineRule="auto"/>
              <w:contextualSpacing/>
              <w:rPr>
                <w:rFonts w:ascii="Arial" w:hAnsi="Arial" w:cs="Arial"/>
                <w:sz w:val="20"/>
              </w:rPr>
            </w:pPr>
            <w:r>
              <w:rPr>
                <w:rFonts w:ascii="Arial" w:hAnsi="Arial" w:cs="Arial"/>
                <w:sz w:val="20"/>
              </w:rPr>
              <w:t xml:space="preserve"> Missing</w:t>
            </w:r>
          </w:p>
        </w:tc>
        <w:tc>
          <w:tcPr>
            <w:tcW w:w="1701" w:type="dxa"/>
          </w:tcPr>
          <w:p w:rsidR="00675872" w:rsidRPr="002D173C" w:rsidRDefault="00675872" w:rsidP="000E09AE">
            <w:pPr>
              <w:spacing w:line="480" w:lineRule="auto"/>
              <w:contextualSpacing/>
              <w:jc w:val="center"/>
              <w:rPr>
                <w:rFonts w:ascii="Arial" w:hAnsi="Arial" w:cs="Arial"/>
                <w:sz w:val="20"/>
              </w:rPr>
            </w:pPr>
            <w:r>
              <w:rPr>
                <w:rFonts w:ascii="Arial" w:hAnsi="Arial" w:cs="Arial"/>
                <w:sz w:val="20"/>
              </w:rPr>
              <w:t>1</w:t>
            </w:r>
          </w:p>
        </w:tc>
        <w:tc>
          <w:tcPr>
            <w:tcW w:w="2362" w:type="dxa"/>
          </w:tcPr>
          <w:p w:rsidR="00675872" w:rsidRPr="002D173C" w:rsidRDefault="00675872" w:rsidP="000E09AE">
            <w:pPr>
              <w:spacing w:line="480" w:lineRule="auto"/>
              <w:contextualSpacing/>
              <w:jc w:val="center"/>
              <w:rPr>
                <w:rFonts w:ascii="Arial" w:hAnsi="Arial" w:cs="Arial"/>
                <w:sz w:val="20"/>
              </w:rPr>
            </w:pPr>
            <w:r>
              <w:rPr>
                <w:rFonts w:ascii="Arial" w:hAnsi="Arial" w:cs="Arial"/>
                <w:sz w:val="20"/>
              </w:rPr>
              <w:t>1</w:t>
            </w:r>
          </w:p>
        </w:tc>
        <w:tc>
          <w:tcPr>
            <w:tcW w:w="1984" w:type="dxa"/>
          </w:tcPr>
          <w:p w:rsidR="00675872" w:rsidRPr="002D173C" w:rsidRDefault="00675872" w:rsidP="000E09AE">
            <w:pPr>
              <w:spacing w:line="480" w:lineRule="auto"/>
              <w:contextualSpacing/>
              <w:jc w:val="center"/>
              <w:rPr>
                <w:rFonts w:ascii="Arial" w:hAnsi="Arial" w:cs="Arial"/>
                <w:sz w:val="20"/>
              </w:rPr>
            </w:pPr>
            <w:r>
              <w:rPr>
                <w:rFonts w:ascii="Arial" w:hAnsi="Arial" w:cs="Arial"/>
                <w:sz w:val="20"/>
              </w:rPr>
              <w:t>2</w:t>
            </w:r>
          </w:p>
        </w:tc>
      </w:tr>
      <w:tr w:rsidR="0040670C" w:rsidRPr="002D173C" w:rsidTr="000E09AE">
        <w:tc>
          <w:tcPr>
            <w:tcW w:w="3545" w:type="dxa"/>
          </w:tcPr>
          <w:p w:rsidR="0040670C" w:rsidRPr="002D173C" w:rsidRDefault="0040670C" w:rsidP="005E34F0">
            <w:pPr>
              <w:spacing w:line="480" w:lineRule="auto"/>
              <w:contextualSpacing/>
              <w:rPr>
                <w:rFonts w:ascii="Arial" w:hAnsi="Arial" w:cs="Arial"/>
                <w:sz w:val="20"/>
              </w:rPr>
            </w:pPr>
            <w:r w:rsidRPr="002D173C">
              <w:rPr>
                <w:rFonts w:ascii="Arial" w:hAnsi="Arial" w:cs="Arial"/>
                <w:b/>
                <w:sz w:val="20"/>
              </w:rPr>
              <w:t>Type of verrucae</w:t>
            </w:r>
          </w:p>
        </w:tc>
        <w:tc>
          <w:tcPr>
            <w:tcW w:w="1701" w:type="dxa"/>
          </w:tcPr>
          <w:p w:rsidR="0040670C" w:rsidRPr="002D173C" w:rsidRDefault="0040670C" w:rsidP="000E09AE">
            <w:pPr>
              <w:spacing w:line="480" w:lineRule="auto"/>
              <w:contextualSpacing/>
              <w:jc w:val="center"/>
              <w:rPr>
                <w:rFonts w:ascii="Arial" w:hAnsi="Arial" w:cs="Arial"/>
                <w:sz w:val="20"/>
              </w:rPr>
            </w:pPr>
          </w:p>
        </w:tc>
        <w:tc>
          <w:tcPr>
            <w:tcW w:w="2362" w:type="dxa"/>
          </w:tcPr>
          <w:p w:rsidR="0040670C" w:rsidRPr="002D173C" w:rsidRDefault="0040670C" w:rsidP="000E09AE">
            <w:pPr>
              <w:spacing w:line="480" w:lineRule="auto"/>
              <w:contextualSpacing/>
              <w:jc w:val="center"/>
              <w:rPr>
                <w:rFonts w:ascii="Arial" w:hAnsi="Arial" w:cs="Arial"/>
                <w:sz w:val="20"/>
              </w:rPr>
            </w:pPr>
          </w:p>
        </w:tc>
        <w:tc>
          <w:tcPr>
            <w:tcW w:w="1984" w:type="dxa"/>
          </w:tcPr>
          <w:p w:rsidR="0040670C" w:rsidRPr="002D173C" w:rsidRDefault="0040670C" w:rsidP="000E09AE">
            <w:pPr>
              <w:spacing w:line="480" w:lineRule="auto"/>
              <w:contextualSpacing/>
              <w:jc w:val="center"/>
              <w:rPr>
                <w:rFonts w:ascii="Arial" w:hAnsi="Arial" w:cs="Arial"/>
                <w:sz w:val="20"/>
              </w:rPr>
            </w:pPr>
          </w:p>
        </w:tc>
      </w:tr>
      <w:tr w:rsidR="0040670C" w:rsidRPr="002D173C" w:rsidTr="000E09AE">
        <w:tc>
          <w:tcPr>
            <w:tcW w:w="3545" w:type="dxa"/>
          </w:tcPr>
          <w:p w:rsidR="0040670C" w:rsidRPr="002D173C" w:rsidRDefault="0040670C" w:rsidP="005E34F0">
            <w:pPr>
              <w:spacing w:line="480" w:lineRule="auto"/>
              <w:contextualSpacing/>
              <w:rPr>
                <w:rFonts w:ascii="Arial" w:hAnsi="Arial" w:cs="Arial"/>
                <w:sz w:val="20"/>
              </w:rPr>
            </w:pPr>
            <w:r w:rsidRPr="002D173C">
              <w:rPr>
                <w:rFonts w:ascii="Arial" w:hAnsi="Arial" w:cs="Arial"/>
                <w:sz w:val="20"/>
              </w:rPr>
              <w:t>Mosaic, n (%)</w:t>
            </w:r>
          </w:p>
        </w:tc>
        <w:tc>
          <w:tcPr>
            <w:tcW w:w="1701"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36 (23.4)</w:t>
            </w:r>
          </w:p>
        </w:tc>
        <w:tc>
          <w:tcPr>
            <w:tcW w:w="2362" w:type="dxa"/>
          </w:tcPr>
          <w:p w:rsidR="0040670C" w:rsidRPr="002D173C" w:rsidRDefault="00362DFA" w:rsidP="000E09AE">
            <w:pPr>
              <w:spacing w:line="480" w:lineRule="auto"/>
              <w:contextualSpacing/>
              <w:jc w:val="center"/>
              <w:rPr>
                <w:rFonts w:ascii="Arial" w:hAnsi="Arial" w:cs="Arial"/>
                <w:sz w:val="20"/>
              </w:rPr>
            </w:pPr>
            <w:r>
              <w:rPr>
                <w:rFonts w:ascii="Arial" w:hAnsi="Arial" w:cs="Arial"/>
                <w:sz w:val="20"/>
              </w:rPr>
              <w:t>42</w:t>
            </w:r>
            <w:r w:rsidR="0040670C" w:rsidRPr="002D173C">
              <w:rPr>
                <w:rFonts w:ascii="Arial" w:hAnsi="Arial" w:cs="Arial"/>
                <w:sz w:val="20"/>
              </w:rPr>
              <w:t xml:space="preserve"> (2</w:t>
            </w:r>
            <w:r>
              <w:rPr>
                <w:rFonts w:ascii="Arial" w:hAnsi="Arial" w:cs="Arial"/>
                <w:sz w:val="20"/>
              </w:rPr>
              <w:t>0.6</w:t>
            </w:r>
            <w:r w:rsidR="0040670C" w:rsidRPr="002D173C">
              <w:rPr>
                <w:rFonts w:ascii="Arial" w:hAnsi="Arial" w:cs="Arial"/>
                <w:sz w:val="20"/>
              </w:rPr>
              <w:t>)</w:t>
            </w:r>
          </w:p>
        </w:tc>
        <w:tc>
          <w:tcPr>
            <w:tcW w:w="1984"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46 (23.4)</w:t>
            </w:r>
          </w:p>
        </w:tc>
      </w:tr>
      <w:tr w:rsidR="0040670C" w:rsidRPr="002D173C" w:rsidTr="000E09AE">
        <w:tc>
          <w:tcPr>
            <w:tcW w:w="3545" w:type="dxa"/>
          </w:tcPr>
          <w:p w:rsidR="0040670C" w:rsidRPr="002D173C" w:rsidRDefault="0040670C" w:rsidP="005E34F0">
            <w:pPr>
              <w:spacing w:line="480" w:lineRule="auto"/>
              <w:contextualSpacing/>
              <w:rPr>
                <w:rFonts w:ascii="Arial" w:hAnsi="Arial" w:cs="Arial"/>
                <w:sz w:val="20"/>
              </w:rPr>
            </w:pPr>
            <w:r w:rsidRPr="002D173C">
              <w:rPr>
                <w:rFonts w:ascii="Arial" w:hAnsi="Arial" w:cs="Arial"/>
                <w:sz w:val="20"/>
              </w:rPr>
              <w:t>Non-mosaic, n (%)</w:t>
            </w:r>
          </w:p>
        </w:tc>
        <w:tc>
          <w:tcPr>
            <w:tcW w:w="1701"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118 (76.6)</w:t>
            </w:r>
          </w:p>
        </w:tc>
        <w:tc>
          <w:tcPr>
            <w:tcW w:w="2362"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1</w:t>
            </w:r>
            <w:r w:rsidR="00362DFA">
              <w:rPr>
                <w:rFonts w:ascii="Arial" w:hAnsi="Arial" w:cs="Arial"/>
                <w:sz w:val="20"/>
              </w:rPr>
              <w:t>62</w:t>
            </w:r>
            <w:r w:rsidRPr="002D173C">
              <w:rPr>
                <w:rFonts w:ascii="Arial" w:hAnsi="Arial" w:cs="Arial"/>
                <w:sz w:val="20"/>
              </w:rPr>
              <w:t xml:space="preserve"> (</w:t>
            </w:r>
            <w:r w:rsidR="00362DFA">
              <w:rPr>
                <w:rFonts w:ascii="Arial" w:hAnsi="Arial" w:cs="Arial"/>
                <w:sz w:val="20"/>
              </w:rPr>
              <w:t>79.4</w:t>
            </w:r>
            <w:r w:rsidRPr="002D173C">
              <w:rPr>
                <w:rFonts w:ascii="Arial" w:hAnsi="Arial" w:cs="Arial"/>
                <w:sz w:val="20"/>
              </w:rPr>
              <w:t>)</w:t>
            </w:r>
          </w:p>
        </w:tc>
        <w:tc>
          <w:tcPr>
            <w:tcW w:w="1984"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151 (76.7)</w:t>
            </w:r>
          </w:p>
        </w:tc>
      </w:tr>
      <w:tr w:rsidR="00675872" w:rsidRPr="002D173C" w:rsidTr="000E09AE">
        <w:tc>
          <w:tcPr>
            <w:tcW w:w="3545" w:type="dxa"/>
          </w:tcPr>
          <w:p w:rsidR="00675872" w:rsidRPr="002D173C" w:rsidRDefault="00675872" w:rsidP="005E34F0">
            <w:pPr>
              <w:spacing w:line="480" w:lineRule="auto"/>
              <w:contextualSpacing/>
              <w:rPr>
                <w:rFonts w:ascii="Arial" w:hAnsi="Arial" w:cs="Arial"/>
                <w:sz w:val="20"/>
              </w:rPr>
            </w:pPr>
            <w:r>
              <w:rPr>
                <w:rFonts w:ascii="Arial" w:hAnsi="Arial" w:cs="Arial"/>
                <w:sz w:val="20"/>
              </w:rPr>
              <w:t xml:space="preserve"> Missing </w:t>
            </w:r>
          </w:p>
        </w:tc>
        <w:tc>
          <w:tcPr>
            <w:tcW w:w="1701" w:type="dxa"/>
          </w:tcPr>
          <w:p w:rsidR="00675872" w:rsidRPr="002D173C" w:rsidRDefault="00675872" w:rsidP="000E09AE">
            <w:pPr>
              <w:spacing w:line="480" w:lineRule="auto"/>
              <w:contextualSpacing/>
              <w:jc w:val="center"/>
              <w:rPr>
                <w:rFonts w:ascii="Arial" w:hAnsi="Arial" w:cs="Arial"/>
                <w:sz w:val="20"/>
              </w:rPr>
            </w:pPr>
            <w:r>
              <w:rPr>
                <w:rFonts w:ascii="Arial" w:hAnsi="Arial" w:cs="Arial"/>
                <w:sz w:val="20"/>
              </w:rPr>
              <w:t>4</w:t>
            </w:r>
          </w:p>
        </w:tc>
        <w:tc>
          <w:tcPr>
            <w:tcW w:w="2362" w:type="dxa"/>
          </w:tcPr>
          <w:p w:rsidR="00675872" w:rsidRPr="002D173C" w:rsidRDefault="00362DFA" w:rsidP="000E09AE">
            <w:pPr>
              <w:spacing w:line="480" w:lineRule="auto"/>
              <w:contextualSpacing/>
              <w:jc w:val="center"/>
              <w:rPr>
                <w:rFonts w:ascii="Arial" w:hAnsi="Arial" w:cs="Arial"/>
                <w:sz w:val="20"/>
              </w:rPr>
            </w:pPr>
            <w:r>
              <w:rPr>
                <w:rFonts w:ascii="Arial" w:hAnsi="Arial" w:cs="Arial"/>
                <w:sz w:val="20"/>
              </w:rPr>
              <w:t>6</w:t>
            </w:r>
          </w:p>
        </w:tc>
        <w:tc>
          <w:tcPr>
            <w:tcW w:w="1984" w:type="dxa"/>
          </w:tcPr>
          <w:p w:rsidR="00675872" w:rsidRPr="002D173C" w:rsidRDefault="00675872" w:rsidP="000E09AE">
            <w:pPr>
              <w:spacing w:line="480" w:lineRule="auto"/>
              <w:contextualSpacing/>
              <w:jc w:val="center"/>
              <w:rPr>
                <w:rFonts w:ascii="Arial" w:hAnsi="Arial" w:cs="Arial"/>
                <w:sz w:val="20"/>
              </w:rPr>
            </w:pPr>
            <w:r>
              <w:rPr>
                <w:rFonts w:ascii="Arial" w:hAnsi="Arial" w:cs="Arial"/>
                <w:sz w:val="20"/>
              </w:rPr>
              <w:t>5</w:t>
            </w:r>
          </w:p>
        </w:tc>
      </w:tr>
      <w:tr w:rsidR="0040670C" w:rsidRPr="002D173C" w:rsidTr="000E09AE">
        <w:tc>
          <w:tcPr>
            <w:tcW w:w="3545" w:type="dxa"/>
          </w:tcPr>
          <w:p w:rsidR="0040670C" w:rsidRPr="002D173C" w:rsidRDefault="0040670C" w:rsidP="005E34F0">
            <w:pPr>
              <w:spacing w:line="480" w:lineRule="auto"/>
              <w:contextualSpacing/>
              <w:rPr>
                <w:rFonts w:ascii="Arial" w:hAnsi="Arial" w:cs="Arial"/>
                <w:sz w:val="20"/>
              </w:rPr>
            </w:pPr>
            <w:r w:rsidRPr="002D173C">
              <w:rPr>
                <w:rFonts w:ascii="Arial" w:hAnsi="Arial" w:cs="Arial"/>
                <w:b/>
                <w:sz w:val="20"/>
              </w:rPr>
              <w:t>Duration of verrucae (months)</w:t>
            </w:r>
          </w:p>
        </w:tc>
        <w:tc>
          <w:tcPr>
            <w:tcW w:w="1701" w:type="dxa"/>
          </w:tcPr>
          <w:p w:rsidR="0040670C" w:rsidRPr="002D173C" w:rsidRDefault="0040670C" w:rsidP="000E09AE">
            <w:pPr>
              <w:spacing w:line="480" w:lineRule="auto"/>
              <w:contextualSpacing/>
              <w:jc w:val="center"/>
              <w:rPr>
                <w:rFonts w:ascii="Arial" w:hAnsi="Arial" w:cs="Arial"/>
                <w:sz w:val="20"/>
              </w:rPr>
            </w:pPr>
          </w:p>
        </w:tc>
        <w:tc>
          <w:tcPr>
            <w:tcW w:w="2362" w:type="dxa"/>
          </w:tcPr>
          <w:p w:rsidR="0040670C" w:rsidRPr="002D173C" w:rsidRDefault="0040670C" w:rsidP="000E09AE">
            <w:pPr>
              <w:spacing w:line="480" w:lineRule="auto"/>
              <w:contextualSpacing/>
              <w:jc w:val="center"/>
              <w:rPr>
                <w:rFonts w:ascii="Arial" w:hAnsi="Arial" w:cs="Arial"/>
                <w:sz w:val="20"/>
              </w:rPr>
            </w:pPr>
          </w:p>
        </w:tc>
        <w:tc>
          <w:tcPr>
            <w:tcW w:w="1984" w:type="dxa"/>
          </w:tcPr>
          <w:p w:rsidR="0040670C" w:rsidRPr="002D173C" w:rsidRDefault="0040670C" w:rsidP="000E09AE">
            <w:pPr>
              <w:spacing w:line="480" w:lineRule="auto"/>
              <w:contextualSpacing/>
              <w:jc w:val="center"/>
              <w:rPr>
                <w:rFonts w:ascii="Arial" w:hAnsi="Arial" w:cs="Arial"/>
                <w:sz w:val="20"/>
              </w:rPr>
            </w:pPr>
          </w:p>
        </w:tc>
      </w:tr>
      <w:tr w:rsidR="0040670C" w:rsidRPr="002D173C" w:rsidTr="000E09AE">
        <w:tc>
          <w:tcPr>
            <w:tcW w:w="3545" w:type="dxa"/>
          </w:tcPr>
          <w:p w:rsidR="0040670C" w:rsidRPr="002D173C" w:rsidRDefault="0040670C" w:rsidP="005E34F0">
            <w:pPr>
              <w:spacing w:line="480" w:lineRule="auto"/>
              <w:contextualSpacing/>
              <w:rPr>
                <w:rFonts w:ascii="Arial" w:hAnsi="Arial" w:cs="Arial"/>
                <w:sz w:val="20"/>
              </w:rPr>
            </w:pPr>
            <w:r w:rsidRPr="002D173C">
              <w:rPr>
                <w:rFonts w:ascii="Arial" w:hAnsi="Arial" w:cs="Arial"/>
                <w:sz w:val="20"/>
              </w:rPr>
              <w:t>N, Mean (SD)</w:t>
            </w:r>
          </w:p>
        </w:tc>
        <w:tc>
          <w:tcPr>
            <w:tcW w:w="1701"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149, 29.5 (26.7)</w:t>
            </w:r>
          </w:p>
        </w:tc>
        <w:tc>
          <w:tcPr>
            <w:tcW w:w="2362"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1</w:t>
            </w:r>
            <w:r w:rsidR="00362DFA">
              <w:rPr>
                <w:rFonts w:ascii="Arial" w:hAnsi="Arial" w:cs="Arial"/>
                <w:sz w:val="20"/>
              </w:rPr>
              <w:t>99</w:t>
            </w:r>
            <w:r w:rsidRPr="002D173C">
              <w:rPr>
                <w:rFonts w:ascii="Arial" w:hAnsi="Arial" w:cs="Arial"/>
                <w:sz w:val="20"/>
              </w:rPr>
              <w:t>, 2</w:t>
            </w:r>
            <w:r w:rsidR="00362DFA">
              <w:rPr>
                <w:rFonts w:ascii="Arial" w:hAnsi="Arial" w:cs="Arial"/>
                <w:sz w:val="20"/>
              </w:rPr>
              <w:t>6.9</w:t>
            </w:r>
            <w:r w:rsidRPr="002D173C">
              <w:rPr>
                <w:rFonts w:ascii="Arial" w:hAnsi="Arial" w:cs="Arial"/>
                <w:sz w:val="20"/>
              </w:rPr>
              <w:t xml:space="preserve"> (2</w:t>
            </w:r>
            <w:r w:rsidR="00362DFA">
              <w:rPr>
                <w:rFonts w:ascii="Arial" w:hAnsi="Arial" w:cs="Arial"/>
                <w:sz w:val="20"/>
              </w:rPr>
              <w:t>5.2</w:t>
            </w:r>
            <w:r w:rsidRPr="002D173C">
              <w:rPr>
                <w:rFonts w:ascii="Arial" w:hAnsi="Arial" w:cs="Arial"/>
                <w:sz w:val="20"/>
              </w:rPr>
              <w:t>)</w:t>
            </w:r>
          </w:p>
        </w:tc>
        <w:tc>
          <w:tcPr>
            <w:tcW w:w="1984"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192, 26.9 (25.5)</w:t>
            </w:r>
          </w:p>
        </w:tc>
      </w:tr>
      <w:tr w:rsidR="0040670C" w:rsidRPr="002D173C" w:rsidTr="000E09AE">
        <w:tc>
          <w:tcPr>
            <w:tcW w:w="3545" w:type="dxa"/>
          </w:tcPr>
          <w:p w:rsidR="0040670C" w:rsidRPr="002D173C" w:rsidRDefault="0040670C" w:rsidP="005E34F0">
            <w:pPr>
              <w:spacing w:line="480" w:lineRule="auto"/>
              <w:contextualSpacing/>
              <w:rPr>
                <w:rFonts w:ascii="Arial" w:hAnsi="Arial" w:cs="Arial"/>
                <w:sz w:val="20"/>
              </w:rPr>
            </w:pPr>
            <w:r w:rsidRPr="002D173C">
              <w:rPr>
                <w:rFonts w:ascii="Arial" w:hAnsi="Arial" w:cs="Arial"/>
                <w:sz w:val="20"/>
              </w:rPr>
              <w:t>Median (min, max)</w:t>
            </w:r>
          </w:p>
        </w:tc>
        <w:tc>
          <w:tcPr>
            <w:tcW w:w="1701"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24 (1, 144)</w:t>
            </w:r>
          </w:p>
        </w:tc>
        <w:tc>
          <w:tcPr>
            <w:tcW w:w="2362"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1</w:t>
            </w:r>
            <w:r w:rsidR="00362DFA">
              <w:rPr>
                <w:rFonts w:ascii="Arial" w:hAnsi="Arial" w:cs="Arial"/>
                <w:sz w:val="20"/>
              </w:rPr>
              <w:t>8</w:t>
            </w:r>
            <w:r w:rsidRPr="002D173C">
              <w:rPr>
                <w:rFonts w:ascii="Arial" w:hAnsi="Arial" w:cs="Arial"/>
                <w:sz w:val="20"/>
              </w:rPr>
              <w:t xml:space="preserve"> (1, 1</w:t>
            </w:r>
            <w:r w:rsidR="00362DFA">
              <w:rPr>
                <w:rFonts w:ascii="Arial" w:hAnsi="Arial" w:cs="Arial"/>
                <w:sz w:val="20"/>
              </w:rPr>
              <w:t>44</w:t>
            </w:r>
            <w:r w:rsidRPr="002D173C">
              <w:rPr>
                <w:rFonts w:ascii="Arial" w:hAnsi="Arial" w:cs="Arial"/>
                <w:sz w:val="20"/>
              </w:rPr>
              <w:t>)</w:t>
            </w:r>
          </w:p>
        </w:tc>
        <w:tc>
          <w:tcPr>
            <w:tcW w:w="1984"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19.1 (1, 144)</w:t>
            </w:r>
          </w:p>
        </w:tc>
      </w:tr>
      <w:tr w:rsidR="00675872" w:rsidRPr="002D173C" w:rsidTr="000E09AE">
        <w:tc>
          <w:tcPr>
            <w:tcW w:w="3545" w:type="dxa"/>
          </w:tcPr>
          <w:p w:rsidR="00675872" w:rsidRPr="002D173C" w:rsidRDefault="00675872" w:rsidP="00E57F56">
            <w:pPr>
              <w:spacing w:line="480" w:lineRule="auto"/>
              <w:contextualSpacing/>
              <w:rPr>
                <w:rFonts w:ascii="Arial" w:hAnsi="Arial" w:cs="Arial"/>
                <w:sz w:val="20"/>
              </w:rPr>
            </w:pPr>
            <w:r>
              <w:rPr>
                <w:rFonts w:ascii="Arial" w:hAnsi="Arial" w:cs="Arial"/>
                <w:sz w:val="20"/>
              </w:rPr>
              <w:t xml:space="preserve"> Missing </w:t>
            </w:r>
          </w:p>
        </w:tc>
        <w:tc>
          <w:tcPr>
            <w:tcW w:w="1701" w:type="dxa"/>
          </w:tcPr>
          <w:p w:rsidR="00675872" w:rsidRPr="002D173C" w:rsidRDefault="00675872" w:rsidP="000E09AE">
            <w:pPr>
              <w:spacing w:line="480" w:lineRule="auto"/>
              <w:contextualSpacing/>
              <w:jc w:val="center"/>
              <w:rPr>
                <w:rFonts w:ascii="Arial" w:hAnsi="Arial" w:cs="Arial"/>
                <w:sz w:val="20"/>
              </w:rPr>
            </w:pPr>
            <w:r>
              <w:rPr>
                <w:rFonts w:ascii="Arial" w:hAnsi="Arial" w:cs="Arial"/>
                <w:sz w:val="20"/>
              </w:rPr>
              <w:t>10</w:t>
            </w:r>
          </w:p>
        </w:tc>
        <w:tc>
          <w:tcPr>
            <w:tcW w:w="2362" w:type="dxa"/>
          </w:tcPr>
          <w:p w:rsidR="00675872" w:rsidRPr="002D173C" w:rsidRDefault="00675872" w:rsidP="000E09AE">
            <w:pPr>
              <w:spacing w:line="480" w:lineRule="auto"/>
              <w:contextualSpacing/>
              <w:jc w:val="center"/>
              <w:rPr>
                <w:rFonts w:ascii="Arial" w:hAnsi="Arial" w:cs="Arial"/>
                <w:sz w:val="20"/>
              </w:rPr>
            </w:pPr>
            <w:r>
              <w:rPr>
                <w:rFonts w:ascii="Arial" w:hAnsi="Arial" w:cs="Arial"/>
                <w:sz w:val="20"/>
              </w:rPr>
              <w:t>11</w:t>
            </w:r>
          </w:p>
        </w:tc>
        <w:tc>
          <w:tcPr>
            <w:tcW w:w="1984" w:type="dxa"/>
          </w:tcPr>
          <w:p w:rsidR="00675872" w:rsidRPr="002D173C" w:rsidRDefault="00675872" w:rsidP="000E09AE">
            <w:pPr>
              <w:spacing w:line="480" w:lineRule="auto"/>
              <w:contextualSpacing/>
              <w:jc w:val="center"/>
              <w:rPr>
                <w:rFonts w:ascii="Arial" w:hAnsi="Arial" w:cs="Arial"/>
                <w:sz w:val="20"/>
              </w:rPr>
            </w:pPr>
            <w:r>
              <w:rPr>
                <w:rFonts w:ascii="Arial" w:hAnsi="Arial" w:cs="Arial"/>
                <w:sz w:val="20"/>
              </w:rPr>
              <w:t>10</w:t>
            </w:r>
          </w:p>
        </w:tc>
      </w:tr>
      <w:tr w:rsidR="0040670C" w:rsidRPr="002D173C" w:rsidTr="000E09AE">
        <w:tc>
          <w:tcPr>
            <w:tcW w:w="3545" w:type="dxa"/>
          </w:tcPr>
          <w:p w:rsidR="0040670C" w:rsidRPr="002D173C" w:rsidRDefault="0040670C" w:rsidP="005E34F0">
            <w:pPr>
              <w:spacing w:line="480" w:lineRule="auto"/>
              <w:contextualSpacing/>
              <w:rPr>
                <w:rFonts w:ascii="Arial" w:hAnsi="Arial" w:cs="Arial"/>
                <w:sz w:val="20"/>
              </w:rPr>
            </w:pPr>
            <w:r w:rsidRPr="002D173C">
              <w:rPr>
                <w:rFonts w:ascii="Arial" w:hAnsi="Arial" w:cs="Arial"/>
                <w:b/>
                <w:sz w:val="20"/>
              </w:rPr>
              <w:t>Number of verrucae at baseline</w:t>
            </w:r>
          </w:p>
        </w:tc>
        <w:tc>
          <w:tcPr>
            <w:tcW w:w="1701" w:type="dxa"/>
          </w:tcPr>
          <w:p w:rsidR="0040670C" w:rsidRPr="002D173C" w:rsidRDefault="0040670C" w:rsidP="000E09AE">
            <w:pPr>
              <w:spacing w:line="480" w:lineRule="auto"/>
              <w:contextualSpacing/>
              <w:jc w:val="center"/>
              <w:rPr>
                <w:rFonts w:ascii="Arial" w:hAnsi="Arial" w:cs="Arial"/>
                <w:sz w:val="20"/>
              </w:rPr>
            </w:pPr>
          </w:p>
        </w:tc>
        <w:tc>
          <w:tcPr>
            <w:tcW w:w="2362" w:type="dxa"/>
          </w:tcPr>
          <w:p w:rsidR="0040670C" w:rsidRPr="002D173C" w:rsidRDefault="0040670C" w:rsidP="000E09AE">
            <w:pPr>
              <w:spacing w:line="480" w:lineRule="auto"/>
              <w:contextualSpacing/>
              <w:jc w:val="center"/>
              <w:rPr>
                <w:rFonts w:ascii="Arial" w:hAnsi="Arial" w:cs="Arial"/>
                <w:sz w:val="20"/>
              </w:rPr>
            </w:pPr>
          </w:p>
        </w:tc>
        <w:tc>
          <w:tcPr>
            <w:tcW w:w="1984" w:type="dxa"/>
          </w:tcPr>
          <w:p w:rsidR="0040670C" w:rsidRPr="002D173C" w:rsidRDefault="0040670C" w:rsidP="000E09AE">
            <w:pPr>
              <w:spacing w:line="480" w:lineRule="auto"/>
              <w:contextualSpacing/>
              <w:jc w:val="center"/>
              <w:rPr>
                <w:rFonts w:ascii="Arial" w:hAnsi="Arial" w:cs="Arial"/>
                <w:sz w:val="20"/>
              </w:rPr>
            </w:pPr>
          </w:p>
        </w:tc>
      </w:tr>
      <w:tr w:rsidR="0040670C" w:rsidRPr="002D173C" w:rsidTr="000E09AE">
        <w:tc>
          <w:tcPr>
            <w:tcW w:w="3545"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N, Mean (SD)</w:t>
            </w:r>
          </w:p>
        </w:tc>
        <w:tc>
          <w:tcPr>
            <w:tcW w:w="1701"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152, 4.0 (5.9)</w:t>
            </w:r>
          </w:p>
        </w:tc>
        <w:tc>
          <w:tcPr>
            <w:tcW w:w="2362" w:type="dxa"/>
          </w:tcPr>
          <w:p w:rsidR="0040670C" w:rsidRPr="002D173C" w:rsidRDefault="00362DFA" w:rsidP="000E09AE">
            <w:pPr>
              <w:spacing w:line="480" w:lineRule="auto"/>
              <w:contextualSpacing/>
              <w:jc w:val="center"/>
              <w:rPr>
                <w:rFonts w:ascii="Arial" w:hAnsi="Arial" w:cs="Arial"/>
                <w:sz w:val="20"/>
              </w:rPr>
            </w:pPr>
            <w:r>
              <w:rPr>
                <w:rFonts w:ascii="Arial" w:hAnsi="Arial" w:cs="Arial"/>
                <w:sz w:val="20"/>
              </w:rPr>
              <w:t>201</w:t>
            </w:r>
            <w:r w:rsidR="0040670C" w:rsidRPr="002D173C">
              <w:rPr>
                <w:rFonts w:ascii="Arial" w:hAnsi="Arial" w:cs="Arial"/>
                <w:sz w:val="20"/>
              </w:rPr>
              <w:t>, 3.</w:t>
            </w:r>
            <w:r>
              <w:rPr>
                <w:rFonts w:ascii="Arial" w:hAnsi="Arial" w:cs="Arial"/>
                <w:sz w:val="20"/>
              </w:rPr>
              <w:t>8</w:t>
            </w:r>
            <w:r w:rsidR="0040670C" w:rsidRPr="002D173C">
              <w:rPr>
                <w:rFonts w:ascii="Arial" w:hAnsi="Arial" w:cs="Arial"/>
                <w:sz w:val="20"/>
              </w:rPr>
              <w:t xml:space="preserve"> (5.</w:t>
            </w:r>
            <w:r>
              <w:rPr>
                <w:rFonts w:ascii="Arial" w:hAnsi="Arial" w:cs="Arial"/>
                <w:sz w:val="20"/>
              </w:rPr>
              <w:t>5</w:t>
            </w:r>
            <w:r w:rsidR="0040670C" w:rsidRPr="002D173C">
              <w:rPr>
                <w:rFonts w:ascii="Arial" w:hAnsi="Arial" w:cs="Arial"/>
                <w:sz w:val="20"/>
              </w:rPr>
              <w:t>)</w:t>
            </w:r>
          </w:p>
        </w:tc>
        <w:tc>
          <w:tcPr>
            <w:tcW w:w="1984"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194, 3.9 (5.5)</w:t>
            </w:r>
          </w:p>
        </w:tc>
      </w:tr>
      <w:tr w:rsidR="0040670C" w:rsidRPr="002D173C" w:rsidTr="000E09AE">
        <w:tc>
          <w:tcPr>
            <w:tcW w:w="3545"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Median (min, max)</w:t>
            </w:r>
          </w:p>
        </w:tc>
        <w:tc>
          <w:tcPr>
            <w:tcW w:w="1701"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2 (1, 55)</w:t>
            </w:r>
          </w:p>
        </w:tc>
        <w:tc>
          <w:tcPr>
            <w:tcW w:w="2362"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2 (1, 55)</w:t>
            </w:r>
          </w:p>
        </w:tc>
        <w:tc>
          <w:tcPr>
            <w:tcW w:w="1984"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2 (1, 55)</w:t>
            </w:r>
          </w:p>
        </w:tc>
      </w:tr>
      <w:tr w:rsidR="00675872" w:rsidRPr="002D173C" w:rsidTr="000E09AE">
        <w:tc>
          <w:tcPr>
            <w:tcW w:w="3545" w:type="dxa"/>
          </w:tcPr>
          <w:p w:rsidR="00675872" w:rsidRPr="002D173C" w:rsidRDefault="00675872" w:rsidP="000E09AE">
            <w:pPr>
              <w:spacing w:line="480" w:lineRule="auto"/>
              <w:contextualSpacing/>
              <w:jc w:val="center"/>
              <w:rPr>
                <w:rFonts w:ascii="Arial" w:hAnsi="Arial" w:cs="Arial"/>
                <w:sz w:val="20"/>
              </w:rPr>
            </w:pPr>
            <w:r>
              <w:rPr>
                <w:rFonts w:ascii="Arial" w:hAnsi="Arial" w:cs="Arial"/>
                <w:sz w:val="20"/>
              </w:rPr>
              <w:t>Missing</w:t>
            </w:r>
          </w:p>
        </w:tc>
        <w:tc>
          <w:tcPr>
            <w:tcW w:w="1701" w:type="dxa"/>
          </w:tcPr>
          <w:p w:rsidR="00675872" w:rsidRPr="002D173C" w:rsidRDefault="00675872" w:rsidP="000E09AE">
            <w:pPr>
              <w:spacing w:line="480" w:lineRule="auto"/>
              <w:contextualSpacing/>
              <w:jc w:val="center"/>
              <w:rPr>
                <w:rFonts w:ascii="Arial" w:hAnsi="Arial" w:cs="Arial"/>
                <w:sz w:val="20"/>
              </w:rPr>
            </w:pPr>
            <w:r>
              <w:rPr>
                <w:rFonts w:ascii="Arial" w:hAnsi="Arial" w:cs="Arial"/>
                <w:sz w:val="20"/>
              </w:rPr>
              <w:t>7</w:t>
            </w:r>
          </w:p>
        </w:tc>
        <w:tc>
          <w:tcPr>
            <w:tcW w:w="2362" w:type="dxa"/>
          </w:tcPr>
          <w:p w:rsidR="00675872" w:rsidRPr="002D173C" w:rsidRDefault="00362DFA" w:rsidP="000E09AE">
            <w:pPr>
              <w:spacing w:line="480" w:lineRule="auto"/>
              <w:contextualSpacing/>
              <w:jc w:val="center"/>
              <w:rPr>
                <w:rFonts w:ascii="Arial" w:hAnsi="Arial" w:cs="Arial"/>
                <w:sz w:val="20"/>
              </w:rPr>
            </w:pPr>
            <w:r>
              <w:rPr>
                <w:rFonts w:ascii="Arial" w:hAnsi="Arial" w:cs="Arial"/>
                <w:sz w:val="20"/>
              </w:rPr>
              <w:t>9</w:t>
            </w:r>
          </w:p>
        </w:tc>
        <w:tc>
          <w:tcPr>
            <w:tcW w:w="1984" w:type="dxa"/>
          </w:tcPr>
          <w:p w:rsidR="00675872" w:rsidRPr="002D173C" w:rsidRDefault="00675872" w:rsidP="000E09AE">
            <w:pPr>
              <w:spacing w:line="480" w:lineRule="auto"/>
              <w:contextualSpacing/>
              <w:jc w:val="center"/>
              <w:rPr>
                <w:rFonts w:ascii="Arial" w:hAnsi="Arial" w:cs="Arial"/>
                <w:sz w:val="20"/>
              </w:rPr>
            </w:pPr>
            <w:r>
              <w:rPr>
                <w:rFonts w:ascii="Arial" w:hAnsi="Arial" w:cs="Arial"/>
                <w:sz w:val="20"/>
              </w:rPr>
              <w:t>8</w:t>
            </w:r>
          </w:p>
        </w:tc>
      </w:tr>
      <w:tr w:rsidR="0040670C" w:rsidRPr="002D173C" w:rsidTr="000E09AE">
        <w:tc>
          <w:tcPr>
            <w:tcW w:w="3545" w:type="dxa"/>
          </w:tcPr>
          <w:p w:rsidR="0040670C" w:rsidRPr="002D173C" w:rsidRDefault="0040670C" w:rsidP="005E34F0">
            <w:pPr>
              <w:spacing w:line="480" w:lineRule="auto"/>
              <w:contextualSpacing/>
              <w:rPr>
                <w:rFonts w:ascii="Arial" w:hAnsi="Arial" w:cs="Arial"/>
                <w:sz w:val="20"/>
              </w:rPr>
            </w:pPr>
            <w:r w:rsidRPr="002D173C">
              <w:rPr>
                <w:rFonts w:ascii="Arial" w:hAnsi="Arial" w:cs="Arial"/>
                <w:b/>
                <w:sz w:val="20"/>
              </w:rPr>
              <w:t>Previous treatment</w:t>
            </w:r>
          </w:p>
        </w:tc>
        <w:tc>
          <w:tcPr>
            <w:tcW w:w="1701" w:type="dxa"/>
          </w:tcPr>
          <w:p w:rsidR="0040670C" w:rsidRPr="002D173C" w:rsidRDefault="0040670C" w:rsidP="000E09AE">
            <w:pPr>
              <w:spacing w:line="480" w:lineRule="auto"/>
              <w:contextualSpacing/>
              <w:jc w:val="center"/>
              <w:rPr>
                <w:rFonts w:ascii="Arial" w:hAnsi="Arial" w:cs="Arial"/>
                <w:sz w:val="20"/>
              </w:rPr>
            </w:pPr>
          </w:p>
        </w:tc>
        <w:tc>
          <w:tcPr>
            <w:tcW w:w="2362" w:type="dxa"/>
          </w:tcPr>
          <w:p w:rsidR="0040670C" w:rsidRPr="002D173C" w:rsidRDefault="0040670C" w:rsidP="000E09AE">
            <w:pPr>
              <w:spacing w:line="480" w:lineRule="auto"/>
              <w:contextualSpacing/>
              <w:jc w:val="center"/>
              <w:rPr>
                <w:rFonts w:ascii="Arial" w:hAnsi="Arial" w:cs="Arial"/>
                <w:sz w:val="20"/>
              </w:rPr>
            </w:pPr>
          </w:p>
        </w:tc>
        <w:tc>
          <w:tcPr>
            <w:tcW w:w="1984" w:type="dxa"/>
          </w:tcPr>
          <w:p w:rsidR="0040670C" w:rsidRPr="002D173C" w:rsidRDefault="0040670C" w:rsidP="000E09AE">
            <w:pPr>
              <w:spacing w:line="480" w:lineRule="auto"/>
              <w:contextualSpacing/>
              <w:jc w:val="center"/>
              <w:rPr>
                <w:rFonts w:ascii="Arial" w:hAnsi="Arial" w:cs="Arial"/>
                <w:sz w:val="20"/>
              </w:rPr>
            </w:pPr>
          </w:p>
        </w:tc>
      </w:tr>
      <w:tr w:rsidR="0040670C" w:rsidRPr="002D173C" w:rsidTr="000E09AE">
        <w:tc>
          <w:tcPr>
            <w:tcW w:w="3545" w:type="dxa"/>
          </w:tcPr>
          <w:p w:rsidR="0040670C" w:rsidRPr="002D173C" w:rsidRDefault="0040670C" w:rsidP="005E34F0">
            <w:pPr>
              <w:spacing w:line="480" w:lineRule="auto"/>
              <w:contextualSpacing/>
              <w:rPr>
                <w:rFonts w:ascii="Arial" w:hAnsi="Arial" w:cs="Arial"/>
                <w:sz w:val="20"/>
              </w:rPr>
            </w:pPr>
            <w:r w:rsidRPr="002D173C">
              <w:rPr>
                <w:rFonts w:ascii="Arial" w:hAnsi="Arial" w:cs="Arial"/>
                <w:sz w:val="20"/>
              </w:rPr>
              <w:t xml:space="preserve"> Yes, n (%)</w:t>
            </w:r>
          </w:p>
        </w:tc>
        <w:tc>
          <w:tcPr>
            <w:tcW w:w="1701"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130 (82.3)</w:t>
            </w:r>
          </w:p>
        </w:tc>
        <w:tc>
          <w:tcPr>
            <w:tcW w:w="2362"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1</w:t>
            </w:r>
            <w:r w:rsidR="00362DFA">
              <w:rPr>
                <w:rFonts w:ascii="Arial" w:hAnsi="Arial" w:cs="Arial"/>
                <w:sz w:val="20"/>
              </w:rPr>
              <w:t>63</w:t>
            </w:r>
            <w:r w:rsidRPr="002D173C">
              <w:rPr>
                <w:rFonts w:ascii="Arial" w:hAnsi="Arial" w:cs="Arial"/>
                <w:sz w:val="20"/>
              </w:rPr>
              <w:t xml:space="preserve"> (7</w:t>
            </w:r>
            <w:r w:rsidR="00362DFA">
              <w:rPr>
                <w:rFonts w:ascii="Arial" w:hAnsi="Arial" w:cs="Arial"/>
                <w:sz w:val="20"/>
              </w:rPr>
              <w:t>8.0</w:t>
            </w:r>
            <w:r w:rsidRPr="002D173C">
              <w:rPr>
                <w:rFonts w:ascii="Arial" w:hAnsi="Arial" w:cs="Arial"/>
                <w:sz w:val="20"/>
              </w:rPr>
              <w:t>)</w:t>
            </w:r>
          </w:p>
        </w:tc>
        <w:tc>
          <w:tcPr>
            <w:tcW w:w="1984"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161 (80.5)</w:t>
            </w:r>
          </w:p>
        </w:tc>
      </w:tr>
      <w:tr w:rsidR="0040670C" w:rsidRPr="002D173C" w:rsidTr="000E09AE">
        <w:tc>
          <w:tcPr>
            <w:tcW w:w="3545" w:type="dxa"/>
          </w:tcPr>
          <w:p w:rsidR="0040670C" w:rsidRPr="002D173C" w:rsidRDefault="0040670C" w:rsidP="005E34F0">
            <w:pPr>
              <w:spacing w:line="480" w:lineRule="auto"/>
              <w:contextualSpacing/>
              <w:rPr>
                <w:rFonts w:ascii="Arial" w:hAnsi="Arial" w:cs="Arial"/>
                <w:sz w:val="20"/>
              </w:rPr>
            </w:pPr>
            <w:r w:rsidRPr="002D173C">
              <w:rPr>
                <w:rFonts w:ascii="Arial" w:hAnsi="Arial" w:cs="Arial"/>
                <w:sz w:val="20"/>
              </w:rPr>
              <w:t xml:space="preserve"> </w:t>
            </w:r>
            <w:r>
              <w:rPr>
                <w:rFonts w:ascii="Arial" w:hAnsi="Arial" w:cs="Arial"/>
                <w:sz w:val="20"/>
              </w:rPr>
              <w:t>No, n (%)</w:t>
            </w:r>
          </w:p>
        </w:tc>
        <w:tc>
          <w:tcPr>
            <w:tcW w:w="1701"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28 (17.7)</w:t>
            </w:r>
          </w:p>
        </w:tc>
        <w:tc>
          <w:tcPr>
            <w:tcW w:w="2362"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4</w:t>
            </w:r>
            <w:r w:rsidR="00362DFA">
              <w:rPr>
                <w:rFonts w:ascii="Arial" w:hAnsi="Arial" w:cs="Arial"/>
                <w:sz w:val="20"/>
              </w:rPr>
              <w:t>6</w:t>
            </w:r>
            <w:r w:rsidRPr="002D173C">
              <w:rPr>
                <w:rFonts w:ascii="Arial" w:hAnsi="Arial" w:cs="Arial"/>
                <w:sz w:val="20"/>
              </w:rPr>
              <w:t xml:space="preserve"> (</w:t>
            </w:r>
            <w:r w:rsidR="00362DFA">
              <w:rPr>
                <w:rFonts w:ascii="Arial" w:hAnsi="Arial" w:cs="Arial"/>
                <w:sz w:val="20"/>
              </w:rPr>
              <w:t>22.0</w:t>
            </w:r>
            <w:r w:rsidRPr="002D173C">
              <w:rPr>
                <w:rFonts w:ascii="Arial" w:hAnsi="Arial" w:cs="Arial"/>
                <w:sz w:val="20"/>
              </w:rPr>
              <w:t>)</w:t>
            </w:r>
          </w:p>
        </w:tc>
        <w:tc>
          <w:tcPr>
            <w:tcW w:w="1984"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39 (19.5)</w:t>
            </w:r>
          </w:p>
        </w:tc>
      </w:tr>
      <w:tr w:rsidR="00675872" w:rsidRPr="002D173C" w:rsidTr="000E09AE">
        <w:tc>
          <w:tcPr>
            <w:tcW w:w="3545" w:type="dxa"/>
          </w:tcPr>
          <w:p w:rsidR="00675872" w:rsidRPr="002D173C" w:rsidRDefault="00675872" w:rsidP="00E57F56">
            <w:pPr>
              <w:spacing w:line="480" w:lineRule="auto"/>
              <w:contextualSpacing/>
              <w:rPr>
                <w:rFonts w:ascii="Arial" w:hAnsi="Arial" w:cs="Arial"/>
                <w:sz w:val="20"/>
              </w:rPr>
            </w:pPr>
            <w:r>
              <w:rPr>
                <w:rFonts w:ascii="Arial" w:hAnsi="Arial" w:cs="Arial"/>
                <w:sz w:val="20"/>
              </w:rPr>
              <w:t xml:space="preserve"> Missing </w:t>
            </w:r>
          </w:p>
        </w:tc>
        <w:tc>
          <w:tcPr>
            <w:tcW w:w="1701" w:type="dxa"/>
          </w:tcPr>
          <w:p w:rsidR="00675872" w:rsidRPr="002D173C" w:rsidRDefault="00675872" w:rsidP="000E09AE">
            <w:pPr>
              <w:spacing w:line="480" w:lineRule="auto"/>
              <w:contextualSpacing/>
              <w:jc w:val="center"/>
              <w:rPr>
                <w:rFonts w:ascii="Arial" w:hAnsi="Arial" w:cs="Arial"/>
                <w:sz w:val="20"/>
              </w:rPr>
            </w:pPr>
            <w:r>
              <w:rPr>
                <w:rFonts w:ascii="Arial" w:hAnsi="Arial" w:cs="Arial"/>
                <w:sz w:val="20"/>
              </w:rPr>
              <w:t>1</w:t>
            </w:r>
          </w:p>
        </w:tc>
        <w:tc>
          <w:tcPr>
            <w:tcW w:w="2362" w:type="dxa"/>
          </w:tcPr>
          <w:p w:rsidR="00675872" w:rsidRPr="002D173C" w:rsidRDefault="00675872" w:rsidP="000E09AE">
            <w:pPr>
              <w:spacing w:line="480" w:lineRule="auto"/>
              <w:contextualSpacing/>
              <w:jc w:val="center"/>
              <w:rPr>
                <w:rFonts w:ascii="Arial" w:hAnsi="Arial" w:cs="Arial"/>
                <w:sz w:val="20"/>
              </w:rPr>
            </w:pPr>
            <w:r>
              <w:rPr>
                <w:rFonts w:ascii="Arial" w:hAnsi="Arial" w:cs="Arial"/>
                <w:sz w:val="20"/>
              </w:rPr>
              <w:t>1</w:t>
            </w:r>
          </w:p>
        </w:tc>
        <w:tc>
          <w:tcPr>
            <w:tcW w:w="1984" w:type="dxa"/>
          </w:tcPr>
          <w:p w:rsidR="00675872" w:rsidRPr="002D173C" w:rsidRDefault="00675872" w:rsidP="000E09AE">
            <w:pPr>
              <w:spacing w:line="480" w:lineRule="auto"/>
              <w:contextualSpacing/>
              <w:jc w:val="center"/>
              <w:rPr>
                <w:rFonts w:ascii="Arial" w:hAnsi="Arial" w:cs="Arial"/>
                <w:sz w:val="20"/>
              </w:rPr>
            </w:pPr>
            <w:r>
              <w:rPr>
                <w:rFonts w:ascii="Arial" w:hAnsi="Arial" w:cs="Arial"/>
                <w:sz w:val="20"/>
              </w:rPr>
              <w:t>2</w:t>
            </w:r>
          </w:p>
        </w:tc>
      </w:tr>
      <w:tr w:rsidR="0040670C" w:rsidRPr="002D173C" w:rsidTr="000E09AE">
        <w:tc>
          <w:tcPr>
            <w:tcW w:w="3545" w:type="dxa"/>
          </w:tcPr>
          <w:p w:rsidR="0040670C" w:rsidRPr="002D173C" w:rsidRDefault="0040670C" w:rsidP="005E34F0">
            <w:pPr>
              <w:spacing w:line="480" w:lineRule="auto"/>
              <w:contextualSpacing/>
              <w:rPr>
                <w:rFonts w:ascii="Arial" w:hAnsi="Arial" w:cs="Arial"/>
                <w:sz w:val="20"/>
              </w:rPr>
            </w:pPr>
            <w:r w:rsidRPr="002D173C">
              <w:rPr>
                <w:rFonts w:ascii="Arial" w:hAnsi="Arial" w:cs="Arial"/>
                <w:b/>
                <w:sz w:val="20"/>
              </w:rPr>
              <w:t xml:space="preserve">Type of previous treatment </w:t>
            </w:r>
            <w:r w:rsidRPr="002D173C">
              <w:rPr>
                <w:rFonts w:ascii="Arial" w:hAnsi="Arial" w:cs="Arial"/>
                <w:b/>
                <w:sz w:val="20"/>
                <w:vertAlign w:val="superscript"/>
              </w:rPr>
              <w:t>a</w:t>
            </w:r>
          </w:p>
        </w:tc>
        <w:tc>
          <w:tcPr>
            <w:tcW w:w="1701" w:type="dxa"/>
          </w:tcPr>
          <w:p w:rsidR="0040670C" w:rsidRPr="002D173C" w:rsidRDefault="0040670C" w:rsidP="000E09AE">
            <w:pPr>
              <w:spacing w:line="480" w:lineRule="auto"/>
              <w:contextualSpacing/>
              <w:jc w:val="center"/>
              <w:rPr>
                <w:rFonts w:ascii="Arial" w:hAnsi="Arial" w:cs="Arial"/>
                <w:sz w:val="20"/>
              </w:rPr>
            </w:pPr>
          </w:p>
        </w:tc>
        <w:tc>
          <w:tcPr>
            <w:tcW w:w="2362" w:type="dxa"/>
          </w:tcPr>
          <w:p w:rsidR="0040670C" w:rsidRPr="002D173C" w:rsidRDefault="0040670C" w:rsidP="000E09AE">
            <w:pPr>
              <w:spacing w:line="480" w:lineRule="auto"/>
              <w:contextualSpacing/>
              <w:jc w:val="center"/>
              <w:rPr>
                <w:rFonts w:ascii="Arial" w:hAnsi="Arial" w:cs="Arial"/>
                <w:sz w:val="20"/>
              </w:rPr>
            </w:pPr>
          </w:p>
        </w:tc>
        <w:tc>
          <w:tcPr>
            <w:tcW w:w="1984" w:type="dxa"/>
          </w:tcPr>
          <w:p w:rsidR="0040670C" w:rsidRPr="002D173C" w:rsidRDefault="0040670C" w:rsidP="000E09AE">
            <w:pPr>
              <w:spacing w:line="480" w:lineRule="auto"/>
              <w:contextualSpacing/>
              <w:jc w:val="center"/>
              <w:rPr>
                <w:rFonts w:ascii="Arial" w:hAnsi="Arial" w:cs="Arial"/>
                <w:sz w:val="20"/>
              </w:rPr>
            </w:pPr>
          </w:p>
        </w:tc>
      </w:tr>
      <w:tr w:rsidR="0040670C" w:rsidRPr="002D173C" w:rsidTr="000E09AE">
        <w:tc>
          <w:tcPr>
            <w:tcW w:w="3545" w:type="dxa"/>
          </w:tcPr>
          <w:p w:rsidR="0040670C" w:rsidRPr="002D173C" w:rsidRDefault="0040670C" w:rsidP="005E34F0">
            <w:pPr>
              <w:spacing w:line="480" w:lineRule="auto"/>
              <w:contextualSpacing/>
              <w:rPr>
                <w:rFonts w:ascii="Arial" w:hAnsi="Arial" w:cs="Arial"/>
                <w:sz w:val="20"/>
              </w:rPr>
            </w:pPr>
            <w:r w:rsidRPr="002D173C">
              <w:rPr>
                <w:rFonts w:ascii="Arial" w:hAnsi="Arial" w:cs="Arial"/>
                <w:sz w:val="20"/>
              </w:rPr>
              <w:t xml:space="preserve"> Self-treatment, n (%)</w:t>
            </w:r>
          </w:p>
        </w:tc>
        <w:tc>
          <w:tcPr>
            <w:tcW w:w="1701"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113 (86.9)</w:t>
            </w:r>
          </w:p>
        </w:tc>
        <w:tc>
          <w:tcPr>
            <w:tcW w:w="2362" w:type="dxa"/>
          </w:tcPr>
          <w:p w:rsidR="0040670C" w:rsidRPr="002D173C" w:rsidRDefault="00F46319" w:rsidP="000E09AE">
            <w:pPr>
              <w:spacing w:line="480" w:lineRule="auto"/>
              <w:contextualSpacing/>
              <w:jc w:val="center"/>
              <w:rPr>
                <w:rFonts w:ascii="Arial" w:hAnsi="Arial" w:cs="Arial"/>
                <w:sz w:val="20"/>
              </w:rPr>
            </w:pPr>
            <w:r>
              <w:rPr>
                <w:rFonts w:ascii="Arial" w:hAnsi="Arial" w:cs="Arial"/>
                <w:sz w:val="20"/>
              </w:rPr>
              <w:t>144</w:t>
            </w:r>
            <w:r w:rsidR="0040670C" w:rsidRPr="002D173C">
              <w:rPr>
                <w:rFonts w:ascii="Arial" w:hAnsi="Arial" w:cs="Arial"/>
                <w:sz w:val="20"/>
              </w:rPr>
              <w:t xml:space="preserve"> (8</w:t>
            </w:r>
            <w:r>
              <w:rPr>
                <w:rFonts w:ascii="Arial" w:hAnsi="Arial" w:cs="Arial"/>
                <w:sz w:val="20"/>
              </w:rPr>
              <w:t>8.3</w:t>
            </w:r>
            <w:r w:rsidR="0040670C" w:rsidRPr="002D173C">
              <w:rPr>
                <w:rFonts w:ascii="Arial" w:hAnsi="Arial" w:cs="Arial"/>
                <w:sz w:val="20"/>
              </w:rPr>
              <w:t>)</w:t>
            </w:r>
          </w:p>
        </w:tc>
        <w:tc>
          <w:tcPr>
            <w:tcW w:w="1984"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141 (87.6)</w:t>
            </w:r>
          </w:p>
        </w:tc>
      </w:tr>
      <w:tr w:rsidR="0040670C" w:rsidRPr="002D173C" w:rsidTr="000E09AE">
        <w:tc>
          <w:tcPr>
            <w:tcW w:w="3545" w:type="dxa"/>
          </w:tcPr>
          <w:p w:rsidR="0040670C" w:rsidRPr="002D173C" w:rsidRDefault="0040670C" w:rsidP="005E34F0">
            <w:pPr>
              <w:spacing w:line="480" w:lineRule="auto"/>
              <w:contextualSpacing/>
              <w:rPr>
                <w:rFonts w:ascii="Arial" w:hAnsi="Arial" w:cs="Arial"/>
                <w:sz w:val="20"/>
              </w:rPr>
            </w:pPr>
            <w:r w:rsidRPr="002D173C">
              <w:rPr>
                <w:rFonts w:ascii="Arial" w:hAnsi="Arial" w:cs="Arial"/>
                <w:sz w:val="20"/>
              </w:rPr>
              <w:t xml:space="preserve"> Podiatrist/chiropodist, n (%)</w:t>
            </w:r>
          </w:p>
        </w:tc>
        <w:tc>
          <w:tcPr>
            <w:tcW w:w="1701"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41 (31.5)</w:t>
            </w:r>
          </w:p>
        </w:tc>
        <w:tc>
          <w:tcPr>
            <w:tcW w:w="2362" w:type="dxa"/>
          </w:tcPr>
          <w:p w:rsidR="0040670C" w:rsidRPr="002D173C" w:rsidRDefault="00F46319" w:rsidP="000E09AE">
            <w:pPr>
              <w:spacing w:line="480" w:lineRule="auto"/>
              <w:contextualSpacing/>
              <w:jc w:val="center"/>
              <w:rPr>
                <w:rFonts w:ascii="Arial" w:hAnsi="Arial" w:cs="Arial"/>
                <w:sz w:val="20"/>
              </w:rPr>
            </w:pPr>
            <w:r>
              <w:rPr>
                <w:rFonts w:ascii="Arial" w:hAnsi="Arial" w:cs="Arial"/>
                <w:sz w:val="20"/>
              </w:rPr>
              <w:t>4</w:t>
            </w:r>
            <w:r w:rsidR="0040670C" w:rsidRPr="002D173C">
              <w:rPr>
                <w:rFonts w:ascii="Arial" w:hAnsi="Arial" w:cs="Arial"/>
                <w:sz w:val="20"/>
              </w:rPr>
              <w:t>7 (2</w:t>
            </w:r>
            <w:r>
              <w:rPr>
                <w:rFonts w:ascii="Arial" w:hAnsi="Arial" w:cs="Arial"/>
                <w:sz w:val="20"/>
              </w:rPr>
              <w:t>8.8</w:t>
            </w:r>
            <w:r w:rsidR="0040670C" w:rsidRPr="002D173C">
              <w:rPr>
                <w:rFonts w:ascii="Arial" w:hAnsi="Arial" w:cs="Arial"/>
                <w:sz w:val="20"/>
              </w:rPr>
              <w:t>)</w:t>
            </w:r>
          </w:p>
        </w:tc>
        <w:tc>
          <w:tcPr>
            <w:tcW w:w="1984"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43 (26.7)</w:t>
            </w:r>
          </w:p>
        </w:tc>
      </w:tr>
      <w:tr w:rsidR="0040670C" w:rsidRPr="002D173C" w:rsidTr="000E09AE">
        <w:tc>
          <w:tcPr>
            <w:tcW w:w="3545" w:type="dxa"/>
          </w:tcPr>
          <w:p w:rsidR="0040670C" w:rsidRPr="002D173C" w:rsidRDefault="0040670C" w:rsidP="005E34F0">
            <w:pPr>
              <w:spacing w:line="480" w:lineRule="auto"/>
              <w:contextualSpacing/>
              <w:rPr>
                <w:rFonts w:ascii="Arial" w:hAnsi="Arial" w:cs="Arial"/>
                <w:sz w:val="20"/>
              </w:rPr>
            </w:pPr>
            <w:r w:rsidRPr="002D173C">
              <w:rPr>
                <w:rFonts w:ascii="Arial" w:hAnsi="Arial" w:cs="Arial"/>
                <w:sz w:val="20"/>
              </w:rPr>
              <w:lastRenderedPageBreak/>
              <w:t xml:space="preserve"> GP, n (%)</w:t>
            </w:r>
          </w:p>
        </w:tc>
        <w:tc>
          <w:tcPr>
            <w:tcW w:w="1701"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56 (43.1)</w:t>
            </w:r>
          </w:p>
        </w:tc>
        <w:tc>
          <w:tcPr>
            <w:tcW w:w="2362" w:type="dxa"/>
          </w:tcPr>
          <w:p w:rsidR="0040670C" w:rsidRPr="002D173C" w:rsidRDefault="00F46319" w:rsidP="000E09AE">
            <w:pPr>
              <w:spacing w:line="480" w:lineRule="auto"/>
              <w:contextualSpacing/>
              <w:jc w:val="center"/>
              <w:rPr>
                <w:rFonts w:ascii="Arial" w:hAnsi="Arial" w:cs="Arial"/>
                <w:sz w:val="20"/>
              </w:rPr>
            </w:pPr>
            <w:r>
              <w:rPr>
                <w:rFonts w:ascii="Arial" w:hAnsi="Arial" w:cs="Arial"/>
                <w:sz w:val="20"/>
              </w:rPr>
              <w:t>65</w:t>
            </w:r>
            <w:r w:rsidR="0040670C" w:rsidRPr="002D173C">
              <w:rPr>
                <w:rFonts w:ascii="Arial" w:hAnsi="Arial" w:cs="Arial"/>
                <w:sz w:val="20"/>
              </w:rPr>
              <w:t xml:space="preserve"> (4</w:t>
            </w:r>
            <w:r>
              <w:rPr>
                <w:rFonts w:ascii="Arial" w:hAnsi="Arial" w:cs="Arial"/>
                <w:sz w:val="20"/>
              </w:rPr>
              <w:t>0.0</w:t>
            </w:r>
            <w:r w:rsidR="0040670C" w:rsidRPr="002D173C">
              <w:rPr>
                <w:rFonts w:ascii="Arial" w:hAnsi="Arial" w:cs="Arial"/>
                <w:sz w:val="20"/>
              </w:rPr>
              <w:t>)</w:t>
            </w:r>
          </w:p>
        </w:tc>
        <w:tc>
          <w:tcPr>
            <w:tcW w:w="1984"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64 (39.8)</w:t>
            </w:r>
          </w:p>
        </w:tc>
      </w:tr>
      <w:tr w:rsidR="0040670C" w:rsidRPr="002D173C" w:rsidTr="000E09AE">
        <w:trPr>
          <w:trHeight w:val="760"/>
        </w:trPr>
        <w:tc>
          <w:tcPr>
            <w:tcW w:w="3545" w:type="dxa"/>
          </w:tcPr>
          <w:p w:rsidR="0040670C" w:rsidRPr="002D173C" w:rsidRDefault="0040670C" w:rsidP="005E34F0">
            <w:pPr>
              <w:spacing w:line="480" w:lineRule="auto"/>
              <w:contextualSpacing/>
              <w:rPr>
                <w:rFonts w:ascii="Arial" w:hAnsi="Arial" w:cs="Arial"/>
                <w:sz w:val="20"/>
              </w:rPr>
            </w:pPr>
            <w:r w:rsidRPr="002D173C">
              <w:rPr>
                <w:rFonts w:ascii="Arial" w:hAnsi="Arial" w:cs="Arial"/>
                <w:sz w:val="20"/>
              </w:rPr>
              <w:t xml:space="preserve"> Trial investigating verruca treatments, n (%)</w:t>
            </w:r>
          </w:p>
        </w:tc>
        <w:tc>
          <w:tcPr>
            <w:tcW w:w="1701"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2 (1.5)</w:t>
            </w:r>
          </w:p>
        </w:tc>
        <w:tc>
          <w:tcPr>
            <w:tcW w:w="2362"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2 (1.</w:t>
            </w:r>
            <w:r w:rsidR="00F46319">
              <w:rPr>
                <w:rFonts w:ascii="Arial" w:hAnsi="Arial" w:cs="Arial"/>
                <w:sz w:val="20"/>
              </w:rPr>
              <w:t>2</w:t>
            </w:r>
            <w:r w:rsidRPr="002D173C">
              <w:rPr>
                <w:rFonts w:ascii="Arial" w:hAnsi="Arial" w:cs="Arial"/>
                <w:sz w:val="20"/>
              </w:rPr>
              <w:t>)</w:t>
            </w:r>
          </w:p>
        </w:tc>
        <w:tc>
          <w:tcPr>
            <w:tcW w:w="1984"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2 (1.2)</w:t>
            </w:r>
          </w:p>
        </w:tc>
      </w:tr>
      <w:tr w:rsidR="0040670C" w:rsidRPr="002D173C" w:rsidTr="000E09AE">
        <w:tc>
          <w:tcPr>
            <w:tcW w:w="3545" w:type="dxa"/>
          </w:tcPr>
          <w:p w:rsidR="0040670C" w:rsidRPr="002D173C" w:rsidRDefault="0040670C" w:rsidP="005E34F0">
            <w:pPr>
              <w:spacing w:line="480" w:lineRule="auto"/>
              <w:contextualSpacing/>
              <w:rPr>
                <w:rFonts w:ascii="Arial" w:hAnsi="Arial" w:cs="Arial"/>
                <w:sz w:val="20"/>
              </w:rPr>
            </w:pPr>
            <w:r w:rsidRPr="002D173C">
              <w:rPr>
                <w:rFonts w:ascii="Arial" w:hAnsi="Arial" w:cs="Arial"/>
                <w:sz w:val="20"/>
              </w:rPr>
              <w:t>Other, n (%)</w:t>
            </w:r>
          </w:p>
        </w:tc>
        <w:tc>
          <w:tcPr>
            <w:tcW w:w="1701"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12 (9.2)</w:t>
            </w:r>
          </w:p>
        </w:tc>
        <w:tc>
          <w:tcPr>
            <w:tcW w:w="2362"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1</w:t>
            </w:r>
            <w:r w:rsidR="00F46319">
              <w:rPr>
                <w:rFonts w:ascii="Arial" w:hAnsi="Arial" w:cs="Arial"/>
                <w:sz w:val="20"/>
              </w:rPr>
              <w:t>4</w:t>
            </w:r>
            <w:r w:rsidRPr="002D173C">
              <w:rPr>
                <w:rFonts w:ascii="Arial" w:hAnsi="Arial" w:cs="Arial"/>
                <w:sz w:val="20"/>
              </w:rPr>
              <w:t xml:space="preserve"> (8.6)</w:t>
            </w:r>
          </w:p>
        </w:tc>
        <w:tc>
          <w:tcPr>
            <w:tcW w:w="1984" w:type="dxa"/>
          </w:tcPr>
          <w:p w:rsidR="0040670C" w:rsidRPr="002D173C" w:rsidRDefault="0040670C" w:rsidP="000E09AE">
            <w:pPr>
              <w:spacing w:line="480" w:lineRule="auto"/>
              <w:contextualSpacing/>
              <w:jc w:val="center"/>
              <w:rPr>
                <w:rFonts w:ascii="Arial" w:hAnsi="Arial" w:cs="Arial"/>
                <w:sz w:val="20"/>
              </w:rPr>
            </w:pPr>
            <w:r w:rsidRPr="002D173C">
              <w:rPr>
                <w:rFonts w:ascii="Arial" w:hAnsi="Arial" w:cs="Arial"/>
                <w:sz w:val="20"/>
              </w:rPr>
              <w:t>14 (8.7)</w:t>
            </w:r>
          </w:p>
        </w:tc>
      </w:tr>
    </w:tbl>
    <w:p w:rsidR="0040670C" w:rsidRPr="002D173C" w:rsidRDefault="0040670C" w:rsidP="005E34F0">
      <w:pPr>
        <w:keepNext/>
        <w:spacing w:after="0" w:line="480" w:lineRule="auto"/>
        <w:contextualSpacing/>
        <w:rPr>
          <w:rFonts w:ascii="Arial" w:hAnsi="Arial" w:cs="Arial"/>
          <w:b/>
          <w:sz w:val="20"/>
        </w:rPr>
      </w:pPr>
      <w:r w:rsidRPr="002D173C">
        <w:rPr>
          <w:rFonts w:ascii="Arial" w:hAnsi="Arial" w:cs="Arial"/>
          <w:sz w:val="20"/>
          <w:vertAlign w:val="superscript"/>
        </w:rPr>
        <w:t xml:space="preserve">a </w:t>
      </w:r>
      <w:r w:rsidRPr="002D173C">
        <w:rPr>
          <w:rFonts w:ascii="Arial" w:hAnsi="Arial" w:cs="Arial"/>
          <w:sz w:val="20"/>
        </w:rPr>
        <w:t>More than one category could be checked so the total for all categories may total more than 100%</w:t>
      </w:r>
    </w:p>
    <w:p w:rsidR="0040670C" w:rsidRDefault="0040670C" w:rsidP="005E34F0">
      <w:pPr>
        <w:spacing w:after="0" w:line="480" w:lineRule="auto"/>
        <w:contextualSpacing/>
        <w:rPr>
          <w:rFonts w:ascii="Arial" w:hAnsi="Arial" w:cs="Arial"/>
        </w:rPr>
      </w:pPr>
    </w:p>
    <w:p w:rsidR="0040670C" w:rsidRPr="00082348" w:rsidRDefault="0040670C" w:rsidP="005E34F0">
      <w:pPr>
        <w:spacing w:after="0" w:line="480" w:lineRule="auto"/>
        <w:contextualSpacing/>
        <w:rPr>
          <w:rFonts w:ascii="Arial" w:hAnsi="Arial" w:cs="Arial"/>
          <w:b/>
        </w:rPr>
      </w:pPr>
      <w:r w:rsidRPr="00082348">
        <w:rPr>
          <w:rFonts w:ascii="Arial" w:hAnsi="Arial" w:cs="Arial"/>
          <w:b/>
        </w:rPr>
        <w:t xml:space="preserve">Table 4 Verruca clearance rates by assessment method </w:t>
      </w:r>
    </w:p>
    <w:tbl>
      <w:tblPr>
        <w:tblStyle w:val="TableGrid"/>
        <w:tblW w:w="0" w:type="auto"/>
        <w:tblLook w:val="04A0" w:firstRow="1" w:lastRow="0" w:firstColumn="1" w:lastColumn="0" w:noHBand="0" w:noVBand="1"/>
      </w:tblPr>
      <w:tblGrid>
        <w:gridCol w:w="2943"/>
        <w:gridCol w:w="1985"/>
        <w:gridCol w:w="2126"/>
        <w:gridCol w:w="1985"/>
      </w:tblGrid>
      <w:tr w:rsidR="0040670C" w:rsidRPr="00D248F2" w:rsidTr="00476F72">
        <w:tc>
          <w:tcPr>
            <w:tcW w:w="2943" w:type="dxa"/>
          </w:tcPr>
          <w:p w:rsidR="0040670C" w:rsidRPr="000E09AE" w:rsidRDefault="0040670C" w:rsidP="005E34F0">
            <w:pPr>
              <w:spacing w:line="480" w:lineRule="auto"/>
              <w:contextualSpacing/>
              <w:rPr>
                <w:rFonts w:ascii="Arial" w:hAnsi="Arial" w:cs="Arial"/>
                <w:b/>
              </w:rPr>
            </w:pPr>
            <w:r w:rsidRPr="000E09AE">
              <w:rPr>
                <w:rFonts w:ascii="Arial" w:hAnsi="Arial" w:cs="Arial"/>
                <w:b/>
              </w:rPr>
              <w:t>Clearance</w:t>
            </w:r>
          </w:p>
        </w:tc>
        <w:tc>
          <w:tcPr>
            <w:tcW w:w="1985" w:type="dxa"/>
          </w:tcPr>
          <w:p w:rsidR="0040670C" w:rsidRPr="000E09AE" w:rsidRDefault="0040670C" w:rsidP="000E09AE">
            <w:pPr>
              <w:spacing w:line="480" w:lineRule="auto"/>
              <w:contextualSpacing/>
              <w:jc w:val="center"/>
              <w:rPr>
                <w:rFonts w:ascii="Arial" w:hAnsi="Arial" w:cs="Arial"/>
                <w:b/>
              </w:rPr>
            </w:pPr>
            <w:r w:rsidRPr="000E09AE">
              <w:rPr>
                <w:rFonts w:ascii="Arial" w:hAnsi="Arial" w:cs="Arial"/>
                <w:b/>
              </w:rPr>
              <w:t>Cryotherapy</w:t>
            </w:r>
          </w:p>
          <w:p w:rsidR="0040670C" w:rsidRPr="000E09AE" w:rsidRDefault="0040670C" w:rsidP="000E09AE">
            <w:pPr>
              <w:spacing w:line="480" w:lineRule="auto"/>
              <w:contextualSpacing/>
              <w:jc w:val="center"/>
              <w:rPr>
                <w:rFonts w:ascii="Arial" w:hAnsi="Arial" w:cs="Arial"/>
                <w:b/>
              </w:rPr>
            </w:pPr>
            <w:r w:rsidRPr="000E09AE">
              <w:rPr>
                <w:rFonts w:ascii="Arial" w:hAnsi="Arial" w:cs="Arial"/>
                <w:b/>
              </w:rPr>
              <w:t>Number (%)</w:t>
            </w:r>
          </w:p>
        </w:tc>
        <w:tc>
          <w:tcPr>
            <w:tcW w:w="2126" w:type="dxa"/>
          </w:tcPr>
          <w:p w:rsidR="0040670C" w:rsidRPr="000E09AE" w:rsidRDefault="0040670C" w:rsidP="000E09AE">
            <w:pPr>
              <w:spacing w:line="480" w:lineRule="auto"/>
              <w:contextualSpacing/>
              <w:jc w:val="center"/>
              <w:rPr>
                <w:rFonts w:ascii="Arial" w:hAnsi="Arial" w:cs="Arial"/>
                <w:b/>
              </w:rPr>
            </w:pPr>
            <w:r w:rsidRPr="000E09AE">
              <w:rPr>
                <w:rFonts w:ascii="Arial" w:hAnsi="Arial" w:cs="Arial"/>
                <w:b/>
              </w:rPr>
              <w:t>Salicylic acid</w:t>
            </w:r>
          </w:p>
          <w:p w:rsidR="0040670C" w:rsidRPr="000E09AE" w:rsidRDefault="0040670C" w:rsidP="000E09AE">
            <w:pPr>
              <w:spacing w:line="480" w:lineRule="auto"/>
              <w:contextualSpacing/>
              <w:jc w:val="center"/>
              <w:rPr>
                <w:rFonts w:ascii="Arial" w:hAnsi="Arial" w:cs="Arial"/>
                <w:b/>
              </w:rPr>
            </w:pPr>
            <w:r w:rsidRPr="000E09AE">
              <w:rPr>
                <w:rFonts w:ascii="Arial" w:hAnsi="Arial" w:cs="Arial"/>
                <w:b/>
              </w:rPr>
              <w:t>Number (%)</w:t>
            </w:r>
          </w:p>
        </w:tc>
        <w:tc>
          <w:tcPr>
            <w:tcW w:w="1985" w:type="dxa"/>
          </w:tcPr>
          <w:p w:rsidR="0040670C" w:rsidRPr="000E09AE" w:rsidRDefault="0040670C" w:rsidP="000E09AE">
            <w:pPr>
              <w:spacing w:line="480" w:lineRule="auto"/>
              <w:contextualSpacing/>
              <w:jc w:val="center"/>
              <w:rPr>
                <w:rFonts w:ascii="Arial" w:hAnsi="Arial" w:cs="Arial"/>
                <w:b/>
              </w:rPr>
            </w:pPr>
            <w:r w:rsidRPr="000E09AE">
              <w:rPr>
                <w:rFonts w:ascii="Arial" w:hAnsi="Arial" w:cs="Arial"/>
                <w:b/>
              </w:rPr>
              <w:t>Total</w:t>
            </w:r>
          </w:p>
          <w:p w:rsidR="0040670C" w:rsidRPr="000E09AE" w:rsidRDefault="0040670C" w:rsidP="000E09AE">
            <w:pPr>
              <w:spacing w:line="480" w:lineRule="auto"/>
              <w:contextualSpacing/>
              <w:jc w:val="center"/>
              <w:rPr>
                <w:rFonts w:ascii="Arial" w:hAnsi="Arial" w:cs="Arial"/>
                <w:b/>
              </w:rPr>
            </w:pPr>
            <w:r w:rsidRPr="000E09AE">
              <w:rPr>
                <w:rFonts w:ascii="Arial" w:hAnsi="Arial" w:cs="Arial"/>
                <w:b/>
              </w:rPr>
              <w:t>Number (%)</w:t>
            </w:r>
          </w:p>
        </w:tc>
      </w:tr>
      <w:tr w:rsidR="0040670C" w:rsidRPr="00D248F2" w:rsidTr="00476F72">
        <w:tc>
          <w:tcPr>
            <w:tcW w:w="2943" w:type="dxa"/>
          </w:tcPr>
          <w:p w:rsidR="0040670C" w:rsidRPr="00D248F2" w:rsidRDefault="0040670C" w:rsidP="005E34F0">
            <w:pPr>
              <w:spacing w:line="480" w:lineRule="auto"/>
              <w:contextualSpacing/>
              <w:rPr>
                <w:rFonts w:ascii="Arial" w:hAnsi="Arial" w:cs="Arial"/>
              </w:rPr>
            </w:pPr>
            <w:r w:rsidRPr="00D012E5">
              <w:rPr>
                <w:rFonts w:ascii="Arial" w:hAnsi="Arial" w:cs="Arial"/>
                <w:b/>
              </w:rPr>
              <w:t>Digital photograph</w:t>
            </w:r>
          </w:p>
        </w:tc>
        <w:tc>
          <w:tcPr>
            <w:tcW w:w="1985" w:type="dxa"/>
          </w:tcPr>
          <w:p w:rsidR="0040670C" w:rsidRPr="00D248F2" w:rsidRDefault="0040670C" w:rsidP="000E09AE">
            <w:pPr>
              <w:spacing w:line="480" w:lineRule="auto"/>
              <w:contextualSpacing/>
              <w:jc w:val="center"/>
              <w:rPr>
                <w:rFonts w:ascii="Arial" w:hAnsi="Arial" w:cs="Arial"/>
              </w:rPr>
            </w:pPr>
          </w:p>
        </w:tc>
        <w:tc>
          <w:tcPr>
            <w:tcW w:w="2126" w:type="dxa"/>
          </w:tcPr>
          <w:p w:rsidR="0040670C" w:rsidRPr="00D248F2" w:rsidRDefault="0040670C" w:rsidP="000E09AE">
            <w:pPr>
              <w:spacing w:line="480" w:lineRule="auto"/>
              <w:contextualSpacing/>
              <w:jc w:val="center"/>
              <w:rPr>
                <w:rFonts w:ascii="Arial" w:hAnsi="Arial" w:cs="Arial"/>
              </w:rPr>
            </w:pPr>
          </w:p>
        </w:tc>
        <w:tc>
          <w:tcPr>
            <w:tcW w:w="1985" w:type="dxa"/>
          </w:tcPr>
          <w:p w:rsidR="0040670C" w:rsidRPr="00D248F2" w:rsidRDefault="0040670C" w:rsidP="000E09AE">
            <w:pPr>
              <w:spacing w:line="480" w:lineRule="auto"/>
              <w:contextualSpacing/>
              <w:jc w:val="center"/>
              <w:rPr>
                <w:rFonts w:ascii="Arial" w:hAnsi="Arial" w:cs="Arial"/>
              </w:rPr>
            </w:pPr>
          </w:p>
        </w:tc>
      </w:tr>
      <w:tr w:rsidR="0040670C" w:rsidRPr="00D248F2" w:rsidTr="00476F72">
        <w:tc>
          <w:tcPr>
            <w:tcW w:w="2943" w:type="dxa"/>
          </w:tcPr>
          <w:p w:rsidR="0040670C" w:rsidRPr="00D248F2" w:rsidRDefault="0040670C" w:rsidP="005E34F0">
            <w:pPr>
              <w:spacing w:line="480" w:lineRule="auto"/>
              <w:contextualSpacing/>
              <w:rPr>
                <w:rFonts w:ascii="Arial" w:hAnsi="Arial" w:cs="Arial"/>
              </w:rPr>
            </w:pPr>
            <w:r w:rsidRPr="00D248F2">
              <w:rPr>
                <w:rFonts w:ascii="Arial" w:hAnsi="Arial" w:cs="Arial"/>
              </w:rPr>
              <w:t>Gone</w:t>
            </w:r>
          </w:p>
        </w:tc>
        <w:tc>
          <w:tcPr>
            <w:tcW w:w="1985" w:type="dxa"/>
          </w:tcPr>
          <w:p w:rsidR="0040670C" w:rsidRPr="00D248F2" w:rsidRDefault="0040670C" w:rsidP="000E09AE">
            <w:pPr>
              <w:spacing w:line="480" w:lineRule="auto"/>
              <w:contextualSpacing/>
              <w:jc w:val="center"/>
              <w:rPr>
                <w:rFonts w:ascii="Arial" w:hAnsi="Arial" w:cs="Arial"/>
              </w:rPr>
            </w:pPr>
            <w:r w:rsidRPr="00D248F2">
              <w:rPr>
                <w:rFonts w:ascii="Arial" w:hAnsi="Arial" w:cs="Arial"/>
              </w:rPr>
              <w:t>3 (3.8)</w:t>
            </w:r>
          </w:p>
        </w:tc>
        <w:tc>
          <w:tcPr>
            <w:tcW w:w="2126" w:type="dxa"/>
          </w:tcPr>
          <w:p w:rsidR="0040670C" w:rsidRPr="00D248F2" w:rsidRDefault="0040670C" w:rsidP="000E09AE">
            <w:pPr>
              <w:spacing w:line="480" w:lineRule="auto"/>
              <w:contextualSpacing/>
              <w:jc w:val="center"/>
              <w:rPr>
                <w:rFonts w:ascii="Arial" w:hAnsi="Arial" w:cs="Arial"/>
              </w:rPr>
            </w:pPr>
            <w:r w:rsidRPr="00D248F2">
              <w:rPr>
                <w:rFonts w:ascii="Arial" w:hAnsi="Arial" w:cs="Arial"/>
              </w:rPr>
              <w:t>6 (7.6)</w:t>
            </w:r>
          </w:p>
        </w:tc>
        <w:tc>
          <w:tcPr>
            <w:tcW w:w="1985" w:type="dxa"/>
          </w:tcPr>
          <w:p w:rsidR="0040670C" w:rsidRPr="00D248F2" w:rsidRDefault="0040670C" w:rsidP="000E09AE">
            <w:pPr>
              <w:spacing w:line="480" w:lineRule="auto"/>
              <w:contextualSpacing/>
              <w:jc w:val="center"/>
              <w:rPr>
                <w:rFonts w:ascii="Arial" w:hAnsi="Arial" w:cs="Arial"/>
              </w:rPr>
            </w:pPr>
            <w:r w:rsidRPr="00D248F2">
              <w:rPr>
                <w:rFonts w:ascii="Arial" w:hAnsi="Arial" w:cs="Arial"/>
              </w:rPr>
              <w:t>9 (5.7)</w:t>
            </w:r>
          </w:p>
        </w:tc>
      </w:tr>
      <w:tr w:rsidR="0040670C" w:rsidRPr="00D248F2" w:rsidTr="00476F72">
        <w:tc>
          <w:tcPr>
            <w:tcW w:w="2943" w:type="dxa"/>
          </w:tcPr>
          <w:p w:rsidR="0040670C" w:rsidRPr="00D248F2" w:rsidRDefault="0040670C" w:rsidP="005E34F0">
            <w:pPr>
              <w:spacing w:line="480" w:lineRule="auto"/>
              <w:contextualSpacing/>
              <w:rPr>
                <w:rFonts w:ascii="Arial" w:hAnsi="Arial" w:cs="Arial"/>
              </w:rPr>
            </w:pPr>
            <w:r w:rsidRPr="00D248F2">
              <w:rPr>
                <w:rFonts w:ascii="Arial" w:hAnsi="Arial" w:cs="Arial"/>
              </w:rPr>
              <w:t>Not gone</w:t>
            </w:r>
          </w:p>
        </w:tc>
        <w:tc>
          <w:tcPr>
            <w:tcW w:w="1985" w:type="dxa"/>
          </w:tcPr>
          <w:p w:rsidR="0040670C" w:rsidRPr="00D248F2" w:rsidRDefault="0040670C" w:rsidP="000E09AE">
            <w:pPr>
              <w:spacing w:line="480" w:lineRule="auto"/>
              <w:contextualSpacing/>
              <w:jc w:val="center"/>
              <w:rPr>
                <w:rFonts w:ascii="Arial" w:hAnsi="Arial" w:cs="Arial"/>
              </w:rPr>
            </w:pPr>
            <w:r w:rsidRPr="00D248F2">
              <w:rPr>
                <w:rFonts w:ascii="Arial" w:hAnsi="Arial" w:cs="Arial"/>
              </w:rPr>
              <w:t>77 (96.</w:t>
            </w:r>
            <w:r>
              <w:rPr>
                <w:rFonts w:ascii="Arial" w:hAnsi="Arial" w:cs="Arial"/>
              </w:rPr>
              <w:t>2</w:t>
            </w:r>
            <w:r w:rsidRPr="00D248F2">
              <w:rPr>
                <w:rFonts w:ascii="Arial" w:hAnsi="Arial" w:cs="Arial"/>
              </w:rPr>
              <w:t>)</w:t>
            </w:r>
          </w:p>
        </w:tc>
        <w:tc>
          <w:tcPr>
            <w:tcW w:w="2126" w:type="dxa"/>
          </w:tcPr>
          <w:p w:rsidR="0040670C" w:rsidRPr="00D248F2" w:rsidRDefault="0040670C" w:rsidP="000E09AE">
            <w:pPr>
              <w:spacing w:line="480" w:lineRule="auto"/>
              <w:contextualSpacing/>
              <w:jc w:val="center"/>
              <w:rPr>
                <w:rFonts w:ascii="Arial" w:hAnsi="Arial" w:cs="Arial"/>
              </w:rPr>
            </w:pPr>
            <w:r w:rsidRPr="00D248F2">
              <w:rPr>
                <w:rFonts w:ascii="Arial" w:hAnsi="Arial" w:cs="Arial"/>
              </w:rPr>
              <w:t>73 (92.4)</w:t>
            </w:r>
          </w:p>
        </w:tc>
        <w:tc>
          <w:tcPr>
            <w:tcW w:w="1985" w:type="dxa"/>
          </w:tcPr>
          <w:p w:rsidR="0040670C" w:rsidRPr="00D248F2" w:rsidRDefault="0040670C" w:rsidP="000E09AE">
            <w:pPr>
              <w:spacing w:line="480" w:lineRule="auto"/>
              <w:contextualSpacing/>
              <w:jc w:val="center"/>
              <w:rPr>
                <w:rFonts w:ascii="Arial" w:hAnsi="Arial" w:cs="Arial"/>
              </w:rPr>
            </w:pPr>
            <w:r w:rsidRPr="00D248F2">
              <w:rPr>
                <w:rFonts w:ascii="Arial" w:hAnsi="Arial" w:cs="Arial"/>
              </w:rPr>
              <w:t>150 (94.3)</w:t>
            </w:r>
          </w:p>
        </w:tc>
      </w:tr>
      <w:tr w:rsidR="0040670C" w:rsidRPr="00D248F2" w:rsidTr="00476F72">
        <w:tc>
          <w:tcPr>
            <w:tcW w:w="2943" w:type="dxa"/>
          </w:tcPr>
          <w:p w:rsidR="0040670C" w:rsidRPr="00D248F2" w:rsidRDefault="0040670C" w:rsidP="005E34F0">
            <w:pPr>
              <w:spacing w:line="480" w:lineRule="auto"/>
              <w:contextualSpacing/>
              <w:rPr>
                <w:rFonts w:ascii="Arial" w:hAnsi="Arial" w:cs="Arial"/>
              </w:rPr>
            </w:pPr>
            <w:r w:rsidRPr="00D248F2">
              <w:rPr>
                <w:rFonts w:ascii="Arial" w:hAnsi="Arial" w:cs="Arial"/>
              </w:rPr>
              <w:t>Total</w:t>
            </w:r>
          </w:p>
        </w:tc>
        <w:tc>
          <w:tcPr>
            <w:tcW w:w="1985" w:type="dxa"/>
          </w:tcPr>
          <w:p w:rsidR="0040670C" w:rsidRPr="00D248F2" w:rsidRDefault="0040670C" w:rsidP="000E09AE">
            <w:pPr>
              <w:spacing w:line="480" w:lineRule="auto"/>
              <w:contextualSpacing/>
              <w:jc w:val="center"/>
              <w:rPr>
                <w:rFonts w:ascii="Arial" w:hAnsi="Arial" w:cs="Arial"/>
              </w:rPr>
            </w:pPr>
            <w:r w:rsidRPr="00D248F2">
              <w:rPr>
                <w:rFonts w:ascii="Arial" w:hAnsi="Arial" w:cs="Arial"/>
              </w:rPr>
              <w:t>80 (100.0)</w:t>
            </w:r>
          </w:p>
        </w:tc>
        <w:tc>
          <w:tcPr>
            <w:tcW w:w="2126" w:type="dxa"/>
          </w:tcPr>
          <w:p w:rsidR="0040670C" w:rsidRPr="00D248F2" w:rsidRDefault="0040670C" w:rsidP="000E09AE">
            <w:pPr>
              <w:spacing w:line="480" w:lineRule="auto"/>
              <w:contextualSpacing/>
              <w:jc w:val="center"/>
              <w:rPr>
                <w:rFonts w:ascii="Arial" w:hAnsi="Arial" w:cs="Arial"/>
              </w:rPr>
            </w:pPr>
            <w:r w:rsidRPr="00D248F2">
              <w:rPr>
                <w:rFonts w:ascii="Arial" w:hAnsi="Arial" w:cs="Arial"/>
              </w:rPr>
              <w:t>79 (100.0)</w:t>
            </w:r>
          </w:p>
        </w:tc>
        <w:tc>
          <w:tcPr>
            <w:tcW w:w="1985" w:type="dxa"/>
          </w:tcPr>
          <w:p w:rsidR="0040670C" w:rsidRPr="00D248F2" w:rsidRDefault="0040670C" w:rsidP="000E09AE">
            <w:pPr>
              <w:spacing w:line="480" w:lineRule="auto"/>
              <w:contextualSpacing/>
              <w:jc w:val="center"/>
              <w:rPr>
                <w:rFonts w:ascii="Arial" w:hAnsi="Arial" w:cs="Arial"/>
              </w:rPr>
            </w:pPr>
            <w:r w:rsidRPr="00D248F2">
              <w:rPr>
                <w:rFonts w:ascii="Arial" w:hAnsi="Arial" w:cs="Arial"/>
              </w:rPr>
              <w:t>159 (100.0)</w:t>
            </w:r>
          </w:p>
        </w:tc>
      </w:tr>
      <w:tr w:rsidR="0040670C" w:rsidRPr="00D248F2" w:rsidTr="00476F72">
        <w:tc>
          <w:tcPr>
            <w:tcW w:w="2943" w:type="dxa"/>
          </w:tcPr>
          <w:p w:rsidR="0040670C" w:rsidRPr="00D248F2" w:rsidRDefault="0040670C" w:rsidP="005E34F0">
            <w:pPr>
              <w:spacing w:line="480" w:lineRule="auto"/>
              <w:contextualSpacing/>
              <w:rPr>
                <w:rFonts w:ascii="Arial" w:hAnsi="Arial" w:cs="Arial"/>
              </w:rPr>
            </w:pPr>
          </w:p>
        </w:tc>
        <w:tc>
          <w:tcPr>
            <w:tcW w:w="1985" w:type="dxa"/>
          </w:tcPr>
          <w:p w:rsidR="0040670C" w:rsidRPr="00D248F2" w:rsidRDefault="0040670C" w:rsidP="000E09AE">
            <w:pPr>
              <w:spacing w:line="480" w:lineRule="auto"/>
              <w:contextualSpacing/>
              <w:jc w:val="center"/>
              <w:rPr>
                <w:rFonts w:ascii="Arial" w:hAnsi="Arial" w:cs="Arial"/>
              </w:rPr>
            </w:pPr>
          </w:p>
        </w:tc>
        <w:tc>
          <w:tcPr>
            <w:tcW w:w="2126" w:type="dxa"/>
          </w:tcPr>
          <w:p w:rsidR="0040670C" w:rsidRPr="00D248F2" w:rsidRDefault="0040670C" w:rsidP="000E09AE">
            <w:pPr>
              <w:spacing w:line="480" w:lineRule="auto"/>
              <w:contextualSpacing/>
              <w:jc w:val="center"/>
              <w:rPr>
                <w:rFonts w:ascii="Arial" w:hAnsi="Arial" w:cs="Arial"/>
              </w:rPr>
            </w:pPr>
          </w:p>
        </w:tc>
        <w:tc>
          <w:tcPr>
            <w:tcW w:w="1985" w:type="dxa"/>
          </w:tcPr>
          <w:p w:rsidR="0040670C" w:rsidRPr="00D248F2" w:rsidRDefault="0040670C" w:rsidP="000E09AE">
            <w:pPr>
              <w:spacing w:line="480" w:lineRule="auto"/>
              <w:contextualSpacing/>
              <w:jc w:val="center"/>
              <w:rPr>
                <w:rFonts w:ascii="Arial" w:hAnsi="Arial" w:cs="Arial"/>
              </w:rPr>
            </w:pPr>
          </w:p>
        </w:tc>
      </w:tr>
      <w:tr w:rsidR="0040670C" w:rsidRPr="00D248F2" w:rsidTr="00476F72">
        <w:tc>
          <w:tcPr>
            <w:tcW w:w="2943" w:type="dxa"/>
          </w:tcPr>
          <w:p w:rsidR="0040670C" w:rsidRPr="00D012E5" w:rsidRDefault="0040670C" w:rsidP="005E34F0">
            <w:pPr>
              <w:spacing w:line="480" w:lineRule="auto"/>
              <w:contextualSpacing/>
              <w:rPr>
                <w:rFonts w:ascii="Arial" w:hAnsi="Arial" w:cs="Arial"/>
                <w:b/>
              </w:rPr>
            </w:pPr>
            <w:r w:rsidRPr="00D012E5">
              <w:rPr>
                <w:rFonts w:ascii="Arial" w:hAnsi="Arial" w:cs="Arial"/>
                <w:b/>
              </w:rPr>
              <w:t xml:space="preserve">Blinded </w:t>
            </w:r>
            <w:r>
              <w:rPr>
                <w:rFonts w:ascii="Arial" w:hAnsi="Arial" w:cs="Arial"/>
                <w:b/>
              </w:rPr>
              <w:t>assessment at site</w:t>
            </w:r>
          </w:p>
        </w:tc>
        <w:tc>
          <w:tcPr>
            <w:tcW w:w="1985" w:type="dxa"/>
          </w:tcPr>
          <w:p w:rsidR="0040670C" w:rsidRPr="00D248F2" w:rsidRDefault="0040670C" w:rsidP="000E09AE">
            <w:pPr>
              <w:spacing w:line="480" w:lineRule="auto"/>
              <w:contextualSpacing/>
              <w:jc w:val="center"/>
              <w:rPr>
                <w:rFonts w:ascii="Arial" w:hAnsi="Arial" w:cs="Arial"/>
              </w:rPr>
            </w:pPr>
          </w:p>
        </w:tc>
        <w:tc>
          <w:tcPr>
            <w:tcW w:w="2126" w:type="dxa"/>
          </w:tcPr>
          <w:p w:rsidR="0040670C" w:rsidRPr="00D248F2" w:rsidRDefault="0040670C" w:rsidP="000E09AE">
            <w:pPr>
              <w:spacing w:line="480" w:lineRule="auto"/>
              <w:contextualSpacing/>
              <w:jc w:val="center"/>
              <w:rPr>
                <w:rFonts w:ascii="Arial" w:hAnsi="Arial" w:cs="Arial"/>
              </w:rPr>
            </w:pPr>
          </w:p>
        </w:tc>
        <w:tc>
          <w:tcPr>
            <w:tcW w:w="1985" w:type="dxa"/>
          </w:tcPr>
          <w:p w:rsidR="0040670C" w:rsidRPr="00D248F2" w:rsidRDefault="0040670C" w:rsidP="000E09AE">
            <w:pPr>
              <w:spacing w:line="480" w:lineRule="auto"/>
              <w:contextualSpacing/>
              <w:jc w:val="center"/>
              <w:rPr>
                <w:rFonts w:ascii="Arial" w:hAnsi="Arial" w:cs="Arial"/>
              </w:rPr>
            </w:pPr>
          </w:p>
        </w:tc>
      </w:tr>
      <w:tr w:rsidR="0040670C" w:rsidRPr="00D248F2" w:rsidTr="00476F72">
        <w:tc>
          <w:tcPr>
            <w:tcW w:w="2943" w:type="dxa"/>
          </w:tcPr>
          <w:p w:rsidR="0040670C" w:rsidRPr="00D248F2" w:rsidRDefault="0040670C" w:rsidP="005E34F0">
            <w:pPr>
              <w:spacing w:line="480" w:lineRule="auto"/>
              <w:contextualSpacing/>
              <w:rPr>
                <w:rFonts w:ascii="Arial" w:hAnsi="Arial" w:cs="Arial"/>
              </w:rPr>
            </w:pPr>
            <w:r w:rsidRPr="00D248F2">
              <w:rPr>
                <w:rFonts w:ascii="Arial" w:hAnsi="Arial" w:cs="Arial"/>
              </w:rPr>
              <w:t>Gone</w:t>
            </w:r>
          </w:p>
        </w:tc>
        <w:tc>
          <w:tcPr>
            <w:tcW w:w="1985" w:type="dxa"/>
          </w:tcPr>
          <w:p w:rsidR="0040670C" w:rsidRPr="00D248F2" w:rsidRDefault="0040670C" w:rsidP="000E09AE">
            <w:pPr>
              <w:spacing w:line="480" w:lineRule="auto"/>
              <w:contextualSpacing/>
              <w:jc w:val="center"/>
              <w:rPr>
                <w:rFonts w:ascii="Arial" w:hAnsi="Arial" w:cs="Arial"/>
              </w:rPr>
            </w:pPr>
            <w:r w:rsidRPr="00D248F2">
              <w:rPr>
                <w:rFonts w:ascii="Arial" w:hAnsi="Arial" w:cs="Arial"/>
              </w:rPr>
              <w:t>1</w:t>
            </w:r>
            <w:r w:rsidR="00F46319">
              <w:rPr>
                <w:rFonts w:ascii="Arial" w:hAnsi="Arial" w:cs="Arial"/>
              </w:rPr>
              <w:t>7</w:t>
            </w:r>
            <w:r w:rsidRPr="00D248F2">
              <w:rPr>
                <w:rFonts w:ascii="Arial" w:hAnsi="Arial" w:cs="Arial"/>
              </w:rPr>
              <w:t xml:space="preserve"> (1</w:t>
            </w:r>
            <w:r w:rsidR="00F46319">
              <w:rPr>
                <w:rFonts w:ascii="Arial" w:hAnsi="Arial" w:cs="Arial"/>
              </w:rPr>
              <w:t>6.5</w:t>
            </w:r>
            <w:r w:rsidRPr="00D248F2">
              <w:rPr>
                <w:rFonts w:ascii="Arial" w:hAnsi="Arial" w:cs="Arial"/>
              </w:rPr>
              <w:t>)</w:t>
            </w:r>
          </w:p>
        </w:tc>
        <w:tc>
          <w:tcPr>
            <w:tcW w:w="2126" w:type="dxa"/>
          </w:tcPr>
          <w:p w:rsidR="0040670C" w:rsidRPr="00D248F2" w:rsidRDefault="00F46319" w:rsidP="000E09AE">
            <w:pPr>
              <w:spacing w:line="480" w:lineRule="auto"/>
              <w:contextualSpacing/>
              <w:jc w:val="center"/>
              <w:rPr>
                <w:rFonts w:ascii="Arial" w:hAnsi="Arial" w:cs="Arial"/>
              </w:rPr>
            </w:pPr>
            <w:r>
              <w:rPr>
                <w:rFonts w:ascii="Arial" w:hAnsi="Arial" w:cs="Arial"/>
              </w:rPr>
              <w:t>13</w:t>
            </w:r>
            <w:r w:rsidR="0040670C" w:rsidRPr="00D248F2">
              <w:rPr>
                <w:rFonts w:ascii="Arial" w:hAnsi="Arial" w:cs="Arial"/>
              </w:rPr>
              <w:t xml:space="preserve"> (1</w:t>
            </w:r>
            <w:r>
              <w:rPr>
                <w:rFonts w:ascii="Arial" w:hAnsi="Arial" w:cs="Arial"/>
              </w:rPr>
              <w:t>2.2</w:t>
            </w:r>
            <w:r w:rsidR="0040670C" w:rsidRPr="00D248F2">
              <w:rPr>
                <w:rFonts w:ascii="Arial" w:hAnsi="Arial" w:cs="Arial"/>
              </w:rPr>
              <w:t>)</w:t>
            </w:r>
          </w:p>
        </w:tc>
        <w:tc>
          <w:tcPr>
            <w:tcW w:w="1985" w:type="dxa"/>
          </w:tcPr>
          <w:p w:rsidR="0040670C" w:rsidRPr="00D248F2" w:rsidRDefault="00F46319" w:rsidP="000E09AE">
            <w:pPr>
              <w:spacing w:line="480" w:lineRule="auto"/>
              <w:contextualSpacing/>
              <w:jc w:val="center"/>
              <w:rPr>
                <w:rFonts w:ascii="Arial" w:hAnsi="Arial" w:cs="Arial"/>
              </w:rPr>
            </w:pPr>
            <w:r>
              <w:rPr>
                <w:rFonts w:ascii="Arial" w:hAnsi="Arial" w:cs="Arial"/>
              </w:rPr>
              <w:t>30</w:t>
            </w:r>
            <w:r w:rsidR="0040670C" w:rsidRPr="00D248F2">
              <w:rPr>
                <w:rFonts w:ascii="Arial" w:hAnsi="Arial" w:cs="Arial"/>
              </w:rPr>
              <w:t xml:space="preserve"> (14.</w:t>
            </w:r>
            <w:r>
              <w:rPr>
                <w:rFonts w:ascii="Arial" w:hAnsi="Arial" w:cs="Arial"/>
              </w:rPr>
              <w:t>3</w:t>
            </w:r>
            <w:r w:rsidR="0040670C" w:rsidRPr="00D248F2">
              <w:rPr>
                <w:rFonts w:ascii="Arial" w:hAnsi="Arial" w:cs="Arial"/>
              </w:rPr>
              <w:t>)</w:t>
            </w:r>
          </w:p>
        </w:tc>
      </w:tr>
      <w:tr w:rsidR="0040670C" w:rsidRPr="00D248F2" w:rsidTr="00476F72">
        <w:tc>
          <w:tcPr>
            <w:tcW w:w="2943" w:type="dxa"/>
          </w:tcPr>
          <w:p w:rsidR="0040670C" w:rsidRPr="00D248F2" w:rsidRDefault="0040670C" w:rsidP="005E34F0">
            <w:pPr>
              <w:spacing w:line="480" w:lineRule="auto"/>
              <w:contextualSpacing/>
              <w:rPr>
                <w:rFonts w:ascii="Arial" w:hAnsi="Arial" w:cs="Arial"/>
              </w:rPr>
            </w:pPr>
            <w:r w:rsidRPr="00D248F2">
              <w:rPr>
                <w:rFonts w:ascii="Arial" w:hAnsi="Arial" w:cs="Arial"/>
              </w:rPr>
              <w:t>Not gone</w:t>
            </w:r>
          </w:p>
        </w:tc>
        <w:tc>
          <w:tcPr>
            <w:tcW w:w="1985" w:type="dxa"/>
          </w:tcPr>
          <w:p w:rsidR="0040670C" w:rsidRPr="00D248F2" w:rsidRDefault="00F46319" w:rsidP="000E09AE">
            <w:pPr>
              <w:spacing w:line="480" w:lineRule="auto"/>
              <w:contextualSpacing/>
              <w:jc w:val="center"/>
              <w:rPr>
                <w:rFonts w:ascii="Arial" w:hAnsi="Arial" w:cs="Arial"/>
              </w:rPr>
            </w:pPr>
            <w:r>
              <w:rPr>
                <w:rFonts w:ascii="Arial" w:hAnsi="Arial" w:cs="Arial"/>
              </w:rPr>
              <w:t>86</w:t>
            </w:r>
            <w:r w:rsidR="0040670C" w:rsidRPr="00D248F2">
              <w:rPr>
                <w:rFonts w:ascii="Arial" w:hAnsi="Arial" w:cs="Arial"/>
              </w:rPr>
              <w:t xml:space="preserve"> (8</w:t>
            </w:r>
            <w:r>
              <w:rPr>
                <w:rFonts w:ascii="Arial" w:hAnsi="Arial" w:cs="Arial"/>
              </w:rPr>
              <w:t>3.5</w:t>
            </w:r>
            <w:r w:rsidR="0040670C" w:rsidRPr="00D248F2">
              <w:rPr>
                <w:rFonts w:ascii="Arial" w:hAnsi="Arial" w:cs="Arial"/>
              </w:rPr>
              <w:t>)</w:t>
            </w:r>
          </w:p>
        </w:tc>
        <w:tc>
          <w:tcPr>
            <w:tcW w:w="2126" w:type="dxa"/>
          </w:tcPr>
          <w:p w:rsidR="0040670C" w:rsidRPr="00D248F2" w:rsidRDefault="00F46319" w:rsidP="000E09AE">
            <w:pPr>
              <w:spacing w:line="480" w:lineRule="auto"/>
              <w:contextualSpacing/>
              <w:jc w:val="center"/>
              <w:rPr>
                <w:rFonts w:ascii="Arial" w:hAnsi="Arial" w:cs="Arial"/>
              </w:rPr>
            </w:pPr>
            <w:r>
              <w:rPr>
                <w:rFonts w:ascii="Arial" w:hAnsi="Arial" w:cs="Arial"/>
              </w:rPr>
              <w:t>94</w:t>
            </w:r>
            <w:r w:rsidR="0040670C" w:rsidRPr="00D248F2">
              <w:rPr>
                <w:rFonts w:ascii="Arial" w:hAnsi="Arial" w:cs="Arial"/>
              </w:rPr>
              <w:t xml:space="preserve"> (8</w:t>
            </w:r>
            <w:r>
              <w:rPr>
                <w:rFonts w:ascii="Arial" w:hAnsi="Arial" w:cs="Arial"/>
              </w:rPr>
              <w:t>7.9</w:t>
            </w:r>
            <w:r w:rsidR="0040670C" w:rsidRPr="00D248F2">
              <w:rPr>
                <w:rFonts w:ascii="Arial" w:hAnsi="Arial" w:cs="Arial"/>
              </w:rPr>
              <w:t>)</w:t>
            </w:r>
          </w:p>
        </w:tc>
        <w:tc>
          <w:tcPr>
            <w:tcW w:w="1985" w:type="dxa"/>
          </w:tcPr>
          <w:p w:rsidR="0040670C" w:rsidRPr="00D248F2" w:rsidRDefault="00F46319" w:rsidP="000E09AE">
            <w:pPr>
              <w:spacing w:line="480" w:lineRule="auto"/>
              <w:contextualSpacing/>
              <w:jc w:val="center"/>
              <w:rPr>
                <w:rFonts w:ascii="Arial" w:hAnsi="Arial" w:cs="Arial"/>
              </w:rPr>
            </w:pPr>
            <w:r>
              <w:rPr>
                <w:rFonts w:ascii="Arial" w:hAnsi="Arial" w:cs="Arial"/>
              </w:rPr>
              <w:t>180</w:t>
            </w:r>
            <w:r w:rsidRPr="00D248F2">
              <w:rPr>
                <w:rFonts w:ascii="Arial" w:hAnsi="Arial" w:cs="Arial"/>
              </w:rPr>
              <w:t xml:space="preserve"> </w:t>
            </w:r>
            <w:r w:rsidR="0040670C" w:rsidRPr="00D248F2">
              <w:rPr>
                <w:rFonts w:ascii="Arial" w:hAnsi="Arial" w:cs="Arial"/>
              </w:rPr>
              <w:t>(85.</w:t>
            </w:r>
            <w:r>
              <w:rPr>
                <w:rFonts w:ascii="Arial" w:hAnsi="Arial" w:cs="Arial"/>
              </w:rPr>
              <w:t>7</w:t>
            </w:r>
            <w:r w:rsidR="0040670C" w:rsidRPr="00D248F2">
              <w:rPr>
                <w:rFonts w:ascii="Arial" w:hAnsi="Arial" w:cs="Arial"/>
              </w:rPr>
              <w:t>)</w:t>
            </w:r>
          </w:p>
        </w:tc>
      </w:tr>
      <w:tr w:rsidR="0040670C" w:rsidRPr="00D248F2" w:rsidTr="00476F72">
        <w:tc>
          <w:tcPr>
            <w:tcW w:w="2943" w:type="dxa"/>
          </w:tcPr>
          <w:p w:rsidR="0040670C" w:rsidRPr="00D248F2" w:rsidRDefault="0040670C" w:rsidP="005E34F0">
            <w:pPr>
              <w:spacing w:line="480" w:lineRule="auto"/>
              <w:contextualSpacing/>
              <w:rPr>
                <w:rFonts w:ascii="Arial" w:hAnsi="Arial" w:cs="Arial"/>
              </w:rPr>
            </w:pPr>
            <w:r w:rsidRPr="00D248F2">
              <w:rPr>
                <w:rFonts w:ascii="Arial" w:hAnsi="Arial" w:cs="Arial"/>
              </w:rPr>
              <w:t>Total</w:t>
            </w:r>
          </w:p>
        </w:tc>
        <w:tc>
          <w:tcPr>
            <w:tcW w:w="1985" w:type="dxa"/>
          </w:tcPr>
          <w:p w:rsidR="0040670C" w:rsidRPr="00D248F2" w:rsidRDefault="00F46319" w:rsidP="000E09AE">
            <w:pPr>
              <w:spacing w:line="480" w:lineRule="auto"/>
              <w:contextualSpacing/>
              <w:jc w:val="center"/>
              <w:rPr>
                <w:rFonts w:ascii="Arial" w:hAnsi="Arial" w:cs="Arial"/>
              </w:rPr>
            </w:pPr>
            <w:r>
              <w:rPr>
                <w:rFonts w:ascii="Arial" w:hAnsi="Arial" w:cs="Arial"/>
              </w:rPr>
              <w:t>103</w:t>
            </w:r>
            <w:r w:rsidR="0040670C" w:rsidRPr="00D248F2">
              <w:rPr>
                <w:rFonts w:ascii="Arial" w:hAnsi="Arial" w:cs="Arial"/>
              </w:rPr>
              <w:t xml:space="preserve"> (100.0)</w:t>
            </w:r>
          </w:p>
        </w:tc>
        <w:tc>
          <w:tcPr>
            <w:tcW w:w="2126" w:type="dxa"/>
          </w:tcPr>
          <w:p w:rsidR="0040670C" w:rsidRPr="00D248F2" w:rsidRDefault="00F46319" w:rsidP="000E09AE">
            <w:pPr>
              <w:spacing w:line="480" w:lineRule="auto"/>
              <w:contextualSpacing/>
              <w:jc w:val="center"/>
              <w:rPr>
                <w:rFonts w:ascii="Arial" w:hAnsi="Arial" w:cs="Arial"/>
              </w:rPr>
            </w:pPr>
            <w:r>
              <w:rPr>
                <w:rFonts w:ascii="Arial" w:hAnsi="Arial" w:cs="Arial"/>
              </w:rPr>
              <w:t>107</w:t>
            </w:r>
            <w:r w:rsidR="0040670C" w:rsidRPr="00D248F2">
              <w:rPr>
                <w:rFonts w:ascii="Arial" w:hAnsi="Arial" w:cs="Arial"/>
              </w:rPr>
              <w:t xml:space="preserve"> (100.0)</w:t>
            </w:r>
          </w:p>
        </w:tc>
        <w:tc>
          <w:tcPr>
            <w:tcW w:w="1985" w:type="dxa"/>
          </w:tcPr>
          <w:p w:rsidR="0040670C" w:rsidRPr="00D248F2" w:rsidRDefault="00F46319" w:rsidP="000E09AE">
            <w:pPr>
              <w:spacing w:line="480" w:lineRule="auto"/>
              <w:contextualSpacing/>
              <w:jc w:val="center"/>
              <w:rPr>
                <w:rFonts w:ascii="Arial" w:hAnsi="Arial" w:cs="Arial"/>
              </w:rPr>
            </w:pPr>
            <w:r>
              <w:rPr>
                <w:rFonts w:ascii="Arial" w:hAnsi="Arial" w:cs="Arial"/>
              </w:rPr>
              <w:t>210</w:t>
            </w:r>
            <w:r w:rsidRPr="00D248F2">
              <w:rPr>
                <w:rFonts w:ascii="Arial" w:hAnsi="Arial" w:cs="Arial"/>
              </w:rPr>
              <w:t xml:space="preserve"> </w:t>
            </w:r>
            <w:r w:rsidR="0040670C" w:rsidRPr="00D248F2">
              <w:rPr>
                <w:rFonts w:ascii="Arial" w:hAnsi="Arial" w:cs="Arial"/>
              </w:rPr>
              <w:t>(100.0)</w:t>
            </w:r>
          </w:p>
        </w:tc>
      </w:tr>
      <w:tr w:rsidR="0040670C" w:rsidRPr="00D248F2" w:rsidTr="00476F72">
        <w:tc>
          <w:tcPr>
            <w:tcW w:w="2943" w:type="dxa"/>
          </w:tcPr>
          <w:p w:rsidR="0040670C" w:rsidRPr="00D248F2" w:rsidRDefault="0040670C" w:rsidP="005E34F0">
            <w:pPr>
              <w:spacing w:line="480" w:lineRule="auto"/>
              <w:contextualSpacing/>
              <w:rPr>
                <w:rFonts w:ascii="Arial" w:hAnsi="Arial" w:cs="Arial"/>
              </w:rPr>
            </w:pPr>
          </w:p>
        </w:tc>
        <w:tc>
          <w:tcPr>
            <w:tcW w:w="1985" w:type="dxa"/>
          </w:tcPr>
          <w:p w:rsidR="0040670C" w:rsidRPr="00D248F2" w:rsidRDefault="0040670C" w:rsidP="000E09AE">
            <w:pPr>
              <w:spacing w:line="480" w:lineRule="auto"/>
              <w:contextualSpacing/>
              <w:jc w:val="center"/>
              <w:rPr>
                <w:rFonts w:ascii="Arial" w:hAnsi="Arial" w:cs="Arial"/>
              </w:rPr>
            </w:pPr>
          </w:p>
        </w:tc>
        <w:tc>
          <w:tcPr>
            <w:tcW w:w="2126" w:type="dxa"/>
          </w:tcPr>
          <w:p w:rsidR="0040670C" w:rsidRPr="00D248F2" w:rsidRDefault="0040670C" w:rsidP="000E09AE">
            <w:pPr>
              <w:spacing w:line="480" w:lineRule="auto"/>
              <w:contextualSpacing/>
              <w:jc w:val="center"/>
              <w:rPr>
                <w:rFonts w:ascii="Arial" w:hAnsi="Arial" w:cs="Arial"/>
              </w:rPr>
            </w:pPr>
          </w:p>
        </w:tc>
        <w:tc>
          <w:tcPr>
            <w:tcW w:w="1985" w:type="dxa"/>
          </w:tcPr>
          <w:p w:rsidR="0040670C" w:rsidRPr="00D248F2" w:rsidRDefault="0040670C" w:rsidP="000E09AE">
            <w:pPr>
              <w:spacing w:line="480" w:lineRule="auto"/>
              <w:contextualSpacing/>
              <w:jc w:val="center"/>
              <w:rPr>
                <w:rFonts w:ascii="Arial" w:hAnsi="Arial" w:cs="Arial"/>
              </w:rPr>
            </w:pPr>
          </w:p>
        </w:tc>
      </w:tr>
      <w:tr w:rsidR="0040670C" w:rsidRPr="00D248F2" w:rsidTr="00476F72">
        <w:tc>
          <w:tcPr>
            <w:tcW w:w="2943" w:type="dxa"/>
          </w:tcPr>
          <w:p w:rsidR="0040670C" w:rsidRPr="00D012E5" w:rsidRDefault="0040670C" w:rsidP="005E34F0">
            <w:pPr>
              <w:spacing w:line="480" w:lineRule="auto"/>
              <w:contextualSpacing/>
              <w:rPr>
                <w:rFonts w:ascii="Arial" w:hAnsi="Arial" w:cs="Arial"/>
                <w:b/>
              </w:rPr>
            </w:pPr>
            <w:r w:rsidRPr="00D012E5">
              <w:rPr>
                <w:rFonts w:ascii="Arial" w:hAnsi="Arial" w:cs="Arial"/>
                <w:b/>
              </w:rPr>
              <w:t>Patient self-report</w:t>
            </w:r>
          </w:p>
        </w:tc>
        <w:tc>
          <w:tcPr>
            <w:tcW w:w="1985" w:type="dxa"/>
          </w:tcPr>
          <w:p w:rsidR="0040670C" w:rsidRPr="00D248F2" w:rsidRDefault="0040670C" w:rsidP="000E09AE">
            <w:pPr>
              <w:spacing w:line="480" w:lineRule="auto"/>
              <w:contextualSpacing/>
              <w:jc w:val="center"/>
              <w:rPr>
                <w:rFonts w:ascii="Arial" w:hAnsi="Arial" w:cs="Arial"/>
              </w:rPr>
            </w:pPr>
          </w:p>
        </w:tc>
        <w:tc>
          <w:tcPr>
            <w:tcW w:w="2126" w:type="dxa"/>
          </w:tcPr>
          <w:p w:rsidR="0040670C" w:rsidRPr="00D248F2" w:rsidRDefault="0040670C" w:rsidP="000E09AE">
            <w:pPr>
              <w:spacing w:line="480" w:lineRule="auto"/>
              <w:contextualSpacing/>
              <w:jc w:val="center"/>
              <w:rPr>
                <w:rFonts w:ascii="Arial" w:hAnsi="Arial" w:cs="Arial"/>
              </w:rPr>
            </w:pPr>
          </w:p>
        </w:tc>
        <w:tc>
          <w:tcPr>
            <w:tcW w:w="1985" w:type="dxa"/>
          </w:tcPr>
          <w:p w:rsidR="0040670C" w:rsidRPr="00D248F2" w:rsidRDefault="0040670C" w:rsidP="000E09AE">
            <w:pPr>
              <w:spacing w:line="480" w:lineRule="auto"/>
              <w:contextualSpacing/>
              <w:jc w:val="center"/>
              <w:rPr>
                <w:rFonts w:ascii="Arial" w:hAnsi="Arial" w:cs="Arial"/>
              </w:rPr>
            </w:pPr>
          </w:p>
        </w:tc>
      </w:tr>
      <w:tr w:rsidR="0040670C" w:rsidRPr="00D248F2" w:rsidTr="00476F72">
        <w:tc>
          <w:tcPr>
            <w:tcW w:w="2943" w:type="dxa"/>
          </w:tcPr>
          <w:p w:rsidR="0040670C" w:rsidRPr="00D248F2" w:rsidRDefault="0040670C" w:rsidP="005E34F0">
            <w:pPr>
              <w:spacing w:line="480" w:lineRule="auto"/>
              <w:contextualSpacing/>
              <w:rPr>
                <w:rFonts w:ascii="Arial" w:hAnsi="Arial" w:cs="Arial"/>
              </w:rPr>
            </w:pPr>
          </w:p>
        </w:tc>
        <w:tc>
          <w:tcPr>
            <w:tcW w:w="1985" w:type="dxa"/>
          </w:tcPr>
          <w:p w:rsidR="0040670C" w:rsidRPr="00D248F2" w:rsidRDefault="0040670C" w:rsidP="000E09AE">
            <w:pPr>
              <w:spacing w:line="480" w:lineRule="auto"/>
              <w:contextualSpacing/>
              <w:jc w:val="center"/>
              <w:rPr>
                <w:rFonts w:ascii="Arial" w:hAnsi="Arial" w:cs="Arial"/>
              </w:rPr>
            </w:pPr>
          </w:p>
        </w:tc>
        <w:tc>
          <w:tcPr>
            <w:tcW w:w="2126" w:type="dxa"/>
          </w:tcPr>
          <w:p w:rsidR="0040670C" w:rsidRPr="00D248F2" w:rsidRDefault="0040670C" w:rsidP="000E09AE">
            <w:pPr>
              <w:spacing w:line="480" w:lineRule="auto"/>
              <w:contextualSpacing/>
              <w:jc w:val="center"/>
              <w:rPr>
                <w:rFonts w:ascii="Arial" w:hAnsi="Arial" w:cs="Arial"/>
              </w:rPr>
            </w:pPr>
          </w:p>
        </w:tc>
        <w:tc>
          <w:tcPr>
            <w:tcW w:w="1985" w:type="dxa"/>
          </w:tcPr>
          <w:p w:rsidR="0040670C" w:rsidRPr="00D248F2" w:rsidRDefault="0040670C" w:rsidP="000E09AE">
            <w:pPr>
              <w:spacing w:line="480" w:lineRule="auto"/>
              <w:contextualSpacing/>
              <w:jc w:val="center"/>
              <w:rPr>
                <w:rFonts w:ascii="Arial" w:hAnsi="Arial" w:cs="Arial"/>
              </w:rPr>
            </w:pPr>
          </w:p>
        </w:tc>
      </w:tr>
      <w:tr w:rsidR="0040670C" w:rsidRPr="00D248F2" w:rsidTr="00476F72">
        <w:tc>
          <w:tcPr>
            <w:tcW w:w="2943" w:type="dxa"/>
          </w:tcPr>
          <w:p w:rsidR="0040670C" w:rsidRPr="00D248F2" w:rsidRDefault="0040670C" w:rsidP="005E34F0">
            <w:pPr>
              <w:spacing w:line="480" w:lineRule="auto"/>
              <w:contextualSpacing/>
              <w:rPr>
                <w:rFonts w:ascii="Arial" w:hAnsi="Arial" w:cs="Arial"/>
              </w:rPr>
            </w:pPr>
            <w:r w:rsidRPr="00D248F2">
              <w:rPr>
                <w:rFonts w:ascii="Arial" w:hAnsi="Arial" w:cs="Arial"/>
              </w:rPr>
              <w:t>Gone</w:t>
            </w:r>
          </w:p>
        </w:tc>
        <w:tc>
          <w:tcPr>
            <w:tcW w:w="1985" w:type="dxa"/>
          </w:tcPr>
          <w:p w:rsidR="0040670C" w:rsidRPr="00D248F2" w:rsidRDefault="0040670C" w:rsidP="000E09AE">
            <w:pPr>
              <w:spacing w:line="480" w:lineRule="auto"/>
              <w:contextualSpacing/>
              <w:jc w:val="center"/>
              <w:rPr>
                <w:rFonts w:ascii="Arial" w:hAnsi="Arial" w:cs="Arial"/>
              </w:rPr>
            </w:pPr>
            <w:r w:rsidRPr="00D248F2">
              <w:rPr>
                <w:rFonts w:ascii="Arial" w:hAnsi="Arial" w:cs="Arial"/>
              </w:rPr>
              <w:t>21 (21.9)</w:t>
            </w:r>
          </w:p>
        </w:tc>
        <w:tc>
          <w:tcPr>
            <w:tcW w:w="2126" w:type="dxa"/>
          </w:tcPr>
          <w:p w:rsidR="0040670C" w:rsidRPr="00D248F2" w:rsidRDefault="0040670C" w:rsidP="000E09AE">
            <w:pPr>
              <w:spacing w:line="480" w:lineRule="auto"/>
              <w:contextualSpacing/>
              <w:jc w:val="center"/>
              <w:rPr>
                <w:rFonts w:ascii="Arial" w:hAnsi="Arial" w:cs="Arial"/>
              </w:rPr>
            </w:pPr>
            <w:r w:rsidRPr="00D248F2">
              <w:rPr>
                <w:rFonts w:ascii="Arial" w:hAnsi="Arial" w:cs="Arial"/>
              </w:rPr>
              <w:t>22 (20.8)</w:t>
            </w:r>
          </w:p>
        </w:tc>
        <w:tc>
          <w:tcPr>
            <w:tcW w:w="1985" w:type="dxa"/>
          </w:tcPr>
          <w:p w:rsidR="0040670C" w:rsidRPr="00D248F2" w:rsidRDefault="0040670C" w:rsidP="000E09AE">
            <w:pPr>
              <w:spacing w:line="480" w:lineRule="auto"/>
              <w:contextualSpacing/>
              <w:jc w:val="center"/>
              <w:rPr>
                <w:rFonts w:ascii="Arial" w:hAnsi="Arial" w:cs="Arial"/>
              </w:rPr>
            </w:pPr>
            <w:r w:rsidRPr="00D248F2">
              <w:rPr>
                <w:rFonts w:ascii="Arial" w:hAnsi="Arial" w:cs="Arial"/>
              </w:rPr>
              <w:t>43 (21.3)</w:t>
            </w:r>
          </w:p>
        </w:tc>
      </w:tr>
      <w:tr w:rsidR="0040670C" w:rsidRPr="00D248F2" w:rsidTr="00476F72">
        <w:tc>
          <w:tcPr>
            <w:tcW w:w="2943" w:type="dxa"/>
          </w:tcPr>
          <w:p w:rsidR="0040670C" w:rsidRPr="00D248F2" w:rsidRDefault="0040670C" w:rsidP="005E34F0">
            <w:pPr>
              <w:spacing w:line="480" w:lineRule="auto"/>
              <w:contextualSpacing/>
              <w:rPr>
                <w:rFonts w:ascii="Arial" w:hAnsi="Arial" w:cs="Arial"/>
              </w:rPr>
            </w:pPr>
            <w:r w:rsidRPr="00D248F2">
              <w:rPr>
                <w:rFonts w:ascii="Arial" w:hAnsi="Arial" w:cs="Arial"/>
              </w:rPr>
              <w:t>Not gone</w:t>
            </w:r>
          </w:p>
        </w:tc>
        <w:tc>
          <w:tcPr>
            <w:tcW w:w="1985" w:type="dxa"/>
          </w:tcPr>
          <w:p w:rsidR="0040670C" w:rsidRPr="00D248F2" w:rsidRDefault="0040670C" w:rsidP="000E09AE">
            <w:pPr>
              <w:spacing w:line="480" w:lineRule="auto"/>
              <w:contextualSpacing/>
              <w:jc w:val="center"/>
              <w:rPr>
                <w:rFonts w:ascii="Arial" w:hAnsi="Arial" w:cs="Arial"/>
              </w:rPr>
            </w:pPr>
            <w:r w:rsidRPr="00D248F2">
              <w:rPr>
                <w:rFonts w:ascii="Arial" w:hAnsi="Arial" w:cs="Arial"/>
              </w:rPr>
              <w:t>75 (78.1)</w:t>
            </w:r>
          </w:p>
        </w:tc>
        <w:tc>
          <w:tcPr>
            <w:tcW w:w="2126" w:type="dxa"/>
          </w:tcPr>
          <w:p w:rsidR="0040670C" w:rsidRPr="00D248F2" w:rsidRDefault="0040670C" w:rsidP="000E09AE">
            <w:pPr>
              <w:spacing w:line="480" w:lineRule="auto"/>
              <w:contextualSpacing/>
              <w:jc w:val="center"/>
              <w:rPr>
                <w:rFonts w:ascii="Arial" w:hAnsi="Arial" w:cs="Arial"/>
              </w:rPr>
            </w:pPr>
            <w:r w:rsidRPr="00D248F2">
              <w:rPr>
                <w:rFonts w:ascii="Arial" w:hAnsi="Arial" w:cs="Arial"/>
              </w:rPr>
              <w:t>84 (79.</w:t>
            </w:r>
            <w:r>
              <w:rPr>
                <w:rFonts w:ascii="Arial" w:hAnsi="Arial" w:cs="Arial"/>
              </w:rPr>
              <w:t>2</w:t>
            </w:r>
            <w:r w:rsidRPr="00D248F2">
              <w:rPr>
                <w:rFonts w:ascii="Arial" w:hAnsi="Arial" w:cs="Arial"/>
              </w:rPr>
              <w:t>)</w:t>
            </w:r>
          </w:p>
        </w:tc>
        <w:tc>
          <w:tcPr>
            <w:tcW w:w="1985" w:type="dxa"/>
          </w:tcPr>
          <w:p w:rsidR="0040670C" w:rsidRPr="00D248F2" w:rsidRDefault="0040670C" w:rsidP="000E09AE">
            <w:pPr>
              <w:spacing w:line="480" w:lineRule="auto"/>
              <w:contextualSpacing/>
              <w:jc w:val="center"/>
              <w:rPr>
                <w:rFonts w:ascii="Arial" w:hAnsi="Arial" w:cs="Arial"/>
              </w:rPr>
            </w:pPr>
            <w:r w:rsidRPr="00D248F2">
              <w:rPr>
                <w:rFonts w:ascii="Arial" w:hAnsi="Arial" w:cs="Arial"/>
              </w:rPr>
              <w:t>159 (78.7)</w:t>
            </w:r>
          </w:p>
        </w:tc>
      </w:tr>
      <w:tr w:rsidR="0040670C" w:rsidRPr="00D248F2" w:rsidTr="00476F72">
        <w:tc>
          <w:tcPr>
            <w:tcW w:w="2943" w:type="dxa"/>
          </w:tcPr>
          <w:p w:rsidR="0040670C" w:rsidRPr="00D248F2" w:rsidRDefault="0040670C" w:rsidP="005E34F0">
            <w:pPr>
              <w:spacing w:line="480" w:lineRule="auto"/>
              <w:contextualSpacing/>
              <w:rPr>
                <w:rFonts w:ascii="Arial" w:hAnsi="Arial" w:cs="Arial"/>
              </w:rPr>
            </w:pPr>
            <w:r w:rsidRPr="00D248F2">
              <w:rPr>
                <w:rFonts w:ascii="Arial" w:hAnsi="Arial" w:cs="Arial"/>
              </w:rPr>
              <w:t>Total</w:t>
            </w:r>
          </w:p>
        </w:tc>
        <w:tc>
          <w:tcPr>
            <w:tcW w:w="1985" w:type="dxa"/>
          </w:tcPr>
          <w:p w:rsidR="0040670C" w:rsidRPr="00D248F2" w:rsidRDefault="0040670C" w:rsidP="000E09AE">
            <w:pPr>
              <w:spacing w:line="480" w:lineRule="auto"/>
              <w:contextualSpacing/>
              <w:jc w:val="center"/>
              <w:rPr>
                <w:rFonts w:ascii="Arial" w:hAnsi="Arial" w:cs="Arial"/>
              </w:rPr>
            </w:pPr>
            <w:r w:rsidRPr="00D248F2">
              <w:rPr>
                <w:rFonts w:ascii="Arial" w:hAnsi="Arial" w:cs="Arial"/>
              </w:rPr>
              <w:t>96 (100.0)</w:t>
            </w:r>
          </w:p>
        </w:tc>
        <w:tc>
          <w:tcPr>
            <w:tcW w:w="2126" w:type="dxa"/>
          </w:tcPr>
          <w:p w:rsidR="0040670C" w:rsidRPr="00D248F2" w:rsidRDefault="0040670C" w:rsidP="000E09AE">
            <w:pPr>
              <w:spacing w:line="480" w:lineRule="auto"/>
              <w:contextualSpacing/>
              <w:jc w:val="center"/>
              <w:rPr>
                <w:rFonts w:ascii="Arial" w:hAnsi="Arial" w:cs="Arial"/>
              </w:rPr>
            </w:pPr>
            <w:r w:rsidRPr="00D248F2">
              <w:rPr>
                <w:rFonts w:ascii="Arial" w:hAnsi="Arial" w:cs="Arial"/>
              </w:rPr>
              <w:t>106 (100.0)</w:t>
            </w:r>
          </w:p>
        </w:tc>
        <w:tc>
          <w:tcPr>
            <w:tcW w:w="1985" w:type="dxa"/>
          </w:tcPr>
          <w:p w:rsidR="0040670C" w:rsidRPr="00D248F2" w:rsidRDefault="0040670C" w:rsidP="000E09AE">
            <w:pPr>
              <w:spacing w:line="480" w:lineRule="auto"/>
              <w:contextualSpacing/>
              <w:jc w:val="center"/>
              <w:rPr>
                <w:rFonts w:ascii="Arial" w:hAnsi="Arial" w:cs="Arial"/>
              </w:rPr>
            </w:pPr>
            <w:r w:rsidRPr="00D248F2">
              <w:rPr>
                <w:rFonts w:ascii="Arial" w:hAnsi="Arial" w:cs="Arial"/>
              </w:rPr>
              <w:t>202 (100.0)</w:t>
            </w:r>
          </w:p>
        </w:tc>
      </w:tr>
    </w:tbl>
    <w:p w:rsidR="0040670C" w:rsidRDefault="0040670C" w:rsidP="009D4769">
      <w:pPr>
        <w:spacing w:after="0" w:line="240" w:lineRule="auto"/>
        <w:contextualSpacing/>
        <w:rPr>
          <w:rFonts w:ascii="Arial" w:hAnsi="Arial" w:cs="Arial"/>
          <w:b/>
        </w:rPr>
      </w:pPr>
    </w:p>
    <w:p w:rsidR="005068E9" w:rsidRDefault="005068E9" w:rsidP="005E34F0">
      <w:pPr>
        <w:spacing w:after="0" w:line="240" w:lineRule="auto"/>
        <w:contextualSpacing/>
      </w:pPr>
    </w:p>
    <w:sectPr w:rsidR="005068E9" w:rsidSect="005E34F0">
      <w:footerReference w:type="default" r:id="rId23"/>
      <w:pgSz w:w="11906" w:h="16838"/>
      <w:pgMar w:top="1247" w:right="1440" w:bottom="1191" w:left="1440"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F56" w:rsidRDefault="00E57F56" w:rsidP="009514AA">
      <w:pPr>
        <w:spacing w:after="0" w:line="240" w:lineRule="auto"/>
      </w:pPr>
      <w:r>
        <w:separator/>
      </w:r>
    </w:p>
  </w:endnote>
  <w:endnote w:type="continuationSeparator" w:id="0">
    <w:p w:rsidR="00E57F56" w:rsidRDefault="00E57F56" w:rsidP="0095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1889486"/>
      <w:docPartObj>
        <w:docPartGallery w:val="Page Numbers (Bottom of Page)"/>
        <w:docPartUnique/>
      </w:docPartObj>
    </w:sdtPr>
    <w:sdtEndPr>
      <w:rPr>
        <w:sz w:val="22"/>
      </w:rPr>
    </w:sdtEndPr>
    <w:sdtContent>
      <w:p w:rsidR="00E57F56" w:rsidRDefault="00E57F56" w:rsidP="00742669">
        <w:pPr>
          <w:pStyle w:val="Footer"/>
        </w:pPr>
        <w:r w:rsidRPr="00742669">
          <w:rPr>
            <w:sz w:val="16"/>
          </w:rPr>
          <w:t xml:space="preserve"> Implementation of blinded outcome assessment in the EVerT trial – lessons JFAR</w:t>
        </w:r>
        <w:r w:rsidRPr="000034AC">
          <w:rPr>
            <w:sz w:val="18"/>
          </w:rPr>
          <w:t xml:space="preserve">     </w:t>
        </w:r>
        <w:r>
          <w:rPr>
            <w:sz w:val="18"/>
          </w:rPr>
          <w:t xml:space="preserve">                                          </w:t>
        </w:r>
        <w:r w:rsidRPr="000034AC">
          <w:rPr>
            <w:sz w:val="18"/>
          </w:rPr>
          <w:t xml:space="preserve">                               </w:t>
        </w:r>
        <w:r>
          <w:fldChar w:fldCharType="begin"/>
        </w:r>
        <w:r>
          <w:instrText xml:space="preserve"> PAGE   \* MERGEFORMAT </w:instrText>
        </w:r>
        <w:r>
          <w:fldChar w:fldCharType="separate"/>
        </w:r>
        <w:r w:rsidR="00164D0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F56" w:rsidRDefault="00E57F56" w:rsidP="009514AA">
      <w:pPr>
        <w:spacing w:after="0" w:line="240" w:lineRule="auto"/>
      </w:pPr>
      <w:r>
        <w:separator/>
      </w:r>
    </w:p>
  </w:footnote>
  <w:footnote w:type="continuationSeparator" w:id="0">
    <w:p w:rsidR="00E57F56" w:rsidRDefault="00E57F56" w:rsidP="009514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327F9"/>
    <w:multiLevelType w:val="hybridMultilevel"/>
    <w:tmpl w:val="E89A1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457EDF"/>
    <w:multiLevelType w:val="hybridMultilevel"/>
    <w:tmpl w:val="8C203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071B84"/>
    <w:multiLevelType w:val="hybridMultilevel"/>
    <w:tmpl w:val="7DEE7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2E7D4C"/>
    <w:multiLevelType w:val="hybridMultilevel"/>
    <w:tmpl w:val="1AD60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906681"/>
    <w:multiLevelType w:val="hybridMultilevel"/>
    <w:tmpl w:val="41189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952919"/>
    <w:multiLevelType w:val="hybridMultilevel"/>
    <w:tmpl w:val="228E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307380"/>
    <w:multiLevelType w:val="hybridMultilevel"/>
    <w:tmpl w:val="B63A8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AEE15E5"/>
    <w:multiLevelType w:val="hybridMultilevel"/>
    <w:tmpl w:val="2AB26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0C7F7A"/>
    <w:multiLevelType w:val="multilevel"/>
    <w:tmpl w:val="21562080"/>
    <w:lvl w:ilvl="0">
      <w:start w:val="1"/>
      <w:numFmt w:val="decimal"/>
      <w:lvlText w:val="%1."/>
      <w:lvlJc w:val="left"/>
      <w:pPr>
        <w:ind w:left="502" w:hanging="36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9">
    <w:nsid w:val="68363881"/>
    <w:multiLevelType w:val="hybridMultilevel"/>
    <w:tmpl w:val="E5CA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F2D65A4"/>
    <w:multiLevelType w:val="hybridMultilevel"/>
    <w:tmpl w:val="5366E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10"/>
  </w:num>
  <w:num w:numId="5">
    <w:abstractNumId w:val="7"/>
  </w:num>
  <w:num w:numId="6">
    <w:abstractNumId w:val="9"/>
  </w:num>
  <w:num w:numId="7">
    <w:abstractNumId w:val="5"/>
  </w:num>
  <w:num w:numId="8">
    <w:abstractNumId w:val="2"/>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20E"/>
    <w:rsid w:val="00002E52"/>
    <w:rsid w:val="000031C1"/>
    <w:rsid w:val="000034AC"/>
    <w:rsid w:val="00006972"/>
    <w:rsid w:val="000076FF"/>
    <w:rsid w:val="00011342"/>
    <w:rsid w:val="000120BD"/>
    <w:rsid w:val="00014192"/>
    <w:rsid w:val="000226AD"/>
    <w:rsid w:val="00022E6A"/>
    <w:rsid w:val="000266B2"/>
    <w:rsid w:val="00026E92"/>
    <w:rsid w:val="00027A2C"/>
    <w:rsid w:val="00031DF4"/>
    <w:rsid w:val="00037117"/>
    <w:rsid w:val="00041875"/>
    <w:rsid w:val="0004354B"/>
    <w:rsid w:val="00045E06"/>
    <w:rsid w:val="0005174A"/>
    <w:rsid w:val="0005182B"/>
    <w:rsid w:val="00057C42"/>
    <w:rsid w:val="000702BA"/>
    <w:rsid w:val="00082348"/>
    <w:rsid w:val="00083011"/>
    <w:rsid w:val="00084867"/>
    <w:rsid w:val="00094F66"/>
    <w:rsid w:val="000955EE"/>
    <w:rsid w:val="00096079"/>
    <w:rsid w:val="00096F38"/>
    <w:rsid w:val="000A40C2"/>
    <w:rsid w:val="000A7D1D"/>
    <w:rsid w:val="000B009C"/>
    <w:rsid w:val="000B0122"/>
    <w:rsid w:val="000B65DD"/>
    <w:rsid w:val="000C00E6"/>
    <w:rsid w:val="000C1131"/>
    <w:rsid w:val="000C2216"/>
    <w:rsid w:val="000D518E"/>
    <w:rsid w:val="000E09AE"/>
    <w:rsid w:val="000E3D2D"/>
    <w:rsid w:val="000E5366"/>
    <w:rsid w:val="000F1C0A"/>
    <w:rsid w:val="000F4929"/>
    <w:rsid w:val="00104271"/>
    <w:rsid w:val="00104856"/>
    <w:rsid w:val="00123AB1"/>
    <w:rsid w:val="00133FE5"/>
    <w:rsid w:val="00134C65"/>
    <w:rsid w:val="00136ACB"/>
    <w:rsid w:val="00136E5B"/>
    <w:rsid w:val="00141397"/>
    <w:rsid w:val="001416AC"/>
    <w:rsid w:val="00146AB2"/>
    <w:rsid w:val="00152AD6"/>
    <w:rsid w:val="00153A32"/>
    <w:rsid w:val="00164386"/>
    <w:rsid w:val="00164D03"/>
    <w:rsid w:val="00180703"/>
    <w:rsid w:val="00180EBA"/>
    <w:rsid w:val="00181FF7"/>
    <w:rsid w:val="00183441"/>
    <w:rsid w:val="0018423C"/>
    <w:rsid w:val="00185325"/>
    <w:rsid w:val="001944B3"/>
    <w:rsid w:val="001A19DD"/>
    <w:rsid w:val="001A4083"/>
    <w:rsid w:val="001A5AA4"/>
    <w:rsid w:val="001B09E9"/>
    <w:rsid w:val="001B3C9B"/>
    <w:rsid w:val="001B4FFA"/>
    <w:rsid w:val="001B53D9"/>
    <w:rsid w:val="001C0DD7"/>
    <w:rsid w:val="001C5B79"/>
    <w:rsid w:val="001D0B84"/>
    <w:rsid w:val="001F0F11"/>
    <w:rsid w:val="001F12D7"/>
    <w:rsid w:val="002044E0"/>
    <w:rsid w:val="0020677F"/>
    <w:rsid w:val="002070D3"/>
    <w:rsid w:val="0021071F"/>
    <w:rsid w:val="002107D7"/>
    <w:rsid w:val="00212394"/>
    <w:rsid w:val="00214691"/>
    <w:rsid w:val="00214E4B"/>
    <w:rsid w:val="002165D9"/>
    <w:rsid w:val="0022241E"/>
    <w:rsid w:val="002230FB"/>
    <w:rsid w:val="00225D0E"/>
    <w:rsid w:val="00231130"/>
    <w:rsid w:val="002315D8"/>
    <w:rsid w:val="002347B2"/>
    <w:rsid w:val="00236806"/>
    <w:rsid w:val="00242AAF"/>
    <w:rsid w:val="00243B6D"/>
    <w:rsid w:val="00260B7E"/>
    <w:rsid w:val="00265093"/>
    <w:rsid w:val="0027260E"/>
    <w:rsid w:val="00273887"/>
    <w:rsid w:val="00273A9E"/>
    <w:rsid w:val="00281548"/>
    <w:rsid w:val="0028198E"/>
    <w:rsid w:val="00283769"/>
    <w:rsid w:val="00283F6C"/>
    <w:rsid w:val="00291B5B"/>
    <w:rsid w:val="0029256B"/>
    <w:rsid w:val="002928BC"/>
    <w:rsid w:val="00292E32"/>
    <w:rsid w:val="002A12FD"/>
    <w:rsid w:val="002A457F"/>
    <w:rsid w:val="002A7CD4"/>
    <w:rsid w:val="002B7685"/>
    <w:rsid w:val="002C49A5"/>
    <w:rsid w:val="002C77F5"/>
    <w:rsid w:val="002D173C"/>
    <w:rsid w:val="002D4383"/>
    <w:rsid w:val="002E3241"/>
    <w:rsid w:val="002F2B91"/>
    <w:rsid w:val="002F67A0"/>
    <w:rsid w:val="002F6AF9"/>
    <w:rsid w:val="002F74C0"/>
    <w:rsid w:val="0030303A"/>
    <w:rsid w:val="0030370A"/>
    <w:rsid w:val="003042D1"/>
    <w:rsid w:val="003103BC"/>
    <w:rsid w:val="003235FC"/>
    <w:rsid w:val="0032479C"/>
    <w:rsid w:val="00325D77"/>
    <w:rsid w:val="0032612B"/>
    <w:rsid w:val="00332CAF"/>
    <w:rsid w:val="003454B5"/>
    <w:rsid w:val="00346899"/>
    <w:rsid w:val="003537AF"/>
    <w:rsid w:val="00354EBB"/>
    <w:rsid w:val="00355028"/>
    <w:rsid w:val="00360DD4"/>
    <w:rsid w:val="003615FB"/>
    <w:rsid w:val="00362DFA"/>
    <w:rsid w:val="00364EA7"/>
    <w:rsid w:val="00367198"/>
    <w:rsid w:val="00370EE4"/>
    <w:rsid w:val="00380323"/>
    <w:rsid w:val="00381DB4"/>
    <w:rsid w:val="003832B3"/>
    <w:rsid w:val="003873EF"/>
    <w:rsid w:val="003920BD"/>
    <w:rsid w:val="00392C18"/>
    <w:rsid w:val="003A0B35"/>
    <w:rsid w:val="003A1F63"/>
    <w:rsid w:val="003A666D"/>
    <w:rsid w:val="003B0789"/>
    <w:rsid w:val="003B0868"/>
    <w:rsid w:val="003B2F7C"/>
    <w:rsid w:val="003B38FD"/>
    <w:rsid w:val="003B636A"/>
    <w:rsid w:val="003C1CF2"/>
    <w:rsid w:val="003C4DFB"/>
    <w:rsid w:val="003D2A06"/>
    <w:rsid w:val="003D5ABE"/>
    <w:rsid w:val="003D6F7A"/>
    <w:rsid w:val="003E13CF"/>
    <w:rsid w:val="003E4027"/>
    <w:rsid w:val="003E6267"/>
    <w:rsid w:val="003E77E9"/>
    <w:rsid w:val="003F17C6"/>
    <w:rsid w:val="003F4BD1"/>
    <w:rsid w:val="0040149A"/>
    <w:rsid w:val="0040274A"/>
    <w:rsid w:val="0040670C"/>
    <w:rsid w:val="00412F4A"/>
    <w:rsid w:val="0041611E"/>
    <w:rsid w:val="00416F89"/>
    <w:rsid w:val="00426D4A"/>
    <w:rsid w:val="00431362"/>
    <w:rsid w:val="00432A5E"/>
    <w:rsid w:val="004423FD"/>
    <w:rsid w:val="00447083"/>
    <w:rsid w:val="00453269"/>
    <w:rsid w:val="00455040"/>
    <w:rsid w:val="00455A76"/>
    <w:rsid w:val="0046514D"/>
    <w:rsid w:val="00466C5B"/>
    <w:rsid w:val="00471147"/>
    <w:rsid w:val="004734BC"/>
    <w:rsid w:val="00473679"/>
    <w:rsid w:val="00475871"/>
    <w:rsid w:val="00475B7F"/>
    <w:rsid w:val="00476F72"/>
    <w:rsid w:val="00483226"/>
    <w:rsid w:val="004974D5"/>
    <w:rsid w:val="004B2226"/>
    <w:rsid w:val="004B7A60"/>
    <w:rsid w:val="004C20FF"/>
    <w:rsid w:val="004D15E4"/>
    <w:rsid w:val="004D19DD"/>
    <w:rsid w:val="004D7822"/>
    <w:rsid w:val="004D7D78"/>
    <w:rsid w:val="004E1761"/>
    <w:rsid w:val="004E1C58"/>
    <w:rsid w:val="005001D0"/>
    <w:rsid w:val="005013E0"/>
    <w:rsid w:val="005068E9"/>
    <w:rsid w:val="00510FB8"/>
    <w:rsid w:val="0052417E"/>
    <w:rsid w:val="00525D2B"/>
    <w:rsid w:val="0053146A"/>
    <w:rsid w:val="0053263B"/>
    <w:rsid w:val="00536B30"/>
    <w:rsid w:val="0053710B"/>
    <w:rsid w:val="00544D0F"/>
    <w:rsid w:val="0055089E"/>
    <w:rsid w:val="00551EC6"/>
    <w:rsid w:val="005526C1"/>
    <w:rsid w:val="005544B7"/>
    <w:rsid w:val="005577A8"/>
    <w:rsid w:val="00557825"/>
    <w:rsid w:val="00557A6E"/>
    <w:rsid w:val="00566604"/>
    <w:rsid w:val="0056777E"/>
    <w:rsid w:val="0057024C"/>
    <w:rsid w:val="00570669"/>
    <w:rsid w:val="00572628"/>
    <w:rsid w:val="00575F8E"/>
    <w:rsid w:val="005818F8"/>
    <w:rsid w:val="00582130"/>
    <w:rsid w:val="00582AEC"/>
    <w:rsid w:val="00585908"/>
    <w:rsid w:val="00586A78"/>
    <w:rsid w:val="005907D3"/>
    <w:rsid w:val="00596F6A"/>
    <w:rsid w:val="005A16AE"/>
    <w:rsid w:val="005A4445"/>
    <w:rsid w:val="005B37AD"/>
    <w:rsid w:val="005B715F"/>
    <w:rsid w:val="005C0302"/>
    <w:rsid w:val="005C0532"/>
    <w:rsid w:val="005C1352"/>
    <w:rsid w:val="005C7969"/>
    <w:rsid w:val="005D13DC"/>
    <w:rsid w:val="005E2432"/>
    <w:rsid w:val="005E34F0"/>
    <w:rsid w:val="005E71E5"/>
    <w:rsid w:val="005F154C"/>
    <w:rsid w:val="005F5A19"/>
    <w:rsid w:val="00600418"/>
    <w:rsid w:val="00603600"/>
    <w:rsid w:val="0060383B"/>
    <w:rsid w:val="0061260C"/>
    <w:rsid w:val="00617C31"/>
    <w:rsid w:val="00622C30"/>
    <w:rsid w:val="006261A9"/>
    <w:rsid w:val="00632212"/>
    <w:rsid w:val="006335C9"/>
    <w:rsid w:val="00636BDD"/>
    <w:rsid w:val="00636C8A"/>
    <w:rsid w:val="00647114"/>
    <w:rsid w:val="0065077A"/>
    <w:rsid w:val="006564B0"/>
    <w:rsid w:val="006645DE"/>
    <w:rsid w:val="006719DC"/>
    <w:rsid w:val="00675872"/>
    <w:rsid w:val="00676224"/>
    <w:rsid w:val="00685896"/>
    <w:rsid w:val="006858DC"/>
    <w:rsid w:val="00685B69"/>
    <w:rsid w:val="00692ED4"/>
    <w:rsid w:val="0069470E"/>
    <w:rsid w:val="006962B9"/>
    <w:rsid w:val="006A08CA"/>
    <w:rsid w:val="006A10D7"/>
    <w:rsid w:val="006A416C"/>
    <w:rsid w:val="006A55A1"/>
    <w:rsid w:val="006A6A9B"/>
    <w:rsid w:val="006B2112"/>
    <w:rsid w:val="006B3B3C"/>
    <w:rsid w:val="006B41C0"/>
    <w:rsid w:val="006B51D0"/>
    <w:rsid w:val="006C71ED"/>
    <w:rsid w:val="006D1E91"/>
    <w:rsid w:val="006D21E8"/>
    <w:rsid w:val="006D4ACA"/>
    <w:rsid w:val="006D522D"/>
    <w:rsid w:val="006D6318"/>
    <w:rsid w:val="006E7BF0"/>
    <w:rsid w:val="006F78AB"/>
    <w:rsid w:val="00701147"/>
    <w:rsid w:val="0070298C"/>
    <w:rsid w:val="00704611"/>
    <w:rsid w:val="007135C6"/>
    <w:rsid w:val="00715354"/>
    <w:rsid w:val="00723048"/>
    <w:rsid w:val="007274B3"/>
    <w:rsid w:val="007307E1"/>
    <w:rsid w:val="0073155F"/>
    <w:rsid w:val="007354F2"/>
    <w:rsid w:val="007366B8"/>
    <w:rsid w:val="00736B81"/>
    <w:rsid w:val="00742669"/>
    <w:rsid w:val="0074457C"/>
    <w:rsid w:val="007462CF"/>
    <w:rsid w:val="00746A95"/>
    <w:rsid w:val="0075057E"/>
    <w:rsid w:val="007517B4"/>
    <w:rsid w:val="00751E49"/>
    <w:rsid w:val="00751F95"/>
    <w:rsid w:val="00756AA2"/>
    <w:rsid w:val="00760182"/>
    <w:rsid w:val="00764DCF"/>
    <w:rsid w:val="007711BF"/>
    <w:rsid w:val="00775B68"/>
    <w:rsid w:val="00780424"/>
    <w:rsid w:val="00780C75"/>
    <w:rsid w:val="00790510"/>
    <w:rsid w:val="00792D44"/>
    <w:rsid w:val="007A740E"/>
    <w:rsid w:val="007A7DED"/>
    <w:rsid w:val="007B74DB"/>
    <w:rsid w:val="007C0D86"/>
    <w:rsid w:val="007C167E"/>
    <w:rsid w:val="007C2A55"/>
    <w:rsid w:val="007C61D3"/>
    <w:rsid w:val="007C6E98"/>
    <w:rsid w:val="007D0CB6"/>
    <w:rsid w:val="007D465E"/>
    <w:rsid w:val="007D7063"/>
    <w:rsid w:val="007D796F"/>
    <w:rsid w:val="007D79CD"/>
    <w:rsid w:val="007E7660"/>
    <w:rsid w:val="007F4905"/>
    <w:rsid w:val="008007FA"/>
    <w:rsid w:val="00803642"/>
    <w:rsid w:val="00804E78"/>
    <w:rsid w:val="00805AA4"/>
    <w:rsid w:val="00814ED3"/>
    <w:rsid w:val="00817817"/>
    <w:rsid w:val="00820999"/>
    <w:rsid w:val="00830493"/>
    <w:rsid w:val="008338CE"/>
    <w:rsid w:val="00835C94"/>
    <w:rsid w:val="0084707F"/>
    <w:rsid w:val="008510AF"/>
    <w:rsid w:val="00862894"/>
    <w:rsid w:val="0086371B"/>
    <w:rsid w:val="00864E2C"/>
    <w:rsid w:val="00866B04"/>
    <w:rsid w:val="008718BD"/>
    <w:rsid w:val="008720D7"/>
    <w:rsid w:val="00874244"/>
    <w:rsid w:val="00874E2A"/>
    <w:rsid w:val="008751FF"/>
    <w:rsid w:val="00876322"/>
    <w:rsid w:val="0089651E"/>
    <w:rsid w:val="008A00BD"/>
    <w:rsid w:val="008A2464"/>
    <w:rsid w:val="008A2BBE"/>
    <w:rsid w:val="008B1DAB"/>
    <w:rsid w:val="008C28FA"/>
    <w:rsid w:val="008C30B1"/>
    <w:rsid w:val="008D1AC9"/>
    <w:rsid w:val="008D1CA7"/>
    <w:rsid w:val="008D2CC9"/>
    <w:rsid w:val="008D3917"/>
    <w:rsid w:val="008D7879"/>
    <w:rsid w:val="008D7F6A"/>
    <w:rsid w:val="008E29C8"/>
    <w:rsid w:val="008E32F6"/>
    <w:rsid w:val="008E512E"/>
    <w:rsid w:val="008E58C3"/>
    <w:rsid w:val="008E5CC2"/>
    <w:rsid w:val="008F1172"/>
    <w:rsid w:val="008F3861"/>
    <w:rsid w:val="008F38AF"/>
    <w:rsid w:val="0092288C"/>
    <w:rsid w:val="00930DC8"/>
    <w:rsid w:val="00935965"/>
    <w:rsid w:val="00940BEB"/>
    <w:rsid w:val="00944D49"/>
    <w:rsid w:val="00946F63"/>
    <w:rsid w:val="009514AA"/>
    <w:rsid w:val="00952C8E"/>
    <w:rsid w:val="00957BF4"/>
    <w:rsid w:val="009600D8"/>
    <w:rsid w:val="00960E76"/>
    <w:rsid w:val="00962703"/>
    <w:rsid w:val="00964828"/>
    <w:rsid w:val="009703D3"/>
    <w:rsid w:val="00974B0B"/>
    <w:rsid w:val="00976158"/>
    <w:rsid w:val="00981E2F"/>
    <w:rsid w:val="00996DCF"/>
    <w:rsid w:val="0099713E"/>
    <w:rsid w:val="0099758F"/>
    <w:rsid w:val="009A02EF"/>
    <w:rsid w:val="009A3EB6"/>
    <w:rsid w:val="009A4D04"/>
    <w:rsid w:val="009A775F"/>
    <w:rsid w:val="009A7C99"/>
    <w:rsid w:val="009B0216"/>
    <w:rsid w:val="009B04B7"/>
    <w:rsid w:val="009B1CBF"/>
    <w:rsid w:val="009B259D"/>
    <w:rsid w:val="009B4D79"/>
    <w:rsid w:val="009C5FDD"/>
    <w:rsid w:val="009D4769"/>
    <w:rsid w:val="009E3B1C"/>
    <w:rsid w:val="009F1F39"/>
    <w:rsid w:val="009F2FF2"/>
    <w:rsid w:val="009F4A0E"/>
    <w:rsid w:val="009F69B9"/>
    <w:rsid w:val="00A01ACD"/>
    <w:rsid w:val="00A02BDB"/>
    <w:rsid w:val="00A04869"/>
    <w:rsid w:val="00A10DDA"/>
    <w:rsid w:val="00A11E17"/>
    <w:rsid w:val="00A125A3"/>
    <w:rsid w:val="00A150D5"/>
    <w:rsid w:val="00A15EE4"/>
    <w:rsid w:val="00A21345"/>
    <w:rsid w:val="00A2147B"/>
    <w:rsid w:val="00A25EEB"/>
    <w:rsid w:val="00A30E73"/>
    <w:rsid w:val="00A41026"/>
    <w:rsid w:val="00A441D0"/>
    <w:rsid w:val="00A4431E"/>
    <w:rsid w:val="00A5054C"/>
    <w:rsid w:val="00A51D9B"/>
    <w:rsid w:val="00A52603"/>
    <w:rsid w:val="00A55F61"/>
    <w:rsid w:val="00A57822"/>
    <w:rsid w:val="00A61EC4"/>
    <w:rsid w:val="00A7538B"/>
    <w:rsid w:val="00A81167"/>
    <w:rsid w:val="00A86B30"/>
    <w:rsid w:val="00A954FD"/>
    <w:rsid w:val="00AA391C"/>
    <w:rsid w:val="00AA4728"/>
    <w:rsid w:val="00AB72EC"/>
    <w:rsid w:val="00AC176B"/>
    <w:rsid w:val="00AD0F4B"/>
    <w:rsid w:val="00AD4B6C"/>
    <w:rsid w:val="00AE017D"/>
    <w:rsid w:val="00AE32C6"/>
    <w:rsid w:val="00AF052B"/>
    <w:rsid w:val="00AF3EA2"/>
    <w:rsid w:val="00B01FF3"/>
    <w:rsid w:val="00B038A7"/>
    <w:rsid w:val="00B065B4"/>
    <w:rsid w:val="00B16A10"/>
    <w:rsid w:val="00B2530D"/>
    <w:rsid w:val="00B27607"/>
    <w:rsid w:val="00B40A68"/>
    <w:rsid w:val="00B45A4B"/>
    <w:rsid w:val="00B5030F"/>
    <w:rsid w:val="00B52ACE"/>
    <w:rsid w:val="00B53D9F"/>
    <w:rsid w:val="00B54AC5"/>
    <w:rsid w:val="00B54E0E"/>
    <w:rsid w:val="00B6132F"/>
    <w:rsid w:val="00B61E09"/>
    <w:rsid w:val="00B71E55"/>
    <w:rsid w:val="00B7436B"/>
    <w:rsid w:val="00B77462"/>
    <w:rsid w:val="00B828B7"/>
    <w:rsid w:val="00B86A72"/>
    <w:rsid w:val="00B95997"/>
    <w:rsid w:val="00B96784"/>
    <w:rsid w:val="00B96825"/>
    <w:rsid w:val="00B96D4A"/>
    <w:rsid w:val="00BB57C4"/>
    <w:rsid w:val="00BB6376"/>
    <w:rsid w:val="00BC3B59"/>
    <w:rsid w:val="00BC68C0"/>
    <w:rsid w:val="00BC6B3C"/>
    <w:rsid w:val="00BD0785"/>
    <w:rsid w:val="00BE0A0E"/>
    <w:rsid w:val="00BE1953"/>
    <w:rsid w:val="00BE1CE5"/>
    <w:rsid w:val="00BE3B04"/>
    <w:rsid w:val="00BE4C9A"/>
    <w:rsid w:val="00BE50B3"/>
    <w:rsid w:val="00BE7340"/>
    <w:rsid w:val="00BF02AF"/>
    <w:rsid w:val="00BF27DA"/>
    <w:rsid w:val="00BF2AE3"/>
    <w:rsid w:val="00BF3555"/>
    <w:rsid w:val="00BF4971"/>
    <w:rsid w:val="00C0064E"/>
    <w:rsid w:val="00C1091B"/>
    <w:rsid w:val="00C10DFD"/>
    <w:rsid w:val="00C112C9"/>
    <w:rsid w:val="00C127FD"/>
    <w:rsid w:val="00C13719"/>
    <w:rsid w:val="00C13EF3"/>
    <w:rsid w:val="00C14C07"/>
    <w:rsid w:val="00C15A77"/>
    <w:rsid w:val="00C31BBD"/>
    <w:rsid w:val="00C31C38"/>
    <w:rsid w:val="00C3266D"/>
    <w:rsid w:val="00C35C72"/>
    <w:rsid w:val="00C42EF4"/>
    <w:rsid w:val="00C50E5D"/>
    <w:rsid w:val="00C565C6"/>
    <w:rsid w:val="00C604CD"/>
    <w:rsid w:val="00C62278"/>
    <w:rsid w:val="00C62307"/>
    <w:rsid w:val="00C6348A"/>
    <w:rsid w:val="00C63817"/>
    <w:rsid w:val="00C63C52"/>
    <w:rsid w:val="00C67A8F"/>
    <w:rsid w:val="00C71AE2"/>
    <w:rsid w:val="00C73416"/>
    <w:rsid w:val="00C74824"/>
    <w:rsid w:val="00C74D0F"/>
    <w:rsid w:val="00C773F3"/>
    <w:rsid w:val="00C841FF"/>
    <w:rsid w:val="00C8722B"/>
    <w:rsid w:val="00CA07AF"/>
    <w:rsid w:val="00CA2CFF"/>
    <w:rsid w:val="00CA3CB0"/>
    <w:rsid w:val="00CB2EE9"/>
    <w:rsid w:val="00CB35EA"/>
    <w:rsid w:val="00CB51B5"/>
    <w:rsid w:val="00CB7EC9"/>
    <w:rsid w:val="00CC173A"/>
    <w:rsid w:val="00CC2629"/>
    <w:rsid w:val="00CC3CAA"/>
    <w:rsid w:val="00CC6E28"/>
    <w:rsid w:val="00CD3ABB"/>
    <w:rsid w:val="00CE1672"/>
    <w:rsid w:val="00CE17A7"/>
    <w:rsid w:val="00CE56CB"/>
    <w:rsid w:val="00CF1045"/>
    <w:rsid w:val="00CF1714"/>
    <w:rsid w:val="00D0032B"/>
    <w:rsid w:val="00D012E5"/>
    <w:rsid w:val="00D02F42"/>
    <w:rsid w:val="00D057DB"/>
    <w:rsid w:val="00D07EC8"/>
    <w:rsid w:val="00D1232F"/>
    <w:rsid w:val="00D142E0"/>
    <w:rsid w:val="00D14CBF"/>
    <w:rsid w:val="00D16447"/>
    <w:rsid w:val="00D17F84"/>
    <w:rsid w:val="00D2003B"/>
    <w:rsid w:val="00D25AEF"/>
    <w:rsid w:val="00D31158"/>
    <w:rsid w:val="00D31E59"/>
    <w:rsid w:val="00D369EE"/>
    <w:rsid w:val="00D37545"/>
    <w:rsid w:val="00D4177D"/>
    <w:rsid w:val="00D42AA8"/>
    <w:rsid w:val="00D44549"/>
    <w:rsid w:val="00D44DEA"/>
    <w:rsid w:val="00D4548D"/>
    <w:rsid w:val="00D47886"/>
    <w:rsid w:val="00D55BF6"/>
    <w:rsid w:val="00D56878"/>
    <w:rsid w:val="00D61501"/>
    <w:rsid w:val="00D64F6F"/>
    <w:rsid w:val="00D77D3C"/>
    <w:rsid w:val="00D8195A"/>
    <w:rsid w:val="00D86541"/>
    <w:rsid w:val="00D870D7"/>
    <w:rsid w:val="00D872F2"/>
    <w:rsid w:val="00D901D9"/>
    <w:rsid w:val="00D910B7"/>
    <w:rsid w:val="00D9143C"/>
    <w:rsid w:val="00D92C9D"/>
    <w:rsid w:val="00DA2F1C"/>
    <w:rsid w:val="00DA4BB0"/>
    <w:rsid w:val="00DA4D97"/>
    <w:rsid w:val="00DA5397"/>
    <w:rsid w:val="00DB008B"/>
    <w:rsid w:val="00DB2936"/>
    <w:rsid w:val="00DB3887"/>
    <w:rsid w:val="00DB508C"/>
    <w:rsid w:val="00DB74A2"/>
    <w:rsid w:val="00DB7DC4"/>
    <w:rsid w:val="00DC33FA"/>
    <w:rsid w:val="00DD2AB8"/>
    <w:rsid w:val="00DD2BC9"/>
    <w:rsid w:val="00DD6242"/>
    <w:rsid w:val="00DD62AC"/>
    <w:rsid w:val="00DE4855"/>
    <w:rsid w:val="00DF6965"/>
    <w:rsid w:val="00DF7A0B"/>
    <w:rsid w:val="00E0571C"/>
    <w:rsid w:val="00E0654E"/>
    <w:rsid w:val="00E06A4E"/>
    <w:rsid w:val="00E0790B"/>
    <w:rsid w:val="00E16914"/>
    <w:rsid w:val="00E24C3C"/>
    <w:rsid w:val="00E27C89"/>
    <w:rsid w:val="00E324C9"/>
    <w:rsid w:val="00E40A13"/>
    <w:rsid w:val="00E4209B"/>
    <w:rsid w:val="00E52DE6"/>
    <w:rsid w:val="00E5382F"/>
    <w:rsid w:val="00E540FB"/>
    <w:rsid w:val="00E54DE6"/>
    <w:rsid w:val="00E57F56"/>
    <w:rsid w:val="00E62F3F"/>
    <w:rsid w:val="00E665F3"/>
    <w:rsid w:val="00E668DF"/>
    <w:rsid w:val="00E7020E"/>
    <w:rsid w:val="00E716BE"/>
    <w:rsid w:val="00E73C2A"/>
    <w:rsid w:val="00E81CE7"/>
    <w:rsid w:val="00E8202F"/>
    <w:rsid w:val="00E851D3"/>
    <w:rsid w:val="00E85C99"/>
    <w:rsid w:val="00EA0447"/>
    <w:rsid w:val="00EA367D"/>
    <w:rsid w:val="00EA5777"/>
    <w:rsid w:val="00EA598F"/>
    <w:rsid w:val="00EA6283"/>
    <w:rsid w:val="00EB6760"/>
    <w:rsid w:val="00EC3EDB"/>
    <w:rsid w:val="00EC3FE0"/>
    <w:rsid w:val="00EC6A1F"/>
    <w:rsid w:val="00EC7DCB"/>
    <w:rsid w:val="00ED0D28"/>
    <w:rsid w:val="00ED3C5D"/>
    <w:rsid w:val="00ED5562"/>
    <w:rsid w:val="00EE2627"/>
    <w:rsid w:val="00EE4DCA"/>
    <w:rsid w:val="00EE5474"/>
    <w:rsid w:val="00EE6AB9"/>
    <w:rsid w:val="00EF6AF7"/>
    <w:rsid w:val="00F03F1E"/>
    <w:rsid w:val="00F0473D"/>
    <w:rsid w:val="00F10B43"/>
    <w:rsid w:val="00F12B81"/>
    <w:rsid w:val="00F211D0"/>
    <w:rsid w:val="00F35C9A"/>
    <w:rsid w:val="00F3672E"/>
    <w:rsid w:val="00F368E5"/>
    <w:rsid w:val="00F4477B"/>
    <w:rsid w:val="00F458B0"/>
    <w:rsid w:val="00F46319"/>
    <w:rsid w:val="00F47231"/>
    <w:rsid w:val="00F5683D"/>
    <w:rsid w:val="00F63F1F"/>
    <w:rsid w:val="00F71289"/>
    <w:rsid w:val="00F7386B"/>
    <w:rsid w:val="00F746E9"/>
    <w:rsid w:val="00F7546D"/>
    <w:rsid w:val="00F7783C"/>
    <w:rsid w:val="00F852FE"/>
    <w:rsid w:val="00F85A0B"/>
    <w:rsid w:val="00F90E6F"/>
    <w:rsid w:val="00F93DB7"/>
    <w:rsid w:val="00F97DCD"/>
    <w:rsid w:val="00FA0675"/>
    <w:rsid w:val="00FA0AD9"/>
    <w:rsid w:val="00FB14F8"/>
    <w:rsid w:val="00FB1A24"/>
    <w:rsid w:val="00FB4D17"/>
    <w:rsid w:val="00FB7CEA"/>
    <w:rsid w:val="00FC134A"/>
    <w:rsid w:val="00FC2344"/>
    <w:rsid w:val="00FC4101"/>
    <w:rsid w:val="00FC5DF3"/>
    <w:rsid w:val="00FD34E1"/>
    <w:rsid w:val="00FD6E18"/>
    <w:rsid w:val="00FD74AA"/>
    <w:rsid w:val="00FD7F55"/>
    <w:rsid w:val="00FE023D"/>
    <w:rsid w:val="00FE195A"/>
    <w:rsid w:val="00FE6DC9"/>
    <w:rsid w:val="00FF155F"/>
    <w:rsid w:val="00FF3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4AA"/>
  </w:style>
  <w:style w:type="paragraph" w:styleId="Footer">
    <w:name w:val="footer"/>
    <w:basedOn w:val="Normal"/>
    <w:link w:val="FooterChar"/>
    <w:uiPriority w:val="99"/>
    <w:unhideWhenUsed/>
    <w:rsid w:val="00951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4AA"/>
  </w:style>
  <w:style w:type="character" w:styleId="Hyperlink">
    <w:name w:val="Hyperlink"/>
    <w:basedOn w:val="DefaultParagraphFont"/>
    <w:semiHidden/>
    <w:rsid w:val="00F90E6F"/>
    <w:rPr>
      <w:color w:val="0000FF"/>
      <w:u w:val="single"/>
    </w:rPr>
  </w:style>
  <w:style w:type="paragraph" w:styleId="ListParagraph">
    <w:name w:val="List Paragraph"/>
    <w:basedOn w:val="Normal"/>
    <w:uiPriority w:val="34"/>
    <w:qFormat/>
    <w:rsid w:val="00E73C2A"/>
    <w:pPr>
      <w:ind w:left="720"/>
      <w:contextualSpacing/>
    </w:pPr>
  </w:style>
  <w:style w:type="paragraph" w:styleId="HTMLPreformatted">
    <w:name w:val="HTML Preformatted"/>
    <w:basedOn w:val="Normal"/>
    <w:link w:val="HTMLPreformattedChar"/>
    <w:semiHidden/>
    <w:rsid w:val="00EC3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EC3FE0"/>
    <w:rPr>
      <w:rFonts w:ascii="Courier New" w:eastAsia="Times New Roman" w:hAnsi="Courier New" w:cs="Courier New"/>
      <w:sz w:val="20"/>
      <w:szCs w:val="20"/>
      <w:lang w:eastAsia="en-GB"/>
    </w:rPr>
  </w:style>
  <w:style w:type="table" w:styleId="TableGrid">
    <w:name w:val="Table Grid"/>
    <w:basedOn w:val="TableNormal"/>
    <w:rsid w:val="00676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7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822"/>
    <w:rPr>
      <w:rFonts w:ascii="Tahoma" w:hAnsi="Tahoma" w:cs="Tahoma"/>
      <w:sz w:val="16"/>
      <w:szCs w:val="16"/>
    </w:rPr>
  </w:style>
  <w:style w:type="character" w:customStyle="1" w:styleId="apple-converted-space">
    <w:name w:val="apple-converted-space"/>
    <w:basedOn w:val="DefaultParagraphFont"/>
    <w:rsid w:val="004D7822"/>
  </w:style>
  <w:style w:type="character" w:styleId="CommentReference">
    <w:name w:val="annotation reference"/>
    <w:basedOn w:val="DefaultParagraphFont"/>
    <w:uiPriority w:val="99"/>
    <w:semiHidden/>
    <w:unhideWhenUsed/>
    <w:rsid w:val="00BF02AF"/>
    <w:rPr>
      <w:sz w:val="16"/>
      <w:szCs w:val="16"/>
    </w:rPr>
  </w:style>
  <w:style w:type="paragraph" w:styleId="CommentText">
    <w:name w:val="annotation text"/>
    <w:basedOn w:val="Normal"/>
    <w:link w:val="CommentTextChar"/>
    <w:uiPriority w:val="99"/>
    <w:unhideWhenUsed/>
    <w:rsid w:val="00BF02AF"/>
    <w:pPr>
      <w:spacing w:line="240" w:lineRule="auto"/>
    </w:pPr>
    <w:rPr>
      <w:sz w:val="20"/>
      <w:szCs w:val="20"/>
    </w:rPr>
  </w:style>
  <w:style w:type="character" w:customStyle="1" w:styleId="CommentTextChar">
    <w:name w:val="Comment Text Char"/>
    <w:basedOn w:val="DefaultParagraphFont"/>
    <w:link w:val="CommentText"/>
    <w:uiPriority w:val="99"/>
    <w:rsid w:val="00BF02AF"/>
    <w:rPr>
      <w:sz w:val="20"/>
      <w:szCs w:val="20"/>
    </w:rPr>
  </w:style>
  <w:style w:type="paragraph" w:styleId="CommentSubject">
    <w:name w:val="annotation subject"/>
    <w:basedOn w:val="CommentText"/>
    <w:next w:val="CommentText"/>
    <w:link w:val="CommentSubjectChar"/>
    <w:uiPriority w:val="99"/>
    <w:semiHidden/>
    <w:unhideWhenUsed/>
    <w:rsid w:val="00BF02AF"/>
    <w:rPr>
      <w:b/>
      <w:bCs/>
    </w:rPr>
  </w:style>
  <w:style w:type="character" w:customStyle="1" w:styleId="CommentSubjectChar">
    <w:name w:val="Comment Subject Char"/>
    <w:basedOn w:val="CommentTextChar"/>
    <w:link w:val="CommentSubject"/>
    <w:uiPriority w:val="99"/>
    <w:semiHidden/>
    <w:rsid w:val="00BF02AF"/>
    <w:rPr>
      <w:b/>
      <w:bCs/>
      <w:sz w:val="20"/>
      <w:szCs w:val="20"/>
    </w:rPr>
  </w:style>
  <w:style w:type="character" w:customStyle="1" w:styleId="harvardtitle">
    <w:name w:val="harvard_title"/>
    <w:basedOn w:val="DefaultParagraphFont"/>
    <w:rsid w:val="00F63F1F"/>
  </w:style>
  <w:style w:type="character" w:styleId="Emphasis">
    <w:name w:val="Emphasis"/>
    <w:basedOn w:val="DefaultParagraphFont"/>
    <w:uiPriority w:val="20"/>
    <w:qFormat/>
    <w:rsid w:val="00F63F1F"/>
    <w:rPr>
      <w:i/>
      <w:iCs/>
    </w:rPr>
  </w:style>
  <w:style w:type="character" w:styleId="FollowedHyperlink">
    <w:name w:val="FollowedHyperlink"/>
    <w:basedOn w:val="DefaultParagraphFont"/>
    <w:uiPriority w:val="99"/>
    <w:semiHidden/>
    <w:unhideWhenUsed/>
    <w:rsid w:val="00F63F1F"/>
    <w:rPr>
      <w:color w:val="800080" w:themeColor="followedHyperlink"/>
      <w:u w:val="single"/>
    </w:rPr>
  </w:style>
  <w:style w:type="character" w:customStyle="1" w:styleId="pseudotab">
    <w:name w:val="pseudotab"/>
    <w:basedOn w:val="DefaultParagraphFont"/>
    <w:rsid w:val="00EA0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4AA"/>
  </w:style>
  <w:style w:type="paragraph" w:styleId="Footer">
    <w:name w:val="footer"/>
    <w:basedOn w:val="Normal"/>
    <w:link w:val="FooterChar"/>
    <w:uiPriority w:val="99"/>
    <w:unhideWhenUsed/>
    <w:rsid w:val="00951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4AA"/>
  </w:style>
  <w:style w:type="character" w:styleId="Hyperlink">
    <w:name w:val="Hyperlink"/>
    <w:basedOn w:val="DefaultParagraphFont"/>
    <w:semiHidden/>
    <w:rsid w:val="00F90E6F"/>
    <w:rPr>
      <w:color w:val="0000FF"/>
      <w:u w:val="single"/>
    </w:rPr>
  </w:style>
  <w:style w:type="paragraph" w:styleId="ListParagraph">
    <w:name w:val="List Paragraph"/>
    <w:basedOn w:val="Normal"/>
    <w:uiPriority w:val="34"/>
    <w:qFormat/>
    <w:rsid w:val="00E73C2A"/>
    <w:pPr>
      <w:ind w:left="720"/>
      <w:contextualSpacing/>
    </w:pPr>
  </w:style>
  <w:style w:type="paragraph" w:styleId="HTMLPreformatted">
    <w:name w:val="HTML Preformatted"/>
    <w:basedOn w:val="Normal"/>
    <w:link w:val="HTMLPreformattedChar"/>
    <w:semiHidden/>
    <w:rsid w:val="00EC3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EC3FE0"/>
    <w:rPr>
      <w:rFonts w:ascii="Courier New" w:eastAsia="Times New Roman" w:hAnsi="Courier New" w:cs="Courier New"/>
      <w:sz w:val="20"/>
      <w:szCs w:val="20"/>
      <w:lang w:eastAsia="en-GB"/>
    </w:rPr>
  </w:style>
  <w:style w:type="table" w:styleId="TableGrid">
    <w:name w:val="Table Grid"/>
    <w:basedOn w:val="TableNormal"/>
    <w:rsid w:val="00676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7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822"/>
    <w:rPr>
      <w:rFonts w:ascii="Tahoma" w:hAnsi="Tahoma" w:cs="Tahoma"/>
      <w:sz w:val="16"/>
      <w:szCs w:val="16"/>
    </w:rPr>
  </w:style>
  <w:style w:type="character" w:customStyle="1" w:styleId="apple-converted-space">
    <w:name w:val="apple-converted-space"/>
    <w:basedOn w:val="DefaultParagraphFont"/>
    <w:rsid w:val="004D7822"/>
  </w:style>
  <w:style w:type="character" w:styleId="CommentReference">
    <w:name w:val="annotation reference"/>
    <w:basedOn w:val="DefaultParagraphFont"/>
    <w:uiPriority w:val="99"/>
    <w:semiHidden/>
    <w:unhideWhenUsed/>
    <w:rsid w:val="00BF02AF"/>
    <w:rPr>
      <w:sz w:val="16"/>
      <w:szCs w:val="16"/>
    </w:rPr>
  </w:style>
  <w:style w:type="paragraph" w:styleId="CommentText">
    <w:name w:val="annotation text"/>
    <w:basedOn w:val="Normal"/>
    <w:link w:val="CommentTextChar"/>
    <w:uiPriority w:val="99"/>
    <w:unhideWhenUsed/>
    <w:rsid w:val="00BF02AF"/>
    <w:pPr>
      <w:spacing w:line="240" w:lineRule="auto"/>
    </w:pPr>
    <w:rPr>
      <w:sz w:val="20"/>
      <w:szCs w:val="20"/>
    </w:rPr>
  </w:style>
  <w:style w:type="character" w:customStyle="1" w:styleId="CommentTextChar">
    <w:name w:val="Comment Text Char"/>
    <w:basedOn w:val="DefaultParagraphFont"/>
    <w:link w:val="CommentText"/>
    <w:uiPriority w:val="99"/>
    <w:rsid w:val="00BF02AF"/>
    <w:rPr>
      <w:sz w:val="20"/>
      <w:szCs w:val="20"/>
    </w:rPr>
  </w:style>
  <w:style w:type="paragraph" w:styleId="CommentSubject">
    <w:name w:val="annotation subject"/>
    <w:basedOn w:val="CommentText"/>
    <w:next w:val="CommentText"/>
    <w:link w:val="CommentSubjectChar"/>
    <w:uiPriority w:val="99"/>
    <w:semiHidden/>
    <w:unhideWhenUsed/>
    <w:rsid w:val="00BF02AF"/>
    <w:rPr>
      <w:b/>
      <w:bCs/>
    </w:rPr>
  </w:style>
  <w:style w:type="character" w:customStyle="1" w:styleId="CommentSubjectChar">
    <w:name w:val="Comment Subject Char"/>
    <w:basedOn w:val="CommentTextChar"/>
    <w:link w:val="CommentSubject"/>
    <w:uiPriority w:val="99"/>
    <w:semiHidden/>
    <w:rsid w:val="00BF02AF"/>
    <w:rPr>
      <w:b/>
      <w:bCs/>
      <w:sz w:val="20"/>
      <w:szCs w:val="20"/>
    </w:rPr>
  </w:style>
  <w:style w:type="character" w:customStyle="1" w:styleId="harvardtitle">
    <w:name w:val="harvard_title"/>
    <w:basedOn w:val="DefaultParagraphFont"/>
    <w:rsid w:val="00F63F1F"/>
  </w:style>
  <w:style w:type="character" w:styleId="Emphasis">
    <w:name w:val="Emphasis"/>
    <w:basedOn w:val="DefaultParagraphFont"/>
    <w:uiPriority w:val="20"/>
    <w:qFormat/>
    <w:rsid w:val="00F63F1F"/>
    <w:rPr>
      <w:i/>
      <w:iCs/>
    </w:rPr>
  </w:style>
  <w:style w:type="character" w:styleId="FollowedHyperlink">
    <w:name w:val="FollowedHyperlink"/>
    <w:basedOn w:val="DefaultParagraphFont"/>
    <w:uiPriority w:val="99"/>
    <w:semiHidden/>
    <w:unhideWhenUsed/>
    <w:rsid w:val="00F63F1F"/>
    <w:rPr>
      <w:color w:val="800080" w:themeColor="followedHyperlink"/>
      <w:u w:val="single"/>
    </w:rPr>
  </w:style>
  <w:style w:type="character" w:customStyle="1" w:styleId="pseudotab">
    <w:name w:val="pseudotab"/>
    <w:basedOn w:val="DefaultParagraphFont"/>
    <w:rsid w:val="00EA0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957860">
      <w:bodyDiv w:val="1"/>
      <w:marLeft w:val="0"/>
      <w:marRight w:val="0"/>
      <w:marTop w:val="0"/>
      <w:marBottom w:val="0"/>
      <w:divBdr>
        <w:top w:val="none" w:sz="0" w:space="0" w:color="auto"/>
        <w:left w:val="none" w:sz="0" w:space="0" w:color="auto"/>
        <w:bottom w:val="none" w:sz="0" w:space="0" w:color="auto"/>
        <w:right w:val="none" w:sz="0" w:space="0" w:color="auto"/>
      </w:divBdr>
      <w:divsChild>
        <w:div w:id="19360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j.concannon@hud.ac.uk" TargetMode="External"/><Relationship Id="rId18" Type="http://schemas.openxmlformats.org/officeDocument/2006/relationships/hyperlink" Target="http://www.ncbi.nlm.nih.gov/pubmed?term=Phelan%20DL%5BAuthor%5D&amp;cauthor=true&amp;cauthor_uid=14751328" TargetMode="External"/><Relationship Id="rId3" Type="http://schemas.openxmlformats.org/officeDocument/2006/relationships/styles" Target="styles.xml"/><Relationship Id="rId21" Type="http://schemas.openxmlformats.org/officeDocument/2006/relationships/hyperlink" Target="http://www.ncbi.nlm.nih.gov/pubmed?term=Halpern%20AC%5BAuthor%5D&amp;cauthor=true&amp;cauthor_uid=14751328" TargetMode="External"/><Relationship Id="rId7" Type="http://schemas.openxmlformats.org/officeDocument/2006/relationships/footnotes" Target="footnotes.xml"/><Relationship Id="rId12" Type="http://schemas.openxmlformats.org/officeDocument/2006/relationships/hyperlink" Target="mailto:F.Hashmi@salford.ac.uk" TargetMode="External"/><Relationship Id="rId17" Type="http://schemas.openxmlformats.org/officeDocument/2006/relationships/hyperlink" Target="http://www.ncbi.nlm.nih.gov/pubmed?term=Dusza%20SW%5BAuthor%5D&amp;cauthor=true&amp;cauthor_uid=1475132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cbi.nlm.nih.gov/pubmed?term=Oliveria%20SA%5BAuthor%5D&amp;cauthor=true&amp;cauthor_uid=14751328" TargetMode="External"/><Relationship Id="rId20" Type="http://schemas.openxmlformats.org/officeDocument/2006/relationships/hyperlink" Target="http://www.ncbi.nlm.nih.gov/pubmed?term=Berwick%20M%5BAuthor%5D&amp;cauthor=true&amp;cauthor_uid=1475132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therine.hewitt@york.ac.u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ian.watt@york.ac.uk" TargetMode="External"/><Relationship Id="rId23" Type="http://schemas.openxmlformats.org/officeDocument/2006/relationships/footer" Target="footer1.xml"/><Relationship Id="rId10" Type="http://schemas.openxmlformats.org/officeDocument/2006/relationships/hyperlink" Target="mailto:sarah.cockayne@york.ac.uk" TargetMode="External"/><Relationship Id="rId19" Type="http://schemas.openxmlformats.org/officeDocument/2006/relationships/hyperlink" Target="http://www.ncbi.nlm.nih.gov/pubmed?term=Ostroff%20JS%5BAuthor%5D&amp;cauthor=true&amp;cauthor_uid=14751328" TargetMode="External"/><Relationship Id="rId4" Type="http://schemas.microsoft.com/office/2007/relationships/stylesWithEffects" Target="stylesWithEffects.xml"/><Relationship Id="rId9" Type="http://schemas.openxmlformats.org/officeDocument/2006/relationships/hyperlink" Target="http://www2.hud.ac.uk/hhs/podiatry/" TargetMode="External"/><Relationship Id="rId14" Type="http://schemas.openxmlformats.org/officeDocument/2006/relationships/hyperlink" Target="mailto:Kim.Thomas@nottingham.ac.uk" TargetMode="External"/><Relationship Id="rId22" Type="http://schemas.openxmlformats.org/officeDocument/2006/relationships/hyperlink" Target="http://www.ncbi.nlm.nih.gov/pubmed/147513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6A17D-94BF-4426-B0BE-9A137818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4875</Words>
  <Characters>27791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32601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esc5</dc:creator>
  <cp:lastModifiedBy>Newby, S.H.</cp:lastModifiedBy>
  <cp:revision>2</cp:revision>
  <cp:lastPrinted>2016-01-21T14:50:00Z</cp:lastPrinted>
  <dcterms:created xsi:type="dcterms:W3CDTF">2016-07-19T13:23:00Z</dcterms:created>
  <dcterms:modified xsi:type="dcterms:W3CDTF">2016-07-19T13:23:00Z</dcterms:modified>
</cp:coreProperties>
</file>