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9EB" w:rsidRPr="00635F87" w:rsidRDefault="003679EB" w:rsidP="00587AAB">
      <w:pPr>
        <w:spacing w:line="480" w:lineRule="auto"/>
        <w:rPr>
          <w:rFonts w:ascii="Times New Roman" w:hAnsi="Times New Roman" w:cs="Times New Roman"/>
          <w:i/>
          <w:iCs/>
        </w:rPr>
      </w:pPr>
      <w:bookmarkStart w:id="0" w:name="_GoBack"/>
      <w:bookmarkEnd w:id="0"/>
      <w:r w:rsidRPr="00635F87">
        <w:rPr>
          <w:rFonts w:ascii="Times New Roman" w:hAnsi="Times New Roman" w:cs="Times New Roman"/>
        </w:rPr>
        <w:t xml:space="preserve">left running head: </w:t>
      </w:r>
      <w:r w:rsidRPr="00635F87">
        <w:rPr>
          <w:rFonts w:ascii="Times New Roman" w:hAnsi="Times New Roman" w:cs="Times New Roman"/>
          <w:i/>
          <w:iCs/>
        </w:rPr>
        <w:t>P. Andersen et al.</w:t>
      </w:r>
    </w:p>
    <w:p w:rsidR="003679EB" w:rsidRPr="00635F87" w:rsidRDefault="003679EB" w:rsidP="00587AAB">
      <w:pPr>
        <w:spacing w:line="480" w:lineRule="auto"/>
        <w:rPr>
          <w:rFonts w:ascii="Times New Roman" w:hAnsi="Times New Roman" w:cs="Times New Roman"/>
        </w:rPr>
      </w:pPr>
      <w:r w:rsidRPr="00635F87">
        <w:rPr>
          <w:rFonts w:ascii="Times New Roman" w:hAnsi="Times New Roman" w:cs="Times New Roman"/>
        </w:rPr>
        <w:t xml:space="preserve">right running head: </w:t>
      </w:r>
      <w:bookmarkStart w:id="1" w:name="reftop"/>
      <w:r w:rsidRPr="00635F87">
        <w:rPr>
          <w:rFonts w:ascii="Times New Roman" w:hAnsi="Times New Roman" w:cs="Times New Roman"/>
          <w:i/>
          <w:iCs/>
        </w:rPr>
        <w:t>Effectiveness of transdiagnostic CBT</w:t>
      </w:r>
      <w:bookmarkEnd w:id="1"/>
    </w:p>
    <w:p w:rsidR="003679EB" w:rsidRPr="00635F87" w:rsidRDefault="003679EB" w:rsidP="00700A4F">
      <w:pPr>
        <w:spacing w:line="480" w:lineRule="auto"/>
        <w:jc w:val="center"/>
        <w:rPr>
          <w:rFonts w:ascii="Times New Roman" w:hAnsi="Times New Roman" w:cs="Times New Roman"/>
          <w:b/>
          <w:bCs/>
        </w:rPr>
      </w:pPr>
    </w:p>
    <w:p w:rsidR="003679EB" w:rsidRPr="00635F87" w:rsidRDefault="003679EB" w:rsidP="006A7A93">
      <w:pPr>
        <w:spacing w:line="480" w:lineRule="auto"/>
        <w:jc w:val="center"/>
        <w:rPr>
          <w:rFonts w:ascii="Times New Roman" w:hAnsi="Times New Roman" w:cs="Times New Roman"/>
          <w:b/>
          <w:bCs/>
        </w:rPr>
      </w:pPr>
      <w:r w:rsidRPr="00635F87">
        <w:rPr>
          <w:rFonts w:ascii="Times New Roman" w:hAnsi="Times New Roman" w:cs="Times New Roman"/>
          <w:b/>
          <w:bCs/>
        </w:rPr>
        <w:t>Effectiveness of Transdiagnostic Cognitive Behaviour Therapy for Anxiety and Depression in Adults: A Systematic Review and Meta-analysis</w:t>
      </w:r>
    </w:p>
    <w:p w:rsidR="003679EB" w:rsidRPr="00635F87" w:rsidRDefault="003679EB" w:rsidP="00700A4F">
      <w:pPr>
        <w:spacing w:line="480" w:lineRule="auto"/>
        <w:rPr>
          <w:rFonts w:ascii="Times New Roman" w:hAnsi="Times New Roman" w:cs="Times New Roman"/>
        </w:rPr>
      </w:pPr>
    </w:p>
    <w:p w:rsidR="003679EB" w:rsidRPr="00635F87" w:rsidRDefault="003679EB" w:rsidP="00587AAB">
      <w:pPr>
        <w:spacing w:line="480" w:lineRule="auto"/>
        <w:jc w:val="center"/>
        <w:rPr>
          <w:rFonts w:ascii="Times New Roman" w:hAnsi="Times New Roman" w:cs="Times New Roman"/>
        </w:rPr>
      </w:pPr>
      <w:r w:rsidRPr="00635F87">
        <w:rPr>
          <w:rFonts w:ascii="Times New Roman" w:hAnsi="Times New Roman" w:cs="Times New Roman"/>
        </w:rPr>
        <w:t>Philip Andersen, Paul Toner and Martin Bland</w:t>
      </w:r>
    </w:p>
    <w:p w:rsidR="003679EB" w:rsidRPr="00635F87" w:rsidRDefault="003679EB" w:rsidP="00587AAB">
      <w:pPr>
        <w:spacing w:line="480" w:lineRule="auto"/>
        <w:jc w:val="center"/>
        <w:rPr>
          <w:rFonts w:ascii="Times New Roman" w:hAnsi="Times New Roman" w:cs="Times New Roman"/>
          <w:i/>
          <w:iCs/>
          <w:vertAlign w:val="superscript"/>
        </w:rPr>
      </w:pPr>
      <w:r w:rsidRPr="00635F87">
        <w:rPr>
          <w:rFonts w:ascii="Times New Roman" w:hAnsi="Times New Roman" w:cs="Times New Roman"/>
          <w:i/>
          <w:iCs/>
        </w:rPr>
        <w:t>University of York, UK</w:t>
      </w:r>
    </w:p>
    <w:p w:rsidR="003679EB" w:rsidRPr="00635F87" w:rsidRDefault="003679EB" w:rsidP="00587AAB">
      <w:pPr>
        <w:spacing w:line="480" w:lineRule="auto"/>
        <w:jc w:val="center"/>
        <w:rPr>
          <w:rFonts w:ascii="Times New Roman" w:hAnsi="Times New Roman" w:cs="Times New Roman"/>
          <w:vertAlign w:val="superscript"/>
        </w:rPr>
      </w:pPr>
    </w:p>
    <w:p w:rsidR="003679EB" w:rsidRPr="00635F87" w:rsidRDefault="003679EB" w:rsidP="00587AAB">
      <w:pPr>
        <w:spacing w:line="480" w:lineRule="auto"/>
        <w:jc w:val="center"/>
        <w:rPr>
          <w:rFonts w:ascii="Times New Roman" w:hAnsi="Times New Roman" w:cs="Times New Roman"/>
        </w:rPr>
      </w:pPr>
      <w:r w:rsidRPr="00635F87">
        <w:rPr>
          <w:rFonts w:ascii="Times New Roman" w:hAnsi="Times New Roman" w:cs="Times New Roman"/>
        </w:rPr>
        <w:t>Dean McMillan</w:t>
      </w:r>
    </w:p>
    <w:p w:rsidR="003679EB" w:rsidRPr="00635F87" w:rsidRDefault="003679EB" w:rsidP="00587AAB">
      <w:pPr>
        <w:spacing w:line="480" w:lineRule="auto"/>
        <w:jc w:val="center"/>
        <w:rPr>
          <w:rFonts w:ascii="Times New Roman" w:hAnsi="Times New Roman" w:cs="Times New Roman"/>
          <w:i/>
          <w:iCs/>
        </w:rPr>
      </w:pPr>
      <w:r w:rsidRPr="00635F87">
        <w:rPr>
          <w:rFonts w:ascii="Times New Roman" w:hAnsi="Times New Roman" w:cs="Times New Roman"/>
          <w:i/>
          <w:iCs/>
        </w:rPr>
        <w:t>University of York, and Hull York Medical School, UK</w:t>
      </w:r>
    </w:p>
    <w:p w:rsidR="003679EB" w:rsidRPr="00635F87" w:rsidRDefault="003679EB" w:rsidP="00700A4F">
      <w:pPr>
        <w:spacing w:line="480" w:lineRule="auto"/>
        <w:rPr>
          <w:rFonts w:ascii="Times New Roman" w:hAnsi="Times New Roman" w:cs="Times New Roman"/>
          <w:vertAlign w:val="superscript"/>
        </w:rPr>
      </w:pPr>
    </w:p>
    <w:p w:rsidR="003679EB" w:rsidRPr="00635F87" w:rsidRDefault="003679EB" w:rsidP="00700A4F">
      <w:pPr>
        <w:spacing w:line="480" w:lineRule="auto"/>
        <w:rPr>
          <w:rFonts w:ascii="Times New Roman" w:hAnsi="Times New Roman" w:cs="Times New Roman"/>
        </w:rPr>
      </w:pPr>
    </w:p>
    <w:p w:rsidR="003679EB" w:rsidRPr="00635F87" w:rsidRDefault="003679EB" w:rsidP="00700A4F">
      <w:pPr>
        <w:spacing w:line="480" w:lineRule="auto"/>
        <w:rPr>
          <w:rFonts w:ascii="Times New Roman" w:hAnsi="Times New Roman" w:cs="Times New Roman"/>
        </w:rPr>
      </w:pPr>
    </w:p>
    <w:p w:rsidR="003679EB" w:rsidRPr="00635F87" w:rsidRDefault="003679EB" w:rsidP="00700A4F">
      <w:pPr>
        <w:spacing w:line="480" w:lineRule="auto"/>
        <w:rPr>
          <w:rFonts w:ascii="Times New Roman" w:hAnsi="Times New Roman" w:cs="Times New Roman"/>
        </w:rPr>
      </w:pPr>
    </w:p>
    <w:p w:rsidR="003679EB" w:rsidRPr="00635F87" w:rsidRDefault="003679EB" w:rsidP="00BA72B5">
      <w:pPr>
        <w:pBdr>
          <w:top w:val="single" w:sz="4" w:space="1" w:color="auto"/>
        </w:pBdr>
        <w:spacing w:line="480" w:lineRule="auto"/>
        <w:rPr>
          <w:rFonts w:ascii="Times New Roman" w:hAnsi="Times New Roman" w:cs="Times New Roman"/>
        </w:rPr>
      </w:pPr>
      <w:r w:rsidRPr="00635F87">
        <w:rPr>
          <w:rFonts w:ascii="Times New Roman" w:hAnsi="Times New Roman" w:cs="Times New Roman"/>
        </w:rPr>
        <w:t>Correspondence to Dean McMillan, Hull York Medical School and Department of Health Sciences, Room ARC/205, University of York, York YO10 5DD, UK. E-mail: dean.mcmillan@york.ac.uk</w:t>
      </w:r>
    </w:p>
    <w:p w:rsidR="003679EB" w:rsidRPr="00635F87" w:rsidRDefault="003679EB" w:rsidP="00700A4F">
      <w:pPr>
        <w:spacing w:line="480" w:lineRule="auto"/>
        <w:rPr>
          <w:rFonts w:ascii="Times New Roman" w:hAnsi="Times New Roman" w:cs="Times New Roman"/>
          <w:b/>
          <w:bCs/>
        </w:rPr>
      </w:pPr>
      <w:r w:rsidRPr="00635F87">
        <w:rPr>
          <w:rFonts w:ascii="Times New Roman" w:hAnsi="Times New Roman" w:cs="Times New Roman"/>
          <w:b/>
          <w:bCs/>
        </w:rPr>
        <w:br w:type="page"/>
      </w:r>
      <w:r w:rsidRPr="00635F87">
        <w:rPr>
          <w:rFonts w:ascii="Times New Roman" w:hAnsi="Times New Roman" w:cs="Times New Roman"/>
          <w:b/>
          <w:bCs/>
        </w:rPr>
        <w:lastRenderedPageBreak/>
        <w:t>Background:</w:t>
      </w:r>
      <w:r w:rsidRPr="00635F87">
        <w:rPr>
          <w:rFonts w:ascii="Times New Roman" w:hAnsi="Times New Roman" w:cs="Times New Roman"/>
        </w:rPr>
        <w:t xml:space="preserve"> Transdiagnostic Cognitive Behaviour Therapy (CBT) seeks to identify core cognitive-behavioural processes hypothesized to be important across a range of disorders and to develop a treatment that targets these. This contrasts with standard CBT approaches that are disorder-specific. Proponents of transdiagnostic CBT suggest that it may offer advantages over disorder-specific CBT, but little is known about the effectiveness of this approach. </w:t>
      </w:r>
      <w:r w:rsidRPr="00635F87">
        <w:rPr>
          <w:rFonts w:ascii="Times New Roman" w:hAnsi="Times New Roman" w:cs="Times New Roman"/>
          <w:b/>
          <w:bCs/>
        </w:rPr>
        <w:t>Aims:</w:t>
      </w:r>
      <w:r w:rsidRPr="00635F87">
        <w:rPr>
          <w:rFonts w:ascii="Times New Roman" w:hAnsi="Times New Roman" w:cs="Times New Roman"/>
        </w:rPr>
        <w:t xml:space="preserve"> The review aimed to summarize trial-based clinical and cost-effectiveness data on transdiagnostic CBT for anxiety and depression. </w:t>
      </w:r>
      <w:r w:rsidRPr="00635F87">
        <w:rPr>
          <w:rFonts w:ascii="Times New Roman" w:hAnsi="Times New Roman" w:cs="Times New Roman"/>
          <w:b/>
          <w:bCs/>
        </w:rPr>
        <w:t>Method:</w:t>
      </w:r>
      <w:r w:rsidRPr="00635F87">
        <w:rPr>
          <w:rFonts w:ascii="Times New Roman" w:hAnsi="Times New Roman" w:cs="Times New Roman"/>
        </w:rPr>
        <w:t xml:space="preserve"> A systematic review of electronic databases, including peer-reviewed and gr</w:t>
      </w:r>
      <w:r w:rsidR="00F02112" w:rsidRPr="00635F87">
        <w:rPr>
          <w:rFonts w:ascii="Times New Roman" w:hAnsi="Times New Roman" w:cs="Times New Roman"/>
        </w:rPr>
        <w:t>e</w:t>
      </w:r>
      <w:r w:rsidRPr="00635F87">
        <w:rPr>
          <w:rFonts w:ascii="Times New Roman" w:hAnsi="Times New Roman" w:cs="Times New Roman"/>
        </w:rPr>
        <w:t>y literature sources, was conducted (</w:t>
      </w:r>
      <w:r w:rsidRPr="00635F87">
        <w:rPr>
          <w:rFonts w:ascii="Times New Roman" w:hAnsi="Times New Roman" w:cs="Times New Roman"/>
          <w:i/>
          <w:iCs/>
        </w:rPr>
        <w:t>n</w:t>
      </w:r>
      <w:r w:rsidRPr="00635F87">
        <w:rPr>
          <w:rFonts w:ascii="Times New Roman" w:hAnsi="Times New Roman" w:cs="Times New Roman"/>
        </w:rPr>
        <w:t xml:space="preserve"> = 1167 unique citations). </w:t>
      </w:r>
      <w:r w:rsidRPr="00635F87">
        <w:rPr>
          <w:rFonts w:ascii="Times New Roman" w:hAnsi="Times New Roman" w:cs="Times New Roman"/>
          <w:b/>
          <w:bCs/>
        </w:rPr>
        <w:t>Results:</w:t>
      </w:r>
      <w:r w:rsidRPr="00635F87">
        <w:rPr>
          <w:rFonts w:ascii="Times New Roman" w:hAnsi="Times New Roman" w:cs="Times New Roman"/>
        </w:rPr>
        <w:t xml:space="preserve"> Eight trials were eligible for inclusion in the review. There was evidence of an effect for transdiagnostic CBT when compared to a control condition. There were no differences between transdiagnostic CBT and active treatments in two studies. We found no evidence of cost-effectiveness data. </w:t>
      </w:r>
      <w:r w:rsidRPr="00635F87">
        <w:rPr>
          <w:rFonts w:ascii="Times New Roman" w:hAnsi="Times New Roman" w:cs="Times New Roman"/>
          <w:b/>
          <w:bCs/>
        </w:rPr>
        <w:t>Conclusions:</w:t>
      </w:r>
      <w:r w:rsidRPr="00635F87">
        <w:rPr>
          <w:rFonts w:ascii="Times New Roman" w:hAnsi="Times New Roman" w:cs="Times New Roman"/>
        </w:rPr>
        <w:t xml:space="preserve"> Quality assessment of the primary studies indicated a number of methodological concerns that may serve to inflate the observed effects of transdiagnostic approaches. Although there are positive signs of the value of transdiagnostic CBT, there is as yet insufficient evidence to recommend its use in place of disorder-specific CBT.</w:t>
      </w:r>
    </w:p>
    <w:p w:rsidR="003679EB" w:rsidRPr="00635F87" w:rsidRDefault="003679EB" w:rsidP="00700A4F">
      <w:pPr>
        <w:spacing w:line="480" w:lineRule="auto"/>
        <w:rPr>
          <w:rFonts w:ascii="Times New Roman" w:hAnsi="Times New Roman" w:cs="Times New Roman"/>
        </w:rPr>
      </w:pPr>
    </w:p>
    <w:p w:rsidR="003679EB" w:rsidRPr="00635F87" w:rsidRDefault="003679EB" w:rsidP="00700A4F">
      <w:pPr>
        <w:spacing w:line="480" w:lineRule="auto"/>
        <w:rPr>
          <w:rFonts w:ascii="Times New Roman" w:hAnsi="Times New Roman" w:cs="Times New Roman"/>
          <w:i/>
          <w:iCs/>
        </w:rPr>
      </w:pPr>
      <w:r w:rsidRPr="00635F87">
        <w:rPr>
          <w:rFonts w:ascii="Times New Roman" w:hAnsi="Times New Roman" w:cs="Times New Roman"/>
          <w:i/>
          <w:iCs/>
        </w:rPr>
        <w:t xml:space="preserve">Keywords: </w:t>
      </w:r>
      <w:r w:rsidRPr="00635F87">
        <w:rPr>
          <w:rFonts w:ascii="Times New Roman" w:hAnsi="Times New Roman" w:cs="Times New Roman"/>
        </w:rPr>
        <w:t>Transdiagnostic, cognitive behaviour therapy, systematic review, meta-analysis, methodological quality, evidence-base</w:t>
      </w:r>
      <w:r w:rsidRPr="00635F87">
        <w:rPr>
          <w:rFonts w:ascii="Times New Roman" w:hAnsi="Times New Roman" w:cs="Times New Roman"/>
        </w:rPr>
        <w:br w:type="page"/>
      </w:r>
    </w:p>
    <w:p w:rsidR="003679EB" w:rsidRPr="00635F87" w:rsidRDefault="003679EB" w:rsidP="003E1E2B">
      <w:pPr>
        <w:spacing w:line="480" w:lineRule="auto"/>
        <w:jc w:val="center"/>
        <w:rPr>
          <w:rFonts w:ascii="Times New Roman" w:hAnsi="Times New Roman" w:cs="Times New Roman"/>
          <w:b/>
          <w:bCs/>
        </w:rPr>
      </w:pPr>
      <w:r w:rsidRPr="00635F87">
        <w:rPr>
          <w:rFonts w:ascii="Times New Roman" w:hAnsi="Times New Roman" w:cs="Times New Roman"/>
          <w:b/>
          <w:bCs/>
        </w:rPr>
        <w:lastRenderedPageBreak/>
        <w:t>Introduction</w:t>
      </w:r>
    </w:p>
    <w:p w:rsidR="003679EB" w:rsidRPr="00635F87" w:rsidRDefault="003679EB" w:rsidP="00700A4F">
      <w:pPr>
        <w:spacing w:line="480" w:lineRule="auto"/>
        <w:rPr>
          <w:rFonts w:ascii="Times New Roman" w:hAnsi="Times New Roman" w:cs="Times New Roman"/>
        </w:rPr>
      </w:pPr>
      <w:r w:rsidRPr="00635F87">
        <w:rPr>
          <w:rFonts w:ascii="Times New Roman" w:hAnsi="Times New Roman" w:cs="Times New Roman"/>
        </w:rPr>
        <w:t xml:space="preserve">Depression and anxiety are highly prevalent </w:t>
      </w:r>
      <w:r w:rsidRPr="00635F87">
        <w:rPr>
          <w:rFonts w:ascii="Times New Roman" w:hAnsi="Times New Roman" w:cs="Times New Roman"/>
          <w:noProof/>
        </w:rPr>
        <w:t>(Kessler, Chiu, Demler, Merikangas and Walters, 2005; McManus, Meltzer, Brugha, Bebbington and Jenkins, 2009)</w:t>
      </w:r>
      <w:r w:rsidRPr="00635F87">
        <w:rPr>
          <w:rFonts w:ascii="Times New Roman" w:hAnsi="Times New Roman" w:cs="Times New Roman"/>
        </w:rPr>
        <w:t xml:space="preserve">, have substantial impacts on quality of life and functioning for the individual </w:t>
      </w:r>
      <w:r w:rsidRPr="00635F87">
        <w:rPr>
          <w:rFonts w:ascii="Times New Roman" w:hAnsi="Times New Roman" w:cs="Times New Roman"/>
          <w:noProof/>
        </w:rPr>
        <w:t>(Haslam, Atkinson, Brown and Haslam, 2005; Paul and Moser, 2009)</w:t>
      </w:r>
      <w:r w:rsidRPr="00635F87">
        <w:rPr>
          <w:rFonts w:ascii="Times New Roman" w:hAnsi="Times New Roman" w:cs="Times New Roman"/>
        </w:rPr>
        <w:t xml:space="preserve"> and are associated with substantial economic costs </w:t>
      </w:r>
      <w:r w:rsidRPr="00635F87">
        <w:rPr>
          <w:rFonts w:ascii="Times New Roman" w:hAnsi="Times New Roman" w:cs="Times New Roman"/>
          <w:noProof/>
        </w:rPr>
        <w:t>(Das-Munshi et al., 2008; Health and Safety Executive, 2012)</w:t>
      </w:r>
      <w:r w:rsidRPr="00635F87">
        <w:rPr>
          <w:rFonts w:ascii="Times New Roman" w:hAnsi="Times New Roman" w:cs="Times New Roman"/>
        </w:rPr>
        <w:t xml:space="preserve">. Cognitive behaviour therapy (CBT) is an effective treatment for a range of depressive </w:t>
      </w:r>
      <w:r w:rsidRPr="00635F87">
        <w:rPr>
          <w:rFonts w:ascii="Times New Roman" w:hAnsi="Times New Roman" w:cs="Times New Roman"/>
          <w:noProof/>
        </w:rPr>
        <w:t>(Butler, Chapman, Forman and Beck, 2006; Hofmann, Asnaani, Vonk, Sawyer and Fang, 2012)</w:t>
      </w:r>
      <w:r w:rsidRPr="00635F87">
        <w:rPr>
          <w:rFonts w:ascii="Times New Roman" w:hAnsi="Times New Roman" w:cs="Times New Roman"/>
        </w:rPr>
        <w:t xml:space="preserve"> and anxiety conditions </w:t>
      </w:r>
      <w:r w:rsidRPr="00635F87">
        <w:rPr>
          <w:rFonts w:ascii="Times New Roman" w:hAnsi="Times New Roman" w:cs="Times New Roman"/>
          <w:noProof/>
        </w:rPr>
        <w:t>(Olatunji, Cisler and Deacon, 2010; Otte, 2011)</w:t>
      </w:r>
      <w:r w:rsidRPr="00635F87">
        <w:rPr>
          <w:rFonts w:ascii="Times New Roman" w:hAnsi="Times New Roman" w:cs="Times New Roman"/>
        </w:rPr>
        <w:t xml:space="preserve">, but the vast majority of evidence for the effectiveness of this approach is based on highly differentiated treatment protocols for specific diagnoses </w:t>
      </w:r>
      <w:r w:rsidRPr="00635F87">
        <w:rPr>
          <w:rFonts w:ascii="Times New Roman" w:hAnsi="Times New Roman" w:cs="Times New Roman"/>
          <w:noProof/>
        </w:rPr>
        <w:t>(NICE, 2011)</w:t>
      </w:r>
      <w:r w:rsidRPr="00635F87">
        <w:rPr>
          <w:rFonts w:ascii="Times New Roman" w:hAnsi="Times New Roman" w:cs="Times New Roman"/>
        </w:rPr>
        <w:t>. An alternative approach, termed transdiagnostic CBT (tCBT), aims to identify a small number of cognitive and behavioural processes that are common across a range of depressive and anxiety conditions. These core processes are then used to develop a single treatment that can be applied across a range of presentations.</w:t>
      </w:r>
    </w:p>
    <w:p w:rsidR="003679EB" w:rsidRPr="00635F87" w:rsidRDefault="003679EB" w:rsidP="004B0C4C">
      <w:pPr>
        <w:spacing w:line="480" w:lineRule="auto"/>
        <w:ind w:firstLine="720"/>
        <w:rPr>
          <w:rFonts w:ascii="Times New Roman" w:hAnsi="Times New Roman" w:cs="Times New Roman"/>
        </w:rPr>
      </w:pPr>
      <w:r w:rsidRPr="00635F87">
        <w:rPr>
          <w:rFonts w:ascii="Times New Roman" w:hAnsi="Times New Roman" w:cs="Times New Roman"/>
        </w:rPr>
        <w:t xml:space="preserve">Proponents of tCBT have put forward a number of potential advantages to this approach. These include the possibility of offering more effective, efficient treatment of co-morbid presentations </w:t>
      </w:r>
      <w:r w:rsidRPr="00635F87">
        <w:rPr>
          <w:rFonts w:ascii="Times New Roman" w:hAnsi="Times New Roman" w:cs="Times New Roman"/>
          <w:noProof/>
        </w:rPr>
        <w:t>(Borkovec, Abel and Newman, 1995)</w:t>
      </w:r>
      <w:r w:rsidRPr="00635F87">
        <w:rPr>
          <w:rFonts w:ascii="Times New Roman" w:hAnsi="Times New Roman" w:cs="Times New Roman"/>
        </w:rPr>
        <w:t xml:space="preserve">, something that is common in depression and anxiety presentations </w:t>
      </w:r>
      <w:r w:rsidRPr="00635F87">
        <w:rPr>
          <w:rFonts w:ascii="Times New Roman" w:hAnsi="Times New Roman" w:cs="Times New Roman"/>
          <w:noProof/>
        </w:rPr>
        <w:t>(Kessler et al., 2005)</w:t>
      </w:r>
      <w:r w:rsidRPr="00635F87">
        <w:rPr>
          <w:rFonts w:ascii="Times New Roman" w:hAnsi="Times New Roman" w:cs="Times New Roman"/>
        </w:rPr>
        <w:t xml:space="preserve">. Furthermore, tCBT may reduce the training needs of therapists </w:t>
      </w:r>
      <w:r w:rsidRPr="00635F87">
        <w:rPr>
          <w:rFonts w:ascii="Times New Roman" w:hAnsi="Times New Roman" w:cs="Times New Roman"/>
          <w:noProof/>
        </w:rPr>
        <w:t>(Schmidt et al., 2012)</w:t>
      </w:r>
      <w:r w:rsidRPr="00635F87">
        <w:rPr>
          <w:rFonts w:ascii="Times New Roman" w:hAnsi="Times New Roman" w:cs="Times New Roman"/>
        </w:rPr>
        <w:t xml:space="preserve">. Since tCBT by definition should be effective for a variety of different presentations, formation of </w:t>
      </w:r>
      <w:r w:rsidRPr="00635F87">
        <w:rPr>
          <w:rFonts w:ascii="Times New Roman" w:hAnsi="Times New Roman" w:cs="Times New Roman"/>
        </w:rPr>
        <w:lastRenderedPageBreak/>
        <w:t xml:space="preserve">ideally sized groups for group-delivered CBT should be simplified </w:t>
      </w:r>
      <w:r w:rsidRPr="00635F87">
        <w:rPr>
          <w:rFonts w:ascii="Times New Roman" w:hAnsi="Times New Roman" w:cs="Times New Roman"/>
          <w:noProof/>
        </w:rPr>
        <w:t>(Norton and Philipp, 2008)</w:t>
      </w:r>
      <w:r w:rsidRPr="00635F87">
        <w:rPr>
          <w:rFonts w:ascii="Times New Roman" w:hAnsi="Times New Roman" w:cs="Times New Roman"/>
        </w:rPr>
        <w:t>.</w:t>
      </w:r>
    </w:p>
    <w:p w:rsidR="003679EB" w:rsidRPr="00635F87" w:rsidRDefault="003679EB" w:rsidP="004B0C4C">
      <w:pPr>
        <w:spacing w:line="480" w:lineRule="auto"/>
        <w:ind w:firstLine="720"/>
        <w:rPr>
          <w:rFonts w:ascii="Times New Roman" w:hAnsi="Times New Roman" w:cs="Times New Roman"/>
        </w:rPr>
      </w:pPr>
      <w:r w:rsidRPr="00635F87">
        <w:rPr>
          <w:rFonts w:ascii="Times New Roman" w:hAnsi="Times New Roman" w:cs="Times New Roman"/>
        </w:rPr>
        <w:t xml:space="preserve">There are potential disadvantages to tCBT, not as widely discussed in the literature. Clinical effectiveness may be diluted compared to diagnosis-specific treatments, because treatments are designed to treat a wide variety of disorders </w:t>
      </w:r>
      <w:r w:rsidRPr="00635F87">
        <w:rPr>
          <w:rFonts w:ascii="Times New Roman" w:hAnsi="Times New Roman" w:cs="Times New Roman"/>
          <w:noProof/>
        </w:rPr>
        <w:t>(Craske et al., 2007)</w:t>
      </w:r>
      <w:r w:rsidRPr="00635F87">
        <w:rPr>
          <w:rFonts w:ascii="Times New Roman" w:hAnsi="Times New Roman" w:cs="Times New Roman"/>
        </w:rPr>
        <w:t xml:space="preserve">. It is unclear whether tCBT treatment is as acceptable to clients as disorder-specific CBT. When delivered in groups with a mixture of presentations, it may be difficult for clients to empathize with and learn as much from each other compared to groups in which clients have similar presentations </w:t>
      </w:r>
      <w:r w:rsidRPr="00635F87">
        <w:rPr>
          <w:rFonts w:ascii="Times New Roman" w:hAnsi="Times New Roman" w:cs="Times New Roman"/>
          <w:noProof/>
        </w:rPr>
        <w:t>(McEvoy, Nathan and Norton, 2009)</w:t>
      </w:r>
      <w:r w:rsidRPr="00635F87">
        <w:rPr>
          <w:rFonts w:ascii="Times New Roman" w:hAnsi="Times New Roman" w:cs="Times New Roman"/>
        </w:rPr>
        <w:t>.</w:t>
      </w:r>
    </w:p>
    <w:p w:rsidR="003679EB" w:rsidRPr="00635F87" w:rsidRDefault="003679EB" w:rsidP="006462B6">
      <w:pPr>
        <w:spacing w:line="480" w:lineRule="auto"/>
        <w:ind w:firstLine="720"/>
        <w:rPr>
          <w:rFonts w:ascii="Times New Roman" w:hAnsi="Times New Roman" w:cs="Times New Roman"/>
          <w:lang w:eastAsia="en-CA"/>
        </w:rPr>
      </w:pPr>
      <w:r w:rsidRPr="00635F87">
        <w:rPr>
          <w:rFonts w:ascii="Times New Roman" w:hAnsi="Times New Roman" w:cs="Times New Roman"/>
        </w:rPr>
        <w:t xml:space="preserve">Three previous reviews have examined the effectiveness of tCBT. </w:t>
      </w:r>
      <w:r w:rsidRPr="00635F87">
        <w:rPr>
          <w:rFonts w:ascii="Times New Roman" w:hAnsi="Times New Roman" w:cs="Times New Roman"/>
          <w:lang w:eastAsia="en-CA"/>
        </w:rPr>
        <w:t xml:space="preserve">The first, </w:t>
      </w:r>
      <w:r w:rsidRPr="00635F87">
        <w:rPr>
          <w:rFonts w:ascii="Times New Roman" w:hAnsi="Times New Roman" w:cs="Times New Roman"/>
          <w:noProof/>
        </w:rPr>
        <w:t>Norton and Philipp (2008)</w:t>
      </w:r>
      <w:r w:rsidRPr="00635F87">
        <w:rPr>
          <w:rFonts w:ascii="Times New Roman" w:hAnsi="Times New Roman" w:cs="Times New Roman"/>
        </w:rPr>
        <w:t xml:space="preserve">, was limited to anxiety studies. Of the nine studies reviewed, two were randomized controlled trials (RCTs) </w:t>
      </w:r>
      <w:r w:rsidRPr="00635F87">
        <w:rPr>
          <w:rFonts w:ascii="Times New Roman" w:hAnsi="Times New Roman" w:cs="Times New Roman"/>
          <w:noProof/>
        </w:rPr>
        <w:t>(Erickson, Janeck and Tallman, 2007; Schmidt et al., 2012)</w:t>
      </w:r>
      <w:r w:rsidRPr="00635F87">
        <w:rPr>
          <w:rFonts w:ascii="Times New Roman" w:hAnsi="Times New Roman" w:cs="Times New Roman"/>
          <w:lang w:eastAsia="en-CA"/>
        </w:rPr>
        <w:t xml:space="preserve"> and one used a quasi-randomized design </w:t>
      </w:r>
      <w:r w:rsidRPr="00635F87">
        <w:rPr>
          <w:rFonts w:ascii="Times New Roman" w:hAnsi="Times New Roman" w:cs="Times New Roman"/>
          <w:noProof/>
          <w:lang w:eastAsia="en-CA"/>
        </w:rPr>
        <w:t>(Norton and Hope, 2005)</w:t>
      </w:r>
      <w:r w:rsidRPr="00635F87">
        <w:rPr>
          <w:rFonts w:ascii="Times New Roman" w:hAnsi="Times New Roman" w:cs="Times New Roman"/>
          <w:lang w:eastAsia="en-CA"/>
        </w:rPr>
        <w:t>; the remainder used uncontrolled designs. The review calculated a large overall within-group effect size of transdiagnostic anxiety treatments (</w:t>
      </w:r>
      <w:r w:rsidRPr="00635F87">
        <w:rPr>
          <w:rFonts w:ascii="Times New Roman" w:hAnsi="Times New Roman" w:cs="Times New Roman"/>
          <w:i/>
          <w:iCs/>
          <w:lang w:eastAsia="en-CA"/>
        </w:rPr>
        <w:t xml:space="preserve">d </w:t>
      </w:r>
      <w:r w:rsidRPr="00635F87">
        <w:rPr>
          <w:rFonts w:ascii="Times New Roman" w:hAnsi="Times New Roman" w:cs="Times New Roman"/>
          <w:lang w:eastAsia="en-CA"/>
        </w:rPr>
        <w:t>= 1.29, 95% CI 0.66 to 1.93), compared to a small within-group effect size for control conditions (</w:t>
      </w:r>
      <w:r w:rsidRPr="00635F87">
        <w:rPr>
          <w:rFonts w:ascii="Times New Roman" w:hAnsi="Times New Roman" w:cs="Times New Roman"/>
          <w:i/>
          <w:iCs/>
          <w:lang w:eastAsia="en-CA"/>
        </w:rPr>
        <w:t xml:space="preserve">d </w:t>
      </w:r>
      <w:r w:rsidRPr="00635F87">
        <w:rPr>
          <w:rFonts w:ascii="Times New Roman" w:hAnsi="Times New Roman" w:cs="Times New Roman"/>
          <w:lang w:eastAsia="en-CA"/>
        </w:rPr>
        <w:t>= 0.14, 95% CI −0.21 to 0.49). The authors concluded that tCBT had considerable clinical utility, the preliminary data supporting the efficacy of the interventions.</w:t>
      </w:r>
    </w:p>
    <w:p w:rsidR="003679EB" w:rsidRPr="00635F87" w:rsidRDefault="003679EB" w:rsidP="006462B6">
      <w:pPr>
        <w:spacing w:line="480" w:lineRule="auto"/>
        <w:ind w:firstLine="720"/>
        <w:rPr>
          <w:rFonts w:ascii="Times New Roman" w:hAnsi="Times New Roman" w:cs="Times New Roman"/>
        </w:rPr>
      </w:pPr>
      <w:r w:rsidRPr="00635F87">
        <w:rPr>
          <w:rFonts w:ascii="Times New Roman" w:hAnsi="Times New Roman" w:cs="Times New Roman"/>
        </w:rPr>
        <w:t xml:space="preserve">The second review, </w:t>
      </w:r>
      <w:r w:rsidRPr="00635F87">
        <w:rPr>
          <w:rFonts w:ascii="Times New Roman" w:hAnsi="Times New Roman" w:cs="Times New Roman"/>
          <w:noProof/>
        </w:rPr>
        <w:t>McEvoy et al. (2009)</w:t>
      </w:r>
      <w:r w:rsidRPr="00635F87">
        <w:rPr>
          <w:rFonts w:ascii="Times New Roman" w:hAnsi="Times New Roman" w:cs="Times New Roman"/>
        </w:rPr>
        <w:t xml:space="preserve">, included 10 studies, with one RCT </w:t>
      </w:r>
      <w:r w:rsidRPr="00635F87">
        <w:rPr>
          <w:rFonts w:ascii="Times New Roman" w:hAnsi="Times New Roman" w:cs="Times New Roman"/>
          <w:noProof/>
        </w:rPr>
        <w:t>(Erickson et al., 2007)</w:t>
      </w:r>
      <w:r w:rsidRPr="00635F87">
        <w:rPr>
          <w:rFonts w:ascii="Times New Roman" w:hAnsi="Times New Roman" w:cs="Times New Roman"/>
        </w:rPr>
        <w:t xml:space="preserve">. The same quasi-randomized study was included, cited as two separate studies </w:t>
      </w:r>
      <w:r w:rsidRPr="00635F87">
        <w:rPr>
          <w:rFonts w:ascii="Times New Roman" w:hAnsi="Times New Roman" w:cs="Times New Roman"/>
          <w:noProof/>
        </w:rPr>
        <w:t xml:space="preserve">(Norton, Hayes and Hope, 2004; </w:t>
      </w:r>
      <w:r w:rsidRPr="00635F87">
        <w:rPr>
          <w:rFonts w:ascii="Times New Roman" w:hAnsi="Times New Roman" w:cs="Times New Roman"/>
          <w:noProof/>
        </w:rPr>
        <w:lastRenderedPageBreak/>
        <w:t xml:space="preserve">Norton and Hope, 2005). </w:t>
      </w:r>
      <w:r w:rsidRPr="00635F87">
        <w:rPr>
          <w:rFonts w:ascii="Times New Roman" w:hAnsi="Times New Roman" w:cs="Times New Roman"/>
          <w:lang w:eastAsia="en-CA"/>
        </w:rPr>
        <w:t>T</w:t>
      </w:r>
      <w:r w:rsidRPr="00635F87">
        <w:rPr>
          <w:rFonts w:ascii="Times New Roman" w:hAnsi="Times New Roman" w:cs="Times New Roman"/>
        </w:rPr>
        <w:t>he remainder were uncontrolled studies. No meta-analysis of results was performed but a narrative synthesis concluded that tCBT protocols were highly promising, although additional research was required.</w:t>
      </w:r>
    </w:p>
    <w:p w:rsidR="003679EB" w:rsidRPr="00635F87" w:rsidRDefault="003679EB" w:rsidP="006462B6">
      <w:pPr>
        <w:spacing w:line="480" w:lineRule="auto"/>
        <w:ind w:firstLine="720"/>
        <w:rPr>
          <w:rFonts w:ascii="Times New Roman" w:hAnsi="Times New Roman" w:cs="Times New Roman"/>
        </w:rPr>
      </w:pPr>
      <w:r w:rsidRPr="00635F87">
        <w:rPr>
          <w:rFonts w:ascii="Times New Roman" w:hAnsi="Times New Roman" w:cs="Times New Roman"/>
        </w:rPr>
        <w:t>The third review, Reinholt and Krogh (2014), included five RCTs (Erickson, Janeck and Tallman, 2007; Farchione et al., 2012; Norton and Barrera, 2012; Roy-Byrne et al., 2010; and Schmidt et al., 2012), the quasi-randomized Norton and Hope (2005) and six uncontrolled studies. They reported a moderate combined effect size for all studies (SMD = -0.681, 95% CI -0.903 to -0.458) favouring tCBT. The authors were more cautious in their conclusions than the previous reviewers.</w:t>
      </w:r>
    </w:p>
    <w:p w:rsidR="003679EB" w:rsidRPr="00635F87" w:rsidRDefault="003679EB" w:rsidP="006462B6">
      <w:pPr>
        <w:spacing w:line="480" w:lineRule="auto"/>
        <w:ind w:firstLine="720"/>
        <w:rPr>
          <w:rFonts w:ascii="Times New Roman" w:hAnsi="Times New Roman" w:cs="Times New Roman"/>
        </w:rPr>
      </w:pPr>
      <w:r w:rsidRPr="00635F87">
        <w:rPr>
          <w:rFonts w:ascii="Times New Roman" w:hAnsi="Times New Roman" w:cs="Times New Roman"/>
        </w:rPr>
        <w:t xml:space="preserve">Although the reviews were broadly positive about the effectiveness of tCBT approaches, caution is needed before accepting these conclusions. The reviews identified only a small number of RCTs; the majority of studies were based on uncontrolled designs. The RCTs all compared tCBT to non-active control conditions, with the exception of Norton and Barrera (2012). There were a number of methodological limitations of the reviews when evaluated against standard guidelines for the conduct of systematic reviews </w:t>
      </w:r>
      <w:r w:rsidRPr="00635F87">
        <w:rPr>
          <w:rFonts w:ascii="Times New Roman" w:hAnsi="Times New Roman" w:cs="Times New Roman"/>
          <w:noProof/>
        </w:rPr>
        <w:t>(Moher, Liberati, Tetzlaff, Altman and The PRISMA Group, 2009)</w:t>
      </w:r>
      <w:r w:rsidRPr="00635F87">
        <w:rPr>
          <w:rFonts w:ascii="Times New Roman" w:hAnsi="Times New Roman" w:cs="Times New Roman"/>
        </w:rPr>
        <w:t xml:space="preserve">. There was limited description of search strategies, and two reviews were limited to peer-reviewed publications, which may lead to an overestimate of effects because of publication bias </w:t>
      </w:r>
      <w:r w:rsidRPr="00635F87">
        <w:rPr>
          <w:rFonts w:ascii="Times New Roman" w:hAnsi="Times New Roman" w:cs="Times New Roman"/>
          <w:noProof/>
        </w:rPr>
        <w:t>(Dwan et al., 2008; Song, Eastwood, Gilbody, Duley and Sutton, 2000)</w:t>
      </w:r>
      <w:r w:rsidRPr="00635F87">
        <w:rPr>
          <w:rFonts w:ascii="Times New Roman" w:hAnsi="Times New Roman" w:cs="Times New Roman"/>
        </w:rPr>
        <w:t xml:space="preserve">. There was limited evaluation of the methodological quality of included studies. Two reviews were conducted by researchers involved in tCBT protocol development. There is evidence that </w:t>
      </w:r>
      <w:r w:rsidRPr="00635F87">
        <w:rPr>
          <w:rFonts w:ascii="Times New Roman" w:hAnsi="Times New Roman" w:cs="Times New Roman"/>
        </w:rPr>
        <w:lastRenderedPageBreak/>
        <w:t xml:space="preserve">researcher allegiance can lead to inflated effect estimates in RCTs of psychological treatments </w:t>
      </w:r>
      <w:r w:rsidRPr="00635F87">
        <w:rPr>
          <w:rFonts w:ascii="Times New Roman" w:hAnsi="Times New Roman" w:cs="Times New Roman"/>
          <w:noProof/>
        </w:rPr>
        <w:t>(Luborsky et al., 1999)</w:t>
      </w:r>
      <w:r w:rsidRPr="00635F87">
        <w:rPr>
          <w:rFonts w:ascii="Times New Roman" w:hAnsi="Times New Roman" w:cs="Times New Roman"/>
        </w:rPr>
        <w:t>. The case for tCBT would be strengthened by an</w:t>
      </w:r>
      <w:r w:rsidR="00F02112" w:rsidRPr="00635F87">
        <w:rPr>
          <w:rFonts w:ascii="Times New Roman" w:hAnsi="Times New Roman" w:cs="Times New Roman"/>
        </w:rPr>
        <w:t xml:space="preserve"> additional</w:t>
      </w:r>
      <w:r w:rsidRPr="00635F87">
        <w:rPr>
          <w:rFonts w:ascii="Times New Roman" w:hAnsi="Times New Roman" w:cs="Times New Roman"/>
        </w:rPr>
        <w:t xml:space="preserve"> independent review of the current evidence base.</w:t>
      </w:r>
    </w:p>
    <w:p w:rsidR="003679EB" w:rsidRPr="00635F87" w:rsidRDefault="003679EB" w:rsidP="00700A4F">
      <w:pPr>
        <w:spacing w:line="480" w:lineRule="auto"/>
        <w:rPr>
          <w:rFonts w:ascii="Times New Roman" w:hAnsi="Times New Roman" w:cs="Times New Roman"/>
          <w:b/>
          <w:bCs/>
        </w:rPr>
      </w:pPr>
    </w:p>
    <w:p w:rsidR="003679EB" w:rsidRPr="00635F87" w:rsidRDefault="003679EB" w:rsidP="006462B6">
      <w:pPr>
        <w:spacing w:line="480" w:lineRule="auto"/>
        <w:jc w:val="center"/>
        <w:rPr>
          <w:rFonts w:ascii="Times New Roman" w:hAnsi="Times New Roman" w:cs="Times New Roman"/>
          <w:b/>
          <w:bCs/>
        </w:rPr>
      </w:pPr>
      <w:r w:rsidRPr="00635F87">
        <w:rPr>
          <w:rFonts w:ascii="Times New Roman" w:hAnsi="Times New Roman" w:cs="Times New Roman"/>
          <w:b/>
          <w:bCs/>
        </w:rPr>
        <w:t>Method</w:t>
      </w:r>
    </w:p>
    <w:p w:rsidR="003679EB" w:rsidRPr="00635F87" w:rsidRDefault="003679EB" w:rsidP="00700A4F">
      <w:pPr>
        <w:spacing w:line="480" w:lineRule="auto"/>
        <w:rPr>
          <w:rFonts w:ascii="Times New Roman" w:hAnsi="Times New Roman" w:cs="Times New Roman"/>
        </w:rPr>
      </w:pPr>
      <w:r w:rsidRPr="00635F87">
        <w:rPr>
          <w:rFonts w:ascii="Times New Roman" w:hAnsi="Times New Roman" w:cs="Times New Roman"/>
        </w:rPr>
        <w:t xml:space="preserve">We adhered to the Centre for Reviews and Dissemination (2009) guidelines in the conduct of the review and PRISMA guidelines </w:t>
      </w:r>
      <w:r w:rsidRPr="00635F87">
        <w:rPr>
          <w:rFonts w:ascii="Times New Roman" w:hAnsi="Times New Roman" w:cs="Times New Roman"/>
          <w:noProof/>
        </w:rPr>
        <w:t>(Moher et al., 2009)</w:t>
      </w:r>
      <w:r w:rsidRPr="00635F87">
        <w:rPr>
          <w:rFonts w:ascii="Times New Roman" w:hAnsi="Times New Roman" w:cs="Times New Roman"/>
        </w:rPr>
        <w:t xml:space="preserve"> in the reporting of the review.</w:t>
      </w:r>
    </w:p>
    <w:p w:rsidR="003679EB" w:rsidRPr="00635F87" w:rsidRDefault="003679EB" w:rsidP="00700A4F">
      <w:pPr>
        <w:spacing w:line="480" w:lineRule="auto"/>
        <w:rPr>
          <w:rFonts w:ascii="Times New Roman" w:hAnsi="Times New Roman" w:cs="Times New Roman"/>
        </w:rPr>
      </w:pPr>
    </w:p>
    <w:p w:rsidR="003679EB" w:rsidRPr="00635F87" w:rsidRDefault="003679EB" w:rsidP="00700A4F">
      <w:pPr>
        <w:spacing w:line="480" w:lineRule="auto"/>
        <w:rPr>
          <w:rFonts w:ascii="Times New Roman" w:hAnsi="Times New Roman" w:cs="Times New Roman"/>
          <w:i/>
          <w:iCs/>
        </w:rPr>
      </w:pPr>
      <w:r w:rsidRPr="00635F87">
        <w:rPr>
          <w:rFonts w:ascii="Times New Roman" w:hAnsi="Times New Roman" w:cs="Times New Roman"/>
          <w:i/>
          <w:iCs/>
        </w:rPr>
        <w:t>Search strategy</w:t>
      </w:r>
    </w:p>
    <w:p w:rsidR="003679EB" w:rsidRPr="00635F87" w:rsidRDefault="003679EB" w:rsidP="00700A4F">
      <w:pPr>
        <w:spacing w:line="480" w:lineRule="auto"/>
        <w:rPr>
          <w:rFonts w:ascii="Times New Roman" w:hAnsi="Times New Roman" w:cs="Times New Roman"/>
        </w:rPr>
      </w:pPr>
      <w:r w:rsidRPr="00635F87">
        <w:rPr>
          <w:rFonts w:ascii="Times New Roman" w:hAnsi="Times New Roman" w:cs="Times New Roman"/>
        </w:rPr>
        <w:t>The following databases were searched to cover peer-review and gr</w:t>
      </w:r>
      <w:r w:rsidR="00F02112" w:rsidRPr="00635F87">
        <w:rPr>
          <w:rFonts w:ascii="Times New Roman" w:hAnsi="Times New Roman" w:cs="Times New Roman"/>
        </w:rPr>
        <w:t>e</w:t>
      </w:r>
      <w:r w:rsidRPr="00635F87">
        <w:rPr>
          <w:rFonts w:ascii="Times New Roman" w:hAnsi="Times New Roman" w:cs="Times New Roman"/>
        </w:rPr>
        <w:t>y literature sources: PsycINFO, Medline, Embase, Cochrane Library, ASSIA, Web of Knowledge, OAIster, Open Grey, Trip Database and ZETOC. Additional searches were conducted in NHS EED, HTA Database, CEA Registry and RePEc health economic databases to identify relevant cost-effectiveness data. Databases were searched from inception to June 2013, with no publication status or language restrictions imposed.</w:t>
      </w:r>
    </w:p>
    <w:p w:rsidR="003679EB" w:rsidRDefault="003679EB" w:rsidP="0093615E">
      <w:pPr>
        <w:spacing w:line="480" w:lineRule="auto"/>
        <w:ind w:firstLine="720"/>
        <w:rPr>
          <w:rFonts w:ascii="Times New Roman" w:hAnsi="Times New Roman" w:cs="Times New Roman"/>
        </w:rPr>
      </w:pPr>
      <w:r w:rsidRPr="00635F87">
        <w:rPr>
          <w:rFonts w:ascii="Times New Roman" w:hAnsi="Times New Roman" w:cs="Times New Roman"/>
        </w:rPr>
        <w:t>Reference lists of included studies were examined, reverse-citation searches of included studies were conducted and websites of researchers and study groups in the field of tCBT were accessed to identify additional studies.</w:t>
      </w:r>
    </w:p>
    <w:p w:rsidR="006B5CA0" w:rsidRDefault="006B5CA0" w:rsidP="00700A4F">
      <w:pPr>
        <w:spacing w:line="480" w:lineRule="auto"/>
        <w:rPr>
          <w:rFonts w:ascii="Times New Roman" w:hAnsi="Times New Roman" w:cs="Times New Roman"/>
        </w:rPr>
      </w:pPr>
    </w:p>
    <w:p w:rsidR="0093615E" w:rsidRDefault="0093615E" w:rsidP="00700A4F">
      <w:pPr>
        <w:spacing w:line="480" w:lineRule="auto"/>
        <w:rPr>
          <w:rFonts w:ascii="Times New Roman" w:hAnsi="Times New Roman" w:cs="Times New Roman"/>
        </w:rPr>
      </w:pPr>
    </w:p>
    <w:p w:rsidR="0093615E" w:rsidRPr="00635F87" w:rsidRDefault="0093615E" w:rsidP="00700A4F">
      <w:pPr>
        <w:spacing w:line="480" w:lineRule="auto"/>
        <w:rPr>
          <w:rFonts w:ascii="Times New Roman" w:hAnsi="Times New Roman" w:cs="Times New Roman"/>
        </w:rPr>
      </w:pPr>
    </w:p>
    <w:p w:rsidR="003679EB" w:rsidRPr="00635F87" w:rsidRDefault="003679EB" w:rsidP="00700A4F">
      <w:pPr>
        <w:spacing w:line="480" w:lineRule="auto"/>
        <w:rPr>
          <w:rFonts w:ascii="Times New Roman" w:hAnsi="Times New Roman" w:cs="Times New Roman"/>
          <w:i/>
          <w:iCs/>
        </w:rPr>
      </w:pPr>
      <w:r w:rsidRPr="00635F87">
        <w:rPr>
          <w:rFonts w:ascii="Times New Roman" w:hAnsi="Times New Roman" w:cs="Times New Roman"/>
          <w:i/>
          <w:iCs/>
        </w:rPr>
        <w:lastRenderedPageBreak/>
        <w:t>Search terms</w:t>
      </w:r>
    </w:p>
    <w:p w:rsidR="003679EB" w:rsidRPr="00635F87" w:rsidRDefault="003679EB" w:rsidP="00700A4F">
      <w:pPr>
        <w:spacing w:line="480" w:lineRule="auto"/>
        <w:rPr>
          <w:rFonts w:ascii="Times New Roman" w:hAnsi="Times New Roman" w:cs="Times New Roman"/>
        </w:rPr>
      </w:pPr>
      <w:r w:rsidRPr="00635F87">
        <w:rPr>
          <w:rFonts w:ascii="Times New Roman" w:hAnsi="Times New Roman" w:cs="Times New Roman"/>
        </w:rPr>
        <w:t xml:space="preserve">Search terms, including free text and thesauri terms, were developed for PsycINFO and adapted for other databases (Appendix A). Terms covered two broad constructs, CBT and transdiagnostic treatment, combined using the Boolean AND. Search terms for CBT were adapted, with permission, from a systematic review of low-intensity psychological interventions </w:t>
      </w:r>
      <w:r w:rsidRPr="00635F87">
        <w:rPr>
          <w:rFonts w:ascii="Times New Roman" w:hAnsi="Times New Roman" w:cs="Times New Roman"/>
          <w:noProof/>
        </w:rPr>
        <w:t>(Rodgers et al., 2012)</w:t>
      </w:r>
      <w:r w:rsidRPr="00635F87">
        <w:rPr>
          <w:rFonts w:ascii="Times New Roman" w:hAnsi="Times New Roman" w:cs="Times New Roman"/>
        </w:rPr>
        <w:t>. Search terms designed to capture the “transdiagnostic” construct were derived from searches of books, studies and articles uncovered during scoping searches. Thesauri available within the Ovid SP database were used to further inform search terms related to CBT.</w:t>
      </w:r>
    </w:p>
    <w:p w:rsidR="003679EB" w:rsidRPr="00635F87" w:rsidRDefault="003679EB" w:rsidP="00700A4F">
      <w:pPr>
        <w:spacing w:line="480" w:lineRule="auto"/>
        <w:rPr>
          <w:rFonts w:ascii="Times New Roman" w:hAnsi="Times New Roman" w:cs="Times New Roman"/>
        </w:rPr>
      </w:pPr>
    </w:p>
    <w:p w:rsidR="003679EB" w:rsidRPr="00635F87" w:rsidRDefault="003679EB" w:rsidP="00700A4F">
      <w:pPr>
        <w:spacing w:line="480" w:lineRule="auto"/>
        <w:rPr>
          <w:rFonts w:ascii="Times New Roman" w:hAnsi="Times New Roman" w:cs="Times New Roman"/>
          <w:i/>
          <w:iCs/>
        </w:rPr>
      </w:pPr>
      <w:r w:rsidRPr="00635F87">
        <w:rPr>
          <w:rFonts w:ascii="Times New Roman" w:hAnsi="Times New Roman" w:cs="Times New Roman"/>
          <w:i/>
          <w:iCs/>
        </w:rPr>
        <w:t>Study inclusion and exclusion criteria</w:t>
      </w:r>
    </w:p>
    <w:p w:rsidR="003679EB" w:rsidRPr="00635F87" w:rsidRDefault="003679EB" w:rsidP="00700A4F">
      <w:pPr>
        <w:spacing w:line="480" w:lineRule="auto"/>
        <w:rPr>
          <w:rFonts w:ascii="Times New Roman" w:hAnsi="Times New Roman" w:cs="Times New Roman"/>
        </w:rPr>
      </w:pPr>
      <w:r w:rsidRPr="00635F87">
        <w:rPr>
          <w:rFonts w:ascii="Times New Roman" w:hAnsi="Times New Roman" w:cs="Times New Roman"/>
        </w:rPr>
        <w:t xml:space="preserve">A priori inclusion and exclusion criteria were developed around standard criteria. </w:t>
      </w:r>
    </w:p>
    <w:p w:rsidR="003679EB" w:rsidRPr="00635F87" w:rsidRDefault="003679EB" w:rsidP="006462B6">
      <w:pPr>
        <w:spacing w:line="480" w:lineRule="auto"/>
        <w:ind w:firstLine="720"/>
        <w:rPr>
          <w:rFonts w:ascii="Times New Roman" w:hAnsi="Times New Roman" w:cs="Times New Roman"/>
        </w:rPr>
      </w:pPr>
      <w:r w:rsidRPr="00635F87">
        <w:rPr>
          <w:rFonts w:ascii="Times New Roman" w:hAnsi="Times New Roman" w:cs="Times New Roman"/>
          <w:i/>
          <w:iCs/>
        </w:rPr>
        <w:t>Participants.</w:t>
      </w:r>
      <w:r w:rsidRPr="00635F87">
        <w:rPr>
          <w:rFonts w:ascii="Times New Roman" w:hAnsi="Times New Roman" w:cs="Times New Roman"/>
        </w:rPr>
        <w:t xml:space="preserve"> Adults (aged 16 years or over). Participants at baseline met diagnostic criteria for an anxiety or depressive disorder established by gold standard structured clinical interviews or scored above </w:t>
      </w:r>
      <w:r w:rsidR="005E050F" w:rsidRPr="00635F87">
        <w:rPr>
          <w:rFonts w:ascii="Times New Roman" w:hAnsi="Times New Roman" w:cs="Times New Roman"/>
        </w:rPr>
        <w:t xml:space="preserve">a </w:t>
      </w:r>
      <w:r w:rsidRPr="00635F87">
        <w:rPr>
          <w:rFonts w:ascii="Times New Roman" w:hAnsi="Times New Roman" w:cs="Times New Roman"/>
        </w:rPr>
        <w:t xml:space="preserve">clinical cut-off point on </w:t>
      </w:r>
      <w:r w:rsidR="005E050F" w:rsidRPr="00635F87">
        <w:rPr>
          <w:rFonts w:ascii="Times New Roman" w:hAnsi="Times New Roman" w:cs="Times New Roman"/>
        </w:rPr>
        <w:t xml:space="preserve">a standardised </w:t>
      </w:r>
      <w:r w:rsidRPr="00635F87">
        <w:rPr>
          <w:rFonts w:ascii="Times New Roman" w:hAnsi="Times New Roman" w:cs="Times New Roman"/>
        </w:rPr>
        <w:t xml:space="preserve">severity measure. To ensure treatment was transdiagnostic, participants within studies must not have had uniform diagnoses. </w:t>
      </w:r>
    </w:p>
    <w:p w:rsidR="003679EB" w:rsidRPr="00635F87" w:rsidRDefault="003679EB" w:rsidP="006462B6">
      <w:pPr>
        <w:spacing w:line="480" w:lineRule="auto"/>
        <w:ind w:firstLine="720"/>
        <w:rPr>
          <w:rFonts w:ascii="Times New Roman" w:hAnsi="Times New Roman" w:cs="Times New Roman"/>
        </w:rPr>
      </w:pPr>
      <w:r w:rsidRPr="00635F87">
        <w:rPr>
          <w:rFonts w:ascii="Times New Roman" w:hAnsi="Times New Roman" w:cs="Times New Roman"/>
          <w:i/>
          <w:iCs/>
        </w:rPr>
        <w:t>Intervention.</w:t>
      </w:r>
      <w:r w:rsidRPr="00635F87">
        <w:rPr>
          <w:rFonts w:ascii="Times New Roman" w:hAnsi="Times New Roman" w:cs="Times New Roman"/>
        </w:rPr>
        <w:t xml:space="preserve"> The intervention had to be described as tCBT (or use related terms such as Unified Protocol, mixed-diagnosis CBT, broad-spectrum CBT)</w:t>
      </w:r>
      <w:r w:rsidR="006B5CA0">
        <w:rPr>
          <w:rFonts w:ascii="Times New Roman" w:hAnsi="Times New Roman" w:cs="Times New Roman"/>
        </w:rPr>
        <w:t>.</w:t>
      </w:r>
      <w:r w:rsidRPr="00635F87">
        <w:rPr>
          <w:rFonts w:ascii="Times New Roman" w:hAnsi="Times New Roman" w:cs="Times New Roman"/>
        </w:rPr>
        <w:t xml:space="preserve"> </w:t>
      </w:r>
    </w:p>
    <w:p w:rsidR="003679EB" w:rsidRPr="00635F87" w:rsidRDefault="003679EB" w:rsidP="006462B6">
      <w:pPr>
        <w:spacing w:line="480" w:lineRule="auto"/>
        <w:ind w:firstLine="720"/>
        <w:rPr>
          <w:rFonts w:ascii="Times New Roman" w:hAnsi="Times New Roman" w:cs="Times New Roman"/>
        </w:rPr>
      </w:pPr>
      <w:r w:rsidRPr="00635F87">
        <w:rPr>
          <w:rFonts w:ascii="Times New Roman" w:hAnsi="Times New Roman" w:cs="Times New Roman"/>
          <w:i/>
          <w:iCs/>
        </w:rPr>
        <w:lastRenderedPageBreak/>
        <w:t xml:space="preserve">Comparator. </w:t>
      </w:r>
      <w:r w:rsidRPr="00635F87">
        <w:rPr>
          <w:rFonts w:ascii="Times New Roman" w:hAnsi="Times New Roman" w:cs="Times New Roman"/>
        </w:rPr>
        <w:t>Any comparison condition, including control or other active treatments.</w:t>
      </w:r>
    </w:p>
    <w:p w:rsidR="003679EB" w:rsidRPr="00635F87" w:rsidRDefault="003679EB" w:rsidP="006462B6">
      <w:pPr>
        <w:spacing w:line="480" w:lineRule="auto"/>
        <w:ind w:firstLine="720"/>
        <w:rPr>
          <w:rFonts w:ascii="Times New Roman" w:hAnsi="Times New Roman" w:cs="Times New Roman"/>
        </w:rPr>
      </w:pPr>
      <w:r w:rsidRPr="00635F87">
        <w:rPr>
          <w:rFonts w:ascii="Times New Roman" w:hAnsi="Times New Roman" w:cs="Times New Roman"/>
          <w:i/>
          <w:iCs/>
        </w:rPr>
        <w:t>Outcomes.</w:t>
      </w:r>
      <w:r w:rsidRPr="00635F87">
        <w:rPr>
          <w:rFonts w:ascii="Times New Roman" w:hAnsi="Times New Roman" w:cs="Times New Roman"/>
        </w:rPr>
        <w:t xml:space="preserve"> Depression, anxiety or generic psychological wellbeing measured as a severity score or a dichotomous outcome (e.g. depressed, not depressed) and health economic data. </w:t>
      </w:r>
    </w:p>
    <w:p w:rsidR="003679EB" w:rsidRPr="00635F87" w:rsidRDefault="003679EB" w:rsidP="006462B6">
      <w:pPr>
        <w:spacing w:line="480" w:lineRule="auto"/>
        <w:ind w:firstLine="720"/>
        <w:rPr>
          <w:rFonts w:ascii="Times New Roman" w:hAnsi="Times New Roman" w:cs="Times New Roman"/>
        </w:rPr>
      </w:pPr>
      <w:r w:rsidRPr="00635F87">
        <w:rPr>
          <w:rFonts w:ascii="Times New Roman" w:hAnsi="Times New Roman" w:cs="Times New Roman"/>
          <w:i/>
          <w:iCs/>
        </w:rPr>
        <w:t>Study design</w:t>
      </w:r>
      <w:r w:rsidRPr="00635F87">
        <w:rPr>
          <w:rFonts w:ascii="Times New Roman" w:hAnsi="Times New Roman" w:cs="Times New Roman"/>
        </w:rPr>
        <w:t>. Randomized controlled trials. Quasi-randomized and uncontrolled trials were excluded.</w:t>
      </w:r>
    </w:p>
    <w:p w:rsidR="003679EB" w:rsidRPr="00635F87" w:rsidRDefault="003679EB" w:rsidP="00700A4F">
      <w:pPr>
        <w:spacing w:line="480" w:lineRule="auto"/>
        <w:rPr>
          <w:rFonts w:ascii="Times New Roman" w:hAnsi="Times New Roman" w:cs="Times New Roman"/>
        </w:rPr>
      </w:pPr>
    </w:p>
    <w:p w:rsidR="003679EB" w:rsidRPr="00635F87" w:rsidRDefault="003679EB" w:rsidP="00700A4F">
      <w:pPr>
        <w:spacing w:line="480" w:lineRule="auto"/>
        <w:rPr>
          <w:rFonts w:ascii="Times New Roman" w:hAnsi="Times New Roman" w:cs="Times New Roman"/>
          <w:i/>
          <w:iCs/>
        </w:rPr>
      </w:pPr>
      <w:r w:rsidRPr="00635F87">
        <w:rPr>
          <w:rFonts w:ascii="Times New Roman" w:hAnsi="Times New Roman" w:cs="Times New Roman"/>
          <w:i/>
          <w:iCs/>
        </w:rPr>
        <w:t>Selection of studies</w:t>
      </w:r>
    </w:p>
    <w:p w:rsidR="003679EB" w:rsidRPr="00635F87" w:rsidRDefault="003679EB" w:rsidP="00700A4F">
      <w:pPr>
        <w:spacing w:line="480" w:lineRule="auto"/>
        <w:rPr>
          <w:rFonts w:ascii="Times New Roman" w:hAnsi="Times New Roman" w:cs="Times New Roman"/>
        </w:rPr>
      </w:pPr>
      <w:r w:rsidRPr="00635F87">
        <w:rPr>
          <w:rFonts w:ascii="Times New Roman" w:hAnsi="Times New Roman" w:cs="Times New Roman"/>
        </w:rPr>
        <w:t>Two reviewers (PA, PT) used a pre-piloted eligibility form to assess studies. Disagreements were resolved through consensus and, where necessary, discussion with a third reviewer (DMcM). Titles and abstracts were first examined, and full papers obtained for studies passing this initial sift. Full papers were then re-examined using the eligibility form to determine final inclusion.</w:t>
      </w:r>
    </w:p>
    <w:p w:rsidR="003679EB" w:rsidRPr="00635F87" w:rsidRDefault="003679EB" w:rsidP="00700A4F">
      <w:pPr>
        <w:spacing w:line="480" w:lineRule="auto"/>
        <w:rPr>
          <w:rFonts w:ascii="Times New Roman" w:hAnsi="Times New Roman" w:cs="Times New Roman"/>
        </w:rPr>
      </w:pPr>
    </w:p>
    <w:p w:rsidR="003679EB" w:rsidRPr="00635F87" w:rsidRDefault="003679EB" w:rsidP="00700A4F">
      <w:pPr>
        <w:spacing w:line="480" w:lineRule="auto"/>
        <w:rPr>
          <w:rFonts w:ascii="Times New Roman" w:hAnsi="Times New Roman" w:cs="Times New Roman"/>
          <w:i/>
          <w:iCs/>
        </w:rPr>
      </w:pPr>
      <w:r w:rsidRPr="00635F87">
        <w:rPr>
          <w:rFonts w:ascii="Times New Roman" w:hAnsi="Times New Roman" w:cs="Times New Roman"/>
          <w:i/>
          <w:iCs/>
        </w:rPr>
        <w:t>Data extraction</w:t>
      </w:r>
    </w:p>
    <w:p w:rsidR="003679EB" w:rsidRPr="00635F87" w:rsidRDefault="003679EB" w:rsidP="00700A4F">
      <w:pPr>
        <w:spacing w:line="480" w:lineRule="auto"/>
        <w:rPr>
          <w:rFonts w:ascii="Times New Roman" w:hAnsi="Times New Roman" w:cs="Times New Roman"/>
        </w:rPr>
      </w:pPr>
      <w:r w:rsidRPr="00635F87">
        <w:rPr>
          <w:rFonts w:ascii="Times New Roman" w:hAnsi="Times New Roman" w:cs="Times New Roman"/>
        </w:rPr>
        <w:t>Data were extracted to a pre-piloted data extraction form by the primary reviewer (PA) and checked by the secondary reviewer (PT). Extracted data included study name, year and type of publication, authors, study location and setting, design, study sample characteristics, inclusion and exclusion criteria, description of interventions and controls, follow-up length, outcomes reported and data necessary to calculate effect sizes (e.g. means, standard deviations, sample size).</w:t>
      </w:r>
    </w:p>
    <w:p w:rsidR="003679EB" w:rsidRPr="00635F87" w:rsidRDefault="003679EB" w:rsidP="00700A4F">
      <w:pPr>
        <w:spacing w:line="480" w:lineRule="auto"/>
        <w:rPr>
          <w:rFonts w:ascii="Times New Roman" w:hAnsi="Times New Roman" w:cs="Times New Roman"/>
        </w:rPr>
      </w:pPr>
    </w:p>
    <w:p w:rsidR="003679EB" w:rsidRPr="00635F87" w:rsidRDefault="003679EB" w:rsidP="00700A4F">
      <w:pPr>
        <w:spacing w:line="480" w:lineRule="auto"/>
        <w:rPr>
          <w:rFonts w:ascii="Times New Roman" w:hAnsi="Times New Roman" w:cs="Times New Roman"/>
          <w:i/>
          <w:iCs/>
        </w:rPr>
      </w:pPr>
      <w:r w:rsidRPr="00635F87">
        <w:rPr>
          <w:rFonts w:ascii="Times New Roman" w:hAnsi="Times New Roman" w:cs="Times New Roman"/>
          <w:i/>
          <w:iCs/>
        </w:rPr>
        <w:lastRenderedPageBreak/>
        <w:t>Quality assessment</w:t>
      </w:r>
    </w:p>
    <w:p w:rsidR="003679EB" w:rsidRPr="00635F87" w:rsidRDefault="003679EB" w:rsidP="00700A4F">
      <w:pPr>
        <w:spacing w:line="480" w:lineRule="auto"/>
        <w:rPr>
          <w:rFonts w:ascii="Times New Roman" w:hAnsi="Times New Roman" w:cs="Times New Roman"/>
        </w:rPr>
      </w:pPr>
      <w:r w:rsidRPr="00635F87">
        <w:rPr>
          <w:rFonts w:ascii="Times New Roman" w:hAnsi="Times New Roman" w:cs="Times New Roman"/>
        </w:rPr>
        <w:t xml:space="preserve">Methodological quality and sources of bias were assessed using the Cochrane risk of bias assessment tool </w:t>
      </w:r>
      <w:r w:rsidRPr="00635F87">
        <w:rPr>
          <w:rFonts w:ascii="Times New Roman" w:hAnsi="Times New Roman" w:cs="Times New Roman"/>
          <w:noProof/>
        </w:rPr>
        <w:t xml:space="preserve">(Higgins et al., 2011) </w:t>
      </w:r>
      <w:r w:rsidRPr="00635F87">
        <w:rPr>
          <w:rFonts w:ascii="Times New Roman" w:hAnsi="Times New Roman" w:cs="Times New Roman"/>
        </w:rPr>
        <w:t xml:space="preserve">and an additional quality tool specifically tailored to assess the quality of psychological RCTs </w:t>
      </w:r>
      <w:r w:rsidRPr="00635F87">
        <w:rPr>
          <w:rFonts w:ascii="Times New Roman" w:hAnsi="Times New Roman" w:cs="Times New Roman"/>
          <w:noProof/>
        </w:rPr>
        <w:t>(Yates, Morley, Eccleston and Williams, 2005)</w:t>
      </w:r>
      <w:r w:rsidRPr="00635F87">
        <w:rPr>
          <w:rFonts w:ascii="Times New Roman" w:hAnsi="Times New Roman" w:cs="Times New Roman"/>
        </w:rPr>
        <w:t>.</w:t>
      </w:r>
    </w:p>
    <w:p w:rsidR="003679EB" w:rsidRPr="00635F87" w:rsidRDefault="003679EB" w:rsidP="00700A4F">
      <w:pPr>
        <w:spacing w:line="480" w:lineRule="auto"/>
        <w:rPr>
          <w:rFonts w:ascii="Times New Roman" w:hAnsi="Times New Roman" w:cs="Times New Roman"/>
          <w:b/>
          <w:bCs/>
        </w:rPr>
      </w:pPr>
    </w:p>
    <w:p w:rsidR="003679EB" w:rsidRPr="00635F87" w:rsidRDefault="003679EB" w:rsidP="00700A4F">
      <w:pPr>
        <w:spacing w:line="480" w:lineRule="auto"/>
        <w:rPr>
          <w:rFonts w:ascii="Times New Roman" w:hAnsi="Times New Roman" w:cs="Times New Roman"/>
          <w:i/>
          <w:iCs/>
        </w:rPr>
      </w:pPr>
      <w:r w:rsidRPr="00635F87">
        <w:rPr>
          <w:rFonts w:ascii="Times New Roman" w:hAnsi="Times New Roman" w:cs="Times New Roman"/>
          <w:i/>
          <w:iCs/>
        </w:rPr>
        <w:t>Data synthesis</w:t>
      </w:r>
    </w:p>
    <w:p w:rsidR="003679EB" w:rsidRPr="00635F87" w:rsidRDefault="003679EB" w:rsidP="00700A4F">
      <w:pPr>
        <w:spacing w:line="480" w:lineRule="auto"/>
        <w:rPr>
          <w:rFonts w:ascii="Times New Roman" w:hAnsi="Times New Roman" w:cs="Times New Roman"/>
        </w:rPr>
      </w:pPr>
      <w:r w:rsidRPr="00635F87">
        <w:rPr>
          <w:rFonts w:ascii="Times New Roman" w:hAnsi="Times New Roman" w:cs="Times New Roman"/>
        </w:rPr>
        <w:t xml:space="preserve">Standardized mean differences (SMD) with 95 percent confidence intervals using Hedges’s adjusted </w:t>
      </w:r>
      <w:r w:rsidRPr="00635F87">
        <w:rPr>
          <w:rFonts w:ascii="Times New Roman" w:hAnsi="Times New Roman" w:cs="Times New Roman"/>
          <w:i/>
          <w:iCs/>
        </w:rPr>
        <w:t>g</w:t>
      </w:r>
      <w:r w:rsidRPr="00635F87">
        <w:rPr>
          <w:rFonts w:ascii="Times New Roman" w:hAnsi="Times New Roman" w:cs="Times New Roman"/>
          <w:noProof/>
        </w:rPr>
        <w:t xml:space="preserve"> (Hedges, 1981) were calculated </w:t>
      </w:r>
      <w:r w:rsidRPr="00635F87">
        <w:rPr>
          <w:rFonts w:ascii="Times New Roman" w:hAnsi="Times New Roman" w:cs="Times New Roman"/>
        </w:rPr>
        <w:t xml:space="preserve">for anxiety, depression and general psychological wellbeing severity measures. </w:t>
      </w:r>
    </w:p>
    <w:p w:rsidR="003679EB" w:rsidRPr="00635F87" w:rsidRDefault="003679EB" w:rsidP="00D623E6">
      <w:pPr>
        <w:spacing w:line="480" w:lineRule="auto"/>
        <w:ind w:firstLine="720"/>
        <w:rPr>
          <w:rFonts w:ascii="Times New Roman" w:hAnsi="Times New Roman" w:cs="Times New Roman"/>
        </w:rPr>
      </w:pPr>
      <w:r w:rsidRPr="00635F87">
        <w:rPr>
          <w:rFonts w:ascii="Times New Roman" w:hAnsi="Times New Roman" w:cs="Times New Roman"/>
          <w:i/>
          <w:iCs/>
        </w:rPr>
        <w:t>Pre-planned comparisons</w:t>
      </w:r>
      <w:r w:rsidRPr="00635F87">
        <w:rPr>
          <w:rFonts w:ascii="Times New Roman" w:hAnsi="Times New Roman" w:cs="Times New Roman"/>
        </w:rPr>
        <w:t>. Results were grouped first by intervention type (individual or group), second by comparator (control condition or active treatment) and finally by outcome measure (anxiety, depression, general psychological wellbeing). If two or more studies were similar in terms of the intervention, comparator and outcome type, a meta-analysis was conducted. Heterogeneity was assessed using the I</w:t>
      </w:r>
      <w:r w:rsidRPr="00635F87">
        <w:rPr>
          <w:rFonts w:ascii="Times New Roman" w:hAnsi="Times New Roman" w:cs="Times New Roman"/>
          <w:vertAlign w:val="superscript"/>
        </w:rPr>
        <w:t>2</w:t>
      </w:r>
      <w:r w:rsidRPr="00635F87">
        <w:rPr>
          <w:rFonts w:ascii="Times New Roman" w:hAnsi="Times New Roman" w:cs="Times New Roman"/>
        </w:rPr>
        <w:t xml:space="preserve"> statistic, with values over 50% taken to indicate substantial heterogeneity. Analyses were conducted in Review Manager 5 </w:t>
      </w:r>
      <w:r w:rsidRPr="00635F87">
        <w:rPr>
          <w:rFonts w:ascii="Times New Roman" w:hAnsi="Times New Roman" w:cs="Times New Roman"/>
          <w:noProof/>
        </w:rPr>
        <w:t>(Cochrane Collaboration, 2012)</w:t>
      </w:r>
      <w:r w:rsidRPr="00635F87">
        <w:rPr>
          <w:rFonts w:ascii="Times New Roman" w:hAnsi="Times New Roman" w:cs="Times New Roman"/>
        </w:rPr>
        <w:t>.</w:t>
      </w:r>
    </w:p>
    <w:p w:rsidR="003679EB" w:rsidRPr="00635F87" w:rsidRDefault="003679EB" w:rsidP="00700A4F">
      <w:pPr>
        <w:spacing w:line="480" w:lineRule="auto"/>
        <w:rPr>
          <w:rFonts w:ascii="Times New Roman" w:hAnsi="Times New Roman" w:cs="Times New Roman"/>
        </w:rPr>
      </w:pPr>
    </w:p>
    <w:p w:rsidR="003679EB" w:rsidRPr="00635F87" w:rsidRDefault="003679EB" w:rsidP="00D623E6">
      <w:pPr>
        <w:spacing w:line="480" w:lineRule="auto"/>
        <w:jc w:val="center"/>
        <w:rPr>
          <w:rFonts w:ascii="Times New Roman" w:hAnsi="Times New Roman" w:cs="Times New Roman"/>
          <w:b/>
          <w:bCs/>
        </w:rPr>
      </w:pPr>
      <w:r w:rsidRPr="00635F87">
        <w:rPr>
          <w:rFonts w:ascii="Times New Roman" w:hAnsi="Times New Roman" w:cs="Times New Roman"/>
          <w:b/>
          <w:bCs/>
        </w:rPr>
        <w:t>Results</w:t>
      </w:r>
    </w:p>
    <w:p w:rsidR="003679EB" w:rsidRDefault="003679EB" w:rsidP="00700A4F">
      <w:pPr>
        <w:spacing w:line="480" w:lineRule="auto"/>
        <w:rPr>
          <w:rFonts w:ascii="Times New Roman" w:hAnsi="Times New Roman" w:cs="Times New Roman"/>
        </w:rPr>
      </w:pPr>
      <w:r w:rsidRPr="00635F87">
        <w:rPr>
          <w:rFonts w:ascii="Times New Roman" w:hAnsi="Times New Roman" w:cs="Times New Roman"/>
        </w:rPr>
        <w:t xml:space="preserve">Electronic database searches identified 2306 citations. Seven </w:t>
      </w:r>
      <w:r w:rsidR="005E050F" w:rsidRPr="00635F87">
        <w:rPr>
          <w:rFonts w:ascii="Times New Roman" w:hAnsi="Times New Roman" w:cs="Times New Roman"/>
        </w:rPr>
        <w:t xml:space="preserve">additional </w:t>
      </w:r>
      <w:r w:rsidRPr="00635F87">
        <w:rPr>
          <w:rFonts w:ascii="Times New Roman" w:hAnsi="Times New Roman" w:cs="Times New Roman"/>
        </w:rPr>
        <w:t>unique records were identified through other sources. After removing duplicates, 1167 unique citations remained. Screening titles and abstracts excluded 1133</w:t>
      </w:r>
      <w:r w:rsidR="005E050F" w:rsidRPr="00635F87">
        <w:rPr>
          <w:rFonts w:ascii="Times New Roman" w:hAnsi="Times New Roman" w:cs="Times New Roman"/>
        </w:rPr>
        <w:t xml:space="preserve"> </w:t>
      </w:r>
      <w:r w:rsidRPr="00635F87">
        <w:rPr>
          <w:rFonts w:ascii="Times New Roman" w:hAnsi="Times New Roman" w:cs="Times New Roman"/>
        </w:rPr>
        <w:t>citations, leaving</w:t>
      </w:r>
      <w:r w:rsidRPr="00564AC2">
        <w:rPr>
          <w:rFonts w:ascii="Times New Roman" w:hAnsi="Times New Roman" w:cs="Times New Roman"/>
        </w:rPr>
        <w:t xml:space="preserve"> 34 full-text articles to be assessed. Of </w:t>
      </w:r>
      <w:r w:rsidRPr="00564AC2">
        <w:rPr>
          <w:rFonts w:ascii="Times New Roman" w:hAnsi="Times New Roman" w:cs="Times New Roman"/>
        </w:rPr>
        <w:lastRenderedPageBreak/>
        <w:t xml:space="preserve">these, eight were judged eligible for inclusion in the review. Four studies </w:t>
      </w:r>
      <w:r w:rsidR="0093615E" w:rsidRPr="00106048">
        <w:rPr>
          <w:rFonts w:ascii="Times New Roman" w:hAnsi="Times New Roman" w:cs="Times New Roman"/>
          <w:b/>
          <w:noProof/>
          <w:lang w:eastAsia="en-GB"/>
        </w:rPr>
        <mc:AlternateContent>
          <mc:Choice Requires="wpg">
            <w:drawing>
              <wp:anchor distT="0" distB="0" distL="114300" distR="114300" simplePos="0" relativeHeight="251659264" behindDoc="0" locked="0" layoutInCell="1" allowOverlap="1" wp14:anchorId="6D4FAE55" wp14:editId="24DFEBE4">
                <wp:simplePos x="0" y="0"/>
                <wp:positionH relativeFrom="margin">
                  <wp:posOffset>483870</wp:posOffset>
                </wp:positionH>
                <wp:positionV relativeFrom="margin">
                  <wp:posOffset>885825</wp:posOffset>
                </wp:positionV>
                <wp:extent cx="4463415" cy="6108700"/>
                <wp:effectExtent l="0" t="0" r="13335" b="25400"/>
                <wp:wrapTopAndBottom/>
                <wp:docPr id="1" name="Group 1"/>
                <wp:cNvGraphicFramePr/>
                <a:graphic xmlns:a="http://schemas.openxmlformats.org/drawingml/2006/main">
                  <a:graphicData uri="http://schemas.microsoft.com/office/word/2010/wordprocessingGroup">
                    <wpg:wgp>
                      <wpg:cNvGrpSpPr/>
                      <wpg:grpSpPr>
                        <a:xfrm>
                          <a:off x="0" y="0"/>
                          <a:ext cx="4463415" cy="6108700"/>
                          <a:chOff x="76200" y="123825"/>
                          <a:chExt cx="4463415" cy="6109335"/>
                        </a:xfrm>
                      </wpg:grpSpPr>
                      <wps:wsp>
                        <wps:cNvPr id="5" name="Flowchart: Process 5"/>
                        <wps:cNvSpPr/>
                        <wps:spPr>
                          <a:xfrm>
                            <a:off x="2143125" y="152400"/>
                            <a:ext cx="1263650" cy="908685"/>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Additional records identified through other sources</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7)</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8" name="Flowchart: Process 8"/>
                        <wps:cNvSpPr/>
                        <wps:spPr>
                          <a:xfrm>
                            <a:off x="533400" y="1409700"/>
                            <a:ext cx="2185670" cy="572135"/>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Records after duplicates removed</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1167)</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9" name="Flowchart: Process 9"/>
                        <wps:cNvSpPr/>
                        <wps:spPr>
                          <a:xfrm>
                            <a:off x="533400" y="161925"/>
                            <a:ext cx="1271270" cy="908685"/>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Records identified through database searching</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2306)</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0" name="Flowchart: Process 10"/>
                        <wps:cNvSpPr/>
                        <wps:spPr>
                          <a:xfrm>
                            <a:off x="752475" y="2314575"/>
                            <a:ext cx="1600200" cy="569595"/>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Records screened</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1167)</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1" name="Flowchart: Process 11"/>
                        <wps:cNvSpPr/>
                        <wps:spPr>
                          <a:xfrm>
                            <a:off x="2714625" y="2314575"/>
                            <a:ext cx="1824990" cy="569595"/>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Records excluded</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1133)</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2" name="Flowchart: Process 12"/>
                        <wps:cNvSpPr/>
                        <wps:spPr>
                          <a:xfrm>
                            <a:off x="752475" y="3248025"/>
                            <a:ext cx="1601470" cy="68834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Full-text articles assessed for eligibility</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34)</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3" name="Flowchart: Process 13"/>
                        <wps:cNvSpPr/>
                        <wps:spPr>
                          <a:xfrm>
                            <a:off x="2714625" y="3248025"/>
                            <a:ext cx="1824990" cy="2985135"/>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Full-text articles excluded</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26)</w:t>
                              </w:r>
                            </w:p>
                            <w:p w:rsidR="002A3ACF" w:rsidRPr="001A6666" w:rsidRDefault="002A3ACF" w:rsidP="00E823B3">
                              <w:pPr>
                                <w:jc w:val="center"/>
                                <w:rPr>
                                  <w:rFonts w:ascii="Times New Roman" w:hAnsi="Times New Roman" w:cs="Times New Roman"/>
                                </w:rPr>
                              </w:pP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u w:val="single"/>
                                </w:rPr>
                                <w:t>Reasons for exclusion</w:t>
                              </w:r>
                              <w:r w:rsidRPr="001A6666">
                                <w:rPr>
                                  <w:rFonts w:ascii="Times New Roman" w:hAnsi="Times New Roman" w:cs="Times New Roman"/>
                                </w:rPr>
                                <w:t>:</w:t>
                              </w:r>
                            </w:p>
                            <w:p w:rsidR="002A3ACF" w:rsidRPr="001A6666" w:rsidRDefault="002A3ACF" w:rsidP="00E823B3">
                              <w:pPr>
                                <w:jc w:val="center"/>
                                <w:rPr>
                                  <w:rFonts w:ascii="Times New Roman" w:hAnsi="Times New Roman" w:cs="Times New Roman"/>
                                </w:rPr>
                              </w:pPr>
                              <w:r>
                                <w:rPr>
                                  <w:rFonts w:ascii="Times New Roman" w:hAnsi="Times New Roman" w:cs="Times New Roman"/>
                                </w:rPr>
                                <w:t>Not true randomiz</w:t>
                              </w:r>
                              <w:r w:rsidRPr="001A6666">
                                <w:rPr>
                                  <w:rFonts w:ascii="Times New Roman" w:hAnsi="Times New Roman" w:cs="Times New Roman"/>
                                </w:rPr>
                                <w:t>ation</w:t>
                              </w:r>
                            </w:p>
                            <w:p w:rsidR="002A3ACF" w:rsidRPr="001A6666" w:rsidRDefault="002A3ACF" w:rsidP="00E823B3">
                              <w:pPr>
                                <w:spacing w:line="360" w:lineRule="auto"/>
                                <w:jc w:val="center"/>
                                <w:rPr>
                                  <w:rFonts w:ascii="Times New Roman" w:hAnsi="Times New Roman" w:cs="Times New Roman"/>
                                </w:rPr>
                              </w:pPr>
                              <w:r w:rsidRPr="001A6666">
                                <w:rPr>
                                  <w:rFonts w:ascii="Times New Roman" w:hAnsi="Times New Roman" w:cs="Times New Roman"/>
                                </w:rPr>
                                <w:t>(n = 11)</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Diagnostic criteria not met</w:t>
                              </w:r>
                            </w:p>
                            <w:p w:rsidR="002A3ACF" w:rsidRPr="001A6666" w:rsidRDefault="002A3ACF" w:rsidP="00E823B3">
                              <w:pPr>
                                <w:spacing w:line="360" w:lineRule="auto"/>
                                <w:jc w:val="center"/>
                                <w:rPr>
                                  <w:rFonts w:ascii="Times New Roman" w:hAnsi="Times New Roman" w:cs="Times New Roman"/>
                                </w:rPr>
                              </w:pPr>
                              <w:r w:rsidRPr="001A6666">
                                <w:rPr>
                                  <w:rFonts w:ascii="Times New Roman" w:hAnsi="Times New Roman" w:cs="Times New Roman"/>
                                </w:rPr>
                                <w:t>(n = 6)</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Not transdiagnostic CBT</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9)</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4" name="Flowchart: Process 14"/>
                        <wps:cNvSpPr/>
                        <wps:spPr>
                          <a:xfrm>
                            <a:off x="752475" y="4286250"/>
                            <a:ext cx="1600200" cy="685800"/>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Studies included in qualitative synthesis</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8)</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5" name="Flowchart: Process 15"/>
                        <wps:cNvSpPr/>
                        <wps:spPr>
                          <a:xfrm>
                            <a:off x="762000" y="5314950"/>
                            <a:ext cx="1600200" cy="911225"/>
                          </a:xfrm>
                          <a:prstGeom prst="flowChartProcess">
                            <a:avLst/>
                          </a:prstGeom>
                          <a:ln/>
                        </wps:spPr>
                        <wps:style>
                          <a:lnRef idx="2">
                            <a:schemeClr val="dk1"/>
                          </a:lnRef>
                          <a:fillRef idx="1">
                            <a:schemeClr val="lt1"/>
                          </a:fillRef>
                          <a:effectRef idx="0">
                            <a:schemeClr val="dk1"/>
                          </a:effectRef>
                          <a:fontRef idx="minor">
                            <a:schemeClr val="dk1"/>
                          </a:fontRef>
                        </wps:style>
                        <wps:txbx>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Studies included in quantitative synthesis (meta-analysis)</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4)</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17" name="Straight Arrow Connector 17"/>
                        <wps:cNvCnPr/>
                        <wps:spPr>
                          <a:xfrm>
                            <a:off x="2362200" y="2552700"/>
                            <a:ext cx="33655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562100" y="1981200"/>
                            <a:ext cx="0" cy="31813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1562100" y="2886075"/>
                            <a:ext cx="0" cy="34353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1562100" y="3933825"/>
                            <a:ext cx="0" cy="32639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1562100" y="4972050"/>
                            <a:ext cx="0" cy="32893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2362200" y="3590925"/>
                            <a:ext cx="32893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Elbow Connector 24"/>
                        <wps:cNvCnPr/>
                        <wps:spPr>
                          <a:xfrm rot="5400000">
                            <a:off x="2428875" y="1066800"/>
                            <a:ext cx="321945" cy="313055"/>
                          </a:xfrm>
                          <a:prstGeom prst="bentConnector3">
                            <a:avLst>
                              <a:gd name="adj1" fmla="val 50000"/>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Elbow Connector 25"/>
                        <wps:cNvCnPr>
                          <a:stCxn id="9" idx="2"/>
                        </wps:cNvCnPr>
                        <wps:spPr>
                          <a:xfrm rot="16200000" flipH="1">
                            <a:off x="1139666" y="1099978"/>
                            <a:ext cx="313692" cy="254955"/>
                          </a:xfrm>
                          <a:prstGeom prst="bentConnector3">
                            <a:avLst>
                              <a:gd name="adj1" fmla="val 50000"/>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Rounded Rectangle 28"/>
                        <wps:cNvSpPr/>
                        <wps:spPr>
                          <a:xfrm>
                            <a:off x="76200" y="4200525"/>
                            <a:ext cx="326390" cy="20237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A3ACF" w:rsidRPr="001A6666" w:rsidRDefault="002A3ACF" w:rsidP="00E823B3">
                              <w:pPr>
                                <w:jc w:val="center"/>
                                <w:rPr>
                                  <w:rFonts w:ascii="Times New Roman" w:hAnsi="Times New Roman" w:cs="Times New Roman"/>
                                  <w:color w:val="000000" w:themeColor="text1"/>
                                  <w:sz w:val="28"/>
                                  <w:szCs w:val="28"/>
                                </w:rPr>
                              </w:pPr>
                              <w:r w:rsidRPr="001A6666">
                                <w:rPr>
                                  <w:rFonts w:ascii="Times New Roman" w:hAnsi="Times New Roman" w:cs="Times New Roman"/>
                                  <w:color w:val="000000" w:themeColor="text1"/>
                                  <w:sz w:val="28"/>
                                  <w:szCs w:val="28"/>
                                </w:rPr>
                                <w:t>Included</w:t>
                              </w:r>
                            </w:p>
                          </w:txbxContent>
                        </wps:txbx>
                        <wps:bodyPr rot="0" spcFirstLastPara="0" vertOverflow="overflow" horzOverflow="overflow" vert="vert270" wrap="square" lIns="36000" tIns="45720" rIns="36000" bIns="45720" numCol="1" spcCol="0" rtlCol="0" fromWordArt="0" anchor="ctr" anchorCtr="0" forceAA="0" compatLnSpc="1">
                          <a:prstTxWarp prst="textNoShape">
                            <a:avLst/>
                          </a:prstTxWarp>
                          <a:noAutofit/>
                        </wps:bodyPr>
                      </wps:wsp>
                      <wps:wsp>
                        <wps:cNvPr id="29" name="Rounded Rectangle 29"/>
                        <wps:cNvSpPr/>
                        <wps:spPr>
                          <a:xfrm>
                            <a:off x="76200" y="3133725"/>
                            <a:ext cx="326390" cy="932180"/>
                          </a:xfrm>
                          <a:prstGeom prst="roundRect">
                            <a:avLst/>
                          </a:prstGeom>
                          <a:noFill/>
                          <a:ln w="25400" cap="flat" cmpd="sng" algn="ctr">
                            <a:solidFill>
                              <a:schemeClr val="tx1"/>
                            </a:solidFill>
                            <a:prstDash val="solid"/>
                          </a:ln>
                          <a:effectLst/>
                        </wps:spPr>
                        <wps:txbx>
                          <w:txbxContent>
                            <w:p w:rsidR="002A3ACF" w:rsidRPr="001A6666" w:rsidRDefault="002A3ACF" w:rsidP="00E823B3">
                              <w:pPr>
                                <w:jc w:val="center"/>
                                <w:rPr>
                                  <w:rFonts w:ascii="Times New Roman" w:hAnsi="Times New Roman" w:cs="Times New Roman"/>
                                  <w:color w:val="000000" w:themeColor="text1"/>
                                  <w:sz w:val="28"/>
                                  <w:szCs w:val="28"/>
                                </w:rPr>
                              </w:pPr>
                              <w:r w:rsidRPr="001A6666">
                                <w:rPr>
                                  <w:rFonts w:ascii="Times New Roman" w:hAnsi="Times New Roman" w:cs="Times New Roman"/>
                                  <w:color w:val="000000" w:themeColor="text1"/>
                                  <w:sz w:val="28"/>
                                  <w:szCs w:val="28"/>
                                </w:rPr>
                                <w:t>Eligibility</w:t>
                              </w:r>
                            </w:p>
                          </w:txbxContent>
                        </wps:txbx>
                        <wps:bodyPr rot="0" spcFirstLastPara="0" vertOverflow="overflow" horzOverflow="overflow" vert="vert270" wrap="square" lIns="36000" tIns="45720" rIns="36000" bIns="45720" numCol="1" spcCol="0" rtlCol="0" fromWordArt="0" anchor="ctr" anchorCtr="0" forceAA="0" compatLnSpc="1">
                          <a:prstTxWarp prst="textNoShape">
                            <a:avLst/>
                          </a:prstTxWarp>
                          <a:noAutofit/>
                        </wps:bodyPr>
                      </wps:wsp>
                      <wps:wsp>
                        <wps:cNvPr id="30" name="Rounded Rectangle 30"/>
                        <wps:cNvSpPr/>
                        <wps:spPr>
                          <a:xfrm>
                            <a:off x="76200" y="2105025"/>
                            <a:ext cx="326390" cy="906780"/>
                          </a:xfrm>
                          <a:prstGeom prst="roundRect">
                            <a:avLst/>
                          </a:prstGeom>
                          <a:noFill/>
                          <a:ln w="25400" cap="flat" cmpd="sng" algn="ctr">
                            <a:solidFill>
                              <a:schemeClr val="tx1"/>
                            </a:solidFill>
                            <a:prstDash val="solid"/>
                          </a:ln>
                          <a:effectLst/>
                        </wps:spPr>
                        <wps:txbx>
                          <w:txbxContent>
                            <w:p w:rsidR="002A3ACF" w:rsidRPr="001A6666" w:rsidRDefault="002A3ACF" w:rsidP="00E823B3">
                              <w:pPr>
                                <w:jc w:val="center"/>
                                <w:rPr>
                                  <w:rFonts w:ascii="Times New Roman" w:hAnsi="Times New Roman" w:cs="Times New Roman"/>
                                  <w:color w:val="000000" w:themeColor="text1"/>
                                  <w:sz w:val="28"/>
                                  <w:szCs w:val="28"/>
                                </w:rPr>
                              </w:pPr>
                              <w:r w:rsidRPr="001A6666">
                                <w:rPr>
                                  <w:rFonts w:ascii="Times New Roman" w:hAnsi="Times New Roman" w:cs="Times New Roman"/>
                                  <w:color w:val="000000" w:themeColor="text1"/>
                                  <w:sz w:val="28"/>
                                  <w:szCs w:val="28"/>
                                </w:rPr>
                                <w:t>Screening</w:t>
                              </w:r>
                            </w:p>
                          </w:txbxContent>
                        </wps:txbx>
                        <wps:bodyPr rot="0" spcFirstLastPara="0" vertOverflow="overflow" horzOverflow="overflow" vert="vert270" wrap="square" lIns="36000" tIns="45720" rIns="36000" bIns="45720" numCol="1" spcCol="0" rtlCol="0" fromWordArt="0" anchor="ctr" anchorCtr="0" forceAA="0" compatLnSpc="1">
                          <a:prstTxWarp prst="textNoShape">
                            <a:avLst/>
                          </a:prstTxWarp>
                          <a:noAutofit/>
                        </wps:bodyPr>
                      </wps:wsp>
                      <wps:wsp>
                        <wps:cNvPr id="31" name="Rounded Rectangle 31"/>
                        <wps:cNvSpPr/>
                        <wps:spPr>
                          <a:xfrm>
                            <a:off x="76200" y="123825"/>
                            <a:ext cx="326390" cy="1853248"/>
                          </a:xfrm>
                          <a:prstGeom prst="roundRect">
                            <a:avLst/>
                          </a:prstGeom>
                          <a:noFill/>
                          <a:ln w="25400" cap="flat" cmpd="sng" algn="ctr">
                            <a:solidFill>
                              <a:schemeClr val="tx1"/>
                            </a:solidFill>
                            <a:prstDash val="solid"/>
                          </a:ln>
                          <a:effectLst/>
                        </wps:spPr>
                        <wps:txbx>
                          <w:txbxContent>
                            <w:p w:rsidR="002A3ACF" w:rsidRPr="001A6666" w:rsidRDefault="002A3ACF" w:rsidP="00E823B3">
                              <w:pPr>
                                <w:jc w:val="center"/>
                                <w:rPr>
                                  <w:rFonts w:ascii="Times New Roman" w:hAnsi="Times New Roman" w:cs="Times New Roman"/>
                                  <w:color w:val="000000" w:themeColor="text1"/>
                                  <w:sz w:val="28"/>
                                  <w:szCs w:val="28"/>
                                </w:rPr>
                              </w:pPr>
                              <w:r w:rsidRPr="001A6666">
                                <w:rPr>
                                  <w:rFonts w:ascii="Times New Roman" w:hAnsi="Times New Roman" w:cs="Times New Roman"/>
                                  <w:color w:val="000000" w:themeColor="text1"/>
                                  <w:sz w:val="28"/>
                                  <w:szCs w:val="28"/>
                                </w:rPr>
                                <w:t>Identification</w:t>
                              </w:r>
                            </w:p>
                          </w:txbxContent>
                        </wps:txbx>
                        <wps:bodyPr rot="0" spcFirstLastPara="0" vertOverflow="overflow" horzOverflow="overflow" vert="vert270" wrap="square" lIns="36000" tIns="45720" rIns="3600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8.1pt;margin-top:69.75pt;width:351.45pt;height:481pt;z-index:251659264;mso-position-horizontal-relative:margin;mso-position-vertical-relative:margin" coordorigin="762,1238" coordsize="44634,6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">
                <v:shapetype id="_x0000_t109" coordsize="21600,21600" o:spt="109" path="m,l,21600r21600,l21600,xe">
                  <v:stroke joinstyle="miter"/>
                  <v:path gradientshapeok="t" o:connecttype="rect"/>
                </v:shapetype>
                <v:shape id="Flowchart: Process 5" o:spid="_x0000_s1027" type="#_x0000_t109" style="position:absolute;left:21431;top:1524;width:12636;height:90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4nMQA&#10;AADaAAAADwAAAGRycy9kb3ducmV2LnhtbESPT2vCQBTE70K/w/IEb7pRaivRTSilggeh+AfE2yP7&#10;zEazb9PsGtNv3y0Uehxm5jfMKu9tLTpqfeVYwXSSgCAunK64VHA8rMcLED4ga6wdk4Jv8pBnT4MV&#10;pto9eEfdPpQiQtinqMCE0KRS+sKQRT9xDXH0Lq61GKJsS6lbfES4reUsSV6kxYrjgsGG3g0Vt/3d&#10;Kmg269159vp12hbJ88Hpj767fhqlRsP+bQkiUB/+w3/tjVYwh98r8Qb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ZOJzEAAAA2gAAAA8AAAAAAAAAAAAAAAAAmAIAAGRycy9k&#10;b3ducmV2LnhtbFBLBQYAAAAABAAEAPUAAACJAwAAAAA=&#10;" fillcolor="white [3201]" strokecolor="black [3200]" strokeweight="2pt">
                  <v:textbox inset="1mm,,1mm">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Additional records identified through other sources</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7)</w:t>
                        </w:r>
                      </w:p>
                    </w:txbxContent>
                  </v:textbox>
                </v:shape>
                <v:shape id="Flowchart: Process 8" o:spid="_x0000_s1028" type="#_x0000_t109" style="position:absolute;left:5334;top:14097;width:21856;height:5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XAsAA&#10;AADaAAAADwAAAGRycy9kb3ducmV2LnhtbERPTYvCMBC9C/sfwix403RF3KUaZREFD4JoF8Tb0IxN&#10;tZnUJtb6781B2OPjfc8Wna1ES40vHSv4GiYgiHOnSy4U/GXrwQ8IH5A1Vo5JwZM8LOYfvRmm2j14&#10;T+0hFCKGsE9RgQmhTqX0uSGLfuhq4sidXWMxRNgUUjf4iOG2kqMkmUiLJccGgzUtDeXXw90qqDfr&#10;/Wn0fTtu82ScOb3q2svOKNX/7H6nIAJ14V/8dm+0grg1Xok3QM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iXAsAAAADaAAAADwAAAAAAAAAAAAAAAACYAgAAZHJzL2Rvd25y&#10;ZXYueG1sUEsFBgAAAAAEAAQA9QAAAIUDAAAAAA==&#10;" fillcolor="white [3201]" strokecolor="black [3200]" strokeweight="2pt">
                  <v:textbox inset="1mm,,1mm">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Records after duplicates removed</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1167)</w:t>
                        </w:r>
                      </w:p>
                    </w:txbxContent>
                  </v:textbox>
                </v:shape>
                <v:shape id="Flowchart: Process 9" o:spid="_x0000_s1029" type="#_x0000_t109" style="position:absolute;left:5334;top:1619;width:12712;height:9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ymcQA&#10;AADaAAAADwAAAGRycy9kb3ducmV2LnhtbESPT2vCQBTE70K/w/IEb7pRiq3RTSilggeh+AfE2yP7&#10;zEazb9PsGtNv3y0Uehxm5jfMKu9tLTpqfeVYwXSSgCAunK64VHA8rMevIHxA1lg7JgXf5CHPngYr&#10;TLV78I66fShFhLBPUYEJoUml9IUhi37iGuLoXVxrMUTZllK3+IhwW8tZksylxYrjgsGG3g0Vt/3d&#10;Kmg269159vJ12hbJ88Hpj767fhqlRsP+bQkiUB/+w3/tjVawgN8r8Qb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UMpnEAAAA2gAAAA8AAAAAAAAAAAAAAAAAmAIAAGRycy9k&#10;b3ducmV2LnhtbFBLBQYAAAAABAAEAPUAAACJAwAAAAA=&#10;" fillcolor="white [3201]" strokecolor="black [3200]" strokeweight="2pt">
                  <v:textbox inset="1mm,,1mm">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Records identified through database searching</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2306)</w:t>
                        </w:r>
                      </w:p>
                    </w:txbxContent>
                  </v:textbox>
                </v:shape>
                <v:shape id="Flowchart: Process 10" o:spid="_x0000_s1030" type="#_x0000_t109" style="position:absolute;left:7524;top:23145;width:16002;height:5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6h3cUA&#10;AADbAAAADwAAAGRycy9kb3ducmV2LnhtbESPQWvCQBCF70L/wzIFb7qpSFuiqxSp4EEoakG8Ddkx&#10;G83Oxuw2xn/fORR6m+G9ee+b+bL3teqojVVgAy/jDBRxEWzFpYHvw3r0DiomZIt1YDLwoAjLxdNg&#10;jrkNd95Rt0+lkhCOORpwKTW51rFw5DGOQ0Ms2jm0HpOsbalti3cJ97WeZNmr9lixNDhsaOWouO5/&#10;vIFms96dJm+347bIpodgP/vu8uWMGT73HzNQifr0b/673ljBF3r5RQ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qHdxQAAANsAAAAPAAAAAAAAAAAAAAAAAJgCAABkcnMv&#10;ZG93bnJldi54bWxQSwUGAAAAAAQABAD1AAAAigMAAAAA&#10;" fillcolor="white [3201]" strokecolor="black [3200]" strokeweight="2pt">
                  <v:textbox inset="1mm,,1mm">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Records screened</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1167)</w:t>
                        </w:r>
                      </w:p>
                    </w:txbxContent>
                  </v:textbox>
                </v:shape>
                <v:shape id="Flowchart: Process 11" o:spid="_x0000_s1031" type="#_x0000_t109" style="position:absolute;left:27146;top:23145;width:18250;height:56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IERsEA&#10;AADbAAAADwAAAGRycy9kb3ducmV2LnhtbERPS4vCMBC+L/gfwgje1lQRXbpGEVHwIIgPWPY2NLNN&#10;12ZSm1jrvzeC4G0+vudM560tRUO1LxwrGPQTEMSZ0wXnCk7H9ecXCB+QNZaOScGdPMxnnY8pptrd&#10;eE/NIeQihrBPUYEJoUql9Jkhi77vKuLI/bnaYoiwzqWu8RbDbSmHSTKWFguODQYrWhrKzoerVVBt&#10;1vvf4eTys82S0dHpVdv874xSvW67+AYRqA1v8cu90XH+AJ6/x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iBEbBAAAA2wAAAA8AAAAAAAAAAAAAAAAAmAIAAGRycy9kb3du&#10;cmV2LnhtbFBLBQYAAAAABAAEAPUAAACGAwAAAAA=&#10;" fillcolor="white [3201]" strokecolor="black [3200]" strokeweight="2pt">
                  <v:textbox inset="1mm,,1mm">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Records excluded</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1133)</w:t>
                        </w:r>
                      </w:p>
                    </w:txbxContent>
                  </v:textbox>
                </v:shape>
                <v:shape id="Flowchart: Process 12" o:spid="_x0000_s1032" type="#_x0000_t109" style="position:absolute;left:7524;top:32480;width:16015;height:68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aMcMA&#10;AADbAAAADwAAAGRycy9kb3ducmV2LnhtbERPS2vCQBC+C/6HZQRvujFIK9E1iDTgoVB8QOltyI7Z&#10;tNnZmN3G9N93CwVv8/E9Z5MPthE9db52rGAxT0AQl07XXCm4nIvZCoQPyBobx6Tghzzk2/Fog5l2&#10;dz5SfwqViCHsM1RgQmgzKX1pyKKfu5Y4clfXWQwRdpXUHd5juG1kmiRP0mLNscFgS3tD5dfp2ypo&#10;D8XxI32+vb+WyfLs9MvQf74ZpaaTYbcGEWgID/G/+6Dj/BT+fokH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CaMcMAAADbAAAADwAAAAAAAAAAAAAAAACYAgAAZHJzL2Rv&#10;d25yZXYueG1sUEsFBgAAAAAEAAQA9QAAAIgDAAAAAA==&#10;" fillcolor="white [3201]" strokecolor="black [3200]" strokeweight="2pt">
                  <v:textbox inset="1mm,,1mm">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Full-text articles assessed for eligibility</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34)</w:t>
                        </w:r>
                      </w:p>
                    </w:txbxContent>
                  </v:textbox>
                </v:shape>
                <v:shape id="Flowchart: Process 13" o:spid="_x0000_s1033" type="#_x0000_t109" style="position:absolute;left:27146;top:32480;width:18250;height:29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qsIA&#10;AADbAAAADwAAAGRycy9kb3ducmV2LnhtbERPS2vCQBC+F/wPywi91Y0PWomuIqLgQSgaQbwN2TEb&#10;zc7G7Dam/75bKPQ2H99z5svOVqKlxpeOFQwHCQji3OmSCwWnbPs2BeEDssbKMSn4Jg/LRe9ljql2&#10;Tz5QewyFiCHsU1RgQqhTKX1uyKIfuJo4clfXWAwRNoXUDT5juK3kKEnepcWSY4PBmtaG8vvxyyqo&#10;d9vDZfTxOO/zZJI5vena26dR6rXfrWYgAnXhX/zn3uk4fwy/v8QD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D+qwgAAANsAAAAPAAAAAAAAAAAAAAAAAJgCAABkcnMvZG93&#10;bnJldi54bWxQSwUGAAAAAAQABAD1AAAAhwMAAAAA&#10;" fillcolor="white [3201]" strokecolor="black [3200]" strokeweight="2pt">
                  <v:textbox inset="1mm,,1mm">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Full-text articles excluded</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26)</w:t>
                        </w:r>
                      </w:p>
                      <w:p w:rsidR="002A3ACF" w:rsidRPr="001A6666" w:rsidRDefault="002A3ACF" w:rsidP="00E823B3">
                        <w:pPr>
                          <w:jc w:val="center"/>
                          <w:rPr>
                            <w:rFonts w:ascii="Times New Roman" w:hAnsi="Times New Roman" w:cs="Times New Roman"/>
                          </w:rPr>
                        </w:pP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u w:val="single"/>
                          </w:rPr>
                          <w:t>Reasons for exclusion</w:t>
                        </w:r>
                        <w:r w:rsidRPr="001A6666">
                          <w:rPr>
                            <w:rFonts w:ascii="Times New Roman" w:hAnsi="Times New Roman" w:cs="Times New Roman"/>
                          </w:rPr>
                          <w:t>:</w:t>
                        </w:r>
                      </w:p>
                      <w:p w:rsidR="002A3ACF" w:rsidRPr="001A6666" w:rsidRDefault="002A3ACF" w:rsidP="00E823B3">
                        <w:pPr>
                          <w:jc w:val="center"/>
                          <w:rPr>
                            <w:rFonts w:ascii="Times New Roman" w:hAnsi="Times New Roman" w:cs="Times New Roman"/>
                          </w:rPr>
                        </w:pPr>
                        <w:r>
                          <w:rPr>
                            <w:rFonts w:ascii="Times New Roman" w:hAnsi="Times New Roman" w:cs="Times New Roman"/>
                          </w:rPr>
                          <w:t>Not true randomiz</w:t>
                        </w:r>
                        <w:r w:rsidRPr="001A6666">
                          <w:rPr>
                            <w:rFonts w:ascii="Times New Roman" w:hAnsi="Times New Roman" w:cs="Times New Roman"/>
                          </w:rPr>
                          <w:t>ation</w:t>
                        </w:r>
                      </w:p>
                      <w:p w:rsidR="002A3ACF" w:rsidRPr="001A6666" w:rsidRDefault="002A3ACF" w:rsidP="00E823B3">
                        <w:pPr>
                          <w:spacing w:line="360" w:lineRule="auto"/>
                          <w:jc w:val="center"/>
                          <w:rPr>
                            <w:rFonts w:ascii="Times New Roman" w:hAnsi="Times New Roman" w:cs="Times New Roman"/>
                          </w:rPr>
                        </w:pPr>
                        <w:r w:rsidRPr="001A6666">
                          <w:rPr>
                            <w:rFonts w:ascii="Times New Roman" w:hAnsi="Times New Roman" w:cs="Times New Roman"/>
                          </w:rPr>
                          <w:t>(n = 11)</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Diagnostic criteria not met</w:t>
                        </w:r>
                      </w:p>
                      <w:p w:rsidR="002A3ACF" w:rsidRPr="001A6666" w:rsidRDefault="002A3ACF" w:rsidP="00E823B3">
                        <w:pPr>
                          <w:spacing w:line="360" w:lineRule="auto"/>
                          <w:jc w:val="center"/>
                          <w:rPr>
                            <w:rFonts w:ascii="Times New Roman" w:hAnsi="Times New Roman" w:cs="Times New Roman"/>
                          </w:rPr>
                        </w:pPr>
                        <w:r w:rsidRPr="001A6666">
                          <w:rPr>
                            <w:rFonts w:ascii="Times New Roman" w:hAnsi="Times New Roman" w:cs="Times New Roman"/>
                          </w:rPr>
                          <w:t>(n = 6)</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Not transdiagnostic CBT</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9)</w:t>
                        </w:r>
                      </w:p>
                    </w:txbxContent>
                  </v:textbox>
                </v:shape>
                <v:shape id="Flowchart: Process 14" o:spid="_x0000_s1034" type="#_x0000_t109" style="position:absolute;left:7524;top:42862;width:1600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Wn3sMA&#10;AADbAAAADwAAAGRycy9kb3ducmV2LnhtbERPTWvCQBC9C/6HZYTezEYRW9KsUqSCh4KYCKW3ITvN&#10;ps3OptltTP+9KxS8zeN9Tr4dbSsG6n3jWMEiSUEQV043XCs4l/v5EwgfkDW2jknBH3nYbqaTHDPt&#10;LnyioQi1iCHsM1RgQugyKX1lyKJPXEccuU/XWwwR9rXUPV5iuG3lMk3X0mLDscFgRztD1XfxaxV0&#10;h/3pY/n48/5WpavS6ddx+DoapR5m48sziEBjuIv/3Qcd56/g9ks8QG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Wn3sMAAADbAAAADwAAAAAAAAAAAAAAAACYAgAAZHJzL2Rv&#10;d25yZXYueG1sUEsFBgAAAAAEAAQA9QAAAIgDAAAAAA==&#10;" fillcolor="white [3201]" strokecolor="black [3200]" strokeweight="2pt">
                  <v:textbox inset="1mm,,1mm">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Studies included in qualitative synthesis</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8)</w:t>
                        </w:r>
                      </w:p>
                    </w:txbxContent>
                  </v:textbox>
                </v:shape>
                <v:shape id="Flowchart: Process 15" o:spid="_x0000_s1035" type="#_x0000_t109" style="position:absolute;left:7620;top:53149;width:16002;height:9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kCRcIA&#10;AADbAAAADwAAAGRycy9kb3ducmV2LnhtbERPTWvCQBC9F/wPywi91Y2irURXEVHwIBSNIN6G7JiN&#10;ZmdjdhvTf98tFHqbx/uc+bKzlWip8aVjBcNBAoI4d7rkQsEp275NQfiArLFyTAq+ycNy0XuZY6rd&#10;kw/UHkMhYgj7FBWYEOpUSp8bsugHriaO3NU1FkOETSF1g88Ybis5SpJ3abHk2GCwprWh/H78sgrq&#10;3fZwGX08zvs8GWdOb7r29mmUeu13qxmIQF34F/+5dzrOn8DvL/EAu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WQJFwgAAANsAAAAPAAAAAAAAAAAAAAAAAJgCAABkcnMvZG93&#10;bnJldi54bWxQSwUGAAAAAAQABAD1AAAAhwMAAAAA&#10;" fillcolor="white [3201]" strokecolor="black [3200]" strokeweight="2pt">
                  <v:textbox inset="1mm,,1mm">
                    <w:txbxContent>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Studies included in quantitative synthesis (meta-analysis)</w:t>
                        </w:r>
                      </w:p>
                      <w:p w:rsidR="002A3ACF" w:rsidRPr="001A6666" w:rsidRDefault="002A3ACF" w:rsidP="00E823B3">
                        <w:pPr>
                          <w:jc w:val="center"/>
                          <w:rPr>
                            <w:rFonts w:ascii="Times New Roman" w:hAnsi="Times New Roman" w:cs="Times New Roman"/>
                          </w:rPr>
                        </w:pPr>
                        <w:r w:rsidRPr="001A6666">
                          <w:rPr>
                            <w:rFonts w:ascii="Times New Roman" w:hAnsi="Times New Roman" w:cs="Times New Roman"/>
                          </w:rPr>
                          <w:t>(n = 4)</w:t>
                        </w:r>
                      </w:p>
                    </w:txbxContent>
                  </v:textbox>
                </v:shape>
                <v:shapetype id="_x0000_t32" coordsize="21600,21600" o:spt="32" o:oned="t" path="m,l21600,21600e" filled="f">
                  <v:path arrowok="t" fillok="f" o:connecttype="none"/>
                  <o:lock v:ext="edit" shapetype="t"/>
                </v:shapetype>
                <v:shape id="Straight Arrow Connector 17" o:spid="_x0000_s1036" type="#_x0000_t32" style="position:absolute;left:23622;top:25527;width:33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48v8AAAADbAAAADwAAAGRycy9kb3ducmV2LnhtbERPS2vCQBC+C/0PywjedJMejMRsRBsK&#10;pTcfF29jdpoNzc6G7Fajv74rFHqbj+85xWa0nbjS4FvHCtJFAoK4drrlRsHp+D5fgfABWWPnmBTc&#10;ycOmfJkUmGt34z1dD6ERMYR9jgpMCH0upa8NWfQL1xNH7ssNFkOEQyP1gLcYbjv5miRLabHl2GCw&#10;pzdD9ffhxyqo+HzZfj4o3fXnKvNsjcvaUanZdNyuQQQaw7/4z/2h4/wMnr/EA2T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ZuPL/AAAAA2wAAAA8AAAAAAAAAAAAAAAAA&#10;oQIAAGRycy9kb3ducmV2LnhtbFBLBQYAAAAABAAEAPkAAACOAwAAAAA=&#10;" strokecolor="black [3213]" strokeweight="2pt">
                  <v:stroke endarrow="open"/>
                </v:shape>
                <v:shape id="Straight Arrow Connector 18" o:spid="_x0000_s1037" type="#_x0000_t32" style="position:absolute;left:15621;top:19812;width:0;height:3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ozcIAAADbAAAADwAAAGRycy9kb3ducmV2LnhtbESPzY7CMAyE70j7DpFX4gYpewDUJSBY&#10;hIS48XPhZhpvU9E4VROg8PT4sNLebM145vNs0fla3amNVWADo2EGirgItuLSwOm4GUxBxYRssQ5M&#10;Bp4UYTH/6M0wt+HBe7ofUqkkhGOOBlxKTa51LBx5jMPQEIv2G1qPSda21LbFh4T7Wn9l2Vh7rFga&#10;HDb046i4Hm7ewJrPl+XuRaNVc15PInsXJlVnTP+zW36DStSlf/Pf9dYKvsDKLzKAnr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GozcIAAADbAAAADwAAAAAAAAAAAAAA&#10;AAChAgAAZHJzL2Rvd25yZXYueG1sUEsFBgAAAAAEAAQA+QAAAJADAAAAAA==&#10;" strokecolor="black [3213]" strokeweight="2pt">
                  <v:stroke endarrow="open"/>
                </v:shape>
                <v:shape id="Straight Arrow Connector 19" o:spid="_x0000_s1038" type="#_x0000_t32" style="position:absolute;left:15621;top:28860;width:0;height:34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0NVsAAAADbAAAADwAAAGRycy9kb3ducmV2LnhtbERPS4vCMBC+C/6HMII3TevBRzUWHyzI&#10;3nT34m1sxqbYTEqT1bq/frMgeJuP7zmrvLO1uFPrK8cK0nECgrhwuuJSwffXx2gOwgdkjbVjUvAk&#10;D/m631thpt2Dj3Q/hVLEEPYZKjAhNJmUvjBk0Y9dQxy5q2sthgjbUuoWHzHc1nKSJFNpseLYYLCh&#10;naHidvqxCvZ8vmw+fyndNuf9zLM1blZ1Sg0H3WYJIlAX3uKX+6Dj/AX8/xIPkO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9DVbAAAAA2wAAAA8AAAAAAAAAAAAAAAAA&#10;oQIAAGRycy9kb3ducmV2LnhtbFBLBQYAAAAABAAEAPkAAACOAwAAAAA=&#10;" strokecolor="black [3213]" strokeweight="2pt">
                  <v:stroke endarrow="open"/>
                </v:shape>
                <v:shape id="Straight Arrow Connector 20" o:spid="_x0000_s1039" type="#_x0000_t32" style="position:absolute;left:15621;top:39338;width:0;height:3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udrwAAADbAAAADwAAAGRycy9kb3ducmV2LnhtbERPuwrCMBTdBf8hXMFNUx1UqlF8IIib&#10;j8Xt2lybYnNTmqjVrzeD4Hg479misaV4Uu0LxwoG/QQEceZ0wbmC82nbm4DwAVlj6ZgUvMnDYt5u&#10;zTDV7sUHeh5DLmII+xQVmBCqVEqfGbLo+64ijtzN1RZDhHUudY2vGG5LOUySkbRYcGwwWNHaUHY/&#10;PqyCDV+uy/2HBqvqshl7tsaNi0apbqdZTkEEasJf/HPvtIJhXB+/xB8g5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tudrwAAADbAAAADwAAAAAAAAAAAAAAAAChAgAA&#10;ZHJzL2Rvd25yZXYueG1sUEsFBgAAAAAEAAQA+QAAAIoDAAAAAA==&#10;" strokecolor="black [3213]" strokeweight="2pt">
                  <v:stroke endarrow="open"/>
                </v:shape>
                <v:shape id="Straight Arrow Connector 21" o:spid="_x0000_s1040" type="#_x0000_t32" style="position:absolute;left:15621;top:49720;width:0;height:32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fL7cEAAADbAAAADwAAAGRycy9kb3ducmV2LnhtbESPzarCMBSE94LvEI7gTtO60Es1ij8I&#10;4k6vG3fH5tgUm5PSRK0+vREu3OUwM98ws0VrK/GgxpeOFaTDBARx7nTJhYLT73bwA8IHZI2VY1Lw&#10;Ig+Lebczw0y7Jx/ocQyFiBD2GSowIdSZlD43ZNEPXU0cvatrLIYom0LqBp8Rbis5SpKxtFhyXDBY&#10;09pQfjverYINny/L/ZvSVX3eTDxb4yZlq1S/1y6nIAK14T/8195pBaMUvl/iD5Dz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p8vtwQAAANsAAAAPAAAAAAAAAAAAAAAA&#10;AKECAABkcnMvZG93bnJldi54bWxQSwUGAAAAAAQABAD5AAAAjwMAAAAA&#10;" strokecolor="black [3213]" strokeweight="2pt">
                  <v:stroke endarrow="open"/>
                </v:shape>
                <v:shape id="Straight Arrow Connector 22" o:spid="_x0000_s1041" type="#_x0000_t32" style="position:absolute;left:23622;top:35909;width:32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VVmsEAAADbAAAADwAAAGRycy9kb3ducmV2LnhtbESPzarCMBSE94LvEI7gTlO70Es1ij8I&#10;4k6vG3fH5tgUm5PSRK0+vREu3OUwM98ws0VrK/GgxpeOFYyGCQji3OmSCwWn3+3gB4QPyBorx6Tg&#10;RR4W825nhpl2Tz7Q4xgKESHsM1RgQqgzKX1uyKIfupo4elfXWAxRNoXUDT4j3FYyTZKxtFhyXDBY&#10;09pQfjverYINny/L/ZtGq/q8mXi2xk3KVql+r11OQQRqw3/4r73TCtIUvl/iD5Dz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dVWawQAAANsAAAAPAAAAAAAAAAAAAAAA&#10;AKECAABkcnMvZG93bnJldi54bWxQSwUGAAAAAAQABAD5AAAAjwMAAAAA&#10;" strokecolor="black [3213]" strokeweight="2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4" o:spid="_x0000_s1042" type="#_x0000_t34" style="position:absolute;left:24288;top:10668;width:3220;height:313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2bYMQAAADbAAAADwAAAGRycy9kb3ducmV2LnhtbESPQWvCQBSE7wX/w/IEb3VjsKWkboJY&#10;hGK91Ai9PrOv2dDs25jdaPz3bqHQ4zAz3zCrYrStuFDvG8cKFvMEBHHldMO1gmO5fXwB4QOyxtYx&#10;KbiRhyKfPKww0+7Kn3Q5hFpECPsMFZgQukxKXxmy6OeuI47et+sthij7WuoerxFuW5kmybO02HBc&#10;MNjRxlD1cxisgpOXu7fjkx/Mtvw6NWW6/xjOlVKz6bh+BRFoDP/hv/a7VpAu4fdL/AEy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ZtgxAAAANsAAAAPAAAAAAAAAAAA&#10;AAAAAKECAABkcnMvZG93bnJldi54bWxQSwUGAAAAAAQABAD5AAAAkgMAAAAA&#10;" strokecolor="black [3213]" strokeweight="2pt">
                  <v:stroke endarrow="open"/>
                </v:shape>
                <v:shape id="Elbow Connector 25" o:spid="_x0000_s1043" type="#_x0000_t34" style="position:absolute;left:11396;top:11000;width:3137;height:254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8YucUAAADbAAAADwAAAGRycy9kb3ducmV2LnhtbESPQWvCQBSE70L/w/IK3nRTUalpNtIK&#10;giC0ahWvr9nXJJh9G3ZXjf313ULB4zAz3zDZvDONuJDztWUFT8MEBHFhdc2lgv3ncvAMwgdkjY1l&#10;UnAjD/P8oZdhqu2Vt3TZhVJECPsUFVQhtKmUvqjIoB/aljh639YZDFG6UmqH1wg3jRwlyVQarDku&#10;VNjSoqLitDsbBfbDfR3Z/az19HY4bbux3ry/zZTqP3avLyACdeEe/m+vtILRBP6+xB8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8YucUAAADbAAAADwAAAAAAAAAA&#10;AAAAAAChAgAAZHJzL2Rvd25yZXYueG1sUEsFBgAAAAAEAAQA+QAAAJMDAAAAAA==&#10;" strokecolor="black [3213]" strokeweight="2pt">
                  <v:stroke endarrow="open"/>
                </v:shape>
                <v:roundrect id="Rounded Rectangle 28" o:spid="_x0000_s1044" style="position:absolute;left:762;top:42005;width:3263;height:202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cZ0rsA&#10;AADbAAAADwAAAGRycy9kb3ducmV2LnhtbERPSwrCMBDdC94hjOBOUwVFqlFEEEQ3/g4wNNOPNpOa&#10;RK23NwvB5eP9F6vW1OJFzleWFYyGCQjizOqKCwXXy3YwA+EDssbaMin4kIfVsttZYKrtm0/0OodC&#10;xBD2KSooQ2hSKX1WkkE/tA1x5HLrDIYIXSG1w3cMN7UcJ8lUGqw4NpTY0Kak7H5+GgX5ja+cyyzc&#10;3Wlm3eSx3j8OR6X6vXY9BxGoDX/xz73TCsZxbPwSf4Bcfg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xHGdK7AAAA2wAAAA8AAAAAAAAAAAAAAAAAmAIAAGRycy9kb3ducmV2Lnht&#10;bFBLBQYAAAAABAAEAPUAAACAAwAAAAA=&#10;" filled="f" strokecolor="black [3213]" strokeweight="2pt">
                  <v:textbox style="layout-flow:vertical;mso-layout-flow-alt:bottom-to-top" inset="1mm,,1mm">
                    <w:txbxContent>
                      <w:p w:rsidR="002A3ACF" w:rsidRPr="001A6666" w:rsidRDefault="002A3ACF" w:rsidP="00E823B3">
                        <w:pPr>
                          <w:jc w:val="center"/>
                          <w:rPr>
                            <w:rFonts w:ascii="Times New Roman" w:hAnsi="Times New Roman" w:cs="Times New Roman"/>
                            <w:color w:val="000000" w:themeColor="text1"/>
                            <w:sz w:val="28"/>
                            <w:szCs w:val="28"/>
                          </w:rPr>
                        </w:pPr>
                        <w:r w:rsidRPr="001A6666">
                          <w:rPr>
                            <w:rFonts w:ascii="Times New Roman" w:hAnsi="Times New Roman" w:cs="Times New Roman"/>
                            <w:color w:val="000000" w:themeColor="text1"/>
                            <w:sz w:val="28"/>
                            <w:szCs w:val="28"/>
                          </w:rPr>
                          <w:t>Included</w:t>
                        </w:r>
                      </w:p>
                    </w:txbxContent>
                  </v:textbox>
                </v:roundrect>
                <v:roundrect id="Rounded Rectangle 29" o:spid="_x0000_s1045" style="position:absolute;left:762;top:31337;width:3263;height:93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u8ScMA&#10;AADbAAAADwAAAGRycy9kb3ducmV2LnhtbESPzWrDMBCE74W8g9hCb43cQIvjRjEhUAjpJXbyAIu1&#10;/qmtlSOpsfv2UaHQ4zAz3zCbfDaDuJHznWUFL8sEBHFldceNgsv54zkF4QOyxsEyKfghD/l28bDB&#10;TNuJC7qVoRERwj5DBW0IYyalr1oy6Jd2JI5ebZ3BEKVrpHY4RbgZ5CpJ3qTBjuNCiyPtW6r68tso&#10;qL/4wrWsQu+K1LrX6+54/Twp9fQ4795BBJrDf/ivfdAKVmv4/RJ/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u8ScMAAADbAAAADwAAAAAAAAAAAAAAAACYAgAAZHJzL2Rv&#10;d25yZXYueG1sUEsFBgAAAAAEAAQA9QAAAIgDAAAAAA==&#10;" filled="f" strokecolor="black [3213]" strokeweight="2pt">
                  <v:textbox style="layout-flow:vertical;mso-layout-flow-alt:bottom-to-top" inset="1mm,,1mm">
                    <w:txbxContent>
                      <w:p w:rsidR="002A3ACF" w:rsidRPr="001A6666" w:rsidRDefault="002A3ACF" w:rsidP="00E823B3">
                        <w:pPr>
                          <w:jc w:val="center"/>
                          <w:rPr>
                            <w:rFonts w:ascii="Times New Roman" w:hAnsi="Times New Roman" w:cs="Times New Roman"/>
                            <w:color w:val="000000" w:themeColor="text1"/>
                            <w:sz w:val="28"/>
                            <w:szCs w:val="28"/>
                          </w:rPr>
                        </w:pPr>
                        <w:r w:rsidRPr="001A6666">
                          <w:rPr>
                            <w:rFonts w:ascii="Times New Roman" w:hAnsi="Times New Roman" w:cs="Times New Roman"/>
                            <w:color w:val="000000" w:themeColor="text1"/>
                            <w:sz w:val="28"/>
                            <w:szCs w:val="28"/>
                          </w:rPr>
                          <w:t>Eligibility</w:t>
                        </w:r>
                      </w:p>
                    </w:txbxContent>
                  </v:textbox>
                </v:roundrect>
                <v:roundrect id="Rounded Rectangle 30" o:spid="_x0000_s1046" style="position:absolute;left:762;top:21050;width:3263;height:90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Cb8A&#10;AADbAAAADwAAAGRycy9kb3ducmV2LnhtbERP3WrCMBS+H/gO4Qi7W1M3lFKNIoIwtpu19gEOzemP&#10;Nic1ybR7++VC8PLj+9/sJjOIGznfW1awSFIQxLXVPbcKqtPxLQPhA7LGwTIp+CMPu+3sZYO5tncu&#10;6FaGVsQQ9jkq6EIYcyl93ZFBn9iROHKNdQZDhK6V2uE9hptBvqfpShrsOTZ0ONKho/pS/hoFzZkr&#10;bmQdLq7IrFte91/X7x+lXufTfg0i0BSe4of7Uyv4iOvjl/gD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6IMJvwAAANsAAAAPAAAAAAAAAAAAAAAAAJgCAABkcnMvZG93bnJl&#10;di54bWxQSwUGAAAAAAQABAD1AAAAhAMAAAAA&#10;" filled="f" strokecolor="black [3213]" strokeweight="2pt">
                  <v:textbox style="layout-flow:vertical;mso-layout-flow-alt:bottom-to-top" inset="1mm,,1mm">
                    <w:txbxContent>
                      <w:p w:rsidR="002A3ACF" w:rsidRPr="001A6666" w:rsidRDefault="002A3ACF" w:rsidP="00E823B3">
                        <w:pPr>
                          <w:jc w:val="center"/>
                          <w:rPr>
                            <w:rFonts w:ascii="Times New Roman" w:hAnsi="Times New Roman" w:cs="Times New Roman"/>
                            <w:color w:val="000000" w:themeColor="text1"/>
                            <w:sz w:val="28"/>
                            <w:szCs w:val="28"/>
                          </w:rPr>
                        </w:pPr>
                        <w:r w:rsidRPr="001A6666">
                          <w:rPr>
                            <w:rFonts w:ascii="Times New Roman" w:hAnsi="Times New Roman" w:cs="Times New Roman"/>
                            <w:color w:val="000000" w:themeColor="text1"/>
                            <w:sz w:val="28"/>
                            <w:szCs w:val="28"/>
                          </w:rPr>
                          <w:t>Screening</w:t>
                        </w:r>
                      </w:p>
                    </w:txbxContent>
                  </v:textbox>
                </v:roundrect>
                <v:roundrect id="Rounded Rectangle 31" o:spid="_x0000_s1047" style="position:absolute;left:762;top:1238;width:3263;height:185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mksIA&#10;AADbAAAADwAAAGRycy9kb3ducmV2LnhtbESP3WrCQBSE7wt9h+UUvKsblRaJriEUBNGbJvoAh+zJ&#10;T82ejburxrd3C4VeDjPzDbPORtOLGznfWVYwmyYgiCurO24UnI7b9yUIH5A19pZJwYM8ZJvXlzWm&#10;2t65oFsZGhEh7FNU0IYwpFL6qiWDfmoH4ujV1hkMUbpGaof3CDe9nCfJpzTYcVxocaCvlqpzeTUK&#10;6h8+cS2rcHbF0rqPS76/HL6VmryN+QpEoDH8h//aO61gMYP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CaSwgAAANsAAAAPAAAAAAAAAAAAAAAAAJgCAABkcnMvZG93&#10;bnJldi54bWxQSwUGAAAAAAQABAD1AAAAhwMAAAAA&#10;" filled="f" strokecolor="black [3213]" strokeweight="2pt">
                  <v:textbox style="layout-flow:vertical;mso-layout-flow-alt:bottom-to-top" inset="1mm,,1mm">
                    <w:txbxContent>
                      <w:p w:rsidR="002A3ACF" w:rsidRPr="001A6666" w:rsidRDefault="002A3ACF" w:rsidP="00E823B3">
                        <w:pPr>
                          <w:jc w:val="center"/>
                          <w:rPr>
                            <w:rFonts w:ascii="Times New Roman" w:hAnsi="Times New Roman" w:cs="Times New Roman"/>
                            <w:color w:val="000000" w:themeColor="text1"/>
                            <w:sz w:val="28"/>
                            <w:szCs w:val="28"/>
                          </w:rPr>
                        </w:pPr>
                        <w:r w:rsidRPr="001A6666">
                          <w:rPr>
                            <w:rFonts w:ascii="Times New Roman" w:hAnsi="Times New Roman" w:cs="Times New Roman"/>
                            <w:color w:val="000000" w:themeColor="text1"/>
                            <w:sz w:val="28"/>
                            <w:szCs w:val="28"/>
                          </w:rPr>
                          <w:t>Identification</w:t>
                        </w:r>
                      </w:p>
                    </w:txbxContent>
                  </v:textbox>
                </v:roundrect>
                <w10:wrap type="topAndBottom" anchorx="margin" anchory="margin"/>
              </v:group>
            </w:pict>
          </mc:Fallback>
        </mc:AlternateContent>
      </w:r>
      <w:r w:rsidRPr="00564AC2">
        <w:rPr>
          <w:rFonts w:ascii="Times New Roman" w:hAnsi="Times New Roman" w:cs="Times New Roman"/>
        </w:rPr>
        <w:t>were meta-analysed (see Figure 1).</w:t>
      </w:r>
    </w:p>
    <w:p w:rsidR="003679EB" w:rsidRPr="00564AC2" w:rsidRDefault="006B5CA0" w:rsidP="0093615E">
      <w:pPr>
        <w:spacing w:line="480" w:lineRule="auto"/>
        <w:jc w:val="center"/>
        <w:rPr>
          <w:rFonts w:ascii="Times New Roman" w:hAnsi="Times New Roman" w:cs="Times New Roman"/>
        </w:rPr>
      </w:pPr>
      <w:r w:rsidRPr="006B5CA0">
        <w:rPr>
          <w:rFonts w:ascii="Times New Roman" w:hAnsi="Times New Roman" w:cs="Times New Roman"/>
          <w:b/>
        </w:rPr>
        <w:t>Fig</w:t>
      </w:r>
      <w:r w:rsidR="00E823B3">
        <w:rPr>
          <w:rFonts w:ascii="Times New Roman" w:hAnsi="Times New Roman" w:cs="Times New Roman"/>
          <w:b/>
        </w:rPr>
        <w:t>ure</w:t>
      </w:r>
      <w:r w:rsidRPr="006B5CA0">
        <w:rPr>
          <w:rFonts w:ascii="Times New Roman" w:hAnsi="Times New Roman" w:cs="Times New Roman"/>
          <w:b/>
        </w:rPr>
        <w:t xml:space="preserve"> 1.</w:t>
      </w:r>
      <w:r w:rsidRPr="006B5CA0">
        <w:rPr>
          <w:rFonts w:ascii="Times New Roman" w:hAnsi="Times New Roman" w:cs="Times New Roman"/>
        </w:rPr>
        <w:t xml:space="preserve"> Search results and study selection flowchart</w:t>
      </w:r>
    </w:p>
    <w:p w:rsidR="003679EB" w:rsidRPr="00564AC2" w:rsidRDefault="003679EB" w:rsidP="006B5CA0">
      <w:pPr>
        <w:spacing w:line="480" w:lineRule="auto"/>
        <w:ind w:left="2880" w:firstLine="720"/>
        <w:rPr>
          <w:rFonts w:ascii="Times New Roman" w:hAnsi="Times New Roman" w:cs="Times New Roman"/>
        </w:rPr>
      </w:pPr>
    </w:p>
    <w:p w:rsidR="003679EB" w:rsidRDefault="003679EB" w:rsidP="00C60529">
      <w:pPr>
        <w:spacing w:line="480" w:lineRule="auto"/>
        <w:ind w:firstLine="720"/>
        <w:rPr>
          <w:rFonts w:ascii="Times New Roman" w:hAnsi="Times New Roman" w:cs="Times New Roman"/>
        </w:rPr>
      </w:pPr>
      <w:r w:rsidRPr="00564AC2">
        <w:rPr>
          <w:rFonts w:ascii="Times New Roman" w:hAnsi="Times New Roman" w:cs="Times New Roman"/>
        </w:rPr>
        <w:t xml:space="preserve">Of 34 full-text articles assessed, 26 were excluded for the following reasons: 11 studies did not use randomization or used quasi-random methods of assigning participants to treatment; nine studies were excluded </w:t>
      </w:r>
      <w:r w:rsidRPr="00564AC2">
        <w:rPr>
          <w:rFonts w:ascii="Times New Roman" w:hAnsi="Times New Roman" w:cs="Times New Roman"/>
        </w:rPr>
        <w:lastRenderedPageBreak/>
        <w:t>for not using recognizable tCBT treatment protocols; participants in six studies did not meet diagnostic inclusion criteria (Appendix B).</w:t>
      </w:r>
    </w:p>
    <w:p w:rsidR="0093615E" w:rsidRPr="00564AC2" w:rsidRDefault="0093615E" w:rsidP="0093615E">
      <w:pPr>
        <w:spacing w:line="480" w:lineRule="auto"/>
        <w:ind w:firstLine="720"/>
        <w:jc w:val="center"/>
        <w:rPr>
          <w:rFonts w:ascii="Times New Roman" w:hAnsi="Times New Roman" w:cs="Times New Roman"/>
        </w:rPr>
      </w:pPr>
      <w:r w:rsidRPr="0093615E">
        <w:rPr>
          <w:rFonts w:ascii="Times New Roman" w:hAnsi="Times New Roman" w:cs="Times New Roman"/>
          <w:b/>
        </w:rPr>
        <w:t>Table 1.</w:t>
      </w:r>
      <w:r w:rsidRPr="0093615E">
        <w:rPr>
          <w:rFonts w:ascii="Times New Roman" w:hAnsi="Times New Roman" w:cs="Times New Roman"/>
        </w:rPr>
        <w:t xml:space="preserve"> Characteristics of included studies</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CellMar>
          <w:top w:w="57" w:type="dxa"/>
          <w:left w:w="85" w:type="dxa"/>
          <w:bottom w:w="57" w:type="dxa"/>
          <w:right w:w="85" w:type="dxa"/>
        </w:tblCellMar>
        <w:tblLook w:val="04A0" w:firstRow="1" w:lastRow="0" w:firstColumn="1" w:lastColumn="0" w:noHBand="0" w:noVBand="1"/>
      </w:tblPr>
      <w:tblGrid>
        <w:gridCol w:w="737"/>
        <w:gridCol w:w="2211"/>
        <w:gridCol w:w="2155"/>
        <w:gridCol w:w="1588"/>
        <w:gridCol w:w="1758"/>
      </w:tblGrid>
      <w:tr w:rsidR="0093615E" w:rsidRPr="00883D7E" w:rsidTr="002A3ACF">
        <w:trPr>
          <w:tblHeader/>
        </w:trPr>
        <w:tc>
          <w:tcPr>
            <w:tcW w:w="737" w:type="dxa"/>
            <w:tcBorders>
              <w:top w:val="single" w:sz="8" w:space="0" w:color="auto"/>
              <w:bottom w:val="single" w:sz="4" w:space="0" w:color="auto"/>
            </w:tcBorders>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Study</w:t>
            </w:r>
          </w:p>
        </w:tc>
        <w:tc>
          <w:tcPr>
            <w:tcW w:w="2211" w:type="dxa"/>
            <w:tcBorders>
              <w:top w:val="single" w:sz="8" w:space="0" w:color="auto"/>
              <w:bottom w:val="single" w:sz="4" w:space="0" w:color="auto"/>
            </w:tcBorders>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Setting and sample</w:t>
            </w:r>
          </w:p>
        </w:tc>
        <w:tc>
          <w:tcPr>
            <w:tcW w:w="2155" w:type="dxa"/>
            <w:tcBorders>
              <w:top w:val="single" w:sz="8" w:space="0" w:color="auto"/>
              <w:bottom w:val="single" w:sz="4" w:space="0" w:color="auto"/>
            </w:tcBorders>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Intervention/s</w:t>
            </w:r>
          </w:p>
        </w:tc>
        <w:tc>
          <w:tcPr>
            <w:tcW w:w="1588" w:type="dxa"/>
            <w:tcBorders>
              <w:top w:val="single" w:sz="8" w:space="0" w:color="auto"/>
              <w:bottom w:val="single" w:sz="4" w:space="0" w:color="auto"/>
            </w:tcBorders>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Comparator</w:t>
            </w:r>
          </w:p>
        </w:tc>
        <w:tc>
          <w:tcPr>
            <w:tcW w:w="1758" w:type="dxa"/>
            <w:tcBorders>
              <w:top w:val="single" w:sz="8" w:space="0" w:color="auto"/>
              <w:bottom w:val="single" w:sz="4" w:space="0" w:color="auto"/>
            </w:tcBorders>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Treatment focus/outcomes</w:t>
            </w:r>
          </w:p>
        </w:tc>
      </w:tr>
      <w:tr w:rsidR="0093615E" w:rsidRPr="00883D7E" w:rsidTr="002A3ACF">
        <w:tc>
          <w:tcPr>
            <w:tcW w:w="737" w:type="dxa"/>
            <w:tcBorders>
              <w:top w:val="single" w:sz="4" w:space="0" w:color="auto"/>
            </w:tcBorders>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Erickson et al. (2007)</w:t>
            </w:r>
          </w:p>
        </w:tc>
        <w:tc>
          <w:tcPr>
            <w:tcW w:w="2211" w:type="dxa"/>
            <w:tcBorders>
              <w:top w:val="single" w:sz="4" w:space="0" w:color="auto"/>
            </w:tcBorders>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Setting: Teaching hospitals, University training clinic, Canada</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Age (years): (Mean±SD)</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Intervention: 40.7±11.8</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Comparator: 41.0±11.1</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Overall: 40.9±11.4*</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Per cent female: 63.8</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Ethnicity: Not reported</w:t>
            </w:r>
          </w:p>
        </w:tc>
        <w:tc>
          <w:tcPr>
            <w:tcW w:w="2155" w:type="dxa"/>
            <w:tcBorders>
              <w:top w:val="single" w:sz="4" w:space="0" w:color="auto"/>
            </w:tcBorders>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Transdiagnostic CBT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11 X 120 minutes weekly groups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Senior doctoral-level psychologist with senior graduate student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 = 73 (47 at post-treatment)</w:t>
            </w:r>
          </w:p>
        </w:tc>
        <w:tc>
          <w:tcPr>
            <w:tcW w:w="1588" w:type="dxa"/>
            <w:tcBorders>
              <w:top w:val="single" w:sz="4" w:space="0" w:color="auto"/>
            </w:tcBorders>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Waitlist / delayed treatment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 = 79 (41 at post-treatment)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Note: Waitlist group began treatment 1 week after CBT groups completed treatment</w:t>
            </w:r>
          </w:p>
        </w:tc>
        <w:tc>
          <w:tcPr>
            <w:tcW w:w="1758" w:type="dxa"/>
            <w:tcBorders>
              <w:top w:val="single" w:sz="4" w:space="0" w:color="auto"/>
            </w:tcBorders>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Treatment focus: Anxiety</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Diagnosis: SCID</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Anxiety severity: BAI</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Depression severity: N/A</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Generic measure: N/A</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Measurement points: Baseline, post-treatment, 6-months post-treatment</w:t>
            </w:r>
          </w:p>
        </w:tc>
      </w:tr>
      <w:tr w:rsidR="0093615E" w:rsidRPr="00883D7E" w:rsidTr="002A3ACF">
        <w:tc>
          <w:tcPr>
            <w:tcW w:w="737"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Farchione et al. (2012)</w:t>
            </w:r>
          </w:p>
        </w:tc>
        <w:tc>
          <w:tcPr>
            <w:tcW w:w="2211"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Setting: University study clinic, USA</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Age (years): (Mean±SD)</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Intervention: 29.38±9.86</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Comparator: 30.64±9.15</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Overall: 29.75±9.66*</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Per cent female: 59.5</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Ethnicity: 94.6% Caucasian</w:t>
            </w:r>
          </w:p>
        </w:tc>
        <w:tc>
          <w:tcPr>
            <w:tcW w:w="2155"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Transdiagnostic CBT – Unified Protocol (UP)</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18 X 60 minutes individual sessions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Doctoral students, 2-4 years’ experience; licenced doctoral-level psychologist, 7 years’ experience</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 = 26 (22 at post-treatment)</w:t>
            </w:r>
          </w:p>
        </w:tc>
        <w:tc>
          <w:tcPr>
            <w:tcW w:w="1588"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Waitlist / delayed treatment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 = 11 (10 at post-treatment)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Note: Waitlist group began treatment 16 weeks after start of trial</w:t>
            </w:r>
          </w:p>
        </w:tc>
        <w:tc>
          <w:tcPr>
            <w:tcW w:w="1758"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Treatment focus: Anxiety</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Diagnosis: ADIS-IV</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Anxiety severity: HARS/BAI</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Depression severity: HRSD/BDI-II</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Generic measure: N/A</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Measurement points: Baseline, post-treatment, 6-months post-treatment</w:t>
            </w:r>
          </w:p>
        </w:tc>
      </w:tr>
      <w:tr w:rsidR="0093615E" w:rsidRPr="00883D7E" w:rsidTr="002A3ACF">
        <w:tc>
          <w:tcPr>
            <w:tcW w:w="737"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Johnston et al. (2011)</w:t>
            </w:r>
          </w:p>
        </w:tc>
        <w:tc>
          <w:tcPr>
            <w:tcW w:w="2211"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Setting: Internet, Australia</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Age (years): (Mean±SD)</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CL Group: 43.74±13.36</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CO Group: 38.63±11.56</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Comparator: 42.36±13.20</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Overall: 41.62±12.83</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Per cent female: 58.8</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Ethnicity: Not reported</w:t>
            </w:r>
          </w:p>
        </w:tc>
        <w:tc>
          <w:tcPr>
            <w:tcW w:w="2155"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1. Clinician assisted (CL) transdiagnostic iCBT (Anxiety Program)</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8 units over 10 weeks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Clinical psychologist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N = 47 (42 at post-treatment)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2.Coach assisted (CO) transdiagnostic iCBT (Anxiety Program)</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8 units over 10 weeks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Registered psychologist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N = 46 (39 at post-treatment)</w:t>
            </w:r>
          </w:p>
        </w:tc>
        <w:tc>
          <w:tcPr>
            <w:tcW w:w="1588"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Waitlist / delayed treatment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 = 46 (41 at post-treatment)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Note: Waitlist group began treatment immediately after iCBT groups completed treatment</w:t>
            </w:r>
          </w:p>
        </w:tc>
        <w:tc>
          <w:tcPr>
            <w:tcW w:w="1758"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Treatment focus: Anxiety</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Diagnosis: MINI</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Anxiety severity: GAD-7</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Depression severity: PHQ-9</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Generic measure: DASS-21</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Measurement points: Baseline, post-treatment, 3-months post-treatment</w:t>
            </w:r>
          </w:p>
        </w:tc>
      </w:tr>
      <w:tr w:rsidR="0093615E" w:rsidRPr="00883D7E" w:rsidTr="002A3ACF">
        <w:tc>
          <w:tcPr>
            <w:tcW w:w="737"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Norton (2012)</w:t>
            </w:r>
          </w:p>
        </w:tc>
        <w:tc>
          <w:tcPr>
            <w:tcW w:w="2211"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Setting: University anxiety clinic, USA</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Age (years): (Mean±SD)</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Overall: 32.98±10.73</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Per cent female: 62.1</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Ethnicity:  58.6% Caucasian</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21.8% Hispanic/Latino</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9.2% African American</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4.6% Asian American</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5.7% other or mixed</w:t>
            </w:r>
          </w:p>
        </w:tc>
        <w:tc>
          <w:tcPr>
            <w:tcW w:w="2155"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Transdiagnostic CBT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12 x 120 minutes weekly groups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Doctoral-level graduate students with experienced senior graduate co-therapists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 = 65 (37 at post-treatment)</w:t>
            </w:r>
          </w:p>
        </w:tc>
        <w:tc>
          <w:tcPr>
            <w:tcW w:w="1588"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Relaxation</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12 x 120 mins weekly groups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Doctoral-level graduate students with experienced senior graduate co-therapists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 = 22 (7 at post-treatment)</w:t>
            </w:r>
          </w:p>
        </w:tc>
        <w:tc>
          <w:tcPr>
            <w:tcW w:w="1758"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Treatment focus: Anxiety</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Diagnosis: ADIS-IV</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Anxiety severity: BAI</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Depression severity: N/A</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Generic measure: CGI-S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Measurement points: Baseline, mid-treatment,  post-treatment</w:t>
            </w:r>
          </w:p>
        </w:tc>
      </w:tr>
      <w:tr w:rsidR="0093615E" w:rsidRPr="00883D7E" w:rsidTr="002A3ACF">
        <w:tc>
          <w:tcPr>
            <w:tcW w:w="737"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Norton &amp; Barrera (2012)</w:t>
            </w:r>
          </w:p>
        </w:tc>
        <w:tc>
          <w:tcPr>
            <w:tcW w:w="2211"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Setting: University anxiety clinic, USA</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Age (years): (Mean±SD)</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Overall: 31.46±8.93</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Per cent female: 50.0</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Ethnicity:  54.3% Caucasian</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23.9% Hispanic/Latino</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10.9% African American</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6.5% Asian American</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4.3% Other or mixed</w:t>
            </w:r>
          </w:p>
        </w:tc>
        <w:tc>
          <w:tcPr>
            <w:tcW w:w="2155"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Transdiagnostic CBT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12 x 120 minutes weekly groups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Doctoral-level graduate students with experienced senior graduate co-therapists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 = 23 (16 at post-treatment)</w:t>
            </w:r>
          </w:p>
          <w:p w:rsidR="0093615E" w:rsidRPr="00883D7E" w:rsidRDefault="0093615E" w:rsidP="002A3ACF">
            <w:pPr>
              <w:rPr>
                <w:rFonts w:ascii="Times New Roman" w:hAnsi="Times New Roman" w:cs="Times New Roman"/>
                <w:sz w:val="12"/>
                <w:szCs w:val="12"/>
              </w:rPr>
            </w:pPr>
            <w:r>
              <w:rPr>
                <w:rFonts w:ascii="Times New Roman" w:hAnsi="Times New Roman" w:cs="Times New Roman"/>
                <w:sz w:val="12"/>
                <w:szCs w:val="12"/>
              </w:rPr>
              <w:t>(57 total randomiz</w:t>
            </w:r>
            <w:r w:rsidRPr="00883D7E">
              <w:rPr>
                <w:rFonts w:ascii="Times New Roman" w:hAnsi="Times New Roman" w:cs="Times New Roman"/>
                <w:sz w:val="12"/>
                <w:szCs w:val="12"/>
              </w:rPr>
              <w:t>ed, 12 declined treatment – allocation not stated)</w:t>
            </w:r>
          </w:p>
        </w:tc>
        <w:tc>
          <w:tcPr>
            <w:tcW w:w="1588"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Diagnosis-specific group CBT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12 x 120 mins weekly groups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Doctoral-level graduate students with experienced senior graduate co-therapists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 = 23 (12 at post-treatment)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(See note in ‘Intervention/s’ column)</w:t>
            </w:r>
          </w:p>
        </w:tc>
        <w:tc>
          <w:tcPr>
            <w:tcW w:w="1758"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Treatment focus: Anxiety</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Diagnosis: ADIS-IV</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Anxiety severity: STAI</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Depression severity: BDI-II</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Generic measure: CGI-S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Measurement points: Baseline, mid-treatment, post-treatment</w:t>
            </w:r>
          </w:p>
        </w:tc>
      </w:tr>
      <w:tr w:rsidR="0093615E" w:rsidRPr="00883D7E" w:rsidTr="002A3ACF">
        <w:tc>
          <w:tcPr>
            <w:tcW w:w="737"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Schmidt et al. (2012)</w:t>
            </w:r>
          </w:p>
        </w:tc>
        <w:tc>
          <w:tcPr>
            <w:tcW w:w="2211"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Setting: University outpatient clinic, USA</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Age (years): (Mean±SD)</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Intervention: 37.5±11.3</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Comparator: 34.6±9.9</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Overall: 36.3±10.7*</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Per cent female: 71.9</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Ethnicity:   83% Caucasian</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10% African American</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7% other</w:t>
            </w:r>
          </w:p>
        </w:tc>
        <w:tc>
          <w:tcPr>
            <w:tcW w:w="2155"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Transdiagnostic CBT – False Safety Behavior Elimination Therapy (F-SET)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10 x 120 minutes weekly groups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Master's-level therapists (1 to 2 years clinical experience), experienced Ph.D. postdoctoral fellow</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 = 57 (53 at post-treatment)</w:t>
            </w:r>
          </w:p>
        </w:tc>
        <w:tc>
          <w:tcPr>
            <w:tcW w:w="1588"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Waitlist / delayed treatment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 = 39 (39 at post-treatment)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Note: Waitlist group began treatment immediately after CBT groups completed treatment</w:t>
            </w:r>
          </w:p>
        </w:tc>
        <w:tc>
          <w:tcPr>
            <w:tcW w:w="1758"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Treatment focus: Anxiety</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Diagnosis: SCID</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Anxiety severity: SPRAS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Depression severity: BDI-II</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Generic measure: CGI-S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Measurement points: Baseline, post-treatment,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6-months post-treatment (F-SET group only)</w:t>
            </w:r>
          </w:p>
        </w:tc>
      </w:tr>
      <w:tr w:rsidR="0093615E" w:rsidRPr="00883D7E" w:rsidTr="002A3ACF">
        <w:tc>
          <w:tcPr>
            <w:tcW w:w="737"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Titov et al. (2010)</w:t>
            </w:r>
          </w:p>
        </w:tc>
        <w:tc>
          <w:tcPr>
            <w:tcW w:w="2211"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Setting: Internet, Australia</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Age (years): (Mean±SD)</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Intervention: 38.6±12.0</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Comparator: 40.5±14.1</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Overall: 39.5±13.0</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Per cent female: 67.9</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Ethnicity: Not reported</w:t>
            </w:r>
          </w:p>
        </w:tc>
        <w:tc>
          <w:tcPr>
            <w:tcW w:w="2155"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Transdiagnostic iCBT (Anxiety Program)</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6 units over 8 weeks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Clinical psychologist via weekly telephone calls or instant messaging</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 = 42 (36 at post-treatment)</w:t>
            </w:r>
          </w:p>
        </w:tc>
        <w:tc>
          <w:tcPr>
            <w:tcW w:w="1588"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Waitlist / delayed treatment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 = 44 (36 at post-treatment)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Note: Waitlist group began treatment immediately after iCBT group completed treatment</w:t>
            </w:r>
          </w:p>
        </w:tc>
        <w:tc>
          <w:tcPr>
            <w:tcW w:w="1758"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Treatment focus: Anxiety</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Diagnosis: MINI</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Anxiety severity: GAD-7</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Depression severity: PHQ-9</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Generic measure: DASS-21</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Measurement points: Baseline, post-treatment, 3-months post-treatment (treatment group only)</w:t>
            </w:r>
          </w:p>
        </w:tc>
      </w:tr>
      <w:tr w:rsidR="0093615E" w:rsidRPr="00883D7E" w:rsidTr="002A3ACF">
        <w:tc>
          <w:tcPr>
            <w:tcW w:w="737"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Titov et al. (2011)</w:t>
            </w:r>
          </w:p>
        </w:tc>
        <w:tc>
          <w:tcPr>
            <w:tcW w:w="2211"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Setting: Internet, Australia</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Age (years): (Mean±SD)</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Intervention: 44.8±14.9</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Comparator: 42.9±14.5</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 xml:space="preserve">  Overall: 43.9±14.6</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Per cent female: 73.0</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Ethnicity: Not reported</w:t>
            </w:r>
          </w:p>
        </w:tc>
        <w:tc>
          <w:tcPr>
            <w:tcW w:w="2155"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Transdiagnostic iCBT (Wellbeing Program)</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8 units over 10 weeks</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Clinical psychologist via weekly telephone calls or instant messaging</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 = 39 (34 at post-treatment)</w:t>
            </w:r>
          </w:p>
        </w:tc>
        <w:tc>
          <w:tcPr>
            <w:tcW w:w="1588"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Waitlist / delayed treatment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 = 38 (35 at post-treatment)</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Note: Waitlist group began treatment immediately after iCBT group completed treatment</w:t>
            </w:r>
          </w:p>
        </w:tc>
        <w:tc>
          <w:tcPr>
            <w:tcW w:w="1758" w:type="dxa"/>
          </w:tcPr>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Treatment focus: Anxiety or depression</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Diagnosis: MINI</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Anxiety severity: GAD-7</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Depression severity: PHQ-9</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Generic measure: DASS-21</w:t>
            </w:r>
          </w:p>
          <w:p w:rsidR="0093615E" w:rsidRPr="00883D7E" w:rsidRDefault="0093615E" w:rsidP="002A3ACF">
            <w:pPr>
              <w:rPr>
                <w:rFonts w:ascii="Times New Roman" w:hAnsi="Times New Roman" w:cs="Times New Roman"/>
                <w:sz w:val="12"/>
                <w:szCs w:val="12"/>
              </w:rPr>
            </w:pPr>
            <w:r w:rsidRPr="00883D7E">
              <w:rPr>
                <w:rFonts w:ascii="Times New Roman" w:hAnsi="Times New Roman" w:cs="Times New Roman"/>
                <w:sz w:val="12"/>
                <w:szCs w:val="12"/>
              </w:rPr>
              <w:t>Measurement points: Baseline, post-treatment, 3-months post-treatment (treatment group only)</w:t>
            </w:r>
          </w:p>
        </w:tc>
      </w:tr>
    </w:tbl>
    <w:p w:rsidR="0093615E" w:rsidRPr="0093615E" w:rsidRDefault="0093615E" w:rsidP="002A3ACF">
      <w:pPr>
        <w:rPr>
          <w:rFonts w:ascii="Times New Roman" w:hAnsi="Times New Roman" w:cs="Times New Roman"/>
          <w:sz w:val="12"/>
          <w:szCs w:val="12"/>
        </w:rPr>
      </w:pPr>
      <w:r w:rsidRPr="0093615E">
        <w:rPr>
          <w:rFonts w:ascii="Times New Roman" w:hAnsi="Times New Roman" w:cs="Times New Roman"/>
          <w:sz w:val="12"/>
          <w:szCs w:val="12"/>
        </w:rPr>
        <w:t>Notes: * Calculated using pooled variance; ADIS-IV = Anxiety Disorders Interview Schedule for the DSM-IV; BAI = Beck Anxiety Inventory; BDI-II = Beck Depression Inventory (1996 revision); CBT = cognitive behavior therapy; CGI-S = Clinical Global Impressions - Severity scale; DASS-21 = Depression Anxiety Stress Scales - short-form version; F-SET = False Safety Behavior Elimination Therapy; GAD-7 = Generalized Anxiety Disorder 7-item scale; iCBT = internet CBT; MINI = Mini International Neuropsychiatric Interview Version 5.0.0; N = number of participants; N/A = not available; PHQ-9 = Patient Health Questionnaire - 9; SCID = Structured Clinical Interview for DSM-IV Axis I Disorders; SD = standard deviation; HARS = Hamilton Anxiety Rating Scale; HRSD = Hamilton Rating Scale for Depression; SPRAS = Sheehan Patient-Rated Anxiety Scale; STAI = State-Trait Anxiety Inventory</w:t>
      </w:r>
    </w:p>
    <w:p w:rsidR="002A3ACF" w:rsidRDefault="002A3ACF" w:rsidP="00700A4F">
      <w:pPr>
        <w:spacing w:line="480" w:lineRule="auto"/>
        <w:rPr>
          <w:rFonts w:ascii="Times New Roman" w:hAnsi="Times New Roman" w:cs="Times New Roman"/>
          <w:i/>
          <w:iCs/>
        </w:rPr>
      </w:pPr>
    </w:p>
    <w:p w:rsidR="003679EB" w:rsidRPr="00564AC2" w:rsidRDefault="003679EB" w:rsidP="00700A4F">
      <w:pPr>
        <w:spacing w:line="480" w:lineRule="auto"/>
        <w:rPr>
          <w:rFonts w:ascii="Times New Roman" w:hAnsi="Times New Roman" w:cs="Times New Roman"/>
          <w:i/>
          <w:iCs/>
        </w:rPr>
      </w:pPr>
      <w:r w:rsidRPr="00564AC2">
        <w:rPr>
          <w:rFonts w:ascii="Times New Roman" w:hAnsi="Times New Roman" w:cs="Times New Roman"/>
          <w:i/>
          <w:iCs/>
        </w:rPr>
        <w:lastRenderedPageBreak/>
        <w:t>Description of included studies</w:t>
      </w:r>
    </w:p>
    <w:p w:rsidR="003679EB" w:rsidRPr="00564AC2" w:rsidRDefault="003679EB" w:rsidP="00700A4F">
      <w:pPr>
        <w:spacing w:line="480" w:lineRule="auto"/>
        <w:rPr>
          <w:rFonts w:ascii="Times New Roman" w:hAnsi="Times New Roman" w:cs="Times New Roman"/>
        </w:rPr>
      </w:pPr>
      <w:r w:rsidRPr="00564AC2">
        <w:rPr>
          <w:rFonts w:ascii="Times New Roman" w:hAnsi="Times New Roman" w:cs="Times New Roman"/>
        </w:rPr>
        <w:t xml:space="preserve">Table 1 summarizes the descriptive characteristics of the eight studies that met inclusion criteria for the review </w:t>
      </w:r>
      <w:r w:rsidRPr="00564AC2">
        <w:rPr>
          <w:rFonts w:ascii="Times New Roman" w:hAnsi="Times New Roman" w:cs="Times New Roman"/>
          <w:noProof/>
        </w:rPr>
        <w:t>(Erickson et al., 2007; Farchione et al., 2012; Johnston, Titov, Andrews, Spence and Dear, 2011; Norton, 2012; Norton and Barrera, 2012; Schmidt et al., 2012; Titov, Andrews, Johnston, Robinson and Spence, 2010; Titov et al., 2011)</w:t>
      </w:r>
      <w:r w:rsidRPr="00564AC2">
        <w:rPr>
          <w:rFonts w:ascii="Times New Roman" w:hAnsi="Times New Roman" w:cs="Times New Roman"/>
        </w:rPr>
        <w:t>.</w:t>
      </w:r>
    </w:p>
    <w:p w:rsidR="003679EB" w:rsidRDefault="003679EB" w:rsidP="0093615E">
      <w:pPr>
        <w:spacing w:line="480" w:lineRule="auto"/>
        <w:ind w:firstLine="720"/>
        <w:rPr>
          <w:rFonts w:ascii="Times New Roman" w:hAnsi="Times New Roman" w:cs="Times New Roman"/>
        </w:rPr>
      </w:pPr>
      <w:r w:rsidRPr="00564AC2">
        <w:rPr>
          <w:rFonts w:ascii="Times New Roman" w:hAnsi="Times New Roman" w:cs="Times New Roman"/>
        </w:rPr>
        <w:t>Table 2 summarizes the principal diagnosis of the total sample. Social phobia (32.3%), panic disorder (25.2%) and generalized anxiety disorder (29%) comprised the overwhelming majority of diagnoses. Depression was the principal diagnosis in only 5.2% of the entire sample.</w:t>
      </w:r>
    </w:p>
    <w:p w:rsidR="002A3ACF" w:rsidRDefault="002A3ACF" w:rsidP="0093615E">
      <w:pPr>
        <w:spacing w:line="480" w:lineRule="auto"/>
        <w:ind w:firstLine="720"/>
        <w:rPr>
          <w:rFonts w:ascii="Times New Roman" w:hAnsi="Times New Roman" w:cs="Times New Roman"/>
        </w:rPr>
      </w:pPr>
    </w:p>
    <w:p w:rsidR="002A3ACF" w:rsidRPr="00564AC2" w:rsidRDefault="002A3ACF" w:rsidP="002A3ACF">
      <w:pPr>
        <w:spacing w:line="480" w:lineRule="auto"/>
        <w:ind w:firstLine="720"/>
        <w:jc w:val="center"/>
        <w:rPr>
          <w:rFonts w:ascii="Times New Roman" w:hAnsi="Times New Roman" w:cs="Times New Roman"/>
        </w:rPr>
      </w:pPr>
      <w:r w:rsidRPr="002A3ACF">
        <w:rPr>
          <w:rFonts w:ascii="Times New Roman" w:hAnsi="Times New Roman" w:cs="Times New Roman"/>
          <w:b/>
        </w:rPr>
        <w:t>Table 2.</w:t>
      </w:r>
      <w:r w:rsidRPr="002A3ACF">
        <w:rPr>
          <w:rFonts w:ascii="Times New Roman" w:hAnsi="Times New Roman" w:cs="Times New Roman"/>
        </w:rPr>
        <w:t xml:space="preserve"> Principal diagnosis of included participants</w:t>
      </w:r>
    </w:p>
    <w:tbl>
      <w:tblPr>
        <w:tblStyle w:val="LightShading"/>
        <w:tblW w:w="6912" w:type="dxa"/>
        <w:tblLook w:val="06A0" w:firstRow="1" w:lastRow="0" w:firstColumn="1" w:lastColumn="0" w:noHBand="1" w:noVBand="1"/>
      </w:tblPr>
      <w:tblGrid>
        <w:gridCol w:w="4900"/>
        <w:gridCol w:w="1304"/>
        <w:gridCol w:w="708"/>
      </w:tblGrid>
      <w:tr w:rsidR="002A3ACF" w:rsidRPr="005B65F9" w:rsidTr="002A3A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rsidR="002A3ACF" w:rsidRPr="005B65F9" w:rsidRDefault="002A3ACF" w:rsidP="002A3ACF">
            <w:pPr>
              <w:rPr>
                <w:rFonts w:ascii="Times New Roman" w:hAnsi="Times New Roman" w:cs="Times New Roman"/>
                <w:sz w:val="22"/>
                <w:szCs w:val="22"/>
                <w:lang w:eastAsia="en-GB"/>
              </w:rPr>
            </w:pPr>
            <w:r w:rsidRPr="005B65F9">
              <w:rPr>
                <w:rFonts w:ascii="Times New Roman" w:hAnsi="Times New Roman" w:cs="Times New Roman"/>
                <w:sz w:val="22"/>
                <w:szCs w:val="22"/>
                <w:lang w:eastAsia="en-GB"/>
              </w:rPr>
              <w:t>Principal diagnosis</w:t>
            </w:r>
          </w:p>
        </w:tc>
        <w:tc>
          <w:tcPr>
            <w:tcW w:w="1304" w:type="dxa"/>
            <w:noWrap/>
            <w:hideMark/>
          </w:tcPr>
          <w:p w:rsidR="002A3ACF" w:rsidRPr="005B65F9" w:rsidRDefault="002A3ACF" w:rsidP="002A3A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GB"/>
              </w:rPr>
            </w:pPr>
            <w:r w:rsidRPr="005B65F9">
              <w:rPr>
                <w:rFonts w:ascii="Times New Roman" w:hAnsi="Times New Roman" w:cs="Times New Roman"/>
                <w:sz w:val="22"/>
                <w:szCs w:val="22"/>
                <w:lang w:eastAsia="en-GB"/>
              </w:rPr>
              <w:t>N</w:t>
            </w:r>
          </w:p>
        </w:tc>
        <w:tc>
          <w:tcPr>
            <w:tcW w:w="708" w:type="dxa"/>
            <w:noWrap/>
            <w:hideMark/>
          </w:tcPr>
          <w:p w:rsidR="002A3ACF" w:rsidRPr="005B65F9" w:rsidRDefault="002A3ACF" w:rsidP="002A3A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GB"/>
              </w:rPr>
            </w:pPr>
            <w:r w:rsidRPr="005B65F9">
              <w:rPr>
                <w:rFonts w:ascii="Times New Roman" w:hAnsi="Times New Roman" w:cs="Times New Roman"/>
                <w:sz w:val="22"/>
                <w:szCs w:val="22"/>
                <w:lang w:eastAsia="en-GB"/>
              </w:rPr>
              <w:t>%</w:t>
            </w:r>
          </w:p>
        </w:tc>
      </w:tr>
      <w:tr w:rsidR="002A3ACF" w:rsidRPr="005B65F9" w:rsidTr="002A3ACF">
        <w:trPr>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rsidR="002A3ACF" w:rsidRPr="005B65F9" w:rsidRDefault="002A3ACF" w:rsidP="002A3ACF">
            <w:pPr>
              <w:rPr>
                <w:rFonts w:ascii="Times New Roman" w:hAnsi="Times New Roman" w:cs="Times New Roman"/>
                <w:b w:val="0"/>
                <w:sz w:val="22"/>
                <w:szCs w:val="22"/>
                <w:lang w:eastAsia="en-GB"/>
              </w:rPr>
            </w:pPr>
            <w:r w:rsidRPr="005B65F9">
              <w:rPr>
                <w:rFonts w:ascii="Times New Roman" w:hAnsi="Times New Roman" w:cs="Times New Roman"/>
                <w:b w:val="0"/>
                <w:sz w:val="22"/>
                <w:szCs w:val="22"/>
                <w:lang w:eastAsia="en-GB"/>
              </w:rPr>
              <w:t>Social phobia</w:t>
            </w:r>
          </w:p>
        </w:tc>
        <w:tc>
          <w:tcPr>
            <w:tcW w:w="1304" w:type="dxa"/>
            <w:noWrap/>
            <w:hideMark/>
          </w:tcPr>
          <w:p w:rsidR="002A3ACF" w:rsidRPr="005B65F9" w:rsidRDefault="002A3ACF" w:rsidP="002A3A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GB"/>
              </w:rPr>
            </w:pPr>
            <w:r w:rsidRPr="005B65F9">
              <w:rPr>
                <w:rFonts w:ascii="Times New Roman" w:hAnsi="Times New Roman" w:cs="Times New Roman"/>
                <w:sz w:val="22"/>
                <w:szCs w:val="22"/>
                <w:lang w:eastAsia="en-GB"/>
              </w:rPr>
              <w:t>226</w:t>
            </w:r>
          </w:p>
        </w:tc>
        <w:tc>
          <w:tcPr>
            <w:tcW w:w="708" w:type="dxa"/>
            <w:noWrap/>
            <w:hideMark/>
          </w:tcPr>
          <w:p w:rsidR="002A3ACF" w:rsidRPr="005B65F9" w:rsidRDefault="002A3ACF" w:rsidP="002A3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B65F9">
              <w:rPr>
                <w:rFonts w:ascii="Times New Roman" w:hAnsi="Times New Roman" w:cs="Times New Roman"/>
                <w:color w:val="auto"/>
                <w:sz w:val="22"/>
                <w:szCs w:val="22"/>
              </w:rPr>
              <w:t>30.9</w:t>
            </w:r>
          </w:p>
        </w:tc>
      </w:tr>
      <w:tr w:rsidR="002A3ACF" w:rsidRPr="005B65F9" w:rsidTr="002A3ACF">
        <w:trPr>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rsidR="002A3ACF" w:rsidRPr="005B65F9" w:rsidRDefault="002A3ACF" w:rsidP="002A3ACF">
            <w:pPr>
              <w:rPr>
                <w:rFonts w:ascii="Times New Roman" w:hAnsi="Times New Roman" w:cs="Times New Roman"/>
                <w:b w:val="0"/>
                <w:sz w:val="22"/>
                <w:szCs w:val="22"/>
                <w:lang w:eastAsia="en-GB"/>
              </w:rPr>
            </w:pPr>
            <w:r w:rsidRPr="005B65F9">
              <w:rPr>
                <w:rFonts w:ascii="Times New Roman" w:hAnsi="Times New Roman" w:cs="Times New Roman"/>
                <w:b w:val="0"/>
                <w:sz w:val="22"/>
                <w:szCs w:val="22"/>
                <w:lang w:eastAsia="en-GB"/>
              </w:rPr>
              <w:t>Panic disorder, with or without agoraphobia</w:t>
            </w:r>
          </w:p>
        </w:tc>
        <w:tc>
          <w:tcPr>
            <w:tcW w:w="1304" w:type="dxa"/>
            <w:noWrap/>
            <w:hideMark/>
          </w:tcPr>
          <w:p w:rsidR="002A3ACF" w:rsidRPr="005B65F9" w:rsidRDefault="002A3ACF" w:rsidP="002A3A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GB"/>
              </w:rPr>
            </w:pPr>
            <w:r w:rsidRPr="005B65F9">
              <w:rPr>
                <w:rFonts w:ascii="Times New Roman" w:hAnsi="Times New Roman" w:cs="Times New Roman"/>
                <w:sz w:val="22"/>
                <w:szCs w:val="22"/>
                <w:lang w:eastAsia="en-GB"/>
              </w:rPr>
              <w:t>177</w:t>
            </w:r>
          </w:p>
        </w:tc>
        <w:tc>
          <w:tcPr>
            <w:tcW w:w="708" w:type="dxa"/>
            <w:noWrap/>
            <w:hideMark/>
          </w:tcPr>
          <w:p w:rsidR="002A3ACF" w:rsidRPr="005B65F9" w:rsidRDefault="002A3ACF" w:rsidP="002A3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B65F9">
              <w:rPr>
                <w:rFonts w:ascii="Times New Roman" w:hAnsi="Times New Roman" w:cs="Times New Roman"/>
                <w:color w:val="auto"/>
                <w:sz w:val="22"/>
                <w:szCs w:val="22"/>
              </w:rPr>
              <w:t>24.2</w:t>
            </w:r>
          </w:p>
        </w:tc>
      </w:tr>
      <w:tr w:rsidR="002A3ACF" w:rsidRPr="005B65F9" w:rsidTr="002A3ACF">
        <w:trPr>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rsidR="002A3ACF" w:rsidRPr="005B65F9" w:rsidRDefault="002A3ACF" w:rsidP="002A3ACF">
            <w:pPr>
              <w:rPr>
                <w:rFonts w:ascii="Times New Roman" w:hAnsi="Times New Roman" w:cs="Times New Roman"/>
                <w:b w:val="0"/>
                <w:sz w:val="22"/>
                <w:szCs w:val="22"/>
                <w:lang w:eastAsia="en-GB"/>
              </w:rPr>
            </w:pPr>
            <w:r>
              <w:rPr>
                <w:rFonts w:ascii="Times New Roman" w:hAnsi="Times New Roman" w:cs="Times New Roman"/>
                <w:b w:val="0"/>
                <w:sz w:val="22"/>
                <w:szCs w:val="22"/>
                <w:lang w:eastAsia="en-GB"/>
              </w:rPr>
              <w:t>Generaliz</w:t>
            </w:r>
            <w:r w:rsidRPr="005B65F9">
              <w:rPr>
                <w:rFonts w:ascii="Times New Roman" w:hAnsi="Times New Roman" w:cs="Times New Roman"/>
                <w:b w:val="0"/>
                <w:sz w:val="22"/>
                <w:szCs w:val="22"/>
                <w:lang w:eastAsia="en-GB"/>
              </w:rPr>
              <w:t>ed anxiety disorder</w:t>
            </w:r>
          </w:p>
        </w:tc>
        <w:tc>
          <w:tcPr>
            <w:tcW w:w="1304" w:type="dxa"/>
            <w:noWrap/>
            <w:hideMark/>
          </w:tcPr>
          <w:p w:rsidR="002A3ACF" w:rsidRPr="005B65F9" w:rsidRDefault="002A3ACF" w:rsidP="002A3A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GB"/>
              </w:rPr>
            </w:pPr>
            <w:r w:rsidRPr="005B65F9">
              <w:rPr>
                <w:rFonts w:ascii="Times New Roman" w:hAnsi="Times New Roman" w:cs="Times New Roman"/>
                <w:sz w:val="22"/>
                <w:szCs w:val="22"/>
                <w:lang w:eastAsia="en-GB"/>
              </w:rPr>
              <w:t>203</w:t>
            </w:r>
          </w:p>
        </w:tc>
        <w:tc>
          <w:tcPr>
            <w:tcW w:w="708" w:type="dxa"/>
            <w:noWrap/>
            <w:hideMark/>
          </w:tcPr>
          <w:p w:rsidR="002A3ACF" w:rsidRPr="005B65F9" w:rsidRDefault="002A3ACF" w:rsidP="002A3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B65F9">
              <w:rPr>
                <w:rFonts w:ascii="Times New Roman" w:hAnsi="Times New Roman" w:cs="Times New Roman"/>
                <w:color w:val="auto"/>
                <w:sz w:val="22"/>
                <w:szCs w:val="22"/>
              </w:rPr>
              <w:t>27.7</w:t>
            </w:r>
          </w:p>
        </w:tc>
      </w:tr>
      <w:tr w:rsidR="002A3ACF" w:rsidRPr="005B65F9" w:rsidTr="002A3ACF">
        <w:trPr>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rsidR="002A3ACF" w:rsidRPr="005B65F9" w:rsidRDefault="002A3ACF" w:rsidP="002A3ACF">
            <w:pPr>
              <w:rPr>
                <w:rFonts w:ascii="Times New Roman" w:hAnsi="Times New Roman" w:cs="Times New Roman"/>
                <w:b w:val="0"/>
                <w:sz w:val="22"/>
                <w:szCs w:val="22"/>
                <w:lang w:eastAsia="en-GB"/>
              </w:rPr>
            </w:pPr>
            <w:r w:rsidRPr="005B65F9">
              <w:rPr>
                <w:rFonts w:ascii="Times New Roman" w:hAnsi="Times New Roman" w:cs="Times New Roman"/>
                <w:b w:val="0"/>
                <w:sz w:val="22"/>
                <w:szCs w:val="22"/>
                <w:lang w:eastAsia="en-GB"/>
              </w:rPr>
              <w:t>Posttraumatic stress disorder</w:t>
            </w:r>
          </w:p>
        </w:tc>
        <w:tc>
          <w:tcPr>
            <w:tcW w:w="1304" w:type="dxa"/>
            <w:noWrap/>
            <w:hideMark/>
          </w:tcPr>
          <w:p w:rsidR="002A3ACF" w:rsidRPr="005B65F9" w:rsidRDefault="002A3ACF" w:rsidP="002A3A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GB"/>
              </w:rPr>
            </w:pPr>
            <w:r w:rsidRPr="005B65F9">
              <w:rPr>
                <w:rFonts w:ascii="Times New Roman" w:hAnsi="Times New Roman" w:cs="Times New Roman"/>
                <w:sz w:val="22"/>
                <w:szCs w:val="22"/>
                <w:lang w:eastAsia="en-GB"/>
              </w:rPr>
              <w:t>17</w:t>
            </w:r>
          </w:p>
        </w:tc>
        <w:tc>
          <w:tcPr>
            <w:tcW w:w="708" w:type="dxa"/>
            <w:noWrap/>
            <w:hideMark/>
          </w:tcPr>
          <w:p w:rsidR="002A3ACF" w:rsidRPr="005B65F9" w:rsidRDefault="002A3ACF" w:rsidP="002A3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B65F9">
              <w:rPr>
                <w:rFonts w:ascii="Times New Roman" w:hAnsi="Times New Roman" w:cs="Times New Roman"/>
                <w:color w:val="auto"/>
                <w:sz w:val="22"/>
                <w:szCs w:val="22"/>
              </w:rPr>
              <w:t>2.3</w:t>
            </w:r>
          </w:p>
        </w:tc>
      </w:tr>
      <w:tr w:rsidR="002A3ACF" w:rsidRPr="005B65F9" w:rsidTr="002A3ACF">
        <w:trPr>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rsidR="002A3ACF" w:rsidRPr="005B65F9" w:rsidRDefault="002A3ACF" w:rsidP="002A3ACF">
            <w:pPr>
              <w:rPr>
                <w:rFonts w:ascii="Times New Roman" w:hAnsi="Times New Roman" w:cs="Times New Roman"/>
                <w:b w:val="0"/>
                <w:sz w:val="22"/>
                <w:szCs w:val="22"/>
                <w:lang w:eastAsia="en-GB"/>
              </w:rPr>
            </w:pPr>
            <w:r w:rsidRPr="005B65F9">
              <w:rPr>
                <w:rFonts w:ascii="Times New Roman" w:hAnsi="Times New Roman" w:cs="Times New Roman"/>
                <w:b w:val="0"/>
                <w:sz w:val="22"/>
                <w:szCs w:val="22"/>
                <w:lang w:eastAsia="en-GB"/>
              </w:rPr>
              <w:t>Obsessive-compulsive disorder</w:t>
            </w:r>
          </w:p>
        </w:tc>
        <w:tc>
          <w:tcPr>
            <w:tcW w:w="1304" w:type="dxa"/>
            <w:noWrap/>
            <w:hideMark/>
          </w:tcPr>
          <w:p w:rsidR="002A3ACF" w:rsidRPr="005B65F9" w:rsidRDefault="002A3ACF" w:rsidP="002A3A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GB"/>
              </w:rPr>
            </w:pPr>
            <w:r w:rsidRPr="005B65F9">
              <w:rPr>
                <w:rFonts w:ascii="Times New Roman" w:hAnsi="Times New Roman" w:cs="Times New Roman"/>
                <w:sz w:val="22"/>
                <w:szCs w:val="22"/>
                <w:lang w:eastAsia="en-GB"/>
              </w:rPr>
              <w:t>25</w:t>
            </w:r>
          </w:p>
        </w:tc>
        <w:tc>
          <w:tcPr>
            <w:tcW w:w="708" w:type="dxa"/>
            <w:noWrap/>
            <w:hideMark/>
          </w:tcPr>
          <w:p w:rsidR="002A3ACF" w:rsidRPr="005B65F9" w:rsidRDefault="002A3ACF" w:rsidP="002A3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B65F9">
              <w:rPr>
                <w:rFonts w:ascii="Times New Roman" w:hAnsi="Times New Roman" w:cs="Times New Roman"/>
                <w:color w:val="auto"/>
                <w:sz w:val="22"/>
                <w:szCs w:val="22"/>
              </w:rPr>
              <w:t>3.4</w:t>
            </w:r>
          </w:p>
        </w:tc>
      </w:tr>
      <w:tr w:rsidR="002A3ACF" w:rsidRPr="005B65F9" w:rsidTr="002A3ACF">
        <w:trPr>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rsidR="002A3ACF" w:rsidRPr="005B65F9" w:rsidRDefault="002A3ACF" w:rsidP="002A3ACF">
            <w:pPr>
              <w:rPr>
                <w:rFonts w:ascii="Times New Roman" w:hAnsi="Times New Roman" w:cs="Times New Roman"/>
                <w:b w:val="0"/>
                <w:sz w:val="22"/>
                <w:szCs w:val="22"/>
                <w:lang w:eastAsia="en-GB"/>
              </w:rPr>
            </w:pPr>
            <w:r w:rsidRPr="005B65F9">
              <w:rPr>
                <w:rFonts w:ascii="Times New Roman" w:hAnsi="Times New Roman" w:cs="Times New Roman"/>
                <w:b w:val="0"/>
                <w:sz w:val="22"/>
                <w:szCs w:val="22"/>
                <w:lang w:eastAsia="en-GB"/>
              </w:rPr>
              <w:t>Specific phobia</w:t>
            </w:r>
          </w:p>
        </w:tc>
        <w:tc>
          <w:tcPr>
            <w:tcW w:w="1304" w:type="dxa"/>
            <w:noWrap/>
            <w:hideMark/>
          </w:tcPr>
          <w:p w:rsidR="002A3ACF" w:rsidRPr="005B65F9" w:rsidRDefault="002A3ACF" w:rsidP="002A3A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GB"/>
              </w:rPr>
            </w:pPr>
            <w:r w:rsidRPr="005B65F9">
              <w:rPr>
                <w:rFonts w:ascii="Times New Roman" w:hAnsi="Times New Roman" w:cs="Times New Roman"/>
                <w:sz w:val="22"/>
                <w:szCs w:val="22"/>
                <w:lang w:eastAsia="en-GB"/>
              </w:rPr>
              <w:t>8</w:t>
            </w:r>
          </w:p>
        </w:tc>
        <w:tc>
          <w:tcPr>
            <w:tcW w:w="708" w:type="dxa"/>
            <w:noWrap/>
            <w:hideMark/>
          </w:tcPr>
          <w:p w:rsidR="002A3ACF" w:rsidRPr="005B65F9" w:rsidRDefault="002A3ACF" w:rsidP="002A3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B65F9">
              <w:rPr>
                <w:rFonts w:ascii="Times New Roman" w:hAnsi="Times New Roman" w:cs="Times New Roman"/>
                <w:color w:val="auto"/>
                <w:sz w:val="22"/>
                <w:szCs w:val="22"/>
              </w:rPr>
              <w:t>1.1</w:t>
            </w:r>
          </w:p>
        </w:tc>
      </w:tr>
      <w:tr w:rsidR="002A3ACF" w:rsidRPr="005B65F9" w:rsidTr="002A3ACF">
        <w:trPr>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rsidR="002A3ACF" w:rsidRPr="005B65F9" w:rsidRDefault="002A3ACF" w:rsidP="002A3ACF">
            <w:pPr>
              <w:rPr>
                <w:rFonts w:ascii="Times New Roman" w:hAnsi="Times New Roman" w:cs="Times New Roman"/>
                <w:b w:val="0"/>
                <w:sz w:val="22"/>
                <w:szCs w:val="22"/>
                <w:lang w:eastAsia="en-GB"/>
              </w:rPr>
            </w:pPr>
            <w:r w:rsidRPr="005B65F9">
              <w:rPr>
                <w:rFonts w:ascii="Times New Roman" w:hAnsi="Times New Roman" w:cs="Times New Roman"/>
                <w:b w:val="0"/>
                <w:sz w:val="22"/>
                <w:szCs w:val="22"/>
                <w:lang w:eastAsia="en-GB"/>
              </w:rPr>
              <w:t>Anxiety disorder not otherwise specified</w:t>
            </w:r>
          </w:p>
        </w:tc>
        <w:tc>
          <w:tcPr>
            <w:tcW w:w="1304" w:type="dxa"/>
            <w:noWrap/>
            <w:hideMark/>
          </w:tcPr>
          <w:p w:rsidR="002A3ACF" w:rsidRPr="005B65F9" w:rsidRDefault="002A3ACF" w:rsidP="002A3A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GB"/>
              </w:rPr>
            </w:pPr>
            <w:r w:rsidRPr="005B65F9">
              <w:rPr>
                <w:rFonts w:ascii="Times New Roman" w:hAnsi="Times New Roman" w:cs="Times New Roman"/>
                <w:sz w:val="22"/>
                <w:szCs w:val="22"/>
                <w:lang w:eastAsia="en-GB"/>
              </w:rPr>
              <w:t>4</w:t>
            </w:r>
          </w:p>
        </w:tc>
        <w:tc>
          <w:tcPr>
            <w:tcW w:w="708" w:type="dxa"/>
            <w:noWrap/>
            <w:hideMark/>
          </w:tcPr>
          <w:p w:rsidR="002A3ACF" w:rsidRPr="005B65F9" w:rsidRDefault="002A3ACF" w:rsidP="002A3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B65F9">
              <w:rPr>
                <w:rFonts w:ascii="Times New Roman" w:hAnsi="Times New Roman" w:cs="Times New Roman"/>
                <w:color w:val="auto"/>
                <w:sz w:val="22"/>
                <w:szCs w:val="22"/>
              </w:rPr>
              <w:t>0.5</w:t>
            </w:r>
          </w:p>
        </w:tc>
      </w:tr>
      <w:tr w:rsidR="002A3ACF" w:rsidRPr="005B65F9" w:rsidTr="002A3ACF">
        <w:trPr>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rsidR="002A3ACF" w:rsidRPr="005B65F9" w:rsidRDefault="002A3ACF" w:rsidP="002A3ACF">
            <w:pPr>
              <w:rPr>
                <w:rFonts w:ascii="Times New Roman" w:hAnsi="Times New Roman" w:cs="Times New Roman"/>
                <w:b w:val="0"/>
                <w:sz w:val="22"/>
                <w:szCs w:val="22"/>
                <w:lang w:eastAsia="en-GB"/>
              </w:rPr>
            </w:pPr>
            <w:r w:rsidRPr="005B65F9">
              <w:rPr>
                <w:rFonts w:ascii="Times New Roman" w:hAnsi="Times New Roman" w:cs="Times New Roman"/>
                <w:b w:val="0"/>
                <w:sz w:val="22"/>
                <w:szCs w:val="22"/>
                <w:lang w:eastAsia="en-GB"/>
              </w:rPr>
              <w:t>Social phobia and anxiety NOS</w:t>
            </w:r>
          </w:p>
        </w:tc>
        <w:tc>
          <w:tcPr>
            <w:tcW w:w="1304" w:type="dxa"/>
            <w:noWrap/>
            <w:hideMark/>
          </w:tcPr>
          <w:p w:rsidR="002A3ACF" w:rsidRPr="005B65F9" w:rsidRDefault="002A3ACF" w:rsidP="002A3A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GB"/>
              </w:rPr>
            </w:pPr>
            <w:r w:rsidRPr="005B65F9">
              <w:rPr>
                <w:rFonts w:ascii="Times New Roman" w:hAnsi="Times New Roman" w:cs="Times New Roman"/>
                <w:sz w:val="22"/>
                <w:szCs w:val="22"/>
                <w:lang w:eastAsia="en-GB"/>
              </w:rPr>
              <w:t>1</w:t>
            </w:r>
          </w:p>
        </w:tc>
        <w:tc>
          <w:tcPr>
            <w:tcW w:w="708" w:type="dxa"/>
            <w:noWrap/>
            <w:hideMark/>
          </w:tcPr>
          <w:p w:rsidR="002A3ACF" w:rsidRPr="005B65F9" w:rsidRDefault="002A3ACF" w:rsidP="002A3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B65F9">
              <w:rPr>
                <w:rFonts w:ascii="Times New Roman" w:hAnsi="Times New Roman" w:cs="Times New Roman"/>
                <w:color w:val="auto"/>
                <w:sz w:val="22"/>
                <w:szCs w:val="22"/>
              </w:rPr>
              <w:t>0.1</w:t>
            </w:r>
          </w:p>
        </w:tc>
      </w:tr>
      <w:tr w:rsidR="002A3ACF" w:rsidRPr="005B65F9" w:rsidTr="002A3ACF">
        <w:trPr>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rsidR="002A3ACF" w:rsidRPr="005B65F9" w:rsidRDefault="002A3ACF" w:rsidP="002A3ACF">
            <w:pPr>
              <w:rPr>
                <w:rFonts w:ascii="Times New Roman" w:hAnsi="Times New Roman" w:cs="Times New Roman"/>
                <w:b w:val="0"/>
                <w:sz w:val="22"/>
                <w:szCs w:val="22"/>
                <w:lang w:eastAsia="en-GB"/>
              </w:rPr>
            </w:pPr>
            <w:r>
              <w:rPr>
                <w:rFonts w:ascii="Times New Roman" w:hAnsi="Times New Roman" w:cs="Times New Roman"/>
                <w:b w:val="0"/>
                <w:sz w:val="22"/>
                <w:szCs w:val="22"/>
                <w:lang w:eastAsia="en-GB"/>
              </w:rPr>
              <w:t>Generaliz</w:t>
            </w:r>
            <w:r w:rsidRPr="005B65F9">
              <w:rPr>
                <w:rFonts w:ascii="Times New Roman" w:hAnsi="Times New Roman" w:cs="Times New Roman"/>
                <w:b w:val="0"/>
                <w:sz w:val="22"/>
                <w:szCs w:val="22"/>
                <w:lang w:eastAsia="en-GB"/>
              </w:rPr>
              <w:t>ed anxiety disorder and social phobia</w:t>
            </w:r>
          </w:p>
        </w:tc>
        <w:tc>
          <w:tcPr>
            <w:tcW w:w="1304" w:type="dxa"/>
            <w:noWrap/>
            <w:hideMark/>
          </w:tcPr>
          <w:p w:rsidR="002A3ACF" w:rsidRPr="005B65F9" w:rsidRDefault="002A3ACF" w:rsidP="002A3A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GB"/>
              </w:rPr>
            </w:pPr>
            <w:r w:rsidRPr="005B65F9">
              <w:rPr>
                <w:rFonts w:ascii="Times New Roman" w:hAnsi="Times New Roman" w:cs="Times New Roman"/>
                <w:sz w:val="22"/>
                <w:szCs w:val="22"/>
                <w:lang w:eastAsia="en-GB"/>
              </w:rPr>
              <w:t>1</w:t>
            </w:r>
          </w:p>
        </w:tc>
        <w:tc>
          <w:tcPr>
            <w:tcW w:w="708" w:type="dxa"/>
            <w:noWrap/>
            <w:hideMark/>
          </w:tcPr>
          <w:p w:rsidR="002A3ACF" w:rsidRPr="005B65F9" w:rsidRDefault="002A3ACF" w:rsidP="002A3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B65F9">
              <w:rPr>
                <w:rFonts w:ascii="Times New Roman" w:hAnsi="Times New Roman" w:cs="Times New Roman"/>
                <w:color w:val="auto"/>
                <w:sz w:val="22"/>
                <w:szCs w:val="22"/>
              </w:rPr>
              <w:t>0.1</w:t>
            </w:r>
          </w:p>
        </w:tc>
      </w:tr>
      <w:tr w:rsidR="002A3ACF" w:rsidRPr="005B65F9" w:rsidTr="002A3ACF">
        <w:trPr>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rsidR="002A3ACF" w:rsidRPr="005B65F9" w:rsidRDefault="002A3ACF" w:rsidP="002A3ACF">
            <w:pPr>
              <w:rPr>
                <w:rFonts w:ascii="Times New Roman" w:hAnsi="Times New Roman" w:cs="Times New Roman"/>
                <w:b w:val="0"/>
                <w:sz w:val="22"/>
                <w:szCs w:val="22"/>
                <w:lang w:eastAsia="en-GB"/>
              </w:rPr>
            </w:pPr>
            <w:r w:rsidRPr="005B65F9">
              <w:rPr>
                <w:rFonts w:ascii="Times New Roman" w:hAnsi="Times New Roman" w:cs="Times New Roman"/>
                <w:b w:val="0"/>
                <w:sz w:val="22"/>
                <w:szCs w:val="22"/>
                <w:lang w:eastAsia="en-GB"/>
              </w:rPr>
              <w:t>Obsessive-compulsive disorder and panic disorder</w:t>
            </w:r>
          </w:p>
        </w:tc>
        <w:tc>
          <w:tcPr>
            <w:tcW w:w="1304" w:type="dxa"/>
            <w:noWrap/>
            <w:hideMark/>
          </w:tcPr>
          <w:p w:rsidR="002A3ACF" w:rsidRPr="005B65F9" w:rsidRDefault="002A3ACF" w:rsidP="002A3A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GB"/>
              </w:rPr>
            </w:pPr>
            <w:r w:rsidRPr="005B65F9">
              <w:rPr>
                <w:rFonts w:ascii="Times New Roman" w:hAnsi="Times New Roman" w:cs="Times New Roman"/>
                <w:sz w:val="22"/>
                <w:szCs w:val="22"/>
                <w:lang w:eastAsia="en-GB"/>
              </w:rPr>
              <w:t>1</w:t>
            </w:r>
          </w:p>
        </w:tc>
        <w:tc>
          <w:tcPr>
            <w:tcW w:w="708" w:type="dxa"/>
            <w:noWrap/>
            <w:hideMark/>
          </w:tcPr>
          <w:p w:rsidR="002A3ACF" w:rsidRPr="005B65F9" w:rsidRDefault="002A3ACF" w:rsidP="002A3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B65F9">
              <w:rPr>
                <w:rFonts w:ascii="Times New Roman" w:hAnsi="Times New Roman" w:cs="Times New Roman"/>
                <w:color w:val="auto"/>
                <w:sz w:val="22"/>
                <w:szCs w:val="22"/>
              </w:rPr>
              <w:t>0.1</w:t>
            </w:r>
          </w:p>
        </w:tc>
      </w:tr>
      <w:tr w:rsidR="002A3ACF" w:rsidRPr="005B65F9" w:rsidTr="002A3ACF">
        <w:trPr>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rsidR="002A3ACF" w:rsidRPr="005B65F9" w:rsidRDefault="002A3ACF" w:rsidP="002A3ACF">
            <w:pPr>
              <w:rPr>
                <w:rFonts w:ascii="Times New Roman" w:hAnsi="Times New Roman" w:cs="Times New Roman"/>
                <w:b w:val="0"/>
                <w:sz w:val="22"/>
                <w:szCs w:val="22"/>
                <w:lang w:eastAsia="en-GB"/>
              </w:rPr>
            </w:pPr>
            <w:r w:rsidRPr="005B65F9">
              <w:rPr>
                <w:rFonts w:ascii="Times New Roman" w:hAnsi="Times New Roman" w:cs="Times New Roman"/>
                <w:b w:val="0"/>
                <w:sz w:val="22"/>
                <w:szCs w:val="22"/>
                <w:lang w:eastAsia="en-GB"/>
              </w:rPr>
              <w:t>Major depressive disorder</w:t>
            </w:r>
          </w:p>
        </w:tc>
        <w:tc>
          <w:tcPr>
            <w:tcW w:w="1304" w:type="dxa"/>
            <w:noWrap/>
            <w:hideMark/>
          </w:tcPr>
          <w:p w:rsidR="002A3ACF" w:rsidRPr="005B65F9" w:rsidRDefault="002A3ACF" w:rsidP="002A3A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GB"/>
              </w:rPr>
            </w:pPr>
            <w:r w:rsidRPr="005B65F9">
              <w:rPr>
                <w:rFonts w:ascii="Times New Roman" w:hAnsi="Times New Roman" w:cs="Times New Roman"/>
                <w:sz w:val="22"/>
                <w:szCs w:val="22"/>
                <w:lang w:eastAsia="en-GB"/>
              </w:rPr>
              <w:t>38</w:t>
            </w:r>
          </w:p>
        </w:tc>
        <w:tc>
          <w:tcPr>
            <w:tcW w:w="708" w:type="dxa"/>
            <w:noWrap/>
            <w:hideMark/>
          </w:tcPr>
          <w:p w:rsidR="002A3ACF" w:rsidRPr="005B65F9" w:rsidRDefault="002A3ACF" w:rsidP="002A3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B65F9">
              <w:rPr>
                <w:rFonts w:ascii="Times New Roman" w:hAnsi="Times New Roman" w:cs="Times New Roman"/>
                <w:color w:val="auto"/>
                <w:sz w:val="22"/>
                <w:szCs w:val="22"/>
              </w:rPr>
              <w:t>5.2</w:t>
            </w:r>
          </w:p>
        </w:tc>
      </w:tr>
      <w:tr w:rsidR="002A3ACF" w:rsidRPr="005B65F9" w:rsidTr="002A3ACF">
        <w:trPr>
          <w:trHeight w:val="300"/>
        </w:trPr>
        <w:tc>
          <w:tcPr>
            <w:cnfStyle w:val="001000000000" w:firstRow="0" w:lastRow="0" w:firstColumn="1" w:lastColumn="0" w:oddVBand="0" w:evenVBand="0" w:oddHBand="0" w:evenHBand="0" w:firstRowFirstColumn="0" w:firstRowLastColumn="0" w:lastRowFirstColumn="0" w:lastRowLastColumn="0"/>
            <w:tcW w:w="4900" w:type="dxa"/>
            <w:noWrap/>
          </w:tcPr>
          <w:p w:rsidR="002A3ACF" w:rsidRPr="005B65F9" w:rsidRDefault="002A3ACF" w:rsidP="002A3ACF">
            <w:pPr>
              <w:rPr>
                <w:rFonts w:ascii="Times New Roman" w:hAnsi="Times New Roman" w:cs="Times New Roman"/>
                <w:b w:val="0"/>
                <w:sz w:val="22"/>
                <w:szCs w:val="22"/>
                <w:lang w:eastAsia="en-GB"/>
              </w:rPr>
            </w:pPr>
            <w:r w:rsidRPr="005B65F9">
              <w:rPr>
                <w:rFonts w:ascii="Times New Roman" w:hAnsi="Times New Roman" w:cs="Times New Roman"/>
                <w:b w:val="0"/>
                <w:sz w:val="22"/>
                <w:szCs w:val="22"/>
                <w:lang w:eastAsia="en-GB"/>
              </w:rPr>
              <w:t>Not reported</w:t>
            </w:r>
          </w:p>
        </w:tc>
        <w:tc>
          <w:tcPr>
            <w:tcW w:w="1304" w:type="dxa"/>
            <w:noWrap/>
          </w:tcPr>
          <w:p w:rsidR="002A3ACF" w:rsidRPr="005B65F9" w:rsidRDefault="002A3ACF" w:rsidP="002A3A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lang w:eastAsia="en-GB"/>
              </w:rPr>
            </w:pPr>
            <w:r w:rsidRPr="005B65F9">
              <w:rPr>
                <w:rFonts w:ascii="Times New Roman" w:hAnsi="Times New Roman" w:cs="Times New Roman"/>
                <w:sz w:val="22"/>
                <w:szCs w:val="22"/>
                <w:lang w:eastAsia="en-GB"/>
              </w:rPr>
              <w:t>31</w:t>
            </w:r>
          </w:p>
        </w:tc>
        <w:tc>
          <w:tcPr>
            <w:tcW w:w="708" w:type="dxa"/>
            <w:noWrap/>
          </w:tcPr>
          <w:p w:rsidR="002A3ACF" w:rsidRPr="005B65F9" w:rsidRDefault="002A3ACF" w:rsidP="002A3A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5B65F9">
              <w:rPr>
                <w:rFonts w:ascii="Times New Roman" w:hAnsi="Times New Roman" w:cs="Times New Roman"/>
                <w:color w:val="auto"/>
                <w:sz w:val="22"/>
                <w:szCs w:val="22"/>
              </w:rPr>
              <w:t>4.2</w:t>
            </w:r>
          </w:p>
        </w:tc>
      </w:tr>
      <w:tr w:rsidR="002A3ACF" w:rsidRPr="005B65F9" w:rsidTr="002A3ACF">
        <w:trPr>
          <w:trHeight w:val="300"/>
        </w:trPr>
        <w:tc>
          <w:tcPr>
            <w:cnfStyle w:val="001000000000" w:firstRow="0" w:lastRow="0" w:firstColumn="1" w:lastColumn="0" w:oddVBand="0" w:evenVBand="0" w:oddHBand="0" w:evenHBand="0" w:firstRowFirstColumn="0" w:firstRowLastColumn="0" w:lastRowFirstColumn="0" w:lastRowLastColumn="0"/>
            <w:tcW w:w="4900" w:type="dxa"/>
            <w:noWrap/>
            <w:hideMark/>
          </w:tcPr>
          <w:p w:rsidR="002A3ACF" w:rsidRPr="005B65F9" w:rsidRDefault="002A3ACF" w:rsidP="002A3ACF">
            <w:pPr>
              <w:jc w:val="right"/>
              <w:rPr>
                <w:rFonts w:ascii="Times New Roman" w:hAnsi="Times New Roman" w:cs="Times New Roman"/>
                <w:sz w:val="22"/>
                <w:szCs w:val="22"/>
                <w:lang w:eastAsia="en-GB"/>
              </w:rPr>
            </w:pPr>
            <w:r w:rsidRPr="005B65F9">
              <w:rPr>
                <w:rFonts w:ascii="Times New Roman" w:hAnsi="Times New Roman" w:cs="Times New Roman"/>
                <w:sz w:val="22"/>
                <w:szCs w:val="22"/>
                <w:lang w:eastAsia="en-GB"/>
              </w:rPr>
              <w:t>Total</w:t>
            </w:r>
          </w:p>
        </w:tc>
        <w:tc>
          <w:tcPr>
            <w:tcW w:w="1304" w:type="dxa"/>
            <w:noWrap/>
            <w:hideMark/>
          </w:tcPr>
          <w:p w:rsidR="002A3ACF" w:rsidRPr="005B65F9" w:rsidRDefault="002A3ACF" w:rsidP="002A3A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lang w:eastAsia="en-GB"/>
              </w:rPr>
            </w:pPr>
            <w:r w:rsidRPr="005B65F9">
              <w:rPr>
                <w:rFonts w:ascii="Times New Roman" w:hAnsi="Times New Roman" w:cs="Times New Roman"/>
                <w:b/>
                <w:sz w:val="22"/>
                <w:szCs w:val="22"/>
                <w:lang w:eastAsia="en-GB"/>
              </w:rPr>
              <w:t>732</w:t>
            </w:r>
          </w:p>
        </w:tc>
        <w:tc>
          <w:tcPr>
            <w:tcW w:w="708" w:type="dxa"/>
            <w:noWrap/>
            <w:hideMark/>
          </w:tcPr>
          <w:p w:rsidR="002A3ACF" w:rsidRPr="005B65F9" w:rsidRDefault="002A3ACF" w:rsidP="002A3AC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szCs w:val="22"/>
                <w:lang w:eastAsia="en-GB"/>
              </w:rPr>
            </w:pPr>
            <w:r w:rsidRPr="005B65F9">
              <w:rPr>
                <w:rFonts w:ascii="Times New Roman" w:hAnsi="Times New Roman" w:cs="Times New Roman"/>
                <w:b/>
                <w:sz w:val="22"/>
                <w:szCs w:val="22"/>
                <w:lang w:eastAsia="en-GB"/>
              </w:rPr>
              <w:t>100</w:t>
            </w:r>
          </w:p>
        </w:tc>
      </w:tr>
    </w:tbl>
    <w:p w:rsidR="002A3ACF" w:rsidRDefault="002A3ACF" w:rsidP="002A3ACF">
      <w:pPr>
        <w:spacing w:line="360" w:lineRule="auto"/>
        <w:rPr>
          <w:rFonts w:ascii="Times New Roman" w:hAnsi="Times New Roman" w:cs="Times New Roman"/>
          <w:b/>
        </w:rPr>
      </w:pPr>
    </w:p>
    <w:p w:rsidR="003679EB" w:rsidRPr="00564AC2" w:rsidRDefault="003679EB" w:rsidP="00700A4F">
      <w:pPr>
        <w:spacing w:line="480" w:lineRule="auto"/>
        <w:rPr>
          <w:rFonts w:ascii="Times New Roman" w:hAnsi="Times New Roman" w:cs="Times New Roman"/>
        </w:rPr>
      </w:pPr>
    </w:p>
    <w:p w:rsidR="003679EB" w:rsidRPr="00564AC2" w:rsidRDefault="003679EB" w:rsidP="00700A4F">
      <w:pPr>
        <w:spacing w:line="480" w:lineRule="auto"/>
        <w:rPr>
          <w:rFonts w:ascii="Times New Roman" w:hAnsi="Times New Roman" w:cs="Times New Roman"/>
          <w:i/>
          <w:iCs/>
        </w:rPr>
      </w:pPr>
      <w:r w:rsidRPr="00564AC2">
        <w:rPr>
          <w:rFonts w:ascii="Times New Roman" w:hAnsi="Times New Roman" w:cs="Times New Roman"/>
          <w:i/>
          <w:iCs/>
        </w:rPr>
        <w:t>Quality assessment of included studies</w:t>
      </w:r>
    </w:p>
    <w:p w:rsidR="003679EB" w:rsidRDefault="003679EB" w:rsidP="00700A4F">
      <w:pPr>
        <w:spacing w:line="480" w:lineRule="auto"/>
        <w:rPr>
          <w:rFonts w:ascii="Times New Roman" w:hAnsi="Times New Roman" w:cs="Times New Roman"/>
        </w:rPr>
      </w:pPr>
      <w:r w:rsidRPr="00564AC2">
        <w:rPr>
          <w:rFonts w:ascii="Times New Roman" w:hAnsi="Times New Roman" w:cs="Times New Roman"/>
        </w:rPr>
        <w:t>Table 3 summarizes the quality assessment of included studies using the Cochrane risk of bias tool. All studies were deemed at high risk of bias for blinding of participants and personnel,</w:t>
      </w:r>
      <w:r w:rsidR="005E050F" w:rsidRPr="00564AC2">
        <w:rPr>
          <w:rFonts w:ascii="Times New Roman" w:hAnsi="Times New Roman" w:cs="Times New Roman"/>
        </w:rPr>
        <w:t xml:space="preserve"> because this is typically</w:t>
      </w:r>
      <w:r w:rsidRPr="00564AC2">
        <w:rPr>
          <w:rFonts w:ascii="Times New Roman" w:hAnsi="Times New Roman" w:cs="Times New Roman"/>
        </w:rPr>
        <w:t xml:space="preserve"> inevitable in </w:t>
      </w:r>
      <w:r w:rsidRPr="00564AC2">
        <w:rPr>
          <w:rFonts w:ascii="Times New Roman" w:hAnsi="Times New Roman" w:cs="Times New Roman"/>
        </w:rPr>
        <w:lastRenderedPageBreak/>
        <w:t xml:space="preserve">a trial of </w:t>
      </w:r>
      <w:r w:rsidR="005E050F" w:rsidRPr="00564AC2">
        <w:rPr>
          <w:rFonts w:ascii="Times New Roman" w:hAnsi="Times New Roman" w:cs="Times New Roman"/>
        </w:rPr>
        <w:t xml:space="preserve">a </w:t>
      </w:r>
      <w:r w:rsidRPr="00564AC2">
        <w:rPr>
          <w:rFonts w:ascii="Times New Roman" w:hAnsi="Times New Roman" w:cs="Times New Roman"/>
        </w:rPr>
        <w:t>psychological intervention. All studies were judged at high risk of bias in “other sources of bias” because of potential for research allegiance effects (treatment developers were the researchers evaluating their effectiveness). Unclear random sequence generation prompted an unknown risk of bias for this criterion in four studies (Erickson et al., 2007; Farchione et al., 2012; Norton, 2012; Norton and Barrera, 2012). Erickson et al. (2007) had an unknown risk of bias because of unclear information concerning blinding of assessors. This study was also assessed to be at high risk of bias due to selective reporting</w:t>
      </w:r>
      <w:r w:rsidR="00AA5648" w:rsidRPr="00564AC2">
        <w:rPr>
          <w:rFonts w:ascii="Times New Roman" w:hAnsi="Times New Roman" w:cs="Times New Roman"/>
        </w:rPr>
        <w:t>; two further were rated as having an unknown risk of bias on this quality item</w:t>
      </w:r>
      <w:r w:rsidRPr="00564AC2">
        <w:rPr>
          <w:rFonts w:ascii="Times New Roman" w:hAnsi="Times New Roman" w:cs="Times New Roman"/>
        </w:rPr>
        <w:t xml:space="preserve"> (Norton, 2012; Norton and Barrera, 2012).</w:t>
      </w:r>
    </w:p>
    <w:p w:rsidR="0068226B" w:rsidRPr="00564AC2" w:rsidRDefault="0068226B" w:rsidP="00700A4F">
      <w:pPr>
        <w:spacing w:line="480" w:lineRule="auto"/>
        <w:rPr>
          <w:rFonts w:ascii="Times New Roman" w:hAnsi="Times New Roman" w:cs="Times New Roman"/>
        </w:rPr>
      </w:pPr>
    </w:p>
    <w:p w:rsidR="003679EB" w:rsidRPr="00564AC2" w:rsidRDefault="002A3ACF" w:rsidP="0068226B">
      <w:pPr>
        <w:spacing w:line="480" w:lineRule="auto"/>
        <w:jc w:val="center"/>
        <w:rPr>
          <w:rFonts w:ascii="Times New Roman" w:hAnsi="Times New Roman" w:cs="Times New Roman"/>
        </w:rPr>
      </w:pPr>
      <w:r w:rsidRPr="0068226B">
        <w:rPr>
          <w:rFonts w:ascii="Times New Roman" w:hAnsi="Times New Roman" w:cs="Times New Roman"/>
          <w:b/>
        </w:rPr>
        <w:t>Table 3</w:t>
      </w:r>
      <w:r w:rsidR="0068226B" w:rsidRPr="0068226B">
        <w:rPr>
          <w:rFonts w:ascii="Times New Roman" w:hAnsi="Times New Roman" w:cs="Times New Roman"/>
          <w:b/>
        </w:rPr>
        <w:t>.</w:t>
      </w:r>
      <w:r w:rsidRPr="002A3ACF">
        <w:rPr>
          <w:rFonts w:ascii="Times New Roman" w:hAnsi="Times New Roman" w:cs="Times New Roman"/>
        </w:rPr>
        <w:t xml:space="preserve"> Cochrane risk of bias assessment tool summary</w:t>
      </w:r>
    </w:p>
    <w:tbl>
      <w:tblPr>
        <w:tblW w:w="9072" w:type="dxa"/>
        <w:tblInd w:w="93" w:type="dxa"/>
        <w:tblBorders>
          <w:top w:val="single" w:sz="8" w:space="0" w:color="auto"/>
          <w:bottom w:val="single" w:sz="8" w:space="0" w:color="auto"/>
        </w:tblBorders>
        <w:tblLayout w:type="fixed"/>
        <w:tblLook w:val="04A0" w:firstRow="1" w:lastRow="0" w:firstColumn="1" w:lastColumn="0" w:noHBand="0" w:noVBand="1"/>
      </w:tblPr>
      <w:tblGrid>
        <w:gridCol w:w="1522"/>
        <w:gridCol w:w="1070"/>
        <w:gridCol w:w="1239"/>
        <w:gridCol w:w="1352"/>
        <w:gridCol w:w="1127"/>
        <w:gridCol w:w="1127"/>
        <w:gridCol w:w="958"/>
        <w:gridCol w:w="677"/>
      </w:tblGrid>
      <w:tr w:rsidR="002A3ACF" w:rsidRPr="008D1476" w:rsidTr="002A3ACF">
        <w:trPr>
          <w:trHeight w:val="851"/>
        </w:trPr>
        <w:tc>
          <w:tcPr>
            <w:tcW w:w="1522" w:type="dxa"/>
            <w:tcBorders>
              <w:top w:val="single" w:sz="8" w:space="0" w:color="auto"/>
              <w:bottom w:val="single" w:sz="4" w:space="0" w:color="auto"/>
            </w:tcBorders>
            <w:shd w:val="clear" w:color="auto" w:fill="auto"/>
            <w:noWrap/>
            <w:vAlign w:val="bottom"/>
            <w:hideMark/>
          </w:tcPr>
          <w:p w:rsidR="002A3ACF" w:rsidRPr="00FE59E7" w:rsidRDefault="002A3ACF" w:rsidP="002A3ACF">
            <w:pPr>
              <w:rPr>
                <w:rFonts w:ascii="Times New Roman" w:hAnsi="Times New Roman" w:cs="Times New Roman"/>
                <w:color w:val="000000"/>
                <w:sz w:val="20"/>
                <w:szCs w:val="20"/>
                <w:lang w:eastAsia="en-GB"/>
              </w:rPr>
            </w:pPr>
          </w:p>
        </w:tc>
        <w:tc>
          <w:tcPr>
            <w:tcW w:w="1070" w:type="dxa"/>
            <w:tcBorders>
              <w:top w:val="single" w:sz="8" w:space="0" w:color="auto"/>
              <w:bottom w:val="single" w:sz="4" w:space="0" w:color="auto"/>
            </w:tcBorders>
            <w:shd w:val="clear" w:color="auto" w:fill="auto"/>
            <w:vAlign w:val="bottom"/>
            <w:hideMark/>
          </w:tcPr>
          <w:p w:rsidR="002A3ACF" w:rsidRPr="00FE59E7" w:rsidRDefault="002A3ACF" w:rsidP="002A3ACF">
            <w:pP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Random sequence generation</w:t>
            </w:r>
          </w:p>
        </w:tc>
        <w:tc>
          <w:tcPr>
            <w:tcW w:w="1239" w:type="dxa"/>
            <w:tcBorders>
              <w:top w:val="single" w:sz="8" w:space="0" w:color="auto"/>
              <w:bottom w:val="single" w:sz="4" w:space="0" w:color="auto"/>
            </w:tcBorders>
            <w:shd w:val="clear" w:color="auto" w:fill="auto"/>
            <w:vAlign w:val="bottom"/>
            <w:hideMark/>
          </w:tcPr>
          <w:p w:rsidR="002A3ACF" w:rsidRPr="00FE59E7" w:rsidRDefault="002A3ACF" w:rsidP="002A3ACF">
            <w:pP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Allocation concealment</w:t>
            </w:r>
          </w:p>
        </w:tc>
        <w:tc>
          <w:tcPr>
            <w:tcW w:w="1352" w:type="dxa"/>
            <w:tcBorders>
              <w:top w:val="single" w:sz="8" w:space="0" w:color="auto"/>
              <w:bottom w:val="single" w:sz="4" w:space="0" w:color="auto"/>
            </w:tcBorders>
            <w:shd w:val="clear" w:color="auto" w:fill="auto"/>
            <w:vAlign w:val="bottom"/>
            <w:hideMark/>
          </w:tcPr>
          <w:p w:rsidR="002A3ACF" w:rsidRPr="00FE59E7" w:rsidRDefault="002A3ACF" w:rsidP="002A3ACF">
            <w:pP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Blinding of participants and personnel</w:t>
            </w:r>
          </w:p>
        </w:tc>
        <w:tc>
          <w:tcPr>
            <w:tcW w:w="1127" w:type="dxa"/>
            <w:tcBorders>
              <w:top w:val="single" w:sz="8" w:space="0" w:color="auto"/>
              <w:bottom w:val="single" w:sz="4" w:space="0" w:color="auto"/>
            </w:tcBorders>
            <w:shd w:val="clear" w:color="auto" w:fill="auto"/>
            <w:vAlign w:val="bottom"/>
            <w:hideMark/>
          </w:tcPr>
          <w:p w:rsidR="002A3ACF" w:rsidRPr="00FE59E7" w:rsidRDefault="002A3ACF" w:rsidP="002A3ACF">
            <w:pP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Blinding of outcome assessment</w:t>
            </w:r>
          </w:p>
        </w:tc>
        <w:tc>
          <w:tcPr>
            <w:tcW w:w="1127" w:type="dxa"/>
            <w:tcBorders>
              <w:top w:val="single" w:sz="8" w:space="0" w:color="auto"/>
              <w:bottom w:val="single" w:sz="4" w:space="0" w:color="auto"/>
            </w:tcBorders>
            <w:shd w:val="clear" w:color="auto" w:fill="auto"/>
            <w:vAlign w:val="bottom"/>
            <w:hideMark/>
          </w:tcPr>
          <w:p w:rsidR="002A3ACF" w:rsidRPr="00FE59E7" w:rsidRDefault="002A3ACF" w:rsidP="002A3ACF">
            <w:pP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Incomplete outcome data</w:t>
            </w:r>
          </w:p>
        </w:tc>
        <w:tc>
          <w:tcPr>
            <w:tcW w:w="958" w:type="dxa"/>
            <w:tcBorders>
              <w:top w:val="single" w:sz="8" w:space="0" w:color="auto"/>
              <w:bottom w:val="single" w:sz="4" w:space="0" w:color="auto"/>
            </w:tcBorders>
            <w:shd w:val="clear" w:color="auto" w:fill="auto"/>
            <w:vAlign w:val="bottom"/>
            <w:hideMark/>
          </w:tcPr>
          <w:p w:rsidR="002A3ACF" w:rsidRPr="00FE59E7" w:rsidRDefault="002A3ACF" w:rsidP="002A3ACF">
            <w:pP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Selective reporting</w:t>
            </w:r>
          </w:p>
        </w:tc>
        <w:tc>
          <w:tcPr>
            <w:tcW w:w="677" w:type="dxa"/>
            <w:tcBorders>
              <w:top w:val="single" w:sz="8" w:space="0" w:color="auto"/>
              <w:bottom w:val="single" w:sz="4" w:space="0" w:color="auto"/>
            </w:tcBorders>
            <w:shd w:val="clear" w:color="auto" w:fill="auto"/>
            <w:vAlign w:val="bottom"/>
            <w:hideMark/>
          </w:tcPr>
          <w:p w:rsidR="002A3ACF" w:rsidRPr="00FE59E7" w:rsidRDefault="002A3ACF" w:rsidP="002A3ACF">
            <w:pP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Other bias</w:t>
            </w:r>
          </w:p>
        </w:tc>
      </w:tr>
      <w:tr w:rsidR="002A3ACF" w:rsidRPr="008D1476" w:rsidTr="002A3ACF">
        <w:trPr>
          <w:trHeight w:val="300"/>
        </w:trPr>
        <w:tc>
          <w:tcPr>
            <w:tcW w:w="1522" w:type="dxa"/>
            <w:tcBorders>
              <w:top w:val="single" w:sz="4" w:space="0" w:color="auto"/>
            </w:tcBorders>
            <w:shd w:val="clear" w:color="auto" w:fill="auto"/>
            <w:noWrap/>
            <w:vAlign w:val="bottom"/>
            <w:hideMark/>
          </w:tcPr>
          <w:p w:rsidR="002A3ACF" w:rsidRPr="00FE59E7" w:rsidRDefault="002A3ACF" w:rsidP="002A3ACF">
            <w:pP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Erickson 2007</w:t>
            </w:r>
          </w:p>
        </w:tc>
        <w:tc>
          <w:tcPr>
            <w:tcW w:w="1070" w:type="dxa"/>
            <w:tcBorders>
              <w:top w:val="single" w:sz="4" w:space="0" w:color="auto"/>
            </w:tcBorders>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239" w:type="dxa"/>
            <w:tcBorders>
              <w:top w:val="single" w:sz="4" w:space="0" w:color="auto"/>
            </w:tcBorders>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352" w:type="dxa"/>
            <w:tcBorders>
              <w:top w:val="single" w:sz="4" w:space="0" w:color="auto"/>
            </w:tcBorders>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c>
          <w:tcPr>
            <w:tcW w:w="1127" w:type="dxa"/>
            <w:tcBorders>
              <w:top w:val="single" w:sz="4" w:space="0" w:color="auto"/>
            </w:tcBorders>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127" w:type="dxa"/>
            <w:tcBorders>
              <w:top w:val="single" w:sz="4" w:space="0" w:color="auto"/>
            </w:tcBorders>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c>
          <w:tcPr>
            <w:tcW w:w="958" w:type="dxa"/>
            <w:tcBorders>
              <w:top w:val="single" w:sz="4" w:space="0" w:color="auto"/>
            </w:tcBorders>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c>
          <w:tcPr>
            <w:tcW w:w="677" w:type="dxa"/>
            <w:tcBorders>
              <w:top w:val="single" w:sz="4" w:space="0" w:color="auto"/>
            </w:tcBorders>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r>
      <w:tr w:rsidR="002A3ACF" w:rsidRPr="008D1476" w:rsidTr="002A3ACF">
        <w:trPr>
          <w:trHeight w:val="300"/>
        </w:trPr>
        <w:tc>
          <w:tcPr>
            <w:tcW w:w="1522" w:type="dxa"/>
            <w:shd w:val="clear" w:color="auto" w:fill="auto"/>
            <w:noWrap/>
            <w:vAlign w:val="bottom"/>
            <w:hideMark/>
          </w:tcPr>
          <w:p w:rsidR="002A3ACF" w:rsidRPr="00FE59E7" w:rsidRDefault="002A3ACF" w:rsidP="002A3ACF">
            <w:pP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Farchione 2012</w:t>
            </w:r>
          </w:p>
        </w:tc>
        <w:tc>
          <w:tcPr>
            <w:tcW w:w="1070"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239"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352"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c>
          <w:tcPr>
            <w:tcW w:w="112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12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958"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67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r>
      <w:tr w:rsidR="002A3ACF" w:rsidRPr="008D1476" w:rsidTr="002A3ACF">
        <w:trPr>
          <w:trHeight w:val="300"/>
        </w:trPr>
        <w:tc>
          <w:tcPr>
            <w:tcW w:w="1522" w:type="dxa"/>
            <w:shd w:val="clear" w:color="auto" w:fill="auto"/>
            <w:noWrap/>
            <w:vAlign w:val="bottom"/>
            <w:hideMark/>
          </w:tcPr>
          <w:p w:rsidR="002A3ACF" w:rsidRPr="00FE59E7" w:rsidRDefault="002A3ACF" w:rsidP="002A3ACF">
            <w:pP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Johnston 2011</w:t>
            </w:r>
          </w:p>
        </w:tc>
        <w:tc>
          <w:tcPr>
            <w:tcW w:w="1070"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239"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352"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c>
          <w:tcPr>
            <w:tcW w:w="112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12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958"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67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r>
      <w:tr w:rsidR="002A3ACF" w:rsidRPr="008D1476" w:rsidTr="002A3ACF">
        <w:trPr>
          <w:trHeight w:val="300"/>
        </w:trPr>
        <w:tc>
          <w:tcPr>
            <w:tcW w:w="1522" w:type="dxa"/>
            <w:shd w:val="clear" w:color="auto" w:fill="auto"/>
            <w:noWrap/>
            <w:vAlign w:val="bottom"/>
            <w:hideMark/>
          </w:tcPr>
          <w:p w:rsidR="002A3ACF" w:rsidRPr="00FE59E7" w:rsidRDefault="002A3ACF" w:rsidP="002A3ACF">
            <w:pP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Norton 2012a</w:t>
            </w:r>
          </w:p>
        </w:tc>
        <w:tc>
          <w:tcPr>
            <w:tcW w:w="1070"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239"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352"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c>
          <w:tcPr>
            <w:tcW w:w="112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12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c>
          <w:tcPr>
            <w:tcW w:w="958"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67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r>
      <w:tr w:rsidR="002A3ACF" w:rsidRPr="008D1476" w:rsidTr="002A3ACF">
        <w:trPr>
          <w:trHeight w:val="300"/>
        </w:trPr>
        <w:tc>
          <w:tcPr>
            <w:tcW w:w="1522" w:type="dxa"/>
            <w:shd w:val="clear" w:color="auto" w:fill="auto"/>
            <w:noWrap/>
            <w:vAlign w:val="bottom"/>
            <w:hideMark/>
          </w:tcPr>
          <w:p w:rsidR="002A3ACF" w:rsidRPr="00FE59E7" w:rsidRDefault="002A3ACF" w:rsidP="002A3ACF">
            <w:pP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Norton 2012b</w:t>
            </w:r>
          </w:p>
        </w:tc>
        <w:tc>
          <w:tcPr>
            <w:tcW w:w="1070"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239"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352"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c>
          <w:tcPr>
            <w:tcW w:w="112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12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c>
          <w:tcPr>
            <w:tcW w:w="958"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67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r>
      <w:tr w:rsidR="002A3ACF" w:rsidRPr="008D1476" w:rsidTr="002A3ACF">
        <w:trPr>
          <w:trHeight w:val="300"/>
        </w:trPr>
        <w:tc>
          <w:tcPr>
            <w:tcW w:w="1522" w:type="dxa"/>
            <w:shd w:val="clear" w:color="auto" w:fill="auto"/>
            <w:noWrap/>
            <w:vAlign w:val="bottom"/>
            <w:hideMark/>
          </w:tcPr>
          <w:p w:rsidR="002A3ACF" w:rsidRPr="00FE59E7" w:rsidRDefault="002A3ACF" w:rsidP="002A3ACF">
            <w:pP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Schmidt 2012</w:t>
            </w:r>
          </w:p>
        </w:tc>
        <w:tc>
          <w:tcPr>
            <w:tcW w:w="1070"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239"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352"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c>
          <w:tcPr>
            <w:tcW w:w="112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c>
          <w:tcPr>
            <w:tcW w:w="112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958"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67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r>
      <w:tr w:rsidR="002A3ACF" w:rsidRPr="008D1476" w:rsidTr="002A3ACF">
        <w:trPr>
          <w:trHeight w:val="300"/>
        </w:trPr>
        <w:tc>
          <w:tcPr>
            <w:tcW w:w="1522" w:type="dxa"/>
            <w:shd w:val="clear" w:color="auto" w:fill="auto"/>
            <w:noWrap/>
            <w:vAlign w:val="bottom"/>
            <w:hideMark/>
          </w:tcPr>
          <w:p w:rsidR="002A3ACF" w:rsidRPr="00FE59E7" w:rsidRDefault="002A3ACF" w:rsidP="002A3ACF">
            <w:pP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Titov 2010</w:t>
            </w:r>
          </w:p>
        </w:tc>
        <w:tc>
          <w:tcPr>
            <w:tcW w:w="1070"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239"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352"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c>
          <w:tcPr>
            <w:tcW w:w="112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12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958"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67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r>
      <w:tr w:rsidR="002A3ACF" w:rsidRPr="008D1476" w:rsidTr="002A3ACF">
        <w:trPr>
          <w:trHeight w:val="300"/>
        </w:trPr>
        <w:tc>
          <w:tcPr>
            <w:tcW w:w="1522" w:type="dxa"/>
            <w:shd w:val="clear" w:color="auto" w:fill="auto"/>
            <w:noWrap/>
            <w:vAlign w:val="bottom"/>
            <w:hideMark/>
          </w:tcPr>
          <w:p w:rsidR="002A3ACF" w:rsidRPr="00FE59E7" w:rsidRDefault="002A3ACF" w:rsidP="002A3ACF">
            <w:pP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Titov 2011</w:t>
            </w:r>
          </w:p>
        </w:tc>
        <w:tc>
          <w:tcPr>
            <w:tcW w:w="1070"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239"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352"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c>
          <w:tcPr>
            <w:tcW w:w="112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112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958"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sidRPr="00FE59E7">
              <w:rPr>
                <w:rFonts w:ascii="Times New Roman" w:hAnsi="Times New Roman" w:cs="Times New Roman"/>
                <w:color w:val="000000"/>
                <w:sz w:val="20"/>
                <w:szCs w:val="20"/>
                <w:lang w:eastAsia="en-GB"/>
              </w:rPr>
              <w:t>+</w:t>
            </w:r>
          </w:p>
        </w:tc>
        <w:tc>
          <w:tcPr>
            <w:tcW w:w="677" w:type="dxa"/>
            <w:shd w:val="clear" w:color="auto" w:fill="auto"/>
            <w:noWrap/>
            <w:vAlign w:val="bottom"/>
            <w:hideMark/>
          </w:tcPr>
          <w:p w:rsidR="002A3ACF" w:rsidRPr="00FE59E7" w:rsidRDefault="002A3ACF" w:rsidP="002A3ACF">
            <w:pPr>
              <w:jc w:val="center"/>
              <w:rPr>
                <w:rFonts w:ascii="Times New Roman" w:hAnsi="Times New Roman" w:cs="Times New Roman"/>
                <w:color w:val="000000"/>
                <w:sz w:val="20"/>
                <w:szCs w:val="20"/>
                <w:lang w:eastAsia="en-GB"/>
              </w:rPr>
            </w:pPr>
            <w:r>
              <w:rPr>
                <w:rFonts w:ascii="Times New Roman" w:hAnsi="Times New Roman" w:cs="Times New Roman"/>
                <w:color w:val="000000"/>
                <w:sz w:val="20"/>
                <w:szCs w:val="20"/>
                <w:lang w:eastAsia="en-GB"/>
              </w:rPr>
              <w:t>−</w:t>
            </w:r>
          </w:p>
        </w:tc>
      </w:tr>
    </w:tbl>
    <w:p w:rsidR="002A3ACF" w:rsidRDefault="002A3ACF" w:rsidP="002A3ACF">
      <w:pPr>
        <w:spacing w:line="360" w:lineRule="auto"/>
      </w:pPr>
      <w:r w:rsidRPr="00436180">
        <w:rPr>
          <w:rFonts w:ascii="Times New Roman" w:hAnsi="Times New Roman" w:cs="Times New Roman"/>
          <w:sz w:val="20"/>
          <w:szCs w:val="20"/>
        </w:rPr>
        <w:t>Notes: '+' low risk of bias; '</w:t>
      </w:r>
      <w:r>
        <w:rPr>
          <w:rFonts w:ascii="Times New Roman" w:hAnsi="Times New Roman" w:cs="Times New Roman"/>
          <w:sz w:val="20"/>
          <w:szCs w:val="20"/>
        </w:rPr>
        <w:t>−</w:t>
      </w:r>
      <w:r w:rsidRPr="00436180">
        <w:rPr>
          <w:rFonts w:ascii="Times New Roman" w:hAnsi="Times New Roman" w:cs="Times New Roman"/>
          <w:sz w:val="20"/>
          <w:szCs w:val="20"/>
        </w:rPr>
        <w:t>' high risk of bias; '?' unknown risk of bias</w:t>
      </w:r>
    </w:p>
    <w:p w:rsidR="003679EB" w:rsidRPr="00564AC2" w:rsidRDefault="003679EB" w:rsidP="00C60529">
      <w:pPr>
        <w:spacing w:line="480" w:lineRule="auto"/>
        <w:ind w:left="2160" w:firstLine="720"/>
        <w:rPr>
          <w:rFonts w:ascii="Times New Roman" w:hAnsi="Times New Roman" w:cs="Times New Roman"/>
        </w:rPr>
      </w:pPr>
    </w:p>
    <w:p w:rsidR="003679EB" w:rsidRPr="00564AC2" w:rsidRDefault="003679EB" w:rsidP="00700A4F">
      <w:pPr>
        <w:spacing w:line="480" w:lineRule="auto"/>
        <w:rPr>
          <w:rFonts w:ascii="Times New Roman" w:hAnsi="Times New Roman" w:cs="Times New Roman"/>
          <w:i/>
          <w:iCs/>
        </w:rPr>
      </w:pPr>
      <w:r w:rsidRPr="00564AC2">
        <w:rPr>
          <w:rFonts w:ascii="Times New Roman" w:hAnsi="Times New Roman" w:cs="Times New Roman"/>
          <w:i/>
          <w:iCs/>
        </w:rPr>
        <w:t>Assessment of treatment quality within included studies</w:t>
      </w:r>
    </w:p>
    <w:p w:rsidR="003679EB" w:rsidRPr="00564AC2" w:rsidRDefault="003679EB" w:rsidP="00700A4F">
      <w:pPr>
        <w:spacing w:line="480" w:lineRule="auto"/>
        <w:rPr>
          <w:rFonts w:ascii="Times New Roman" w:hAnsi="Times New Roman" w:cs="Times New Roman"/>
        </w:rPr>
      </w:pPr>
      <w:r w:rsidRPr="00564AC2">
        <w:rPr>
          <w:rFonts w:ascii="Times New Roman" w:hAnsi="Times New Roman" w:cs="Times New Roman"/>
        </w:rPr>
        <w:t xml:space="preserve">The Yates assessment tool </w:t>
      </w:r>
      <w:r w:rsidRPr="00564AC2">
        <w:rPr>
          <w:rFonts w:ascii="Times New Roman" w:hAnsi="Times New Roman" w:cs="Times New Roman"/>
          <w:noProof/>
        </w:rPr>
        <w:t xml:space="preserve">(Yates et al., 2005) </w:t>
      </w:r>
      <w:r w:rsidRPr="00564AC2">
        <w:rPr>
          <w:rFonts w:ascii="Times New Roman" w:hAnsi="Times New Roman" w:cs="Times New Roman"/>
        </w:rPr>
        <w:t xml:space="preserve">was used to assess quality of treatment administered in source studies. Items assessing description of treatment content and setting, description of treatment duration and manualization of treatment protocols were rated as present in all source studies. One study did not assess clinician adherence to the manual </w:t>
      </w:r>
      <w:r w:rsidRPr="00564AC2">
        <w:rPr>
          <w:rFonts w:ascii="Times New Roman" w:hAnsi="Times New Roman" w:cs="Times New Roman"/>
        </w:rPr>
        <w:lastRenderedPageBreak/>
        <w:t>(Farchione et al., 2012). One study provided no information concerning therapist training (Erickson et al., 2007). Evidence of a lack of client engagement was identified in two studies (Norton, 2012; Norton and Barrera, 2012) (Table 4).</w:t>
      </w:r>
    </w:p>
    <w:p w:rsidR="003679EB" w:rsidRDefault="003679EB" w:rsidP="00700A4F">
      <w:pPr>
        <w:spacing w:line="480" w:lineRule="auto"/>
        <w:rPr>
          <w:rFonts w:ascii="Times New Roman" w:hAnsi="Times New Roman" w:cs="Times New Roman"/>
        </w:rPr>
      </w:pPr>
    </w:p>
    <w:p w:rsidR="0068226B" w:rsidRPr="00564AC2" w:rsidRDefault="0068226B" w:rsidP="0068226B">
      <w:pPr>
        <w:spacing w:line="480" w:lineRule="auto"/>
        <w:jc w:val="center"/>
        <w:rPr>
          <w:rFonts w:ascii="Times New Roman" w:hAnsi="Times New Roman" w:cs="Times New Roman"/>
        </w:rPr>
      </w:pPr>
      <w:r w:rsidRPr="0068226B">
        <w:rPr>
          <w:rFonts w:ascii="Times New Roman" w:hAnsi="Times New Roman" w:cs="Times New Roman"/>
          <w:b/>
        </w:rPr>
        <w:t>Table 4.</w:t>
      </w:r>
      <w:r w:rsidRPr="0068226B">
        <w:rPr>
          <w:rFonts w:ascii="Times New Roman" w:hAnsi="Times New Roman" w:cs="Times New Roman"/>
        </w:rPr>
        <w:t xml:space="preserve"> Yates et al., 2005 treatment quality assessment tool</w:t>
      </w:r>
    </w:p>
    <w:tbl>
      <w:tblPr>
        <w:tblW w:w="9072" w:type="dxa"/>
        <w:tblInd w:w="93" w:type="dxa"/>
        <w:tblBorders>
          <w:top w:val="single" w:sz="8" w:space="0" w:color="auto"/>
          <w:bottom w:val="single" w:sz="8" w:space="0" w:color="auto"/>
        </w:tblBorders>
        <w:tblLook w:val="04A0" w:firstRow="1" w:lastRow="0" w:firstColumn="1" w:lastColumn="0" w:noHBand="0" w:noVBand="1"/>
      </w:tblPr>
      <w:tblGrid>
        <w:gridCol w:w="1487"/>
        <w:gridCol w:w="1047"/>
        <w:gridCol w:w="1087"/>
        <w:gridCol w:w="1431"/>
        <w:gridCol w:w="1093"/>
        <w:gridCol w:w="981"/>
        <w:gridCol w:w="1202"/>
        <w:gridCol w:w="744"/>
      </w:tblGrid>
      <w:tr w:rsidR="0068226B" w:rsidRPr="000E0468" w:rsidTr="00FE2EEC">
        <w:trPr>
          <w:trHeight w:val="900"/>
        </w:trPr>
        <w:tc>
          <w:tcPr>
            <w:tcW w:w="1487" w:type="dxa"/>
            <w:tcBorders>
              <w:top w:val="single" w:sz="8" w:space="0" w:color="auto"/>
              <w:bottom w:val="single" w:sz="4" w:space="0" w:color="auto"/>
            </w:tcBorders>
            <w:shd w:val="clear" w:color="auto" w:fill="auto"/>
            <w:noWrap/>
            <w:vAlign w:val="bottom"/>
            <w:hideMark/>
          </w:tcPr>
          <w:p w:rsidR="0068226B" w:rsidRPr="000E0468" w:rsidRDefault="0068226B" w:rsidP="00FE2EEC">
            <w:pPr>
              <w:rPr>
                <w:rFonts w:ascii="Times New Roman" w:hAnsi="Times New Roman" w:cs="Times New Roman"/>
                <w:color w:val="000000"/>
                <w:sz w:val="20"/>
                <w:szCs w:val="20"/>
                <w:lang w:eastAsia="en-GB"/>
              </w:rPr>
            </w:pPr>
          </w:p>
        </w:tc>
        <w:tc>
          <w:tcPr>
            <w:tcW w:w="1047" w:type="dxa"/>
            <w:tcBorders>
              <w:top w:val="single" w:sz="8" w:space="0" w:color="auto"/>
              <w:bottom w:val="single" w:sz="4" w:space="0" w:color="auto"/>
            </w:tcBorders>
            <w:shd w:val="clear" w:color="auto" w:fill="auto"/>
            <w:vAlign w:val="bottom"/>
            <w:hideMark/>
          </w:tcPr>
          <w:p w:rsidR="0068226B" w:rsidRPr="000E0468" w:rsidRDefault="0068226B" w:rsidP="00FE2EEC">
            <w:pP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Treatment content / setting</w:t>
            </w:r>
          </w:p>
        </w:tc>
        <w:tc>
          <w:tcPr>
            <w:tcW w:w="1087" w:type="dxa"/>
            <w:tcBorders>
              <w:top w:val="single" w:sz="8" w:space="0" w:color="auto"/>
              <w:bottom w:val="single" w:sz="4" w:space="0" w:color="auto"/>
            </w:tcBorders>
            <w:shd w:val="clear" w:color="auto" w:fill="auto"/>
            <w:vAlign w:val="bottom"/>
            <w:hideMark/>
          </w:tcPr>
          <w:p w:rsidR="0068226B" w:rsidRPr="000E0468" w:rsidRDefault="0068226B" w:rsidP="00FE2EEC">
            <w:pP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Treatment duration</w:t>
            </w:r>
          </w:p>
        </w:tc>
        <w:tc>
          <w:tcPr>
            <w:tcW w:w="1431" w:type="dxa"/>
            <w:tcBorders>
              <w:top w:val="single" w:sz="8" w:space="0" w:color="auto"/>
              <w:bottom w:val="single" w:sz="4" w:space="0" w:color="auto"/>
            </w:tcBorders>
            <w:shd w:val="clear" w:color="auto" w:fill="auto"/>
            <w:vAlign w:val="bottom"/>
            <w:hideMark/>
          </w:tcPr>
          <w:p w:rsidR="0068226B" w:rsidRPr="000E0468" w:rsidRDefault="0068226B" w:rsidP="00FE2EEC">
            <w:pP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Manualization</w:t>
            </w:r>
          </w:p>
        </w:tc>
        <w:tc>
          <w:tcPr>
            <w:tcW w:w="1093" w:type="dxa"/>
            <w:tcBorders>
              <w:top w:val="single" w:sz="8" w:space="0" w:color="auto"/>
              <w:bottom w:val="single" w:sz="4" w:space="0" w:color="auto"/>
            </w:tcBorders>
            <w:shd w:val="clear" w:color="auto" w:fill="auto"/>
            <w:vAlign w:val="bottom"/>
            <w:hideMark/>
          </w:tcPr>
          <w:p w:rsidR="0068226B" w:rsidRPr="000E0468" w:rsidRDefault="0068226B" w:rsidP="00FE2EEC">
            <w:pP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Adherence to manual</w:t>
            </w:r>
          </w:p>
        </w:tc>
        <w:tc>
          <w:tcPr>
            <w:tcW w:w="981" w:type="dxa"/>
            <w:tcBorders>
              <w:top w:val="single" w:sz="8" w:space="0" w:color="auto"/>
              <w:bottom w:val="single" w:sz="4" w:space="0" w:color="auto"/>
            </w:tcBorders>
            <w:shd w:val="clear" w:color="auto" w:fill="auto"/>
            <w:vAlign w:val="bottom"/>
            <w:hideMark/>
          </w:tcPr>
          <w:p w:rsidR="0068226B" w:rsidRPr="000E0468" w:rsidRDefault="0068226B" w:rsidP="00FE2EEC">
            <w:pP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Therapist training</w:t>
            </w:r>
          </w:p>
        </w:tc>
        <w:tc>
          <w:tcPr>
            <w:tcW w:w="1202" w:type="dxa"/>
            <w:tcBorders>
              <w:top w:val="single" w:sz="8" w:space="0" w:color="auto"/>
              <w:bottom w:val="single" w:sz="4" w:space="0" w:color="auto"/>
            </w:tcBorders>
            <w:shd w:val="clear" w:color="auto" w:fill="auto"/>
            <w:vAlign w:val="bottom"/>
            <w:hideMark/>
          </w:tcPr>
          <w:p w:rsidR="0068226B" w:rsidRPr="000E0468" w:rsidRDefault="0068226B" w:rsidP="00FE2EEC">
            <w:pP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Client engagement</w:t>
            </w:r>
          </w:p>
        </w:tc>
        <w:tc>
          <w:tcPr>
            <w:tcW w:w="744" w:type="dxa"/>
            <w:tcBorders>
              <w:top w:val="single" w:sz="8" w:space="0" w:color="auto"/>
              <w:bottom w:val="single" w:sz="4" w:space="0" w:color="auto"/>
            </w:tcBorders>
            <w:shd w:val="clear" w:color="auto" w:fill="auto"/>
            <w:vAlign w:val="bottom"/>
            <w:hideMark/>
          </w:tcPr>
          <w:p w:rsidR="0068226B" w:rsidRPr="000E0468" w:rsidRDefault="0068226B" w:rsidP="00FE2EEC">
            <w:pP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Total score</w:t>
            </w:r>
          </w:p>
        </w:tc>
      </w:tr>
      <w:tr w:rsidR="0068226B" w:rsidRPr="000E0468" w:rsidTr="00FE2EEC">
        <w:trPr>
          <w:trHeight w:val="300"/>
        </w:trPr>
        <w:tc>
          <w:tcPr>
            <w:tcW w:w="1487" w:type="dxa"/>
            <w:tcBorders>
              <w:top w:val="single" w:sz="4" w:space="0" w:color="auto"/>
            </w:tcBorders>
            <w:shd w:val="clear" w:color="auto" w:fill="auto"/>
            <w:noWrap/>
            <w:vAlign w:val="bottom"/>
            <w:hideMark/>
          </w:tcPr>
          <w:p w:rsidR="0068226B" w:rsidRPr="000E0468" w:rsidRDefault="0068226B" w:rsidP="00FE2EEC">
            <w:pP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Erickson 2007</w:t>
            </w:r>
          </w:p>
        </w:tc>
        <w:tc>
          <w:tcPr>
            <w:tcW w:w="1047" w:type="dxa"/>
            <w:tcBorders>
              <w:top w:val="single" w:sz="4" w:space="0" w:color="auto"/>
            </w:tcBorders>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087" w:type="dxa"/>
            <w:tcBorders>
              <w:top w:val="single" w:sz="4" w:space="0" w:color="auto"/>
            </w:tcBorders>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1431" w:type="dxa"/>
            <w:tcBorders>
              <w:top w:val="single" w:sz="4" w:space="0" w:color="auto"/>
            </w:tcBorders>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093" w:type="dxa"/>
            <w:tcBorders>
              <w:top w:val="single" w:sz="4" w:space="0" w:color="auto"/>
            </w:tcBorders>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981" w:type="dxa"/>
            <w:tcBorders>
              <w:top w:val="single" w:sz="4" w:space="0" w:color="auto"/>
            </w:tcBorders>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1202" w:type="dxa"/>
            <w:tcBorders>
              <w:top w:val="single" w:sz="4" w:space="0" w:color="auto"/>
            </w:tcBorders>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744" w:type="dxa"/>
            <w:tcBorders>
              <w:top w:val="single" w:sz="4" w:space="0" w:color="auto"/>
            </w:tcBorders>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8</w:t>
            </w:r>
          </w:p>
        </w:tc>
      </w:tr>
      <w:tr w:rsidR="0068226B" w:rsidRPr="000E0468" w:rsidTr="00FE2EEC">
        <w:trPr>
          <w:trHeight w:val="300"/>
        </w:trPr>
        <w:tc>
          <w:tcPr>
            <w:tcW w:w="1487" w:type="dxa"/>
            <w:shd w:val="clear" w:color="auto" w:fill="auto"/>
            <w:noWrap/>
            <w:vAlign w:val="bottom"/>
            <w:hideMark/>
          </w:tcPr>
          <w:p w:rsidR="0068226B" w:rsidRPr="000E0468" w:rsidRDefault="0068226B" w:rsidP="00FE2EEC">
            <w:pP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Farchione 2012</w:t>
            </w:r>
          </w:p>
        </w:tc>
        <w:tc>
          <w:tcPr>
            <w:tcW w:w="1047"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087"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1431"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093"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0</w:t>
            </w:r>
          </w:p>
        </w:tc>
        <w:tc>
          <w:tcPr>
            <w:tcW w:w="981"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202"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744"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8</w:t>
            </w:r>
          </w:p>
        </w:tc>
      </w:tr>
      <w:tr w:rsidR="0068226B" w:rsidRPr="000E0468" w:rsidTr="00FE2EEC">
        <w:trPr>
          <w:trHeight w:val="300"/>
        </w:trPr>
        <w:tc>
          <w:tcPr>
            <w:tcW w:w="1487" w:type="dxa"/>
            <w:shd w:val="clear" w:color="auto" w:fill="auto"/>
            <w:noWrap/>
            <w:vAlign w:val="bottom"/>
            <w:hideMark/>
          </w:tcPr>
          <w:p w:rsidR="0068226B" w:rsidRPr="000E0468" w:rsidRDefault="0068226B" w:rsidP="00FE2EEC">
            <w:pP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Johnston 2011</w:t>
            </w:r>
          </w:p>
        </w:tc>
        <w:tc>
          <w:tcPr>
            <w:tcW w:w="1047"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087"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1431"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093"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981"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202"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744"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9</w:t>
            </w:r>
          </w:p>
        </w:tc>
      </w:tr>
      <w:tr w:rsidR="0068226B" w:rsidRPr="000E0468" w:rsidTr="00FE2EEC">
        <w:trPr>
          <w:trHeight w:val="300"/>
        </w:trPr>
        <w:tc>
          <w:tcPr>
            <w:tcW w:w="1487" w:type="dxa"/>
            <w:shd w:val="clear" w:color="auto" w:fill="auto"/>
            <w:noWrap/>
            <w:vAlign w:val="bottom"/>
            <w:hideMark/>
          </w:tcPr>
          <w:p w:rsidR="0068226B" w:rsidRPr="000E0468" w:rsidRDefault="0068226B" w:rsidP="00FE2EEC">
            <w:pP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Norton 2012a</w:t>
            </w:r>
          </w:p>
        </w:tc>
        <w:tc>
          <w:tcPr>
            <w:tcW w:w="1047"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087"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1431"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093"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981"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202"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0</w:t>
            </w:r>
          </w:p>
        </w:tc>
        <w:tc>
          <w:tcPr>
            <w:tcW w:w="744"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8</w:t>
            </w:r>
          </w:p>
        </w:tc>
      </w:tr>
      <w:tr w:rsidR="0068226B" w:rsidRPr="000E0468" w:rsidTr="00FE2EEC">
        <w:trPr>
          <w:trHeight w:val="300"/>
        </w:trPr>
        <w:tc>
          <w:tcPr>
            <w:tcW w:w="1487" w:type="dxa"/>
            <w:shd w:val="clear" w:color="auto" w:fill="auto"/>
            <w:noWrap/>
            <w:vAlign w:val="bottom"/>
            <w:hideMark/>
          </w:tcPr>
          <w:p w:rsidR="0068226B" w:rsidRPr="000E0468" w:rsidRDefault="0068226B" w:rsidP="00FE2EEC">
            <w:pP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Norton 2012b</w:t>
            </w:r>
          </w:p>
        </w:tc>
        <w:tc>
          <w:tcPr>
            <w:tcW w:w="1047"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087"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1431"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093"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981"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202"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0</w:t>
            </w:r>
          </w:p>
        </w:tc>
        <w:tc>
          <w:tcPr>
            <w:tcW w:w="744"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8</w:t>
            </w:r>
          </w:p>
        </w:tc>
      </w:tr>
      <w:tr w:rsidR="0068226B" w:rsidRPr="000E0468" w:rsidTr="00FE2EEC">
        <w:trPr>
          <w:trHeight w:val="300"/>
        </w:trPr>
        <w:tc>
          <w:tcPr>
            <w:tcW w:w="1487" w:type="dxa"/>
            <w:shd w:val="clear" w:color="auto" w:fill="auto"/>
            <w:noWrap/>
            <w:vAlign w:val="bottom"/>
            <w:hideMark/>
          </w:tcPr>
          <w:p w:rsidR="0068226B" w:rsidRPr="000E0468" w:rsidRDefault="0068226B" w:rsidP="00FE2EEC">
            <w:pP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Schmidt 2012</w:t>
            </w:r>
          </w:p>
        </w:tc>
        <w:tc>
          <w:tcPr>
            <w:tcW w:w="1047"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087"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1431"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093"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981"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202"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744"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9</w:t>
            </w:r>
          </w:p>
        </w:tc>
      </w:tr>
      <w:tr w:rsidR="0068226B" w:rsidRPr="000E0468" w:rsidTr="00FE2EEC">
        <w:trPr>
          <w:trHeight w:val="300"/>
        </w:trPr>
        <w:tc>
          <w:tcPr>
            <w:tcW w:w="1487" w:type="dxa"/>
            <w:shd w:val="clear" w:color="auto" w:fill="auto"/>
            <w:noWrap/>
            <w:vAlign w:val="bottom"/>
            <w:hideMark/>
          </w:tcPr>
          <w:p w:rsidR="0068226B" w:rsidRPr="000E0468" w:rsidRDefault="0068226B" w:rsidP="00FE2EEC">
            <w:pP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Titov 2010</w:t>
            </w:r>
          </w:p>
        </w:tc>
        <w:tc>
          <w:tcPr>
            <w:tcW w:w="1047"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087"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1431"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093"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981"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202"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744"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9</w:t>
            </w:r>
          </w:p>
        </w:tc>
      </w:tr>
      <w:tr w:rsidR="0068226B" w:rsidRPr="000E0468" w:rsidTr="00FE2EEC">
        <w:trPr>
          <w:trHeight w:val="300"/>
        </w:trPr>
        <w:tc>
          <w:tcPr>
            <w:tcW w:w="1487" w:type="dxa"/>
            <w:shd w:val="clear" w:color="auto" w:fill="auto"/>
            <w:noWrap/>
            <w:vAlign w:val="bottom"/>
            <w:hideMark/>
          </w:tcPr>
          <w:p w:rsidR="0068226B" w:rsidRPr="000E0468" w:rsidRDefault="0068226B" w:rsidP="00FE2EEC">
            <w:pP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Titov 2011</w:t>
            </w:r>
          </w:p>
        </w:tc>
        <w:tc>
          <w:tcPr>
            <w:tcW w:w="1047"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087"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1431"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093"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981"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2</w:t>
            </w:r>
          </w:p>
        </w:tc>
        <w:tc>
          <w:tcPr>
            <w:tcW w:w="1202"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1</w:t>
            </w:r>
          </w:p>
        </w:tc>
        <w:tc>
          <w:tcPr>
            <w:tcW w:w="744" w:type="dxa"/>
            <w:shd w:val="clear" w:color="auto" w:fill="auto"/>
            <w:noWrap/>
            <w:vAlign w:val="bottom"/>
            <w:hideMark/>
          </w:tcPr>
          <w:p w:rsidR="0068226B" w:rsidRPr="000E0468" w:rsidRDefault="0068226B" w:rsidP="00FE2EEC">
            <w:pPr>
              <w:jc w:val="center"/>
              <w:rPr>
                <w:rFonts w:ascii="Times New Roman" w:hAnsi="Times New Roman" w:cs="Times New Roman"/>
                <w:color w:val="000000"/>
                <w:sz w:val="20"/>
                <w:szCs w:val="20"/>
                <w:lang w:eastAsia="en-GB"/>
              </w:rPr>
            </w:pPr>
            <w:r w:rsidRPr="000E0468">
              <w:rPr>
                <w:rFonts w:ascii="Times New Roman" w:hAnsi="Times New Roman" w:cs="Times New Roman"/>
                <w:color w:val="000000"/>
                <w:sz w:val="20"/>
                <w:szCs w:val="20"/>
                <w:lang w:eastAsia="en-GB"/>
              </w:rPr>
              <w:t>9</w:t>
            </w:r>
          </w:p>
        </w:tc>
      </w:tr>
    </w:tbl>
    <w:p w:rsidR="0068226B" w:rsidRDefault="0068226B" w:rsidP="007D2932">
      <w:pPr>
        <w:spacing w:line="360" w:lineRule="auto"/>
      </w:pPr>
      <w:r w:rsidRPr="00AA2E47">
        <w:rPr>
          <w:rFonts w:ascii="Times New Roman" w:hAnsi="Times New Roman" w:cs="Times New Roman"/>
          <w:sz w:val="20"/>
          <w:szCs w:val="20"/>
        </w:rPr>
        <w:t xml:space="preserve">Notes: </w:t>
      </w:r>
      <w:r w:rsidRPr="00F977F2">
        <w:rPr>
          <w:rFonts w:ascii="Times New Roman" w:hAnsi="Times New Roman" w:cs="Times New Roman"/>
          <w:sz w:val="20"/>
          <w:szCs w:val="20"/>
        </w:rPr>
        <w:t xml:space="preserve">Maximum </w:t>
      </w:r>
      <w:r>
        <w:rPr>
          <w:rFonts w:ascii="Times New Roman" w:hAnsi="Times New Roman" w:cs="Times New Roman"/>
          <w:sz w:val="20"/>
          <w:szCs w:val="20"/>
        </w:rPr>
        <w:t xml:space="preserve">total </w:t>
      </w:r>
      <w:r w:rsidRPr="00F977F2">
        <w:rPr>
          <w:rFonts w:ascii="Times New Roman" w:hAnsi="Times New Roman" w:cs="Times New Roman"/>
          <w:sz w:val="20"/>
          <w:szCs w:val="20"/>
        </w:rPr>
        <w:t>score is 9; higher scores denote lower bias</w:t>
      </w:r>
    </w:p>
    <w:p w:rsidR="003679EB" w:rsidRPr="00564AC2" w:rsidRDefault="003679EB" w:rsidP="00700A4F">
      <w:pPr>
        <w:spacing w:line="480" w:lineRule="auto"/>
        <w:rPr>
          <w:rFonts w:ascii="Times New Roman" w:hAnsi="Times New Roman" w:cs="Times New Roman"/>
        </w:rPr>
      </w:pPr>
    </w:p>
    <w:p w:rsidR="003679EB" w:rsidRPr="00564AC2" w:rsidRDefault="003679EB" w:rsidP="00700A4F">
      <w:pPr>
        <w:spacing w:line="480" w:lineRule="auto"/>
        <w:rPr>
          <w:rFonts w:ascii="Times New Roman" w:hAnsi="Times New Roman" w:cs="Times New Roman"/>
          <w:i/>
          <w:iCs/>
        </w:rPr>
      </w:pPr>
      <w:r w:rsidRPr="00564AC2">
        <w:rPr>
          <w:rFonts w:ascii="Times New Roman" w:hAnsi="Times New Roman" w:cs="Times New Roman"/>
          <w:i/>
          <w:iCs/>
        </w:rPr>
        <w:t>Clinical effectiveness</w:t>
      </w:r>
    </w:p>
    <w:p w:rsidR="003679EB" w:rsidRPr="00635F87" w:rsidRDefault="003679EB" w:rsidP="00700A4F">
      <w:pPr>
        <w:spacing w:line="480" w:lineRule="auto"/>
        <w:rPr>
          <w:rFonts w:ascii="Times New Roman" w:hAnsi="Times New Roman" w:cs="Times New Roman"/>
        </w:rPr>
      </w:pPr>
      <w:r w:rsidRPr="00564AC2">
        <w:rPr>
          <w:rFonts w:ascii="Times New Roman" w:hAnsi="Times New Roman" w:cs="Times New Roman"/>
        </w:rPr>
        <w:t>Clinical effectiveness results are</w:t>
      </w:r>
      <w:r w:rsidRPr="00564AC2">
        <w:rPr>
          <w:rFonts w:ascii="Times New Roman" w:hAnsi="Times New Roman" w:cs="Times New Roman"/>
          <w:lang w:eastAsia="en-CA"/>
        </w:rPr>
        <w:t xml:space="preserve"> grouped by type of comparator and mode of treatment delivery. Results are reported separately for each of the three main classes of primary outcome.</w:t>
      </w:r>
    </w:p>
    <w:p w:rsidR="003679EB" w:rsidRPr="00564AC2" w:rsidRDefault="003679EB" w:rsidP="00700A4F">
      <w:pPr>
        <w:spacing w:line="480" w:lineRule="auto"/>
        <w:rPr>
          <w:rFonts w:ascii="Times New Roman" w:hAnsi="Times New Roman" w:cs="Times New Roman"/>
        </w:rPr>
      </w:pPr>
    </w:p>
    <w:p w:rsidR="003679EB" w:rsidRPr="00564AC2" w:rsidRDefault="003679EB" w:rsidP="00700A4F">
      <w:pPr>
        <w:spacing w:line="480" w:lineRule="auto"/>
        <w:rPr>
          <w:rFonts w:ascii="Times New Roman" w:hAnsi="Times New Roman" w:cs="Times New Roman"/>
          <w:i/>
          <w:iCs/>
        </w:rPr>
      </w:pPr>
      <w:r w:rsidRPr="00564AC2">
        <w:rPr>
          <w:rFonts w:ascii="Times New Roman" w:hAnsi="Times New Roman" w:cs="Times New Roman"/>
          <w:i/>
          <w:iCs/>
        </w:rPr>
        <w:t>Individual tCBT versus control conditions</w:t>
      </w:r>
    </w:p>
    <w:p w:rsidR="003679EB" w:rsidRPr="00564AC2" w:rsidRDefault="003679EB" w:rsidP="00C74827">
      <w:pPr>
        <w:spacing w:line="480" w:lineRule="auto"/>
        <w:ind w:firstLine="720"/>
        <w:rPr>
          <w:rFonts w:ascii="Times New Roman" w:hAnsi="Times New Roman" w:cs="Times New Roman"/>
        </w:rPr>
      </w:pPr>
      <w:r w:rsidRPr="00564AC2">
        <w:rPr>
          <w:rFonts w:ascii="Times New Roman" w:hAnsi="Times New Roman" w:cs="Times New Roman"/>
          <w:i/>
          <w:iCs/>
        </w:rPr>
        <w:t xml:space="preserve">Anxiety severity measures. </w:t>
      </w:r>
      <w:r w:rsidRPr="00564AC2">
        <w:rPr>
          <w:rFonts w:ascii="Times New Roman" w:hAnsi="Times New Roman" w:cs="Times New Roman"/>
        </w:rPr>
        <w:t xml:space="preserve">Four studies provided posttreatment data from anxiety scales for individual tCBT versus waitlist control conditions </w:t>
      </w:r>
      <w:r w:rsidRPr="00564AC2">
        <w:rPr>
          <w:rFonts w:ascii="Times New Roman" w:hAnsi="Times New Roman" w:cs="Times New Roman"/>
          <w:noProof/>
        </w:rPr>
        <w:t xml:space="preserve">(Farchione et al., 2012; Johnston et al., 2011; Titov et al., 2010, 2011) </w:t>
      </w:r>
      <w:r w:rsidRPr="00564AC2">
        <w:rPr>
          <w:rFonts w:ascii="Times New Roman" w:hAnsi="Times New Roman" w:cs="Times New Roman"/>
        </w:rPr>
        <w:t xml:space="preserve">(see Figure 2). </w:t>
      </w:r>
      <w:r w:rsidRPr="00564AC2">
        <w:rPr>
          <w:rFonts w:ascii="Times New Roman" w:hAnsi="Times New Roman" w:cs="Times New Roman"/>
          <w:noProof/>
        </w:rPr>
        <w:t>Farchione et al. (2012)</w:t>
      </w:r>
      <w:r w:rsidRPr="00564AC2">
        <w:rPr>
          <w:rFonts w:ascii="Times New Roman" w:hAnsi="Times New Roman" w:cs="Times New Roman"/>
        </w:rPr>
        <w:t xml:space="preserve"> used the Hamilton Anxiety Rating Scale </w:t>
      </w:r>
      <w:r w:rsidRPr="00564AC2">
        <w:rPr>
          <w:rFonts w:ascii="Times New Roman" w:hAnsi="Times New Roman" w:cs="Times New Roman"/>
          <w:noProof/>
        </w:rPr>
        <w:t>(M. Hamilton, 1959)</w:t>
      </w:r>
      <w:r w:rsidRPr="00564AC2">
        <w:rPr>
          <w:rFonts w:ascii="Times New Roman" w:hAnsi="Times New Roman" w:cs="Times New Roman"/>
        </w:rPr>
        <w:t xml:space="preserve"> while the remaining studies utilized GAD-7 </w:t>
      </w:r>
      <w:r w:rsidRPr="00564AC2">
        <w:rPr>
          <w:rFonts w:ascii="Times New Roman" w:hAnsi="Times New Roman" w:cs="Times New Roman"/>
          <w:noProof/>
        </w:rPr>
        <w:t>(Spitzer, Kroenke, Williams and Löwe, 2006)</w:t>
      </w:r>
      <w:r w:rsidRPr="00564AC2">
        <w:rPr>
          <w:rFonts w:ascii="Times New Roman" w:hAnsi="Times New Roman" w:cs="Times New Roman"/>
        </w:rPr>
        <w:t xml:space="preserve">. The data were re-analysed excluding </w:t>
      </w:r>
      <w:r w:rsidRPr="00564AC2">
        <w:rPr>
          <w:rFonts w:ascii="Times New Roman" w:hAnsi="Times New Roman" w:cs="Times New Roman"/>
          <w:noProof/>
        </w:rPr>
        <w:lastRenderedPageBreak/>
        <w:t>Titov et al. (2011)</w:t>
      </w:r>
      <w:r w:rsidRPr="00564AC2">
        <w:rPr>
          <w:rFonts w:ascii="Times New Roman" w:hAnsi="Times New Roman" w:cs="Times New Roman"/>
        </w:rPr>
        <w:t>, a potential outlier (see Figure 3). To assess any difference between internet versus face to face treatment we excluded the single face to face study, Farchione et al. (2012) (see Figure 4).</w:t>
      </w:r>
    </w:p>
    <w:p w:rsidR="003679EB" w:rsidRPr="00564AC2" w:rsidRDefault="00150CBF" w:rsidP="00150CBF">
      <w:pPr>
        <w:spacing w:line="480" w:lineRule="auto"/>
        <w:jc w:val="center"/>
        <w:rPr>
          <w:rFonts w:ascii="Times New Roman" w:hAnsi="Times New Roman" w:cs="Times New Roman"/>
        </w:rPr>
      </w:pPr>
      <w:r>
        <w:rPr>
          <w:rFonts w:ascii="Times New Roman" w:hAnsi="Times New Roman" w:cs="Times New Roman"/>
          <w:noProof/>
          <w:lang w:eastAsia="en-GB"/>
        </w:rPr>
        <w:drawing>
          <wp:anchor distT="0" distB="0" distL="114300" distR="114300" simplePos="0" relativeHeight="251661312" behindDoc="0" locked="0" layoutInCell="1" allowOverlap="1" wp14:anchorId="03FDAC44" wp14:editId="35C65504">
            <wp:simplePos x="0" y="0"/>
            <wp:positionH relativeFrom="margin">
              <wp:posOffset>-697230</wp:posOffset>
            </wp:positionH>
            <wp:positionV relativeFrom="margin">
              <wp:posOffset>2895600</wp:posOffset>
            </wp:positionV>
            <wp:extent cx="5977255" cy="1066800"/>
            <wp:effectExtent l="19050" t="19050" r="23495" b="190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emf"/>
                    <pic:cNvPicPr/>
                  </pic:nvPicPr>
                  <pic:blipFill>
                    <a:blip r:embed="rId8">
                      <a:extLst>
                        <a:ext uri="{28A0092B-C50C-407E-A947-70E740481C1C}">
                          <a14:useLocalDpi xmlns:a14="http://schemas.microsoft.com/office/drawing/2010/main" val="0"/>
                        </a:ext>
                      </a:extLst>
                    </a:blip>
                    <a:stretch>
                      <a:fillRect/>
                    </a:stretch>
                  </pic:blipFill>
                  <pic:spPr>
                    <a:xfrm>
                      <a:off x="0" y="0"/>
                      <a:ext cx="5977255" cy="1066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150CBF">
        <w:rPr>
          <w:rFonts w:ascii="Times New Roman" w:hAnsi="Times New Roman" w:cs="Times New Roman"/>
          <w:b/>
        </w:rPr>
        <w:t>Figure 2.</w:t>
      </w:r>
      <w:r w:rsidRPr="00150CBF">
        <w:rPr>
          <w:rFonts w:ascii="Times New Roman" w:hAnsi="Times New Roman" w:cs="Times New Roman"/>
        </w:rPr>
        <w:t xml:space="preserve"> Individual transdiagnostic CBT vs. control conditions, anxiety measures</w:t>
      </w:r>
      <w:r>
        <w:rPr>
          <w:rFonts w:ascii="Times New Roman" w:hAnsi="Times New Roman" w:cs="Times New Roman"/>
          <w:noProof/>
          <w:lang w:eastAsia="en-GB"/>
        </w:rPr>
        <w:drawing>
          <wp:anchor distT="0" distB="0" distL="114300" distR="114300" simplePos="0" relativeHeight="251660288" behindDoc="0" locked="0" layoutInCell="1" allowOverlap="1" wp14:anchorId="71C26A90" wp14:editId="4A7EF805">
            <wp:simplePos x="0" y="0"/>
            <wp:positionH relativeFrom="margin">
              <wp:posOffset>-793750</wp:posOffset>
            </wp:positionH>
            <wp:positionV relativeFrom="margin">
              <wp:posOffset>1078865</wp:posOffset>
            </wp:positionV>
            <wp:extent cx="5978525" cy="1066800"/>
            <wp:effectExtent l="19050" t="19050" r="22225" b="190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emf"/>
                    <pic:cNvPicPr/>
                  </pic:nvPicPr>
                  <pic:blipFill>
                    <a:blip r:embed="rId9">
                      <a:extLst>
                        <a:ext uri="{28A0092B-C50C-407E-A947-70E740481C1C}">
                          <a14:useLocalDpi xmlns:a14="http://schemas.microsoft.com/office/drawing/2010/main" val="0"/>
                        </a:ext>
                      </a:extLst>
                    </a:blip>
                    <a:stretch>
                      <a:fillRect/>
                    </a:stretch>
                  </pic:blipFill>
                  <pic:spPr>
                    <a:xfrm>
                      <a:off x="0" y="0"/>
                      <a:ext cx="5978525" cy="1066800"/>
                    </a:xfrm>
                    <a:prstGeom prst="rect">
                      <a:avLst/>
                    </a:prstGeom>
                    <a:ln>
                      <a:solidFill>
                        <a:schemeClr val="tx1"/>
                      </a:solidFill>
                    </a:ln>
                  </pic:spPr>
                </pic:pic>
              </a:graphicData>
            </a:graphic>
          </wp:anchor>
        </w:drawing>
      </w:r>
    </w:p>
    <w:p w:rsidR="003679EB" w:rsidRPr="00564AC2" w:rsidRDefault="00F75902" w:rsidP="00150CBF">
      <w:pPr>
        <w:spacing w:line="480" w:lineRule="auto"/>
        <w:jc w:val="center"/>
        <w:rPr>
          <w:rFonts w:ascii="Times New Roman" w:hAnsi="Times New Roman" w:cs="Times New Roman"/>
        </w:rPr>
      </w:pPr>
      <w:r>
        <w:rPr>
          <w:rFonts w:ascii="Times New Roman" w:hAnsi="Times New Roman" w:cs="Times New Roman"/>
          <w:noProof/>
          <w:lang w:eastAsia="en-GB"/>
        </w:rPr>
        <w:drawing>
          <wp:anchor distT="0" distB="0" distL="114300" distR="114300" simplePos="0" relativeHeight="251662336" behindDoc="0" locked="0" layoutInCell="1" allowOverlap="1" wp14:anchorId="6FDAF46F" wp14:editId="3DE02DF3">
            <wp:simplePos x="0" y="0"/>
            <wp:positionH relativeFrom="margin">
              <wp:posOffset>-697230</wp:posOffset>
            </wp:positionH>
            <wp:positionV relativeFrom="margin">
              <wp:posOffset>4829175</wp:posOffset>
            </wp:positionV>
            <wp:extent cx="5979795" cy="1076325"/>
            <wp:effectExtent l="19050" t="19050" r="20955" b="285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4.emf"/>
                    <pic:cNvPicPr/>
                  </pic:nvPicPr>
                  <pic:blipFill>
                    <a:blip r:embed="rId10">
                      <a:extLst>
                        <a:ext uri="{28A0092B-C50C-407E-A947-70E740481C1C}">
                          <a14:useLocalDpi xmlns:a14="http://schemas.microsoft.com/office/drawing/2010/main" val="0"/>
                        </a:ext>
                      </a:extLst>
                    </a:blip>
                    <a:stretch>
                      <a:fillRect/>
                    </a:stretch>
                  </pic:blipFill>
                  <pic:spPr>
                    <a:xfrm>
                      <a:off x="0" y="0"/>
                      <a:ext cx="5979795" cy="10763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150CBF" w:rsidRPr="00150CBF">
        <w:rPr>
          <w:rFonts w:ascii="Times New Roman" w:hAnsi="Times New Roman" w:cs="Times New Roman"/>
          <w:b/>
        </w:rPr>
        <w:t>Figure 3.</w:t>
      </w:r>
      <w:r w:rsidR="00150CBF" w:rsidRPr="00150CBF">
        <w:rPr>
          <w:rFonts w:ascii="Times New Roman" w:hAnsi="Times New Roman" w:cs="Times New Roman"/>
        </w:rPr>
        <w:t xml:space="preserve"> Individual transdiagnostic CBT vs. control conditions, anxiety measures, excluding Titov et al. (2011)</w:t>
      </w:r>
    </w:p>
    <w:p w:rsidR="00F75902" w:rsidRDefault="00F75902" w:rsidP="00F75902">
      <w:pPr>
        <w:spacing w:line="480" w:lineRule="auto"/>
        <w:jc w:val="center"/>
        <w:rPr>
          <w:rFonts w:ascii="Times New Roman" w:hAnsi="Times New Roman" w:cs="Times New Roman"/>
        </w:rPr>
      </w:pPr>
      <w:r w:rsidRPr="00F75902">
        <w:rPr>
          <w:rFonts w:ascii="Times New Roman" w:hAnsi="Times New Roman" w:cs="Times New Roman"/>
          <w:b/>
        </w:rPr>
        <w:t>Figure 4.</w:t>
      </w:r>
      <w:r w:rsidRPr="00F75902">
        <w:rPr>
          <w:rFonts w:ascii="Times New Roman" w:hAnsi="Times New Roman" w:cs="Times New Roman"/>
        </w:rPr>
        <w:t xml:space="preserve"> Individual transdiagnostic CBT vs. control conditions, anxiety measures, excluding Farchione et al. (2012)</w:t>
      </w:r>
    </w:p>
    <w:p w:rsidR="00E96550" w:rsidRPr="00564AC2" w:rsidRDefault="00E96550" w:rsidP="00E96550">
      <w:pPr>
        <w:spacing w:line="480" w:lineRule="auto"/>
        <w:rPr>
          <w:rFonts w:ascii="Times New Roman" w:hAnsi="Times New Roman" w:cs="Times New Roman"/>
        </w:rPr>
      </w:pPr>
    </w:p>
    <w:p w:rsidR="003679EB" w:rsidRPr="00564AC2" w:rsidRDefault="003679EB" w:rsidP="00C74827">
      <w:pPr>
        <w:spacing w:line="480" w:lineRule="auto"/>
        <w:ind w:firstLine="720"/>
        <w:rPr>
          <w:rFonts w:ascii="Times New Roman" w:hAnsi="Times New Roman" w:cs="Times New Roman"/>
        </w:rPr>
      </w:pPr>
      <w:r w:rsidRPr="00564AC2">
        <w:rPr>
          <w:rFonts w:ascii="Times New Roman" w:hAnsi="Times New Roman" w:cs="Times New Roman"/>
          <w:i/>
          <w:iCs/>
        </w:rPr>
        <w:t xml:space="preserve">Depression severity measures. </w:t>
      </w:r>
      <w:r w:rsidRPr="00564AC2">
        <w:rPr>
          <w:rFonts w:ascii="Times New Roman" w:hAnsi="Times New Roman" w:cs="Times New Roman"/>
        </w:rPr>
        <w:t xml:space="preserve">The same four studies provided posttreatment data from depression scales (Figure 5). </w:t>
      </w:r>
      <w:r w:rsidRPr="00564AC2">
        <w:rPr>
          <w:rFonts w:ascii="Times New Roman" w:hAnsi="Times New Roman" w:cs="Times New Roman"/>
          <w:noProof/>
        </w:rPr>
        <w:t>Farchione et al. (2012)</w:t>
      </w:r>
      <w:r w:rsidRPr="00564AC2">
        <w:rPr>
          <w:rFonts w:ascii="Times New Roman" w:hAnsi="Times New Roman" w:cs="Times New Roman"/>
        </w:rPr>
        <w:t xml:space="preserve"> utilized the Hamilton Rating Scale for Depression </w:t>
      </w:r>
      <w:r w:rsidRPr="00564AC2">
        <w:rPr>
          <w:rFonts w:ascii="Times New Roman" w:hAnsi="Times New Roman" w:cs="Times New Roman"/>
          <w:noProof/>
        </w:rPr>
        <w:t>(Hamilton, 1960)</w:t>
      </w:r>
      <w:r w:rsidRPr="00564AC2">
        <w:rPr>
          <w:rFonts w:ascii="Times New Roman" w:hAnsi="Times New Roman" w:cs="Times New Roman"/>
        </w:rPr>
        <w:t xml:space="preserve"> while the remaining studies used the PHQ-9 </w:t>
      </w:r>
      <w:r w:rsidRPr="00564AC2">
        <w:rPr>
          <w:rFonts w:ascii="Times New Roman" w:hAnsi="Times New Roman" w:cs="Times New Roman"/>
          <w:noProof/>
        </w:rPr>
        <w:t xml:space="preserve">(Kroenke, Spitzer and Williams, </w:t>
      </w:r>
      <w:r w:rsidRPr="00564AC2">
        <w:rPr>
          <w:rFonts w:ascii="Times New Roman" w:hAnsi="Times New Roman" w:cs="Times New Roman"/>
          <w:noProof/>
        </w:rPr>
        <w:lastRenderedPageBreak/>
        <w:t>2001)</w:t>
      </w:r>
      <w:r w:rsidRPr="00564AC2">
        <w:rPr>
          <w:rFonts w:ascii="Times New Roman" w:hAnsi="Times New Roman" w:cs="Times New Roman"/>
        </w:rPr>
        <w:t xml:space="preserve">. For comparison, Farchione et al. (2012) was again excluded (Figure </w:t>
      </w:r>
      <w:r w:rsidR="00E96550">
        <w:rPr>
          <w:rFonts w:ascii="Times New Roman" w:hAnsi="Times New Roman" w:cs="Times New Roman"/>
          <w:noProof/>
          <w:lang w:eastAsia="en-GB"/>
        </w:rPr>
        <w:drawing>
          <wp:anchor distT="0" distB="0" distL="114300" distR="114300" simplePos="0" relativeHeight="251663360" behindDoc="0" locked="0" layoutInCell="1" allowOverlap="1" wp14:anchorId="6D07A256" wp14:editId="58EBC0F7">
            <wp:simplePos x="0" y="0"/>
            <wp:positionH relativeFrom="margin">
              <wp:posOffset>-554355</wp:posOffset>
            </wp:positionH>
            <wp:positionV relativeFrom="margin">
              <wp:posOffset>723900</wp:posOffset>
            </wp:positionV>
            <wp:extent cx="5743575" cy="1047750"/>
            <wp:effectExtent l="19050" t="19050" r="28575" b="190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emf"/>
                    <pic:cNvPicPr/>
                  </pic:nvPicPr>
                  <pic:blipFill>
                    <a:blip r:embed="rId11">
                      <a:extLst>
                        <a:ext uri="{28A0092B-C50C-407E-A947-70E740481C1C}">
                          <a14:useLocalDpi xmlns:a14="http://schemas.microsoft.com/office/drawing/2010/main" val="0"/>
                        </a:ext>
                      </a:extLst>
                    </a:blip>
                    <a:stretch>
                      <a:fillRect/>
                    </a:stretch>
                  </pic:blipFill>
                  <pic:spPr>
                    <a:xfrm>
                      <a:off x="0" y="0"/>
                      <a:ext cx="5743575" cy="1047750"/>
                    </a:xfrm>
                    <a:prstGeom prst="rect">
                      <a:avLst/>
                    </a:prstGeom>
                    <a:ln>
                      <a:solidFill>
                        <a:schemeClr val="tx1"/>
                      </a:solidFill>
                    </a:ln>
                  </pic:spPr>
                </pic:pic>
              </a:graphicData>
            </a:graphic>
            <wp14:sizeRelV relativeFrom="margin">
              <wp14:pctHeight>0</wp14:pctHeight>
            </wp14:sizeRelV>
          </wp:anchor>
        </w:drawing>
      </w:r>
      <w:r w:rsidRPr="00564AC2">
        <w:rPr>
          <w:rFonts w:ascii="Times New Roman" w:hAnsi="Times New Roman" w:cs="Times New Roman"/>
        </w:rPr>
        <w:t>6).</w:t>
      </w:r>
    </w:p>
    <w:p w:rsidR="003679EB" w:rsidRPr="00564AC2" w:rsidRDefault="00E96550" w:rsidP="00E96550">
      <w:pPr>
        <w:spacing w:line="480" w:lineRule="auto"/>
        <w:jc w:val="center"/>
        <w:rPr>
          <w:rFonts w:ascii="Times New Roman" w:hAnsi="Times New Roman" w:cs="Times New Roman"/>
        </w:rPr>
      </w:pPr>
      <w:r>
        <w:rPr>
          <w:rFonts w:ascii="Times New Roman" w:hAnsi="Times New Roman" w:cs="Times New Roman"/>
          <w:noProof/>
          <w:lang w:eastAsia="en-GB"/>
        </w:rPr>
        <w:drawing>
          <wp:anchor distT="0" distB="0" distL="114300" distR="114300" simplePos="0" relativeHeight="251664384" behindDoc="0" locked="0" layoutInCell="1" allowOverlap="1" wp14:anchorId="5B33DA23" wp14:editId="6F444A2D">
            <wp:simplePos x="0" y="0"/>
            <wp:positionH relativeFrom="margin">
              <wp:posOffset>-756920</wp:posOffset>
            </wp:positionH>
            <wp:positionV relativeFrom="margin">
              <wp:posOffset>2593340</wp:posOffset>
            </wp:positionV>
            <wp:extent cx="6079490" cy="1362075"/>
            <wp:effectExtent l="19050" t="19050" r="16510" b="285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6.emf"/>
                    <pic:cNvPicPr/>
                  </pic:nvPicPr>
                  <pic:blipFill>
                    <a:blip r:embed="rId12">
                      <a:extLst>
                        <a:ext uri="{28A0092B-C50C-407E-A947-70E740481C1C}">
                          <a14:useLocalDpi xmlns:a14="http://schemas.microsoft.com/office/drawing/2010/main" val="0"/>
                        </a:ext>
                      </a:extLst>
                    </a:blip>
                    <a:stretch>
                      <a:fillRect/>
                    </a:stretch>
                  </pic:blipFill>
                  <pic:spPr>
                    <a:xfrm>
                      <a:off x="0" y="0"/>
                      <a:ext cx="6079490" cy="1362075"/>
                    </a:xfrm>
                    <a:prstGeom prst="rect">
                      <a:avLst/>
                    </a:prstGeom>
                    <a:ln>
                      <a:solidFill>
                        <a:schemeClr val="tx1"/>
                      </a:solidFill>
                    </a:ln>
                  </pic:spPr>
                </pic:pic>
              </a:graphicData>
            </a:graphic>
          </wp:anchor>
        </w:drawing>
      </w:r>
      <w:r w:rsidRPr="00E96550">
        <w:rPr>
          <w:rFonts w:ascii="Times New Roman" w:hAnsi="Times New Roman" w:cs="Times New Roman"/>
          <w:b/>
        </w:rPr>
        <w:t>Figure 5.</w:t>
      </w:r>
      <w:r w:rsidRPr="00E96550">
        <w:rPr>
          <w:rFonts w:ascii="Times New Roman" w:hAnsi="Times New Roman" w:cs="Times New Roman"/>
        </w:rPr>
        <w:t xml:space="preserve"> Individual transdiagnostic CBT vs. control conditions, depression measures</w:t>
      </w:r>
    </w:p>
    <w:p w:rsidR="003679EB" w:rsidRPr="00564AC2" w:rsidRDefault="00E96550" w:rsidP="00E96550">
      <w:pPr>
        <w:spacing w:line="480" w:lineRule="auto"/>
        <w:jc w:val="center"/>
        <w:rPr>
          <w:rFonts w:ascii="Times New Roman" w:hAnsi="Times New Roman" w:cs="Times New Roman"/>
        </w:rPr>
      </w:pPr>
      <w:r w:rsidRPr="00E96550">
        <w:rPr>
          <w:rFonts w:ascii="Times New Roman" w:hAnsi="Times New Roman" w:cs="Times New Roman"/>
          <w:b/>
        </w:rPr>
        <w:t>Figure 6.</w:t>
      </w:r>
      <w:r w:rsidRPr="00E96550">
        <w:rPr>
          <w:rFonts w:ascii="Times New Roman" w:hAnsi="Times New Roman" w:cs="Times New Roman"/>
        </w:rPr>
        <w:t xml:space="preserve"> Individual transdiagnostic CBT vs. control conditions, depression measures, excluding Farchione et al. (2012)</w:t>
      </w:r>
    </w:p>
    <w:p w:rsidR="003679EB" w:rsidRPr="00564AC2" w:rsidRDefault="003679EB" w:rsidP="00700A4F">
      <w:pPr>
        <w:spacing w:line="480" w:lineRule="auto"/>
        <w:rPr>
          <w:rFonts w:ascii="Times New Roman" w:hAnsi="Times New Roman" w:cs="Times New Roman"/>
        </w:rPr>
      </w:pPr>
    </w:p>
    <w:p w:rsidR="003679EB" w:rsidRPr="00564AC2" w:rsidRDefault="00E96550" w:rsidP="00E96550">
      <w:pPr>
        <w:spacing w:line="480" w:lineRule="auto"/>
        <w:ind w:firstLine="720"/>
        <w:rPr>
          <w:rFonts w:ascii="Times New Roman" w:hAnsi="Times New Roman" w:cs="Times New Roman"/>
        </w:rPr>
      </w:pPr>
      <w:r>
        <w:rPr>
          <w:rFonts w:ascii="Times New Roman" w:hAnsi="Times New Roman" w:cs="Times New Roman"/>
          <w:noProof/>
          <w:lang w:eastAsia="en-GB"/>
        </w:rPr>
        <w:drawing>
          <wp:anchor distT="0" distB="0" distL="114300" distR="114300" simplePos="0" relativeHeight="251665408" behindDoc="0" locked="0" layoutInCell="1" allowOverlap="1" wp14:anchorId="388D706D" wp14:editId="251ED014">
            <wp:simplePos x="0" y="0"/>
            <wp:positionH relativeFrom="margin">
              <wp:posOffset>-555625</wp:posOffset>
            </wp:positionH>
            <wp:positionV relativeFrom="margin">
              <wp:posOffset>6539865</wp:posOffset>
            </wp:positionV>
            <wp:extent cx="6023610" cy="1533525"/>
            <wp:effectExtent l="19050" t="19050" r="15240" b="2857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7.emf"/>
                    <pic:cNvPicPr/>
                  </pic:nvPicPr>
                  <pic:blipFill>
                    <a:blip r:embed="rId13">
                      <a:extLst>
                        <a:ext uri="{28A0092B-C50C-407E-A947-70E740481C1C}">
                          <a14:useLocalDpi xmlns:a14="http://schemas.microsoft.com/office/drawing/2010/main" val="0"/>
                        </a:ext>
                      </a:extLst>
                    </a:blip>
                    <a:stretch>
                      <a:fillRect/>
                    </a:stretch>
                  </pic:blipFill>
                  <pic:spPr>
                    <a:xfrm>
                      <a:off x="0" y="0"/>
                      <a:ext cx="6023610" cy="1533525"/>
                    </a:xfrm>
                    <a:prstGeom prst="rect">
                      <a:avLst/>
                    </a:prstGeom>
                    <a:ln>
                      <a:solidFill>
                        <a:schemeClr val="tx1"/>
                      </a:solidFill>
                    </a:ln>
                  </pic:spPr>
                </pic:pic>
              </a:graphicData>
            </a:graphic>
          </wp:anchor>
        </w:drawing>
      </w:r>
      <w:r w:rsidR="003679EB" w:rsidRPr="00564AC2">
        <w:rPr>
          <w:rFonts w:ascii="Times New Roman" w:hAnsi="Times New Roman" w:cs="Times New Roman"/>
          <w:i/>
          <w:iCs/>
        </w:rPr>
        <w:t xml:space="preserve">Generic severity measures. </w:t>
      </w:r>
      <w:r w:rsidR="003679EB" w:rsidRPr="00564AC2">
        <w:rPr>
          <w:rFonts w:ascii="Times New Roman" w:hAnsi="Times New Roman" w:cs="Times New Roman"/>
        </w:rPr>
        <w:t xml:space="preserve">Three studies provided posttreatment data from generic scales for mental health </w:t>
      </w:r>
      <w:r w:rsidR="003679EB" w:rsidRPr="00564AC2">
        <w:rPr>
          <w:rFonts w:ascii="Times New Roman" w:hAnsi="Times New Roman" w:cs="Times New Roman"/>
          <w:noProof/>
        </w:rPr>
        <w:t xml:space="preserve">(Johnston et al., 2011; Titov et al., 2010, 2011) </w:t>
      </w:r>
      <w:r w:rsidR="003679EB" w:rsidRPr="00564AC2">
        <w:rPr>
          <w:rFonts w:ascii="Times New Roman" w:hAnsi="Times New Roman" w:cs="Times New Roman"/>
        </w:rPr>
        <w:t xml:space="preserve">(see Figure 7). Each used the DASS-21 </w:t>
      </w:r>
      <w:r w:rsidR="003679EB" w:rsidRPr="00564AC2">
        <w:rPr>
          <w:rFonts w:ascii="Times New Roman" w:hAnsi="Times New Roman" w:cs="Times New Roman"/>
          <w:noProof/>
        </w:rPr>
        <w:t>(Lovibond and Lovibond, 1995)</w:t>
      </w:r>
      <w:r w:rsidR="003679EB" w:rsidRPr="00564AC2">
        <w:rPr>
          <w:rFonts w:ascii="Times New Roman" w:hAnsi="Times New Roman" w:cs="Times New Roman"/>
        </w:rPr>
        <w:t>.</w:t>
      </w:r>
    </w:p>
    <w:p w:rsidR="003679EB" w:rsidRPr="00564AC2" w:rsidRDefault="00E96550" w:rsidP="00E96550">
      <w:pPr>
        <w:spacing w:line="480" w:lineRule="auto"/>
        <w:jc w:val="center"/>
        <w:rPr>
          <w:rFonts w:ascii="Times New Roman" w:hAnsi="Times New Roman" w:cs="Times New Roman"/>
        </w:rPr>
      </w:pPr>
      <w:r w:rsidRPr="00E96550">
        <w:rPr>
          <w:rFonts w:ascii="Times New Roman" w:hAnsi="Times New Roman" w:cs="Times New Roman"/>
          <w:b/>
        </w:rPr>
        <w:t>Figure 7.</w:t>
      </w:r>
      <w:r w:rsidRPr="00E96550">
        <w:rPr>
          <w:rFonts w:ascii="Times New Roman" w:hAnsi="Times New Roman" w:cs="Times New Roman"/>
        </w:rPr>
        <w:t xml:space="preserve"> Individual transdiagnostic CBT vs. control conditions, generic measures</w:t>
      </w:r>
    </w:p>
    <w:p w:rsidR="003679EB" w:rsidRPr="00564AC2" w:rsidRDefault="003679EB" w:rsidP="00700A4F">
      <w:pPr>
        <w:spacing w:line="480" w:lineRule="auto"/>
        <w:rPr>
          <w:rFonts w:ascii="Times New Roman" w:hAnsi="Times New Roman" w:cs="Times New Roman"/>
          <w:i/>
          <w:iCs/>
        </w:rPr>
      </w:pPr>
      <w:r w:rsidRPr="00564AC2">
        <w:rPr>
          <w:rFonts w:ascii="Times New Roman" w:hAnsi="Times New Roman" w:cs="Times New Roman"/>
          <w:i/>
          <w:iCs/>
        </w:rPr>
        <w:lastRenderedPageBreak/>
        <w:t>Group tCBT versus control conditions</w:t>
      </w:r>
    </w:p>
    <w:p w:rsidR="003679EB" w:rsidRPr="00564AC2" w:rsidRDefault="003679EB" w:rsidP="003A72B6">
      <w:pPr>
        <w:spacing w:line="480" w:lineRule="auto"/>
        <w:ind w:firstLine="720"/>
        <w:rPr>
          <w:rFonts w:ascii="Times New Roman" w:hAnsi="Times New Roman" w:cs="Times New Roman"/>
        </w:rPr>
      </w:pPr>
      <w:r w:rsidRPr="00564AC2">
        <w:rPr>
          <w:rFonts w:ascii="Times New Roman" w:hAnsi="Times New Roman" w:cs="Times New Roman"/>
          <w:i/>
          <w:iCs/>
        </w:rPr>
        <w:t xml:space="preserve">Anxiety severity measures. </w:t>
      </w:r>
      <w:r w:rsidRPr="00564AC2">
        <w:rPr>
          <w:rFonts w:ascii="Times New Roman" w:hAnsi="Times New Roman" w:cs="Times New Roman"/>
        </w:rPr>
        <w:t xml:space="preserve">Two studies provided posttreatment anxiety data for group tCBT versus a control condition </w:t>
      </w:r>
      <w:r w:rsidRPr="00564AC2">
        <w:rPr>
          <w:rFonts w:ascii="Times New Roman" w:hAnsi="Times New Roman" w:cs="Times New Roman"/>
          <w:noProof/>
          <w:lang w:eastAsia="en-CA"/>
        </w:rPr>
        <w:t>(Erickson et al., 2007; Schmidt et al., 2012)</w:t>
      </w:r>
      <w:r w:rsidRPr="00564AC2">
        <w:rPr>
          <w:rFonts w:ascii="Times New Roman" w:hAnsi="Times New Roman" w:cs="Times New Roman"/>
          <w:lang w:eastAsia="en-CA"/>
        </w:rPr>
        <w:t xml:space="preserve">. </w:t>
      </w:r>
      <w:r w:rsidRPr="00564AC2">
        <w:rPr>
          <w:rFonts w:ascii="Times New Roman" w:hAnsi="Times New Roman" w:cs="Times New Roman"/>
          <w:noProof/>
          <w:lang w:eastAsia="en-CA"/>
        </w:rPr>
        <w:t xml:space="preserve">Erickson et al. (2007) </w:t>
      </w:r>
      <w:r w:rsidRPr="00635F87">
        <w:rPr>
          <w:rFonts w:ascii="Times New Roman" w:hAnsi="Times New Roman" w:cs="Times New Roman"/>
        </w:rPr>
        <w:t>used</w:t>
      </w:r>
      <w:r w:rsidRPr="00564AC2">
        <w:rPr>
          <w:rFonts w:ascii="Times New Roman" w:hAnsi="Times New Roman" w:cs="Times New Roman"/>
        </w:rPr>
        <w:t xml:space="preserve"> the BAI </w:t>
      </w:r>
      <w:r w:rsidRPr="00564AC2">
        <w:rPr>
          <w:rFonts w:ascii="Times New Roman" w:hAnsi="Times New Roman" w:cs="Times New Roman"/>
          <w:noProof/>
        </w:rPr>
        <w:t>(Beck and Steer, 1990)</w:t>
      </w:r>
      <w:r w:rsidRPr="00564AC2">
        <w:rPr>
          <w:rFonts w:ascii="Times New Roman" w:hAnsi="Times New Roman" w:cs="Times New Roman"/>
        </w:rPr>
        <w:t xml:space="preserve"> while </w:t>
      </w:r>
      <w:r w:rsidRPr="00564AC2">
        <w:rPr>
          <w:rFonts w:ascii="Times New Roman" w:hAnsi="Times New Roman" w:cs="Times New Roman"/>
          <w:noProof/>
        </w:rPr>
        <w:t xml:space="preserve">Schmidt et al. (2012) </w:t>
      </w:r>
      <w:r w:rsidRPr="00564AC2">
        <w:rPr>
          <w:rFonts w:ascii="Times New Roman" w:hAnsi="Times New Roman" w:cs="Times New Roman"/>
        </w:rPr>
        <w:t xml:space="preserve">used the SPRAS </w:t>
      </w:r>
      <w:r w:rsidRPr="00564AC2">
        <w:rPr>
          <w:rFonts w:ascii="Times New Roman" w:hAnsi="Times New Roman" w:cs="Times New Roman"/>
          <w:noProof/>
        </w:rPr>
        <w:t>(Sheehan, 1983)</w:t>
      </w:r>
      <w:r w:rsidRPr="00564AC2">
        <w:rPr>
          <w:rFonts w:ascii="Times New Roman" w:hAnsi="Times New Roman" w:cs="Times New Roman"/>
        </w:rPr>
        <w:t>. Results are not meta-analysed because of substantial heterogeneity (I</w:t>
      </w:r>
      <w:r w:rsidRPr="00564AC2">
        <w:rPr>
          <w:rFonts w:ascii="Times New Roman" w:hAnsi="Times New Roman" w:cs="Times New Roman"/>
          <w:vertAlign w:val="superscript"/>
        </w:rPr>
        <w:t>2</w:t>
      </w:r>
      <w:r w:rsidRPr="00564AC2">
        <w:rPr>
          <w:rFonts w:ascii="Times New Roman" w:hAnsi="Times New Roman" w:cs="Times New Roman"/>
        </w:rPr>
        <w:t xml:space="preserve">=80%, </w:t>
      </w:r>
      <w:r w:rsidRPr="00564AC2">
        <w:rPr>
          <w:rFonts w:ascii="Times New Roman" w:hAnsi="Times New Roman" w:cs="Times New Roman"/>
          <w:i/>
          <w:iCs/>
        </w:rPr>
        <w:t>p</w:t>
      </w:r>
      <w:r w:rsidRPr="00564AC2">
        <w:rPr>
          <w:rFonts w:ascii="Times New Roman" w:hAnsi="Times New Roman" w:cs="Times New Roman"/>
        </w:rPr>
        <w:t xml:space="preserve"> = 0.03). Individual effect sizes are summarized in Figure 8.</w:t>
      </w:r>
    </w:p>
    <w:p w:rsidR="003679EB" w:rsidRPr="00564AC2" w:rsidRDefault="003679EB" w:rsidP="00700A4F">
      <w:pPr>
        <w:spacing w:line="480" w:lineRule="auto"/>
        <w:rPr>
          <w:rFonts w:ascii="Times New Roman" w:hAnsi="Times New Roman" w:cs="Times New Roman"/>
        </w:rPr>
      </w:pPr>
    </w:p>
    <w:p w:rsidR="003679EB" w:rsidRPr="00564AC2" w:rsidRDefault="007E7072" w:rsidP="007E7072">
      <w:pPr>
        <w:spacing w:line="480" w:lineRule="auto"/>
        <w:jc w:val="center"/>
        <w:rPr>
          <w:rFonts w:ascii="Times New Roman" w:hAnsi="Times New Roman" w:cs="Times New Roman"/>
        </w:rPr>
      </w:pPr>
      <w:r>
        <w:rPr>
          <w:rFonts w:ascii="Times New Roman" w:hAnsi="Times New Roman" w:cs="Times New Roman"/>
          <w:noProof/>
          <w:lang w:eastAsia="en-GB"/>
        </w:rPr>
        <w:drawing>
          <wp:inline distT="0" distB="0" distL="0" distR="0">
            <wp:extent cx="5316755" cy="1028700"/>
            <wp:effectExtent l="19050" t="19050" r="17780"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8.emf"/>
                    <pic:cNvPicPr/>
                  </pic:nvPicPr>
                  <pic:blipFill>
                    <a:blip r:embed="rId14">
                      <a:extLst>
                        <a:ext uri="{28A0092B-C50C-407E-A947-70E740481C1C}">
                          <a14:useLocalDpi xmlns:a14="http://schemas.microsoft.com/office/drawing/2010/main" val="0"/>
                        </a:ext>
                      </a:extLst>
                    </a:blip>
                    <a:stretch>
                      <a:fillRect/>
                    </a:stretch>
                  </pic:blipFill>
                  <pic:spPr>
                    <a:xfrm>
                      <a:off x="0" y="0"/>
                      <a:ext cx="5320364" cy="1029398"/>
                    </a:xfrm>
                    <a:prstGeom prst="rect">
                      <a:avLst/>
                    </a:prstGeom>
                    <a:ln>
                      <a:solidFill>
                        <a:schemeClr val="tx1"/>
                      </a:solidFill>
                    </a:ln>
                  </pic:spPr>
                </pic:pic>
              </a:graphicData>
            </a:graphic>
          </wp:inline>
        </w:drawing>
      </w:r>
    </w:p>
    <w:p w:rsidR="003679EB" w:rsidRPr="00564AC2" w:rsidRDefault="007E7072" w:rsidP="007E7072">
      <w:pPr>
        <w:spacing w:line="480" w:lineRule="auto"/>
        <w:jc w:val="center"/>
        <w:rPr>
          <w:rFonts w:ascii="Times New Roman" w:hAnsi="Times New Roman" w:cs="Times New Roman"/>
        </w:rPr>
      </w:pPr>
      <w:r w:rsidRPr="007E7072">
        <w:rPr>
          <w:rFonts w:ascii="Times New Roman" w:hAnsi="Times New Roman" w:cs="Times New Roman"/>
          <w:b/>
        </w:rPr>
        <w:t>Figure 8.</w:t>
      </w:r>
      <w:r w:rsidRPr="007E7072">
        <w:rPr>
          <w:rFonts w:ascii="Times New Roman" w:hAnsi="Times New Roman" w:cs="Times New Roman"/>
        </w:rPr>
        <w:t xml:space="preserve"> Group transdiagnostic CBT vs. control conditions, anxiety measures</w:t>
      </w:r>
    </w:p>
    <w:p w:rsidR="003679EB" w:rsidRPr="00564AC2" w:rsidRDefault="003679EB" w:rsidP="003A72B6">
      <w:pPr>
        <w:spacing w:line="480" w:lineRule="auto"/>
        <w:ind w:firstLine="720"/>
        <w:rPr>
          <w:rFonts w:ascii="Times New Roman" w:hAnsi="Times New Roman" w:cs="Times New Roman"/>
        </w:rPr>
      </w:pPr>
      <w:r w:rsidRPr="00564AC2">
        <w:rPr>
          <w:rFonts w:ascii="Times New Roman" w:hAnsi="Times New Roman" w:cs="Times New Roman"/>
          <w:i/>
          <w:iCs/>
        </w:rPr>
        <w:t xml:space="preserve">Depression severity measures. </w:t>
      </w:r>
      <w:r w:rsidRPr="00564AC2">
        <w:rPr>
          <w:rFonts w:ascii="Times New Roman" w:hAnsi="Times New Roman" w:cs="Times New Roman"/>
        </w:rPr>
        <w:t xml:space="preserve">Only </w:t>
      </w:r>
      <w:r w:rsidRPr="00564AC2">
        <w:rPr>
          <w:rFonts w:ascii="Times New Roman" w:hAnsi="Times New Roman" w:cs="Times New Roman"/>
          <w:noProof/>
        </w:rPr>
        <w:t>Schmidt et al. (2012)</w:t>
      </w:r>
      <w:r w:rsidRPr="00564AC2">
        <w:rPr>
          <w:rFonts w:ascii="Times New Roman" w:hAnsi="Times New Roman" w:cs="Times New Roman"/>
        </w:rPr>
        <w:t xml:space="preserve"> provided posttreatment depression-specific severity data, using the BDI-II </w:t>
      </w:r>
      <w:r w:rsidRPr="00564AC2">
        <w:rPr>
          <w:rFonts w:ascii="Times New Roman" w:hAnsi="Times New Roman" w:cs="Times New Roman"/>
          <w:noProof/>
        </w:rPr>
        <w:t>(Beck, Steer and Brown, 1996)</w:t>
      </w:r>
      <w:r w:rsidRPr="00564AC2">
        <w:rPr>
          <w:rFonts w:ascii="Times New Roman" w:hAnsi="Times New Roman" w:cs="Times New Roman"/>
        </w:rPr>
        <w:t>. The SMD was −0.38, favouring tCBT (95% CI −0.80 to 0.04).</w:t>
      </w:r>
    </w:p>
    <w:p w:rsidR="003679EB" w:rsidRPr="00564AC2" w:rsidRDefault="003679EB" w:rsidP="003A72B6">
      <w:pPr>
        <w:spacing w:line="480" w:lineRule="auto"/>
        <w:ind w:firstLine="720"/>
        <w:rPr>
          <w:rFonts w:ascii="Times New Roman" w:hAnsi="Times New Roman" w:cs="Times New Roman"/>
        </w:rPr>
      </w:pPr>
    </w:p>
    <w:p w:rsidR="003679EB" w:rsidRPr="00564AC2" w:rsidRDefault="003679EB" w:rsidP="003A72B6">
      <w:pPr>
        <w:spacing w:line="480" w:lineRule="auto"/>
        <w:ind w:firstLine="720"/>
        <w:rPr>
          <w:rFonts w:ascii="Times New Roman" w:hAnsi="Times New Roman" w:cs="Times New Roman"/>
        </w:rPr>
      </w:pPr>
      <w:r w:rsidRPr="00564AC2">
        <w:rPr>
          <w:rFonts w:ascii="Times New Roman" w:hAnsi="Times New Roman" w:cs="Times New Roman"/>
          <w:i/>
          <w:iCs/>
        </w:rPr>
        <w:t xml:space="preserve">Generic severity measures. </w:t>
      </w:r>
      <w:r w:rsidRPr="00564AC2">
        <w:rPr>
          <w:rFonts w:ascii="Times New Roman" w:hAnsi="Times New Roman" w:cs="Times New Roman"/>
          <w:noProof/>
        </w:rPr>
        <w:t xml:space="preserve">Schmidt et al. (2012) </w:t>
      </w:r>
      <w:r w:rsidRPr="00564AC2">
        <w:rPr>
          <w:rFonts w:ascii="Times New Roman" w:hAnsi="Times New Roman" w:cs="Times New Roman"/>
        </w:rPr>
        <w:t xml:space="preserve">alone provided posttreatment generic mental health severity data. They used the CGI </w:t>
      </w:r>
      <w:r w:rsidRPr="00564AC2">
        <w:rPr>
          <w:rFonts w:ascii="Times New Roman" w:hAnsi="Times New Roman" w:cs="Times New Roman"/>
          <w:noProof/>
        </w:rPr>
        <w:t>(Guy, 1976)</w:t>
      </w:r>
      <w:r w:rsidRPr="00564AC2">
        <w:rPr>
          <w:rFonts w:ascii="Times New Roman" w:hAnsi="Times New Roman" w:cs="Times New Roman"/>
        </w:rPr>
        <w:t xml:space="preserve">. The SMD was −0.99, favouring tCBT (95% CI −1.43 to −0.55). </w:t>
      </w:r>
    </w:p>
    <w:p w:rsidR="003679EB" w:rsidRPr="00564AC2" w:rsidRDefault="003679EB" w:rsidP="00700A4F">
      <w:pPr>
        <w:spacing w:line="480" w:lineRule="auto"/>
        <w:rPr>
          <w:rFonts w:ascii="Times New Roman" w:hAnsi="Times New Roman" w:cs="Times New Roman"/>
        </w:rPr>
      </w:pPr>
    </w:p>
    <w:p w:rsidR="003679EB" w:rsidRPr="00635F87" w:rsidRDefault="003679EB" w:rsidP="003A72B6">
      <w:pPr>
        <w:spacing w:line="480" w:lineRule="auto"/>
        <w:ind w:firstLine="720"/>
        <w:rPr>
          <w:rFonts w:ascii="Times New Roman" w:hAnsi="Times New Roman" w:cs="Times New Roman"/>
          <w:i/>
          <w:iCs/>
        </w:rPr>
      </w:pPr>
      <w:r w:rsidRPr="00564AC2">
        <w:rPr>
          <w:rFonts w:ascii="Times New Roman" w:hAnsi="Times New Roman" w:cs="Times New Roman"/>
          <w:i/>
          <w:iCs/>
        </w:rPr>
        <w:t xml:space="preserve">Individual tCBT versus other active treatments. </w:t>
      </w:r>
      <w:r w:rsidRPr="00564AC2">
        <w:rPr>
          <w:rFonts w:ascii="Times New Roman" w:hAnsi="Times New Roman" w:cs="Times New Roman"/>
          <w:lang w:eastAsia="en-CA"/>
        </w:rPr>
        <w:t xml:space="preserve">No studies compared individual tCBT to another active treatment. </w:t>
      </w:r>
    </w:p>
    <w:p w:rsidR="003679EB" w:rsidRPr="00564AC2" w:rsidRDefault="003679EB" w:rsidP="00700A4F">
      <w:pPr>
        <w:spacing w:line="480" w:lineRule="auto"/>
        <w:rPr>
          <w:rFonts w:ascii="Times New Roman" w:hAnsi="Times New Roman" w:cs="Times New Roman"/>
          <w:lang w:eastAsia="en-CA"/>
        </w:rPr>
      </w:pPr>
    </w:p>
    <w:p w:rsidR="003679EB" w:rsidRPr="00564AC2" w:rsidRDefault="003679EB" w:rsidP="00700A4F">
      <w:pPr>
        <w:spacing w:line="480" w:lineRule="auto"/>
        <w:rPr>
          <w:rFonts w:ascii="Times New Roman" w:hAnsi="Times New Roman" w:cs="Times New Roman"/>
          <w:i/>
          <w:iCs/>
          <w:lang w:eastAsia="en-CA"/>
        </w:rPr>
      </w:pPr>
      <w:r w:rsidRPr="00564AC2">
        <w:rPr>
          <w:rFonts w:ascii="Times New Roman" w:hAnsi="Times New Roman" w:cs="Times New Roman"/>
          <w:i/>
          <w:iCs/>
          <w:lang w:eastAsia="en-CA"/>
        </w:rPr>
        <w:lastRenderedPageBreak/>
        <w:t>Group tCBT versus other active treatments.</w:t>
      </w:r>
    </w:p>
    <w:p w:rsidR="003679EB" w:rsidRPr="00564AC2" w:rsidRDefault="003679EB" w:rsidP="00B57DCF">
      <w:pPr>
        <w:spacing w:line="480" w:lineRule="auto"/>
        <w:ind w:firstLine="720"/>
        <w:rPr>
          <w:rFonts w:ascii="Times New Roman" w:hAnsi="Times New Roman" w:cs="Times New Roman"/>
        </w:rPr>
      </w:pPr>
      <w:r w:rsidRPr="00635F87">
        <w:rPr>
          <w:rFonts w:ascii="Times New Roman" w:hAnsi="Times New Roman" w:cs="Times New Roman"/>
          <w:i/>
          <w:iCs/>
        </w:rPr>
        <w:t>Anxiety severity measures.</w:t>
      </w:r>
      <w:r w:rsidRPr="00564AC2">
        <w:rPr>
          <w:rFonts w:ascii="Times New Roman" w:hAnsi="Times New Roman" w:cs="Times New Roman"/>
          <w:i/>
          <w:iCs/>
        </w:rPr>
        <w:t xml:space="preserve"> </w:t>
      </w:r>
      <w:r w:rsidRPr="00564AC2">
        <w:rPr>
          <w:rFonts w:ascii="Times New Roman" w:hAnsi="Times New Roman" w:cs="Times New Roman"/>
        </w:rPr>
        <w:t xml:space="preserve">Two studies provided posttreatment data from anxiety scales for group tCBT versus active treatment </w:t>
      </w:r>
      <w:r w:rsidRPr="00564AC2">
        <w:rPr>
          <w:rFonts w:ascii="Times New Roman" w:hAnsi="Times New Roman" w:cs="Times New Roman"/>
          <w:noProof/>
          <w:lang w:eastAsia="en-CA"/>
        </w:rPr>
        <w:t>(Norton, 2012; Norton and Barrera, 2012)</w:t>
      </w:r>
      <w:r w:rsidRPr="00564AC2">
        <w:rPr>
          <w:rFonts w:ascii="Times New Roman" w:hAnsi="Times New Roman" w:cs="Times New Roman"/>
          <w:lang w:eastAsia="en-CA"/>
        </w:rPr>
        <w:t xml:space="preserve">. </w:t>
      </w:r>
      <w:r w:rsidRPr="00564AC2">
        <w:rPr>
          <w:rFonts w:ascii="Times New Roman" w:hAnsi="Times New Roman" w:cs="Times New Roman"/>
          <w:noProof/>
          <w:lang w:eastAsia="en-CA"/>
        </w:rPr>
        <w:t>Norton (2012)</w:t>
      </w:r>
      <w:r w:rsidRPr="00635F87">
        <w:rPr>
          <w:rFonts w:ascii="Times New Roman" w:hAnsi="Times New Roman" w:cs="Times New Roman"/>
        </w:rPr>
        <w:t xml:space="preserve"> used the BAI while </w:t>
      </w:r>
      <w:r w:rsidRPr="00564AC2">
        <w:rPr>
          <w:rFonts w:ascii="Times New Roman" w:hAnsi="Times New Roman" w:cs="Times New Roman"/>
          <w:noProof/>
        </w:rPr>
        <w:t>Norton and Barrera (2012)</w:t>
      </w:r>
      <w:r w:rsidRPr="00564AC2">
        <w:rPr>
          <w:rFonts w:ascii="Times New Roman" w:hAnsi="Times New Roman" w:cs="Times New Roman"/>
        </w:rPr>
        <w:t xml:space="preserve"> used the STAI </w:t>
      </w:r>
      <w:r w:rsidRPr="00564AC2">
        <w:rPr>
          <w:rFonts w:ascii="Times New Roman" w:hAnsi="Times New Roman" w:cs="Times New Roman"/>
          <w:noProof/>
        </w:rPr>
        <w:t>(Spielberger, Gorsuch, Lushene, Vagg and Jacobs, 1983)</w:t>
      </w:r>
      <w:r w:rsidRPr="00564AC2">
        <w:rPr>
          <w:rFonts w:ascii="Times New Roman" w:hAnsi="Times New Roman" w:cs="Times New Roman"/>
        </w:rPr>
        <w:t xml:space="preserve">. The studies were not meta-analysed because treatments, relaxation and disorder-specific CBT, were not considered similar enough that combining them would be meaningful. For </w:t>
      </w:r>
      <w:r w:rsidRPr="00564AC2">
        <w:rPr>
          <w:rFonts w:ascii="Times New Roman" w:hAnsi="Times New Roman" w:cs="Times New Roman"/>
          <w:noProof/>
        </w:rPr>
        <w:t>Norton (2012)</w:t>
      </w:r>
      <w:r w:rsidRPr="00564AC2">
        <w:rPr>
          <w:rFonts w:ascii="Times New Roman" w:hAnsi="Times New Roman" w:cs="Times New Roman"/>
        </w:rPr>
        <w:t xml:space="preserve"> the SMD was −0.24 (95% CI −0.73 to 0.24), a non-significant difference favouring group tCBT over relaxation. The SMD for </w:t>
      </w:r>
      <w:r w:rsidRPr="00564AC2">
        <w:rPr>
          <w:rFonts w:ascii="Times New Roman" w:hAnsi="Times New Roman" w:cs="Times New Roman"/>
          <w:noProof/>
        </w:rPr>
        <w:t>Norton and Barrera (2012)</w:t>
      </w:r>
      <w:r w:rsidRPr="00564AC2">
        <w:rPr>
          <w:rFonts w:ascii="Times New Roman" w:hAnsi="Times New Roman" w:cs="Times New Roman"/>
        </w:rPr>
        <w:t xml:space="preserve"> was 0.06 (95% CI −0.51 to 0.64), a non-significant difference favouring diagnosis-specific group CBT over group tCBT.</w:t>
      </w:r>
    </w:p>
    <w:p w:rsidR="003679EB" w:rsidRPr="00564AC2" w:rsidRDefault="003679EB" w:rsidP="00700A4F">
      <w:pPr>
        <w:spacing w:line="480" w:lineRule="auto"/>
        <w:rPr>
          <w:rFonts w:ascii="Times New Roman" w:hAnsi="Times New Roman" w:cs="Times New Roman"/>
        </w:rPr>
      </w:pPr>
    </w:p>
    <w:p w:rsidR="003679EB" w:rsidRPr="00564AC2" w:rsidRDefault="003679EB" w:rsidP="00B57DCF">
      <w:pPr>
        <w:spacing w:line="480" w:lineRule="auto"/>
        <w:ind w:firstLine="720"/>
        <w:rPr>
          <w:rFonts w:ascii="Times New Roman" w:hAnsi="Times New Roman" w:cs="Times New Roman"/>
          <w:i/>
          <w:iCs/>
        </w:rPr>
      </w:pPr>
      <w:r w:rsidRPr="00564AC2">
        <w:rPr>
          <w:rFonts w:ascii="Times New Roman" w:hAnsi="Times New Roman" w:cs="Times New Roman"/>
          <w:i/>
          <w:iCs/>
        </w:rPr>
        <w:t xml:space="preserve">Depression severity measures. </w:t>
      </w:r>
      <w:r w:rsidRPr="00564AC2">
        <w:rPr>
          <w:rFonts w:ascii="Times New Roman" w:hAnsi="Times New Roman" w:cs="Times New Roman"/>
          <w:noProof/>
        </w:rPr>
        <w:t>Norton and Barrera (2012)</w:t>
      </w:r>
      <w:r w:rsidRPr="00564AC2">
        <w:rPr>
          <w:rFonts w:ascii="Times New Roman" w:hAnsi="Times New Roman" w:cs="Times New Roman"/>
        </w:rPr>
        <w:t xml:space="preserve"> provided posttreatment depression-specific severity data using the BDI-II. The SMD was −0.25 (95% CI −0.83 to 0.33).</w:t>
      </w:r>
    </w:p>
    <w:p w:rsidR="003679EB" w:rsidRPr="00564AC2" w:rsidRDefault="003679EB" w:rsidP="00700A4F">
      <w:pPr>
        <w:spacing w:line="480" w:lineRule="auto"/>
        <w:rPr>
          <w:rFonts w:ascii="Times New Roman" w:hAnsi="Times New Roman" w:cs="Times New Roman"/>
          <w:lang w:eastAsia="en-CA"/>
        </w:rPr>
      </w:pPr>
    </w:p>
    <w:p w:rsidR="003679EB" w:rsidRPr="00564AC2" w:rsidRDefault="003679EB" w:rsidP="00B57DCF">
      <w:pPr>
        <w:spacing w:line="480" w:lineRule="auto"/>
        <w:ind w:firstLine="720"/>
        <w:rPr>
          <w:rFonts w:ascii="Times New Roman" w:hAnsi="Times New Roman" w:cs="Times New Roman"/>
          <w:lang w:eastAsia="en-CA"/>
        </w:rPr>
      </w:pPr>
      <w:r w:rsidRPr="00635F87">
        <w:rPr>
          <w:rFonts w:ascii="Times New Roman" w:hAnsi="Times New Roman" w:cs="Times New Roman"/>
          <w:i/>
          <w:iCs/>
        </w:rPr>
        <w:t>Generic severity measures.</w:t>
      </w:r>
      <w:r w:rsidRPr="00564AC2">
        <w:rPr>
          <w:rFonts w:ascii="Times New Roman" w:hAnsi="Times New Roman" w:cs="Times New Roman"/>
        </w:rPr>
        <w:t xml:space="preserve"> Both </w:t>
      </w:r>
      <w:r w:rsidRPr="00564AC2">
        <w:rPr>
          <w:rFonts w:ascii="Times New Roman" w:hAnsi="Times New Roman" w:cs="Times New Roman"/>
          <w:noProof/>
        </w:rPr>
        <w:t>Norton (2012)</w:t>
      </w:r>
      <w:r w:rsidRPr="00564AC2">
        <w:rPr>
          <w:rFonts w:ascii="Times New Roman" w:hAnsi="Times New Roman" w:cs="Times New Roman"/>
        </w:rPr>
        <w:t xml:space="preserve"> and </w:t>
      </w:r>
      <w:r w:rsidRPr="00564AC2">
        <w:rPr>
          <w:rFonts w:ascii="Times New Roman" w:hAnsi="Times New Roman" w:cs="Times New Roman"/>
          <w:noProof/>
        </w:rPr>
        <w:t>Norton and Barrera (2012)</w:t>
      </w:r>
      <w:r w:rsidRPr="00564AC2">
        <w:rPr>
          <w:rFonts w:ascii="Times New Roman" w:hAnsi="Times New Roman" w:cs="Times New Roman"/>
        </w:rPr>
        <w:t xml:space="preserve"> provided posttreatment generic mental health severity using the severity scale of the CGI (CGI-S). The SMD for </w:t>
      </w:r>
      <w:r w:rsidRPr="00564AC2">
        <w:rPr>
          <w:rFonts w:ascii="Times New Roman" w:hAnsi="Times New Roman" w:cs="Times New Roman"/>
          <w:noProof/>
        </w:rPr>
        <w:t>Norton (2012)</w:t>
      </w:r>
      <w:r w:rsidRPr="00564AC2">
        <w:rPr>
          <w:rFonts w:ascii="Times New Roman" w:hAnsi="Times New Roman" w:cs="Times New Roman"/>
        </w:rPr>
        <w:t xml:space="preserve"> was −0.24 (95% CI −1.56 to 1.08). The SMD for </w:t>
      </w:r>
      <w:r w:rsidRPr="00564AC2">
        <w:rPr>
          <w:rFonts w:ascii="Times New Roman" w:hAnsi="Times New Roman" w:cs="Times New Roman"/>
          <w:noProof/>
        </w:rPr>
        <w:t>Norton and Barrera (2012)</w:t>
      </w:r>
      <w:r w:rsidRPr="00564AC2">
        <w:rPr>
          <w:rFonts w:ascii="Times New Roman" w:hAnsi="Times New Roman" w:cs="Times New Roman"/>
        </w:rPr>
        <w:t xml:space="preserve"> was −0.22 (95% CI −1.35 to 0.92).</w:t>
      </w:r>
    </w:p>
    <w:p w:rsidR="003679EB" w:rsidRDefault="003679EB" w:rsidP="00700A4F">
      <w:pPr>
        <w:spacing w:line="480" w:lineRule="auto"/>
        <w:rPr>
          <w:rFonts w:ascii="Times New Roman" w:hAnsi="Times New Roman" w:cs="Times New Roman"/>
        </w:rPr>
      </w:pPr>
    </w:p>
    <w:p w:rsidR="00203E81" w:rsidRDefault="00203E81" w:rsidP="00700A4F">
      <w:pPr>
        <w:spacing w:line="480" w:lineRule="auto"/>
        <w:rPr>
          <w:rFonts w:ascii="Times New Roman" w:hAnsi="Times New Roman" w:cs="Times New Roman"/>
        </w:rPr>
      </w:pPr>
    </w:p>
    <w:p w:rsidR="00203E81" w:rsidRPr="00635F87" w:rsidRDefault="00203E81" w:rsidP="00700A4F">
      <w:pPr>
        <w:spacing w:line="480" w:lineRule="auto"/>
        <w:rPr>
          <w:rFonts w:ascii="Times New Roman" w:hAnsi="Times New Roman" w:cs="Times New Roman"/>
        </w:rPr>
      </w:pPr>
    </w:p>
    <w:p w:rsidR="003679EB" w:rsidRPr="00203E81" w:rsidRDefault="003679EB" w:rsidP="00700A4F">
      <w:pPr>
        <w:spacing w:line="480" w:lineRule="auto"/>
        <w:rPr>
          <w:rFonts w:ascii="Times New Roman" w:hAnsi="Times New Roman" w:cs="Times New Roman"/>
          <w:i/>
        </w:rPr>
      </w:pPr>
      <w:r w:rsidRPr="00203E81">
        <w:rPr>
          <w:rFonts w:ascii="Times New Roman" w:hAnsi="Times New Roman" w:cs="Times New Roman"/>
          <w:i/>
        </w:rPr>
        <w:lastRenderedPageBreak/>
        <w:t>Cost-effectiveness</w:t>
      </w:r>
    </w:p>
    <w:p w:rsidR="003679EB" w:rsidRPr="00564AC2" w:rsidRDefault="003679EB" w:rsidP="00700A4F">
      <w:pPr>
        <w:spacing w:line="480" w:lineRule="auto"/>
        <w:rPr>
          <w:rFonts w:ascii="Times New Roman" w:hAnsi="Times New Roman" w:cs="Times New Roman"/>
        </w:rPr>
      </w:pPr>
      <w:r w:rsidRPr="00564AC2">
        <w:rPr>
          <w:rFonts w:ascii="Times New Roman" w:hAnsi="Times New Roman" w:cs="Times New Roman"/>
        </w:rPr>
        <w:t>There were no studies identified that examined the cost-effectiveness of tCBT.</w:t>
      </w:r>
    </w:p>
    <w:p w:rsidR="003679EB" w:rsidRPr="00564AC2" w:rsidRDefault="003679EB" w:rsidP="00700A4F">
      <w:pPr>
        <w:spacing w:line="480" w:lineRule="auto"/>
        <w:rPr>
          <w:rFonts w:ascii="Times New Roman" w:hAnsi="Times New Roman" w:cs="Times New Roman"/>
        </w:rPr>
      </w:pPr>
    </w:p>
    <w:p w:rsidR="003679EB" w:rsidRPr="00564AC2" w:rsidRDefault="003679EB" w:rsidP="00700A4F">
      <w:pPr>
        <w:spacing w:line="480" w:lineRule="auto"/>
        <w:rPr>
          <w:rFonts w:ascii="Times New Roman" w:hAnsi="Times New Roman" w:cs="Times New Roman"/>
          <w:b/>
          <w:bCs/>
        </w:rPr>
      </w:pPr>
    </w:p>
    <w:p w:rsidR="003679EB" w:rsidRPr="00564AC2" w:rsidRDefault="003679EB" w:rsidP="00B57DCF">
      <w:pPr>
        <w:spacing w:line="480" w:lineRule="auto"/>
        <w:jc w:val="center"/>
        <w:rPr>
          <w:rFonts w:ascii="Times New Roman" w:hAnsi="Times New Roman" w:cs="Times New Roman"/>
          <w:b/>
          <w:bCs/>
        </w:rPr>
      </w:pPr>
      <w:r w:rsidRPr="00564AC2">
        <w:rPr>
          <w:rFonts w:ascii="Times New Roman" w:hAnsi="Times New Roman" w:cs="Times New Roman"/>
          <w:b/>
          <w:bCs/>
        </w:rPr>
        <w:t>Discussion</w:t>
      </w:r>
    </w:p>
    <w:p w:rsidR="003679EB" w:rsidRPr="00564AC2" w:rsidRDefault="003679EB" w:rsidP="00700A4F">
      <w:pPr>
        <w:spacing w:line="480" w:lineRule="auto"/>
        <w:rPr>
          <w:rFonts w:ascii="Times New Roman" w:hAnsi="Times New Roman" w:cs="Times New Roman"/>
          <w:lang w:eastAsia="en-CA"/>
        </w:rPr>
      </w:pPr>
      <w:r w:rsidRPr="00564AC2">
        <w:rPr>
          <w:rFonts w:ascii="Times New Roman" w:hAnsi="Times New Roman" w:cs="Times New Roman"/>
          <w:lang w:eastAsia="en-CA"/>
        </w:rPr>
        <w:t xml:space="preserve">The aim of the review was to assess the effectiveness of tCBT as evaluated in RCTs for depression and anxiety in adults. We identified eight studies, the majority of which were small (total </w:t>
      </w:r>
      <w:r w:rsidRPr="00564AC2">
        <w:rPr>
          <w:rFonts w:ascii="Times New Roman" w:hAnsi="Times New Roman" w:cs="Times New Roman"/>
          <w:i/>
          <w:iCs/>
          <w:lang w:eastAsia="en-CA"/>
        </w:rPr>
        <w:t>N</w:t>
      </w:r>
      <w:r w:rsidRPr="00564AC2">
        <w:rPr>
          <w:rFonts w:ascii="Times New Roman" w:hAnsi="Times New Roman" w:cs="Times New Roman"/>
          <w:lang w:eastAsia="en-CA"/>
        </w:rPr>
        <w:t xml:space="preserve"> = 732). One RCT included in the Reinholt and Krogh (2014) review was excluded because the intervention was a tailored CBT treatment rather than a single transdiagnostic protocol (Roy-Byrne et al., 2010). Four studies were of individual tCBT versus control conditions. These found evidence of significant effects in the moderate to large range for the outcomes of anxiety, depression and measures of generic mental health symptomatology. Two studies compared group tCBT with control conditions. Of the two studies, </w:t>
      </w:r>
      <w:r w:rsidRPr="00564AC2">
        <w:rPr>
          <w:rFonts w:ascii="Times New Roman" w:hAnsi="Times New Roman" w:cs="Times New Roman"/>
          <w:noProof/>
          <w:lang w:eastAsia="en-CA"/>
        </w:rPr>
        <w:t>Schmidt et al. (2012)</w:t>
      </w:r>
      <w:r w:rsidRPr="00564AC2">
        <w:rPr>
          <w:rFonts w:ascii="Times New Roman" w:hAnsi="Times New Roman" w:cs="Times New Roman"/>
          <w:lang w:eastAsia="en-CA"/>
        </w:rPr>
        <w:t xml:space="preserve"> found some evidence of the effectiveness of tCBT, with significant effects ranging from small to large, though the effect reported for anxiety in </w:t>
      </w:r>
      <w:r w:rsidRPr="00564AC2">
        <w:rPr>
          <w:rFonts w:ascii="Times New Roman" w:hAnsi="Times New Roman" w:cs="Times New Roman"/>
          <w:noProof/>
          <w:lang w:eastAsia="en-CA"/>
        </w:rPr>
        <w:t>Erickson et al. (2007)</w:t>
      </w:r>
      <w:r w:rsidRPr="00564AC2">
        <w:rPr>
          <w:rFonts w:ascii="Times New Roman" w:hAnsi="Times New Roman" w:cs="Times New Roman"/>
          <w:lang w:eastAsia="en-CA"/>
        </w:rPr>
        <w:t xml:space="preserve"> was non-significant. </w:t>
      </w:r>
      <w:r w:rsidRPr="00635F87">
        <w:rPr>
          <w:rFonts w:ascii="Times New Roman" w:hAnsi="Times New Roman" w:cs="Times New Roman"/>
        </w:rPr>
        <w:t xml:space="preserve">Only two studies compared </w:t>
      </w:r>
      <w:r w:rsidRPr="00564AC2">
        <w:rPr>
          <w:rFonts w:ascii="Times New Roman" w:hAnsi="Times New Roman" w:cs="Times New Roman"/>
        </w:rPr>
        <w:t>tCBT to other active treatments, both of which used a group format of delivery. A meta-analysis was not conducted because of differences in the active treatment conditions. There was no indication of significant differences between tCBT and the other active treatment conditions. We found no data on the cost-effectiveness of tCBT treatment.</w:t>
      </w:r>
    </w:p>
    <w:p w:rsidR="003679EB" w:rsidRPr="00635F87" w:rsidRDefault="003679EB" w:rsidP="00700A4F">
      <w:pPr>
        <w:spacing w:line="480" w:lineRule="auto"/>
        <w:rPr>
          <w:rFonts w:ascii="Times New Roman" w:hAnsi="Times New Roman" w:cs="Times New Roman"/>
        </w:rPr>
      </w:pPr>
    </w:p>
    <w:p w:rsidR="003679EB" w:rsidRPr="00564AC2" w:rsidRDefault="003679EB" w:rsidP="00700A4F">
      <w:pPr>
        <w:spacing w:line="480" w:lineRule="auto"/>
        <w:rPr>
          <w:rFonts w:ascii="Times New Roman" w:hAnsi="Times New Roman" w:cs="Times New Roman"/>
          <w:i/>
          <w:iCs/>
        </w:rPr>
      </w:pPr>
      <w:r w:rsidRPr="00564AC2">
        <w:rPr>
          <w:rFonts w:ascii="Times New Roman" w:hAnsi="Times New Roman" w:cs="Times New Roman"/>
          <w:i/>
          <w:iCs/>
        </w:rPr>
        <w:lastRenderedPageBreak/>
        <w:t>Limitations</w:t>
      </w:r>
    </w:p>
    <w:p w:rsidR="003679EB" w:rsidRPr="00564AC2" w:rsidRDefault="003679EB" w:rsidP="00700A4F">
      <w:pPr>
        <w:spacing w:line="480" w:lineRule="auto"/>
        <w:rPr>
          <w:rFonts w:ascii="Times New Roman" w:hAnsi="Times New Roman" w:cs="Times New Roman"/>
          <w:lang w:eastAsia="en-CA"/>
        </w:rPr>
      </w:pPr>
      <w:r w:rsidRPr="00564AC2">
        <w:rPr>
          <w:rFonts w:ascii="Times New Roman" w:hAnsi="Times New Roman" w:cs="Times New Roman"/>
        </w:rPr>
        <w:t>These results must be considered in the light of both the limitations of the current review method and the primary studies themselves. Although we developed a systematic review protocol at an early stage of the review, we did not publish this on a database such as PROSPERO. Alternative definitions of transdiagnostic CBT, such as that offered by McEvoy et al. (2009), may be preferable to the operational definition we used because of the greater level of specificity offered.</w:t>
      </w:r>
    </w:p>
    <w:p w:rsidR="003679EB" w:rsidRPr="00564AC2" w:rsidRDefault="003679EB" w:rsidP="00700A4F">
      <w:pPr>
        <w:spacing w:line="480" w:lineRule="auto"/>
        <w:rPr>
          <w:rFonts w:ascii="Times New Roman" w:hAnsi="Times New Roman" w:cs="Times New Roman"/>
          <w:lang w:eastAsia="en-CA"/>
        </w:rPr>
      </w:pPr>
    </w:p>
    <w:p w:rsidR="003679EB" w:rsidRPr="00635F87" w:rsidRDefault="003679EB" w:rsidP="00B57DCF">
      <w:pPr>
        <w:spacing w:line="480" w:lineRule="auto"/>
        <w:ind w:firstLine="720"/>
        <w:rPr>
          <w:rFonts w:ascii="Times New Roman" w:hAnsi="Times New Roman" w:cs="Times New Roman"/>
        </w:rPr>
      </w:pPr>
      <w:r w:rsidRPr="00564AC2">
        <w:rPr>
          <w:rFonts w:ascii="Times New Roman" w:hAnsi="Times New Roman" w:cs="Times New Roman"/>
          <w:lang w:eastAsia="en-CA"/>
        </w:rPr>
        <w:t>Our review identified only eight RCTs involving tCBT. Although we made efforts to search gr</w:t>
      </w:r>
      <w:r w:rsidR="00F02112" w:rsidRPr="00564AC2">
        <w:rPr>
          <w:rFonts w:ascii="Times New Roman" w:hAnsi="Times New Roman" w:cs="Times New Roman"/>
          <w:lang w:eastAsia="en-CA"/>
        </w:rPr>
        <w:t>e</w:t>
      </w:r>
      <w:r w:rsidRPr="00564AC2">
        <w:rPr>
          <w:rFonts w:ascii="Times New Roman" w:hAnsi="Times New Roman" w:cs="Times New Roman"/>
          <w:lang w:eastAsia="en-CA"/>
        </w:rPr>
        <w:t>y literature, it cannot be ruled out that unpublished trials were missed, especially if descriptive terms used for treatments differed greatly from that found in scoping searches for this review. We found too few studies to formally assess the possibility of publication bias.</w:t>
      </w:r>
    </w:p>
    <w:p w:rsidR="003679EB" w:rsidRPr="00635F87" w:rsidRDefault="003679EB" w:rsidP="00700A4F">
      <w:pPr>
        <w:spacing w:line="480" w:lineRule="auto"/>
        <w:rPr>
          <w:rFonts w:ascii="Times New Roman" w:hAnsi="Times New Roman" w:cs="Times New Roman"/>
        </w:rPr>
      </w:pPr>
    </w:p>
    <w:p w:rsidR="003679EB" w:rsidRPr="00635F87" w:rsidRDefault="003679EB" w:rsidP="00B57DCF">
      <w:pPr>
        <w:spacing w:line="480" w:lineRule="auto"/>
        <w:ind w:firstLine="720"/>
        <w:rPr>
          <w:rFonts w:ascii="Times New Roman" w:hAnsi="Times New Roman" w:cs="Times New Roman"/>
        </w:rPr>
      </w:pPr>
      <w:r w:rsidRPr="00564AC2">
        <w:rPr>
          <w:rFonts w:ascii="Times New Roman" w:hAnsi="Times New Roman" w:cs="Times New Roman"/>
          <w:lang w:eastAsia="en-CA"/>
        </w:rPr>
        <w:t xml:space="preserve">Allocation concealment is considered a key methodological standard of RCTs because there is evidence that absence of allocation concealment is associated with increased effect sizes </w:t>
      </w:r>
      <w:r w:rsidRPr="00564AC2">
        <w:rPr>
          <w:rFonts w:ascii="Times New Roman" w:hAnsi="Times New Roman" w:cs="Times New Roman"/>
          <w:noProof/>
          <w:lang w:eastAsia="en-CA"/>
        </w:rPr>
        <w:t>(Schulz and Grimes, 2002; Wood et al., 2008)</w:t>
      </w:r>
      <w:r w:rsidRPr="00564AC2">
        <w:rPr>
          <w:rFonts w:ascii="Times New Roman" w:hAnsi="Times New Roman" w:cs="Times New Roman"/>
          <w:lang w:eastAsia="en-CA"/>
        </w:rPr>
        <w:t xml:space="preserve">. Four studies had unclear risk of bias for this item on the Cochrane risk of bias tool </w:t>
      </w:r>
      <w:r w:rsidRPr="00564AC2">
        <w:rPr>
          <w:rFonts w:ascii="Times New Roman" w:hAnsi="Times New Roman" w:cs="Times New Roman"/>
          <w:noProof/>
          <w:lang w:eastAsia="en-CA"/>
        </w:rPr>
        <w:t>(Erickson et al., 2007; Farchione et al., 2012; Norton, 2012; Norton and Barrera, 2012)</w:t>
      </w:r>
      <w:r w:rsidRPr="00564AC2">
        <w:rPr>
          <w:rFonts w:ascii="Times New Roman" w:hAnsi="Times New Roman" w:cs="Times New Roman"/>
          <w:lang w:eastAsia="en-CA"/>
        </w:rPr>
        <w:t xml:space="preserve">. It is possible that estimates of effectiveness are overestimated in these studies. All studies were conducted by researchers who developed the transdiagnostic treatment protocols, a risk for researcher allegiance effects </w:t>
      </w:r>
      <w:r w:rsidRPr="00564AC2">
        <w:rPr>
          <w:rFonts w:ascii="Times New Roman" w:hAnsi="Times New Roman" w:cs="Times New Roman"/>
          <w:noProof/>
          <w:lang w:eastAsia="en-CA"/>
        </w:rPr>
        <w:t xml:space="preserve">(Munder, Brütsch, Leonhart, Gerger and </w:t>
      </w:r>
      <w:r w:rsidRPr="00564AC2">
        <w:rPr>
          <w:rFonts w:ascii="Times New Roman" w:hAnsi="Times New Roman" w:cs="Times New Roman"/>
          <w:noProof/>
          <w:lang w:eastAsia="en-CA"/>
        </w:rPr>
        <w:lastRenderedPageBreak/>
        <w:t>Barth, 2013)</w:t>
      </w:r>
      <w:r w:rsidRPr="00564AC2">
        <w:rPr>
          <w:rFonts w:ascii="Times New Roman" w:hAnsi="Times New Roman" w:cs="Times New Roman"/>
          <w:lang w:eastAsia="en-CA"/>
        </w:rPr>
        <w:t xml:space="preserve">. This may </w:t>
      </w:r>
      <w:r w:rsidR="00204E35" w:rsidRPr="00564AC2">
        <w:rPr>
          <w:rFonts w:ascii="Times New Roman" w:hAnsi="Times New Roman" w:cs="Times New Roman"/>
          <w:lang w:eastAsia="en-CA"/>
        </w:rPr>
        <w:t xml:space="preserve">also </w:t>
      </w:r>
      <w:r w:rsidRPr="00564AC2">
        <w:rPr>
          <w:rFonts w:ascii="Times New Roman" w:hAnsi="Times New Roman" w:cs="Times New Roman"/>
          <w:lang w:eastAsia="en-CA"/>
        </w:rPr>
        <w:t xml:space="preserve">be associated with inflated effect sizes. Three studies were rated as either unclear or high risk of bias for selective reporting of outcome data </w:t>
      </w:r>
      <w:r w:rsidRPr="00564AC2">
        <w:rPr>
          <w:rFonts w:ascii="Times New Roman" w:hAnsi="Times New Roman" w:cs="Times New Roman"/>
          <w:noProof/>
          <w:lang w:eastAsia="en-CA"/>
        </w:rPr>
        <w:t>(Erickson et al., 2007; Norton, 2012; Norton and Barrera, 2012)</w:t>
      </w:r>
      <w:r w:rsidRPr="00564AC2">
        <w:rPr>
          <w:rFonts w:ascii="Times New Roman" w:hAnsi="Times New Roman" w:cs="Times New Roman"/>
          <w:lang w:eastAsia="en-CA"/>
        </w:rPr>
        <w:t>. This form of bias typically inflates treatment effects, because results that are not positive may be less likely to be reported. Of concern was the absence of clear statements regarding primary outcome measures. This is a particular concern for the evaluation of transdiagnostic treatment, because it may not be clear what the most relevant outcome measure should be.</w:t>
      </w:r>
    </w:p>
    <w:p w:rsidR="003679EB" w:rsidRPr="00564AC2" w:rsidRDefault="003679EB" w:rsidP="00B57DCF">
      <w:pPr>
        <w:spacing w:line="480" w:lineRule="auto"/>
        <w:ind w:firstLine="720"/>
        <w:rPr>
          <w:rFonts w:ascii="Times New Roman" w:hAnsi="Times New Roman" w:cs="Times New Roman"/>
        </w:rPr>
      </w:pPr>
      <w:r w:rsidRPr="00564AC2">
        <w:rPr>
          <w:rFonts w:ascii="Times New Roman" w:hAnsi="Times New Roman" w:cs="Times New Roman"/>
        </w:rPr>
        <w:t>In summary, there are a number of methodological limitations of the primary studies, each of which may artificially increase observed effect sizes. This places an important caveat around the generally positive findings. Additional caveats include the small number of trials identified. Studies comparing tCBT to an active comparator were particularly scarce. The review found no transdiagnostic treatment cost-effectiveness evidence.</w:t>
      </w:r>
    </w:p>
    <w:p w:rsidR="003679EB" w:rsidRPr="00564AC2" w:rsidRDefault="003679EB" w:rsidP="00700A4F">
      <w:pPr>
        <w:spacing w:line="480" w:lineRule="auto"/>
        <w:rPr>
          <w:rFonts w:ascii="Times New Roman" w:hAnsi="Times New Roman" w:cs="Times New Roman"/>
        </w:rPr>
      </w:pPr>
    </w:p>
    <w:p w:rsidR="003679EB" w:rsidRPr="00564AC2" w:rsidRDefault="003679EB" w:rsidP="00700A4F">
      <w:pPr>
        <w:spacing w:line="480" w:lineRule="auto"/>
        <w:rPr>
          <w:rFonts w:ascii="Times New Roman" w:hAnsi="Times New Roman" w:cs="Times New Roman"/>
          <w:i/>
          <w:iCs/>
        </w:rPr>
      </w:pPr>
      <w:r w:rsidRPr="00564AC2">
        <w:rPr>
          <w:rFonts w:ascii="Times New Roman" w:hAnsi="Times New Roman" w:cs="Times New Roman"/>
          <w:i/>
          <w:iCs/>
        </w:rPr>
        <w:t>Research implications</w:t>
      </w:r>
    </w:p>
    <w:p w:rsidR="003679EB" w:rsidRPr="00564AC2" w:rsidRDefault="003679EB" w:rsidP="00700A4F">
      <w:pPr>
        <w:spacing w:line="480" w:lineRule="auto"/>
        <w:rPr>
          <w:rFonts w:ascii="Times New Roman" w:hAnsi="Times New Roman" w:cs="Times New Roman"/>
        </w:rPr>
      </w:pPr>
      <w:r w:rsidRPr="00564AC2">
        <w:rPr>
          <w:rFonts w:ascii="Times New Roman" w:hAnsi="Times New Roman" w:cs="Times New Roman"/>
        </w:rPr>
        <w:t xml:space="preserve">The limitations of the primary studies suggest a number of implications for future research. First, future RCTs should adhere to accepted methodological standards for RCTs to minimize the possibility of bias. Adherence to the CONSORT statement in trial reporting would substantially improve this situation </w:t>
      </w:r>
      <w:r w:rsidRPr="00564AC2">
        <w:rPr>
          <w:rFonts w:ascii="Times New Roman" w:hAnsi="Times New Roman" w:cs="Times New Roman"/>
          <w:noProof/>
        </w:rPr>
        <w:t>(Schulz, Altman and Moher, 2010)</w:t>
      </w:r>
      <w:r w:rsidRPr="00564AC2">
        <w:rPr>
          <w:rFonts w:ascii="Times New Roman" w:hAnsi="Times New Roman" w:cs="Times New Roman"/>
        </w:rPr>
        <w:t xml:space="preserve">. Researchers should publish trial protocols in which all proposed outcomes are stated and primary outcomes identified a priori. There is as yet an absence of independent evaluation of transdiagnostic treatments; trials to date have </w:t>
      </w:r>
      <w:r w:rsidRPr="00564AC2">
        <w:rPr>
          <w:rFonts w:ascii="Times New Roman" w:hAnsi="Times New Roman" w:cs="Times New Roman"/>
        </w:rPr>
        <w:lastRenderedPageBreak/>
        <w:t xml:space="preserve">been conducted by researchers who developed the transdiagnostic protocols and are therefore at risk of researcher allegiance effects. Future research teams should consist of, in the words of </w:t>
      </w:r>
      <w:r w:rsidRPr="00564AC2">
        <w:rPr>
          <w:rFonts w:ascii="Times New Roman" w:hAnsi="Times New Roman" w:cs="Times New Roman"/>
          <w:noProof/>
        </w:rPr>
        <w:t>Leykin and DeRubeis (2009)</w:t>
      </w:r>
      <w:r w:rsidRPr="00564AC2">
        <w:rPr>
          <w:rFonts w:ascii="Times New Roman" w:hAnsi="Times New Roman" w:cs="Times New Roman"/>
        </w:rPr>
        <w:t>, researchers “who possess complementary areas of expertise, and correspondingly opposite allegiances.”</w:t>
      </w:r>
    </w:p>
    <w:p w:rsidR="003679EB" w:rsidRPr="00564AC2" w:rsidRDefault="003679EB" w:rsidP="00B57DCF">
      <w:pPr>
        <w:spacing w:line="480" w:lineRule="auto"/>
        <w:ind w:firstLine="720"/>
        <w:rPr>
          <w:rFonts w:ascii="Times New Roman" w:hAnsi="Times New Roman" w:cs="Times New Roman"/>
        </w:rPr>
      </w:pPr>
      <w:r w:rsidRPr="00564AC2">
        <w:rPr>
          <w:rFonts w:ascii="Times New Roman" w:hAnsi="Times New Roman" w:cs="Times New Roman"/>
        </w:rPr>
        <w:t xml:space="preserve">While a number of studies provided follow-up data beyond the end of treatment it was not possible to calculate between-group effect sizes because, at the end of the treatment phase, control condition participants were immediately offered treatment. There is substantial evidence that disorder-specific CBT has an effect that continues beyond the end of treatment </w:t>
      </w:r>
      <w:r w:rsidRPr="00564AC2">
        <w:rPr>
          <w:rFonts w:ascii="Times New Roman" w:hAnsi="Times New Roman" w:cs="Times New Roman"/>
          <w:noProof/>
        </w:rPr>
        <w:t>(Hollon, Stewart and Strunk, 2006; Steinert, Hofmann, Kruse and Leichsenring, 2014)</w:t>
      </w:r>
      <w:r w:rsidRPr="00564AC2">
        <w:rPr>
          <w:rFonts w:ascii="Times New Roman" w:hAnsi="Times New Roman" w:cs="Times New Roman"/>
        </w:rPr>
        <w:t xml:space="preserve">. Future trials should seek to use designs in which the ability of tCBT to reduce relapse relative to other conditions is examined. Future studies comparing tCBT to disorder-specific treatments should follow accepted standards for the design and analysis of non-inferiority RCTs </w:t>
      </w:r>
      <w:r w:rsidRPr="00564AC2">
        <w:rPr>
          <w:rFonts w:ascii="Times New Roman" w:hAnsi="Times New Roman" w:cs="Times New Roman"/>
          <w:noProof/>
        </w:rPr>
        <w:t>(Fleming, Odem-Davis, Rothmann and Shen, 2011; Piaggio et al., 2012)</w:t>
      </w:r>
      <w:r w:rsidRPr="00564AC2">
        <w:rPr>
          <w:rFonts w:ascii="Times New Roman" w:hAnsi="Times New Roman" w:cs="Times New Roman"/>
        </w:rPr>
        <w:t>.</w:t>
      </w:r>
    </w:p>
    <w:p w:rsidR="003679EB" w:rsidRPr="00564AC2" w:rsidRDefault="003679EB" w:rsidP="00B57DCF">
      <w:pPr>
        <w:spacing w:line="480" w:lineRule="auto"/>
        <w:ind w:firstLine="720"/>
        <w:rPr>
          <w:rFonts w:ascii="Times New Roman" w:hAnsi="Times New Roman" w:cs="Times New Roman"/>
        </w:rPr>
      </w:pPr>
      <w:r w:rsidRPr="00564AC2">
        <w:rPr>
          <w:rFonts w:ascii="Times New Roman" w:hAnsi="Times New Roman" w:cs="Times New Roman"/>
        </w:rPr>
        <w:t>There are surprisingly few RCTs of transdiagnostic approaches covering both depression and anxiety presentations. There may be value in future studies examining the effectiveness of treatments designed for both anxiety and depressive presentations, particularly given the high degree of co-morbidity between these.</w:t>
      </w:r>
    </w:p>
    <w:p w:rsidR="003679EB" w:rsidRPr="00564AC2" w:rsidRDefault="003679EB" w:rsidP="00BA72B5">
      <w:pPr>
        <w:spacing w:line="480" w:lineRule="auto"/>
        <w:ind w:firstLine="720"/>
        <w:rPr>
          <w:rFonts w:ascii="Times New Roman" w:hAnsi="Times New Roman" w:cs="Times New Roman"/>
        </w:rPr>
      </w:pPr>
      <w:r w:rsidRPr="00564AC2">
        <w:rPr>
          <w:rFonts w:ascii="Times New Roman" w:hAnsi="Times New Roman" w:cs="Times New Roman"/>
        </w:rPr>
        <w:t xml:space="preserve">Future studies should incorporate concurrent economic evaluations, as this has not yet been formally evaluated. There would be value in adding </w:t>
      </w:r>
      <w:r w:rsidRPr="00564AC2">
        <w:rPr>
          <w:rFonts w:ascii="Times New Roman" w:hAnsi="Times New Roman" w:cs="Times New Roman"/>
        </w:rPr>
        <w:lastRenderedPageBreak/>
        <w:t>qualitative components into future trials to establish the acceptability of tCBT interventions for both clinicians and clients.</w:t>
      </w:r>
    </w:p>
    <w:p w:rsidR="003679EB" w:rsidRPr="00564AC2" w:rsidRDefault="003679EB" w:rsidP="00700A4F">
      <w:pPr>
        <w:spacing w:line="480" w:lineRule="auto"/>
        <w:rPr>
          <w:rFonts w:ascii="Times New Roman" w:hAnsi="Times New Roman" w:cs="Times New Roman"/>
        </w:rPr>
      </w:pPr>
    </w:p>
    <w:p w:rsidR="003679EB" w:rsidRPr="00564AC2" w:rsidRDefault="003679EB" w:rsidP="00BA72B5">
      <w:pPr>
        <w:spacing w:line="480" w:lineRule="auto"/>
        <w:jc w:val="center"/>
        <w:rPr>
          <w:rFonts w:ascii="Times New Roman" w:hAnsi="Times New Roman" w:cs="Times New Roman"/>
          <w:b/>
          <w:bCs/>
        </w:rPr>
      </w:pPr>
      <w:r w:rsidRPr="00564AC2">
        <w:rPr>
          <w:rFonts w:ascii="Times New Roman" w:hAnsi="Times New Roman" w:cs="Times New Roman"/>
          <w:b/>
          <w:bCs/>
        </w:rPr>
        <w:t>Conclusions</w:t>
      </w:r>
    </w:p>
    <w:p w:rsidR="003679EB" w:rsidRPr="00564AC2" w:rsidRDefault="003679EB" w:rsidP="00700A4F">
      <w:pPr>
        <w:spacing w:line="480" w:lineRule="auto"/>
        <w:rPr>
          <w:rFonts w:ascii="Times New Roman" w:hAnsi="Times New Roman" w:cs="Times New Roman"/>
        </w:rPr>
      </w:pPr>
      <w:r w:rsidRPr="00564AC2">
        <w:rPr>
          <w:rFonts w:ascii="Times New Roman" w:hAnsi="Times New Roman" w:cs="Times New Roman"/>
        </w:rPr>
        <w:t>The evidence base for tCBT as applied to anxiety and depression is at an early stage of development. While there are encouraging signs that the approach may be effective, it is important to consider the methodological limitations of the primary studies, many of which may serve to artificially inflate the observed effect of the intervention. There is very limited evidence on the comparative effectiveness of disorder-specific and transdiagnostic CBT approaches and an absence of cost-effectiveness evidence. Despite the encouraging signs, there is as yet insufficient evidence to recommend the use of tCBT in place of disorder-specific CBT approaches.</w:t>
      </w:r>
    </w:p>
    <w:p w:rsidR="003679EB" w:rsidRPr="00564AC2" w:rsidRDefault="003679EB" w:rsidP="00700A4F">
      <w:pPr>
        <w:spacing w:line="480" w:lineRule="auto"/>
        <w:rPr>
          <w:rFonts w:ascii="Times New Roman" w:hAnsi="Times New Roman" w:cs="Times New Roman"/>
        </w:rPr>
      </w:pPr>
    </w:p>
    <w:p w:rsidR="003679EB" w:rsidRPr="00564AC2" w:rsidRDefault="003679EB" w:rsidP="00700A4F">
      <w:pPr>
        <w:spacing w:line="480" w:lineRule="auto"/>
        <w:rPr>
          <w:rFonts w:ascii="Times New Roman" w:hAnsi="Times New Roman" w:cs="Times New Roman"/>
          <w:b/>
          <w:bCs/>
        </w:rPr>
      </w:pPr>
    </w:p>
    <w:p w:rsidR="003679EB" w:rsidRPr="00564AC2" w:rsidRDefault="003679EB" w:rsidP="00BA72B5">
      <w:pPr>
        <w:spacing w:line="480" w:lineRule="auto"/>
        <w:jc w:val="center"/>
        <w:rPr>
          <w:rFonts w:ascii="Times New Roman" w:hAnsi="Times New Roman" w:cs="Times New Roman"/>
          <w:b/>
          <w:bCs/>
        </w:rPr>
      </w:pPr>
      <w:r w:rsidRPr="00564AC2">
        <w:rPr>
          <w:rFonts w:ascii="Times New Roman" w:hAnsi="Times New Roman" w:cs="Times New Roman"/>
          <w:b/>
          <w:bCs/>
        </w:rPr>
        <w:t>Acknowledgements</w:t>
      </w:r>
    </w:p>
    <w:p w:rsidR="003679EB" w:rsidRPr="00564AC2" w:rsidRDefault="003679EB" w:rsidP="00700A4F">
      <w:pPr>
        <w:spacing w:line="480" w:lineRule="auto"/>
        <w:rPr>
          <w:rFonts w:ascii="Times New Roman" w:hAnsi="Times New Roman" w:cs="Times New Roman"/>
        </w:rPr>
      </w:pPr>
      <w:r w:rsidRPr="00564AC2">
        <w:rPr>
          <w:rFonts w:ascii="Times New Roman" w:hAnsi="Times New Roman" w:cs="Times New Roman"/>
        </w:rPr>
        <w:t>Thanks to Jan Böhnke for language assistance with several German language papers.</w:t>
      </w:r>
    </w:p>
    <w:p w:rsidR="003679EB" w:rsidRPr="00564AC2" w:rsidRDefault="003679EB" w:rsidP="0034160E">
      <w:pPr>
        <w:rPr>
          <w:rFonts w:ascii="Times New Roman" w:hAnsi="Times New Roman" w:cs="Times New Roman"/>
        </w:rPr>
      </w:pPr>
      <w:r w:rsidRPr="00564AC2">
        <w:rPr>
          <w:rFonts w:ascii="Times New Roman" w:hAnsi="Times New Roman" w:cs="Times New Roman"/>
          <w:i/>
          <w:iCs/>
        </w:rPr>
        <w:t xml:space="preserve">Conflict of interest: </w:t>
      </w:r>
      <w:r w:rsidRPr="00564AC2">
        <w:rPr>
          <w:rFonts w:ascii="Times New Roman" w:hAnsi="Times New Roman" w:cs="Times New Roman"/>
        </w:rPr>
        <w:t xml:space="preserve">The authors have no conflicts of interest with respect to this publication. </w:t>
      </w:r>
      <w:r w:rsidR="005E050F" w:rsidRPr="00564AC2">
        <w:rPr>
          <w:rFonts w:ascii="Times New Roman" w:hAnsi="Times New Roman" w:cs="Times New Roman"/>
        </w:rPr>
        <w:t xml:space="preserve">The authors received no funding for this project. </w:t>
      </w:r>
    </w:p>
    <w:p w:rsidR="003679EB" w:rsidRDefault="003679EB" w:rsidP="00700A4F">
      <w:pPr>
        <w:spacing w:line="480" w:lineRule="auto"/>
        <w:rPr>
          <w:rFonts w:ascii="Times New Roman" w:hAnsi="Times New Roman" w:cs="Times New Roman"/>
        </w:rPr>
      </w:pPr>
    </w:p>
    <w:p w:rsidR="00203E81" w:rsidRDefault="00203E81" w:rsidP="00700A4F">
      <w:pPr>
        <w:spacing w:line="480" w:lineRule="auto"/>
        <w:rPr>
          <w:rFonts w:ascii="Times New Roman" w:hAnsi="Times New Roman" w:cs="Times New Roman"/>
        </w:rPr>
      </w:pPr>
    </w:p>
    <w:p w:rsidR="00203E81" w:rsidRDefault="00203E81" w:rsidP="00700A4F">
      <w:pPr>
        <w:spacing w:line="480" w:lineRule="auto"/>
        <w:rPr>
          <w:rFonts w:ascii="Times New Roman" w:hAnsi="Times New Roman" w:cs="Times New Roman"/>
        </w:rPr>
      </w:pPr>
    </w:p>
    <w:p w:rsidR="00203E81" w:rsidRPr="00564AC2" w:rsidRDefault="00203E81" w:rsidP="00700A4F">
      <w:pPr>
        <w:spacing w:line="480" w:lineRule="auto"/>
        <w:rPr>
          <w:rFonts w:ascii="Times New Roman" w:hAnsi="Times New Roman" w:cs="Times New Roman"/>
        </w:rPr>
      </w:pPr>
    </w:p>
    <w:p w:rsidR="003679EB" w:rsidRPr="00564AC2" w:rsidRDefault="003679EB" w:rsidP="00177322">
      <w:pPr>
        <w:spacing w:line="480" w:lineRule="auto"/>
        <w:rPr>
          <w:rFonts w:ascii="Times New Roman" w:hAnsi="Times New Roman" w:cs="Times New Roman"/>
        </w:rPr>
      </w:pPr>
    </w:p>
    <w:p w:rsidR="003679EB" w:rsidRPr="00564AC2" w:rsidRDefault="003679EB" w:rsidP="0034160E">
      <w:pPr>
        <w:spacing w:line="480" w:lineRule="auto"/>
        <w:jc w:val="center"/>
        <w:rPr>
          <w:rFonts w:ascii="Times New Roman" w:hAnsi="Times New Roman" w:cs="Times New Roman"/>
          <w:b/>
          <w:bCs/>
        </w:rPr>
      </w:pPr>
      <w:r w:rsidRPr="00564AC2">
        <w:rPr>
          <w:rFonts w:ascii="Times New Roman" w:hAnsi="Times New Roman" w:cs="Times New Roman"/>
          <w:b/>
          <w:bCs/>
        </w:rPr>
        <w:lastRenderedPageBreak/>
        <w:t>References</w:t>
      </w:r>
    </w:p>
    <w:p w:rsidR="003679EB" w:rsidRPr="00564AC2" w:rsidRDefault="003679EB" w:rsidP="00700A4F">
      <w:pPr>
        <w:spacing w:line="480" w:lineRule="auto"/>
        <w:rPr>
          <w:rFonts w:ascii="Times New Roman" w:hAnsi="Times New Roman" w:cs="Times New Roman"/>
        </w:rPr>
      </w:pPr>
    </w:p>
    <w:p w:rsidR="003679EB" w:rsidRPr="00564AC2" w:rsidRDefault="003679EB" w:rsidP="00700A4F">
      <w:pPr>
        <w:spacing w:line="480" w:lineRule="auto"/>
        <w:ind w:left="720" w:hanging="720"/>
        <w:rPr>
          <w:rFonts w:ascii="Times New Roman" w:hAnsi="Times New Roman" w:cs="Times New Roman"/>
          <w:noProof/>
        </w:rPr>
      </w:pPr>
      <w:bookmarkStart w:id="2" w:name="_ENREF_7"/>
      <w:r w:rsidRPr="00564AC2">
        <w:rPr>
          <w:rFonts w:ascii="Times New Roman" w:hAnsi="Times New Roman" w:cs="Times New Roman"/>
          <w:b/>
          <w:bCs/>
          <w:noProof/>
        </w:rPr>
        <w:t>Beck, A. T. and Steer, R. A.</w:t>
      </w:r>
      <w:r w:rsidRPr="00564AC2">
        <w:rPr>
          <w:rFonts w:ascii="Times New Roman" w:hAnsi="Times New Roman" w:cs="Times New Roman"/>
          <w:noProof/>
        </w:rPr>
        <w:t xml:space="preserve"> (1990). </w:t>
      </w:r>
      <w:r w:rsidRPr="00564AC2">
        <w:rPr>
          <w:rFonts w:ascii="Times New Roman" w:hAnsi="Times New Roman" w:cs="Times New Roman"/>
          <w:i/>
          <w:iCs/>
          <w:noProof/>
        </w:rPr>
        <w:t>The Beck Anxiety Inventory Manual</w:t>
      </w:r>
      <w:r w:rsidRPr="00564AC2">
        <w:rPr>
          <w:rFonts w:ascii="Times New Roman" w:hAnsi="Times New Roman" w:cs="Times New Roman"/>
          <w:noProof/>
        </w:rPr>
        <w:t>. San Antonio, TX: Psychological Corporation.</w:t>
      </w:r>
      <w:bookmarkEnd w:id="2"/>
    </w:p>
    <w:p w:rsidR="003679EB" w:rsidRPr="00564AC2" w:rsidRDefault="003679EB" w:rsidP="00700A4F">
      <w:pPr>
        <w:spacing w:line="480" w:lineRule="auto"/>
        <w:ind w:left="720" w:hanging="720"/>
        <w:rPr>
          <w:rFonts w:ascii="Times New Roman" w:hAnsi="Times New Roman" w:cs="Times New Roman"/>
          <w:noProof/>
        </w:rPr>
      </w:pPr>
      <w:bookmarkStart w:id="3" w:name="_ENREF_8"/>
      <w:r w:rsidRPr="00564AC2">
        <w:rPr>
          <w:rFonts w:ascii="Times New Roman" w:hAnsi="Times New Roman" w:cs="Times New Roman"/>
          <w:b/>
          <w:bCs/>
          <w:noProof/>
        </w:rPr>
        <w:t>Beck, A. T., Steer, R. A. and Brown, G. K.</w:t>
      </w:r>
      <w:r w:rsidRPr="00564AC2">
        <w:rPr>
          <w:rFonts w:ascii="Times New Roman" w:hAnsi="Times New Roman" w:cs="Times New Roman"/>
          <w:noProof/>
        </w:rPr>
        <w:t xml:space="preserve"> (1996). </w:t>
      </w:r>
      <w:r w:rsidRPr="00564AC2">
        <w:rPr>
          <w:rFonts w:ascii="Times New Roman" w:hAnsi="Times New Roman" w:cs="Times New Roman"/>
          <w:i/>
          <w:iCs/>
          <w:noProof/>
        </w:rPr>
        <w:t>Manual for the Beck Depression Inventory-II</w:t>
      </w:r>
      <w:r w:rsidRPr="00564AC2">
        <w:rPr>
          <w:rFonts w:ascii="Times New Roman" w:hAnsi="Times New Roman" w:cs="Times New Roman"/>
          <w:noProof/>
        </w:rPr>
        <w:t>. San Antonio, TX: Psychological Corporation.</w:t>
      </w:r>
      <w:bookmarkEnd w:id="3"/>
    </w:p>
    <w:p w:rsidR="003679EB" w:rsidRPr="00564AC2" w:rsidRDefault="003679EB" w:rsidP="00700A4F">
      <w:pPr>
        <w:spacing w:line="480" w:lineRule="auto"/>
        <w:ind w:left="720" w:hanging="720"/>
        <w:rPr>
          <w:rFonts w:ascii="Times New Roman" w:hAnsi="Times New Roman" w:cs="Times New Roman"/>
          <w:noProof/>
        </w:rPr>
      </w:pPr>
      <w:bookmarkStart w:id="4" w:name="_ENREF_9"/>
      <w:r w:rsidRPr="00564AC2">
        <w:rPr>
          <w:rFonts w:ascii="Times New Roman" w:hAnsi="Times New Roman" w:cs="Times New Roman"/>
          <w:b/>
          <w:bCs/>
          <w:noProof/>
        </w:rPr>
        <w:t>Borkovec, T. D., Abel, J. L. and Newman, H.</w:t>
      </w:r>
      <w:r w:rsidRPr="00564AC2">
        <w:rPr>
          <w:rFonts w:ascii="Times New Roman" w:hAnsi="Times New Roman" w:cs="Times New Roman"/>
          <w:noProof/>
        </w:rPr>
        <w:t xml:space="preserve"> (1995). Effects of psychotherapy on comorbid conditions in generalized anxiety disorder. </w:t>
      </w:r>
      <w:r w:rsidRPr="00564AC2">
        <w:rPr>
          <w:rFonts w:ascii="Times New Roman" w:hAnsi="Times New Roman" w:cs="Times New Roman"/>
          <w:i/>
          <w:iCs/>
          <w:noProof/>
        </w:rPr>
        <w:t>Journal of Consulting and Clinical Psychology, 63</w:t>
      </w:r>
      <w:r w:rsidRPr="00564AC2">
        <w:rPr>
          <w:rFonts w:ascii="Times New Roman" w:hAnsi="Times New Roman" w:cs="Times New Roman"/>
          <w:noProof/>
        </w:rPr>
        <w:t>, 479-83.</w:t>
      </w:r>
      <w:bookmarkEnd w:id="4"/>
    </w:p>
    <w:p w:rsidR="003679EB" w:rsidRPr="00564AC2" w:rsidRDefault="003679EB" w:rsidP="00700A4F">
      <w:pPr>
        <w:spacing w:line="480" w:lineRule="auto"/>
        <w:ind w:left="720" w:hanging="720"/>
        <w:rPr>
          <w:rFonts w:ascii="Times New Roman" w:hAnsi="Times New Roman" w:cs="Times New Roman"/>
          <w:noProof/>
        </w:rPr>
      </w:pPr>
      <w:bookmarkStart w:id="5" w:name="_ENREF_10"/>
      <w:r w:rsidRPr="00564AC2">
        <w:rPr>
          <w:rFonts w:ascii="Times New Roman" w:hAnsi="Times New Roman" w:cs="Times New Roman"/>
          <w:b/>
          <w:bCs/>
          <w:noProof/>
        </w:rPr>
        <w:t>Butler, A. C., Chapman, J. E., Forman, E. M. and Beck, A. T.</w:t>
      </w:r>
      <w:r w:rsidRPr="00564AC2">
        <w:rPr>
          <w:rFonts w:ascii="Times New Roman" w:hAnsi="Times New Roman" w:cs="Times New Roman"/>
          <w:noProof/>
        </w:rPr>
        <w:t xml:space="preserve"> (2006). The empirical status of cognitive-behavioral therapy: a review of meta-analyses. </w:t>
      </w:r>
      <w:r w:rsidRPr="00564AC2">
        <w:rPr>
          <w:rFonts w:ascii="Times New Roman" w:hAnsi="Times New Roman" w:cs="Times New Roman"/>
          <w:i/>
          <w:iCs/>
          <w:noProof/>
        </w:rPr>
        <w:t>Clinical Psychology Review, 26</w:t>
      </w:r>
      <w:r w:rsidRPr="00564AC2">
        <w:rPr>
          <w:rFonts w:ascii="Times New Roman" w:hAnsi="Times New Roman" w:cs="Times New Roman"/>
          <w:noProof/>
        </w:rPr>
        <w:t>, 17-31.</w:t>
      </w:r>
      <w:bookmarkEnd w:id="5"/>
    </w:p>
    <w:p w:rsidR="003679EB" w:rsidRPr="00564AC2" w:rsidRDefault="003679EB" w:rsidP="00700A4F">
      <w:pPr>
        <w:spacing w:line="480" w:lineRule="auto"/>
        <w:ind w:left="720" w:hanging="720"/>
        <w:rPr>
          <w:rFonts w:ascii="Times New Roman" w:hAnsi="Times New Roman" w:cs="Times New Roman"/>
          <w:noProof/>
        </w:rPr>
      </w:pPr>
      <w:bookmarkStart w:id="6" w:name="_ENREF_12"/>
      <w:r w:rsidRPr="00564AC2">
        <w:rPr>
          <w:rFonts w:ascii="Times New Roman" w:hAnsi="Times New Roman" w:cs="Times New Roman"/>
          <w:b/>
          <w:bCs/>
          <w:noProof/>
        </w:rPr>
        <w:t>Centre for Reviews and Dissemination</w:t>
      </w:r>
      <w:r w:rsidRPr="00564AC2">
        <w:rPr>
          <w:rFonts w:ascii="Times New Roman" w:hAnsi="Times New Roman" w:cs="Times New Roman"/>
          <w:noProof/>
        </w:rPr>
        <w:t xml:space="preserve"> (2009). </w:t>
      </w:r>
      <w:r w:rsidRPr="00564AC2">
        <w:rPr>
          <w:rFonts w:ascii="Times New Roman" w:hAnsi="Times New Roman" w:cs="Times New Roman"/>
          <w:i/>
          <w:iCs/>
          <w:noProof/>
        </w:rPr>
        <w:t>Systematic Reviews: CRD’s guidance for undertaking reviews in health care</w:t>
      </w:r>
      <w:r w:rsidRPr="00564AC2">
        <w:rPr>
          <w:rFonts w:ascii="Times New Roman" w:hAnsi="Times New Roman" w:cs="Times New Roman"/>
          <w:noProof/>
        </w:rPr>
        <w:t>. York: Centre for Reviews and Dissemination, University of York.</w:t>
      </w:r>
      <w:bookmarkEnd w:id="6"/>
    </w:p>
    <w:p w:rsidR="003679EB" w:rsidRPr="00564AC2" w:rsidRDefault="003679EB" w:rsidP="00700A4F">
      <w:pPr>
        <w:spacing w:line="480" w:lineRule="auto"/>
        <w:ind w:left="720" w:hanging="720"/>
        <w:rPr>
          <w:rFonts w:ascii="Times New Roman" w:hAnsi="Times New Roman" w:cs="Times New Roman"/>
          <w:noProof/>
        </w:rPr>
      </w:pPr>
      <w:bookmarkStart w:id="7" w:name="_ENREF_13"/>
      <w:r w:rsidRPr="00564AC2">
        <w:rPr>
          <w:rFonts w:ascii="Times New Roman" w:hAnsi="Times New Roman" w:cs="Times New Roman"/>
          <w:b/>
          <w:bCs/>
          <w:noProof/>
        </w:rPr>
        <w:t>Cochrane Collaboration</w:t>
      </w:r>
      <w:r w:rsidRPr="00564AC2">
        <w:rPr>
          <w:rFonts w:ascii="Times New Roman" w:hAnsi="Times New Roman" w:cs="Times New Roman"/>
          <w:noProof/>
        </w:rPr>
        <w:t xml:space="preserve"> (2012). </w:t>
      </w:r>
      <w:r w:rsidRPr="00564AC2">
        <w:rPr>
          <w:rFonts w:ascii="Times New Roman" w:hAnsi="Times New Roman" w:cs="Times New Roman"/>
          <w:i/>
          <w:iCs/>
          <w:noProof/>
        </w:rPr>
        <w:t>Review Manager (RevMan) [computer program]. Version 5.2</w:t>
      </w:r>
      <w:r w:rsidRPr="00564AC2">
        <w:rPr>
          <w:rFonts w:ascii="Times New Roman" w:hAnsi="Times New Roman" w:cs="Times New Roman"/>
          <w:noProof/>
        </w:rPr>
        <w:t>. Copenhagen: The Nordic Cochrane Centre.</w:t>
      </w:r>
      <w:bookmarkEnd w:id="7"/>
    </w:p>
    <w:p w:rsidR="003679EB" w:rsidRPr="00564AC2" w:rsidRDefault="003679EB" w:rsidP="00700A4F">
      <w:pPr>
        <w:spacing w:line="480" w:lineRule="auto"/>
        <w:ind w:left="720" w:hanging="720"/>
        <w:rPr>
          <w:rFonts w:ascii="Times New Roman" w:hAnsi="Times New Roman" w:cs="Times New Roman"/>
          <w:noProof/>
        </w:rPr>
      </w:pPr>
      <w:bookmarkStart w:id="8" w:name="_ENREF_15"/>
      <w:r w:rsidRPr="00564AC2">
        <w:rPr>
          <w:rFonts w:ascii="Times New Roman" w:hAnsi="Times New Roman" w:cs="Times New Roman"/>
          <w:b/>
          <w:bCs/>
          <w:noProof/>
        </w:rPr>
        <w:t>Craske, M. G., Farchione, T. J., Allen, L. B., Barrios, V., Stoyanova, M. and Rose, R.</w:t>
      </w:r>
      <w:r w:rsidRPr="00564AC2">
        <w:rPr>
          <w:rFonts w:ascii="Times New Roman" w:hAnsi="Times New Roman" w:cs="Times New Roman"/>
          <w:noProof/>
        </w:rPr>
        <w:t xml:space="preserve"> (2007). Cognitive behavioral therapy for panic disorder and comorbidity: more of the same or less of more? </w:t>
      </w:r>
      <w:r w:rsidRPr="00564AC2">
        <w:rPr>
          <w:rFonts w:ascii="Times New Roman" w:hAnsi="Times New Roman" w:cs="Times New Roman"/>
          <w:i/>
          <w:iCs/>
          <w:noProof/>
        </w:rPr>
        <w:t xml:space="preserve">Behaviour Research and Therapy, </w:t>
      </w:r>
      <w:r w:rsidRPr="00203E81">
        <w:rPr>
          <w:rFonts w:ascii="Times New Roman" w:hAnsi="Times New Roman" w:cs="Times New Roman"/>
          <w:i/>
          <w:iCs/>
          <w:noProof/>
        </w:rPr>
        <w:t>45</w:t>
      </w:r>
      <w:r w:rsidRPr="00203E81">
        <w:rPr>
          <w:rFonts w:ascii="Times New Roman" w:hAnsi="Times New Roman" w:cs="Times New Roman"/>
          <w:noProof/>
        </w:rPr>
        <w:t>, 1095-109.</w:t>
      </w:r>
      <w:bookmarkEnd w:id="8"/>
    </w:p>
    <w:p w:rsidR="003679EB" w:rsidRPr="00564AC2" w:rsidRDefault="003679EB" w:rsidP="00700A4F">
      <w:pPr>
        <w:spacing w:line="480" w:lineRule="auto"/>
        <w:ind w:left="720" w:hanging="720"/>
        <w:rPr>
          <w:rFonts w:ascii="Times New Roman" w:hAnsi="Times New Roman" w:cs="Times New Roman"/>
          <w:noProof/>
        </w:rPr>
      </w:pPr>
      <w:bookmarkStart w:id="9" w:name="_ENREF_16"/>
      <w:r w:rsidRPr="00564AC2">
        <w:rPr>
          <w:rFonts w:ascii="Times New Roman" w:hAnsi="Times New Roman" w:cs="Times New Roman"/>
          <w:b/>
          <w:bCs/>
          <w:noProof/>
        </w:rPr>
        <w:t xml:space="preserve">Das-Munshi, J., Goldberg, D., Bebbington, P. E., Bhugra, D. K., Brugha, T. S., Dewey, M. E., et al. </w:t>
      </w:r>
      <w:r w:rsidRPr="00564AC2">
        <w:rPr>
          <w:rFonts w:ascii="Times New Roman" w:hAnsi="Times New Roman" w:cs="Times New Roman"/>
          <w:noProof/>
        </w:rPr>
        <w:t xml:space="preserve">(2008). Public health </w:t>
      </w:r>
      <w:r w:rsidRPr="00564AC2">
        <w:rPr>
          <w:rFonts w:ascii="Times New Roman" w:hAnsi="Times New Roman" w:cs="Times New Roman"/>
          <w:noProof/>
        </w:rPr>
        <w:lastRenderedPageBreak/>
        <w:t xml:space="preserve">significance of mixed anxiety and depression: beyond current classification. </w:t>
      </w:r>
      <w:r w:rsidRPr="00564AC2">
        <w:rPr>
          <w:rFonts w:ascii="Times New Roman" w:hAnsi="Times New Roman" w:cs="Times New Roman"/>
          <w:i/>
          <w:iCs/>
          <w:noProof/>
        </w:rPr>
        <w:t>British Journal of Psychiatry, 192</w:t>
      </w:r>
      <w:r w:rsidRPr="00564AC2">
        <w:rPr>
          <w:rFonts w:ascii="Times New Roman" w:hAnsi="Times New Roman" w:cs="Times New Roman"/>
          <w:noProof/>
        </w:rPr>
        <w:t>, 171-77.</w:t>
      </w:r>
      <w:bookmarkEnd w:id="9"/>
    </w:p>
    <w:p w:rsidR="003679EB" w:rsidRPr="00564AC2" w:rsidRDefault="003679EB" w:rsidP="00700A4F">
      <w:pPr>
        <w:spacing w:line="480" w:lineRule="auto"/>
        <w:ind w:left="720" w:hanging="720"/>
        <w:rPr>
          <w:rFonts w:ascii="Times New Roman" w:hAnsi="Times New Roman" w:cs="Times New Roman"/>
          <w:noProof/>
        </w:rPr>
      </w:pPr>
      <w:bookmarkStart w:id="10" w:name="_ENREF_17"/>
      <w:r w:rsidRPr="00564AC2">
        <w:rPr>
          <w:rFonts w:ascii="Times New Roman" w:hAnsi="Times New Roman" w:cs="Times New Roman"/>
          <w:b/>
          <w:bCs/>
          <w:noProof/>
        </w:rPr>
        <w:t xml:space="preserve">Dwan, K., Altman, D. G., Arnaiz, J. A., Bloom, J., Chan, A.-W., Cronin, E., et al. </w:t>
      </w:r>
      <w:r w:rsidRPr="00564AC2">
        <w:rPr>
          <w:rFonts w:ascii="Times New Roman" w:hAnsi="Times New Roman" w:cs="Times New Roman"/>
          <w:noProof/>
        </w:rPr>
        <w:t xml:space="preserve">(2008). Systematic review of the empirical evidence of study publication bias and outcome reporting bias. </w:t>
      </w:r>
      <w:r w:rsidRPr="00564AC2">
        <w:rPr>
          <w:rFonts w:ascii="Times New Roman" w:hAnsi="Times New Roman" w:cs="Times New Roman"/>
          <w:i/>
          <w:iCs/>
          <w:noProof/>
        </w:rPr>
        <w:t>PLoS ONE, 3</w:t>
      </w:r>
      <w:r w:rsidRPr="00564AC2">
        <w:rPr>
          <w:rFonts w:ascii="Times New Roman" w:hAnsi="Times New Roman" w:cs="Times New Roman"/>
          <w:noProof/>
        </w:rPr>
        <w:t>, e3081.</w:t>
      </w:r>
      <w:bookmarkEnd w:id="10"/>
    </w:p>
    <w:p w:rsidR="003679EB" w:rsidRPr="00564AC2" w:rsidRDefault="003679EB" w:rsidP="00700A4F">
      <w:pPr>
        <w:spacing w:line="480" w:lineRule="auto"/>
        <w:ind w:left="720" w:hanging="720"/>
        <w:rPr>
          <w:rFonts w:ascii="Times New Roman" w:hAnsi="Times New Roman" w:cs="Times New Roman"/>
          <w:noProof/>
        </w:rPr>
      </w:pPr>
      <w:bookmarkStart w:id="11" w:name="_ENREF_22"/>
      <w:r w:rsidRPr="00564AC2">
        <w:rPr>
          <w:rFonts w:ascii="Times New Roman" w:hAnsi="Times New Roman" w:cs="Times New Roman"/>
          <w:b/>
          <w:bCs/>
          <w:noProof/>
        </w:rPr>
        <w:t>Erickson, D. H., Janeck, A. S. and Tallman, K.</w:t>
      </w:r>
      <w:r w:rsidRPr="00564AC2">
        <w:rPr>
          <w:rFonts w:ascii="Times New Roman" w:hAnsi="Times New Roman" w:cs="Times New Roman"/>
          <w:noProof/>
        </w:rPr>
        <w:t xml:space="preserve"> (2007). A cognitive-behavioral group for patients with various anxiety disorders. </w:t>
      </w:r>
      <w:r w:rsidRPr="00564AC2">
        <w:rPr>
          <w:rFonts w:ascii="Times New Roman" w:hAnsi="Times New Roman" w:cs="Times New Roman"/>
          <w:i/>
          <w:iCs/>
          <w:noProof/>
        </w:rPr>
        <w:t>Psychiatric Services, 58</w:t>
      </w:r>
      <w:r w:rsidRPr="00564AC2">
        <w:rPr>
          <w:rFonts w:ascii="Times New Roman" w:hAnsi="Times New Roman" w:cs="Times New Roman"/>
          <w:noProof/>
        </w:rPr>
        <w:t>, 1205-1211.</w:t>
      </w:r>
      <w:bookmarkEnd w:id="11"/>
    </w:p>
    <w:p w:rsidR="003679EB" w:rsidRPr="00564AC2" w:rsidRDefault="003679EB" w:rsidP="00700A4F">
      <w:pPr>
        <w:spacing w:line="480" w:lineRule="auto"/>
        <w:ind w:left="720" w:hanging="720"/>
        <w:rPr>
          <w:rFonts w:ascii="Times New Roman" w:hAnsi="Times New Roman" w:cs="Times New Roman"/>
          <w:noProof/>
        </w:rPr>
      </w:pPr>
      <w:bookmarkStart w:id="12" w:name="_ENREF_23"/>
      <w:r w:rsidRPr="00564AC2">
        <w:rPr>
          <w:rFonts w:ascii="Times New Roman" w:hAnsi="Times New Roman" w:cs="Times New Roman"/>
          <w:b/>
          <w:bCs/>
          <w:noProof/>
        </w:rPr>
        <w:t xml:space="preserve">Farchione, T. J., Fairholme, C. P., Ellard, K. K., Boisseau, C. L., Thompson-Hollands, J., Carl, J. R., et al. </w:t>
      </w:r>
      <w:r w:rsidRPr="00564AC2">
        <w:rPr>
          <w:rFonts w:ascii="Times New Roman" w:hAnsi="Times New Roman" w:cs="Times New Roman"/>
          <w:noProof/>
        </w:rPr>
        <w:t xml:space="preserve">(2012). Unified protocol for transdiagnostic treatment of emotional disorders: a randomized controlled trial. </w:t>
      </w:r>
      <w:r w:rsidRPr="00564AC2">
        <w:rPr>
          <w:rFonts w:ascii="Times New Roman" w:hAnsi="Times New Roman" w:cs="Times New Roman"/>
          <w:i/>
          <w:iCs/>
          <w:noProof/>
        </w:rPr>
        <w:t>Behavior Therapy, 43</w:t>
      </w:r>
      <w:r w:rsidRPr="00564AC2">
        <w:rPr>
          <w:rFonts w:ascii="Times New Roman" w:hAnsi="Times New Roman" w:cs="Times New Roman"/>
          <w:noProof/>
        </w:rPr>
        <w:t>, 666-678.</w:t>
      </w:r>
      <w:bookmarkEnd w:id="12"/>
    </w:p>
    <w:p w:rsidR="003679EB" w:rsidRPr="00564AC2" w:rsidRDefault="003679EB" w:rsidP="00700A4F">
      <w:pPr>
        <w:spacing w:line="480" w:lineRule="auto"/>
        <w:ind w:left="720" w:hanging="720"/>
        <w:rPr>
          <w:rFonts w:ascii="Times New Roman" w:hAnsi="Times New Roman" w:cs="Times New Roman"/>
          <w:noProof/>
        </w:rPr>
      </w:pPr>
      <w:bookmarkStart w:id="13" w:name="_ENREF_24"/>
      <w:r w:rsidRPr="00564AC2">
        <w:rPr>
          <w:rFonts w:ascii="Times New Roman" w:hAnsi="Times New Roman" w:cs="Times New Roman"/>
          <w:b/>
          <w:bCs/>
          <w:noProof/>
        </w:rPr>
        <w:t>Fleming, T. R., Odem-Davis, K., Rothmann, M. D. and Shen, Y. L.</w:t>
      </w:r>
      <w:r w:rsidRPr="00564AC2">
        <w:rPr>
          <w:rFonts w:ascii="Times New Roman" w:hAnsi="Times New Roman" w:cs="Times New Roman"/>
          <w:noProof/>
        </w:rPr>
        <w:t xml:space="preserve"> (2011). Some essential considerations in the design and conduct of non-inferiority trials. </w:t>
      </w:r>
      <w:r w:rsidRPr="00564AC2">
        <w:rPr>
          <w:rFonts w:ascii="Times New Roman" w:hAnsi="Times New Roman" w:cs="Times New Roman"/>
          <w:i/>
          <w:iCs/>
          <w:noProof/>
        </w:rPr>
        <w:t>Clinical Trials, 8</w:t>
      </w:r>
      <w:r w:rsidRPr="00564AC2">
        <w:rPr>
          <w:rFonts w:ascii="Times New Roman" w:hAnsi="Times New Roman" w:cs="Times New Roman"/>
          <w:noProof/>
        </w:rPr>
        <w:t>, 432-439.</w:t>
      </w:r>
      <w:bookmarkEnd w:id="13"/>
    </w:p>
    <w:p w:rsidR="003679EB" w:rsidRPr="00564AC2" w:rsidRDefault="003679EB" w:rsidP="00700A4F">
      <w:pPr>
        <w:spacing w:line="480" w:lineRule="auto"/>
        <w:ind w:left="720" w:hanging="720"/>
        <w:rPr>
          <w:rFonts w:ascii="Times New Roman" w:hAnsi="Times New Roman" w:cs="Times New Roman"/>
          <w:noProof/>
        </w:rPr>
      </w:pPr>
      <w:bookmarkStart w:id="14" w:name="_ENREF_28"/>
      <w:r w:rsidRPr="00564AC2">
        <w:rPr>
          <w:rFonts w:ascii="Times New Roman" w:hAnsi="Times New Roman" w:cs="Times New Roman"/>
          <w:b/>
          <w:bCs/>
          <w:noProof/>
        </w:rPr>
        <w:t>Guy, W.</w:t>
      </w:r>
      <w:r w:rsidRPr="00564AC2">
        <w:rPr>
          <w:rFonts w:ascii="Times New Roman" w:hAnsi="Times New Roman" w:cs="Times New Roman"/>
          <w:noProof/>
        </w:rPr>
        <w:t xml:space="preserve"> (1976). </w:t>
      </w:r>
      <w:r w:rsidRPr="00564AC2">
        <w:rPr>
          <w:rFonts w:ascii="Times New Roman" w:hAnsi="Times New Roman" w:cs="Times New Roman"/>
          <w:i/>
          <w:iCs/>
          <w:noProof/>
        </w:rPr>
        <w:t>ECDEU Assessment Manual for Psychopharmacology</w:t>
      </w:r>
      <w:r w:rsidRPr="00564AC2">
        <w:rPr>
          <w:rFonts w:ascii="Times New Roman" w:hAnsi="Times New Roman" w:cs="Times New Roman"/>
          <w:noProof/>
        </w:rPr>
        <w:t>. Rockville, MD: U.S. Department of Health, Education, and Welfare.</w:t>
      </w:r>
      <w:bookmarkEnd w:id="14"/>
    </w:p>
    <w:p w:rsidR="003679EB" w:rsidRPr="00564AC2" w:rsidRDefault="003679EB" w:rsidP="00700A4F">
      <w:pPr>
        <w:spacing w:line="480" w:lineRule="auto"/>
        <w:ind w:left="720" w:hanging="720"/>
        <w:rPr>
          <w:rFonts w:ascii="Times New Roman" w:hAnsi="Times New Roman" w:cs="Times New Roman"/>
          <w:noProof/>
        </w:rPr>
      </w:pPr>
      <w:bookmarkStart w:id="15" w:name="_ENREF_30"/>
      <w:r w:rsidRPr="00564AC2">
        <w:rPr>
          <w:rFonts w:ascii="Times New Roman" w:hAnsi="Times New Roman" w:cs="Times New Roman"/>
          <w:b/>
          <w:bCs/>
          <w:noProof/>
        </w:rPr>
        <w:t>Hamilton, M.</w:t>
      </w:r>
      <w:r w:rsidRPr="00564AC2">
        <w:rPr>
          <w:rFonts w:ascii="Times New Roman" w:hAnsi="Times New Roman" w:cs="Times New Roman"/>
          <w:noProof/>
        </w:rPr>
        <w:t xml:space="preserve"> (1959). The assessment of anxiety states by rating. </w:t>
      </w:r>
      <w:r w:rsidRPr="00564AC2">
        <w:rPr>
          <w:rFonts w:ascii="Times New Roman" w:hAnsi="Times New Roman" w:cs="Times New Roman"/>
          <w:i/>
          <w:iCs/>
          <w:noProof/>
        </w:rPr>
        <w:t>British Journal of Medical Psychology, 32</w:t>
      </w:r>
      <w:r w:rsidRPr="00564AC2">
        <w:rPr>
          <w:rFonts w:ascii="Times New Roman" w:hAnsi="Times New Roman" w:cs="Times New Roman"/>
          <w:noProof/>
        </w:rPr>
        <w:t>, 50-55.</w:t>
      </w:r>
      <w:bookmarkEnd w:id="15"/>
    </w:p>
    <w:p w:rsidR="003679EB" w:rsidRPr="00564AC2" w:rsidRDefault="003679EB" w:rsidP="00700A4F">
      <w:pPr>
        <w:spacing w:line="480" w:lineRule="auto"/>
        <w:ind w:left="720" w:hanging="720"/>
        <w:rPr>
          <w:rFonts w:ascii="Times New Roman" w:hAnsi="Times New Roman" w:cs="Times New Roman"/>
          <w:noProof/>
        </w:rPr>
      </w:pPr>
      <w:bookmarkStart w:id="16" w:name="_ENREF_31"/>
      <w:r w:rsidRPr="00564AC2">
        <w:rPr>
          <w:rFonts w:ascii="Times New Roman" w:hAnsi="Times New Roman" w:cs="Times New Roman"/>
          <w:b/>
          <w:bCs/>
          <w:noProof/>
        </w:rPr>
        <w:t>Hamilton, M.</w:t>
      </w:r>
      <w:r w:rsidRPr="00564AC2">
        <w:rPr>
          <w:rFonts w:ascii="Times New Roman" w:hAnsi="Times New Roman" w:cs="Times New Roman"/>
          <w:noProof/>
        </w:rPr>
        <w:t xml:space="preserve"> (1960). A rating scale for depression. </w:t>
      </w:r>
      <w:r w:rsidRPr="00564AC2">
        <w:rPr>
          <w:rFonts w:ascii="Times New Roman" w:hAnsi="Times New Roman" w:cs="Times New Roman"/>
          <w:i/>
          <w:iCs/>
          <w:noProof/>
        </w:rPr>
        <w:t>Journal of Neurology, Neurosurgery and Psychiatry, 23</w:t>
      </w:r>
      <w:r w:rsidRPr="00564AC2">
        <w:rPr>
          <w:rFonts w:ascii="Times New Roman" w:hAnsi="Times New Roman" w:cs="Times New Roman"/>
          <w:noProof/>
        </w:rPr>
        <w:t>, 56-62.</w:t>
      </w:r>
      <w:bookmarkEnd w:id="16"/>
    </w:p>
    <w:p w:rsidR="003679EB" w:rsidRPr="00564AC2" w:rsidRDefault="003679EB" w:rsidP="00700A4F">
      <w:pPr>
        <w:spacing w:line="480" w:lineRule="auto"/>
        <w:ind w:left="720" w:hanging="720"/>
        <w:rPr>
          <w:rFonts w:ascii="Times New Roman" w:hAnsi="Times New Roman" w:cs="Times New Roman"/>
          <w:noProof/>
        </w:rPr>
      </w:pPr>
      <w:bookmarkStart w:id="17" w:name="_ENREF_32"/>
      <w:r w:rsidRPr="00564AC2">
        <w:rPr>
          <w:rFonts w:ascii="Times New Roman" w:hAnsi="Times New Roman" w:cs="Times New Roman"/>
          <w:b/>
          <w:bCs/>
          <w:noProof/>
        </w:rPr>
        <w:t xml:space="preserve">Haslam, C., Atkinson, S., Brown, S. S. and Haslam, R. A. </w:t>
      </w:r>
      <w:r w:rsidRPr="00564AC2">
        <w:rPr>
          <w:rFonts w:ascii="Times New Roman" w:hAnsi="Times New Roman" w:cs="Times New Roman"/>
          <w:noProof/>
        </w:rPr>
        <w:t xml:space="preserve">(2005). Anxiety and depression in the workplace: effects on the individual </w:t>
      </w:r>
      <w:r w:rsidRPr="00564AC2">
        <w:rPr>
          <w:rFonts w:ascii="Times New Roman" w:hAnsi="Times New Roman" w:cs="Times New Roman"/>
          <w:noProof/>
        </w:rPr>
        <w:lastRenderedPageBreak/>
        <w:t xml:space="preserve">and organisation (a focus group investigation). </w:t>
      </w:r>
      <w:r w:rsidRPr="00564AC2">
        <w:rPr>
          <w:rFonts w:ascii="Times New Roman" w:hAnsi="Times New Roman" w:cs="Times New Roman"/>
          <w:i/>
          <w:iCs/>
          <w:noProof/>
        </w:rPr>
        <w:t>Journal of Affective Disorders, 88</w:t>
      </w:r>
      <w:r w:rsidRPr="00564AC2">
        <w:rPr>
          <w:rFonts w:ascii="Times New Roman" w:hAnsi="Times New Roman" w:cs="Times New Roman"/>
          <w:noProof/>
        </w:rPr>
        <w:t>, 209-215.</w:t>
      </w:r>
      <w:bookmarkEnd w:id="17"/>
    </w:p>
    <w:p w:rsidR="003679EB" w:rsidRPr="00564AC2" w:rsidRDefault="003679EB" w:rsidP="00700A4F">
      <w:pPr>
        <w:spacing w:line="480" w:lineRule="auto"/>
        <w:ind w:left="720" w:hanging="720"/>
        <w:rPr>
          <w:rFonts w:ascii="Times New Roman" w:hAnsi="Times New Roman" w:cs="Times New Roman"/>
          <w:noProof/>
        </w:rPr>
      </w:pPr>
      <w:bookmarkStart w:id="18" w:name="_ENREF_33"/>
      <w:r w:rsidRPr="00564AC2">
        <w:rPr>
          <w:rFonts w:ascii="Times New Roman" w:hAnsi="Times New Roman" w:cs="Times New Roman"/>
          <w:b/>
          <w:bCs/>
          <w:noProof/>
        </w:rPr>
        <w:t>Health and Safety Executive</w:t>
      </w:r>
      <w:r w:rsidRPr="00564AC2">
        <w:rPr>
          <w:rFonts w:ascii="Times New Roman" w:hAnsi="Times New Roman" w:cs="Times New Roman"/>
          <w:noProof/>
        </w:rPr>
        <w:t xml:space="preserve"> (2012). </w:t>
      </w:r>
      <w:r w:rsidRPr="00564AC2">
        <w:rPr>
          <w:rFonts w:ascii="Times New Roman" w:hAnsi="Times New Roman" w:cs="Times New Roman"/>
          <w:i/>
          <w:iCs/>
          <w:noProof/>
        </w:rPr>
        <w:t>Health and Safety Executive Annual Statistics Report 2011/12</w:t>
      </w:r>
      <w:r w:rsidRPr="00564AC2">
        <w:rPr>
          <w:rFonts w:ascii="Times New Roman" w:hAnsi="Times New Roman" w:cs="Times New Roman"/>
          <w:noProof/>
        </w:rPr>
        <w:t>. London: Health and Safety Executive (HSE).</w:t>
      </w:r>
      <w:bookmarkEnd w:id="18"/>
    </w:p>
    <w:p w:rsidR="003679EB" w:rsidRPr="00564AC2" w:rsidRDefault="003679EB" w:rsidP="00700A4F">
      <w:pPr>
        <w:spacing w:line="480" w:lineRule="auto"/>
        <w:ind w:left="720" w:hanging="720"/>
        <w:rPr>
          <w:rFonts w:ascii="Times New Roman" w:hAnsi="Times New Roman" w:cs="Times New Roman"/>
          <w:noProof/>
        </w:rPr>
      </w:pPr>
      <w:bookmarkStart w:id="19" w:name="_ENREF_34"/>
      <w:r w:rsidRPr="00564AC2">
        <w:rPr>
          <w:rFonts w:ascii="Times New Roman" w:hAnsi="Times New Roman" w:cs="Times New Roman"/>
          <w:b/>
          <w:bCs/>
          <w:noProof/>
        </w:rPr>
        <w:t>Hedges, L. V.</w:t>
      </w:r>
      <w:r w:rsidRPr="00564AC2">
        <w:rPr>
          <w:rFonts w:ascii="Times New Roman" w:hAnsi="Times New Roman" w:cs="Times New Roman"/>
          <w:noProof/>
        </w:rPr>
        <w:t xml:space="preserve"> (1981). Distribution theory for Glass's estimator of effect size and related estimators. </w:t>
      </w:r>
      <w:r w:rsidRPr="00564AC2">
        <w:rPr>
          <w:rFonts w:ascii="Times New Roman" w:hAnsi="Times New Roman" w:cs="Times New Roman"/>
          <w:i/>
          <w:iCs/>
          <w:noProof/>
        </w:rPr>
        <w:t>Journal of Educational and Behavioral Statistics, 6</w:t>
      </w:r>
      <w:r w:rsidRPr="00564AC2">
        <w:rPr>
          <w:rFonts w:ascii="Times New Roman" w:hAnsi="Times New Roman" w:cs="Times New Roman"/>
          <w:noProof/>
        </w:rPr>
        <w:t>, 107-128.</w:t>
      </w:r>
      <w:bookmarkEnd w:id="19"/>
    </w:p>
    <w:p w:rsidR="003679EB" w:rsidRPr="00564AC2" w:rsidRDefault="003679EB" w:rsidP="00700A4F">
      <w:pPr>
        <w:spacing w:line="480" w:lineRule="auto"/>
        <w:ind w:left="720" w:hanging="720"/>
        <w:rPr>
          <w:rFonts w:ascii="Times New Roman" w:hAnsi="Times New Roman" w:cs="Times New Roman"/>
          <w:noProof/>
        </w:rPr>
      </w:pPr>
      <w:bookmarkStart w:id="20" w:name="_ENREF_35"/>
      <w:r w:rsidRPr="00564AC2">
        <w:rPr>
          <w:rFonts w:ascii="Times New Roman" w:hAnsi="Times New Roman" w:cs="Times New Roman"/>
          <w:b/>
          <w:bCs/>
          <w:noProof/>
        </w:rPr>
        <w:t xml:space="preserve">Higgins, J. P. T., Altman, D. G., Gøtzsche, P. C., Jüni, P., Moher, D., Oxman, A. D., et al. </w:t>
      </w:r>
      <w:r w:rsidRPr="00564AC2">
        <w:rPr>
          <w:rFonts w:ascii="Times New Roman" w:hAnsi="Times New Roman" w:cs="Times New Roman"/>
          <w:noProof/>
        </w:rPr>
        <w:t xml:space="preserve">(2011). The Cochrane Collaboration’s tool for assessing risk of bias in randomised trials. </w:t>
      </w:r>
      <w:r w:rsidRPr="00564AC2">
        <w:rPr>
          <w:rFonts w:ascii="Times New Roman" w:hAnsi="Times New Roman" w:cs="Times New Roman"/>
          <w:i/>
          <w:iCs/>
          <w:noProof/>
        </w:rPr>
        <w:t>BMJ, 343</w:t>
      </w:r>
      <w:r w:rsidRPr="00564AC2">
        <w:rPr>
          <w:rFonts w:ascii="Times New Roman" w:hAnsi="Times New Roman" w:cs="Times New Roman"/>
          <w:noProof/>
        </w:rPr>
        <w:t>, 1-9.</w:t>
      </w:r>
      <w:bookmarkEnd w:id="20"/>
    </w:p>
    <w:p w:rsidR="003679EB" w:rsidRPr="00564AC2" w:rsidRDefault="003679EB" w:rsidP="00700A4F">
      <w:pPr>
        <w:spacing w:line="480" w:lineRule="auto"/>
        <w:ind w:left="720" w:hanging="720"/>
        <w:rPr>
          <w:rFonts w:ascii="Times New Roman" w:hAnsi="Times New Roman" w:cs="Times New Roman"/>
          <w:noProof/>
        </w:rPr>
      </w:pPr>
      <w:bookmarkStart w:id="21" w:name="_ENREF_36"/>
      <w:r w:rsidRPr="00564AC2">
        <w:rPr>
          <w:rFonts w:ascii="Times New Roman" w:hAnsi="Times New Roman" w:cs="Times New Roman"/>
          <w:b/>
          <w:bCs/>
          <w:noProof/>
        </w:rPr>
        <w:t>Hofmann, S. G., Asnaani, A., Vonk, I. J. J., Sawyer, A. T. and Fang, A.</w:t>
      </w:r>
      <w:r w:rsidRPr="00564AC2">
        <w:rPr>
          <w:rFonts w:ascii="Times New Roman" w:hAnsi="Times New Roman" w:cs="Times New Roman"/>
          <w:noProof/>
        </w:rPr>
        <w:t xml:space="preserve"> (2012). The efficacy of cognitive behavioral therapy: a review of meta-analyses. </w:t>
      </w:r>
      <w:r w:rsidRPr="00564AC2">
        <w:rPr>
          <w:rFonts w:ascii="Times New Roman" w:hAnsi="Times New Roman" w:cs="Times New Roman"/>
          <w:i/>
          <w:iCs/>
          <w:noProof/>
        </w:rPr>
        <w:t>Cognitive Therapy and Research, 36</w:t>
      </w:r>
      <w:r w:rsidRPr="00564AC2">
        <w:rPr>
          <w:rFonts w:ascii="Times New Roman" w:hAnsi="Times New Roman" w:cs="Times New Roman"/>
          <w:noProof/>
        </w:rPr>
        <w:t>, 427-440.</w:t>
      </w:r>
      <w:bookmarkEnd w:id="21"/>
    </w:p>
    <w:p w:rsidR="003679EB" w:rsidRPr="00564AC2" w:rsidRDefault="003679EB" w:rsidP="00700A4F">
      <w:pPr>
        <w:spacing w:line="480" w:lineRule="auto"/>
        <w:ind w:left="720" w:hanging="720"/>
        <w:rPr>
          <w:rFonts w:ascii="Times New Roman" w:hAnsi="Times New Roman" w:cs="Times New Roman"/>
          <w:noProof/>
        </w:rPr>
      </w:pPr>
      <w:bookmarkStart w:id="22" w:name="_ENREF_37"/>
      <w:r w:rsidRPr="00564AC2">
        <w:rPr>
          <w:rFonts w:ascii="Times New Roman" w:hAnsi="Times New Roman" w:cs="Times New Roman"/>
          <w:b/>
          <w:bCs/>
          <w:noProof/>
        </w:rPr>
        <w:t xml:space="preserve">Hollon, S. D., Stewart, M. O. and Strunk, D. </w:t>
      </w:r>
      <w:r w:rsidRPr="00564AC2">
        <w:rPr>
          <w:rFonts w:ascii="Times New Roman" w:hAnsi="Times New Roman" w:cs="Times New Roman"/>
          <w:noProof/>
        </w:rPr>
        <w:t xml:space="preserve">(2006). Enduring effects for cognitive behavior therapy in the treatment of depression and anxiety. </w:t>
      </w:r>
      <w:r w:rsidRPr="00564AC2">
        <w:rPr>
          <w:rFonts w:ascii="Times New Roman" w:hAnsi="Times New Roman" w:cs="Times New Roman"/>
          <w:i/>
          <w:iCs/>
          <w:noProof/>
        </w:rPr>
        <w:t>Annual Review of Psychology, 57</w:t>
      </w:r>
      <w:r w:rsidRPr="00564AC2">
        <w:rPr>
          <w:rFonts w:ascii="Times New Roman" w:hAnsi="Times New Roman" w:cs="Times New Roman"/>
          <w:noProof/>
        </w:rPr>
        <w:t>, 285-315.</w:t>
      </w:r>
      <w:bookmarkEnd w:id="22"/>
    </w:p>
    <w:p w:rsidR="003679EB" w:rsidRPr="00564AC2" w:rsidRDefault="003679EB" w:rsidP="00700A4F">
      <w:pPr>
        <w:spacing w:line="480" w:lineRule="auto"/>
        <w:ind w:left="720" w:hanging="720"/>
        <w:rPr>
          <w:rFonts w:ascii="Times New Roman" w:hAnsi="Times New Roman" w:cs="Times New Roman"/>
          <w:noProof/>
        </w:rPr>
      </w:pPr>
      <w:bookmarkStart w:id="23" w:name="_ENREF_38"/>
      <w:r w:rsidRPr="00564AC2">
        <w:rPr>
          <w:rFonts w:ascii="Times New Roman" w:hAnsi="Times New Roman" w:cs="Times New Roman"/>
          <w:b/>
          <w:bCs/>
          <w:noProof/>
        </w:rPr>
        <w:t>Johnston, L., Titov, N., Andrews, G., Spence, J. and Dear, B. F.</w:t>
      </w:r>
      <w:r w:rsidRPr="00564AC2">
        <w:rPr>
          <w:rFonts w:ascii="Times New Roman" w:hAnsi="Times New Roman" w:cs="Times New Roman"/>
          <w:noProof/>
        </w:rPr>
        <w:t xml:space="preserve"> (2011). A RCT of a transdiagnostic internet-delivered treatment for three anxiety disorders: examination of support roles and disorder-specific outcomes. </w:t>
      </w:r>
      <w:r w:rsidRPr="00564AC2">
        <w:rPr>
          <w:rFonts w:ascii="Times New Roman" w:hAnsi="Times New Roman" w:cs="Times New Roman"/>
          <w:i/>
          <w:iCs/>
          <w:noProof/>
        </w:rPr>
        <w:t>PLoS ONE, 6</w:t>
      </w:r>
      <w:r w:rsidRPr="00564AC2">
        <w:rPr>
          <w:rFonts w:ascii="Times New Roman" w:hAnsi="Times New Roman" w:cs="Times New Roman"/>
          <w:noProof/>
        </w:rPr>
        <w:t>, e28079.</w:t>
      </w:r>
      <w:bookmarkEnd w:id="23"/>
    </w:p>
    <w:p w:rsidR="003679EB" w:rsidRPr="00564AC2" w:rsidRDefault="003679EB" w:rsidP="00700A4F">
      <w:pPr>
        <w:spacing w:line="480" w:lineRule="auto"/>
        <w:ind w:left="720" w:hanging="720"/>
        <w:rPr>
          <w:rFonts w:ascii="Times New Roman" w:hAnsi="Times New Roman" w:cs="Times New Roman"/>
          <w:noProof/>
        </w:rPr>
      </w:pPr>
      <w:bookmarkStart w:id="24" w:name="_ENREF_39"/>
      <w:r w:rsidRPr="00564AC2">
        <w:rPr>
          <w:rFonts w:ascii="Times New Roman" w:hAnsi="Times New Roman" w:cs="Times New Roman"/>
          <w:b/>
          <w:bCs/>
          <w:noProof/>
        </w:rPr>
        <w:t>Kessler, R. C., Chiu, W. T., Demler, O., Merikangas, K. R. and Walters, E. E.</w:t>
      </w:r>
      <w:r w:rsidRPr="00564AC2">
        <w:rPr>
          <w:rFonts w:ascii="Times New Roman" w:hAnsi="Times New Roman" w:cs="Times New Roman"/>
          <w:noProof/>
        </w:rPr>
        <w:t xml:space="preserve"> (2005). Prevalence, severity, and comorbidity of 12-month DSM-IV disorders in the National Comorbidity Survey Replication (NCS-R). </w:t>
      </w:r>
      <w:r w:rsidRPr="00564AC2">
        <w:rPr>
          <w:rFonts w:ascii="Times New Roman" w:hAnsi="Times New Roman" w:cs="Times New Roman"/>
          <w:i/>
          <w:iCs/>
          <w:noProof/>
        </w:rPr>
        <w:t>Archives of General Psychiatry, 62</w:t>
      </w:r>
      <w:r w:rsidRPr="00564AC2">
        <w:rPr>
          <w:rFonts w:ascii="Times New Roman" w:hAnsi="Times New Roman" w:cs="Times New Roman"/>
          <w:noProof/>
        </w:rPr>
        <w:t>, 617-627.</w:t>
      </w:r>
      <w:bookmarkEnd w:id="24"/>
    </w:p>
    <w:p w:rsidR="003679EB" w:rsidRPr="00564AC2" w:rsidRDefault="003679EB" w:rsidP="00700A4F">
      <w:pPr>
        <w:spacing w:line="480" w:lineRule="auto"/>
        <w:ind w:left="720" w:hanging="720"/>
        <w:rPr>
          <w:rFonts w:ascii="Times New Roman" w:hAnsi="Times New Roman" w:cs="Times New Roman"/>
          <w:noProof/>
        </w:rPr>
      </w:pPr>
      <w:bookmarkStart w:id="25" w:name="_ENREF_42"/>
      <w:r w:rsidRPr="00564AC2">
        <w:rPr>
          <w:rFonts w:ascii="Times New Roman" w:hAnsi="Times New Roman" w:cs="Times New Roman"/>
          <w:b/>
          <w:bCs/>
          <w:noProof/>
        </w:rPr>
        <w:lastRenderedPageBreak/>
        <w:t>Kroenke, K., Spitzer, R. L., and Williams, J. B.</w:t>
      </w:r>
      <w:r w:rsidRPr="00564AC2">
        <w:rPr>
          <w:rFonts w:ascii="Times New Roman" w:hAnsi="Times New Roman" w:cs="Times New Roman"/>
          <w:noProof/>
        </w:rPr>
        <w:t xml:space="preserve"> (2001). The PHQ-9: Validity of a brief depression severity measure. </w:t>
      </w:r>
      <w:r w:rsidRPr="00564AC2">
        <w:rPr>
          <w:rFonts w:ascii="Times New Roman" w:hAnsi="Times New Roman" w:cs="Times New Roman"/>
          <w:i/>
          <w:iCs/>
          <w:noProof/>
        </w:rPr>
        <w:t>Journal of General Internal Medicine, 16</w:t>
      </w:r>
      <w:r w:rsidRPr="00564AC2">
        <w:rPr>
          <w:rFonts w:ascii="Times New Roman" w:hAnsi="Times New Roman" w:cs="Times New Roman"/>
          <w:noProof/>
        </w:rPr>
        <w:t>, 606-613.</w:t>
      </w:r>
      <w:bookmarkEnd w:id="25"/>
    </w:p>
    <w:p w:rsidR="003679EB" w:rsidRPr="00564AC2" w:rsidRDefault="003679EB" w:rsidP="00700A4F">
      <w:pPr>
        <w:spacing w:line="480" w:lineRule="auto"/>
        <w:ind w:left="720" w:hanging="720"/>
        <w:rPr>
          <w:rFonts w:ascii="Times New Roman" w:hAnsi="Times New Roman" w:cs="Times New Roman"/>
          <w:noProof/>
        </w:rPr>
      </w:pPr>
      <w:bookmarkStart w:id="26" w:name="_ENREF_43"/>
      <w:r w:rsidRPr="00564AC2">
        <w:rPr>
          <w:rFonts w:ascii="Times New Roman" w:hAnsi="Times New Roman" w:cs="Times New Roman"/>
          <w:b/>
          <w:bCs/>
          <w:noProof/>
        </w:rPr>
        <w:t>Leykin, Y. and DeRubeis, R. J.</w:t>
      </w:r>
      <w:r w:rsidRPr="00564AC2">
        <w:rPr>
          <w:rFonts w:ascii="Times New Roman" w:hAnsi="Times New Roman" w:cs="Times New Roman"/>
          <w:noProof/>
        </w:rPr>
        <w:t xml:space="preserve"> (2009). Allegiance in psychotherapy outcome research: Separating association from bias. </w:t>
      </w:r>
      <w:r w:rsidRPr="00564AC2">
        <w:rPr>
          <w:rFonts w:ascii="Times New Roman" w:hAnsi="Times New Roman" w:cs="Times New Roman"/>
          <w:i/>
          <w:iCs/>
          <w:noProof/>
        </w:rPr>
        <w:t>Clinical Psychology: Science and Practice, 16</w:t>
      </w:r>
      <w:r w:rsidRPr="00564AC2">
        <w:rPr>
          <w:rFonts w:ascii="Times New Roman" w:hAnsi="Times New Roman" w:cs="Times New Roman"/>
          <w:noProof/>
        </w:rPr>
        <w:t>, 54-65.</w:t>
      </w:r>
      <w:bookmarkEnd w:id="26"/>
    </w:p>
    <w:p w:rsidR="003679EB" w:rsidRPr="00564AC2" w:rsidRDefault="003679EB" w:rsidP="00700A4F">
      <w:pPr>
        <w:spacing w:line="480" w:lineRule="auto"/>
        <w:ind w:left="720" w:hanging="720"/>
        <w:rPr>
          <w:rFonts w:ascii="Times New Roman" w:hAnsi="Times New Roman" w:cs="Times New Roman"/>
          <w:noProof/>
        </w:rPr>
      </w:pPr>
      <w:bookmarkStart w:id="27" w:name="_ENREF_45"/>
      <w:r w:rsidRPr="00564AC2">
        <w:rPr>
          <w:rFonts w:ascii="Times New Roman" w:hAnsi="Times New Roman" w:cs="Times New Roman"/>
          <w:b/>
          <w:bCs/>
          <w:noProof/>
        </w:rPr>
        <w:t>Lovibond, S. H., and Lovibond, P. F.</w:t>
      </w:r>
      <w:r w:rsidRPr="00564AC2">
        <w:rPr>
          <w:rFonts w:ascii="Times New Roman" w:hAnsi="Times New Roman" w:cs="Times New Roman"/>
          <w:noProof/>
        </w:rPr>
        <w:t xml:space="preserve"> (1995). </w:t>
      </w:r>
      <w:r w:rsidRPr="00564AC2">
        <w:rPr>
          <w:rFonts w:ascii="Times New Roman" w:hAnsi="Times New Roman" w:cs="Times New Roman"/>
          <w:i/>
          <w:iCs/>
          <w:noProof/>
        </w:rPr>
        <w:t>Manual for the Depression Anxiety Stress Scales</w:t>
      </w:r>
      <w:r w:rsidRPr="00564AC2">
        <w:rPr>
          <w:rFonts w:ascii="Times New Roman" w:hAnsi="Times New Roman" w:cs="Times New Roman"/>
          <w:noProof/>
        </w:rPr>
        <w:t xml:space="preserve"> (2nd ed.). Sydney, Australia: Psychology Foundation.</w:t>
      </w:r>
      <w:bookmarkEnd w:id="27"/>
    </w:p>
    <w:p w:rsidR="003679EB" w:rsidRPr="00564AC2" w:rsidRDefault="003679EB" w:rsidP="00700A4F">
      <w:pPr>
        <w:spacing w:line="480" w:lineRule="auto"/>
        <w:ind w:left="720" w:hanging="720"/>
        <w:rPr>
          <w:rFonts w:ascii="Times New Roman" w:hAnsi="Times New Roman" w:cs="Times New Roman"/>
          <w:noProof/>
        </w:rPr>
      </w:pPr>
      <w:bookmarkStart w:id="28" w:name="_ENREF_46"/>
      <w:r w:rsidRPr="00564AC2">
        <w:rPr>
          <w:rFonts w:ascii="Times New Roman" w:hAnsi="Times New Roman" w:cs="Times New Roman"/>
          <w:b/>
          <w:bCs/>
          <w:noProof/>
        </w:rPr>
        <w:t xml:space="preserve">Luborsky, L., Diguer, L., Seligman, D. A., Rosenthal, R., Krause, E. D., Johnson, S., et al. </w:t>
      </w:r>
      <w:r w:rsidRPr="00564AC2">
        <w:rPr>
          <w:rFonts w:ascii="Times New Roman" w:hAnsi="Times New Roman" w:cs="Times New Roman"/>
          <w:noProof/>
        </w:rPr>
        <w:t xml:space="preserve">(1999). The researcher's own therapy allegiances: A “wild card” in comparisons of treatment efficacy. </w:t>
      </w:r>
      <w:r w:rsidRPr="00564AC2">
        <w:rPr>
          <w:rFonts w:ascii="Times New Roman" w:hAnsi="Times New Roman" w:cs="Times New Roman"/>
          <w:i/>
          <w:iCs/>
          <w:noProof/>
        </w:rPr>
        <w:t>Clinical Psychology: Science and Practice, 6</w:t>
      </w:r>
      <w:r w:rsidRPr="00564AC2">
        <w:rPr>
          <w:rFonts w:ascii="Times New Roman" w:hAnsi="Times New Roman" w:cs="Times New Roman"/>
          <w:noProof/>
        </w:rPr>
        <w:t>, 95-106.</w:t>
      </w:r>
      <w:bookmarkEnd w:id="28"/>
    </w:p>
    <w:p w:rsidR="003679EB" w:rsidRPr="00564AC2" w:rsidRDefault="003679EB" w:rsidP="00700A4F">
      <w:pPr>
        <w:spacing w:line="480" w:lineRule="auto"/>
        <w:ind w:left="720" w:hanging="720"/>
        <w:rPr>
          <w:rFonts w:ascii="Times New Roman" w:hAnsi="Times New Roman" w:cs="Times New Roman"/>
          <w:noProof/>
        </w:rPr>
      </w:pPr>
      <w:bookmarkStart w:id="29" w:name="_ENREF_48"/>
      <w:r w:rsidRPr="00564AC2">
        <w:rPr>
          <w:rFonts w:ascii="Times New Roman" w:hAnsi="Times New Roman" w:cs="Times New Roman"/>
          <w:b/>
          <w:bCs/>
          <w:noProof/>
        </w:rPr>
        <w:t>McEvoy, P. M., Nathan, P. and Norton, P. J.</w:t>
      </w:r>
      <w:r w:rsidRPr="00564AC2">
        <w:rPr>
          <w:rFonts w:ascii="Times New Roman" w:hAnsi="Times New Roman" w:cs="Times New Roman"/>
          <w:noProof/>
        </w:rPr>
        <w:t xml:space="preserve"> (2009). Efficacy of transdiagnostic treatments: a review of published outcome studies and future research directions. </w:t>
      </w:r>
      <w:r w:rsidRPr="00564AC2">
        <w:rPr>
          <w:rFonts w:ascii="Times New Roman" w:hAnsi="Times New Roman" w:cs="Times New Roman"/>
          <w:i/>
          <w:iCs/>
          <w:noProof/>
        </w:rPr>
        <w:t>Journal of Cognitive Psychotherapy, 23</w:t>
      </w:r>
      <w:r w:rsidRPr="00564AC2">
        <w:rPr>
          <w:rFonts w:ascii="Times New Roman" w:hAnsi="Times New Roman" w:cs="Times New Roman"/>
          <w:noProof/>
        </w:rPr>
        <w:t>, 20-33.</w:t>
      </w:r>
      <w:bookmarkEnd w:id="29"/>
    </w:p>
    <w:p w:rsidR="003679EB" w:rsidRPr="00564AC2" w:rsidRDefault="003679EB" w:rsidP="00700A4F">
      <w:pPr>
        <w:spacing w:line="480" w:lineRule="auto"/>
        <w:ind w:left="720" w:hanging="720"/>
        <w:rPr>
          <w:rFonts w:ascii="Times New Roman" w:hAnsi="Times New Roman" w:cs="Times New Roman"/>
          <w:noProof/>
        </w:rPr>
      </w:pPr>
      <w:bookmarkStart w:id="30" w:name="_ENREF_49"/>
      <w:r w:rsidRPr="00564AC2">
        <w:rPr>
          <w:rFonts w:ascii="Times New Roman" w:hAnsi="Times New Roman" w:cs="Times New Roman"/>
          <w:b/>
          <w:bCs/>
          <w:noProof/>
        </w:rPr>
        <w:t>McManus, S., Meltzer, H., Brugha, T., Bebbington, P. and Jenkins, R.</w:t>
      </w:r>
      <w:r w:rsidRPr="00564AC2">
        <w:rPr>
          <w:rFonts w:ascii="Times New Roman" w:hAnsi="Times New Roman" w:cs="Times New Roman"/>
          <w:noProof/>
        </w:rPr>
        <w:t xml:space="preserve"> (2009). </w:t>
      </w:r>
      <w:r w:rsidRPr="00564AC2">
        <w:rPr>
          <w:rFonts w:ascii="Times New Roman" w:hAnsi="Times New Roman" w:cs="Times New Roman"/>
          <w:i/>
          <w:iCs/>
          <w:noProof/>
        </w:rPr>
        <w:t>Adult Psychiatric Morbidity in England, 2007: results of a household survey</w:t>
      </w:r>
      <w:r w:rsidRPr="00564AC2">
        <w:rPr>
          <w:rFonts w:ascii="Times New Roman" w:hAnsi="Times New Roman" w:cs="Times New Roman"/>
          <w:noProof/>
        </w:rPr>
        <w:t>. Leeds: The NHS Information Centre for Health and Social Care.</w:t>
      </w:r>
      <w:bookmarkEnd w:id="30"/>
    </w:p>
    <w:p w:rsidR="003679EB" w:rsidRPr="00564AC2" w:rsidRDefault="003679EB" w:rsidP="00700A4F">
      <w:pPr>
        <w:spacing w:line="480" w:lineRule="auto"/>
        <w:ind w:left="720" w:hanging="720"/>
        <w:rPr>
          <w:rFonts w:ascii="Times New Roman" w:hAnsi="Times New Roman" w:cs="Times New Roman"/>
          <w:noProof/>
        </w:rPr>
      </w:pPr>
      <w:bookmarkStart w:id="31" w:name="_ENREF_51"/>
      <w:r w:rsidRPr="00564AC2">
        <w:rPr>
          <w:rFonts w:ascii="Times New Roman" w:hAnsi="Times New Roman" w:cs="Times New Roman"/>
          <w:b/>
          <w:bCs/>
          <w:noProof/>
        </w:rPr>
        <w:t>Moher, D., Liberati, A., Tetzlaff, J., Altman, D. G. and The PRISMA Group</w:t>
      </w:r>
      <w:r w:rsidRPr="00564AC2">
        <w:rPr>
          <w:rFonts w:ascii="Times New Roman" w:hAnsi="Times New Roman" w:cs="Times New Roman"/>
          <w:noProof/>
        </w:rPr>
        <w:t xml:space="preserve"> (2009). Preferred reporting items for systematic reviews and meta-analyses: The PRISMA statement. </w:t>
      </w:r>
      <w:r w:rsidRPr="00564AC2">
        <w:rPr>
          <w:rFonts w:ascii="Times New Roman" w:hAnsi="Times New Roman" w:cs="Times New Roman"/>
          <w:i/>
          <w:iCs/>
          <w:noProof/>
        </w:rPr>
        <w:t>Annals of Internal Medicine, 151</w:t>
      </w:r>
      <w:r w:rsidRPr="00564AC2">
        <w:rPr>
          <w:rFonts w:ascii="Times New Roman" w:hAnsi="Times New Roman" w:cs="Times New Roman"/>
          <w:noProof/>
        </w:rPr>
        <w:t>, 264-269.</w:t>
      </w:r>
      <w:bookmarkEnd w:id="31"/>
    </w:p>
    <w:p w:rsidR="003679EB" w:rsidRPr="00564AC2" w:rsidRDefault="003679EB" w:rsidP="00700A4F">
      <w:pPr>
        <w:spacing w:line="480" w:lineRule="auto"/>
        <w:ind w:left="720" w:hanging="720"/>
        <w:rPr>
          <w:rFonts w:ascii="Times New Roman" w:hAnsi="Times New Roman" w:cs="Times New Roman"/>
          <w:noProof/>
        </w:rPr>
      </w:pPr>
      <w:bookmarkStart w:id="32" w:name="_ENREF_53"/>
      <w:r w:rsidRPr="00564AC2">
        <w:rPr>
          <w:rFonts w:ascii="Times New Roman" w:hAnsi="Times New Roman" w:cs="Times New Roman"/>
          <w:b/>
          <w:bCs/>
          <w:noProof/>
        </w:rPr>
        <w:lastRenderedPageBreak/>
        <w:t>Munder, T., Brütsch, O., Leonhart, R., Gerger, H. and Barth, J.</w:t>
      </w:r>
      <w:r w:rsidRPr="00564AC2">
        <w:rPr>
          <w:rFonts w:ascii="Times New Roman" w:hAnsi="Times New Roman" w:cs="Times New Roman"/>
          <w:noProof/>
        </w:rPr>
        <w:t xml:space="preserve"> (2013). Researcher allegiance in psychotherapy outcome research: an overview of reviews. </w:t>
      </w:r>
      <w:r w:rsidRPr="00564AC2">
        <w:rPr>
          <w:rFonts w:ascii="Times New Roman" w:hAnsi="Times New Roman" w:cs="Times New Roman"/>
          <w:i/>
          <w:iCs/>
          <w:noProof/>
        </w:rPr>
        <w:t>Clinical Psychology Review, 33</w:t>
      </w:r>
      <w:r w:rsidRPr="00564AC2">
        <w:rPr>
          <w:rFonts w:ascii="Times New Roman" w:hAnsi="Times New Roman" w:cs="Times New Roman"/>
          <w:noProof/>
        </w:rPr>
        <w:t>, 501-511.</w:t>
      </w:r>
      <w:bookmarkEnd w:id="32"/>
    </w:p>
    <w:p w:rsidR="003679EB" w:rsidRPr="00564AC2" w:rsidRDefault="003679EB" w:rsidP="00700A4F">
      <w:pPr>
        <w:spacing w:line="480" w:lineRule="auto"/>
        <w:ind w:left="720" w:hanging="720"/>
        <w:rPr>
          <w:rFonts w:ascii="Times New Roman" w:hAnsi="Times New Roman" w:cs="Times New Roman"/>
          <w:noProof/>
        </w:rPr>
      </w:pPr>
      <w:bookmarkStart w:id="33" w:name="_ENREF_54"/>
      <w:r w:rsidRPr="00564AC2">
        <w:rPr>
          <w:rFonts w:ascii="Times New Roman" w:hAnsi="Times New Roman" w:cs="Times New Roman"/>
          <w:b/>
          <w:bCs/>
          <w:noProof/>
        </w:rPr>
        <w:t xml:space="preserve">NICE </w:t>
      </w:r>
      <w:r w:rsidRPr="00564AC2">
        <w:rPr>
          <w:rFonts w:ascii="Times New Roman" w:hAnsi="Times New Roman" w:cs="Times New Roman"/>
          <w:noProof/>
        </w:rPr>
        <w:t xml:space="preserve">(2011). </w:t>
      </w:r>
      <w:r w:rsidRPr="00564AC2">
        <w:rPr>
          <w:rFonts w:ascii="Times New Roman" w:hAnsi="Times New Roman" w:cs="Times New Roman"/>
          <w:i/>
          <w:iCs/>
          <w:noProof/>
        </w:rPr>
        <w:t>Common Mental Health Disorders: identification and pathways to care</w:t>
      </w:r>
      <w:r w:rsidRPr="00564AC2">
        <w:rPr>
          <w:rFonts w:ascii="Times New Roman" w:hAnsi="Times New Roman" w:cs="Times New Roman"/>
          <w:noProof/>
        </w:rPr>
        <w:t>. Leicester and London: The British Psychological Society and The Royal College of Psychiatrists.</w:t>
      </w:r>
      <w:bookmarkEnd w:id="33"/>
    </w:p>
    <w:p w:rsidR="003679EB" w:rsidRPr="00564AC2" w:rsidRDefault="003679EB" w:rsidP="00700A4F">
      <w:pPr>
        <w:spacing w:line="480" w:lineRule="auto"/>
        <w:ind w:left="720" w:hanging="720"/>
        <w:rPr>
          <w:rFonts w:ascii="Times New Roman" w:hAnsi="Times New Roman" w:cs="Times New Roman"/>
          <w:noProof/>
        </w:rPr>
      </w:pPr>
      <w:bookmarkStart w:id="34" w:name="_ENREF_57"/>
      <w:r w:rsidRPr="00564AC2">
        <w:rPr>
          <w:rFonts w:ascii="Times New Roman" w:hAnsi="Times New Roman" w:cs="Times New Roman"/>
          <w:b/>
          <w:bCs/>
          <w:noProof/>
        </w:rPr>
        <w:t>Norton, P. J.</w:t>
      </w:r>
      <w:r w:rsidRPr="00564AC2">
        <w:rPr>
          <w:rFonts w:ascii="Times New Roman" w:hAnsi="Times New Roman" w:cs="Times New Roman"/>
          <w:noProof/>
        </w:rPr>
        <w:t xml:space="preserve"> (2012). A randomized clinical trial of transdiagnostic cognitve-behavioral treatments for anxiety disorder by comparison to relaxation training. </w:t>
      </w:r>
      <w:r w:rsidRPr="00564AC2">
        <w:rPr>
          <w:rFonts w:ascii="Times New Roman" w:hAnsi="Times New Roman" w:cs="Times New Roman"/>
          <w:i/>
          <w:iCs/>
          <w:noProof/>
        </w:rPr>
        <w:t>Behavior Therapy, 43</w:t>
      </w:r>
      <w:r w:rsidRPr="00564AC2">
        <w:rPr>
          <w:rFonts w:ascii="Times New Roman" w:hAnsi="Times New Roman" w:cs="Times New Roman"/>
          <w:noProof/>
        </w:rPr>
        <w:t>, 506-517.</w:t>
      </w:r>
      <w:bookmarkEnd w:id="34"/>
    </w:p>
    <w:p w:rsidR="003679EB" w:rsidRPr="00564AC2" w:rsidRDefault="003679EB" w:rsidP="00700A4F">
      <w:pPr>
        <w:spacing w:line="480" w:lineRule="auto"/>
        <w:ind w:left="720" w:hanging="720"/>
        <w:rPr>
          <w:rFonts w:ascii="Times New Roman" w:hAnsi="Times New Roman" w:cs="Times New Roman"/>
          <w:noProof/>
        </w:rPr>
      </w:pPr>
      <w:bookmarkStart w:id="35" w:name="_ENREF_58"/>
      <w:r w:rsidRPr="00564AC2">
        <w:rPr>
          <w:rFonts w:ascii="Times New Roman" w:hAnsi="Times New Roman" w:cs="Times New Roman"/>
          <w:b/>
          <w:bCs/>
          <w:noProof/>
        </w:rPr>
        <w:t>Norton, P. J. and Barrera, T. L.</w:t>
      </w:r>
      <w:r w:rsidRPr="00564AC2">
        <w:rPr>
          <w:rFonts w:ascii="Times New Roman" w:hAnsi="Times New Roman" w:cs="Times New Roman"/>
          <w:noProof/>
        </w:rPr>
        <w:t xml:space="preserve"> (2012). Transdiagnostic versus diagnosis-specific CBT for anxiety disorders: a preliminary randomized controlled noninferiority trial. </w:t>
      </w:r>
      <w:r w:rsidRPr="00564AC2">
        <w:rPr>
          <w:rFonts w:ascii="Times New Roman" w:hAnsi="Times New Roman" w:cs="Times New Roman"/>
          <w:i/>
          <w:iCs/>
          <w:noProof/>
        </w:rPr>
        <w:t>Depression and Anxiety, 29</w:t>
      </w:r>
      <w:r w:rsidRPr="00564AC2">
        <w:rPr>
          <w:rFonts w:ascii="Times New Roman" w:hAnsi="Times New Roman" w:cs="Times New Roman"/>
          <w:noProof/>
        </w:rPr>
        <w:t>, 874-882.</w:t>
      </w:r>
      <w:bookmarkEnd w:id="35"/>
    </w:p>
    <w:p w:rsidR="003679EB" w:rsidRPr="00564AC2" w:rsidRDefault="003679EB" w:rsidP="00700A4F">
      <w:pPr>
        <w:spacing w:line="480" w:lineRule="auto"/>
        <w:ind w:left="720" w:hanging="720"/>
        <w:rPr>
          <w:rFonts w:ascii="Times New Roman" w:hAnsi="Times New Roman" w:cs="Times New Roman"/>
          <w:noProof/>
        </w:rPr>
      </w:pPr>
      <w:bookmarkStart w:id="36" w:name="_ENREF_59"/>
      <w:r w:rsidRPr="00564AC2">
        <w:rPr>
          <w:rFonts w:ascii="Times New Roman" w:hAnsi="Times New Roman" w:cs="Times New Roman"/>
          <w:b/>
          <w:bCs/>
          <w:noProof/>
        </w:rPr>
        <w:t>Norton, P. J., Hayes, S. A. and Hope, D. A.</w:t>
      </w:r>
      <w:r w:rsidRPr="00564AC2">
        <w:rPr>
          <w:rFonts w:ascii="Times New Roman" w:hAnsi="Times New Roman" w:cs="Times New Roman"/>
          <w:noProof/>
        </w:rPr>
        <w:t xml:space="preserve"> (2004). Effects of a transdiagnostic group treatment for anxiety on secondary depression. </w:t>
      </w:r>
      <w:r w:rsidRPr="00564AC2">
        <w:rPr>
          <w:rFonts w:ascii="Times New Roman" w:hAnsi="Times New Roman" w:cs="Times New Roman"/>
          <w:i/>
          <w:iCs/>
          <w:noProof/>
        </w:rPr>
        <w:t>Depression and Anxiety, 20</w:t>
      </w:r>
      <w:r w:rsidRPr="00564AC2">
        <w:rPr>
          <w:rFonts w:ascii="Times New Roman" w:hAnsi="Times New Roman" w:cs="Times New Roman"/>
          <w:noProof/>
        </w:rPr>
        <w:t>, 198-202.</w:t>
      </w:r>
      <w:bookmarkEnd w:id="36"/>
    </w:p>
    <w:p w:rsidR="003679EB" w:rsidRPr="00564AC2" w:rsidRDefault="003679EB" w:rsidP="00700A4F">
      <w:pPr>
        <w:spacing w:line="480" w:lineRule="auto"/>
        <w:ind w:left="720" w:hanging="720"/>
        <w:rPr>
          <w:rFonts w:ascii="Times New Roman" w:hAnsi="Times New Roman" w:cs="Times New Roman"/>
          <w:noProof/>
        </w:rPr>
      </w:pPr>
      <w:bookmarkStart w:id="37" w:name="_ENREF_61"/>
      <w:r w:rsidRPr="00564AC2">
        <w:rPr>
          <w:rFonts w:ascii="Times New Roman" w:hAnsi="Times New Roman" w:cs="Times New Roman"/>
          <w:b/>
          <w:bCs/>
          <w:noProof/>
        </w:rPr>
        <w:t>Norton, P. J., and Hope, D. A.</w:t>
      </w:r>
      <w:r w:rsidRPr="00564AC2">
        <w:rPr>
          <w:rFonts w:ascii="Times New Roman" w:hAnsi="Times New Roman" w:cs="Times New Roman"/>
          <w:noProof/>
        </w:rPr>
        <w:t xml:space="preserve"> (2005). Preliminary evaluation of a broad-spectrum cognitive-behavioral group therapy for anxiety. </w:t>
      </w:r>
      <w:r w:rsidRPr="00564AC2">
        <w:rPr>
          <w:rFonts w:ascii="Times New Roman" w:hAnsi="Times New Roman" w:cs="Times New Roman"/>
          <w:i/>
          <w:iCs/>
          <w:noProof/>
        </w:rPr>
        <w:t>Journal of Behavior Therapy and Experimental Psychiatry, 36</w:t>
      </w:r>
      <w:r w:rsidRPr="00564AC2">
        <w:rPr>
          <w:rFonts w:ascii="Times New Roman" w:hAnsi="Times New Roman" w:cs="Times New Roman"/>
          <w:noProof/>
        </w:rPr>
        <w:t>, 79-97.</w:t>
      </w:r>
      <w:bookmarkEnd w:id="37"/>
    </w:p>
    <w:p w:rsidR="003679EB" w:rsidRPr="00564AC2" w:rsidRDefault="003679EB" w:rsidP="00700A4F">
      <w:pPr>
        <w:spacing w:line="480" w:lineRule="auto"/>
        <w:ind w:left="720" w:hanging="720"/>
        <w:rPr>
          <w:rFonts w:ascii="Times New Roman" w:hAnsi="Times New Roman" w:cs="Times New Roman"/>
          <w:noProof/>
        </w:rPr>
      </w:pPr>
      <w:bookmarkStart w:id="38" w:name="_ENREF_62"/>
      <w:r w:rsidRPr="00564AC2">
        <w:rPr>
          <w:rFonts w:ascii="Times New Roman" w:hAnsi="Times New Roman" w:cs="Times New Roman"/>
          <w:b/>
          <w:bCs/>
          <w:noProof/>
        </w:rPr>
        <w:t>Norton, P. J. and Philipp, L. M.</w:t>
      </w:r>
      <w:r w:rsidRPr="00564AC2">
        <w:rPr>
          <w:rFonts w:ascii="Times New Roman" w:hAnsi="Times New Roman" w:cs="Times New Roman"/>
          <w:noProof/>
        </w:rPr>
        <w:t xml:space="preserve"> (2008). Transdiagnostic approaches to the treatment of anxiety disorders: a quantitative review. </w:t>
      </w:r>
      <w:r w:rsidRPr="00564AC2">
        <w:rPr>
          <w:rFonts w:ascii="Times New Roman" w:hAnsi="Times New Roman" w:cs="Times New Roman"/>
          <w:i/>
          <w:iCs/>
          <w:noProof/>
        </w:rPr>
        <w:t>Psychotherapy: Theory, Research, Practice, Training, 45</w:t>
      </w:r>
      <w:r w:rsidRPr="00564AC2">
        <w:rPr>
          <w:rFonts w:ascii="Times New Roman" w:hAnsi="Times New Roman" w:cs="Times New Roman"/>
          <w:noProof/>
        </w:rPr>
        <w:t>, 214-226.</w:t>
      </w:r>
      <w:bookmarkEnd w:id="38"/>
    </w:p>
    <w:p w:rsidR="003679EB" w:rsidRPr="00564AC2" w:rsidRDefault="003679EB" w:rsidP="00700A4F">
      <w:pPr>
        <w:spacing w:line="480" w:lineRule="auto"/>
        <w:ind w:left="720" w:hanging="720"/>
        <w:rPr>
          <w:rFonts w:ascii="Times New Roman" w:hAnsi="Times New Roman" w:cs="Times New Roman"/>
          <w:noProof/>
        </w:rPr>
      </w:pPr>
      <w:bookmarkStart w:id="39" w:name="_ENREF_63"/>
      <w:r w:rsidRPr="00564AC2">
        <w:rPr>
          <w:rFonts w:ascii="Times New Roman" w:hAnsi="Times New Roman" w:cs="Times New Roman"/>
          <w:b/>
          <w:bCs/>
          <w:noProof/>
        </w:rPr>
        <w:t>Olatunji, B. O., Cisler, J. M. and Deacon, B. J.</w:t>
      </w:r>
      <w:r w:rsidRPr="00564AC2">
        <w:rPr>
          <w:rFonts w:ascii="Times New Roman" w:hAnsi="Times New Roman" w:cs="Times New Roman"/>
          <w:noProof/>
        </w:rPr>
        <w:t xml:space="preserve"> (2010). Efficacy of cognitive behavioral therapy for anxiety disorders: a review of meta-analytic findings. </w:t>
      </w:r>
      <w:r w:rsidRPr="00564AC2">
        <w:rPr>
          <w:rFonts w:ascii="Times New Roman" w:hAnsi="Times New Roman" w:cs="Times New Roman"/>
          <w:i/>
          <w:iCs/>
          <w:noProof/>
        </w:rPr>
        <w:t>Psychiatric Clinics of North America, 33</w:t>
      </w:r>
      <w:r w:rsidRPr="00564AC2">
        <w:rPr>
          <w:rFonts w:ascii="Times New Roman" w:hAnsi="Times New Roman" w:cs="Times New Roman"/>
          <w:noProof/>
        </w:rPr>
        <w:t>, 557-577.</w:t>
      </w:r>
      <w:bookmarkEnd w:id="39"/>
    </w:p>
    <w:p w:rsidR="003679EB" w:rsidRPr="00564AC2" w:rsidRDefault="003679EB" w:rsidP="00700A4F">
      <w:pPr>
        <w:spacing w:line="480" w:lineRule="auto"/>
        <w:ind w:left="720" w:hanging="720"/>
        <w:rPr>
          <w:rFonts w:ascii="Times New Roman" w:hAnsi="Times New Roman" w:cs="Times New Roman"/>
          <w:noProof/>
        </w:rPr>
      </w:pPr>
      <w:bookmarkStart w:id="40" w:name="_ENREF_64"/>
      <w:r w:rsidRPr="00564AC2">
        <w:rPr>
          <w:rFonts w:ascii="Times New Roman" w:hAnsi="Times New Roman" w:cs="Times New Roman"/>
          <w:b/>
          <w:bCs/>
          <w:noProof/>
        </w:rPr>
        <w:lastRenderedPageBreak/>
        <w:t>Otte, C.</w:t>
      </w:r>
      <w:r w:rsidRPr="00564AC2">
        <w:rPr>
          <w:rFonts w:ascii="Times New Roman" w:hAnsi="Times New Roman" w:cs="Times New Roman"/>
          <w:noProof/>
        </w:rPr>
        <w:t xml:space="preserve"> (2011). Cognitive behavioral therapy in anxiety disorders: current state of the evidence. </w:t>
      </w:r>
      <w:r w:rsidRPr="00564AC2">
        <w:rPr>
          <w:rFonts w:ascii="Times New Roman" w:hAnsi="Times New Roman" w:cs="Times New Roman"/>
          <w:i/>
          <w:iCs/>
          <w:noProof/>
        </w:rPr>
        <w:t>Dialogues in Clinical Neuroscience, 13</w:t>
      </w:r>
      <w:r w:rsidRPr="00564AC2">
        <w:rPr>
          <w:rFonts w:ascii="Times New Roman" w:hAnsi="Times New Roman" w:cs="Times New Roman"/>
          <w:noProof/>
        </w:rPr>
        <w:t>, 413-421.</w:t>
      </w:r>
      <w:bookmarkEnd w:id="40"/>
    </w:p>
    <w:p w:rsidR="003679EB" w:rsidRPr="00564AC2" w:rsidRDefault="003679EB" w:rsidP="00700A4F">
      <w:pPr>
        <w:spacing w:line="480" w:lineRule="auto"/>
        <w:ind w:left="720" w:hanging="720"/>
        <w:rPr>
          <w:rFonts w:ascii="Times New Roman" w:hAnsi="Times New Roman" w:cs="Times New Roman"/>
          <w:noProof/>
        </w:rPr>
      </w:pPr>
      <w:bookmarkStart w:id="41" w:name="_ENREF_65"/>
      <w:r w:rsidRPr="00564AC2">
        <w:rPr>
          <w:rFonts w:ascii="Times New Roman" w:hAnsi="Times New Roman" w:cs="Times New Roman"/>
          <w:b/>
          <w:bCs/>
          <w:noProof/>
        </w:rPr>
        <w:t>Paul, K. I., and Moser, K.</w:t>
      </w:r>
      <w:r w:rsidRPr="00564AC2">
        <w:rPr>
          <w:rFonts w:ascii="Times New Roman" w:hAnsi="Times New Roman" w:cs="Times New Roman"/>
          <w:noProof/>
        </w:rPr>
        <w:t xml:space="preserve"> (2009). Unemployment impairs mental health: meta-analyses. </w:t>
      </w:r>
      <w:r w:rsidRPr="00564AC2">
        <w:rPr>
          <w:rFonts w:ascii="Times New Roman" w:hAnsi="Times New Roman" w:cs="Times New Roman"/>
          <w:i/>
          <w:iCs/>
          <w:noProof/>
        </w:rPr>
        <w:t>Journal of Vocational Behavior, 74</w:t>
      </w:r>
      <w:r w:rsidRPr="00564AC2">
        <w:rPr>
          <w:rFonts w:ascii="Times New Roman" w:hAnsi="Times New Roman" w:cs="Times New Roman"/>
          <w:noProof/>
        </w:rPr>
        <w:t>, 264-282.</w:t>
      </w:r>
      <w:bookmarkEnd w:id="41"/>
    </w:p>
    <w:p w:rsidR="003679EB" w:rsidRPr="00564AC2" w:rsidRDefault="003679EB" w:rsidP="00700A4F">
      <w:pPr>
        <w:spacing w:line="480" w:lineRule="auto"/>
        <w:ind w:left="720" w:hanging="720"/>
        <w:rPr>
          <w:rFonts w:ascii="Times New Roman" w:hAnsi="Times New Roman" w:cs="Times New Roman"/>
          <w:noProof/>
        </w:rPr>
      </w:pPr>
      <w:bookmarkStart w:id="42" w:name="_ENREF_66"/>
      <w:r w:rsidRPr="00564AC2">
        <w:rPr>
          <w:rFonts w:ascii="Times New Roman" w:hAnsi="Times New Roman" w:cs="Times New Roman"/>
          <w:b/>
          <w:bCs/>
          <w:noProof/>
        </w:rPr>
        <w:t>Piaggio, G., Elbourne, D. R., Pocock, S. J., Evans, S. J., Altman, D. G. and CONSORT Group</w:t>
      </w:r>
      <w:r w:rsidRPr="00564AC2">
        <w:rPr>
          <w:rFonts w:ascii="Times New Roman" w:hAnsi="Times New Roman" w:cs="Times New Roman"/>
          <w:noProof/>
        </w:rPr>
        <w:t xml:space="preserve"> (2012). Reporting of noninferiority and equivalence randomized trials: extension of the CONSORT 2010 statement. </w:t>
      </w:r>
      <w:r w:rsidRPr="00564AC2">
        <w:rPr>
          <w:rFonts w:ascii="Times New Roman" w:hAnsi="Times New Roman" w:cs="Times New Roman"/>
          <w:i/>
          <w:iCs/>
          <w:noProof/>
        </w:rPr>
        <w:t>JAMA, 308</w:t>
      </w:r>
      <w:r w:rsidRPr="00564AC2">
        <w:rPr>
          <w:rFonts w:ascii="Times New Roman" w:hAnsi="Times New Roman" w:cs="Times New Roman"/>
          <w:noProof/>
        </w:rPr>
        <w:t>, 2594-2604.</w:t>
      </w:r>
      <w:bookmarkEnd w:id="42"/>
    </w:p>
    <w:p w:rsidR="003679EB" w:rsidRPr="00564AC2" w:rsidRDefault="003679EB" w:rsidP="00700A4F">
      <w:pPr>
        <w:spacing w:line="480" w:lineRule="auto"/>
        <w:ind w:left="720" w:hanging="720"/>
        <w:rPr>
          <w:rFonts w:ascii="Times New Roman" w:hAnsi="Times New Roman" w:cs="Times New Roman"/>
          <w:noProof/>
        </w:rPr>
      </w:pPr>
      <w:r w:rsidRPr="00564AC2">
        <w:rPr>
          <w:rFonts w:ascii="Times New Roman" w:hAnsi="Times New Roman" w:cs="Times New Roman"/>
          <w:b/>
          <w:bCs/>
          <w:noProof/>
        </w:rPr>
        <w:t>Reinholt, N. and Krogh, J.</w:t>
      </w:r>
      <w:r w:rsidRPr="00564AC2">
        <w:rPr>
          <w:rFonts w:ascii="Times New Roman" w:hAnsi="Times New Roman" w:cs="Times New Roman"/>
          <w:noProof/>
        </w:rPr>
        <w:t xml:space="preserve"> (2014). Efficacy of transdiagnostic cognitive behaviour therapy for anxiety disorders: a systematic review and meta-analysis of published outcome studies. </w:t>
      </w:r>
      <w:r w:rsidRPr="00564AC2">
        <w:rPr>
          <w:rFonts w:ascii="Times New Roman" w:hAnsi="Times New Roman" w:cs="Times New Roman"/>
          <w:i/>
          <w:iCs/>
          <w:noProof/>
        </w:rPr>
        <w:t>Cognitive Behaviour Therapy, 43,</w:t>
      </w:r>
      <w:r w:rsidRPr="00564AC2">
        <w:rPr>
          <w:rFonts w:ascii="Times New Roman" w:hAnsi="Times New Roman" w:cs="Times New Roman"/>
          <w:noProof/>
        </w:rPr>
        <w:t xml:space="preserve"> 171-184.</w:t>
      </w:r>
    </w:p>
    <w:p w:rsidR="003679EB" w:rsidRPr="00564AC2" w:rsidRDefault="003679EB" w:rsidP="00700A4F">
      <w:pPr>
        <w:spacing w:line="480" w:lineRule="auto"/>
        <w:ind w:left="720" w:hanging="720"/>
        <w:rPr>
          <w:rFonts w:ascii="Times New Roman" w:hAnsi="Times New Roman" w:cs="Times New Roman"/>
          <w:noProof/>
        </w:rPr>
      </w:pPr>
      <w:bookmarkStart w:id="43" w:name="_ENREF_68"/>
      <w:r w:rsidRPr="00564AC2">
        <w:rPr>
          <w:rFonts w:ascii="Times New Roman" w:hAnsi="Times New Roman" w:cs="Times New Roman"/>
          <w:b/>
          <w:bCs/>
          <w:noProof/>
        </w:rPr>
        <w:t xml:space="preserve">Rodgers, M., Asaria, M., Walker, S., McMillan, D., Lucock, M., Harden, M., et al. </w:t>
      </w:r>
      <w:r w:rsidRPr="00564AC2">
        <w:rPr>
          <w:rFonts w:ascii="Times New Roman" w:hAnsi="Times New Roman" w:cs="Times New Roman"/>
          <w:noProof/>
        </w:rPr>
        <w:t xml:space="preserve">(2012). The clinical effectiveness and cost-effectiveness of low-intensity psychological interventions for the secondary prevention of relapse after depression: a systematic review. </w:t>
      </w:r>
      <w:r w:rsidRPr="00564AC2">
        <w:rPr>
          <w:rFonts w:ascii="Times New Roman" w:hAnsi="Times New Roman" w:cs="Times New Roman"/>
          <w:i/>
          <w:iCs/>
          <w:noProof/>
        </w:rPr>
        <w:t>Health Technology Assessment, 16</w:t>
      </w:r>
      <w:r w:rsidRPr="00564AC2">
        <w:rPr>
          <w:rFonts w:ascii="Times New Roman" w:hAnsi="Times New Roman" w:cs="Times New Roman"/>
          <w:noProof/>
        </w:rPr>
        <w:t>, 1-130.</w:t>
      </w:r>
      <w:bookmarkEnd w:id="43"/>
    </w:p>
    <w:p w:rsidR="003679EB" w:rsidRPr="00564AC2" w:rsidRDefault="003679EB" w:rsidP="00700A4F">
      <w:pPr>
        <w:spacing w:line="480" w:lineRule="auto"/>
        <w:ind w:left="720" w:hanging="720"/>
        <w:rPr>
          <w:rFonts w:ascii="Times New Roman" w:hAnsi="Times New Roman" w:cs="Times New Roman"/>
          <w:noProof/>
        </w:rPr>
      </w:pPr>
      <w:r w:rsidRPr="00564AC2">
        <w:rPr>
          <w:rFonts w:ascii="Times New Roman" w:hAnsi="Times New Roman" w:cs="Times New Roman"/>
          <w:b/>
          <w:bCs/>
          <w:noProof/>
        </w:rPr>
        <w:t xml:space="preserve">Roy-Byrne, P., Craske, M. G., Sullivan, G., Rose, R. D., Edlund, M. J., Lang, A. J., et al. </w:t>
      </w:r>
      <w:r w:rsidRPr="00564AC2">
        <w:rPr>
          <w:rFonts w:ascii="Times New Roman" w:hAnsi="Times New Roman" w:cs="Times New Roman"/>
          <w:noProof/>
        </w:rPr>
        <w:t xml:space="preserve">(2010). Delivery of evidence-based treatment for multiple anxiety disorders in primary care: a randomized controlled trial. </w:t>
      </w:r>
      <w:r w:rsidRPr="00564AC2">
        <w:rPr>
          <w:rFonts w:ascii="Times New Roman" w:hAnsi="Times New Roman" w:cs="Times New Roman"/>
          <w:i/>
          <w:iCs/>
          <w:noProof/>
        </w:rPr>
        <w:t>JAMA</w:t>
      </w:r>
      <w:r w:rsidRPr="00564AC2">
        <w:rPr>
          <w:rFonts w:ascii="Times New Roman" w:hAnsi="Times New Roman" w:cs="Times New Roman"/>
          <w:noProof/>
        </w:rPr>
        <w:t>, 303(19), 1921-1928.</w:t>
      </w:r>
    </w:p>
    <w:p w:rsidR="003679EB" w:rsidRPr="00564AC2" w:rsidRDefault="003679EB" w:rsidP="00700A4F">
      <w:pPr>
        <w:spacing w:line="480" w:lineRule="auto"/>
        <w:ind w:left="720" w:hanging="720"/>
        <w:rPr>
          <w:rFonts w:ascii="Times New Roman" w:hAnsi="Times New Roman" w:cs="Times New Roman"/>
          <w:noProof/>
        </w:rPr>
      </w:pPr>
      <w:bookmarkStart w:id="44" w:name="_ENREF_70"/>
      <w:r w:rsidRPr="00564AC2">
        <w:rPr>
          <w:rFonts w:ascii="Times New Roman" w:hAnsi="Times New Roman" w:cs="Times New Roman"/>
          <w:b/>
          <w:bCs/>
          <w:noProof/>
        </w:rPr>
        <w:t>Schmidt, N. B., Buckner, J. D., Pusser, A., Woolaway-Bickel, K., Preston, J. L. and Norr, A.</w:t>
      </w:r>
      <w:r w:rsidRPr="00564AC2">
        <w:rPr>
          <w:rFonts w:ascii="Times New Roman" w:hAnsi="Times New Roman" w:cs="Times New Roman"/>
          <w:noProof/>
        </w:rPr>
        <w:t xml:space="preserve"> (2012). Randomized controlled trial of false safety behavior elimination therapy: a unified cognitive </w:t>
      </w:r>
      <w:r w:rsidRPr="00564AC2">
        <w:rPr>
          <w:rFonts w:ascii="Times New Roman" w:hAnsi="Times New Roman" w:cs="Times New Roman"/>
          <w:noProof/>
        </w:rPr>
        <w:lastRenderedPageBreak/>
        <w:t xml:space="preserve">behavioral treatment for anxiety psychopathology. </w:t>
      </w:r>
      <w:r w:rsidRPr="00564AC2">
        <w:rPr>
          <w:rFonts w:ascii="Times New Roman" w:hAnsi="Times New Roman" w:cs="Times New Roman"/>
          <w:i/>
          <w:iCs/>
          <w:noProof/>
        </w:rPr>
        <w:t>Behavior Therapy, 43</w:t>
      </w:r>
      <w:r w:rsidRPr="00564AC2">
        <w:rPr>
          <w:rFonts w:ascii="Times New Roman" w:hAnsi="Times New Roman" w:cs="Times New Roman"/>
          <w:noProof/>
        </w:rPr>
        <w:t>, 518-32.</w:t>
      </w:r>
      <w:bookmarkEnd w:id="44"/>
    </w:p>
    <w:p w:rsidR="003679EB" w:rsidRPr="00564AC2" w:rsidRDefault="003679EB" w:rsidP="00700A4F">
      <w:pPr>
        <w:spacing w:line="480" w:lineRule="auto"/>
        <w:ind w:left="720" w:hanging="720"/>
        <w:rPr>
          <w:rFonts w:ascii="Times New Roman" w:hAnsi="Times New Roman" w:cs="Times New Roman"/>
          <w:noProof/>
        </w:rPr>
      </w:pPr>
      <w:bookmarkStart w:id="45" w:name="_ENREF_71"/>
      <w:r w:rsidRPr="00564AC2">
        <w:rPr>
          <w:rFonts w:ascii="Times New Roman" w:hAnsi="Times New Roman" w:cs="Times New Roman"/>
          <w:b/>
          <w:bCs/>
          <w:noProof/>
        </w:rPr>
        <w:t>Schulz, K. F., Altman, D. G. and Moher, D.</w:t>
      </w:r>
      <w:r w:rsidRPr="00564AC2">
        <w:rPr>
          <w:rFonts w:ascii="Times New Roman" w:hAnsi="Times New Roman" w:cs="Times New Roman"/>
          <w:noProof/>
        </w:rPr>
        <w:t xml:space="preserve"> (2010). CONSORT 2010 statement: updated guidelines for reporting parallel group randomised trials. </w:t>
      </w:r>
      <w:r w:rsidRPr="00564AC2">
        <w:rPr>
          <w:rFonts w:ascii="Times New Roman" w:hAnsi="Times New Roman" w:cs="Times New Roman"/>
          <w:i/>
          <w:iCs/>
          <w:noProof/>
        </w:rPr>
        <w:t>BMJ, 340</w:t>
      </w:r>
      <w:r w:rsidRPr="00564AC2">
        <w:rPr>
          <w:rFonts w:ascii="Times New Roman" w:hAnsi="Times New Roman" w:cs="Times New Roman"/>
          <w:noProof/>
        </w:rPr>
        <w:t>, 698-702.</w:t>
      </w:r>
      <w:bookmarkEnd w:id="45"/>
    </w:p>
    <w:p w:rsidR="003679EB" w:rsidRPr="00564AC2" w:rsidRDefault="003679EB" w:rsidP="00700A4F">
      <w:pPr>
        <w:spacing w:line="480" w:lineRule="auto"/>
        <w:ind w:left="720" w:hanging="720"/>
        <w:rPr>
          <w:rFonts w:ascii="Times New Roman" w:hAnsi="Times New Roman" w:cs="Times New Roman"/>
          <w:noProof/>
        </w:rPr>
      </w:pPr>
      <w:bookmarkStart w:id="46" w:name="_ENREF_73"/>
      <w:r w:rsidRPr="00564AC2">
        <w:rPr>
          <w:rFonts w:ascii="Times New Roman" w:hAnsi="Times New Roman" w:cs="Times New Roman"/>
          <w:b/>
          <w:bCs/>
          <w:noProof/>
        </w:rPr>
        <w:t>Schulz, K. F., and Grimes, D. A.</w:t>
      </w:r>
      <w:r w:rsidRPr="00564AC2">
        <w:rPr>
          <w:rFonts w:ascii="Times New Roman" w:hAnsi="Times New Roman" w:cs="Times New Roman"/>
          <w:noProof/>
        </w:rPr>
        <w:t xml:space="preserve"> (2002). Allocation concealment in randomised trials: defending against deciphering. </w:t>
      </w:r>
      <w:r w:rsidRPr="00564AC2">
        <w:rPr>
          <w:rFonts w:ascii="Times New Roman" w:hAnsi="Times New Roman" w:cs="Times New Roman"/>
          <w:i/>
          <w:iCs/>
          <w:noProof/>
        </w:rPr>
        <w:t>The Lancet, 359</w:t>
      </w:r>
      <w:r w:rsidRPr="00564AC2">
        <w:rPr>
          <w:rFonts w:ascii="Times New Roman" w:hAnsi="Times New Roman" w:cs="Times New Roman"/>
          <w:noProof/>
        </w:rPr>
        <w:t>, 614-618.</w:t>
      </w:r>
      <w:bookmarkEnd w:id="46"/>
    </w:p>
    <w:p w:rsidR="003679EB" w:rsidRPr="00564AC2" w:rsidRDefault="003679EB" w:rsidP="00700A4F">
      <w:pPr>
        <w:spacing w:line="480" w:lineRule="auto"/>
        <w:ind w:left="720" w:hanging="720"/>
        <w:rPr>
          <w:rFonts w:ascii="Times New Roman" w:hAnsi="Times New Roman" w:cs="Times New Roman"/>
          <w:noProof/>
        </w:rPr>
      </w:pPr>
      <w:bookmarkStart w:id="47" w:name="_ENREF_75"/>
      <w:r w:rsidRPr="00564AC2">
        <w:rPr>
          <w:rFonts w:ascii="Times New Roman" w:hAnsi="Times New Roman" w:cs="Times New Roman"/>
          <w:b/>
          <w:bCs/>
          <w:noProof/>
        </w:rPr>
        <w:t>Sheehan, D. V.</w:t>
      </w:r>
      <w:r w:rsidRPr="00564AC2">
        <w:rPr>
          <w:rFonts w:ascii="Times New Roman" w:hAnsi="Times New Roman" w:cs="Times New Roman"/>
          <w:noProof/>
        </w:rPr>
        <w:t xml:space="preserve"> (1983). </w:t>
      </w:r>
      <w:r w:rsidRPr="00564AC2">
        <w:rPr>
          <w:rFonts w:ascii="Times New Roman" w:hAnsi="Times New Roman" w:cs="Times New Roman"/>
          <w:i/>
          <w:iCs/>
          <w:noProof/>
        </w:rPr>
        <w:t>The Anxiety Disease</w:t>
      </w:r>
      <w:r w:rsidRPr="00564AC2">
        <w:rPr>
          <w:rFonts w:ascii="Times New Roman" w:hAnsi="Times New Roman" w:cs="Times New Roman"/>
          <w:noProof/>
        </w:rPr>
        <w:t>. New York: Scribner.</w:t>
      </w:r>
      <w:bookmarkEnd w:id="47"/>
    </w:p>
    <w:p w:rsidR="003679EB" w:rsidRPr="00564AC2" w:rsidRDefault="003679EB" w:rsidP="00700A4F">
      <w:pPr>
        <w:spacing w:line="480" w:lineRule="auto"/>
        <w:ind w:left="720" w:hanging="720"/>
        <w:rPr>
          <w:rFonts w:ascii="Times New Roman" w:hAnsi="Times New Roman" w:cs="Times New Roman"/>
          <w:noProof/>
        </w:rPr>
      </w:pPr>
      <w:bookmarkStart w:id="48" w:name="_ENREF_77"/>
      <w:r w:rsidRPr="00564AC2">
        <w:rPr>
          <w:rFonts w:ascii="Times New Roman" w:hAnsi="Times New Roman" w:cs="Times New Roman"/>
          <w:b/>
          <w:bCs/>
          <w:noProof/>
        </w:rPr>
        <w:t>Song, F., Eastwood, A. J., Gilbody, S., Duley, L. and Sutton, A. J.</w:t>
      </w:r>
      <w:r w:rsidRPr="00564AC2">
        <w:rPr>
          <w:rFonts w:ascii="Times New Roman" w:hAnsi="Times New Roman" w:cs="Times New Roman"/>
          <w:noProof/>
        </w:rPr>
        <w:t xml:space="preserve"> (2000). Publication and related biases. </w:t>
      </w:r>
      <w:r w:rsidRPr="00564AC2">
        <w:rPr>
          <w:rFonts w:ascii="Times New Roman" w:hAnsi="Times New Roman" w:cs="Times New Roman"/>
          <w:i/>
          <w:iCs/>
          <w:noProof/>
        </w:rPr>
        <w:t>Health Technology Assessment, 4</w:t>
      </w:r>
      <w:r w:rsidRPr="00564AC2">
        <w:rPr>
          <w:rFonts w:ascii="Times New Roman" w:hAnsi="Times New Roman" w:cs="Times New Roman"/>
          <w:noProof/>
        </w:rPr>
        <w:t>, 1-115.</w:t>
      </w:r>
      <w:bookmarkEnd w:id="48"/>
    </w:p>
    <w:p w:rsidR="003679EB" w:rsidRPr="00564AC2" w:rsidRDefault="003679EB" w:rsidP="00700A4F">
      <w:pPr>
        <w:spacing w:line="480" w:lineRule="auto"/>
        <w:ind w:left="720" w:hanging="720"/>
        <w:rPr>
          <w:rFonts w:ascii="Times New Roman" w:hAnsi="Times New Roman" w:cs="Times New Roman"/>
          <w:noProof/>
        </w:rPr>
      </w:pPr>
      <w:bookmarkStart w:id="49" w:name="_ENREF_78"/>
      <w:r w:rsidRPr="00564AC2">
        <w:rPr>
          <w:rFonts w:ascii="Times New Roman" w:hAnsi="Times New Roman" w:cs="Times New Roman"/>
          <w:b/>
          <w:bCs/>
          <w:noProof/>
        </w:rPr>
        <w:t>Spielberger, C. D., Gorsuch, R. L., Lushene, R., Vagg, P. R. and Jacobs, G. A.</w:t>
      </w:r>
      <w:r w:rsidRPr="00564AC2">
        <w:rPr>
          <w:rFonts w:ascii="Times New Roman" w:hAnsi="Times New Roman" w:cs="Times New Roman"/>
          <w:noProof/>
        </w:rPr>
        <w:t xml:space="preserve"> (1983). </w:t>
      </w:r>
      <w:r w:rsidRPr="00564AC2">
        <w:rPr>
          <w:rFonts w:ascii="Times New Roman" w:hAnsi="Times New Roman" w:cs="Times New Roman"/>
          <w:i/>
          <w:iCs/>
          <w:noProof/>
        </w:rPr>
        <w:t>Manual for the State-Trait Anxiety Inventory</w:t>
      </w:r>
      <w:r w:rsidRPr="00564AC2">
        <w:rPr>
          <w:rFonts w:ascii="Times New Roman" w:hAnsi="Times New Roman" w:cs="Times New Roman"/>
          <w:noProof/>
        </w:rPr>
        <w:t>. Palo Alto, CA: Consulting Psychologists Press.</w:t>
      </w:r>
      <w:bookmarkEnd w:id="49"/>
    </w:p>
    <w:p w:rsidR="003679EB" w:rsidRPr="00564AC2" w:rsidRDefault="003679EB" w:rsidP="00700A4F">
      <w:pPr>
        <w:spacing w:line="480" w:lineRule="auto"/>
        <w:ind w:left="720" w:hanging="720"/>
        <w:rPr>
          <w:rFonts w:ascii="Times New Roman" w:hAnsi="Times New Roman" w:cs="Times New Roman"/>
          <w:noProof/>
        </w:rPr>
      </w:pPr>
      <w:bookmarkStart w:id="50" w:name="_ENREF_79"/>
      <w:r w:rsidRPr="00564AC2">
        <w:rPr>
          <w:rFonts w:ascii="Times New Roman" w:hAnsi="Times New Roman" w:cs="Times New Roman"/>
          <w:b/>
          <w:bCs/>
          <w:noProof/>
        </w:rPr>
        <w:t>Spitzer, R. L., Kroenke, K., Williams, J. B. and Löwe, B.</w:t>
      </w:r>
      <w:r w:rsidRPr="00564AC2">
        <w:rPr>
          <w:rFonts w:ascii="Times New Roman" w:hAnsi="Times New Roman" w:cs="Times New Roman"/>
          <w:noProof/>
        </w:rPr>
        <w:t xml:space="preserve"> (2006). </w:t>
      </w:r>
      <w:r w:rsidRPr="00635F87">
        <w:rPr>
          <w:rFonts w:ascii="Times New Roman" w:hAnsi="Times New Roman" w:cs="Times New Roman"/>
          <w:noProof/>
        </w:rPr>
        <w:t>A brief me</w:t>
      </w:r>
      <w:r w:rsidRPr="00564AC2">
        <w:rPr>
          <w:rFonts w:ascii="Times New Roman" w:hAnsi="Times New Roman" w:cs="Times New Roman"/>
          <w:noProof/>
        </w:rPr>
        <w:t xml:space="preserve">asure for assessing generalized anxiety disorder: The GAD-7. </w:t>
      </w:r>
      <w:r w:rsidRPr="00564AC2">
        <w:rPr>
          <w:rFonts w:ascii="Times New Roman" w:hAnsi="Times New Roman" w:cs="Times New Roman"/>
          <w:i/>
          <w:iCs/>
          <w:noProof/>
        </w:rPr>
        <w:t>Archives of Internal Medicine, 166</w:t>
      </w:r>
      <w:r w:rsidRPr="00564AC2">
        <w:rPr>
          <w:rFonts w:ascii="Times New Roman" w:hAnsi="Times New Roman" w:cs="Times New Roman"/>
          <w:noProof/>
        </w:rPr>
        <w:t>, 1092-1097.</w:t>
      </w:r>
      <w:bookmarkEnd w:id="50"/>
    </w:p>
    <w:p w:rsidR="003679EB" w:rsidRPr="00564AC2" w:rsidRDefault="003679EB" w:rsidP="00700A4F">
      <w:pPr>
        <w:spacing w:line="480" w:lineRule="auto"/>
        <w:ind w:left="720" w:hanging="720"/>
        <w:rPr>
          <w:rFonts w:ascii="Times New Roman" w:hAnsi="Times New Roman" w:cs="Times New Roman"/>
          <w:noProof/>
        </w:rPr>
      </w:pPr>
      <w:bookmarkStart w:id="51" w:name="_ENREF_80"/>
      <w:r w:rsidRPr="00564AC2">
        <w:rPr>
          <w:rFonts w:ascii="Times New Roman" w:hAnsi="Times New Roman" w:cs="Times New Roman"/>
          <w:b/>
          <w:bCs/>
          <w:noProof/>
        </w:rPr>
        <w:t>Steinert, C., Hofmann, M., Kruse, J., and Leichsenring, F.</w:t>
      </w:r>
      <w:r w:rsidRPr="00564AC2">
        <w:rPr>
          <w:rFonts w:ascii="Times New Roman" w:hAnsi="Times New Roman" w:cs="Times New Roman"/>
          <w:noProof/>
        </w:rPr>
        <w:t xml:space="preserve"> (2014). Relapse rates after psychotherapy for depression - stable long-term effects? A meta-analysis. </w:t>
      </w:r>
      <w:r w:rsidRPr="00564AC2">
        <w:rPr>
          <w:rFonts w:ascii="Times New Roman" w:hAnsi="Times New Roman" w:cs="Times New Roman"/>
          <w:i/>
          <w:iCs/>
          <w:noProof/>
        </w:rPr>
        <w:t>Journal of Affective Disorders, 168</w:t>
      </w:r>
      <w:r w:rsidRPr="00564AC2">
        <w:rPr>
          <w:rFonts w:ascii="Times New Roman" w:hAnsi="Times New Roman" w:cs="Times New Roman"/>
          <w:noProof/>
        </w:rPr>
        <w:t>, 107-118.</w:t>
      </w:r>
      <w:bookmarkEnd w:id="51"/>
    </w:p>
    <w:p w:rsidR="003679EB" w:rsidRPr="00564AC2" w:rsidRDefault="003679EB" w:rsidP="00700A4F">
      <w:pPr>
        <w:spacing w:line="480" w:lineRule="auto"/>
        <w:ind w:left="720" w:hanging="720"/>
        <w:rPr>
          <w:rFonts w:ascii="Times New Roman" w:hAnsi="Times New Roman" w:cs="Times New Roman"/>
          <w:noProof/>
        </w:rPr>
      </w:pPr>
      <w:bookmarkStart w:id="52" w:name="_ENREF_82"/>
      <w:r w:rsidRPr="00564AC2">
        <w:rPr>
          <w:rFonts w:ascii="Times New Roman" w:hAnsi="Times New Roman" w:cs="Times New Roman"/>
          <w:b/>
          <w:bCs/>
          <w:noProof/>
        </w:rPr>
        <w:t>Titov, N., Andrews, G., Johnston, L., Robinson, E. and Spence, J.</w:t>
      </w:r>
      <w:r w:rsidRPr="00564AC2">
        <w:rPr>
          <w:rFonts w:ascii="Times New Roman" w:hAnsi="Times New Roman" w:cs="Times New Roman"/>
          <w:noProof/>
        </w:rPr>
        <w:t xml:space="preserve"> (2010). Transdiagnostic internet treatment for anxiety disorders: a </w:t>
      </w:r>
      <w:r w:rsidRPr="00564AC2">
        <w:rPr>
          <w:rFonts w:ascii="Times New Roman" w:hAnsi="Times New Roman" w:cs="Times New Roman"/>
          <w:noProof/>
        </w:rPr>
        <w:lastRenderedPageBreak/>
        <w:t xml:space="preserve">randomized controlled trial. </w:t>
      </w:r>
      <w:r w:rsidRPr="00564AC2">
        <w:rPr>
          <w:rFonts w:ascii="Times New Roman" w:hAnsi="Times New Roman" w:cs="Times New Roman"/>
          <w:i/>
          <w:iCs/>
          <w:noProof/>
        </w:rPr>
        <w:t>Behaviour Research and Therapy, 48</w:t>
      </w:r>
      <w:r w:rsidRPr="00564AC2">
        <w:rPr>
          <w:rFonts w:ascii="Times New Roman" w:hAnsi="Times New Roman" w:cs="Times New Roman"/>
          <w:noProof/>
        </w:rPr>
        <w:t>, 890-899.</w:t>
      </w:r>
      <w:bookmarkEnd w:id="52"/>
    </w:p>
    <w:p w:rsidR="003679EB" w:rsidRPr="00564AC2" w:rsidRDefault="003679EB" w:rsidP="00700A4F">
      <w:pPr>
        <w:spacing w:line="480" w:lineRule="auto"/>
        <w:ind w:left="720" w:hanging="720"/>
        <w:rPr>
          <w:rFonts w:ascii="Times New Roman" w:hAnsi="Times New Roman" w:cs="Times New Roman"/>
          <w:noProof/>
        </w:rPr>
      </w:pPr>
      <w:bookmarkStart w:id="53" w:name="_ENREF_83"/>
      <w:r w:rsidRPr="00564AC2">
        <w:rPr>
          <w:rFonts w:ascii="Times New Roman" w:hAnsi="Times New Roman" w:cs="Times New Roman"/>
          <w:b/>
          <w:bCs/>
          <w:noProof/>
        </w:rPr>
        <w:t xml:space="preserve">Titov, N., Dear, B. F., Schwencke, G., Andrews, G., Johnston, L., Craske, M. G., et al. </w:t>
      </w:r>
      <w:r w:rsidRPr="00564AC2">
        <w:rPr>
          <w:rFonts w:ascii="Times New Roman" w:hAnsi="Times New Roman" w:cs="Times New Roman"/>
          <w:noProof/>
        </w:rPr>
        <w:t xml:space="preserve">(2011). Transdiagnostic internet treatment for anxiety and depression: a randomised controlled trial. </w:t>
      </w:r>
      <w:r w:rsidRPr="00564AC2">
        <w:rPr>
          <w:rFonts w:ascii="Times New Roman" w:hAnsi="Times New Roman" w:cs="Times New Roman"/>
          <w:i/>
          <w:iCs/>
          <w:noProof/>
        </w:rPr>
        <w:t>Behaviour Research and Therapy, 49</w:t>
      </w:r>
      <w:r w:rsidRPr="00564AC2">
        <w:rPr>
          <w:rFonts w:ascii="Times New Roman" w:hAnsi="Times New Roman" w:cs="Times New Roman"/>
          <w:noProof/>
        </w:rPr>
        <w:t>, 441-452.</w:t>
      </w:r>
      <w:bookmarkEnd w:id="53"/>
    </w:p>
    <w:p w:rsidR="003679EB" w:rsidRPr="00564AC2" w:rsidRDefault="003679EB" w:rsidP="00700A4F">
      <w:pPr>
        <w:spacing w:line="480" w:lineRule="auto"/>
        <w:ind w:left="720" w:hanging="720"/>
        <w:rPr>
          <w:rFonts w:ascii="Times New Roman" w:hAnsi="Times New Roman" w:cs="Times New Roman"/>
          <w:noProof/>
        </w:rPr>
      </w:pPr>
      <w:bookmarkStart w:id="54" w:name="_ENREF_86"/>
      <w:r w:rsidRPr="00564AC2">
        <w:rPr>
          <w:rFonts w:ascii="Times New Roman" w:hAnsi="Times New Roman" w:cs="Times New Roman"/>
          <w:b/>
          <w:bCs/>
          <w:noProof/>
        </w:rPr>
        <w:t xml:space="preserve">Wood, L., Egger, M., Gluud, L. L., Schulz, K. F., Jüni, P., Altman, D. G., et al. </w:t>
      </w:r>
      <w:r w:rsidRPr="00564AC2">
        <w:rPr>
          <w:rFonts w:ascii="Times New Roman" w:hAnsi="Times New Roman" w:cs="Times New Roman"/>
          <w:noProof/>
        </w:rPr>
        <w:t xml:space="preserve">(2008). Empirical evidence of bias in treatment effect estimates in controlled trials with different interventions and outcomes: Meta-epidemiological study. </w:t>
      </w:r>
      <w:r w:rsidRPr="00564AC2">
        <w:rPr>
          <w:rFonts w:ascii="Times New Roman" w:hAnsi="Times New Roman" w:cs="Times New Roman"/>
          <w:i/>
          <w:iCs/>
          <w:noProof/>
        </w:rPr>
        <w:t>BMJ, 336</w:t>
      </w:r>
      <w:r w:rsidRPr="00564AC2">
        <w:rPr>
          <w:rFonts w:ascii="Times New Roman" w:hAnsi="Times New Roman" w:cs="Times New Roman"/>
          <w:noProof/>
        </w:rPr>
        <w:t>, 601-605.</w:t>
      </w:r>
      <w:bookmarkEnd w:id="54"/>
    </w:p>
    <w:p w:rsidR="003679EB" w:rsidRDefault="003679EB" w:rsidP="005E5214">
      <w:pPr>
        <w:spacing w:line="480" w:lineRule="auto"/>
        <w:ind w:left="720" w:hanging="720"/>
        <w:rPr>
          <w:rFonts w:ascii="Times New Roman" w:hAnsi="Times New Roman" w:cs="Times New Roman"/>
          <w:noProof/>
        </w:rPr>
      </w:pPr>
      <w:bookmarkStart w:id="55" w:name="_ENREF_87"/>
      <w:r w:rsidRPr="00564AC2">
        <w:rPr>
          <w:rFonts w:ascii="Times New Roman" w:hAnsi="Times New Roman" w:cs="Times New Roman"/>
          <w:b/>
          <w:bCs/>
          <w:noProof/>
        </w:rPr>
        <w:t>Yates, S. L., Morley, S., Eccleston, C. and Williams, A. C. de C.</w:t>
      </w:r>
      <w:r w:rsidRPr="00564AC2">
        <w:rPr>
          <w:rFonts w:ascii="Times New Roman" w:hAnsi="Times New Roman" w:cs="Times New Roman"/>
          <w:noProof/>
        </w:rPr>
        <w:t xml:space="preserve"> (2005). A scale for rating the quality of psychological trials for pain. </w:t>
      </w:r>
      <w:r w:rsidRPr="00564AC2">
        <w:rPr>
          <w:rFonts w:ascii="Times New Roman" w:hAnsi="Times New Roman" w:cs="Times New Roman"/>
          <w:i/>
          <w:iCs/>
          <w:noProof/>
        </w:rPr>
        <w:t>Pain, 117</w:t>
      </w:r>
      <w:r w:rsidRPr="00564AC2">
        <w:rPr>
          <w:rFonts w:ascii="Times New Roman" w:hAnsi="Times New Roman" w:cs="Times New Roman"/>
          <w:noProof/>
        </w:rPr>
        <w:t>, 314-325.</w:t>
      </w:r>
      <w:bookmarkEnd w:id="55"/>
    </w:p>
    <w:p w:rsidR="00221294" w:rsidRDefault="00221294">
      <w:pPr>
        <w:rPr>
          <w:rFonts w:ascii="Times New Roman" w:hAnsi="Times New Roman" w:cs="Times New Roman"/>
          <w:b/>
          <w:bCs/>
          <w:noProof/>
        </w:rPr>
      </w:pPr>
      <w:r>
        <w:rPr>
          <w:rFonts w:ascii="Times New Roman" w:hAnsi="Times New Roman" w:cs="Times New Roman"/>
          <w:b/>
          <w:bCs/>
          <w:noProof/>
        </w:rPr>
        <w:br w:type="page"/>
      </w:r>
    </w:p>
    <w:p w:rsidR="00221294" w:rsidRPr="00D978E1" w:rsidRDefault="00221294" w:rsidP="00D978E1">
      <w:pPr>
        <w:jc w:val="center"/>
        <w:rPr>
          <w:rFonts w:ascii="Times New Roman" w:hAnsi="Times New Roman" w:cs="Times New Roman"/>
          <w:b/>
        </w:rPr>
      </w:pPr>
      <w:r w:rsidRPr="00D978E1">
        <w:rPr>
          <w:rFonts w:ascii="Times New Roman" w:hAnsi="Times New Roman" w:cs="Times New Roman"/>
          <w:b/>
        </w:rPr>
        <w:lastRenderedPageBreak/>
        <w:t>Appendices</w:t>
      </w:r>
    </w:p>
    <w:p w:rsidR="00221294" w:rsidRPr="008E6224" w:rsidRDefault="00221294" w:rsidP="00EE2E29">
      <w:pPr>
        <w:rPr>
          <w:rFonts w:ascii="Times New Roman" w:hAnsi="Times New Roman" w:cs="Times New Roman"/>
          <w:b/>
        </w:rPr>
      </w:pPr>
      <w:r w:rsidRPr="008E6224">
        <w:rPr>
          <w:rFonts w:ascii="Times New Roman" w:hAnsi="Times New Roman" w:cs="Times New Roman"/>
          <w:b/>
        </w:rPr>
        <w:t>Appendix A – PsycINFO search strategy</w:t>
      </w:r>
    </w:p>
    <w:p w:rsidR="00221294" w:rsidRPr="00D978E1" w:rsidRDefault="00221294">
      <w:pPr>
        <w:rPr>
          <w:rFonts w:ascii="Times New Roman" w:hAnsi="Times New Roman" w:cs="Times New Roman"/>
        </w:rPr>
      </w:pPr>
      <w:r w:rsidRPr="008E6224">
        <w:rPr>
          <w:rFonts w:ascii="Times New Roman" w:hAnsi="Times New Roman" w:cs="Times New Roman"/>
          <w:b/>
        </w:rPr>
        <w:t>Appendix B – Details of excluded papers</w:t>
      </w:r>
      <w:r w:rsidRPr="00D978E1">
        <w:rPr>
          <w:rFonts w:ascii="Times New Roman" w:hAnsi="Times New Roman" w:cs="Times New Roman"/>
        </w:rPr>
        <w:br w:type="page"/>
      </w:r>
    </w:p>
    <w:p w:rsidR="00221294" w:rsidRPr="00D978E1" w:rsidRDefault="00221294">
      <w:pPr>
        <w:rPr>
          <w:rFonts w:ascii="Times New Roman" w:hAnsi="Times New Roman" w:cs="Times New Roman"/>
          <w:b/>
        </w:rPr>
      </w:pPr>
      <w:r w:rsidRPr="00D978E1">
        <w:rPr>
          <w:rFonts w:ascii="Times New Roman" w:hAnsi="Times New Roman" w:cs="Times New Roman"/>
          <w:b/>
        </w:rPr>
        <w:lastRenderedPageBreak/>
        <w:t>Appendix A – Search strategy for PsycINFO database</w:t>
      </w:r>
    </w:p>
    <w:p w:rsidR="00221294" w:rsidRPr="00D978E1" w:rsidRDefault="00221294" w:rsidP="00D978E1">
      <w:pPr>
        <w:rPr>
          <w:rFonts w:ascii="Times New Roman" w:hAnsi="Times New Roman" w:cs="Times New Roman"/>
        </w:rPr>
      </w:pPr>
      <w:r w:rsidRPr="00D978E1">
        <w:rPr>
          <w:rFonts w:ascii="Times New Roman" w:hAnsi="Times New Roman" w:cs="Times New Roman"/>
        </w:rPr>
        <w:t>Database: PsycINFO &lt;1806 to June Week 4 2013&gt;</w:t>
      </w:r>
    </w:p>
    <w:p w:rsidR="00221294" w:rsidRPr="00D978E1" w:rsidRDefault="00221294" w:rsidP="00D978E1">
      <w:pPr>
        <w:rPr>
          <w:rFonts w:ascii="Times New Roman" w:hAnsi="Times New Roman" w:cs="Times New Roman"/>
        </w:rPr>
      </w:pPr>
      <w:r w:rsidRPr="00D978E1">
        <w:rPr>
          <w:rFonts w:ascii="Times New Roman" w:hAnsi="Times New Roman" w:cs="Times New Roman"/>
        </w:rPr>
        <w:t>Search Strategy:</w:t>
      </w:r>
    </w:p>
    <w:p w:rsidR="00221294" w:rsidRPr="00D978E1" w:rsidRDefault="00221294" w:rsidP="00D978E1">
      <w:pPr>
        <w:rPr>
          <w:rFonts w:ascii="Times New Roman" w:hAnsi="Times New Roman" w:cs="Times New Roman"/>
        </w:rPr>
      </w:pPr>
      <w:r w:rsidRPr="00D978E1">
        <w:rPr>
          <w:rFonts w:ascii="Times New Roman" w:hAnsi="Times New Roman" w:cs="Times New Roman"/>
        </w:rPr>
        <w:t>1 exp cognitive behavior therapy/ (10261)</w:t>
      </w:r>
    </w:p>
    <w:p w:rsidR="00221294" w:rsidRPr="00D978E1" w:rsidRDefault="00221294" w:rsidP="00D978E1">
      <w:pPr>
        <w:rPr>
          <w:rFonts w:ascii="Times New Roman" w:hAnsi="Times New Roman" w:cs="Times New Roman"/>
        </w:rPr>
      </w:pPr>
      <w:r w:rsidRPr="00D978E1">
        <w:rPr>
          <w:rFonts w:ascii="Times New Roman" w:hAnsi="Times New Roman" w:cs="Times New Roman"/>
        </w:rPr>
        <w:t>2 exp behavior modification/ (36808)</w:t>
      </w:r>
    </w:p>
    <w:p w:rsidR="00221294" w:rsidRPr="00D978E1" w:rsidRDefault="00221294" w:rsidP="00D978E1">
      <w:pPr>
        <w:rPr>
          <w:rFonts w:ascii="Times New Roman" w:hAnsi="Times New Roman" w:cs="Times New Roman"/>
        </w:rPr>
      </w:pPr>
      <w:r w:rsidRPr="00D978E1">
        <w:rPr>
          <w:rFonts w:ascii="Times New Roman" w:hAnsi="Times New Roman" w:cs="Times New Roman"/>
        </w:rPr>
        <w:t>3 exp behavior therapy/ (16315)</w:t>
      </w:r>
    </w:p>
    <w:p w:rsidR="00221294" w:rsidRPr="00D978E1" w:rsidRDefault="00221294" w:rsidP="00D978E1">
      <w:pPr>
        <w:rPr>
          <w:rFonts w:ascii="Times New Roman" w:hAnsi="Times New Roman" w:cs="Times New Roman"/>
        </w:rPr>
      </w:pPr>
      <w:r w:rsidRPr="00D978E1">
        <w:rPr>
          <w:rFonts w:ascii="Times New Roman" w:hAnsi="Times New Roman" w:cs="Times New Roman"/>
        </w:rPr>
        <w:t>4 exp cognitive techniques/ (13509)</w:t>
      </w:r>
    </w:p>
    <w:p w:rsidR="00221294" w:rsidRPr="00D978E1" w:rsidRDefault="00221294" w:rsidP="00D978E1">
      <w:pPr>
        <w:rPr>
          <w:rFonts w:ascii="Times New Roman" w:hAnsi="Times New Roman" w:cs="Times New Roman"/>
        </w:rPr>
      </w:pPr>
      <w:r w:rsidRPr="00D978E1">
        <w:rPr>
          <w:rFonts w:ascii="Times New Roman" w:hAnsi="Times New Roman" w:cs="Times New Roman"/>
        </w:rPr>
        <w:t>5 exp cognitive therapy/ (11377)</w:t>
      </w:r>
    </w:p>
    <w:p w:rsidR="00221294" w:rsidRPr="00D978E1" w:rsidRDefault="00221294" w:rsidP="00D978E1">
      <w:pPr>
        <w:rPr>
          <w:rFonts w:ascii="Times New Roman" w:hAnsi="Times New Roman" w:cs="Times New Roman"/>
        </w:rPr>
      </w:pPr>
      <w:r w:rsidRPr="00D978E1">
        <w:rPr>
          <w:rFonts w:ascii="Times New Roman" w:hAnsi="Times New Roman" w:cs="Times New Roman"/>
        </w:rPr>
        <w:t>6 exp mindfulness/ (2546)</w:t>
      </w:r>
    </w:p>
    <w:p w:rsidR="00221294" w:rsidRPr="00D978E1" w:rsidRDefault="00221294" w:rsidP="00D978E1">
      <w:pPr>
        <w:rPr>
          <w:rFonts w:ascii="Times New Roman" w:hAnsi="Times New Roman" w:cs="Times New Roman"/>
        </w:rPr>
      </w:pPr>
      <w:r w:rsidRPr="00D978E1">
        <w:rPr>
          <w:rFonts w:ascii="Times New Roman" w:hAnsi="Times New Roman" w:cs="Times New Roman"/>
        </w:rPr>
        <w:t>7 (behavio?r$ adj3 (therap$ or treatment$ or intervention$ or program$ or package$ or training or activat$ or modif$ or group$ or technique$)).ti,ab. (72789)</w:t>
      </w:r>
    </w:p>
    <w:p w:rsidR="00221294" w:rsidRPr="00D978E1" w:rsidRDefault="00221294" w:rsidP="00D978E1">
      <w:pPr>
        <w:rPr>
          <w:rFonts w:ascii="Times New Roman" w:hAnsi="Times New Roman" w:cs="Times New Roman"/>
        </w:rPr>
      </w:pPr>
      <w:r w:rsidRPr="00D978E1">
        <w:rPr>
          <w:rFonts w:ascii="Times New Roman" w:hAnsi="Times New Roman" w:cs="Times New Roman"/>
        </w:rPr>
        <w:t>8 (cognitive adj3 (therap$ or treatment$ or intervention$ or program$ or package$ or training or group$ or technique$)).ti,ab. (32633)</w:t>
      </w:r>
    </w:p>
    <w:p w:rsidR="00221294" w:rsidRPr="00D978E1" w:rsidRDefault="00221294" w:rsidP="00D978E1">
      <w:pPr>
        <w:rPr>
          <w:rFonts w:ascii="Times New Roman" w:hAnsi="Times New Roman" w:cs="Times New Roman"/>
        </w:rPr>
      </w:pPr>
      <w:r w:rsidRPr="00D978E1">
        <w:rPr>
          <w:rFonts w:ascii="Times New Roman" w:hAnsi="Times New Roman" w:cs="Times New Roman"/>
        </w:rPr>
        <w:t>9 CBT.ti,ab. (6739)</w:t>
      </w:r>
    </w:p>
    <w:p w:rsidR="00221294" w:rsidRPr="00D978E1" w:rsidRDefault="00221294" w:rsidP="00D978E1">
      <w:pPr>
        <w:rPr>
          <w:rFonts w:ascii="Times New Roman" w:hAnsi="Times New Roman" w:cs="Times New Roman"/>
        </w:rPr>
      </w:pPr>
      <w:r w:rsidRPr="00D978E1">
        <w:rPr>
          <w:rFonts w:ascii="Times New Roman" w:hAnsi="Times New Roman" w:cs="Times New Roman"/>
        </w:rPr>
        <w:t>10 (cCBT or iCBT).ti,ab. (144)</w:t>
      </w:r>
    </w:p>
    <w:p w:rsidR="00221294" w:rsidRPr="00D978E1" w:rsidRDefault="00221294" w:rsidP="00D978E1">
      <w:pPr>
        <w:rPr>
          <w:rFonts w:ascii="Times New Roman" w:hAnsi="Times New Roman" w:cs="Times New Roman"/>
        </w:rPr>
      </w:pPr>
      <w:r w:rsidRPr="00D978E1">
        <w:rPr>
          <w:rFonts w:ascii="Times New Roman" w:hAnsi="Times New Roman" w:cs="Times New Roman"/>
        </w:rPr>
        <w:t>11 cognitive restructuring.ti,ab. (1787)</w:t>
      </w:r>
    </w:p>
    <w:p w:rsidR="00221294" w:rsidRPr="00D978E1" w:rsidRDefault="00221294" w:rsidP="00D978E1">
      <w:pPr>
        <w:rPr>
          <w:rFonts w:ascii="Times New Roman" w:hAnsi="Times New Roman" w:cs="Times New Roman"/>
        </w:rPr>
      </w:pPr>
      <w:r w:rsidRPr="00D978E1">
        <w:rPr>
          <w:rFonts w:ascii="Times New Roman" w:hAnsi="Times New Roman" w:cs="Times New Roman"/>
        </w:rPr>
        <w:t>12 mindfulness$.ti,ab. (3583)</w:t>
      </w:r>
    </w:p>
    <w:p w:rsidR="00221294" w:rsidRPr="00D978E1" w:rsidRDefault="00221294" w:rsidP="00D978E1">
      <w:pPr>
        <w:rPr>
          <w:rFonts w:ascii="Times New Roman" w:hAnsi="Times New Roman" w:cs="Times New Roman"/>
        </w:rPr>
      </w:pPr>
      <w:r w:rsidRPr="00D978E1">
        <w:rPr>
          <w:rFonts w:ascii="Times New Roman" w:hAnsi="Times New Roman" w:cs="Times New Roman"/>
        </w:rPr>
        <w:t>13 1 or 2 or 3 or 4 or 5 or 6 or 7 or 8 or 9 or 10 or 11 or 12 (113145)</w:t>
      </w:r>
    </w:p>
    <w:p w:rsidR="00221294" w:rsidRPr="00D978E1" w:rsidRDefault="00221294" w:rsidP="00D978E1">
      <w:pPr>
        <w:rPr>
          <w:rFonts w:ascii="Times New Roman" w:hAnsi="Times New Roman" w:cs="Times New Roman"/>
        </w:rPr>
      </w:pPr>
      <w:r w:rsidRPr="00D978E1">
        <w:rPr>
          <w:rFonts w:ascii="Times New Roman" w:hAnsi="Times New Roman" w:cs="Times New Roman"/>
        </w:rPr>
        <w:t>14 ((across or different or divers$ or heterogen$ or mix$ or multiple or range$ or several or varie$) adj2 (anxiety or depress$ or emotion$ or mood$) adj2 (condition$ or diagnos$ or disorder$ or illness$)).ti,ab. (1046)</w:t>
      </w:r>
    </w:p>
    <w:p w:rsidR="00221294" w:rsidRPr="00D978E1" w:rsidRDefault="00221294" w:rsidP="00D978E1">
      <w:pPr>
        <w:rPr>
          <w:rFonts w:ascii="Times New Roman" w:hAnsi="Times New Roman" w:cs="Times New Roman"/>
        </w:rPr>
      </w:pPr>
      <w:r w:rsidRPr="00D978E1">
        <w:rPr>
          <w:rFonts w:ascii="Times New Roman" w:hAnsi="Times New Roman" w:cs="Times New Roman"/>
        </w:rPr>
        <w:t>15 (broad spectrum adj3 (behavio?r$ adj3 (therap$ or treatment$ or intervention$ or program$ or package$ or training or activat$ or modif$ or group$ or technique$))).ti,ab. (47)</w:t>
      </w:r>
    </w:p>
    <w:p w:rsidR="00221294" w:rsidRPr="00D978E1" w:rsidRDefault="00221294" w:rsidP="00D978E1">
      <w:pPr>
        <w:rPr>
          <w:rFonts w:ascii="Times New Roman" w:hAnsi="Times New Roman" w:cs="Times New Roman"/>
        </w:rPr>
      </w:pPr>
      <w:r w:rsidRPr="00D978E1">
        <w:rPr>
          <w:rFonts w:ascii="Times New Roman" w:hAnsi="Times New Roman" w:cs="Times New Roman"/>
        </w:rPr>
        <w:t>16 (broad spectrum adj3 (cognitive adj3 (therap$ or treatment$ or intervention$ or program$ or package$ or training or group$ or technique$))).ti,ab. (4)</w:t>
      </w:r>
    </w:p>
    <w:p w:rsidR="00221294" w:rsidRPr="00D978E1" w:rsidRDefault="00221294" w:rsidP="00D978E1">
      <w:pPr>
        <w:rPr>
          <w:rFonts w:ascii="Times New Roman" w:hAnsi="Times New Roman" w:cs="Times New Roman"/>
        </w:rPr>
      </w:pPr>
      <w:r w:rsidRPr="00D978E1">
        <w:rPr>
          <w:rFonts w:ascii="Times New Roman" w:hAnsi="Times New Roman" w:cs="Times New Roman"/>
        </w:rPr>
        <w:t>17 (mixed adj3 (diagnos$ or disorder$)).ti,ab. (1136)</w:t>
      </w:r>
    </w:p>
    <w:p w:rsidR="00221294" w:rsidRPr="00D978E1" w:rsidRDefault="00221294" w:rsidP="00D978E1">
      <w:pPr>
        <w:rPr>
          <w:rFonts w:ascii="Times New Roman" w:hAnsi="Times New Roman" w:cs="Times New Roman"/>
        </w:rPr>
      </w:pPr>
      <w:r w:rsidRPr="00D978E1">
        <w:rPr>
          <w:rFonts w:ascii="Times New Roman" w:hAnsi="Times New Roman" w:cs="Times New Roman"/>
        </w:rPr>
        <w:t>18 (transdiagnostic or trans-diagnostic).ti,ab. (280)</w:t>
      </w:r>
    </w:p>
    <w:p w:rsidR="00221294" w:rsidRPr="00D978E1" w:rsidRDefault="00221294" w:rsidP="00D978E1">
      <w:pPr>
        <w:rPr>
          <w:rFonts w:ascii="Times New Roman" w:hAnsi="Times New Roman" w:cs="Times New Roman"/>
        </w:rPr>
      </w:pPr>
      <w:r w:rsidRPr="00D978E1">
        <w:rPr>
          <w:rFonts w:ascii="Times New Roman" w:hAnsi="Times New Roman" w:cs="Times New Roman"/>
        </w:rPr>
        <w:t>19 (unified adj3 (protocol$ or therap$ or treatment$)).ti,ab. (191)</w:t>
      </w:r>
    </w:p>
    <w:p w:rsidR="00221294" w:rsidRPr="00D978E1" w:rsidRDefault="00221294" w:rsidP="00D978E1">
      <w:pPr>
        <w:rPr>
          <w:rFonts w:ascii="Times New Roman" w:hAnsi="Times New Roman" w:cs="Times New Roman"/>
        </w:rPr>
      </w:pPr>
      <w:r w:rsidRPr="00D978E1">
        <w:rPr>
          <w:rFonts w:ascii="Times New Roman" w:hAnsi="Times New Roman" w:cs="Times New Roman"/>
        </w:rPr>
        <w:t>20 14 or 15 or 16 or 17 or 18 or 19 (2457)</w:t>
      </w:r>
    </w:p>
    <w:p w:rsidR="00221294" w:rsidRPr="00D978E1" w:rsidRDefault="00221294" w:rsidP="00D978E1">
      <w:pPr>
        <w:rPr>
          <w:rFonts w:ascii="Times New Roman" w:hAnsi="Times New Roman" w:cs="Times New Roman"/>
        </w:rPr>
      </w:pPr>
      <w:r w:rsidRPr="00D978E1">
        <w:rPr>
          <w:rFonts w:ascii="Times New Roman" w:hAnsi="Times New Roman" w:cs="Times New Roman"/>
        </w:rPr>
        <w:t>21 13 and 20 (378)</w:t>
      </w:r>
      <w:r w:rsidRPr="00D978E1">
        <w:rPr>
          <w:rFonts w:ascii="Times New Roman" w:hAnsi="Times New Roman" w:cs="Times New Roman"/>
        </w:rPr>
        <w:br w:type="page"/>
      </w:r>
    </w:p>
    <w:p w:rsidR="00221294" w:rsidRPr="00D978E1" w:rsidRDefault="00221294" w:rsidP="00EE2E29">
      <w:pPr>
        <w:rPr>
          <w:rFonts w:ascii="Times New Roman" w:hAnsi="Times New Roman" w:cs="Times New Roman"/>
          <w:b/>
        </w:rPr>
      </w:pPr>
      <w:r w:rsidRPr="00D978E1">
        <w:rPr>
          <w:rFonts w:ascii="Times New Roman" w:hAnsi="Times New Roman" w:cs="Times New Roman"/>
          <w:b/>
        </w:rPr>
        <w:lastRenderedPageBreak/>
        <w:t>Appendix B –</w:t>
      </w:r>
      <w:r>
        <w:rPr>
          <w:rFonts w:ascii="Times New Roman" w:hAnsi="Times New Roman" w:cs="Times New Roman"/>
          <w:b/>
        </w:rPr>
        <w:t xml:space="preserve"> Details of</w:t>
      </w:r>
      <w:r w:rsidRPr="00D978E1">
        <w:rPr>
          <w:rFonts w:ascii="Times New Roman" w:hAnsi="Times New Roman" w:cs="Times New Roman"/>
          <w:b/>
        </w:rPr>
        <w:t xml:space="preserve"> excluded papers</w:t>
      </w:r>
    </w:p>
    <w:tbl>
      <w:tblPr>
        <w:tblStyle w:val="LightShading-Accent1"/>
        <w:tblW w:w="8748" w:type="dxa"/>
        <w:tblLook w:val="04A0" w:firstRow="1" w:lastRow="0" w:firstColumn="1" w:lastColumn="0" w:noHBand="0" w:noVBand="1"/>
      </w:tblPr>
      <w:tblGrid>
        <w:gridCol w:w="5148"/>
        <w:gridCol w:w="3600"/>
      </w:tblGrid>
      <w:tr w:rsidR="00221294" w:rsidRPr="0023645B" w:rsidTr="00A47CA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color w:val="000000"/>
                <w:lang w:eastAsia="en-GB"/>
              </w:rPr>
            </w:pPr>
            <w:r w:rsidRPr="0023645B">
              <w:rPr>
                <w:rFonts w:cs="Times New Roman"/>
                <w:color w:val="000000"/>
                <w:lang w:eastAsia="en-GB"/>
              </w:rPr>
              <w:t>Study</w:t>
            </w:r>
          </w:p>
        </w:tc>
        <w:tc>
          <w:tcPr>
            <w:tcW w:w="3600" w:type="dxa"/>
            <w:noWrap/>
            <w:hideMark/>
          </w:tcPr>
          <w:p w:rsidR="00221294" w:rsidRPr="0023645B" w:rsidRDefault="00221294" w:rsidP="00A47CA2">
            <w:pPr>
              <w:cnfStyle w:val="100000000000" w:firstRow="1" w:lastRow="0" w:firstColumn="0" w:lastColumn="0" w:oddVBand="0" w:evenVBand="0" w:oddHBand="0" w:evenHBand="0" w:firstRowFirstColumn="0" w:firstRowLastColumn="0" w:lastRowFirstColumn="0" w:lastRowLastColumn="0"/>
              <w:rPr>
                <w:rFonts w:cs="Times New Roman"/>
                <w:color w:val="000000"/>
                <w:lang w:eastAsia="en-GB"/>
              </w:rPr>
            </w:pPr>
            <w:r w:rsidRPr="0023645B">
              <w:rPr>
                <w:rFonts w:cs="Times New Roman"/>
                <w:color w:val="000000"/>
                <w:lang w:eastAsia="en-GB"/>
              </w:rPr>
              <w:t>Reason for exclusion</w:t>
            </w:r>
          </w:p>
        </w:tc>
      </w:tr>
      <w:tr w:rsidR="00221294" w:rsidRPr="0023645B" w:rsidTr="00A47C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Ambühl, H. and Grawe, K. (1988)</w:t>
            </w:r>
          </w:p>
        </w:tc>
        <w:tc>
          <w:tcPr>
            <w:tcW w:w="3600" w:type="dxa"/>
            <w:noWrap/>
            <w:hideMark/>
          </w:tcPr>
          <w:p w:rsidR="00221294" w:rsidRPr="0023645B" w:rsidRDefault="00221294" w:rsidP="00A47CA2">
            <w:pPr>
              <w:cnfStyle w:val="000000100000" w:firstRow="0" w:lastRow="0" w:firstColumn="0" w:lastColumn="0" w:oddVBand="0" w:evenVBand="0" w:oddHBand="1" w:evenHBand="0" w:firstRowFirstColumn="0" w:firstRowLastColumn="0" w:lastRowFirstColumn="0" w:lastRowLastColumn="0"/>
              <w:rPr>
                <w:rFonts w:cs="Times New Roman"/>
                <w:color w:val="000000"/>
                <w:lang w:eastAsia="en-GB"/>
              </w:rPr>
            </w:pPr>
            <w:r w:rsidRPr="0023645B">
              <w:rPr>
                <w:rFonts w:cs="Times New Roman"/>
                <w:color w:val="000000"/>
                <w:lang w:eastAsia="en-GB"/>
              </w:rPr>
              <w:t>Not transdiagnostic CBT</w:t>
            </w:r>
          </w:p>
        </w:tc>
      </w:tr>
      <w:tr w:rsidR="00221294" w:rsidRPr="0023645B" w:rsidTr="00A47CA2">
        <w:trPr>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Amsberg, S. et al. (2009)</w:t>
            </w:r>
          </w:p>
        </w:tc>
        <w:tc>
          <w:tcPr>
            <w:tcW w:w="3600" w:type="dxa"/>
            <w:noWrap/>
            <w:hideMark/>
          </w:tcPr>
          <w:p w:rsidR="00221294" w:rsidRPr="0023645B" w:rsidRDefault="00221294" w:rsidP="00A47CA2">
            <w:pPr>
              <w:cnfStyle w:val="000000000000" w:firstRow="0" w:lastRow="0" w:firstColumn="0" w:lastColumn="0" w:oddVBand="0" w:evenVBand="0" w:oddHBand="0" w:evenHBand="0" w:firstRowFirstColumn="0" w:firstRowLastColumn="0" w:lastRowFirstColumn="0" w:lastRowLastColumn="0"/>
              <w:rPr>
                <w:rFonts w:cs="Times New Roman"/>
                <w:color w:val="000000"/>
                <w:lang w:eastAsia="en-GB"/>
              </w:rPr>
            </w:pPr>
            <w:r w:rsidRPr="0023645B">
              <w:rPr>
                <w:rFonts w:cs="Times New Roman"/>
                <w:color w:val="000000"/>
                <w:lang w:eastAsia="en-GB"/>
              </w:rPr>
              <w:t>Diagnostic criteria not met</w:t>
            </w:r>
          </w:p>
        </w:tc>
      </w:tr>
      <w:tr w:rsidR="00221294" w:rsidRPr="0023645B" w:rsidTr="00A47C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Arch, J. J. et al. (2012)</w:t>
            </w:r>
          </w:p>
        </w:tc>
        <w:tc>
          <w:tcPr>
            <w:tcW w:w="3600" w:type="dxa"/>
            <w:noWrap/>
            <w:hideMark/>
          </w:tcPr>
          <w:p w:rsidR="00221294" w:rsidRPr="0023645B" w:rsidRDefault="00221294" w:rsidP="00A47CA2">
            <w:pPr>
              <w:cnfStyle w:val="000000100000" w:firstRow="0" w:lastRow="0" w:firstColumn="0" w:lastColumn="0" w:oddVBand="0" w:evenVBand="0" w:oddHBand="1" w:evenHBand="0" w:firstRowFirstColumn="0" w:firstRowLastColumn="0" w:lastRowFirstColumn="0" w:lastRowLastColumn="0"/>
              <w:rPr>
                <w:rFonts w:cs="Times New Roman"/>
                <w:color w:val="000000"/>
                <w:lang w:eastAsia="en-GB"/>
              </w:rPr>
            </w:pPr>
            <w:r w:rsidRPr="0023645B">
              <w:rPr>
                <w:rFonts w:cs="Times New Roman"/>
                <w:color w:val="000000"/>
                <w:lang w:eastAsia="en-GB"/>
              </w:rPr>
              <w:t>Not transdiagnostic CBT</w:t>
            </w:r>
          </w:p>
        </w:tc>
      </w:tr>
      <w:tr w:rsidR="00221294" w:rsidRPr="0023645B" w:rsidTr="00A47CA2">
        <w:trPr>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Arch, J. J. et al. (2013)</w:t>
            </w:r>
          </w:p>
        </w:tc>
        <w:tc>
          <w:tcPr>
            <w:tcW w:w="3600" w:type="dxa"/>
            <w:noWrap/>
            <w:hideMark/>
          </w:tcPr>
          <w:p w:rsidR="00221294" w:rsidRPr="0023645B" w:rsidRDefault="00221294" w:rsidP="00A47CA2">
            <w:pPr>
              <w:cnfStyle w:val="000000000000" w:firstRow="0" w:lastRow="0" w:firstColumn="0" w:lastColumn="0" w:oddVBand="0" w:evenVBand="0" w:oddHBand="0" w:evenHBand="0" w:firstRowFirstColumn="0" w:firstRowLastColumn="0" w:lastRowFirstColumn="0" w:lastRowLastColumn="0"/>
              <w:rPr>
                <w:rFonts w:cs="Times New Roman"/>
                <w:color w:val="000000"/>
                <w:lang w:eastAsia="en-GB"/>
              </w:rPr>
            </w:pPr>
            <w:r w:rsidRPr="0023645B">
              <w:rPr>
                <w:rFonts w:cs="Times New Roman"/>
                <w:color w:val="000000"/>
                <w:lang w:eastAsia="en-GB"/>
              </w:rPr>
              <w:t>Not transdiagnostic CBT</w:t>
            </w:r>
          </w:p>
        </w:tc>
      </w:tr>
      <w:tr w:rsidR="00221294" w:rsidRPr="0023645B" w:rsidTr="00A47C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Carlbring, P. et al. (2011)</w:t>
            </w:r>
          </w:p>
        </w:tc>
        <w:tc>
          <w:tcPr>
            <w:tcW w:w="3600" w:type="dxa"/>
            <w:noWrap/>
            <w:hideMark/>
          </w:tcPr>
          <w:p w:rsidR="00221294" w:rsidRPr="0023645B" w:rsidRDefault="00221294" w:rsidP="00A47CA2">
            <w:pPr>
              <w:cnfStyle w:val="000000100000" w:firstRow="0" w:lastRow="0" w:firstColumn="0" w:lastColumn="0" w:oddVBand="0" w:evenVBand="0" w:oddHBand="1" w:evenHBand="0" w:firstRowFirstColumn="0" w:firstRowLastColumn="0" w:lastRowFirstColumn="0" w:lastRowLastColumn="0"/>
              <w:rPr>
                <w:rFonts w:cs="Times New Roman"/>
                <w:color w:val="000000"/>
                <w:lang w:eastAsia="en-GB"/>
              </w:rPr>
            </w:pPr>
            <w:r w:rsidRPr="0023645B">
              <w:rPr>
                <w:rFonts w:cs="Times New Roman"/>
                <w:color w:val="000000"/>
                <w:lang w:eastAsia="en-GB"/>
              </w:rPr>
              <w:t>Not transdiagnostic CBT</w:t>
            </w:r>
          </w:p>
        </w:tc>
      </w:tr>
      <w:tr w:rsidR="00221294" w:rsidRPr="0023645B" w:rsidTr="00A47CA2">
        <w:trPr>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Conradi, H. J. et al. (2007)</w:t>
            </w:r>
          </w:p>
        </w:tc>
        <w:tc>
          <w:tcPr>
            <w:tcW w:w="3600" w:type="dxa"/>
            <w:noWrap/>
            <w:hideMark/>
          </w:tcPr>
          <w:p w:rsidR="00221294" w:rsidRPr="0023645B" w:rsidRDefault="00221294" w:rsidP="00A47CA2">
            <w:pPr>
              <w:cnfStyle w:val="000000000000" w:firstRow="0" w:lastRow="0" w:firstColumn="0" w:lastColumn="0" w:oddVBand="0" w:evenVBand="0" w:oddHBand="0" w:evenHBand="0" w:firstRowFirstColumn="0" w:firstRowLastColumn="0" w:lastRowFirstColumn="0" w:lastRowLastColumn="0"/>
              <w:rPr>
                <w:rFonts w:cs="Times New Roman"/>
                <w:color w:val="000000"/>
                <w:lang w:eastAsia="en-GB"/>
              </w:rPr>
            </w:pPr>
            <w:r w:rsidRPr="0023645B">
              <w:rPr>
                <w:rFonts w:cs="Times New Roman"/>
                <w:color w:val="000000"/>
                <w:lang w:eastAsia="en-GB"/>
              </w:rPr>
              <w:t>Not transdiagnostic CBT</w:t>
            </w:r>
          </w:p>
        </w:tc>
      </w:tr>
      <w:tr w:rsidR="00221294" w:rsidRPr="0023645B" w:rsidTr="00A47C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Dwyer, L., Olsen, S. and Oei, T. P. S. (2013)</w:t>
            </w:r>
          </w:p>
        </w:tc>
        <w:tc>
          <w:tcPr>
            <w:tcW w:w="3600" w:type="dxa"/>
            <w:noWrap/>
            <w:hideMark/>
          </w:tcPr>
          <w:p w:rsidR="00221294" w:rsidRPr="0023645B" w:rsidRDefault="00221294" w:rsidP="00A47CA2">
            <w:pPr>
              <w:cnfStyle w:val="000000100000" w:firstRow="0" w:lastRow="0" w:firstColumn="0" w:lastColumn="0" w:oddVBand="0" w:evenVBand="0" w:oddHBand="1" w:evenHBand="0" w:firstRowFirstColumn="0" w:firstRowLastColumn="0" w:lastRowFirstColumn="0" w:lastRowLastColumn="0"/>
              <w:rPr>
                <w:rFonts w:cs="Times New Roman"/>
                <w:color w:val="000000"/>
                <w:lang w:eastAsia="en-GB"/>
              </w:rPr>
            </w:pPr>
            <w:r>
              <w:rPr>
                <w:rFonts w:cs="Times New Roman"/>
                <w:color w:val="000000"/>
                <w:lang w:eastAsia="en-GB"/>
              </w:rPr>
              <w:t>Not true randomisation</w:t>
            </w:r>
          </w:p>
        </w:tc>
      </w:tr>
      <w:tr w:rsidR="00221294" w:rsidRPr="0023645B" w:rsidTr="00A47CA2">
        <w:trPr>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Ekkers, W. et al. (2011)</w:t>
            </w:r>
          </w:p>
        </w:tc>
        <w:tc>
          <w:tcPr>
            <w:tcW w:w="3600" w:type="dxa"/>
            <w:noWrap/>
            <w:hideMark/>
          </w:tcPr>
          <w:p w:rsidR="00221294" w:rsidRPr="0023645B" w:rsidRDefault="00221294" w:rsidP="00A47CA2">
            <w:pPr>
              <w:cnfStyle w:val="000000000000" w:firstRow="0" w:lastRow="0" w:firstColumn="0" w:lastColumn="0" w:oddVBand="0" w:evenVBand="0" w:oddHBand="0" w:evenHBand="0" w:firstRowFirstColumn="0" w:firstRowLastColumn="0" w:lastRowFirstColumn="0" w:lastRowLastColumn="0"/>
              <w:rPr>
                <w:rFonts w:cs="Times New Roman"/>
                <w:color w:val="000000"/>
                <w:lang w:eastAsia="en-GB"/>
              </w:rPr>
            </w:pPr>
            <w:r w:rsidRPr="0023645B">
              <w:rPr>
                <w:rFonts w:cs="Times New Roman"/>
                <w:color w:val="000000"/>
                <w:lang w:eastAsia="en-GB"/>
              </w:rPr>
              <w:t>Not transdiagnostic CBT</w:t>
            </w:r>
          </w:p>
        </w:tc>
      </w:tr>
      <w:tr w:rsidR="00221294" w:rsidRPr="0023645B" w:rsidTr="00A47C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Ellard, K. K. et al. (2010)</w:t>
            </w:r>
          </w:p>
        </w:tc>
        <w:tc>
          <w:tcPr>
            <w:tcW w:w="3600" w:type="dxa"/>
            <w:noWrap/>
            <w:hideMark/>
          </w:tcPr>
          <w:p w:rsidR="00221294" w:rsidRPr="0023645B" w:rsidRDefault="00221294" w:rsidP="00A47CA2">
            <w:pPr>
              <w:cnfStyle w:val="000000100000" w:firstRow="0" w:lastRow="0" w:firstColumn="0" w:lastColumn="0" w:oddVBand="0" w:evenVBand="0" w:oddHBand="1" w:evenHBand="0" w:firstRowFirstColumn="0" w:firstRowLastColumn="0" w:lastRowFirstColumn="0" w:lastRowLastColumn="0"/>
              <w:rPr>
                <w:rFonts w:cs="Times New Roman"/>
                <w:color w:val="000000"/>
                <w:lang w:eastAsia="en-GB"/>
              </w:rPr>
            </w:pPr>
            <w:r>
              <w:rPr>
                <w:rFonts w:cs="Times New Roman"/>
                <w:color w:val="000000"/>
                <w:lang w:eastAsia="en-GB"/>
              </w:rPr>
              <w:t>Not true randomisation</w:t>
            </w:r>
          </w:p>
        </w:tc>
      </w:tr>
      <w:tr w:rsidR="00221294" w:rsidRPr="0023645B" w:rsidTr="00A47CA2">
        <w:trPr>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Erickson, D. H. (2003)</w:t>
            </w:r>
          </w:p>
        </w:tc>
        <w:tc>
          <w:tcPr>
            <w:tcW w:w="3600" w:type="dxa"/>
            <w:noWrap/>
            <w:hideMark/>
          </w:tcPr>
          <w:p w:rsidR="00221294" w:rsidRPr="0023645B" w:rsidRDefault="00221294" w:rsidP="00A47CA2">
            <w:pPr>
              <w:cnfStyle w:val="000000000000" w:firstRow="0" w:lastRow="0" w:firstColumn="0" w:lastColumn="0" w:oddVBand="0" w:evenVBand="0" w:oddHBand="0" w:evenHBand="0" w:firstRowFirstColumn="0" w:firstRowLastColumn="0" w:lastRowFirstColumn="0" w:lastRowLastColumn="0"/>
              <w:rPr>
                <w:rFonts w:cs="Times New Roman"/>
                <w:color w:val="000000"/>
                <w:lang w:eastAsia="en-GB"/>
              </w:rPr>
            </w:pPr>
            <w:r>
              <w:rPr>
                <w:rFonts w:cs="Times New Roman"/>
                <w:color w:val="000000"/>
                <w:lang w:eastAsia="en-GB"/>
              </w:rPr>
              <w:t>Not true randomisation</w:t>
            </w:r>
          </w:p>
        </w:tc>
      </w:tr>
      <w:tr w:rsidR="00221294" w:rsidRPr="0023645B" w:rsidTr="00A47C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García, M. S. (2004)</w:t>
            </w:r>
          </w:p>
        </w:tc>
        <w:tc>
          <w:tcPr>
            <w:tcW w:w="3600" w:type="dxa"/>
            <w:noWrap/>
            <w:hideMark/>
          </w:tcPr>
          <w:p w:rsidR="00221294" w:rsidRPr="0023645B" w:rsidRDefault="00221294" w:rsidP="00A47CA2">
            <w:pPr>
              <w:cnfStyle w:val="000000100000" w:firstRow="0" w:lastRow="0" w:firstColumn="0" w:lastColumn="0" w:oddVBand="0" w:evenVBand="0" w:oddHBand="1" w:evenHBand="0" w:firstRowFirstColumn="0" w:firstRowLastColumn="0" w:lastRowFirstColumn="0" w:lastRowLastColumn="0"/>
              <w:rPr>
                <w:rFonts w:cs="Times New Roman"/>
                <w:color w:val="000000"/>
                <w:lang w:eastAsia="en-GB"/>
              </w:rPr>
            </w:pPr>
            <w:r>
              <w:rPr>
                <w:rFonts w:cs="Times New Roman"/>
                <w:color w:val="000000"/>
                <w:lang w:eastAsia="en-GB"/>
              </w:rPr>
              <w:t>Not true randomisation</w:t>
            </w:r>
          </w:p>
        </w:tc>
      </w:tr>
      <w:tr w:rsidR="00221294" w:rsidRPr="0023645B" w:rsidTr="00A47CA2">
        <w:trPr>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Grawe, K., Caspar, F. and Ambühl, H. (1990)</w:t>
            </w:r>
          </w:p>
        </w:tc>
        <w:tc>
          <w:tcPr>
            <w:tcW w:w="3600" w:type="dxa"/>
            <w:noWrap/>
            <w:hideMark/>
          </w:tcPr>
          <w:p w:rsidR="00221294" w:rsidRPr="0023645B" w:rsidRDefault="00221294" w:rsidP="00A47CA2">
            <w:pPr>
              <w:cnfStyle w:val="000000000000" w:firstRow="0" w:lastRow="0" w:firstColumn="0" w:lastColumn="0" w:oddVBand="0" w:evenVBand="0" w:oddHBand="0" w:evenHBand="0" w:firstRowFirstColumn="0" w:firstRowLastColumn="0" w:lastRowFirstColumn="0" w:lastRowLastColumn="0"/>
              <w:rPr>
                <w:rFonts w:cs="Times New Roman"/>
                <w:color w:val="000000"/>
                <w:lang w:eastAsia="en-GB"/>
              </w:rPr>
            </w:pPr>
            <w:r w:rsidRPr="0023645B">
              <w:rPr>
                <w:rFonts w:cs="Times New Roman"/>
                <w:color w:val="000000"/>
                <w:lang w:eastAsia="en-GB"/>
              </w:rPr>
              <w:t>Not transdiagnostic CBT</w:t>
            </w:r>
          </w:p>
        </w:tc>
      </w:tr>
      <w:tr w:rsidR="00221294" w:rsidRPr="0023645B" w:rsidTr="00A47C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Hamilton, K. E. et al. (2012)</w:t>
            </w:r>
          </w:p>
        </w:tc>
        <w:tc>
          <w:tcPr>
            <w:tcW w:w="3600" w:type="dxa"/>
            <w:noWrap/>
            <w:hideMark/>
          </w:tcPr>
          <w:p w:rsidR="00221294" w:rsidRPr="0023645B" w:rsidRDefault="00221294" w:rsidP="00A47CA2">
            <w:pPr>
              <w:cnfStyle w:val="000000100000" w:firstRow="0" w:lastRow="0" w:firstColumn="0" w:lastColumn="0" w:oddVBand="0" w:evenVBand="0" w:oddHBand="1" w:evenHBand="0" w:firstRowFirstColumn="0" w:firstRowLastColumn="0" w:lastRowFirstColumn="0" w:lastRowLastColumn="0"/>
              <w:rPr>
                <w:rFonts w:cs="Times New Roman"/>
                <w:color w:val="000000"/>
                <w:lang w:eastAsia="en-GB"/>
              </w:rPr>
            </w:pPr>
            <w:r>
              <w:rPr>
                <w:rFonts w:cs="Times New Roman"/>
                <w:color w:val="000000"/>
                <w:lang w:eastAsia="en-GB"/>
              </w:rPr>
              <w:t>Not true randomisation</w:t>
            </w:r>
          </w:p>
        </w:tc>
      </w:tr>
      <w:tr w:rsidR="00221294" w:rsidRPr="0023645B" w:rsidTr="00A47CA2">
        <w:trPr>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Kristiansson, T. (2010)</w:t>
            </w:r>
          </w:p>
        </w:tc>
        <w:tc>
          <w:tcPr>
            <w:tcW w:w="3600" w:type="dxa"/>
            <w:noWrap/>
            <w:hideMark/>
          </w:tcPr>
          <w:p w:rsidR="00221294" w:rsidRPr="0023645B" w:rsidRDefault="00221294" w:rsidP="00A47CA2">
            <w:pPr>
              <w:cnfStyle w:val="000000000000" w:firstRow="0" w:lastRow="0" w:firstColumn="0" w:lastColumn="0" w:oddVBand="0" w:evenVBand="0" w:oddHBand="0" w:evenHBand="0" w:firstRowFirstColumn="0" w:firstRowLastColumn="0" w:lastRowFirstColumn="0" w:lastRowLastColumn="0"/>
              <w:rPr>
                <w:rFonts w:cs="Times New Roman"/>
                <w:color w:val="000000"/>
                <w:lang w:eastAsia="en-GB"/>
              </w:rPr>
            </w:pPr>
            <w:r>
              <w:rPr>
                <w:rFonts w:cs="Times New Roman"/>
                <w:color w:val="000000"/>
                <w:lang w:eastAsia="en-GB"/>
              </w:rPr>
              <w:t>Not true randomisation</w:t>
            </w:r>
          </w:p>
        </w:tc>
      </w:tr>
      <w:tr w:rsidR="00221294" w:rsidRPr="0023645B" w:rsidTr="00A47C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Liberman, R. P. and Eckman, T.  (1981)</w:t>
            </w:r>
          </w:p>
        </w:tc>
        <w:tc>
          <w:tcPr>
            <w:tcW w:w="3600" w:type="dxa"/>
            <w:noWrap/>
            <w:hideMark/>
          </w:tcPr>
          <w:p w:rsidR="00221294" w:rsidRPr="0023645B" w:rsidRDefault="00221294" w:rsidP="00A47CA2">
            <w:pPr>
              <w:cnfStyle w:val="000000100000" w:firstRow="0" w:lastRow="0" w:firstColumn="0" w:lastColumn="0" w:oddVBand="0" w:evenVBand="0" w:oddHBand="1" w:evenHBand="0" w:firstRowFirstColumn="0" w:firstRowLastColumn="0" w:lastRowFirstColumn="0" w:lastRowLastColumn="0"/>
              <w:rPr>
                <w:rFonts w:cs="Times New Roman"/>
                <w:color w:val="000000"/>
                <w:lang w:eastAsia="en-GB"/>
              </w:rPr>
            </w:pPr>
            <w:r w:rsidRPr="0023645B">
              <w:rPr>
                <w:rFonts w:cs="Times New Roman"/>
                <w:color w:val="000000"/>
                <w:lang w:eastAsia="en-GB"/>
              </w:rPr>
              <w:t>Diagnostic criteria not met</w:t>
            </w:r>
          </w:p>
        </w:tc>
      </w:tr>
      <w:tr w:rsidR="00221294" w:rsidRPr="0023645B" w:rsidTr="00A47CA2">
        <w:trPr>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McEvoy, P. M. and Nathan, P. (2007)</w:t>
            </w:r>
          </w:p>
        </w:tc>
        <w:tc>
          <w:tcPr>
            <w:tcW w:w="3600" w:type="dxa"/>
            <w:noWrap/>
            <w:hideMark/>
          </w:tcPr>
          <w:p w:rsidR="00221294" w:rsidRPr="0023645B" w:rsidRDefault="00221294" w:rsidP="00A47CA2">
            <w:pPr>
              <w:cnfStyle w:val="000000000000" w:firstRow="0" w:lastRow="0" w:firstColumn="0" w:lastColumn="0" w:oddVBand="0" w:evenVBand="0" w:oddHBand="0" w:evenHBand="0" w:firstRowFirstColumn="0" w:firstRowLastColumn="0" w:lastRowFirstColumn="0" w:lastRowLastColumn="0"/>
              <w:rPr>
                <w:rFonts w:cs="Times New Roman"/>
                <w:color w:val="000000"/>
                <w:lang w:eastAsia="en-GB"/>
              </w:rPr>
            </w:pPr>
            <w:r>
              <w:rPr>
                <w:rFonts w:cs="Times New Roman"/>
                <w:color w:val="000000"/>
                <w:lang w:eastAsia="en-GB"/>
              </w:rPr>
              <w:t>Not true randomisation</w:t>
            </w:r>
          </w:p>
        </w:tc>
      </w:tr>
      <w:tr w:rsidR="00221294" w:rsidRPr="0023645B" w:rsidTr="00A47C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Mohammadi, A., Birashk, B. and Gharaie, B. (2013)</w:t>
            </w:r>
          </w:p>
        </w:tc>
        <w:tc>
          <w:tcPr>
            <w:tcW w:w="3600" w:type="dxa"/>
            <w:noWrap/>
            <w:hideMark/>
          </w:tcPr>
          <w:p w:rsidR="00221294" w:rsidRPr="0023645B" w:rsidRDefault="00221294" w:rsidP="00A47CA2">
            <w:pPr>
              <w:cnfStyle w:val="000000100000" w:firstRow="0" w:lastRow="0" w:firstColumn="0" w:lastColumn="0" w:oddVBand="0" w:evenVBand="0" w:oddHBand="1" w:evenHBand="0" w:firstRowFirstColumn="0" w:firstRowLastColumn="0" w:lastRowFirstColumn="0" w:lastRowLastColumn="0"/>
              <w:rPr>
                <w:rFonts w:cs="Times New Roman"/>
                <w:color w:val="000000"/>
                <w:lang w:eastAsia="en-GB"/>
              </w:rPr>
            </w:pPr>
            <w:r w:rsidRPr="0023645B">
              <w:rPr>
                <w:rFonts w:cs="Times New Roman"/>
                <w:color w:val="000000"/>
                <w:lang w:eastAsia="en-GB"/>
              </w:rPr>
              <w:t>Diagnostic criteria not met</w:t>
            </w:r>
          </w:p>
        </w:tc>
      </w:tr>
      <w:tr w:rsidR="00221294" w:rsidRPr="0023645B" w:rsidTr="00A47CA2">
        <w:trPr>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Norton, P. J. (2008)</w:t>
            </w:r>
          </w:p>
        </w:tc>
        <w:tc>
          <w:tcPr>
            <w:tcW w:w="3600" w:type="dxa"/>
            <w:noWrap/>
            <w:hideMark/>
          </w:tcPr>
          <w:p w:rsidR="00221294" w:rsidRPr="0023645B" w:rsidRDefault="00221294" w:rsidP="00A47CA2">
            <w:pPr>
              <w:cnfStyle w:val="000000000000" w:firstRow="0" w:lastRow="0" w:firstColumn="0" w:lastColumn="0" w:oddVBand="0" w:evenVBand="0" w:oddHBand="0" w:evenHBand="0" w:firstRowFirstColumn="0" w:firstRowLastColumn="0" w:lastRowFirstColumn="0" w:lastRowLastColumn="0"/>
              <w:rPr>
                <w:rFonts w:cs="Times New Roman"/>
                <w:color w:val="000000"/>
                <w:lang w:eastAsia="en-GB"/>
              </w:rPr>
            </w:pPr>
            <w:r>
              <w:rPr>
                <w:rFonts w:cs="Times New Roman"/>
                <w:color w:val="000000"/>
                <w:lang w:eastAsia="en-GB"/>
              </w:rPr>
              <w:t>Not true randomisation</w:t>
            </w:r>
          </w:p>
        </w:tc>
      </w:tr>
      <w:tr w:rsidR="00221294" w:rsidRPr="0023645B" w:rsidTr="00A47C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Norton, P. J. and Hope, D. A. (2005)</w:t>
            </w:r>
          </w:p>
        </w:tc>
        <w:tc>
          <w:tcPr>
            <w:tcW w:w="3600" w:type="dxa"/>
            <w:noWrap/>
            <w:hideMark/>
          </w:tcPr>
          <w:p w:rsidR="00221294" w:rsidRPr="0023645B" w:rsidRDefault="00221294" w:rsidP="00A47CA2">
            <w:pPr>
              <w:cnfStyle w:val="000000100000" w:firstRow="0" w:lastRow="0" w:firstColumn="0" w:lastColumn="0" w:oddVBand="0" w:evenVBand="0" w:oddHBand="1" w:evenHBand="0" w:firstRowFirstColumn="0" w:firstRowLastColumn="0" w:lastRowFirstColumn="0" w:lastRowLastColumn="0"/>
              <w:rPr>
                <w:rFonts w:cs="Times New Roman"/>
                <w:color w:val="000000"/>
                <w:lang w:eastAsia="en-GB"/>
              </w:rPr>
            </w:pPr>
            <w:r>
              <w:rPr>
                <w:rFonts w:cs="Times New Roman"/>
                <w:color w:val="000000"/>
                <w:lang w:eastAsia="en-GB"/>
              </w:rPr>
              <w:t>Not true randomisation</w:t>
            </w:r>
          </w:p>
        </w:tc>
      </w:tr>
      <w:tr w:rsidR="00221294" w:rsidRPr="0023645B" w:rsidTr="00A47CA2">
        <w:trPr>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Norton, P. J., Hayes, S. A. and Springer, J. R. (2008)</w:t>
            </w:r>
          </w:p>
        </w:tc>
        <w:tc>
          <w:tcPr>
            <w:tcW w:w="3600" w:type="dxa"/>
            <w:noWrap/>
            <w:hideMark/>
          </w:tcPr>
          <w:p w:rsidR="00221294" w:rsidRPr="0023645B" w:rsidRDefault="00221294" w:rsidP="00A47CA2">
            <w:pPr>
              <w:cnfStyle w:val="000000000000" w:firstRow="0" w:lastRow="0" w:firstColumn="0" w:lastColumn="0" w:oddVBand="0" w:evenVBand="0" w:oddHBand="0" w:evenHBand="0" w:firstRowFirstColumn="0" w:firstRowLastColumn="0" w:lastRowFirstColumn="0" w:lastRowLastColumn="0"/>
              <w:rPr>
                <w:rFonts w:cs="Times New Roman"/>
                <w:color w:val="000000"/>
                <w:lang w:eastAsia="en-GB"/>
              </w:rPr>
            </w:pPr>
            <w:r>
              <w:rPr>
                <w:rFonts w:cs="Times New Roman"/>
                <w:color w:val="000000"/>
                <w:lang w:eastAsia="en-GB"/>
              </w:rPr>
              <w:t>Not true randomisation</w:t>
            </w:r>
          </w:p>
        </w:tc>
      </w:tr>
      <w:tr w:rsidR="00221294" w:rsidRPr="0023645B" w:rsidTr="00A47C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Riccardi, C. J. (2011)</w:t>
            </w:r>
          </w:p>
        </w:tc>
        <w:tc>
          <w:tcPr>
            <w:tcW w:w="3600" w:type="dxa"/>
            <w:noWrap/>
            <w:hideMark/>
          </w:tcPr>
          <w:p w:rsidR="00221294" w:rsidRPr="0023645B" w:rsidRDefault="00221294" w:rsidP="00A47CA2">
            <w:pPr>
              <w:cnfStyle w:val="000000100000" w:firstRow="0" w:lastRow="0" w:firstColumn="0" w:lastColumn="0" w:oddVBand="0" w:evenVBand="0" w:oddHBand="1" w:evenHBand="0" w:firstRowFirstColumn="0" w:firstRowLastColumn="0" w:lastRowFirstColumn="0" w:lastRowLastColumn="0"/>
              <w:rPr>
                <w:rFonts w:cs="Times New Roman"/>
                <w:color w:val="000000"/>
                <w:lang w:eastAsia="en-GB"/>
              </w:rPr>
            </w:pPr>
            <w:r>
              <w:rPr>
                <w:rFonts w:cs="Times New Roman"/>
                <w:color w:val="000000"/>
                <w:lang w:eastAsia="en-GB"/>
              </w:rPr>
              <w:t>Not true randomisation</w:t>
            </w:r>
          </w:p>
        </w:tc>
      </w:tr>
      <w:tr w:rsidR="00221294" w:rsidRPr="0023645B" w:rsidTr="00A47CA2">
        <w:trPr>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Roy-Byrne, P. et al. (2010)</w:t>
            </w:r>
          </w:p>
        </w:tc>
        <w:tc>
          <w:tcPr>
            <w:tcW w:w="3600" w:type="dxa"/>
            <w:noWrap/>
            <w:hideMark/>
          </w:tcPr>
          <w:p w:rsidR="00221294" w:rsidRPr="0023645B" w:rsidRDefault="00221294" w:rsidP="00A47CA2">
            <w:pPr>
              <w:cnfStyle w:val="000000000000" w:firstRow="0" w:lastRow="0" w:firstColumn="0" w:lastColumn="0" w:oddVBand="0" w:evenVBand="0" w:oddHBand="0" w:evenHBand="0" w:firstRowFirstColumn="0" w:firstRowLastColumn="0" w:lastRowFirstColumn="0" w:lastRowLastColumn="0"/>
              <w:rPr>
                <w:rFonts w:cs="Times New Roman"/>
                <w:color w:val="000000"/>
                <w:lang w:eastAsia="en-GB"/>
              </w:rPr>
            </w:pPr>
            <w:r w:rsidRPr="0023645B">
              <w:rPr>
                <w:rFonts w:cs="Times New Roman"/>
                <w:color w:val="000000"/>
                <w:lang w:eastAsia="en-GB"/>
              </w:rPr>
              <w:t>Not transdiagnostic CBT</w:t>
            </w:r>
          </w:p>
        </w:tc>
      </w:tr>
      <w:tr w:rsidR="00221294" w:rsidRPr="0023645B" w:rsidTr="00A47C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Smits, J. A. J. et al. (2012)</w:t>
            </w:r>
          </w:p>
        </w:tc>
        <w:tc>
          <w:tcPr>
            <w:tcW w:w="3600" w:type="dxa"/>
            <w:noWrap/>
            <w:hideMark/>
          </w:tcPr>
          <w:p w:rsidR="00221294" w:rsidRPr="0023645B" w:rsidRDefault="00221294" w:rsidP="00A47CA2">
            <w:pPr>
              <w:cnfStyle w:val="000000100000" w:firstRow="0" w:lastRow="0" w:firstColumn="0" w:lastColumn="0" w:oddVBand="0" w:evenVBand="0" w:oddHBand="1" w:evenHBand="0" w:firstRowFirstColumn="0" w:firstRowLastColumn="0" w:lastRowFirstColumn="0" w:lastRowLastColumn="0"/>
              <w:rPr>
                <w:rFonts w:cs="Times New Roman"/>
                <w:color w:val="000000"/>
                <w:lang w:eastAsia="en-GB"/>
              </w:rPr>
            </w:pPr>
            <w:r w:rsidRPr="0023645B">
              <w:rPr>
                <w:rFonts w:cs="Times New Roman"/>
                <w:color w:val="000000"/>
                <w:lang w:eastAsia="en-GB"/>
              </w:rPr>
              <w:t>Diagnostic criteria not met</w:t>
            </w:r>
          </w:p>
        </w:tc>
      </w:tr>
      <w:tr w:rsidR="00221294" w:rsidRPr="0023645B" w:rsidTr="00A47CA2">
        <w:trPr>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Summ, E. et al. (2009)</w:t>
            </w:r>
          </w:p>
        </w:tc>
        <w:tc>
          <w:tcPr>
            <w:tcW w:w="3600" w:type="dxa"/>
            <w:noWrap/>
            <w:hideMark/>
          </w:tcPr>
          <w:p w:rsidR="00221294" w:rsidRPr="0023645B" w:rsidRDefault="00221294" w:rsidP="00A47CA2">
            <w:pPr>
              <w:cnfStyle w:val="000000000000" w:firstRow="0" w:lastRow="0" w:firstColumn="0" w:lastColumn="0" w:oddVBand="0" w:evenVBand="0" w:oddHBand="0" w:evenHBand="0" w:firstRowFirstColumn="0" w:firstRowLastColumn="0" w:lastRowFirstColumn="0" w:lastRowLastColumn="0"/>
              <w:rPr>
                <w:rFonts w:cs="Times New Roman"/>
                <w:color w:val="000000"/>
                <w:lang w:eastAsia="en-GB"/>
              </w:rPr>
            </w:pPr>
            <w:r w:rsidRPr="0023645B">
              <w:rPr>
                <w:rFonts w:cs="Times New Roman"/>
                <w:color w:val="000000"/>
                <w:lang w:eastAsia="en-GB"/>
              </w:rPr>
              <w:t>Not transdiagnostic CBT</w:t>
            </w:r>
          </w:p>
        </w:tc>
      </w:tr>
      <w:tr w:rsidR="00221294" w:rsidRPr="0023645B" w:rsidTr="00A47C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148" w:type="dxa"/>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Waite, P., McManus, F. and Shafran, R. (2012)</w:t>
            </w:r>
          </w:p>
        </w:tc>
        <w:tc>
          <w:tcPr>
            <w:tcW w:w="3600" w:type="dxa"/>
            <w:noWrap/>
            <w:hideMark/>
          </w:tcPr>
          <w:p w:rsidR="00221294" w:rsidRPr="0023645B" w:rsidRDefault="00221294" w:rsidP="00A47CA2">
            <w:pPr>
              <w:cnfStyle w:val="000000100000" w:firstRow="0" w:lastRow="0" w:firstColumn="0" w:lastColumn="0" w:oddVBand="0" w:evenVBand="0" w:oddHBand="1" w:evenHBand="0" w:firstRowFirstColumn="0" w:firstRowLastColumn="0" w:lastRowFirstColumn="0" w:lastRowLastColumn="0"/>
              <w:rPr>
                <w:rFonts w:cs="Times New Roman"/>
                <w:color w:val="000000"/>
                <w:lang w:eastAsia="en-GB"/>
              </w:rPr>
            </w:pPr>
            <w:r w:rsidRPr="0023645B">
              <w:rPr>
                <w:rFonts w:cs="Times New Roman"/>
                <w:color w:val="000000"/>
                <w:lang w:eastAsia="en-GB"/>
              </w:rPr>
              <w:t>Diagnostic criteria not met</w:t>
            </w:r>
          </w:p>
        </w:tc>
      </w:tr>
      <w:tr w:rsidR="00221294" w:rsidRPr="0023645B" w:rsidTr="00D42DBE">
        <w:trPr>
          <w:trHeight w:val="300"/>
        </w:trPr>
        <w:tc>
          <w:tcPr>
            <w:cnfStyle w:val="001000000000" w:firstRow="0" w:lastRow="0" w:firstColumn="1" w:lastColumn="0" w:oddVBand="0" w:evenVBand="0" w:oddHBand="0" w:evenHBand="0" w:firstRowFirstColumn="0" w:firstRowLastColumn="0" w:lastRowFirstColumn="0" w:lastRowLastColumn="0"/>
            <w:tcW w:w="5148" w:type="dxa"/>
            <w:tcBorders>
              <w:bottom w:val="single" w:sz="8" w:space="0" w:color="4F81BD" w:themeColor="accent1"/>
            </w:tcBorders>
            <w:noWrap/>
            <w:hideMark/>
          </w:tcPr>
          <w:p w:rsidR="00221294" w:rsidRPr="0023645B" w:rsidRDefault="00221294" w:rsidP="00A47CA2">
            <w:pPr>
              <w:rPr>
                <w:rFonts w:cs="Times New Roman"/>
                <w:b w:val="0"/>
                <w:color w:val="000000"/>
                <w:lang w:eastAsia="en-GB"/>
              </w:rPr>
            </w:pPr>
            <w:r w:rsidRPr="0023645B">
              <w:rPr>
                <w:rFonts w:cs="Times New Roman"/>
                <w:b w:val="0"/>
                <w:color w:val="000000"/>
                <w:lang w:eastAsia="en-GB"/>
              </w:rPr>
              <w:t>Yoo, M. S., Lee, H. and Yoon, J. A. (2009)</w:t>
            </w:r>
          </w:p>
        </w:tc>
        <w:tc>
          <w:tcPr>
            <w:tcW w:w="3600" w:type="dxa"/>
            <w:tcBorders>
              <w:bottom w:val="single" w:sz="8" w:space="0" w:color="4F81BD" w:themeColor="accent1"/>
            </w:tcBorders>
            <w:noWrap/>
            <w:hideMark/>
          </w:tcPr>
          <w:p w:rsidR="00221294" w:rsidRPr="0023645B" w:rsidRDefault="00221294" w:rsidP="00A47CA2">
            <w:pPr>
              <w:cnfStyle w:val="000000000000" w:firstRow="0" w:lastRow="0" w:firstColumn="0" w:lastColumn="0" w:oddVBand="0" w:evenVBand="0" w:oddHBand="0" w:evenHBand="0" w:firstRowFirstColumn="0" w:firstRowLastColumn="0" w:lastRowFirstColumn="0" w:lastRowLastColumn="0"/>
              <w:rPr>
                <w:rFonts w:cs="Times New Roman"/>
                <w:color w:val="000000"/>
                <w:lang w:eastAsia="en-GB"/>
              </w:rPr>
            </w:pPr>
            <w:r w:rsidRPr="0023645B">
              <w:rPr>
                <w:rFonts w:cs="Times New Roman"/>
                <w:color w:val="000000"/>
                <w:lang w:eastAsia="en-GB"/>
              </w:rPr>
              <w:t>Diagnostic criteria not met</w:t>
            </w:r>
          </w:p>
        </w:tc>
      </w:tr>
    </w:tbl>
    <w:p w:rsidR="00221294" w:rsidRDefault="00221294" w:rsidP="00EE2E29">
      <w:pPr>
        <w:rPr>
          <w:rFonts w:ascii="Times New Roman" w:hAnsi="Times New Roman" w:cs="Times New Roman"/>
        </w:rPr>
      </w:pPr>
    </w:p>
    <w:p w:rsidR="00221294" w:rsidRPr="008A61BB" w:rsidRDefault="00221294" w:rsidP="00EE2E29">
      <w:pPr>
        <w:rPr>
          <w:rFonts w:ascii="Times New Roman" w:hAnsi="Times New Roman" w:cs="Times New Roman"/>
          <w:b/>
        </w:rPr>
      </w:pPr>
      <w:r w:rsidRPr="008A61BB">
        <w:rPr>
          <w:rFonts w:ascii="Times New Roman" w:hAnsi="Times New Roman" w:cs="Times New Roman"/>
          <w:b/>
        </w:rPr>
        <w:t>References of excluded papers</w:t>
      </w:r>
    </w:p>
    <w:p w:rsidR="00221294" w:rsidRPr="00D978E1" w:rsidRDefault="00221294" w:rsidP="00F613BA">
      <w:pPr>
        <w:ind w:left="720" w:hanging="720"/>
        <w:rPr>
          <w:rFonts w:ascii="Times New Roman" w:hAnsi="Times New Roman" w:cs="Times New Roman"/>
          <w:noProof/>
        </w:rPr>
      </w:pPr>
      <w:bookmarkStart w:id="56" w:name="_ENREF_2"/>
      <w:r w:rsidRPr="00D978E1">
        <w:rPr>
          <w:rFonts w:ascii="Times New Roman" w:hAnsi="Times New Roman" w:cs="Times New Roman"/>
          <w:noProof/>
        </w:rPr>
        <w:t xml:space="preserve">Ambühl, H., &amp; Grawe, K. (1988). Die Wirkungen von Psychotherapien als Ergebnis der Wechselwirkung zwischen therapeutischem Angebot und Aufnahmebereitschaft der Klienten [The effects of psychotherapies as a result of the reciprocal effect of therapeutic offer and the client's receptiveness to it]. </w:t>
      </w:r>
      <w:r w:rsidRPr="00D978E1">
        <w:rPr>
          <w:rFonts w:ascii="Times New Roman" w:hAnsi="Times New Roman" w:cs="Times New Roman"/>
          <w:i/>
          <w:noProof/>
        </w:rPr>
        <w:t>Zeitschrift für Klinische Psychologie, Psychopathologie und Psychotherapie, 36</w:t>
      </w:r>
      <w:r w:rsidRPr="00D978E1">
        <w:rPr>
          <w:rFonts w:ascii="Times New Roman" w:hAnsi="Times New Roman" w:cs="Times New Roman"/>
          <w:noProof/>
        </w:rPr>
        <w:t>, 308-27.</w:t>
      </w:r>
      <w:bookmarkEnd w:id="56"/>
    </w:p>
    <w:p w:rsidR="00221294" w:rsidRPr="00D978E1" w:rsidRDefault="00221294" w:rsidP="00F613BA">
      <w:pPr>
        <w:ind w:left="720" w:hanging="720"/>
        <w:rPr>
          <w:rFonts w:ascii="Times New Roman" w:hAnsi="Times New Roman" w:cs="Times New Roman"/>
          <w:noProof/>
        </w:rPr>
      </w:pPr>
      <w:bookmarkStart w:id="57" w:name="_ENREF_3"/>
      <w:r w:rsidRPr="00D978E1">
        <w:rPr>
          <w:rFonts w:ascii="Times New Roman" w:hAnsi="Times New Roman" w:cs="Times New Roman"/>
          <w:noProof/>
        </w:rPr>
        <w:t xml:space="preserve">Amsberg, S., Anderbro, T., Wredling, R., Lisspers, J., Lins, P.-E., Adamson, U., &amp; Johansson, U.-B. (2009). A cognitive behavior therapy-based intervention among poorly controlled adult type 1 diabetes patients – A randomized controlled trial. </w:t>
      </w:r>
      <w:r w:rsidRPr="00D978E1">
        <w:rPr>
          <w:rFonts w:ascii="Times New Roman" w:hAnsi="Times New Roman" w:cs="Times New Roman"/>
          <w:i/>
          <w:noProof/>
        </w:rPr>
        <w:t>Patient Education and Counseling, 77</w:t>
      </w:r>
      <w:r w:rsidRPr="00D978E1">
        <w:rPr>
          <w:rFonts w:ascii="Times New Roman" w:hAnsi="Times New Roman" w:cs="Times New Roman"/>
          <w:noProof/>
        </w:rPr>
        <w:t>, 72-80.</w:t>
      </w:r>
      <w:bookmarkEnd w:id="57"/>
    </w:p>
    <w:p w:rsidR="00221294" w:rsidRPr="00D978E1" w:rsidRDefault="00221294" w:rsidP="00F613BA">
      <w:pPr>
        <w:ind w:left="720" w:hanging="720"/>
        <w:rPr>
          <w:rFonts w:ascii="Times New Roman" w:hAnsi="Times New Roman" w:cs="Times New Roman"/>
          <w:noProof/>
        </w:rPr>
      </w:pPr>
      <w:bookmarkStart w:id="58" w:name="_ENREF_4"/>
      <w:r w:rsidRPr="00D978E1">
        <w:rPr>
          <w:rFonts w:ascii="Times New Roman" w:hAnsi="Times New Roman" w:cs="Times New Roman"/>
          <w:noProof/>
        </w:rPr>
        <w:t xml:space="preserve">Arch, J. J., Ayers, C. R., Baker, A., Almklov, E., Dean, D. J., &amp; Craske, M. G. (2013). Randomized clinical trial of adapted mindfulness-based stress reduction versus group cognitive behavioral therapy for heterogeneous anxiety disorders. </w:t>
      </w:r>
      <w:r w:rsidRPr="00D978E1">
        <w:rPr>
          <w:rFonts w:ascii="Times New Roman" w:hAnsi="Times New Roman" w:cs="Times New Roman"/>
          <w:i/>
          <w:noProof/>
        </w:rPr>
        <w:t>Behaviour Research and Therapy, 51</w:t>
      </w:r>
      <w:r w:rsidRPr="00D978E1">
        <w:rPr>
          <w:rFonts w:ascii="Times New Roman" w:hAnsi="Times New Roman" w:cs="Times New Roman"/>
          <w:noProof/>
        </w:rPr>
        <w:t>, 185-96.</w:t>
      </w:r>
      <w:bookmarkEnd w:id="58"/>
    </w:p>
    <w:p w:rsidR="00221294" w:rsidRPr="00D978E1" w:rsidRDefault="00221294" w:rsidP="00F613BA">
      <w:pPr>
        <w:ind w:left="720" w:hanging="720"/>
        <w:rPr>
          <w:rFonts w:ascii="Times New Roman" w:hAnsi="Times New Roman" w:cs="Times New Roman"/>
          <w:noProof/>
        </w:rPr>
      </w:pPr>
      <w:bookmarkStart w:id="59" w:name="_ENREF_5"/>
      <w:r w:rsidRPr="00D978E1">
        <w:rPr>
          <w:rFonts w:ascii="Times New Roman" w:hAnsi="Times New Roman" w:cs="Times New Roman"/>
          <w:noProof/>
        </w:rPr>
        <w:t xml:space="preserve">Arch, J. J., Eifert, G. H., Davies, C., Vilardaga, J. C., Rose, R. D., &amp; Craske, M. G. (2012). Randomized clinical tTrial of cognitive behavioral </w:t>
      </w:r>
      <w:r w:rsidRPr="00D978E1">
        <w:rPr>
          <w:rFonts w:ascii="Times New Roman" w:hAnsi="Times New Roman" w:cs="Times New Roman"/>
          <w:noProof/>
        </w:rPr>
        <w:lastRenderedPageBreak/>
        <w:t xml:space="preserve">therapy (CBT) versus acceptance and commitment therapy (ACT) for mixed anxiety disorders. </w:t>
      </w:r>
      <w:r w:rsidRPr="00D978E1">
        <w:rPr>
          <w:rFonts w:ascii="Times New Roman" w:hAnsi="Times New Roman" w:cs="Times New Roman"/>
          <w:i/>
          <w:noProof/>
        </w:rPr>
        <w:t>Journal of Consulting and Clinical Psychology, 80</w:t>
      </w:r>
      <w:r w:rsidRPr="00D978E1">
        <w:rPr>
          <w:rFonts w:ascii="Times New Roman" w:hAnsi="Times New Roman" w:cs="Times New Roman"/>
          <w:noProof/>
        </w:rPr>
        <w:t>, 750-65.</w:t>
      </w:r>
      <w:bookmarkEnd w:id="59"/>
    </w:p>
    <w:p w:rsidR="00221294" w:rsidRPr="00D978E1" w:rsidRDefault="00221294" w:rsidP="00F613BA">
      <w:pPr>
        <w:ind w:left="720" w:hanging="720"/>
        <w:rPr>
          <w:rFonts w:ascii="Times New Roman" w:hAnsi="Times New Roman" w:cs="Times New Roman"/>
          <w:noProof/>
        </w:rPr>
      </w:pPr>
      <w:bookmarkStart w:id="60" w:name="_ENREF_11"/>
      <w:r w:rsidRPr="00D978E1">
        <w:rPr>
          <w:rFonts w:ascii="Times New Roman" w:hAnsi="Times New Roman" w:cs="Times New Roman"/>
          <w:noProof/>
        </w:rPr>
        <w:t xml:space="preserve">Carlbring, P., Maurin, L., Törngren, C., Linna, E., Eriksson, T., Sparthan, E., Strååt, M., Marquez von Hage, C., Bergman-Nordgren, L., &amp; Andersson, G. (2011). Individually-tailored, internet-based treatment for anxiety disorders: A randomized controlled trial. </w:t>
      </w:r>
      <w:r w:rsidRPr="00D978E1">
        <w:rPr>
          <w:rFonts w:ascii="Times New Roman" w:hAnsi="Times New Roman" w:cs="Times New Roman"/>
          <w:i/>
          <w:noProof/>
        </w:rPr>
        <w:t>Behaviour Research and Therapy, 49</w:t>
      </w:r>
      <w:r w:rsidRPr="00D978E1">
        <w:rPr>
          <w:rFonts w:ascii="Times New Roman" w:hAnsi="Times New Roman" w:cs="Times New Roman"/>
          <w:noProof/>
        </w:rPr>
        <w:t>, 18-24.</w:t>
      </w:r>
      <w:bookmarkEnd w:id="60"/>
    </w:p>
    <w:p w:rsidR="00221294" w:rsidRPr="00D978E1" w:rsidRDefault="00221294" w:rsidP="00F613BA">
      <w:pPr>
        <w:ind w:left="720" w:hanging="720"/>
        <w:rPr>
          <w:rFonts w:ascii="Times New Roman" w:hAnsi="Times New Roman" w:cs="Times New Roman"/>
          <w:noProof/>
        </w:rPr>
      </w:pPr>
      <w:bookmarkStart w:id="61" w:name="_ENREF_14"/>
      <w:r w:rsidRPr="00D978E1">
        <w:rPr>
          <w:rFonts w:ascii="Times New Roman" w:hAnsi="Times New Roman" w:cs="Times New Roman"/>
          <w:noProof/>
        </w:rPr>
        <w:t xml:space="preserve">Conradi, H. J., de Jonge, P., Kluiter, H., Smit, A., van der Meer, K., Jenner, J. A., van Os, T. W. D. P., Emmelkamp, P. M. G., &amp; Ormel, J. (2007). Enhanced treatment for depression in primary care: Long-term outcomes of a psycho-educational prevention program alone and enriched with psychiatric consultation or cognitive behavioral therapy. </w:t>
      </w:r>
      <w:r w:rsidRPr="00D978E1">
        <w:rPr>
          <w:rFonts w:ascii="Times New Roman" w:hAnsi="Times New Roman" w:cs="Times New Roman"/>
          <w:i/>
          <w:noProof/>
        </w:rPr>
        <w:t>Psychological Medicine, 37</w:t>
      </w:r>
      <w:r w:rsidRPr="00D978E1">
        <w:rPr>
          <w:rFonts w:ascii="Times New Roman" w:hAnsi="Times New Roman" w:cs="Times New Roman"/>
          <w:noProof/>
        </w:rPr>
        <w:t>, 849-62.</w:t>
      </w:r>
      <w:bookmarkEnd w:id="61"/>
    </w:p>
    <w:p w:rsidR="00221294" w:rsidRPr="00D978E1" w:rsidRDefault="00221294" w:rsidP="00F613BA">
      <w:pPr>
        <w:ind w:left="720" w:hanging="720"/>
        <w:rPr>
          <w:rFonts w:ascii="Times New Roman" w:hAnsi="Times New Roman" w:cs="Times New Roman"/>
          <w:noProof/>
        </w:rPr>
      </w:pPr>
      <w:bookmarkStart w:id="62" w:name="_ENREF_18"/>
      <w:r w:rsidRPr="00D978E1">
        <w:rPr>
          <w:rFonts w:ascii="Times New Roman" w:hAnsi="Times New Roman" w:cs="Times New Roman"/>
          <w:noProof/>
        </w:rPr>
        <w:t xml:space="preserve">Dwyer, L., Olsen, S., &amp; Oei, T. P. S. (2013). Cognitive-behavioral group therapy for heterogeneous anxiety and mood disorders in a psychiatric hospital outpatient clinic. </w:t>
      </w:r>
      <w:r w:rsidRPr="00D978E1">
        <w:rPr>
          <w:rFonts w:ascii="Times New Roman" w:hAnsi="Times New Roman" w:cs="Times New Roman"/>
          <w:i/>
          <w:noProof/>
        </w:rPr>
        <w:t>Journal of Cognitive Psychotherapy, 27</w:t>
      </w:r>
      <w:r w:rsidRPr="00D978E1">
        <w:rPr>
          <w:rFonts w:ascii="Times New Roman" w:hAnsi="Times New Roman" w:cs="Times New Roman"/>
          <w:noProof/>
        </w:rPr>
        <w:t>, 138-54.</w:t>
      </w:r>
      <w:bookmarkEnd w:id="62"/>
    </w:p>
    <w:p w:rsidR="00221294" w:rsidRPr="00D978E1" w:rsidRDefault="00221294" w:rsidP="00F613BA">
      <w:pPr>
        <w:ind w:left="720" w:hanging="720"/>
        <w:rPr>
          <w:rFonts w:ascii="Times New Roman" w:hAnsi="Times New Roman" w:cs="Times New Roman"/>
          <w:noProof/>
        </w:rPr>
      </w:pPr>
      <w:bookmarkStart w:id="63" w:name="_ENREF_19"/>
      <w:r w:rsidRPr="00D978E1">
        <w:rPr>
          <w:rFonts w:ascii="Times New Roman" w:hAnsi="Times New Roman" w:cs="Times New Roman"/>
          <w:noProof/>
        </w:rPr>
        <w:t xml:space="preserve">Ekkers, W., Korrelboom, K., Huijbrechts, I., Smits, N., Cuijpers, P., &amp; van der Gaag, M. (2011). Competitive memory training for treating depression and rumination in depressed older adults: A randomized controlled trial. </w:t>
      </w:r>
      <w:r w:rsidRPr="00D978E1">
        <w:rPr>
          <w:rFonts w:ascii="Times New Roman" w:hAnsi="Times New Roman" w:cs="Times New Roman"/>
          <w:i/>
          <w:noProof/>
        </w:rPr>
        <w:t>Behaviour Research and Therapy, 49</w:t>
      </w:r>
      <w:r w:rsidRPr="00D978E1">
        <w:rPr>
          <w:rFonts w:ascii="Times New Roman" w:hAnsi="Times New Roman" w:cs="Times New Roman"/>
          <w:noProof/>
        </w:rPr>
        <w:t>, 588-96.</w:t>
      </w:r>
      <w:bookmarkEnd w:id="63"/>
    </w:p>
    <w:p w:rsidR="00221294" w:rsidRPr="00D978E1" w:rsidRDefault="00221294" w:rsidP="00F613BA">
      <w:pPr>
        <w:ind w:left="720" w:hanging="720"/>
        <w:rPr>
          <w:rFonts w:ascii="Times New Roman" w:hAnsi="Times New Roman" w:cs="Times New Roman"/>
          <w:noProof/>
        </w:rPr>
      </w:pPr>
      <w:bookmarkStart w:id="64" w:name="_ENREF_20"/>
      <w:r w:rsidRPr="00D978E1">
        <w:rPr>
          <w:rFonts w:ascii="Times New Roman" w:hAnsi="Times New Roman" w:cs="Times New Roman"/>
          <w:noProof/>
        </w:rPr>
        <w:t xml:space="preserve">Ellard, K. K., Fairholme, C. P., Boisseau, C. L., Farchione, T. J., &amp; Barlow, D. H. (2010). Unified protocol for the transdiagnostic treatment of emotional disorders: Protocol development and initial outcome data. </w:t>
      </w:r>
      <w:r w:rsidRPr="00D978E1">
        <w:rPr>
          <w:rFonts w:ascii="Times New Roman" w:hAnsi="Times New Roman" w:cs="Times New Roman"/>
          <w:i/>
          <w:noProof/>
        </w:rPr>
        <w:t>Cognitive and Behavioral Practice, 17</w:t>
      </w:r>
      <w:r w:rsidRPr="00D978E1">
        <w:rPr>
          <w:rFonts w:ascii="Times New Roman" w:hAnsi="Times New Roman" w:cs="Times New Roman"/>
          <w:noProof/>
        </w:rPr>
        <w:t>, 88-101.</w:t>
      </w:r>
      <w:bookmarkEnd w:id="64"/>
    </w:p>
    <w:p w:rsidR="00221294" w:rsidRPr="00D978E1" w:rsidRDefault="00221294" w:rsidP="00F613BA">
      <w:pPr>
        <w:ind w:left="720" w:hanging="720"/>
        <w:rPr>
          <w:rFonts w:ascii="Times New Roman" w:hAnsi="Times New Roman" w:cs="Times New Roman"/>
          <w:noProof/>
        </w:rPr>
      </w:pPr>
      <w:bookmarkStart w:id="65" w:name="_ENREF_21"/>
      <w:r w:rsidRPr="00D978E1">
        <w:rPr>
          <w:rFonts w:ascii="Times New Roman" w:hAnsi="Times New Roman" w:cs="Times New Roman"/>
          <w:noProof/>
        </w:rPr>
        <w:t xml:space="preserve">Erickson, D. H. (2003). Group cognitive behavioural therapy for heterogeneous anxiety disorders. </w:t>
      </w:r>
      <w:r w:rsidRPr="00D978E1">
        <w:rPr>
          <w:rFonts w:ascii="Times New Roman" w:hAnsi="Times New Roman" w:cs="Times New Roman"/>
          <w:i/>
          <w:noProof/>
        </w:rPr>
        <w:t>Cognitive Behaviour Therapy, 32</w:t>
      </w:r>
      <w:r w:rsidRPr="00D978E1">
        <w:rPr>
          <w:rFonts w:ascii="Times New Roman" w:hAnsi="Times New Roman" w:cs="Times New Roman"/>
          <w:noProof/>
        </w:rPr>
        <w:t>, 179-86.</w:t>
      </w:r>
      <w:bookmarkEnd w:id="65"/>
    </w:p>
    <w:p w:rsidR="00221294" w:rsidRPr="00D978E1" w:rsidRDefault="00221294" w:rsidP="00F613BA">
      <w:pPr>
        <w:ind w:left="720" w:hanging="720"/>
        <w:rPr>
          <w:rFonts w:ascii="Times New Roman" w:hAnsi="Times New Roman" w:cs="Times New Roman"/>
          <w:noProof/>
        </w:rPr>
      </w:pPr>
      <w:bookmarkStart w:id="66" w:name="_ENREF_26"/>
      <w:r w:rsidRPr="00D978E1">
        <w:rPr>
          <w:rFonts w:ascii="Times New Roman" w:hAnsi="Times New Roman" w:cs="Times New Roman"/>
          <w:noProof/>
        </w:rPr>
        <w:t xml:space="preserve">García, M. S. (2004). Effectiveness of cognitive-behavioural group therapy in patients with anxiety disorders. </w:t>
      </w:r>
      <w:r w:rsidRPr="00D978E1">
        <w:rPr>
          <w:rFonts w:ascii="Times New Roman" w:hAnsi="Times New Roman" w:cs="Times New Roman"/>
          <w:i/>
          <w:noProof/>
        </w:rPr>
        <w:t>Psychology in Spain, 8</w:t>
      </w:r>
      <w:r w:rsidRPr="00D978E1">
        <w:rPr>
          <w:rFonts w:ascii="Times New Roman" w:hAnsi="Times New Roman" w:cs="Times New Roman"/>
          <w:noProof/>
        </w:rPr>
        <w:t>, 89-97.</w:t>
      </w:r>
      <w:bookmarkEnd w:id="66"/>
    </w:p>
    <w:p w:rsidR="00221294" w:rsidRPr="00D978E1" w:rsidRDefault="00221294" w:rsidP="00F613BA">
      <w:pPr>
        <w:ind w:left="720" w:hanging="720"/>
        <w:rPr>
          <w:rFonts w:ascii="Times New Roman" w:hAnsi="Times New Roman" w:cs="Times New Roman"/>
          <w:noProof/>
        </w:rPr>
      </w:pPr>
      <w:bookmarkStart w:id="67" w:name="_ENREF_27"/>
      <w:r w:rsidRPr="00D978E1">
        <w:rPr>
          <w:rFonts w:ascii="Times New Roman" w:hAnsi="Times New Roman" w:cs="Times New Roman"/>
          <w:noProof/>
        </w:rPr>
        <w:t xml:space="preserve">Grawe, K., Caspar, F., &amp; Ambühl, H. (1990). Die Berner Therapievergleichsstudie: Fragestellung und Versuchsplan [The Bern therapy comparison study: Basic research questions and design]. </w:t>
      </w:r>
      <w:r w:rsidRPr="00D978E1">
        <w:rPr>
          <w:rFonts w:ascii="Times New Roman" w:hAnsi="Times New Roman" w:cs="Times New Roman"/>
          <w:i/>
          <w:noProof/>
        </w:rPr>
        <w:t>Zeitschrift für Klinische Psychologie, Psychopathologie und Psychotherapie, 19</w:t>
      </w:r>
      <w:r w:rsidRPr="00D978E1">
        <w:rPr>
          <w:rFonts w:ascii="Times New Roman" w:hAnsi="Times New Roman" w:cs="Times New Roman"/>
          <w:noProof/>
        </w:rPr>
        <w:t>, 294-315.</w:t>
      </w:r>
      <w:bookmarkEnd w:id="67"/>
    </w:p>
    <w:p w:rsidR="00221294" w:rsidRPr="00D978E1" w:rsidRDefault="00221294" w:rsidP="00F613BA">
      <w:pPr>
        <w:ind w:left="720" w:hanging="720"/>
        <w:rPr>
          <w:rFonts w:ascii="Times New Roman" w:hAnsi="Times New Roman" w:cs="Times New Roman"/>
          <w:noProof/>
        </w:rPr>
      </w:pPr>
      <w:bookmarkStart w:id="68" w:name="_ENREF_29"/>
      <w:r w:rsidRPr="00D978E1">
        <w:rPr>
          <w:rFonts w:ascii="Times New Roman" w:hAnsi="Times New Roman" w:cs="Times New Roman"/>
          <w:noProof/>
        </w:rPr>
        <w:t xml:space="preserve">Hamilton, K. E., Wershler, J. L., Macrodimitris, S. D., Backs-Dermott, B. J., Ching, L. E., &amp; Mothersill, K. J. (2012). Exploring the effectiveness of a mixed-diagnosis group cognitive behavioral therapy intervention across diverse populations. </w:t>
      </w:r>
      <w:r w:rsidRPr="00D978E1">
        <w:rPr>
          <w:rFonts w:ascii="Times New Roman" w:hAnsi="Times New Roman" w:cs="Times New Roman"/>
          <w:i/>
          <w:noProof/>
        </w:rPr>
        <w:t>Cognitive and Behavioral Practice, 19</w:t>
      </w:r>
      <w:r w:rsidRPr="00D978E1">
        <w:rPr>
          <w:rFonts w:ascii="Times New Roman" w:hAnsi="Times New Roman" w:cs="Times New Roman"/>
          <w:noProof/>
        </w:rPr>
        <w:t>, 472-82.</w:t>
      </w:r>
      <w:bookmarkEnd w:id="68"/>
    </w:p>
    <w:p w:rsidR="00221294" w:rsidRPr="00D978E1" w:rsidRDefault="00221294" w:rsidP="00F613BA">
      <w:pPr>
        <w:ind w:left="720" w:hanging="720"/>
        <w:rPr>
          <w:rFonts w:ascii="Times New Roman" w:hAnsi="Times New Roman" w:cs="Times New Roman"/>
          <w:noProof/>
        </w:rPr>
      </w:pPr>
      <w:bookmarkStart w:id="69" w:name="_ENREF_41"/>
      <w:r w:rsidRPr="00D978E1">
        <w:rPr>
          <w:rFonts w:ascii="Times New Roman" w:hAnsi="Times New Roman" w:cs="Times New Roman"/>
          <w:noProof/>
        </w:rPr>
        <w:t xml:space="preserve">Kristiansson, T. (2010). </w:t>
      </w:r>
      <w:r w:rsidRPr="00D978E1">
        <w:rPr>
          <w:rFonts w:ascii="Times New Roman" w:hAnsi="Times New Roman" w:cs="Times New Roman"/>
          <w:i/>
          <w:noProof/>
        </w:rPr>
        <w:t>Modifierad KBT-gruppbehandling: utvärderad med CORE-OM [Modified CBT group treatment: Evaluated with CORE-OM].</w:t>
      </w:r>
      <w:r w:rsidRPr="00D978E1">
        <w:rPr>
          <w:rFonts w:ascii="Times New Roman" w:hAnsi="Times New Roman" w:cs="Times New Roman"/>
          <w:noProof/>
        </w:rPr>
        <w:t xml:space="preserve"> Lunds Universitet, Lund, Sweden.</w:t>
      </w:r>
      <w:bookmarkEnd w:id="69"/>
    </w:p>
    <w:p w:rsidR="00221294" w:rsidRPr="00D978E1" w:rsidRDefault="00221294" w:rsidP="00F613BA">
      <w:pPr>
        <w:ind w:left="720" w:hanging="720"/>
        <w:rPr>
          <w:rFonts w:ascii="Times New Roman" w:hAnsi="Times New Roman" w:cs="Times New Roman"/>
          <w:noProof/>
        </w:rPr>
      </w:pPr>
      <w:bookmarkStart w:id="70" w:name="_ENREF_44"/>
      <w:r w:rsidRPr="00D978E1">
        <w:rPr>
          <w:rFonts w:ascii="Times New Roman" w:hAnsi="Times New Roman" w:cs="Times New Roman"/>
          <w:noProof/>
        </w:rPr>
        <w:t xml:space="preserve">Liberman, R. P., &amp; Eckman, T. (1981). Behavior therapy vs insight-oriented therapy for repeated suicide attempters. </w:t>
      </w:r>
      <w:r w:rsidRPr="00D978E1">
        <w:rPr>
          <w:rFonts w:ascii="Times New Roman" w:hAnsi="Times New Roman" w:cs="Times New Roman"/>
          <w:i/>
          <w:noProof/>
        </w:rPr>
        <w:t>Archives of General Psychiatry, 38</w:t>
      </w:r>
      <w:r w:rsidRPr="00D978E1">
        <w:rPr>
          <w:rFonts w:ascii="Times New Roman" w:hAnsi="Times New Roman" w:cs="Times New Roman"/>
          <w:noProof/>
        </w:rPr>
        <w:t>, 1126-30.</w:t>
      </w:r>
      <w:bookmarkEnd w:id="70"/>
    </w:p>
    <w:p w:rsidR="00221294" w:rsidRPr="00D978E1" w:rsidRDefault="00221294" w:rsidP="00F613BA">
      <w:pPr>
        <w:ind w:left="720" w:hanging="720"/>
        <w:rPr>
          <w:rFonts w:ascii="Times New Roman" w:hAnsi="Times New Roman" w:cs="Times New Roman"/>
          <w:noProof/>
        </w:rPr>
      </w:pPr>
      <w:bookmarkStart w:id="71" w:name="_ENREF_47"/>
      <w:r w:rsidRPr="00D978E1">
        <w:rPr>
          <w:rFonts w:ascii="Times New Roman" w:hAnsi="Times New Roman" w:cs="Times New Roman"/>
          <w:noProof/>
        </w:rPr>
        <w:t xml:space="preserve">McEvoy, P. M., &amp; Nathan, P. (2007). Effectiveness of Cognitive Behavior Therapy for Diagnostically Heterogeneous Groups: A Benchmarking Study. </w:t>
      </w:r>
      <w:r w:rsidRPr="00D978E1">
        <w:rPr>
          <w:rFonts w:ascii="Times New Roman" w:hAnsi="Times New Roman" w:cs="Times New Roman"/>
          <w:i/>
          <w:noProof/>
        </w:rPr>
        <w:t>Journal of Consulting and Clinical Psychology, 75</w:t>
      </w:r>
      <w:r w:rsidRPr="00D978E1">
        <w:rPr>
          <w:rFonts w:ascii="Times New Roman" w:hAnsi="Times New Roman" w:cs="Times New Roman"/>
          <w:noProof/>
        </w:rPr>
        <w:t>, 344-50.</w:t>
      </w:r>
      <w:bookmarkEnd w:id="71"/>
    </w:p>
    <w:p w:rsidR="00221294" w:rsidRPr="00D978E1" w:rsidRDefault="00221294" w:rsidP="00F613BA">
      <w:pPr>
        <w:ind w:left="720" w:hanging="720"/>
        <w:rPr>
          <w:rFonts w:ascii="Times New Roman" w:hAnsi="Times New Roman" w:cs="Times New Roman"/>
          <w:noProof/>
        </w:rPr>
      </w:pPr>
      <w:bookmarkStart w:id="72" w:name="_ENREF_50"/>
      <w:r w:rsidRPr="00D978E1">
        <w:rPr>
          <w:rFonts w:ascii="Times New Roman" w:hAnsi="Times New Roman" w:cs="Times New Roman"/>
          <w:noProof/>
        </w:rPr>
        <w:lastRenderedPageBreak/>
        <w:t xml:space="preserve">Mohammadi, A., Birashk, B., &amp; Gharaie, B. (2013). Comparison of the effect of group transdiagnostic therapy and group cognitive therapy on anxiety and depressive symptoms. </w:t>
      </w:r>
      <w:r w:rsidRPr="00D978E1">
        <w:rPr>
          <w:rFonts w:ascii="Times New Roman" w:hAnsi="Times New Roman" w:cs="Times New Roman"/>
          <w:i/>
          <w:noProof/>
        </w:rPr>
        <w:t>Iranian Journal of Public Health, 42</w:t>
      </w:r>
      <w:r w:rsidRPr="00D978E1">
        <w:rPr>
          <w:rFonts w:ascii="Times New Roman" w:hAnsi="Times New Roman" w:cs="Times New Roman"/>
          <w:noProof/>
        </w:rPr>
        <w:t>, 48-55.</w:t>
      </w:r>
      <w:bookmarkEnd w:id="72"/>
    </w:p>
    <w:p w:rsidR="00221294" w:rsidRPr="00D978E1" w:rsidRDefault="00221294" w:rsidP="00F613BA">
      <w:pPr>
        <w:ind w:left="720" w:hanging="720"/>
        <w:rPr>
          <w:rFonts w:ascii="Times New Roman" w:hAnsi="Times New Roman" w:cs="Times New Roman"/>
          <w:noProof/>
        </w:rPr>
      </w:pPr>
      <w:bookmarkStart w:id="73" w:name="_ENREF_56"/>
      <w:r w:rsidRPr="00D978E1">
        <w:rPr>
          <w:rFonts w:ascii="Times New Roman" w:hAnsi="Times New Roman" w:cs="Times New Roman"/>
          <w:noProof/>
        </w:rPr>
        <w:t xml:space="preserve">Norton, P. J. (2008). An open trial of a transdiagnostic cognitive-behavioral group therapy for anxiety disorder. </w:t>
      </w:r>
      <w:r w:rsidRPr="00D978E1">
        <w:rPr>
          <w:rFonts w:ascii="Times New Roman" w:hAnsi="Times New Roman" w:cs="Times New Roman"/>
          <w:i/>
          <w:noProof/>
        </w:rPr>
        <w:t>Behavior Therapy, 39</w:t>
      </w:r>
      <w:r w:rsidRPr="00D978E1">
        <w:rPr>
          <w:rFonts w:ascii="Times New Roman" w:hAnsi="Times New Roman" w:cs="Times New Roman"/>
          <w:noProof/>
        </w:rPr>
        <w:t>, 242-50.</w:t>
      </w:r>
      <w:bookmarkEnd w:id="73"/>
    </w:p>
    <w:p w:rsidR="00221294" w:rsidRPr="00D978E1" w:rsidRDefault="00221294" w:rsidP="00F613BA">
      <w:pPr>
        <w:ind w:left="720" w:hanging="720"/>
        <w:rPr>
          <w:rFonts w:ascii="Times New Roman" w:hAnsi="Times New Roman" w:cs="Times New Roman"/>
          <w:noProof/>
        </w:rPr>
      </w:pPr>
      <w:bookmarkStart w:id="74" w:name="_ENREF_60"/>
      <w:r w:rsidRPr="00D978E1">
        <w:rPr>
          <w:rFonts w:ascii="Times New Roman" w:hAnsi="Times New Roman" w:cs="Times New Roman"/>
          <w:noProof/>
        </w:rPr>
        <w:t xml:space="preserve">Norton, P. J., Hayes, S. A., &amp; Springer, J. R. (2008). Transdiagnostic cognitive-behavioral group therapy for anxiety: Outcome and process. </w:t>
      </w:r>
      <w:r w:rsidRPr="00D978E1">
        <w:rPr>
          <w:rFonts w:ascii="Times New Roman" w:hAnsi="Times New Roman" w:cs="Times New Roman"/>
          <w:i/>
          <w:noProof/>
        </w:rPr>
        <w:t>International Journal of Cognitive Therapy, 1</w:t>
      </w:r>
      <w:r w:rsidRPr="00D978E1">
        <w:rPr>
          <w:rFonts w:ascii="Times New Roman" w:hAnsi="Times New Roman" w:cs="Times New Roman"/>
          <w:noProof/>
        </w:rPr>
        <w:t>, 266-79.</w:t>
      </w:r>
      <w:bookmarkEnd w:id="74"/>
    </w:p>
    <w:p w:rsidR="00221294" w:rsidRPr="00D978E1" w:rsidRDefault="00221294" w:rsidP="00F613BA">
      <w:pPr>
        <w:ind w:left="720" w:hanging="720"/>
        <w:rPr>
          <w:rFonts w:ascii="Times New Roman" w:hAnsi="Times New Roman" w:cs="Times New Roman"/>
          <w:noProof/>
        </w:rPr>
      </w:pPr>
      <w:r w:rsidRPr="00D978E1">
        <w:rPr>
          <w:rFonts w:ascii="Times New Roman" w:hAnsi="Times New Roman" w:cs="Times New Roman"/>
          <w:noProof/>
        </w:rPr>
        <w:t xml:space="preserve">Norton, P. J., &amp; Hope, D. A. (2005). Preliminary evaluation of a broad-spectrum cognitive-behavioral group therapy for anxiety. </w:t>
      </w:r>
      <w:r w:rsidRPr="00D978E1">
        <w:rPr>
          <w:rFonts w:ascii="Times New Roman" w:hAnsi="Times New Roman" w:cs="Times New Roman"/>
          <w:i/>
          <w:noProof/>
        </w:rPr>
        <w:t>Journal of Behavior Therapy and Experimental Psychiatry, 36</w:t>
      </w:r>
      <w:r w:rsidRPr="00D978E1">
        <w:rPr>
          <w:rFonts w:ascii="Times New Roman" w:hAnsi="Times New Roman" w:cs="Times New Roman"/>
          <w:noProof/>
        </w:rPr>
        <w:t>, 79-97.</w:t>
      </w:r>
    </w:p>
    <w:p w:rsidR="00221294" w:rsidRPr="00D978E1" w:rsidRDefault="00221294" w:rsidP="00F613BA">
      <w:pPr>
        <w:ind w:left="720" w:hanging="720"/>
        <w:rPr>
          <w:rFonts w:ascii="Times New Roman" w:hAnsi="Times New Roman" w:cs="Times New Roman"/>
          <w:noProof/>
        </w:rPr>
      </w:pPr>
      <w:bookmarkStart w:id="75" w:name="_ENREF_67"/>
      <w:r w:rsidRPr="00D978E1">
        <w:rPr>
          <w:rFonts w:ascii="Times New Roman" w:hAnsi="Times New Roman" w:cs="Times New Roman"/>
          <w:noProof/>
        </w:rPr>
        <w:t xml:space="preserve">Riccardi, C. J. (2011). </w:t>
      </w:r>
      <w:r w:rsidRPr="00D978E1">
        <w:rPr>
          <w:rFonts w:ascii="Times New Roman" w:hAnsi="Times New Roman" w:cs="Times New Roman"/>
          <w:i/>
          <w:noProof/>
        </w:rPr>
        <w:t>A randomized pilot study of a brief transdiagnostic treatment for anxiety disorders.</w:t>
      </w:r>
      <w:r w:rsidRPr="00D978E1">
        <w:rPr>
          <w:rFonts w:ascii="Times New Roman" w:hAnsi="Times New Roman" w:cs="Times New Roman"/>
          <w:noProof/>
        </w:rPr>
        <w:t xml:space="preserve"> Florida State University, Florida.</w:t>
      </w:r>
      <w:bookmarkEnd w:id="75"/>
    </w:p>
    <w:p w:rsidR="00221294" w:rsidRPr="00D978E1" w:rsidRDefault="00221294" w:rsidP="00F613BA">
      <w:pPr>
        <w:ind w:left="720" w:hanging="720"/>
        <w:rPr>
          <w:rFonts w:ascii="Times New Roman" w:hAnsi="Times New Roman" w:cs="Times New Roman"/>
          <w:noProof/>
        </w:rPr>
      </w:pPr>
      <w:bookmarkStart w:id="76" w:name="_ENREF_69"/>
      <w:r w:rsidRPr="00D978E1">
        <w:rPr>
          <w:rFonts w:ascii="Times New Roman" w:hAnsi="Times New Roman" w:cs="Times New Roman"/>
          <w:noProof/>
        </w:rPr>
        <w:t xml:space="preserve">Roy-Byrne, P., Craske, M. G., Sullivan, G., Rose, R. D., Edlund, M. J., Lang, A. J., Bystritsky, A., Welch, S. S., Chavira, D. A., Golinelli, D., Campbell-Sills, L., Sherbourne, C. D., &amp; Stein, M. B. (2010). Delivery of evidence-based treatment for multiple anxiety disorders in primary care: A randomized controlled trial. </w:t>
      </w:r>
      <w:r w:rsidRPr="00D978E1">
        <w:rPr>
          <w:rFonts w:ascii="Times New Roman" w:hAnsi="Times New Roman" w:cs="Times New Roman"/>
          <w:i/>
          <w:noProof/>
        </w:rPr>
        <w:t>JAMA, 303</w:t>
      </w:r>
      <w:r w:rsidRPr="00D978E1">
        <w:rPr>
          <w:rFonts w:ascii="Times New Roman" w:hAnsi="Times New Roman" w:cs="Times New Roman"/>
          <w:noProof/>
        </w:rPr>
        <w:t>, 1921-28.</w:t>
      </w:r>
      <w:bookmarkEnd w:id="76"/>
    </w:p>
    <w:p w:rsidR="00221294" w:rsidRPr="00D978E1" w:rsidRDefault="00221294" w:rsidP="00F613BA">
      <w:pPr>
        <w:ind w:left="720" w:hanging="720"/>
        <w:rPr>
          <w:rFonts w:ascii="Times New Roman" w:hAnsi="Times New Roman" w:cs="Times New Roman"/>
          <w:noProof/>
        </w:rPr>
      </w:pPr>
      <w:bookmarkStart w:id="77" w:name="_ENREF_76"/>
      <w:r w:rsidRPr="00D978E1">
        <w:rPr>
          <w:rFonts w:ascii="Times New Roman" w:hAnsi="Times New Roman" w:cs="Times New Roman"/>
          <w:noProof/>
        </w:rPr>
        <w:t xml:space="preserve">Smits, J. A., Minhajuddin, A., Thase, M. E., &amp; Jarrett, R. B. (2012). Outcomes of acute phase cognitive therapy in outpatients with anxious versus nonanxious depression. </w:t>
      </w:r>
      <w:r w:rsidRPr="00D978E1">
        <w:rPr>
          <w:rFonts w:ascii="Times New Roman" w:hAnsi="Times New Roman" w:cs="Times New Roman"/>
          <w:i/>
          <w:noProof/>
        </w:rPr>
        <w:t>Psychotherapy and Psychosomatics, 81</w:t>
      </w:r>
      <w:r w:rsidRPr="00D978E1">
        <w:rPr>
          <w:rFonts w:ascii="Times New Roman" w:hAnsi="Times New Roman" w:cs="Times New Roman"/>
          <w:noProof/>
        </w:rPr>
        <w:t>, 153-60.</w:t>
      </w:r>
      <w:bookmarkEnd w:id="77"/>
    </w:p>
    <w:p w:rsidR="00221294" w:rsidRPr="00D978E1" w:rsidRDefault="00221294" w:rsidP="00AA5F5B">
      <w:pPr>
        <w:ind w:left="720" w:hanging="720"/>
        <w:rPr>
          <w:rFonts w:ascii="Times New Roman" w:hAnsi="Times New Roman" w:cs="Times New Roman"/>
          <w:noProof/>
        </w:rPr>
      </w:pPr>
      <w:bookmarkStart w:id="78" w:name="_ENREF_81"/>
      <w:r w:rsidRPr="00D978E1">
        <w:rPr>
          <w:rFonts w:ascii="Times New Roman" w:hAnsi="Times New Roman" w:cs="Times New Roman"/>
          <w:noProof/>
        </w:rPr>
        <w:t xml:space="preserve">Summ, E., Frieling, H., Gruss, B., Stemmler, M., Bleich, S., &amp; Kornhuber, J. (2009). Psychoedukation Angst bei stationären Patienten - Evaluation des kognitiv-verhaltenstherapeutischen Gruppenprogramms "PAsta" [Psychoeducation for in-patient anxiety - The evaluation of the cognitive behavioral group programme "PAsta"]. </w:t>
      </w:r>
      <w:r w:rsidRPr="00D978E1">
        <w:rPr>
          <w:rFonts w:ascii="Times New Roman" w:hAnsi="Times New Roman" w:cs="Times New Roman"/>
          <w:i/>
          <w:noProof/>
        </w:rPr>
        <w:t>Fortschritte der Neurologie und Psychiatrie, 77</w:t>
      </w:r>
      <w:r w:rsidRPr="00D978E1">
        <w:rPr>
          <w:rFonts w:ascii="Times New Roman" w:hAnsi="Times New Roman" w:cs="Times New Roman"/>
          <w:noProof/>
        </w:rPr>
        <w:t>, 139-45.</w:t>
      </w:r>
      <w:bookmarkEnd w:id="78"/>
    </w:p>
    <w:p w:rsidR="00221294" w:rsidRPr="00D978E1" w:rsidRDefault="00221294" w:rsidP="00AA5F5B">
      <w:pPr>
        <w:ind w:left="720" w:hanging="720"/>
        <w:rPr>
          <w:rFonts w:ascii="Times New Roman" w:hAnsi="Times New Roman" w:cs="Times New Roman"/>
          <w:noProof/>
        </w:rPr>
      </w:pPr>
      <w:bookmarkStart w:id="79" w:name="_ENREF_85"/>
      <w:r w:rsidRPr="00D978E1">
        <w:rPr>
          <w:rFonts w:ascii="Times New Roman" w:hAnsi="Times New Roman" w:cs="Times New Roman"/>
          <w:noProof/>
        </w:rPr>
        <w:t xml:space="preserve">Waite, P., McManus, F., &amp; Shafran, R. (2012). Cognitive behaviour therapy for low self-esteem: A preliminary randomized controlled trial in a primary care setting. </w:t>
      </w:r>
      <w:r w:rsidRPr="00D978E1">
        <w:rPr>
          <w:rFonts w:ascii="Times New Roman" w:hAnsi="Times New Roman" w:cs="Times New Roman"/>
          <w:i/>
          <w:noProof/>
        </w:rPr>
        <w:t>Journal of Behavior Therapy and Experimental Psychiatry, 43</w:t>
      </w:r>
      <w:r w:rsidRPr="00D978E1">
        <w:rPr>
          <w:rFonts w:ascii="Times New Roman" w:hAnsi="Times New Roman" w:cs="Times New Roman"/>
          <w:noProof/>
        </w:rPr>
        <w:t>, 1049-57.</w:t>
      </w:r>
      <w:bookmarkEnd w:id="79"/>
    </w:p>
    <w:p w:rsidR="00221294" w:rsidRPr="00D978E1" w:rsidRDefault="00221294" w:rsidP="00AA5F5B">
      <w:pPr>
        <w:ind w:left="720" w:hanging="720"/>
        <w:rPr>
          <w:rFonts w:ascii="Times New Roman" w:hAnsi="Times New Roman" w:cs="Times New Roman"/>
          <w:noProof/>
        </w:rPr>
      </w:pPr>
      <w:bookmarkStart w:id="80" w:name="_ENREF_88"/>
      <w:r w:rsidRPr="00D978E1">
        <w:rPr>
          <w:rFonts w:ascii="Times New Roman" w:hAnsi="Times New Roman" w:cs="Times New Roman"/>
          <w:noProof/>
        </w:rPr>
        <w:t xml:space="preserve">Yoo, M. S., Lee, H., &amp; Yoon, J. A. (2009). [Effects of a cognitive-behavioral nursing intervention on anxiety and depression in women with breast cancer undergoing radiotherapy]. </w:t>
      </w:r>
      <w:r w:rsidRPr="00D978E1">
        <w:rPr>
          <w:rFonts w:ascii="Times New Roman" w:hAnsi="Times New Roman" w:cs="Times New Roman"/>
          <w:i/>
          <w:noProof/>
        </w:rPr>
        <w:t>Journal of Korean Academy of Nursing, 39</w:t>
      </w:r>
      <w:r w:rsidRPr="00D978E1">
        <w:rPr>
          <w:rFonts w:ascii="Times New Roman" w:hAnsi="Times New Roman" w:cs="Times New Roman"/>
          <w:noProof/>
        </w:rPr>
        <w:t>, 157-65.</w:t>
      </w:r>
      <w:bookmarkEnd w:id="80"/>
    </w:p>
    <w:p w:rsidR="00221294" w:rsidRPr="00D978E1" w:rsidRDefault="00221294" w:rsidP="00EE2E29">
      <w:pPr>
        <w:rPr>
          <w:rFonts w:ascii="Times New Roman" w:hAnsi="Times New Roman" w:cs="Times New Roman"/>
        </w:rPr>
      </w:pPr>
    </w:p>
    <w:p w:rsidR="00221294" w:rsidRPr="00564AC2" w:rsidRDefault="00221294" w:rsidP="005E5214">
      <w:pPr>
        <w:spacing w:line="480" w:lineRule="auto"/>
        <w:ind w:left="720" w:hanging="720"/>
        <w:rPr>
          <w:rFonts w:ascii="Times New Roman" w:hAnsi="Times New Roman" w:cs="Times New Roman"/>
        </w:rPr>
      </w:pPr>
    </w:p>
    <w:sectPr w:rsidR="00221294" w:rsidRPr="00564AC2" w:rsidSect="00B21DED">
      <w:headerReference w:type="default" r:id="rId15"/>
      <w:pgSz w:w="11906" w:h="16838"/>
      <w:pgMar w:top="1440" w:right="2268" w:bottom="1440" w:left="226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ACF" w:rsidRDefault="002A3ACF">
      <w:pPr>
        <w:rPr>
          <w:rFonts w:cs="Times New Roman"/>
        </w:rPr>
      </w:pPr>
      <w:r>
        <w:rPr>
          <w:rFonts w:cs="Times New Roman"/>
        </w:rPr>
        <w:separator/>
      </w:r>
    </w:p>
  </w:endnote>
  <w:endnote w:type="continuationSeparator" w:id="0">
    <w:p w:rsidR="002A3ACF" w:rsidRDefault="002A3A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ACF" w:rsidRDefault="002A3ACF">
      <w:pPr>
        <w:rPr>
          <w:rFonts w:cs="Times New Roman"/>
        </w:rPr>
      </w:pPr>
      <w:r>
        <w:rPr>
          <w:rFonts w:cs="Times New Roman"/>
        </w:rPr>
        <w:separator/>
      </w:r>
    </w:p>
  </w:footnote>
  <w:footnote w:type="continuationSeparator" w:id="0">
    <w:p w:rsidR="002A3ACF" w:rsidRDefault="002A3ACF">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CF" w:rsidRDefault="002A3ACF" w:rsidP="00A71ED3">
    <w:pPr>
      <w:pStyle w:val="Head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sidR="00F02D9D">
      <w:rPr>
        <w:rStyle w:val="PageNumber"/>
        <w:noProof/>
      </w:rPr>
      <w:t>4</w:t>
    </w:r>
    <w:r>
      <w:rPr>
        <w:rStyle w:val="PageNumber"/>
      </w:rPr>
      <w:fldChar w:fldCharType="end"/>
    </w:r>
  </w:p>
  <w:p w:rsidR="002A3ACF" w:rsidRDefault="002A3ACF" w:rsidP="00B21DED">
    <w:pPr>
      <w:pStyle w:val="Header"/>
      <w:ind w:right="360"/>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F181A"/>
    <w:multiLevelType w:val="multilevel"/>
    <w:tmpl w:val="C9FEC826"/>
    <w:numStyleLink w:val="DissHeads"/>
  </w:abstractNum>
  <w:abstractNum w:abstractNumId="1">
    <w:nsid w:val="4BC87554"/>
    <w:multiLevelType w:val="hybridMultilevel"/>
    <w:tmpl w:val="F66E6F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60B83CF3"/>
    <w:multiLevelType w:val="multilevel"/>
    <w:tmpl w:val="C9FEC826"/>
    <w:styleLink w:val="DissHeads"/>
    <w:lvl w:ilvl="0">
      <w:start w:val="1"/>
      <w:numFmt w:val="decimal"/>
      <w:pStyle w:val="Heading1"/>
      <w:suff w:val="nothing"/>
      <w:lvlText w:val="Chapter %1 - "/>
      <w:lvlJc w:val="left"/>
      <w:pPr>
        <w:ind w:left="357" w:hanging="357"/>
      </w:pPr>
      <w:rPr>
        <w:rFonts w:hint="default"/>
      </w:rPr>
    </w:lvl>
    <w:lvl w:ilvl="1">
      <w:start w:val="1"/>
      <w:numFmt w:val="decimal"/>
      <w:pStyle w:val="Heading2"/>
      <w:suff w:val="nothing"/>
      <w:lvlText w:val="%1.%2  "/>
      <w:lvlJc w:val="left"/>
      <w:pPr>
        <w:ind w:left="357" w:hanging="357"/>
      </w:pPr>
      <w:rPr>
        <w:rFonts w:hint="default"/>
      </w:rPr>
    </w:lvl>
    <w:lvl w:ilvl="2">
      <w:start w:val="1"/>
      <w:numFmt w:val="decimal"/>
      <w:pStyle w:val="Heading3"/>
      <w:suff w:val="nothing"/>
      <w:lvlText w:val="%1.%2.%3  "/>
      <w:lvlJc w:val="left"/>
      <w:pPr>
        <w:ind w:left="357" w:hanging="357"/>
      </w:pPr>
      <w:rPr>
        <w:rFonts w:hint="default"/>
      </w:rPr>
    </w:lvl>
    <w:lvl w:ilvl="3">
      <w:start w:val="1"/>
      <w:numFmt w:val="decimal"/>
      <w:pStyle w:val="Heading4"/>
      <w:suff w:val="nothing"/>
      <w:lvlText w:val="%1.%2.%3.%4  "/>
      <w:lvlJc w:val="left"/>
      <w:pPr>
        <w:ind w:left="357" w:hanging="357"/>
      </w:pPr>
      <w:rPr>
        <w:rFonts w:hint="default"/>
      </w:rPr>
    </w:lvl>
    <w:lvl w:ilvl="4">
      <w:start w:val="1"/>
      <w:numFmt w:val="decimal"/>
      <w:pStyle w:val="Heading5"/>
      <w:suff w:val="nothing"/>
      <w:lvlText w:val="%1.%2.%3.%4.%5  "/>
      <w:lvlJc w:val="left"/>
      <w:pPr>
        <w:ind w:left="357" w:hanging="357"/>
      </w:pPr>
      <w:rPr>
        <w:rFonts w:hint="default"/>
      </w:rPr>
    </w:lvl>
    <w:lvl w:ilvl="5">
      <w:start w:val="1"/>
      <w:numFmt w:val="decimal"/>
      <w:pStyle w:val="Heading6"/>
      <w:suff w:val="nothing"/>
      <w:lvlText w:val="%1.%2.%3.%4.%5.%6  "/>
      <w:lvlJc w:val="left"/>
      <w:pPr>
        <w:ind w:left="357" w:hanging="357"/>
      </w:pPr>
      <w:rPr>
        <w:rFonts w:hint="default"/>
      </w:rPr>
    </w:lvl>
    <w:lvl w:ilvl="6">
      <w:start w:val="1"/>
      <w:numFmt w:val="decimal"/>
      <w:pStyle w:val="Heading7"/>
      <w:suff w:val="nothing"/>
      <w:lvlText w:val="%1.%2.%3.%4.%5.%6.%7  "/>
      <w:lvlJc w:val="left"/>
      <w:pPr>
        <w:ind w:left="357" w:hanging="357"/>
      </w:pPr>
      <w:rPr>
        <w:rFonts w:hint="default"/>
      </w:rPr>
    </w:lvl>
    <w:lvl w:ilvl="7">
      <w:start w:val="1"/>
      <w:numFmt w:val="decimal"/>
      <w:pStyle w:val="Heading8"/>
      <w:suff w:val="nothing"/>
      <w:lvlText w:val="%1.%2.%3.%4.%5.%6.%7.%8  "/>
      <w:lvlJc w:val="left"/>
      <w:pPr>
        <w:ind w:left="357" w:hanging="357"/>
      </w:pPr>
      <w:rPr>
        <w:rFonts w:hint="default"/>
      </w:rPr>
    </w:lvl>
    <w:lvl w:ilvl="8">
      <w:start w:val="1"/>
      <w:numFmt w:val="decimal"/>
      <w:pStyle w:val="Heading9"/>
      <w:suff w:val="nothing"/>
      <w:lvlText w:val="%1.%2.%3.%4.%5.%6.%7.%8.%9  "/>
      <w:lvlJc w:val="left"/>
      <w:pPr>
        <w:ind w:left="357" w:hanging="357"/>
      </w:pPr>
      <w:rPr>
        <w:rFonts w:hint="default"/>
      </w:rPr>
    </w:lvl>
  </w:abstractNum>
  <w:num w:numId="1">
    <w:abstractNumId w:val="2"/>
  </w:num>
  <w:num w:numId="2">
    <w:abstractNumId w:val="0"/>
    <w:lvlOverride w:ilvl="0">
      <w:lvl w:ilvl="0">
        <w:numFmt w:val="decimal"/>
        <w:pStyle w:val="Heading1"/>
        <w:lvlText w:val=""/>
        <w:lvlJc w:val="left"/>
      </w:lvl>
    </w:lvlOverride>
    <w:lvlOverride w:ilvl="1">
      <w:lvl w:ilvl="1">
        <w:start w:val="1"/>
        <w:numFmt w:val="decimal"/>
        <w:pStyle w:val="Heading2"/>
        <w:suff w:val="nothing"/>
        <w:lvlText w:val="%1.%2  "/>
        <w:lvlJc w:val="left"/>
        <w:pPr>
          <w:ind w:left="641" w:hanging="357"/>
        </w:pPr>
        <w:rPr>
          <w:rFonts w:hint="default"/>
          <w:i w:val="0"/>
          <w:iCs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72E01"/>
    <w:rsid w:val="00087F2E"/>
    <w:rsid w:val="00090BBD"/>
    <w:rsid w:val="00094F97"/>
    <w:rsid w:val="000E63B5"/>
    <w:rsid w:val="000F0735"/>
    <w:rsid w:val="000F7651"/>
    <w:rsid w:val="001133FE"/>
    <w:rsid w:val="00115EE2"/>
    <w:rsid w:val="00144055"/>
    <w:rsid w:val="00150CBF"/>
    <w:rsid w:val="00165332"/>
    <w:rsid w:val="00177322"/>
    <w:rsid w:val="0018707F"/>
    <w:rsid w:val="00190AD2"/>
    <w:rsid w:val="0019565C"/>
    <w:rsid w:val="001A0E1C"/>
    <w:rsid w:val="001C62E9"/>
    <w:rsid w:val="001D34B9"/>
    <w:rsid w:val="001E24BA"/>
    <w:rsid w:val="001E7D2D"/>
    <w:rsid w:val="00203E81"/>
    <w:rsid w:val="00204E35"/>
    <w:rsid w:val="00221294"/>
    <w:rsid w:val="00266563"/>
    <w:rsid w:val="002937A1"/>
    <w:rsid w:val="002A3ACF"/>
    <w:rsid w:val="002B3D56"/>
    <w:rsid w:val="002D5E93"/>
    <w:rsid w:val="002F7441"/>
    <w:rsid w:val="00302AA2"/>
    <w:rsid w:val="00310627"/>
    <w:rsid w:val="00312508"/>
    <w:rsid w:val="00313375"/>
    <w:rsid w:val="00323148"/>
    <w:rsid w:val="00337707"/>
    <w:rsid w:val="0034160E"/>
    <w:rsid w:val="0035206D"/>
    <w:rsid w:val="00360F9C"/>
    <w:rsid w:val="003679EB"/>
    <w:rsid w:val="00373D08"/>
    <w:rsid w:val="003A72B6"/>
    <w:rsid w:val="003D2487"/>
    <w:rsid w:val="003E1E2B"/>
    <w:rsid w:val="003E708D"/>
    <w:rsid w:val="003F56A3"/>
    <w:rsid w:val="0040463C"/>
    <w:rsid w:val="00404AF3"/>
    <w:rsid w:val="0040642D"/>
    <w:rsid w:val="0041086E"/>
    <w:rsid w:val="00415A70"/>
    <w:rsid w:val="004269F5"/>
    <w:rsid w:val="00426D3B"/>
    <w:rsid w:val="00430D31"/>
    <w:rsid w:val="00435A54"/>
    <w:rsid w:val="00457FC9"/>
    <w:rsid w:val="0048028C"/>
    <w:rsid w:val="004862FA"/>
    <w:rsid w:val="00495627"/>
    <w:rsid w:val="004A69E2"/>
    <w:rsid w:val="004B0C4C"/>
    <w:rsid w:val="004B5029"/>
    <w:rsid w:val="004D1379"/>
    <w:rsid w:val="004D3741"/>
    <w:rsid w:val="004D7119"/>
    <w:rsid w:val="004D7C63"/>
    <w:rsid w:val="00533240"/>
    <w:rsid w:val="00535264"/>
    <w:rsid w:val="00554D28"/>
    <w:rsid w:val="00564AC2"/>
    <w:rsid w:val="00570531"/>
    <w:rsid w:val="005729FC"/>
    <w:rsid w:val="00587AAB"/>
    <w:rsid w:val="005A79F3"/>
    <w:rsid w:val="005E050F"/>
    <w:rsid w:val="005E5214"/>
    <w:rsid w:val="005F4C17"/>
    <w:rsid w:val="006020D8"/>
    <w:rsid w:val="0060719D"/>
    <w:rsid w:val="0060759B"/>
    <w:rsid w:val="0062533B"/>
    <w:rsid w:val="00631D8C"/>
    <w:rsid w:val="00635F87"/>
    <w:rsid w:val="00636B6B"/>
    <w:rsid w:val="006462B6"/>
    <w:rsid w:val="0068226B"/>
    <w:rsid w:val="0069050D"/>
    <w:rsid w:val="006A6E2E"/>
    <w:rsid w:val="006A7A93"/>
    <w:rsid w:val="006B5CA0"/>
    <w:rsid w:val="006F78FF"/>
    <w:rsid w:val="007004B7"/>
    <w:rsid w:val="00700A4F"/>
    <w:rsid w:val="0070123A"/>
    <w:rsid w:val="00706676"/>
    <w:rsid w:val="0072422E"/>
    <w:rsid w:val="00727F17"/>
    <w:rsid w:val="007642EC"/>
    <w:rsid w:val="00772E01"/>
    <w:rsid w:val="00773FCE"/>
    <w:rsid w:val="00780E1D"/>
    <w:rsid w:val="00780E21"/>
    <w:rsid w:val="007823FF"/>
    <w:rsid w:val="007A0547"/>
    <w:rsid w:val="007B062A"/>
    <w:rsid w:val="007C68BE"/>
    <w:rsid w:val="007D1CC3"/>
    <w:rsid w:val="007D61CA"/>
    <w:rsid w:val="007E7072"/>
    <w:rsid w:val="007F1D88"/>
    <w:rsid w:val="008353FF"/>
    <w:rsid w:val="00864542"/>
    <w:rsid w:val="00874E92"/>
    <w:rsid w:val="00875294"/>
    <w:rsid w:val="008B2026"/>
    <w:rsid w:val="008B74F0"/>
    <w:rsid w:val="008C2992"/>
    <w:rsid w:val="008C7D52"/>
    <w:rsid w:val="008D0FE5"/>
    <w:rsid w:val="008D2A70"/>
    <w:rsid w:val="008E2E11"/>
    <w:rsid w:val="008F2B10"/>
    <w:rsid w:val="008F2B66"/>
    <w:rsid w:val="0090237A"/>
    <w:rsid w:val="00925C16"/>
    <w:rsid w:val="0093615E"/>
    <w:rsid w:val="00942220"/>
    <w:rsid w:val="0094408A"/>
    <w:rsid w:val="00963A00"/>
    <w:rsid w:val="00973EC5"/>
    <w:rsid w:val="00977777"/>
    <w:rsid w:val="0098353B"/>
    <w:rsid w:val="00986D54"/>
    <w:rsid w:val="00990967"/>
    <w:rsid w:val="009937C9"/>
    <w:rsid w:val="009A1AE0"/>
    <w:rsid w:val="009A3832"/>
    <w:rsid w:val="009C21D4"/>
    <w:rsid w:val="009D4DDC"/>
    <w:rsid w:val="00A15A09"/>
    <w:rsid w:val="00A22369"/>
    <w:rsid w:val="00A37415"/>
    <w:rsid w:val="00A46E72"/>
    <w:rsid w:val="00A47D91"/>
    <w:rsid w:val="00A47E72"/>
    <w:rsid w:val="00A51A85"/>
    <w:rsid w:val="00A61FC2"/>
    <w:rsid w:val="00A67DCA"/>
    <w:rsid w:val="00A71ED3"/>
    <w:rsid w:val="00A9034F"/>
    <w:rsid w:val="00A96BB6"/>
    <w:rsid w:val="00A977BE"/>
    <w:rsid w:val="00AA0C8C"/>
    <w:rsid w:val="00AA5648"/>
    <w:rsid w:val="00AB44AE"/>
    <w:rsid w:val="00AB6281"/>
    <w:rsid w:val="00AC301F"/>
    <w:rsid w:val="00AD1E4C"/>
    <w:rsid w:val="00AD2997"/>
    <w:rsid w:val="00AE4931"/>
    <w:rsid w:val="00AF2204"/>
    <w:rsid w:val="00AF4347"/>
    <w:rsid w:val="00AF4B99"/>
    <w:rsid w:val="00AF5572"/>
    <w:rsid w:val="00AF6976"/>
    <w:rsid w:val="00B21DED"/>
    <w:rsid w:val="00B43057"/>
    <w:rsid w:val="00B459CF"/>
    <w:rsid w:val="00B4682D"/>
    <w:rsid w:val="00B51B53"/>
    <w:rsid w:val="00B57DCF"/>
    <w:rsid w:val="00B62EBD"/>
    <w:rsid w:val="00B855C6"/>
    <w:rsid w:val="00BA63C0"/>
    <w:rsid w:val="00BA72B5"/>
    <w:rsid w:val="00BB7E4F"/>
    <w:rsid w:val="00BC1AF2"/>
    <w:rsid w:val="00BE242C"/>
    <w:rsid w:val="00C5196C"/>
    <w:rsid w:val="00C60529"/>
    <w:rsid w:val="00C74827"/>
    <w:rsid w:val="00CD165D"/>
    <w:rsid w:val="00CD6F4F"/>
    <w:rsid w:val="00CE5C34"/>
    <w:rsid w:val="00D277AD"/>
    <w:rsid w:val="00D44171"/>
    <w:rsid w:val="00D623E6"/>
    <w:rsid w:val="00D64144"/>
    <w:rsid w:val="00D92E5C"/>
    <w:rsid w:val="00DA3865"/>
    <w:rsid w:val="00DA45E5"/>
    <w:rsid w:val="00DA563A"/>
    <w:rsid w:val="00DB3D36"/>
    <w:rsid w:val="00DB57A2"/>
    <w:rsid w:val="00DD1ABB"/>
    <w:rsid w:val="00DF34A4"/>
    <w:rsid w:val="00DF62EE"/>
    <w:rsid w:val="00E010FD"/>
    <w:rsid w:val="00E03A3A"/>
    <w:rsid w:val="00E23E98"/>
    <w:rsid w:val="00E258D9"/>
    <w:rsid w:val="00E32FAB"/>
    <w:rsid w:val="00E335C9"/>
    <w:rsid w:val="00E41A61"/>
    <w:rsid w:val="00E41B12"/>
    <w:rsid w:val="00E672E8"/>
    <w:rsid w:val="00E823B3"/>
    <w:rsid w:val="00E84D55"/>
    <w:rsid w:val="00E867EC"/>
    <w:rsid w:val="00E91C74"/>
    <w:rsid w:val="00E96550"/>
    <w:rsid w:val="00EA3D14"/>
    <w:rsid w:val="00EB5680"/>
    <w:rsid w:val="00EC518D"/>
    <w:rsid w:val="00EF4272"/>
    <w:rsid w:val="00F02112"/>
    <w:rsid w:val="00F02D9D"/>
    <w:rsid w:val="00F37249"/>
    <w:rsid w:val="00F40A18"/>
    <w:rsid w:val="00F636D3"/>
    <w:rsid w:val="00F75902"/>
    <w:rsid w:val="00F9666F"/>
    <w:rsid w:val="00FA40A4"/>
    <w:rsid w:val="00FD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72E01"/>
    <w:rPr>
      <w:rFonts w:eastAsia="Times New Roman" w:cs="Calibri"/>
      <w:sz w:val="24"/>
      <w:szCs w:val="24"/>
      <w:lang w:val="en-GB"/>
    </w:rPr>
  </w:style>
  <w:style w:type="paragraph" w:styleId="Heading1">
    <w:name w:val="heading 1"/>
    <w:basedOn w:val="Normal"/>
    <w:next w:val="Normal"/>
    <w:link w:val="Heading1Char"/>
    <w:uiPriority w:val="99"/>
    <w:qFormat/>
    <w:rsid w:val="00772E01"/>
    <w:pPr>
      <w:keepNext/>
      <w:keepLines/>
      <w:numPr>
        <w:numId w:val="2"/>
      </w:numPr>
      <w:spacing w:before="480" w:after="240" w:line="276" w:lineRule="auto"/>
      <w:jc w:val="center"/>
      <w:outlineLvl w:val="0"/>
    </w:pPr>
    <w:rPr>
      <w:rFonts w:ascii="Cambria" w:hAnsi="Cambria" w:cs="Cambria"/>
      <w:b/>
      <w:bCs/>
      <w:color w:val="365F91"/>
      <w:sz w:val="28"/>
      <w:szCs w:val="28"/>
    </w:rPr>
  </w:style>
  <w:style w:type="paragraph" w:styleId="Heading2">
    <w:name w:val="heading 2"/>
    <w:basedOn w:val="Heading1"/>
    <w:next w:val="Normal"/>
    <w:link w:val="Heading2Char"/>
    <w:uiPriority w:val="99"/>
    <w:qFormat/>
    <w:rsid w:val="00772E01"/>
    <w:pPr>
      <w:numPr>
        <w:ilvl w:val="1"/>
      </w:numPr>
      <w:spacing w:before="0" w:line="240" w:lineRule="auto"/>
      <w:ind w:left="357"/>
      <w:jc w:val="left"/>
      <w:outlineLvl w:val="1"/>
    </w:pPr>
    <w:rPr>
      <w:rFonts w:ascii="Calibri" w:hAnsi="Calibri" w:cs="Calibri"/>
      <w:color w:val="000000"/>
      <w:kern w:val="28"/>
      <w:sz w:val="22"/>
      <w:szCs w:val="22"/>
      <w:lang w:val="en-CA" w:eastAsia="en-CA"/>
    </w:rPr>
  </w:style>
  <w:style w:type="paragraph" w:styleId="Heading3">
    <w:name w:val="heading 3"/>
    <w:basedOn w:val="Heading2"/>
    <w:next w:val="Normal"/>
    <w:link w:val="Heading3Char"/>
    <w:uiPriority w:val="99"/>
    <w:qFormat/>
    <w:rsid w:val="00772E01"/>
    <w:pPr>
      <w:numPr>
        <w:ilvl w:val="2"/>
      </w:numPr>
      <w:spacing w:before="200"/>
      <w:outlineLvl w:val="2"/>
    </w:pPr>
    <w:rPr>
      <w:b w:val="0"/>
      <w:bCs w:val="0"/>
      <w:i/>
      <w:iCs/>
    </w:rPr>
  </w:style>
  <w:style w:type="paragraph" w:styleId="Heading4">
    <w:name w:val="heading 4"/>
    <w:basedOn w:val="Heading3"/>
    <w:next w:val="Normal"/>
    <w:link w:val="Heading4Char"/>
    <w:uiPriority w:val="99"/>
    <w:qFormat/>
    <w:rsid w:val="00772E01"/>
    <w:pPr>
      <w:numPr>
        <w:ilvl w:val="3"/>
      </w:numPr>
      <w:outlineLvl w:val="3"/>
    </w:pPr>
    <w:rPr>
      <w:i w:val="0"/>
      <w:iCs w:val="0"/>
      <w:color w:val="auto"/>
    </w:rPr>
  </w:style>
  <w:style w:type="paragraph" w:styleId="Heading5">
    <w:name w:val="heading 5"/>
    <w:basedOn w:val="Normal"/>
    <w:next w:val="Normal"/>
    <w:link w:val="Heading5Char"/>
    <w:uiPriority w:val="99"/>
    <w:qFormat/>
    <w:rsid w:val="00772E01"/>
    <w:pPr>
      <w:keepNext/>
      <w:keepLines/>
      <w:numPr>
        <w:ilvl w:val="4"/>
        <w:numId w:val="2"/>
      </w:numPr>
      <w:spacing w:before="200" w:line="360" w:lineRule="auto"/>
      <w:outlineLvl w:val="4"/>
    </w:pPr>
    <w:rPr>
      <w:rFonts w:ascii="Cambria" w:hAnsi="Cambria" w:cs="Cambria"/>
      <w:color w:val="243F60"/>
      <w:sz w:val="22"/>
      <w:szCs w:val="22"/>
    </w:rPr>
  </w:style>
  <w:style w:type="paragraph" w:styleId="Heading6">
    <w:name w:val="heading 6"/>
    <w:basedOn w:val="Normal"/>
    <w:next w:val="Normal"/>
    <w:link w:val="Heading6Char"/>
    <w:uiPriority w:val="99"/>
    <w:qFormat/>
    <w:rsid w:val="00772E01"/>
    <w:pPr>
      <w:keepNext/>
      <w:keepLines/>
      <w:numPr>
        <w:ilvl w:val="5"/>
        <w:numId w:val="2"/>
      </w:numPr>
      <w:spacing w:before="200" w:line="360" w:lineRule="auto"/>
      <w:outlineLvl w:val="5"/>
    </w:pPr>
    <w:rPr>
      <w:rFonts w:ascii="Cambria" w:hAnsi="Cambria" w:cs="Cambria"/>
      <w:i/>
      <w:iCs/>
      <w:color w:val="243F60"/>
      <w:sz w:val="22"/>
      <w:szCs w:val="22"/>
    </w:rPr>
  </w:style>
  <w:style w:type="paragraph" w:styleId="Heading7">
    <w:name w:val="heading 7"/>
    <w:basedOn w:val="Normal"/>
    <w:next w:val="Normal"/>
    <w:link w:val="Heading7Char"/>
    <w:uiPriority w:val="99"/>
    <w:qFormat/>
    <w:rsid w:val="00772E01"/>
    <w:pPr>
      <w:keepNext/>
      <w:keepLines/>
      <w:numPr>
        <w:ilvl w:val="6"/>
        <w:numId w:val="2"/>
      </w:numPr>
      <w:spacing w:before="200" w:line="360" w:lineRule="auto"/>
      <w:outlineLvl w:val="6"/>
    </w:pPr>
    <w:rPr>
      <w:rFonts w:ascii="Cambria" w:hAnsi="Cambria" w:cs="Cambria"/>
      <w:i/>
      <w:iCs/>
      <w:color w:val="404040"/>
      <w:sz w:val="22"/>
      <w:szCs w:val="22"/>
    </w:rPr>
  </w:style>
  <w:style w:type="paragraph" w:styleId="Heading8">
    <w:name w:val="heading 8"/>
    <w:basedOn w:val="Normal"/>
    <w:next w:val="Normal"/>
    <w:link w:val="Heading8Char"/>
    <w:uiPriority w:val="99"/>
    <w:qFormat/>
    <w:rsid w:val="00772E01"/>
    <w:pPr>
      <w:keepNext/>
      <w:keepLines/>
      <w:numPr>
        <w:ilvl w:val="7"/>
        <w:numId w:val="2"/>
      </w:numPr>
      <w:spacing w:before="200" w:line="360" w:lineRule="auto"/>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772E01"/>
    <w:pPr>
      <w:keepNext/>
      <w:keepLines/>
      <w:numPr>
        <w:ilvl w:val="8"/>
        <w:numId w:val="2"/>
      </w:numPr>
      <w:spacing w:before="200" w:line="360" w:lineRule="auto"/>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E01"/>
    <w:rPr>
      <w:rFonts w:ascii="Cambria" w:hAnsi="Cambria" w:cs="Cambria"/>
      <w:b/>
      <w:bCs/>
      <w:color w:val="365F91"/>
      <w:sz w:val="28"/>
      <w:szCs w:val="28"/>
      <w:lang w:val="en-GB" w:eastAsia="en-US"/>
    </w:rPr>
  </w:style>
  <w:style w:type="character" w:customStyle="1" w:styleId="Heading2Char">
    <w:name w:val="Heading 2 Char"/>
    <w:basedOn w:val="DefaultParagraphFont"/>
    <w:link w:val="Heading2"/>
    <w:uiPriority w:val="99"/>
    <w:locked/>
    <w:rsid w:val="00772E01"/>
    <w:rPr>
      <w:rFonts w:ascii="Calibri" w:hAnsi="Calibri" w:cs="Calibri"/>
      <w:b/>
      <w:bCs/>
      <w:color w:val="000000"/>
      <w:kern w:val="28"/>
      <w:sz w:val="28"/>
      <w:szCs w:val="28"/>
      <w:lang w:val="en-CA" w:eastAsia="en-CA"/>
    </w:rPr>
  </w:style>
  <w:style w:type="character" w:customStyle="1" w:styleId="Heading3Char">
    <w:name w:val="Heading 3 Char"/>
    <w:basedOn w:val="DefaultParagraphFont"/>
    <w:link w:val="Heading3"/>
    <w:uiPriority w:val="99"/>
    <w:locked/>
    <w:rsid w:val="00772E01"/>
    <w:rPr>
      <w:rFonts w:ascii="Calibri" w:hAnsi="Calibri" w:cs="Calibri"/>
      <w:i/>
      <w:iCs/>
      <w:color w:val="000000"/>
      <w:kern w:val="28"/>
      <w:sz w:val="28"/>
      <w:szCs w:val="28"/>
      <w:lang w:val="en-CA" w:eastAsia="en-CA"/>
    </w:rPr>
  </w:style>
  <w:style w:type="character" w:customStyle="1" w:styleId="Heading4Char">
    <w:name w:val="Heading 4 Char"/>
    <w:basedOn w:val="DefaultParagraphFont"/>
    <w:link w:val="Heading4"/>
    <w:uiPriority w:val="99"/>
    <w:locked/>
    <w:rsid w:val="00772E01"/>
    <w:rPr>
      <w:rFonts w:ascii="Calibri" w:hAnsi="Calibri" w:cs="Calibri"/>
      <w:kern w:val="28"/>
      <w:sz w:val="28"/>
      <w:szCs w:val="28"/>
      <w:lang w:val="en-CA" w:eastAsia="en-CA"/>
    </w:rPr>
  </w:style>
  <w:style w:type="character" w:customStyle="1" w:styleId="Heading5Char">
    <w:name w:val="Heading 5 Char"/>
    <w:basedOn w:val="DefaultParagraphFont"/>
    <w:link w:val="Heading5"/>
    <w:uiPriority w:val="99"/>
    <w:locked/>
    <w:rsid w:val="00772E01"/>
    <w:rPr>
      <w:rFonts w:ascii="Cambria" w:hAnsi="Cambria" w:cs="Cambria"/>
      <w:color w:val="243F60"/>
    </w:rPr>
  </w:style>
  <w:style w:type="character" w:customStyle="1" w:styleId="Heading6Char">
    <w:name w:val="Heading 6 Char"/>
    <w:basedOn w:val="DefaultParagraphFont"/>
    <w:link w:val="Heading6"/>
    <w:uiPriority w:val="99"/>
    <w:semiHidden/>
    <w:locked/>
    <w:rsid w:val="00772E01"/>
    <w:rPr>
      <w:rFonts w:ascii="Cambria" w:hAnsi="Cambria" w:cs="Cambria"/>
      <w:i/>
      <w:iCs/>
      <w:color w:val="243F60"/>
    </w:rPr>
  </w:style>
  <w:style w:type="character" w:customStyle="1" w:styleId="Heading7Char">
    <w:name w:val="Heading 7 Char"/>
    <w:basedOn w:val="DefaultParagraphFont"/>
    <w:link w:val="Heading7"/>
    <w:uiPriority w:val="99"/>
    <w:semiHidden/>
    <w:locked/>
    <w:rsid w:val="00772E01"/>
    <w:rPr>
      <w:rFonts w:ascii="Cambria" w:hAnsi="Cambria" w:cs="Cambria"/>
      <w:i/>
      <w:iCs/>
      <w:color w:val="404040"/>
    </w:rPr>
  </w:style>
  <w:style w:type="character" w:customStyle="1" w:styleId="Heading8Char">
    <w:name w:val="Heading 8 Char"/>
    <w:basedOn w:val="DefaultParagraphFont"/>
    <w:link w:val="Heading8"/>
    <w:uiPriority w:val="99"/>
    <w:semiHidden/>
    <w:locked/>
    <w:rsid w:val="00772E01"/>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772E01"/>
    <w:rPr>
      <w:rFonts w:ascii="Cambria" w:hAnsi="Cambria" w:cs="Cambria"/>
      <w:i/>
      <w:iCs/>
      <w:color w:val="404040"/>
      <w:sz w:val="20"/>
      <w:szCs w:val="20"/>
    </w:rPr>
  </w:style>
  <w:style w:type="character" w:styleId="Hyperlink">
    <w:name w:val="Hyperlink"/>
    <w:basedOn w:val="DefaultParagraphFont"/>
    <w:uiPriority w:val="99"/>
    <w:rsid w:val="00772E01"/>
    <w:rPr>
      <w:color w:val="0000FF"/>
      <w:u w:val="single"/>
    </w:rPr>
  </w:style>
  <w:style w:type="paragraph" w:styleId="ListParagraph">
    <w:name w:val="List Paragraph"/>
    <w:basedOn w:val="Normal"/>
    <w:uiPriority w:val="99"/>
    <w:qFormat/>
    <w:rsid w:val="00772E01"/>
    <w:pPr>
      <w:ind w:left="720"/>
    </w:pPr>
  </w:style>
  <w:style w:type="paragraph" w:styleId="NormalWeb">
    <w:name w:val="Normal (Web)"/>
    <w:basedOn w:val="Normal"/>
    <w:uiPriority w:val="99"/>
    <w:rsid w:val="00772E01"/>
    <w:rPr>
      <w:rFonts w:ascii="Times New Roman" w:hAnsi="Times New Roman" w:cs="Times New Roman"/>
      <w:lang w:eastAsia="en-GB"/>
    </w:rPr>
  </w:style>
  <w:style w:type="paragraph" w:styleId="Caption">
    <w:name w:val="caption"/>
    <w:basedOn w:val="Normal"/>
    <w:next w:val="Normal"/>
    <w:uiPriority w:val="99"/>
    <w:qFormat/>
    <w:rsid w:val="00772E01"/>
    <w:pPr>
      <w:spacing w:after="200"/>
    </w:pPr>
    <w:rPr>
      <w:rFonts w:eastAsia="Calibri"/>
      <w:b/>
      <w:bCs/>
      <w:color w:val="4F81BD"/>
      <w:sz w:val="18"/>
      <w:szCs w:val="18"/>
    </w:rPr>
  </w:style>
  <w:style w:type="paragraph" w:styleId="BalloonText">
    <w:name w:val="Balloon Text"/>
    <w:basedOn w:val="Normal"/>
    <w:link w:val="BalloonTextChar"/>
    <w:uiPriority w:val="99"/>
    <w:semiHidden/>
    <w:rsid w:val="00772E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72E01"/>
    <w:rPr>
      <w:rFonts w:ascii="Lucida Grande" w:hAnsi="Lucida Grande" w:cs="Lucida Grande"/>
      <w:sz w:val="18"/>
      <w:szCs w:val="18"/>
      <w:lang w:val="en-US"/>
    </w:rPr>
  </w:style>
  <w:style w:type="table" w:styleId="LightShading-Accent1">
    <w:name w:val="Light Shading Accent 1"/>
    <w:basedOn w:val="TableNormal"/>
    <w:uiPriority w:val="60"/>
    <w:rsid w:val="00772E01"/>
    <w:rPr>
      <w:rFonts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772E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72E01"/>
    <w:rPr>
      <w:rFonts w:eastAsia="Times New Roman" w:cs="Calibri"/>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locked/>
    <w:rsid w:val="00B21DED"/>
    <w:pPr>
      <w:tabs>
        <w:tab w:val="center" w:pos="4320"/>
        <w:tab w:val="right" w:pos="8640"/>
      </w:tabs>
    </w:pPr>
  </w:style>
  <w:style w:type="character" w:customStyle="1" w:styleId="HeaderChar">
    <w:name w:val="Header Char"/>
    <w:basedOn w:val="DefaultParagraphFont"/>
    <w:link w:val="Header"/>
    <w:uiPriority w:val="99"/>
    <w:semiHidden/>
    <w:locked/>
    <w:rsid w:val="00B43057"/>
    <w:rPr>
      <w:rFonts w:eastAsia="Times New Roman"/>
      <w:sz w:val="24"/>
      <w:szCs w:val="24"/>
    </w:rPr>
  </w:style>
  <w:style w:type="character" w:styleId="PageNumber">
    <w:name w:val="page number"/>
    <w:basedOn w:val="DefaultParagraphFont"/>
    <w:uiPriority w:val="99"/>
    <w:locked/>
    <w:rsid w:val="00B21DED"/>
  </w:style>
  <w:style w:type="numbering" w:customStyle="1" w:styleId="DissHeads">
    <w:name w:val="DissHeads"/>
    <w:rsid w:val="00DF163A"/>
    <w:pPr>
      <w:numPr>
        <w:numId w:val="1"/>
      </w:numPr>
    </w:pPr>
  </w:style>
  <w:style w:type="character" w:styleId="CommentReference">
    <w:name w:val="annotation reference"/>
    <w:basedOn w:val="DefaultParagraphFont"/>
    <w:uiPriority w:val="99"/>
    <w:semiHidden/>
    <w:unhideWhenUsed/>
    <w:locked/>
    <w:rsid w:val="00F02112"/>
    <w:rPr>
      <w:sz w:val="16"/>
      <w:szCs w:val="16"/>
    </w:rPr>
  </w:style>
  <w:style w:type="paragraph" w:styleId="CommentText">
    <w:name w:val="annotation text"/>
    <w:basedOn w:val="Normal"/>
    <w:link w:val="CommentTextChar"/>
    <w:uiPriority w:val="99"/>
    <w:semiHidden/>
    <w:unhideWhenUsed/>
    <w:locked/>
    <w:rsid w:val="00F02112"/>
    <w:rPr>
      <w:sz w:val="20"/>
      <w:szCs w:val="20"/>
    </w:rPr>
  </w:style>
  <w:style w:type="character" w:customStyle="1" w:styleId="CommentTextChar">
    <w:name w:val="Comment Text Char"/>
    <w:basedOn w:val="DefaultParagraphFont"/>
    <w:link w:val="CommentText"/>
    <w:uiPriority w:val="99"/>
    <w:semiHidden/>
    <w:rsid w:val="00F02112"/>
    <w:rPr>
      <w:rFonts w:eastAsia="Times New Roman" w:cs="Calibri"/>
      <w:sz w:val="20"/>
      <w:szCs w:val="20"/>
    </w:rPr>
  </w:style>
  <w:style w:type="paragraph" w:styleId="CommentSubject">
    <w:name w:val="annotation subject"/>
    <w:basedOn w:val="CommentText"/>
    <w:next w:val="CommentText"/>
    <w:link w:val="CommentSubjectChar"/>
    <w:uiPriority w:val="99"/>
    <w:semiHidden/>
    <w:unhideWhenUsed/>
    <w:locked/>
    <w:rsid w:val="00F02112"/>
    <w:rPr>
      <w:b/>
      <w:bCs/>
    </w:rPr>
  </w:style>
  <w:style w:type="character" w:customStyle="1" w:styleId="CommentSubjectChar">
    <w:name w:val="Comment Subject Char"/>
    <w:basedOn w:val="CommentTextChar"/>
    <w:link w:val="CommentSubject"/>
    <w:uiPriority w:val="99"/>
    <w:semiHidden/>
    <w:rsid w:val="00F02112"/>
    <w:rPr>
      <w:rFonts w:eastAsia="Times New Roman"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72E01"/>
    <w:rPr>
      <w:rFonts w:eastAsia="Times New Roman" w:cs="Calibri"/>
      <w:sz w:val="24"/>
      <w:szCs w:val="24"/>
      <w:lang w:val="en-GB"/>
    </w:rPr>
  </w:style>
  <w:style w:type="paragraph" w:styleId="Heading1">
    <w:name w:val="heading 1"/>
    <w:basedOn w:val="Normal"/>
    <w:next w:val="Normal"/>
    <w:link w:val="Heading1Char"/>
    <w:uiPriority w:val="99"/>
    <w:qFormat/>
    <w:rsid w:val="00772E01"/>
    <w:pPr>
      <w:keepNext/>
      <w:keepLines/>
      <w:numPr>
        <w:numId w:val="2"/>
      </w:numPr>
      <w:spacing w:before="480" w:after="240" w:line="276" w:lineRule="auto"/>
      <w:jc w:val="center"/>
      <w:outlineLvl w:val="0"/>
    </w:pPr>
    <w:rPr>
      <w:rFonts w:ascii="Cambria" w:hAnsi="Cambria" w:cs="Cambria"/>
      <w:b/>
      <w:bCs/>
      <w:color w:val="365F91"/>
      <w:sz w:val="28"/>
      <w:szCs w:val="28"/>
    </w:rPr>
  </w:style>
  <w:style w:type="paragraph" w:styleId="Heading2">
    <w:name w:val="heading 2"/>
    <w:basedOn w:val="Heading1"/>
    <w:next w:val="Normal"/>
    <w:link w:val="Heading2Char"/>
    <w:uiPriority w:val="99"/>
    <w:qFormat/>
    <w:rsid w:val="00772E01"/>
    <w:pPr>
      <w:numPr>
        <w:ilvl w:val="1"/>
      </w:numPr>
      <w:spacing w:before="0" w:line="240" w:lineRule="auto"/>
      <w:ind w:left="357"/>
      <w:jc w:val="left"/>
      <w:outlineLvl w:val="1"/>
    </w:pPr>
    <w:rPr>
      <w:rFonts w:ascii="Calibri" w:hAnsi="Calibri" w:cs="Calibri"/>
      <w:color w:val="000000"/>
      <w:kern w:val="28"/>
      <w:sz w:val="22"/>
      <w:szCs w:val="22"/>
      <w:lang w:val="en-CA" w:eastAsia="en-CA"/>
    </w:rPr>
  </w:style>
  <w:style w:type="paragraph" w:styleId="Heading3">
    <w:name w:val="heading 3"/>
    <w:basedOn w:val="Heading2"/>
    <w:next w:val="Normal"/>
    <w:link w:val="Heading3Char"/>
    <w:uiPriority w:val="99"/>
    <w:qFormat/>
    <w:rsid w:val="00772E01"/>
    <w:pPr>
      <w:numPr>
        <w:ilvl w:val="2"/>
      </w:numPr>
      <w:spacing w:before="200"/>
      <w:outlineLvl w:val="2"/>
    </w:pPr>
    <w:rPr>
      <w:b w:val="0"/>
      <w:bCs w:val="0"/>
      <w:i/>
      <w:iCs/>
    </w:rPr>
  </w:style>
  <w:style w:type="paragraph" w:styleId="Heading4">
    <w:name w:val="heading 4"/>
    <w:basedOn w:val="Heading3"/>
    <w:next w:val="Normal"/>
    <w:link w:val="Heading4Char"/>
    <w:uiPriority w:val="99"/>
    <w:qFormat/>
    <w:rsid w:val="00772E01"/>
    <w:pPr>
      <w:numPr>
        <w:ilvl w:val="3"/>
      </w:numPr>
      <w:outlineLvl w:val="3"/>
    </w:pPr>
    <w:rPr>
      <w:i w:val="0"/>
      <w:iCs w:val="0"/>
      <w:color w:val="auto"/>
    </w:rPr>
  </w:style>
  <w:style w:type="paragraph" w:styleId="Heading5">
    <w:name w:val="heading 5"/>
    <w:basedOn w:val="Normal"/>
    <w:next w:val="Normal"/>
    <w:link w:val="Heading5Char"/>
    <w:uiPriority w:val="99"/>
    <w:qFormat/>
    <w:rsid w:val="00772E01"/>
    <w:pPr>
      <w:keepNext/>
      <w:keepLines/>
      <w:numPr>
        <w:ilvl w:val="4"/>
        <w:numId w:val="2"/>
      </w:numPr>
      <w:spacing w:before="200" w:line="360" w:lineRule="auto"/>
      <w:outlineLvl w:val="4"/>
    </w:pPr>
    <w:rPr>
      <w:rFonts w:ascii="Cambria" w:hAnsi="Cambria" w:cs="Cambria"/>
      <w:color w:val="243F60"/>
      <w:sz w:val="22"/>
      <w:szCs w:val="22"/>
    </w:rPr>
  </w:style>
  <w:style w:type="paragraph" w:styleId="Heading6">
    <w:name w:val="heading 6"/>
    <w:basedOn w:val="Normal"/>
    <w:next w:val="Normal"/>
    <w:link w:val="Heading6Char"/>
    <w:uiPriority w:val="99"/>
    <w:qFormat/>
    <w:rsid w:val="00772E01"/>
    <w:pPr>
      <w:keepNext/>
      <w:keepLines/>
      <w:numPr>
        <w:ilvl w:val="5"/>
        <w:numId w:val="2"/>
      </w:numPr>
      <w:spacing w:before="200" w:line="360" w:lineRule="auto"/>
      <w:outlineLvl w:val="5"/>
    </w:pPr>
    <w:rPr>
      <w:rFonts w:ascii="Cambria" w:hAnsi="Cambria" w:cs="Cambria"/>
      <w:i/>
      <w:iCs/>
      <w:color w:val="243F60"/>
      <w:sz w:val="22"/>
      <w:szCs w:val="22"/>
    </w:rPr>
  </w:style>
  <w:style w:type="paragraph" w:styleId="Heading7">
    <w:name w:val="heading 7"/>
    <w:basedOn w:val="Normal"/>
    <w:next w:val="Normal"/>
    <w:link w:val="Heading7Char"/>
    <w:uiPriority w:val="99"/>
    <w:qFormat/>
    <w:rsid w:val="00772E01"/>
    <w:pPr>
      <w:keepNext/>
      <w:keepLines/>
      <w:numPr>
        <w:ilvl w:val="6"/>
        <w:numId w:val="2"/>
      </w:numPr>
      <w:spacing w:before="200" w:line="360" w:lineRule="auto"/>
      <w:outlineLvl w:val="6"/>
    </w:pPr>
    <w:rPr>
      <w:rFonts w:ascii="Cambria" w:hAnsi="Cambria" w:cs="Cambria"/>
      <w:i/>
      <w:iCs/>
      <w:color w:val="404040"/>
      <w:sz w:val="22"/>
      <w:szCs w:val="22"/>
    </w:rPr>
  </w:style>
  <w:style w:type="paragraph" w:styleId="Heading8">
    <w:name w:val="heading 8"/>
    <w:basedOn w:val="Normal"/>
    <w:next w:val="Normal"/>
    <w:link w:val="Heading8Char"/>
    <w:uiPriority w:val="99"/>
    <w:qFormat/>
    <w:rsid w:val="00772E01"/>
    <w:pPr>
      <w:keepNext/>
      <w:keepLines/>
      <w:numPr>
        <w:ilvl w:val="7"/>
        <w:numId w:val="2"/>
      </w:numPr>
      <w:spacing w:before="200" w:line="360" w:lineRule="auto"/>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772E01"/>
    <w:pPr>
      <w:keepNext/>
      <w:keepLines/>
      <w:numPr>
        <w:ilvl w:val="8"/>
        <w:numId w:val="2"/>
      </w:numPr>
      <w:spacing w:before="200" w:line="360" w:lineRule="auto"/>
      <w:outlineLvl w:val="8"/>
    </w:pPr>
    <w:rPr>
      <w:rFonts w:ascii="Cambria"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E01"/>
    <w:rPr>
      <w:rFonts w:ascii="Cambria" w:hAnsi="Cambria" w:cs="Cambria"/>
      <w:b/>
      <w:bCs/>
      <w:color w:val="365F91"/>
      <w:sz w:val="28"/>
      <w:szCs w:val="28"/>
      <w:lang w:val="en-GB" w:eastAsia="en-US"/>
    </w:rPr>
  </w:style>
  <w:style w:type="character" w:customStyle="1" w:styleId="Heading2Char">
    <w:name w:val="Heading 2 Char"/>
    <w:basedOn w:val="DefaultParagraphFont"/>
    <w:link w:val="Heading2"/>
    <w:uiPriority w:val="99"/>
    <w:locked/>
    <w:rsid w:val="00772E01"/>
    <w:rPr>
      <w:rFonts w:ascii="Calibri" w:hAnsi="Calibri" w:cs="Calibri"/>
      <w:b/>
      <w:bCs/>
      <w:color w:val="000000"/>
      <w:kern w:val="28"/>
      <w:sz w:val="28"/>
      <w:szCs w:val="28"/>
      <w:lang w:val="en-CA" w:eastAsia="en-CA"/>
    </w:rPr>
  </w:style>
  <w:style w:type="character" w:customStyle="1" w:styleId="Heading3Char">
    <w:name w:val="Heading 3 Char"/>
    <w:basedOn w:val="DefaultParagraphFont"/>
    <w:link w:val="Heading3"/>
    <w:uiPriority w:val="99"/>
    <w:locked/>
    <w:rsid w:val="00772E01"/>
    <w:rPr>
      <w:rFonts w:ascii="Calibri" w:hAnsi="Calibri" w:cs="Calibri"/>
      <w:i/>
      <w:iCs/>
      <w:color w:val="000000"/>
      <w:kern w:val="28"/>
      <w:sz w:val="28"/>
      <w:szCs w:val="28"/>
      <w:lang w:val="en-CA" w:eastAsia="en-CA"/>
    </w:rPr>
  </w:style>
  <w:style w:type="character" w:customStyle="1" w:styleId="Heading4Char">
    <w:name w:val="Heading 4 Char"/>
    <w:basedOn w:val="DefaultParagraphFont"/>
    <w:link w:val="Heading4"/>
    <w:uiPriority w:val="99"/>
    <w:locked/>
    <w:rsid w:val="00772E01"/>
    <w:rPr>
      <w:rFonts w:ascii="Calibri" w:hAnsi="Calibri" w:cs="Calibri"/>
      <w:kern w:val="28"/>
      <w:sz w:val="28"/>
      <w:szCs w:val="28"/>
      <w:lang w:val="en-CA" w:eastAsia="en-CA"/>
    </w:rPr>
  </w:style>
  <w:style w:type="character" w:customStyle="1" w:styleId="Heading5Char">
    <w:name w:val="Heading 5 Char"/>
    <w:basedOn w:val="DefaultParagraphFont"/>
    <w:link w:val="Heading5"/>
    <w:uiPriority w:val="99"/>
    <w:locked/>
    <w:rsid w:val="00772E01"/>
    <w:rPr>
      <w:rFonts w:ascii="Cambria" w:hAnsi="Cambria" w:cs="Cambria"/>
      <w:color w:val="243F60"/>
    </w:rPr>
  </w:style>
  <w:style w:type="character" w:customStyle="1" w:styleId="Heading6Char">
    <w:name w:val="Heading 6 Char"/>
    <w:basedOn w:val="DefaultParagraphFont"/>
    <w:link w:val="Heading6"/>
    <w:uiPriority w:val="99"/>
    <w:semiHidden/>
    <w:locked/>
    <w:rsid w:val="00772E01"/>
    <w:rPr>
      <w:rFonts w:ascii="Cambria" w:hAnsi="Cambria" w:cs="Cambria"/>
      <w:i/>
      <w:iCs/>
      <w:color w:val="243F60"/>
    </w:rPr>
  </w:style>
  <w:style w:type="character" w:customStyle="1" w:styleId="Heading7Char">
    <w:name w:val="Heading 7 Char"/>
    <w:basedOn w:val="DefaultParagraphFont"/>
    <w:link w:val="Heading7"/>
    <w:uiPriority w:val="99"/>
    <w:semiHidden/>
    <w:locked/>
    <w:rsid w:val="00772E01"/>
    <w:rPr>
      <w:rFonts w:ascii="Cambria" w:hAnsi="Cambria" w:cs="Cambria"/>
      <w:i/>
      <w:iCs/>
      <w:color w:val="404040"/>
    </w:rPr>
  </w:style>
  <w:style w:type="character" w:customStyle="1" w:styleId="Heading8Char">
    <w:name w:val="Heading 8 Char"/>
    <w:basedOn w:val="DefaultParagraphFont"/>
    <w:link w:val="Heading8"/>
    <w:uiPriority w:val="99"/>
    <w:semiHidden/>
    <w:locked/>
    <w:rsid w:val="00772E01"/>
    <w:rPr>
      <w:rFonts w:ascii="Cambria" w:hAnsi="Cambria" w:cs="Cambria"/>
      <w:color w:val="404040"/>
      <w:sz w:val="20"/>
      <w:szCs w:val="20"/>
    </w:rPr>
  </w:style>
  <w:style w:type="character" w:customStyle="1" w:styleId="Heading9Char">
    <w:name w:val="Heading 9 Char"/>
    <w:basedOn w:val="DefaultParagraphFont"/>
    <w:link w:val="Heading9"/>
    <w:uiPriority w:val="99"/>
    <w:semiHidden/>
    <w:locked/>
    <w:rsid w:val="00772E01"/>
    <w:rPr>
      <w:rFonts w:ascii="Cambria" w:hAnsi="Cambria" w:cs="Cambria"/>
      <w:i/>
      <w:iCs/>
      <w:color w:val="404040"/>
      <w:sz w:val="20"/>
      <w:szCs w:val="20"/>
    </w:rPr>
  </w:style>
  <w:style w:type="character" w:styleId="Hyperlink">
    <w:name w:val="Hyperlink"/>
    <w:basedOn w:val="DefaultParagraphFont"/>
    <w:uiPriority w:val="99"/>
    <w:rsid w:val="00772E01"/>
    <w:rPr>
      <w:color w:val="0000FF"/>
      <w:u w:val="single"/>
    </w:rPr>
  </w:style>
  <w:style w:type="paragraph" w:styleId="ListParagraph">
    <w:name w:val="List Paragraph"/>
    <w:basedOn w:val="Normal"/>
    <w:uiPriority w:val="99"/>
    <w:qFormat/>
    <w:rsid w:val="00772E01"/>
    <w:pPr>
      <w:ind w:left="720"/>
    </w:pPr>
  </w:style>
  <w:style w:type="paragraph" w:styleId="NormalWeb">
    <w:name w:val="Normal (Web)"/>
    <w:basedOn w:val="Normal"/>
    <w:uiPriority w:val="99"/>
    <w:rsid w:val="00772E01"/>
    <w:rPr>
      <w:rFonts w:ascii="Times New Roman" w:hAnsi="Times New Roman" w:cs="Times New Roman"/>
      <w:lang w:eastAsia="en-GB"/>
    </w:rPr>
  </w:style>
  <w:style w:type="paragraph" w:styleId="Caption">
    <w:name w:val="caption"/>
    <w:basedOn w:val="Normal"/>
    <w:next w:val="Normal"/>
    <w:uiPriority w:val="99"/>
    <w:qFormat/>
    <w:rsid w:val="00772E01"/>
    <w:pPr>
      <w:spacing w:after="200"/>
    </w:pPr>
    <w:rPr>
      <w:rFonts w:eastAsia="Calibri"/>
      <w:b/>
      <w:bCs/>
      <w:color w:val="4F81BD"/>
      <w:sz w:val="18"/>
      <w:szCs w:val="18"/>
    </w:rPr>
  </w:style>
  <w:style w:type="paragraph" w:styleId="BalloonText">
    <w:name w:val="Balloon Text"/>
    <w:basedOn w:val="Normal"/>
    <w:link w:val="BalloonTextChar"/>
    <w:uiPriority w:val="99"/>
    <w:semiHidden/>
    <w:rsid w:val="00772E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72E01"/>
    <w:rPr>
      <w:rFonts w:ascii="Lucida Grande" w:hAnsi="Lucida Grande" w:cs="Lucida Grande"/>
      <w:sz w:val="18"/>
      <w:szCs w:val="18"/>
      <w:lang w:val="en-US"/>
    </w:rPr>
  </w:style>
  <w:style w:type="table" w:styleId="LightShading-Accent1">
    <w:name w:val="Light Shading Accent 1"/>
    <w:basedOn w:val="TableNormal"/>
    <w:uiPriority w:val="60"/>
    <w:rsid w:val="00772E01"/>
    <w:rPr>
      <w:rFonts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772E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72E01"/>
    <w:rPr>
      <w:rFonts w:eastAsia="Times New Roman" w:cs="Calibri"/>
      <w:color w:val="000000"/>
      <w:sz w:val="24"/>
      <w:szCs w:val="24"/>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locked/>
    <w:rsid w:val="00B21DED"/>
    <w:pPr>
      <w:tabs>
        <w:tab w:val="center" w:pos="4320"/>
        <w:tab w:val="right" w:pos="8640"/>
      </w:tabs>
    </w:pPr>
  </w:style>
  <w:style w:type="character" w:customStyle="1" w:styleId="HeaderChar">
    <w:name w:val="Header Char"/>
    <w:basedOn w:val="DefaultParagraphFont"/>
    <w:link w:val="Header"/>
    <w:uiPriority w:val="99"/>
    <w:semiHidden/>
    <w:locked/>
    <w:rsid w:val="00B43057"/>
    <w:rPr>
      <w:rFonts w:eastAsia="Times New Roman"/>
      <w:sz w:val="24"/>
      <w:szCs w:val="24"/>
    </w:rPr>
  </w:style>
  <w:style w:type="character" w:styleId="PageNumber">
    <w:name w:val="page number"/>
    <w:basedOn w:val="DefaultParagraphFont"/>
    <w:uiPriority w:val="99"/>
    <w:locked/>
    <w:rsid w:val="00B21DED"/>
  </w:style>
  <w:style w:type="numbering" w:customStyle="1" w:styleId="DissHeads">
    <w:name w:val="DissHeads"/>
    <w:rsid w:val="00DF163A"/>
    <w:pPr>
      <w:numPr>
        <w:numId w:val="1"/>
      </w:numPr>
    </w:pPr>
  </w:style>
  <w:style w:type="character" w:styleId="CommentReference">
    <w:name w:val="annotation reference"/>
    <w:basedOn w:val="DefaultParagraphFont"/>
    <w:uiPriority w:val="99"/>
    <w:semiHidden/>
    <w:unhideWhenUsed/>
    <w:locked/>
    <w:rsid w:val="00F02112"/>
    <w:rPr>
      <w:sz w:val="16"/>
      <w:szCs w:val="16"/>
    </w:rPr>
  </w:style>
  <w:style w:type="paragraph" w:styleId="CommentText">
    <w:name w:val="annotation text"/>
    <w:basedOn w:val="Normal"/>
    <w:link w:val="CommentTextChar"/>
    <w:uiPriority w:val="99"/>
    <w:semiHidden/>
    <w:unhideWhenUsed/>
    <w:locked/>
    <w:rsid w:val="00F02112"/>
    <w:rPr>
      <w:sz w:val="20"/>
      <w:szCs w:val="20"/>
    </w:rPr>
  </w:style>
  <w:style w:type="character" w:customStyle="1" w:styleId="CommentTextChar">
    <w:name w:val="Comment Text Char"/>
    <w:basedOn w:val="DefaultParagraphFont"/>
    <w:link w:val="CommentText"/>
    <w:uiPriority w:val="99"/>
    <w:semiHidden/>
    <w:rsid w:val="00F02112"/>
    <w:rPr>
      <w:rFonts w:eastAsia="Times New Roman" w:cs="Calibri"/>
      <w:sz w:val="20"/>
      <w:szCs w:val="20"/>
    </w:rPr>
  </w:style>
  <w:style w:type="paragraph" w:styleId="CommentSubject">
    <w:name w:val="annotation subject"/>
    <w:basedOn w:val="CommentText"/>
    <w:next w:val="CommentText"/>
    <w:link w:val="CommentSubjectChar"/>
    <w:uiPriority w:val="99"/>
    <w:semiHidden/>
    <w:unhideWhenUsed/>
    <w:locked/>
    <w:rsid w:val="00F02112"/>
    <w:rPr>
      <w:b/>
      <w:bCs/>
    </w:rPr>
  </w:style>
  <w:style w:type="character" w:customStyle="1" w:styleId="CommentSubjectChar">
    <w:name w:val="Comment Subject Char"/>
    <w:basedOn w:val="CommentTextChar"/>
    <w:link w:val="CommentSubject"/>
    <w:uiPriority w:val="99"/>
    <w:semiHidden/>
    <w:rsid w:val="00F02112"/>
    <w:rPr>
      <w:rFonts w:eastAsia="Times New Roman"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8058</Words>
  <Characters>47585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Effectiveness of transdiagnostic Cognitive Behavior Therapy for anxiety and depression in adults: A systematic review and meta-analysis</vt:lpstr>
    </vt:vector>
  </TitlesOfParts>
  <Company>University of York</Company>
  <LinksUpToDate>false</LinksUpToDate>
  <CharactersWithSpaces>55532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Effectiveness of transdiagnostic Cognitive Behavior Therapy for anxiety and depression in adults: A systematic review and meta-analysis</dc:title>
  <dc:creator>Phil Andersen</dc:creator>
  <cp:lastModifiedBy>Newby, S.H.</cp:lastModifiedBy>
  <cp:revision>2</cp:revision>
  <dcterms:created xsi:type="dcterms:W3CDTF">2016-06-29T10:49:00Z</dcterms:created>
  <dcterms:modified xsi:type="dcterms:W3CDTF">2016-06-29T10:49:00Z</dcterms:modified>
</cp:coreProperties>
</file>