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C4F" w:rsidRDefault="00FA535C" w:rsidP="000166D1">
      <w:pPr>
        <w:pStyle w:val="Heading1"/>
        <w:numPr>
          <w:ilvl w:val="0"/>
          <w:numId w:val="0"/>
        </w:numPr>
        <w:spacing w:before="0" w:after="0"/>
        <w:rPr>
          <w:rFonts w:ascii="Times New Roman" w:hAnsi="Times New Roman" w:cs="Times New Roman"/>
          <w:szCs w:val="32"/>
        </w:rPr>
      </w:pPr>
      <w:r>
        <w:rPr>
          <w:rFonts w:ascii="Times New Roman" w:hAnsi="Times New Roman" w:cs="Times New Roman"/>
          <w:szCs w:val="32"/>
        </w:rPr>
        <w:t>The e</w:t>
      </w:r>
      <w:r w:rsidR="00A47773">
        <w:rPr>
          <w:rFonts w:ascii="Times New Roman" w:hAnsi="Times New Roman" w:cs="Times New Roman"/>
          <w:szCs w:val="32"/>
        </w:rPr>
        <w:t xml:space="preserve">ffect of </w:t>
      </w:r>
      <w:r w:rsidR="008F1C7D">
        <w:rPr>
          <w:rFonts w:ascii="Times New Roman" w:hAnsi="Times New Roman" w:cs="Times New Roman"/>
          <w:szCs w:val="32"/>
        </w:rPr>
        <w:t>pore</w:t>
      </w:r>
      <w:r w:rsidR="008B74CE">
        <w:rPr>
          <w:rFonts w:ascii="Times New Roman" w:hAnsi="Times New Roman" w:cs="Times New Roman"/>
          <w:szCs w:val="32"/>
        </w:rPr>
        <w:t xml:space="preserve"> </w:t>
      </w:r>
      <w:r w:rsidR="00EB78C0">
        <w:rPr>
          <w:rFonts w:ascii="Times New Roman" w:hAnsi="Times New Roman" w:cs="Times New Roman"/>
          <w:szCs w:val="32"/>
        </w:rPr>
        <w:t xml:space="preserve">structure on </w:t>
      </w:r>
      <w:r>
        <w:rPr>
          <w:rFonts w:ascii="Times New Roman" w:hAnsi="Times New Roman" w:cs="Times New Roman"/>
          <w:szCs w:val="32"/>
        </w:rPr>
        <w:t>ebullition</w:t>
      </w:r>
      <w:r w:rsidR="00EB78C0">
        <w:rPr>
          <w:rFonts w:ascii="Times New Roman" w:hAnsi="Times New Roman" w:cs="Times New Roman"/>
          <w:szCs w:val="32"/>
        </w:rPr>
        <w:t xml:space="preserve"> </w:t>
      </w:r>
      <w:r w:rsidR="00A47773">
        <w:rPr>
          <w:rFonts w:ascii="Times New Roman" w:hAnsi="Times New Roman" w:cs="Times New Roman"/>
          <w:szCs w:val="32"/>
        </w:rPr>
        <w:t>from peat</w:t>
      </w:r>
    </w:p>
    <w:p w:rsidR="000E45FD" w:rsidRPr="000E45FD" w:rsidRDefault="000E45FD" w:rsidP="000E45FD"/>
    <w:p w:rsidR="007F6DC6" w:rsidRDefault="007F6DC6" w:rsidP="007F6DC6">
      <w:pPr>
        <w:pStyle w:val="disstext"/>
      </w:pPr>
      <w:r>
        <w:t>Jorge A. Ramirez</w:t>
      </w:r>
      <w:r w:rsidRPr="007F6DC6">
        <w:rPr>
          <w:vertAlign w:val="superscript"/>
        </w:rPr>
        <w:t>1</w:t>
      </w:r>
      <w:proofErr w:type="gramStart"/>
      <w:r w:rsidRPr="007F6DC6">
        <w:rPr>
          <w:vertAlign w:val="superscript"/>
        </w:rPr>
        <w:t>,2</w:t>
      </w:r>
      <w:proofErr w:type="gramEnd"/>
      <w:r w:rsidRPr="007F6DC6">
        <w:rPr>
          <w:vertAlign w:val="superscript"/>
        </w:rPr>
        <w:t xml:space="preserve"> </w:t>
      </w:r>
      <w:r>
        <w:t>*, Andy J. Baird</w:t>
      </w:r>
      <w:r w:rsidRPr="007F6DC6">
        <w:rPr>
          <w:vertAlign w:val="superscript"/>
        </w:rPr>
        <w:t>1</w:t>
      </w:r>
      <w:r>
        <w:t>, Tom J. Coulthard</w:t>
      </w:r>
      <w:r w:rsidRPr="007F6DC6">
        <w:rPr>
          <w:vertAlign w:val="superscript"/>
        </w:rPr>
        <w:t>3</w:t>
      </w:r>
    </w:p>
    <w:p w:rsidR="007F6DC6" w:rsidRDefault="007F6DC6" w:rsidP="007F6DC6">
      <w:pPr>
        <w:pStyle w:val="disstext"/>
      </w:pPr>
      <w:r w:rsidRPr="007F6DC6">
        <w:rPr>
          <w:vertAlign w:val="superscript"/>
        </w:rPr>
        <w:t>1</w:t>
      </w:r>
      <w:r>
        <w:t>School of Geography, University of Leeds, Leeds, LS2 9JT, UK</w:t>
      </w:r>
    </w:p>
    <w:p w:rsidR="007F6DC6" w:rsidRDefault="007F6DC6" w:rsidP="007F6DC6">
      <w:pPr>
        <w:pStyle w:val="disstext"/>
      </w:pPr>
      <w:r w:rsidRPr="007F6DC6">
        <w:rPr>
          <w:vertAlign w:val="superscript"/>
        </w:rPr>
        <w:t>2</w:t>
      </w:r>
      <w:r>
        <w:t>Department of Geosciences, Florida Atlantic University, Davie, Florida, 33314, USA</w:t>
      </w:r>
    </w:p>
    <w:p w:rsidR="007F6DC6" w:rsidRDefault="007F6DC6" w:rsidP="007F6DC6">
      <w:pPr>
        <w:pStyle w:val="disstext"/>
      </w:pPr>
      <w:r w:rsidRPr="007F6DC6">
        <w:rPr>
          <w:vertAlign w:val="superscript"/>
        </w:rPr>
        <w:t>3</w:t>
      </w:r>
      <w:r>
        <w:t>Department of Geography, Environment, and Earth Sciences, University of Hull, Hull, HU6 7RX, UK</w:t>
      </w:r>
    </w:p>
    <w:p w:rsidR="0056368E" w:rsidRDefault="007F6DC6" w:rsidP="007F6DC6">
      <w:pPr>
        <w:pStyle w:val="disstext"/>
      </w:pPr>
      <w:r>
        <w:t>*Corresponding author (ramirez08063@alumni.itc.nl)</w:t>
      </w:r>
    </w:p>
    <w:p w:rsidR="00C9393E" w:rsidRDefault="00C9393E" w:rsidP="000E45FD">
      <w:pPr>
        <w:pStyle w:val="disstext"/>
      </w:pPr>
    </w:p>
    <w:p w:rsidR="000E45FD" w:rsidRDefault="000E45FD" w:rsidP="000E45FD">
      <w:pPr>
        <w:pStyle w:val="disstext"/>
        <w:rPr>
          <w:i/>
        </w:rPr>
      </w:pPr>
      <w:r w:rsidRPr="000E45FD">
        <w:t xml:space="preserve">A paper for </w:t>
      </w:r>
      <w:r w:rsidR="00F13C7B">
        <w:rPr>
          <w:i/>
        </w:rPr>
        <w:t xml:space="preserve">Journal of Geophysical Research: </w:t>
      </w:r>
      <w:proofErr w:type="spellStart"/>
      <w:r w:rsidR="00F13C7B">
        <w:rPr>
          <w:i/>
        </w:rPr>
        <w:t>Bio</w:t>
      </w:r>
      <w:r w:rsidR="009142E9">
        <w:rPr>
          <w:i/>
        </w:rPr>
        <w:t>geosciences</w:t>
      </w:r>
      <w:proofErr w:type="spellEnd"/>
    </w:p>
    <w:p w:rsidR="00183F95" w:rsidRDefault="00183F95" w:rsidP="0041060D">
      <w:pPr>
        <w:pStyle w:val="disstext"/>
      </w:pPr>
    </w:p>
    <w:p w:rsidR="0041060D" w:rsidRPr="00183F95" w:rsidRDefault="0041060D" w:rsidP="0041060D">
      <w:pPr>
        <w:pStyle w:val="disstext"/>
        <w:rPr>
          <w:b/>
        </w:rPr>
      </w:pPr>
      <w:r w:rsidRPr="00183F95">
        <w:rPr>
          <w:b/>
        </w:rPr>
        <w:t>Key points:</w:t>
      </w:r>
    </w:p>
    <w:p w:rsidR="00183F95" w:rsidRDefault="00183F95" w:rsidP="0041060D">
      <w:pPr>
        <w:pStyle w:val="disstext"/>
      </w:pPr>
      <w:r>
        <w:t>S</w:t>
      </w:r>
      <w:r w:rsidRPr="00183F95">
        <w:t xml:space="preserve">tructural differences in peat determine if </w:t>
      </w:r>
      <w:r>
        <w:t>ebullition</w:t>
      </w:r>
      <w:r w:rsidRPr="00183F95">
        <w:t xml:space="preserve"> is steady or erratic and extreme</w:t>
      </w:r>
    </w:p>
    <w:p w:rsidR="00183F95" w:rsidRDefault="00183F95" w:rsidP="0041060D">
      <w:pPr>
        <w:pStyle w:val="disstext"/>
      </w:pPr>
      <w:r>
        <w:t>A physical model</w:t>
      </w:r>
      <w:r w:rsidRPr="00D27AB2">
        <w:t xml:space="preserve"> is capable of re</w:t>
      </w:r>
      <w:r>
        <w:t xml:space="preserve">presenting </w:t>
      </w:r>
      <w:r w:rsidRPr="00A541D9">
        <w:t xml:space="preserve">naturally occurring </w:t>
      </w:r>
      <w:r w:rsidR="00655075">
        <w:t xml:space="preserve">methane </w:t>
      </w:r>
      <w:r w:rsidRPr="00A541D9">
        <w:t xml:space="preserve">ebullition </w:t>
      </w:r>
      <w:r>
        <w:t>from</w:t>
      </w:r>
      <w:r w:rsidRPr="00A541D9">
        <w:t xml:space="preserve"> peat</w:t>
      </w:r>
    </w:p>
    <w:p w:rsidR="00183F95" w:rsidRDefault="00F512D7" w:rsidP="000E45FD">
      <w:pPr>
        <w:pStyle w:val="disstext"/>
      </w:pPr>
      <w:r>
        <w:t xml:space="preserve">Bubble sizes from peat </w:t>
      </w:r>
      <w:r w:rsidR="00665DD7">
        <w:t xml:space="preserve">exhibit </w:t>
      </w:r>
      <w:r w:rsidRPr="00D27AB2">
        <w:t>power law pattern</w:t>
      </w:r>
      <w:r>
        <w:t>s</w:t>
      </w:r>
    </w:p>
    <w:p w:rsidR="00836C6D" w:rsidRPr="00836C6D" w:rsidRDefault="00836C6D" w:rsidP="00E42838">
      <w:pPr>
        <w:spacing w:after="0" w:line="480" w:lineRule="auto"/>
        <w:outlineLvl w:val="0"/>
        <w:rPr>
          <w:rFonts w:ascii="Times New Roman" w:hAnsi="Times New Roman" w:cs="Times New Roman"/>
          <w:szCs w:val="24"/>
        </w:rPr>
      </w:pPr>
    </w:p>
    <w:p w:rsidR="006F5C3B" w:rsidRDefault="006F5C3B" w:rsidP="00E42838">
      <w:pPr>
        <w:spacing w:after="0" w:line="480" w:lineRule="auto"/>
        <w:outlineLvl w:val="0"/>
        <w:rPr>
          <w:rFonts w:ascii="Times New Roman" w:hAnsi="Times New Roman" w:cs="Times New Roman"/>
          <w:b/>
          <w:szCs w:val="24"/>
        </w:rPr>
      </w:pPr>
      <w:r w:rsidRPr="00D27AB2">
        <w:rPr>
          <w:rFonts w:ascii="Times New Roman" w:hAnsi="Times New Roman" w:cs="Times New Roman"/>
          <w:b/>
          <w:szCs w:val="24"/>
        </w:rPr>
        <w:t>Abstract</w:t>
      </w:r>
    </w:p>
    <w:p w:rsidR="004455BE" w:rsidRDefault="00EA2C66" w:rsidP="00B73A9D">
      <w:pPr>
        <w:spacing w:after="0" w:line="480" w:lineRule="auto"/>
        <w:jc w:val="both"/>
        <w:outlineLvl w:val="0"/>
        <w:rPr>
          <w:rFonts w:ascii="Times New Roman" w:hAnsi="Times New Roman" w:cs="Times New Roman"/>
          <w:szCs w:val="24"/>
          <w:highlight w:val="yellow"/>
        </w:rPr>
      </w:pPr>
      <w:r w:rsidRPr="00183F95">
        <w:rPr>
          <w:rFonts w:ascii="Times New Roman" w:hAnsi="Times New Roman" w:cs="Times New Roman"/>
        </w:rPr>
        <w:t>The controls on methane</w:t>
      </w:r>
      <w:r w:rsidR="001003B7" w:rsidRPr="00183F95">
        <w:rPr>
          <w:rFonts w:ascii="Times New Roman" w:hAnsi="Times New Roman" w:cs="Times New Roman"/>
        </w:rPr>
        <w:t xml:space="preserve"> (CH</w:t>
      </w:r>
      <w:r w:rsidR="001003B7" w:rsidRPr="00183F95">
        <w:rPr>
          <w:rFonts w:ascii="Times New Roman" w:hAnsi="Times New Roman" w:cs="Times New Roman"/>
          <w:vertAlign w:val="subscript"/>
        </w:rPr>
        <w:t>4</w:t>
      </w:r>
      <w:r w:rsidR="001003B7" w:rsidRPr="00183F95">
        <w:rPr>
          <w:rFonts w:ascii="Times New Roman" w:hAnsi="Times New Roman" w:cs="Times New Roman"/>
        </w:rPr>
        <w:t>)</w:t>
      </w:r>
      <w:r w:rsidRPr="00183F95">
        <w:rPr>
          <w:rFonts w:ascii="Times New Roman" w:hAnsi="Times New Roman" w:cs="Times New Roman"/>
        </w:rPr>
        <w:t xml:space="preserve"> bubbling (ebullition) from </w:t>
      </w:r>
      <w:proofErr w:type="spellStart"/>
      <w:r w:rsidRPr="00183F95">
        <w:rPr>
          <w:rFonts w:ascii="Times New Roman" w:hAnsi="Times New Roman" w:cs="Times New Roman"/>
        </w:rPr>
        <w:t>peat</w:t>
      </w:r>
      <w:r w:rsidR="00C96D62" w:rsidRPr="00183F95">
        <w:rPr>
          <w:rFonts w:ascii="Times New Roman" w:hAnsi="Times New Roman" w:cs="Times New Roman"/>
        </w:rPr>
        <w:t>lands</w:t>
      </w:r>
      <w:proofErr w:type="spellEnd"/>
      <w:r w:rsidR="00183F95" w:rsidRPr="00183F95">
        <w:rPr>
          <w:rFonts w:ascii="Times New Roman" w:hAnsi="Times New Roman" w:cs="Times New Roman"/>
        </w:rPr>
        <w:t xml:space="preserve"> are</w:t>
      </w:r>
      <w:r w:rsidRPr="00183F95">
        <w:rPr>
          <w:rFonts w:ascii="Times New Roman" w:hAnsi="Times New Roman" w:cs="Times New Roman"/>
        </w:rPr>
        <w:t xml:space="preserve"> uncertain, but evidence suggests that physical </w:t>
      </w:r>
      <w:r w:rsidR="009D1264" w:rsidRPr="00183F95">
        <w:rPr>
          <w:rFonts w:ascii="Times New Roman" w:hAnsi="Times New Roman" w:cs="Times New Roman"/>
        </w:rPr>
        <w:t xml:space="preserve">factors </w:t>
      </w:r>
      <w:r w:rsidRPr="00183F95">
        <w:rPr>
          <w:rFonts w:ascii="Times New Roman" w:hAnsi="Times New Roman" w:cs="Times New Roman"/>
        </w:rPr>
        <w:t xml:space="preserve">related to gas transport and storage within the peat </w:t>
      </w:r>
      <w:r w:rsidR="00F61324">
        <w:rPr>
          <w:rFonts w:ascii="Times New Roman" w:hAnsi="Times New Roman" w:cs="Times New Roman"/>
        </w:rPr>
        <w:t>matrix</w:t>
      </w:r>
      <w:r w:rsidR="00F61324" w:rsidRPr="00183F95">
        <w:rPr>
          <w:rFonts w:ascii="Times New Roman" w:hAnsi="Times New Roman" w:cs="Times New Roman"/>
        </w:rPr>
        <w:t xml:space="preserve"> </w:t>
      </w:r>
      <w:r w:rsidRPr="00183F95">
        <w:rPr>
          <w:rFonts w:ascii="Times New Roman" w:hAnsi="Times New Roman" w:cs="Times New Roman"/>
        </w:rPr>
        <w:t>are important.</w:t>
      </w:r>
      <w:r w:rsidR="001003B7">
        <w:rPr>
          <w:rFonts w:ascii="Times New Roman" w:hAnsi="Times New Roman" w:cs="Times New Roman"/>
        </w:rPr>
        <w:t xml:space="preserve"> Variability in </w:t>
      </w:r>
      <w:r w:rsidR="005425B8">
        <w:rPr>
          <w:rFonts w:ascii="Times New Roman" w:hAnsi="Times New Roman" w:cs="Times New Roman"/>
        </w:rPr>
        <w:t xml:space="preserve">peat </w:t>
      </w:r>
      <w:r w:rsidR="001003B7">
        <w:rPr>
          <w:rFonts w:ascii="Times New Roman" w:hAnsi="Times New Roman" w:cs="Times New Roman"/>
        </w:rPr>
        <w:t xml:space="preserve">pore size and </w:t>
      </w:r>
      <w:r w:rsidR="009D1264">
        <w:rPr>
          <w:rFonts w:ascii="Times New Roman" w:hAnsi="Times New Roman" w:cs="Times New Roman"/>
        </w:rPr>
        <w:t xml:space="preserve">the </w:t>
      </w:r>
      <w:r w:rsidR="001003B7">
        <w:rPr>
          <w:rFonts w:ascii="Times New Roman" w:hAnsi="Times New Roman" w:cs="Times New Roman"/>
        </w:rPr>
        <w:t>permeab</w:t>
      </w:r>
      <w:r w:rsidR="009D1264">
        <w:rPr>
          <w:rFonts w:ascii="Times New Roman" w:hAnsi="Times New Roman" w:cs="Times New Roman"/>
        </w:rPr>
        <w:t xml:space="preserve">ility of </w:t>
      </w:r>
      <w:r w:rsidR="001003B7">
        <w:rPr>
          <w:rFonts w:ascii="Times New Roman" w:hAnsi="Times New Roman" w:cs="Times New Roman"/>
        </w:rPr>
        <w:t xml:space="preserve">layers within </w:t>
      </w:r>
      <w:r w:rsidR="005425B8">
        <w:rPr>
          <w:rFonts w:ascii="Times New Roman" w:hAnsi="Times New Roman" w:cs="Times New Roman"/>
        </w:rPr>
        <w:t xml:space="preserve">peat </w:t>
      </w:r>
      <w:r w:rsidR="001003B7">
        <w:rPr>
          <w:rFonts w:ascii="Times New Roman" w:hAnsi="Times New Roman" w:cs="Times New Roman"/>
        </w:rPr>
        <w:t xml:space="preserve">can </w:t>
      </w:r>
      <w:r w:rsidR="005425B8">
        <w:rPr>
          <w:rFonts w:ascii="Times New Roman" w:hAnsi="Times New Roman" w:cs="Times New Roman"/>
        </w:rPr>
        <w:t>produce</w:t>
      </w:r>
      <w:r w:rsidR="001003B7">
        <w:rPr>
          <w:rFonts w:ascii="Times New Roman" w:hAnsi="Times New Roman" w:cs="Times New Roman"/>
        </w:rPr>
        <w:t xml:space="preserve"> </w:t>
      </w:r>
      <w:r w:rsidR="005425B8">
        <w:rPr>
          <w:rFonts w:ascii="Times New Roman" w:hAnsi="Times New Roman" w:cs="Times New Roman"/>
        </w:rPr>
        <w:t xml:space="preserve">ebullition that </w:t>
      </w:r>
      <w:r w:rsidR="009D1264">
        <w:rPr>
          <w:rFonts w:ascii="Times New Roman" w:hAnsi="Times New Roman" w:cs="Times New Roman"/>
        </w:rPr>
        <w:t xml:space="preserve">ranges from </w:t>
      </w:r>
      <w:r w:rsidR="005425B8" w:rsidRPr="005425B8">
        <w:rPr>
          <w:rFonts w:ascii="Times New Roman" w:hAnsi="Times New Roman" w:cs="Times New Roman"/>
        </w:rPr>
        <w:t>steady</w:t>
      </w:r>
      <w:r w:rsidR="005425B8" w:rsidRPr="005425B8">
        <w:rPr>
          <w:rFonts w:ascii="Times New Roman" w:hAnsi="Times New Roman" w:cs="Times New Roman"/>
          <w:szCs w:val="24"/>
        </w:rPr>
        <w:t xml:space="preserve"> </w:t>
      </w:r>
      <w:r w:rsidR="00F61324">
        <w:rPr>
          <w:rFonts w:ascii="Times New Roman" w:hAnsi="Times New Roman" w:cs="Times New Roman"/>
          <w:szCs w:val="24"/>
        </w:rPr>
        <w:t>to</w:t>
      </w:r>
      <w:r w:rsidR="005425B8" w:rsidRPr="005425B8">
        <w:rPr>
          <w:rFonts w:ascii="Times New Roman" w:hAnsi="Times New Roman" w:cs="Times New Roman"/>
          <w:szCs w:val="24"/>
        </w:rPr>
        <w:t xml:space="preserve"> erratic</w:t>
      </w:r>
      <w:r w:rsidR="005425B8">
        <w:rPr>
          <w:rFonts w:ascii="Times New Roman" w:hAnsi="Times New Roman" w:cs="Times New Roman"/>
          <w:szCs w:val="24"/>
        </w:rPr>
        <w:t xml:space="preserve"> in time</w:t>
      </w:r>
      <w:r w:rsidR="00C96D62">
        <w:rPr>
          <w:rFonts w:ascii="Times New Roman" w:hAnsi="Times New Roman" w:cs="Times New Roman"/>
          <w:szCs w:val="24"/>
        </w:rPr>
        <w:t xml:space="preserve">, and </w:t>
      </w:r>
      <w:r w:rsidR="009D1264">
        <w:rPr>
          <w:rFonts w:ascii="Times New Roman" w:hAnsi="Times New Roman" w:cs="Times New Roman"/>
          <w:szCs w:val="24"/>
        </w:rPr>
        <w:t xml:space="preserve">can affect the degree to which </w:t>
      </w:r>
      <w:r w:rsidR="005425B8">
        <w:rPr>
          <w:rFonts w:ascii="Times New Roman" w:hAnsi="Times New Roman" w:cs="Times New Roman"/>
          <w:szCs w:val="24"/>
        </w:rPr>
        <w:t>CH</w:t>
      </w:r>
      <w:r w:rsidR="005425B8" w:rsidRPr="005425B8">
        <w:rPr>
          <w:rFonts w:ascii="Times New Roman" w:hAnsi="Times New Roman" w:cs="Times New Roman"/>
          <w:szCs w:val="24"/>
          <w:vertAlign w:val="subscript"/>
        </w:rPr>
        <w:t>4</w:t>
      </w:r>
      <w:r w:rsidR="005425B8">
        <w:rPr>
          <w:rFonts w:ascii="Times New Roman" w:hAnsi="Times New Roman" w:cs="Times New Roman"/>
          <w:szCs w:val="24"/>
        </w:rPr>
        <w:t xml:space="preserve"> </w:t>
      </w:r>
      <w:r w:rsidR="001D78CC">
        <w:rPr>
          <w:rFonts w:ascii="Times New Roman" w:hAnsi="Times New Roman" w:cs="Times New Roman"/>
          <w:szCs w:val="24"/>
        </w:rPr>
        <w:t xml:space="preserve">bubbles </w:t>
      </w:r>
      <w:r w:rsidR="005425B8">
        <w:rPr>
          <w:rFonts w:ascii="Times New Roman" w:hAnsi="Times New Roman" w:cs="Times New Roman"/>
          <w:szCs w:val="24"/>
        </w:rPr>
        <w:t>bypass</w:t>
      </w:r>
      <w:r w:rsidR="001D78CC">
        <w:rPr>
          <w:rFonts w:ascii="Times New Roman" w:hAnsi="Times New Roman" w:cs="Times New Roman"/>
          <w:szCs w:val="24"/>
        </w:rPr>
        <w:t xml:space="preserve"> </w:t>
      </w:r>
      <w:r w:rsidR="005425B8">
        <w:rPr>
          <w:rFonts w:ascii="Times New Roman" w:hAnsi="Times New Roman" w:cs="Times New Roman"/>
          <w:szCs w:val="24"/>
        </w:rPr>
        <w:t xml:space="preserve">consumption </w:t>
      </w:r>
      <w:r w:rsidR="009D1264">
        <w:rPr>
          <w:rFonts w:ascii="Times New Roman" w:hAnsi="Times New Roman" w:cs="Times New Roman"/>
          <w:szCs w:val="24"/>
        </w:rPr>
        <w:t xml:space="preserve">by </w:t>
      </w:r>
      <w:proofErr w:type="spellStart"/>
      <w:r w:rsidR="009D1264">
        <w:rPr>
          <w:rFonts w:ascii="Times New Roman" w:hAnsi="Times New Roman" w:cs="Times New Roman"/>
          <w:szCs w:val="24"/>
        </w:rPr>
        <w:t>methanotrophic</w:t>
      </w:r>
      <w:proofErr w:type="spellEnd"/>
      <w:r w:rsidR="009D1264">
        <w:rPr>
          <w:rFonts w:ascii="Times New Roman" w:hAnsi="Times New Roman" w:cs="Times New Roman"/>
          <w:szCs w:val="24"/>
        </w:rPr>
        <w:t xml:space="preserve"> bacteria </w:t>
      </w:r>
      <w:r w:rsidR="005425B8">
        <w:rPr>
          <w:rFonts w:ascii="Times New Roman" w:hAnsi="Times New Roman" w:cs="Times New Roman"/>
          <w:szCs w:val="24"/>
        </w:rPr>
        <w:t>and enter the atmosphere.</w:t>
      </w:r>
      <w:r w:rsidR="00290588">
        <w:rPr>
          <w:rFonts w:ascii="Times New Roman" w:hAnsi="Times New Roman" w:cs="Times New Roman"/>
          <w:szCs w:val="24"/>
        </w:rPr>
        <w:t xml:space="preserve"> </w:t>
      </w:r>
      <w:r w:rsidR="00836C6D">
        <w:rPr>
          <w:rFonts w:ascii="Times New Roman" w:hAnsi="Times New Roman" w:cs="Times New Roman"/>
          <w:szCs w:val="24"/>
        </w:rPr>
        <w:t xml:space="preserve">Here we investigate the role of peat structure on </w:t>
      </w:r>
      <w:r w:rsidR="00B95298">
        <w:rPr>
          <w:rFonts w:ascii="Times New Roman" w:hAnsi="Times New Roman" w:cs="Times New Roman"/>
          <w:szCs w:val="24"/>
        </w:rPr>
        <w:t xml:space="preserve">ebullition in </w:t>
      </w:r>
      <w:r w:rsidR="00836C6D" w:rsidRPr="00836C6D">
        <w:rPr>
          <w:rFonts w:ascii="Times New Roman" w:hAnsi="Times New Roman" w:cs="Times New Roman"/>
          <w:szCs w:val="24"/>
        </w:rPr>
        <w:t xml:space="preserve">structurally different peats using a physical model that replicates </w:t>
      </w:r>
      <w:r w:rsidR="00CF3291">
        <w:rPr>
          <w:rFonts w:ascii="Times New Roman" w:hAnsi="Times New Roman" w:cs="Times New Roman"/>
          <w:szCs w:val="24"/>
        </w:rPr>
        <w:t>bubble production</w:t>
      </w:r>
      <w:r w:rsidR="00836C6D" w:rsidRPr="00836C6D">
        <w:rPr>
          <w:rFonts w:ascii="Times New Roman" w:hAnsi="Times New Roman" w:cs="Times New Roman"/>
          <w:szCs w:val="24"/>
        </w:rPr>
        <w:t xml:space="preserve"> </w:t>
      </w:r>
      <w:r w:rsidR="00F61324">
        <w:rPr>
          <w:rFonts w:ascii="Times New Roman" w:hAnsi="Times New Roman" w:cs="Times New Roman"/>
          <w:szCs w:val="24"/>
        </w:rPr>
        <w:t>using</w:t>
      </w:r>
      <w:r w:rsidR="00F61324" w:rsidRPr="00836C6D">
        <w:rPr>
          <w:rFonts w:ascii="Times New Roman" w:hAnsi="Times New Roman" w:cs="Times New Roman"/>
          <w:szCs w:val="24"/>
        </w:rPr>
        <w:t xml:space="preserve"> </w:t>
      </w:r>
      <w:r w:rsidR="00F61324">
        <w:rPr>
          <w:rFonts w:ascii="Times New Roman" w:hAnsi="Times New Roman" w:cs="Times New Roman"/>
          <w:szCs w:val="24"/>
        </w:rPr>
        <w:t xml:space="preserve">air </w:t>
      </w:r>
      <w:r w:rsidR="001003B7" w:rsidRPr="00836C6D">
        <w:rPr>
          <w:rFonts w:ascii="Times New Roman" w:hAnsi="Times New Roman" w:cs="Times New Roman"/>
          <w:szCs w:val="24"/>
        </w:rPr>
        <w:t>injecti</w:t>
      </w:r>
      <w:r w:rsidR="00F61324">
        <w:rPr>
          <w:rFonts w:ascii="Times New Roman" w:hAnsi="Times New Roman" w:cs="Times New Roman"/>
          <w:szCs w:val="24"/>
        </w:rPr>
        <w:t>o</w:t>
      </w:r>
      <w:r w:rsidR="001003B7" w:rsidRPr="00836C6D">
        <w:rPr>
          <w:rFonts w:ascii="Times New Roman" w:hAnsi="Times New Roman" w:cs="Times New Roman"/>
          <w:szCs w:val="24"/>
        </w:rPr>
        <w:t xml:space="preserve">n into peat. </w:t>
      </w:r>
      <w:r w:rsidR="00BB53B1" w:rsidRPr="00A541D9">
        <w:rPr>
          <w:rFonts w:ascii="Times New Roman" w:hAnsi="Times New Roman" w:cs="Times New Roman"/>
          <w:szCs w:val="24"/>
        </w:rPr>
        <w:t xml:space="preserve">We find that </w:t>
      </w:r>
      <w:r w:rsidR="00B73A9D" w:rsidRPr="00A541D9">
        <w:rPr>
          <w:rFonts w:ascii="Times New Roman" w:hAnsi="Times New Roman" w:cs="Times New Roman"/>
          <w:szCs w:val="24"/>
        </w:rPr>
        <w:t>the frequency distributions of number of ebullition events per time and the magnitude of bubble loss from the physical model were similar in shape to ebu</w:t>
      </w:r>
      <w:r w:rsidR="00BB53B1" w:rsidRPr="00A541D9">
        <w:rPr>
          <w:rFonts w:ascii="Times New Roman" w:hAnsi="Times New Roman" w:cs="Times New Roman"/>
          <w:szCs w:val="24"/>
        </w:rPr>
        <w:t xml:space="preserve">llition </w:t>
      </w:r>
      <w:r w:rsidR="00BB53B1" w:rsidRPr="00A541D9">
        <w:rPr>
          <w:rFonts w:ascii="Times New Roman" w:hAnsi="Times New Roman" w:cs="Times New Roman"/>
          <w:szCs w:val="24"/>
        </w:rPr>
        <w:lastRenderedPageBreak/>
        <w:t xml:space="preserve">from </w:t>
      </w:r>
      <w:proofErr w:type="spellStart"/>
      <w:r w:rsidR="00BB53B1" w:rsidRPr="00A541D9">
        <w:rPr>
          <w:rFonts w:ascii="Times New Roman" w:hAnsi="Times New Roman" w:cs="Times New Roman"/>
          <w:szCs w:val="24"/>
        </w:rPr>
        <w:t>peatlands</w:t>
      </w:r>
      <w:proofErr w:type="spellEnd"/>
      <w:r w:rsidR="00BB53B1" w:rsidRPr="00A541D9">
        <w:rPr>
          <w:rFonts w:ascii="Times New Roman" w:hAnsi="Times New Roman" w:cs="Times New Roman"/>
          <w:szCs w:val="24"/>
        </w:rPr>
        <w:t xml:space="preserve"> </w:t>
      </w:r>
      <w:r w:rsidR="00B73A9D" w:rsidRPr="00A541D9">
        <w:rPr>
          <w:rFonts w:ascii="Times New Roman" w:hAnsi="Times New Roman" w:cs="Times New Roman"/>
          <w:szCs w:val="24"/>
        </w:rPr>
        <w:t xml:space="preserve">and incubated peats. </w:t>
      </w:r>
      <w:r w:rsidR="00A541D9" w:rsidRPr="00A541D9">
        <w:rPr>
          <w:rFonts w:ascii="Times New Roman" w:hAnsi="Times New Roman" w:cs="Times New Roman"/>
          <w:szCs w:val="24"/>
        </w:rPr>
        <w:t>This indicates</w:t>
      </w:r>
      <w:r w:rsidR="001003B7" w:rsidRPr="00A541D9">
        <w:rPr>
          <w:rFonts w:ascii="Times New Roman" w:hAnsi="Times New Roman" w:cs="Times New Roman"/>
          <w:szCs w:val="24"/>
        </w:rPr>
        <w:t xml:space="preserve"> that </w:t>
      </w:r>
      <w:r w:rsidR="00C96D62">
        <w:rPr>
          <w:rFonts w:ascii="Times New Roman" w:hAnsi="Times New Roman" w:cs="Times New Roman"/>
          <w:szCs w:val="24"/>
        </w:rPr>
        <w:t>the</w:t>
      </w:r>
      <w:r w:rsidR="00A541D9" w:rsidRPr="00A541D9">
        <w:rPr>
          <w:rFonts w:ascii="Times New Roman" w:hAnsi="Times New Roman" w:cs="Times New Roman"/>
          <w:szCs w:val="24"/>
        </w:rPr>
        <w:t xml:space="preserve"> physical model</w:t>
      </w:r>
      <w:r w:rsidR="001003B7" w:rsidRPr="00A541D9">
        <w:rPr>
          <w:rFonts w:ascii="Times New Roman" w:hAnsi="Times New Roman" w:cs="Times New Roman"/>
          <w:szCs w:val="24"/>
        </w:rPr>
        <w:t xml:space="preserve"> could be a valid proxy for naturally occurring ebullition</w:t>
      </w:r>
      <w:r w:rsidR="00A541D9" w:rsidRPr="00A541D9">
        <w:rPr>
          <w:rFonts w:ascii="Times New Roman" w:hAnsi="Times New Roman" w:cs="Times New Roman"/>
          <w:szCs w:val="24"/>
        </w:rPr>
        <w:t xml:space="preserve"> </w:t>
      </w:r>
      <w:r w:rsidR="001D78CC">
        <w:rPr>
          <w:rFonts w:ascii="Times New Roman" w:hAnsi="Times New Roman" w:cs="Times New Roman"/>
          <w:szCs w:val="24"/>
        </w:rPr>
        <w:t>from</w:t>
      </w:r>
      <w:r w:rsidR="00A541D9" w:rsidRPr="00A541D9">
        <w:rPr>
          <w:rFonts w:ascii="Times New Roman" w:hAnsi="Times New Roman" w:cs="Times New Roman"/>
          <w:szCs w:val="24"/>
        </w:rPr>
        <w:t xml:space="preserve"> peat</w:t>
      </w:r>
      <w:r w:rsidR="001003B7">
        <w:rPr>
          <w:rFonts w:ascii="Times New Roman" w:hAnsi="Times New Roman" w:cs="Times New Roman"/>
          <w:szCs w:val="24"/>
        </w:rPr>
        <w:t>.</w:t>
      </w:r>
      <w:r w:rsidR="00A541D9">
        <w:rPr>
          <w:rFonts w:ascii="Times New Roman" w:hAnsi="Times New Roman" w:cs="Times New Roman"/>
          <w:szCs w:val="24"/>
        </w:rPr>
        <w:t xml:space="preserve"> </w:t>
      </w:r>
      <w:r w:rsidR="00B95298">
        <w:rPr>
          <w:rFonts w:ascii="Times New Roman" w:hAnsi="Times New Roman" w:cs="Times New Roman"/>
          <w:szCs w:val="24"/>
        </w:rPr>
        <w:t>F</w:t>
      </w:r>
      <w:r w:rsidR="00A541D9" w:rsidRPr="004455BE">
        <w:rPr>
          <w:rFonts w:ascii="Times New Roman" w:hAnsi="Times New Roman" w:cs="Times New Roman"/>
          <w:szCs w:val="24"/>
        </w:rPr>
        <w:t>or</w:t>
      </w:r>
      <w:r w:rsidR="00BB53B1" w:rsidRPr="004455BE">
        <w:rPr>
          <w:rFonts w:ascii="Times New Roman" w:hAnsi="Times New Roman" w:cs="Times New Roman"/>
          <w:szCs w:val="24"/>
        </w:rPr>
        <w:t xml:space="preserve"> t</w:t>
      </w:r>
      <w:r w:rsidR="00A541D9" w:rsidRPr="004455BE">
        <w:rPr>
          <w:rFonts w:ascii="Times New Roman" w:hAnsi="Times New Roman" w:cs="Times New Roman"/>
          <w:szCs w:val="24"/>
        </w:rPr>
        <w:t>he first time</w:t>
      </w:r>
      <w:r w:rsidR="009D1264">
        <w:rPr>
          <w:rFonts w:ascii="Times New Roman" w:hAnsi="Times New Roman" w:cs="Times New Roman"/>
          <w:szCs w:val="24"/>
        </w:rPr>
        <w:t>,</w:t>
      </w:r>
      <w:r w:rsidR="00A541D9" w:rsidRPr="004455BE">
        <w:rPr>
          <w:rFonts w:ascii="Times New Roman" w:hAnsi="Times New Roman" w:cs="Times New Roman"/>
          <w:szCs w:val="24"/>
        </w:rPr>
        <w:t xml:space="preserve"> </w:t>
      </w:r>
      <w:r w:rsidR="00B73A9D" w:rsidRPr="004455BE">
        <w:rPr>
          <w:rFonts w:ascii="Times New Roman" w:hAnsi="Times New Roman" w:cs="Times New Roman"/>
          <w:szCs w:val="24"/>
        </w:rPr>
        <w:t xml:space="preserve">data on bubble sizes </w:t>
      </w:r>
      <w:r w:rsidRPr="004455BE">
        <w:rPr>
          <w:rFonts w:ascii="Times New Roman" w:hAnsi="Times New Roman" w:cs="Times New Roman"/>
          <w:szCs w:val="24"/>
        </w:rPr>
        <w:t>from peat were</w:t>
      </w:r>
      <w:r w:rsidR="00BB53B1" w:rsidRPr="004455BE">
        <w:rPr>
          <w:rFonts w:ascii="Times New Roman" w:hAnsi="Times New Roman" w:cs="Times New Roman"/>
          <w:szCs w:val="24"/>
        </w:rPr>
        <w:t xml:space="preserve"> </w:t>
      </w:r>
      <w:r w:rsidRPr="004455BE">
        <w:rPr>
          <w:rFonts w:ascii="Times New Roman" w:hAnsi="Times New Roman" w:cs="Times New Roman"/>
          <w:szCs w:val="24"/>
        </w:rPr>
        <w:t xml:space="preserve">collected </w:t>
      </w:r>
      <w:r w:rsidR="005D7299">
        <w:rPr>
          <w:rFonts w:ascii="Times New Roman" w:hAnsi="Times New Roman" w:cs="Times New Roman"/>
          <w:szCs w:val="24"/>
        </w:rPr>
        <w:t>to</w:t>
      </w:r>
      <w:r w:rsidR="001003B7" w:rsidRPr="004455BE">
        <w:rPr>
          <w:rFonts w:ascii="Times New Roman" w:hAnsi="Times New Roman" w:cs="Times New Roman"/>
          <w:szCs w:val="24"/>
        </w:rPr>
        <w:t xml:space="preserve"> </w:t>
      </w:r>
      <w:r w:rsidR="00BB53B1" w:rsidRPr="004455BE">
        <w:rPr>
          <w:rFonts w:ascii="Times New Roman" w:hAnsi="Times New Roman" w:cs="Times New Roman"/>
          <w:szCs w:val="24"/>
        </w:rPr>
        <w:t>conceptualize</w:t>
      </w:r>
      <w:r w:rsidR="00A541D9" w:rsidRPr="004455BE">
        <w:rPr>
          <w:rFonts w:ascii="Times New Roman" w:hAnsi="Times New Roman" w:cs="Times New Roman"/>
          <w:szCs w:val="24"/>
        </w:rPr>
        <w:t xml:space="preserve"> ebullition, and </w:t>
      </w:r>
      <w:r w:rsidR="001D78CC">
        <w:rPr>
          <w:rFonts w:ascii="Times New Roman" w:hAnsi="Times New Roman" w:cs="Times New Roman"/>
          <w:szCs w:val="24"/>
        </w:rPr>
        <w:t xml:space="preserve">we find that peat structure </w:t>
      </w:r>
      <w:r w:rsidR="00A541D9" w:rsidRPr="004455BE">
        <w:rPr>
          <w:rFonts w:ascii="Times New Roman" w:hAnsi="Times New Roman" w:cs="Times New Roman"/>
          <w:szCs w:val="24"/>
        </w:rPr>
        <w:t>affect</w:t>
      </w:r>
      <w:r w:rsidR="001D78CC">
        <w:rPr>
          <w:rFonts w:ascii="Times New Roman" w:hAnsi="Times New Roman" w:cs="Times New Roman"/>
          <w:szCs w:val="24"/>
        </w:rPr>
        <w:t xml:space="preserve">s bubble </w:t>
      </w:r>
      <w:r w:rsidR="00A541D9" w:rsidRPr="004455BE">
        <w:rPr>
          <w:rFonts w:ascii="Times New Roman" w:hAnsi="Times New Roman" w:cs="Times New Roman"/>
          <w:szCs w:val="24"/>
        </w:rPr>
        <w:t>sizes.</w:t>
      </w:r>
      <w:r w:rsidR="004455BE" w:rsidRPr="004455BE">
        <w:rPr>
          <w:rFonts w:ascii="Times New Roman" w:hAnsi="Times New Roman" w:cs="Times New Roman"/>
          <w:szCs w:val="24"/>
        </w:rPr>
        <w:t xml:space="preserve"> </w:t>
      </w:r>
      <w:r w:rsidR="00B73A9D" w:rsidRPr="004455BE">
        <w:rPr>
          <w:rFonts w:ascii="Times New Roman" w:hAnsi="Times New Roman" w:cs="Times New Roman"/>
          <w:szCs w:val="24"/>
        </w:rPr>
        <w:t>Using a new method to measure peat macro structure, we collect</w:t>
      </w:r>
      <w:r w:rsidR="009D1264">
        <w:rPr>
          <w:rFonts w:ascii="Times New Roman" w:hAnsi="Times New Roman" w:cs="Times New Roman"/>
          <w:szCs w:val="24"/>
        </w:rPr>
        <w:t>ed</w:t>
      </w:r>
      <w:r w:rsidR="00B73A9D" w:rsidRPr="004455BE">
        <w:rPr>
          <w:rFonts w:ascii="Times New Roman" w:hAnsi="Times New Roman" w:cs="Times New Roman"/>
          <w:szCs w:val="24"/>
        </w:rPr>
        <w:t xml:space="preserve"> evidence that supports the hypothesis that structural differences in peat determine if bubble release is steady or erratic and extreme. </w:t>
      </w:r>
      <w:r w:rsidR="00B95298">
        <w:rPr>
          <w:rFonts w:ascii="Times New Roman" w:hAnsi="Times New Roman" w:cs="Times New Roman"/>
          <w:szCs w:val="24"/>
        </w:rPr>
        <w:t>Collected pore size data</w:t>
      </w:r>
      <w:r w:rsidR="001D78CC">
        <w:rPr>
          <w:rFonts w:ascii="Times New Roman" w:hAnsi="Times New Roman" w:cs="Times New Roman"/>
          <w:szCs w:val="24"/>
        </w:rPr>
        <w:t xml:space="preserve"> suggests</w:t>
      </w:r>
      <w:r w:rsidR="00BB53B1" w:rsidRPr="004455BE">
        <w:rPr>
          <w:rFonts w:ascii="Times New Roman" w:hAnsi="Times New Roman" w:cs="Times New Roman"/>
          <w:szCs w:val="24"/>
        </w:rPr>
        <w:t xml:space="preserve"> th</w:t>
      </w:r>
      <w:r w:rsidR="00C96D62">
        <w:rPr>
          <w:rFonts w:ascii="Times New Roman" w:hAnsi="Times New Roman" w:cs="Times New Roman"/>
          <w:szCs w:val="24"/>
        </w:rPr>
        <w:t>at erratic</w:t>
      </w:r>
      <w:r w:rsidR="001D78CC">
        <w:rPr>
          <w:rFonts w:ascii="Times New Roman" w:hAnsi="Times New Roman" w:cs="Times New Roman"/>
          <w:szCs w:val="24"/>
        </w:rPr>
        <w:t xml:space="preserve"> ebullition occurs</w:t>
      </w:r>
      <w:r w:rsidR="00BB53B1" w:rsidRPr="004455BE">
        <w:rPr>
          <w:rFonts w:ascii="Times New Roman" w:hAnsi="Times New Roman" w:cs="Times New Roman"/>
          <w:szCs w:val="24"/>
        </w:rPr>
        <w:t xml:space="preserve"> when large amounts of gas stored at depth easily move through </w:t>
      </w:r>
      <w:r w:rsidR="001003B7" w:rsidRPr="004455BE">
        <w:rPr>
          <w:rFonts w:ascii="Times New Roman" w:hAnsi="Times New Roman" w:cs="Times New Roman"/>
          <w:szCs w:val="24"/>
        </w:rPr>
        <w:t xml:space="preserve">shallower layers of open peat. </w:t>
      </w:r>
      <w:r w:rsidR="00BB53B1" w:rsidRPr="004455BE">
        <w:rPr>
          <w:rFonts w:ascii="Times New Roman" w:hAnsi="Times New Roman" w:cs="Times New Roman"/>
          <w:szCs w:val="24"/>
        </w:rPr>
        <w:t xml:space="preserve">In contrast, </w:t>
      </w:r>
      <w:r w:rsidR="001D78CC">
        <w:rPr>
          <w:rFonts w:ascii="Times New Roman" w:hAnsi="Times New Roman" w:cs="Times New Roman"/>
          <w:szCs w:val="24"/>
        </w:rPr>
        <w:t>steady ebullition occurs</w:t>
      </w:r>
      <w:r w:rsidR="00BB53B1" w:rsidRPr="004455BE">
        <w:rPr>
          <w:rFonts w:ascii="Times New Roman" w:hAnsi="Times New Roman" w:cs="Times New Roman"/>
          <w:szCs w:val="24"/>
        </w:rPr>
        <w:t xml:space="preserve"> when dense shallow</w:t>
      </w:r>
      <w:r w:rsidR="001D78CC">
        <w:rPr>
          <w:rFonts w:ascii="Times New Roman" w:hAnsi="Times New Roman" w:cs="Times New Roman"/>
          <w:szCs w:val="24"/>
        </w:rPr>
        <w:t>er layers of peat regulate</w:t>
      </w:r>
      <w:r w:rsidR="00BB53B1" w:rsidRPr="004455BE">
        <w:rPr>
          <w:rFonts w:ascii="Times New Roman" w:hAnsi="Times New Roman" w:cs="Times New Roman"/>
          <w:szCs w:val="24"/>
        </w:rPr>
        <w:t xml:space="preserve"> the flow</w:t>
      </w:r>
      <w:r w:rsidR="00B95298">
        <w:rPr>
          <w:rFonts w:ascii="Times New Roman" w:hAnsi="Times New Roman" w:cs="Times New Roman"/>
          <w:szCs w:val="24"/>
        </w:rPr>
        <w:t xml:space="preserve"> of gas</w:t>
      </w:r>
      <w:r w:rsidR="005D7299">
        <w:rPr>
          <w:rFonts w:ascii="Times New Roman" w:hAnsi="Times New Roman" w:cs="Times New Roman"/>
          <w:szCs w:val="24"/>
        </w:rPr>
        <w:t xml:space="preserve"> emitted</w:t>
      </w:r>
      <w:r w:rsidR="00B95298">
        <w:rPr>
          <w:rFonts w:ascii="Times New Roman" w:hAnsi="Times New Roman" w:cs="Times New Roman"/>
          <w:szCs w:val="24"/>
        </w:rPr>
        <w:t xml:space="preserve"> </w:t>
      </w:r>
      <w:r w:rsidR="001D78CC">
        <w:rPr>
          <w:rFonts w:ascii="Times New Roman" w:hAnsi="Times New Roman" w:cs="Times New Roman"/>
          <w:szCs w:val="24"/>
        </w:rPr>
        <w:t xml:space="preserve">from </w:t>
      </w:r>
      <w:r w:rsidR="004455BE" w:rsidRPr="004455BE">
        <w:rPr>
          <w:rFonts w:ascii="Times New Roman" w:hAnsi="Times New Roman" w:cs="Times New Roman"/>
          <w:szCs w:val="24"/>
        </w:rPr>
        <w:t>peat.</w:t>
      </w:r>
    </w:p>
    <w:p w:rsidR="001003B7" w:rsidRDefault="001003B7" w:rsidP="00E42838">
      <w:pPr>
        <w:spacing w:after="0" w:line="480" w:lineRule="auto"/>
        <w:outlineLvl w:val="0"/>
        <w:rPr>
          <w:rFonts w:ascii="Times New Roman" w:hAnsi="Times New Roman" w:cs="Times New Roman"/>
          <w:b/>
          <w:szCs w:val="24"/>
        </w:rPr>
      </w:pPr>
    </w:p>
    <w:p w:rsidR="00625953" w:rsidRDefault="00625953" w:rsidP="00625953">
      <w:pPr>
        <w:spacing w:after="0" w:line="480" w:lineRule="auto"/>
        <w:rPr>
          <w:rFonts w:ascii="Times New Roman" w:hAnsi="Times New Roman" w:cs="Times New Roman"/>
          <w:szCs w:val="24"/>
        </w:rPr>
      </w:pPr>
      <w:r w:rsidRPr="00FD47EB">
        <w:rPr>
          <w:rFonts w:ascii="Times New Roman" w:hAnsi="Times New Roman" w:cs="Times New Roman"/>
          <w:b/>
          <w:szCs w:val="24"/>
        </w:rPr>
        <w:t>Index terms:</w:t>
      </w:r>
      <w:r w:rsidRPr="00FD47EB">
        <w:rPr>
          <w:rFonts w:ascii="Times New Roman" w:hAnsi="Times New Roman" w:cs="Times New Roman"/>
          <w:szCs w:val="24"/>
        </w:rPr>
        <w:t xml:space="preserve"> 0428 (carbon cycling), 0497 (wetlands)</w:t>
      </w:r>
      <w:r>
        <w:rPr>
          <w:rFonts w:ascii="Times New Roman" w:hAnsi="Times New Roman" w:cs="Times New Roman"/>
          <w:szCs w:val="24"/>
        </w:rPr>
        <w:t xml:space="preserve">, </w:t>
      </w:r>
      <w:r w:rsidRPr="00D0461A">
        <w:rPr>
          <w:rFonts w:ascii="Times New Roman" w:hAnsi="Times New Roman" w:cs="Times New Roman"/>
          <w:szCs w:val="24"/>
        </w:rPr>
        <w:t>4468 (Nonlinear geophysics: Probability distributions, heavy and fat-tailed)</w:t>
      </w:r>
    </w:p>
    <w:p w:rsidR="00625953" w:rsidRDefault="00625953" w:rsidP="00E42838">
      <w:pPr>
        <w:spacing w:after="0" w:line="480" w:lineRule="auto"/>
        <w:outlineLvl w:val="0"/>
        <w:rPr>
          <w:rFonts w:ascii="Times New Roman" w:hAnsi="Times New Roman" w:cs="Times New Roman"/>
          <w:b/>
          <w:szCs w:val="24"/>
        </w:rPr>
      </w:pPr>
    </w:p>
    <w:p w:rsidR="00ED4C4B" w:rsidRPr="003E0375" w:rsidRDefault="00ED4C4B" w:rsidP="00ED4C4B">
      <w:pPr>
        <w:pStyle w:val="disstext"/>
      </w:pPr>
      <w:r w:rsidRPr="003E0375">
        <w:rPr>
          <w:b/>
        </w:rPr>
        <w:t>Key words:</w:t>
      </w:r>
      <w:r w:rsidRPr="003E0375">
        <w:t xml:space="preserve"> </w:t>
      </w:r>
      <w:proofErr w:type="spellStart"/>
      <w:r>
        <w:t>peatland</w:t>
      </w:r>
      <w:proofErr w:type="spellEnd"/>
      <w:r>
        <w:t>, greenhouse gas, methane ebullition, pore structure</w:t>
      </w:r>
    </w:p>
    <w:p w:rsidR="00ED4C4B" w:rsidRDefault="00ED4C4B" w:rsidP="00E42838">
      <w:pPr>
        <w:spacing w:after="0" w:line="480" w:lineRule="auto"/>
        <w:outlineLvl w:val="0"/>
        <w:rPr>
          <w:rFonts w:ascii="Times New Roman" w:hAnsi="Times New Roman" w:cs="Times New Roman"/>
          <w:b/>
          <w:szCs w:val="24"/>
        </w:rPr>
      </w:pPr>
    </w:p>
    <w:p w:rsidR="006F5C3B" w:rsidRPr="00D27AB2" w:rsidRDefault="003F23C7" w:rsidP="00E42838">
      <w:pPr>
        <w:spacing w:after="0" w:line="480" w:lineRule="auto"/>
        <w:outlineLvl w:val="0"/>
        <w:rPr>
          <w:rFonts w:ascii="Times New Roman" w:hAnsi="Times New Roman" w:cs="Times New Roman"/>
          <w:b/>
          <w:szCs w:val="24"/>
        </w:rPr>
      </w:pPr>
      <w:r>
        <w:rPr>
          <w:rFonts w:ascii="Times New Roman" w:hAnsi="Times New Roman" w:cs="Times New Roman"/>
          <w:b/>
          <w:szCs w:val="24"/>
        </w:rPr>
        <w:t xml:space="preserve">1. </w:t>
      </w:r>
      <w:r w:rsidR="006F5C3B" w:rsidRPr="00D27AB2">
        <w:rPr>
          <w:rFonts w:ascii="Times New Roman" w:hAnsi="Times New Roman" w:cs="Times New Roman"/>
          <w:b/>
          <w:szCs w:val="24"/>
        </w:rPr>
        <w:t>Introduction</w:t>
      </w:r>
      <w:r>
        <w:rPr>
          <w:rFonts w:ascii="Times New Roman" w:hAnsi="Times New Roman" w:cs="Times New Roman"/>
          <w:b/>
          <w:szCs w:val="24"/>
        </w:rPr>
        <w:t>.</w:t>
      </w:r>
    </w:p>
    <w:p w:rsidR="001C22DE" w:rsidRDefault="00C74016" w:rsidP="00D4643A">
      <w:pPr>
        <w:spacing w:after="0" w:line="480" w:lineRule="auto"/>
        <w:jc w:val="both"/>
        <w:outlineLvl w:val="0"/>
        <w:rPr>
          <w:rFonts w:ascii="Times New Roman" w:hAnsi="Times New Roman" w:cs="Times New Roman"/>
        </w:rPr>
      </w:pPr>
      <w:r w:rsidRPr="00D27AB2">
        <w:rPr>
          <w:rFonts w:ascii="Times New Roman" w:hAnsi="Times New Roman" w:cs="Times New Roman"/>
        </w:rPr>
        <w:t>Methane (CH</w:t>
      </w:r>
      <w:r w:rsidRPr="00D27AB2">
        <w:rPr>
          <w:rFonts w:ascii="Times New Roman" w:hAnsi="Times New Roman" w:cs="Times New Roman"/>
          <w:vertAlign w:val="subscript"/>
        </w:rPr>
        <w:t>4</w:t>
      </w:r>
      <w:r w:rsidRPr="00D27AB2">
        <w:rPr>
          <w:rFonts w:ascii="Times New Roman" w:hAnsi="Times New Roman" w:cs="Times New Roman"/>
        </w:rPr>
        <w:t xml:space="preserve">) is a powerful greenhouse gas that has </w:t>
      </w:r>
      <w:r w:rsidR="003E0375">
        <w:rPr>
          <w:rFonts w:ascii="Times New Roman" w:hAnsi="Times New Roman" w:cs="Times New Roman"/>
        </w:rPr>
        <w:t>a global warming potential</w:t>
      </w:r>
      <w:r w:rsidRPr="00D27AB2">
        <w:rPr>
          <w:rFonts w:ascii="Times New Roman" w:hAnsi="Times New Roman" w:cs="Times New Roman"/>
        </w:rPr>
        <w:t xml:space="preserve"> 2</w:t>
      </w:r>
      <w:r w:rsidR="00F07A1E">
        <w:rPr>
          <w:rFonts w:ascii="Times New Roman" w:hAnsi="Times New Roman" w:cs="Times New Roman"/>
        </w:rPr>
        <w:t>8</w:t>
      </w:r>
      <w:r w:rsidRPr="00D27AB2">
        <w:rPr>
          <w:rFonts w:ascii="Times New Roman" w:hAnsi="Times New Roman" w:cs="Times New Roman"/>
        </w:rPr>
        <w:t xml:space="preserve"> times tha</w:t>
      </w:r>
      <w:r w:rsidR="00F07A1E">
        <w:rPr>
          <w:rFonts w:ascii="Times New Roman" w:hAnsi="Times New Roman" w:cs="Times New Roman"/>
        </w:rPr>
        <w:t>t of</w:t>
      </w:r>
      <w:r w:rsidRPr="00D27AB2">
        <w:rPr>
          <w:rFonts w:ascii="Times New Roman" w:hAnsi="Times New Roman" w:cs="Times New Roman"/>
        </w:rPr>
        <w:t xml:space="preserve"> carbon dioxide over a 100 year time-horizon</w:t>
      </w:r>
      <w:r w:rsidR="008462AE">
        <w:rPr>
          <w:rFonts w:ascii="Times New Roman" w:hAnsi="Times New Roman" w:cs="Times New Roman"/>
        </w:rPr>
        <w:t xml:space="preserve"> </w:t>
      </w:r>
      <w:r w:rsidR="00446A69">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"author" : [ { "dropping-particle" : "", "family" : "Myhre", "given" : "G", "non-dropping-particle" : "", "parse-names" : false, "suffix" : "" }, { "dropping-particle" : "", "family" : "Shindell", "given" : "D", "non-dropping-particle" : "", "parse-names" : false, "suffix" : "" }, { "dropping-particle" : "", "family" : "Br\u00e9on", "given" : "F", "non-dropping-particle" : "", "parse-names" : false, "suffix" : "" }, { "dropping-particle" : "", "family" : "Collins", "given" : "W", "non-dropping-particle" : "", "parse-names" : false, "suffix" : "" }, { "dropping-particle" : "", "family" : "Fuglestvedt", "given" : "J", "non-dropping-particle" : "", "parse-names" : false, "suffix" : "" }, { "dropping-particle" : "", "family" : "Huang", "given" : "J", "non-dropping-particle" : "", "parse-names" : false, "suffix" : "" }, { "dropping-particle" : "", "family" : "Koch", "given" : "D", "non-dropping-particle" : "", "parse-names" : false, "suffix" : "" }, { "dropping-particle" : "", "family" : "Lamarque", "given" : "J", "non-dropping-particle" : "", "parse-names" : false, "suffix" : "" }, { "dropping-particle" : "", "family" : "Lee", "given" : "D", "non-dropping-particle" : "", "parse-names" : false, "suffix" : "" }, { "dropping-particle" : "", "family" : "Mendoza", "given" : "B", "non-dropping-particle" : "", "parse-names" : false, "suffix" : "" } ], "id" : "ITEM-1", "issued" : { "date-parts" : [ [ "2013" ] ] }, "publisher" : "New York: Cambridge University Press", "title" : "Anthropogenic and natural radiative forcing Climate Change 2013: The Physical Science Basis. Contribution of Working Group I to the Fifth Assessment Report of the Intergovernmental Panel on Climate Change ed TF Stocker, D Qin, GK Plattner, M Tignor, SK Al", "type" : "article" }, "uris" : [ "http://www.mendeley.com/documents/?uuid=368c13bf-5da5-42aa-bb60-df9a1f2b0745" ] } ], "mendeley" : { "formattedCitation" : "[&lt;i&gt;Myhre et al.&lt;/i&gt;, 2013]", "plainTextFormattedCitation" : "[Myhre et al., 2013]", "previouslyFormattedCitation" : "[&lt;i&gt;Myhre et al.&lt;/i&gt;, 2013]" }, "properties" : { "noteIndex" : 0 }, "schema" : "https://github.com/citation-style-language/schema/raw/master/csl-citation.json" }</w:instrText>
      </w:r>
      <w:r w:rsidR="00446A69">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Myhre et al.</w:t>
      </w:r>
      <w:r w:rsidR="00A025D9" w:rsidRPr="00A025D9">
        <w:rPr>
          <w:rFonts w:ascii="Times New Roman" w:hAnsi="Times New Roman" w:cs="Times New Roman"/>
          <w:noProof/>
        </w:rPr>
        <w:t>, 2013]</w:t>
      </w:r>
      <w:r w:rsidR="00446A69">
        <w:rPr>
          <w:rFonts w:ascii="Times New Roman" w:hAnsi="Times New Roman" w:cs="Times New Roman"/>
        </w:rPr>
        <w:fldChar w:fldCharType="end"/>
      </w:r>
      <w:r w:rsidR="008462AE">
        <w:rPr>
          <w:rFonts w:ascii="Times New Roman" w:hAnsi="Times New Roman" w:cs="Times New Roman"/>
        </w:rPr>
        <w:t>.</w:t>
      </w:r>
      <w:r w:rsidR="002B082E">
        <w:rPr>
          <w:rFonts w:ascii="Times New Roman" w:hAnsi="Times New Roman" w:cs="Times New Roman"/>
        </w:rPr>
        <w:t xml:space="preserve"> </w:t>
      </w:r>
      <w:r w:rsidRPr="00D27AB2">
        <w:rPr>
          <w:rFonts w:ascii="Times New Roman" w:hAnsi="Times New Roman" w:cs="Times New Roman"/>
        </w:rPr>
        <w:t>A major, naturally-occurring, source of CH</w:t>
      </w:r>
      <w:r w:rsidRPr="00D27AB2">
        <w:rPr>
          <w:rFonts w:ascii="Times New Roman" w:hAnsi="Times New Roman" w:cs="Times New Roman"/>
          <w:vertAlign w:val="subscript"/>
        </w:rPr>
        <w:t>4</w:t>
      </w:r>
      <w:r w:rsidRPr="00D27AB2">
        <w:rPr>
          <w:rFonts w:ascii="Times New Roman" w:hAnsi="Times New Roman" w:cs="Times New Roman"/>
        </w:rPr>
        <w:t xml:space="preserve"> is </w:t>
      </w:r>
      <w:proofErr w:type="spellStart"/>
      <w:r w:rsidRPr="00D27AB2">
        <w:rPr>
          <w:rFonts w:ascii="Times New Roman" w:hAnsi="Times New Roman" w:cs="Times New Roman"/>
        </w:rPr>
        <w:t>peatlands</w:t>
      </w:r>
      <w:proofErr w:type="spellEnd"/>
      <w:r w:rsidR="00D4643A">
        <w:rPr>
          <w:rFonts w:ascii="Times New Roman" w:hAnsi="Times New Roman" w:cs="Times New Roman"/>
        </w:rPr>
        <w:t xml:space="preserve"> </w:t>
      </w:r>
      <w:r w:rsidR="00446A69">
        <w:rPr>
          <w:rFonts w:ascii="Times New Roman" w:hAnsi="Times New Roman" w:cs="Times New Roman"/>
        </w:rPr>
        <w:fldChar w:fldCharType="begin" w:fldLock="1"/>
      </w:r>
      <w:r w:rsidR="00376154">
        <w:rPr>
          <w:rFonts w:ascii="Times New Roman" w:hAnsi="Times New Roman" w:cs="Times New Roman"/>
        </w:rPr>
        <w:instrText>ADDIN CSL_CITATION { "citationItems" : [ { "id" : "ITEM-1", "itemData" : { "DOI" : "10.1139/a02-004", "author" : [ { "dropping-particle" : "", "family" : "Blodau", "given" : "C", "non-dropping-particle" : "", "parse-names" : false, "suffix" : "" } ], "container-title" : "Environmental Reviews", "id" : "ITEM-1", "issue" : "2", "issued" : { "date-parts" : [ [ "2002" ] ] }, "page" : "111-134", "title" : "Carbon cycling in peatlands - A review of processes and controls", "type" : "article-journal", "volume" : "10" }, "uris" : [ "http://www.mendeley.com/documents/?uuid=81491ee0-d918-4020-b905-73a8e2b103e5" ] }, { "id" : "ITEM-2", "itemData" : { "ISBN" : "1002-0160", "author" : [ { "dropping-particle" : "", "family" : "Lai", "given" : "D Y F", "non-dropping-particle" : "", "parse-names" : false, "suffix" : "" } ], "container-title" : "Pedosphere", "id" : "ITEM-2", "issue" : "4", "issued" : { "date-parts" : [ [ "2009" ] ] }, "language" : "English", "note" : "ISI Document Delivery No.: 478AL\nTimes Cited: 0\nCited Reference Count: 84\nLai, D. Y. F.\nSCIENCE PRESS", "page" : "409-421", "title" : "Methane dynamics in northern peatlands: a review", "type" : "article-journal", "volume" : "19" }, "uris" : [ "http://www.mendeley.com/documents/?uuid=12196c62-e050-4d84-acf2-09703a16cacd" ] } ], "mendeley" : { "formattedCitation" : "[&lt;i&gt;Blodau&lt;/i&gt;, 2002; &lt;i&gt;Lai&lt;/i&gt;, 2009]", "plainTextFormattedCitation" : "[Blodau, 2002; Lai, 2009]", "previouslyFormattedCitation" : "[&lt;i&gt;Blodau&lt;/i&gt;, 2002; &lt;i&gt;Lai&lt;/i&gt;, 2009]" }, "properties" : { "noteIndex" : 0 }, "schema" : "https://github.com/citation-style-language/schema/raw/master/csl-citation.json" }</w:instrText>
      </w:r>
      <w:r w:rsidR="00446A69">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Blodau</w:t>
      </w:r>
      <w:r w:rsidR="00A025D9" w:rsidRPr="00A025D9">
        <w:rPr>
          <w:rFonts w:ascii="Times New Roman" w:hAnsi="Times New Roman" w:cs="Times New Roman"/>
          <w:noProof/>
        </w:rPr>
        <w:t xml:space="preserve">, 2002; </w:t>
      </w:r>
      <w:r w:rsidR="00A025D9" w:rsidRPr="00A025D9">
        <w:rPr>
          <w:rFonts w:ascii="Times New Roman" w:hAnsi="Times New Roman" w:cs="Times New Roman"/>
          <w:i/>
          <w:noProof/>
        </w:rPr>
        <w:t>Lai</w:t>
      </w:r>
      <w:r w:rsidR="00A025D9" w:rsidRPr="00A025D9">
        <w:rPr>
          <w:rFonts w:ascii="Times New Roman" w:hAnsi="Times New Roman" w:cs="Times New Roman"/>
          <w:noProof/>
        </w:rPr>
        <w:t>, 2009]</w:t>
      </w:r>
      <w:r w:rsidR="00446A69">
        <w:rPr>
          <w:rFonts w:ascii="Times New Roman" w:hAnsi="Times New Roman" w:cs="Times New Roman"/>
        </w:rPr>
        <w:fldChar w:fldCharType="end"/>
      </w:r>
      <w:r w:rsidRPr="00D27AB2">
        <w:rPr>
          <w:rFonts w:ascii="Times New Roman" w:hAnsi="Times New Roman" w:cs="Times New Roman"/>
        </w:rPr>
        <w:t>, which consist of slowly decomposing plant and animal material that is mostly saturated with water</w:t>
      </w:r>
      <w:r w:rsidR="00F73E99">
        <w:rPr>
          <w:rFonts w:ascii="Times New Roman" w:hAnsi="Times New Roman" w:cs="Times New Roman"/>
        </w:rPr>
        <w:t xml:space="preserve">. </w:t>
      </w:r>
      <w:r w:rsidR="0028148B" w:rsidRPr="0028148B">
        <w:rPr>
          <w:rFonts w:ascii="Times New Roman" w:hAnsi="Times New Roman" w:cs="Times New Roman"/>
        </w:rPr>
        <w:t>Transport mechanisms deliver 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from the source of production within the peat, through the </w:t>
      </w:r>
      <w:proofErr w:type="spellStart"/>
      <w:r w:rsidR="0028148B" w:rsidRPr="0028148B">
        <w:rPr>
          <w:rFonts w:ascii="Times New Roman" w:hAnsi="Times New Roman" w:cs="Times New Roman"/>
        </w:rPr>
        <w:t>oxic</w:t>
      </w:r>
      <w:proofErr w:type="spellEnd"/>
      <w:r w:rsidR="0028148B" w:rsidRPr="0028148B">
        <w:rPr>
          <w:rFonts w:ascii="Times New Roman" w:hAnsi="Times New Roman" w:cs="Times New Roman"/>
        </w:rPr>
        <w:t xml:space="preserve"> </w:t>
      </w:r>
      <w:r w:rsidR="0028148B">
        <w:rPr>
          <w:rFonts w:ascii="Times New Roman" w:hAnsi="Times New Roman" w:cs="Times New Roman"/>
        </w:rPr>
        <w:t xml:space="preserve">zone above the water table, and into the atmosphere. </w:t>
      </w:r>
      <w:r w:rsidR="0028148B" w:rsidRPr="0028148B">
        <w:rPr>
          <w:rFonts w:ascii="Times New Roman" w:hAnsi="Times New Roman" w:cs="Times New Roman"/>
        </w:rPr>
        <w:t>Depend</w:t>
      </w:r>
      <w:r w:rsidR="001C33C2">
        <w:rPr>
          <w:rFonts w:ascii="Times New Roman" w:hAnsi="Times New Roman" w:cs="Times New Roman"/>
        </w:rPr>
        <w:t xml:space="preserve">ing on the transport mechanism </w:t>
      </w:r>
      <w:r w:rsidR="0028148B" w:rsidRPr="0028148B">
        <w:rPr>
          <w:rFonts w:ascii="Times New Roman" w:hAnsi="Times New Roman" w:cs="Times New Roman"/>
        </w:rPr>
        <w:t>CH</w:t>
      </w:r>
      <w:r w:rsidR="0028148B" w:rsidRPr="0028148B">
        <w:rPr>
          <w:rFonts w:ascii="Times New Roman" w:hAnsi="Times New Roman" w:cs="Times New Roman"/>
          <w:vertAlign w:val="subscript"/>
        </w:rPr>
        <w:t xml:space="preserve">4 </w:t>
      </w:r>
      <w:r w:rsidR="0028148B" w:rsidRPr="0028148B">
        <w:rPr>
          <w:rFonts w:ascii="Times New Roman" w:hAnsi="Times New Roman" w:cs="Times New Roman"/>
        </w:rPr>
        <w:t xml:space="preserve">residence time within the </w:t>
      </w:r>
      <w:proofErr w:type="spellStart"/>
      <w:r w:rsidR="0028148B" w:rsidRPr="0028148B">
        <w:rPr>
          <w:rFonts w:ascii="Times New Roman" w:hAnsi="Times New Roman" w:cs="Times New Roman"/>
        </w:rPr>
        <w:t>oxic</w:t>
      </w:r>
      <w:proofErr w:type="spellEnd"/>
      <w:r w:rsidR="0028148B" w:rsidRPr="0028148B">
        <w:rPr>
          <w:rFonts w:ascii="Times New Roman" w:hAnsi="Times New Roman" w:cs="Times New Roman"/>
        </w:rPr>
        <w:t xml:space="preserve"> zone can be long, with consequently high rates of 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consumption</w:t>
      </w:r>
      <w:r w:rsidR="004A6F77">
        <w:rPr>
          <w:rFonts w:ascii="Times New Roman" w:hAnsi="Times New Roman" w:cs="Times New Roman"/>
        </w:rPr>
        <w:t xml:space="preserve"> by </w:t>
      </w:r>
      <w:proofErr w:type="spellStart"/>
      <w:r w:rsidR="004A6F77">
        <w:rPr>
          <w:rFonts w:ascii="Times New Roman" w:hAnsi="Times New Roman" w:cs="Times New Roman"/>
        </w:rPr>
        <w:t>methanotrophs</w:t>
      </w:r>
      <w:proofErr w:type="spellEnd"/>
      <w:r w:rsidR="0028148B" w:rsidRPr="0028148B">
        <w:rPr>
          <w:rFonts w:ascii="Times New Roman" w:hAnsi="Times New Roman" w:cs="Times New Roman"/>
        </w:rPr>
        <w:t>; transport can also be</w:t>
      </w:r>
      <w:r w:rsidR="0028148B">
        <w:rPr>
          <w:rFonts w:ascii="Times New Roman" w:hAnsi="Times New Roman" w:cs="Times New Roman"/>
        </w:rPr>
        <w:t xml:space="preserve"> fast, and bypass consumption. </w:t>
      </w:r>
      <w:r w:rsidR="0028148B" w:rsidRPr="0028148B">
        <w:rPr>
          <w:rFonts w:ascii="Times New Roman" w:hAnsi="Times New Roman" w:cs="Times New Roman"/>
        </w:rPr>
        <w:t>Three mechanisms are responsible for transport of 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through and from peat: diffusion through </w:t>
      </w:r>
      <w:r w:rsidR="0028148B" w:rsidRPr="0028148B">
        <w:rPr>
          <w:rFonts w:ascii="Times New Roman" w:hAnsi="Times New Roman" w:cs="Times New Roman"/>
        </w:rPr>
        <w:lastRenderedPageBreak/>
        <w:t>water- and gas- filled pores, plant-media</w:t>
      </w:r>
      <w:r w:rsidR="0028148B">
        <w:rPr>
          <w:rFonts w:ascii="Times New Roman" w:hAnsi="Times New Roman" w:cs="Times New Roman"/>
        </w:rPr>
        <w:t>ted transport</w:t>
      </w:r>
      <w:r w:rsidR="004A6F77">
        <w:rPr>
          <w:rFonts w:ascii="Times New Roman" w:hAnsi="Times New Roman" w:cs="Times New Roman"/>
        </w:rPr>
        <w:t>, and ebullition</w:t>
      </w:r>
      <w:r w:rsidR="0028148B">
        <w:rPr>
          <w:rFonts w:ascii="Times New Roman" w:hAnsi="Times New Roman" w:cs="Times New Roman"/>
        </w:rPr>
        <w:t xml:space="preserve">. </w:t>
      </w:r>
      <w:r w:rsidR="0028148B" w:rsidRPr="0028148B">
        <w:rPr>
          <w:rFonts w:ascii="Times New Roman" w:hAnsi="Times New Roman" w:cs="Times New Roman"/>
        </w:rPr>
        <w:t>The first process, diffusion, occurs along a CH</w:t>
      </w:r>
      <w:r w:rsidR="0028148B" w:rsidRPr="0028148B">
        <w:rPr>
          <w:rFonts w:ascii="Times New Roman" w:hAnsi="Times New Roman" w:cs="Times New Roman"/>
          <w:vertAlign w:val="subscript"/>
        </w:rPr>
        <w:t>4</w:t>
      </w:r>
      <w:r w:rsidR="0028148B" w:rsidRPr="0028148B">
        <w:rPr>
          <w:rFonts w:ascii="Times New Roman" w:hAnsi="Times New Roman" w:cs="Times New Roman"/>
        </w:rPr>
        <w:t>-concentration gradient from sites of 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production to the </w:t>
      </w:r>
      <w:proofErr w:type="spellStart"/>
      <w:r w:rsidR="0028148B" w:rsidRPr="0028148B">
        <w:rPr>
          <w:rFonts w:ascii="Times New Roman" w:hAnsi="Times New Roman" w:cs="Times New Roman"/>
        </w:rPr>
        <w:t>peatland</w:t>
      </w:r>
      <w:proofErr w:type="spellEnd"/>
      <w:r w:rsidR="0028148B" w:rsidRPr="0028148B">
        <w:rPr>
          <w:rFonts w:ascii="Times New Roman" w:hAnsi="Times New Roman" w:cs="Times New Roman"/>
        </w:rPr>
        <w:t xml:space="preserve"> surfac</w:t>
      </w:r>
      <w:r w:rsidR="0028148B">
        <w:rPr>
          <w:rFonts w:ascii="Times New Roman" w:hAnsi="Times New Roman" w:cs="Times New Roman"/>
        </w:rPr>
        <w:t>e and thence to the atmosphere.</w:t>
      </w:r>
      <w:r w:rsidR="0028148B" w:rsidRPr="0028148B">
        <w:rPr>
          <w:rFonts w:ascii="Times New Roman" w:hAnsi="Times New Roman" w:cs="Times New Roman"/>
        </w:rPr>
        <w:t xml:space="preserve"> Diffusion is a slow process, and if an </w:t>
      </w:r>
      <w:proofErr w:type="spellStart"/>
      <w:r w:rsidR="0028148B" w:rsidRPr="0028148B">
        <w:rPr>
          <w:rFonts w:ascii="Times New Roman" w:hAnsi="Times New Roman" w:cs="Times New Roman"/>
        </w:rPr>
        <w:t>oxic</w:t>
      </w:r>
      <w:proofErr w:type="spellEnd"/>
      <w:r w:rsidR="0028148B" w:rsidRPr="0028148B">
        <w:rPr>
          <w:rFonts w:ascii="Times New Roman" w:hAnsi="Times New Roman" w:cs="Times New Roman"/>
        </w:rPr>
        <w:t xml:space="preserve"> peat layer is present, between 55 and 90% of 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can be consumed by oxidizing bacteria</w:t>
      </w:r>
      <w:r w:rsidR="00F0156F">
        <w:rPr>
          <w:rFonts w:ascii="Times New Roman" w:hAnsi="Times New Roman" w:cs="Times New Roman"/>
        </w:rPr>
        <w:t xml:space="preserve"> </w:t>
      </w:r>
      <w:r w:rsidR="00446A69">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"DOI" : "10.1029/91gb02989", "ISBN" : "0886-6236", "abstract" : "Efflux rates and oxidation rates of methane (CH4) were measured in a northern Sphagnum bog, Thoreau's Bog in Concord, Massachusetts, by using a gradient methodology which does not change in situ conditions. A remote-sampling technique was devised to obtain undisturbed CH4 profiles as a function of depth in the peat; effective diffusion coefficients in peat were estimated both physically and by using propane as a tracer. By combining these techniques we estimated the average late summer CH44 flux from deep, anaerobic methanogenic sediments to the unsaturated zone to be 3.5 \u00d7 10&amp;#8722;11 mol cm&amp;#8722;2 s&amp;#8722;1 (\u00b1 1.0 \u00d7 10&amp;#8722;10 mol cm&amp;#8722;2 s&amp;#8722;1), while the CH4 flux from this unsaturated zone to the atmosphere was 3.7 \u00d7 10&amp;#8722;12 mol cm&amp;#8722;2 s&amp;#8722;1 (\u00b1 5.0 \u00d7 10&amp;#8722;12 mol cm&amp;#8722;2 s&amp;#8722;1). Therefore a large fraction of the CH4 flux was consumed before it reached the atmosphere. Most CH4 consumption, presumably by oxidation, occurred between the water table, located 12 to 15 cm below the bog surface, and about 6 cm below the bog surface. In this region, CH4 concentrations and oxidation rates were unevenly distributed, probably following patterns of upward transport of CH4 by bubbles via fissures and tubes in the saturated zone. Between the surface of the bog and 6-cm depth, CH4 concentrations were more uniformly distributed, most likely because of greater horizontal mixing in this depth range. Analysis of CH4 distributions in unsaturated peat is a straightforward and practical technique to measure both net CH4 efflux and CH4 oxidation with minimal disturbance to the peat structure and gas exchange conditions.", "author" : [ { "dropping-particle" : "", "family" : "Fechner", "given" : "Elizabeth J", "non-dropping-particle" : "", "parse-names" : false, "suffix" : "" }, { "dropping-particle" : "", "family" : "Hemond", "given" : "Harold F", "non-dropping-particle" : "", "parse-names" : false, "suffix" : "" } ], "container-title" : "Global Biogeochemical Cycles", "id" : "ITEM-1", "issue" : "1", "issued" : { "date-parts" : [ [ "1992" ] ] }, "page" : "33-44", "publisher" : "AGU", "title" : "Methane transport and oxidation in the unsaturated zone of a Sphagnum peatland", "type" : "article-journal", "volume" : "6" }, "uris" : [ "http://www.mendeley.com/documents/?uuid=d172e1e0-57a5-4d90-a2ff-bfae2101f4a7" ] }, { "id" : "ITEM-2", "itemData" : { "ISBN" : "0149-0451", "abstract" : "Boreal peatlands, a major source of atmospheric CH4, are characterized by a rapidly fluctuating water table position and meter-scale variations in relief. Regional and ecosystem-based studies show that water table position generally controls CH4 emission from boreal peatlands by influencing the relative extent of the zones of CH4 oxidation and production within the peat profile. We used a combined field and laboratory study to assess the influence of local hydrology on the short-term dynamics of CH4 production, oxidation, and emission from sites in an Alaskan boreal peatland that were characterized by temporarily (site LB1A) and permanently (LB2) water-saturated subsurface peat during the thaw season. The two sites contrasted sharply with respect to the dynamics of CH4 cycling. Site LB1A, which showed low CH4 concentrations in pore water (&lt;2 mu M) and unsaturated peat (&lt;2.6 nM), consumed both atmospheric CH4 and CH4 diffusing upward from the saturated zone for a net flux of 0.9 mg CH4 m(2) d(1). In contrast, LB2 had pore water CH4 concentrations, 300 mu M and emitted CH4 at 69 mg m(2) d(1). Roughly 55% of the CH4 diffusing upward from the saturated zone at LB2 was oxidized in transit to the peat surface. Methane oxidation potentials (V-ox) were maximum in the 10-cm zone immediately above the local water table at both sites but were greater on a dry mass (dw) basis at LB2 (498-650 ng CH4 g(dw)(1) h(1)) than at LB1A (220-233 ng CH4 g(dw)(1) h(1)). Methane production potentials (V-p) were low (&lt;2 ng CH4 g(dw)(1) h(1)) at LB1A, but the maximum at LB2 (139 ng CH4 g(dw)(1) h(1)) was spatially coupled with the maximum V-ox. Methanogens exposed to O-2 produced no CH4 in a subsequent 48 h anoxic incubation, whereas methanotrophs incubated anoxically oxidized CH4 vigorously within 20 h of return to an oxic environment, indicating that the former are more sensitive than the latter to adverse O-2 conditions. Experiments with (CH4)-C-14 showed that similar to 71% of assimilated (CH4)-C-14 was respired as (CO2)-C-14. Respiration by methanotrophs contributes at most similar to 1.1-1.7% (molar basis) of gross ecosystem respiration (15.6-17.9 mg CO2 m(2) d(1)) at these sites.", "author" : [ { "dropping-particle" : "", "family" : "Whalen", "given" : "S C", "non-dropping-particle" : "", "parse-names" : false, "suffix" : "" }, { "dropping-particle" : "", "family" : "Reeburgh", "given" : "W S", "non-dropping-particle" : "", "parse-names" : false, "suffix" : "" } ], "container-title" : "Geomicrobiology Journal", "id" : "ITEM-2", "issue" : "3", "issued" : { "date-parts" : [ [ "2000" ] ] }, "language" : "English", "note" : "ISI Document Delivery No.: 352PX\nTimes Cited: 25\nCited Reference Count: 59\nTaylor &amp;amp; francis inc\nPhiladelphia", "page" : "237-251", "title" : "Methane oxidation, production, and emission at contrasting sites in a boreal bog", "type" : "article-journal", "volume" : "17" }, "uris" : [ "http://www.mendeley.com/documents/?uuid=ae1628a3-d7cc-483b-95ac-c56de3ca1e1b" ] }, { "id" : "ITEM-3", "itemData" : { "abstract" : "Peat bogs are primarily situated at mid to high latitudes and future climatic change projections indicate that these areas may become increasingly wetter and warmer. Methane emissions from peat bogs are reduced by symbiotic methane oxidizing bacteria (methanotrophs). Higher temperatures and increasing water levels will enhance methane production, but also methane oxidation. To unravel the temperature effect on methane and carbon cycling, a set of mesocosm experiments were executed, where intact peat cores containing actively growing Sphagnum were incubated at 5, 10, 15, 20, and 25\u00b0C. After two months of incubation, methane flux measurements indicated that, at increasing temperatures, methanotrophs are not able to fully compensate for the increasing methane production by methanogens. Net methane fluxes showed a strong temperature-dependence, with higher methane fluxes at higher temperatures. After removal of Sphagnum, methane fluxes were higher, increasing with increasing temperature. This indicates that the methanotrophs associated with Sphagnum plants play an important role in limiting the net methane flux from peat. Methanotrophs appear to consume almost all methane transported through diffusion between 5 and 15\u00b0C. Still, even though methane consumption increased with increasing temperature, the higher fluxes from the methane producing microbes could not be balanced by methanotrophic activity. The efficiency of the Sphagnum-methanotroph consortium as a filter for methane escape thus decreases with increasing temperature. Whereas 98% of the produced methane is retained at 5\u00b0C, this drops to approximately 50% at 25\u00b0C. This implies that warming at the mid to high latitudes may be enhanced through increased methane release from peat bogs.", "author" : [ { "dropping-particle" : "", "family" : "Winden", "given" : "Julia F", "non-dropping-particle" : "van", "parse-names" : false, "suffix" : "" }, { "dropping-particle" : "", "family" : "Reichart", "given" : "Gert-Jan", "non-dropping-particle" : "", "parse-names" : false, "suffix" : "" }, { "dropping-particle" : "", "family" : "McNamara", "given" : "Niall P", "non-dropping-particle" : "", "parse-names" : false, "suffix" : "" }, { "dropping-particle" : "", "family" : "Benthien", "given" : "Albert", "non-dropping-particle" : "", "parse-names" : false, "suffix" : "" }, { "dropping-particle" : "", "family" : "Damst\u00e9", "given" : "Jaap S Sinninghe.", "non-dropping-particle" : "", "parse-names" : false, "suffix" : "" } ], "container-title" : "PLoS ONE", "id" : "ITEM-3", "issue" : "6", "issued" : { "date-parts" : [ [ "2012", "6", "29" ] ] }, "page" : "e39614", "publisher" : "Public Library of Science", "title" : "Temperature-induced increase in methane release from peat bogs: a mesocosm experiment", "type" : "article-journal", "volume" : "7" }, "uris" : [ "http://www.mendeley.com/documents/?uuid=5b51815f-a648-4321-be12-6f3eb21e5247" ] } ], "mendeley" : { "formattedCitation" : "[&lt;i&gt;Fechner and Hemond&lt;/i&gt;, 1992; &lt;i&gt;Whalen and Reeburgh&lt;/i&gt;, 2000; &lt;i&gt;van Winden et al.&lt;/i&gt;, 2012]", "plainTextFormattedCitation" : "[Fechner and Hemond, 1992; Whalen and Reeburgh, 2000; van Winden et al., 2012]", "previouslyFormattedCitation" : "[&lt;i&gt;Fechner and Hemond&lt;/i&gt;, 1992; &lt;i&gt;Whalen and Reeburgh&lt;/i&gt;, 2000; &lt;i&gt;van Winden et al.&lt;/i&gt;, 2012]" }, "properties" : { "noteIndex" : 0 }, "schema" : "https://github.com/citation-style-language/schema/raw/master/csl-citation.json" }</w:instrText>
      </w:r>
      <w:r w:rsidR="00446A69">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Fechner and Hemond</w:t>
      </w:r>
      <w:r w:rsidR="00A025D9" w:rsidRPr="00A025D9">
        <w:rPr>
          <w:rFonts w:ascii="Times New Roman" w:hAnsi="Times New Roman" w:cs="Times New Roman"/>
          <w:noProof/>
        </w:rPr>
        <w:t xml:space="preserve">, 1992; </w:t>
      </w:r>
      <w:r w:rsidR="00A025D9" w:rsidRPr="00A025D9">
        <w:rPr>
          <w:rFonts w:ascii="Times New Roman" w:hAnsi="Times New Roman" w:cs="Times New Roman"/>
          <w:i/>
          <w:noProof/>
        </w:rPr>
        <w:t>Whalen and Reeburgh</w:t>
      </w:r>
      <w:r w:rsidR="00A025D9" w:rsidRPr="00A025D9">
        <w:rPr>
          <w:rFonts w:ascii="Times New Roman" w:hAnsi="Times New Roman" w:cs="Times New Roman"/>
          <w:noProof/>
        </w:rPr>
        <w:t xml:space="preserve">, 2000; </w:t>
      </w:r>
      <w:r w:rsidR="00A025D9" w:rsidRPr="00A025D9">
        <w:rPr>
          <w:rFonts w:ascii="Times New Roman" w:hAnsi="Times New Roman" w:cs="Times New Roman"/>
          <w:i/>
          <w:noProof/>
        </w:rPr>
        <w:t>van Winden et al.</w:t>
      </w:r>
      <w:r w:rsidR="00A025D9" w:rsidRPr="00A025D9">
        <w:rPr>
          <w:rFonts w:ascii="Times New Roman" w:hAnsi="Times New Roman" w:cs="Times New Roman"/>
          <w:noProof/>
        </w:rPr>
        <w:t>, 2012]</w:t>
      </w:r>
      <w:r w:rsidR="00446A69">
        <w:rPr>
          <w:rFonts w:ascii="Times New Roman" w:hAnsi="Times New Roman" w:cs="Times New Roman"/>
        </w:rPr>
        <w:fldChar w:fldCharType="end"/>
      </w:r>
      <w:r w:rsidR="00F0156F">
        <w:rPr>
          <w:rFonts w:ascii="Times New Roman" w:hAnsi="Times New Roman" w:cs="Times New Roman"/>
        </w:rPr>
        <w:t xml:space="preserve">. </w:t>
      </w:r>
      <w:r w:rsidR="0028148B" w:rsidRPr="0028148B">
        <w:rPr>
          <w:rFonts w:ascii="Times New Roman" w:hAnsi="Times New Roman" w:cs="Times New Roman"/>
        </w:rPr>
        <w:t>Plant-mediated transport occurs within the stems of plants that serve as gas conduits delivering 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from the roots to th</w:t>
      </w:r>
      <w:r w:rsidR="0028148B">
        <w:rPr>
          <w:rFonts w:ascii="Times New Roman" w:hAnsi="Times New Roman" w:cs="Times New Roman"/>
        </w:rPr>
        <w:t xml:space="preserve">e atmosphere. </w:t>
      </w:r>
      <w:r w:rsidR="0028148B" w:rsidRPr="0028148B">
        <w:rPr>
          <w:rFonts w:ascii="Times New Roman" w:hAnsi="Times New Roman" w:cs="Times New Roman"/>
        </w:rPr>
        <w:t>Thus, 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transported via this method can entirely bypass consumption in the </w:t>
      </w:r>
      <w:proofErr w:type="spellStart"/>
      <w:r w:rsidR="0028148B" w:rsidRPr="0028148B">
        <w:rPr>
          <w:rFonts w:ascii="Times New Roman" w:hAnsi="Times New Roman" w:cs="Times New Roman"/>
        </w:rPr>
        <w:t>oxic</w:t>
      </w:r>
      <w:proofErr w:type="spellEnd"/>
      <w:r w:rsidR="0028148B" w:rsidRPr="0028148B">
        <w:rPr>
          <w:rFonts w:ascii="Times New Roman" w:hAnsi="Times New Roman" w:cs="Times New Roman"/>
        </w:rPr>
        <w:t xml:space="preserve"> peat layer, causing high rates of 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emission </w:t>
      </w:r>
      <w:r w:rsidR="00446A69">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"DOI" : "10.1023/a:1004348929219", "ISBN" : "0032-079X", "author" : [ { "dropping-particle" : "", "family" : "Frenzel", "given" : "Peter", "non-dropping-particle" : "", "parse-names" : false, "suffix" : "" }, { "dropping-particle" : "", "family" : "Rudolph", "given" : "Jutta", "non-dropping-particle" : "", "parse-names" : false, "suffix" : "" } ], "container-title" : "Plant and Soil", "id" : "ITEM-1", "issue" : "1", "issued" : { "date-parts" : [ [ "1998" ] ] }, "note" : "Plant and Soil", "page" : "27-32", "publisher" : "Kluwer Academic Publishers", "title" : "Methane emission from a wetland plant: the role of CH4 oxidation in Eriophorum", "type" : "article-journal", "volume" : "202" }, "uris" : [ "http://www.mendeley.com/documents/?uuid=97a60371-0f6b-4d23-aeed-dce1dee62199" ] }, { "id" : "ITEM-2", "itemData" : { "DOI" : "10.1002/2013JG002474", "ISSN" : "2169-8961", "author" : [ { "dropping-particle" : "", "family" : "Noyce", "given" : "Genevieve L", "non-dropping-particle" : "", "parse-names" : false, "suffix" : "" }, { "dropping-particle" : "", "family" : "Varner", "given" : "Ruth K", "non-dropping-particle" : "", "parse-names" : false, "suffix" : "" }, { "dropping-particle" : "", "family" : "Bubier", "given" : "Jill L", "non-dropping-particle" : "", "parse-names" : false, "suffix" : "" }, { "dropping-particle" : "", "family" : "Frolking", "given" : "Steve", "non-dropping-particle" : "", "parse-names" : false, "suffix" : "" } ], "container-title" : "Journal of Geophysical Research: Biogeosciences", "id" : "ITEM-2", "issue" : "1", "issued" : { "date-parts" : [ [ "2014" ] ] }, "page" : "24-34", "title" : "Effect of Carex rostrata on seasonal and interannual variability in peatland methane emissions", "type" : "article-journal", "volume" : "119" }, "uris" : [ "http://www.mendeley.com/documents/?uuid=52f64ee4-2ff7-404e-a1eb-607ab2e63ab5" ] } ], "mendeley" : { "formattedCitation" : "[&lt;i&gt;Frenzel and Rudolph&lt;/i&gt;, 1998; &lt;i&gt;Noyce et al.&lt;/i&gt;, 2014]", "plainTextFormattedCitation" : "[Frenzel and Rudolph, 1998; Noyce et al., 2014]", "previouslyFormattedCitation" : "[&lt;i&gt;Frenzel and Rudolph&lt;/i&gt;, 1998; &lt;i&gt;Noyce et al.&lt;/i&gt;, 2014]" }, "properties" : { "noteIndex" : 0 }, "schema" : "https://github.com/citation-style-language/schema/raw/master/csl-citation.json" }</w:instrText>
      </w:r>
      <w:r w:rsidR="00446A69">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Frenzel and Rudolph</w:t>
      </w:r>
      <w:r w:rsidR="00A025D9" w:rsidRPr="00A025D9">
        <w:rPr>
          <w:rFonts w:ascii="Times New Roman" w:hAnsi="Times New Roman" w:cs="Times New Roman"/>
          <w:noProof/>
        </w:rPr>
        <w:t xml:space="preserve">, 1998; </w:t>
      </w:r>
      <w:r w:rsidR="00A025D9" w:rsidRPr="00A025D9">
        <w:rPr>
          <w:rFonts w:ascii="Times New Roman" w:hAnsi="Times New Roman" w:cs="Times New Roman"/>
          <w:i/>
          <w:noProof/>
        </w:rPr>
        <w:t>Noyce et al.</w:t>
      </w:r>
      <w:r w:rsidR="00A025D9" w:rsidRPr="00A025D9">
        <w:rPr>
          <w:rFonts w:ascii="Times New Roman" w:hAnsi="Times New Roman" w:cs="Times New Roman"/>
          <w:noProof/>
        </w:rPr>
        <w:t>, 2014]</w:t>
      </w:r>
      <w:r w:rsidR="00446A69">
        <w:rPr>
          <w:rFonts w:ascii="Times New Roman" w:hAnsi="Times New Roman" w:cs="Times New Roman"/>
        </w:rPr>
        <w:fldChar w:fldCharType="end"/>
      </w:r>
      <w:r w:rsidR="00294255">
        <w:rPr>
          <w:rFonts w:ascii="Times New Roman" w:hAnsi="Times New Roman" w:cs="Times New Roman"/>
        </w:rPr>
        <w:t>.</w:t>
      </w:r>
      <w:r w:rsidR="0028148B">
        <w:rPr>
          <w:rFonts w:ascii="Times New Roman" w:hAnsi="Times New Roman" w:cs="Times New Roman"/>
        </w:rPr>
        <w:t xml:space="preserve"> </w:t>
      </w:r>
      <w:r w:rsidR="0028148B" w:rsidRPr="0028148B">
        <w:rPr>
          <w:rFonts w:ascii="Times New Roman" w:hAnsi="Times New Roman" w:cs="Times New Roman"/>
        </w:rPr>
        <w:t xml:space="preserve">Although plant-mediated transport is an effective mechanism </w:t>
      </w:r>
      <w:r w:rsidR="00F07A1E">
        <w:rPr>
          <w:rFonts w:ascii="Times New Roman" w:hAnsi="Times New Roman" w:cs="Times New Roman"/>
        </w:rPr>
        <w:t>of</w:t>
      </w:r>
      <w:r w:rsidR="00F07A1E" w:rsidRPr="0028148B">
        <w:rPr>
          <w:rFonts w:ascii="Times New Roman" w:hAnsi="Times New Roman" w:cs="Times New Roman"/>
        </w:rPr>
        <w:t xml:space="preserve"> </w:t>
      </w:r>
      <w:r w:rsidR="0028148B" w:rsidRPr="0028148B">
        <w:rPr>
          <w:rFonts w:ascii="Times New Roman" w:hAnsi="Times New Roman" w:cs="Times New Roman"/>
        </w:rPr>
        <w:t>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transport, it is dependent on the position of the water table, which determines if roots can access CH</w:t>
      </w:r>
      <w:r w:rsidR="0028148B" w:rsidRPr="0028148B">
        <w:rPr>
          <w:rFonts w:ascii="Times New Roman" w:hAnsi="Times New Roman" w:cs="Times New Roman"/>
          <w:vertAlign w:val="subscript"/>
        </w:rPr>
        <w:t>4</w:t>
      </w:r>
      <w:r w:rsidR="0028148B" w:rsidRPr="0028148B">
        <w:rPr>
          <w:rFonts w:ascii="Times New Roman" w:hAnsi="Times New Roman" w:cs="Times New Roman"/>
        </w:rPr>
        <w:t xml:space="preserve"> within the anoxic layer </w:t>
      </w:r>
      <w:r w:rsidR="00446A69">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"ISBN" : "0148-0227", "abstract" : "Removal of the vascular vegetation (Eriophorum vaginatum) at two sites in a Swedish boreal peatland decreased the seasonal CH4 flux by 55 to 85%, while the daily CH4 flux at a Canadian boreal peatland with Carer rostrata removed decreased by over 30%. Dissolved CH4 pore water concentrations in the rooting zone were 1.2 to 2.5 times greater than the storage at similar sites where vegetation was removed by clipping, suggesting that the removal of vascular vegetation decreased CH4 production. Moreover, nighttime CH4 flux enhancement was coincident with the diurnal peak in dissolved CH4 pore water concentration. A positive correlation between mean daily net ecosystem production and mean daily CH4 flux (r(2) = 0.655, n = 8) at lawn sites with sedge vegetation suggests that sites with greater CO2 fixation had a higher CH4 flux, likely through enhanced methanogenesis and transport. The degree of vascular vegetation CH4 flux enhancement, however, changed throughout the growing season and was correlated to the position of the water table. Under low water table conditions the presence of vascular plant cover has a lesser effect in enhancing CH4 emissions, indicating that CH4 and net ecosystem exchange coupling is limited to vascular plants and only to sites that remain wet with the water table near the surface.", "author" : [ { "dropping-particle" : "", "family" : "Waddington", "given" : "J M", "non-dropping-particle" : "", "parse-names" : false, "suffix" : "" }, { "dropping-particle" : "", "family" : "Roulet", "given" : "N T", "non-dropping-particle" : "", "parse-names" : false, "suffix" : "" }, { "dropping-particle" : "V", "family" : "Swanson", "given" : "R", "non-dropping-particle" : "", "parse-names" : false, "suffix" : "" } ], "container-title" : "Journal of Geophysical Research-Atmospheres", "id" : "ITEM-1", "issue" : "D17", "issued" : { "date-parts" : [ [ "1996" ] ] }, "language" : "English", "note" : "ISI Document Delivery No.: VN184\nTimes Cited: 54\nCited Reference Count: 38\nAmer geophysical union\nWashington", "page" : "22775-22785", "title" : "Water table control of methane emission enhancement by vascular plants in boreal peatlands", "type" : "article-journal", "volume" : "101" }, "uris" : [ "http://www.mendeley.com/documents/?uuid=e676e013-d0ae-4f98-95ca-9e0324abcd4a" ] } ], "mendeley" : { "formattedCitation" : "[&lt;i&gt;Waddington et al.&lt;/i&gt;, 1996]", "plainTextFormattedCitation" : "[Waddington et al., 1996]", "previouslyFormattedCitation" : "[&lt;i&gt;Waddington et al.&lt;/i&gt;, 1996]" }, "properties" : { "noteIndex" : 0 }, "schema" : "https://github.com/citation-style-language/schema/raw/master/csl-citation.json" }</w:instrText>
      </w:r>
      <w:r w:rsidR="00446A69">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Waddington et al.</w:t>
      </w:r>
      <w:r w:rsidR="00A025D9" w:rsidRPr="00A025D9">
        <w:rPr>
          <w:rFonts w:ascii="Times New Roman" w:hAnsi="Times New Roman" w:cs="Times New Roman"/>
          <w:noProof/>
        </w:rPr>
        <w:t>, 1996]</w:t>
      </w:r>
      <w:r w:rsidR="00446A69">
        <w:rPr>
          <w:rFonts w:ascii="Times New Roman" w:hAnsi="Times New Roman" w:cs="Times New Roman"/>
        </w:rPr>
        <w:fldChar w:fldCharType="end"/>
      </w:r>
      <w:r w:rsidR="001C33C2">
        <w:rPr>
          <w:rFonts w:ascii="Times New Roman" w:hAnsi="Times New Roman" w:cs="Times New Roman"/>
        </w:rPr>
        <w:t>.</w:t>
      </w:r>
      <w:r w:rsidR="0028148B">
        <w:rPr>
          <w:rFonts w:ascii="Times New Roman" w:hAnsi="Times New Roman" w:cs="Times New Roman"/>
        </w:rPr>
        <w:t xml:space="preserve"> </w:t>
      </w:r>
      <w:r w:rsidRPr="00D27AB2">
        <w:rPr>
          <w:rFonts w:ascii="Times New Roman" w:hAnsi="Times New Roman" w:cs="Times New Roman"/>
        </w:rPr>
        <w:t>Ebullition refers to the transport of CH</w:t>
      </w:r>
      <w:r w:rsidRPr="00D27AB2">
        <w:rPr>
          <w:rFonts w:ascii="Times New Roman" w:hAnsi="Times New Roman" w:cs="Times New Roman"/>
          <w:vertAlign w:val="subscript"/>
        </w:rPr>
        <w:t>4</w:t>
      </w:r>
      <w:r w:rsidRPr="00D27AB2">
        <w:rPr>
          <w:rFonts w:ascii="Times New Roman" w:hAnsi="Times New Roman" w:cs="Times New Roman"/>
        </w:rPr>
        <w:t xml:space="preserve"> as gas bubbles</w:t>
      </w:r>
      <w:r w:rsidR="00D4643A">
        <w:rPr>
          <w:rFonts w:ascii="Times New Roman" w:hAnsi="Times New Roman" w:cs="Times New Roman"/>
        </w:rPr>
        <w:t xml:space="preserve"> that form in peat pore </w:t>
      </w:r>
      <w:r w:rsidR="00D4643A" w:rsidRPr="000D1BCD">
        <w:rPr>
          <w:rFonts w:ascii="Times New Roman" w:hAnsi="Times New Roman" w:cs="Times New Roman"/>
        </w:rPr>
        <w:t>water</w:t>
      </w:r>
      <w:r w:rsidR="00C82A62">
        <w:rPr>
          <w:rFonts w:ascii="Times New Roman" w:hAnsi="Times New Roman" w:cs="Times New Roman"/>
        </w:rPr>
        <w:t>.</w:t>
      </w:r>
      <w:r w:rsidR="000D1BCD">
        <w:rPr>
          <w:rFonts w:ascii="Times New Roman" w:hAnsi="Times New Roman" w:cs="Times New Roman"/>
        </w:rPr>
        <w:t xml:space="preserve"> Importantly, t</w:t>
      </w:r>
      <w:r w:rsidR="000D1BCD" w:rsidRPr="000D1BCD">
        <w:rPr>
          <w:rFonts w:ascii="Times New Roman" w:hAnsi="Times New Roman" w:cs="Times New Roman"/>
        </w:rPr>
        <w:t>he</w:t>
      </w:r>
      <w:r w:rsidR="000D1BCD" w:rsidRPr="00D4643A">
        <w:rPr>
          <w:rFonts w:ascii="Times New Roman" w:hAnsi="Times New Roman" w:cs="Times New Roman"/>
        </w:rPr>
        <w:t xml:space="preserve"> speed at which </w:t>
      </w:r>
      <w:r w:rsidR="000D1BCD">
        <w:rPr>
          <w:rFonts w:ascii="Times New Roman" w:hAnsi="Times New Roman" w:cs="Times New Roman"/>
        </w:rPr>
        <w:t>CH</w:t>
      </w:r>
      <w:r w:rsidR="000D1BCD" w:rsidRPr="000D1BCD">
        <w:rPr>
          <w:rFonts w:ascii="Times New Roman" w:hAnsi="Times New Roman" w:cs="Times New Roman"/>
          <w:vertAlign w:val="subscript"/>
        </w:rPr>
        <w:t>4</w:t>
      </w:r>
      <w:r w:rsidR="000D1BCD">
        <w:rPr>
          <w:rFonts w:ascii="Times New Roman" w:hAnsi="Times New Roman" w:cs="Times New Roman"/>
        </w:rPr>
        <w:t xml:space="preserve"> bubbles arrive</w:t>
      </w:r>
      <w:r w:rsidR="000D1BCD" w:rsidRPr="00D4643A">
        <w:rPr>
          <w:rFonts w:ascii="Times New Roman" w:hAnsi="Times New Roman" w:cs="Times New Roman"/>
        </w:rPr>
        <w:t xml:space="preserve"> at the </w:t>
      </w:r>
      <w:r w:rsidR="000D1BCD">
        <w:rPr>
          <w:rFonts w:ascii="Times New Roman" w:hAnsi="Times New Roman" w:cs="Times New Roman"/>
        </w:rPr>
        <w:t xml:space="preserve">peat </w:t>
      </w:r>
      <w:r w:rsidR="000D1BCD" w:rsidRPr="00D4643A">
        <w:rPr>
          <w:rFonts w:ascii="Times New Roman" w:hAnsi="Times New Roman" w:cs="Times New Roman"/>
        </w:rPr>
        <w:t>water table and move through the unsaturated zone a</w:t>
      </w:r>
      <w:r w:rsidR="000D1BCD">
        <w:rPr>
          <w:rFonts w:ascii="Times New Roman" w:hAnsi="Times New Roman" w:cs="Times New Roman"/>
        </w:rPr>
        <w:t>ffects how much of their CH</w:t>
      </w:r>
      <w:r w:rsidR="000D1BCD" w:rsidRPr="002D32BE">
        <w:rPr>
          <w:rFonts w:ascii="Times New Roman" w:hAnsi="Times New Roman" w:cs="Times New Roman"/>
          <w:vertAlign w:val="subscript"/>
        </w:rPr>
        <w:t>4</w:t>
      </w:r>
      <w:r w:rsidR="000D1BCD" w:rsidRPr="00D4643A">
        <w:rPr>
          <w:rFonts w:ascii="Times New Roman" w:hAnsi="Times New Roman" w:cs="Times New Roman"/>
        </w:rPr>
        <w:t xml:space="preserve"> is consumed by </w:t>
      </w:r>
      <w:proofErr w:type="spellStart"/>
      <w:r w:rsidR="000D1BCD" w:rsidRPr="00D4643A">
        <w:rPr>
          <w:rFonts w:ascii="Times New Roman" w:hAnsi="Times New Roman" w:cs="Times New Roman"/>
        </w:rPr>
        <w:t>methanotrophs</w:t>
      </w:r>
      <w:proofErr w:type="spellEnd"/>
      <w:r w:rsidR="000D1BCD" w:rsidRPr="00D4643A">
        <w:rPr>
          <w:rFonts w:ascii="Times New Roman" w:hAnsi="Times New Roman" w:cs="Times New Roman"/>
        </w:rPr>
        <w:t>.</w:t>
      </w:r>
      <w:r w:rsidR="000D1BCD">
        <w:rPr>
          <w:rFonts w:ascii="Times New Roman" w:hAnsi="Times New Roman" w:cs="Times New Roman"/>
        </w:rPr>
        <w:t xml:space="preserve"> </w:t>
      </w:r>
      <w:r w:rsidR="00362F3B">
        <w:rPr>
          <w:rFonts w:ascii="Times New Roman" w:hAnsi="Times New Roman" w:cs="Times New Roman"/>
        </w:rPr>
        <w:t>Larger</w:t>
      </w:r>
      <w:r w:rsidR="003575C7">
        <w:rPr>
          <w:rFonts w:ascii="Times New Roman" w:hAnsi="Times New Roman" w:cs="Times New Roman"/>
        </w:rPr>
        <w:t xml:space="preserve"> bubbles </w:t>
      </w:r>
      <w:r w:rsidR="00362F3B">
        <w:rPr>
          <w:rFonts w:ascii="Times New Roman" w:hAnsi="Times New Roman" w:cs="Times New Roman"/>
        </w:rPr>
        <w:t xml:space="preserve">in porous media, </w:t>
      </w:r>
      <w:r w:rsidR="00B1183F">
        <w:rPr>
          <w:rFonts w:ascii="Times New Roman" w:hAnsi="Times New Roman" w:cs="Times New Roman"/>
        </w:rPr>
        <w:t>such as</w:t>
      </w:r>
      <w:r w:rsidR="00362F3B">
        <w:rPr>
          <w:rFonts w:ascii="Times New Roman" w:hAnsi="Times New Roman" w:cs="Times New Roman"/>
        </w:rPr>
        <w:t xml:space="preserve"> peat, </w:t>
      </w:r>
      <w:r w:rsidR="003575C7">
        <w:rPr>
          <w:rFonts w:ascii="Times New Roman" w:hAnsi="Times New Roman" w:cs="Times New Roman"/>
        </w:rPr>
        <w:t xml:space="preserve">rise faster than smaller bubbles </w:t>
      </w:r>
      <w:r w:rsidR="00446A69">
        <w:rPr>
          <w:rFonts w:ascii="Times New Roman" w:hAnsi="Times New Roman" w:cs="Times New Roman"/>
        </w:rPr>
        <w:fldChar w:fldCharType="begin" w:fldLock="1"/>
      </w:r>
      <w:r w:rsidR="00362F3B">
        <w:rPr>
          <w:rFonts w:ascii="Times New Roman" w:hAnsi="Times New Roman" w:cs="Times New Roman"/>
        </w:rPr>
        <w:instrText>ADDIN CSL_CITATION { "citationItems" : [ { "id" : "ITEM-1", "itemData" : { "DOI" : "W04214\r10.1029/2003wr002618", "ISBN" : "0043-1397", "abstract" : "[1] The rise velocity of injected air phase from the injection point toward the vadose zone is a critical factor in in-situ air sparging operations. It has been reported in the literature that air injected into saturated gravel rises as discrete air bubbles in bubbly flow of air phase. The objective of this study is to develop a quantitative technique to estimate the rise velocity of an air bubble in coarse porous media. The model is based on the macroscopic balance equation for forces acting on a bubble rising in a porous medium. The governing equation incorporates inertial force, added mass force, buoyant force, surface tension and drag force that results from the momentum transfer between the phases. The momentum transfer terms take into account the viscous as well as the kinetic energy losses at high velocities. Analytical solutions are obtained for steady, quasi-steady, and accelerated bubble rise velocities. Results show that air bubbles moving up through a porous medium equilibrate after a short travel time and very short distances of rise. It is determined that the terminal rise velocity of a single air bubble in an otherwise water saturated porous medium cannot exceed 18.5 cm/s. The theoretical model results compared favorably with the experimental data reported in the literature. A dimensional analysis conducted to study the effect of individual forces indicates that the buoyant force is largely balanced by the drag force for bubbles with an equivalent radius of 0.2-0.5 cm. With increasing bubble radius, the dimensionless number representing the effect of the surface tension force decreases rapidly. Since the total inertial force is quite small, the accelerated bubble rise velocity can be approximated by the terminal velocity.", "author" : [ { "dropping-particle" : "", "family" : "Corapcioglu", "given" : "M Y", "non-dropping-particle" : "", "parse-names" : false, "suffix" : "" }, { "dropping-particle" : "", "family" : "Cihan", "given" : "A", "non-dropping-particle" : "", "parse-names" : false, "suffix" : "" }, { "dropping-particle" : "", "family" : "Drazenovic", "given" : "M", "non-dropping-particle" : "", "parse-names" : false, "suffix" : "" } ], "container-title" : "Water Resources Research", "id" : "ITEM-1", "issue" : "4", "issued" : { "date-parts" : [ [ "2004" ] ] }, "language" : "English", "note" : "ISI Document Delivery No.: 819PO\nTimes Cited: 6\nCited Reference Count: 19\nAMER GEOPHYSICAL UNION", "page" : "9", "title" : "Rise velocity of an air bubble in porous media: Theoretical studies", "type" : "article-journal", "volume" : "40" }, "uris" : [ "http://www.mendeley.com/documents/?uuid=4a593ba7-2db6-4bb5-bd17-7333f619845b" ] } ], "mendeley" : { "formattedCitation" : "[&lt;i&gt;Corapcioglu et al.&lt;/i&gt;, 2004]", "plainTextFormattedCitation" : "[Corapcioglu et al., 2004]", "previouslyFormattedCitation" : "[&lt;i&gt;Corapcioglu et al.&lt;/i&gt;, 2004]" }, "properties" : { "noteIndex" : 0 }, "schema" : "https://github.com/citation-style-language/schema/raw/master/csl-citation.json" }</w:instrText>
      </w:r>
      <w:r w:rsidR="00446A69">
        <w:rPr>
          <w:rFonts w:ascii="Times New Roman" w:hAnsi="Times New Roman" w:cs="Times New Roman"/>
        </w:rPr>
        <w:fldChar w:fldCharType="separate"/>
      </w:r>
      <w:r w:rsidR="00362F3B" w:rsidRPr="00362F3B">
        <w:rPr>
          <w:rFonts w:ascii="Times New Roman" w:hAnsi="Times New Roman" w:cs="Times New Roman"/>
          <w:noProof/>
        </w:rPr>
        <w:t>[</w:t>
      </w:r>
      <w:r w:rsidR="00362F3B" w:rsidRPr="00362F3B">
        <w:rPr>
          <w:rFonts w:ascii="Times New Roman" w:hAnsi="Times New Roman" w:cs="Times New Roman"/>
          <w:i/>
          <w:noProof/>
        </w:rPr>
        <w:t>Corapcioglu et al.</w:t>
      </w:r>
      <w:r w:rsidR="00362F3B" w:rsidRPr="00362F3B">
        <w:rPr>
          <w:rFonts w:ascii="Times New Roman" w:hAnsi="Times New Roman" w:cs="Times New Roman"/>
          <w:noProof/>
        </w:rPr>
        <w:t>, 2004]</w:t>
      </w:r>
      <w:r w:rsidR="00446A69">
        <w:rPr>
          <w:rFonts w:ascii="Times New Roman" w:hAnsi="Times New Roman" w:cs="Times New Roman"/>
        </w:rPr>
        <w:fldChar w:fldCharType="end"/>
      </w:r>
      <w:r w:rsidR="003575C7">
        <w:rPr>
          <w:rFonts w:ascii="Times New Roman" w:hAnsi="Times New Roman" w:cs="Times New Roman"/>
        </w:rPr>
        <w:t xml:space="preserve"> and </w:t>
      </w:r>
      <w:r w:rsidR="00362F3B">
        <w:rPr>
          <w:rFonts w:ascii="Times New Roman" w:hAnsi="Times New Roman" w:cs="Times New Roman"/>
        </w:rPr>
        <w:t xml:space="preserve">ebullition events consisting of larger </w:t>
      </w:r>
      <w:r w:rsidR="00D032B5">
        <w:rPr>
          <w:rFonts w:ascii="Times New Roman" w:hAnsi="Times New Roman" w:cs="Times New Roman"/>
        </w:rPr>
        <w:t>CH</w:t>
      </w:r>
      <w:r w:rsidR="00D032B5" w:rsidRPr="00D032B5">
        <w:rPr>
          <w:rFonts w:ascii="Times New Roman" w:hAnsi="Times New Roman" w:cs="Times New Roman"/>
          <w:vertAlign w:val="subscript"/>
        </w:rPr>
        <w:t>4</w:t>
      </w:r>
      <w:r w:rsidR="00D032B5">
        <w:rPr>
          <w:rFonts w:ascii="Times New Roman" w:hAnsi="Times New Roman" w:cs="Times New Roman"/>
        </w:rPr>
        <w:t xml:space="preserve"> </w:t>
      </w:r>
      <w:r w:rsidR="00362F3B">
        <w:rPr>
          <w:rFonts w:ascii="Times New Roman" w:hAnsi="Times New Roman" w:cs="Times New Roman"/>
        </w:rPr>
        <w:t xml:space="preserve">bubbles are more likely to bypass consumption by </w:t>
      </w:r>
      <w:proofErr w:type="spellStart"/>
      <w:r w:rsidR="00362F3B">
        <w:rPr>
          <w:rFonts w:ascii="Times New Roman" w:hAnsi="Times New Roman" w:cs="Times New Roman"/>
        </w:rPr>
        <w:t>methanotrophs</w:t>
      </w:r>
      <w:proofErr w:type="spellEnd"/>
      <w:r w:rsidR="00362F3B">
        <w:rPr>
          <w:rFonts w:ascii="Times New Roman" w:hAnsi="Times New Roman" w:cs="Times New Roman"/>
        </w:rPr>
        <w:t xml:space="preserve">. </w:t>
      </w:r>
      <w:r w:rsidR="003575C7">
        <w:rPr>
          <w:rFonts w:ascii="Times New Roman" w:hAnsi="Times New Roman" w:cs="Times New Roman"/>
        </w:rPr>
        <w:t>Likewise i</w:t>
      </w:r>
      <w:r w:rsidR="000D1BCD" w:rsidRPr="00D4643A">
        <w:rPr>
          <w:rFonts w:ascii="Times New Roman" w:hAnsi="Times New Roman" w:cs="Times New Roman"/>
        </w:rPr>
        <w:t xml:space="preserve">f bubbles are lost </w:t>
      </w:r>
      <w:r w:rsidR="00015BE7">
        <w:rPr>
          <w:rFonts w:ascii="Times New Roman" w:hAnsi="Times New Roman" w:cs="Times New Roman"/>
        </w:rPr>
        <w:t>steadily</w:t>
      </w:r>
      <w:r w:rsidR="00E9093D">
        <w:rPr>
          <w:rFonts w:ascii="Times New Roman" w:hAnsi="Times New Roman" w:cs="Times New Roman"/>
        </w:rPr>
        <w:t xml:space="preserve"> </w:t>
      </w:r>
      <w:r w:rsidR="000D1BCD">
        <w:rPr>
          <w:rFonts w:ascii="Times New Roman" w:hAnsi="Times New Roman" w:cs="Times New Roman"/>
        </w:rPr>
        <w:t>then much of their CH</w:t>
      </w:r>
      <w:r w:rsidR="000D1BCD" w:rsidRPr="008F1715">
        <w:rPr>
          <w:rFonts w:ascii="Times New Roman" w:hAnsi="Times New Roman" w:cs="Times New Roman"/>
          <w:vertAlign w:val="subscript"/>
        </w:rPr>
        <w:t>4</w:t>
      </w:r>
      <w:r w:rsidR="000D1BCD" w:rsidRPr="00D4643A">
        <w:rPr>
          <w:rFonts w:ascii="Times New Roman" w:hAnsi="Times New Roman" w:cs="Times New Roman"/>
        </w:rPr>
        <w:t xml:space="preserve"> may be consumed</w:t>
      </w:r>
      <w:r w:rsidR="0063592B">
        <w:rPr>
          <w:rFonts w:ascii="Times New Roman" w:hAnsi="Times New Roman" w:cs="Times New Roman"/>
        </w:rPr>
        <w:t>,</w:t>
      </w:r>
      <w:r w:rsidR="000D1BCD" w:rsidRPr="00D4643A">
        <w:rPr>
          <w:rFonts w:ascii="Times New Roman" w:hAnsi="Times New Roman" w:cs="Times New Roman"/>
        </w:rPr>
        <w:t xml:space="preserve"> whereas if bubbles are lost episodically, the capacity of </w:t>
      </w:r>
      <w:proofErr w:type="spellStart"/>
      <w:r w:rsidR="000D1BCD" w:rsidRPr="00D4643A">
        <w:rPr>
          <w:rFonts w:ascii="Times New Roman" w:hAnsi="Times New Roman" w:cs="Times New Roman"/>
        </w:rPr>
        <w:t>m</w:t>
      </w:r>
      <w:r w:rsidR="000D1BCD">
        <w:rPr>
          <w:rFonts w:ascii="Times New Roman" w:hAnsi="Times New Roman" w:cs="Times New Roman"/>
        </w:rPr>
        <w:t>ethanotrophs</w:t>
      </w:r>
      <w:proofErr w:type="spellEnd"/>
      <w:r w:rsidR="000D1BCD">
        <w:rPr>
          <w:rFonts w:ascii="Times New Roman" w:hAnsi="Times New Roman" w:cs="Times New Roman"/>
        </w:rPr>
        <w:t xml:space="preserve"> to consume CH</w:t>
      </w:r>
      <w:r w:rsidR="000D1BCD" w:rsidRPr="0063592B">
        <w:rPr>
          <w:rFonts w:ascii="Times New Roman" w:hAnsi="Times New Roman" w:cs="Times New Roman"/>
          <w:vertAlign w:val="subscript"/>
        </w:rPr>
        <w:t>4</w:t>
      </w:r>
      <w:r w:rsidR="000D1BCD">
        <w:rPr>
          <w:rFonts w:ascii="Times New Roman" w:hAnsi="Times New Roman" w:cs="Times New Roman"/>
        </w:rPr>
        <w:t xml:space="preserve"> may be overwhelmed</w:t>
      </w:r>
      <w:r w:rsidR="00015BE7">
        <w:rPr>
          <w:rFonts w:ascii="Times New Roman" w:hAnsi="Times New Roman" w:cs="Times New Roman"/>
        </w:rPr>
        <w:t xml:space="preserve"> </w:t>
      </w:r>
      <w:r w:rsidR="00446A69">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"author" : [ { "dropping-particle" : "", "family" : "Coulthard", "given" : "T", "non-dropping-particle" : "", "parse-names" : false, "suffix" : "" }, { "dropping-particle" : "", "family" : "Baird", "given" : "A J", "non-dropping-particle" : "", "parse-names" : false, "suffix" : "" }, { "dropping-particle" : "", "family" : "Ramirez", "given" : "J", "non-dropping-particle" : "", "parse-names" : false, "suffix" : "" }, { "dropping-particle" : "", "family" : "Waddington", "given" : "J M", "non-dropping-particle" : "", "parse-names" : false, "suffix" : "" } ], "container-title" : "Northern Peatlands and Carbon Cycling", "editor" : [ { "dropping-particle" : "", "family" : "Baird", "given" : "A J", "non-dropping-particle" : "", "parse-names" : false, "suffix" : "" }, { "dropping-particle" : "", "family" : "Belyea", "given" : "L R", "non-dropping-particle" : "", "parse-names" : false, "suffix" : "" }, { "dropping-particle" : "", "family" : "Comas", "given" : "X", "non-dropping-particle" : "", "parse-names" : false, "suffix" : "" }, { "dropping-particle" : "", "family" : "Reeve", "given" : "A", "non-dropping-particle" : "", "parse-names" : false, "suffix" : "" }, { "dropping-particle" : "", "family" : "Slater", "given" : "L", "non-dropping-particle" : "", "parse-names" : false, "suffix" : "" } ], "id" : "ITEM-1", "issued" : { "date-parts" : [ [ "2009" ] ] }, "page" : "299", "publisher" : "American Geophysical Union", "publisher-place" : "Washington D. C.", "title" : "Modeling methane dynamics in peat: future prospects", "type" : "chapter", "volume" : "184" }, "uris" : [ "http://www.mendeley.com/documents/?uuid=71dc2c2b-5562-4d61-af87-b35b88233c1d" ] } ], "mendeley" : { "formattedCitation" : "[&lt;i&gt;Coulthard et al.&lt;/i&gt;, 2009]", "plainTextFormattedCitation" : "[Coulthard et al., 2009]", "previouslyFormattedCitation" : "[&lt;i&gt;Coulthard et al.&lt;/i&gt;, 2009]" }, "properties" : { "noteIndex" : 0 }, "schema" : "https://github.com/citation-style-language/schema/raw/master/csl-citation.json" }</w:instrText>
      </w:r>
      <w:r w:rsidR="00446A69">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Coulthard et al.</w:t>
      </w:r>
      <w:r w:rsidR="00A025D9" w:rsidRPr="00A025D9">
        <w:rPr>
          <w:rFonts w:ascii="Times New Roman" w:hAnsi="Times New Roman" w:cs="Times New Roman"/>
          <w:noProof/>
        </w:rPr>
        <w:t>, 2009]</w:t>
      </w:r>
      <w:r w:rsidR="00446A69">
        <w:rPr>
          <w:rFonts w:ascii="Times New Roman" w:hAnsi="Times New Roman" w:cs="Times New Roman"/>
        </w:rPr>
        <w:fldChar w:fldCharType="end"/>
      </w:r>
      <w:r w:rsidR="0063592B">
        <w:rPr>
          <w:rFonts w:ascii="Times New Roman" w:hAnsi="Times New Roman" w:cs="Times New Roman"/>
        </w:rPr>
        <w:t>.</w:t>
      </w:r>
      <w:r w:rsidR="00E9093D">
        <w:rPr>
          <w:rFonts w:ascii="Times New Roman" w:hAnsi="Times New Roman" w:cs="Times New Roman"/>
        </w:rPr>
        <w:t xml:space="preserve"> </w:t>
      </w:r>
      <w:r w:rsidR="00C82A62">
        <w:rPr>
          <w:rFonts w:ascii="Times New Roman" w:hAnsi="Times New Roman" w:cs="Times New Roman"/>
        </w:rPr>
        <w:t>For this reason</w:t>
      </w:r>
      <w:r w:rsidR="00F741DE">
        <w:rPr>
          <w:rFonts w:ascii="Times New Roman" w:hAnsi="Times New Roman" w:cs="Times New Roman"/>
        </w:rPr>
        <w:t xml:space="preserve">, depending on the </w:t>
      </w:r>
      <w:proofErr w:type="spellStart"/>
      <w:r w:rsidR="00F741DE">
        <w:rPr>
          <w:rFonts w:ascii="Times New Roman" w:hAnsi="Times New Roman" w:cs="Times New Roman"/>
        </w:rPr>
        <w:t>peatland</w:t>
      </w:r>
      <w:proofErr w:type="spellEnd"/>
      <w:r w:rsidR="00F741DE">
        <w:rPr>
          <w:rFonts w:ascii="Times New Roman" w:hAnsi="Times New Roman" w:cs="Times New Roman"/>
        </w:rPr>
        <w:t>,</w:t>
      </w:r>
      <w:r w:rsidR="00C82A62">
        <w:rPr>
          <w:rFonts w:ascii="Times New Roman" w:hAnsi="Times New Roman" w:cs="Times New Roman"/>
        </w:rPr>
        <w:t xml:space="preserve"> episodic ebullition events are </w:t>
      </w:r>
      <w:r w:rsidR="002D2EC0">
        <w:rPr>
          <w:rFonts w:ascii="Times New Roman" w:hAnsi="Times New Roman" w:cs="Times New Roman"/>
        </w:rPr>
        <w:t xml:space="preserve">thought to be </w:t>
      </w:r>
      <w:r w:rsidR="00F741DE">
        <w:rPr>
          <w:rFonts w:ascii="Times New Roman" w:hAnsi="Times New Roman" w:cs="Times New Roman"/>
        </w:rPr>
        <w:t xml:space="preserve">important </w:t>
      </w:r>
      <w:r w:rsidR="001C22DE" w:rsidRPr="001C22DE">
        <w:rPr>
          <w:rFonts w:ascii="Times New Roman" w:hAnsi="Times New Roman" w:cs="Times New Roman"/>
        </w:rPr>
        <w:t>sources of CH</w:t>
      </w:r>
      <w:r w:rsidR="001C22DE" w:rsidRPr="00C82A62">
        <w:rPr>
          <w:rFonts w:ascii="Times New Roman" w:hAnsi="Times New Roman" w:cs="Times New Roman"/>
          <w:vertAlign w:val="subscript"/>
        </w:rPr>
        <w:t>4</w:t>
      </w:r>
      <w:r w:rsidR="001C22DE" w:rsidRPr="001C22DE">
        <w:rPr>
          <w:rFonts w:ascii="Times New Roman" w:hAnsi="Times New Roman" w:cs="Times New Roman"/>
        </w:rPr>
        <w:t xml:space="preserve"> emissions from peat to the atmosphere and </w:t>
      </w:r>
      <w:r w:rsidR="00C82A62">
        <w:rPr>
          <w:rFonts w:ascii="Times New Roman" w:hAnsi="Times New Roman" w:cs="Times New Roman"/>
        </w:rPr>
        <w:t>may</w:t>
      </w:r>
      <w:r w:rsidR="001C22DE" w:rsidRPr="001C22DE">
        <w:rPr>
          <w:rFonts w:ascii="Times New Roman" w:hAnsi="Times New Roman" w:cs="Times New Roman"/>
        </w:rPr>
        <w:t xml:space="preserve"> be</w:t>
      </w:r>
      <w:r w:rsidR="00C82A62">
        <w:rPr>
          <w:rFonts w:ascii="Times New Roman" w:hAnsi="Times New Roman" w:cs="Times New Roman"/>
        </w:rPr>
        <w:t xml:space="preserve"> comparable </w:t>
      </w:r>
      <w:r w:rsidR="009D1264">
        <w:rPr>
          <w:rFonts w:ascii="Times New Roman" w:hAnsi="Times New Roman" w:cs="Times New Roman"/>
        </w:rPr>
        <w:t>to</w:t>
      </w:r>
      <w:r w:rsidR="001C22DE" w:rsidRPr="001C22DE">
        <w:rPr>
          <w:rFonts w:ascii="Times New Roman" w:hAnsi="Times New Roman" w:cs="Times New Roman"/>
        </w:rPr>
        <w:t xml:space="preserve"> emissions </w:t>
      </w:r>
      <w:r w:rsidR="00C82A62">
        <w:rPr>
          <w:rFonts w:ascii="Times New Roman" w:hAnsi="Times New Roman" w:cs="Times New Roman"/>
        </w:rPr>
        <w:t>via diffusion</w:t>
      </w:r>
      <w:r w:rsidR="001C22DE" w:rsidRPr="001C22DE">
        <w:rPr>
          <w:rFonts w:ascii="Times New Roman" w:hAnsi="Times New Roman" w:cs="Times New Roman"/>
        </w:rPr>
        <w:t xml:space="preserve"> and plant-mediated transport </w:t>
      </w:r>
      <w:r w:rsidR="00446A69">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"DOI" : "L21505\r10.1029/2004gl021157", "ISBN" : "0094-8276", "abstract" : "[ 1] To date, very little information has been available on the build-up and release of biogenic gas bubbles in poorly-decomposed bog peats near the peatland surface ( upper 1 m). We investigated the importance of ebullition of biogenic gas bubbles as a mechanism for the transport of CH4 to the atmosphere in eight cores ( 24 cm diameter, 22 cm depth) of poorly-decomposed, near-surface bog peat. Ebullition was recorded in all but one sample but varied greatly between samples. Maximum rates of CH4 efflux via ebullition were also highly variable, ranging from 2.2 to 83.0 mg CH4 m(-2) day(-1). These rates are similar to rates of diffusive CH4 efflux. Our results also show that wetland methane models are likely to need revision because they assume that unrealistically high CH4 pore-water concentrations are required before bubbles can be produced and because, in part, they do not account for gas bubble build-up prior to ebullition.", "author" : [ { "dropping-particle" : "", "family" : "Baird", "given" : "A J", "non-dropping-particle" : "", "parse-names" : false, "suffix" : "" }, { "dropping-particle" : "", "family" : "Beckwith", "given" : "C W", "non-dropping-particle" : "", "parse-names" : false, "suffix" : "" }, { "dropping-particle" : "", "family" : "Waldron", "given" : "S", "non-dropping-particle" : "", "parse-names" : false, "suffix" : "" }, { "dropping-particle" : "", "family" : "Waddington", "given" : "J M", "non-dropping-particle" : "", "parse-names" : false, "suffix" : "" } ], "container-title" : "Geophysical Research Letters", "id" : "ITEM-1", "issue" : "21", "issued" : { "date-parts" : [ [ "2004" ] ] }, "language" : "English", "note" : "ISI Document Delivery No.: 870CE\nTimes Cited: 21\nCited Reference Count: 12\nAmer geophysical union\nWashington", "title" : "Ebullition of methane-containing gas bubbles from near-surface Sphagnum peat", "type" : "article-journal", "volume" : "31" }, "uris" : [ "http://www.mendeley.com/documents/?uuid=46ac3292-01bc-4f4c-9874-d4f491b20e15" ] }, { "id" : "ITEM-2", "itemData" : { "DOI" : "10.1029/2003gb002069", "ISBN" : "0886-6236", "abstract" : "Peatlands deform elastically during precipitation cycles by small (\u00b13 cm) oscillations in surface elevation. In contrast, we used a Global Positioning System network to measure larger oscillations that exceeded 20 cm over periods of 4&amp;#8211;12 hours during two seasonal droughts at a bog and fen site in northern Minnesota. The second summer drought also triggered 19 depressuring cycles in an overpressured stratum under the bog site. The synchronicity between the largest surface deformations and the depressuring cycles indicates that both phenomena are produced by the episodic release of large volumes of gas from deep semi-elastic compartments confined by dense wood layers. We calculate that the three largest surface deformations were associated with the release of 136 g CH4 m&amp;#8722;2, which exceeds by an order of magnitude the annual average chamber fluxes measured at this site. Ebullition of gas from the deep peat may therefore be a large and previously unrecognized source of radiocarbon depleted methane emissions from northern peatlands.", "author" : [ { "dropping-particle" : "", "family" : "Glaser", "given" : "P H", "non-dropping-particle" : "", "parse-names" : false, "suffix" : "" }, { "dropping-particle" : "", "family" : "Chanton", "given" : "J P", "non-dropping-particle" : "", "parse-names" : false, "suffix" : "" }, { "dropping-particle" : "", "family" : "Morin", "given" : "P", "non-dropping-particle" : "", "parse-names" : false, "suffix" : "" }, { "dropping-particle" : "", "family" : "Rosenberry", "given" : "D O", "non-dropping-particle" : "", "parse-names" : false, "suffix" : "" }, { "dropping-particle" : "", "family" : "Siegel", "given" : "D I", "non-dropping-particle" : "", "parse-names" : false, "suffix" : "" }, { "dropping-particle" : "", "family" : "Ruud", "given" : "O", "non-dropping-particle" : "", "parse-names" : false, "suffix" : "" }, { "dropping-particle" : "", "family" : "Chasar", "given" : "L I", "non-dropping-particle" : "", "parse-names" : false, "suffix" : "" }, { "dropping-particle" : "", "family" : "Reeve", "given" : "A S", "non-dropping-particle" : "", "parse-names" : false, "suffix" : "" } ], "container-title" : "Global Biogeochemical Cycles", "id" : "ITEM-2", "issue" : "1", "issued" : { "date-parts" : [ [ "2004" ] ] }, "page" : "GB1003", "publisher" : "AGU", "title" : "Surface deformations as indicators of deep ebullition fluxes in a large northern peatland", "type" : "article-journal", "volume" : "18" }, "uris" : [ "http://www.mendeley.com/documents/?uuid=1fe210b5-a569-4caa-b0d6-c23c07cc2008" ] }, { "id" : "ITEM-3", "itemData" : { "author" : [ { "dropping-particle" : "", "family" : "Stamp", "given" : "I", "non-dropping-particle" : "", "parse-names" : false, "suffix" : "" }, { "dropping-particle" : "", "family" : "Baird", "given" : "A J", "non-dropping-particle" : "", "parse-names" : false, "suffix" : "" }, { "dropping-particle" : "", "family" : "Heppell", "given" : "C M", "non-dropping-particle" : "", "parse-names" : false, "suffix" : "" } ], "container-title" : "Geophysical Research Letters", "id" : "ITEM-3", "issue" : "10", "issued" : { "date-parts" : [ [ "2013" ] ] }, "page" : "2087-2090", "title" : "The importance of ebullition as a mechanism of methane (CH4) loss to the atmosphere in northern peatlands", "type" : "article-journal", "volume" : "40" }, "uris" : [ "http://www.mendeley.com/documents/?uuid=f41161a5-44ac-4d4b-afbc-970cff155e9f" ] } ], "mendeley" : { "formattedCitation" : "[&lt;i&gt;Baird et al.&lt;/i&gt;, 2004; &lt;i&gt;Glaser et al.&lt;/i&gt;, 2004; &lt;i&gt;Stamp et al.&lt;/i&gt;, 2013]", "plainTextFormattedCitation" : "[Baird et al., 2004; Glaser et al., 2004; Stamp et al., 2013]", "previouslyFormattedCitation" : "[&lt;i&gt;Baird et al.&lt;/i&gt;, 2004; &lt;i&gt;Glaser et al.&lt;/i&gt;, 2004; &lt;i&gt;Stamp et al.&lt;/i&gt;, 2013]" }, "properties" : { "noteIndex" : 0 }, "schema" : "https://github.com/citation-style-language/schema/raw/master/csl-citation.json" }</w:instrText>
      </w:r>
      <w:r w:rsidR="00446A69">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Baird et al.</w:t>
      </w:r>
      <w:r w:rsidR="00A025D9" w:rsidRPr="00A025D9">
        <w:rPr>
          <w:rFonts w:ascii="Times New Roman" w:hAnsi="Times New Roman" w:cs="Times New Roman"/>
          <w:noProof/>
        </w:rPr>
        <w:t xml:space="preserve">, 2004; </w:t>
      </w:r>
      <w:r w:rsidR="00A025D9" w:rsidRPr="00A025D9">
        <w:rPr>
          <w:rFonts w:ascii="Times New Roman" w:hAnsi="Times New Roman" w:cs="Times New Roman"/>
          <w:i/>
          <w:noProof/>
        </w:rPr>
        <w:t>Glaser et al.</w:t>
      </w:r>
      <w:r w:rsidR="00A025D9" w:rsidRPr="00A025D9">
        <w:rPr>
          <w:rFonts w:ascii="Times New Roman" w:hAnsi="Times New Roman" w:cs="Times New Roman"/>
          <w:noProof/>
        </w:rPr>
        <w:t xml:space="preserve">, 2004; </w:t>
      </w:r>
      <w:r w:rsidR="00A025D9" w:rsidRPr="00A025D9">
        <w:rPr>
          <w:rFonts w:ascii="Times New Roman" w:hAnsi="Times New Roman" w:cs="Times New Roman"/>
          <w:i/>
          <w:noProof/>
        </w:rPr>
        <w:t>Stamp et al.</w:t>
      </w:r>
      <w:r w:rsidR="00A025D9" w:rsidRPr="00A025D9">
        <w:rPr>
          <w:rFonts w:ascii="Times New Roman" w:hAnsi="Times New Roman" w:cs="Times New Roman"/>
          <w:noProof/>
        </w:rPr>
        <w:t>, 2013]</w:t>
      </w:r>
      <w:r w:rsidR="00446A69">
        <w:rPr>
          <w:rFonts w:ascii="Times New Roman" w:hAnsi="Times New Roman" w:cs="Times New Roman"/>
        </w:rPr>
        <w:fldChar w:fldCharType="end"/>
      </w:r>
      <w:r w:rsidR="00BF1332">
        <w:rPr>
          <w:rFonts w:ascii="Times New Roman" w:hAnsi="Times New Roman" w:cs="Times New Roman"/>
        </w:rPr>
        <w:t>.</w:t>
      </w:r>
    </w:p>
    <w:p w:rsidR="001C22DE" w:rsidRDefault="001C22DE" w:rsidP="00D4643A">
      <w:pPr>
        <w:spacing w:after="0" w:line="480" w:lineRule="auto"/>
        <w:jc w:val="both"/>
        <w:outlineLvl w:val="0"/>
        <w:rPr>
          <w:rFonts w:ascii="Times New Roman" w:hAnsi="Times New Roman" w:cs="Times New Roman"/>
        </w:rPr>
      </w:pPr>
    </w:p>
    <w:p w:rsidR="00523C3D" w:rsidRDefault="000D1BCD" w:rsidP="00D4643A">
      <w:pPr>
        <w:spacing w:after="0" w:line="480" w:lineRule="auto"/>
        <w:jc w:val="both"/>
        <w:outlineLvl w:val="0"/>
        <w:rPr>
          <w:rFonts w:ascii="Times New Roman" w:hAnsi="Times New Roman" w:cs="Times New Roman"/>
        </w:rPr>
      </w:pPr>
      <w:r w:rsidRPr="006B0F85">
        <w:rPr>
          <w:rFonts w:ascii="Times New Roman" w:hAnsi="Times New Roman" w:cs="Times New Roman"/>
        </w:rPr>
        <w:t xml:space="preserve">The </w:t>
      </w:r>
      <w:r w:rsidR="009D1264">
        <w:rPr>
          <w:rFonts w:ascii="Times New Roman" w:hAnsi="Times New Roman" w:cs="Times New Roman"/>
        </w:rPr>
        <w:t xml:space="preserve">factors that control whether ebullition is </w:t>
      </w:r>
      <w:r w:rsidR="00E9093D">
        <w:rPr>
          <w:rFonts w:ascii="Times New Roman" w:hAnsi="Times New Roman" w:cs="Times New Roman"/>
        </w:rPr>
        <w:t xml:space="preserve">steady or episodic </w:t>
      </w:r>
      <w:r w:rsidRPr="006B0F85">
        <w:rPr>
          <w:rFonts w:ascii="Times New Roman" w:hAnsi="Times New Roman" w:cs="Times New Roman"/>
        </w:rPr>
        <w:t xml:space="preserve">remain uncertain, but evidence suggests that physical processes related to gas </w:t>
      </w:r>
      <w:r w:rsidR="00CF3291">
        <w:rPr>
          <w:rFonts w:ascii="Times New Roman" w:hAnsi="Times New Roman" w:cs="Times New Roman"/>
        </w:rPr>
        <w:t>storage and transport</w:t>
      </w:r>
      <w:r w:rsidRPr="006B0F85">
        <w:rPr>
          <w:rFonts w:ascii="Times New Roman" w:hAnsi="Times New Roman" w:cs="Times New Roman"/>
        </w:rPr>
        <w:t xml:space="preserve"> within the peat </w:t>
      </w:r>
      <w:r w:rsidRPr="006B0F85">
        <w:rPr>
          <w:rFonts w:ascii="Times New Roman" w:hAnsi="Times New Roman" w:cs="Times New Roman"/>
        </w:rPr>
        <w:lastRenderedPageBreak/>
        <w:t xml:space="preserve">structure </w:t>
      </w:r>
      <w:r w:rsidR="009136BA">
        <w:rPr>
          <w:rFonts w:ascii="Times New Roman" w:hAnsi="Times New Roman" w:cs="Times New Roman"/>
        </w:rPr>
        <w:t>are</w:t>
      </w:r>
      <w:r w:rsidRPr="006B0F85">
        <w:rPr>
          <w:rFonts w:ascii="Times New Roman" w:hAnsi="Times New Roman" w:cs="Times New Roman"/>
        </w:rPr>
        <w:t xml:space="preserve"> important</w:t>
      </w:r>
      <w:r w:rsidR="00E9093D">
        <w:rPr>
          <w:rFonts w:ascii="Times New Roman" w:hAnsi="Times New Roman" w:cs="Times New Roman"/>
        </w:rPr>
        <w:t xml:space="preserve"> </w:t>
      </w:r>
      <w:r w:rsidR="00446A69">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"DOI" : "10.1002/2014WR016268", "ISSN" : "1944-7973", "author" : [ { "dropping-particle" : "", "family" : "Chen", "given" : "Xi", "non-dropping-particle" : "", "parse-names" : false, "suffix" : "" }, { "dropping-particle" : "", "family" : "Slater", "given" : "Lee", "non-dropping-particle" : "", "parse-names" : false, "suffix" : "" } ], "container-title" : "Water Resources Research", "id" : "ITEM-1", "issued" : { "date-parts" : [ [ "2015" ] ] }, "title" : "Gas bubble transport and emissions for shallow peat from a northern peatland: The role of pressure changes and peat structure", "type" : "article-journal" }, "uris" : [ "http://www.mendeley.com/documents/?uuid=2484f1cd-aa03-4675-9d9b-bf275ad0aa2e" ] }, { "id" : "ITEM-2", "itemData" : { "DOI" : "10.1002/hyp.10056", "ISSN" : "1099-1085", "author" : [ { "dropping-particle" : "", "family" : "Comas", "given" : "Xavier", "non-dropping-particle" : "", "parse-names" : false, "suffix" : "" }, { "dropping-particle" : "", "family" : "Kettridge", "given" : "Nicholas", "non-dropping-particle" : "", "parse-names" : false, "suffix" : "" }, { "dropping-particle" : "", "family" : "Binley", "given" : "Andrew", "non-dropping-particle" : "", "parse-names" : false, "suffix" : "" }, { "dropping-particle" : "", "family" : "Slater", "given" : "Lee", "non-dropping-particle" : "", "parse-names" : false, "suffix" : "" }, { "dropping-particle" : "", "family" : "Parsekian", "given" : "Andrew", "non-dropping-particle" : "", "parse-names" : false, "suffix" : "" }, { "dropping-particle" : "", "family" : "Baird", "given" : "Andy J", "non-dropping-particle" : "", "parse-names" : false, "suffix" : "" }, { "dropping-particle" : "", "family" : "Strack", "given" : "Maria", "non-dropping-particle" : "", "parse-names" : false, "suffix" : "" }, { "dropping-particle" : "", "family" : "Waddington", "given" : "James M", "non-dropping-particle" : "", "parse-names" : false, "suffix" : "" } ], "container-title" : "Hydrological Processes", "id" : "ITEM-2", "issue" : "22", "issued" : { "date-parts" : [ [ "2014" ] ] }, "page" : "5483-5494", "title" : "The effect of peat structure on the spatial distribution of biogenic gases within bogs", "type" : "article-journal", "volume" : "28" }, "uris" : [ "http://www.mendeley.com/documents/?uuid=f0028f97-2c58-4975-856b-f37800efc590" ] }, { "id" : "ITEM-3", "itemData" : { "DOI" : "10.1002/2013JG002441", "ISSN" : "2169-8961", "author" : [ { "dropping-particle" : "", "family" : "Klapstein", "given" : "Sara J", "non-dropping-particle" : "", "parse-names" : false, "suffix" : "" }, { "dropping-particle" : "", "family" : "Turetsky", "given" : "Merritt R", "non-dropping-particle" : "", "parse-names" : false, "suffix" : "" }, { "dropping-particle" : "", "family" : "McGuire", "given" : "A David", "non-dropping-particle" : "", "parse-names" : false, "suffix" : "" }, { "dropping-particle" : "", "family" : "Harden", "given" : "Jennifer W", "non-dropping-particle" : "", "parse-names" : false, "suffix" : "" }, { "dropping-particle" : "", "family" : "Czimczik", "given" : "Claudia I", "non-dropping-particle" : "", "parse-names" : false, "suffix" : "" }, { "dropping-particle" : "", "family" : "Xu", "given" : "Xiaomei", "non-dropping-particle" : "", "parse-names" : false, "suffix" : "" }, { "dropping-particle" : "", "family" : "Chanton", "given" : "Jeffrey P", "non-dropping-particle" : "", "parse-names" : false, "suffix" : "" }, { "dropping-particle" : "", "family" : "Waddington", "given" : "James M", "non-dropping-particle" : "", "parse-names" : false, "suffix" : "" } ], "container-title" : "Journal of Geophysical Research: Biogeosciences", "id" : "ITEM-3", "issue" : "3", "issued" : { "date-parts" : [ [ "2014" ] ] }, "page" : "418-431", "title" : "Controls on methane released through ebullition in peatlands affected by permafrost degradation", "type" : "article-journal", "volume" : "119" }, "uris" : [ "http://www.mendeley.com/documents/?uuid=d8e5fd82-19dc-466c-9637-c058747ff088" ] } ], "mendeley" : { "formattedCitation" : "[&lt;i&gt;Comas et al.&lt;/i&gt;, 2014; &lt;i&gt;Klapstein et al.&lt;/i&gt;, 2014; &lt;i&gt;Chen and Slater&lt;/i&gt;, 2015]", "plainTextFormattedCitation" : "[Comas et al., 2014; Klapstein et al., 2014; Chen and Slater, 2015]", "previouslyFormattedCitation" : "[&lt;i&gt;Comas et al.&lt;/i&gt;, 2014; &lt;i&gt;Klapstein et al.&lt;/i&gt;, 2014; &lt;i&gt;Chen and Slater&lt;/i&gt;, 2015]" }, "properties" : { "noteIndex" : 0 }, "schema" : "https://github.com/citation-style-language/schema/raw/master/csl-citation.json" }</w:instrText>
      </w:r>
      <w:r w:rsidR="00446A69">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Comas et al.</w:t>
      </w:r>
      <w:r w:rsidR="00A025D9" w:rsidRPr="00A025D9">
        <w:rPr>
          <w:rFonts w:ascii="Times New Roman" w:hAnsi="Times New Roman" w:cs="Times New Roman"/>
          <w:noProof/>
        </w:rPr>
        <w:t xml:space="preserve">, 2014; </w:t>
      </w:r>
      <w:r w:rsidR="00A025D9" w:rsidRPr="00A025D9">
        <w:rPr>
          <w:rFonts w:ascii="Times New Roman" w:hAnsi="Times New Roman" w:cs="Times New Roman"/>
          <w:i/>
          <w:noProof/>
        </w:rPr>
        <w:t>Klapstein et al.</w:t>
      </w:r>
      <w:r w:rsidR="00A025D9" w:rsidRPr="00A025D9">
        <w:rPr>
          <w:rFonts w:ascii="Times New Roman" w:hAnsi="Times New Roman" w:cs="Times New Roman"/>
          <w:noProof/>
        </w:rPr>
        <w:t xml:space="preserve">, 2014; </w:t>
      </w:r>
      <w:r w:rsidR="00A025D9" w:rsidRPr="00A025D9">
        <w:rPr>
          <w:rFonts w:ascii="Times New Roman" w:hAnsi="Times New Roman" w:cs="Times New Roman"/>
          <w:i/>
          <w:noProof/>
        </w:rPr>
        <w:t>Chen and Slater</w:t>
      </w:r>
      <w:r w:rsidR="00A025D9" w:rsidRPr="00A025D9">
        <w:rPr>
          <w:rFonts w:ascii="Times New Roman" w:hAnsi="Times New Roman" w:cs="Times New Roman"/>
          <w:noProof/>
        </w:rPr>
        <w:t>, 2015]</w:t>
      </w:r>
      <w:r w:rsidR="00446A69">
        <w:rPr>
          <w:rFonts w:ascii="Times New Roman" w:hAnsi="Times New Roman" w:cs="Times New Roman"/>
        </w:rPr>
        <w:fldChar w:fldCharType="end"/>
      </w:r>
      <w:r w:rsidRPr="006B0F85">
        <w:rPr>
          <w:rFonts w:ascii="Times New Roman" w:hAnsi="Times New Roman" w:cs="Times New Roman"/>
        </w:rPr>
        <w:t xml:space="preserve">. </w:t>
      </w:r>
      <w:r w:rsidR="008B5DB5">
        <w:rPr>
          <w:rFonts w:ascii="Times New Roman" w:hAnsi="Times New Roman" w:cs="Times New Roman"/>
        </w:rPr>
        <w:t>Methane</w:t>
      </w:r>
      <w:r w:rsidR="004B6BAE">
        <w:rPr>
          <w:rFonts w:ascii="Times New Roman" w:hAnsi="Times New Roman" w:cs="Times New Roman"/>
        </w:rPr>
        <w:t xml:space="preserve"> </w:t>
      </w:r>
      <w:r w:rsidR="00C74016" w:rsidRPr="00D27AB2">
        <w:rPr>
          <w:rFonts w:ascii="Times New Roman" w:hAnsi="Times New Roman" w:cs="Times New Roman"/>
        </w:rPr>
        <w:t>bubbles</w:t>
      </w:r>
      <w:r w:rsidR="004B6BAE">
        <w:rPr>
          <w:rFonts w:ascii="Times New Roman" w:hAnsi="Times New Roman" w:cs="Times New Roman"/>
        </w:rPr>
        <w:t xml:space="preserve"> in peat</w:t>
      </w:r>
      <w:r w:rsidR="00C74016" w:rsidRPr="00D27AB2">
        <w:rPr>
          <w:rFonts w:ascii="Times New Roman" w:hAnsi="Times New Roman" w:cs="Times New Roman"/>
        </w:rPr>
        <w:t xml:space="preserve"> can accumulate behind existing bubbles lodged in pore necks</w:t>
      </w:r>
      <w:r w:rsidR="003E0375">
        <w:rPr>
          <w:rFonts w:ascii="Times New Roman" w:hAnsi="Times New Roman" w:cs="Times New Roman"/>
        </w:rPr>
        <w:t xml:space="preserve"> </w:t>
      </w:r>
      <w:r w:rsidR="00446A69" w:rsidRPr="00D27AB2">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"DOI" : "2043\r10.1029/2003gl018233", "ISBN" : "0094-8276", "abstract" : "[1] We tested the extent to which horizontal hydraulic conductivity (K-h) below the water table in near-surface peats is affected by the accumulation of biogenic gas bubbles. We found: (1) Immediately after water table rise the peat is not saturated. Levels of initial undersaturation were between 1 and 9 percent. (2) The production of biogenic gas bubbles below the water table causes large reductions ( typically more than a factor of two) in K-h.", "author" : [ { "dropping-particle" : "", "family" : "Baird", "given" : "A J", "non-dropping-particle" : "", "parse-names" : false, "suffix" : "" }, { "dropping-particle" : "", "family" : "Waldron", "given" : "S", "non-dropping-particle" : "", "parse-names" : false, "suffix" : "" } ], "container-title" : "Geophysical Research Letters", "id" : "ITEM-1", "issue" : "20", "issued" : { "date-parts" : [ [ "2003" ] ] }, "language" : "English", "note" : "ISI Document Delivery No.: 736XF\nTimes Cited: 11\nCited Reference Count: 7\nAmer geophysical union\nWashington", "title" : "Shallow horizontal groundwater flow in peatlands is reduced by bacteriogenic gas production", "type" : "article-journal", "volume" : "30" }, "uris" : [ "http://www.mendeley.com/documents/?uuid=40da0792-0a75-4053-ac9a-2249f6bb469a" ] }, { "id" : "ITEM-2", "itemData" : { "DOI" : "L18405\r10.1029/2006gl027509", "ISBN" : "0094-8276", "abstract" : "Recent studies suggest that ebullition of biogenic gas bubbles is an important process of CH4 transfer from northern peatlands into the atmosphere and, as such, needs to be better described by models of peat carbon dynamics. We develop and test a simple ebullition model in which a threshold gas volume in the peat has to be exceeded before ebullition occurs. The model assumes that the gas volume varies because of gas production and variations in pressure and temperature. We incubated peat cores in the laboratory for 190 days and measured their volumetric gas contents and the ebullition flux. The laboratory results support the threshold concept and, considering the simplicity of the model, the calculated ebullition compared well with measured fluxes during the final 120 days with an r(2) of 0.66. An improved, more realistic description would also include temporal and spatial variations in gas production and bubble retention terms.", "author" : [ { "dropping-particle" : "", "family" : "Kellner", "given" : "E", "non-dropping-particle" : "", "parse-names" : false, "suffix" : "" }, { "dropping-particle" : "", "family" : "Baird", "given" : "A J", "non-dropping-particle" : "", "parse-names" : false, "suffix" : "" }, { "dropping-particle" : "", "family" : "Oosterwoud", "given" : "M", "non-dropping-particle" : "", "parse-names" : false, "suffix" : "" }, { "dropping-particle" : "", "family" : "Harrison", "given" : "K", "non-dropping-particle" : "", "parse-names" : false, "suffix" : "" }, { "dropping-particle" : "", "family" : "Waddington", "given" : "J M", "non-dropping-particle" : "", "parse-names" : false, "suffix" : "" } ], "container-title" : "Geophysical Research Letters", "id" : "ITEM-2", "issue" : "18", "issued" : { "date-parts" : [ [ "2006" ] ] }, "language" : "English", "note" : "ISI Document Delivery No.: 088QV\nTimes Cited: 10\nCited Reference Count: 11\nKellner, E. Baird, A. J. Oosterwoud, M. Harrison, K. Waddington, J. M.\nAmer geophysical union\nWashington", "title" : "Effect of temperature and atmospheric pressure on methane ebullition from near-surface peats", "type" : "article-journal", "volume" : "33" }, "uris" : [ "http://www.mendeley.com/documents/?uuid=3764fc1c-0c54-4c38-9dcf-a38512e535e0" ] }, { "id" : "ITEM-3", "itemData" : { "DOI" : "Gb1003\r10.1029/2004gb002330", "ISBN" : "0886-6236", "abstract" : "[1] Production and emission of peat gas has attracted great interest because substantial amounts of methane ( CH4) are emitted to the atmosphere from peat soils. Many studies indicate supersaturation of CH4 in peat water, implying a high potential for gas bubble formation. However, observations of bubbles in peat are often only qualitatively described, and in most cases the presence of entrapped gas has been largely ignored in peatland studies. On the basis of a review of literature, a conceptual model of entrapped gas dynamics was developed and investigated using field and laboratory measurements at a poor fen in central Quebec. We investigated variations in production and volume of gas and the effect of this gas on trace gas emissions, peat buoyancy, and pore water chemistry during 2002 and 2003. Measurements made with moisture probes and subsurface gas collectors revealed that gas volume varied throughout the growing season in relation to hydrostatic and barometric pressure. Shifts in entrapped gas volume were also coincident with changes in dissolved pore water CH4. The presence of these bubbles has important biogeochemical effects, including the development of localized CH4 diffusion gradients, alteration of local flow paths affecting substrate delivery, peat buoyancy, and the potential episodic release of CH4 via ebullition events. These interactions must be included in peatland models to describe accurately the hydrology and greenhouse gas emissions from these ecosystems and to make predictions about their response to environmental change.", "author" : [ { "dropping-particle" : "", "family" : "Strack", "given" : "M", "non-dropping-particle" : "", "parse-names" : false, "suffix" : "" }, { "dropping-particle" : "", "family" : "Kellner", "given" : "E", "non-dropping-particle" : "", "parse-names" : false, "suffix" : "" }, { "dropping-particle" : "", "family" : "Waddington", "given" : "J M", "non-dropping-particle" : "", "parse-names" : false, "suffix" : "" } ], "container-title" : "Global Biogeochemical Cycles", "id" : "ITEM-3", "issue" : "1", "issued" : { "date-parts" : [ [ "2005" ] ] }, "language" : "English", "note" : "ISI Document Delivery No.: 891KB\nTimes Cited: 23\nCited Reference Count: 48\nAmer geophysical union\nWashington", "title" : "Dynamics of biogenic gas bubbles in peat and their effects on peatland biogeochemistry", "type" : "article-journal", "volume" : "19" }, "uris" : [ "http://www.mendeley.com/documents/?uuid=49082300-fe44-4325-a708-2a5d04f00f56" ] } ], "mendeley" : { "formattedCitation" : "[&lt;i&gt;Baird and Waldron&lt;/i&gt;, 2003; &lt;i&gt;Strack et al.&lt;/i&gt;, 2005; &lt;i&gt;Kellner et al.&lt;/i&gt;, 2006]", "plainTextFormattedCitation" : "[Baird and Waldron, 2003; Strack et al., 2005; Kellner et al., 2006]", "previouslyFormattedCitation" : "[&lt;i&gt;Baird and Waldron&lt;/i&gt;, 2003; &lt;i&gt;Strack et al.&lt;/i&gt;, 2005; &lt;i&gt;Kellner et al.&lt;/i&gt;, 2006]" }, "properties" : { "noteIndex" : 0 }, "schema" : "https://github.com/citation-style-language/schema/raw/master/csl-citation.json" }</w:instrText>
      </w:r>
      <w:r w:rsidR="00446A69" w:rsidRPr="00D27AB2">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Baird and Waldron</w:t>
      </w:r>
      <w:r w:rsidR="00A025D9" w:rsidRPr="00A025D9">
        <w:rPr>
          <w:rFonts w:ascii="Times New Roman" w:hAnsi="Times New Roman" w:cs="Times New Roman"/>
          <w:noProof/>
        </w:rPr>
        <w:t xml:space="preserve">, 2003; </w:t>
      </w:r>
      <w:r w:rsidR="00A025D9" w:rsidRPr="00A025D9">
        <w:rPr>
          <w:rFonts w:ascii="Times New Roman" w:hAnsi="Times New Roman" w:cs="Times New Roman"/>
          <w:i/>
          <w:noProof/>
        </w:rPr>
        <w:t>Strack et al.</w:t>
      </w:r>
      <w:r w:rsidR="00A025D9" w:rsidRPr="00A025D9">
        <w:rPr>
          <w:rFonts w:ascii="Times New Roman" w:hAnsi="Times New Roman" w:cs="Times New Roman"/>
          <w:noProof/>
        </w:rPr>
        <w:t xml:space="preserve">, 2005; </w:t>
      </w:r>
      <w:r w:rsidR="00A025D9" w:rsidRPr="00A025D9">
        <w:rPr>
          <w:rFonts w:ascii="Times New Roman" w:hAnsi="Times New Roman" w:cs="Times New Roman"/>
          <w:i/>
          <w:noProof/>
        </w:rPr>
        <w:t>Kellner et al.</w:t>
      </w:r>
      <w:r w:rsidR="00A025D9" w:rsidRPr="00A025D9">
        <w:rPr>
          <w:rFonts w:ascii="Times New Roman" w:hAnsi="Times New Roman" w:cs="Times New Roman"/>
          <w:noProof/>
        </w:rPr>
        <w:t>, 2006]</w:t>
      </w:r>
      <w:r w:rsidR="00446A69" w:rsidRPr="00D27AB2">
        <w:rPr>
          <w:rFonts w:ascii="Times New Roman" w:hAnsi="Times New Roman" w:cs="Times New Roman"/>
        </w:rPr>
        <w:fldChar w:fldCharType="end"/>
      </w:r>
      <w:r w:rsidR="009136BA">
        <w:rPr>
          <w:rFonts w:ascii="Times New Roman" w:hAnsi="Times New Roman" w:cs="Times New Roman"/>
        </w:rPr>
        <w:t>,</w:t>
      </w:r>
      <w:r w:rsidR="00C74016" w:rsidRPr="00D27AB2">
        <w:rPr>
          <w:rFonts w:ascii="Times New Roman" w:hAnsi="Times New Roman" w:cs="Times New Roman"/>
        </w:rPr>
        <w:t xml:space="preserve"> underneath woody layers</w:t>
      </w:r>
      <w:r w:rsidR="00937E64">
        <w:rPr>
          <w:rFonts w:ascii="Times New Roman" w:hAnsi="Times New Roman" w:cs="Times New Roman"/>
        </w:rPr>
        <w:t>,</w:t>
      </w:r>
      <w:r w:rsidR="00C74016" w:rsidRPr="00D27AB2">
        <w:rPr>
          <w:rFonts w:ascii="Times New Roman" w:hAnsi="Times New Roman" w:cs="Times New Roman"/>
        </w:rPr>
        <w:t xml:space="preserve"> or </w:t>
      </w:r>
      <w:r w:rsidR="00937E64">
        <w:rPr>
          <w:rFonts w:ascii="Times New Roman" w:hAnsi="Times New Roman" w:cs="Times New Roman"/>
        </w:rPr>
        <w:t xml:space="preserve">below </w:t>
      </w:r>
      <w:r w:rsidR="00C74016" w:rsidRPr="00D27AB2">
        <w:rPr>
          <w:rFonts w:ascii="Times New Roman" w:hAnsi="Times New Roman" w:cs="Times New Roman"/>
        </w:rPr>
        <w:t>well-decomposed layers of peat</w:t>
      </w:r>
      <w:r w:rsidR="00C733FE" w:rsidRPr="00D27AB2">
        <w:rPr>
          <w:rFonts w:ascii="Times New Roman" w:hAnsi="Times New Roman" w:cs="Times New Roman"/>
        </w:rPr>
        <w:t xml:space="preserve"> </w:t>
      </w:r>
      <w:r w:rsidR="00446A69" w:rsidRPr="00D27AB2">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"DOI" : "10.1029/2003gb002069", "ISBN" : "0886-6236", "abstract" : "Peatlands deform elastically during precipitation cycles by small (\u00b13 cm) oscillations in surface elevation. In contrast, we used a Global Positioning System network to measure larger oscillations that exceeded 20 cm over periods of 4&amp;#8211;12 hours during two seasonal droughts at a bog and fen site in northern Minnesota. The second summer drought also triggered 19 depressuring cycles in an overpressured stratum under the bog site. The synchronicity between the largest surface deformations and the depressuring cycles indicates that both phenomena are produced by the episodic release of large volumes of gas from deep semi-elastic compartments confined by dense wood layers. We calculate that the three largest surface deformations were associated with the release of 136 g CH4 m&amp;#8722;2, which exceeds by an order of magnitude the annual average chamber fluxes measured at this site. Ebullition of gas from the deep peat may therefore be a large and previously unrecognized source of radiocarbon depleted methane emissions from northern peatlands.", "author" : [ { "dropping-particle" : "", "family" : "Glaser", "given" : "P H", "non-dropping-particle" : "", "parse-names" : false, "suffix" : "" }, { "dropping-particle" : "", "family" : "Chanton", "given" : "J P", "non-dropping-particle" : "", "parse-names" : false, "suffix" : "" }, { "dropping-particle" : "", "family" : "Morin", "given" : "P", "non-dropping-particle" : "", "parse-names" : false, "suffix" : "" }, { "dropping-particle" : "", "family" : "Rosenberry", "given" : "D O", "non-dropping-particle" : "", "parse-names" : false, "suffix" : "" }, { "dropping-particle" : "", "family" : "Siegel", "given" : "D I", "non-dropping-particle" : "", "parse-names" : false, "suffix" : "" }, { "dropping-particle" : "", "family" : "Ruud", "given" : "O", "non-dropping-particle" : "", "parse-names" : false, "suffix" : "" }, { "dropping-particle" : "", "family" : "Chasar", "given" : "L I", "non-dropping-particle" : "", "parse-names" : false, "suffix" : "" }, { "dropping-particle" : "", "family" : "Reeve", "given" : "A S", "non-dropping-particle" : "", "parse-names" : false, "suffix" : "" } ], "container-title" : "Global Biogeochemical Cycles", "id" : "ITEM-1", "issue" : "1", "issued" : { "date-parts" : [ [ "2004" ] ] }, "page" : "GB1003", "publisher" : "AGU", "title" : "Surface deformations as indicators of deep ebullition fluxes in a large northern peatland", "type" : "article-journal", "volume" : "18" }, "uris" : [ "http://www.mendeley.com/documents/?uuid=1fe210b5-a569-4caa-b0d6-c23c07cc2008" ] }, { "id" : "ITEM-2", "itemData" : { "DOI" : "1066\r10.1029/2002wr001377", "ISBN" : "0043-1397", "abstract" : "[1] Hydraulic head was overpressured at middepth in a 4.2-m thick raised bog in the Glacial Lake Agassiz peatlands of northern Minnesota, and fluctuated in response to atmospheric pressure. Barometric efficiency (BE), determined by calculating ratios of change in hydraulic head to change in atmospheric pressure, ranged from 0.05 to 0.15 during July through November of both 1997 and 1998. The overpressuring and a BE response were caused by free-phase gas contained primarily in the center of the peat column between two or more semielastic, semiconfining layers of more competent peat. Two methods were used to determine the volume of gas bubbles contained in the peat, one using the degree of overpressuring in the middepth of the peat, and the other relating BE to specific yield of the shallow peat. The volume of gas calculated from the overpressuring method averaged 9%, assuming that the gas was distributed over a 2-m thick overpressured interval. The volume of gas using the BE method averaged 13%. Temporal changes in overpressuring and in BE indicate that the volume of gaseous-phase gas also changed with time, most likely because of rapid degassing (ebullition) that allowed sudden loss of gas to the atmosphere. Estimates of gas released during the largest ebullition events ranged from 0.3 to 0.7 mol m(-2) d(-1). These ebullition events may contribute a significant source of methane and carbon dioxide to the atmosphere that has so far largely gone unmeasured by gas-flux chambers or tower-mounted sensors.", "author" : [ { "dropping-particle" : "", "family" : "Rosenberry", "given" : "D O", "non-dropping-particle" : "", "parse-names" : false, "suffix" : "" }, { "dropping-particle" : "", "family" : "Glaser", "given" : "P H", "non-dropping-particle" : "", "parse-names" : false, "suffix" : "" }, { "dropping-particle" : "", "family" : "Siegel", "given" : "D I", "non-dropping-particle" : "", "parse-names" : false, "suffix" : "" }, { "dropping-particle" : "", "family" : "Weeks", "given" : "E P", "non-dropping-particle" : "", "parse-names" : false, "suffix" : "" } ], "container-title" : "Water Resources Research", "id" : "ITEM-2", "issue" : "3", "issued" : { "date-parts" : [ [ "2003" ] ] }, "language" : "English", "note" : "ISI Document Delivery No.: 667KT\nTimes Cited: 30\nCited Reference Count: 45\nAmer geophysical union\nWashington", "title" : "Use of hydraulic head to estimate volumetric gas content and ebullition flux in northern peatlands", "type" : "article-journal", "volume" : "39" }, "uris" : [ "http://www.mendeley.com/documents/?uuid=53281f2d-42be-4915-a9fb-199600bbce7d" ] } ], "mendeley" : { "formattedCitation" : "[&lt;i&gt;Rosenberry et al.&lt;/i&gt;, 2003; &lt;i&gt;Glaser et al.&lt;/i&gt;, 2004]", "plainTextFormattedCitation" : "[Rosenberry et al., 2003; Glaser et al., 2004]", "previouslyFormattedCitation" : "[&lt;i&gt;Rosenberry et al.&lt;/i&gt;, 2003; &lt;i&gt;Glaser et al.&lt;/i&gt;, 2004]" }, "properties" : { "noteIndex" : 0 }, "schema" : "https://github.com/citation-style-language/schema/raw/master/csl-citation.json" }</w:instrText>
      </w:r>
      <w:r w:rsidR="00446A69" w:rsidRPr="00D27AB2">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Rosenberry et al.</w:t>
      </w:r>
      <w:r w:rsidR="00A025D9" w:rsidRPr="00A025D9">
        <w:rPr>
          <w:rFonts w:ascii="Times New Roman" w:hAnsi="Times New Roman" w:cs="Times New Roman"/>
          <w:noProof/>
        </w:rPr>
        <w:t xml:space="preserve">, 2003; </w:t>
      </w:r>
      <w:r w:rsidR="00A025D9" w:rsidRPr="00A025D9">
        <w:rPr>
          <w:rFonts w:ascii="Times New Roman" w:hAnsi="Times New Roman" w:cs="Times New Roman"/>
          <w:i/>
          <w:noProof/>
        </w:rPr>
        <w:t>Glaser et al.</w:t>
      </w:r>
      <w:r w:rsidR="00A025D9" w:rsidRPr="00A025D9">
        <w:rPr>
          <w:rFonts w:ascii="Times New Roman" w:hAnsi="Times New Roman" w:cs="Times New Roman"/>
          <w:noProof/>
        </w:rPr>
        <w:t>, 2004]</w:t>
      </w:r>
      <w:r w:rsidR="00446A69" w:rsidRPr="00D27AB2">
        <w:rPr>
          <w:rFonts w:ascii="Times New Roman" w:hAnsi="Times New Roman" w:cs="Times New Roman"/>
        </w:rPr>
        <w:fldChar w:fldCharType="end"/>
      </w:r>
      <w:r w:rsidR="004B6BAE">
        <w:rPr>
          <w:rFonts w:ascii="Times New Roman" w:hAnsi="Times New Roman" w:cs="Times New Roman"/>
        </w:rPr>
        <w:t xml:space="preserve">. </w:t>
      </w:r>
      <w:r w:rsidR="00937E64">
        <w:rPr>
          <w:rFonts w:ascii="Times New Roman" w:hAnsi="Times New Roman" w:cs="Times New Roman"/>
        </w:rPr>
        <w:t>In such situations</w:t>
      </w:r>
      <w:r w:rsidR="004B6BAE">
        <w:rPr>
          <w:rFonts w:ascii="Times New Roman" w:hAnsi="Times New Roman" w:cs="Times New Roman"/>
        </w:rPr>
        <w:t>, stored bubbles are</w:t>
      </w:r>
      <w:r w:rsidR="004B6BAE" w:rsidRPr="00D27AB2">
        <w:rPr>
          <w:rFonts w:ascii="Times New Roman" w:hAnsi="Times New Roman" w:cs="Times New Roman"/>
        </w:rPr>
        <w:t xml:space="preserve"> released </w:t>
      </w:r>
      <w:r w:rsidR="009136BA">
        <w:rPr>
          <w:rFonts w:ascii="Times New Roman" w:hAnsi="Times New Roman" w:cs="Times New Roman"/>
        </w:rPr>
        <w:t>in</w:t>
      </w:r>
      <w:r w:rsidR="004B6BAE" w:rsidRPr="00D27AB2">
        <w:rPr>
          <w:rFonts w:ascii="Times New Roman" w:hAnsi="Times New Roman" w:cs="Times New Roman"/>
        </w:rPr>
        <w:t xml:space="preserve"> pulses or bursts (i.e., </w:t>
      </w:r>
      <w:r w:rsidR="004B6BAE">
        <w:rPr>
          <w:rFonts w:ascii="Times New Roman" w:hAnsi="Times New Roman" w:cs="Times New Roman"/>
        </w:rPr>
        <w:t>cyclical or episod</w:t>
      </w:r>
      <w:r w:rsidR="001C22DE">
        <w:rPr>
          <w:rFonts w:ascii="Times New Roman" w:hAnsi="Times New Roman" w:cs="Times New Roman"/>
        </w:rPr>
        <w:t>ic ebullition</w:t>
      </w:r>
      <w:r w:rsidR="004B6BAE">
        <w:rPr>
          <w:rFonts w:ascii="Times New Roman" w:hAnsi="Times New Roman" w:cs="Times New Roman"/>
        </w:rPr>
        <w:t xml:space="preserve">), whilst </w:t>
      </w:r>
      <w:r w:rsidR="009136BA">
        <w:rPr>
          <w:rFonts w:ascii="Times New Roman" w:hAnsi="Times New Roman" w:cs="Times New Roman"/>
        </w:rPr>
        <w:t>for</w:t>
      </w:r>
      <w:r w:rsidR="00F10C8F">
        <w:rPr>
          <w:rFonts w:ascii="Times New Roman" w:hAnsi="Times New Roman" w:cs="Times New Roman"/>
        </w:rPr>
        <w:t xml:space="preserve"> </w:t>
      </w:r>
      <w:r w:rsidR="004B6BAE">
        <w:rPr>
          <w:rFonts w:ascii="Times New Roman" w:hAnsi="Times New Roman" w:cs="Times New Roman"/>
        </w:rPr>
        <w:t xml:space="preserve">peats </w:t>
      </w:r>
      <w:proofErr w:type="gramStart"/>
      <w:r w:rsidR="004B6BAE">
        <w:rPr>
          <w:rFonts w:ascii="Times New Roman" w:hAnsi="Times New Roman" w:cs="Times New Roman"/>
        </w:rPr>
        <w:t>that do</w:t>
      </w:r>
      <w:proofErr w:type="gramEnd"/>
      <w:r w:rsidR="004B6BAE">
        <w:rPr>
          <w:rFonts w:ascii="Times New Roman" w:hAnsi="Times New Roman" w:cs="Times New Roman"/>
        </w:rPr>
        <w:t xml:space="preserve"> not trap bubbles</w:t>
      </w:r>
      <w:r w:rsidR="00F10C8F">
        <w:rPr>
          <w:rFonts w:ascii="Times New Roman" w:hAnsi="Times New Roman" w:cs="Times New Roman"/>
        </w:rPr>
        <w:t xml:space="preserve">, </w:t>
      </w:r>
      <w:r w:rsidR="002D2EC0">
        <w:rPr>
          <w:rFonts w:ascii="Times New Roman" w:hAnsi="Times New Roman" w:cs="Times New Roman"/>
        </w:rPr>
        <w:t>ebullition is steady</w:t>
      </w:r>
      <w:r w:rsidR="00937E64">
        <w:rPr>
          <w:rFonts w:ascii="Times New Roman" w:hAnsi="Times New Roman" w:cs="Times New Roman"/>
        </w:rPr>
        <w:t xml:space="preserve"> and will be directly related to production</w:t>
      </w:r>
      <w:r w:rsidR="001C22DE">
        <w:rPr>
          <w:rFonts w:ascii="Times New Roman" w:hAnsi="Times New Roman" w:cs="Times New Roman"/>
        </w:rPr>
        <w:t>.</w:t>
      </w:r>
      <w:r w:rsidR="00F55596">
        <w:rPr>
          <w:rFonts w:ascii="Times New Roman" w:hAnsi="Times New Roman" w:cs="Times New Roman"/>
        </w:rPr>
        <w:t xml:space="preserve"> </w:t>
      </w:r>
      <w:r w:rsidR="003E5AFA">
        <w:rPr>
          <w:rFonts w:ascii="Times New Roman" w:hAnsi="Times New Roman" w:cs="Times New Roman"/>
        </w:rPr>
        <w:t xml:space="preserve">Aside from peat structure, </w:t>
      </w:r>
      <w:r w:rsidR="009136BA">
        <w:rPr>
          <w:rFonts w:ascii="Times New Roman" w:hAnsi="Times New Roman" w:cs="Times New Roman"/>
        </w:rPr>
        <w:t>the</w:t>
      </w:r>
      <w:r w:rsidR="003E5AFA">
        <w:rPr>
          <w:rFonts w:ascii="Times New Roman" w:hAnsi="Times New Roman" w:cs="Times New Roman"/>
        </w:rPr>
        <w:t xml:space="preserve"> p</w:t>
      </w:r>
      <w:r w:rsidR="00362DDB" w:rsidRPr="00362DDB">
        <w:rPr>
          <w:rFonts w:ascii="Times New Roman" w:hAnsi="Times New Roman" w:cs="Times New Roman"/>
        </w:rPr>
        <w:t xml:space="preserve">hysical processes </w:t>
      </w:r>
      <w:r w:rsidR="003950BF">
        <w:rPr>
          <w:rFonts w:ascii="Times New Roman" w:hAnsi="Times New Roman" w:cs="Times New Roman"/>
        </w:rPr>
        <w:t>that affect CH</w:t>
      </w:r>
      <w:r w:rsidR="003950BF" w:rsidRPr="003950BF">
        <w:rPr>
          <w:rFonts w:ascii="Times New Roman" w:hAnsi="Times New Roman" w:cs="Times New Roman"/>
          <w:vertAlign w:val="subscript"/>
        </w:rPr>
        <w:t>4</w:t>
      </w:r>
      <w:r w:rsidR="003950BF">
        <w:rPr>
          <w:rFonts w:ascii="Times New Roman" w:hAnsi="Times New Roman" w:cs="Times New Roman"/>
        </w:rPr>
        <w:t xml:space="preserve"> production, consumption and transport </w:t>
      </w:r>
      <w:r w:rsidR="00362DDB" w:rsidRPr="00362DDB">
        <w:rPr>
          <w:rFonts w:ascii="Times New Roman" w:hAnsi="Times New Roman" w:cs="Times New Roman"/>
        </w:rPr>
        <w:t xml:space="preserve">can also </w:t>
      </w:r>
      <w:r w:rsidR="002F76D6">
        <w:rPr>
          <w:rFonts w:ascii="Times New Roman" w:hAnsi="Times New Roman" w:cs="Times New Roman"/>
        </w:rPr>
        <w:t>influence</w:t>
      </w:r>
      <w:r w:rsidR="00362DDB" w:rsidRPr="00362DDB">
        <w:rPr>
          <w:rFonts w:ascii="Times New Roman" w:hAnsi="Times New Roman" w:cs="Times New Roman"/>
        </w:rPr>
        <w:t xml:space="preserve"> the </w:t>
      </w:r>
      <w:r w:rsidR="00627744">
        <w:rPr>
          <w:rFonts w:ascii="Times New Roman" w:hAnsi="Times New Roman" w:cs="Times New Roman"/>
        </w:rPr>
        <w:t xml:space="preserve">location, </w:t>
      </w:r>
      <w:r w:rsidR="00362DDB" w:rsidRPr="00362DDB">
        <w:rPr>
          <w:rFonts w:ascii="Times New Roman" w:hAnsi="Times New Roman" w:cs="Times New Roman"/>
        </w:rPr>
        <w:t xml:space="preserve">timing and size of ebullition </w:t>
      </w:r>
      <w:r w:rsidR="00446A69">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"DOI" : "10.1029/2008gm000805", "ISBN" : "0065-8448(print)\r978-0-87590-449-8(H)", "abstract" : "Recent studies indicate that direct escaping of CH4-containing gas bubbles, i.e., ebullition, plays a considerable role in determining the total CH4 emission from peatlands into the atmosphere. Although methane is a biological product, a large bubble-storage capacity of peat leads to a partial decoupling between the production and release of methane, allowing for physical factors to act as a trigger for the ebullition. Buoyancy-induced ebullition can be controlled by (1) atmospheric pressure, (2) peat temperature, and (3) water table level. Falling atmospheric pressure exerts a dominant role in determining the timing of ebullition in some peatlands. Rapid rise in water table position by rain would result in the suppression of the bubble volume, and hence, halting ebullition. Diurnal temperature modulation might affect ebullition; however, its significance is expected to depend heavily on the position of water table, thermal characteristics of the peat, and the depth distribution of the CH4-containing bubbles. Wind-induced surface turbulence also gives rise to ebullition as demonstrated by eddy covariance studies. Another type of ebullition includes a release of entrapped CH4 accumulated during winter at spring-thaw period, but its significance is largely unknown. Further technical development is necessary to examine recently suggested massive CH4 ebullition (&gt; g CH4 m(-2) h(-1)) in terms of surface flux monitoring. Future research also needs to address subsurface behavior of the bubbles in relation to physical characteristics of peat and other transport modes.", "author" : [ { "dropping-particle" : "", "family" : "Tokida", "given" : "Takeshi", "non-dropping-particle" : "", "parse-names" : false, "suffix" : "" }, { "dropping-particle" : "", "family" : "Miyazaki", "given" : "Tsuyoshi", "non-dropping-particle" : "", "parse-names" : false, "suffix" : "" }, { "dropping-particle" : "", "family" : "Mizoguchi", "given" : "Masaru", "non-dropping-particle" : "", "parse-names" : false, "suffix" : "" } ], "container-title" : "Carbon Cycling in Northern Peatlands", "editor" : [ { "dropping-particle" : "", "family" : "Baird", "given" : "A J", "non-dropping-particle" : "", "parse-names" : false, "suffix" : "" }, { "dropping-particle" : "", "family" : "Belyea", "given" : "L R", "non-dropping-particle" : "", "parse-names" : false, "suffix" : "" }, { "dropping-particle" : "", "family" : "Comas", "given" : "X", "non-dropping-particle" : "", "parse-names" : false, "suffix" : "" }, { "dropping-particle" : "", "family" : "Reeve", "given" : "A S", "non-dropping-particle" : "", "parse-names" : false, "suffix" : "" }, { "dropping-particle" : "", "family" : "Slater", "given" : "L D", "non-dropping-particle" : "", "parse-names" : false, "suffix" : "" } ], "id" : "ITEM-1", "issued" : { "date-parts" : [ [ "2009" ] ] }, "language" : "English", "note" : "Times Cited: 0\nCited Reference Count: 57\nBook Chapter\n2000 FLORIDA AVE NW, WASHINGTON, DC 20009 USA", "page" : "219-228", "publisher" : "American Geophysical Union", "publisher-place" : "Washington D. C.", "title" : "Physical controls on ebullition losses of methane from peatlands", "type" : "chapter", "volume" : "184" }, "uris" : [ "http://www.mendeley.com/documents/?uuid=2c16cf69-7f05-4750-b4e8-9d333642260b" ] } ], "mendeley" : { "formattedCitation" : "[&lt;i&gt;Tokida et al.&lt;/i&gt;, 2009]", "plainTextFormattedCitation" : "[Tokida et al., 2009]", "previouslyFormattedCitation" : "[&lt;i&gt;Tokida et al.&lt;/i&gt;, 2009]" }, "properties" : { "noteIndex" : 0 }, "schema" : "https://github.com/citation-style-language/schema/raw/master/csl-citation.json" }</w:instrText>
      </w:r>
      <w:r w:rsidR="00446A69">
        <w:rPr>
          <w:rFonts w:ascii="Times New Roman" w:hAnsi="Times New Roman" w:cs="Times New Roman"/>
        </w:rPr>
        <w:fldChar w:fldCharType="separate"/>
      </w:r>
      <w:r w:rsidR="00A025D9" w:rsidRPr="00A025D9">
        <w:rPr>
          <w:rFonts w:ascii="Times New Roman" w:hAnsi="Times New Roman" w:cs="Times New Roman"/>
          <w:noProof/>
        </w:rPr>
        <w:t>[</w:t>
      </w:r>
      <w:r w:rsidR="00A025D9" w:rsidRPr="00A025D9">
        <w:rPr>
          <w:rFonts w:ascii="Times New Roman" w:hAnsi="Times New Roman" w:cs="Times New Roman"/>
          <w:i/>
          <w:noProof/>
        </w:rPr>
        <w:t>Tokida et al.</w:t>
      </w:r>
      <w:r w:rsidR="00A025D9" w:rsidRPr="00A025D9">
        <w:rPr>
          <w:rFonts w:ascii="Times New Roman" w:hAnsi="Times New Roman" w:cs="Times New Roman"/>
          <w:noProof/>
        </w:rPr>
        <w:t>, 2009]</w:t>
      </w:r>
      <w:r w:rsidR="00446A69">
        <w:rPr>
          <w:rFonts w:ascii="Times New Roman" w:hAnsi="Times New Roman" w:cs="Times New Roman"/>
        </w:rPr>
        <w:fldChar w:fldCharType="end"/>
      </w:r>
      <w:r w:rsidR="00F73E99">
        <w:rPr>
          <w:rFonts w:ascii="Times New Roman" w:hAnsi="Times New Roman" w:cs="Times New Roman"/>
        </w:rPr>
        <w:t>.</w:t>
      </w:r>
      <w:r w:rsidR="00362DDB" w:rsidRPr="00362DDB">
        <w:rPr>
          <w:rFonts w:ascii="Times New Roman" w:hAnsi="Times New Roman" w:cs="Times New Roman"/>
        </w:rPr>
        <w:t xml:space="preserve"> For example, episodic ebullition has been correlated with decreasing atmospheric pressure, which increases gas volume and bubble buoyancy, and 'forces' gas to the peat surface</w:t>
      </w:r>
      <w:r w:rsidR="0051487D">
        <w:rPr>
          <w:rFonts w:ascii="Times New Roman" w:hAnsi="Times New Roman" w:cs="Times New Roman"/>
        </w:rPr>
        <w:t xml:space="preserve"> </w:t>
      </w:r>
      <w:r w:rsidR="00446A69">
        <w:rPr>
          <w:rFonts w:ascii="Times New Roman" w:hAnsi="Times New Roman" w:cs="Times New Roman"/>
        </w:rPr>
        <w:fldChar w:fldCharType="begin" w:fldLock="1"/>
      </w:r>
      <w:r w:rsidR="00E05E19">
        <w:rPr>
          <w:rFonts w:ascii="Times New Roman" w:hAnsi="Times New Roman" w:cs="Times New Roman"/>
        </w:rPr>
        <w:instrText>ADDIN CSL_CITATION { "citationItems" : [ { "id" : "ITEM-1", "itemData" : { "DOI" : "10.1029/2011jg001701", "ISBN" : "0148-0227", "abstract" : "Atmospheric pressure (Patm) is known to regulate methane emissions from northern peatlands. However, recent conceptual models differ in how gas production and release occurs in shallow (defined here as less than 1 m depth) versus intermediate to deep peat soils (i.e., more than 1 m depth). We used ground penetrating radar (GPR) measurements to non-invasively estimate the vertical distribution of free-phase gas and the dependence of this distribution on atmospheric pressure in a northern peatland. Variations in the travel time of the electromagnetic wave to three interfaces in the peat column were used in conjunction with deformation rod data and a petrophysical model relating electromagnetic wave velocity to free-phase gas content to model changes in the vertical distribution of free-phase gas over time. We found a negative linear relation between changes in free-phase gas content and changes in Patm for shallow peat soils and a positive linear relation for deeper soils. Our results suggest that (1) free-phase gas content confined in deep peat soils is larger and less variable to changes in Patm than gas in shallow/intermediate peat soils; (2) increases in Patm result in gas release from shallow peat soils into the atmosphere (i.e., rapid ebullition); and (3) decreases in Patm result in upward gas movement from intermediate layers to replenish shallow layers. Our results suggest that changes in Patm drive changes in the vertical distribution of free phase gas in peat soil and regulate methane ebullition from peat soils to the atmosphere. Our data shows a relationship between free phase gas and depth that may be due to changes in peat properties or increasing water pressure with depth.", "author" : [ { "dropping-particle" : "", "family" : "Comas", "given" : "Xavier", "non-dropping-particle" : "", "parse-names" : false, "suffix" : "" }, { "dropping-particle" : "", "family" : "Slater", "given" : "Lee", "non-dropping-particle" : "", "parse-names" : false, "suffix" : "" }, { "dropping-particle" : "", "family" : "Reeve", "given" : "A S", "non-dropping-particle" : "", "parse-names" : false, "suffix" : "" } ], "container-title" : "Journal of Geophysical Research", "id" : "ITEM-1", "issue" : "G4", "issued" : { "date-parts" : [ [ "2011" ] ] }, "page" : "G04014", "publisher" : "AGU", "title" : "Atmospheric pressure drives changes in the vertical distribution of biogenic free-phase gas in a northern peatland", "type" : "article-journal", "volume" : "116" }, "uris" : [ "http://www.mendeley.com/documents/?uuid=512c6742-ac4b-41d5-bbb6-994064f1374e" ] }, { "id" : "ITEM-2", "itemData" : { "DOI" : "10.1029/2006gb002790", "ISBN" : "0886-6236", "abstract" : "[1] Peatlands are widely regarded as a significant source of atmospheric CH4, a potent greenhouse gas. At present, most of the information on environmental emissions of CH4 comes from infrequent, temporally discontinuous ground-based flux measurements. Enormous efforts have been made to extrapolate measured emission rates to establish seasonal or annual averages using relevant biogeochemical factors, such as water table positions or peat temperatures, by assuming that the flux was stationary during a substantial nonsampling period. However, this assumption has not been explicitly verified, and little is known about the continuous variation of the CH4 flux in a timescale of individual flux measurement. In this study, we show an abrupt change in the CH4 emission rate associated with falling atmospheric pressure. We found that the CH4 flux can change by 2 orders of magnitude within a matter of tens of minutes owing to the release of free-phase CH4 triggered by a drop in air pressure. The contribution of the ebullition to the total CH4 flux during the measurements was significant (50 - 64%). These results clearly indicated that field campaigns must be designed to cover this rapid temporal variability caused by ebullition, which may be especially important in intemperate weather. Process- based CH4 emission models should also be modified to include air pressure as a key factor for the control of ebullient CH4 release from peatland.", "author" : [ { "dropping-particle" : "", "family" : "Tokida", "given" : "T", "non-dropping-particle" : "", "parse-names" : false, "suffix" : "" }, { "dropping-particle" : "", "family" : "Miyazaki", "given" : "T", "non-dropping-particle" : "", "parse-names" : false, "suffix" : "" }, { "dropping-particle" : "", "family" : "Mizoguchi", "given" : "M", "non-dropping-particle" : "", "parse-names" : false, "suffix" : "" }, { "dropping-particle" : "", "family" : "Nagata", "given" : "O", "non-dropping-particle" : "", "parse-names" : false, "suffix" : "" }, { "dropping-particle" : "", "family" : "Takakai", "given" : "F", "non-dropping-particle" : "", "parse-names" : false, "suffix" : "" }, { "dropping-particle" : "", "family" : "Kagemoto", "given" : "A", "non-dropping-particle" : "", "parse-names" : false, "suffix" : "" }, { "dropping-particle" : "", "family" : "Hatano", "given" : "R", "non-dropping-particle" : "", "parse-names" : false, "suffix" : "" } ], "container-title" : "Global Biogeochemical Cycles", "id" : "ITEM-2", "issue" : "2", "issued" : { "date-parts" : [ [ "2007" ] ] }, "note" : "Times Cited: 13", "title" : "Falling atmospheric pressure as a trigger for methane ebullition from peatland", "type" : "article-journal", "volume" : "21" }, "uris" : [ "http://www.mendeley.com/documents/?uuid=e539cb8a-12f7-4fbc-943d-bcf7cd59de97" ] } ], "mendeley" : { "formattedCitation" : "[&lt;i&gt;Tokida et al.&lt;/i&gt;, 2007; &lt;i&gt;Comas et al.&lt;/i&gt;, 2011]", "plainTextFormattedCitation" : "[Tokida et al., 2007; Comas et al., 2011]", "previouslyFormattedCitation" : "[&lt;i&gt;Tokida et al.&lt;/i&gt;, 2007; &lt;i&gt;Comas et al.&lt;/i&gt;, 2011]" }, "properties" : { "noteIndex" : 0 }, "schema" : "https://github.com/citation-style-language/schema/raw/master/csl-citation.json" }</w:instrText>
      </w:r>
      <w:r w:rsidR="00446A69">
        <w:rPr>
          <w:rFonts w:ascii="Times New Roman" w:hAnsi="Times New Roman" w:cs="Times New Roman"/>
        </w:rPr>
        <w:fldChar w:fldCharType="separate"/>
      </w:r>
      <w:r w:rsidR="00E05E19" w:rsidRPr="00E05E19">
        <w:rPr>
          <w:rFonts w:ascii="Times New Roman" w:hAnsi="Times New Roman" w:cs="Times New Roman"/>
          <w:noProof/>
        </w:rPr>
        <w:t>[</w:t>
      </w:r>
      <w:r w:rsidR="00E05E19" w:rsidRPr="00E05E19">
        <w:rPr>
          <w:rFonts w:ascii="Times New Roman" w:hAnsi="Times New Roman" w:cs="Times New Roman"/>
          <w:i/>
          <w:noProof/>
        </w:rPr>
        <w:t>Tokida et al.</w:t>
      </w:r>
      <w:r w:rsidR="00E05E19" w:rsidRPr="00E05E19">
        <w:rPr>
          <w:rFonts w:ascii="Times New Roman" w:hAnsi="Times New Roman" w:cs="Times New Roman"/>
          <w:noProof/>
        </w:rPr>
        <w:t xml:space="preserve">, 2007; </w:t>
      </w:r>
      <w:r w:rsidR="00E05E19" w:rsidRPr="00E05E19">
        <w:rPr>
          <w:rFonts w:ascii="Times New Roman" w:hAnsi="Times New Roman" w:cs="Times New Roman"/>
          <w:i/>
          <w:noProof/>
        </w:rPr>
        <w:t>Comas et al.</w:t>
      </w:r>
      <w:r w:rsidR="00E05E19" w:rsidRPr="00E05E19">
        <w:rPr>
          <w:rFonts w:ascii="Times New Roman" w:hAnsi="Times New Roman" w:cs="Times New Roman"/>
          <w:noProof/>
        </w:rPr>
        <w:t>, 2011]</w:t>
      </w:r>
      <w:r w:rsidR="00446A69">
        <w:rPr>
          <w:rFonts w:ascii="Times New Roman" w:hAnsi="Times New Roman" w:cs="Times New Roman"/>
        </w:rPr>
        <w:fldChar w:fldCharType="end"/>
      </w:r>
      <w:r w:rsidR="0051487D">
        <w:rPr>
          <w:rFonts w:ascii="Times New Roman" w:hAnsi="Times New Roman" w:cs="Times New Roman"/>
        </w:rPr>
        <w:t>.</w:t>
      </w:r>
      <w:r w:rsidR="00362DDB">
        <w:rPr>
          <w:rFonts w:ascii="Times New Roman" w:hAnsi="Times New Roman" w:cs="Times New Roman"/>
        </w:rPr>
        <w:t xml:space="preserve"> Likewise</w:t>
      </w:r>
      <w:r w:rsidR="002F76D6">
        <w:rPr>
          <w:rFonts w:ascii="Times New Roman" w:hAnsi="Times New Roman" w:cs="Times New Roman"/>
        </w:rPr>
        <w:t>,</w:t>
      </w:r>
      <w:r w:rsidR="00362DDB">
        <w:rPr>
          <w:rFonts w:ascii="Times New Roman" w:hAnsi="Times New Roman" w:cs="Times New Roman"/>
        </w:rPr>
        <w:t xml:space="preserve"> </w:t>
      </w:r>
      <w:r w:rsidR="00087222">
        <w:rPr>
          <w:rFonts w:ascii="Times New Roman" w:hAnsi="Times New Roman" w:cs="Times New Roman"/>
        </w:rPr>
        <w:t xml:space="preserve">changes in </w:t>
      </w:r>
      <w:r w:rsidR="009136BA">
        <w:rPr>
          <w:rFonts w:ascii="Times New Roman" w:hAnsi="Times New Roman" w:cs="Times New Roman"/>
        </w:rPr>
        <w:t>the</w:t>
      </w:r>
      <w:r w:rsidR="00087222">
        <w:rPr>
          <w:rFonts w:ascii="Times New Roman" w:hAnsi="Times New Roman" w:cs="Times New Roman"/>
        </w:rPr>
        <w:t xml:space="preserve"> </w:t>
      </w:r>
      <w:r w:rsidR="003950BF">
        <w:rPr>
          <w:rFonts w:ascii="Times New Roman" w:hAnsi="Times New Roman" w:cs="Times New Roman"/>
        </w:rPr>
        <w:t xml:space="preserve">water </w:t>
      </w:r>
      <w:r w:rsidR="0051487D">
        <w:rPr>
          <w:rFonts w:ascii="Times New Roman" w:hAnsi="Times New Roman" w:cs="Times New Roman"/>
        </w:rPr>
        <w:t xml:space="preserve">table </w:t>
      </w:r>
      <w:r w:rsidR="002F76D6">
        <w:rPr>
          <w:rFonts w:ascii="Times New Roman" w:hAnsi="Times New Roman" w:cs="Times New Roman"/>
        </w:rPr>
        <w:t>can</w:t>
      </w:r>
      <w:r w:rsidR="00F10C8F">
        <w:rPr>
          <w:rFonts w:ascii="Times New Roman" w:hAnsi="Times New Roman" w:cs="Times New Roman"/>
        </w:rPr>
        <w:t xml:space="preserve"> </w:t>
      </w:r>
      <w:r w:rsidR="003950BF">
        <w:rPr>
          <w:rFonts w:ascii="Times New Roman" w:hAnsi="Times New Roman" w:cs="Times New Roman"/>
        </w:rPr>
        <w:t>control the release of bubble</w:t>
      </w:r>
      <w:r w:rsidR="002F76D6">
        <w:rPr>
          <w:rFonts w:ascii="Times New Roman" w:hAnsi="Times New Roman" w:cs="Times New Roman"/>
        </w:rPr>
        <w:t>s</w:t>
      </w:r>
      <w:r w:rsidR="003950BF">
        <w:rPr>
          <w:rFonts w:ascii="Times New Roman" w:hAnsi="Times New Roman" w:cs="Times New Roman"/>
        </w:rPr>
        <w:t xml:space="preserve"> stored within peat</w:t>
      </w:r>
      <w:r w:rsidR="00AA1C83">
        <w:rPr>
          <w:rFonts w:ascii="Times New Roman" w:hAnsi="Times New Roman" w:cs="Times New Roman"/>
        </w:rPr>
        <w:t xml:space="preserve"> </w:t>
      </w:r>
      <w:r w:rsidR="00446A69">
        <w:rPr>
          <w:rFonts w:ascii="Times New Roman" w:hAnsi="Times New Roman" w:cs="Times New Roman"/>
        </w:rPr>
        <w:fldChar w:fldCharType="begin" w:fldLock="1"/>
      </w:r>
      <w:r w:rsidR="00A91153">
        <w:rPr>
          <w:rFonts w:ascii="Times New Roman" w:hAnsi="Times New Roman" w:cs="Times New Roman"/>
        </w:rPr>
        <w:instrText>ADDIN CSL_CITATION { "citationItems" : [ { "id" : "ITEM-1", "itemData" : { "DOI" : "Gb1007\r10.1029/2006gb002715", "ISBN" : "0886-6236", "abstract" : "Northern peatlands play an important role in the global carbon cycle representing a significant stock of soil carbon and a substantial natural source of atmospheric methane (CH4). Peatland carbon cycling is affected by water table position which is predicted to be lowered by climate change. Therefore we compared carbon fluxes along a natural peatland microtopographic gradient ( control) to an adjacent microtopographic gradient with an experimentally lowered water table ( experimental) during three growing seasons to assess the impact of water table drawdown on peatland-atmosphere carbon exchange. Water table drawdown induced peat subsidence and a change in the vegetation community at the experimental site. This limited differences in carbon dioxide (CO2) exchange between the control and experimental sites resulting in no significant differences between sites after three seasons. However, there was a trend to higher respiration rates and increased productivity in low-lying zones (hollows) and this was coincident with increased vegetation cover at these plots. In general, CH4 efflux was reduced at the experimental site, although CH4 efflux from control and experimental hollows remained similar throughout the study. The differential response of carbon cycling to the water table drawdown along the microtopographic gradient resulted in local topographic high zones ( hummocks) experiencing a relative increase in global warming potential (GWP) of 152%, while a 70% reduction in GWP was observed at hollows. Thus the distribution and composition of microtopographic elements, or microforms, within a peatland is important for determining how peatland carbon cycling will respond to climate change.", "author" : [ { "dropping-particle" : "", "family" : "Strack", "given" : "M", "non-dropping-particle" : "", "parse-names" : false, "suffix" : "" }, { "dropping-particle" : "", "family" : "Waddington", "given" : "J M", "non-dropping-particle" : "", "parse-names" : false, "suffix" : "" } ], "container-title" : "Global Biogeochemical Cycles", "id" : "ITEM-1", "issue" : "1", "issued" : { "date-parts" : [ [ "2007" ] ] }, "language" : "English", "note" : "ISI Document Delivery No.: 136DH\nTimes Cited: 14\nCited Reference Count: 46\nStrack, M. Waddington, J. M.\nAmer geophysical union\nWashington", "title" : "Response of peatland carbon dioxide and methane fluxes to a water table drawdown experiment", "type" : "article-journal", "volume" : "21" }, "uris" : [ "http://www.mendeley.com/documents/?uuid=061264a8-ea74-4afe-8d1f-bcf28508d841" ] }, { "id" : "ITEM-2", "itemData" : { "DOI" : "10.5194/hess-18-953-2014", "author" : [ { "dropping-particle" : "", "family" : "Bon", "given" : "C E", "non-dropping-particle" : "", "parse-names" : false, "suffix" : "" }, { "dropping-particle" : "", "family" : "Reeve", "given" : "A S", "non-dropping-particle" : "", "parse-names" : false, "suffix" : "" }, { "dropping-particle" : "", "family" : "Slater", "given" : "L", "non-dropping-particle" : "", "parse-names" : false, "suffix" : "" }, { "dropping-particle" : "", "family" : "Comas", "given" : "X", "non-dropping-particle" : "", "parse-names" : false, "suffix" : "" } ], "container-title" : "Hydrology and Earth System Sciences", "id" : "ITEM-2", "issue" : "3", "issued" : { "date-parts" : [ [ "2014" ] ] }, "page" : "953-965", "title" : "Using hydrologic measurements to investigate free-phase gas ebullition in a Maine peatland, USA", "type" : "article-journal", "volume" : "18" }, "uris" : [ "http://www.mendeley.com/documents/?uuid=c563073f-ec39-4f43-b0a4-3cd082318553" ] }, { "id" : "ITEM-3", "itemData" : { "DOI" : "10.1002/2014WR016268", "ISSN" : "1944-7973", "author" : [ { "dropping-particle" : "", "family" : "Chen", "given" : "Xi", "non-dropping-particle" : "", "parse-names" : false, "suffix" : "" }, { "dropping-particle" : "", "family" : "Slater", "given" : "Lee", "non-dropping-particle" : "", "parse-names" : false, "suffix" : "" } ], "container-title" : "Water Resources Research", "id" : "ITEM-3", "issued" : { "date-parts" : [ [ "2015" ] ] }, "title" : "Gas bubble transport and emissions for shallow peat from a northern peatland: The role of pressure changes and peat structure", "type" : "article-journal" }, "uris" : [ "http://www.mendeley.com/documents/?uuid=2484f1cd-aa03-4675-9d9b-bf275ad0aa2e" ] } ], "mendeley" : { "formattedCitation" : "[&lt;i&gt;Strack and Waddington&lt;/i&gt;, 2007; &lt;i&gt;Bon et al.&lt;/i&gt;, 2014; &lt;i&gt;Chen and Slater&lt;/i&gt;, 2015]", "plainTextFormattedCitation" : "[Strack and Waddington, 2007; Bon et al., 2014; Chen and Slater, 2015]", "previouslyFormattedCitation" : "[&lt;i&gt;Strack and Waddington&lt;/i&gt;, 2007; &lt;i&gt;Bon et al.&lt;/i&gt;, 2014; &lt;i&gt;Chen and Slater&lt;/i&gt;, 2015]" }, "properties" : { "noteIndex" : 0 }, "schema" : "https://github.com/citation-style-language/schema/raw/master/csl-citation.json" }</w:instrText>
      </w:r>
      <w:r w:rsidR="00446A69">
        <w:rPr>
          <w:rFonts w:ascii="Times New Roman" w:hAnsi="Times New Roman" w:cs="Times New Roman"/>
        </w:rPr>
        <w:fldChar w:fldCharType="separate"/>
      </w:r>
      <w:r w:rsidR="00E05E19" w:rsidRPr="00E05E19">
        <w:rPr>
          <w:rFonts w:ascii="Times New Roman" w:hAnsi="Times New Roman" w:cs="Times New Roman"/>
          <w:noProof/>
        </w:rPr>
        <w:t>[</w:t>
      </w:r>
      <w:r w:rsidR="00E05E19" w:rsidRPr="00E05E19">
        <w:rPr>
          <w:rFonts w:ascii="Times New Roman" w:hAnsi="Times New Roman" w:cs="Times New Roman"/>
          <w:i/>
          <w:noProof/>
        </w:rPr>
        <w:t>Strack and Waddington</w:t>
      </w:r>
      <w:r w:rsidR="00E05E19" w:rsidRPr="00E05E19">
        <w:rPr>
          <w:rFonts w:ascii="Times New Roman" w:hAnsi="Times New Roman" w:cs="Times New Roman"/>
          <w:noProof/>
        </w:rPr>
        <w:t xml:space="preserve">, 2007; </w:t>
      </w:r>
      <w:r w:rsidR="00E05E19" w:rsidRPr="00E05E19">
        <w:rPr>
          <w:rFonts w:ascii="Times New Roman" w:hAnsi="Times New Roman" w:cs="Times New Roman"/>
          <w:i/>
          <w:noProof/>
        </w:rPr>
        <w:t>Bon et al.</w:t>
      </w:r>
      <w:r w:rsidR="00E05E19" w:rsidRPr="00E05E19">
        <w:rPr>
          <w:rFonts w:ascii="Times New Roman" w:hAnsi="Times New Roman" w:cs="Times New Roman"/>
          <w:noProof/>
        </w:rPr>
        <w:t xml:space="preserve">, 2014; </w:t>
      </w:r>
      <w:r w:rsidR="00E05E19" w:rsidRPr="00E05E19">
        <w:rPr>
          <w:rFonts w:ascii="Times New Roman" w:hAnsi="Times New Roman" w:cs="Times New Roman"/>
          <w:i/>
          <w:noProof/>
        </w:rPr>
        <w:t>Chen and Slater</w:t>
      </w:r>
      <w:r w:rsidR="00E05E19" w:rsidRPr="00E05E19">
        <w:rPr>
          <w:rFonts w:ascii="Times New Roman" w:hAnsi="Times New Roman" w:cs="Times New Roman"/>
          <w:noProof/>
        </w:rPr>
        <w:t>, 2015]</w:t>
      </w:r>
      <w:r w:rsidR="00446A69">
        <w:rPr>
          <w:rFonts w:ascii="Times New Roman" w:hAnsi="Times New Roman" w:cs="Times New Roman"/>
        </w:rPr>
        <w:fldChar w:fldCharType="end"/>
      </w:r>
      <w:r w:rsidR="003950BF">
        <w:rPr>
          <w:rFonts w:ascii="Times New Roman" w:hAnsi="Times New Roman" w:cs="Times New Roman"/>
        </w:rPr>
        <w:t>.</w:t>
      </w:r>
      <w:r w:rsidR="00F73E99">
        <w:rPr>
          <w:rFonts w:ascii="Times New Roman" w:hAnsi="Times New Roman" w:cs="Times New Roman"/>
        </w:rPr>
        <w:t xml:space="preserve"> </w:t>
      </w:r>
      <w:r w:rsidR="007A3433">
        <w:rPr>
          <w:rFonts w:ascii="Times New Roman" w:hAnsi="Times New Roman" w:cs="Times New Roman"/>
        </w:rPr>
        <w:t xml:space="preserve">Although these </w:t>
      </w:r>
      <w:r w:rsidR="00627744">
        <w:rPr>
          <w:rFonts w:ascii="Times New Roman" w:hAnsi="Times New Roman" w:cs="Times New Roman"/>
        </w:rPr>
        <w:t xml:space="preserve">environmental </w:t>
      </w:r>
      <w:r w:rsidR="007A3433">
        <w:rPr>
          <w:rFonts w:ascii="Times New Roman" w:hAnsi="Times New Roman" w:cs="Times New Roman"/>
        </w:rPr>
        <w:t xml:space="preserve">drivers </w:t>
      </w:r>
      <w:r w:rsidR="002F76D6">
        <w:rPr>
          <w:rFonts w:ascii="Times New Roman" w:hAnsi="Times New Roman" w:cs="Times New Roman"/>
        </w:rPr>
        <w:t>affect</w:t>
      </w:r>
      <w:r w:rsidR="0040497E">
        <w:rPr>
          <w:rFonts w:ascii="Times New Roman" w:hAnsi="Times New Roman" w:cs="Times New Roman"/>
        </w:rPr>
        <w:t xml:space="preserve"> </w:t>
      </w:r>
      <w:r w:rsidR="00F07A1E">
        <w:rPr>
          <w:rFonts w:ascii="Times New Roman" w:hAnsi="Times New Roman" w:cs="Times New Roman"/>
        </w:rPr>
        <w:t xml:space="preserve">the </w:t>
      </w:r>
      <w:r w:rsidR="00627744">
        <w:rPr>
          <w:rFonts w:ascii="Times New Roman" w:hAnsi="Times New Roman" w:cs="Times New Roman"/>
        </w:rPr>
        <w:t>occurrence and magnitude</w:t>
      </w:r>
      <w:r w:rsidR="00937E64">
        <w:rPr>
          <w:rFonts w:ascii="Times New Roman" w:hAnsi="Times New Roman" w:cs="Times New Roman"/>
        </w:rPr>
        <w:t xml:space="preserve"> of ebullition</w:t>
      </w:r>
      <w:r w:rsidR="00627744">
        <w:rPr>
          <w:rFonts w:ascii="Times New Roman" w:hAnsi="Times New Roman" w:cs="Times New Roman"/>
        </w:rPr>
        <w:t xml:space="preserve">, it remains uncertain as to how much peat structure </w:t>
      </w:r>
      <w:r w:rsidR="00C85D0A">
        <w:rPr>
          <w:rFonts w:ascii="Times New Roman" w:hAnsi="Times New Roman" w:cs="Times New Roman"/>
        </w:rPr>
        <w:t xml:space="preserve">alone </w:t>
      </w:r>
      <w:r w:rsidR="00627744">
        <w:rPr>
          <w:rFonts w:ascii="Times New Roman" w:hAnsi="Times New Roman" w:cs="Times New Roman"/>
        </w:rPr>
        <w:t>m</w:t>
      </w:r>
      <w:r w:rsidR="007A3433">
        <w:rPr>
          <w:rFonts w:ascii="Times New Roman" w:hAnsi="Times New Roman" w:cs="Times New Roman"/>
        </w:rPr>
        <w:t xml:space="preserve">odulates </w:t>
      </w:r>
      <w:r w:rsidR="00C21A99" w:rsidRPr="00FF5D5D">
        <w:rPr>
          <w:rFonts w:ascii="Times New Roman" w:hAnsi="Times New Roman" w:cs="Times New Roman"/>
        </w:rPr>
        <w:t xml:space="preserve">bubble accumulation, movement, and </w:t>
      </w:r>
      <w:r w:rsidR="00C85D0A">
        <w:rPr>
          <w:rFonts w:ascii="Times New Roman" w:hAnsi="Times New Roman" w:cs="Times New Roman"/>
        </w:rPr>
        <w:t>release.</w:t>
      </w:r>
    </w:p>
    <w:p w:rsidR="00C85D0A" w:rsidRDefault="00C85D0A" w:rsidP="00D4643A">
      <w:pPr>
        <w:spacing w:after="0" w:line="480" w:lineRule="auto"/>
        <w:jc w:val="both"/>
        <w:outlineLvl w:val="0"/>
        <w:rPr>
          <w:rFonts w:ascii="Times New Roman" w:hAnsi="Times New Roman" w:cs="Times New Roman"/>
        </w:rPr>
      </w:pPr>
    </w:p>
    <w:p w:rsidR="00C254E7" w:rsidRDefault="00937E64" w:rsidP="00D4643A">
      <w:pPr>
        <w:spacing w:after="0" w:line="480" w:lineRule="auto"/>
        <w:jc w:val="both"/>
        <w:outlineLvl w:val="0"/>
        <w:rPr>
          <w:rFonts w:ascii="Times New Roman" w:hAnsi="Times New Roman" w:cs="Times New Roman"/>
        </w:rPr>
      </w:pPr>
      <w:r>
        <w:rPr>
          <w:rFonts w:ascii="Times New Roman" w:hAnsi="Times New Roman" w:cs="Times New Roman"/>
        </w:rPr>
        <w:t>We</w:t>
      </w:r>
      <w:r w:rsidR="00294255" w:rsidRPr="00C254E7">
        <w:rPr>
          <w:rFonts w:ascii="Times New Roman" w:hAnsi="Times New Roman" w:cs="Times New Roman"/>
        </w:rPr>
        <w:t xml:space="preserve"> devised </w:t>
      </w:r>
      <w:r>
        <w:rPr>
          <w:rFonts w:ascii="Times New Roman" w:hAnsi="Times New Roman" w:cs="Times New Roman"/>
        </w:rPr>
        <w:t xml:space="preserve">a set of experiments </w:t>
      </w:r>
      <w:r w:rsidR="00294255" w:rsidRPr="00C254E7">
        <w:rPr>
          <w:rFonts w:ascii="Times New Roman" w:hAnsi="Times New Roman" w:cs="Times New Roman"/>
        </w:rPr>
        <w:t>to test whether a physical model of peat could replicate the frequency and magnitude of ebullition events measured in the field, and to</w:t>
      </w:r>
      <w:r w:rsidR="00C254E7" w:rsidRPr="00C254E7">
        <w:rPr>
          <w:rFonts w:ascii="Times New Roman" w:hAnsi="Times New Roman" w:cs="Times New Roman"/>
        </w:rPr>
        <w:t xml:space="preserve"> test the hypothesis</w:t>
      </w:r>
      <w:r w:rsidR="00294255" w:rsidRPr="00C254E7">
        <w:rPr>
          <w:rFonts w:ascii="Times New Roman" w:hAnsi="Times New Roman" w:cs="Times New Roman"/>
        </w:rPr>
        <w:t xml:space="preserve"> </w:t>
      </w:r>
      <w:r>
        <w:rPr>
          <w:rFonts w:ascii="Times New Roman" w:hAnsi="Times New Roman" w:cs="Times New Roman"/>
        </w:rPr>
        <w:t>that</w:t>
      </w:r>
      <w:r w:rsidRPr="00C254E7">
        <w:rPr>
          <w:rFonts w:ascii="Times New Roman" w:hAnsi="Times New Roman" w:cs="Times New Roman"/>
        </w:rPr>
        <w:t xml:space="preserve"> </w:t>
      </w:r>
      <w:r w:rsidR="00294255" w:rsidRPr="00C254E7">
        <w:rPr>
          <w:rFonts w:ascii="Times New Roman" w:hAnsi="Times New Roman" w:cs="Times New Roman"/>
        </w:rPr>
        <w:t xml:space="preserve">structural differences in peat </w:t>
      </w:r>
      <w:r>
        <w:rPr>
          <w:rFonts w:ascii="Times New Roman" w:hAnsi="Times New Roman" w:cs="Times New Roman"/>
        </w:rPr>
        <w:t xml:space="preserve">control the degree to which </w:t>
      </w:r>
      <w:r w:rsidR="00B1311B" w:rsidRPr="00C254E7">
        <w:rPr>
          <w:rFonts w:ascii="Times New Roman" w:hAnsi="Times New Roman" w:cs="Times New Roman"/>
        </w:rPr>
        <w:t>bubble</w:t>
      </w:r>
      <w:r>
        <w:rPr>
          <w:rFonts w:ascii="Times New Roman" w:hAnsi="Times New Roman" w:cs="Times New Roman"/>
        </w:rPr>
        <w:t xml:space="preserve"> relea</w:t>
      </w:r>
      <w:r w:rsidR="00B1311B" w:rsidRPr="00C254E7">
        <w:rPr>
          <w:rFonts w:ascii="Times New Roman" w:hAnsi="Times New Roman" w:cs="Times New Roman"/>
        </w:rPr>
        <w:t>s</w:t>
      </w:r>
      <w:r>
        <w:rPr>
          <w:rFonts w:ascii="Times New Roman" w:hAnsi="Times New Roman" w:cs="Times New Roman"/>
        </w:rPr>
        <w:t>e is steady or episodic</w:t>
      </w:r>
      <w:r w:rsidR="00294255" w:rsidRPr="00C254E7">
        <w:rPr>
          <w:rFonts w:ascii="Times New Roman" w:hAnsi="Times New Roman" w:cs="Times New Roman"/>
        </w:rPr>
        <w:t xml:space="preserve">. </w:t>
      </w:r>
      <w:r>
        <w:rPr>
          <w:rFonts w:ascii="Times New Roman" w:hAnsi="Times New Roman" w:cs="Times New Roman"/>
        </w:rPr>
        <w:t>W</w:t>
      </w:r>
      <w:r w:rsidR="00B1311B" w:rsidRPr="00C254E7">
        <w:rPr>
          <w:rFonts w:ascii="Times New Roman" w:hAnsi="Times New Roman" w:cs="Times New Roman"/>
        </w:rPr>
        <w:t xml:space="preserve">e </w:t>
      </w:r>
      <w:r w:rsidR="00294255" w:rsidRPr="00C254E7">
        <w:rPr>
          <w:rFonts w:ascii="Times New Roman" w:hAnsi="Times New Roman" w:cs="Times New Roman"/>
        </w:rPr>
        <w:t>compare</w:t>
      </w:r>
      <w:r>
        <w:rPr>
          <w:rFonts w:ascii="Times New Roman" w:hAnsi="Times New Roman" w:cs="Times New Roman"/>
        </w:rPr>
        <w:t>d</w:t>
      </w:r>
      <w:r w:rsidR="00294255" w:rsidRPr="00C254E7">
        <w:rPr>
          <w:rFonts w:ascii="Times New Roman" w:hAnsi="Times New Roman" w:cs="Times New Roman"/>
        </w:rPr>
        <w:t xml:space="preserve"> ebullition from two </w:t>
      </w:r>
      <w:r w:rsidR="00294255" w:rsidRPr="0030101F">
        <w:rPr>
          <w:rFonts w:ascii="Times New Roman" w:hAnsi="Times New Roman" w:cs="Times New Roman"/>
        </w:rPr>
        <w:t xml:space="preserve">structurally different peats </w:t>
      </w:r>
      <w:r>
        <w:rPr>
          <w:rFonts w:ascii="Times New Roman" w:hAnsi="Times New Roman" w:cs="Times New Roman"/>
        </w:rPr>
        <w:t>and characterised the differences by measuring the properties of the larger pores in each peat type</w:t>
      </w:r>
      <w:r w:rsidR="00C254E7" w:rsidRPr="0030101F">
        <w:rPr>
          <w:rFonts w:ascii="Times New Roman" w:hAnsi="Times New Roman" w:cs="Times New Roman"/>
        </w:rPr>
        <w:t>.</w:t>
      </w:r>
    </w:p>
    <w:p w:rsidR="00DE72DD" w:rsidRPr="00D27AB2" w:rsidRDefault="00DE72DD" w:rsidP="00D4643A">
      <w:pPr>
        <w:pStyle w:val="disstext"/>
      </w:pPr>
    </w:p>
    <w:p w:rsidR="00447C4F" w:rsidRPr="00D27AB2" w:rsidRDefault="003F23C7" w:rsidP="00D4643A">
      <w:pPr>
        <w:pStyle w:val="Heading2"/>
        <w:jc w:val="both"/>
      </w:pPr>
      <w:bookmarkStart w:id="0" w:name="_Toc373178521"/>
      <w:r>
        <w:lastRenderedPageBreak/>
        <w:t xml:space="preserve">2. </w:t>
      </w:r>
      <w:r w:rsidR="00447C4F" w:rsidRPr="00D27AB2">
        <w:t>Method</w:t>
      </w:r>
      <w:bookmarkEnd w:id="0"/>
      <w:r w:rsidR="00DE72DD">
        <w:t>ology</w:t>
      </w:r>
      <w:r>
        <w:t>.</w:t>
      </w:r>
    </w:p>
    <w:p w:rsidR="00447C4F" w:rsidRPr="003F23C7" w:rsidRDefault="003F23C7" w:rsidP="003F23C7">
      <w:pPr>
        <w:pStyle w:val="Heading3"/>
      </w:pPr>
      <w:bookmarkStart w:id="1" w:name="_Toc373178522"/>
      <w:r w:rsidRPr="003F23C7">
        <w:t xml:space="preserve">2.1 </w:t>
      </w:r>
      <w:r w:rsidR="00D02C05" w:rsidRPr="003F23C7">
        <w:t>Ebullition</w:t>
      </w:r>
      <w:r w:rsidR="00447C4F" w:rsidRPr="003F23C7">
        <w:t xml:space="preserve"> experiments</w:t>
      </w:r>
      <w:bookmarkEnd w:id="1"/>
      <w:r>
        <w:t>.</w:t>
      </w:r>
    </w:p>
    <w:p w:rsidR="00DA53F6" w:rsidRDefault="00BE78A4" w:rsidP="00D4643A">
      <w:pPr>
        <w:pStyle w:val="disstext"/>
      </w:pPr>
      <w:r w:rsidRPr="00D27AB2">
        <w:t xml:space="preserve">The </w:t>
      </w:r>
      <w:r w:rsidR="00937E64">
        <w:t xml:space="preserve">ebullition </w:t>
      </w:r>
      <w:r w:rsidRPr="00D27AB2">
        <w:t xml:space="preserve">experiments were performed using </w:t>
      </w:r>
      <w:r w:rsidR="00DA53F6">
        <w:t xml:space="preserve">a physical model </w:t>
      </w:r>
      <w:r w:rsidR="00847C2C">
        <w:t xml:space="preserve">that was designed and constructed to hold a sample of peat </w:t>
      </w:r>
      <w:r w:rsidR="00E50E86">
        <w:t>(Figure 1</w:t>
      </w:r>
      <w:r w:rsidR="00B87B36">
        <w:t>a</w:t>
      </w:r>
      <w:r w:rsidR="00DA53F6">
        <w:t>)</w:t>
      </w:r>
      <w:r w:rsidRPr="00DA53F6">
        <w:t>.</w:t>
      </w:r>
      <w:r w:rsidR="00B87B36">
        <w:t xml:space="preserve"> </w:t>
      </w:r>
      <w:r w:rsidR="00163AE8">
        <w:t>In summary</w:t>
      </w:r>
      <w:r w:rsidR="009136BA">
        <w:t>,</w:t>
      </w:r>
      <w:r w:rsidR="00163AE8">
        <w:t xml:space="preserve"> o</w:t>
      </w:r>
      <w:r w:rsidR="00DA53F6">
        <w:t>peration of the physical model</w:t>
      </w:r>
      <w:r w:rsidR="00305438">
        <w:t xml:space="preserve"> began</w:t>
      </w:r>
      <w:r w:rsidR="00DA53F6" w:rsidRPr="00DA53F6">
        <w:t xml:space="preserve"> by </w:t>
      </w:r>
      <w:r w:rsidR="00DA53F6">
        <w:t xml:space="preserve">inserting a peat sample </w:t>
      </w:r>
      <w:r w:rsidR="002F76D6">
        <w:t xml:space="preserve">(see details below) </w:t>
      </w:r>
      <w:r w:rsidR="00DA53F6">
        <w:t>into a cylindrical enclosure</w:t>
      </w:r>
      <w:r w:rsidR="00DA53F6" w:rsidRPr="00DA53F6">
        <w:t xml:space="preserve">, sealing the enclosure and filling it with water. </w:t>
      </w:r>
      <w:r w:rsidR="00305438">
        <w:t>Next, precise amounts of air were</w:t>
      </w:r>
      <w:r w:rsidR="00DA53F6" w:rsidRPr="00DA53F6">
        <w:t xml:space="preserve"> delivered automatically from syrin</w:t>
      </w:r>
      <w:r w:rsidR="00DA53F6">
        <w:t xml:space="preserve">ges to needles inserted in </w:t>
      </w:r>
      <w:r w:rsidR="00DA53F6" w:rsidRPr="00DA53F6">
        <w:t xml:space="preserve">openings at the base of the </w:t>
      </w:r>
      <w:r w:rsidR="00DA53F6">
        <w:t>enclosure</w:t>
      </w:r>
      <w:r w:rsidR="00B87B36">
        <w:t xml:space="preserve">. </w:t>
      </w:r>
      <w:r w:rsidR="00DA53F6" w:rsidRPr="00DA53F6">
        <w:t>The needles produce</w:t>
      </w:r>
      <w:r w:rsidR="00305438">
        <w:t>d</w:t>
      </w:r>
      <w:r w:rsidR="00DA53F6" w:rsidRPr="00DA53F6">
        <w:t xml:space="preserve"> bubbles that move</w:t>
      </w:r>
      <w:r w:rsidR="00937E64">
        <w:t>d</w:t>
      </w:r>
      <w:r w:rsidR="00DA53F6" w:rsidRPr="00DA53F6">
        <w:t xml:space="preserve"> </w:t>
      </w:r>
      <w:r w:rsidR="00305438">
        <w:t>through</w:t>
      </w:r>
      <w:r w:rsidR="00DA53F6" w:rsidRPr="00DA53F6">
        <w:t xml:space="preserve"> the </w:t>
      </w:r>
      <w:r w:rsidR="00847C2C">
        <w:t>peat sample</w:t>
      </w:r>
      <w:r w:rsidR="00DA53F6" w:rsidRPr="00DA53F6">
        <w:t xml:space="preserve"> and </w:t>
      </w:r>
      <w:r w:rsidR="009136BA" w:rsidRPr="00DA53F6">
        <w:t>bec</w:t>
      </w:r>
      <w:r w:rsidR="009136BA">
        <w:t>a</w:t>
      </w:r>
      <w:r w:rsidR="009136BA" w:rsidRPr="00DA53F6">
        <w:t>m</w:t>
      </w:r>
      <w:r w:rsidR="009136BA">
        <w:t xml:space="preserve">e </w:t>
      </w:r>
      <w:r w:rsidR="00DA53F6">
        <w:t>trapped within the peat pores</w:t>
      </w:r>
      <w:r w:rsidR="00B87B36">
        <w:t xml:space="preserve">. </w:t>
      </w:r>
      <w:r w:rsidR="00DA53F6" w:rsidRPr="00DA53F6">
        <w:t>Eventually bubbles of vario</w:t>
      </w:r>
      <w:r w:rsidR="00DA53F6">
        <w:t xml:space="preserve">us sizes </w:t>
      </w:r>
      <w:r w:rsidR="00305438">
        <w:t>were</w:t>
      </w:r>
      <w:r w:rsidR="00DA53F6">
        <w:t xml:space="preserve"> released from the peat</w:t>
      </w:r>
      <w:r w:rsidR="00DA53F6" w:rsidRPr="00DA53F6">
        <w:t xml:space="preserve"> and </w:t>
      </w:r>
      <w:r w:rsidR="00305438">
        <w:t>were</w:t>
      </w:r>
      <w:r w:rsidR="00847C2C">
        <w:t xml:space="preserve"> </w:t>
      </w:r>
      <w:r w:rsidR="009136BA">
        <w:t xml:space="preserve">captured by high definition </w:t>
      </w:r>
      <w:r w:rsidR="00847C2C">
        <w:t>video</w:t>
      </w:r>
      <w:r w:rsidR="00DA53F6">
        <w:t xml:space="preserve"> (</w:t>
      </w:r>
      <w:r w:rsidR="00847C2C">
        <w:t>Figure 1</w:t>
      </w:r>
      <w:r w:rsidR="00B87B36">
        <w:t xml:space="preserve">a, dashed area above peat). </w:t>
      </w:r>
      <w:r w:rsidR="00753680">
        <w:t>The</w:t>
      </w:r>
      <w:r w:rsidR="00DA53F6" w:rsidRPr="00DA53F6">
        <w:t xml:space="preserve"> bubbles</w:t>
      </w:r>
      <w:r w:rsidR="00753680">
        <w:t xml:space="preserve"> then</w:t>
      </w:r>
      <w:r w:rsidR="00DA53F6" w:rsidRPr="00DA53F6">
        <w:t xml:space="preserve"> </w:t>
      </w:r>
      <w:r w:rsidR="00305438">
        <w:t>made</w:t>
      </w:r>
      <w:r w:rsidR="00DA53F6" w:rsidRPr="00DA53F6">
        <w:t xml:space="preserve"> their way to a cylindrical gas trap located at the top of the </w:t>
      </w:r>
      <w:r w:rsidR="00847C2C">
        <w:t>physical model</w:t>
      </w:r>
      <w:r w:rsidR="00163AE8">
        <w:t xml:space="preserve">. </w:t>
      </w:r>
      <w:r w:rsidR="00D02C05" w:rsidRPr="000D7D3F">
        <w:t xml:space="preserve">When the air entered the gas trap it lowered the water level by displacing a quantity of water that exited the </w:t>
      </w:r>
      <w:r w:rsidR="00D02C05">
        <w:t>instrument</w:t>
      </w:r>
      <w:r w:rsidR="00D02C05" w:rsidRPr="000D7D3F">
        <w:t xml:space="preserve"> via a tube</w:t>
      </w:r>
      <w:r w:rsidR="00D02C05">
        <w:t xml:space="preserve"> and a head-control device</w:t>
      </w:r>
      <w:r w:rsidR="00163AE8">
        <w:t xml:space="preserve">. </w:t>
      </w:r>
      <w:r w:rsidR="00847C2C">
        <w:t>A second</w:t>
      </w:r>
      <w:r w:rsidR="00305438">
        <w:t xml:space="preserve"> video camera wa</w:t>
      </w:r>
      <w:r w:rsidR="00DA53F6" w:rsidRPr="00DA53F6">
        <w:t xml:space="preserve">s positioned to record the gas trap and </w:t>
      </w:r>
      <w:r w:rsidR="00753680">
        <w:t xml:space="preserve">therefore record </w:t>
      </w:r>
      <w:r w:rsidR="00DA53F6" w:rsidRPr="00DA53F6">
        <w:t>the vol</w:t>
      </w:r>
      <w:r w:rsidR="00847C2C">
        <w:t>umetric rate of bubble release</w:t>
      </w:r>
      <w:r w:rsidR="00E50E86">
        <w:t xml:space="preserve"> (Figure 1</w:t>
      </w:r>
      <w:r w:rsidR="00163AE8">
        <w:t>a</w:t>
      </w:r>
      <w:r w:rsidR="00E50E86">
        <w:t>)</w:t>
      </w:r>
      <w:r w:rsidR="00847C2C">
        <w:t>.</w:t>
      </w:r>
    </w:p>
    <w:p w:rsidR="00DA53F6" w:rsidRDefault="00DA53F6" w:rsidP="00D4643A">
      <w:pPr>
        <w:pStyle w:val="disstext"/>
      </w:pPr>
    </w:p>
    <w:p w:rsidR="00BE78A4" w:rsidRDefault="0080290C" w:rsidP="0030101F">
      <w:pPr>
        <w:pStyle w:val="disstext"/>
      </w:pPr>
      <w:r>
        <w:t>By replicating</w:t>
      </w:r>
      <w:r w:rsidR="00847C2C">
        <w:t xml:space="preserve"> ebullition in peat with</w:t>
      </w:r>
      <w:r>
        <w:t xml:space="preserve"> a physical model we were able to </w:t>
      </w:r>
      <w:r w:rsidR="00BE78A4" w:rsidRPr="00D27AB2">
        <w:t xml:space="preserve">record bubble sizes </w:t>
      </w:r>
      <w:r w:rsidR="00937E64">
        <w:t>as well as</w:t>
      </w:r>
      <w:r w:rsidR="00937E64" w:rsidRPr="00D27AB2">
        <w:t xml:space="preserve"> </w:t>
      </w:r>
      <w:r w:rsidR="00BE78A4" w:rsidRPr="00D27AB2">
        <w:t xml:space="preserve">rates of bubble loss, whereas </w:t>
      </w:r>
      <w:r w:rsidR="001C2F82">
        <w:t xml:space="preserve">all </w:t>
      </w:r>
      <w:r w:rsidR="00937E64">
        <w:t xml:space="preserve">previous </w:t>
      </w:r>
      <w:r w:rsidR="001C2F82">
        <w:t>f</w:t>
      </w:r>
      <w:r w:rsidR="00BE78A4" w:rsidRPr="00D27AB2">
        <w:t>ield</w:t>
      </w:r>
      <w:r w:rsidR="00C733FE" w:rsidRPr="00D27AB2">
        <w:t xml:space="preserve"> </w:t>
      </w:r>
      <w:r w:rsidR="00446A69" w:rsidRPr="00D27AB2">
        <w:fldChar w:fldCharType="begin" w:fldLock="1"/>
      </w:r>
      <w:r w:rsidR="00E05E19">
        <w:instrText>ADDIN CSL_CITATION { "citationItems" : [ { "id" : "ITEM-1", "itemData" : { "ISBN" : "1944-7973", "author" : [ { "dropping-particle" : "", "family" : "Comas", "given" : "Xavier", "non-dropping-particle" : "", "parse-names" : false, "suffix" : "" }, { "dropping-particle" : "", "family" : "Wright", "given" : "William", "non-dropping-particle" : "", "parse-names" : false, "suffix" : "" } ], "container-title" : "Water Resources Research", "id" : "ITEM-1", "issue" : "4", "issued" : { "date-parts" : [ [ "2012" ] ] }, "title" : "Heterogeneity of biogenic gas ebullition in subtropical peat soils is revealed using time-lapse cameras", "type" : "article-journal", "volume" : "48" }, "uris" : [ "http://www.mendeley.com/documents/?uuid=9f9cfeb9-e140-42ef-a46a-a9b06825361d" ] }, { "id" : "ITEM-2", "itemData" : { "DOI" : "10.1029/2011gl046915", "ISBN" : "0094-8276", "abstract" : "Bubbles can contribute a significant fraction of methane emissions from wetlands; however the range of reported fractions is very large and accurate characterization of this pathway has proven difficult. Here we show that continuous automated flux chambers combined with an integrated cavity output spectroscopy (ICOS) instrument allow us to quantify both CH4 ebullition rate and magnitude. For a temperate poor fen in 2009, ebullition rate varied on hourly to seasonal time scales. A diel pattern in ebullition was identified with peak release occurring between 20:00 and 06:00 local time, though steady fluxes (i.e., those with a linear increase in chamber headspace CH4 concentration) did not exhibit diel variability. Seasonal mean ebullition rates peaked at 843.5 \u00b1 384.2 events m&amp;#8722;2 d&amp;#8722;1 during the summer, with a mean magnitude of 0.19 mg CH4 released in each event.", "author" : [ { "dropping-particle" : "", "family" : "Goodrich", "given" : "Jordan P", "non-dropping-particle" : "", "parse-names" : false, "suffix" : "" }, { "dropping-particle" : "", "family" : "Varner", "given" : "Ruth K", "non-dropping-particle" : "", "parse-names" : false, "suffix" : "" }, { "dropping-particle" : "", "family" : "Frolking", "given" : "Steve", "non-dropping-particle" : "", "parse-names" : false, "suffix" : "" }, { "dropping-particle" : "", "family" : "Duncan", "given" : "Bryan N", "non-dropping-particle" : "", "parse-names" : false, "suffix" : "" }, { "dropping-particle" : "", "family" : "Crill", "given" : "Patrick M", "non-dropping-particle" : "", "parse-names" : false, "suffix" : "" } ], "container-title" : "Geophysical Research Letters", "id" : "ITEM-2", "issue" : "7", "issued" : { "date-parts" : [ [ "2011" ] ] }, "page" : "L07404", "publisher" : "AGU", "title" : "High-frequency measurements of methane ebullition over a growing season at a temperate peatland site", "type" : "article-journal", "volume" : "38" }, "uris" : [ "http://www.mendeley.com/documents/?uuid=58a3fa30-91c8-499e-8ef2-816bff05adcc" ] }, { "id" : "ITEM-3", "itemData" : { "author" : [ { "dropping-particle" : "", "family" : "Stamp", "given" : "I", "non-dropping-particle" : "", "parse-names" : false, "suffix" : "" }, { "dropping-particle" : "", "family" : "Baird", "given" : "A J", "non-dropping-particle" : "", "parse-names" : false, "suffix" : "" }, { "dropping-particle" : "", "family" : "Heppell", "given" : "C M", "non-dropping-particle" : "", "parse-names" : false, "suffix" : "" } ], "container-title" : "Geophysical Research Letters", "id" : "ITEM-3", "issue" : "10", "issued" : { "date-parts" : [ [ "2013" ] ] }, "page" : "2087-2090", "title" : "The importance of ebullition as a mechanism of methane (CH4) loss to the atmosphere in northern peatlands", "type" : "article-journal", "volume" : "40" }, "uris" : [ "http://www.mendeley.com/documents/?uuid=f41161a5-44ac-4d4b-afbc-970cff155e9f" ] } ], "mendeley" : { "formattedCitation" : "[&lt;i&gt;Goodrich et al.&lt;/i&gt;, 2011; &lt;i&gt;Comas and Wright&lt;/i&gt;, 2012; &lt;i&gt;Stamp et al.&lt;/i&gt;, 2013]", "plainTextFormattedCitation" : "[Goodrich et al., 2011; Comas and Wright, 2012; Stamp et al., 2013]", "previouslyFormattedCitation" : "[&lt;i&gt;Goodrich et al.&lt;/i&gt;, 2011; &lt;i&gt;Comas and Wright&lt;/i&gt;, 2012; &lt;i&gt;Stamp et al.&lt;/i&gt;, 2013]"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Goodrich et al.</w:t>
      </w:r>
      <w:r w:rsidR="00A025D9" w:rsidRPr="00A025D9">
        <w:rPr>
          <w:noProof/>
        </w:rPr>
        <w:t xml:space="preserve">, 2011; </w:t>
      </w:r>
      <w:r w:rsidR="00A025D9" w:rsidRPr="00A025D9">
        <w:rPr>
          <w:i/>
          <w:noProof/>
        </w:rPr>
        <w:t>Comas and Wright</w:t>
      </w:r>
      <w:r w:rsidR="00A025D9" w:rsidRPr="00A025D9">
        <w:rPr>
          <w:noProof/>
        </w:rPr>
        <w:t xml:space="preserve">, 2012; </w:t>
      </w:r>
      <w:r w:rsidR="00A025D9" w:rsidRPr="00A025D9">
        <w:rPr>
          <w:i/>
          <w:noProof/>
        </w:rPr>
        <w:t>Stamp et al.</w:t>
      </w:r>
      <w:r w:rsidR="00A025D9" w:rsidRPr="00A025D9">
        <w:rPr>
          <w:noProof/>
        </w:rPr>
        <w:t>, 2013]</w:t>
      </w:r>
      <w:r w:rsidR="00446A69" w:rsidRPr="00D27AB2">
        <w:fldChar w:fldCharType="end"/>
      </w:r>
      <w:r w:rsidR="00BE78A4" w:rsidRPr="00D27AB2">
        <w:t xml:space="preserve"> and laboratory</w:t>
      </w:r>
      <w:r w:rsidR="00C733FE" w:rsidRPr="00D27AB2">
        <w:t xml:space="preserve"> </w:t>
      </w:r>
      <w:r w:rsidR="00446A69" w:rsidRPr="00D27AB2">
        <w:fldChar w:fldCharType="begin" w:fldLock="1"/>
      </w:r>
      <w:r w:rsidR="00376154">
        <w:instrText>ADDIN CSL_CITATION { "citationItems" : [ { "id" : "ITEM-1", "itemData" : { "DOI" : "10.1007/s11104-011-0945-1", "ISBN" : "0032-079X", "author" : [ { "dropping-particle" : "", "family" : "Green", "given" : "S M", "non-dropping-particle" : "", "parse-names" : false, "suffix" : "" }, { "dropping-particle" : "", "family" : "Baird", "given" : "A J", "non-dropping-particle" : "", "parse-names" : false, "suffix" : "" } ], "container-title" : "Plant and Soil", "id" : "ITEM-1", "issue" : "1-2", "issued" : { "date-parts" : [ [ "2011" ] ] }, "note" : "Plant Soil", "page" : "207-218", "publisher" : "Springer Netherlands", "title" : "A mesocosm study of the role of the sedge Eriophorum angustifolium in the efflux of methane-including that due to episodic ebullition-from peatlands", "type" : "article-journal", "volume" : "351" }, "uris" : [ "http://www.mendeley.com/documents/?uuid=c3ced7b0-1633-4a85-9a9e-13c8f670d397" ] }, { "id" : "ITEM-2", "itemData" : { "DOI" : "L18405\r10.1029/2006gl027509", "ISBN" : "0094-8276", "abstract" : "Recent studies suggest that ebullition of biogenic gas bubbles is an important process of CH4 transfer from northern peatlands into the atmosphere and, as such, needs to be better described by models of peat carbon dynamics. We develop and test a simple ebullition model in which a threshold gas volume in the peat has to be exceeded before ebullition occurs. The model assumes that the gas volume varies because of gas production and variations in pressure and temperature. We incubated peat cores in the laboratory for 190 days and measured their volumetric gas contents and the ebullition flux. The laboratory results support the threshold concept and, considering the simplicity of the model, the calculated ebullition compared well with measured fluxes during the final 120 days with an r(2) of 0.66. An improved, more realistic description would also include temporal and spatial variations in gas production and bubble retention terms.", "author" : [ { "dropping-particle" : "", "family" : "Kellner", "given" : "E", "non-dropping-particle" : "", "parse-names" : false, "suffix" : "" }, { "dropping-particle" : "", "family" : "Baird", "given" : "A J", "non-dropping-particle" : "", "parse-names" : false, "suffix" : "" }, { "dropping-particle" : "", "family" : "Oosterwoud", "given" : "M", "non-dropping-particle" : "", "parse-names" : false, "suffix" : "" }, { "dropping-particle" : "", "family" : "Harrison", "given" : "K", "non-dropping-particle" : "", "parse-names" : false, "suffix" : "" }, { "dropping-particle" : "", "family" : "Waddington", "given" : "J M", "non-dropping-particle" : "", "parse-names" : false, "suffix" : "" } ], "container-title" : "Geophysical Research Letters", "id" : "ITEM-2", "issue" : "18", "issued" : { "date-parts" : [ [ "2006" ] ] }, "language" : "English", "note" : "ISI Document Delivery No.: 088QV\nTimes Cited: 10\nCited Reference Count: 11\nKellner, E. Baird, A. J. Oosterwoud, M. Harrison, K. Waddington, J. M.\nAmer geophysical union\nWashington", "title" : "Effect of temperature and atmospheric pressure on methane ebullition from near-surface peats", "type" : "article-journal", "volume" : "33" }, "uris" : [ "http://www.mendeley.com/documents/?uuid=3764fc1c-0c54-4c38-9dcf-a38512e535e0" ] }, { "id" : "ITEM-3", "itemData" : { "author" : [ { "dropping-particle" : "", "family" : "Yu", "given" : "Zhongjie", "non-dropping-particle" : "", "parse-names" : false, "suffix" : "" }, { "dropping-particle" : "", "family" : "Slater", "given" : "Lee D", "non-dropping-particle" : "", "parse-names" : false, "suffix" : "" }, { "dropping-particle" : "", "family" : "Sch\u00e4fer", "given" : "Karina V R", "non-dropping-particle" : "", "parse-names" : false, "suffix" : "" }, { "dropping-particle" : "", "family" : "Reeve", "given" : "Andrew S", "non-dropping-particle" : "", "parse-names" : false, "suffix" : "" }, { "dropping-particle" : "", "family" : "Varner", "given" : "Ruth K", "non-dropping-particle" : "", "parse-names" : false, "suffix" : "" } ], "container-title" : "Journal of Geophysical Research: Biogeosciences", "id" : "ITEM-3", "issue" : "9", "issued" : { "date-parts" : [ [ "2014" ] ] }, "page" : "1789-1806", "publisher" : "Wiley Online Library", "title" : "Dynamics of methane ebullition from a peat monolith revealed from a dynamic flux chamber system", "type" : "article-journal", "volume" : "119" }, "uris" : [ "http://www.mendeley.com/documents/?uuid=a13eef21-13bc-4a00-a0a3-765186fd9326" ] } ], "mendeley" : { "formattedCitation" : "[&lt;i&gt;Kellner et al.&lt;/i&gt;, 2006; &lt;i&gt;Green and Baird&lt;/i&gt;, 2011; &lt;i&gt;Yu et al.&lt;/i&gt;, 2014]", "plainTextFormattedCitation" : "[Kellner et al., 2006; Green and Baird, 2011; Yu et al., 2014]", "previouslyFormattedCitation" : "[&lt;i&gt;Kellner et al.&lt;/i&gt;, 2006; &lt;i&gt;Green and Baird&lt;/i&gt;, 2011; &lt;i&gt;Yu et al.&lt;/i&gt;, 2014]" }, "properties" : { "noteIndex" : 0 }, "schema" : "https://github.com/citation-style-language/schema/raw/master/csl-citation.json" }</w:instrText>
      </w:r>
      <w:r w:rsidR="00446A69" w:rsidRPr="00D27AB2">
        <w:fldChar w:fldCharType="separate"/>
      </w:r>
      <w:r w:rsidR="00376154" w:rsidRPr="00376154">
        <w:rPr>
          <w:noProof/>
        </w:rPr>
        <w:t>[</w:t>
      </w:r>
      <w:r w:rsidR="00376154" w:rsidRPr="00376154">
        <w:rPr>
          <w:i/>
          <w:noProof/>
        </w:rPr>
        <w:t>Kellner et al.</w:t>
      </w:r>
      <w:r w:rsidR="00376154" w:rsidRPr="00376154">
        <w:rPr>
          <w:noProof/>
        </w:rPr>
        <w:t xml:space="preserve">, 2006; </w:t>
      </w:r>
      <w:r w:rsidR="00376154" w:rsidRPr="00376154">
        <w:rPr>
          <w:i/>
          <w:noProof/>
        </w:rPr>
        <w:t>Green and Baird</w:t>
      </w:r>
      <w:r w:rsidR="00376154" w:rsidRPr="00376154">
        <w:rPr>
          <w:noProof/>
        </w:rPr>
        <w:t xml:space="preserve">, 2011; </w:t>
      </w:r>
      <w:r w:rsidR="00376154" w:rsidRPr="00376154">
        <w:rPr>
          <w:i/>
          <w:noProof/>
        </w:rPr>
        <w:t>Yu et al.</w:t>
      </w:r>
      <w:r w:rsidR="00376154" w:rsidRPr="00376154">
        <w:rPr>
          <w:noProof/>
        </w:rPr>
        <w:t>, 2014]</w:t>
      </w:r>
      <w:r w:rsidR="00446A69" w:rsidRPr="00D27AB2">
        <w:fldChar w:fldCharType="end"/>
      </w:r>
      <w:r w:rsidR="00BE78A4" w:rsidRPr="00D27AB2">
        <w:t xml:space="preserve"> investigations of ebullition have only</w:t>
      </w:r>
      <w:r w:rsidR="00163AE8">
        <w:t xml:space="preserve"> recorded rates of bubble loss.</w:t>
      </w:r>
      <w:r w:rsidR="00BE78A4" w:rsidRPr="00D27AB2">
        <w:t xml:space="preserve"> Use of the </w:t>
      </w:r>
      <w:r w:rsidR="00847C2C">
        <w:t>physical model</w:t>
      </w:r>
      <w:r w:rsidR="00BE78A4" w:rsidRPr="00D27AB2">
        <w:t xml:space="preserve"> also ma</w:t>
      </w:r>
      <w:r w:rsidR="00753680">
        <w:t>d</w:t>
      </w:r>
      <w:r w:rsidR="00BE78A4" w:rsidRPr="00D27AB2">
        <w:t>e it possible to control external variables that can affect ebullition including temperature</w:t>
      </w:r>
      <w:r w:rsidR="00651FDE" w:rsidRPr="00D27AB2">
        <w:t xml:space="preserve"> </w:t>
      </w:r>
      <w:r w:rsidR="00446A69" w:rsidRPr="00D27AB2">
        <w:fldChar w:fldCharType="begin" w:fldLock="1"/>
      </w:r>
      <w:r w:rsidR="00E05E19">
        <w:instrText>ADDIN CSL_CITATION { "citationItems" : [ { "id" : "ITEM-1", "itemData" : { "DOI" : "10.1002/hyp.7412", "ISBN" : "0885-6087", "abstract" : "Entrapped biogenic gas in peat can greatly affect peatland biogeochemical and hydrological processes by altering volumetric water content, peat buoyancy, and 'saturated' hydraulic conductivity, and by generating over-pressure zones. These over-pressure zones further affect hydraulic gradients which influence water and nutrient flow direction and rate. The dynamics of entrapped gas are of global interest because the loss of this gas to the atmosphere via ebullition (bubbling) is likely the dominant transport mechanism of methane (CH4) to the atmosphere from peatlands, which are the largest natural terrestrial source per annum of atmospheric CH4. We investigated the relationship between atmospheric pressure and temperature on volumetric gas content (VGC) and CH4 ebullition using a laboratory peat core incubation experiment. Peat cores were incubated at three temperatures (one core at 4 degrees C, three cores at 11 degrees C, and one core at 20 degrees C in sealed PVC cylinders, instrumented to measure VGC, pore-water CH4 concentrations, and ebullition (volume and CH4 concentrations). Ebullition events primarily occurred (71% of the time) during periods of falling atmospheric pressure. The duration of the drop in atmospheric pressure had a larger control on ebullition volume than the magnitude of the drop. VGC in the 20 degrees C core increased from the onset of the experiment and reached a fluctuating but time-averaged constant level between experiment day 30 and 115. The chance in VGC was low for the 11 degrees C cores for the initial period of the experiment but showed large increases when the growth chamber temperature increased to 20 degrees C due to a malfunction. The core maintained at 4 degrees C showed only a small increase in entrapped gas content throughout the experiment. The 20 degrees C core showed the largest increase in VGC. The increases in VGC occurred despite pore-water concentrations of CH4 being below the equilibrium solubility level. Copyright (C) 2009 John Wiley &amp; Sons, Ltd.", "author" : [ { "dropping-particle" : "", "family" : "Waddington", "given" : "J M", "non-dropping-particle" : "", "parse-names" : false, "suffix" : "" }, { "dropping-particle" : "", "family" : "Harrison", "given" : "K", "non-dropping-particle" : "", "parse-names" : false, "suffix" : "" }, { "dropping-particle" : "", "family" : "Kellner", "given" : "E", "non-dropping-particle" : "", "parse-names" : false, "suffix" : "" }, { "dropping-particle" : "", "family" : "Baird", "given" : "A J", "non-dropping-particle" : "", "parse-names" : false, "suffix" : "" } ], "container-title" : "Hydrological Processes", "id" : "ITEM-1", "issue" : "20", "issued" : { "date-parts" : [ [ "2009" ] ] }, "note" : "Times Cited: 0", "page" : "2970-2980", "title" : "Effect of atmospheric pressure and temperature on entrapped gas content in peat", "type" : "article-journal", "volume" : "23" }, "uris" : [ "http://www.mendeley.com/documents/?uuid=329e40ef-0dca-412c-8a84-a650acb1be04" ] } ], "mendeley" : { "formattedCitation" : "[&lt;i&gt;Waddington et al.&lt;/i&gt;, 2009]", "plainTextFormattedCitation" : "[Waddington et al., 2009]", "previouslyFormattedCitation" : "[&lt;i&gt;Waddington et al.&lt;/i&gt;, 2009]"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Waddington et al.</w:t>
      </w:r>
      <w:r w:rsidR="00A025D9" w:rsidRPr="00A025D9">
        <w:rPr>
          <w:noProof/>
        </w:rPr>
        <w:t>, 2009]</w:t>
      </w:r>
      <w:r w:rsidR="00446A69" w:rsidRPr="00D27AB2">
        <w:fldChar w:fldCharType="end"/>
      </w:r>
      <w:r w:rsidR="00BE78A4" w:rsidRPr="00D27AB2">
        <w:t>, sunlight</w:t>
      </w:r>
      <w:r w:rsidR="00651FDE" w:rsidRPr="00D27AB2">
        <w:t xml:space="preserve"> </w:t>
      </w:r>
      <w:r w:rsidR="00446A69" w:rsidRPr="00D27AB2">
        <w:fldChar w:fldCharType="begin" w:fldLock="1"/>
      </w:r>
      <w:r w:rsidR="00E05E19">
        <w:instrText>ADDIN CSL_CITATION { "citationItems" : [ { "id" : "ITEM-1", "itemData" : { "DOI" : "10.1016/j.soilbio.2007.01.034", "ISBN" : "0038-0717", "author" : [ { "dropping-particle" : "", "family" : "Panikov", "given" : "N S", "non-dropping-particle" : "", "parse-names" : false, "suffix" : "" }, { "dropping-particle" : "", "family" : "Mastepanov", "given" : "M A", "non-dropping-particle" : "", "parse-names" : false, "suffix" : "" }, { "dropping-particle" : "", "family" : "Christensen", "given" : "T R", "non-dropping-particle" : "", "parse-names" : false, "suffix" : "" } ], "container-title" : "Soil Biology &amp; Biochemistry", "id" : "ITEM-1", "issue" : "7", "issued" : { "date-parts" : [ [ "2007" ] ] }, "note" : "Times Cited: 7", "page" : "1712-1723", "title" : "Membrane probe array: Technique development and observation of CO2 and CH4 diurnal oscillations in peat profile", "type" : "article-journal", "volume" : "39" }, "uris" : [ "http://www.mendeley.com/documents/?uuid=70cab20e-f262-45ef-a8a5-ad5fc5958eee" ] } ], "mendeley" : { "formattedCitation" : "[&lt;i&gt;Panikov et al.&lt;/i&gt;, 2007]", "plainTextFormattedCitation" : "[Panikov et al., 2007]", "previouslyFormattedCitation" : "[&lt;i&gt;Panikov et al.&lt;/i&gt;, 2007]"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Panikov et al.</w:t>
      </w:r>
      <w:r w:rsidR="00A025D9" w:rsidRPr="00A025D9">
        <w:rPr>
          <w:noProof/>
        </w:rPr>
        <w:t>, 2007]</w:t>
      </w:r>
      <w:r w:rsidR="00446A69" w:rsidRPr="00D27AB2">
        <w:fldChar w:fldCharType="end"/>
      </w:r>
      <w:r w:rsidR="00BE78A4" w:rsidRPr="00D27AB2">
        <w:t xml:space="preserve">, and atmospheric </w:t>
      </w:r>
      <w:r w:rsidR="00BE78A4" w:rsidRPr="007A003F">
        <w:t>pressure</w:t>
      </w:r>
      <w:r w:rsidR="00A264B0" w:rsidRPr="007A003F">
        <w:t xml:space="preserve"> </w:t>
      </w:r>
      <w:r w:rsidR="00446A69" w:rsidRPr="007A003F">
        <w:fldChar w:fldCharType="begin" w:fldLock="1"/>
      </w:r>
      <w:r w:rsidR="00E05E19">
        <w:instrText>ADDIN CSL_CITATION { "citationItems" : [ { "id" : "ITEM-1", "itemData" : { "DOI" : "10.1029/2005gl022949", "ISBN" : "0094-8276", "abstract" : "Recent works on CH4 emissions from peatlands have demonstrated that ebullition can be a more important emission pathway than it has been thought. However, knowledge of its features and associated environmental factors is still very limited. In this study, we investigated the quantitative relationship between the amount of CH4 emitted via ebullition and changes in the atmospheric pressure through a laboratory experiment. During the flux measurement period, ebullition was recorded almost exclusively in air-pressure-declining phases. The increased volume of the gas bubbles due to reduction in atmospheric pressure and the amount of released gas bubbles revealed a strong linear relation, suggesting that in situ CH4 emissions via ebullition can be estimated using this correlation. Our results clearly showed that atmospheric pressure can be one of the most important factors to control CH4 emissions from peatlands and that ebullition can be the main transport mechanism during the pressure-falling phase.", "author" : [ { "dropping-particle" : "", "family" : "Tokida", "given" : "T", "non-dropping-particle" : "", "parse-names" : false, "suffix" : "" }, { "dropping-particle" : "", "family" : "Miyazaki", "given" : "T", "non-dropping-particle" : "", "parse-names" : false, "suffix" : "" }, { "dropping-particle" : "", "family" : "Mizoguchi", "given" : "M", "non-dropping-particle" : "", "parse-names" : false, "suffix" : "" } ], "container-title" : "Geophysical Research Letters", "id" : "ITEM-1", "issue" : "13", "issued" : { "date-parts" : [ [ "2005" ] ] }, "note" : "Times Cited: 13", "title" : "Ebullition of methane from peat with falling atmospheric pressure", "type" : "article-journal", "volume" : "32" }, "uris" : [ "http://www.mendeley.com/documents/?uuid=16bb80f6-8c0a-41ef-a81a-444b794bc4da" ] } ], "mendeley" : { "formattedCitation" : "[&lt;i&gt;Tokida et al.&lt;/i&gt;, 2005]", "plainTextFormattedCitation" : "[Tokida et al., 2005]", "previouslyFormattedCitation" : "[&lt;i&gt;Tokida et al.&lt;/i&gt;, 2005]" }, "properties" : { "noteIndex" : 0 }, "schema" : "https://github.com/citation-style-language/schema/raw/master/csl-citation.json" }</w:instrText>
      </w:r>
      <w:r w:rsidR="00446A69" w:rsidRPr="007A003F">
        <w:fldChar w:fldCharType="separate"/>
      </w:r>
      <w:r w:rsidR="00A025D9" w:rsidRPr="00A025D9">
        <w:rPr>
          <w:noProof/>
        </w:rPr>
        <w:t>[</w:t>
      </w:r>
      <w:r w:rsidR="00A025D9" w:rsidRPr="00A025D9">
        <w:rPr>
          <w:i/>
          <w:noProof/>
        </w:rPr>
        <w:t>Tokida et al.</w:t>
      </w:r>
      <w:r w:rsidR="00A025D9" w:rsidRPr="00A025D9">
        <w:rPr>
          <w:noProof/>
        </w:rPr>
        <w:t>, 2005]</w:t>
      </w:r>
      <w:r w:rsidR="00446A69" w:rsidRPr="007A003F">
        <w:fldChar w:fldCharType="end"/>
      </w:r>
      <w:r w:rsidR="00BE78A4" w:rsidRPr="007A003F">
        <w:t>.</w:t>
      </w:r>
      <w:r w:rsidR="00292139">
        <w:t xml:space="preserve"> Maintaining constant external variables allowed us to exclude these as being possible causes of ebullition events, allowing us to see how much peat structure </w:t>
      </w:r>
      <w:r w:rsidR="00292139" w:rsidRPr="00292139">
        <w:t xml:space="preserve">alone </w:t>
      </w:r>
      <w:r w:rsidR="00292139">
        <w:t>affected ebullition.</w:t>
      </w:r>
      <w:r w:rsidR="00A71BF9">
        <w:t xml:space="preserve"> Critically,</w:t>
      </w:r>
      <w:r w:rsidR="00A71BF9" w:rsidRPr="00A71BF9">
        <w:t xml:space="preserve"> our approach allows production, the site of production and peat structure all to be isolated so that the importance of each can </w:t>
      </w:r>
      <w:r w:rsidR="00A71BF9" w:rsidRPr="00A71BF9">
        <w:lastRenderedPageBreak/>
        <w:t xml:space="preserve">be quantified. </w:t>
      </w:r>
      <w:r w:rsidR="00F07A1E">
        <w:t xml:space="preserve">In </w:t>
      </w:r>
      <w:r w:rsidR="009A6009">
        <w:t xml:space="preserve">our </w:t>
      </w:r>
      <w:r w:rsidR="008C3FA3">
        <w:t xml:space="preserve">experiments </w:t>
      </w:r>
      <w:r w:rsidR="00F07A1E">
        <w:t xml:space="preserve">we </w:t>
      </w:r>
      <w:r w:rsidR="00A71BF9" w:rsidRPr="00A71BF9">
        <w:t xml:space="preserve">kept both the rate and location of bubble production constant. By doing this, we </w:t>
      </w:r>
      <w:r w:rsidR="00F07A1E">
        <w:t>were</w:t>
      </w:r>
      <w:r w:rsidR="00A71BF9" w:rsidRPr="00A71BF9">
        <w:t xml:space="preserve"> able to </w:t>
      </w:r>
      <w:r w:rsidR="008C3FA3">
        <w:t xml:space="preserve">further </w:t>
      </w:r>
      <w:r w:rsidR="00A71BF9" w:rsidRPr="00A71BF9">
        <w:t>isolate the effect of peat structure on ebullition</w:t>
      </w:r>
      <w:r w:rsidR="008C3FA3">
        <w:t>.</w:t>
      </w:r>
    </w:p>
    <w:p w:rsidR="0030101F" w:rsidRPr="00D27AB2" w:rsidRDefault="0030101F" w:rsidP="0030101F">
      <w:pPr>
        <w:pStyle w:val="disstext"/>
      </w:pPr>
    </w:p>
    <w:p w:rsidR="00447C4F" w:rsidRDefault="00447C4F" w:rsidP="00D4643A">
      <w:pPr>
        <w:pStyle w:val="disstext"/>
      </w:pPr>
      <w:proofErr w:type="gramStart"/>
      <w:r w:rsidRPr="00D27AB2">
        <w:t xml:space="preserve">A sample of near-surface </w:t>
      </w:r>
      <w:r w:rsidRPr="00D27AB2">
        <w:rPr>
          <w:i/>
          <w:iCs/>
        </w:rPr>
        <w:t xml:space="preserve">Sphagnum </w:t>
      </w:r>
      <w:proofErr w:type="spellStart"/>
      <w:r w:rsidRPr="00D27AB2">
        <w:rPr>
          <w:i/>
          <w:iCs/>
        </w:rPr>
        <w:t>magellanicum</w:t>
      </w:r>
      <w:proofErr w:type="spellEnd"/>
      <w:r w:rsidR="007A003F">
        <w:t xml:space="preserve"> </w:t>
      </w:r>
      <w:proofErr w:type="spellStart"/>
      <w:r w:rsidR="007A003F">
        <w:t>Brid</w:t>
      </w:r>
      <w:proofErr w:type="spellEnd"/>
      <w:r w:rsidR="007A003F">
        <w:t>.</w:t>
      </w:r>
      <w:proofErr w:type="gramEnd"/>
      <w:r w:rsidRPr="00D27AB2">
        <w:t xml:space="preserve"> </w:t>
      </w:r>
      <w:proofErr w:type="gramStart"/>
      <w:r w:rsidR="002F76D6">
        <w:t>peat</w:t>
      </w:r>
      <w:proofErr w:type="gramEnd"/>
      <w:r w:rsidR="00E243D2">
        <w:t xml:space="preserve"> </w:t>
      </w:r>
      <w:r w:rsidRPr="00D27AB2">
        <w:t xml:space="preserve">and one of </w:t>
      </w:r>
      <w:r w:rsidRPr="00D27AB2">
        <w:rPr>
          <w:i/>
          <w:iCs/>
        </w:rPr>
        <w:t>Sphagnum</w:t>
      </w:r>
      <w:r w:rsidRPr="00D27AB2">
        <w:t xml:space="preserve"> </w:t>
      </w:r>
      <w:proofErr w:type="spellStart"/>
      <w:r w:rsidRPr="00D27AB2">
        <w:rPr>
          <w:i/>
        </w:rPr>
        <w:t>pulchrum</w:t>
      </w:r>
      <w:proofErr w:type="spellEnd"/>
      <w:r w:rsidRPr="00D27AB2">
        <w:rPr>
          <w:i/>
        </w:rPr>
        <w:t xml:space="preserve"> </w:t>
      </w:r>
      <w:r w:rsidRPr="00D27AB2">
        <w:t>(</w:t>
      </w:r>
      <w:proofErr w:type="spellStart"/>
      <w:r w:rsidRPr="00D27AB2">
        <w:t>Lindb</w:t>
      </w:r>
      <w:proofErr w:type="spellEnd"/>
      <w:r w:rsidRPr="00D27AB2">
        <w:t xml:space="preserve">. ex </w:t>
      </w:r>
      <w:proofErr w:type="spellStart"/>
      <w:r w:rsidRPr="00D27AB2">
        <w:t>Braithw</w:t>
      </w:r>
      <w:proofErr w:type="spellEnd"/>
      <w:r w:rsidRPr="00D27AB2">
        <w:t xml:space="preserve">.) </w:t>
      </w:r>
      <w:proofErr w:type="spellStart"/>
      <w:proofErr w:type="gramStart"/>
      <w:r w:rsidRPr="00D27AB2">
        <w:t>Warnst</w:t>
      </w:r>
      <w:proofErr w:type="spellEnd"/>
      <w:r w:rsidRPr="00D27AB2">
        <w:t>.</w:t>
      </w:r>
      <w:proofErr w:type="gramEnd"/>
      <w:r w:rsidRPr="00D27AB2">
        <w:t xml:space="preserve"> </w:t>
      </w:r>
      <w:proofErr w:type="gramStart"/>
      <w:r w:rsidR="002F76D6">
        <w:t>peat</w:t>
      </w:r>
      <w:proofErr w:type="gramEnd"/>
      <w:r w:rsidR="00E243D2">
        <w:t xml:space="preserve"> </w:t>
      </w:r>
      <w:r w:rsidRPr="00D27AB2">
        <w:t xml:space="preserve">were collected from </w:t>
      </w:r>
      <w:proofErr w:type="spellStart"/>
      <w:r w:rsidRPr="00D27AB2">
        <w:t>Cors</w:t>
      </w:r>
      <w:proofErr w:type="spellEnd"/>
      <w:r w:rsidRPr="00D27AB2">
        <w:t xml:space="preserve"> </w:t>
      </w:r>
      <w:proofErr w:type="spellStart"/>
      <w:r w:rsidRPr="00D27AB2">
        <w:t>Fochno</w:t>
      </w:r>
      <w:proofErr w:type="spellEnd"/>
      <w:r w:rsidRPr="00D27AB2">
        <w:t xml:space="preserve">, a raised bog in west Wales (4°1W’ 52°30’N). The samples were in the early stages of decomposition, and these two </w:t>
      </w:r>
      <w:r w:rsidR="00937E64">
        <w:t xml:space="preserve">moss </w:t>
      </w:r>
      <w:r w:rsidRPr="00D27AB2">
        <w:t>species were selected because</w:t>
      </w:r>
      <w:r w:rsidR="005D4F08">
        <w:t xml:space="preserve"> t</w:t>
      </w:r>
      <w:r w:rsidR="005D4F08" w:rsidRPr="005D4F08">
        <w:t xml:space="preserve">hey produce </w:t>
      </w:r>
      <w:r w:rsidR="00E02682">
        <w:t xml:space="preserve">strongly </w:t>
      </w:r>
      <w:r w:rsidR="005D4F08" w:rsidRPr="005D4F08">
        <w:t xml:space="preserve">contrasting litter/peat types that are commonly found in the shallow layers of northern </w:t>
      </w:r>
      <w:proofErr w:type="spellStart"/>
      <w:r w:rsidR="005D4F08" w:rsidRPr="005D4F08">
        <w:t>peatlands</w:t>
      </w:r>
      <w:proofErr w:type="spellEnd"/>
      <w:r w:rsidR="005D4F08">
        <w:t>.</w:t>
      </w:r>
      <w:r w:rsidR="00163AE8">
        <w:t xml:space="preserve"> </w:t>
      </w:r>
      <w:r w:rsidRPr="00D27AB2">
        <w:t>Structurally</w:t>
      </w:r>
      <w:r w:rsidR="00937E64">
        <w:t>,</w:t>
      </w:r>
      <w:r w:rsidRPr="00D27AB2">
        <w:t xml:space="preserve"> </w:t>
      </w:r>
      <w:r w:rsidRPr="00D27AB2">
        <w:rPr>
          <w:i/>
        </w:rPr>
        <w:t xml:space="preserve">Sphagnum </w:t>
      </w:r>
      <w:proofErr w:type="spellStart"/>
      <w:r w:rsidRPr="00D27AB2">
        <w:rPr>
          <w:i/>
        </w:rPr>
        <w:t>magellanicum</w:t>
      </w:r>
      <w:proofErr w:type="spellEnd"/>
      <w:r w:rsidRPr="00D27AB2">
        <w:t xml:space="preserve"> tends to </w:t>
      </w:r>
      <w:r w:rsidR="00455A0C">
        <w:t>decay</w:t>
      </w:r>
      <w:r w:rsidR="00455A0C" w:rsidRPr="00D27AB2">
        <w:t xml:space="preserve"> </w:t>
      </w:r>
      <w:r w:rsidRPr="00D27AB2">
        <w:t>in such a way t</w:t>
      </w:r>
      <w:r w:rsidR="002F76D6">
        <w:t>hat the plant retains its shape</w:t>
      </w:r>
      <w:r w:rsidRPr="00D27AB2">
        <w:t xml:space="preserve"> until</w:t>
      </w:r>
      <w:r w:rsidR="00163AE8">
        <w:t xml:space="preserve"> fairly advanced decomposition</w:t>
      </w:r>
      <w:r w:rsidR="0028720C">
        <w:t xml:space="preserve"> </w:t>
      </w:r>
      <w:r w:rsidR="00446A69">
        <w:fldChar w:fldCharType="begin" w:fldLock="1"/>
      </w:r>
      <w:r w:rsidR="0028720C">
        <w:instrText>ADDIN CSL_CITATION { "citationItems" : [ { "id" : "ITEM-1", "itemData" : { "DOI" : "10.1029/2010jg001478", "ISBN" : "0148-0227", "abstract" : "The structural arrangement of peat constituents controls the hydrological and thermal properties of peat. However, the importance of these structural characteristics on other physical processes within a peatland has not been fully assessed. Here, we evaluate the importance of peat structure on its ability to entrain biogenic gas bubbles and control ebullition, an important transport mechanism for methane. X-ray computed tomography (CT) was applied to characterize the structure of a range of peats at varying levels of decomposition. The structural properties of the peat were quantified from a vector representation of the CT images, and the potential of each sample to entrain biogenic gas bubbles was quantified using a rule-based Monte Carlo model that calculates the tortuosity of bubbles pathways through the peat. Sixty-six percent of the variability in the trapping potential of the peat results from porosity variations and 34% from structural variations between samples. A metric that represents this structural control was not identified for all peat types because of difficulties adequately representing some peats as a vector network. However, for S. magellanicum peat we were able to establish that the influence of peat structure on the entrainment of gas bubbles is characterized by $\\overline{L}$v, the average vector length of the stems and branches. Peat characterized by longer structural components (larger $\\overline{L}$v) enhances the entrainment of gas bubbles. Our findings demonstrate the need to incorporate some representation of the peat structure in numerical models of biogenic gas transport in peat.", "author" : [ { "dropping-particle" : "", "family" : "Kettridge", "given" : "Nicholas", "non-dropping-particle" : "", "parse-names" : false, "suffix" : "" }, { "dropping-particle" : "", "family" : "Binley", "given" : "Andrew", "non-dropping-particle" : "", "parse-names" : false, "suffix" : "" } ], "container-title" : "Journal of Geophysical Research", "id" : "ITEM-1", "issue" : "G1", "issued" : { "date-parts" : [ [ "2011" ] ] }, "page" : "G01024", "publisher" : "AGU", "title" : "Characterization of peat structure using X-ray computed tomography and its control on the ebullition of biogenic gas bubbles", "type" : "article-journal", "volume" : "116" }, "uris" : [ "http://www.mendeley.com/documents/?uuid=fa5d057c-865d-4558-9d8e-a282f1d6b2bf" ] } ], "mendeley" : { "formattedCitation" : "[&lt;i&gt;Kettridge and Binley&lt;/i&gt;, 2011]", "plainTextFormattedCitation" : "[Kettridge and Binley, 2011]", "previouslyFormattedCitation" : "[&lt;i&gt;Kettridge and Binley&lt;/i&gt;, 2011]" }, "properties" : { "noteIndex" : 0 }, "schema" : "https://github.com/citation-style-language/schema/raw/master/csl-citation.json" }</w:instrText>
      </w:r>
      <w:r w:rsidR="00446A69">
        <w:fldChar w:fldCharType="separate"/>
      </w:r>
      <w:r w:rsidR="0028720C" w:rsidRPr="0028720C">
        <w:rPr>
          <w:noProof/>
        </w:rPr>
        <w:t>[</w:t>
      </w:r>
      <w:r w:rsidR="0028720C" w:rsidRPr="0028720C">
        <w:rPr>
          <w:i/>
          <w:noProof/>
        </w:rPr>
        <w:t>Kettridge and Binley</w:t>
      </w:r>
      <w:r w:rsidR="0028720C" w:rsidRPr="0028720C">
        <w:rPr>
          <w:noProof/>
        </w:rPr>
        <w:t>, 2011]</w:t>
      </w:r>
      <w:r w:rsidR="00446A69">
        <w:fldChar w:fldCharType="end"/>
      </w:r>
      <w:r w:rsidR="00163AE8">
        <w:t>.</w:t>
      </w:r>
      <w:r w:rsidRPr="00D27AB2">
        <w:t xml:space="preserve"> In contrast, the leaves of </w:t>
      </w:r>
      <w:r w:rsidRPr="00D27AB2">
        <w:rPr>
          <w:i/>
        </w:rPr>
        <w:t xml:space="preserve">Sphagnum </w:t>
      </w:r>
      <w:proofErr w:type="spellStart"/>
      <w:r w:rsidRPr="00D27AB2">
        <w:rPr>
          <w:i/>
        </w:rPr>
        <w:t>pulchrum</w:t>
      </w:r>
      <w:proofErr w:type="spellEnd"/>
      <w:r w:rsidRPr="00D27AB2">
        <w:t xml:space="preserve"> become detached from the branches during the early stages of decomposition and the stems collapse, forming a relatively dense ‘mu</w:t>
      </w:r>
      <w:r w:rsidR="009234F2">
        <w:t>sh’ of stems and loose leaves</w:t>
      </w:r>
      <w:r w:rsidR="0028720C">
        <w:t xml:space="preserve"> </w:t>
      </w:r>
      <w:r w:rsidR="00446A69">
        <w:fldChar w:fldCharType="begin" w:fldLock="1"/>
      </w:r>
      <w:r w:rsidR="009828E5">
        <w:instrText>ADDIN CSL_CITATION { "citationItems" : [ { "id" : "ITEM-1", "itemData" : { "DOI" : "10.1029/2010jg001478", "ISBN" : "0148-0227", "abstract" : "The structural arrangement of peat constituents controls the hydrological and thermal properties of peat. However, the importance of these structural characteristics on other physical processes within a peatland has not been fully assessed. Here, we evaluate the importance of peat structure on its ability to entrain biogenic gas bubbles and control ebullition, an important transport mechanism for methane. X-ray computed tomography (CT) was applied to characterize the structure of a range of peats at varying levels of decomposition. The structural properties of the peat were quantified from a vector representation of the CT images, and the potential of each sample to entrain biogenic gas bubbles was quantified using a rule-based Monte Carlo model that calculates the tortuosity of bubbles pathways through the peat. Sixty-six percent of the variability in the trapping potential of the peat results from porosity variations and 34% from structural variations between samples. A metric that represents this structural control was not identified for all peat types because of difficulties adequately representing some peats as a vector network. However, for S. magellanicum peat we were able to establish that the influence of peat structure on the entrainment of gas bubbles is characterized by $\\overline{L}$v, the average vector length of the stems and branches. Peat characterized by longer structural components (larger $\\overline{L}$v) enhances the entrainment of gas bubbles. Our findings demonstrate the need to incorporate some representation of the peat structure in numerical models of biogenic gas transport in peat.", "author" : [ { "dropping-particle" : "", "family" : "Kettridge", "given" : "Nicholas", "non-dropping-particle" : "", "parse-names" : false, "suffix" : "" }, { "dropping-particle" : "", "family" : "Binley", "given" : "Andrew", "non-dropping-particle" : "", "parse-names" : false, "suffix" : "" } ], "container-title" : "Journal of Geophysical Research", "id" : "ITEM-1", "issue" : "G1", "issued" : { "date-parts" : [ [ "2011" ] ] }, "page" : "G01024", "publisher" : "AGU", "title" : "Characterization of peat structure using X-ray computed tomography and its control on the ebullition of biogenic gas bubbles", "type" : "article-journal", "volume" : "116" }, "uris" : [ "http://www.mendeley.com/documents/?uuid=fa5d057c-865d-4558-9d8e-a282f1d6b2bf" ] } ], "mendeley" : { "formattedCitation" : "[&lt;i&gt;Kettridge and Binley&lt;/i&gt;, 2011]", "plainTextFormattedCitation" : "[Kettridge and Binley, 2011]", "previouslyFormattedCitation" : "[&lt;i&gt;Kettridge and Binley&lt;/i&gt;, 2011]" }, "properties" : { "noteIndex" : 0 }, "schema" : "https://github.com/citation-style-language/schema/raw/master/csl-citation.json" }</w:instrText>
      </w:r>
      <w:r w:rsidR="00446A69">
        <w:fldChar w:fldCharType="separate"/>
      </w:r>
      <w:r w:rsidR="0028720C" w:rsidRPr="0028720C">
        <w:rPr>
          <w:noProof/>
        </w:rPr>
        <w:t>[</w:t>
      </w:r>
      <w:r w:rsidR="0028720C" w:rsidRPr="0028720C">
        <w:rPr>
          <w:i/>
          <w:noProof/>
        </w:rPr>
        <w:t>Kettridge and Binley</w:t>
      </w:r>
      <w:r w:rsidR="0028720C" w:rsidRPr="0028720C">
        <w:rPr>
          <w:noProof/>
        </w:rPr>
        <w:t>, 2011]</w:t>
      </w:r>
      <w:r w:rsidR="00446A69">
        <w:fldChar w:fldCharType="end"/>
      </w:r>
      <w:r w:rsidR="009234F2">
        <w:t>.</w:t>
      </w:r>
    </w:p>
    <w:p w:rsidR="009234F2" w:rsidRPr="00D27AB2" w:rsidRDefault="009234F2" w:rsidP="00D4643A">
      <w:pPr>
        <w:pStyle w:val="disstext"/>
      </w:pPr>
    </w:p>
    <w:p w:rsidR="00643EE4" w:rsidRDefault="0037204C" w:rsidP="00D4643A">
      <w:pPr>
        <w:pStyle w:val="disstext"/>
      </w:pPr>
      <w:r>
        <w:t>In the field,</w:t>
      </w:r>
      <w:r w:rsidR="00447C4F" w:rsidRPr="00D27AB2">
        <w:t xml:space="preserve"> peat sample</w:t>
      </w:r>
      <w:r w:rsidR="00FD1466">
        <w:t>s</w:t>
      </w:r>
      <w:r w:rsidR="00447C4F" w:rsidRPr="00D27AB2">
        <w:t xml:space="preserve"> approximately 160 mm height and 160 mm diameter </w:t>
      </w:r>
      <w:r w:rsidR="00FD1466">
        <w:t>were</w:t>
      </w:r>
      <w:r w:rsidR="00447C4F" w:rsidRPr="00D27AB2">
        <w:t xml:space="preserve"> cut out using the 'scissor method' reported by</w:t>
      </w:r>
      <w:r w:rsidR="007A003F">
        <w:t xml:space="preserve"> </w:t>
      </w:r>
      <w:r w:rsidR="007A003F" w:rsidRPr="007A003F">
        <w:t>Green and Baird</w:t>
      </w:r>
      <w:r w:rsidR="007A003F">
        <w:rPr>
          <w:i/>
        </w:rPr>
        <w:t xml:space="preserve"> </w:t>
      </w:r>
      <w:r w:rsidR="00446A69" w:rsidRPr="00D27AB2">
        <w:fldChar w:fldCharType="begin" w:fldLock="1"/>
      </w:r>
      <w:r w:rsidR="009828E5">
        <w:instrText>ADDIN CSL_CITATION { "citationItems" : [ { "id" : "ITEM-1", "itemData" : { "DOI" : "10.1111/ejss.12015", "ISBN" : "1365-2389", "author" : [ { "dropping-particle" : "", "family" : "Green", "given" : "S M", "non-dropping-particle" : "", "parse-names" : false, "suffix" : "" }, { "dropping-particle" : "", "family" : "Baird", "given" : "A J", "non-dropping-particle" : "", "parse-names" : false, "suffix" : "" } ], "container-title" : "European Journal of Soil Science", "id" : "ITEM-1", "issue" : "1", "issued" : { "date-parts" : [ [ "2013" ] ] }, "page" : "27-36", "publisher" : "Blackwell Publishing Ltd", "title" : "The importance of episodic ebullition methane losses from three peatland microhabitats: a controlled-environment study", "type" : "article-journal", "volume" : "64" }, "suppress-author" : 1, "uris" : [ "http://www.mendeley.com/documents/?uuid=e3ea9881-6a5a-4854-a784-e9298dd50c15" ] }, { "id" : "ITEM-2", "itemData" : { "DOI" : "10.1007/s11104-011-0945-1", "ISBN" : "0032-079X", "author" : [ { "dropping-particle" : "", "family" : "Green", "given" : "S M", "non-dropping-particle" : "", "parse-names" : false, "suffix" : "" }, { "dropping-particle" : "", "family" : "Baird", "given" : "A J", "non-dropping-particle" : "", "parse-names" : false, "suffix" : "" } ], "container-title" : "Plant and Soil", "id" : "ITEM-2", "issue" : "1-2", "issued" : { "date-parts" : [ [ "2011" ] ] }, "note" : "Plant Soil", "page" : "207-218", "publisher" : "Springer Netherlands", "title" : "A mesocosm study of the role of the sedge Eriophorum angustifolium in the efflux of methane-including that due to episodic ebullition-from peatlands", "type" : "article-journal", "volume" : "351" }, "suppress-author" : 1, "uris" : [ "http://www.mendeley.com/documents/?uuid=c3ced7b0-1633-4a85-9a9e-13c8f670d397" ] } ], "mendeley" : { "formattedCitation" : "[2011, 2013]", "plainTextFormattedCitation" : "[2011, 2013]", "previouslyFormattedCitation" : "[2011, 2013]" }, "properties" : { "noteIndex" : 0 }, "schema" : "https://github.com/citation-style-language/schema/raw/master/csl-citation.json" }</w:instrText>
      </w:r>
      <w:r w:rsidR="00446A69" w:rsidRPr="00D27AB2">
        <w:fldChar w:fldCharType="separate"/>
      </w:r>
      <w:r w:rsidR="009828E5" w:rsidRPr="009828E5">
        <w:rPr>
          <w:noProof/>
        </w:rPr>
        <w:t>[2011, 2013]</w:t>
      </w:r>
      <w:r w:rsidR="00446A69" w:rsidRPr="00D27AB2">
        <w:fldChar w:fldCharType="end"/>
      </w:r>
      <w:r w:rsidR="00E02682" w:rsidRPr="00E02682">
        <w:t xml:space="preserve"> </w:t>
      </w:r>
      <w:r w:rsidR="00E02682">
        <w:t>which minimises damage to the peat sample</w:t>
      </w:r>
      <w:r w:rsidR="00163AE8">
        <w:t xml:space="preserve">. </w:t>
      </w:r>
      <w:r w:rsidR="00447C4F" w:rsidRPr="00D27AB2">
        <w:t>Each sample was placed within a plastic container and transported to the laboratory where it was kept in cold storage</w:t>
      </w:r>
      <w:r w:rsidR="00A42040">
        <w:t xml:space="preserve"> (4</w:t>
      </w:r>
      <w:r w:rsidR="00F11215">
        <w:t>°C)</w:t>
      </w:r>
      <w:r w:rsidR="00447C4F" w:rsidRPr="00D27AB2">
        <w:t xml:space="preserve">. Prior to the experiment, each sample was removed from cold storage, excess water within the container was drained, and the upper growing surface (1-2 </w:t>
      </w:r>
      <w:r w:rsidR="00163AE8">
        <w:t>cm) was trimmed using scissors.</w:t>
      </w:r>
      <w:r w:rsidR="00447C4F" w:rsidRPr="00D27AB2">
        <w:t xml:space="preserve"> To make further trimming easier, the sample was frozen overnight</w:t>
      </w:r>
      <w:r w:rsidR="00163AE8">
        <w:t xml:space="preserve">. </w:t>
      </w:r>
      <w:r w:rsidR="00447C4F" w:rsidRPr="00D27AB2">
        <w:t xml:space="preserve">After 24 hours the frozen sample was removed from the container and allowed to thaw </w:t>
      </w:r>
      <w:r w:rsidR="003C7667">
        <w:t>slowly</w:t>
      </w:r>
      <w:r w:rsidR="004D57DB">
        <w:t xml:space="preserve"> </w:t>
      </w:r>
      <w:r w:rsidR="00447C4F" w:rsidRPr="00D27AB2">
        <w:t>at ambient tem</w:t>
      </w:r>
      <w:r w:rsidR="00163AE8">
        <w:t>perature within the laboratory.</w:t>
      </w:r>
      <w:r w:rsidR="00447C4F" w:rsidRPr="00D27AB2">
        <w:t xml:space="preserve"> </w:t>
      </w:r>
      <w:r w:rsidR="00FC0178" w:rsidRPr="00FC0178">
        <w:t xml:space="preserve">Freezing and thawing </w:t>
      </w:r>
      <w:r w:rsidR="00FC0178">
        <w:t xml:space="preserve">peat </w:t>
      </w:r>
      <w:r w:rsidR="00FC0178" w:rsidRPr="00FC0178">
        <w:t xml:space="preserve">can cause changes in peat </w:t>
      </w:r>
      <w:proofErr w:type="gramStart"/>
      <w:r w:rsidR="00FC0178" w:rsidRPr="00FC0178">
        <w:t>pore</w:t>
      </w:r>
      <w:proofErr w:type="gramEnd"/>
      <w:r w:rsidR="00FC0178" w:rsidRPr="00FC0178">
        <w:t xml:space="preserve"> structure, but these </w:t>
      </w:r>
      <w:r w:rsidR="00E02682">
        <w:t>changes</w:t>
      </w:r>
      <w:r w:rsidR="00FC0178" w:rsidRPr="00FC0178">
        <w:t xml:space="preserve"> occur naturally </w:t>
      </w:r>
      <w:r w:rsidR="00FC0178">
        <w:t>during</w:t>
      </w:r>
      <w:r w:rsidR="00FC0178" w:rsidRPr="00FC0178">
        <w:t xml:space="preserve"> the winter </w:t>
      </w:r>
      <w:r w:rsidR="00FC0178">
        <w:t xml:space="preserve">in northern </w:t>
      </w:r>
      <w:proofErr w:type="spellStart"/>
      <w:r w:rsidR="00FC0178">
        <w:t>peatlands</w:t>
      </w:r>
      <w:proofErr w:type="spellEnd"/>
      <w:r w:rsidR="00FC0178" w:rsidRPr="00FC0178">
        <w:t xml:space="preserve">. For this reason freezing and </w:t>
      </w:r>
      <w:r w:rsidR="00FC0178" w:rsidRPr="00FC0178">
        <w:lastRenderedPageBreak/>
        <w:t xml:space="preserve">thawing </w:t>
      </w:r>
      <w:r w:rsidR="00E02682">
        <w:t xml:space="preserve">of </w:t>
      </w:r>
      <w:r w:rsidR="00FC0178" w:rsidRPr="00FC0178">
        <w:t xml:space="preserve">the peat </w:t>
      </w:r>
      <w:r w:rsidR="00FC0178">
        <w:t>sample</w:t>
      </w:r>
      <w:r w:rsidR="00E02682">
        <w:t>s</w:t>
      </w:r>
      <w:r w:rsidR="00FC0178" w:rsidRPr="00FC0178">
        <w:t xml:space="preserve"> </w:t>
      </w:r>
      <w:r w:rsidR="00E02682">
        <w:t xml:space="preserve">is unlikely to have </w:t>
      </w:r>
      <w:r w:rsidR="00FC0178" w:rsidRPr="00FC0178">
        <w:t>introduce</w:t>
      </w:r>
      <w:r w:rsidR="00E02682">
        <w:t>d</w:t>
      </w:r>
      <w:r w:rsidR="00FC0178" w:rsidRPr="00FC0178">
        <w:t xml:space="preserve"> unnatural changes to the pore structure. </w:t>
      </w:r>
      <w:r w:rsidR="00E02682">
        <w:t>O</w:t>
      </w:r>
      <w:r w:rsidR="00FC0178" w:rsidRPr="00FC0178">
        <w:t xml:space="preserve">ur method of freezing and thawing has also been used by studies that measure peat pore size at greater detail </w:t>
      </w:r>
      <w:r w:rsidR="00446A69">
        <w:fldChar w:fldCharType="begin" w:fldLock="1"/>
      </w:r>
      <w:r w:rsidR="00FC0178">
        <w:instrText>ADDIN CSL_CITATION { "citationItems" : [ { "id" : "ITEM-1", "itemData" : { "DOI" : "10.1002/hyp.7097", "ISBN" : "0885-6087", "abstract" : "The potential of using X-ray computed tomography (CT) to (i) analyse individual biogenic gas bubbles entrapped within peats and (ii) produce reliable descriptors of petit Structure is examined. Existing approaches used to study biogenic gas bubbles measure the gas content of volumes of: peat many orders Of magnitude larger than most bubbles, and are, therefore, Of little use in helping to understand bubble dynamics. In many peatland Studies, the description of peat structures is derived front only a few relatively basic metrics; principally the porosity, the bulk density, and the von Post humification scale. CT is applied to identify and quantitatively analyse the size, location and shape of individual gas bubbles entrapped during the saturation of a 200 cm(3) sample of S. fuscum. 3421 gas bubbles were identified, ranging in size from 0.1 mm(3) to 99.9 mm(3). These gas bubbles were non-randomly distributed, clustered Predominantly in the vertical plane. When analysing the peat Structure, Sphagnum peal in water are shown to be indistinguishable within CT scans. Peat samples were therefore prepared prior to scanning by flushing the peat with lead (II) nitrate solution to increase the linear attenuation of the Sphagnum. Sphagnum stems and branches were analysed, producing metrics of the peat structure including stern and branch lengths, radii and orientation. In a 100 cm(3) sample of S. magellanicum, the length of all Sphagnum sterns totalled 1.82 m, with an average radius of 0.65 mm. The Sphagnum sterns and branches were both preferentially orientated in file horizontal direction. Copyright (C) 2008 John Wiley &amp; Sons, Ltd.", "author" : [ { "dropping-particle" : "", "family" : "Kettridge", "given" : "N", "non-dropping-particle" : "", "parse-names" : false, "suffix" : "" }, { "dropping-particle" : "", "family" : "Binley", "given" : "A", "non-dropping-particle" : "", "parse-names" : false, "suffix" : "" } ], "container-title" : "Hydrological Processes", "id" : "ITEM-1", "issue" : "25", "issued" : { "date-parts" : [ [ "2008" ] ] }, "language" : "English", "note" : "ISI Document Delivery No.: 385PT\nTimes Cited: 2\nCited Reference Count: 28\nKettridge, Nicholas Binley, Andrew\nJohn wiley &amp;amp; sons ltd\nChichester", "page" : "4827-4837", "title" : "X-ray computed tomography of pent soils: Measuring gas content and peat structure", "type" : "article-journal", "volume" : "22" }, "uris" : [ "http://www.mendeley.com/documents/?uuid=d78bf884-b097-4bc6-8e1d-b54ff654f972" ] }, { "id" : "ITEM-2", "itemData" : { "DOI" : "http://dx.doi.org/10.1016/j.geoderma.2009.08.010", "ISBN" : "0016-7061", "author" : [ { "dropping-particle" : "", "family" : "Quinton", "given" : "W L", "non-dropping-particle" : "", "parse-names" : false, "suffix" : "" }, { "dropping-particle" : "", "family" : "Elliot", "given" : "T", "non-dropping-particle" : "", "parse-names" : false, "suffix" : "" }, { "dropping-particle" : "", "family" : "Price", "given" : "J S", "non-dropping-particle" : "", "parse-names" : false, "suffix" : "" }, { "dropping-particle" : "", "family" : "Rezanezhad", "given" : "F", "non-dropping-particle" : "", "parse-names" : false, "suffix" : "" }, { "dropping-particle" : "", "family" : "Heck", "given" : "R", "non-dropping-particle" : "", "parse-names" : false, "suffix" : "" } ], "container-title" : "Geoderma", "id" : "ITEM-2", "issue" : "1-2", "issued" : { "date-parts" : [ [ "2009" ] ] }, "page" : "269-277", "title" : "Measuring physical and hydraulic properties of peat from X-ray tomography", "type" : "article-journal", "volume" : "153" }, "uris" : [ "http://www.mendeley.com/documents/?uuid=83e52769-5dfd-4c2e-81bb-673d9b2b1763" ] } ], "mendeley" : { "formattedCitation" : "[&lt;i&gt;Kettridge and Binley&lt;/i&gt;, 2008; &lt;i&gt;Quinton et al.&lt;/i&gt;, 2009]", "plainTextFormattedCitation" : "[Kettridge and Binley, 2008; Quinton et al., 2009]", "previouslyFormattedCitation" : "[&lt;i&gt;Kettridge and Binley&lt;/i&gt;, 2008; &lt;i&gt;Quinton et al.&lt;/i&gt;, 2009]" }, "properties" : { "noteIndex" : 0 }, "schema" : "https://github.com/citation-style-language/schema/raw/master/csl-citation.json" }</w:instrText>
      </w:r>
      <w:r w:rsidR="00446A69">
        <w:fldChar w:fldCharType="separate"/>
      </w:r>
      <w:r w:rsidR="00FC0178" w:rsidRPr="00FC0178">
        <w:rPr>
          <w:noProof/>
        </w:rPr>
        <w:t>[</w:t>
      </w:r>
      <w:r w:rsidR="00FC0178" w:rsidRPr="00FC0178">
        <w:rPr>
          <w:i/>
          <w:noProof/>
        </w:rPr>
        <w:t>Kettridge and Binley</w:t>
      </w:r>
      <w:r w:rsidR="00FC0178" w:rsidRPr="00FC0178">
        <w:rPr>
          <w:noProof/>
        </w:rPr>
        <w:t xml:space="preserve">, 2008; </w:t>
      </w:r>
      <w:r w:rsidR="00FC0178" w:rsidRPr="00FC0178">
        <w:rPr>
          <w:i/>
          <w:noProof/>
        </w:rPr>
        <w:t>Quinton et al.</w:t>
      </w:r>
      <w:r w:rsidR="00FC0178" w:rsidRPr="00FC0178">
        <w:rPr>
          <w:noProof/>
        </w:rPr>
        <w:t>, 2009]</w:t>
      </w:r>
      <w:r w:rsidR="00446A69">
        <w:fldChar w:fldCharType="end"/>
      </w:r>
      <w:r w:rsidR="00FC0178">
        <w:t xml:space="preserve"> </w:t>
      </w:r>
      <w:r w:rsidR="00FC0178" w:rsidRPr="00FC0178">
        <w:t xml:space="preserve">and </w:t>
      </w:r>
      <w:r w:rsidR="00E02682">
        <w:t xml:space="preserve">these studies </w:t>
      </w:r>
      <w:r w:rsidR="00FC0178" w:rsidRPr="00FC0178">
        <w:t>did not report unusual changes in pore size</w:t>
      </w:r>
      <w:r w:rsidR="00FC0178">
        <w:t xml:space="preserve">. </w:t>
      </w:r>
      <w:r w:rsidR="00447C4F" w:rsidRPr="00D27AB2">
        <w:t xml:space="preserve">Once the outer layers of the peat sample were thawed, the sample was trimmed to the dimensions of a transparent </w:t>
      </w:r>
      <w:r w:rsidR="00447C4F" w:rsidRPr="00D27AB2">
        <w:rPr>
          <w:bCs/>
        </w:rPr>
        <w:t xml:space="preserve">acrylic </w:t>
      </w:r>
      <w:r w:rsidR="00447C4F" w:rsidRPr="00D27AB2">
        <w:t>tube (130 mm height, 130 mm diameter) with dimensions smaller tha</w:t>
      </w:r>
      <w:r w:rsidR="00E17184">
        <w:t>n the bottom cylinder of the physical model</w:t>
      </w:r>
      <w:r w:rsidR="00447C4F" w:rsidRPr="00D27AB2">
        <w:t xml:space="preserve"> (275 mm height, 150 mm diameter)</w:t>
      </w:r>
      <w:r w:rsidR="00E17184">
        <w:t>.</w:t>
      </w:r>
      <w:r w:rsidR="00163AE8">
        <w:t xml:space="preserve"> </w:t>
      </w:r>
      <w:r w:rsidR="00447C4F" w:rsidRPr="00D27AB2">
        <w:t xml:space="preserve">The </w:t>
      </w:r>
      <w:r w:rsidR="004D3B4C">
        <w:t xml:space="preserve">peat </w:t>
      </w:r>
      <w:r w:rsidR="00447C4F" w:rsidRPr="00D27AB2">
        <w:t xml:space="preserve">sample was carefully inserted into the </w:t>
      </w:r>
      <w:r w:rsidR="00447C4F" w:rsidRPr="00D27AB2">
        <w:rPr>
          <w:bCs/>
        </w:rPr>
        <w:t xml:space="preserve">acrylic </w:t>
      </w:r>
      <w:r w:rsidR="00447C4F" w:rsidRPr="00D27AB2">
        <w:t>tube and allowed to thaw completely in cold storage</w:t>
      </w:r>
      <w:r w:rsidR="00163AE8">
        <w:t xml:space="preserve">. </w:t>
      </w:r>
      <w:r w:rsidR="00FD1466">
        <w:t>Once complete, t</w:t>
      </w:r>
      <w:r w:rsidR="00447C4F" w:rsidRPr="00D27AB2">
        <w:t xml:space="preserve">he </w:t>
      </w:r>
      <w:r w:rsidR="00447C4F" w:rsidRPr="00D27AB2">
        <w:rPr>
          <w:bCs/>
        </w:rPr>
        <w:t xml:space="preserve">acrylic </w:t>
      </w:r>
      <w:r w:rsidR="00447C4F" w:rsidRPr="00D27AB2">
        <w:t>tube containing peat serves as a self-contained module, and allows peat samples to be easily i</w:t>
      </w:r>
      <w:r w:rsidR="00DF1E53">
        <w:t>nserted and removed from the physical model</w:t>
      </w:r>
      <w:r w:rsidR="00447C4F" w:rsidRPr="00D27AB2">
        <w:t xml:space="preserve"> without causing further</w:t>
      </w:r>
      <w:r w:rsidR="00163AE8">
        <w:t xml:space="preserve"> damage to the peat structure</w:t>
      </w:r>
      <w:r w:rsidR="005D4F08">
        <w:t xml:space="preserve"> (Figure 1a)</w:t>
      </w:r>
      <w:r w:rsidR="00163AE8">
        <w:t>.</w:t>
      </w:r>
    </w:p>
    <w:p w:rsidR="00A44A8A" w:rsidRDefault="00A44A8A" w:rsidP="00D4643A">
      <w:pPr>
        <w:pStyle w:val="disstext"/>
      </w:pPr>
    </w:p>
    <w:p w:rsidR="00447C4F" w:rsidRDefault="00AB0D00" w:rsidP="00D4643A">
      <w:pPr>
        <w:pStyle w:val="disstext"/>
      </w:pPr>
      <w:r>
        <w:t xml:space="preserve">For each experiment with </w:t>
      </w:r>
      <w:r w:rsidR="00FA5FF1">
        <w:t xml:space="preserve">the </w:t>
      </w:r>
      <w:r>
        <w:t xml:space="preserve">different peat type </w:t>
      </w:r>
      <w:r w:rsidRPr="00D27AB2">
        <w:t>(</w:t>
      </w:r>
      <w:r w:rsidRPr="00D27AB2">
        <w:rPr>
          <w:i/>
          <w:iCs/>
        </w:rPr>
        <w:t xml:space="preserve">S. </w:t>
      </w:r>
      <w:proofErr w:type="spellStart"/>
      <w:r w:rsidRPr="00D27AB2">
        <w:rPr>
          <w:i/>
          <w:iCs/>
        </w:rPr>
        <w:t>magellanicum</w:t>
      </w:r>
      <w:proofErr w:type="spellEnd"/>
      <w:r w:rsidRPr="00D27AB2">
        <w:t xml:space="preserve"> and </w:t>
      </w:r>
      <w:r w:rsidRPr="00D27AB2">
        <w:rPr>
          <w:i/>
          <w:iCs/>
        </w:rPr>
        <w:t>S.</w:t>
      </w:r>
      <w:r w:rsidR="003C7667">
        <w:rPr>
          <w:i/>
          <w:iCs/>
        </w:rPr>
        <w:t xml:space="preserve"> </w:t>
      </w:r>
      <w:proofErr w:type="spellStart"/>
      <w:r w:rsidR="003C7667">
        <w:rPr>
          <w:i/>
          <w:iCs/>
        </w:rPr>
        <w:t>p</w:t>
      </w:r>
      <w:r w:rsidRPr="00D27AB2">
        <w:rPr>
          <w:i/>
        </w:rPr>
        <w:t>ulchrum</w:t>
      </w:r>
      <w:proofErr w:type="spellEnd"/>
      <w:r w:rsidRPr="00AB0D00">
        <w:t>)</w:t>
      </w:r>
      <w:r>
        <w:t xml:space="preserve"> the </w:t>
      </w:r>
      <w:r w:rsidR="000602FD">
        <w:t>physical model</w:t>
      </w:r>
      <w:r w:rsidR="00447C4F" w:rsidRPr="00D27AB2">
        <w:t xml:space="preserve"> was filled with de-aired water that was prepared by boiling de-ionized water for 10 minutes which was then co</w:t>
      </w:r>
      <w:r w:rsidR="00663544">
        <w:t xml:space="preserve">oled in an airtight container. </w:t>
      </w:r>
      <w:r w:rsidR="00447C4F" w:rsidRPr="00D27AB2">
        <w:t xml:space="preserve">The use of de-aired water minimizes the amount of bubbles coming out </w:t>
      </w:r>
      <w:r w:rsidR="00E5022C">
        <w:t xml:space="preserve">of </w:t>
      </w:r>
      <w:r w:rsidR="00447C4F" w:rsidRPr="00D27AB2">
        <w:t>s</w:t>
      </w:r>
      <w:r w:rsidR="00663544">
        <w:t xml:space="preserve">olution during the experiment. </w:t>
      </w:r>
      <w:r w:rsidR="00447C4F" w:rsidRPr="00D27AB2">
        <w:t xml:space="preserve">The de-aired water was dyed blue to improve the </w:t>
      </w:r>
      <w:r w:rsidR="00D87615">
        <w:t xml:space="preserve">visual </w:t>
      </w:r>
      <w:r w:rsidR="00447C4F" w:rsidRPr="00D27AB2">
        <w:t>c</w:t>
      </w:r>
      <w:r w:rsidR="00663544">
        <w:t xml:space="preserve">ontrast between air and water. </w:t>
      </w:r>
      <w:r w:rsidR="00447C4F" w:rsidRPr="00D27AB2">
        <w:t>To ensure a high leve</w:t>
      </w:r>
      <w:r w:rsidR="000602FD">
        <w:t xml:space="preserve">l of saturation, </w:t>
      </w:r>
      <w:r w:rsidR="005D4F08" w:rsidRPr="005D4F08">
        <w:t>the physical model was filled slowly from its base at the rate of 2 cm hr</w:t>
      </w:r>
      <w:r w:rsidR="005D4F08" w:rsidRPr="005D4F08">
        <w:rPr>
          <w:vertAlign w:val="superscript"/>
        </w:rPr>
        <w:t>-1</w:t>
      </w:r>
      <w:r w:rsidR="00663544">
        <w:t xml:space="preserve">. </w:t>
      </w:r>
      <w:r w:rsidR="00451963" w:rsidRPr="00451963">
        <w:t>The level of saturation in each sample was not measured, but we assumed it was high because we employed the wetting techniques of</w:t>
      </w:r>
      <w:r w:rsidR="00451963">
        <w:t xml:space="preserve"> </w:t>
      </w:r>
      <w:r w:rsidR="00451963" w:rsidRPr="00451963">
        <w:rPr>
          <w:i/>
        </w:rPr>
        <w:t>Beckwith and Baird</w:t>
      </w:r>
      <w:r w:rsidR="00451963" w:rsidRPr="00451963">
        <w:t xml:space="preserve"> </w:t>
      </w:r>
      <w:r w:rsidR="00446A69">
        <w:fldChar w:fldCharType="begin" w:fldLock="1"/>
      </w:r>
      <w:r w:rsidR="00FC0178">
        <w:instrText>ADDIN CSL_CITATION { "citationItems" : [ { "id" : "ITEM-1", "itemData" : { "author" : [ { "dropping-particle" : "", "family" : "Beckwith", "given" : "Clive W", "non-dropping-particle" : "", "parse-names" : false, "suffix" : "" }, { "dropping-particle" : "", "family" : "Baird", "given" : "Andrew J", "non-dropping-particle" : "", "parse-names" : false, "suffix" : "" } ], "container-title" : "Water Resources Research", "id" : "ITEM-1", "issue" : "3", "issued" : { "date-parts" : [ [ "2001" ] ] }, "page" : "551-558", "publisher" : "Wiley Online Library", "title" : "Effect of biogenic gas bubbles on water flow through poorly decomposed blanket peat", "type" : "article-journal", "volume" : "37" }, "suppress-author" : 1, "uris" : [ "http://www.mendeley.com/documents/?uuid=0b424c8e-d377-4956-842f-1313cdd37c5c" ] } ], "mendeley" : { "formattedCitation" : "[2001]", "plainTextFormattedCitation" : "[2001]", "previouslyFormattedCitation" : "[2001]" }, "properties" : { "noteIndex" : 0 }, "schema" : "https://github.com/citation-style-language/schema/raw/master/csl-citation.json" }</w:instrText>
      </w:r>
      <w:r w:rsidR="00446A69">
        <w:fldChar w:fldCharType="separate"/>
      </w:r>
      <w:r w:rsidR="00451963" w:rsidRPr="00451963">
        <w:rPr>
          <w:noProof/>
        </w:rPr>
        <w:t>[2001]</w:t>
      </w:r>
      <w:r w:rsidR="00446A69">
        <w:fldChar w:fldCharType="end"/>
      </w:r>
      <w:r w:rsidR="00451963" w:rsidRPr="00451963">
        <w:t>, and they recorded saturations between 90 and 95%.</w:t>
      </w:r>
      <w:r w:rsidR="00451963">
        <w:t xml:space="preserve"> </w:t>
      </w:r>
      <w:r w:rsidR="00447C4F" w:rsidRPr="00D27AB2">
        <w:t>Sixteen</w:t>
      </w:r>
      <w:r w:rsidR="00447C4F" w:rsidRPr="00D27AB2">
        <w:rPr>
          <w:b/>
        </w:rPr>
        <w:t xml:space="preserve"> </w:t>
      </w:r>
      <w:r w:rsidR="00447C4F" w:rsidRPr="00D27AB2">
        <w:t>22-gauge, 7.5 cm-long, blunt-nose needles were inserted 4 cm into the base of the peat through openings sealed with septa (</w:t>
      </w:r>
      <w:r w:rsidR="00E50E86">
        <w:t>Figure 1</w:t>
      </w:r>
      <w:r w:rsidR="00663544">
        <w:t>a</w:t>
      </w:r>
      <w:r w:rsidR="00AF564A">
        <w:t>).</w:t>
      </w:r>
      <w:r w:rsidR="00447C4F" w:rsidRPr="00D27AB2">
        <w:t xml:space="preserve"> </w:t>
      </w:r>
      <w:r w:rsidR="0030725D">
        <w:t>T</w:t>
      </w:r>
      <w:r w:rsidR="0030725D" w:rsidRPr="0030725D">
        <w:t xml:space="preserve">he outer annular part </w:t>
      </w:r>
      <w:r w:rsidR="0030725D">
        <w:t xml:space="preserve">of the peat sample </w:t>
      </w:r>
      <w:r w:rsidR="0030725D" w:rsidRPr="0030725D">
        <w:t xml:space="preserve">was not used for air injection. Therefore we avoided </w:t>
      </w:r>
      <w:r w:rsidR="0053627C">
        <w:t>injecting air into the</w:t>
      </w:r>
      <w:r w:rsidR="0030725D" w:rsidRPr="0030725D">
        <w:t xml:space="preserve"> part of the peat most likely to have a disturbed pore structure.</w:t>
      </w:r>
      <w:r w:rsidR="0030725D">
        <w:t xml:space="preserve"> </w:t>
      </w:r>
      <w:r w:rsidR="00447C4F" w:rsidRPr="00D27AB2">
        <w:t xml:space="preserve">Each needle was connected to a 10 </w:t>
      </w:r>
      <w:proofErr w:type="spellStart"/>
      <w:r w:rsidR="00447C4F" w:rsidRPr="00D27AB2">
        <w:t>mL</w:t>
      </w:r>
      <w:proofErr w:type="spellEnd"/>
      <w:r w:rsidR="00447C4F" w:rsidRPr="00D27AB2">
        <w:t xml:space="preserve"> syringe that was placed onto a syringe pump pre-</w:t>
      </w:r>
      <w:r w:rsidR="00447C4F" w:rsidRPr="00D27AB2">
        <w:lastRenderedPageBreak/>
        <w:t xml:space="preserve">programmed to deliver from an individual syringe a quantity of 8 </w:t>
      </w:r>
      <w:proofErr w:type="spellStart"/>
      <w:r w:rsidR="00447C4F" w:rsidRPr="00D27AB2">
        <w:t>mL</w:t>
      </w:r>
      <w:proofErr w:type="spellEnd"/>
      <w:r w:rsidR="00447C4F" w:rsidRPr="00D27AB2">
        <w:t xml:space="preserve"> of air at a rate of 1 </w:t>
      </w:r>
      <w:proofErr w:type="spellStart"/>
      <w:r w:rsidR="00447C4F" w:rsidRPr="00D27AB2">
        <w:t>mL</w:t>
      </w:r>
      <w:proofErr w:type="spellEnd"/>
      <w:r w:rsidR="00447C4F" w:rsidRPr="00D27AB2">
        <w:t xml:space="preserve"> min</w:t>
      </w:r>
      <w:r w:rsidR="00447C4F" w:rsidRPr="00D27AB2">
        <w:rPr>
          <w:vertAlign w:val="superscript"/>
        </w:rPr>
        <w:t>-1</w:t>
      </w:r>
      <w:r w:rsidR="00663544">
        <w:t xml:space="preserve">. </w:t>
      </w:r>
      <w:r w:rsidR="00447C4F" w:rsidRPr="00D27AB2">
        <w:t>A complete injection of air consisted of simultaneously injecting 16 syringes into the peat sample, and 10 injectio</w:t>
      </w:r>
      <w:r>
        <w:t>ns</w:t>
      </w:r>
      <w:r w:rsidR="00FA5FF1">
        <w:t xml:space="preserve"> or experimental runs</w:t>
      </w:r>
      <w:r>
        <w:t xml:space="preserve"> were performed per peat type</w:t>
      </w:r>
      <w:r w:rsidR="00B1183F">
        <w:t>, so affording replication for each sample</w:t>
      </w:r>
      <w:r>
        <w:t>.</w:t>
      </w:r>
      <w:r w:rsidR="00FF5E11">
        <w:t xml:space="preserve"> </w:t>
      </w:r>
      <w:r w:rsidR="005D1FA2">
        <w:t>Within the physical model c</w:t>
      </w:r>
      <w:r w:rsidR="00FF5E11">
        <w:t>hanges in ambient atmospheric pressu</w:t>
      </w:r>
      <w:r w:rsidR="00226D0D">
        <w:t xml:space="preserve">re were not controlled for, </w:t>
      </w:r>
      <w:r w:rsidR="00226D0D" w:rsidRPr="00226D0D">
        <w:t>but each experimental run took place over a short period of time (&lt; 10 min) during which atmospheric pressure changes would have been negligible.</w:t>
      </w:r>
    </w:p>
    <w:p w:rsidR="009234F2" w:rsidRPr="00D27AB2" w:rsidRDefault="009234F2" w:rsidP="00D4643A">
      <w:pPr>
        <w:pStyle w:val="disstext"/>
      </w:pPr>
    </w:p>
    <w:p w:rsidR="00447C4F" w:rsidRDefault="00447C4F" w:rsidP="00D4643A">
      <w:pPr>
        <w:pStyle w:val="disstext"/>
      </w:pPr>
      <w:r w:rsidRPr="00D27AB2">
        <w:t>A high definition video camera (Sony HDR-XR105E) recordi</w:t>
      </w:r>
      <w:r w:rsidR="00C46450">
        <w:t>ng at 50 frames per second</w:t>
      </w:r>
      <w:r w:rsidRPr="00D27AB2">
        <w:t xml:space="preserve"> filmed the bubbles exiting the surface of the peat sample to measure bubble sizes</w:t>
      </w:r>
      <w:r w:rsidR="00E50E86">
        <w:t xml:space="preserve"> (Figure 1</w:t>
      </w:r>
      <w:r w:rsidR="00663544">
        <w:t>a</w:t>
      </w:r>
      <w:r w:rsidR="00E50E86">
        <w:t>)</w:t>
      </w:r>
      <w:r w:rsidR="00663544">
        <w:t xml:space="preserve">. </w:t>
      </w:r>
      <w:r w:rsidRPr="00D27AB2">
        <w:t xml:space="preserve">Bubble size in this experiment was defined as the area encompassed by the </w:t>
      </w:r>
      <w:r w:rsidR="0017464D">
        <w:t xml:space="preserve">outline </w:t>
      </w:r>
      <w:r w:rsidR="00663544">
        <w:t>of a bubble</w:t>
      </w:r>
      <w:r w:rsidR="0017464D">
        <w:t xml:space="preserve"> when imaged in profile and in two dimensions</w:t>
      </w:r>
      <w:r w:rsidR="00663544">
        <w:t xml:space="preserve">. </w:t>
      </w:r>
      <w:r w:rsidRPr="00D27AB2">
        <w:t xml:space="preserve">To highlight bubble </w:t>
      </w:r>
      <w:r w:rsidR="0017464D">
        <w:t>outline</w:t>
      </w:r>
      <w:r w:rsidR="00890F68">
        <w:t>s</w:t>
      </w:r>
      <w:r w:rsidRPr="00D27AB2">
        <w:t>, the bubble machine was fitted with a uniform background consisting of a frosted sheet, and backlighting was pro</w:t>
      </w:r>
      <w:r w:rsidR="00663544">
        <w:t xml:space="preserve">vided by a 500-W halogen lamp. </w:t>
      </w:r>
      <w:r w:rsidRPr="00D27AB2">
        <w:t>To measure the volumetric rate of bubble release from the peat, a second high definition video camera (Sony HDRSR10E) was positioned to record the change in water level within a cylindrical gas trap (</w:t>
      </w:r>
      <w:r w:rsidR="000602FD">
        <w:t>Figure 1</w:t>
      </w:r>
      <w:r w:rsidR="00663544">
        <w:t xml:space="preserve">a). </w:t>
      </w:r>
      <w:r w:rsidRPr="00D27AB2">
        <w:t>To improve contrast between air and water within the gas trap</w:t>
      </w:r>
      <w:r w:rsidR="00FA5FF1">
        <w:t>,</w:t>
      </w:r>
      <w:r w:rsidRPr="00D27AB2">
        <w:t xml:space="preserve"> backlighting was provi</w:t>
      </w:r>
      <w:r w:rsidR="000602FD">
        <w:t>ded by a second halogen light.</w:t>
      </w:r>
    </w:p>
    <w:p w:rsidR="000602FD" w:rsidRPr="00D27AB2" w:rsidRDefault="000602FD" w:rsidP="00D4643A">
      <w:pPr>
        <w:pStyle w:val="disstext"/>
      </w:pPr>
    </w:p>
    <w:p w:rsidR="00447C4F" w:rsidRDefault="00C25895" w:rsidP="00D4643A">
      <w:pPr>
        <w:pStyle w:val="disstext"/>
      </w:pPr>
      <w:r>
        <w:t>Video</w:t>
      </w:r>
      <w:r w:rsidR="00447C4F" w:rsidRPr="00D27AB2">
        <w:t xml:space="preserve"> was converted </w:t>
      </w:r>
      <w:r w:rsidR="00C46450">
        <w:t xml:space="preserve">into images at the rate of 1 </w:t>
      </w:r>
      <w:r w:rsidR="005678AB">
        <w:t>frame</w:t>
      </w:r>
      <w:r w:rsidR="00C46450">
        <w:t xml:space="preserve"> per second</w:t>
      </w:r>
      <w:r>
        <w:t xml:space="preserve"> for bubble sizes. </w:t>
      </w:r>
      <w:r w:rsidR="00431F22" w:rsidRPr="00431F22">
        <w:t xml:space="preserve">Sampling bubble sizes every </w:t>
      </w:r>
      <w:r w:rsidR="00431F22">
        <w:t>1</w:t>
      </w:r>
      <w:r w:rsidR="00431F22" w:rsidRPr="00431F22">
        <w:t xml:space="preserve"> s meant that all bubbles exited the camera’s field of view before the next measurement; therefore, bubbles were not double counted.</w:t>
      </w:r>
      <w:r w:rsidR="00431F22">
        <w:t xml:space="preserve"> </w:t>
      </w:r>
      <w:r w:rsidR="00447C4F" w:rsidRPr="00D27AB2">
        <w:t xml:space="preserve">Images were automatically processed using a </w:t>
      </w:r>
      <w:proofErr w:type="spellStart"/>
      <w:r w:rsidR="00447C4F" w:rsidRPr="00D27AB2">
        <w:t>Sobel</w:t>
      </w:r>
      <w:proofErr w:type="spellEnd"/>
      <w:r w:rsidR="00447C4F" w:rsidRPr="00D27AB2">
        <w:t xml:space="preserve"> edge detector</w:t>
      </w:r>
      <w:r w:rsidR="008E4A08">
        <w:t xml:space="preserve"> script</w:t>
      </w:r>
      <w:r w:rsidR="00A87EEC" w:rsidRPr="00D27AB2">
        <w:t xml:space="preserve"> </w:t>
      </w:r>
      <w:r w:rsidR="00446A69" w:rsidRPr="00D27AB2">
        <w:fldChar w:fldCharType="begin" w:fldLock="1"/>
      </w:r>
      <w:r w:rsidR="00376154">
        <w:instrText>ADDIN CSL_CITATION { "citationItems" : [ { "id" : "ITEM-1", "itemData" : { "ISBN" : "9780133002324", "author" : [ { "dropping-particle" : "", "family" : "Gonzalez", "given" : "R C", "non-dropping-particle" : "", "parse-names" : false, "suffix" : "" }, { "dropping-particle" : "", "family" : "Woods", "given" : "R E", "non-dropping-particle" : "", "parse-names" : false, "suffix" : "" } ], "id" : "ITEM-1", "issued" : { "date-parts" : [ [ "2008" ] ] }, "publisher" : "Prentice Hall", "publisher-place" : "Upper Saddle River", "title" : "Digital Image Processing", "type" : "book" }, "uris" : [ "http://www.mendeley.com/documents/?uuid=3c4ddc90-c1cf-4691-9910-4dbea58036e5" ] } ], "mendeley" : { "formattedCitation" : "[&lt;i&gt;Gonzalez and Woods&lt;/i&gt;, 2008]", "plainTextFormattedCitation" : "[Gonzalez and Woods, 2008]", "previouslyFormattedCitation" : "[&lt;i&gt;Gonzalez and Woods&lt;/i&gt;, 2008]" }, "properties" : { "noteIndex" : 0 }, "schema" : "https://github.com/citation-style-language/schema/raw/master/csl-citation.json" }</w:instrText>
      </w:r>
      <w:r w:rsidR="00446A69" w:rsidRPr="00D27AB2">
        <w:fldChar w:fldCharType="separate"/>
      </w:r>
      <w:r w:rsidR="00376154" w:rsidRPr="00376154">
        <w:rPr>
          <w:noProof/>
        </w:rPr>
        <w:t>[</w:t>
      </w:r>
      <w:r w:rsidR="00376154" w:rsidRPr="00376154">
        <w:rPr>
          <w:i/>
          <w:noProof/>
        </w:rPr>
        <w:t>Gonzalez and Woods</w:t>
      </w:r>
      <w:r w:rsidR="00376154" w:rsidRPr="00376154">
        <w:rPr>
          <w:noProof/>
        </w:rPr>
        <w:t>, 2008]</w:t>
      </w:r>
      <w:r w:rsidR="00446A69" w:rsidRPr="00D27AB2">
        <w:fldChar w:fldCharType="end"/>
      </w:r>
      <w:r w:rsidR="00A87EEC" w:rsidRPr="00D27AB2">
        <w:t xml:space="preserve"> within the </w:t>
      </w:r>
      <w:proofErr w:type="spellStart"/>
      <w:r w:rsidR="00A87EEC" w:rsidRPr="00D27AB2">
        <w:t>ImageJ</w:t>
      </w:r>
      <w:proofErr w:type="spellEnd"/>
      <w:r w:rsidR="00447C4F" w:rsidRPr="00D27AB2">
        <w:t xml:space="preserve"> </w:t>
      </w:r>
      <w:r w:rsidR="00A87EEC" w:rsidRPr="00D27AB2">
        <w:t xml:space="preserve">image processing program </w:t>
      </w:r>
      <w:r w:rsidR="00446A69" w:rsidRPr="00D27AB2">
        <w:fldChar w:fldCharType="begin" w:fldLock="1"/>
      </w:r>
      <w:r w:rsidR="00E05E19">
        <w:instrText>ADDIN CSL_CITATION { "citationItems" : [ { "id" : "ITEM-1", "itemData" : { "ISBN" : "1548-7091", "author" : [ { "dropping-particle" : "", "family" : "Schneider", "given" : "Caroline A", "non-dropping-particle" : "", "parse-names" : false, "suffix" : "" }, { "dropping-particle" : "", "family" : "Rasband", "given" : "Wayne S", "non-dropping-particle" : "", "parse-names" : false, "suffix" : "" }, { "dropping-particle" : "", "family" : "Eliceiri", "given" : "Kevin W", "non-dropping-particle" : "", "parse-names" : false, "suffix" : "" } ], "container-title" : "Nature Methods", "id" : "ITEM-1", "issue" : "7", "issued" : { "date-parts" : [ [ "2012" ] ] }, "note" : "10.1038/nmeth.2089", "page" : "671-675", "publisher" : "Nature Publishing Group, a division of Macmillan Publishers Limited. All Rights Reserved.", "title" : "NIH Image to ImageJ: 25 years of image analysis", "type" : "article-journal", "volume" : "9" }, "uris" : [ "http://www.mendeley.com/documents/?uuid=7e198030-8796-4660-8c9e-76c7ff1e752f" ] } ], "mendeley" : { "formattedCitation" : "[&lt;i&gt;Schneider et al.&lt;/i&gt;, 2012]", "plainTextFormattedCitation" : "[Schneider et al., 2012]", "previouslyFormattedCitation" : "[&lt;i&gt;Schneider et al.&lt;/i&gt;, 2012]"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Schneider et al.</w:t>
      </w:r>
      <w:r w:rsidR="00A025D9" w:rsidRPr="00A025D9">
        <w:rPr>
          <w:noProof/>
        </w:rPr>
        <w:t>, 2012]</w:t>
      </w:r>
      <w:r w:rsidR="00446A69" w:rsidRPr="00D27AB2">
        <w:fldChar w:fldCharType="end"/>
      </w:r>
      <w:r w:rsidR="00447C4F" w:rsidRPr="00D27AB2">
        <w:t xml:space="preserve"> to identify individual bubbles emitted from the peat and ex</w:t>
      </w:r>
      <w:r w:rsidR="00C46450">
        <w:t xml:space="preserve">tract each bubble’s major-axis </w:t>
      </w:r>
      <w:r>
        <w:t xml:space="preserve">and minor-axis. </w:t>
      </w:r>
      <w:r w:rsidR="008E4A08">
        <w:t>The image analysis</w:t>
      </w:r>
      <w:r w:rsidR="008E4A08" w:rsidRPr="008E4A08">
        <w:t xml:space="preserve"> </w:t>
      </w:r>
      <w:r w:rsidR="008E4A08">
        <w:t xml:space="preserve">script </w:t>
      </w:r>
      <w:r w:rsidR="008E4A08" w:rsidRPr="008E4A08">
        <w:lastRenderedPageBreak/>
        <w:t xml:space="preserve">was able to measure multiple bubbles </w:t>
      </w:r>
      <w:r w:rsidR="008E4A08">
        <w:t xml:space="preserve">simultaneously </w:t>
      </w:r>
      <w:r w:rsidR="008E4A08" w:rsidRPr="008E4A08">
        <w:t xml:space="preserve">exiting </w:t>
      </w:r>
      <w:r w:rsidR="008E4A08">
        <w:t xml:space="preserve">the peat </w:t>
      </w:r>
      <w:r w:rsidR="00D032B5">
        <w:t>and no data on bubble sizes was</w:t>
      </w:r>
      <w:r w:rsidR="008E4A08" w:rsidRPr="008E4A08">
        <w:t xml:space="preserve"> lost</w:t>
      </w:r>
      <w:r w:rsidR="004B08D0">
        <w:t xml:space="preserve"> (no bubbles were missed)</w:t>
      </w:r>
      <w:r w:rsidR="008E4A08" w:rsidRPr="008E4A08">
        <w:t xml:space="preserve">. </w:t>
      </w:r>
      <w:r w:rsidR="00447C4F" w:rsidRPr="00D27AB2">
        <w:t>From the images it was not possible to determine the depth of the bubble and it was assumed that the unknown third axis of the bubb</w:t>
      </w:r>
      <w:r w:rsidR="00C46450">
        <w:t>le was equal to the major-axis</w:t>
      </w:r>
      <w:r>
        <w:t xml:space="preserve">. </w:t>
      </w:r>
      <w:r w:rsidR="00447C4F" w:rsidRPr="00D27AB2">
        <w:t xml:space="preserve">Using these dimensions, all bubbles </w:t>
      </w:r>
      <w:r w:rsidR="00FA5FF1">
        <w:t>were assumed to be</w:t>
      </w:r>
      <w:r w:rsidR="00FA5FF1" w:rsidRPr="00D27AB2">
        <w:t xml:space="preserve"> </w:t>
      </w:r>
      <w:r w:rsidR="00447C4F" w:rsidRPr="00D27AB2">
        <w:t>oblate spheroids and the</w:t>
      </w:r>
      <w:r w:rsidR="00FA5FF1">
        <w:t>ir</w:t>
      </w:r>
      <w:r w:rsidR="00447C4F" w:rsidRPr="00D27AB2">
        <w:t xml:space="preserve"> volume </w:t>
      </w:r>
      <w:r>
        <w:t>estimated</w:t>
      </w:r>
      <w:r w:rsidR="00FA5FF1">
        <w:t xml:space="preserve"> accordingly</w:t>
      </w:r>
      <w:r w:rsidR="00FC340F">
        <w:t xml:space="preserve">. </w:t>
      </w:r>
      <w:r w:rsidR="00207072">
        <w:t>B</w:t>
      </w:r>
      <w:r w:rsidR="00207072" w:rsidRPr="009F66EF">
        <w:t>ubble</w:t>
      </w:r>
      <w:r w:rsidR="00207072">
        <w:t>s</w:t>
      </w:r>
      <w:r w:rsidR="00207072" w:rsidRPr="009F66EF">
        <w:t xml:space="preserve"> </w:t>
      </w:r>
      <w:r w:rsidR="00207072">
        <w:t xml:space="preserve">with </w:t>
      </w:r>
      <w:r w:rsidR="00207072" w:rsidRPr="009F66EF">
        <w:t xml:space="preserve">size </w:t>
      </w:r>
      <w:r w:rsidR="00207072">
        <w:t>&lt;</w:t>
      </w:r>
      <w:r w:rsidR="00FA5FF1">
        <w:t xml:space="preserve"> </w:t>
      </w:r>
      <w:r w:rsidR="00207072" w:rsidRPr="00D27AB2">
        <w:t xml:space="preserve">0.0005 </w:t>
      </w:r>
      <w:proofErr w:type="spellStart"/>
      <w:r w:rsidR="00207072" w:rsidRPr="00D27AB2">
        <w:t>mL</w:t>
      </w:r>
      <w:proofErr w:type="spellEnd"/>
      <w:r w:rsidR="00207072" w:rsidRPr="00D27AB2">
        <w:t xml:space="preserve"> </w:t>
      </w:r>
      <w:r w:rsidR="00207072">
        <w:t>were micro bubbles that formed</w:t>
      </w:r>
      <w:r w:rsidR="00207072" w:rsidRPr="009F66EF">
        <w:t xml:space="preserve"> on the interior surface of the </w:t>
      </w:r>
      <w:r w:rsidR="00207072">
        <w:t>physical model, presumably by dissolved gas coming out of solution, and were not included in the analysis.</w:t>
      </w:r>
      <w:r w:rsidR="00447C4F" w:rsidRPr="00D27AB2">
        <w:t xml:space="preserve"> Due to the main tank</w:t>
      </w:r>
      <w:r w:rsidR="005678AB">
        <w:t xml:space="preserve"> of the physical model</w:t>
      </w:r>
      <w:r w:rsidR="00447C4F" w:rsidRPr="00D27AB2">
        <w:t xml:space="preserve"> being cylindrical, a considerable amount of distortion occurred if bubbles were recorded near the tank’s left and right edge, and bubbles near these tank edges were not analysed.</w:t>
      </w:r>
    </w:p>
    <w:p w:rsidR="009234F2" w:rsidRPr="00D27AB2" w:rsidRDefault="009234F2" w:rsidP="00D4643A">
      <w:pPr>
        <w:pStyle w:val="disstext"/>
      </w:pPr>
    </w:p>
    <w:p w:rsidR="00447C4F" w:rsidRDefault="00C25895" w:rsidP="00D4643A">
      <w:pPr>
        <w:pStyle w:val="disstext"/>
      </w:pPr>
      <w:r w:rsidRPr="00C37A99">
        <w:t>Video</w:t>
      </w:r>
      <w:r w:rsidR="00447C4F" w:rsidRPr="00C37A99">
        <w:t xml:space="preserve"> of the volumetric rate of bubble release was sampled every 5 s. Image processing of</w:t>
      </w:r>
      <w:r w:rsidR="00447C4F" w:rsidRPr="00D27AB2">
        <w:t xml:space="preserve"> bubble release was performed using a colour-</w:t>
      </w:r>
      <w:proofErr w:type="spellStart"/>
      <w:r w:rsidR="00447C4F" w:rsidRPr="00D27AB2">
        <w:t>thresholding</w:t>
      </w:r>
      <w:proofErr w:type="spellEnd"/>
      <w:r w:rsidR="00447C4F" w:rsidRPr="00D27AB2">
        <w:t xml:space="preserve"> technique based on image hue saturation and brightness</w:t>
      </w:r>
      <w:r w:rsidR="00A87EEC" w:rsidRPr="00D27AB2">
        <w:t xml:space="preserve"> </w:t>
      </w:r>
      <w:r w:rsidR="00446A69" w:rsidRPr="00D27AB2">
        <w:fldChar w:fldCharType="begin" w:fldLock="1"/>
      </w:r>
      <w:r w:rsidR="00E05E19">
        <w:instrText>ADDIN CSL_CITATION { "citationItems" : [ { "id" : "ITEM-1", "itemData" : { "ISBN" : "1548-7091", "author" : [ { "dropping-particle" : "", "family" : "Schneider", "given" : "Caroline A", "non-dropping-particle" : "", "parse-names" : false, "suffix" : "" }, { "dropping-particle" : "", "family" : "Rasband", "given" : "Wayne S", "non-dropping-particle" : "", "parse-names" : false, "suffix" : "" }, { "dropping-particle" : "", "family" : "Eliceiri", "given" : "Kevin W", "non-dropping-particle" : "", "parse-names" : false, "suffix" : "" } ], "container-title" : "Nature Methods", "id" : "ITEM-1", "issue" : "7", "issued" : { "date-parts" : [ [ "2012" ] ] }, "note" : "10.1038/nmeth.2089", "page" : "671-675", "publisher" : "Nature Publishing Group, a division of Macmillan Publishers Limited. All Rights Reserved.", "title" : "NIH Image to ImageJ: 25 years of image analysis", "type" : "article-journal", "volume" : "9" }, "uris" : [ "http://www.mendeley.com/documents/?uuid=7e198030-8796-4660-8c9e-76c7ff1e752f" ] } ], "mendeley" : { "formattedCitation" : "[&lt;i&gt;Schneider et al.&lt;/i&gt;, 2012]", "plainTextFormattedCitation" : "[Schneider et al., 2012]", "previouslyFormattedCitation" : "[&lt;i&gt;Schneider et al.&lt;/i&gt;, 2012]"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Schneider et al.</w:t>
      </w:r>
      <w:r w:rsidR="00A025D9" w:rsidRPr="00A025D9">
        <w:rPr>
          <w:noProof/>
        </w:rPr>
        <w:t>, 2012]</w:t>
      </w:r>
      <w:r w:rsidR="00446A69" w:rsidRPr="00D27AB2">
        <w:fldChar w:fldCharType="end"/>
      </w:r>
      <w:r w:rsidR="00AF564A">
        <w:t xml:space="preserve">. </w:t>
      </w:r>
      <w:r w:rsidR="00447C4F" w:rsidRPr="00D27AB2">
        <w:t xml:space="preserve">This technique was used to select the image pixels within the gas trap consisting of water, and measure their total </w:t>
      </w:r>
      <w:r w:rsidR="00AF564A">
        <w:t xml:space="preserve">area. </w:t>
      </w:r>
      <w:r w:rsidR="00447C4F" w:rsidRPr="00D27AB2">
        <w:t>By measuring the change in water area, the area occupied by air could be calculated and converted into a volume using t</w:t>
      </w:r>
      <w:r w:rsidR="00AF564A">
        <w:t xml:space="preserve">he dimensions of the gas trap. </w:t>
      </w:r>
      <w:r w:rsidR="00FC0178">
        <w:t xml:space="preserve">This volume of gas is equivalent to the total amount of gas from all bubbles entering the gas trap every 5 s. </w:t>
      </w:r>
      <w:r w:rsidR="00447C4F" w:rsidRPr="00D27AB2">
        <w:t>It was found that the minimum discernible amount of change in area was approximately 17 mm</w:t>
      </w:r>
      <w:r w:rsidR="00447C4F" w:rsidRPr="00D27AB2">
        <w:rPr>
          <w:vertAlign w:val="superscript"/>
        </w:rPr>
        <w:t>2</w:t>
      </w:r>
      <w:r w:rsidR="00447C4F" w:rsidRPr="00D27AB2">
        <w:t xml:space="preserve"> (equivalent to a volume of 0.79 </w:t>
      </w:r>
      <w:proofErr w:type="spellStart"/>
      <w:r w:rsidR="00447C4F" w:rsidRPr="00D27AB2">
        <w:t>mL</w:t>
      </w:r>
      <w:proofErr w:type="spellEnd"/>
      <w:r w:rsidR="00447C4F" w:rsidRPr="00D27AB2">
        <w:t xml:space="preserve">), and changes in area less than </w:t>
      </w:r>
      <w:r w:rsidR="009234F2">
        <w:t>this amount were not analyzed.</w:t>
      </w:r>
    </w:p>
    <w:p w:rsidR="009234F2" w:rsidRPr="00D27AB2" w:rsidRDefault="009234F2" w:rsidP="00D4643A">
      <w:pPr>
        <w:pStyle w:val="disstext"/>
      </w:pPr>
    </w:p>
    <w:p w:rsidR="00447C4F" w:rsidRDefault="00447C4F" w:rsidP="00D4643A">
      <w:pPr>
        <w:pStyle w:val="disstext"/>
      </w:pPr>
      <w:r w:rsidRPr="00D27AB2">
        <w:t xml:space="preserve">An additional control experiment was carried out where the </w:t>
      </w:r>
      <w:r w:rsidR="00FD173C">
        <w:t>physical model</w:t>
      </w:r>
      <w:r w:rsidRPr="00D27AB2">
        <w:t xml:space="preserve"> contained no peat sample, but was </w:t>
      </w:r>
      <w:r w:rsidR="003C7667">
        <w:t xml:space="preserve">otherwise </w:t>
      </w:r>
      <w:r w:rsidRPr="00D27AB2">
        <w:t>operated</w:t>
      </w:r>
      <w:r w:rsidR="002B0E61">
        <w:t xml:space="preserve"> </w:t>
      </w:r>
      <w:r w:rsidR="002B0E61" w:rsidRPr="003C7667">
        <w:t>in the same way</w:t>
      </w:r>
      <w:r w:rsidRPr="00D27AB2">
        <w:t xml:space="preserve"> as the experimental runs with peat. Ideally</w:t>
      </w:r>
      <w:r w:rsidR="00CA3C68">
        <w:t>,</w:t>
      </w:r>
      <w:r w:rsidRPr="00D27AB2">
        <w:t xml:space="preserve"> a steady input of</w:t>
      </w:r>
      <w:r w:rsidR="00FD173C">
        <w:t xml:space="preserve"> gas injected into the physical model</w:t>
      </w:r>
      <w:r w:rsidRPr="00D27AB2">
        <w:t xml:space="preserve"> </w:t>
      </w:r>
      <w:r w:rsidR="00CA3C68">
        <w:t xml:space="preserve">without peat </w:t>
      </w:r>
      <w:r w:rsidRPr="00D27AB2">
        <w:t xml:space="preserve">would produce a </w:t>
      </w:r>
      <w:r w:rsidRPr="00D27AB2">
        <w:lastRenderedPageBreak/>
        <w:t>near constant volu</w:t>
      </w:r>
      <w:r w:rsidR="00AF564A">
        <w:t xml:space="preserve">metric rate of bubble release. </w:t>
      </w:r>
      <w:r w:rsidR="00CA3C68">
        <w:t>However, w</w:t>
      </w:r>
      <w:r w:rsidR="0093537A">
        <w:t>e found that the</w:t>
      </w:r>
      <w:r w:rsidRPr="00D27AB2">
        <w:t xml:space="preserve"> volumetric rate of bubble re</w:t>
      </w:r>
      <w:r w:rsidR="0093537A">
        <w:t xml:space="preserve">lease from the control experiment </w:t>
      </w:r>
      <w:r w:rsidR="00455A0C">
        <w:t>showed some variation</w:t>
      </w:r>
      <w:r w:rsidRPr="00D27AB2">
        <w:t xml:space="preserve">, </w:t>
      </w:r>
      <w:r w:rsidR="0093537A">
        <w:t xml:space="preserve">and </w:t>
      </w:r>
      <w:r w:rsidRPr="00D27AB2">
        <w:t xml:space="preserve">these deviations </w:t>
      </w:r>
      <w:r w:rsidR="0093537A">
        <w:t>were likely</w:t>
      </w:r>
      <w:r w:rsidRPr="00D27AB2">
        <w:t xml:space="preserve"> caused by e</w:t>
      </w:r>
      <w:r w:rsidR="0093537A">
        <w:t>xperimental and image-processing error.</w:t>
      </w:r>
      <w:r w:rsidRPr="00D27AB2">
        <w:t xml:space="preserve"> </w:t>
      </w:r>
      <w:r w:rsidR="007770D6">
        <w:t xml:space="preserve">Two specific causes of variation in the </w:t>
      </w:r>
      <w:r w:rsidR="009A6DA4" w:rsidRPr="00D27AB2">
        <w:t>volu</w:t>
      </w:r>
      <w:r w:rsidR="009A6DA4">
        <w:t xml:space="preserve">metric rate of bubble release </w:t>
      </w:r>
      <w:r w:rsidR="00C86934">
        <w:t xml:space="preserve">were </w:t>
      </w:r>
      <w:r w:rsidR="007770D6">
        <w:t xml:space="preserve">the adhesion of bubbles to the needle </w:t>
      </w:r>
      <w:r w:rsidR="00C86934">
        <w:t xml:space="preserve">ends and the reduction in bubble velocity as the bubbles interacted with the roof of the physical model. </w:t>
      </w:r>
      <w:r w:rsidR="00CA3C68">
        <w:t>T</w:t>
      </w:r>
      <w:r w:rsidR="0093537A">
        <w:t>his</w:t>
      </w:r>
      <w:r w:rsidRPr="00D27AB2">
        <w:t xml:space="preserve"> error </w:t>
      </w:r>
      <w:r w:rsidR="00CA3C68">
        <w:t xml:space="preserve">likely </w:t>
      </w:r>
      <w:r w:rsidR="004B08D0">
        <w:t xml:space="preserve">also </w:t>
      </w:r>
      <w:r w:rsidRPr="00D27AB2">
        <w:t>exist</w:t>
      </w:r>
      <w:r w:rsidR="0093537A">
        <w:t>s</w:t>
      </w:r>
      <w:r w:rsidRPr="00D27AB2">
        <w:t xml:space="preserve"> in the bubble release from the </w:t>
      </w:r>
      <w:r w:rsidR="00FD173C">
        <w:t>physical model</w:t>
      </w:r>
      <w:r w:rsidR="00FD173C" w:rsidRPr="00D27AB2">
        <w:t xml:space="preserve"> </w:t>
      </w:r>
      <w:r w:rsidR="0093537A">
        <w:t xml:space="preserve">peat runs but was not removed from the bubble release data. </w:t>
      </w:r>
      <w:r w:rsidRPr="00D27AB2">
        <w:t>Instead</w:t>
      </w:r>
      <w:r w:rsidR="00CA3C68">
        <w:t>,</w:t>
      </w:r>
      <w:r w:rsidRPr="00D27AB2">
        <w:t xml:space="preserve"> the mean of the volumetric rate of bubble release from the empty </w:t>
      </w:r>
      <w:r w:rsidR="00FD173C">
        <w:t>physical model</w:t>
      </w:r>
      <w:r w:rsidRPr="00D27AB2">
        <w:t xml:space="preserve"> run was chose</w:t>
      </w:r>
      <w:r w:rsidR="00C64D28">
        <w:t xml:space="preserve">n as an uncertainty threshold. </w:t>
      </w:r>
      <w:r w:rsidRPr="00D27AB2">
        <w:t xml:space="preserve">Volumetric rate of bubble release values collected in the </w:t>
      </w:r>
      <w:r w:rsidR="00FD173C">
        <w:t>physical model</w:t>
      </w:r>
      <w:r w:rsidRPr="00D27AB2">
        <w:t xml:space="preserve"> peat runs below this threshold </w:t>
      </w:r>
      <w:r w:rsidR="0093537A">
        <w:t>were considered</w:t>
      </w:r>
      <w:r w:rsidRPr="00D27AB2">
        <w:t xml:space="preserve"> a product of error and caution was made when drawing conclusi</w:t>
      </w:r>
      <w:r w:rsidR="00C64D28">
        <w:t>on</w:t>
      </w:r>
      <w:r w:rsidR="00064A9D" w:rsidRPr="003C7667">
        <w:t>s</w:t>
      </w:r>
      <w:r w:rsidR="00C64D28">
        <w:t xml:space="preserve"> about these release events. </w:t>
      </w:r>
      <w:r w:rsidRPr="00D27AB2">
        <w:t xml:space="preserve">Volumetric rate of bubble release values above the threshold </w:t>
      </w:r>
      <w:r w:rsidR="0093537A">
        <w:t>were</w:t>
      </w:r>
      <w:r w:rsidRPr="00D27AB2">
        <w:t xml:space="preserve"> more likely </w:t>
      </w:r>
      <w:r w:rsidR="005E2CDB">
        <w:t xml:space="preserve">reliable </w:t>
      </w:r>
      <w:r w:rsidRPr="00D27AB2">
        <w:t>releases of gas from the peat.</w:t>
      </w:r>
    </w:p>
    <w:p w:rsidR="009234F2" w:rsidRPr="00D27AB2" w:rsidRDefault="009234F2" w:rsidP="00D4643A">
      <w:pPr>
        <w:pStyle w:val="disstext"/>
        <w:rPr>
          <w:highlight w:val="yellow"/>
        </w:rPr>
      </w:pPr>
    </w:p>
    <w:p w:rsidR="00447C4F" w:rsidRDefault="00447C4F" w:rsidP="00D4643A">
      <w:pPr>
        <w:pStyle w:val="disstext"/>
      </w:pPr>
      <w:r w:rsidRPr="00D27AB2">
        <w:t xml:space="preserve">Patterns in bubble size and volumetric rate of release were extracted by producing </w:t>
      </w:r>
      <w:r w:rsidR="00E75ABA">
        <w:t>histograms</w:t>
      </w:r>
      <w:r w:rsidR="00C64D28">
        <w:t xml:space="preserve"> with bin sizes one-tenth of the data range. </w:t>
      </w:r>
      <w:r w:rsidR="00E75ABA" w:rsidRPr="007C3D4B">
        <w:t>C</w:t>
      </w:r>
      <w:r w:rsidRPr="007C3D4B">
        <w:t xml:space="preserve">andidate distributions </w:t>
      </w:r>
      <w:r w:rsidR="001A2F3E">
        <w:t>similar to</w:t>
      </w:r>
      <w:r w:rsidR="00E75ABA" w:rsidRPr="007C3D4B">
        <w:t xml:space="preserve"> bubble emissions from peat field </w:t>
      </w:r>
      <w:r w:rsidR="00446A69" w:rsidRPr="007C3D4B">
        <w:fldChar w:fldCharType="begin" w:fldLock="1"/>
      </w:r>
      <w:r w:rsidR="00E05E19">
        <w:instrText>ADDIN CSL_CITATION { "citationItems" : [ { "id" : "ITEM-1", "itemData" : { "DOI" : "10.1029/2011gl046915", "ISBN" : "0094-8276", "abstract" : "Bubbles can contribute a significant fraction of methane emissions from wetlands; however the range of reported fractions is very large and accurate characterization of this pathway has proven difficult. Here we show that continuous automated flux chambers combined with an integrated cavity output spectroscopy (ICOS) instrument allow us to quantify both CH4 ebullition rate and magnitude. For a temperate poor fen in 2009, ebullition rate varied on hourly to seasonal time scales. A diel pattern in ebullition was identified with peak release occurring between 20:00 and 06:00 local time, though steady fluxes (i.e., those with a linear increase in chamber headspace CH4 concentration) did not exhibit diel variability. Seasonal mean ebullition rates peaked at 843.5 \u00b1 384.2 events m&amp;#8722;2 d&amp;#8722;1 during the summer, with a mean magnitude of 0.19 mg CH4 released in each event.", "author" : [ { "dropping-particle" : "", "family" : "Goodrich", "given" : "Jordan P", "non-dropping-particle" : "", "parse-names" : false, "suffix" : "" }, { "dropping-particle" : "", "family" : "Varner", "given" : "Ruth K", "non-dropping-particle" : "", "parse-names" : false, "suffix" : "" }, { "dropping-particle" : "", "family" : "Frolking", "given" : "Steve", "non-dropping-particle" : "", "parse-names" : false, "suffix" : "" }, { "dropping-particle" : "", "family" : "Duncan", "given" : "Bryan N", "non-dropping-particle" : "", "parse-names" : false, "suffix" : "" }, { "dropping-particle" : "", "family" : "Crill", "given" : "Patrick M", "non-dropping-particle" : "", "parse-names" : false, "suffix" : "" } ], "container-title" : "Geophysical Research Letters", "id" : "ITEM-1", "issue" : "7", "issued" : { "date-parts" : [ [ "2011" ] ] }, "page" : "L07404", "publisher" : "AGU", "title" : "High-frequency measurements of methane ebullition over a growing season at a temperate peatland site", "type" : "article-journal", "volume" : "38" }, "uris" : [ "http://www.mendeley.com/documents/?uuid=58a3fa30-91c8-499e-8ef2-816bff05adcc" ] }, { "id" : "ITEM-2", "itemData" : { "author" : [ { "dropping-particle" : "", "family" : "Stamp", "given" : "I", "non-dropping-particle" : "", "parse-names" : false, "suffix" : "" }, { "dropping-particle" : "", "family" : "Baird", "given" : "A J", "non-dropping-particle" : "", "parse-names" : false, "suffix" : "" }, { "dropping-particle" : "", "family" : "Heppell", "given" : "C M", "non-dropping-particle" : "", "parse-names" : false, "suffix" : "" } ], "container-title" : "Geophysical Research Letters", "id" : "ITEM-2", "issue" : "10", "issued" : { "date-parts" : [ [ "2013" ] ] }, "page" : "2087-2090", "title" : "The importance of ebullition as a mechanism of methane (CH4) loss to the atmosphere in northern peatlands", "type" : "article-journal", "volume" : "40" }, "uris" : [ "http://www.mendeley.com/documents/?uuid=f41161a5-44ac-4d4b-afbc-970cff155e9f" ] } ], "mendeley" : { "formattedCitation" : "[&lt;i&gt;Goodrich et al.&lt;/i&gt;, 2011; &lt;i&gt;Stamp et al.&lt;/i&gt;, 2013]", "plainTextFormattedCitation" : "[Goodrich et al., 2011; Stamp et al., 2013]", "previouslyFormattedCitation" : "[&lt;i&gt;Goodrich et al.&lt;/i&gt;, 2011; &lt;i&gt;Stamp et al.&lt;/i&gt;, 2013]" }, "properties" : { "noteIndex" : 0 }, "schema" : "https://github.com/citation-style-language/schema/raw/master/csl-citation.json" }</w:instrText>
      </w:r>
      <w:r w:rsidR="00446A69" w:rsidRPr="007C3D4B">
        <w:fldChar w:fldCharType="separate"/>
      </w:r>
      <w:r w:rsidR="00A025D9" w:rsidRPr="00A025D9">
        <w:rPr>
          <w:noProof/>
        </w:rPr>
        <w:t>[</w:t>
      </w:r>
      <w:r w:rsidR="00A025D9" w:rsidRPr="00A025D9">
        <w:rPr>
          <w:i/>
          <w:noProof/>
        </w:rPr>
        <w:t>Goodrich et al.</w:t>
      </w:r>
      <w:r w:rsidR="00A025D9" w:rsidRPr="00A025D9">
        <w:rPr>
          <w:noProof/>
        </w:rPr>
        <w:t xml:space="preserve">, 2011; </w:t>
      </w:r>
      <w:r w:rsidR="00A025D9" w:rsidRPr="00A025D9">
        <w:rPr>
          <w:i/>
          <w:noProof/>
        </w:rPr>
        <w:t>Stamp et al.</w:t>
      </w:r>
      <w:r w:rsidR="00A025D9" w:rsidRPr="00A025D9">
        <w:rPr>
          <w:noProof/>
        </w:rPr>
        <w:t>, 2013]</w:t>
      </w:r>
      <w:r w:rsidR="00446A69" w:rsidRPr="007C3D4B">
        <w:fldChar w:fldCharType="end"/>
      </w:r>
      <w:r w:rsidR="007C3D4B" w:rsidRPr="007C3D4B">
        <w:t xml:space="preserve"> and lab</w:t>
      </w:r>
      <w:r w:rsidR="00926DF4" w:rsidRPr="003C7667">
        <w:t>oratory</w:t>
      </w:r>
      <w:r w:rsidR="007C3D4B" w:rsidRPr="007C3D4B">
        <w:t xml:space="preserve"> </w:t>
      </w:r>
      <w:r w:rsidR="00FD1466" w:rsidRPr="007C3D4B">
        <w:t xml:space="preserve">studies </w:t>
      </w:r>
      <w:r w:rsidR="00446A69" w:rsidRPr="007C3D4B">
        <w:fldChar w:fldCharType="begin" w:fldLock="1"/>
      </w:r>
      <w:r w:rsidR="00E05E19">
        <w:instrText>ADDIN CSL_CITATION { "citationItems" : [ { "id" : "ITEM-1", "itemData" : { "DOI" : "L18405\r10.1029/2006gl027509", "ISBN" : "0094-8276", "abstract" : "Recent studies suggest that ebullition of biogenic gas bubbles is an important process of CH4 transfer from northern peatlands into the atmosphere and, as such, needs to be better described by models of peat carbon dynamics. We develop and test a simple ebullition model in which a threshold gas volume in the peat has to be exceeded before ebullition occurs. The model assumes that the gas volume varies because of gas production and variations in pressure and temperature. We incubated peat cores in the laboratory for 190 days and measured their volumetric gas contents and the ebullition flux. The laboratory results support the threshold concept and, considering the simplicity of the model, the calculated ebullition compared well with measured fluxes during the final 120 days with an r(2) of 0.66. An improved, more realistic description would also include temporal and spatial variations in gas production and bubble retention terms.", "author" : [ { "dropping-particle" : "", "family" : "Kellner", "given" : "E", "non-dropping-particle" : "", "parse-names" : false, "suffix" : "" }, { "dropping-particle" : "", "family" : "Baird", "given" : "A J", "non-dropping-particle" : "", "parse-names" : false, "suffix" : "" }, { "dropping-particle" : "", "family" : "Oosterwoud", "given" : "M", "non-dropping-particle" : "", "parse-names" : false, "suffix" : "" }, { "dropping-particle" : "", "family" : "Harrison", "given" : "K", "non-dropping-particle" : "", "parse-names" : false, "suffix" : "" }, { "dropping-particle" : "", "family" : "Waddington", "given" : "J M", "non-dropping-particle" : "", "parse-names" : false, "suffix" : "" } ], "container-title" : "Geophysical Research Letters", "id" : "ITEM-1", "issue" : "18", "issued" : { "date-parts" : [ [ "2006" ] ] }, "language" : "English", "note" : "ISI Document Delivery No.: 088QV\nTimes Cited: 10\nCited Reference Count: 11\nKellner, E. Baird, A. J. Oosterwoud, M. Harrison, K. Waddington, J. M.\nAmer geophysical union\nWashington", "title" : "Effect of temperature and atmospheric pressure on methane ebullition from near-surface peats", "type" : "article-journal", "volume" : "33" }, "uris" : [ "http://www.mendeley.com/documents/?uuid=3764fc1c-0c54-4c38-9dcf-a38512e535e0" ] }, { "id" : "ITEM-2", "itemData" : { "author" : [ { "dropping-particle" : "", "family" : "Yu", "given" : "Zhongjie", "non-dropping-particle" : "", "parse-names" : false, "suffix" : "" }, { "dropping-particle" : "", "family" : "Slater", "given" : "Lee D", "non-dropping-particle" : "", "parse-names" : false, "suffix" : "" }, { "dropping-particle" : "", "family" : "Sch\u00e4fer", "given" : "Karina V R", "non-dropping-particle" : "", "parse-names" : false, "suffix" : "" }, { "dropping-particle" : "", "family" : "Reeve", "given" : "Andrew S", "non-dropping-particle" : "", "parse-names" : false, "suffix" : "" }, { "dropping-particle" : "", "family" : "Varner", "given" : "Ruth K", "non-dropping-particle" : "", "parse-names" : false, "suffix" : "" } ], "container-title" : "Journal of Geophysical Research: Biogeosciences", "id" : "ITEM-2", "issue" : "9", "issued" : { "date-parts" : [ [ "2014" ] ] }, "page" : "1789-1806", "publisher" : "Wiley Online Library", "title" : "Dynamics of methane ebullition from a peat monolith revealed from a dynamic flux chamber system", "type" : "article-journal", "volume" : "119" }, "uris" : [ "http://www.mendeley.com/documents/?uuid=a13eef21-13bc-4a00-a0a3-765186fd9326" ] } ], "mendeley" : { "formattedCitation" : "[&lt;i&gt;Kellner et al.&lt;/i&gt;, 2006; &lt;i&gt;Yu et al.&lt;/i&gt;, 2014]", "plainTextFormattedCitation" : "[Kellner et al., 2006; Yu et al., 2014]", "previouslyFormattedCitation" : "[&lt;i&gt;Kellner et al.&lt;/i&gt;, 2006; &lt;i&gt;Yu et al.&lt;/i&gt;, 2014]" }, "properties" : { "noteIndex" : 0 }, "schema" : "https://github.com/citation-style-language/schema/raw/master/csl-citation.json" }</w:instrText>
      </w:r>
      <w:r w:rsidR="00446A69" w:rsidRPr="007C3D4B">
        <w:fldChar w:fldCharType="separate"/>
      </w:r>
      <w:r w:rsidR="00A025D9" w:rsidRPr="00A025D9">
        <w:rPr>
          <w:noProof/>
        </w:rPr>
        <w:t>[</w:t>
      </w:r>
      <w:r w:rsidR="00A025D9" w:rsidRPr="00A025D9">
        <w:rPr>
          <w:i/>
          <w:noProof/>
        </w:rPr>
        <w:t>Kellner et al.</w:t>
      </w:r>
      <w:r w:rsidR="00A025D9" w:rsidRPr="00A025D9">
        <w:rPr>
          <w:noProof/>
        </w:rPr>
        <w:t xml:space="preserve">, 2006; </w:t>
      </w:r>
      <w:r w:rsidR="00A025D9" w:rsidRPr="00A025D9">
        <w:rPr>
          <w:i/>
          <w:noProof/>
        </w:rPr>
        <w:t>Yu et al.</w:t>
      </w:r>
      <w:r w:rsidR="00A025D9" w:rsidRPr="00A025D9">
        <w:rPr>
          <w:noProof/>
        </w:rPr>
        <w:t>, 2014]</w:t>
      </w:r>
      <w:r w:rsidR="00446A69" w:rsidRPr="007C3D4B">
        <w:fldChar w:fldCharType="end"/>
      </w:r>
      <w:r w:rsidR="00E75ABA" w:rsidRPr="007C3D4B">
        <w:t xml:space="preserve"> were used to determine the</w:t>
      </w:r>
      <w:r w:rsidRPr="007C3D4B">
        <w:t xml:space="preserve"> best fitting distributions </w:t>
      </w:r>
      <w:r w:rsidR="00E75ABA" w:rsidRPr="007C3D4B">
        <w:t>to the bubble release</w:t>
      </w:r>
      <w:r w:rsidR="00E75ABA">
        <w:t xml:space="preserve"> histograms</w:t>
      </w:r>
      <w:r w:rsidR="00775888">
        <w:t xml:space="preserve">. </w:t>
      </w:r>
      <w:r w:rsidR="00E75ABA">
        <w:t>H</w:t>
      </w:r>
      <w:r w:rsidR="00E75ABA" w:rsidRPr="000D7D3F">
        <w:t>istograms of bubble size were fitted with power law distributions</w:t>
      </w:r>
      <w:r w:rsidR="00775888">
        <w:t xml:space="preserve">. </w:t>
      </w:r>
      <w:r w:rsidRPr="00D27AB2">
        <w:t xml:space="preserve">The absolute goodness of fit of the distribution was computed using the </w:t>
      </w:r>
      <w:r w:rsidRPr="00F770A1">
        <w:rPr>
          <w:i/>
        </w:rPr>
        <w:t>F</w:t>
      </w:r>
      <w:r w:rsidRPr="00D27AB2">
        <w:t>-test for bubble sizes and chi-squared statistic for volumetric rate of release.</w:t>
      </w:r>
    </w:p>
    <w:p w:rsidR="00F03C80" w:rsidRPr="00D27AB2" w:rsidRDefault="00F03C80" w:rsidP="00D4643A">
      <w:pPr>
        <w:pStyle w:val="disstext"/>
      </w:pPr>
    </w:p>
    <w:p w:rsidR="00447C4F" w:rsidRPr="00D27AB2" w:rsidRDefault="003F23C7" w:rsidP="003F23C7">
      <w:pPr>
        <w:pStyle w:val="Heading3"/>
      </w:pPr>
      <w:bookmarkStart w:id="2" w:name="_Toc373178523"/>
      <w:r>
        <w:t xml:space="preserve">2.2 </w:t>
      </w:r>
      <w:r w:rsidR="00447C4F" w:rsidRPr="00D27AB2">
        <w:t>Estimating pore structure of peat</w:t>
      </w:r>
      <w:bookmarkEnd w:id="2"/>
      <w:r>
        <w:t>.</w:t>
      </w:r>
    </w:p>
    <w:p w:rsidR="00447C4F" w:rsidRDefault="00447C4F" w:rsidP="00D4643A">
      <w:pPr>
        <w:pStyle w:val="disstext"/>
      </w:pPr>
      <w:r w:rsidRPr="00D27AB2">
        <w:t>To determine if structural differences in the peat affect ebullition, various methods were considered to describe the pore structure of th</w:t>
      </w:r>
      <w:r w:rsidR="00775888">
        <w:t xml:space="preserve">e peat samples quantitatively. </w:t>
      </w:r>
      <w:r w:rsidRPr="00D27AB2">
        <w:t>Bulk density and porosity</w:t>
      </w:r>
      <w:r w:rsidR="00A87EEC" w:rsidRPr="00D27AB2">
        <w:t xml:space="preserve"> </w:t>
      </w:r>
      <w:r w:rsidR="00446A69" w:rsidRPr="00D27AB2">
        <w:fldChar w:fldCharType="begin" w:fldLock="1"/>
      </w:r>
      <w:r w:rsidR="00E05E19">
        <w:instrText>ADDIN CSL_CITATION { "citationItems" : [ { "id" : "ITEM-1", "itemData" : { "DOI" : "10.2136/sssaj1969.03615995003300040033x", "abstract" : "&lt;abstract abstract-type=\"summary\"&gt; Important physical characteristics, such as water retention, water yield coefficient, and hydraulic conductivity, vary greatly for representative northern Minnesota peat materials. The differences are related to the degree of decomposition, which largely determines the porosity and pore size distribution. Fiber content (&gt; 0.1 mm) and bulk density are properties often measured to indicate the degree of decomposition of peat materials and are criteria used to distinguish fibric, hemic, and sapric peat types. Regression analyses showed a curvilinear relationship of water contents at saturation, 5 mbar, 0.1 bar, and 15 bar suctions, to fiber content (&gt; 0.1 mm) and bulk density with coefficients of multiple determination (R2) ranging from .66 to .88. Regression analyses of the logarithm of hydraulic conductivity on fiber content (&gt; 0.1 mm) and bulk density indicate a linear relationship (r2 = .54), although not as great due to the variability of hydraulic conductivity. Thus the classification of peat materials and organic soils based primarily on degree of decomposition as measured by fiber content and bulk density would relate significant information about their physical characteristics.", "author" : [ { "dropping-particle" : "", "family" : "Boelter", "given" : "D H", "non-dropping-particle" : "", "parse-names" : false, "suffix" : "" } ], "container-title" : "Soil Science Society of America Proceedings", "id" : "ITEM-1", "issue" : "4", "issued" : { "date-parts" : [ [ "1969" ] ] }, "page" : "606-609", "title" : "Physical properties of peats as related to degree of decomposition", "type" : "article-journal", "volume" : "33" }, "uris" : [ "http://www.mendeley.com/documents/?uuid=55b70572-ee53-4485-8c80-b97937891597" ] } ], "mendeley" : { "formattedCitation" : "[&lt;i&gt;Boelter&lt;/i&gt;, 1969]", "plainTextFormattedCitation" : "[Boelter, 1969]", "previouslyFormattedCitation" : "[&lt;i&gt;Boelter&lt;/i&gt;, 1969]"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Boelter</w:t>
      </w:r>
      <w:r w:rsidR="00A025D9" w:rsidRPr="00A025D9">
        <w:rPr>
          <w:noProof/>
        </w:rPr>
        <w:t>, 1969]</w:t>
      </w:r>
      <w:r w:rsidR="00446A69" w:rsidRPr="00D27AB2">
        <w:fldChar w:fldCharType="end"/>
      </w:r>
      <w:r w:rsidRPr="00D27AB2">
        <w:t xml:space="preserve"> can provide information on the peat sample as a whole, but do not </w:t>
      </w:r>
      <w:r w:rsidRPr="00D27AB2">
        <w:lastRenderedPageBreak/>
        <w:t>provide information about t</w:t>
      </w:r>
      <w:r w:rsidR="00775888">
        <w:t xml:space="preserve">he location and size of pores. </w:t>
      </w:r>
      <w:r w:rsidR="008C247C">
        <w:t>Therefore, t</w:t>
      </w:r>
      <w:r w:rsidRPr="00D27AB2">
        <w:t>hese metrics were discounted because they do not help distinguish between peats that have similar overall porosities, but different pore size distri</w:t>
      </w:r>
      <w:r w:rsidR="00775888">
        <w:t xml:space="preserve">butions and </w:t>
      </w:r>
      <w:proofErr w:type="gramStart"/>
      <w:r w:rsidR="00775888">
        <w:t>pore</w:t>
      </w:r>
      <w:proofErr w:type="gramEnd"/>
      <w:r w:rsidR="00775888">
        <w:t xml:space="preserve"> connectivity. </w:t>
      </w:r>
      <w:r w:rsidRPr="007A6AF8">
        <w:t>To obtain this additional information studies have adopted methods including slicing and imaging peat sections</w:t>
      </w:r>
      <w:r w:rsidR="00A87EEC" w:rsidRPr="007A6AF8">
        <w:t xml:space="preserve"> </w:t>
      </w:r>
      <w:r w:rsidR="00446A69" w:rsidRPr="007A6AF8">
        <w:fldChar w:fldCharType="begin" w:fldLock="1"/>
      </w:r>
      <w:r w:rsidR="00E05E19">
        <w:instrText>ADDIN CSL_CITATION { "citationItems" : [ { "id" : "ITEM-1", "itemData" : { "DOI" : "10.1002/hyp.7027", "ISBN" : "0885-6087", "author" : [ { "dropping-particle" : "", "family" : "Quinton", "given" : "William L", "non-dropping-particle" : "", "parse-names" : false, "suffix" : "" }, { "dropping-particle" : "", "family" : "Hayashi", "given" : "Masaki", "non-dropping-particle" : "", "parse-names" : false, "suffix" : "" }, { "dropping-particle" : "", "family" : "Carey", "given" : "Sean K", "non-dropping-particle" : "", "parse-names" : false, "suffix" : "" } ], "container-title" : "Hydrological Processes", "id" : "ITEM-1", "issue" : "15", "issued" : { "date-parts" : [ [ "2008" ] ] }, "note" : "Times Cited: 25\nJoint Meeting of the Canadian-Geophysical-Union/Canadian-Meteorological-and-Oceanographic-Soc iety/Eastern Snow Conference/American-Meteorological-Society\nMAY 29-JUN 01, 2007\nNewfoundland, CANADA", "page" : "2829-2837", "title" : "Peat hydraulic conductivity in cold regions and its relation to pore size and geometry", "type" : "article-journal", "volume" : "22" }, "uris" : [ "http://www.mendeley.com/documents/?uuid=6357a7e7-26ec-4378-b1c7-090fd2bdd46c" ] } ], "mendeley" : { "formattedCitation" : "[&lt;i&gt;Quinton et al.&lt;/i&gt;, 2008]", "plainTextFormattedCitation" : "[Quinton et al., 2008]", "previouslyFormattedCitation" : "[&lt;i&gt;Quinton et al.&lt;/i&gt;, 2008]" }, "properties" : { "noteIndex" : 0 }, "schema" : "https://github.com/citation-style-language/schema/raw/master/csl-citation.json" }</w:instrText>
      </w:r>
      <w:r w:rsidR="00446A69" w:rsidRPr="007A6AF8">
        <w:fldChar w:fldCharType="separate"/>
      </w:r>
      <w:r w:rsidR="00A025D9" w:rsidRPr="00A025D9">
        <w:rPr>
          <w:noProof/>
        </w:rPr>
        <w:t>[</w:t>
      </w:r>
      <w:r w:rsidR="00A025D9" w:rsidRPr="00A025D9">
        <w:rPr>
          <w:i/>
          <w:noProof/>
        </w:rPr>
        <w:t>Quinton et al.</w:t>
      </w:r>
      <w:r w:rsidR="00A025D9" w:rsidRPr="00A025D9">
        <w:rPr>
          <w:noProof/>
        </w:rPr>
        <w:t>, 2008]</w:t>
      </w:r>
      <w:r w:rsidR="00446A69" w:rsidRPr="007A6AF8">
        <w:fldChar w:fldCharType="end"/>
      </w:r>
      <w:r w:rsidRPr="007A6AF8">
        <w:t>, or</w:t>
      </w:r>
      <w:r w:rsidRPr="00D27AB2">
        <w:t xml:space="preserve"> imaging entire peat samples using x-ray computed tomography</w:t>
      </w:r>
      <w:r w:rsidR="00A87EEC" w:rsidRPr="00D27AB2">
        <w:t xml:space="preserve"> </w:t>
      </w:r>
      <w:r w:rsidR="00446A69" w:rsidRPr="00D27AB2">
        <w:fldChar w:fldCharType="begin" w:fldLock="1"/>
      </w:r>
      <w:r w:rsidR="00E05E19">
        <w:instrText>ADDIN CSL_CITATION { "citationItems" : [ { "id" : "ITEM-1", "itemData" : { "DOI" : "10.1029/2010jg001478", "ISBN" : "0148-0227", "abstract" : "The structural arrangement of peat constituents controls the hydrological and thermal properties of peat. However, the importance of these structural characteristics on other physical processes within a peatland has not been fully assessed. Here, we evaluate the importance of peat structure on its ability to entrain biogenic gas bubbles and control ebullition, an important transport mechanism for methane. X-ray computed tomography (CT) was applied to characterize the structure of a range of peats at varying levels of decomposition. The structural properties of the peat were quantified from a vector representation of the CT images, and the potential of each sample to entrain biogenic gas bubbles was quantified using a rule-based Monte Carlo model that calculates the tortuosity of bubbles pathways through the peat. Sixty-six percent of the variability in the trapping potential of the peat results from porosity variations and 34% from structural variations between samples. A metric that represents this structural control was not identified for all peat types because of difficulties adequately representing some peats as a vector network. However, for S. magellanicum peat we were able to establish that the influence of peat structure on the entrainment of gas bubbles is characterized by $\\overline{L}$v, the average vector length of the stems and branches. Peat characterized by longer structural components (larger $\\overline{L}$v) enhances the entrainment of gas bubbles. Our findings demonstrate the need to incorporate some representation of the peat structure in numerical models of biogenic gas transport in peat.", "author" : [ { "dropping-particle" : "", "family" : "Kettridge", "given" : "Nicholas", "non-dropping-particle" : "", "parse-names" : false, "suffix" : "" }, { "dropping-particle" : "", "family" : "Binley", "given" : "Andrew", "non-dropping-particle" : "", "parse-names" : false, "suffix" : "" } ], "container-title" : "Journal of Geophysical Research", "id" : "ITEM-1", "issue" : "G1", "issued" : { "date-parts" : [ [ "2011" ] ] }, "page" : "G01024", "publisher" : "AGU", "title" : "Characterization of peat structure using X-ray computed tomography and its control on the ebullition of biogenic gas bubbles", "type" : "article-journal", "volume" : "116" }, "uris" : [ "http://www.mendeley.com/documents/?uuid=fa5d057c-865d-4558-9d8e-a282f1d6b2bf" ] }, { "id" : "ITEM-2", "itemData" : { "DOI" : "10.5194/hess-13-1993-2009", "ISBN" : "1607-7938", "author" : [ { "dropping-particle" : "", "family" : "Rezanezhad", "given" : "F", "non-dropping-particle" : "", "parse-names" : false, "suffix" : "" }, { "dropping-particle" : "", "family" : "Quinton", "given" : "W L", "non-dropping-particle" : "", "parse-names" : false, "suffix" : "" }, { "dropping-particle" : "", "family" : "Price", "given" : "J S", "non-dropping-particle" : "", "parse-names" : false, "suffix" : "" }, { "dropping-particle" : "", "family" : "Elrick", "given" : "D", "non-dropping-particle" : "", "parse-names" : false, "suffix" : "" }, { "dropping-particle" : "", "family" : "Elliot", "given" : "T R", "non-dropping-particle" : "", "parse-names" : false, "suffix" : "" }, { "dropping-particle" : "", "family" : "Heck", "given" : "R J", "non-dropping-particle" : "", "parse-names" : false, "suffix" : "" } ], "container-title" : "Hydrol. Earth Syst. Sci.", "id" : "ITEM-2", "issue" : "10", "issued" : { "date-parts" : [ [ "2009" ] ] }, "note" : "HESS", "page" : "1993-2002", "publisher" : "Copernicus Publications", "title" : "Examining the effect of pore size distribution and shape on flow through unsaturated peat using computed tomography", "type" : "article-journal", "volume" : "13" }, "uris" : [ "http://www.mendeley.com/documents/?uuid=d884eec5-f409-424d-82fa-41df9cc20099" ] }, { "id" : "ITEM-3", "itemData" : { "author" : [ { "dropping-particle" : "", "family" : "Turberg", "given" : "Pascal", "non-dropping-particle" : "", "parse-names" : false, "suffix" : "" }, { "dropping-particle" : "", "family" : "Zeimetz", "given" : "Fr\u00e4nz", "non-dropping-particle" : "", "parse-names" : false, "suffix" : "" }, { "dropping-particle" : "", "family" : "Grondin", "given" : "Y", "non-dropping-particle" : "", "parse-names" : false, "suffix" : "" }, { "dropping-particle" : "", "family" : "Elandoy", "given" : "C", "non-dropping-particle" : "", "parse-names" : false, "suffix" : "" }, { "dropping-particle" : "", "family" : "Buttler", "given" : "A", "non-dropping-particle" : "", "parse-names" : false, "suffix" : "" } ], "container-title" : "European Journal of Soil Science", "id" : "ITEM-3", "issue" : "4", "issued" : { "date-parts" : [ [ "2014" ] ] }, "page" : "613-624", "publisher" : "Wiley Online Library", "title" : "Characterization of structural disturbances in peats by X-ray CT-based density determinations", "type" : "article-journal", "volume" : "65" }, "uris" : [ "http://www.mendeley.com/documents/?uuid=327e3ea6-17c2-4c88-bec7-18b469d2430b" ] } ], "mendeley" : { "formattedCitation" : "[&lt;i&gt;Rezanezhad et al.&lt;/i&gt;, 2009; &lt;i&gt;Kettridge and Binley&lt;/i&gt;, 2011; &lt;i&gt;Turberg et al.&lt;/i&gt;, 2014]", "plainTextFormattedCitation" : "[Rezanezhad et al., 2009; Kettridge and Binley, 2011; Turberg et al., 2014]", "previouslyFormattedCitation" : "[&lt;i&gt;Rezanezhad et al.&lt;/i&gt;, 2009; &lt;i&gt;Kettridge and Binley&lt;/i&gt;, 2011; &lt;i&gt;Turberg et al.&lt;/i&gt;, 2014]"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Rezanezhad et al.</w:t>
      </w:r>
      <w:r w:rsidR="00A025D9" w:rsidRPr="00A025D9">
        <w:rPr>
          <w:noProof/>
        </w:rPr>
        <w:t xml:space="preserve">, 2009; </w:t>
      </w:r>
      <w:r w:rsidR="00A025D9" w:rsidRPr="00A025D9">
        <w:rPr>
          <w:i/>
          <w:noProof/>
        </w:rPr>
        <w:t>Kettridge and Binley</w:t>
      </w:r>
      <w:r w:rsidR="00A025D9" w:rsidRPr="00A025D9">
        <w:rPr>
          <w:noProof/>
        </w:rPr>
        <w:t xml:space="preserve">, 2011; </w:t>
      </w:r>
      <w:r w:rsidR="00A025D9" w:rsidRPr="00A025D9">
        <w:rPr>
          <w:i/>
          <w:noProof/>
        </w:rPr>
        <w:t>Turberg et al.</w:t>
      </w:r>
      <w:r w:rsidR="00A025D9" w:rsidRPr="00A025D9">
        <w:rPr>
          <w:noProof/>
        </w:rPr>
        <w:t>, 2014]</w:t>
      </w:r>
      <w:r w:rsidR="00446A69" w:rsidRPr="00D27AB2">
        <w:fldChar w:fldCharType="end"/>
      </w:r>
      <w:r w:rsidR="00775888">
        <w:t xml:space="preserve">. </w:t>
      </w:r>
      <w:r w:rsidRPr="00D27AB2">
        <w:t>Of the methods available, x-ray computed tomography is the least intrusive, and provides fine spatial resolution images of peat struct</w:t>
      </w:r>
      <w:r w:rsidR="002D49BA">
        <w:t>ure in two or three dimensions.</w:t>
      </w:r>
      <w:r w:rsidRPr="00D27AB2">
        <w:t xml:space="preserve"> However</w:t>
      </w:r>
      <w:r w:rsidRPr="003C7667">
        <w:t xml:space="preserve">, </w:t>
      </w:r>
      <w:r w:rsidR="00B53551">
        <w:t xml:space="preserve">as </w:t>
      </w:r>
      <w:r w:rsidR="00926DF4" w:rsidRPr="003C7667">
        <w:t xml:space="preserve">we did not have access to an x-ray scanner, </w:t>
      </w:r>
      <w:r w:rsidR="00B53551">
        <w:t>we instead</w:t>
      </w:r>
      <w:r w:rsidR="003C7667" w:rsidRPr="003C7667">
        <w:t xml:space="preserve"> </w:t>
      </w:r>
      <w:r w:rsidR="00926DF4" w:rsidRPr="003C7667">
        <w:t>analyse</w:t>
      </w:r>
      <w:r w:rsidR="00B53551">
        <w:t>d</w:t>
      </w:r>
      <w:r w:rsidR="00926DF4" w:rsidRPr="003C7667">
        <w:t xml:space="preserve"> </w:t>
      </w:r>
      <w:r w:rsidR="00CA3C68">
        <w:t>cross</w:t>
      </w:r>
      <w:r w:rsidR="00CA3C68" w:rsidRPr="003C7667">
        <w:t xml:space="preserve"> </w:t>
      </w:r>
      <w:r w:rsidR="00926DF4" w:rsidRPr="003C7667">
        <w:t>sections of peat.</w:t>
      </w:r>
      <w:r w:rsidR="002D49BA">
        <w:t xml:space="preserve"> </w:t>
      </w:r>
      <w:r w:rsidRPr="00D27AB2">
        <w:t>Traditionally peat samples are prepared for slicing by removing the moisture from the peat with acetone, and impregnating the peat with resin</w:t>
      </w:r>
      <w:r w:rsidR="00647BFF" w:rsidRPr="00D27AB2">
        <w:t xml:space="preserve"> </w:t>
      </w:r>
      <w:r w:rsidR="00446A69" w:rsidRPr="00D27AB2">
        <w:fldChar w:fldCharType="begin" w:fldLock="1"/>
      </w:r>
      <w:r w:rsidR="00E05E19">
        <w:instrText>ADDIN CSL_CITATION { "citationItems" : [ { "id" : "ITEM-1", "itemData" : { "DOI" : "10.1002/hyp.7027", "ISBN" : "0885-6087", "author" : [ { "dropping-particle" : "", "family" : "Quinton", "given" : "William L", "non-dropping-particle" : "", "parse-names" : false, "suffix" : "" }, { "dropping-particle" : "", "family" : "Hayashi", "given" : "Masaki", "non-dropping-particle" : "", "parse-names" : false, "suffix" : "" }, { "dropping-particle" : "", "family" : "Carey", "given" : "Sean K", "non-dropping-particle" : "", "parse-names" : false, "suffix" : "" } ], "container-title" : "Hydrological Processes", "id" : "ITEM-1", "issue" : "15", "issued" : { "date-parts" : [ [ "2008" ] ] }, "note" : "Times Cited: 25\nJoint Meeting of the Canadian-Geophysical-Union/Canadian-Meteorological-and-Oceanographic-Soc iety/Eastern Snow Conference/American-Meteorological-Society\nMAY 29-JUN 01, 2007\nNewfoundland, CANADA", "page" : "2829-2837", "title" : "Peat hydraulic conductivity in cold regions and its relation to pore size and geometry", "type" : "article-journal", "volume" : "22" }, "uris" : [ "http://www.mendeley.com/documents/?uuid=6357a7e7-26ec-4378-b1c7-090fd2bdd46c" ] } ], "mendeley" : { "formattedCitation" : "[&lt;i&gt;Quinton et al.&lt;/i&gt;, 2008]", "plainTextFormattedCitation" : "[Quinton et al., 2008]", "previouslyFormattedCitation" : "[&lt;i&gt;Quinton et al.&lt;/i&gt;, 2008]"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Quinton et al.</w:t>
      </w:r>
      <w:r w:rsidR="00A025D9" w:rsidRPr="00A025D9">
        <w:rPr>
          <w:noProof/>
        </w:rPr>
        <w:t>, 2008]</w:t>
      </w:r>
      <w:r w:rsidR="00446A69" w:rsidRPr="00D27AB2">
        <w:fldChar w:fldCharType="end"/>
      </w:r>
      <w:r w:rsidR="002D49BA">
        <w:t xml:space="preserve">. </w:t>
      </w:r>
      <w:r w:rsidRPr="00D27AB2">
        <w:t xml:space="preserve">This preparation can lead to complications that can cause shrinkage of the pore network or the peat sample can secrete wax and make it difficult to image the pore structure </w:t>
      </w:r>
      <w:r w:rsidR="00446A69" w:rsidRPr="00D27AB2">
        <w:fldChar w:fldCharType="begin" w:fldLock="1"/>
      </w:r>
      <w:r w:rsidR="00E05E19">
        <w:instrText>ADDIN CSL_CITATION { "citationItems" : [ { "id" : "ITEM-1", "itemData" : { "DOI" : "http://dx.doi.org/10.1016/j.geoderma.2009.08.010", "ISBN" : "0016-7061", "author" : [ { "dropping-particle" : "", "family" : "Quinton", "given" : "W L", "non-dropping-particle" : "", "parse-names" : false, "suffix" : "" }, { "dropping-particle" : "", "family" : "Elliot", "given" : "T", "non-dropping-particle" : "", "parse-names" : false, "suffix" : "" }, { "dropping-particle" : "", "family" : "Price", "given" : "J S", "non-dropping-particle" : "", "parse-names" : false, "suffix" : "" }, { "dropping-particle" : "", "family" : "Rezanezhad", "given" : "F", "non-dropping-particle" : "", "parse-names" : false, "suffix" : "" }, { "dropping-particle" : "", "family" : "Heck", "given" : "R", "non-dropping-particle" : "", "parse-names" : false, "suffix" : "" } ], "container-title" : "Geoderma", "id" : "ITEM-1", "issue" : "1-2", "issued" : { "date-parts" : [ [ "2009" ] ] }, "page" : "269-277", "title" : "Measuring physical and hydraulic properties of peat from X-ray tomography", "type" : "article-journal", "volume" : "153" }, "uris" : [ "http://www.mendeley.com/documents/?uuid=83e52769-5dfd-4c2e-81bb-673d9b2b1763" ] } ], "mendeley" : { "formattedCitation" : "[&lt;i&gt;Quinton et al.&lt;/i&gt;, 2009]", "plainTextFormattedCitation" : "[Quinton et al., 2009]", "previouslyFormattedCitation" : "[&lt;i&gt;Quinton et al.&lt;/i&gt;, 2009]"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Quinton et al.</w:t>
      </w:r>
      <w:r w:rsidR="00A025D9" w:rsidRPr="00A025D9">
        <w:rPr>
          <w:noProof/>
        </w:rPr>
        <w:t>, 2009]</w:t>
      </w:r>
      <w:r w:rsidR="00446A69" w:rsidRPr="00D27AB2">
        <w:fldChar w:fldCharType="end"/>
      </w:r>
      <w:r w:rsidR="002D49BA">
        <w:t xml:space="preserve">. </w:t>
      </w:r>
      <w:r w:rsidRPr="00D27AB2">
        <w:t>Therefore, this method was not used and anoth</w:t>
      </w:r>
      <w:r w:rsidR="004252B5">
        <w:t>er slicing method was developed</w:t>
      </w:r>
      <w:r w:rsidR="00B53551">
        <w:t>.</w:t>
      </w:r>
    </w:p>
    <w:p w:rsidR="00E42F04" w:rsidRPr="00D27AB2" w:rsidRDefault="00E42F04" w:rsidP="00D4643A">
      <w:pPr>
        <w:pStyle w:val="disstext"/>
      </w:pPr>
    </w:p>
    <w:p w:rsidR="00447C4F" w:rsidRDefault="00447C4F" w:rsidP="00D4643A">
      <w:pPr>
        <w:pStyle w:val="disstext"/>
      </w:pPr>
      <w:r w:rsidRPr="00D27AB2">
        <w:t xml:space="preserve">After the </w:t>
      </w:r>
      <w:r w:rsidR="00AF6CF5">
        <w:t>physical model</w:t>
      </w:r>
      <w:r w:rsidRPr="00D27AB2">
        <w:t xml:space="preserve"> experiments, each peat sample within its module, was drai</w:t>
      </w:r>
      <w:r w:rsidR="002D49BA">
        <w:t xml:space="preserve">ned and </w:t>
      </w:r>
      <w:r w:rsidR="002D49BA" w:rsidRPr="003C7667">
        <w:t xml:space="preserve">placed in </w:t>
      </w:r>
      <w:r w:rsidR="00926DF4" w:rsidRPr="003C7667">
        <w:t>a</w:t>
      </w:r>
      <w:r w:rsidR="002D49BA" w:rsidRPr="003C7667">
        <w:t xml:space="preserve"> freezer</w:t>
      </w:r>
      <w:r w:rsidR="002D49BA">
        <w:t xml:space="preserve">. </w:t>
      </w:r>
      <w:r w:rsidR="001D2EAE">
        <w:t>D</w:t>
      </w:r>
      <w:r w:rsidR="001D2EAE" w:rsidRPr="001D2EAE">
        <w:t xml:space="preserve">raining of peat is a process that naturally occurs in </w:t>
      </w:r>
      <w:proofErr w:type="spellStart"/>
      <w:r w:rsidR="001D2EAE" w:rsidRPr="001D2EAE">
        <w:t>peatlands</w:t>
      </w:r>
      <w:proofErr w:type="spellEnd"/>
      <w:r w:rsidR="001D2EAE">
        <w:t xml:space="preserve"> and more than likely did not introduce </w:t>
      </w:r>
      <w:r w:rsidR="00381221">
        <w:t xml:space="preserve">abnormal changes to the pore structure. </w:t>
      </w:r>
      <w:r w:rsidRPr="00D27AB2">
        <w:t>To obtain slices from a sample, the sample was removed from the freezer and a 2 cm notch was made vertically along the full length of the sample at the location where the s</w:t>
      </w:r>
      <w:r w:rsidR="00AF6CF5">
        <w:t>ample was facing forward in the</w:t>
      </w:r>
      <w:r w:rsidRPr="00D27AB2">
        <w:t xml:space="preserve"> </w:t>
      </w:r>
      <w:r w:rsidR="00153A95">
        <w:t>physical model</w:t>
      </w:r>
      <w:r w:rsidR="00153A95" w:rsidRPr="00D27AB2">
        <w:t xml:space="preserve"> </w:t>
      </w:r>
      <w:r w:rsidRPr="00D27AB2">
        <w:t>experiments (</w:t>
      </w:r>
      <w:r w:rsidR="00C37A99">
        <w:t>Figure 1b</w:t>
      </w:r>
      <w:r w:rsidR="00AF6CF5">
        <w:t>)</w:t>
      </w:r>
      <w:r w:rsidR="002D49BA">
        <w:t xml:space="preserve">. </w:t>
      </w:r>
      <w:r w:rsidRPr="00D27AB2">
        <w:t>Next, the sample was placed hor</w:t>
      </w:r>
      <w:r w:rsidR="00AF6CF5">
        <w:t xml:space="preserve">izontally in a </w:t>
      </w:r>
      <w:r w:rsidRPr="00D27AB2">
        <w:t>mitre box and a medium-cut hand saw (8 teeth per 25 mm) was used to saw four latitudinal sections of peat spaced 1 cm apart (</w:t>
      </w:r>
      <w:r w:rsidR="00C37A99">
        <w:t>Figure 1b)</w:t>
      </w:r>
      <w:r w:rsidR="002D49BA">
        <w:t xml:space="preserve">. </w:t>
      </w:r>
      <w:r w:rsidRPr="00D27AB2">
        <w:t xml:space="preserve">More slices were not obtained from the </w:t>
      </w:r>
      <w:r w:rsidR="006A1B76">
        <w:t>lower 4 cm</w:t>
      </w:r>
      <w:r w:rsidRPr="00D27AB2">
        <w:t xml:space="preserve"> of the sample because this portion of the sample was not </w:t>
      </w:r>
      <w:r w:rsidR="00153A95">
        <w:t>injected with air during the</w:t>
      </w:r>
      <w:r w:rsidRPr="00D27AB2">
        <w:t xml:space="preserve"> </w:t>
      </w:r>
      <w:r w:rsidR="00153A95">
        <w:t>physical model</w:t>
      </w:r>
      <w:r w:rsidR="00153A95" w:rsidRPr="00D27AB2">
        <w:t xml:space="preserve"> </w:t>
      </w:r>
      <w:r w:rsidRPr="00D27AB2">
        <w:t>experiments due to the length of the inserted needles (</w:t>
      </w:r>
      <w:r w:rsidR="00C37A99">
        <w:t>Figure 1b</w:t>
      </w:r>
      <w:r w:rsidR="002D49BA">
        <w:t xml:space="preserve">). </w:t>
      </w:r>
      <w:r w:rsidR="00DE2C93" w:rsidRPr="00DE2C93">
        <w:t xml:space="preserve">Additionally, in </w:t>
      </w:r>
      <w:r w:rsidR="00DE2C93" w:rsidRPr="00DE2C93">
        <w:lastRenderedPageBreak/>
        <w:t>order to account for the possibility that bubbles at the location of injection altered the pore structure, we have ob</w:t>
      </w:r>
      <w:r w:rsidR="00711CD5">
        <w:t>tained our first peat slice 1 cm above the location of the needle ends</w:t>
      </w:r>
      <w:r w:rsidR="00DE2C93" w:rsidRPr="00DE2C93">
        <w:t>.</w:t>
      </w:r>
      <w:r w:rsidR="006A1B76">
        <w:t xml:space="preserve"> </w:t>
      </w:r>
      <w:r w:rsidRPr="00D27AB2">
        <w:t>All peat slices were placed in the freezer until photographing took place.</w:t>
      </w:r>
    </w:p>
    <w:p w:rsidR="009234F2" w:rsidRPr="00D27AB2" w:rsidRDefault="009234F2" w:rsidP="00D4643A">
      <w:pPr>
        <w:pStyle w:val="disstext"/>
      </w:pPr>
    </w:p>
    <w:p w:rsidR="00447C4F" w:rsidRDefault="00B53551" w:rsidP="00D4643A">
      <w:pPr>
        <w:pStyle w:val="disstext"/>
      </w:pPr>
      <w:r>
        <w:t>Each</w:t>
      </w:r>
      <w:r w:rsidR="00447C4F" w:rsidRPr="00D27AB2">
        <w:t xml:space="preserve"> slice was removed from the freezer and placed on a plastic board with clearly marked ground control points, cardinal dir</w:t>
      </w:r>
      <w:r w:rsidR="002D49BA">
        <w:t xml:space="preserve">ections, and rulers for scale. </w:t>
      </w:r>
      <w:r w:rsidR="00447C4F" w:rsidRPr="00D27AB2">
        <w:t>The peat slice was</w:t>
      </w:r>
      <w:r>
        <w:t xml:space="preserve"> then</w:t>
      </w:r>
      <w:r w:rsidR="00447C4F" w:rsidRPr="00D27AB2">
        <w:t xml:space="preserve"> thawed at ambient temperature</w:t>
      </w:r>
      <w:r w:rsidR="00FC0178">
        <w:t xml:space="preserve"> </w:t>
      </w:r>
      <w:r w:rsidR="00447C4F" w:rsidRPr="00D27AB2">
        <w:t xml:space="preserve">and positioned underneath a digital camera (Canon </w:t>
      </w:r>
      <w:proofErr w:type="spellStart"/>
      <w:r w:rsidR="00447C4F" w:rsidRPr="00D27AB2">
        <w:t>PowerShot</w:t>
      </w:r>
      <w:proofErr w:type="spellEnd"/>
      <w:r w:rsidR="00447C4F" w:rsidRPr="00D27AB2">
        <w:t xml:space="preserve"> A650 IS, 12.1 mega pixels) that was perpendicularly</w:t>
      </w:r>
      <w:r w:rsidR="002D49BA">
        <w:t xml:space="preserve"> mounted at a height of 29 cm.</w:t>
      </w:r>
      <w:r w:rsidR="00E01E52">
        <w:t xml:space="preserve"> Each slice was </w:t>
      </w:r>
      <w:r w:rsidR="00FB670D">
        <w:t xml:space="preserve">repeatedly </w:t>
      </w:r>
      <w:r w:rsidR="00E01E52">
        <w:t xml:space="preserve">photographed and rotated 90 degrees until four </w:t>
      </w:r>
      <w:r w:rsidR="00FB670D">
        <w:t>photographs</w:t>
      </w:r>
      <w:r w:rsidR="00E01E52">
        <w:t xml:space="preserve"> were </w:t>
      </w:r>
      <w:r w:rsidR="00FB670D">
        <w:t>obtained.</w:t>
      </w:r>
      <w:r>
        <w:t xml:space="preserve"> </w:t>
      </w:r>
      <w:r w:rsidR="00F16D6E">
        <w:t>Each</w:t>
      </w:r>
      <w:bookmarkStart w:id="3" w:name="_GoBack"/>
      <w:bookmarkEnd w:id="3"/>
      <w:r w:rsidRPr="00D27AB2">
        <w:t xml:space="preserve"> slice was lit from above with ambient fluorescent lighting and obliquely </w:t>
      </w:r>
      <w:r w:rsidR="00FB670D">
        <w:t xml:space="preserve">from the east </w:t>
      </w:r>
      <w:r w:rsidRPr="00D27AB2">
        <w:t>using a 500-W halogen lamp to produce shadows caused by topogr</w:t>
      </w:r>
      <w:r>
        <w:t xml:space="preserve">aphic depressions in the peat. </w:t>
      </w:r>
      <w:r w:rsidRPr="00D27AB2">
        <w:t>All photographs were taken at night to keep lighting constant over the entire photo session (i.e., to remove light-bleeding effects from daylig</w:t>
      </w:r>
      <w:r>
        <w:t>ht windows in the laboratory).</w:t>
      </w:r>
    </w:p>
    <w:p w:rsidR="00DE72DD" w:rsidRPr="00D27AB2" w:rsidRDefault="00DE72DD" w:rsidP="00D4643A">
      <w:pPr>
        <w:pStyle w:val="disstext"/>
      </w:pPr>
    </w:p>
    <w:p w:rsidR="007A6AF8" w:rsidRDefault="00447C4F" w:rsidP="00D4643A">
      <w:pPr>
        <w:pStyle w:val="disstext"/>
      </w:pPr>
      <w:r w:rsidRPr="00D27AB2">
        <w:t>Inspection of the photo</w:t>
      </w:r>
      <w:r w:rsidR="00B53551">
        <w:t>graphs</w:t>
      </w:r>
      <w:r w:rsidRPr="00D27AB2">
        <w:t xml:space="preserve"> revealed that shadows coinciding with pores could only be extracted from the </w:t>
      </w:r>
      <w:r w:rsidR="00890F68">
        <w:t xml:space="preserve">northeast </w:t>
      </w:r>
      <w:r w:rsidRPr="00D27AB2">
        <w:t xml:space="preserve">quadrant of each </w:t>
      </w:r>
      <w:r w:rsidR="000852D2">
        <w:t>of the four photographs</w:t>
      </w:r>
      <w:r w:rsidR="00890F68">
        <w:t xml:space="preserve"> per peat slice</w:t>
      </w:r>
      <w:r w:rsidRPr="00D27AB2">
        <w:t xml:space="preserve"> (</w:t>
      </w:r>
      <w:r w:rsidR="00C37A99">
        <w:t>Figure 2</w:t>
      </w:r>
      <w:r w:rsidR="00B27A88">
        <w:t xml:space="preserve">). </w:t>
      </w:r>
      <w:r w:rsidRPr="00D27AB2">
        <w:t>This was possibly due to the po</w:t>
      </w:r>
      <w:r w:rsidR="00B27A88">
        <w:t xml:space="preserve">sitioning of the halogen lamp. </w:t>
      </w:r>
      <w:r w:rsidRPr="00D27AB2">
        <w:t>Therefore, for eac</w:t>
      </w:r>
      <w:r w:rsidR="008A19AC">
        <w:t>h slice it was decided to analys</w:t>
      </w:r>
      <w:r w:rsidRPr="00D27AB2">
        <w:t xml:space="preserve">e only the </w:t>
      </w:r>
      <w:r w:rsidR="00B76DD1">
        <w:t xml:space="preserve">northeast </w:t>
      </w:r>
      <w:r w:rsidRPr="00D27AB2">
        <w:t xml:space="preserve">quadrant from each of the four photos </w:t>
      </w:r>
      <w:r w:rsidR="000C55A9">
        <w:t>result</w:t>
      </w:r>
      <w:r w:rsidR="00EB3CE0">
        <w:t>ing</w:t>
      </w:r>
      <w:r w:rsidR="000C55A9">
        <w:t xml:space="preserve"> in four quadrants per slice.</w:t>
      </w:r>
      <w:r w:rsidRPr="00D27AB2">
        <w:t xml:space="preserve"> Each photo was cropped to the extent of the upper right quadrant and was imported into a geographic</w:t>
      </w:r>
      <w:r w:rsidR="00CA3C68">
        <w:t>al</w:t>
      </w:r>
      <w:r w:rsidRPr="00D27AB2">
        <w:t xml:space="preserve"> information </w:t>
      </w:r>
      <w:r w:rsidR="00B27A88">
        <w:t xml:space="preserve">system (GIS, ESRI </w:t>
      </w:r>
      <w:proofErr w:type="spellStart"/>
      <w:r w:rsidR="00B27A88">
        <w:t>ArcMap</w:t>
      </w:r>
      <w:proofErr w:type="spellEnd"/>
      <w:r w:rsidR="00B27A88">
        <w:t xml:space="preserve"> 9.3). </w:t>
      </w:r>
      <w:r w:rsidRPr="00D27AB2">
        <w:t>Here the images were classified into 10 classes using a minimum Euclidean distance classification method (ISODATA) that is commonly used to perform unsupervised classification of remotely-sensed images</w:t>
      </w:r>
      <w:r w:rsidR="00647BFF" w:rsidRPr="00D27AB2">
        <w:t xml:space="preserve"> </w:t>
      </w:r>
      <w:r w:rsidR="00446A69" w:rsidRPr="00D27AB2">
        <w:fldChar w:fldCharType="begin" w:fldLock="1"/>
      </w:r>
      <w:r w:rsidR="00E05E19">
        <w:instrText>ADDIN CSL_CITATION { "citationItems" : [ { "id" : "ITEM-1", "itemData" : { "author" : [ { "dropping-particle" : "", "family" : "Ball", "given" : "Geoffrey H", "non-dropping-particle" : "", "parse-names" : false, "suffix" : "" }, { "dropping-particle" : "", "family" : "Hall", "given" : "David J", "non-dropping-particle" : "", "parse-names" : false, "suffix" : "" } ], "id" : "ITEM-1", "issued" : { "date-parts" : [ [ "1965" ] ] }, "publisher" : "DTIC Document", "title" : "ISODATA, a novel method of data analysis and pattern classification", "type" : "report" }, "uris" : [ "http://www.mendeley.com/documents/?uuid=73dcc240-0c98-4fc4-976e-bd31520b5931" ] } ], "mendeley" : { "formattedCitation" : "[&lt;i&gt;Ball and Hall&lt;/i&gt;, 1965]", "plainTextFormattedCitation" : "[Ball and Hall, 1965]", "previouslyFormattedCitation" : "[&lt;i&gt;Ball and Hall&lt;/i&gt;, 1965]"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Ball and Hall</w:t>
      </w:r>
      <w:r w:rsidR="00A025D9" w:rsidRPr="00A025D9">
        <w:rPr>
          <w:noProof/>
        </w:rPr>
        <w:t>, 1965]</w:t>
      </w:r>
      <w:r w:rsidR="00446A69" w:rsidRPr="00D27AB2">
        <w:fldChar w:fldCharType="end"/>
      </w:r>
      <w:r w:rsidR="00C37A99">
        <w:t>.</w:t>
      </w:r>
      <w:r w:rsidRPr="00D27AB2">
        <w:t xml:space="preserve"> This classification method assigns each image pixel (consisting of red, green, and blue values) to a cluster of pixels with</w:t>
      </w:r>
      <w:r w:rsidR="00B27A88">
        <w:t xml:space="preserve"> similar RGB </w:t>
      </w:r>
      <w:r w:rsidR="00B27A88">
        <w:lastRenderedPageBreak/>
        <w:t xml:space="preserve">values. </w:t>
      </w:r>
      <w:r w:rsidRPr="00D27AB2">
        <w:t>Each of these clusters represents a class, and the darkest pixels in the peat images formed a single cluster/class t</w:t>
      </w:r>
      <w:r w:rsidR="00B27A88">
        <w:t xml:space="preserve">hat represented shadows/pores. </w:t>
      </w:r>
      <w:r w:rsidRPr="00D27AB2">
        <w:t xml:space="preserve">The resulting classified raster images of the slice quadrants were re-classified from </w:t>
      </w:r>
      <w:r w:rsidR="00B27A88">
        <w:t xml:space="preserve">ten classes into two classes. </w:t>
      </w:r>
      <w:r w:rsidRPr="00D27AB2">
        <w:t>The new classification scheme contained one class with all the classified pixels that corresponded to pores and a second class containing the remaining pixels that represented peat or micro-pores that were not detectable (</w:t>
      </w:r>
      <w:r w:rsidR="00C37A99">
        <w:t>Figure 2b</w:t>
      </w:r>
      <w:r w:rsidR="00B27A88">
        <w:t xml:space="preserve">). </w:t>
      </w:r>
      <w:r w:rsidRPr="00D27AB2">
        <w:t>These classified images were converted into vector GIS format and the size of each pore was calculated as an area (mm</w:t>
      </w:r>
      <w:r w:rsidRPr="00D27AB2">
        <w:rPr>
          <w:vertAlign w:val="superscript"/>
        </w:rPr>
        <w:t>2</w:t>
      </w:r>
      <w:r w:rsidRPr="00D27AB2">
        <w:t>)</w:t>
      </w:r>
      <w:r w:rsidR="00DE72DD">
        <w:t>.</w:t>
      </w:r>
    </w:p>
    <w:p w:rsidR="00DE72DD" w:rsidRPr="00D27AB2" w:rsidRDefault="00DE72DD" w:rsidP="00D4643A">
      <w:pPr>
        <w:pStyle w:val="disstext"/>
      </w:pPr>
    </w:p>
    <w:p w:rsidR="00447C4F" w:rsidRPr="00D27AB2" w:rsidRDefault="003F23C7" w:rsidP="00D4643A">
      <w:pPr>
        <w:pStyle w:val="Heading2"/>
        <w:ind w:left="0" w:firstLine="0"/>
        <w:jc w:val="both"/>
      </w:pPr>
      <w:bookmarkStart w:id="4" w:name="_Toc373178524"/>
      <w:r>
        <w:t xml:space="preserve">3. </w:t>
      </w:r>
      <w:r w:rsidR="00447C4F" w:rsidRPr="00FE2D1C">
        <w:t>Results</w:t>
      </w:r>
      <w:bookmarkEnd w:id="4"/>
      <w:r>
        <w:t>.</w:t>
      </w:r>
    </w:p>
    <w:p w:rsidR="00E42838" w:rsidRPr="00D27AB2" w:rsidRDefault="00447C4F" w:rsidP="00D4643A">
      <w:pPr>
        <w:pStyle w:val="disstext"/>
      </w:pPr>
      <w:r w:rsidRPr="00D27AB2">
        <w:t xml:space="preserve">Bubble size distributions from </w:t>
      </w:r>
      <w:r w:rsidR="00CA3C68">
        <w:t xml:space="preserve">the </w:t>
      </w:r>
      <w:r w:rsidRPr="00D27AB2">
        <w:rPr>
          <w:i/>
        </w:rPr>
        <w:t xml:space="preserve">S. </w:t>
      </w:r>
      <w:proofErr w:type="spellStart"/>
      <w:r w:rsidRPr="00D27AB2">
        <w:rPr>
          <w:i/>
        </w:rPr>
        <w:t>magellanicum</w:t>
      </w:r>
      <w:proofErr w:type="spellEnd"/>
      <w:r w:rsidRPr="00D27AB2">
        <w:t xml:space="preserve"> </w:t>
      </w:r>
      <w:r w:rsidR="005976A1">
        <w:t>(</w:t>
      </w:r>
      <w:r w:rsidR="005976A1" w:rsidRPr="005976A1">
        <w:rPr>
          <w:i/>
        </w:rPr>
        <w:t>n</w:t>
      </w:r>
      <w:r w:rsidR="005976A1">
        <w:t xml:space="preserve"> = 2972 bubbles) </w:t>
      </w:r>
      <w:r w:rsidRPr="00D27AB2">
        <w:t xml:space="preserve">and </w:t>
      </w:r>
      <w:r w:rsidRPr="00D27AB2">
        <w:rPr>
          <w:i/>
        </w:rPr>
        <w:t xml:space="preserve">S. </w:t>
      </w:r>
      <w:proofErr w:type="spellStart"/>
      <w:r w:rsidRPr="00D27AB2">
        <w:rPr>
          <w:i/>
        </w:rPr>
        <w:t>pulchrum</w:t>
      </w:r>
      <w:proofErr w:type="spellEnd"/>
      <w:r w:rsidR="000C47A4" w:rsidRPr="000C47A4">
        <w:t xml:space="preserve"> </w:t>
      </w:r>
      <w:r w:rsidR="005976A1">
        <w:t>(</w:t>
      </w:r>
      <w:r w:rsidR="005976A1" w:rsidRPr="005976A1">
        <w:rPr>
          <w:i/>
        </w:rPr>
        <w:t>n</w:t>
      </w:r>
      <w:r w:rsidR="005976A1">
        <w:t xml:space="preserve"> = 5615 bubbles) </w:t>
      </w:r>
      <w:r w:rsidR="000C47A4" w:rsidRPr="000C47A4">
        <w:t xml:space="preserve">peat samples </w:t>
      </w:r>
      <w:r w:rsidRPr="00D27AB2">
        <w:t>both displayed power law patterns with similar slopes (</w:t>
      </w:r>
      <w:r w:rsidR="00C37A99">
        <w:t>Figure 3a</w:t>
      </w:r>
      <w:r w:rsidR="00B633AF">
        <w:t xml:space="preserve">). </w:t>
      </w:r>
      <w:r w:rsidRPr="00D27AB2">
        <w:t xml:space="preserve">Where the two peat samples differ is in the magnitude </w:t>
      </w:r>
      <w:r w:rsidR="00B633AF">
        <w:t xml:space="preserve">and frequency of bubble sizes. </w:t>
      </w:r>
      <w:r w:rsidRPr="00D27AB2">
        <w:t xml:space="preserve">On average, the </w:t>
      </w:r>
      <w:r w:rsidRPr="00D27AB2">
        <w:rPr>
          <w:i/>
        </w:rPr>
        <w:t xml:space="preserve">S. </w:t>
      </w:r>
      <w:proofErr w:type="spellStart"/>
      <w:r w:rsidR="005F268E" w:rsidRPr="003C7667">
        <w:rPr>
          <w:i/>
        </w:rPr>
        <w:t>p</w:t>
      </w:r>
      <w:r w:rsidRPr="00153A95">
        <w:rPr>
          <w:i/>
        </w:rPr>
        <w:t>ulchrum</w:t>
      </w:r>
      <w:proofErr w:type="spellEnd"/>
      <w:r w:rsidRPr="00D27AB2">
        <w:t xml:space="preserve"> sample produced smaller bubbles </w:t>
      </w:r>
      <w:r w:rsidR="00F95D36" w:rsidRPr="00D27AB2">
        <w:t xml:space="preserve">(avg. </w:t>
      </w:r>
      <w:r w:rsidR="00F95D36" w:rsidRPr="003C7667">
        <w:t>bubble size</w:t>
      </w:r>
      <w:r w:rsidR="00542BC6" w:rsidRPr="003C7667">
        <w:t xml:space="preserve"> </w:t>
      </w:r>
      <w:r w:rsidR="00F95D36" w:rsidRPr="003C7667">
        <w:t>=</w:t>
      </w:r>
      <w:r w:rsidR="003C7667" w:rsidRPr="003C7667">
        <w:t xml:space="preserve"> </w:t>
      </w:r>
      <w:r w:rsidR="00F95D36" w:rsidRPr="003C7667">
        <w:t xml:space="preserve">0.025 </w:t>
      </w:r>
      <w:proofErr w:type="spellStart"/>
      <w:r w:rsidR="00F95D36" w:rsidRPr="003C7667">
        <w:t>mL</w:t>
      </w:r>
      <w:proofErr w:type="spellEnd"/>
      <w:r w:rsidR="00F95D36" w:rsidRPr="003C7667">
        <w:t>)</w:t>
      </w:r>
      <w:r w:rsidR="00F95D36" w:rsidRPr="00D27AB2">
        <w:t xml:space="preserve"> </w:t>
      </w:r>
      <w:r w:rsidRPr="00D27AB2">
        <w:t xml:space="preserve">than the </w:t>
      </w:r>
      <w:r w:rsidRPr="00153A95">
        <w:rPr>
          <w:i/>
        </w:rPr>
        <w:t xml:space="preserve">S. </w:t>
      </w:r>
      <w:proofErr w:type="spellStart"/>
      <w:r w:rsidRPr="00153A95">
        <w:rPr>
          <w:i/>
        </w:rPr>
        <w:t>magellanicum</w:t>
      </w:r>
      <w:proofErr w:type="spellEnd"/>
      <w:r w:rsidRPr="00D27AB2">
        <w:t xml:space="preserve"> sampl</w:t>
      </w:r>
      <w:r w:rsidR="00B633AF">
        <w:t>e (avg. bubble size</w:t>
      </w:r>
      <w:r w:rsidR="003C7667">
        <w:t xml:space="preserve"> </w:t>
      </w:r>
      <w:r w:rsidR="00B633AF">
        <w:t>=</w:t>
      </w:r>
      <w:r w:rsidR="003C7667">
        <w:t xml:space="preserve"> </w:t>
      </w:r>
      <w:r w:rsidR="00B633AF">
        <w:t xml:space="preserve">0.052 </w:t>
      </w:r>
      <w:proofErr w:type="spellStart"/>
      <w:r w:rsidR="00B633AF">
        <w:t>mL</w:t>
      </w:r>
      <w:proofErr w:type="spellEnd"/>
      <w:r w:rsidR="00B633AF">
        <w:t>)</w:t>
      </w:r>
      <w:r w:rsidR="00CA3C68">
        <w:t>,</w:t>
      </w:r>
      <w:r w:rsidR="00100950">
        <w:t xml:space="preserve"> a 108% increase</w:t>
      </w:r>
      <w:r w:rsidR="00B633AF">
        <w:t xml:space="preserve"> in average bubble size. </w:t>
      </w:r>
      <w:r w:rsidRPr="00D27AB2">
        <w:t xml:space="preserve">The size range, maximum to minimum, of the </w:t>
      </w:r>
      <w:r w:rsidRPr="00D27AB2">
        <w:rPr>
          <w:i/>
        </w:rPr>
        <w:t xml:space="preserve">S. </w:t>
      </w:r>
      <w:proofErr w:type="spellStart"/>
      <w:r w:rsidRPr="00D27AB2">
        <w:rPr>
          <w:i/>
        </w:rPr>
        <w:t>pulchrum</w:t>
      </w:r>
      <w:proofErr w:type="spellEnd"/>
      <w:r w:rsidRPr="00D27AB2">
        <w:t xml:space="preserve"> sample's bubbles (0.0008-0.3429 </w:t>
      </w:r>
      <w:proofErr w:type="spellStart"/>
      <w:r w:rsidRPr="00D27AB2">
        <w:t>mL</w:t>
      </w:r>
      <w:proofErr w:type="spellEnd"/>
      <w:r w:rsidRPr="00D27AB2">
        <w:t xml:space="preserve">) </w:t>
      </w:r>
      <w:r w:rsidR="00B633AF" w:rsidRPr="00D27AB2">
        <w:t xml:space="preserve">is smaller than </w:t>
      </w:r>
      <w:r w:rsidRPr="00D27AB2">
        <w:t xml:space="preserve">that from the </w:t>
      </w:r>
      <w:r w:rsidRPr="00D27AB2">
        <w:rPr>
          <w:i/>
        </w:rPr>
        <w:t xml:space="preserve">S. </w:t>
      </w:r>
      <w:proofErr w:type="spellStart"/>
      <w:r w:rsidRPr="00D27AB2">
        <w:rPr>
          <w:i/>
        </w:rPr>
        <w:t>magellanicum</w:t>
      </w:r>
      <w:proofErr w:type="spellEnd"/>
      <w:r w:rsidR="00B633AF">
        <w:t xml:space="preserve"> sample (0.0008-0.5233 </w:t>
      </w:r>
      <w:proofErr w:type="spellStart"/>
      <w:r w:rsidR="00B633AF">
        <w:t>mL</w:t>
      </w:r>
      <w:proofErr w:type="spellEnd"/>
      <w:r w:rsidR="00B633AF">
        <w:t xml:space="preserve">). </w:t>
      </w:r>
      <w:r w:rsidRPr="00D27AB2">
        <w:t xml:space="preserve">The largest bubbles from the </w:t>
      </w:r>
      <w:r w:rsidRPr="00D27AB2">
        <w:rPr>
          <w:i/>
        </w:rPr>
        <w:t xml:space="preserve">S. </w:t>
      </w:r>
      <w:proofErr w:type="spellStart"/>
      <w:r w:rsidRPr="00D27AB2">
        <w:rPr>
          <w:i/>
        </w:rPr>
        <w:t>magellanicum</w:t>
      </w:r>
      <w:proofErr w:type="spellEnd"/>
      <w:r w:rsidRPr="00D27AB2">
        <w:t xml:space="preserve"> sample were 1.5 times larger than the largest bubble produced by the</w:t>
      </w:r>
      <w:r w:rsidRPr="00D27AB2">
        <w:rPr>
          <w:i/>
        </w:rPr>
        <w:t xml:space="preserve"> S. </w:t>
      </w:r>
      <w:proofErr w:type="spellStart"/>
      <w:r w:rsidRPr="00D27AB2">
        <w:rPr>
          <w:i/>
        </w:rPr>
        <w:t>pulchrum</w:t>
      </w:r>
      <w:proofErr w:type="spellEnd"/>
      <w:r w:rsidRPr="00D27AB2">
        <w:t xml:space="preserve"> sample</w:t>
      </w:r>
      <w:r w:rsidRPr="00D27AB2">
        <w:rPr>
          <w:i/>
        </w:rPr>
        <w:t xml:space="preserve">. </w:t>
      </w:r>
      <w:r w:rsidRPr="00D27AB2">
        <w:t xml:space="preserve">The volumetric bubble-release data from </w:t>
      </w:r>
      <w:r w:rsidR="00FA70E3" w:rsidRPr="00D27AB2">
        <w:rPr>
          <w:i/>
        </w:rPr>
        <w:t xml:space="preserve">S. </w:t>
      </w:r>
      <w:proofErr w:type="spellStart"/>
      <w:r w:rsidR="00FA70E3" w:rsidRPr="00D27AB2">
        <w:rPr>
          <w:i/>
        </w:rPr>
        <w:t>magellanicum</w:t>
      </w:r>
      <w:proofErr w:type="spellEnd"/>
      <w:r w:rsidR="00FA70E3" w:rsidRPr="00D27AB2">
        <w:t xml:space="preserve"> </w:t>
      </w:r>
      <w:r w:rsidR="00FA70E3">
        <w:t>(</w:t>
      </w:r>
      <w:r w:rsidR="00FA70E3" w:rsidRPr="00FA70E3">
        <w:rPr>
          <w:i/>
        </w:rPr>
        <w:t>n</w:t>
      </w:r>
      <w:r w:rsidR="00FA70E3">
        <w:t xml:space="preserve"> = 536 releases) and </w:t>
      </w:r>
      <w:r w:rsidR="00FA70E3" w:rsidRPr="00D27AB2">
        <w:rPr>
          <w:i/>
        </w:rPr>
        <w:t xml:space="preserve">S. </w:t>
      </w:r>
      <w:proofErr w:type="spellStart"/>
      <w:r w:rsidR="00FA70E3" w:rsidRPr="00D27AB2">
        <w:rPr>
          <w:i/>
        </w:rPr>
        <w:t>pulchrum</w:t>
      </w:r>
      <w:proofErr w:type="spellEnd"/>
      <w:r w:rsidR="00FA70E3" w:rsidRPr="000C47A4">
        <w:t xml:space="preserve"> </w:t>
      </w:r>
      <w:r w:rsidR="00FA70E3">
        <w:t>(</w:t>
      </w:r>
      <w:r w:rsidR="00FA70E3" w:rsidRPr="00FA70E3">
        <w:rPr>
          <w:i/>
        </w:rPr>
        <w:t>n</w:t>
      </w:r>
      <w:r w:rsidR="00FA70E3">
        <w:t xml:space="preserve"> = 534 releases)</w:t>
      </w:r>
      <w:r w:rsidR="00100950">
        <w:t xml:space="preserve"> </w:t>
      </w:r>
      <w:r w:rsidRPr="00D27AB2">
        <w:t>were fitted with positively-skewed distributions, with smaller bubble release events occurring frequently and larger events rarely (</w:t>
      </w:r>
      <w:r w:rsidR="00315019">
        <w:t>Figure 3b</w:t>
      </w:r>
      <w:r w:rsidRPr="00D27AB2">
        <w:t xml:space="preserve">). The best fitting distribution to </w:t>
      </w:r>
      <w:r w:rsidRPr="00D27AB2">
        <w:rPr>
          <w:i/>
        </w:rPr>
        <w:t xml:space="preserve">S. </w:t>
      </w:r>
      <w:proofErr w:type="spellStart"/>
      <w:r w:rsidRPr="00D27AB2">
        <w:rPr>
          <w:i/>
        </w:rPr>
        <w:t>magellanicum</w:t>
      </w:r>
      <w:proofErr w:type="spellEnd"/>
      <w:r w:rsidRPr="00D27AB2">
        <w:t xml:space="preserve"> release was a gamma distribution (</w:t>
      </w:r>
      <m:oMath>
        <m:r>
          <w:rPr>
            <w:rFonts w:ascii="Cambria Math" w:hAnsi="Cambria Math"/>
          </w:rPr>
          <m:t>χ</m:t>
        </m:r>
      </m:oMath>
      <w:r w:rsidRPr="00D27AB2">
        <w:rPr>
          <w:vertAlign w:val="superscript"/>
        </w:rPr>
        <w:t>2</w:t>
      </w:r>
      <w:r w:rsidR="003C7667">
        <w:t xml:space="preserve"> </w:t>
      </w:r>
      <w:r w:rsidRPr="00D27AB2">
        <w:t>=</w:t>
      </w:r>
      <w:r w:rsidR="003C7667">
        <w:t xml:space="preserve"> </w:t>
      </w:r>
      <w:r w:rsidRPr="00D27AB2">
        <w:t xml:space="preserve">6.4, </w:t>
      </w:r>
      <w:r w:rsidRPr="00D27AB2">
        <w:rPr>
          <w:i/>
        </w:rPr>
        <w:t>p</w:t>
      </w:r>
      <w:r w:rsidR="00CA3C68">
        <w:rPr>
          <w:i/>
        </w:rPr>
        <w:t xml:space="preserve"> </w:t>
      </w:r>
      <w:r w:rsidRPr="00D27AB2">
        <w:t>=</w:t>
      </w:r>
      <w:r w:rsidR="00CA3C68">
        <w:t xml:space="preserve"> </w:t>
      </w:r>
      <w:r w:rsidRPr="00D27AB2">
        <w:t xml:space="preserve">0.6) and to </w:t>
      </w:r>
      <w:r w:rsidRPr="00D27AB2">
        <w:rPr>
          <w:i/>
        </w:rPr>
        <w:t xml:space="preserve">S. </w:t>
      </w:r>
      <w:proofErr w:type="spellStart"/>
      <w:r w:rsidRPr="00D27AB2">
        <w:rPr>
          <w:i/>
        </w:rPr>
        <w:t>pulchrum</w:t>
      </w:r>
      <w:proofErr w:type="spellEnd"/>
      <w:r w:rsidR="001A2F3E">
        <w:t xml:space="preserve"> </w:t>
      </w:r>
      <w:r w:rsidRPr="00D27AB2">
        <w:t>a log-normal distribution (</w:t>
      </w:r>
      <m:oMath>
        <m:r>
          <w:rPr>
            <w:rFonts w:ascii="Cambria Math" w:hAnsi="Cambria Math"/>
          </w:rPr>
          <m:t>χ</m:t>
        </m:r>
      </m:oMath>
      <w:r w:rsidRPr="00D27AB2">
        <w:rPr>
          <w:vertAlign w:val="superscript"/>
        </w:rPr>
        <w:t>2</w:t>
      </w:r>
      <w:r w:rsidR="003C7667">
        <w:t xml:space="preserve"> </w:t>
      </w:r>
      <w:r w:rsidRPr="00D27AB2">
        <w:t>=</w:t>
      </w:r>
      <w:r w:rsidR="003C7667">
        <w:t xml:space="preserve"> </w:t>
      </w:r>
      <w:r w:rsidRPr="00D27AB2">
        <w:t xml:space="preserve">15.1, </w:t>
      </w:r>
      <w:r w:rsidRPr="00D27AB2">
        <w:rPr>
          <w:i/>
        </w:rPr>
        <w:t>p</w:t>
      </w:r>
      <w:r w:rsidRPr="00D27AB2">
        <w:t xml:space="preserve">=0.06). The bubble release from the </w:t>
      </w:r>
      <w:r w:rsidR="0098189C">
        <w:t>physical model</w:t>
      </w:r>
      <w:r w:rsidRPr="00D27AB2">
        <w:t xml:space="preserve"> run without peat was normally distributed (</w:t>
      </w:r>
      <m:oMath>
        <m:r>
          <w:rPr>
            <w:rFonts w:ascii="Cambria Math" w:hAnsi="Cambria Math"/>
          </w:rPr>
          <m:t>χ</m:t>
        </m:r>
      </m:oMath>
      <w:r w:rsidRPr="00D27AB2">
        <w:rPr>
          <w:vertAlign w:val="superscript"/>
        </w:rPr>
        <w:t>2</w:t>
      </w:r>
      <w:r w:rsidR="003C7667">
        <w:t xml:space="preserve"> </w:t>
      </w:r>
      <w:r w:rsidRPr="00D27AB2">
        <w:t>=</w:t>
      </w:r>
      <w:r w:rsidR="003C7667">
        <w:t xml:space="preserve"> </w:t>
      </w:r>
      <w:r w:rsidRPr="00D27AB2">
        <w:t xml:space="preserve">9.0, </w:t>
      </w:r>
      <w:r w:rsidRPr="00D27AB2">
        <w:rPr>
          <w:i/>
        </w:rPr>
        <w:t>p</w:t>
      </w:r>
      <w:r w:rsidR="003C7667">
        <w:rPr>
          <w:i/>
        </w:rPr>
        <w:t xml:space="preserve"> </w:t>
      </w:r>
      <w:r w:rsidRPr="00D27AB2">
        <w:t>=</w:t>
      </w:r>
      <w:r w:rsidR="003C7667">
        <w:t xml:space="preserve"> </w:t>
      </w:r>
      <w:r w:rsidRPr="00D27AB2">
        <w:t xml:space="preserve">0.3), with a mean bubble release of 1.5 </w:t>
      </w:r>
      <w:proofErr w:type="spellStart"/>
      <w:r w:rsidRPr="00D27AB2">
        <w:t>mL</w:t>
      </w:r>
      <w:proofErr w:type="spellEnd"/>
      <w:r w:rsidRPr="00D27AB2">
        <w:t xml:space="preserve"> 5s</w:t>
      </w:r>
      <w:r w:rsidRPr="00D27AB2">
        <w:rPr>
          <w:vertAlign w:val="superscript"/>
        </w:rPr>
        <w:t>-1</w:t>
      </w:r>
      <w:r w:rsidRPr="00D27AB2">
        <w:t xml:space="preserve">, and this value was set as the uncertainty </w:t>
      </w:r>
      <w:r w:rsidR="00315019">
        <w:t>threshold (red line in Figure 3b</w:t>
      </w:r>
      <w:r w:rsidR="00B633AF">
        <w:t xml:space="preserve">). </w:t>
      </w:r>
      <w:r w:rsidRPr="00D27AB2">
        <w:t xml:space="preserve">Overall release from </w:t>
      </w:r>
      <w:r w:rsidRPr="00D27AB2">
        <w:rPr>
          <w:i/>
        </w:rPr>
        <w:t xml:space="preserve">S. </w:t>
      </w:r>
      <w:proofErr w:type="spellStart"/>
      <w:r w:rsidRPr="00D27AB2">
        <w:rPr>
          <w:i/>
        </w:rPr>
        <w:t>magellanicum</w:t>
      </w:r>
      <w:proofErr w:type="spellEnd"/>
      <w:r w:rsidRPr="00D27AB2">
        <w:rPr>
          <w:i/>
        </w:rPr>
        <w:t xml:space="preserve"> </w:t>
      </w:r>
      <w:r w:rsidRPr="00D27AB2">
        <w:lastRenderedPageBreak/>
        <w:t>(</w:t>
      </w:r>
      <m:oMath>
        <m:acc>
          <m:accPr>
            <m:chr m:val="̅"/>
            <m:ctrlPr>
              <w:rPr>
                <w:rFonts w:ascii="Cambria Math" w:hAnsi="Cambria Math"/>
                <w:i/>
              </w:rPr>
            </m:ctrlPr>
          </m:accPr>
          <m:e>
            <m:r>
              <w:rPr>
                <w:rFonts w:ascii="Cambria Math" w:hAnsi="Cambria Math"/>
              </w:rPr>
              <m:t>x</m:t>
            </m:r>
          </m:e>
        </m:acc>
      </m:oMath>
      <w:r w:rsidR="003C7667">
        <w:rPr>
          <w:rFonts w:eastAsiaTheme="minorEastAsia"/>
        </w:rPr>
        <w:t xml:space="preserve"> </w:t>
      </w:r>
      <w:r w:rsidRPr="00D27AB2">
        <w:rPr>
          <w:rFonts w:eastAsiaTheme="minorEastAsia"/>
        </w:rPr>
        <w:t>=</w:t>
      </w:r>
      <w:r w:rsidR="003C7667">
        <w:rPr>
          <w:rFonts w:eastAsiaTheme="minorEastAsia"/>
        </w:rPr>
        <w:t xml:space="preserve"> </w:t>
      </w:r>
      <w:r w:rsidRPr="00D27AB2">
        <w:t xml:space="preserve">2.30 </w:t>
      </w:r>
      <w:proofErr w:type="spellStart"/>
      <w:r w:rsidRPr="00D27AB2">
        <w:t>mL</w:t>
      </w:r>
      <w:proofErr w:type="spellEnd"/>
      <w:r w:rsidRPr="00D27AB2">
        <w:t xml:space="preserve"> 5s</w:t>
      </w:r>
      <w:r w:rsidRPr="00D27AB2">
        <w:rPr>
          <w:vertAlign w:val="superscript"/>
        </w:rPr>
        <w:t>-1</w:t>
      </w:r>
      <w:r w:rsidRPr="00D27AB2">
        <w:t>, σ</w:t>
      </w:r>
      <w:r w:rsidR="003C7667">
        <w:t xml:space="preserve"> </w:t>
      </w:r>
      <w:r w:rsidRPr="00D27AB2">
        <w:t>=</w:t>
      </w:r>
      <w:r w:rsidR="003C7667">
        <w:t xml:space="preserve"> </w:t>
      </w:r>
      <w:r w:rsidRPr="00D27AB2">
        <w:rPr>
          <w:rFonts w:eastAsiaTheme="minorEastAsia"/>
        </w:rPr>
        <w:t>1.14</w:t>
      </w:r>
      <w:r w:rsidRPr="00D27AB2">
        <w:t xml:space="preserve"> </w:t>
      </w:r>
      <w:proofErr w:type="spellStart"/>
      <w:r w:rsidRPr="00D27AB2">
        <w:t>mL</w:t>
      </w:r>
      <w:proofErr w:type="spellEnd"/>
      <w:r w:rsidRPr="00D27AB2">
        <w:t xml:space="preserve"> 5s</w:t>
      </w:r>
      <w:r w:rsidRPr="00D27AB2">
        <w:rPr>
          <w:vertAlign w:val="superscript"/>
        </w:rPr>
        <w:t>-1</w:t>
      </w:r>
      <w:r w:rsidRPr="00D27AB2">
        <w:t>)</w:t>
      </w:r>
      <w:r w:rsidRPr="00D27AB2">
        <w:rPr>
          <w:i/>
        </w:rPr>
        <w:t xml:space="preserve"> </w:t>
      </w:r>
      <w:r w:rsidRPr="00D27AB2">
        <w:t>is greater and more frequent than events from</w:t>
      </w:r>
      <w:r w:rsidRPr="00D27AB2">
        <w:rPr>
          <w:i/>
        </w:rPr>
        <w:t xml:space="preserve"> S. </w:t>
      </w:r>
      <w:proofErr w:type="spellStart"/>
      <w:r w:rsidRPr="00D27AB2">
        <w:rPr>
          <w:i/>
        </w:rPr>
        <w:t>pulchrum</w:t>
      </w:r>
      <w:proofErr w:type="spellEnd"/>
      <w:r w:rsidRPr="00D27AB2">
        <w:rPr>
          <w:i/>
        </w:rPr>
        <w:t xml:space="preserve"> </w:t>
      </w:r>
      <w:r w:rsidRPr="00D27AB2">
        <w:t>(</w:t>
      </w:r>
      <m:oMath>
        <m:acc>
          <m:accPr>
            <m:chr m:val="̅"/>
            <m:ctrlPr>
              <w:rPr>
                <w:rFonts w:ascii="Cambria Math" w:hAnsi="Cambria Math"/>
                <w:i/>
              </w:rPr>
            </m:ctrlPr>
          </m:accPr>
          <m:e>
            <m:r>
              <w:rPr>
                <w:rFonts w:ascii="Cambria Math" w:hAnsi="Cambria Math"/>
              </w:rPr>
              <m:t>x</m:t>
            </m:r>
          </m:e>
        </m:acc>
      </m:oMath>
      <w:r w:rsidR="003C7667">
        <w:rPr>
          <w:rFonts w:eastAsiaTheme="minorEastAsia"/>
        </w:rPr>
        <w:t xml:space="preserve"> </w:t>
      </w:r>
      <w:r w:rsidRPr="00D27AB2">
        <w:rPr>
          <w:rFonts w:eastAsiaTheme="minorEastAsia"/>
        </w:rPr>
        <w:t>=</w:t>
      </w:r>
      <w:r w:rsidR="003C7667">
        <w:rPr>
          <w:rFonts w:eastAsiaTheme="minorEastAsia"/>
        </w:rPr>
        <w:t xml:space="preserve"> </w:t>
      </w:r>
      <w:r w:rsidRPr="00D27AB2">
        <w:t xml:space="preserve">1.65 </w:t>
      </w:r>
      <w:proofErr w:type="spellStart"/>
      <w:r w:rsidRPr="00D27AB2">
        <w:t>mL</w:t>
      </w:r>
      <w:proofErr w:type="spellEnd"/>
      <w:r w:rsidRPr="00D27AB2">
        <w:t xml:space="preserve"> 5s</w:t>
      </w:r>
      <w:r w:rsidRPr="00D27AB2">
        <w:rPr>
          <w:vertAlign w:val="superscript"/>
        </w:rPr>
        <w:t>-1</w:t>
      </w:r>
      <w:r w:rsidRPr="00D27AB2">
        <w:t>, σ</w:t>
      </w:r>
      <w:r w:rsidR="003C7667">
        <w:t xml:space="preserve"> </w:t>
      </w:r>
      <w:r w:rsidRPr="00D27AB2">
        <w:t>=</w:t>
      </w:r>
      <w:r w:rsidR="003C7667">
        <w:t xml:space="preserve"> </w:t>
      </w:r>
      <w:r w:rsidRPr="00D27AB2">
        <w:t xml:space="preserve">0.60 </w:t>
      </w:r>
      <w:proofErr w:type="spellStart"/>
      <w:r w:rsidRPr="00D27AB2">
        <w:t>mL</w:t>
      </w:r>
      <w:proofErr w:type="spellEnd"/>
      <w:r w:rsidRPr="00D27AB2">
        <w:t xml:space="preserve"> 5s</w:t>
      </w:r>
      <w:r w:rsidRPr="00D27AB2">
        <w:rPr>
          <w:vertAlign w:val="superscript"/>
        </w:rPr>
        <w:t>-1</w:t>
      </w:r>
      <w:r w:rsidRPr="00D27AB2">
        <w:t>)</w:t>
      </w:r>
      <w:r w:rsidRPr="00D27AB2">
        <w:rPr>
          <w:i/>
        </w:rPr>
        <w:t xml:space="preserve">. </w:t>
      </w:r>
      <w:r w:rsidR="00315019">
        <w:t>In Figure 3b</w:t>
      </w:r>
      <w:r w:rsidRPr="00A6014C">
        <w:t xml:space="preserve"> it can be seen that both peat types have a similar probability of prod</w:t>
      </w:r>
      <w:r w:rsidR="002728C6" w:rsidRPr="00A6014C">
        <w:t>uc</w:t>
      </w:r>
      <w:r w:rsidR="00A6014C" w:rsidRPr="00A6014C">
        <w:t>ing smaller release events</w:t>
      </w:r>
      <w:r w:rsidRPr="00A6014C">
        <w:t>, but a different probability of producing rela</w:t>
      </w:r>
      <w:r w:rsidR="00A6014C" w:rsidRPr="00A6014C">
        <w:t>tively larger release events</w:t>
      </w:r>
      <w:r w:rsidRPr="00A6014C">
        <w:t xml:space="preserve"> occurring at </w:t>
      </w:r>
      <w:r w:rsidRPr="003C7667">
        <w:t xml:space="preserve">the tail </w:t>
      </w:r>
      <w:r w:rsidRPr="003C7667">
        <w:rPr>
          <w:rStyle w:val="Emphasis"/>
          <w:i w:val="0"/>
        </w:rPr>
        <w:t>end</w:t>
      </w:r>
      <w:r w:rsidRPr="003C7667">
        <w:t xml:space="preserve"> </w:t>
      </w:r>
      <w:r w:rsidR="00E42838" w:rsidRPr="003C7667">
        <w:t>of the</w:t>
      </w:r>
      <w:r w:rsidR="00E42838" w:rsidRPr="00A6014C">
        <w:t xml:space="preserve"> distributions.</w:t>
      </w:r>
    </w:p>
    <w:p w:rsidR="00E0115C" w:rsidRDefault="00E0115C" w:rsidP="00D4643A">
      <w:pPr>
        <w:pStyle w:val="disstext"/>
      </w:pPr>
    </w:p>
    <w:p w:rsidR="00447C4F" w:rsidRDefault="00E0115C" w:rsidP="00D4643A">
      <w:pPr>
        <w:pStyle w:val="disstext"/>
      </w:pPr>
      <w:r>
        <w:t>This</w:t>
      </w:r>
      <w:r w:rsidR="00447C4F" w:rsidRPr="00E0115C">
        <w:t xml:space="preserve"> difference in release is also visible when the release data are plotted as time series and </w:t>
      </w:r>
      <w:r w:rsidR="00076D68">
        <w:t>‘</w:t>
      </w:r>
      <w:r>
        <w:t>extreme</w:t>
      </w:r>
      <w:r w:rsidR="00076D68">
        <w:t>’</w:t>
      </w:r>
      <w:r>
        <w:t xml:space="preserve"> bubble release events are isolated using the </w:t>
      </w:r>
      <w:r w:rsidRPr="00E0115C">
        <w:t>90</w:t>
      </w:r>
      <w:r w:rsidRPr="00E0115C">
        <w:rPr>
          <w:vertAlign w:val="superscript"/>
        </w:rPr>
        <w:t>th</w:t>
      </w:r>
      <w:r w:rsidRPr="00E0115C">
        <w:t xml:space="preserve"> pe</w:t>
      </w:r>
      <w:r>
        <w:t xml:space="preserve">rcentile of bubble release </w:t>
      </w:r>
      <w:r w:rsidR="00076D68">
        <w:t>(</w:t>
      </w:r>
      <w:r w:rsidR="00F072F6">
        <w:t>3.23</w:t>
      </w:r>
      <w:r w:rsidR="00076D68">
        <w:t xml:space="preserve"> </w:t>
      </w:r>
      <w:proofErr w:type="spellStart"/>
      <w:r w:rsidR="00076D68">
        <w:t>mL</w:t>
      </w:r>
      <w:proofErr w:type="spellEnd"/>
      <w:r w:rsidR="00076D68">
        <w:t xml:space="preserve">) derived by combining the observations from both peat types </w:t>
      </w:r>
      <w:r w:rsidR="00315019">
        <w:t>(Figure 4</w:t>
      </w:r>
      <w:r w:rsidR="004667C1">
        <w:t>)</w:t>
      </w:r>
      <w:r>
        <w:t>.</w:t>
      </w:r>
      <w:r w:rsidR="00B633AF">
        <w:t xml:space="preserve"> </w:t>
      </w:r>
      <w:r w:rsidR="00447C4F" w:rsidRPr="008132B9">
        <w:t>Clearly</w:t>
      </w:r>
      <w:r w:rsidR="00CA3C68">
        <w:t>,</w:t>
      </w:r>
      <w:r w:rsidR="00447C4F" w:rsidRPr="008132B9">
        <w:t xml:space="preserve"> </w:t>
      </w:r>
      <w:r w:rsidR="00447C4F" w:rsidRPr="008132B9">
        <w:rPr>
          <w:i/>
        </w:rPr>
        <w:t xml:space="preserve">S. </w:t>
      </w:r>
      <w:proofErr w:type="spellStart"/>
      <w:r w:rsidR="00447C4F" w:rsidRPr="008132B9">
        <w:rPr>
          <w:i/>
        </w:rPr>
        <w:t>magellanicum</w:t>
      </w:r>
      <w:proofErr w:type="spellEnd"/>
      <w:r w:rsidR="00447C4F" w:rsidRPr="008132B9">
        <w:t xml:space="preserve"> peat (</w:t>
      </w:r>
      <w:r w:rsidR="00315019">
        <w:t>Figure 4</w:t>
      </w:r>
      <w:r w:rsidR="00076D68" w:rsidRPr="008132B9">
        <w:t xml:space="preserve">a) produces extreme </w:t>
      </w:r>
      <w:r w:rsidR="00447C4F" w:rsidRPr="008132B9">
        <w:t xml:space="preserve">release events more frequently than </w:t>
      </w:r>
      <w:r w:rsidR="00447C4F" w:rsidRPr="008132B9">
        <w:rPr>
          <w:i/>
        </w:rPr>
        <w:t xml:space="preserve">S. </w:t>
      </w:r>
      <w:proofErr w:type="spellStart"/>
      <w:r w:rsidR="00447C4F" w:rsidRPr="008132B9">
        <w:rPr>
          <w:i/>
        </w:rPr>
        <w:t>pulchrum</w:t>
      </w:r>
      <w:proofErr w:type="spellEnd"/>
      <w:r w:rsidR="00447C4F" w:rsidRPr="008132B9">
        <w:rPr>
          <w:i/>
        </w:rPr>
        <w:t xml:space="preserve"> </w:t>
      </w:r>
      <w:r w:rsidR="00447C4F" w:rsidRPr="008132B9">
        <w:t>peat</w:t>
      </w:r>
      <w:r w:rsidR="00447C4F" w:rsidRPr="008132B9">
        <w:rPr>
          <w:i/>
        </w:rPr>
        <w:t xml:space="preserve"> </w:t>
      </w:r>
      <w:r w:rsidR="00447C4F" w:rsidRPr="008132B9">
        <w:t>(</w:t>
      </w:r>
      <w:r w:rsidR="00315019">
        <w:t>Figure 4</w:t>
      </w:r>
      <w:r w:rsidR="005A2621">
        <w:t xml:space="preserve">b). </w:t>
      </w:r>
      <w:r w:rsidR="00447C4F" w:rsidRPr="008132B9">
        <w:t xml:space="preserve">Of the 349 release events recorded for </w:t>
      </w:r>
      <w:r w:rsidR="00447C4F" w:rsidRPr="008132B9">
        <w:rPr>
          <w:i/>
        </w:rPr>
        <w:t xml:space="preserve">S. </w:t>
      </w:r>
      <w:proofErr w:type="spellStart"/>
      <w:r w:rsidR="00447C4F" w:rsidRPr="008132B9">
        <w:rPr>
          <w:i/>
        </w:rPr>
        <w:t>magellanicum</w:t>
      </w:r>
      <w:proofErr w:type="spellEnd"/>
      <w:r w:rsidR="00076D68" w:rsidRPr="008132B9">
        <w:t xml:space="preserve">, </w:t>
      </w:r>
      <w:r w:rsidR="00C22797" w:rsidRPr="008132B9">
        <w:t>20</w:t>
      </w:r>
      <w:r w:rsidR="00447C4F" w:rsidRPr="008132B9">
        <w:t xml:space="preserve">% were </w:t>
      </w:r>
      <w:r w:rsidR="008132B9">
        <w:t>extreme</w:t>
      </w:r>
      <w:r w:rsidR="00C22797" w:rsidRPr="008132B9">
        <w:t xml:space="preserve">, and </w:t>
      </w:r>
      <w:r w:rsidR="008132B9">
        <w:t>these extreme events co</w:t>
      </w:r>
      <w:r w:rsidR="005A2621">
        <w:t xml:space="preserve">mprised 36% of the total flux. </w:t>
      </w:r>
      <w:r w:rsidR="008132B9">
        <w:t xml:space="preserve">In sharp contrast </w:t>
      </w:r>
      <w:r w:rsidR="00C22797" w:rsidRPr="008132B9">
        <w:t>only 2</w:t>
      </w:r>
      <w:r w:rsidR="00447C4F" w:rsidRPr="008132B9">
        <w:t xml:space="preserve">% of the 446 releases from </w:t>
      </w:r>
      <w:r w:rsidR="00447C4F" w:rsidRPr="008132B9">
        <w:rPr>
          <w:i/>
        </w:rPr>
        <w:t xml:space="preserve">S. </w:t>
      </w:r>
      <w:proofErr w:type="spellStart"/>
      <w:r w:rsidR="00447C4F" w:rsidRPr="008132B9">
        <w:rPr>
          <w:i/>
        </w:rPr>
        <w:t>pulchrum</w:t>
      </w:r>
      <w:proofErr w:type="spellEnd"/>
      <w:r w:rsidR="00447C4F" w:rsidRPr="008132B9">
        <w:t xml:space="preserve"> were </w:t>
      </w:r>
      <w:r w:rsidR="008132B9" w:rsidRPr="008132B9">
        <w:t>extreme</w:t>
      </w:r>
      <w:r w:rsidR="00F05BB4">
        <w:rPr>
          <w:i/>
        </w:rPr>
        <w:t xml:space="preserve">, </w:t>
      </w:r>
      <w:r w:rsidR="00F05BB4" w:rsidRPr="00F05BB4">
        <w:t xml:space="preserve">with </w:t>
      </w:r>
      <w:r w:rsidR="008132B9" w:rsidRPr="00F05BB4">
        <w:t>4%</w:t>
      </w:r>
      <w:r w:rsidR="00F05BB4" w:rsidRPr="00F05BB4">
        <w:t xml:space="preserve"> t</w:t>
      </w:r>
      <w:r w:rsidR="008132B9" w:rsidRPr="00F05BB4">
        <w:t>otal flux</w:t>
      </w:r>
      <w:r w:rsidR="00F05BB4" w:rsidRPr="00F05BB4">
        <w:t xml:space="preserve"> being extreme.</w:t>
      </w:r>
      <w:r w:rsidR="008132B9" w:rsidRPr="00F05BB4">
        <w:t xml:space="preserve"> </w:t>
      </w:r>
      <w:r w:rsidR="00447C4F" w:rsidRPr="00D27AB2">
        <w:t xml:space="preserve">These larger, </w:t>
      </w:r>
      <w:r w:rsidR="000C55A9">
        <w:t>less</w:t>
      </w:r>
      <w:r w:rsidR="00447C4F" w:rsidRPr="00D27AB2">
        <w:t xml:space="preserve"> frequent release events contribute to </w:t>
      </w:r>
      <w:r w:rsidR="00447C4F" w:rsidRPr="00D27AB2">
        <w:rPr>
          <w:i/>
        </w:rPr>
        <w:t xml:space="preserve">S. </w:t>
      </w:r>
      <w:proofErr w:type="spellStart"/>
      <w:r w:rsidR="00447C4F" w:rsidRPr="00D27AB2">
        <w:rPr>
          <w:i/>
        </w:rPr>
        <w:t>magellanicum</w:t>
      </w:r>
      <w:proofErr w:type="spellEnd"/>
      <w:r w:rsidR="00447C4F" w:rsidRPr="00D27AB2">
        <w:t xml:space="preserve"> peat (coefficient of variation (CV) = 49%) producing ebullition that is characteristically erratic when compared to the regularly occurring ebullition produced by </w:t>
      </w:r>
      <w:r w:rsidR="00447C4F" w:rsidRPr="00D27AB2">
        <w:rPr>
          <w:i/>
        </w:rPr>
        <w:t xml:space="preserve">S. </w:t>
      </w:r>
      <w:proofErr w:type="spellStart"/>
      <w:r w:rsidR="00447C4F" w:rsidRPr="00D27AB2">
        <w:rPr>
          <w:i/>
        </w:rPr>
        <w:t>pulchrum</w:t>
      </w:r>
      <w:proofErr w:type="spellEnd"/>
      <w:r w:rsidR="00447C4F" w:rsidRPr="00D27AB2">
        <w:t xml:space="preserve"> (CV = 36%). </w:t>
      </w:r>
      <w:r w:rsidR="00447C4F" w:rsidRPr="006C013F">
        <w:t xml:space="preserve">Furthermore, 72% of the bubble releases from </w:t>
      </w:r>
      <w:r w:rsidR="00447C4F" w:rsidRPr="006C013F">
        <w:rPr>
          <w:i/>
        </w:rPr>
        <w:t xml:space="preserve">S. </w:t>
      </w:r>
      <w:proofErr w:type="spellStart"/>
      <w:r w:rsidR="00447C4F" w:rsidRPr="006C013F">
        <w:rPr>
          <w:i/>
        </w:rPr>
        <w:t>magellanicum</w:t>
      </w:r>
      <w:proofErr w:type="spellEnd"/>
      <w:r w:rsidR="00447C4F" w:rsidRPr="006C013F">
        <w:t xml:space="preserve"> and 54% of the bubble releases from </w:t>
      </w:r>
      <w:r w:rsidR="00447C4F" w:rsidRPr="006C013F">
        <w:rPr>
          <w:i/>
        </w:rPr>
        <w:t xml:space="preserve">S. </w:t>
      </w:r>
      <w:proofErr w:type="spellStart"/>
      <w:r w:rsidR="00447C4F" w:rsidRPr="006C013F">
        <w:rPr>
          <w:i/>
        </w:rPr>
        <w:t>pulchrum</w:t>
      </w:r>
      <w:proofErr w:type="spellEnd"/>
      <w:r w:rsidR="00447C4F" w:rsidRPr="006C013F">
        <w:t xml:space="preserve"> were above the uncertainty threshold (red lines in </w:t>
      </w:r>
      <w:r w:rsidR="00315019">
        <w:t>Figure 4</w:t>
      </w:r>
      <w:r w:rsidR="00DE72DD" w:rsidRPr="006C013F">
        <w:t>).</w:t>
      </w:r>
    </w:p>
    <w:p w:rsidR="00DE72DD" w:rsidRPr="00D27AB2" w:rsidRDefault="00DE72DD" w:rsidP="00D4643A">
      <w:pPr>
        <w:pStyle w:val="disstext"/>
      </w:pPr>
    </w:p>
    <w:p w:rsidR="00447C4F" w:rsidRDefault="00447C4F" w:rsidP="00D4643A">
      <w:pPr>
        <w:pStyle w:val="disstext"/>
      </w:pPr>
      <w:r w:rsidRPr="00D27AB2">
        <w:t xml:space="preserve">In </w:t>
      </w:r>
      <w:r w:rsidR="006D7182">
        <w:t>Figure 5</w:t>
      </w:r>
      <w:r w:rsidRPr="00D27AB2">
        <w:t>a the size and location of pores for each slice are visualized to determine if structural differences exist between the peat types and between the peat slices. Both peat types have pore sizes that are dominated by smaller pores (&lt;10 mm</w:t>
      </w:r>
      <w:r w:rsidRPr="00D27AB2">
        <w:rPr>
          <w:vertAlign w:val="superscript"/>
        </w:rPr>
        <w:t>2</w:t>
      </w:r>
      <w:r w:rsidRPr="00D27AB2">
        <w:t>) with relatively fewer large pores (&gt;50 mm</w:t>
      </w:r>
      <w:r w:rsidRPr="00D27AB2">
        <w:rPr>
          <w:vertAlign w:val="superscript"/>
        </w:rPr>
        <w:t>2</w:t>
      </w:r>
      <w:r w:rsidRPr="00D27AB2">
        <w:t>) (</w:t>
      </w:r>
      <w:r w:rsidR="006D7182">
        <w:t>Figure 5</w:t>
      </w:r>
      <w:r w:rsidR="005A2621">
        <w:t xml:space="preserve">b). </w:t>
      </w:r>
      <w:r w:rsidRPr="00D27AB2">
        <w:t xml:space="preserve">The porosity of the peat types </w:t>
      </w:r>
      <w:r w:rsidR="00174214">
        <w:t>was</w:t>
      </w:r>
      <w:r w:rsidR="00174214" w:rsidRPr="00D27AB2">
        <w:t xml:space="preserve"> </w:t>
      </w:r>
      <w:r w:rsidRPr="00D27AB2">
        <w:t>calculated from the slices, but this porosity is an underestimate of true porosity because micro-pores (&lt;0.004 mm</w:t>
      </w:r>
      <w:r w:rsidRPr="00D27AB2">
        <w:rPr>
          <w:vertAlign w:val="superscript"/>
        </w:rPr>
        <w:t>2</w:t>
      </w:r>
      <w:r w:rsidR="005A2621">
        <w:t xml:space="preserve">) could not be detected. </w:t>
      </w:r>
      <w:r w:rsidRPr="00D27AB2">
        <w:t>For this reason porosities are reported</w:t>
      </w:r>
      <w:r w:rsidR="005A2621">
        <w:t xml:space="preserve"> as detectable porosity. </w:t>
      </w:r>
      <w:r w:rsidRPr="00D27AB2">
        <w:t xml:space="preserve">As </w:t>
      </w:r>
      <w:r w:rsidRPr="00D27AB2">
        <w:lastRenderedPageBreak/>
        <w:t xml:space="preserve">a whole, the two peat types do not differ in detectable porosity, with average detectable porosity of </w:t>
      </w:r>
      <w:r w:rsidRPr="00D27AB2">
        <w:rPr>
          <w:i/>
        </w:rPr>
        <w:t xml:space="preserve">S. </w:t>
      </w:r>
      <w:proofErr w:type="spellStart"/>
      <w:r w:rsidRPr="00D27AB2">
        <w:rPr>
          <w:i/>
        </w:rPr>
        <w:t>magellanicum</w:t>
      </w:r>
      <w:proofErr w:type="spellEnd"/>
      <w:r w:rsidRPr="00D27AB2">
        <w:t xml:space="preserve"> and </w:t>
      </w:r>
      <w:r w:rsidRPr="00D27AB2">
        <w:rPr>
          <w:i/>
        </w:rPr>
        <w:t xml:space="preserve">S. </w:t>
      </w:r>
      <w:proofErr w:type="spellStart"/>
      <w:r w:rsidRPr="00D27AB2">
        <w:rPr>
          <w:i/>
        </w:rPr>
        <w:t>pulchrum</w:t>
      </w:r>
      <w:proofErr w:type="spellEnd"/>
      <w:r w:rsidR="00754C01">
        <w:t xml:space="preserve"> being 23% and 22</w:t>
      </w:r>
      <w:r w:rsidRPr="00D27AB2">
        <w:t>% respectively</w:t>
      </w:r>
      <w:r w:rsidRPr="00D27AB2">
        <w:rPr>
          <w:i/>
        </w:rPr>
        <w:t xml:space="preserve">. </w:t>
      </w:r>
      <w:r w:rsidRPr="00D27AB2">
        <w:t xml:space="preserve">Where the two peat types differ is the location of large and moderately sized </w:t>
      </w:r>
      <w:r w:rsidR="005A2621">
        <w:t>pores at different peat depths.</w:t>
      </w:r>
      <w:r w:rsidRPr="00D27AB2">
        <w:t xml:space="preserve"> For example, the </w:t>
      </w:r>
      <w:r w:rsidRPr="00D27AB2">
        <w:rPr>
          <w:i/>
        </w:rPr>
        <w:t xml:space="preserve">S. </w:t>
      </w:r>
      <w:proofErr w:type="spellStart"/>
      <w:r w:rsidRPr="00D27AB2">
        <w:rPr>
          <w:i/>
        </w:rPr>
        <w:t>magellanicum</w:t>
      </w:r>
      <w:proofErr w:type="spellEnd"/>
      <w:r w:rsidRPr="00D27AB2">
        <w:t xml:space="preserve"> peat slices S2, S3, S4 have similar porosities, with small to moderate pores occurring throughout (</w:t>
      </w:r>
      <w:r w:rsidR="006D7182">
        <w:t>Figure 5</w:t>
      </w:r>
      <w:r w:rsidR="005A2621">
        <w:t xml:space="preserve">a). </w:t>
      </w:r>
      <w:r w:rsidRPr="00D27AB2">
        <w:t xml:space="preserve">This contrasts with the shallowest slice of </w:t>
      </w:r>
      <w:r w:rsidRPr="00D27AB2">
        <w:rPr>
          <w:i/>
        </w:rPr>
        <w:t xml:space="preserve">S. </w:t>
      </w:r>
      <w:proofErr w:type="spellStart"/>
      <w:r w:rsidRPr="00D27AB2">
        <w:rPr>
          <w:i/>
        </w:rPr>
        <w:t>magellanicum</w:t>
      </w:r>
      <w:proofErr w:type="spellEnd"/>
      <w:r w:rsidRPr="00D27AB2">
        <w:t xml:space="preserve"> (</w:t>
      </w:r>
      <w:r w:rsidR="006D7182">
        <w:t>Figure 5</w:t>
      </w:r>
      <w:r w:rsidRPr="00D27AB2">
        <w:t>a, S1) peat which has a 9-10% increase in porosity and greater occurrence of large pores (</w:t>
      </w:r>
      <w:r w:rsidR="006D7182">
        <w:t>Figure 5</w:t>
      </w:r>
      <w:r w:rsidR="005A2621">
        <w:t>b, S1).</w:t>
      </w:r>
      <w:r w:rsidRPr="00D27AB2">
        <w:t xml:space="preserve"> Structural changes between peat slices of </w:t>
      </w:r>
      <w:r w:rsidRPr="00D27AB2">
        <w:rPr>
          <w:i/>
        </w:rPr>
        <w:t xml:space="preserve">S. </w:t>
      </w:r>
      <w:proofErr w:type="spellStart"/>
      <w:r w:rsidRPr="00D27AB2">
        <w:rPr>
          <w:i/>
        </w:rPr>
        <w:t>pulchrum</w:t>
      </w:r>
      <w:proofErr w:type="spellEnd"/>
      <w:r w:rsidRPr="00D27AB2">
        <w:rPr>
          <w:i/>
        </w:rPr>
        <w:t xml:space="preserve"> </w:t>
      </w:r>
      <w:r w:rsidRPr="00D27AB2">
        <w:t>are different</w:t>
      </w:r>
      <w:r w:rsidRPr="003C7667">
        <w:t xml:space="preserve"> </w:t>
      </w:r>
      <w:r w:rsidR="00542BC6" w:rsidRPr="003C7667">
        <w:t xml:space="preserve">from </w:t>
      </w:r>
      <w:r w:rsidRPr="003C7667">
        <w:rPr>
          <w:i/>
        </w:rPr>
        <w:t xml:space="preserve">S. </w:t>
      </w:r>
      <w:proofErr w:type="spellStart"/>
      <w:r w:rsidRPr="003C7667">
        <w:rPr>
          <w:i/>
        </w:rPr>
        <w:t>magellanicum</w:t>
      </w:r>
      <w:proofErr w:type="spellEnd"/>
      <w:r w:rsidRPr="00D27AB2">
        <w:t xml:space="preserve">. In </w:t>
      </w:r>
      <w:r w:rsidRPr="00D27AB2">
        <w:rPr>
          <w:i/>
        </w:rPr>
        <w:t xml:space="preserve">S. </w:t>
      </w:r>
      <w:proofErr w:type="spellStart"/>
      <w:r w:rsidRPr="00D27AB2">
        <w:rPr>
          <w:i/>
        </w:rPr>
        <w:t>pulchrum</w:t>
      </w:r>
      <w:proofErr w:type="spellEnd"/>
      <w:r w:rsidRPr="00D27AB2">
        <w:rPr>
          <w:i/>
        </w:rPr>
        <w:t xml:space="preserve"> </w:t>
      </w:r>
      <w:r w:rsidRPr="00D27AB2">
        <w:t>two layers of different detectable porosity can be distinguished betwe</w:t>
      </w:r>
      <w:r w:rsidR="0071680F">
        <w:t xml:space="preserve">en the combination of slices S3 and </w:t>
      </w:r>
      <w:r w:rsidRPr="00D27AB2">
        <w:t>S4</w:t>
      </w:r>
      <w:r w:rsidR="0071680F">
        <w:t>,</w:t>
      </w:r>
      <w:r w:rsidRPr="00D27AB2">
        <w:t xml:space="preserve"> and </w:t>
      </w:r>
      <w:r w:rsidR="0071680F">
        <w:t xml:space="preserve">S1 and </w:t>
      </w:r>
      <w:r w:rsidRPr="00D27AB2">
        <w:t>S2 (</w:t>
      </w:r>
      <w:r w:rsidR="006D7182">
        <w:t>Figure 5</w:t>
      </w:r>
      <w:r w:rsidR="005A2621">
        <w:t xml:space="preserve">a). </w:t>
      </w:r>
      <w:r w:rsidRPr="00D27AB2">
        <w:t>The deeper peat layer (S3 and S4) has an open pore structure with large pores and the shallower peat layer (S1 and S2) has a closed structure dominated by smaller pores (</w:t>
      </w:r>
      <w:r w:rsidR="006D7182">
        <w:t>Figure 5</w:t>
      </w:r>
      <w:r w:rsidRPr="00D27AB2">
        <w:t>b).</w:t>
      </w:r>
    </w:p>
    <w:p w:rsidR="00DE72DD" w:rsidRPr="00D27AB2" w:rsidRDefault="00DE72DD" w:rsidP="00D4643A">
      <w:pPr>
        <w:pStyle w:val="disstext"/>
      </w:pPr>
    </w:p>
    <w:p w:rsidR="00447C4F" w:rsidRPr="00D27AB2" w:rsidRDefault="003F23C7" w:rsidP="00D4643A">
      <w:pPr>
        <w:pStyle w:val="Heading2"/>
        <w:jc w:val="both"/>
      </w:pPr>
      <w:bookmarkStart w:id="5" w:name="_Toc361643508"/>
      <w:bookmarkStart w:id="6" w:name="_Toc373178525"/>
      <w:r>
        <w:t xml:space="preserve">4. </w:t>
      </w:r>
      <w:r w:rsidR="00746E6B" w:rsidRPr="002A721F">
        <w:t>Discussion</w:t>
      </w:r>
      <w:r w:rsidR="00EA5C6D">
        <w:t>.</w:t>
      </w:r>
      <w:bookmarkEnd w:id="5"/>
      <w:bookmarkEnd w:id="6"/>
    </w:p>
    <w:p w:rsidR="000E666B" w:rsidRDefault="00447C4F" w:rsidP="00D4643A">
      <w:pPr>
        <w:pStyle w:val="disstext"/>
      </w:pPr>
      <w:r w:rsidRPr="00D27AB2">
        <w:t>This study has provided the first record o</w:t>
      </w:r>
      <w:r w:rsidR="00B53551">
        <w:t>f</w:t>
      </w:r>
      <w:r w:rsidRPr="00D27AB2">
        <w:t xml:space="preserve"> </w:t>
      </w:r>
      <w:r w:rsidR="00B53551">
        <w:t>ebullition</w:t>
      </w:r>
      <w:r w:rsidRPr="00D27AB2">
        <w:t xml:space="preserve"> bubble size</w:t>
      </w:r>
      <w:r w:rsidR="005A2621">
        <w:t xml:space="preserve">s </w:t>
      </w:r>
      <w:r w:rsidR="00B53551">
        <w:t>generated</w:t>
      </w:r>
      <w:r w:rsidR="005A2621">
        <w:t xml:space="preserve"> from peat </w:t>
      </w:r>
      <w:r w:rsidR="00AC275E">
        <w:t>in which the rate and location of gas bubble production is held constant</w:t>
      </w:r>
      <w:r w:rsidR="005A2621">
        <w:t xml:space="preserve">. </w:t>
      </w:r>
      <w:r w:rsidRPr="00D27AB2">
        <w:t xml:space="preserve">The bubble sizes from both peat types exhibit a power law pattern, and </w:t>
      </w:r>
      <w:r w:rsidR="002A721F">
        <w:t>t</w:t>
      </w:r>
      <w:r w:rsidRPr="00D27AB2">
        <w:t xml:space="preserve">he second pattern produced by both peat types were positively skewed distributions </w:t>
      </w:r>
      <w:r w:rsidR="005A2621">
        <w:t xml:space="preserve">for volumetric bubble release. </w:t>
      </w:r>
      <w:r w:rsidRPr="00D27AB2">
        <w:t>These bubble-release patterns are similar to pat</w:t>
      </w:r>
      <w:r w:rsidR="002A721F">
        <w:t>terns found in observations of biogenic gas ebullition from peat</w:t>
      </w:r>
      <w:r w:rsidR="005B63EF">
        <w:t xml:space="preserve"> </w:t>
      </w:r>
      <w:r w:rsidR="00446A69" w:rsidRPr="00D27AB2">
        <w:fldChar w:fldCharType="begin" w:fldLock="1"/>
      </w:r>
      <w:r w:rsidR="00E05E19">
        <w:instrText>ADDIN CSL_CITATION { "citationItems" : [ { "id" : "ITEM-1", "itemData" : { "DOI" : "10.1029/2011gl046915", "ISBN" : "0094-8276", "abstract" : "Bubbles can contribute a significant fraction of methane emissions from wetlands; however the range of reported fractions is very large and accurate characterization of this pathway has proven difficult. Here we show that continuous automated flux chambers combined with an integrated cavity output spectroscopy (ICOS) instrument allow us to quantify both CH4 ebullition rate and magnitude. For a temperate poor fen in 2009, ebullition rate varied on hourly to seasonal time scales. A diel pattern in ebullition was identified with peak release occurring between 20:00 and 06:00 local time, though steady fluxes (i.e., those with a linear increase in chamber headspace CH4 concentration) did not exhibit diel variability. Seasonal mean ebullition rates peaked at 843.5 \u00b1 384.2 events m&amp;#8722;2 d&amp;#8722;1 during the summer, with a mean magnitude of 0.19 mg CH4 released in each event.", "author" : [ { "dropping-particle" : "", "family" : "Goodrich", "given" : "Jordan P", "non-dropping-particle" : "", "parse-names" : false, "suffix" : "" }, { "dropping-particle" : "", "family" : "Varner", "given" : "Ruth K", "non-dropping-particle" : "", "parse-names" : false, "suffix" : "" }, { "dropping-particle" : "", "family" : "Frolking", "given" : "Steve", "non-dropping-particle" : "", "parse-names" : false, "suffix" : "" }, { "dropping-particle" : "", "family" : "Duncan", "given" : "Bryan N", "non-dropping-particle" : "", "parse-names" : false, "suffix" : "" }, { "dropping-particle" : "", "family" : "Crill", "given" : "Patrick M", "non-dropping-particle" : "", "parse-names" : false, "suffix" : "" } ], "container-title" : "Geophysical Research Letters", "id" : "ITEM-1", "issue" : "7", "issued" : { "date-parts" : [ [ "2011" ] ] }, "page" : "L07404", "publisher" : "AGU", "title" : "High-frequency measurements of methane ebullition over a growing season at a temperate peatland site", "type" : "article-journal", "volume" : "38" }, "uris" : [ "http://www.mendeley.com/documents/?uuid=58a3fa30-91c8-499e-8ef2-816bff05adcc" ] }, { "id" : "ITEM-2", "itemData" : { "DOI" : "L18405\r10.1029/2006gl027509", "ISBN" : "0094-8276", "abstract" : "Recent studies suggest that ebullition of biogenic gas bubbles is an important process of CH4 transfer from northern peatlands into the atmosphere and, as such, needs to be better described by models of peat carbon dynamics. We develop and test a simple ebullition model in which a threshold gas volume in the peat has to be exceeded before ebullition occurs. The model assumes that the gas volume varies because of gas production and variations in pressure and temperature. We incubated peat cores in the laboratory for 190 days and measured their volumetric gas contents and the ebullition flux. The laboratory results support the threshold concept and, considering the simplicity of the model, the calculated ebullition compared well with measured fluxes during the final 120 days with an r(2) of 0.66. An improved, more realistic description would also include temporal and spatial variations in gas production and bubble retention terms.", "author" : [ { "dropping-particle" : "", "family" : "Kellner", "given" : "E", "non-dropping-particle" : "", "parse-names" : false, "suffix" : "" }, { "dropping-particle" : "", "family" : "Baird", "given" : "A J", "non-dropping-particle" : "", "parse-names" : false, "suffix" : "" }, { "dropping-particle" : "", "family" : "Oosterwoud", "given" : "M", "non-dropping-particle" : "", "parse-names" : false, "suffix" : "" }, { "dropping-particle" : "", "family" : "Harrison", "given" : "K", "non-dropping-particle" : "", "parse-names" : false, "suffix" : "" }, { "dropping-particle" : "", "family" : "Waddington", "given" : "J M", "non-dropping-particle" : "", "parse-names" : false, "suffix" : "" } ], "container-title" : "Geophysical Research Letters", "id" : "ITEM-2", "issue" : "18", "issued" : { "date-parts" : [ [ "2006" ] ] }, "language" : "English", "note" : "ISI Document Delivery No.: 088QV\nTimes Cited: 10\nCited Reference Count: 11\nKellner, E. Baird, A. J. Oosterwoud, M. Harrison, K. Waddington, J. M.\nAmer geophysical union\nWashington", "title" : "Effect of temperature and atmospheric pressure on methane ebullition from near-surface peats", "type" : "article-journal", "volume" : "33" }, "uris" : [ "http://www.mendeley.com/documents/?uuid=3764fc1c-0c54-4c38-9dcf-a38512e535e0" ] }, { "id" : "ITEM-3", "itemData" : { "author" : [ { "dropping-particle" : "", "family" : "Stamp", "given" : "I", "non-dropping-particle" : "", "parse-names" : false, "suffix" : "" }, { "dropping-particle" : "", "family" : "Baird", "given" : "A J", "non-dropping-particle" : "", "parse-names" : false, "suffix" : "" }, { "dropping-particle" : "", "family" : "Heppell", "given" : "C M", "non-dropping-particle" : "", "parse-names" : false, "suffix" : "" } ], "container-title" : "Geophysical Research Letters", "id" : "ITEM-3", "issue" : "10", "issued" : { "date-parts" : [ [ "2013" ] ] }, "page" : "2087-2090", "title" : "The importance of ebullition as a mechanism of methane (CH4) loss to the atmosphere in northern peatlands", "type" : "article-journal", "volume" : "40" }, "uris" : [ "http://www.mendeley.com/documents/?uuid=f41161a5-44ac-4d4b-afbc-970cff155e9f" ] }, { "id" : "ITEM-4", "itemData" : { "author" : [ { "dropping-particle" : "", "family" : "Yu", "given" : "Zhongjie", "non-dropping-particle" : "", "parse-names" : false, "suffix" : "" }, { "dropping-particle" : "", "family" : "Slater", "given" : "Lee D", "non-dropping-particle" : "", "parse-names" : false, "suffix" : "" }, { "dropping-particle" : "", "family" : "Sch\u00e4fer", "given" : "Karina V R", "non-dropping-particle" : "", "parse-names" : false, "suffix" : "" }, { "dropping-particle" : "", "family" : "Reeve", "given" : "Andrew S", "non-dropping-particle" : "", "parse-names" : false, "suffix" : "" }, { "dropping-particle" : "", "family" : "Varner", "given" : "Ruth K", "non-dropping-particle" : "", "parse-names" : false, "suffix" : "" } ], "container-title" : "Journal of Geophysical Research: Biogeosciences", "id" : "ITEM-4", "issue" : "9", "issued" : { "date-parts" : [ [ "2014" ] ] }, "page" : "1789-1806", "publisher" : "Wiley Online Library", "title" : "Dynamics of methane ebullition from a peat monolith revealed from a dynamic flux chamber system", "type" : "article-journal", "volume" : "119" }, "uris" : [ "http://www.mendeley.com/documents/?uuid=a13eef21-13bc-4a00-a0a3-765186fd9326" ] } ], "mendeley" : { "formattedCitation" : "[&lt;i&gt;Kellner et al.&lt;/i&gt;, 2006; &lt;i&gt;Goodrich et al.&lt;/i&gt;, 2011; &lt;i&gt;Stamp et al.&lt;/i&gt;, 2013; &lt;i&gt;Yu et al.&lt;/i&gt;, 2014]", "plainTextFormattedCitation" : "[Kellner et al., 2006; Goodrich et al., 2011; Stamp et al., 2013; Yu et al., 2014]", "previouslyFormattedCitation" : "[&lt;i&gt;Kellner et al.&lt;/i&gt;, 2006; &lt;i&gt;Goodrich et al.&lt;/i&gt;, 2011; &lt;i&gt;Stamp et al.&lt;/i&gt;, 2013; &lt;i&gt;Yu et al.&lt;/i&gt;, 2014]"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Kellner et al.</w:t>
      </w:r>
      <w:r w:rsidR="00A025D9" w:rsidRPr="00A025D9">
        <w:rPr>
          <w:noProof/>
        </w:rPr>
        <w:t xml:space="preserve">, 2006; </w:t>
      </w:r>
      <w:r w:rsidR="00A025D9" w:rsidRPr="00A025D9">
        <w:rPr>
          <w:i/>
          <w:noProof/>
        </w:rPr>
        <w:t>Goodrich et al.</w:t>
      </w:r>
      <w:r w:rsidR="00A025D9" w:rsidRPr="00A025D9">
        <w:rPr>
          <w:noProof/>
        </w:rPr>
        <w:t xml:space="preserve">, 2011; </w:t>
      </w:r>
      <w:r w:rsidR="00A025D9" w:rsidRPr="00A025D9">
        <w:rPr>
          <w:i/>
          <w:noProof/>
        </w:rPr>
        <w:t>Stamp et al.</w:t>
      </w:r>
      <w:r w:rsidR="00A025D9" w:rsidRPr="00A025D9">
        <w:rPr>
          <w:noProof/>
        </w:rPr>
        <w:t xml:space="preserve">, 2013; </w:t>
      </w:r>
      <w:r w:rsidR="00A025D9" w:rsidRPr="00A025D9">
        <w:rPr>
          <w:i/>
          <w:noProof/>
        </w:rPr>
        <w:t>Yu et al.</w:t>
      </w:r>
      <w:r w:rsidR="00A025D9" w:rsidRPr="00A025D9">
        <w:rPr>
          <w:noProof/>
        </w:rPr>
        <w:t>, 2014]</w:t>
      </w:r>
      <w:r w:rsidR="00446A69" w:rsidRPr="00D27AB2">
        <w:fldChar w:fldCharType="end"/>
      </w:r>
      <w:r w:rsidR="00D573F1">
        <w:t xml:space="preserve">. </w:t>
      </w:r>
      <w:r w:rsidRPr="00D27AB2">
        <w:t xml:space="preserve">The similarity in bubble release patterns from the </w:t>
      </w:r>
      <w:r w:rsidR="002A721F">
        <w:t>physical model</w:t>
      </w:r>
      <w:r w:rsidRPr="00D27AB2">
        <w:t xml:space="preserve"> and the natural system </w:t>
      </w:r>
      <w:r w:rsidR="00905FB8">
        <w:t>suggests</w:t>
      </w:r>
      <w:r w:rsidR="00905FB8" w:rsidRPr="00D27AB2">
        <w:t xml:space="preserve"> </w:t>
      </w:r>
      <w:r w:rsidRPr="00D27AB2">
        <w:t xml:space="preserve">that </w:t>
      </w:r>
      <w:r w:rsidR="00381221">
        <w:t>peat structure may be a</w:t>
      </w:r>
      <w:r w:rsidR="0053627C">
        <w:t xml:space="preserve"> control on the pattern of bubble release in natural systems</w:t>
      </w:r>
      <w:r w:rsidR="00D573F1">
        <w:t xml:space="preserve">. </w:t>
      </w:r>
      <w:r w:rsidR="0053627C">
        <w:t xml:space="preserve">A major </w:t>
      </w:r>
      <w:r w:rsidR="00F74A57">
        <w:t xml:space="preserve">advantage of the physical model is the possibility of controlling gas production, </w:t>
      </w:r>
      <w:r w:rsidR="00F74A57" w:rsidRPr="00F74A57">
        <w:t xml:space="preserve">which helps </w:t>
      </w:r>
      <w:r w:rsidR="00905FB8">
        <w:t>isolate</w:t>
      </w:r>
      <w:r w:rsidR="00905FB8" w:rsidRPr="00F74A57">
        <w:t xml:space="preserve"> </w:t>
      </w:r>
      <w:r w:rsidR="00F74A57" w:rsidRPr="00F74A57">
        <w:t>structural effects</w:t>
      </w:r>
      <w:r w:rsidR="00F74A57">
        <w:t xml:space="preserve"> </w:t>
      </w:r>
      <w:r w:rsidR="000E666B">
        <w:t>on ebullition from</w:t>
      </w:r>
      <w:r w:rsidR="00F74A57">
        <w:t xml:space="preserve"> peat</w:t>
      </w:r>
      <w:r w:rsidR="009A34F7">
        <w:t>.</w:t>
      </w:r>
      <w:r w:rsidR="004E4BD7">
        <w:t xml:space="preserve"> </w:t>
      </w:r>
      <w:r w:rsidR="004E4BD7" w:rsidRPr="004E4BD7">
        <w:t xml:space="preserve">Within our physical model, by controlling ‘production’ in two contrasting samples of peat we have been able to determine if </w:t>
      </w:r>
      <w:r w:rsidR="004E4BD7" w:rsidRPr="004E4BD7">
        <w:lastRenderedPageBreak/>
        <w:t xml:space="preserve">ebullition is a production-controlled process or whether storage and transport – in other words peat structure – are also important. Our results suggest that structure </w:t>
      </w:r>
      <w:r w:rsidR="00CB0D87">
        <w:t>could be</w:t>
      </w:r>
      <w:r w:rsidR="004E4BD7" w:rsidRPr="004E4BD7">
        <w:t xml:space="preserve"> more important than production </w:t>
      </w:r>
      <w:r w:rsidR="004E4BD7">
        <w:t xml:space="preserve">rate and </w:t>
      </w:r>
      <w:r w:rsidR="004E4BD7" w:rsidRPr="004E4BD7">
        <w:t>location in controlling</w:t>
      </w:r>
      <w:r w:rsidR="00B76DD1">
        <w:t xml:space="preserve"> ebullition. However, </w:t>
      </w:r>
      <w:r w:rsidR="00540394">
        <w:t>applying</w:t>
      </w:r>
      <w:r w:rsidR="002A701F">
        <w:t xml:space="preserve"> our approach </w:t>
      </w:r>
      <w:r w:rsidR="00540394">
        <w:t xml:space="preserve">to more peat samples </w:t>
      </w:r>
      <w:r w:rsidR="002A701F">
        <w:t xml:space="preserve">will be needed to </w:t>
      </w:r>
      <w:r w:rsidR="00905FB8">
        <w:t>test</w:t>
      </w:r>
      <w:r w:rsidR="004E4BD7" w:rsidRPr="004E4BD7">
        <w:t xml:space="preserve"> this</w:t>
      </w:r>
      <w:r w:rsidR="00B76DD1">
        <w:t xml:space="preserve"> </w:t>
      </w:r>
      <w:r w:rsidR="00905FB8">
        <w:t>interpretation</w:t>
      </w:r>
      <w:r w:rsidR="004E4BD7" w:rsidRPr="004E4BD7">
        <w:t>.</w:t>
      </w:r>
    </w:p>
    <w:p w:rsidR="002307F1" w:rsidRPr="00D27AB2" w:rsidRDefault="002307F1" w:rsidP="00D4643A">
      <w:pPr>
        <w:pStyle w:val="disstext"/>
      </w:pPr>
    </w:p>
    <w:p w:rsidR="00447C4F" w:rsidRDefault="00447C4F" w:rsidP="00D4643A">
      <w:pPr>
        <w:pStyle w:val="disstext"/>
      </w:pPr>
      <w:r w:rsidRPr="00D27AB2">
        <w:t>It is possible to explain the differences in bubble release between the two peat types from the structural information</w:t>
      </w:r>
      <w:r w:rsidR="00D573F1">
        <w:t xml:space="preserve"> obtained by slicing the peat. </w:t>
      </w:r>
      <w:r w:rsidRPr="00D27AB2">
        <w:t xml:space="preserve">The pore sizes of the shallowest slices of peat (S1 and S2) may explain why </w:t>
      </w:r>
      <w:r w:rsidRPr="00D27AB2">
        <w:rPr>
          <w:i/>
        </w:rPr>
        <w:t xml:space="preserve">S. </w:t>
      </w:r>
      <w:proofErr w:type="spellStart"/>
      <w:r w:rsidRPr="00D27AB2">
        <w:rPr>
          <w:i/>
        </w:rPr>
        <w:t>magellanicum</w:t>
      </w:r>
      <w:proofErr w:type="spellEnd"/>
      <w:r w:rsidR="00531D6C">
        <w:t xml:space="preserve"> produces more extreme</w:t>
      </w:r>
      <w:r w:rsidRPr="00D27AB2">
        <w:t xml:space="preserve"> individual releases than </w:t>
      </w:r>
      <w:r w:rsidRPr="00D27AB2">
        <w:rPr>
          <w:i/>
        </w:rPr>
        <w:t xml:space="preserve">S. </w:t>
      </w:r>
      <w:proofErr w:type="spellStart"/>
      <w:r w:rsidRPr="00D27AB2">
        <w:rPr>
          <w:i/>
        </w:rPr>
        <w:t>pulchrum</w:t>
      </w:r>
      <w:proofErr w:type="spellEnd"/>
      <w:r w:rsidR="00D573F1">
        <w:t xml:space="preserve">. </w:t>
      </w:r>
      <w:r w:rsidRPr="00D27AB2">
        <w:t xml:space="preserve">From the pore-size information provided by </w:t>
      </w:r>
      <w:r w:rsidR="00A75A7F">
        <w:t>Figure 5</w:t>
      </w:r>
      <w:r w:rsidRPr="00D27AB2">
        <w:t xml:space="preserve"> the shallow slices of </w:t>
      </w:r>
      <w:r w:rsidRPr="00D27AB2">
        <w:rPr>
          <w:i/>
        </w:rPr>
        <w:t xml:space="preserve">S. </w:t>
      </w:r>
      <w:proofErr w:type="spellStart"/>
      <w:r w:rsidRPr="00D27AB2">
        <w:rPr>
          <w:i/>
        </w:rPr>
        <w:t>magellanicum</w:t>
      </w:r>
      <w:proofErr w:type="spellEnd"/>
      <w:r w:rsidRPr="00D27AB2">
        <w:t xml:space="preserve"> contain large pores that can easily releas</w:t>
      </w:r>
      <w:r w:rsidR="00D573F1">
        <w:t>e gas stored in deeper slices</w:t>
      </w:r>
      <w:r w:rsidR="00814347">
        <w:t xml:space="preserve"> </w:t>
      </w:r>
      <w:r w:rsidRPr="001C17F5">
        <w:t xml:space="preserve">and produce </w:t>
      </w:r>
      <w:r w:rsidR="00531D6C" w:rsidRPr="004D5606">
        <w:t>extreme</w:t>
      </w:r>
      <w:r w:rsidRPr="004D5606">
        <w:t>,</w:t>
      </w:r>
      <w:r w:rsidR="00D573F1" w:rsidRPr="004D5606">
        <w:t xml:space="preserve"> more erratic bubble releases. </w:t>
      </w:r>
      <w:r w:rsidRPr="004D5606">
        <w:t xml:space="preserve">In contrast, </w:t>
      </w:r>
      <w:proofErr w:type="gramStart"/>
      <w:r w:rsidRPr="004D5606">
        <w:t xml:space="preserve">shallow slices of </w:t>
      </w:r>
      <w:r w:rsidRPr="004D5606">
        <w:rPr>
          <w:i/>
        </w:rPr>
        <w:t xml:space="preserve">S. </w:t>
      </w:r>
      <w:proofErr w:type="spellStart"/>
      <w:r w:rsidRPr="004D5606">
        <w:rPr>
          <w:i/>
        </w:rPr>
        <w:t>pulchrum</w:t>
      </w:r>
      <w:proofErr w:type="spellEnd"/>
      <w:r w:rsidRPr="004D5606">
        <w:rPr>
          <w:i/>
        </w:rPr>
        <w:t xml:space="preserve"> </w:t>
      </w:r>
      <w:r w:rsidRPr="0040156C">
        <w:t xml:space="preserve">contain </w:t>
      </w:r>
      <w:r w:rsidR="00D573F1" w:rsidRPr="00FC0178">
        <w:t>small pores</w:t>
      </w:r>
      <w:r w:rsidR="00905FB8">
        <w:t>,</w:t>
      </w:r>
      <w:r w:rsidR="00814347" w:rsidRPr="00FC0178">
        <w:t xml:space="preserve"> and</w:t>
      </w:r>
      <w:r w:rsidR="00905FB8">
        <w:t>,</w:t>
      </w:r>
      <w:r w:rsidR="00814347" w:rsidRPr="00FC0178">
        <w:t xml:space="preserve"> a</w:t>
      </w:r>
      <w:r w:rsidRPr="00FC0178">
        <w:t>lthough</w:t>
      </w:r>
      <w:r w:rsidRPr="00D27AB2">
        <w:t xml:space="preserve"> </w:t>
      </w:r>
      <w:r w:rsidRPr="00D27AB2">
        <w:rPr>
          <w:i/>
        </w:rPr>
        <w:t xml:space="preserve">S. </w:t>
      </w:r>
      <w:proofErr w:type="spellStart"/>
      <w:r w:rsidRPr="00D27AB2">
        <w:rPr>
          <w:i/>
        </w:rPr>
        <w:t>pulchrum</w:t>
      </w:r>
      <w:proofErr w:type="spellEnd"/>
      <w:r w:rsidRPr="00D27AB2">
        <w:rPr>
          <w:i/>
        </w:rPr>
        <w:t xml:space="preserve"> </w:t>
      </w:r>
      <w:r w:rsidRPr="00D27AB2">
        <w:t>is able to store relatively large amounts of gas in its deeper slices (S3 and S4), the movement of gas through the shallower slices (S1 and S2) is</w:t>
      </w:r>
      <w:proofErr w:type="gramEnd"/>
      <w:r w:rsidRPr="00D27AB2">
        <w:t xml:space="preserve"> </w:t>
      </w:r>
      <w:r w:rsidR="00E018CF">
        <w:t>partly hindered</w:t>
      </w:r>
      <w:r w:rsidR="00E018CF" w:rsidRPr="00D27AB2">
        <w:t xml:space="preserve"> </w:t>
      </w:r>
      <w:r w:rsidRPr="00D27AB2">
        <w:t xml:space="preserve">because passage through smaller pores requires greater amounts </w:t>
      </w:r>
      <w:r w:rsidR="00D573F1">
        <w:t xml:space="preserve">of buoyancy. </w:t>
      </w:r>
      <w:r w:rsidR="00E018CF">
        <w:t>T</w:t>
      </w:r>
      <w:r w:rsidRPr="00D27AB2">
        <w:t xml:space="preserve">hese shallow slices of peat found in </w:t>
      </w:r>
      <w:r w:rsidRPr="00D27AB2">
        <w:rPr>
          <w:i/>
        </w:rPr>
        <w:t xml:space="preserve">S. </w:t>
      </w:r>
      <w:proofErr w:type="spellStart"/>
      <w:r w:rsidRPr="00D27AB2">
        <w:rPr>
          <w:i/>
        </w:rPr>
        <w:t>pulchrum</w:t>
      </w:r>
      <w:proofErr w:type="spellEnd"/>
      <w:r w:rsidRPr="00D27AB2">
        <w:t xml:space="preserve"> effectively produce a ‘seal’ that </w:t>
      </w:r>
      <w:r w:rsidR="00E018CF">
        <w:t xml:space="preserve">may </w:t>
      </w:r>
      <w:r w:rsidRPr="00D27AB2">
        <w:t>prevent the deeper gas from eas</w:t>
      </w:r>
      <w:r w:rsidR="00D573F1">
        <w:t xml:space="preserve">ily reaching the peat surface. </w:t>
      </w:r>
      <w:r w:rsidRPr="00D27AB2">
        <w:t>In this experiment we do not have evidence that a less permeable peat layer or ‘seal’ will trap gas and rupture to produce extremely large bubble releases</w:t>
      </w:r>
      <w:r w:rsidR="007A6AF8">
        <w:t xml:space="preserve"> </w:t>
      </w:r>
      <w:r w:rsidR="00446A69" w:rsidRPr="00D27AB2">
        <w:fldChar w:fldCharType="begin" w:fldLock="1"/>
      </w:r>
      <w:r w:rsidR="00E05E19">
        <w:instrText>ADDIN CSL_CITATION { "citationItems" : [ { "id" : "ITEM-1", "itemData" : { "DOI" : "10.1029/2003gb002069", "ISBN" : "0886-6236", "abstract" : "Peatlands deform elastically during precipitation cycles by small (\u00b13 cm) oscillations in surface elevation. In contrast, we used a Global Positioning System network to measure larger oscillations that exceeded 20 cm over periods of 4&amp;#8211;12 hours during two seasonal droughts at a bog and fen site in northern Minnesota. The second summer drought also triggered 19 depressuring cycles in an overpressured stratum under the bog site. The synchronicity between the largest surface deformations and the depressuring cycles indicates that both phenomena are produced by the episodic release of large volumes of gas from deep semi-elastic compartments confined by dense wood layers. We calculate that the three largest surface deformations were associated with the release of 136 g CH4 m&amp;#8722;2, which exceeds by an order of magnitude the annual average chamber fluxes measured at this site. Ebullition of gas from the deep peat may therefore be a large and previously unrecognized source of radiocarbon depleted methane emissions from northern peatlands.", "author" : [ { "dropping-particle" : "", "family" : "Glaser", "given" : "P H", "non-dropping-particle" : "", "parse-names" : false, "suffix" : "" }, { "dropping-particle" : "", "family" : "Chanton", "given" : "J P", "non-dropping-particle" : "", "parse-names" : false, "suffix" : "" }, { "dropping-particle" : "", "family" : "Morin", "given" : "P", "non-dropping-particle" : "", "parse-names" : false, "suffix" : "" }, { "dropping-particle" : "", "family" : "Rosenberry", "given" : "D O", "non-dropping-particle" : "", "parse-names" : false, "suffix" : "" }, { "dropping-particle" : "", "family" : "Siegel", "given" : "D I", "non-dropping-particle" : "", "parse-names" : false, "suffix" : "" }, { "dropping-particle" : "", "family" : "Ruud", "given" : "O", "non-dropping-particle" : "", "parse-names" : false, "suffix" : "" }, { "dropping-particle" : "", "family" : "Chasar", "given" : "L I", "non-dropping-particle" : "", "parse-names" : false, "suffix" : "" }, { "dropping-particle" : "", "family" : "Reeve", "given" : "A S", "non-dropping-particle" : "", "parse-names" : false, "suffix" : "" } ], "container-title" : "Global Biogeochemical Cycles", "id" : "ITEM-1", "issue" : "1", "issued" : { "date-parts" : [ [ "2004" ] ] }, "page" : "GB1003", "publisher" : "AGU", "title" : "Surface deformations as indicators of deep ebullition fluxes in a large northern peatland", "type" : "article-journal", "volume" : "18" }, "uris" : [ "http://www.mendeley.com/documents/?uuid=1fe210b5-a569-4caa-b0d6-c23c07cc2008" ] } ], "mendeley" : { "formattedCitation" : "[&lt;i&gt;Glaser et al.&lt;/i&gt;, 2004]", "plainTextFormattedCitation" : "[Glaser et al., 2004]", "previouslyFormattedCitation" : "[&lt;i&gt;Glaser et al.&lt;/i&gt;, 2004]"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Glaser et al.</w:t>
      </w:r>
      <w:r w:rsidR="00A025D9" w:rsidRPr="00A025D9">
        <w:rPr>
          <w:noProof/>
        </w:rPr>
        <w:t>, 2004]</w:t>
      </w:r>
      <w:r w:rsidR="00446A69" w:rsidRPr="00D27AB2">
        <w:fldChar w:fldCharType="end"/>
      </w:r>
      <w:r w:rsidR="00D573F1">
        <w:t xml:space="preserve">. </w:t>
      </w:r>
      <w:r w:rsidRPr="00D27AB2">
        <w:t>Instead</w:t>
      </w:r>
      <w:r w:rsidR="00E018CF">
        <w:t>,</w:t>
      </w:r>
      <w:r w:rsidRPr="00D27AB2">
        <w:t xml:space="preserve"> bubble </w:t>
      </w:r>
      <w:r w:rsidR="001F1793">
        <w:t>escape</w:t>
      </w:r>
      <w:r w:rsidR="001F1793" w:rsidRPr="00D27AB2">
        <w:t xml:space="preserve"> </w:t>
      </w:r>
      <w:r w:rsidRPr="00D27AB2">
        <w:t xml:space="preserve">from </w:t>
      </w:r>
      <w:r w:rsidRPr="00D27AB2">
        <w:rPr>
          <w:i/>
        </w:rPr>
        <w:t xml:space="preserve">S. </w:t>
      </w:r>
      <w:proofErr w:type="spellStart"/>
      <w:r w:rsidRPr="00D27AB2">
        <w:rPr>
          <w:i/>
        </w:rPr>
        <w:t>pulchrum</w:t>
      </w:r>
      <w:proofErr w:type="spellEnd"/>
      <w:r w:rsidRPr="00D27AB2">
        <w:rPr>
          <w:i/>
        </w:rPr>
        <w:t xml:space="preserve"> </w:t>
      </w:r>
      <w:r w:rsidRPr="00D27AB2">
        <w:t xml:space="preserve">suggests that less permeable layers of peat can </w:t>
      </w:r>
      <w:r w:rsidR="00455A0C">
        <w:t>impede</w:t>
      </w:r>
      <w:r w:rsidR="00455A0C" w:rsidRPr="00D27AB2">
        <w:t xml:space="preserve"> </w:t>
      </w:r>
      <w:r w:rsidRPr="00D27AB2">
        <w:t>gas</w:t>
      </w:r>
      <w:r w:rsidR="00455A0C">
        <w:t xml:space="preserve"> movement</w:t>
      </w:r>
      <w:r w:rsidR="00D65AB5">
        <w:t xml:space="preserve">, </w:t>
      </w:r>
      <w:r w:rsidR="00D573F1">
        <w:t xml:space="preserve">regulate </w:t>
      </w:r>
      <w:r w:rsidR="00455A0C">
        <w:t>ebullition</w:t>
      </w:r>
      <w:r w:rsidR="00D65AB5">
        <w:t xml:space="preserve">, and </w:t>
      </w:r>
      <w:r w:rsidR="00905FB8">
        <w:t>give rise to</w:t>
      </w:r>
      <w:r w:rsidRPr="00D27AB2">
        <w:t xml:space="preserve"> smaller, more regularly occurring bubble releases in comparison to </w:t>
      </w:r>
      <w:r w:rsidRPr="00D27AB2">
        <w:rPr>
          <w:i/>
        </w:rPr>
        <w:t xml:space="preserve">S. </w:t>
      </w:r>
      <w:proofErr w:type="spellStart"/>
      <w:r w:rsidRPr="00D27AB2">
        <w:rPr>
          <w:i/>
        </w:rPr>
        <w:t>magellanicm</w:t>
      </w:r>
      <w:proofErr w:type="spellEnd"/>
      <w:r w:rsidR="007A6AF8">
        <w:t>.</w:t>
      </w:r>
    </w:p>
    <w:p w:rsidR="007A6AF8" w:rsidRPr="00D27AB2" w:rsidRDefault="007A6AF8" w:rsidP="00D4643A">
      <w:pPr>
        <w:pStyle w:val="disstext"/>
      </w:pPr>
    </w:p>
    <w:p w:rsidR="00447C4F" w:rsidRDefault="00B53551" w:rsidP="00D4643A">
      <w:pPr>
        <w:pStyle w:val="disstext"/>
        <w:rPr>
          <w:i/>
        </w:rPr>
      </w:pPr>
      <w:r>
        <w:t>Despite the novel data generated from these experiments, i</w:t>
      </w:r>
      <w:r w:rsidR="00447C4F" w:rsidRPr="00D27AB2">
        <w:t>t remains difficult to explain the differences in bubble size</w:t>
      </w:r>
      <w:r w:rsidR="00D573F1">
        <w:t xml:space="preserve"> between the two peat</w:t>
      </w:r>
      <w:r w:rsidR="00D573F1" w:rsidRPr="003C7667">
        <w:t xml:space="preserve"> </w:t>
      </w:r>
      <w:r w:rsidR="0092368F" w:rsidRPr="003C7667">
        <w:t>types</w:t>
      </w:r>
      <w:r w:rsidR="00D573F1">
        <w:t xml:space="preserve">. </w:t>
      </w:r>
      <w:r w:rsidR="00447C4F" w:rsidRPr="00D27AB2">
        <w:t>As bubbles move through the peat they change shape and size as they deform and conform to the geometry of the pores</w:t>
      </w:r>
      <w:r w:rsidR="00647BFF" w:rsidRPr="00D27AB2">
        <w:t xml:space="preserve"> </w:t>
      </w:r>
      <w:r w:rsidR="00446A69" w:rsidRPr="00D27AB2">
        <w:fldChar w:fldCharType="begin" w:fldLock="1"/>
      </w:r>
      <w:r w:rsidR="00E05E19">
        <w:instrText>ADDIN CSL_CITATION { "citationItems" : [ { "id" : "ITEM-1", "itemData" : { "DOI" : "W04214\r10.1029/2003wr002618", "ISBN" : "0043-1397", "abstract" : "[1] The rise velocity of injected air phase from the injection point toward the vadose zone is a critical factor in in-situ air sparging operations. It has been reported in the literature that air injected into saturated gravel rises as discrete air bubbles in bubbly flow of air phase. The objective of this study is to develop a quantitative technique to estimate the rise velocity of an air bubble in coarse porous media. The model is based on the macroscopic balance equation for forces acting on a bubble rising in a porous medium. The governing equation incorporates inertial force, added mass force, buoyant force, surface tension and drag force that results from the momentum transfer between the phases. The momentum transfer terms take into account the viscous as well as the kinetic energy losses at high velocities. Analytical solutions are obtained for steady, quasi-steady, and accelerated bubble rise velocities. Results show that air bubbles moving up through a porous medium equilibrate after a short travel time and very short distances of rise. It is determined that the terminal rise velocity of a single air bubble in an otherwise water saturated porous medium cannot exceed 18.5 cm/s. The theoretical model results compared favorably with the experimental data reported in the literature. A dimensional analysis conducted to study the effect of individual forces indicates that the buoyant force is largely balanced by the drag force for bubbles with an equivalent radius of 0.2-0.5 cm. With increasing bubble radius, the dimensionless number representing the effect of the surface tension force decreases rapidly. Since the total inertial force is quite small, the accelerated bubble rise velocity can be approximated by the terminal velocity.", "author" : [ { "dropping-particle" : "", "family" : "Corapcioglu", "given" : "M Y", "non-dropping-particle" : "", "parse-names" : false, "suffix" : "" }, { "dropping-particle" : "", "family" : "Cihan", "given" : "A", "non-dropping-particle" : "", "parse-names" : false, "suffix" : "" }, { "dropping-particle" : "", "family" : "Drazenovic", "given" : "M", "non-dropping-particle" : "", "parse-names" : false, "suffix" : "" } ], "container-title" : "Water Resources Research", "id" : "ITEM-1", "issue" : "4", "issued" : { "date-parts" : [ [ "2004" ] ] }, "language" : "English", "note" : "ISI Document Delivery No.: 819PO\nTimes Cited: 6\nCited Reference Count: 19\nAMER GEOPHYSICAL UNION", "page" : "9", "title" : "Rise velocity of an air bubble in porous media: Theoretical studies", "type" : "article-journal", "volume" : "40" }, "uris" : [ "http://www.mendeley.com/documents/?uuid=4a593ba7-2db6-4bb5-bd17-7333f619845b" ] } ], "mendeley" : { "formattedCitation" : "[&lt;i&gt;Corapcioglu et al.&lt;/i&gt;, 2004]", "plainTextFormattedCitation" : "[Corapcioglu et al., 2004]", "previouslyFormattedCitation" : "[&lt;i&gt;Corapcioglu et al.&lt;/i&gt;, 2004]"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 xml:space="preserve">Corapcioglu </w:t>
      </w:r>
      <w:r w:rsidR="00A025D9" w:rsidRPr="00A025D9">
        <w:rPr>
          <w:i/>
          <w:noProof/>
        </w:rPr>
        <w:lastRenderedPageBreak/>
        <w:t>et al.</w:t>
      </w:r>
      <w:r w:rsidR="00A025D9" w:rsidRPr="00A025D9">
        <w:rPr>
          <w:noProof/>
        </w:rPr>
        <w:t>, 2004]</w:t>
      </w:r>
      <w:r w:rsidR="00446A69" w:rsidRPr="00D27AB2">
        <w:fldChar w:fldCharType="end"/>
      </w:r>
      <w:r w:rsidR="00D573F1">
        <w:t xml:space="preserve">. </w:t>
      </w:r>
      <w:r w:rsidR="00447C4F" w:rsidRPr="00D27AB2">
        <w:t>When the bubbles emerge from the peat, it is possible that bubble size is related to the la</w:t>
      </w:r>
      <w:r w:rsidR="00D573F1">
        <w:t xml:space="preserve">st pore a bubble has occupied. </w:t>
      </w:r>
      <w:r w:rsidR="00447C4F" w:rsidRPr="00D27AB2">
        <w:t xml:space="preserve">If we assume that this is occurring, the moderate to large pores existing in the shallow slice of </w:t>
      </w:r>
      <w:r w:rsidR="00447C4F" w:rsidRPr="00D27AB2">
        <w:rPr>
          <w:i/>
        </w:rPr>
        <w:t xml:space="preserve">S. </w:t>
      </w:r>
      <w:proofErr w:type="spellStart"/>
      <w:r w:rsidR="00447C4F" w:rsidRPr="00D27AB2">
        <w:rPr>
          <w:i/>
        </w:rPr>
        <w:t>magellanicum</w:t>
      </w:r>
      <w:proofErr w:type="spellEnd"/>
      <w:r w:rsidR="00447C4F" w:rsidRPr="00D27AB2">
        <w:rPr>
          <w:i/>
        </w:rPr>
        <w:t xml:space="preserve"> </w:t>
      </w:r>
      <w:r w:rsidR="00447C4F" w:rsidRPr="00D27AB2">
        <w:t>peat</w:t>
      </w:r>
      <w:r w:rsidR="00447C4F" w:rsidRPr="00D27AB2">
        <w:rPr>
          <w:i/>
        </w:rPr>
        <w:t xml:space="preserve"> </w:t>
      </w:r>
      <w:r w:rsidR="00447C4F" w:rsidRPr="00D27AB2">
        <w:t>would</w:t>
      </w:r>
      <w:r w:rsidR="00447C4F" w:rsidRPr="00D27AB2">
        <w:rPr>
          <w:i/>
        </w:rPr>
        <w:t xml:space="preserve"> </w:t>
      </w:r>
      <w:r w:rsidR="00447C4F" w:rsidRPr="00D27AB2">
        <w:t>produce more moderate to large bubbles (</w:t>
      </w:r>
      <w:r w:rsidR="00A75A7F">
        <w:t>Figure 3a</w:t>
      </w:r>
      <w:r w:rsidR="00D573F1">
        <w:t xml:space="preserve">). </w:t>
      </w:r>
      <w:r w:rsidR="00447C4F" w:rsidRPr="00D27AB2">
        <w:t xml:space="preserve">This contrasts with the shallow slice from </w:t>
      </w:r>
      <w:r w:rsidR="00447C4F" w:rsidRPr="00D27AB2">
        <w:rPr>
          <w:i/>
        </w:rPr>
        <w:t xml:space="preserve">S. </w:t>
      </w:r>
      <w:proofErr w:type="spellStart"/>
      <w:r w:rsidR="00447C4F" w:rsidRPr="00D27AB2">
        <w:rPr>
          <w:i/>
        </w:rPr>
        <w:t>pulchrum</w:t>
      </w:r>
      <w:proofErr w:type="spellEnd"/>
      <w:r w:rsidR="00447C4F" w:rsidRPr="00D27AB2">
        <w:rPr>
          <w:i/>
        </w:rPr>
        <w:t xml:space="preserve"> </w:t>
      </w:r>
      <w:r w:rsidR="00447C4F" w:rsidRPr="00D27AB2">
        <w:t>which contains small pores, and would produce small bubbles emerging from the peat.</w:t>
      </w:r>
    </w:p>
    <w:p w:rsidR="00746E6B" w:rsidRPr="00D27AB2" w:rsidRDefault="00746E6B" w:rsidP="00D4643A">
      <w:pPr>
        <w:pStyle w:val="disstext"/>
      </w:pPr>
    </w:p>
    <w:p w:rsidR="00447C4F" w:rsidRDefault="00447C4F" w:rsidP="00D4643A">
      <w:pPr>
        <w:pStyle w:val="disstext"/>
      </w:pPr>
      <w:r w:rsidRPr="00D27AB2">
        <w:t>Studies using x-ray tomography have reported porosities from peat that range from 43-61%</w:t>
      </w:r>
      <w:r w:rsidR="00647BFF" w:rsidRPr="00D27AB2">
        <w:t xml:space="preserve"> </w:t>
      </w:r>
      <w:r w:rsidR="00446A69" w:rsidRPr="00D27AB2">
        <w:fldChar w:fldCharType="begin" w:fldLock="1"/>
      </w:r>
      <w:r w:rsidR="00E05E19">
        <w:instrText>ADDIN CSL_CITATION { "citationItems" : [ { "id" : "ITEM-1", "itemData" : { "DOI" : "http://dx.doi.org/10.1016/j.geoderma.2009.08.010", "ISBN" : "0016-7061", "author" : [ { "dropping-particle" : "", "family" : "Quinton", "given" : "W L", "non-dropping-particle" : "", "parse-names" : false, "suffix" : "" }, { "dropping-particle" : "", "family" : "Elliot", "given" : "T", "non-dropping-particle" : "", "parse-names" : false, "suffix" : "" }, { "dropping-particle" : "", "family" : "Price", "given" : "J S", "non-dropping-particle" : "", "parse-names" : false, "suffix" : "" }, { "dropping-particle" : "", "family" : "Rezanezhad", "given" : "F", "non-dropping-particle" : "", "parse-names" : false, "suffix" : "" }, { "dropping-particle" : "", "family" : "Heck", "given" : "R", "non-dropping-particle" : "", "parse-names" : false, "suffix" : "" } ], "container-title" : "Geoderma", "id" : "ITEM-1", "issue" : "1-2", "issued" : { "date-parts" : [ [ "2009" ] ] }, "page" : "269-277", "title" : "Measuring physical and hydraulic properties of peat from X-ray tomography", "type" : "article-journal", "volume" : "153" }, "uris" : [ "http://www.mendeley.com/documents/?uuid=83e52769-5dfd-4c2e-81bb-673d9b2b1763" ] }, { "id" : "ITEM-2", "itemData" : { "DOI" : "10.1002/hyp.7709", "ISBN" : "1099-1085", "author" : [ { "dropping-particle" : "", "family" : "Rezanezhad", "given" : "F", "non-dropping-particle" : "", "parse-names" : false, "suffix" : "" }, { "dropping-particle" : "", "family" : "Quinton", "given" : "W L", "non-dropping-particle" : "", "parse-names" : false, "suffix" : "" }, { "dropping-particle" : "", "family" : "Price", "given" : "J S", "non-dropping-particle" : "", "parse-names" : false, "suffix" : "" }, { "dropping-particle" : "", "family" : "Elliot", "given" : "T R", "non-dropping-particle" : "", "parse-names" : false, "suffix" : "" }, { "dropping-particle" : "", "family" : "Elrick", "given" : "D", "non-dropping-particle" : "", "parse-names" : false, "suffix" : "" }, { "dropping-particle" : "", "family" : "Shook", "given" : "K R", "non-dropping-particle" : "", "parse-names" : false, "suffix" : "" } ], "container-title" : "Hydrological Processes", "id" : "ITEM-2", "issue" : "21", "issued" : { "date-parts" : [ [ "2010" ] ] }, "page" : "2983-2994", "publisher" : "John Wiley &amp; Sons, Ltd.", "title" : "Influence of pore size and geometry on peat unsaturated hydraulic conductivity computed from 3D computed tomography image analysis", "type" : "article-journal", "volume" : "24" }, "uris" : [ "http://www.mendeley.com/documents/?uuid=520f760d-09c2-418e-ae98-b87400903558" ] } ], "mendeley" : { "formattedCitation" : "[&lt;i&gt;Quinton et al.&lt;/i&gt;, 2009; &lt;i&gt;Rezanezhad et al.&lt;/i&gt;, 2010]", "plainTextFormattedCitation" : "[Quinton et al., 2009; Rezanezhad et al., 2010]", "previouslyFormattedCitation" : "[&lt;i&gt;Quinton et al.&lt;/i&gt;, 2009; &lt;i&gt;Rezanezhad et al.&lt;/i&gt;, 2010]"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Quinton et al.</w:t>
      </w:r>
      <w:r w:rsidR="00A025D9" w:rsidRPr="00A025D9">
        <w:rPr>
          <w:noProof/>
        </w:rPr>
        <w:t xml:space="preserve">, 2009; </w:t>
      </w:r>
      <w:r w:rsidR="00A025D9" w:rsidRPr="00A025D9">
        <w:rPr>
          <w:i/>
          <w:noProof/>
        </w:rPr>
        <w:t>Rezanezhad et al.</w:t>
      </w:r>
      <w:r w:rsidR="00A025D9" w:rsidRPr="00A025D9">
        <w:rPr>
          <w:noProof/>
        </w:rPr>
        <w:t>, 2010]</w:t>
      </w:r>
      <w:r w:rsidR="00446A69" w:rsidRPr="00D27AB2">
        <w:fldChar w:fldCharType="end"/>
      </w:r>
      <w:r w:rsidRPr="00D27AB2">
        <w:t>, whilst the slicing method presented here found porosities</w:t>
      </w:r>
      <w:r w:rsidR="00D573F1">
        <w:t xml:space="preserve"> between 17</w:t>
      </w:r>
      <w:r w:rsidR="0092368F">
        <w:t xml:space="preserve"> </w:t>
      </w:r>
      <w:r w:rsidR="0092368F" w:rsidRPr="00FE3F12">
        <w:t>and</w:t>
      </w:r>
      <w:r w:rsidR="00FE3F12" w:rsidRPr="00FE3F12">
        <w:t xml:space="preserve"> </w:t>
      </w:r>
      <w:r w:rsidR="00D573F1" w:rsidRPr="00FE3F12">
        <w:t>30</w:t>
      </w:r>
      <w:r w:rsidR="00D573F1">
        <w:t xml:space="preserve">%. </w:t>
      </w:r>
      <w:r w:rsidRPr="00D27AB2">
        <w:t>The difference in porosity between the two methods is most likely due to x-ray tomography producing images that are two times finer in spatial resolution than the digi</w:t>
      </w:r>
      <w:r w:rsidR="00D573F1">
        <w:t xml:space="preserve">tal images of the peat slices. </w:t>
      </w:r>
      <w:r w:rsidRPr="00D27AB2">
        <w:t>This means that the peat slicing method is not suitable for imaging micro pores (&lt;0.004 mm</w:t>
      </w:r>
      <w:r w:rsidRPr="00D27AB2">
        <w:rPr>
          <w:vertAlign w:val="superscript"/>
        </w:rPr>
        <w:t>2</w:t>
      </w:r>
      <w:r w:rsidRPr="00D27AB2">
        <w:t>), but performs well when imaging larger pores.</w:t>
      </w:r>
      <w:r w:rsidR="001C17F5">
        <w:t xml:space="preserve"> Furthermore, neither method is suitable for </w:t>
      </w:r>
      <w:r w:rsidR="0049241A">
        <w:t>identifying exactly</w:t>
      </w:r>
      <w:r w:rsidR="001C17F5">
        <w:t xml:space="preserve"> the pores </w:t>
      </w:r>
      <w:r w:rsidR="001B7CE3">
        <w:t>in which gas is transported</w:t>
      </w:r>
      <w:r w:rsidR="001C17F5">
        <w:t xml:space="preserve"> (effective porosity), but our physical model could be used to determine this property by </w:t>
      </w:r>
      <w:r w:rsidR="004D5606">
        <w:t>injecting air into peat</w:t>
      </w:r>
      <w:r w:rsidR="00A97BAE">
        <w:t xml:space="preserve"> samples</w:t>
      </w:r>
      <w:r w:rsidR="004D5606">
        <w:t xml:space="preserve"> imaged within </w:t>
      </w:r>
      <w:r w:rsidR="001C17F5" w:rsidRPr="001C17F5">
        <w:t>an X-r</w:t>
      </w:r>
      <w:r w:rsidR="001C17F5">
        <w:t>ay computed tomography scanner.</w:t>
      </w:r>
      <w:r w:rsidR="004D5606">
        <w:t xml:space="preserve"> These images</w:t>
      </w:r>
      <w:r w:rsidR="004D5606" w:rsidRPr="004D5606">
        <w:t xml:space="preserve"> could be used to track the movement of gas within the peat matrix</w:t>
      </w:r>
      <w:r w:rsidR="004D5606">
        <w:t xml:space="preserve"> and calculate the effective porosity of the peat</w:t>
      </w:r>
      <w:r w:rsidR="004D5606" w:rsidRPr="004D5606">
        <w:t>.</w:t>
      </w:r>
      <w:r w:rsidR="0040156C">
        <w:t xml:space="preserve"> This highlights a</w:t>
      </w:r>
      <w:r w:rsidR="0040156C" w:rsidRPr="0040156C">
        <w:t xml:space="preserve"> potential use </w:t>
      </w:r>
      <w:r w:rsidR="0040156C">
        <w:t xml:space="preserve">for </w:t>
      </w:r>
      <w:r w:rsidR="0040156C" w:rsidRPr="0040156C">
        <w:t xml:space="preserve">our </w:t>
      </w:r>
      <w:r w:rsidR="0040156C">
        <w:t>physical model</w:t>
      </w:r>
      <w:r w:rsidR="0040156C" w:rsidRPr="0040156C">
        <w:t xml:space="preserve"> and an experiment that would be difficult to perform with peats containing natural production.</w:t>
      </w:r>
    </w:p>
    <w:p w:rsidR="00A75A7F" w:rsidRDefault="00A75A7F" w:rsidP="00D4643A">
      <w:pPr>
        <w:pStyle w:val="disstext"/>
      </w:pPr>
    </w:p>
    <w:p w:rsidR="00447C4F" w:rsidRDefault="00447C4F" w:rsidP="00D4643A">
      <w:pPr>
        <w:pStyle w:val="disstext"/>
      </w:pPr>
      <w:r w:rsidRPr="00D27AB2">
        <w:t>Until now we have not known whether signals of ebullition were simply a product of variations in gas production</w:t>
      </w:r>
      <w:r w:rsidR="00120231">
        <w:t xml:space="preserve"> </w:t>
      </w:r>
      <w:r w:rsidR="00446A69" w:rsidRPr="00D27AB2">
        <w:fldChar w:fldCharType="begin" w:fldLock="1"/>
      </w:r>
      <w:r w:rsidR="00E05E19">
        <w:instrText>ADDIN CSL_CITATION { "citationItems" : [ { "id" : "ITEM-1", "itemData" : { "author" : [ { "dropping-particle" : "", "family" : "Coulthard", "given" : "T", "non-dropping-particle" : "", "parse-names" : false, "suffix" : "" }, { "dropping-particle" : "", "family" : "Baird", "given" : "A J", "non-dropping-particle" : "", "parse-names" : false, "suffix" : "" }, { "dropping-particle" : "", "family" : "Ramirez", "given" : "J", "non-dropping-particle" : "", "parse-names" : false, "suffix" : "" }, { "dropping-particle" : "", "family" : "Waddington", "given" : "J M", "non-dropping-particle" : "", "parse-names" : false, "suffix" : "" } ], "container-title" : "Northern Peatlands and Carbon Cycling", "editor" : [ { "dropping-particle" : "", "family" : "Baird", "given" : "A J", "non-dropping-particle" : "", "parse-names" : false, "suffix" : "" }, { "dropping-particle" : "", "family" : "Belyea", "given" : "L R", "non-dropping-particle" : "", "parse-names" : false, "suffix" : "" }, { "dropping-particle" : "", "family" : "Comas", "given" : "X", "non-dropping-particle" : "", "parse-names" : false, "suffix" : "" }, { "dropping-particle" : "", "family" : "Reeve", "given" : "A", "non-dropping-particle" : "", "parse-names" : false, "suffix" : "" }, { "dropping-particle" : "", "family" : "Slater", "given" : "L", "non-dropping-particle" : "", "parse-names" : false, "suffix" : "" } ], "id" : "ITEM-1", "issued" : { "date-parts" : [ [ "2009" ] ] }, "page" : "299", "publisher" : "American Geophysical Union", "publisher-place" : "Washington D. C.", "title" : "Modeling methane dynamics in peat: future prospects", "type" : "chapter", "volume" : "184" }, "uris" : [ "http://www.mendeley.com/documents/?uuid=71dc2c2b-5562-4d61-af87-b35b88233c1d" ] } ], "mendeley" : { "formattedCitation" : "[&lt;i&gt;Coulthard et al.&lt;/i&gt;, 2009]", "plainTextFormattedCitation" : "[Coulthard et al., 2009]", "previouslyFormattedCitation" : "[&lt;i&gt;Coulthard et al.&lt;/i&gt;, 2009]" }, "properties" : { "noteIndex" : 0 }, "schema" : "https://github.com/citation-style-language/schema/raw/master/csl-citation.json" }</w:instrText>
      </w:r>
      <w:r w:rsidR="00446A69" w:rsidRPr="00D27AB2">
        <w:fldChar w:fldCharType="separate"/>
      </w:r>
      <w:r w:rsidR="00A025D9" w:rsidRPr="00A025D9">
        <w:rPr>
          <w:noProof/>
        </w:rPr>
        <w:t>[</w:t>
      </w:r>
      <w:r w:rsidR="00A025D9" w:rsidRPr="00A025D9">
        <w:rPr>
          <w:i/>
          <w:noProof/>
        </w:rPr>
        <w:t>Coulthard et al.</w:t>
      </w:r>
      <w:r w:rsidR="00A025D9" w:rsidRPr="00A025D9">
        <w:rPr>
          <w:noProof/>
        </w:rPr>
        <w:t>, 2009]</w:t>
      </w:r>
      <w:r w:rsidR="00446A69" w:rsidRPr="00D27AB2">
        <w:fldChar w:fldCharType="end"/>
      </w:r>
      <w:r w:rsidRPr="00D27AB2">
        <w:t>, atmospheric pressure or whether the structure of the peat was also important.</w:t>
      </w:r>
      <w:r w:rsidR="00120231">
        <w:t xml:space="preserve"> </w:t>
      </w:r>
      <w:r w:rsidRPr="00D27AB2">
        <w:t xml:space="preserve">The results from this investigation confirm that peat structure </w:t>
      </w:r>
      <w:r w:rsidR="00473672">
        <w:t>can</w:t>
      </w:r>
      <w:r w:rsidRPr="00D27AB2">
        <w:t xml:space="preserve"> have an important role in regulating bubble size and release from peat. The patterns also show that peat structure alone can cause </w:t>
      </w:r>
      <w:r w:rsidR="00473672">
        <w:t>power law</w:t>
      </w:r>
      <w:r w:rsidR="00473672" w:rsidRPr="00D27AB2">
        <w:t xml:space="preserve"> </w:t>
      </w:r>
      <w:r w:rsidRPr="00D27AB2">
        <w:t>distributions of bubble sizes</w:t>
      </w:r>
      <w:r w:rsidR="00473672">
        <w:t xml:space="preserve">, </w:t>
      </w:r>
      <w:r w:rsidR="00473672">
        <w:lastRenderedPageBreak/>
        <w:t xml:space="preserve">and positively skewed </w:t>
      </w:r>
      <w:r w:rsidRPr="00D27AB2">
        <w:t>rate</w:t>
      </w:r>
      <w:r w:rsidR="00473672">
        <w:t>s</w:t>
      </w:r>
      <w:r w:rsidRPr="00D27AB2">
        <w:t xml:space="preserve"> of bubble re</w:t>
      </w:r>
      <w:r w:rsidR="00D573F1">
        <w:t xml:space="preserve">lease. </w:t>
      </w:r>
      <w:r w:rsidRPr="00D27AB2">
        <w:t>Moreover, changes in peat structure at different depths of peat can apparently determine if ebullition occurs erratically</w:t>
      </w:r>
      <w:r w:rsidR="007B0169">
        <w:t xml:space="preserve"> with extreme events</w:t>
      </w:r>
      <w:r w:rsidRPr="00D27AB2">
        <w:t>, or mo</w:t>
      </w:r>
      <w:r w:rsidR="00D573F1">
        <w:t xml:space="preserve">re regularly. </w:t>
      </w:r>
      <w:r w:rsidRPr="00D27AB2">
        <w:t xml:space="preserve">Overall, these findings suggest that it </w:t>
      </w:r>
      <w:proofErr w:type="spellStart"/>
      <w:r w:rsidR="00FE7D02">
        <w:t>can not</w:t>
      </w:r>
      <w:proofErr w:type="spellEnd"/>
      <w:r w:rsidR="00473672">
        <w:t xml:space="preserve"> be</w:t>
      </w:r>
      <w:r w:rsidRPr="00D27AB2">
        <w:t xml:space="preserve"> assume</w:t>
      </w:r>
      <w:r w:rsidR="00473672">
        <w:t>d</w:t>
      </w:r>
      <w:r w:rsidRPr="00D27AB2">
        <w:t xml:space="preserve"> that two peat types with the same porosity must have the </w:t>
      </w:r>
      <w:r w:rsidR="00D573F1">
        <w:t xml:space="preserve">same bubble-release behaviour. </w:t>
      </w:r>
      <w:r w:rsidRPr="00D27AB2">
        <w:t xml:space="preserve">Similarly it </w:t>
      </w:r>
      <w:proofErr w:type="spellStart"/>
      <w:r w:rsidRPr="00D27AB2">
        <w:t>can</w:t>
      </w:r>
      <w:r w:rsidR="00473672">
        <w:t xml:space="preserve"> </w:t>
      </w:r>
      <w:r w:rsidRPr="00D27AB2">
        <w:t>not</w:t>
      </w:r>
      <w:proofErr w:type="spellEnd"/>
      <w:r w:rsidRPr="00D27AB2">
        <w:t xml:space="preserve"> be assumed that large-pore porosities are a guarantee of similar ebullition behaviour.</w:t>
      </w:r>
    </w:p>
    <w:p w:rsidR="00746E6B" w:rsidRPr="00D27AB2" w:rsidRDefault="00746E6B" w:rsidP="00D4643A">
      <w:pPr>
        <w:pStyle w:val="disstext"/>
      </w:pPr>
    </w:p>
    <w:p w:rsidR="00ED426D" w:rsidRPr="00ED426D" w:rsidRDefault="00447C4F" w:rsidP="00D4643A">
      <w:pPr>
        <w:pStyle w:val="disstext"/>
      </w:pPr>
      <w:r w:rsidRPr="00D27AB2">
        <w:t>One of the limitations of this experiment was the lack of replication as only one peat samp</w:t>
      </w:r>
      <w:r w:rsidR="00D573F1">
        <w:t xml:space="preserve">le was obtained per peat type. </w:t>
      </w:r>
      <w:r w:rsidRPr="00D27AB2">
        <w:t xml:space="preserve">Variability in pore structure within a peat type can </w:t>
      </w:r>
      <w:r w:rsidR="000F395C">
        <w:t>occur</w:t>
      </w:r>
      <w:r w:rsidR="00473672">
        <w:t xml:space="preserve"> </w:t>
      </w:r>
      <w:r w:rsidR="009E6851">
        <w:t>and</w:t>
      </w:r>
      <w:r w:rsidR="000F395C">
        <w:t>, as</w:t>
      </w:r>
      <w:r w:rsidRPr="00D27AB2">
        <w:t xml:space="preserve"> demonstrated here, these differences in pore structure </w:t>
      </w:r>
      <w:r w:rsidR="000F395C">
        <w:t xml:space="preserve">may </w:t>
      </w:r>
      <w:r w:rsidRPr="00D27AB2">
        <w:t>affect the magnitude and frequency of bubble</w:t>
      </w:r>
      <w:r w:rsidR="00D573F1">
        <w:t xml:space="preserve"> sizes and release. </w:t>
      </w:r>
      <w:r w:rsidR="000F395C">
        <w:t>I</w:t>
      </w:r>
      <w:r w:rsidRPr="00D27AB2">
        <w:t xml:space="preserve">t is possible that repeating this experiment with additional peat samples, of the same peat types, </w:t>
      </w:r>
      <w:r w:rsidR="00473672">
        <w:t>could</w:t>
      </w:r>
      <w:r w:rsidRPr="00D27AB2">
        <w:t xml:space="preserve"> produce the same patterns that were observed in bubble size (power law distribution) and release (non-normal, positively skewed distribution), but </w:t>
      </w:r>
      <w:r w:rsidR="00473672">
        <w:t xml:space="preserve">generate </w:t>
      </w:r>
      <w:r w:rsidRPr="00D27AB2">
        <w:t>different magnitudes and frequencies for these patt</w:t>
      </w:r>
      <w:r w:rsidR="00D573F1">
        <w:t xml:space="preserve">erns. </w:t>
      </w:r>
      <w:r w:rsidRPr="00D27AB2">
        <w:t xml:space="preserve">For example, another sample of </w:t>
      </w:r>
      <w:r w:rsidRPr="00D27AB2">
        <w:rPr>
          <w:i/>
        </w:rPr>
        <w:t xml:space="preserve">S. </w:t>
      </w:r>
      <w:proofErr w:type="spellStart"/>
      <w:r w:rsidRPr="00D27AB2">
        <w:rPr>
          <w:i/>
        </w:rPr>
        <w:t>pulchrum</w:t>
      </w:r>
      <w:proofErr w:type="spellEnd"/>
      <w:r w:rsidRPr="00D27AB2">
        <w:rPr>
          <w:i/>
        </w:rPr>
        <w:t xml:space="preserve"> </w:t>
      </w:r>
      <w:r w:rsidRPr="00D27AB2">
        <w:t>may have a pore structure that results in significantly larger bubble sizes and release than observed from the sample used in this experiment</w:t>
      </w:r>
      <w:r w:rsidR="00D573F1">
        <w:t>.</w:t>
      </w:r>
      <w:r w:rsidRPr="00E1245C">
        <w:t xml:space="preserve"> For this reason, throughout this investigation we refrain from making any conclusions that are specific to a peat type and focus on differences in bubbles size and release related to evide</w:t>
      </w:r>
      <w:r w:rsidR="00746E6B" w:rsidRPr="00E1245C">
        <w:t>nce obtained on pore structure.</w:t>
      </w:r>
      <w:r w:rsidR="001C4504">
        <w:t xml:space="preserve"> Future studies adopting </w:t>
      </w:r>
      <w:r w:rsidR="001116CD">
        <w:t xml:space="preserve">our method of injecting gas into peat should contain </w:t>
      </w:r>
      <w:r w:rsidR="001116CD" w:rsidRPr="001116CD">
        <w:t xml:space="preserve">multiple independent samples per peat type </w:t>
      </w:r>
      <w:r w:rsidR="001116CD">
        <w:t>to statistically determine differences in ebullition between peat types.</w:t>
      </w:r>
    </w:p>
    <w:p w:rsidR="005E2CE4" w:rsidRDefault="005E2CE4" w:rsidP="00D4643A">
      <w:pPr>
        <w:pStyle w:val="disstext"/>
        <w:rPr>
          <w:b/>
        </w:rPr>
      </w:pPr>
    </w:p>
    <w:p w:rsidR="00EA5C6D" w:rsidRPr="00EA5C6D" w:rsidRDefault="00EA5C6D" w:rsidP="00D4643A">
      <w:pPr>
        <w:pStyle w:val="disstext"/>
        <w:rPr>
          <w:b/>
        </w:rPr>
      </w:pPr>
      <w:r w:rsidRPr="00EA5C6D">
        <w:rPr>
          <w:b/>
        </w:rPr>
        <w:t>5. Conclusions.</w:t>
      </w:r>
    </w:p>
    <w:p w:rsidR="00C20730" w:rsidRPr="00612D66" w:rsidRDefault="00447C4F" w:rsidP="00FE3F12">
      <w:pPr>
        <w:pStyle w:val="disstext"/>
      </w:pPr>
      <w:r w:rsidRPr="00E1245C">
        <w:t xml:space="preserve">The recommendation for </w:t>
      </w:r>
      <w:r w:rsidR="00353020" w:rsidRPr="00E1245C">
        <w:t>investigators</w:t>
      </w:r>
      <w:r w:rsidRPr="00E1245C">
        <w:t xml:space="preserve"> of </w:t>
      </w:r>
      <w:r w:rsidR="00353020" w:rsidRPr="00E1245C">
        <w:t>CH</w:t>
      </w:r>
      <w:r w:rsidR="00353020" w:rsidRPr="00E1245C">
        <w:rPr>
          <w:vertAlign w:val="subscript"/>
        </w:rPr>
        <w:t>4</w:t>
      </w:r>
      <w:r w:rsidR="00353020" w:rsidRPr="00E1245C">
        <w:t xml:space="preserve"> emissions</w:t>
      </w:r>
      <w:r w:rsidRPr="00E1245C">
        <w:t xml:space="preserve"> from peat is that peat structure </w:t>
      </w:r>
      <w:r w:rsidR="003455CD" w:rsidRPr="00E1245C">
        <w:t>should</w:t>
      </w:r>
      <w:r w:rsidRPr="00E1245C">
        <w:t xml:space="preserve"> be accounted </w:t>
      </w:r>
      <w:r w:rsidR="000F395C">
        <w:t xml:space="preserve">for </w:t>
      </w:r>
      <w:r w:rsidR="00D06F0C" w:rsidRPr="00FE3F12">
        <w:t xml:space="preserve">when </w:t>
      </w:r>
      <w:r w:rsidR="00353020" w:rsidRPr="00FE3F12">
        <w:t>measur</w:t>
      </w:r>
      <w:r w:rsidR="00D06F0C" w:rsidRPr="00FE3F12">
        <w:t>ing</w:t>
      </w:r>
      <w:r w:rsidR="00353020" w:rsidRPr="00FE3F12">
        <w:t xml:space="preserve"> and model</w:t>
      </w:r>
      <w:r w:rsidR="00D06F0C" w:rsidRPr="00FE3F12">
        <w:t>ling</w:t>
      </w:r>
      <w:r w:rsidRPr="00E1245C">
        <w:t xml:space="preserve"> ebullit</w:t>
      </w:r>
      <w:r w:rsidR="00D573F1">
        <w:t xml:space="preserve">ion from different peat types. </w:t>
      </w:r>
      <w:r w:rsidR="00381221">
        <w:t>Researchers</w:t>
      </w:r>
      <w:r w:rsidR="00426F04" w:rsidRPr="00E1245C">
        <w:t xml:space="preserve"> measuring ebullition should consider that peat structure </w:t>
      </w:r>
      <w:r w:rsidR="00171769">
        <w:t xml:space="preserve">can produce </w:t>
      </w:r>
      <w:r w:rsidR="00171769">
        <w:lastRenderedPageBreak/>
        <w:t xml:space="preserve">characteristically different ebullition </w:t>
      </w:r>
      <w:r w:rsidR="00426F04" w:rsidRPr="00E1245C">
        <w:t xml:space="preserve">that may be </w:t>
      </w:r>
      <w:r w:rsidR="00D573F1">
        <w:t xml:space="preserve">difficult to measure. </w:t>
      </w:r>
      <w:r w:rsidR="00171769">
        <w:t>D</w:t>
      </w:r>
      <w:r w:rsidR="00C81FC0">
        <w:t>ifferences in peat structure could</w:t>
      </w:r>
      <w:r w:rsidR="00171769">
        <w:t xml:space="preserve"> result in ebullition that is ‘</w:t>
      </w:r>
      <w:r w:rsidR="00426F04" w:rsidRPr="00E1245C">
        <w:t>patchy</w:t>
      </w:r>
      <w:r w:rsidR="00171769">
        <w:t>’</w:t>
      </w:r>
      <w:r w:rsidR="00C81FC0">
        <w:t xml:space="preserve"> in space </w:t>
      </w:r>
      <w:r w:rsidR="00D573F1">
        <w:t>and erratic in time</w:t>
      </w:r>
      <w:r w:rsidR="00D573F1" w:rsidRPr="00FE3F12">
        <w:t xml:space="preserve">. </w:t>
      </w:r>
      <w:r w:rsidR="000F395C">
        <w:t xml:space="preserve">We recommend that </w:t>
      </w:r>
      <w:r w:rsidR="00C81FC0">
        <w:t>e</w:t>
      </w:r>
      <w:r w:rsidR="00171769">
        <w:t xml:space="preserve">fforts </w:t>
      </w:r>
      <w:r w:rsidR="000F395C">
        <w:t xml:space="preserve">be </w:t>
      </w:r>
      <w:r w:rsidR="00171769">
        <w:t xml:space="preserve">made to </w:t>
      </w:r>
      <w:r w:rsidR="00C81FC0">
        <w:t xml:space="preserve">sample ebullition across structurally different </w:t>
      </w:r>
      <w:r w:rsidR="00D573F1">
        <w:t xml:space="preserve">peats </w:t>
      </w:r>
      <w:r w:rsidR="00C81FC0">
        <w:t xml:space="preserve">to </w:t>
      </w:r>
      <w:r w:rsidR="00171769">
        <w:t xml:space="preserve">reduce </w:t>
      </w:r>
      <w:r w:rsidR="00C81FC0">
        <w:t xml:space="preserve">uncertainty in </w:t>
      </w:r>
      <w:r w:rsidR="00171769">
        <w:t>CH</w:t>
      </w:r>
      <w:r w:rsidR="00171769" w:rsidRPr="00171769">
        <w:rPr>
          <w:vertAlign w:val="subscript"/>
        </w:rPr>
        <w:t>4</w:t>
      </w:r>
      <w:r w:rsidR="00171769">
        <w:t xml:space="preserve"> </w:t>
      </w:r>
      <w:r w:rsidR="00CA0501">
        <w:t>ebu</w:t>
      </w:r>
      <w:r w:rsidR="006E25BA">
        <w:t>llition estimates.</w:t>
      </w:r>
      <w:r w:rsidR="00CA0501">
        <w:t xml:space="preserve"> </w:t>
      </w:r>
      <w:r w:rsidR="000F395C">
        <w:t>M</w:t>
      </w:r>
      <w:r w:rsidR="00CA0501" w:rsidRPr="006E25BA">
        <w:t>odels of ebullition in peat should not</w:t>
      </w:r>
      <w:r w:rsidRPr="006E25BA">
        <w:t xml:space="preserve"> treat the peat profile as a single entity</w:t>
      </w:r>
      <w:r w:rsidR="000F395C">
        <w:t>;</w:t>
      </w:r>
      <w:r w:rsidR="006E25BA" w:rsidRPr="006E25BA">
        <w:t xml:space="preserve"> </w:t>
      </w:r>
      <w:r w:rsidR="000F395C">
        <w:t xml:space="preserve">those that do </w:t>
      </w:r>
      <w:r w:rsidRPr="006E25BA">
        <w:t>may not always be capable of representing ebullition properly</w:t>
      </w:r>
      <w:r w:rsidR="00647BFF" w:rsidRPr="006E25BA">
        <w:t xml:space="preserve"> </w:t>
      </w:r>
      <w:r w:rsidR="00446A69" w:rsidRPr="006E25BA">
        <w:fldChar w:fldCharType="begin" w:fldLock="1"/>
      </w:r>
      <w:r w:rsidR="00E05E19">
        <w:instrText>ADDIN CSL_CITATION { "citationItems" : [ { "id" : "ITEM-1", "itemData" : { "DOI" : "L18405\r10.1029/2006gl027509", "ISBN" : "0094-8276", "abstract" : "Recent studies suggest that ebullition of biogenic gas bubbles is an important process of CH4 transfer from northern peatlands into the atmosphere and, as such, needs to be better described by models of peat carbon dynamics. We develop and test a simple ebullition model in which a threshold gas volume in the peat has to be exceeded before ebullition occurs. The model assumes that the gas volume varies because of gas production and variations in pressure and temperature. We incubated peat cores in the laboratory for 190 days and measured their volumetric gas contents and the ebullition flux. The laboratory results support the threshold concept and, considering the simplicity of the model, the calculated ebullition compared well with measured fluxes during the final 120 days with an r(2) of 0.66. An improved, more realistic description would also include temporal and spatial variations in gas production and bubble retention terms.", "author" : [ { "dropping-particle" : "", "family" : "Kellner", "given" : "E", "non-dropping-particle" : "", "parse-names" : false, "suffix" : "" }, { "dropping-particle" : "", "family" : "Baird", "given" : "A J", "non-dropping-particle" : "", "parse-names" : false, "suffix" : "" }, { "dropping-particle" : "", "family" : "Oosterwoud", "given" : "M", "non-dropping-particle" : "", "parse-names" : false, "suffix" : "" }, { "dropping-particle" : "", "family" : "Harrison", "given" : "K", "non-dropping-particle" : "", "parse-names" : false, "suffix" : "" }, { "dropping-particle" : "", "family" : "Waddington", "given" : "J M", "non-dropping-particle" : "", "parse-names" : false, "suffix" : "" } ], "container-title" : "Geophysical Research Letters", "id" : "ITEM-1", "issue" : "18", "issued" : { "date-parts" : [ [ "2006" ] ] }, "language" : "English", "note" : "ISI Document Delivery No.: 088QV\nTimes Cited: 10\nCited Reference Count: 11\nKellner, E. Baird, A. J. Oosterwoud, M. Harrison, K. Waddington, J. M.\nAmer geophysical union\nWashington", "title" : "Effect of temperature and atmospheric pressure on methane ebullition from near-surface peats", "type" : "article-journal", "volume" : "33" }, "uris" : [ "http://www.mendeley.com/documents/?uuid=3764fc1c-0c54-4c38-9dcf-a38512e535e0" ] } ], "mendeley" : { "formattedCitation" : "[&lt;i&gt;Kellner et al.&lt;/i&gt;, 2006]", "plainTextFormattedCitation" : "[Kellner et al., 2006]", "previouslyFormattedCitation" : "[&lt;i&gt;Kellner et al.&lt;/i&gt;, 2006]" }, "properties" : { "noteIndex" : 0 }, "schema" : "https://github.com/citation-style-language/schema/raw/master/csl-citation.json" }</w:instrText>
      </w:r>
      <w:r w:rsidR="00446A69" w:rsidRPr="006E25BA">
        <w:fldChar w:fldCharType="separate"/>
      </w:r>
      <w:r w:rsidR="00A025D9" w:rsidRPr="00A025D9">
        <w:rPr>
          <w:noProof/>
        </w:rPr>
        <w:t>[</w:t>
      </w:r>
      <w:r w:rsidR="00A025D9" w:rsidRPr="00A025D9">
        <w:rPr>
          <w:i/>
          <w:noProof/>
        </w:rPr>
        <w:t>Kellner et al.</w:t>
      </w:r>
      <w:r w:rsidR="00A025D9" w:rsidRPr="00A025D9">
        <w:rPr>
          <w:noProof/>
        </w:rPr>
        <w:t>, 2006]</w:t>
      </w:r>
      <w:r w:rsidR="00446A69" w:rsidRPr="006E25BA">
        <w:fldChar w:fldCharType="end"/>
      </w:r>
      <w:r w:rsidR="000A4879" w:rsidRPr="006E25BA">
        <w:t>.</w:t>
      </w:r>
      <w:r w:rsidR="00D7619F" w:rsidRPr="00D7619F">
        <w:t xml:space="preserve"> </w:t>
      </w:r>
      <w:r w:rsidR="000A4879">
        <w:t>I</w:t>
      </w:r>
      <w:r w:rsidR="00D7619F" w:rsidRPr="00D7619F">
        <w:t>nstead</w:t>
      </w:r>
      <w:r w:rsidR="000F395C">
        <w:t>,</w:t>
      </w:r>
      <w:r w:rsidR="00D7619F" w:rsidRPr="00D7619F">
        <w:t xml:space="preserve"> models </w:t>
      </w:r>
      <w:r w:rsidR="000A4879">
        <w:t>should explicitly represent the peat structure and account for gas dynamics including gas storage, accumulation, and release</w:t>
      </w:r>
      <w:r w:rsidR="006E25BA">
        <w:t xml:space="preserve">. </w:t>
      </w:r>
      <w:r w:rsidR="002A0A93">
        <w:t xml:space="preserve">Our </w:t>
      </w:r>
      <w:r w:rsidR="002A0A93" w:rsidRPr="002A0A93">
        <w:t>magnitude and frequency distributions</w:t>
      </w:r>
      <w:r w:rsidR="001E35C1">
        <w:t xml:space="preserve"> of bubble size</w:t>
      </w:r>
      <w:r w:rsidR="002A0A93" w:rsidRPr="002A0A93">
        <w:t xml:space="preserve"> </w:t>
      </w:r>
      <w:r w:rsidR="001B7CE3">
        <w:t>could</w:t>
      </w:r>
      <w:r w:rsidR="002A0A93" w:rsidRPr="002A0A93">
        <w:t xml:space="preserve"> be used to </w:t>
      </w:r>
      <w:r w:rsidR="002A0A93">
        <w:t xml:space="preserve">guide model </w:t>
      </w:r>
      <w:r w:rsidR="002A0A93" w:rsidRPr="002A0A93">
        <w:t>develop</w:t>
      </w:r>
      <w:r w:rsidR="002A0A93">
        <w:t>ment</w:t>
      </w:r>
      <w:r w:rsidR="002A0A93" w:rsidRPr="002A0A93">
        <w:t xml:space="preserve"> and </w:t>
      </w:r>
      <w:r w:rsidR="002A0A93">
        <w:t xml:space="preserve">serve as an additional </w:t>
      </w:r>
      <w:r w:rsidR="002A0A93" w:rsidRPr="002A0A93">
        <w:t xml:space="preserve">test </w:t>
      </w:r>
      <w:r w:rsidR="002A0A93">
        <w:t xml:space="preserve">for models that </w:t>
      </w:r>
      <w:r w:rsidR="00BD69A7">
        <w:t xml:space="preserve">attempt to </w:t>
      </w:r>
      <w:r w:rsidR="002A0A93">
        <w:t>replicate ebullition from peat.</w:t>
      </w:r>
      <w:r w:rsidR="002A0A93" w:rsidRPr="002A0A93">
        <w:t xml:space="preserve"> </w:t>
      </w:r>
      <w:r w:rsidR="000A4879">
        <w:t>Recent developme</w:t>
      </w:r>
      <w:r w:rsidR="000A4879" w:rsidRPr="00FE3F12">
        <w:t>nt</w:t>
      </w:r>
      <w:r w:rsidR="00FE3F12" w:rsidRPr="00FE3F12">
        <w:t>s</w:t>
      </w:r>
      <w:r w:rsidR="000A4879">
        <w:t xml:space="preserve"> in </w:t>
      </w:r>
      <w:proofErr w:type="spellStart"/>
      <w:r w:rsidR="000A4879" w:rsidRPr="00FE3F12">
        <w:t>modeling</w:t>
      </w:r>
      <w:proofErr w:type="spellEnd"/>
      <w:r w:rsidR="000A4879" w:rsidRPr="00FE3F12">
        <w:t xml:space="preserve"> gas bubble dynamics with </w:t>
      </w:r>
      <w:r w:rsidR="00D06F0C" w:rsidRPr="00FE3F12">
        <w:t xml:space="preserve">a </w:t>
      </w:r>
      <w:r w:rsidR="000A4879" w:rsidRPr="00FE3F12">
        <w:t>reduced-complexity</w:t>
      </w:r>
      <w:r w:rsidR="00D06F0C" w:rsidRPr="00FE3F12">
        <w:t xml:space="preserve"> model</w:t>
      </w:r>
      <w:r w:rsidR="000A4879">
        <w:t xml:space="preserve"> </w:t>
      </w:r>
      <w:r w:rsidR="00446A69">
        <w:fldChar w:fldCharType="begin" w:fldLock="1"/>
      </w:r>
      <w:r w:rsidR="00376154">
        <w:instrText>ADDIN CSL_CITATION { "citationItems" : [ { "id" : "ITEM-1", "itemData" : { "DOI" : "10.1002/2014WR015898", "ISSN" : "1944-7973", "author" : [ { "dropping-particle" : "", "family" : "Ramirez", "given" : "Jorge A", "non-dropping-particle" : "", "parse-names" : false, "suffix" : "" }, { "dropping-particle" : "", "family" : "Baird", "given" : "Andy J", "non-dropping-particle" : "", "parse-names" : false, "suffix" : "" }, { "dropping-particle" : "", "family" : "Coulthard", "given" : "Tom J", "non-dropping-particle" : "", "parse-names" : false, "suffix" : "" }, { "dropping-particle" : "", "family" : "Waddington", "given" : "J Michael", "non-dropping-particle" : "", "parse-names" : false, "suffix" : "" } ], "container-title" : "Water Resources Research", "id" : "ITEM-1", "issued" : { "date-parts" : [ [ "2015" ] ] }, "title" : "Testing a simple model of gas bubble dynamics in porous media", "type" : "article-journal" }, "uris" : [ "http://www.mendeley.com/documents/?uuid=f4c20593-ce1d-4b21-8421-dad46737fb62" ] }, { "id" : "ITEM-2", "itemData" : { "DOI" : "10.1002/2015GL063469", "ISSN" : "1944-8007", "author" : [ { "dropping-particle" : "", "family" : "Ramirez", "given" : "Jorge A", "non-dropping-particle" : "", "parse-names" : false, "suffix" : "" }, { "dropping-particle" : "", "family" : "Baird", "given" : "Andy J", "non-dropping-particle" : "", "parse-names" : false, "suffix" : "" }, { "dropping-particle" : "", "family" : "Coulthard", "given" : "Tom J", "non-dropping-particle" : "", "parse-names" : false, "suffix" : "" }, { "dropping-particle" : "", "family" : "Waddington", "given" : "J Michael", "non-dropping-particle" : "", "parse-names" : false, "suffix" : "" } ], "container-title" : "Geophysical Research Letters", "id" : "ITEM-2", "issue" : "9", "issued" : { "date-parts" : [ [ "2015" ] ] }, "note" : "2015GL063469", "page" : "3371-3379", "title" : "Ebullition of methane from peatlands: Does peat act as a signal shredder?", "type" : "article-journal", "volume" : "42" }, "uris" : [ "http://www.mendeley.com/documents/?uuid=b5d06cf6-c96f-4695-a3d8-c4c494dfe3af" ] } ], "mendeley" : { "formattedCitation" : "[&lt;i&gt;Ramirez et al.&lt;/i&gt;, 2015a, 2015b]", "plainTextFormattedCitation" : "[Ramirez et al., 2015a, 2015b]", "previouslyFormattedCitation" : "[&lt;i&gt;Ramirez et al.&lt;/i&gt;, 2015a, 2015b]" }, "properties" : { "noteIndex" : 0 }, "schema" : "https://github.com/citation-style-language/schema/raw/master/csl-citation.json" }</w:instrText>
      </w:r>
      <w:r w:rsidR="00446A69">
        <w:fldChar w:fldCharType="separate"/>
      </w:r>
      <w:r w:rsidR="00A025D9" w:rsidRPr="00A025D9">
        <w:rPr>
          <w:noProof/>
        </w:rPr>
        <w:t>[</w:t>
      </w:r>
      <w:r w:rsidR="00A025D9" w:rsidRPr="00A025D9">
        <w:rPr>
          <w:i/>
          <w:noProof/>
        </w:rPr>
        <w:t>Ramirez et al.</w:t>
      </w:r>
      <w:r w:rsidR="00A025D9" w:rsidRPr="00A025D9">
        <w:rPr>
          <w:noProof/>
        </w:rPr>
        <w:t>, 2015a, 2015b]</w:t>
      </w:r>
      <w:r w:rsidR="00446A69">
        <w:fldChar w:fldCharType="end"/>
      </w:r>
      <w:r w:rsidR="000A4879">
        <w:t xml:space="preserve"> </w:t>
      </w:r>
      <w:r w:rsidRPr="00D7619F">
        <w:t xml:space="preserve">provide a viable approach to </w:t>
      </w:r>
      <w:r w:rsidR="00D06F0C" w:rsidRPr="00FE3F12">
        <w:t xml:space="preserve">simulating </w:t>
      </w:r>
      <w:r w:rsidRPr="00D7619F">
        <w:t xml:space="preserve">ebullition from peat, but more </w:t>
      </w:r>
      <w:r w:rsidR="00455A0C">
        <w:t>data are</w:t>
      </w:r>
      <w:r w:rsidRPr="00D7619F">
        <w:t xml:space="preserve"> needed to test </w:t>
      </w:r>
      <w:r w:rsidR="000F395C">
        <w:t xml:space="preserve">such </w:t>
      </w:r>
      <w:r w:rsidR="006E25BA">
        <w:t>model</w:t>
      </w:r>
      <w:r w:rsidR="000F395C">
        <w:t>s</w:t>
      </w:r>
      <w:r w:rsidR="006E25BA">
        <w:t xml:space="preserve">. </w:t>
      </w:r>
      <w:r w:rsidRPr="00FE3F12">
        <w:t xml:space="preserve">This </w:t>
      </w:r>
      <w:r w:rsidR="00D06F0C" w:rsidRPr="00FE3F12">
        <w:t>testing</w:t>
      </w:r>
      <w:r w:rsidR="00D06F0C">
        <w:t xml:space="preserve"> </w:t>
      </w:r>
      <w:r w:rsidRPr="00D7619F">
        <w:t>would require patterns of bubble size and release from a greater range of peat types with different pore struct</w:t>
      </w:r>
      <w:r w:rsidR="006E25BA">
        <w:t xml:space="preserve">ures. </w:t>
      </w:r>
      <w:r w:rsidR="00660056">
        <w:t>In our study w</w:t>
      </w:r>
      <w:r w:rsidR="00660056" w:rsidRPr="00660056">
        <w:t xml:space="preserve">e deliberately chose contrasting peat types, so our results may represent </w:t>
      </w:r>
      <w:r w:rsidR="00612D66">
        <w:t xml:space="preserve">different </w:t>
      </w:r>
      <w:r w:rsidR="00660056" w:rsidRPr="00660056">
        <w:t>ebullition behaviours. The cha</w:t>
      </w:r>
      <w:r w:rsidR="00EA5C6D">
        <w:t>llenge now is to investigate a</w:t>
      </w:r>
      <w:r w:rsidR="00660056" w:rsidRPr="00660056">
        <w:t xml:space="preserve"> r</w:t>
      </w:r>
      <w:r w:rsidR="00612D66">
        <w:t>ange of peat types</w:t>
      </w:r>
      <w:r w:rsidR="00660056" w:rsidRPr="00660056">
        <w:t>, and we recommend our experimental approach for doing such work.</w:t>
      </w:r>
      <w:r w:rsidR="00660056">
        <w:t xml:space="preserve"> </w:t>
      </w:r>
      <w:r w:rsidR="00D06F0C" w:rsidRPr="00FE3F12">
        <w:t xml:space="preserve">Consideration should also be given to </w:t>
      </w:r>
      <w:r w:rsidRPr="00FE3F12">
        <w:t>allow</w:t>
      </w:r>
      <w:r w:rsidR="00D06F0C" w:rsidRPr="00FE3F12">
        <w:t>ing</w:t>
      </w:r>
      <w:r w:rsidRPr="00FE3F12">
        <w:t xml:space="preserve"> </w:t>
      </w:r>
      <w:r w:rsidR="00D7619F" w:rsidRPr="00FE3F12">
        <w:t>CH</w:t>
      </w:r>
      <w:r w:rsidR="00D7619F" w:rsidRPr="00FE3F12">
        <w:rPr>
          <w:vertAlign w:val="subscript"/>
        </w:rPr>
        <w:t>4</w:t>
      </w:r>
      <w:r w:rsidRPr="00FE3F12">
        <w:t xml:space="preserve"> to build up in peat samples naturally </w:t>
      </w:r>
      <w:r w:rsidR="00BD69A7">
        <w:t xml:space="preserve">(and much more slowly) </w:t>
      </w:r>
      <w:r w:rsidRPr="00FE3F12">
        <w:t>and record</w:t>
      </w:r>
      <w:r w:rsidR="00D06F0C" w:rsidRPr="00FE3F12">
        <w:t>ing</w:t>
      </w:r>
      <w:r w:rsidRPr="00D7619F">
        <w:t xml:space="preserve"> the natural ebullition patterns through, for example, cameras that are triggered by ebullition events or time lapse cameras</w:t>
      </w:r>
      <w:r w:rsidR="0056368E" w:rsidRPr="00D7619F">
        <w:t xml:space="preserve"> </w:t>
      </w:r>
      <w:r w:rsidR="00446A69" w:rsidRPr="00D7619F">
        <w:fldChar w:fldCharType="begin" w:fldLock="1"/>
      </w:r>
      <w:r w:rsidR="00E05E19">
        <w:instrText>ADDIN CSL_CITATION { "citationItems" : [ { "id" : "ITEM-1", "itemData" : { "ISBN" : "1944-7973", "author" : [ { "dropping-particle" : "", "family" : "Comas", "given" : "Xavier", "non-dropping-particle" : "", "parse-names" : false, "suffix" : "" }, { "dropping-particle" : "", "family" : "Wright", "given" : "William", "non-dropping-particle" : "", "parse-names" : false, "suffix" : "" } ], "container-title" : "Water Resources Research", "id" : "ITEM-1", "issue" : "4", "issued" : { "date-parts" : [ [ "2012" ] ] }, "title" : "Heterogeneity of biogenic gas ebullition in subtropical peat soils is revealed using time-lapse cameras", "type" : "article-journal", "volume" : "48" }, "uris" : [ "http://www.mendeley.com/documents/?uuid=9f9cfeb9-e140-42ef-a46a-a9b06825361d" ] } ], "mendeley" : { "formattedCitation" : "[&lt;i&gt;Comas and Wright&lt;/i&gt;, 2012]", "plainTextFormattedCitation" : "[Comas and Wright, 2012]", "previouslyFormattedCitation" : "[&lt;i&gt;Comas and Wright&lt;/i&gt;, 2012]" }, "properties" : { "noteIndex" : 0 }, "schema" : "https://github.com/citation-style-language/schema/raw/master/csl-citation.json" }</w:instrText>
      </w:r>
      <w:r w:rsidR="00446A69" w:rsidRPr="00D7619F">
        <w:fldChar w:fldCharType="separate"/>
      </w:r>
      <w:r w:rsidR="00A025D9" w:rsidRPr="00A025D9">
        <w:rPr>
          <w:noProof/>
        </w:rPr>
        <w:t>[</w:t>
      </w:r>
      <w:r w:rsidR="00A025D9" w:rsidRPr="00A025D9">
        <w:rPr>
          <w:i/>
          <w:noProof/>
        </w:rPr>
        <w:t>Comas and Wright</w:t>
      </w:r>
      <w:r w:rsidR="00A025D9" w:rsidRPr="00A025D9">
        <w:rPr>
          <w:noProof/>
        </w:rPr>
        <w:t>, 2012]</w:t>
      </w:r>
      <w:r w:rsidR="00446A69" w:rsidRPr="00D7619F">
        <w:fldChar w:fldCharType="end"/>
      </w:r>
      <w:r w:rsidR="006E25BA">
        <w:t xml:space="preserve">. </w:t>
      </w:r>
      <w:r w:rsidRPr="00D7619F">
        <w:t xml:space="preserve">These natural ebullition patterns </w:t>
      </w:r>
      <w:r w:rsidR="00D06F0C" w:rsidRPr="00FE3F12">
        <w:t>c</w:t>
      </w:r>
      <w:r w:rsidRPr="00FE3F12">
        <w:t xml:space="preserve">ould </w:t>
      </w:r>
      <w:r w:rsidR="00D06F0C" w:rsidRPr="00FE3F12">
        <w:t>also</w:t>
      </w:r>
      <w:r w:rsidR="000C47A4" w:rsidRPr="000C47A4">
        <w:t xml:space="preserve"> </w:t>
      </w:r>
      <w:r w:rsidRPr="00D7619F">
        <w:t xml:space="preserve">be compared against </w:t>
      </w:r>
      <w:r w:rsidR="005C586A">
        <w:t>model</w:t>
      </w:r>
      <w:r w:rsidRPr="00D7619F">
        <w:t xml:space="preserve"> simulations</w:t>
      </w:r>
      <w:r w:rsidR="00FE3F12">
        <w:t>.</w:t>
      </w:r>
    </w:p>
    <w:p w:rsidR="00FE7D02" w:rsidRDefault="00FE7D02" w:rsidP="00D4643A">
      <w:pPr>
        <w:spacing w:after="0" w:line="480" w:lineRule="auto"/>
        <w:jc w:val="both"/>
        <w:outlineLvl w:val="0"/>
        <w:rPr>
          <w:rFonts w:ascii="Times New Roman" w:hAnsi="Times New Roman" w:cs="Times New Roman"/>
          <w:b/>
          <w:szCs w:val="24"/>
        </w:rPr>
      </w:pPr>
    </w:p>
    <w:p w:rsidR="00C20730" w:rsidRPr="00746E6B" w:rsidRDefault="003F23C7" w:rsidP="00D4643A">
      <w:pPr>
        <w:spacing w:after="0" w:line="480" w:lineRule="auto"/>
        <w:jc w:val="both"/>
        <w:outlineLvl w:val="0"/>
        <w:rPr>
          <w:rFonts w:ascii="Times New Roman" w:hAnsi="Times New Roman" w:cs="Times New Roman"/>
          <w:b/>
          <w:szCs w:val="24"/>
        </w:rPr>
      </w:pPr>
      <w:r>
        <w:rPr>
          <w:rFonts w:ascii="Times New Roman" w:hAnsi="Times New Roman" w:cs="Times New Roman"/>
          <w:b/>
          <w:szCs w:val="24"/>
        </w:rPr>
        <w:t xml:space="preserve">5. </w:t>
      </w:r>
      <w:r w:rsidR="00C20730" w:rsidRPr="00746E6B">
        <w:rPr>
          <w:rFonts w:ascii="Times New Roman" w:hAnsi="Times New Roman" w:cs="Times New Roman"/>
          <w:b/>
          <w:szCs w:val="24"/>
        </w:rPr>
        <w:t>Acknowledgements</w:t>
      </w:r>
      <w:r>
        <w:rPr>
          <w:rFonts w:ascii="Times New Roman" w:hAnsi="Times New Roman" w:cs="Times New Roman"/>
          <w:b/>
          <w:szCs w:val="24"/>
        </w:rPr>
        <w:t>.</w:t>
      </w:r>
    </w:p>
    <w:p w:rsidR="00D27AB2" w:rsidRPr="00FE3F12" w:rsidRDefault="00C20730" w:rsidP="006E25BA">
      <w:pPr>
        <w:spacing w:after="0" w:line="480" w:lineRule="auto"/>
        <w:jc w:val="both"/>
        <w:outlineLvl w:val="0"/>
        <w:rPr>
          <w:rFonts w:ascii="Times New Roman" w:hAnsi="Times New Roman" w:cs="Times New Roman"/>
          <w:szCs w:val="24"/>
        </w:rPr>
      </w:pPr>
      <w:r w:rsidRPr="00FE3F12">
        <w:rPr>
          <w:rFonts w:ascii="Times New Roman" w:hAnsi="Times New Roman" w:cs="Times New Roman"/>
          <w:szCs w:val="24"/>
        </w:rPr>
        <w:t xml:space="preserve">This research was supported by a postgraduate fee waiver provided to JR by the </w:t>
      </w:r>
      <w:r w:rsidR="00D06F0C" w:rsidRPr="00FE3F12">
        <w:rPr>
          <w:rFonts w:ascii="Times New Roman" w:hAnsi="Times New Roman" w:cs="Times New Roman"/>
          <w:szCs w:val="24"/>
        </w:rPr>
        <w:t xml:space="preserve">School </w:t>
      </w:r>
      <w:r w:rsidRPr="00FE3F12">
        <w:rPr>
          <w:rFonts w:ascii="Times New Roman" w:hAnsi="Times New Roman" w:cs="Times New Roman"/>
          <w:szCs w:val="24"/>
        </w:rPr>
        <w:t>of Geography</w:t>
      </w:r>
      <w:r w:rsidR="002F29EE" w:rsidRPr="00FE3F12">
        <w:rPr>
          <w:rFonts w:ascii="Times New Roman" w:hAnsi="Times New Roman" w:cs="Times New Roman"/>
          <w:szCs w:val="24"/>
        </w:rPr>
        <w:t xml:space="preserve"> at the University of Leeds</w:t>
      </w:r>
      <w:r w:rsidR="00FE3F12" w:rsidRPr="00FE3F12">
        <w:rPr>
          <w:rFonts w:ascii="Times New Roman" w:hAnsi="Times New Roman" w:cs="Times New Roman"/>
          <w:szCs w:val="24"/>
        </w:rPr>
        <w:t xml:space="preserve">. </w:t>
      </w:r>
      <w:r w:rsidRPr="00FE3F12">
        <w:rPr>
          <w:rFonts w:ascii="Times New Roman" w:hAnsi="Times New Roman" w:cs="Times New Roman"/>
          <w:szCs w:val="24"/>
        </w:rPr>
        <w:t xml:space="preserve">Thanks are owed to Anthony </w:t>
      </w:r>
      <w:proofErr w:type="spellStart"/>
      <w:r w:rsidRPr="00FE3F12">
        <w:rPr>
          <w:rFonts w:ascii="Times New Roman" w:hAnsi="Times New Roman" w:cs="Times New Roman"/>
          <w:szCs w:val="24"/>
        </w:rPr>
        <w:t>Windross</w:t>
      </w:r>
      <w:proofErr w:type="spellEnd"/>
      <w:r w:rsidRPr="00FE3F12">
        <w:rPr>
          <w:rFonts w:ascii="Times New Roman" w:hAnsi="Times New Roman" w:cs="Times New Roman"/>
          <w:szCs w:val="24"/>
        </w:rPr>
        <w:t xml:space="preserve"> of the </w:t>
      </w:r>
      <w:r w:rsidRPr="0063541E">
        <w:rPr>
          <w:rFonts w:ascii="Times New Roman" w:hAnsi="Times New Roman" w:cs="Times New Roman"/>
          <w:szCs w:val="24"/>
        </w:rPr>
        <w:lastRenderedPageBreak/>
        <w:t>University of Leeds for co</w:t>
      </w:r>
      <w:r w:rsidR="00FE3F12" w:rsidRPr="0063541E">
        <w:rPr>
          <w:rFonts w:ascii="Times New Roman" w:hAnsi="Times New Roman" w:cs="Times New Roman"/>
          <w:szCs w:val="24"/>
        </w:rPr>
        <w:t xml:space="preserve">nstructing the bubble machine. </w:t>
      </w:r>
      <w:r w:rsidRPr="0063541E">
        <w:rPr>
          <w:rFonts w:ascii="Times New Roman" w:hAnsi="Times New Roman" w:cs="Times New Roman"/>
          <w:szCs w:val="24"/>
        </w:rPr>
        <w:t xml:space="preserve">Contact the corresponding author </w:t>
      </w:r>
      <w:r w:rsidR="0063541E" w:rsidRPr="0063541E">
        <w:rPr>
          <w:rFonts w:ascii="Times New Roman" w:hAnsi="Times New Roman" w:cs="Times New Roman"/>
          <w:szCs w:val="24"/>
        </w:rPr>
        <w:t>(</w:t>
      </w:r>
      <w:r w:rsidR="0063541E" w:rsidRPr="0063541E">
        <w:rPr>
          <w:rFonts w:ascii="Times New Roman" w:hAnsi="Times New Roman" w:cs="Times New Roman"/>
        </w:rPr>
        <w:t>ramirez08063@alumni.itc.nl</w:t>
      </w:r>
      <w:r w:rsidR="0063541E" w:rsidRPr="0063541E">
        <w:rPr>
          <w:rFonts w:ascii="Times New Roman" w:hAnsi="Times New Roman" w:cs="Times New Roman"/>
          <w:szCs w:val="24"/>
        </w:rPr>
        <w:t xml:space="preserve">) </w:t>
      </w:r>
      <w:r w:rsidRPr="00FE3F12">
        <w:rPr>
          <w:rFonts w:ascii="Times New Roman" w:hAnsi="Times New Roman" w:cs="Times New Roman"/>
          <w:szCs w:val="24"/>
        </w:rPr>
        <w:t>for access to the data generated within this study.</w:t>
      </w:r>
    </w:p>
    <w:p w:rsidR="00FE7D02" w:rsidRDefault="00FE7D02" w:rsidP="00213930">
      <w:pPr>
        <w:spacing w:after="0" w:line="480" w:lineRule="auto"/>
        <w:outlineLvl w:val="0"/>
        <w:rPr>
          <w:rFonts w:ascii="Times New Roman" w:hAnsi="Times New Roman" w:cs="Times New Roman"/>
          <w:b/>
          <w:szCs w:val="24"/>
        </w:rPr>
      </w:pPr>
    </w:p>
    <w:p w:rsidR="00213930" w:rsidRDefault="003F23C7" w:rsidP="00213930">
      <w:pPr>
        <w:spacing w:after="0" w:line="480" w:lineRule="auto"/>
        <w:outlineLvl w:val="0"/>
        <w:rPr>
          <w:rFonts w:ascii="Times New Roman" w:hAnsi="Times New Roman" w:cs="Times New Roman"/>
          <w:b/>
          <w:szCs w:val="24"/>
        </w:rPr>
      </w:pPr>
      <w:r>
        <w:rPr>
          <w:rFonts w:ascii="Times New Roman" w:hAnsi="Times New Roman" w:cs="Times New Roman"/>
          <w:b/>
          <w:szCs w:val="24"/>
        </w:rPr>
        <w:t xml:space="preserve">6. </w:t>
      </w:r>
      <w:r w:rsidR="00213930">
        <w:rPr>
          <w:rFonts w:ascii="Times New Roman" w:hAnsi="Times New Roman" w:cs="Times New Roman"/>
          <w:b/>
          <w:szCs w:val="24"/>
        </w:rPr>
        <w:t>Reference</w:t>
      </w:r>
      <w:r w:rsidR="00213930" w:rsidRPr="00746E6B">
        <w:rPr>
          <w:rFonts w:ascii="Times New Roman" w:hAnsi="Times New Roman" w:cs="Times New Roman"/>
          <w:b/>
          <w:szCs w:val="24"/>
        </w:rPr>
        <w:t>s</w:t>
      </w:r>
      <w:r>
        <w:rPr>
          <w:rFonts w:ascii="Times New Roman" w:hAnsi="Times New Roman" w:cs="Times New Roman"/>
          <w:b/>
          <w:szCs w:val="24"/>
        </w:rPr>
        <w:t>.</w:t>
      </w:r>
    </w:p>
    <w:p w:rsidR="009828E5" w:rsidRPr="009828E5" w:rsidRDefault="00446A69" w:rsidP="009828E5">
      <w:pPr>
        <w:widowControl w:val="0"/>
        <w:autoSpaceDE w:val="0"/>
        <w:autoSpaceDN w:val="0"/>
        <w:adjustRightInd w:val="0"/>
        <w:spacing w:before="100" w:after="100"/>
        <w:ind w:left="480" w:hanging="480"/>
        <w:rPr>
          <w:rFonts w:ascii="Times New Roman" w:hAnsi="Times New Roman" w:cs="Times New Roman"/>
          <w:noProof/>
          <w:szCs w:val="24"/>
        </w:rPr>
      </w:pPr>
      <w:r>
        <w:rPr>
          <w:b/>
        </w:rPr>
        <w:fldChar w:fldCharType="begin" w:fldLock="1"/>
      </w:r>
      <w:r w:rsidR="00C82A62">
        <w:rPr>
          <w:b/>
        </w:rPr>
        <w:instrText xml:space="preserve">ADDIN Mendeley Bibliography CSL_BIBLIOGRAPHY </w:instrText>
      </w:r>
      <w:r>
        <w:rPr>
          <w:b/>
        </w:rPr>
        <w:fldChar w:fldCharType="separate"/>
      </w:r>
      <w:r w:rsidR="009828E5" w:rsidRPr="009828E5">
        <w:rPr>
          <w:rFonts w:ascii="Times New Roman" w:hAnsi="Times New Roman" w:cs="Times New Roman"/>
          <w:noProof/>
          <w:szCs w:val="24"/>
        </w:rPr>
        <w:t xml:space="preserve">Baird, A. J., and S. Waldron (2003), Shallow horizontal groundwater flow in peatlands is reduced by bacteriogenic gas production, </w:t>
      </w:r>
      <w:r w:rsidR="009828E5" w:rsidRPr="009828E5">
        <w:rPr>
          <w:rFonts w:ascii="Times New Roman" w:hAnsi="Times New Roman" w:cs="Times New Roman"/>
          <w:i/>
          <w:iCs/>
          <w:noProof/>
          <w:szCs w:val="24"/>
        </w:rPr>
        <w:t>Geophys. Res. Lett.</w:t>
      </w:r>
      <w:r w:rsidR="009828E5" w:rsidRPr="009828E5">
        <w:rPr>
          <w:rFonts w:ascii="Times New Roman" w:hAnsi="Times New Roman" w:cs="Times New Roman"/>
          <w:noProof/>
          <w:szCs w:val="24"/>
        </w:rPr>
        <w:t xml:space="preserve">, </w:t>
      </w:r>
      <w:r w:rsidR="009828E5" w:rsidRPr="009828E5">
        <w:rPr>
          <w:rFonts w:ascii="Times New Roman" w:hAnsi="Times New Roman" w:cs="Times New Roman"/>
          <w:i/>
          <w:iCs/>
          <w:noProof/>
          <w:szCs w:val="24"/>
        </w:rPr>
        <w:t>30</w:t>
      </w:r>
      <w:r w:rsidR="009828E5" w:rsidRPr="009828E5">
        <w:rPr>
          <w:rFonts w:ascii="Times New Roman" w:hAnsi="Times New Roman" w:cs="Times New Roman"/>
          <w:noProof/>
          <w:szCs w:val="24"/>
        </w:rPr>
        <w:t>(20), doi:204310.1029/2003gl018233.</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Baird, A. J., C. W. Beckwith, S. Waldron, and J. M. Waddington (2004), Ebullition of methane-containing gas bubbles from near-surface </w:t>
      </w:r>
      <w:r w:rsidRPr="00564C7C">
        <w:rPr>
          <w:rFonts w:ascii="Times New Roman" w:hAnsi="Times New Roman" w:cs="Times New Roman"/>
          <w:i/>
          <w:noProof/>
          <w:szCs w:val="24"/>
        </w:rPr>
        <w:t>Sphagnum</w:t>
      </w:r>
      <w:r w:rsidRPr="009828E5">
        <w:rPr>
          <w:rFonts w:ascii="Times New Roman" w:hAnsi="Times New Roman" w:cs="Times New Roman"/>
          <w:noProof/>
          <w:szCs w:val="24"/>
        </w:rPr>
        <w:t xml:space="preserve"> peat, </w:t>
      </w:r>
      <w:r w:rsidRPr="009828E5">
        <w:rPr>
          <w:rFonts w:ascii="Times New Roman" w:hAnsi="Times New Roman" w:cs="Times New Roman"/>
          <w:i/>
          <w:iCs/>
          <w:noProof/>
          <w:szCs w:val="24"/>
        </w:rPr>
        <w:t>Geophys. Res. Lett.</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31</w:t>
      </w:r>
      <w:r w:rsidRPr="009828E5">
        <w:rPr>
          <w:rFonts w:ascii="Times New Roman" w:hAnsi="Times New Roman" w:cs="Times New Roman"/>
          <w:noProof/>
          <w:szCs w:val="24"/>
        </w:rPr>
        <w:t>(21), doi:L2150510.1029/2004gl021157.</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Ball, G. H., and D. J. Hall (1965), </w:t>
      </w:r>
      <w:r w:rsidRPr="009828E5">
        <w:rPr>
          <w:rFonts w:ascii="Times New Roman" w:hAnsi="Times New Roman" w:cs="Times New Roman"/>
          <w:i/>
          <w:iCs/>
          <w:noProof/>
          <w:szCs w:val="24"/>
        </w:rPr>
        <w:t>ISODATA, a novel method of data analysis and pattern classification</w:t>
      </w:r>
      <w:r w:rsidRPr="009828E5">
        <w:rPr>
          <w:rFonts w:ascii="Times New Roman" w:hAnsi="Times New Roman" w:cs="Times New Roman"/>
          <w:noProof/>
          <w:szCs w:val="24"/>
        </w:rPr>
        <w:t>, DTIC Document.</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Beckwith, C. W., and A. J. Baird (2001), Effect of biogenic gas bubbles on water flow through poorly decomposed blanket peat, </w:t>
      </w:r>
      <w:r w:rsidRPr="009828E5">
        <w:rPr>
          <w:rFonts w:ascii="Times New Roman" w:hAnsi="Times New Roman" w:cs="Times New Roman"/>
          <w:i/>
          <w:iCs/>
          <w:noProof/>
          <w:szCs w:val="24"/>
        </w:rPr>
        <w:t>Water Resour. Res.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37</w:t>
      </w:r>
      <w:r w:rsidRPr="009828E5">
        <w:rPr>
          <w:rFonts w:ascii="Times New Roman" w:hAnsi="Times New Roman" w:cs="Times New Roman"/>
          <w:noProof/>
          <w:szCs w:val="24"/>
        </w:rPr>
        <w:t>(3), 551–558.</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Blodau, C. (2002), Carbon cycling in peatlands - A review of processes and controls, </w:t>
      </w:r>
      <w:r w:rsidRPr="009828E5">
        <w:rPr>
          <w:rFonts w:ascii="Times New Roman" w:hAnsi="Times New Roman" w:cs="Times New Roman"/>
          <w:i/>
          <w:iCs/>
          <w:noProof/>
          <w:szCs w:val="24"/>
        </w:rPr>
        <w:t>Environ. Rev.</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10</w:t>
      </w:r>
      <w:r w:rsidRPr="009828E5">
        <w:rPr>
          <w:rFonts w:ascii="Times New Roman" w:hAnsi="Times New Roman" w:cs="Times New Roman"/>
          <w:noProof/>
          <w:szCs w:val="24"/>
        </w:rPr>
        <w:t>(2), 111–134, doi:10.1139/a02-004.</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Boelter, D. H. (1969), Physical properties of peats as related to degree of decomposition, </w:t>
      </w:r>
      <w:r w:rsidRPr="009828E5">
        <w:rPr>
          <w:rFonts w:ascii="Times New Roman" w:hAnsi="Times New Roman" w:cs="Times New Roman"/>
          <w:i/>
          <w:iCs/>
          <w:noProof/>
          <w:szCs w:val="24"/>
        </w:rPr>
        <w:t>Soil Sci. Soc. Am. Proc.</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33</w:t>
      </w:r>
      <w:r w:rsidRPr="009828E5">
        <w:rPr>
          <w:rFonts w:ascii="Times New Roman" w:hAnsi="Times New Roman" w:cs="Times New Roman"/>
          <w:noProof/>
          <w:szCs w:val="24"/>
        </w:rPr>
        <w:t>(4), 606–609, doi:10.2136/sssaj1969.03615995003300040033x.</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Bon, C. E., A. S. Reeve, L. Slater, and X. Comas (2014), Using hydrologic measurements to investigate free-phase gas ebullition in a Maine peatland, USA, </w:t>
      </w:r>
      <w:r w:rsidRPr="009828E5">
        <w:rPr>
          <w:rFonts w:ascii="Times New Roman" w:hAnsi="Times New Roman" w:cs="Times New Roman"/>
          <w:i/>
          <w:iCs/>
          <w:noProof/>
          <w:szCs w:val="24"/>
        </w:rPr>
        <w:t>Hydrol. Earth Syst. Sci.</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18</w:t>
      </w:r>
      <w:r w:rsidRPr="009828E5">
        <w:rPr>
          <w:rFonts w:ascii="Times New Roman" w:hAnsi="Times New Roman" w:cs="Times New Roman"/>
          <w:noProof/>
          <w:szCs w:val="24"/>
        </w:rPr>
        <w:t>(3), 953–965, doi:10.5194/hess-18-953-2014.</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Chen, X., and L. Slater (2015), Gas bubble transport and emissions for shallow peat from a northern peatland: The role of pressure changes and peat structure, </w:t>
      </w:r>
      <w:r w:rsidRPr="009828E5">
        <w:rPr>
          <w:rFonts w:ascii="Times New Roman" w:hAnsi="Times New Roman" w:cs="Times New Roman"/>
          <w:i/>
          <w:iCs/>
          <w:noProof/>
          <w:szCs w:val="24"/>
        </w:rPr>
        <w:t>Water Resour. Res.</w:t>
      </w:r>
      <w:r w:rsidRPr="009828E5">
        <w:rPr>
          <w:rFonts w:ascii="Times New Roman" w:hAnsi="Times New Roman" w:cs="Times New Roman"/>
          <w:noProof/>
          <w:szCs w:val="24"/>
        </w:rPr>
        <w:t>, doi:10.1002/2014WR016268.</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Comas, X., and W. Wright (2012), Heterogeneity of biogenic gas ebullition in subtropical peat soils is revealed using time-lapse cameras, </w:t>
      </w:r>
      <w:r w:rsidRPr="009828E5">
        <w:rPr>
          <w:rFonts w:ascii="Times New Roman" w:hAnsi="Times New Roman" w:cs="Times New Roman"/>
          <w:i/>
          <w:iCs/>
          <w:noProof/>
          <w:szCs w:val="24"/>
        </w:rPr>
        <w:t>Water Resour. Res.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48</w:t>
      </w:r>
      <w:r w:rsidRPr="009828E5">
        <w:rPr>
          <w:rFonts w:ascii="Times New Roman" w:hAnsi="Times New Roman" w:cs="Times New Roman"/>
          <w:noProof/>
          <w:szCs w:val="24"/>
        </w:rPr>
        <w:t>(4).</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Comas, X., L. Slater, and A. S. Reeve (2011), Atmospheric pressure drives changes in the vertical distribution of biogenic free-phase gas in a northern peatland, </w:t>
      </w:r>
      <w:r w:rsidRPr="009828E5">
        <w:rPr>
          <w:rFonts w:ascii="Times New Roman" w:hAnsi="Times New Roman" w:cs="Times New Roman"/>
          <w:i/>
          <w:iCs/>
          <w:noProof/>
          <w:szCs w:val="24"/>
        </w:rPr>
        <w:t>J. Geophys. Res.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116</w:t>
      </w:r>
      <w:r w:rsidRPr="009828E5">
        <w:rPr>
          <w:rFonts w:ascii="Times New Roman" w:hAnsi="Times New Roman" w:cs="Times New Roman"/>
          <w:noProof/>
          <w:szCs w:val="24"/>
        </w:rPr>
        <w:t>(G4), G04014, doi:10.1029/2011jg001701.</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Comas, X., N. Kettridge, A. Binley, L. Slater, A. Parsekian, A. J. Baird, M. Strack, and J. M. Waddington (2014), The effect of peat structure on the spatial distribution of biogenic gases within bogs, </w:t>
      </w:r>
      <w:r w:rsidRPr="009828E5">
        <w:rPr>
          <w:rFonts w:ascii="Times New Roman" w:hAnsi="Times New Roman" w:cs="Times New Roman"/>
          <w:i/>
          <w:iCs/>
          <w:noProof/>
          <w:szCs w:val="24"/>
        </w:rPr>
        <w:t>Hydrol. Process.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28</w:t>
      </w:r>
      <w:r w:rsidRPr="009828E5">
        <w:rPr>
          <w:rFonts w:ascii="Times New Roman" w:hAnsi="Times New Roman" w:cs="Times New Roman"/>
          <w:noProof/>
          <w:szCs w:val="24"/>
        </w:rPr>
        <w:t>(22), 5483–5494, doi:10.1002/hyp.10056.</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Corapcioglu, M. Y., A. Cihan, and M. Drazenovic (2004), Rise velocity of an air bubble in porous media: Theoretical studies, </w:t>
      </w:r>
      <w:r w:rsidRPr="009828E5">
        <w:rPr>
          <w:rFonts w:ascii="Times New Roman" w:hAnsi="Times New Roman" w:cs="Times New Roman"/>
          <w:i/>
          <w:iCs/>
          <w:noProof/>
          <w:szCs w:val="24"/>
        </w:rPr>
        <w:t>Water Resour. Res.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40</w:t>
      </w:r>
      <w:r w:rsidRPr="009828E5">
        <w:rPr>
          <w:rFonts w:ascii="Times New Roman" w:hAnsi="Times New Roman" w:cs="Times New Roman"/>
          <w:noProof/>
          <w:szCs w:val="24"/>
        </w:rPr>
        <w:t>(4), 9, doi:W0421410.1029/2003wr002618.</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Coulthard, T., A. J. Baird, J. Ramirez, and J. M. Waddington (2009), Modeling methane dynamics in peat: future prospects, in </w:t>
      </w:r>
      <w:r w:rsidRPr="009828E5">
        <w:rPr>
          <w:rFonts w:ascii="Times New Roman" w:hAnsi="Times New Roman" w:cs="Times New Roman"/>
          <w:i/>
          <w:iCs/>
          <w:noProof/>
          <w:szCs w:val="24"/>
        </w:rPr>
        <w:t>Northern Peatlands and Carbon Cycling</w:t>
      </w:r>
      <w:r w:rsidRPr="009828E5">
        <w:rPr>
          <w:rFonts w:ascii="Times New Roman" w:hAnsi="Times New Roman" w:cs="Times New Roman"/>
          <w:noProof/>
          <w:szCs w:val="24"/>
        </w:rPr>
        <w:t>, vol. 184, edited by A. J. Baird, L. R. Belyea, X. Comas, A. Reeve, and L. Slater, p. 299, American Geophysical Union, Washington D. C.</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Fechner, E. J., and H. F. Hemond (1992), Methane transport and oxidation in the unsaturated zone of a </w:t>
      </w:r>
      <w:r w:rsidRPr="00564C7C">
        <w:rPr>
          <w:rFonts w:ascii="Times New Roman" w:hAnsi="Times New Roman" w:cs="Times New Roman"/>
          <w:i/>
          <w:noProof/>
          <w:szCs w:val="24"/>
        </w:rPr>
        <w:t>Sphagnum</w:t>
      </w:r>
      <w:r w:rsidRPr="009828E5">
        <w:rPr>
          <w:rFonts w:ascii="Times New Roman" w:hAnsi="Times New Roman" w:cs="Times New Roman"/>
          <w:noProof/>
          <w:szCs w:val="24"/>
        </w:rPr>
        <w:t xml:space="preserve"> peatland, </w:t>
      </w:r>
      <w:r w:rsidRPr="009828E5">
        <w:rPr>
          <w:rFonts w:ascii="Times New Roman" w:hAnsi="Times New Roman" w:cs="Times New Roman"/>
          <w:i/>
          <w:iCs/>
          <w:noProof/>
          <w:szCs w:val="24"/>
        </w:rPr>
        <w:t>Global Biogeochem. Cycles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6</w:t>
      </w:r>
      <w:r w:rsidRPr="009828E5">
        <w:rPr>
          <w:rFonts w:ascii="Times New Roman" w:hAnsi="Times New Roman" w:cs="Times New Roman"/>
          <w:noProof/>
          <w:szCs w:val="24"/>
        </w:rPr>
        <w:t xml:space="preserve">(1), 33–44, </w:t>
      </w:r>
      <w:r w:rsidRPr="009828E5">
        <w:rPr>
          <w:rFonts w:ascii="Times New Roman" w:hAnsi="Times New Roman" w:cs="Times New Roman"/>
          <w:noProof/>
          <w:szCs w:val="24"/>
        </w:rPr>
        <w:lastRenderedPageBreak/>
        <w:t>doi:10.1029/91gb02989.</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Frenzel, P., and J. Rudolph (1998), Methane emission from a wetland plant: the role of CH</w:t>
      </w:r>
      <w:r w:rsidRPr="00564C7C">
        <w:rPr>
          <w:rFonts w:ascii="Times New Roman" w:hAnsi="Times New Roman" w:cs="Times New Roman"/>
          <w:noProof/>
          <w:szCs w:val="24"/>
          <w:vertAlign w:val="subscript"/>
        </w:rPr>
        <w:t>4</w:t>
      </w:r>
      <w:r w:rsidRPr="009828E5">
        <w:rPr>
          <w:rFonts w:ascii="Times New Roman" w:hAnsi="Times New Roman" w:cs="Times New Roman"/>
          <w:noProof/>
          <w:szCs w:val="24"/>
        </w:rPr>
        <w:t xml:space="preserve"> oxidation in </w:t>
      </w:r>
      <w:r w:rsidRPr="00564C7C">
        <w:rPr>
          <w:rFonts w:ascii="Times New Roman" w:hAnsi="Times New Roman" w:cs="Times New Roman"/>
          <w:i/>
          <w:noProof/>
          <w:szCs w:val="24"/>
        </w:rPr>
        <w:t>Eriophorum</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Plant Soil</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202</w:t>
      </w:r>
      <w:r w:rsidRPr="009828E5">
        <w:rPr>
          <w:rFonts w:ascii="Times New Roman" w:hAnsi="Times New Roman" w:cs="Times New Roman"/>
          <w:noProof/>
          <w:szCs w:val="24"/>
        </w:rPr>
        <w:t>(1), 27–32, doi:10.1023/a:1004348929219.</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Glaser, P. H., J. P. Chanton, P. Morin, D. O. Rosenberry, D. I. Siegel, O. Ruud, L. I. Chasar, and A. S. Reeve (2004), Surface deformations as indicators of deep ebullition fluxes in a large northern peatland, </w:t>
      </w:r>
      <w:r w:rsidRPr="009828E5">
        <w:rPr>
          <w:rFonts w:ascii="Times New Roman" w:hAnsi="Times New Roman" w:cs="Times New Roman"/>
          <w:i/>
          <w:iCs/>
          <w:noProof/>
          <w:szCs w:val="24"/>
        </w:rPr>
        <w:t>Global Biogeochem. Cycles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18</w:t>
      </w:r>
      <w:r w:rsidRPr="009828E5">
        <w:rPr>
          <w:rFonts w:ascii="Times New Roman" w:hAnsi="Times New Roman" w:cs="Times New Roman"/>
          <w:noProof/>
          <w:szCs w:val="24"/>
        </w:rPr>
        <w:t>(1), GB1003, doi:10.1029/2003gb002069.</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Gonzalez, R. C., and R. E. Woods (2008), </w:t>
      </w:r>
      <w:r w:rsidRPr="009828E5">
        <w:rPr>
          <w:rFonts w:ascii="Times New Roman" w:hAnsi="Times New Roman" w:cs="Times New Roman"/>
          <w:i/>
          <w:iCs/>
          <w:noProof/>
          <w:szCs w:val="24"/>
        </w:rPr>
        <w:t>Digital Image Processing</w:t>
      </w:r>
      <w:r w:rsidRPr="009828E5">
        <w:rPr>
          <w:rFonts w:ascii="Times New Roman" w:hAnsi="Times New Roman" w:cs="Times New Roman"/>
          <w:noProof/>
          <w:szCs w:val="24"/>
        </w:rPr>
        <w:t>, Prentice Hall, Upper Saddle River.</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Goodrich, J. P., R. K. Varner, S. Frolking, B. N. Duncan, and P. M. Crill (2011), High-frequency measurements of methane ebullition over a growing season at a temperate peatland site, </w:t>
      </w:r>
      <w:r w:rsidRPr="009828E5">
        <w:rPr>
          <w:rFonts w:ascii="Times New Roman" w:hAnsi="Times New Roman" w:cs="Times New Roman"/>
          <w:i/>
          <w:iCs/>
          <w:noProof/>
          <w:szCs w:val="24"/>
        </w:rPr>
        <w:t>Geophys. Res. Lett.</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38</w:t>
      </w:r>
      <w:r w:rsidRPr="009828E5">
        <w:rPr>
          <w:rFonts w:ascii="Times New Roman" w:hAnsi="Times New Roman" w:cs="Times New Roman"/>
          <w:noProof/>
          <w:szCs w:val="24"/>
        </w:rPr>
        <w:t>(7), L07404, doi:10.1029/2011gl046915.</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Green, S. M., and A. J. Baird (2011), A mesocosm study of the role of the sedge </w:t>
      </w:r>
      <w:r w:rsidRPr="00564C7C">
        <w:rPr>
          <w:rFonts w:ascii="Times New Roman" w:hAnsi="Times New Roman" w:cs="Times New Roman"/>
          <w:i/>
          <w:noProof/>
          <w:szCs w:val="24"/>
        </w:rPr>
        <w:t>Eriophorum angustifolium</w:t>
      </w:r>
      <w:r w:rsidRPr="009828E5">
        <w:rPr>
          <w:rFonts w:ascii="Times New Roman" w:hAnsi="Times New Roman" w:cs="Times New Roman"/>
          <w:noProof/>
          <w:szCs w:val="24"/>
        </w:rPr>
        <w:t xml:space="preserve"> in the efflux of methane-including that due to episodic ebullition-from peatlands, </w:t>
      </w:r>
      <w:r w:rsidRPr="009828E5">
        <w:rPr>
          <w:rFonts w:ascii="Times New Roman" w:hAnsi="Times New Roman" w:cs="Times New Roman"/>
          <w:i/>
          <w:iCs/>
          <w:noProof/>
          <w:szCs w:val="24"/>
        </w:rPr>
        <w:t>Plant Soil</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351</w:t>
      </w:r>
      <w:r w:rsidRPr="009828E5">
        <w:rPr>
          <w:rFonts w:ascii="Times New Roman" w:hAnsi="Times New Roman" w:cs="Times New Roman"/>
          <w:noProof/>
          <w:szCs w:val="24"/>
        </w:rPr>
        <w:t>(1-2), 207–218, doi:10.1007/s11104-011-0945-1.</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Green, S. M., and A. J. Baird (2013), The importance of episodic ebullition methane losses from three peatland microhabitats: a controlled-environment study, </w:t>
      </w:r>
      <w:r w:rsidRPr="009828E5">
        <w:rPr>
          <w:rFonts w:ascii="Times New Roman" w:hAnsi="Times New Roman" w:cs="Times New Roman"/>
          <w:i/>
          <w:iCs/>
          <w:noProof/>
          <w:szCs w:val="24"/>
        </w:rPr>
        <w:t>Eur. J. Soil Sci.</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64</w:t>
      </w:r>
      <w:r w:rsidRPr="009828E5">
        <w:rPr>
          <w:rFonts w:ascii="Times New Roman" w:hAnsi="Times New Roman" w:cs="Times New Roman"/>
          <w:noProof/>
          <w:szCs w:val="24"/>
        </w:rPr>
        <w:t>(1), 27–36, doi:10.1111/ejss.12015.</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Kellner, E., A. J. Baird, M. Oosterwoud, K. Harrison, and J. M. Waddington (2006), Effect of temperature and atmospheric pressure on methane ebullition from near-surface peats, </w:t>
      </w:r>
      <w:r w:rsidRPr="009828E5">
        <w:rPr>
          <w:rFonts w:ascii="Times New Roman" w:hAnsi="Times New Roman" w:cs="Times New Roman"/>
          <w:i/>
          <w:iCs/>
          <w:noProof/>
          <w:szCs w:val="24"/>
        </w:rPr>
        <w:t>Geophys. Res. Lett.</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33</w:t>
      </w:r>
      <w:r w:rsidRPr="009828E5">
        <w:rPr>
          <w:rFonts w:ascii="Times New Roman" w:hAnsi="Times New Roman" w:cs="Times New Roman"/>
          <w:noProof/>
          <w:szCs w:val="24"/>
        </w:rPr>
        <w:t>(18), doi:L1840510.1029/2006gl027509.</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Kettridge, N., and A. Binley (2008), X-ray computed tomography of pent soils: Measuring gas content and peat structure, </w:t>
      </w:r>
      <w:r w:rsidRPr="009828E5">
        <w:rPr>
          <w:rFonts w:ascii="Times New Roman" w:hAnsi="Times New Roman" w:cs="Times New Roman"/>
          <w:i/>
          <w:iCs/>
          <w:noProof/>
          <w:szCs w:val="24"/>
        </w:rPr>
        <w:t>Hydrol. Process.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22</w:t>
      </w:r>
      <w:r w:rsidRPr="009828E5">
        <w:rPr>
          <w:rFonts w:ascii="Times New Roman" w:hAnsi="Times New Roman" w:cs="Times New Roman"/>
          <w:noProof/>
          <w:szCs w:val="24"/>
        </w:rPr>
        <w:t>(25), 4827–4837, doi:10.1002/hyp.7097.</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Kettridge, N., and A. Binley (2011), Characterization of peat structure using X-ray computed tomography and its control on the ebullition of biogenic gas bubbles, </w:t>
      </w:r>
      <w:r w:rsidRPr="009828E5">
        <w:rPr>
          <w:rFonts w:ascii="Times New Roman" w:hAnsi="Times New Roman" w:cs="Times New Roman"/>
          <w:i/>
          <w:iCs/>
          <w:noProof/>
          <w:szCs w:val="24"/>
        </w:rPr>
        <w:t>J. Geophys. Res.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116</w:t>
      </w:r>
      <w:r w:rsidRPr="009828E5">
        <w:rPr>
          <w:rFonts w:ascii="Times New Roman" w:hAnsi="Times New Roman" w:cs="Times New Roman"/>
          <w:noProof/>
          <w:szCs w:val="24"/>
        </w:rPr>
        <w:t>(G1), G01024, doi:10.1029/2010jg001478.</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Klapstein, S. J., M. R. Turetsky, A. D. McGuire, J. W. Harden, C. I. Czimczik, X. Xu, J. P. Chanton, and J. M. Waddington (2014), Controls on methane released through ebullition in peatlands affected by permafrost degradation, </w:t>
      </w:r>
      <w:r w:rsidRPr="009828E5">
        <w:rPr>
          <w:rFonts w:ascii="Times New Roman" w:hAnsi="Times New Roman" w:cs="Times New Roman"/>
          <w:i/>
          <w:iCs/>
          <w:noProof/>
          <w:szCs w:val="24"/>
        </w:rPr>
        <w:t>J. Geophys. Res. Biogeosciences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119</w:t>
      </w:r>
      <w:r w:rsidRPr="009828E5">
        <w:rPr>
          <w:rFonts w:ascii="Times New Roman" w:hAnsi="Times New Roman" w:cs="Times New Roman"/>
          <w:noProof/>
          <w:szCs w:val="24"/>
        </w:rPr>
        <w:t>(3), 418–431, doi:10.1002/2013JG002441.</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Lai, D. Y. F. (2009), Methane dynamics in northern peatlands: a review, </w:t>
      </w:r>
      <w:r w:rsidRPr="009828E5">
        <w:rPr>
          <w:rFonts w:ascii="Times New Roman" w:hAnsi="Times New Roman" w:cs="Times New Roman"/>
          <w:i/>
          <w:iCs/>
          <w:noProof/>
          <w:szCs w:val="24"/>
        </w:rPr>
        <w:t>Pedosphere</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19</w:t>
      </w:r>
      <w:r w:rsidRPr="009828E5">
        <w:rPr>
          <w:rFonts w:ascii="Times New Roman" w:hAnsi="Times New Roman" w:cs="Times New Roman"/>
          <w:noProof/>
          <w:szCs w:val="24"/>
        </w:rPr>
        <w:t>(4), 409–421.</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Myhre, G., D. Shindell, F. Bréon, W. Collins, J. Fuglestvedt, J. Huang, D. Koch, J. Lamarque, D. Lee, and B. Mendoza (2013), Anthropogenic and natural radiative forcing Climate Change 2013: The Physical Science Basis. Contribution of Working Group I to the Fifth Assessment Report of the Intergovernmental Panel on Climate Change ed TF Stocker, D Qin, GK Plattner, M Tignor, SK Al,</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Noyce, G. L., R. K. Varner, J. L. Bubier, and S. Frolking (2014), Effect of </w:t>
      </w:r>
      <w:r w:rsidRPr="00564C7C">
        <w:rPr>
          <w:rFonts w:ascii="Times New Roman" w:hAnsi="Times New Roman" w:cs="Times New Roman"/>
          <w:i/>
          <w:noProof/>
          <w:szCs w:val="24"/>
        </w:rPr>
        <w:t>Carex rostrata</w:t>
      </w:r>
      <w:r w:rsidRPr="009828E5">
        <w:rPr>
          <w:rFonts w:ascii="Times New Roman" w:hAnsi="Times New Roman" w:cs="Times New Roman"/>
          <w:noProof/>
          <w:szCs w:val="24"/>
        </w:rPr>
        <w:t xml:space="preserve"> on seasonal and interannual variability in peatland methane emissions, </w:t>
      </w:r>
      <w:r w:rsidRPr="009828E5">
        <w:rPr>
          <w:rFonts w:ascii="Times New Roman" w:hAnsi="Times New Roman" w:cs="Times New Roman"/>
          <w:i/>
          <w:iCs/>
          <w:noProof/>
          <w:szCs w:val="24"/>
        </w:rPr>
        <w:t>J. Geophys. Res. Biogeosciences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119</w:t>
      </w:r>
      <w:r w:rsidRPr="009828E5">
        <w:rPr>
          <w:rFonts w:ascii="Times New Roman" w:hAnsi="Times New Roman" w:cs="Times New Roman"/>
          <w:noProof/>
          <w:szCs w:val="24"/>
        </w:rPr>
        <w:t>(1), 24–34, doi:10.1002/2013JG002474.</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Panikov, N. S., M. A. Mastepanov, and T. R. Christensen (2007), Membrane probe array: Technique development and observation of CO</w:t>
      </w:r>
      <w:r w:rsidRPr="00564C7C">
        <w:rPr>
          <w:rFonts w:ascii="Times New Roman" w:hAnsi="Times New Roman" w:cs="Times New Roman"/>
          <w:noProof/>
          <w:szCs w:val="24"/>
          <w:vertAlign w:val="subscript"/>
        </w:rPr>
        <w:t>2</w:t>
      </w:r>
      <w:r w:rsidRPr="009828E5">
        <w:rPr>
          <w:rFonts w:ascii="Times New Roman" w:hAnsi="Times New Roman" w:cs="Times New Roman"/>
          <w:noProof/>
          <w:szCs w:val="24"/>
        </w:rPr>
        <w:t xml:space="preserve"> and CH</w:t>
      </w:r>
      <w:r w:rsidRPr="00564C7C">
        <w:rPr>
          <w:rFonts w:ascii="Times New Roman" w:hAnsi="Times New Roman" w:cs="Times New Roman"/>
          <w:noProof/>
          <w:szCs w:val="24"/>
          <w:vertAlign w:val="subscript"/>
        </w:rPr>
        <w:t>4</w:t>
      </w:r>
      <w:r w:rsidRPr="009828E5">
        <w:rPr>
          <w:rFonts w:ascii="Times New Roman" w:hAnsi="Times New Roman" w:cs="Times New Roman"/>
          <w:noProof/>
          <w:szCs w:val="24"/>
        </w:rPr>
        <w:t xml:space="preserve"> diurnal oscillations in peat profile, </w:t>
      </w:r>
      <w:r w:rsidRPr="009828E5">
        <w:rPr>
          <w:rFonts w:ascii="Times New Roman" w:hAnsi="Times New Roman" w:cs="Times New Roman"/>
          <w:i/>
          <w:iCs/>
          <w:noProof/>
          <w:szCs w:val="24"/>
        </w:rPr>
        <w:t>Soil Biol. Biochem.</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39</w:t>
      </w:r>
      <w:r w:rsidRPr="009828E5">
        <w:rPr>
          <w:rFonts w:ascii="Times New Roman" w:hAnsi="Times New Roman" w:cs="Times New Roman"/>
          <w:noProof/>
          <w:szCs w:val="24"/>
        </w:rPr>
        <w:t>(7), 1712–1723, doi:10.1016/j.soilbio.2007.01.034.</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Quinton, W. L., M. Hayashi, and S. K. Carey (2008), Peat hydraulic conductivity in cold </w:t>
      </w:r>
      <w:r w:rsidRPr="009828E5">
        <w:rPr>
          <w:rFonts w:ascii="Times New Roman" w:hAnsi="Times New Roman" w:cs="Times New Roman"/>
          <w:noProof/>
          <w:szCs w:val="24"/>
        </w:rPr>
        <w:lastRenderedPageBreak/>
        <w:t xml:space="preserve">regions and its relation to pore size and geometry, </w:t>
      </w:r>
      <w:r w:rsidRPr="009828E5">
        <w:rPr>
          <w:rFonts w:ascii="Times New Roman" w:hAnsi="Times New Roman" w:cs="Times New Roman"/>
          <w:i/>
          <w:iCs/>
          <w:noProof/>
          <w:szCs w:val="24"/>
        </w:rPr>
        <w:t>Hydrol. Process.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22</w:t>
      </w:r>
      <w:r w:rsidRPr="009828E5">
        <w:rPr>
          <w:rFonts w:ascii="Times New Roman" w:hAnsi="Times New Roman" w:cs="Times New Roman"/>
          <w:noProof/>
          <w:szCs w:val="24"/>
        </w:rPr>
        <w:t>(15), 2829–2837, doi:10.1002/hyp.7027.</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Quinton, W. L., T. Elliot, J. S. Price, F. Rezanezhad, and R. Heck (2009), Measuring physical and hydraulic properties of peat from X-ray tomography, </w:t>
      </w:r>
      <w:r w:rsidRPr="009828E5">
        <w:rPr>
          <w:rFonts w:ascii="Times New Roman" w:hAnsi="Times New Roman" w:cs="Times New Roman"/>
          <w:i/>
          <w:iCs/>
          <w:noProof/>
          <w:szCs w:val="24"/>
        </w:rPr>
        <w:t>Geoderma</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153</w:t>
      </w:r>
      <w:r w:rsidRPr="009828E5">
        <w:rPr>
          <w:rFonts w:ascii="Times New Roman" w:hAnsi="Times New Roman" w:cs="Times New Roman"/>
          <w:noProof/>
          <w:szCs w:val="24"/>
        </w:rPr>
        <w:t>(1-2), 269–277, doi:http://dx.doi.org/10.1016/j.geoderma.2009.08.010.</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Ramirez, J. A., A. J. Baird, T. J. Coulthard, and J. M. Waddington (2015a), Ebullition of methane from peatlands: Does peat act as a signal shredder?, </w:t>
      </w:r>
      <w:r w:rsidRPr="009828E5">
        <w:rPr>
          <w:rFonts w:ascii="Times New Roman" w:hAnsi="Times New Roman" w:cs="Times New Roman"/>
          <w:i/>
          <w:iCs/>
          <w:noProof/>
          <w:szCs w:val="24"/>
        </w:rPr>
        <w:t>Geophys. Res. Lett.</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42</w:t>
      </w:r>
      <w:r w:rsidRPr="009828E5">
        <w:rPr>
          <w:rFonts w:ascii="Times New Roman" w:hAnsi="Times New Roman" w:cs="Times New Roman"/>
          <w:noProof/>
          <w:szCs w:val="24"/>
        </w:rPr>
        <w:t>(9), 3371–3379, doi:10.1002/2015GL063469.</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Ramirez, J. A., A. J. Baird, T. J. Coulthard, and J. M. Waddington (2015b), Testing a simple model of gas bubble dynamics in porous media, </w:t>
      </w:r>
      <w:r w:rsidRPr="009828E5">
        <w:rPr>
          <w:rFonts w:ascii="Times New Roman" w:hAnsi="Times New Roman" w:cs="Times New Roman"/>
          <w:i/>
          <w:iCs/>
          <w:noProof/>
          <w:szCs w:val="24"/>
        </w:rPr>
        <w:t>Water Resour. Res.</w:t>
      </w:r>
      <w:r w:rsidRPr="009828E5">
        <w:rPr>
          <w:rFonts w:ascii="Times New Roman" w:hAnsi="Times New Roman" w:cs="Times New Roman"/>
          <w:noProof/>
          <w:szCs w:val="24"/>
        </w:rPr>
        <w:t>, doi:10.1002/2014WR015898.</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Rezanezhad, F., W. L. Quinton, J. S. Price, D. Elrick, T. R. Elliot, and R. J. Heck (2009), Examining the effect of pore size distribution and shape on flow through unsaturated peat using computed tomography, </w:t>
      </w:r>
      <w:r w:rsidRPr="009828E5">
        <w:rPr>
          <w:rFonts w:ascii="Times New Roman" w:hAnsi="Times New Roman" w:cs="Times New Roman"/>
          <w:i/>
          <w:iCs/>
          <w:noProof/>
          <w:szCs w:val="24"/>
        </w:rPr>
        <w:t>Hydrol. Earth Syst. Sci.</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13</w:t>
      </w:r>
      <w:r w:rsidRPr="009828E5">
        <w:rPr>
          <w:rFonts w:ascii="Times New Roman" w:hAnsi="Times New Roman" w:cs="Times New Roman"/>
          <w:noProof/>
          <w:szCs w:val="24"/>
        </w:rPr>
        <w:t>(10), 1993–2002, doi:10.5194/hess-13-1993-2009.</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Rezanezhad, F., W. L. Quinton, J. S. Price, T. R. Elliot, D. Elrick, and K. R. Shook (2010), Influence of pore size and geometry on peat unsaturated hydraulic conductivity computed from 3D computed tomography image analysis, </w:t>
      </w:r>
      <w:r w:rsidRPr="009828E5">
        <w:rPr>
          <w:rFonts w:ascii="Times New Roman" w:hAnsi="Times New Roman" w:cs="Times New Roman"/>
          <w:i/>
          <w:iCs/>
          <w:noProof/>
          <w:szCs w:val="24"/>
        </w:rPr>
        <w:t>Hydrol. Process.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24</w:t>
      </w:r>
      <w:r w:rsidRPr="009828E5">
        <w:rPr>
          <w:rFonts w:ascii="Times New Roman" w:hAnsi="Times New Roman" w:cs="Times New Roman"/>
          <w:noProof/>
          <w:szCs w:val="24"/>
        </w:rPr>
        <w:t>(21), 2983–2994, doi:10.1002/hyp.7709.</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Rosenberry, D. O., P. H. Glaser, D. I. Siegel, and E. P. Weeks (2003), Use of hydraulic head to estimate volumetric gas content and ebullition flux in northern peatlands, </w:t>
      </w:r>
      <w:r w:rsidRPr="009828E5">
        <w:rPr>
          <w:rFonts w:ascii="Times New Roman" w:hAnsi="Times New Roman" w:cs="Times New Roman"/>
          <w:i/>
          <w:iCs/>
          <w:noProof/>
          <w:szCs w:val="24"/>
        </w:rPr>
        <w:t>Water Resour. Res.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39</w:t>
      </w:r>
      <w:r w:rsidRPr="009828E5">
        <w:rPr>
          <w:rFonts w:ascii="Times New Roman" w:hAnsi="Times New Roman" w:cs="Times New Roman"/>
          <w:noProof/>
          <w:szCs w:val="24"/>
        </w:rPr>
        <w:t>(3), doi:106610.1029/2002wr001377.</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Schneider, C. A., W. S. Rasband, and K. W. Eliceiri (2012), NIH Image to ImageJ: 25 years of image analysis, </w:t>
      </w:r>
      <w:r w:rsidRPr="009828E5">
        <w:rPr>
          <w:rFonts w:ascii="Times New Roman" w:hAnsi="Times New Roman" w:cs="Times New Roman"/>
          <w:i/>
          <w:iCs/>
          <w:noProof/>
          <w:szCs w:val="24"/>
        </w:rPr>
        <w:t>Nat. Methods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9</w:t>
      </w:r>
      <w:r w:rsidRPr="009828E5">
        <w:rPr>
          <w:rFonts w:ascii="Times New Roman" w:hAnsi="Times New Roman" w:cs="Times New Roman"/>
          <w:noProof/>
          <w:szCs w:val="24"/>
        </w:rPr>
        <w:t>(7), 671–675.</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Stamp, I., A. J. Baird, and C. M. Heppell (2013), The importance of ebullition as a mechanism of methane (CH</w:t>
      </w:r>
      <w:r w:rsidRPr="00564C7C">
        <w:rPr>
          <w:rFonts w:ascii="Times New Roman" w:hAnsi="Times New Roman" w:cs="Times New Roman"/>
          <w:noProof/>
          <w:szCs w:val="24"/>
          <w:vertAlign w:val="subscript"/>
        </w:rPr>
        <w:t>4</w:t>
      </w:r>
      <w:r w:rsidRPr="009828E5">
        <w:rPr>
          <w:rFonts w:ascii="Times New Roman" w:hAnsi="Times New Roman" w:cs="Times New Roman"/>
          <w:noProof/>
          <w:szCs w:val="24"/>
        </w:rPr>
        <w:t xml:space="preserve">) loss to the atmosphere in northern peatlands, </w:t>
      </w:r>
      <w:r w:rsidRPr="009828E5">
        <w:rPr>
          <w:rFonts w:ascii="Times New Roman" w:hAnsi="Times New Roman" w:cs="Times New Roman"/>
          <w:i/>
          <w:iCs/>
          <w:noProof/>
          <w:szCs w:val="24"/>
        </w:rPr>
        <w:t>Geophys. Res. Lett.</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40</w:t>
      </w:r>
      <w:r w:rsidRPr="009828E5">
        <w:rPr>
          <w:rFonts w:ascii="Times New Roman" w:hAnsi="Times New Roman" w:cs="Times New Roman"/>
          <w:noProof/>
          <w:szCs w:val="24"/>
        </w:rPr>
        <w:t>(10), 2087–2090.</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Strack, M., and J. M. Waddington (2007), Response of peatland carbon dioxide and methane fluxes to a water table drawdown experiment, </w:t>
      </w:r>
      <w:r w:rsidRPr="009828E5">
        <w:rPr>
          <w:rFonts w:ascii="Times New Roman" w:hAnsi="Times New Roman" w:cs="Times New Roman"/>
          <w:i/>
          <w:iCs/>
          <w:noProof/>
          <w:szCs w:val="24"/>
        </w:rPr>
        <w:t>Global Biogeochem. Cycles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21</w:t>
      </w:r>
      <w:r w:rsidRPr="009828E5">
        <w:rPr>
          <w:rFonts w:ascii="Times New Roman" w:hAnsi="Times New Roman" w:cs="Times New Roman"/>
          <w:noProof/>
          <w:szCs w:val="24"/>
        </w:rPr>
        <w:t>(1), doi:Gb100710.1029/2006gb002715.</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Strack, M., E. Kellner, and J. M. Waddington (2005), Dynamics of biogenic gas bubbles in peat and their effects on peatland biogeochemistry, </w:t>
      </w:r>
      <w:r w:rsidRPr="009828E5">
        <w:rPr>
          <w:rFonts w:ascii="Times New Roman" w:hAnsi="Times New Roman" w:cs="Times New Roman"/>
          <w:i/>
          <w:iCs/>
          <w:noProof/>
          <w:szCs w:val="24"/>
        </w:rPr>
        <w:t>Global Biogeochem. Cycles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19</w:t>
      </w:r>
      <w:r w:rsidRPr="009828E5">
        <w:rPr>
          <w:rFonts w:ascii="Times New Roman" w:hAnsi="Times New Roman" w:cs="Times New Roman"/>
          <w:noProof/>
          <w:szCs w:val="24"/>
        </w:rPr>
        <w:t>(1), doi:Gb100310.1029/2004gb002330.</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Tokida, T., T. Miyazaki, and M. Mizoguchi (2005), Ebullition of methane from peat with falling atmospheric pressure, </w:t>
      </w:r>
      <w:r w:rsidRPr="009828E5">
        <w:rPr>
          <w:rFonts w:ascii="Times New Roman" w:hAnsi="Times New Roman" w:cs="Times New Roman"/>
          <w:i/>
          <w:iCs/>
          <w:noProof/>
          <w:szCs w:val="24"/>
        </w:rPr>
        <w:t>Geophys. Res. Lett.</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32</w:t>
      </w:r>
      <w:r w:rsidRPr="009828E5">
        <w:rPr>
          <w:rFonts w:ascii="Times New Roman" w:hAnsi="Times New Roman" w:cs="Times New Roman"/>
          <w:noProof/>
          <w:szCs w:val="24"/>
        </w:rPr>
        <w:t>(13), doi:10.1029/2005gl022949.</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Tokida, T., T. Miyazaki, M. Mizoguchi, O. Nagata, F. Takakai, A. Kagemoto, and R. Hatano (2007), Falling atmospheric pressure as a trigger for methane ebullition from peatland, </w:t>
      </w:r>
      <w:r w:rsidRPr="009828E5">
        <w:rPr>
          <w:rFonts w:ascii="Times New Roman" w:hAnsi="Times New Roman" w:cs="Times New Roman"/>
          <w:i/>
          <w:iCs/>
          <w:noProof/>
          <w:szCs w:val="24"/>
        </w:rPr>
        <w:t>Global Biogeochem. Cycles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21</w:t>
      </w:r>
      <w:r w:rsidRPr="009828E5">
        <w:rPr>
          <w:rFonts w:ascii="Times New Roman" w:hAnsi="Times New Roman" w:cs="Times New Roman"/>
          <w:noProof/>
          <w:szCs w:val="24"/>
        </w:rPr>
        <w:t>(2), doi:10.1029/2006gb002790.</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Tokida, T., T. Miyazaki, and M. Mizoguchi (2009), Physical controls on ebullition losses of methane from peatlands, in </w:t>
      </w:r>
      <w:r w:rsidRPr="009828E5">
        <w:rPr>
          <w:rFonts w:ascii="Times New Roman" w:hAnsi="Times New Roman" w:cs="Times New Roman"/>
          <w:i/>
          <w:iCs/>
          <w:noProof/>
          <w:szCs w:val="24"/>
        </w:rPr>
        <w:t>Carbon Cycling in Northern Peatlands</w:t>
      </w:r>
      <w:r w:rsidRPr="009828E5">
        <w:rPr>
          <w:rFonts w:ascii="Times New Roman" w:hAnsi="Times New Roman" w:cs="Times New Roman"/>
          <w:noProof/>
          <w:szCs w:val="24"/>
        </w:rPr>
        <w:t>, vol. 184, edited by A. J. Baird, L. R. Belyea, X. Comas, A. S. Reeve, and L. D. Slater, pp. 219–228, American Geophysical Union, Washington D. C.</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Turberg, P., F. Zeimetz, Y. Grondin, C. Elandoy, and A. Buttler (2014), Characterization of structural disturbances in peats by X-ray CT-based density determinations, </w:t>
      </w:r>
      <w:r w:rsidRPr="009828E5">
        <w:rPr>
          <w:rFonts w:ascii="Times New Roman" w:hAnsi="Times New Roman" w:cs="Times New Roman"/>
          <w:i/>
          <w:iCs/>
          <w:noProof/>
          <w:szCs w:val="24"/>
        </w:rPr>
        <w:t>Eur. J. Soil Sci.</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65</w:t>
      </w:r>
      <w:r w:rsidRPr="009828E5">
        <w:rPr>
          <w:rFonts w:ascii="Times New Roman" w:hAnsi="Times New Roman" w:cs="Times New Roman"/>
          <w:noProof/>
          <w:szCs w:val="24"/>
        </w:rPr>
        <w:t>(4), 613–624.</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lastRenderedPageBreak/>
        <w:t xml:space="preserve">Waddington, J. M., N. T. Roulet, and R. V Swanson (1996), Water table control of methane emission enhancement by vascular plants in boreal peatlands, </w:t>
      </w:r>
      <w:r w:rsidRPr="009828E5">
        <w:rPr>
          <w:rFonts w:ascii="Times New Roman" w:hAnsi="Times New Roman" w:cs="Times New Roman"/>
          <w:i/>
          <w:iCs/>
          <w:noProof/>
          <w:szCs w:val="24"/>
        </w:rPr>
        <w:t>J. Geophys. Res.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101</w:t>
      </w:r>
      <w:r w:rsidRPr="009828E5">
        <w:rPr>
          <w:rFonts w:ascii="Times New Roman" w:hAnsi="Times New Roman" w:cs="Times New Roman"/>
          <w:noProof/>
          <w:szCs w:val="24"/>
        </w:rPr>
        <w:t>(D17), 22775–22785.</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Waddington, J. M., K. Harrison, E. Kellner, and A. J. Baird (2009), Effect of atmospheric pressure and temperature on entrapped gas content in peat, </w:t>
      </w:r>
      <w:r w:rsidRPr="009828E5">
        <w:rPr>
          <w:rFonts w:ascii="Times New Roman" w:hAnsi="Times New Roman" w:cs="Times New Roman"/>
          <w:i/>
          <w:iCs/>
          <w:noProof/>
          <w:szCs w:val="24"/>
        </w:rPr>
        <w:t>Hydrol. Process.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23</w:t>
      </w:r>
      <w:r w:rsidRPr="009828E5">
        <w:rPr>
          <w:rFonts w:ascii="Times New Roman" w:hAnsi="Times New Roman" w:cs="Times New Roman"/>
          <w:noProof/>
          <w:szCs w:val="24"/>
        </w:rPr>
        <w:t>(20), 2970–2980, doi:10.1002/hyp.7412.</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Whalen, S. C., and W. S. Reeburgh (2000), Methane oxidation, production, and emission at contrasting sites in a boreal bog, </w:t>
      </w:r>
      <w:r w:rsidRPr="009828E5">
        <w:rPr>
          <w:rFonts w:ascii="Times New Roman" w:hAnsi="Times New Roman" w:cs="Times New Roman"/>
          <w:i/>
          <w:iCs/>
          <w:noProof/>
          <w:szCs w:val="24"/>
        </w:rPr>
        <w:t>Geomicrobiol. J.</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17</w:t>
      </w:r>
      <w:r w:rsidRPr="009828E5">
        <w:rPr>
          <w:rFonts w:ascii="Times New Roman" w:hAnsi="Times New Roman" w:cs="Times New Roman"/>
          <w:noProof/>
          <w:szCs w:val="24"/>
        </w:rPr>
        <w:t>(3), 237–251.</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szCs w:val="24"/>
        </w:rPr>
      </w:pPr>
      <w:r w:rsidRPr="009828E5">
        <w:rPr>
          <w:rFonts w:ascii="Times New Roman" w:hAnsi="Times New Roman" w:cs="Times New Roman"/>
          <w:noProof/>
          <w:szCs w:val="24"/>
        </w:rPr>
        <w:t xml:space="preserve">van Winden, J. F., G.-J. Reichart, N. P. McNamara, A. Benthien, and J. S. S. Damsté (2012), Temperature-induced increase in methane release from peat bogs: a mesocosm experiment, </w:t>
      </w:r>
      <w:r w:rsidRPr="009828E5">
        <w:rPr>
          <w:rFonts w:ascii="Times New Roman" w:hAnsi="Times New Roman" w:cs="Times New Roman"/>
          <w:i/>
          <w:iCs/>
          <w:noProof/>
          <w:szCs w:val="24"/>
        </w:rPr>
        <w:t>PLoS One</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7</w:t>
      </w:r>
      <w:r w:rsidRPr="009828E5">
        <w:rPr>
          <w:rFonts w:ascii="Times New Roman" w:hAnsi="Times New Roman" w:cs="Times New Roman"/>
          <w:noProof/>
          <w:szCs w:val="24"/>
        </w:rPr>
        <w:t>(6), e39614.</w:t>
      </w:r>
    </w:p>
    <w:p w:rsidR="009828E5" w:rsidRPr="009828E5" w:rsidRDefault="009828E5" w:rsidP="009828E5">
      <w:pPr>
        <w:widowControl w:val="0"/>
        <w:autoSpaceDE w:val="0"/>
        <w:autoSpaceDN w:val="0"/>
        <w:adjustRightInd w:val="0"/>
        <w:spacing w:before="100" w:after="100"/>
        <w:ind w:left="480" w:hanging="480"/>
        <w:rPr>
          <w:rFonts w:ascii="Times New Roman" w:hAnsi="Times New Roman" w:cs="Times New Roman"/>
          <w:noProof/>
        </w:rPr>
      </w:pPr>
      <w:r w:rsidRPr="009828E5">
        <w:rPr>
          <w:rFonts w:ascii="Times New Roman" w:hAnsi="Times New Roman" w:cs="Times New Roman"/>
          <w:noProof/>
          <w:szCs w:val="24"/>
        </w:rPr>
        <w:t xml:space="preserve">Yu, Z., L. D. Slater, K. V. R. Schäfer, A. S. Reeve, and R. K. Varner (2014), Dynamics of methane ebullition from a peat monolith revealed from a dynamic flux chamber system, </w:t>
      </w:r>
      <w:r w:rsidRPr="009828E5">
        <w:rPr>
          <w:rFonts w:ascii="Times New Roman" w:hAnsi="Times New Roman" w:cs="Times New Roman"/>
          <w:i/>
          <w:iCs/>
          <w:noProof/>
          <w:szCs w:val="24"/>
        </w:rPr>
        <w:t>J. Geophys. Res. Biogeosciences</w:t>
      </w:r>
      <w:r w:rsidRPr="009828E5">
        <w:rPr>
          <w:rFonts w:ascii="Times New Roman" w:hAnsi="Times New Roman" w:cs="Times New Roman"/>
          <w:noProof/>
          <w:szCs w:val="24"/>
        </w:rPr>
        <w:t xml:space="preserve">, </w:t>
      </w:r>
      <w:r w:rsidRPr="009828E5">
        <w:rPr>
          <w:rFonts w:ascii="Times New Roman" w:hAnsi="Times New Roman" w:cs="Times New Roman"/>
          <w:i/>
          <w:iCs/>
          <w:noProof/>
          <w:szCs w:val="24"/>
        </w:rPr>
        <w:t>119</w:t>
      </w:r>
      <w:r w:rsidRPr="009828E5">
        <w:rPr>
          <w:rFonts w:ascii="Times New Roman" w:hAnsi="Times New Roman" w:cs="Times New Roman"/>
          <w:noProof/>
          <w:szCs w:val="24"/>
        </w:rPr>
        <w:t>(9), 1789–1806.</w:t>
      </w:r>
    </w:p>
    <w:p w:rsidR="004A511D" w:rsidRDefault="00446A69" w:rsidP="009828E5">
      <w:pPr>
        <w:widowControl w:val="0"/>
        <w:autoSpaceDE w:val="0"/>
        <w:autoSpaceDN w:val="0"/>
        <w:adjustRightInd w:val="0"/>
        <w:spacing w:before="100" w:after="100"/>
        <w:ind w:left="480" w:hanging="480"/>
        <w:rPr>
          <w:b/>
        </w:rPr>
      </w:pPr>
      <w:r>
        <w:rPr>
          <w:b/>
        </w:rPr>
        <w:fldChar w:fldCharType="end"/>
      </w:r>
    </w:p>
    <w:p w:rsidR="003378F2" w:rsidRDefault="003378F2" w:rsidP="00E14783">
      <w:pPr>
        <w:pStyle w:val="NormalWeb"/>
        <w:divId w:val="626159256"/>
        <w:rPr>
          <w:b/>
        </w:rPr>
      </w:pPr>
    </w:p>
    <w:p w:rsidR="00E11D7A" w:rsidRDefault="00E11D7A" w:rsidP="00E14783">
      <w:pPr>
        <w:pStyle w:val="NormalWeb"/>
        <w:divId w:val="626159256"/>
        <w:rPr>
          <w:b/>
        </w:rPr>
      </w:pPr>
    </w:p>
    <w:p w:rsidR="00E11D7A" w:rsidRDefault="00E11D7A" w:rsidP="00E14783">
      <w:pPr>
        <w:pStyle w:val="NormalWeb"/>
        <w:divId w:val="626159256"/>
        <w:rPr>
          <w:b/>
        </w:rPr>
      </w:pPr>
    </w:p>
    <w:p w:rsidR="00E11D7A" w:rsidRDefault="00E11D7A" w:rsidP="00E14783">
      <w:pPr>
        <w:pStyle w:val="NormalWeb"/>
        <w:divId w:val="626159256"/>
        <w:rPr>
          <w:b/>
        </w:rPr>
      </w:pPr>
    </w:p>
    <w:p w:rsidR="00E11D7A" w:rsidRDefault="00E11D7A" w:rsidP="00E14783">
      <w:pPr>
        <w:pStyle w:val="NormalWeb"/>
        <w:divId w:val="626159256"/>
        <w:rPr>
          <w:b/>
        </w:rPr>
      </w:pPr>
    </w:p>
    <w:p w:rsidR="00E11D7A" w:rsidRDefault="00E11D7A" w:rsidP="00E14783">
      <w:pPr>
        <w:pStyle w:val="NormalWeb"/>
        <w:divId w:val="626159256"/>
        <w:rPr>
          <w:b/>
        </w:rPr>
      </w:pPr>
    </w:p>
    <w:p w:rsidR="00E11D7A" w:rsidRDefault="00E11D7A" w:rsidP="00E14783">
      <w:pPr>
        <w:pStyle w:val="NormalWeb"/>
        <w:divId w:val="626159256"/>
        <w:rPr>
          <w:b/>
        </w:rPr>
      </w:pPr>
    </w:p>
    <w:p w:rsidR="00E11D7A" w:rsidRPr="002B57DD" w:rsidRDefault="00E11D7A" w:rsidP="00E14783">
      <w:pPr>
        <w:pStyle w:val="NormalWeb"/>
        <w:divId w:val="626159256"/>
        <w:rPr>
          <w:b/>
        </w:rPr>
      </w:pPr>
    </w:p>
    <w:p w:rsidR="00F0465A" w:rsidRPr="00D27AB2" w:rsidRDefault="00446A69" w:rsidP="000E45FD">
      <w:pPr>
        <w:pStyle w:val="disstext"/>
        <w:rPr>
          <w:sz w:val="18"/>
        </w:rPr>
      </w:pPr>
      <w:r w:rsidRPr="00446A69">
        <w:pict>
          <v:group id="_x0000_s1120" editas="canvas" style="width:469.8pt;height:248.4pt;mso-position-horizontal-relative:char;mso-position-vertical-relative:line" coordorigin="152,3949" coordsize="9396,496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152;top:3949;width:9396;height:4968" o:preferrelative="f">
              <v:fill o:detectmouseclick="t"/>
              <v:path o:extrusionok="t" o:connecttype="none"/>
              <o:lock v:ext="edit" text="t"/>
            </v:shape>
            <v:group id="_x0000_s1122" style="position:absolute;left:929;top:4181;width:3619;height:4736" coordorigin="2089,4181" coordsize="3619,4736">
              <v:shape id="_x0000_s1123" type="#_x0000_t75" style="position:absolute;left:2089;top:4181;width:3619;height:4736">
                <v:imagedata r:id="rId7" o:title="" croptop="1075f" cropbottom="849f" cropleft="1301f" cropright="1120f"/>
              </v:shape>
              <v:shapetype id="_x0000_t202" coordsize="21600,21600" o:spt="202" path="m,l,21600r21600,l21600,xe">
                <v:stroke joinstyle="miter"/>
                <v:path gradientshapeok="t" o:connecttype="rect"/>
              </v:shapetype>
              <v:shape id="_x0000_s1124" type="#_x0000_t202" style="position:absolute;left:3489;top:4516;width:1339;height:723;mso-width-relative:margin;mso-height-relative:margin" filled="f" fillcolor="white [3212]" stroked="f">
                <v:textbox style="mso-next-textbox:#_x0000_s1124">
                  <w:txbxContent>
                    <w:p w:rsidR="000852D2" w:rsidRPr="00A44C44" w:rsidRDefault="000852D2" w:rsidP="00DE2C93">
                      <w:pPr>
                        <w:spacing w:after="0"/>
                        <w:jc w:val="center"/>
                        <w:rPr>
                          <w:sz w:val="16"/>
                          <w:szCs w:val="16"/>
                        </w:rPr>
                      </w:pPr>
                      <w:proofErr w:type="gramStart"/>
                      <w:r w:rsidRPr="00A44C44">
                        <w:rPr>
                          <w:sz w:val="16"/>
                          <w:szCs w:val="16"/>
                        </w:rPr>
                        <w:t>gas</w:t>
                      </w:r>
                      <w:proofErr w:type="gramEnd"/>
                      <w:r w:rsidRPr="00A44C44">
                        <w:rPr>
                          <w:sz w:val="16"/>
                          <w:szCs w:val="16"/>
                        </w:rPr>
                        <w:t xml:space="preserve"> trap</w:t>
                      </w:r>
                    </w:p>
                  </w:txbxContent>
                </v:textbox>
              </v:shape>
              <v:shape id="_x0000_s1125" type="#_x0000_t202" style="position:absolute;left:3846;top:6902;width:1039;height:352;mso-width-relative:margin;mso-height-relative:margin" filled="f" fillcolor="white [3212]" stroked="f">
                <v:textbox style="mso-next-textbox:#_x0000_s1125">
                  <w:txbxContent>
                    <w:p w:rsidR="000852D2" w:rsidRPr="00EF0DCD" w:rsidRDefault="000852D2" w:rsidP="00DE2C93">
                      <w:pPr>
                        <w:rPr>
                          <w:sz w:val="20"/>
                          <w:szCs w:val="20"/>
                        </w:rPr>
                      </w:pPr>
                      <w:proofErr w:type="gramStart"/>
                      <w:r w:rsidRPr="00EF0DCD">
                        <w:rPr>
                          <w:sz w:val="20"/>
                          <w:szCs w:val="20"/>
                        </w:rPr>
                        <w:t>peat</w:t>
                      </w:r>
                      <w:proofErr w:type="gramEnd"/>
                    </w:p>
                  </w:txbxContent>
                </v:textbox>
              </v:shape>
              <v:rect id="_x0000_s1126" style="position:absolute;left:3769;top:4181;width:788;height:895" filled="f">
                <v:stroke dashstyle="longDash"/>
              </v:rect>
              <v:rect id="_x0000_s1127" style="position:absolute;left:3561;top:5919;width:1247;height:490" filled="f">
                <v:stroke dashstyle="longDash"/>
              </v:rect>
            </v:group>
            <v:shape id="_x0000_s1129" type="#_x0000_t202" style="position:absolute;left:4887;top:3974;width:454;height:443;mso-width-relative:margin;mso-height-relative:margin" filled="f" stroked="f">
              <v:textbox style="mso-next-textbox:#_x0000_s1129">
                <w:txbxContent>
                  <w:p w:rsidR="000852D2" w:rsidRPr="0007645C" w:rsidRDefault="000852D2" w:rsidP="00DE2C93">
                    <w:pPr>
                      <w:rPr>
                        <w:b/>
                        <w:sz w:val="22"/>
                      </w:rPr>
                    </w:pPr>
                    <w:proofErr w:type="gramStart"/>
                    <w:r>
                      <w:rPr>
                        <w:b/>
                        <w:sz w:val="22"/>
                      </w:rPr>
                      <w:t>b</w:t>
                    </w:r>
                    <w:proofErr w:type="gramEnd"/>
                  </w:p>
                </w:txbxContent>
              </v:textbox>
            </v:shape>
            <v:shape id="_x0000_s1130" type="#_x0000_t202" style="position:absolute;left:269;top:3989;width:454;height:443;mso-width-relative:margin;mso-height-relative:margin" filled="f" stroked="f">
              <v:textbox style="mso-next-textbox:#_x0000_s1130">
                <w:txbxContent>
                  <w:p w:rsidR="000852D2" w:rsidRPr="0007645C" w:rsidRDefault="000852D2" w:rsidP="00DE2C93">
                    <w:pPr>
                      <w:rPr>
                        <w:b/>
                        <w:sz w:val="22"/>
                      </w:rPr>
                    </w:pPr>
                    <w:proofErr w:type="gramStart"/>
                    <w:r>
                      <w:rPr>
                        <w:b/>
                        <w:sz w:val="22"/>
                      </w:rPr>
                      <w:t>a</w:t>
                    </w:r>
                    <w:proofErr w:type="gramEnd"/>
                  </w:p>
                </w:txbxContent>
              </v:textbox>
            </v:shape>
            <v:shape id="_x0000_s1132" type="#_x0000_t75" style="position:absolute;left:6072;top:4837;width:2324;height:2639;rotation:357">
              <v:imagedata r:id="rId8" o:title="" chromakey="white" blacklevel="6554f" grayscale="t"/>
            </v:shape>
            <v:shapetype id="_x0000_t32" coordsize="21600,21600" o:spt="32" o:oned="t" path="m,l21600,21600e" filled="f">
              <v:path arrowok="t" fillok="f" o:connecttype="none"/>
              <o:lock v:ext="edit" shapetype="t"/>
            </v:shapetype>
            <v:shape id="_x0000_s1136" type="#_x0000_t32" style="position:absolute;left:6144;top:5956;width:2324;height:1" o:connectortype="straight" strokeweight="1.5pt"/>
            <v:shape id="_x0000_s1138" type="#_x0000_t32" style="position:absolute;left:6160;top:6140;width:2302;height:1" o:connectortype="straight" strokeweight="1.5pt"/>
            <v:shape id="_x0000_s1139" type="#_x0000_t32" style="position:absolute;left:6192;top:6324;width:2268;height:1" o:connectortype="straight" strokeweight="1.5pt"/>
            <v:shape id="_x0000_s1140" type="#_x0000_t32" style="position:absolute;left:6208;top:6524;width:2256;height:1" o:connectortype="straight" strokeweight="1.5pt"/>
            <v:shape id="_x0000_s1141" type="#_x0000_t32" style="position:absolute;left:5880;top:6724;width:2835;height:1" o:connectortype="straight" strokeweight="1.5pt">
              <v:stroke dashstyle="dash"/>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2" type="#_x0000_t67" style="position:absolute;left:7113;top:7476;width:184;height:287;flip:y" adj="13396,6221" fillcolor="black [3213]" strokecolor="black [3213]">
              <v:textbox style="layout-flow:vertical-ideographic"/>
            </v:shape>
            <v:rect id="_x0000_s1143" style="position:absolute;left:8211;top:7050;width:739;height:101"/>
            <v:shape id="_x0000_s1145" type="#_x0000_t202" style="position:absolute;left:4268;top:6393;width:2473;height:604;mso-height-percent:200;mso-height-percent:200;mso-width-relative:margin;mso-height-relative:margin" filled="f" stroked="f">
              <v:textbox style="mso-next-textbox:#_x0000_s1145;mso-fit-shape-to-text:t">
                <w:txbxContent>
                  <w:p w:rsidR="000852D2" w:rsidRPr="004C5C62" w:rsidRDefault="000852D2" w:rsidP="00DE2C93">
                    <w:pPr>
                      <w:spacing w:after="0"/>
                      <w:jc w:val="center"/>
                      <w:rPr>
                        <w:sz w:val="20"/>
                        <w:szCs w:val="20"/>
                      </w:rPr>
                    </w:pPr>
                    <w:proofErr w:type="gramStart"/>
                    <w:r w:rsidRPr="004C5C62">
                      <w:rPr>
                        <w:sz w:val="20"/>
                        <w:szCs w:val="20"/>
                      </w:rPr>
                      <w:t>end</w:t>
                    </w:r>
                    <w:proofErr w:type="gramEnd"/>
                    <w:r w:rsidRPr="004C5C62">
                      <w:rPr>
                        <w:sz w:val="20"/>
                        <w:szCs w:val="20"/>
                      </w:rPr>
                      <w:t xml:space="preserve"> of</w:t>
                    </w:r>
                  </w:p>
                  <w:p w:rsidR="000852D2" w:rsidRPr="004C5C62" w:rsidRDefault="000852D2" w:rsidP="00DE2C93">
                    <w:pPr>
                      <w:spacing w:after="0"/>
                      <w:jc w:val="center"/>
                      <w:rPr>
                        <w:sz w:val="20"/>
                        <w:szCs w:val="20"/>
                      </w:rPr>
                    </w:pPr>
                    <w:proofErr w:type="gramStart"/>
                    <w:r w:rsidRPr="004C5C62">
                      <w:rPr>
                        <w:sz w:val="20"/>
                        <w:szCs w:val="20"/>
                      </w:rPr>
                      <w:t>needles</w:t>
                    </w:r>
                    <w:proofErr w:type="gramEnd"/>
                  </w:p>
                </w:txbxContent>
              </v:textbox>
            </v:shape>
            <v:shape id="_x0000_s1147" type="#_x0000_t202" style="position:absolute;left:6849;top:7708;width:833;height:374;mso-height-percent:200;mso-height-percent:200;mso-width-relative:margin;mso-height-relative:margin" filled="f" stroked="f">
              <v:textbox style="mso-next-textbox:#_x0000_s1147;mso-fit-shape-to-text:t">
                <w:txbxContent>
                  <w:p w:rsidR="000852D2" w:rsidRPr="004C5C62" w:rsidRDefault="000852D2" w:rsidP="00DE2C93">
                    <w:pPr>
                      <w:spacing w:after="0"/>
                      <w:rPr>
                        <w:sz w:val="20"/>
                        <w:szCs w:val="20"/>
                      </w:rPr>
                    </w:pPr>
                    <w:proofErr w:type="gramStart"/>
                    <w:r>
                      <w:rPr>
                        <w:sz w:val="20"/>
                        <w:szCs w:val="20"/>
                      </w:rPr>
                      <w:t>notch</w:t>
                    </w:r>
                    <w:proofErr w:type="gramEnd"/>
                  </w:p>
                </w:txbxContent>
              </v:textbox>
            </v:shape>
            <v:shape id="_x0000_s1148" type="#_x0000_t202" style="position:absolute;left:8215;top:7107;width:833;height:374;mso-height-percent:200;mso-height-percent:200;mso-width-relative:margin;mso-height-relative:margin" filled="f" stroked="f">
              <v:textbox style="mso-next-textbox:#_x0000_s1148;mso-fit-shape-to-text:t">
                <w:txbxContent>
                  <w:p w:rsidR="000852D2" w:rsidRPr="004C5C62" w:rsidRDefault="000852D2" w:rsidP="00DE2C93">
                    <w:pPr>
                      <w:spacing w:after="0"/>
                      <w:rPr>
                        <w:sz w:val="20"/>
                        <w:szCs w:val="20"/>
                      </w:rPr>
                    </w:pPr>
                    <w:r>
                      <w:rPr>
                        <w:sz w:val="20"/>
                        <w:szCs w:val="20"/>
                      </w:rPr>
                      <w:t>4 cm</w:t>
                    </w:r>
                  </w:p>
                </w:txbxContent>
              </v:textbox>
            </v:shape>
            <v:shape id="_x0000_s1149" type="#_x0000_t202" style="position:absolute;left:8369;top:5745;width:686;height:374;mso-height-percent:200;mso-height-percent:200;mso-width-relative:margin;mso-height-relative:margin" filled="f" stroked="f">
              <v:textbox style="mso-next-textbox:#_x0000_s1149;mso-fit-shape-to-text:t">
                <w:txbxContent>
                  <w:p w:rsidR="000852D2" w:rsidRPr="004C5C62" w:rsidRDefault="000852D2" w:rsidP="00DE2C93">
                    <w:pPr>
                      <w:spacing w:after="0"/>
                      <w:rPr>
                        <w:sz w:val="20"/>
                        <w:szCs w:val="20"/>
                      </w:rPr>
                    </w:pPr>
                    <w:r>
                      <w:rPr>
                        <w:sz w:val="20"/>
                        <w:szCs w:val="20"/>
                      </w:rPr>
                      <w:t>S1</w:t>
                    </w:r>
                  </w:p>
                </w:txbxContent>
              </v:textbox>
            </v:shape>
            <v:shape id="_x0000_s1150" type="#_x0000_t202" style="position:absolute;left:8367;top:5941;width:686;height:374;mso-height-percent:200;mso-height-percent:200;mso-width-relative:margin;mso-height-relative:margin" filled="f" stroked="f">
              <v:textbox style="mso-next-textbox:#_x0000_s1150;mso-fit-shape-to-text:t">
                <w:txbxContent>
                  <w:p w:rsidR="000852D2" w:rsidRPr="004C5C62" w:rsidRDefault="000852D2" w:rsidP="00DE2C93">
                    <w:pPr>
                      <w:spacing w:after="0"/>
                      <w:rPr>
                        <w:sz w:val="20"/>
                        <w:szCs w:val="20"/>
                      </w:rPr>
                    </w:pPr>
                    <w:r>
                      <w:rPr>
                        <w:sz w:val="20"/>
                        <w:szCs w:val="20"/>
                      </w:rPr>
                      <w:t>S2</w:t>
                    </w:r>
                  </w:p>
                </w:txbxContent>
              </v:textbox>
            </v:shape>
            <v:shape id="_x0000_s1151" type="#_x0000_t202" style="position:absolute;left:8363;top:6139;width:686;height:374;mso-height-percent:200;mso-height-percent:200;mso-width-relative:margin;mso-height-relative:margin" filled="f" stroked="f">
              <v:textbox style="mso-next-textbox:#_x0000_s1151;mso-fit-shape-to-text:t">
                <w:txbxContent>
                  <w:p w:rsidR="000852D2" w:rsidRPr="004C5C62" w:rsidRDefault="000852D2" w:rsidP="00DE2C93">
                    <w:pPr>
                      <w:spacing w:after="0"/>
                      <w:rPr>
                        <w:sz w:val="20"/>
                        <w:szCs w:val="20"/>
                      </w:rPr>
                    </w:pPr>
                    <w:r>
                      <w:rPr>
                        <w:sz w:val="20"/>
                        <w:szCs w:val="20"/>
                      </w:rPr>
                      <w:t>S3</w:t>
                    </w:r>
                  </w:p>
                </w:txbxContent>
              </v:textbox>
            </v:shape>
            <v:shape id="_x0000_s1152" type="#_x0000_t202" style="position:absolute;left:8356;top:6337;width:686;height:374;mso-height-percent:200;mso-height-percent:200;mso-width-relative:margin;mso-height-relative:margin" filled="f" stroked="f">
              <v:textbox style="mso-next-textbox:#_x0000_s1152;mso-fit-shape-to-text:t">
                <w:txbxContent>
                  <w:p w:rsidR="000852D2" w:rsidRPr="004C5C62" w:rsidRDefault="000852D2" w:rsidP="00DE2C93">
                    <w:pPr>
                      <w:spacing w:after="0"/>
                      <w:rPr>
                        <w:sz w:val="20"/>
                        <w:szCs w:val="20"/>
                      </w:rPr>
                    </w:pPr>
                    <w:r>
                      <w:rPr>
                        <w:sz w:val="20"/>
                        <w:szCs w:val="20"/>
                      </w:rPr>
                      <w:t>S4</w:t>
                    </w:r>
                  </w:p>
                </w:txbxContent>
              </v:textbox>
            </v:shape>
            <w10:wrap type="none"/>
            <w10:anchorlock/>
          </v:group>
        </w:pict>
      </w:r>
    </w:p>
    <w:p w:rsidR="005306E8" w:rsidRPr="00D27AB2" w:rsidRDefault="00F0465A" w:rsidP="003843CF">
      <w:pPr>
        <w:pStyle w:val="myCaption"/>
        <w:spacing w:before="0" w:after="0"/>
        <w:rPr>
          <w:rFonts w:ascii="Times New Roman" w:hAnsi="Times New Roman" w:cs="Times New Roman"/>
        </w:rPr>
      </w:pPr>
      <w:bookmarkStart w:id="7" w:name="_Ref335752187"/>
      <w:bookmarkStart w:id="8" w:name="_Toc365279683"/>
      <w:bookmarkStart w:id="9" w:name="_Toc373762289"/>
      <w:bookmarkStart w:id="10" w:name="_Toc355093323"/>
      <w:bookmarkStart w:id="11" w:name="_Toc355339544"/>
      <w:bookmarkStart w:id="12" w:name="_Toc355339582"/>
      <w:bookmarkStart w:id="13" w:name="_Toc355371355"/>
      <w:bookmarkStart w:id="14" w:name="_Toc355622181"/>
      <w:proofErr w:type="gramStart"/>
      <w:r w:rsidRPr="00D27AB2">
        <w:rPr>
          <w:rFonts w:ascii="Times New Roman" w:hAnsi="Times New Roman" w:cs="Times New Roman"/>
        </w:rPr>
        <w:t>Figure</w:t>
      </w:r>
      <w:bookmarkEnd w:id="7"/>
      <w:r w:rsidR="00437105" w:rsidRPr="00D27AB2">
        <w:rPr>
          <w:rFonts w:ascii="Times New Roman" w:hAnsi="Times New Roman" w:cs="Times New Roman"/>
        </w:rPr>
        <w:t xml:space="preserve"> 1</w:t>
      </w:r>
      <w:r w:rsidR="004A0EEE" w:rsidRPr="00D27AB2">
        <w:rPr>
          <w:rFonts w:ascii="Times New Roman" w:hAnsi="Times New Roman" w:cs="Times New Roman"/>
        </w:rPr>
        <w:t>.</w:t>
      </w:r>
      <w:proofErr w:type="gramEnd"/>
      <w:r w:rsidRPr="00D27AB2">
        <w:rPr>
          <w:rFonts w:ascii="Times New Roman" w:hAnsi="Times New Roman" w:cs="Times New Roman"/>
        </w:rPr>
        <w:t xml:space="preserve">  </w:t>
      </w:r>
      <w:bookmarkEnd w:id="8"/>
      <w:bookmarkEnd w:id="9"/>
      <w:bookmarkEnd w:id="10"/>
      <w:bookmarkEnd w:id="11"/>
      <w:bookmarkEnd w:id="12"/>
      <w:bookmarkEnd w:id="13"/>
      <w:bookmarkEnd w:id="14"/>
      <w:r w:rsidR="003843CF" w:rsidRPr="003843CF">
        <w:rPr>
          <w:rFonts w:ascii="Times New Roman" w:hAnsi="Times New Roman" w:cs="Times New Roman"/>
          <w:b w:val="0"/>
        </w:rPr>
        <w:t xml:space="preserve">(a) </w:t>
      </w:r>
      <w:r w:rsidR="00E50E86" w:rsidRPr="003843CF">
        <w:rPr>
          <w:rFonts w:ascii="Times New Roman" w:hAnsi="Times New Roman" w:cs="Times New Roman"/>
          <w:b w:val="0"/>
        </w:rPr>
        <w:t xml:space="preserve">Schematic of physical </w:t>
      </w:r>
      <w:r w:rsidR="00A31DCA" w:rsidRPr="003843CF">
        <w:rPr>
          <w:rFonts w:ascii="Times New Roman" w:hAnsi="Times New Roman" w:cs="Times New Roman"/>
          <w:b w:val="0"/>
        </w:rPr>
        <w:t>model of ebullition from peat with field of view of cameras filming bubble sizes and release.</w:t>
      </w:r>
      <w:r w:rsidR="003843CF" w:rsidRPr="003843CF">
        <w:rPr>
          <w:rFonts w:ascii="Times New Roman" w:hAnsi="Times New Roman" w:cs="Times New Roman"/>
          <w:b w:val="0"/>
        </w:rPr>
        <w:t xml:space="preserve"> (b) </w:t>
      </w:r>
      <w:r w:rsidR="005306E8" w:rsidRPr="003843CF">
        <w:rPr>
          <w:rFonts w:ascii="Times New Roman" w:hAnsi="Times New Roman" w:cs="Times New Roman"/>
          <w:b w:val="0"/>
        </w:rPr>
        <w:t xml:space="preserve">Four slices at 1 cm intervals obtained from a peat </w:t>
      </w:r>
      <w:r w:rsidR="003843CF" w:rsidRPr="003843CF">
        <w:rPr>
          <w:rFonts w:ascii="Times New Roman" w:hAnsi="Times New Roman" w:cs="Times New Roman"/>
          <w:b w:val="0"/>
        </w:rPr>
        <w:t xml:space="preserve">sample. </w:t>
      </w:r>
      <w:r w:rsidR="005306E8" w:rsidRPr="003843CF">
        <w:rPr>
          <w:rFonts w:ascii="Times New Roman" w:hAnsi="Times New Roman" w:cs="Times New Roman"/>
          <w:b w:val="0"/>
        </w:rPr>
        <w:t>Dashed line marks approximate ends of the bubble-injection needles.</w:t>
      </w:r>
    </w:p>
    <w:p w:rsidR="005306E8" w:rsidRPr="00D27AB2" w:rsidRDefault="005306E8" w:rsidP="000E45FD">
      <w:pPr>
        <w:pStyle w:val="disstext"/>
      </w:pPr>
    </w:p>
    <w:p w:rsidR="004A0EEE" w:rsidRPr="00D27AB2" w:rsidRDefault="004A0EEE" w:rsidP="000E45FD">
      <w:pPr>
        <w:pStyle w:val="disstext"/>
      </w:pPr>
    </w:p>
    <w:p w:rsidR="006C07B1" w:rsidRPr="00D27AB2" w:rsidRDefault="006C07B1" w:rsidP="000E45FD">
      <w:pPr>
        <w:pStyle w:val="disstext"/>
      </w:pPr>
    </w:p>
    <w:p w:rsidR="006C07B1" w:rsidRPr="00D27AB2" w:rsidRDefault="006C07B1" w:rsidP="000E45FD">
      <w:pPr>
        <w:pStyle w:val="disstext"/>
      </w:pPr>
    </w:p>
    <w:p w:rsidR="004A0EEE" w:rsidRDefault="004A0EEE" w:rsidP="000E45FD">
      <w:pPr>
        <w:pStyle w:val="disstext"/>
      </w:pPr>
    </w:p>
    <w:p w:rsidR="00E11D7A" w:rsidRDefault="00E11D7A" w:rsidP="000E45FD">
      <w:pPr>
        <w:pStyle w:val="disstext"/>
      </w:pPr>
    </w:p>
    <w:p w:rsidR="00E11D7A" w:rsidRDefault="00E11D7A" w:rsidP="000E45FD">
      <w:pPr>
        <w:pStyle w:val="disstext"/>
      </w:pPr>
    </w:p>
    <w:p w:rsidR="00E11D7A" w:rsidRPr="00D27AB2" w:rsidRDefault="00E11D7A" w:rsidP="000E45FD">
      <w:pPr>
        <w:pStyle w:val="disstext"/>
      </w:pPr>
    </w:p>
    <w:p w:rsidR="004A0EEE" w:rsidRPr="00D27AB2" w:rsidRDefault="00446A69" w:rsidP="000E45FD">
      <w:pPr>
        <w:pStyle w:val="disstext"/>
      </w:pPr>
      <w:r>
        <w:pict>
          <v:group id="_x0000_s1155" editas="canvas" style="width:451.3pt;height:235.9pt;mso-position-horizontal-relative:char;mso-position-vertical-relative:line" coordorigin="1440,7422" coordsize="9026,4718">
            <o:lock v:ext="edit" aspectratio="t"/>
            <v:shape id="_x0000_s1154" type="#_x0000_t75" style="position:absolute;left:1440;top:7422;width:9026;height:4718" o:preferrelative="f">
              <v:fill o:detectmouseclick="t"/>
              <v:path o:extrusionok="t" o:connecttype="none"/>
              <o:lock v:ext="edit" text="t"/>
            </v:shape>
            <v:shape id="_x0000_s1160" type="#_x0000_t75" style="position:absolute;left:1440;top:7422;width:4382;height:4718" stroked="t" strokecolor="black [3213]">
              <v:imagedata r:id="rId9" o:title="" croptop="-3435f"/>
            </v:shape>
            <v:shape id="_x0000_s1161" type="#_x0000_t75" style="position:absolute;left:6007;top:7422;width:4383;height:4718" stroked="t" strokecolor="black [3213]">
              <v:imagedata r:id="rId10" o:title="" croptop="-3297f"/>
            </v:shape>
            <v:group id="_x0000_s1196" style="position:absolute;left:6007;top:7424;width:371;height:443" coordorigin="6085,7151" coordsize="371,443">
              <v:rect id="_x0000_s1170" style="position:absolute;left:6146;top:7213;width:310;height:310"/>
              <v:shape id="_x0000_s1171" type="#_x0000_t202" style="position:absolute;left:6085;top:7151;width:309;height:443;mso-width-relative:margin;mso-height-relative:margin" filled="f" stroked="f">
                <v:textbox style="mso-next-textbox:#_x0000_s1171">
                  <w:txbxContent>
                    <w:p w:rsidR="000852D2" w:rsidRPr="00A56E95" w:rsidRDefault="000852D2" w:rsidP="00754890">
                      <w:pPr>
                        <w:rPr>
                          <w:b/>
                          <w:sz w:val="22"/>
                          <w:lang w:val="en-US"/>
                        </w:rPr>
                      </w:pPr>
                      <w:proofErr w:type="gramStart"/>
                      <w:r>
                        <w:rPr>
                          <w:b/>
                          <w:sz w:val="22"/>
                          <w:lang w:val="en-US"/>
                        </w:rPr>
                        <w:t>b</w:t>
                      </w:r>
                      <w:proofErr w:type="gramEnd"/>
                    </w:p>
                  </w:txbxContent>
                </v:textbox>
              </v:shape>
            </v:group>
            <v:rect id="_x0000_s1195" style="position:absolute;left:4543;top:7484;width:1201;height:1291"/>
            <v:shape id="_x0000_s1192" type="#_x0000_t75" style="position:absolute;left:4628;top:7497;width:1003;height:1003">
              <v:imagedata r:id="rId11" o:title=""/>
            </v:shape>
            <v:shape id="Text Box 2" o:spid="_x0000_s1193" type="#_x0000_t202" style="position:absolute;left:4574;top:8402;width:1788;height:445;visibility:visible;mso-width-percent:400;mso-height-percent:200;mso-wrap-distance-top:3.6pt;mso-wrap-distance-bottom:3.6pt;mso-width-percent:400;mso-height-percent:200;mso-width-relative:margin;mso-height-relative:margin" filled="f" stroked="f">
              <v:textbox style="mso-next-textbox:#Text Box 2">
                <w:txbxContent>
                  <w:p w:rsidR="000852D2" w:rsidRPr="00754890" w:rsidRDefault="000852D2" w:rsidP="00754890">
                    <w:pPr>
                      <w:rPr>
                        <w:rFonts w:ascii="Times New Roman" w:hAnsi="Times New Roman" w:cs="Times New Roman"/>
                        <w:szCs w:val="24"/>
                      </w:rPr>
                    </w:pPr>
                    <w:proofErr w:type="gramStart"/>
                    <w:r>
                      <w:rPr>
                        <w:rFonts w:ascii="Times New Roman" w:hAnsi="Times New Roman" w:cs="Times New Roman"/>
                        <w:szCs w:val="24"/>
                      </w:rPr>
                      <w:t>p</w:t>
                    </w:r>
                    <w:r w:rsidRPr="00754890">
                      <w:rPr>
                        <w:rFonts w:ascii="Times New Roman" w:hAnsi="Times New Roman" w:cs="Times New Roman"/>
                        <w:szCs w:val="24"/>
                      </w:rPr>
                      <w:t>eat</w:t>
                    </w:r>
                    <w:proofErr w:type="gramEnd"/>
                    <w:r w:rsidRPr="00754890">
                      <w:rPr>
                        <w:rFonts w:ascii="Times New Roman" w:hAnsi="Times New Roman" w:cs="Times New Roman"/>
                        <w:szCs w:val="24"/>
                      </w:rPr>
                      <w:t xml:space="preserve"> slice</w:t>
                    </w:r>
                  </w:p>
                </w:txbxContent>
              </v:textbox>
            </v:shape>
            <v:shape id="Text Box 2" o:spid="_x0000_s1194" type="#_x0000_t202" style="position:absolute;left:5052;top:7620;width:812;height:445;visibility:visible;mso-width-percent:400;mso-height-percent:200;mso-wrap-distance-top:3.6pt;mso-wrap-distance-bottom:3.6pt;mso-width-percent:400;mso-height-percent:200;mso-width-relative:margin;mso-height-relative:margin" filled="f" stroked="f">
              <v:textbox>
                <w:txbxContent>
                  <w:p w:rsidR="000852D2" w:rsidRPr="00754890" w:rsidRDefault="000852D2" w:rsidP="00754890">
                    <w:pPr>
                      <w:rPr>
                        <w:rFonts w:ascii="Times New Roman" w:hAnsi="Times New Roman" w:cs="Times New Roman"/>
                        <w:color w:val="FFFFFF" w:themeColor="background1"/>
                        <w:sz w:val="22"/>
                        <w:lang w:val="en-US"/>
                      </w:rPr>
                    </w:pPr>
                    <w:r w:rsidRPr="00754890">
                      <w:rPr>
                        <w:rFonts w:ascii="Times New Roman" w:hAnsi="Times New Roman" w:cs="Times New Roman"/>
                        <w:color w:val="FFFFFF" w:themeColor="background1"/>
                        <w:sz w:val="22"/>
                        <w:lang w:val="en-US"/>
                      </w:rPr>
                      <w:t>NE</w:t>
                    </w:r>
                  </w:p>
                </w:txbxContent>
              </v:textbox>
            </v:shape>
            <v:group id="_x0000_s1168" style="position:absolute;left:1444;top:7450;width:371;height:443" coordorigin="1483,7177" coordsize="371,443">
              <v:rect id="_x0000_s1167" style="position:absolute;left:1544;top:7252;width:310;height:310"/>
              <v:shape id="_x0000_s1166" type="#_x0000_t202" style="position:absolute;left:1483;top:7177;width:309;height:443;mso-width-relative:margin;mso-height-relative:margin" filled="f" stroked="f">
                <v:textbox style="mso-next-textbox:#_x0000_s1166">
                  <w:txbxContent>
                    <w:p w:rsidR="000852D2" w:rsidRPr="0007645C" w:rsidRDefault="000852D2" w:rsidP="00754890">
                      <w:pPr>
                        <w:rPr>
                          <w:b/>
                          <w:sz w:val="22"/>
                        </w:rPr>
                      </w:pPr>
                      <w:proofErr w:type="gramStart"/>
                      <w:r>
                        <w:rPr>
                          <w:b/>
                          <w:sz w:val="22"/>
                        </w:rPr>
                        <w:t>a</w:t>
                      </w:r>
                      <w:proofErr w:type="gramEnd"/>
                    </w:p>
                  </w:txbxContent>
                </v:textbox>
              </v:shape>
            </v:group>
            <w10:wrap type="none"/>
            <w10:anchorlock/>
          </v:group>
        </w:pict>
      </w:r>
    </w:p>
    <w:p w:rsidR="00AF4ADB" w:rsidRPr="002D49BA" w:rsidRDefault="00AF4ADB" w:rsidP="00AF4ADB">
      <w:pPr>
        <w:pStyle w:val="myCaption"/>
        <w:spacing w:before="0" w:after="0"/>
        <w:rPr>
          <w:rFonts w:ascii="Times New Roman" w:hAnsi="Times New Roman" w:cs="Times New Roman"/>
          <w:b w:val="0"/>
        </w:rPr>
      </w:pPr>
      <w:proofErr w:type="gramStart"/>
      <w:r w:rsidRPr="00D27AB2">
        <w:rPr>
          <w:rFonts w:ascii="Times New Roman" w:hAnsi="Times New Roman" w:cs="Times New Roman"/>
        </w:rPr>
        <w:t xml:space="preserve">Figure </w:t>
      </w:r>
      <w:r>
        <w:rPr>
          <w:rFonts w:ascii="Times New Roman" w:hAnsi="Times New Roman" w:cs="Times New Roman"/>
        </w:rPr>
        <w:t>2</w:t>
      </w:r>
      <w:r w:rsidRPr="00D27AB2">
        <w:rPr>
          <w:rFonts w:ascii="Times New Roman" w:hAnsi="Times New Roman" w:cs="Times New Roman"/>
        </w:rPr>
        <w:t>.</w:t>
      </w:r>
      <w:proofErr w:type="gramEnd"/>
      <w:r w:rsidRPr="00D27AB2">
        <w:rPr>
          <w:rFonts w:ascii="Times New Roman" w:hAnsi="Times New Roman" w:cs="Times New Roman"/>
        </w:rPr>
        <w:t xml:space="preserve">  </w:t>
      </w:r>
      <w:r w:rsidRPr="002D49BA">
        <w:rPr>
          <w:rFonts w:ascii="Times New Roman" w:hAnsi="Times New Roman" w:cs="Times New Roman"/>
          <w:b w:val="0"/>
        </w:rPr>
        <w:t xml:space="preserve">(a) </w:t>
      </w:r>
      <w:r w:rsidR="0058681B">
        <w:rPr>
          <w:rFonts w:ascii="Times New Roman" w:hAnsi="Times New Roman" w:cs="Times New Roman"/>
          <w:b w:val="0"/>
        </w:rPr>
        <w:t>Northeast</w:t>
      </w:r>
      <w:r>
        <w:rPr>
          <w:rFonts w:ascii="Times New Roman" w:hAnsi="Times New Roman" w:cs="Times New Roman"/>
          <w:b w:val="0"/>
        </w:rPr>
        <w:t xml:space="preserve"> quadrant of a p</w:t>
      </w:r>
      <w:r w:rsidRPr="002D49BA">
        <w:rPr>
          <w:rFonts w:ascii="Times New Roman" w:hAnsi="Times New Roman" w:cs="Times New Roman"/>
          <w:b w:val="0"/>
        </w:rPr>
        <w:t xml:space="preserve">eat slice of </w:t>
      </w:r>
      <w:r w:rsidRPr="002D49BA">
        <w:rPr>
          <w:rFonts w:ascii="Times New Roman" w:hAnsi="Times New Roman" w:cs="Times New Roman"/>
          <w:b w:val="0"/>
          <w:i/>
        </w:rPr>
        <w:t xml:space="preserve">S. </w:t>
      </w:r>
      <w:proofErr w:type="spellStart"/>
      <w:r w:rsidRPr="002D49BA">
        <w:rPr>
          <w:rFonts w:ascii="Times New Roman" w:hAnsi="Times New Roman" w:cs="Times New Roman"/>
          <w:b w:val="0"/>
          <w:i/>
        </w:rPr>
        <w:t>magellanicum</w:t>
      </w:r>
      <w:proofErr w:type="spellEnd"/>
      <w:r w:rsidRPr="002D49BA">
        <w:rPr>
          <w:rFonts w:ascii="Times New Roman" w:hAnsi="Times New Roman" w:cs="Times New Roman"/>
          <w:b w:val="0"/>
          <w:i/>
        </w:rPr>
        <w:t xml:space="preserve"> </w:t>
      </w:r>
      <w:r>
        <w:rPr>
          <w:rFonts w:ascii="Times New Roman" w:hAnsi="Times New Roman" w:cs="Times New Roman"/>
          <w:b w:val="0"/>
        </w:rPr>
        <w:t>peat</w:t>
      </w:r>
      <w:r>
        <w:rPr>
          <w:rFonts w:ascii="Times New Roman" w:hAnsi="Times New Roman" w:cs="Times New Roman"/>
          <w:b w:val="0"/>
          <w:i/>
        </w:rPr>
        <w:t xml:space="preserve"> </w:t>
      </w:r>
      <w:r w:rsidRPr="002D49BA">
        <w:rPr>
          <w:rFonts w:ascii="Times New Roman" w:hAnsi="Times New Roman" w:cs="Times New Roman"/>
          <w:b w:val="0"/>
        </w:rPr>
        <w:t>with</w:t>
      </w:r>
      <w:r>
        <w:rPr>
          <w:rFonts w:ascii="Times New Roman" w:hAnsi="Times New Roman" w:cs="Times New Roman"/>
          <w:b w:val="0"/>
        </w:rPr>
        <w:t xml:space="preserve"> illumination from the east </w:t>
      </w:r>
      <w:r w:rsidRPr="002D49BA">
        <w:rPr>
          <w:rFonts w:ascii="Times New Roman" w:hAnsi="Times New Roman" w:cs="Times New Roman"/>
          <w:b w:val="0"/>
        </w:rPr>
        <w:t xml:space="preserve">(b) </w:t>
      </w:r>
      <w:proofErr w:type="gramStart"/>
      <w:r w:rsidRPr="002D49BA">
        <w:rPr>
          <w:rFonts w:ascii="Times New Roman" w:hAnsi="Times New Roman" w:cs="Times New Roman"/>
          <w:b w:val="0"/>
        </w:rPr>
        <w:t>Classified</w:t>
      </w:r>
      <w:proofErr w:type="gramEnd"/>
      <w:r w:rsidRPr="002D49BA">
        <w:rPr>
          <w:rFonts w:ascii="Times New Roman" w:hAnsi="Times New Roman" w:cs="Times New Roman"/>
          <w:b w:val="0"/>
        </w:rPr>
        <w:t xml:space="preserve"> image of pore locations</w:t>
      </w:r>
      <w:r>
        <w:rPr>
          <w:rFonts w:ascii="Times New Roman" w:hAnsi="Times New Roman" w:cs="Times New Roman"/>
          <w:b w:val="0"/>
        </w:rPr>
        <w:t xml:space="preserve"> in green</w:t>
      </w:r>
      <w:r w:rsidRPr="002D49BA">
        <w:rPr>
          <w:rFonts w:ascii="Times New Roman" w:hAnsi="Times New Roman" w:cs="Times New Roman"/>
          <w:b w:val="0"/>
        </w:rPr>
        <w:t>.</w:t>
      </w:r>
    </w:p>
    <w:p w:rsidR="004A0EEE" w:rsidRPr="00D27AB2" w:rsidRDefault="004A0EEE" w:rsidP="000E45FD">
      <w:pPr>
        <w:pStyle w:val="disstext"/>
      </w:pPr>
    </w:p>
    <w:p w:rsidR="00437105" w:rsidRPr="00D27AB2" w:rsidRDefault="00437105" w:rsidP="000E45FD">
      <w:pPr>
        <w:pStyle w:val="disstext"/>
      </w:pPr>
    </w:p>
    <w:p w:rsidR="00437105" w:rsidRPr="00D27AB2" w:rsidRDefault="00437105" w:rsidP="000E45FD">
      <w:pPr>
        <w:pStyle w:val="disstext"/>
      </w:pPr>
    </w:p>
    <w:p w:rsidR="00437105" w:rsidRPr="00D27AB2" w:rsidRDefault="00437105" w:rsidP="000E45FD">
      <w:pPr>
        <w:pStyle w:val="disstext"/>
      </w:pPr>
    </w:p>
    <w:p w:rsidR="002B082E" w:rsidRDefault="002B082E" w:rsidP="000E45FD">
      <w:pPr>
        <w:pStyle w:val="disstext"/>
      </w:pPr>
    </w:p>
    <w:p w:rsidR="002B082E" w:rsidRDefault="002B082E" w:rsidP="002B082E">
      <w:pPr>
        <w:spacing w:after="0"/>
        <w:rPr>
          <w:rFonts w:ascii="Times New Roman" w:hAnsi="Times New Roman" w:cs="Times New Roman"/>
          <w:noProof/>
          <w:sz w:val="18"/>
          <w:szCs w:val="18"/>
        </w:rPr>
      </w:pPr>
    </w:p>
    <w:p w:rsidR="005306E8" w:rsidRDefault="00446A69" w:rsidP="00905F8E">
      <w:pPr>
        <w:spacing w:after="0"/>
        <w:jc w:val="center"/>
        <w:rPr>
          <w:rFonts w:ascii="Times New Roman" w:hAnsi="Times New Roman" w:cs="Times New Roman"/>
          <w:noProof/>
          <w:sz w:val="18"/>
          <w:szCs w:val="18"/>
        </w:rPr>
      </w:pPr>
      <w:r>
        <w:rPr>
          <w:rFonts w:ascii="Times New Roman" w:hAnsi="Times New Roman" w:cs="Times New Roman"/>
          <w:noProof/>
          <w:sz w:val="18"/>
          <w:szCs w:val="18"/>
        </w:rPr>
      </w:r>
      <w:r>
        <w:rPr>
          <w:rFonts w:ascii="Times New Roman" w:hAnsi="Times New Roman" w:cs="Times New Roman"/>
          <w:noProof/>
          <w:sz w:val="18"/>
          <w:szCs w:val="18"/>
        </w:rPr>
        <w:pict>
          <v:group id="_x0000_s1093" editas="canvas" style="width:389.55pt;height:366.2pt;mso-position-horizontal-relative:char;mso-position-vertical-relative:line" coordorigin="1752,4019" coordsize="7791,7324">
            <o:lock v:ext="edit" aspectratio="t"/>
            <v:shape id="_x0000_s1094" type="#_x0000_t75" style="position:absolute;left:1752;top:4019;width:7791;height:7324" o:preferrelative="f">
              <v:fill o:detectmouseclick="t"/>
              <v:path o:extrusionok="t" o:connecttype="none"/>
              <o:lock v:ext="edit" text="t"/>
            </v:shape>
            <v:shape id="_x0000_s1095" type="#_x0000_t75" style="position:absolute;left:2925;top:7767;width:5346;height:3576">
              <v:imagedata r:id="rId12" o:title=""/>
            </v:shape>
            <v:shape id="_x0000_s1096" type="#_x0000_t32" style="position:absolute;left:3340;top:9262;width:2693;height:1;rotation:90" o:connectortype="straight" strokecolor="red" strokeweight="1.25pt"/>
            <v:shape id="_x0000_s1097" type="#_x0000_t202" style="position:absolute;left:4578;top:5496;width:2107;height:528;mso-height-percent:200;mso-height-percent:200;mso-width-relative:margin;mso-height-relative:margin" filled="f" stroked="f">
              <v:textbox style="mso-next-textbox:#_x0000_s1097;mso-fit-shape-to-text:t">
                <w:txbxContent>
                  <w:p w:rsidR="000852D2" w:rsidRPr="005F5BE7" w:rsidRDefault="000852D2" w:rsidP="00B27A88">
                    <w:pPr>
                      <w:rPr>
                        <w:rFonts w:cs="Arial"/>
                        <w:sz w:val="16"/>
                        <w:szCs w:val="16"/>
                      </w:rPr>
                    </w:pPr>
                    <w:r w:rsidRPr="005F5BE7">
                      <w:rPr>
                        <w:rFonts w:cs="Arial"/>
                        <w:i/>
                        <w:sz w:val="16"/>
                        <w:szCs w:val="16"/>
                      </w:rPr>
                      <w:t>y</w:t>
                    </w:r>
                    <w:r w:rsidRPr="005F5BE7">
                      <w:rPr>
                        <w:rFonts w:cs="Arial"/>
                        <w:sz w:val="16"/>
                        <w:szCs w:val="16"/>
                      </w:rPr>
                      <w:t xml:space="preserve"> = </w:t>
                    </w:r>
                    <w:r w:rsidRPr="005F5BE7">
                      <w:rPr>
                        <w:rFonts w:eastAsia="Times New Roman" w:cs="Arial"/>
                        <w:color w:val="000000"/>
                        <w:sz w:val="16"/>
                        <w:szCs w:val="16"/>
                      </w:rPr>
                      <w:t>3.7∙10</w:t>
                    </w:r>
                    <w:r w:rsidRPr="005F5BE7">
                      <w:rPr>
                        <w:rFonts w:eastAsia="Times New Roman" w:cs="Arial"/>
                        <w:color w:val="000000"/>
                        <w:sz w:val="16"/>
                        <w:szCs w:val="16"/>
                        <w:vertAlign w:val="superscript"/>
                      </w:rPr>
                      <w:t>-6</w:t>
                    </w:r>
                    <w:r w:rsidRPr="005F5BE7">
                      <w:rPr>
                        <w:rFonts w:eastAsia="Times New Roman" w:cs="Arial"/>
                        <w:i/>
                        <w:color w:val="000000"/>
                        <w:sz w:val="16"/>
                        <w:szCs w:val="16"/>
                      </w:rPr>
                      <w:t>x</w:t>
                    </w:r>
                    <w:r w:rsidRPr="005F5BE7">
                      <w:rPr>
                        <w:rFonts w:eastAsia="Times New Roman" w:cs="Arial"/>
                        <w:color w:val="000000"/>
                        <w:sz w:val="16"/>
                        <w:szCs w:val="16"/>
                        <w:vertAlign w:val="superscript"/>
                      </w:rPr>
                      <w:t>--3.82</w:t>
                    </w:r>
                  </w:p>
                </w:txbxContent>
              </v:textbox>
            </v:shape>
            <v:shape id="_x0000_s1098" type="#_x0000_t202" style="position:absolute;left:6002;top:4550;width:2196;height:528;mso-height-percent:200;mso-height-percent:200;mso-width-relative:margin;mso-height-relative:margin" filled="f" stroked="f">
              <v:textbox style="mso-next-textbox:#_x0000_s1098;mso-fit-shape-to-text:t">
                <w:txbxContent>
                  <w:p w:rsidR="000852D2" w:rsidRPr="005F5BE7" w:rsidRDefault="000852D2" w:rsidP="00B27A88">
                    <w:pPr>
                      <w:rPr>
                        <w:rFonts w:cs="Arial"/>
                        <w:sz w:val="16"/>
                        <w:szCs w:val="16"/>
                      </w:rPr>
                    </w:pPr>
                    <w:r w:rsidRPr="005F5BE7">
                      <w:rPr>
                        <w:rFonts w:cs="Arial"/>
                        <w:i/>
                        <w:sz w:val="16"/>
                        <w:szCs w:val="16"/>
                      </w:rPr>
                      <w:t>y</w:t>
                    </w:r>
                    <w:r w:rsidRPr="005F5BE7">
                      <w:rPr>
                        <w:rFonts w:cs="Arial"/>
                        <w:sz w:val="16"/>
                        <w:szCs w:val="16"/>
                      </w:rPr>
                      <w:t xml:space="preserve"> = </w:t>
                    </w:r>
                    <w:r w:rsidRPr="005F5BE7">
                      <w:rPr>
                        <w:rFonts w:eastAsia="Times New Roman" w:cs="Arial"/>
                        <w:color w:val="000000"/>
                        <w:sz w:val="16"/>
                        <w:szCs w:val="16"/>
                      </w:rPr>
                      <w:t>5.6∙10</w:t>
                    </w:r>
                    <w:r w:rsidRPr="005F5BE7">
                      <w:rPr>
                        <w:rFonts w:eastAsia="Times New Roman" w:cs="Arial"/>
                        <w:color w:val="000000"/>
                        <w:sz w:val="16"/>
                        <w:szCs w:val="16"/>
                        <w:vertAlign w:val="superscript"/>
                      </w:rPr>
                      <w:t>-5</w:t>
                    </w:r>
                    <w:r w:rsidRPr="005F5BE7">
                      <w:rPr>
                        <w:rFonts w:eastAsia="Times New Roman" w:cs="Arial"/>
                        <w:i/>
                        <w:color w:val="000000"/>
                        <w:sz w:val="16"/>
                        <w:szCs w:val="16"/>
                      </w:rPr>
                      <w:t>x</w:t>
                    </w:r>
                    <w:r w:rsidRPr="005F5BE7">
                      <w:rPr>
                        <w:rFonts w:eastAsia="Times New Roman" w:cs="Arial"/>
                        <w:color w:val="000000"/>
                        <w:sz w:val="16"/>
                        <w:szCs w:val="16"/>
                        <w:vertAlign w:val="superscript"/>
                      </w:rPr>
                      <w:t>--3.38</w:t>
                    </w:r>
                  </w:p>
                </w:txbxContent>
              </v:textbox>
            </v:shape>
            <v:shape id="_x0000_s1099" type="#_x0000_t75" style="position:absolute;left:2938;top:4019;width:5346;height:3572">
              <v:imagedata r:id="rId13" o:title="" chromakey="white"/>
            </v:shape>
            <v:shape id="_x0000_s1100" type="#_x0000_t202" style="position:absolute;left:2488;top:7794;width:454;height:443;mso-width-relative:margin;mso-height-relative:margin" filled="f" stroked="f">
              <v:textbox style="mso-next-textbox:#_x0000_s1100">
                <w:txbxContent>
                  <w:p w:rsidR="000852D2" w:rsidRPr="0007645C" w:rsidRDefault="000852D2" w:rsidP="00B27A88">
                    <w:pPr>
                      <w:rPr>
                        <w:b/>
                        <w:sz w:val="22"/>
                      </w:rPr>
                    </w:pPr>
                    <w:proofErr w:type="gramStart"/>
                    <w:r>
                      <w:rPr>
                        <w:b/>
                        <w:sz w:val="22"/>
                      </w:rPr>
                      <w:t>b</w:t>
                    </w:r>
                    <w:proofErr w:type="gramEnd"/>
                  </w:p>
                </w:txbxContent>
              </v:textbox>
            </v:shape>
            <v:shape id="_x0000_s1101" type="#_x0000_t202" style="position:absolute;left:2488;top:4036;width:454;height:443;mso-width-relative:margin;mso-height-relative:margin" filled="f" stroked="f">
              <v:textbox style="mso-next-textbox:#_x0000_s1101">
                <w:txbxContent>
                  <w:p w:rsidR="000852D2" w:rsidRPr="0007645C" w:rsidRDefault="000852D2" w:rsidP="00B27A88">
                    <w:pPr>
                      <w:rPr>
                        <w:b/>
                        <w:sz w:val="22"/>
                      </w:rPr>
                    </w:pPr>
                    <w:proofErr w:type="gramStart"/>
                    <w:r>
                      <w:rPr>
                        <w:b/>
                        <w:sz w:val="22"/>
                      </w:rPr>
                      <w:t>a</w:t>
                    </w:r>
                    <w:proofErr w:type="gramEnd"/>
                  </w:p>
                </w:txbxContent>
              </v:textbox>
            </v:shape>
            <w10:wrap type="none"/>
            <w10:anchorlock/>
          </v:group>
        </w:pict>
      </w:r>
    </w:p>
    <w:p w:rsidR="00905F8E" w:rsidRPr="00D27AB2" w:rsidRDefault="00905F8E" w:rsidP="00905F8E">
      <w:pPr>
        <w:spacing w:after="0"/>
        <w:jc w:val="center"/>
        <w:rPr>
          <w:rFonts w:ascii="Times New Roman" w:hAnsi="Times New Roman" w:cs="Times New Roman"/>
          <w:noProof/>
          <w:sz w:val="18"/>
          <w:szCs w:val="18"/>
        </w:rPr>
      </w:pPr>
    </w:p>
    <w:p w:rsidR="005306E8" w:rsidRPr="00B27A88" w:rsidRDefault="004A0EEE" w:rsidP="00B27A88">
      <w:pPr>
        <w:pStyle w:val="myCaption"/>
        <w:spacing w:before="0" w:after="0"/>
        <w:rPr>
          <w:rFonts w:ascii="Times New Roman" w:hAnsi="Times New Roman" w:cs="Times New Roman"/>
          <w:b w:val="0"/>
        </w:rPr>
      </w:pPr>
      <w:bookmarkStart w:id="15" w:name="_Ref358818188"/>
      <w:bookmarkStart w:id="16" w:name="_Toc365279687"/>
      <w:bookmarkStart w:id="17" w:name="_Toc373762293"/>
      <w:proofErr w:type="gramStart"/>
      <w:r w:rsidRPr="00D27AB2">
        <w:rPr>
          <w:rFonts w:ascii="Times New Roman" w:hAnsi="Times New Roman" w:cs="Times New Roman"/>
        </w:rPr>
        <w:t xml:space="preserve">Figure </w:t>
      </w:r>
      <w:bookmarkEnd w:id="15"/>
      <w:r w:rsidR="005306E8">
        <w:rPr>
          <w:rFonts w:ascii="Times New Roman" w:hAnsi="Times New Roman" w:cs="Times New Roman"/>
        </w:rPr>
        <w:t>3</w:t>
      </w:r>
      <w:r w:rsidR="0098189C">
        <w:rPr>
          <w:rFonts w:ascii="Times New Roman" w:hAnsi="Times New Roman" w:cs="Times New Roman"/>
        </w:rPr>
        <w:t>.</w:t>
      </w:r>
      <w:proofErr w:type="gramEnd"/>
      <w:r w:rsidR="0098189C">
        <w:rPr>
          <w:rFonts w:ascii="Times New Roman" w:hAnsi="Times New Roman" w:cs="Times New Roman"/>
        </w:rPr>
        <w:t xml:space="preserve">  </w:t>
      </w:r>
      <w:bookmarkEnd w:id="16"/>
      <w:bookmarkEnd w:id="17"/>
      <w:r w:rsidR="00B27A88" w:rsidRPr="00B27A88">
        <w:rPr>
          <w:rFonts w:ascii="Times New Roman" w:hAnsi="Times New Roman" w:cs="Times New Roman"/>
          <w:b w:val="0"/>
        </w:rPr>
        <w:t xml:space="preserve">(a) </w:t>
      </w:r>
      <w:r w:rsidRPr="00B27A88">
        <w:rPr>
          <w:rFonts w:ascii="Times New Roman" w:hAnsi="Times New Roman" w:cs="Times New Roman"/>
          <w:b w:val="0"/>
        </w:rPr>
        <w:t xml:space="preserve">Bubble size magnitude and frequency from </w:t>
      </w:r>
      <w:r w:rsidRPr="00B27A88">
        <w:rPr>
          <w:rFonts w:ascii="Times New Roman" w:hAnsi="Times New Roman" w:cs="Times New Roman"/>
          <w:b w:val="0"/>
          <w:i/>
        </w:rPr>
        <w:t xml:space="preserve">S. </w:t>
      </w:r>
      <w:proofErr w:type="spellStart"/>
      <w:r w:rsidRPr="00B27A88">
        <w:rPr>
          <w:rFonts w:ascii="Times New Roman" w:hAnsi="Times New Roman" w:cs="Times New Roman"/>
          <w:b w:val="0"/>
          <w:i/>
        </w:rPr>
        <w:t>magellanicum</w:t>
      </w:r>
      <w:proofErr w:type="spellEnd"/>
      <w:r w:rsidRPr="00B27A88">
        <w:rPr>
          <w:rFonts w:ascii="Times New Roman" w:hAnsi="Times New Roman" w:cs="Times New Roman"/>
          <w:b w:val="0"/>
        </w:rPr>
        <w:t xml:space="preserve"> </w:t>
      </w:r>
      <w:r w:rsidR="002F29EE" w:rsidRPr="005F5BE7">
        <w:rPr>
          <w:rFonts w:ascii="Times New Roman" w:hAnsi="Times New Roman" w:cs="Times New Roman"/>
          <w:b w:val="0"/>
        </w:rPr>
        <w:t xml:space="preserve">peat </w:t>
      </w:r>
      <w:r w:rsidRPr="005F5BE7">
        <w:rPr>
          <w:rFonts w:ascii="Times New Roman" w:hAnsi="Times New Roman" w:cs="Times New Roman"/>
          <w:b w:val="0"/>
        </w:rPr>
        <w:t xml:space="preserve">and </w:t>
      </w:r>
      <w:r w:rsidRPr="005F5BE7">
        <w:rPr>
          <w:rFonts w:ascii="Times New Roman" w:hAnsi="Times New Roman" w:cs="Times New Roman"/>
          <w:b w:val="0"/>
          <w:i/>
        </w:rPr>
        <w:t xml:space="preserve">S. </w:t>
      </w:r>
      <w:proofErr w:type="spellStart"/>
      <w:r w:rsidRPr="005F5BE7">
        <w:rPr>
          <w:rFonts w:ascii="Times New Roman" w:hAnsi="Times New Roman" w:cs="Times New Roman"/>
          <w:b w:val="0"/>
          <w:i/>
        </w:rPr>
        <w:t>pulchrum</w:t>
      </w:r>
      <w:proofErr w:type="spellEnd"/>
      <w:r w:rsidRPr="005F5BE7">
        <w:rPr>
          <w:rFonts w:ascii="Times New Roman" w:hAnsi="Times New Roman" w:cs="Times New Roman"/>
          <w:b w:val="0"/>
        </w:rPr>
        <w:t xml:space="preserve"> </w:t>
      </w:r>
      <w:r w:rsidR="002F29EE" w:rsidRPr="005F5BE7">
        <w:rPr>
          <w:rFonts w:ascii="Times New Roman" w:hAnsi="Times New Roman" w:cs="Times New Roman"/>
          <w:b w:val="0"/>
        </w:rPr>
        <w:t xml:space="preserve">peat </w:t>
      </w:r>
      <w:r w:rsidRPr="005F5BE7">
        <w:rPr>
          <w:rFonts w:ascii="Times New Roman" w:hAnsi="Times New Roman" w:cs="Times New Roman"/>
          <w:b w:val="0"/>
        </w:rPr>
        <w:t xml:space="preserve">with fitted power law distributions having </w:t>
      </w:r>
      <w:r w:rsidRPr="005F5BE7">
        <w:rPr>
          <w:rFonts w:ascii="Times New Roman" w:hAnsi="Times New Roman" w:cs="Times New Roman"/>
          <w:b w:val="0"/>
          <w:i/>
        </w:rPr>
        <w:t>p</w:t>
      </w:r>
      <w:r w:rsidR="005F5BE7" w:rsidRPr="005F5BE7">
        <w:rPr>
          <w:rFonts w:ascii="Times New Roman" w:hAnsi="Times New Roman" w:cs="Times New Roman"/>
          <w:b w:val="0"/>
          <w:i/>
        </w:rPr>
        <w:t xml:space="preserve"> </w:t>
      </w:r>
      <w:r w:rsidRPr="005F5BE7">
        <w:rPr>
          <w:rFonts w:ascii="Times New Roman" w:hAnsi="Times New Roman" w:cs="Times New Roman"/>
          <w:b w:val="0"/>
        </w:rPr>
        <w:t>&lt;</w:t>
      </w:r>
      <w:r w:rsidR="005F5BE7" w:rsidRPr="005F5BE7">
        <w:rPr>
          <w:rFonts w:ascii="Times New Roman" w:hAnsi="Times New Roman" w:cs="Times New Roman"/>
          <w:b w:val="0"/>
        </w:rPr>
        <w:t xml:space="preserve"> </w:t>
      </w:r>
      <w:r w:rsidRPr="005F5BE7">
        <w:rPr>
          <w:rFonts w:ascii="Times New Roman" w:hAnsi="Times New Roman" w:cs="Times New Roman"/>
          <w:b w:val="0"/>
        </w:rPr>
        <w:t xml:space="preserve">0.05 and </w:t>
      </w:r>
      <w:r w:rsidRPr="005F5BE7">
        <w:rPr>
          <w:rFonts w:ascii="Times New Roman" w:hAnsi="Times New Roman" w:cs="Times New Roman"/>
          <w:b w:val="0"/>
          <w:i/>
        </w:rPr>
        <w:t>r</w:t>
      </w:r>
      <w:r w:rsidRPr="005F5BE7">
        <w:rPr>
          <w:rFonts w:ascii="Times New Roman" w:hAnsi="Times New Roman" w:cs="Times New Roman"/>
          <w:b w:val="0"/>
          <w:vertAlign w:val="superscript"/>
        </w:rPr>
        <w:t>2</w:t>
      </w:r>
      <w:r w:rsidR="005F5BE7" w:rsidRPr="005F5BE7">
        <w:rPr>
          <w:rFonts w:ascii="Times New Roman" w:hAnsi="Times New Roman" w:cs="Times New Roman"/>
          <w:b w:val="0"/>
        </w:rPr>
        <w:t xml:space="preserve"> </w:t>
      </w:r>
      <w:r w:rsidRPr="005F5BE7">
        <w:rPr>
          <w:rFonts w:ascii="Times New Roman" w:hAnsi="Times New Roman" w:cs="Times New Roman"/>
          <w:b w:val="0"/>
        </w:rPr>
        <w:t>&gt;</w:t>
      </w:r>
      <w:r w:rsidR="005F5BE7" w:rsidRPr="005F5BE7">
        <w:rPr>
          <w:rFonts w:ascii="Times New Roman" w:hAnsi="Times New Roman" w:cs="Times New Roman"/>
          <w:b w:val="0"/>
        </w:rPr>
        <w:t xml:space="preserve"> </w:t>
      </w:r>
      <w:r w:rsidRPr="005F5BE7">
        <w:rPr>
          <w:rFonts w:ascii="Times New Roman" w:hAnsi="Times New Roman" w:cs="Times New Roman"/>
          <w:b w:val="0"/>
        </w:rPr>
        <w:t>0.92.</w:t>
      </w:r>
      <w:r w:rsidR="00B27A88" w:rsidRPr="005F5BE7">
        <w:rPr>
          <w:rFonts w:ascii="Times New Roman" w:hAnsi="Times New Roman" w:cs="Times New Roman"/>
          <w:b w:val="0"/>
        </w:rPr>
        <w:t xml:space="preserve"> (b) </w:t>
      </w:r>
      <w:r w:rsidR="005306E8" w:rsidRPr="005F5BE7">
        <w:rPr>
          <w:rFonts w:ascii="Times New Roman" w:hAnsi="Times New Roman" w:cs="Times New Roman"/>
          <w:b w:val="0"/>
        </w:rPr>
        <w:t xml:space="preserve">Volumetric bubble release from </w:t>
      </w:r>
      <w:r w:rsidR="005306E8" w:rsidRPr="005F5BE7">
        <w:rPr>
          <w:rFonts w:ascii="Times New Roman" w:hAnsi="Times New Roman" w:cs="Times New Roman"/>
          <w:b w:val="0"/>
          <w:i/>
        </w:rPr>
        <w:t xml:space="preserve">S. </w:t>
      </w:r>
      <w:proofErr w:type="spellStart"/>
      <w:r w:rsidR="005306E8" w:rsidRPr="005F5BE7">
        <w:rPr>
          <w:rFonts w:ascii="Times New Roman" w:hAnsi="Times New Roman" w:cs="Times New Roman"/>
          <w:b w:val="0"/>
          <w:i/>
        </w:rPr>
        <w:t>magellanicum</w:t>
      </w:r>
      <w:proofErr w:type="spellEnd"/>
      <w:r w:rsidR="002F29EE" w:rsidRPr="005F5BE7">
        <w:rPr>
          <w:rFonts w:ascii="Times New Roman" w:hAnsi="Times New Roman" w:cs="Times New Roman"/>
          <w:b w:val="0"/>
        </w:rPr>
        <w:t xml:space="preserve"> peat</w:t>
      </w:r>
      <w:r w:rsidR="005306E8" w:rsidRPr="005F5BE7">
        <w:rPr>
          <w:rFonts w:ascii="Times New Roman" w:hAnsi="Times New Roman" w:cs="Times New Roman"/>
          <w:b w:val="0"/>
        </w:rPr>
        <w:t>,</w:t>
      </w:r>
      <w:r w:rsidR="005306E8" w:rsidRPr="00B27A88">
        <w:rPr>
          <w:rFonts w:ascii="Times New Roman" w:hAnsi="Times New Roman" w:cs="Times New Roman"/>
          <w:b w:val="0"/>
        </w:rPr>
        <w:t xml:space="preserve"> </w:t>
      </w:r>
      <w:r w:rsidR="005306E8" w:rsidRPr="00B27A88">
        <w:rPr>
          <w:rFonts w:ascii="Times New Roman" w:hAnsi="Times New Roman" w:cs="Times New Roman"/>
          <w:b w:val="0"/>
          <w:i/>
        </w:rPr>
        <w:t xml:space="preserve">S. </w:t>
      </w:r>
      <w:proofErr w:type="spellStart"/>
      <w:r w:rsidR="005306E8" w:rsidRPr="005F5BE7">
        <w:rPr>
          <w:rFonts w:ascii="Times New Roman" w:hAnsi="Times New Roman" w:cs="Times New Roman"/>
          <w:b w:val="0"/>
          <w:i/>
        </w:rPr>
        <w:t>pulchrum</w:t>
      </w:r>
      <w:proofErr w:type="spellEnd"/>
      <w:r w:rsidR="002F29EE" w:rsidRPr="005F5BE7">
        <w:rPr>
          <w:rFonts w:ascii="Times New Roman" w:hAnsi="Times New Roman" w:cs="Times New Roman"/>
          <w:b w:val="0"/>
        </w:rPr>
        <w:t xml:space="preserve"> peat</w:t>
      </w:r>
      <w:r w:rsidR="005306E8" w:rsidRPr="005F5BE7">
        <w:rPr>
          <w:rFonts w:ascii="Times New Roman" w:hAnsi="Times New Roman" w:cs="Times New Roman"/>
          <w:b w:val="0"/>
        </w:rPr>
        <w:t>,</w:t>
      </w:r>
      <w:r w:rsidR="005306E8" w:rsidRPr="00B27A88">
        <w:rPr>
          <w:rFonts w:ascii="Times New Roman" w:hAnsi="Times New Roman" w:cs="Times New Roman"/>
          <w:b w:val="0"/>
        </w:rPr>
        <w:t xml:space="preserve"> and the physical model</w:t>
      </w:r>
      <w:r w:rsidR="00B27A88" w:rsidRPr="00B27A88">
        <w:rPr>
          <w:rFonts w:ascii="Times New Roman" w:hAnsi="Times New Roman" w:cs="Times New Roman"/>
          <w:b w:val="0"/>
        </w:rPr>
        <w:t xml:space="preserve"> with no peat. </w:t>
      </w:r>
      <w:r w:rsidR="005306E8" w:rsidRPr="00B27A88">
        <w:rPr>
          <w:rFonts w:ascii="Times New Roman" w:hAnsi="Times New Roman" w:cs="Times New Roman"/>
          <w:b w:val="0"/>
        </w:rPr>
        <w:t xml:space="preserve">The mean volumetric bubble release of the physical model run with no peat (1.5 </w:t>
      </w:r>
      <w:proofErr w:type="spellStart"/>
      <w:r w:rsidR="005306E8" w:rsidRPr="00B27A88">
        <w:rPr>
          <w:rFonts w:ascii="Times New Roman" w:hAnsi="Times New Roman" w:cs="Times New Roman"/>
          <w:b w:val="0"/>
        </w:rPr>
        <w:t>mL</w:t>
      </w:r>
      <w:proofErr w:type="spellEnd"/>
      <w:r w:rsidR="005306E8" w:rsidRPr="00B27A88">
        <w:rPr>
          <w:rFonts w:ascii="Times New Roman" w:hAnsi="Times New Roman" w:cs="Times New Roman"/>
          <w:b w:val="0"/>
        </w:rPr>
        <w:t xml:space="preserve"> 5s</w:t>
      </w:r>
      <w:r w:rsidR="005306E8" w:rsidRPr="00B27A88">
        <w:rPr>
          <w:rFonts w:ascii="Times New Roman" w:hAnsi="Times New Roman" w:cs="Times New Roman"/>
          <w:b w:val="0"/>
          <w:vertAlign w:val="superscript"/>
        </w:rPr>
        <w:t>-1</w:t>
      </w:r>
      <w:r w:rsidR="005306E8" w:rsidRPr="00B27A88">
        <w:rPr>
          <w:rFonts w:ascii="Times New Roman" w:hAnsi="Times New Roman" w:cs="Times New Roman"/>
          <w:b w:val="0"/>
        </w:rPr>
        <w:t>) represents the uncertainty threshold (red line).</w:t>
      </w:r>
    </w:p>
    <w:p w:rsidR="005306E8" w:rsidRPr="00D27AB2" w:rsidRDefault="005306E8" w:rsidP="000E45FD">
      <w:pPr>
        <w:pStyle w:val="disstext"/>
      </w:pPr>
    </w:p>
    <w:p w:rsidR="004A0EEE" w:rsidRPr="00D27AB2" w:rsidRDefault="004A0EEE" w:rsidP="000E45FD">
      <w:pPr>
        <w:pStyle w:val="disstext"/>
      </w:pPr>
    </w:p>
    <w:p w:rsidR="004A0EEE" w:rsidRPr="00D27AB2" w:rsidRDefault="004A0EEE" w:rsidP="000E45FD">
      <w:pPr>
        <w:pStyle w:val="disstext"/>
      </w:pPr>
    </w:p>
    <w:p w:rsidR="00526007" w:rsidRPr="00D27AB2" w:rsidRDefault="00526007" w:rsidP="000E45FD">
      <w:pPr>
        <w:pStyle w:val="disstext"/>
      </w:pPr>
    </w:p>
    <w:p w:rsidR="00526007" w:rsidRPr="00D27AB2" w:rsidRDefault="00446A69" w:rsidP="00C9393E">
      <w:pPr>
        <w:spacing w:after="0"/>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081" editas="canvas" style="width:504.9pt;height:253.75pt;mso-position-horizontal-relative:char;mso-position-vertical-relative:line" coordorigin="2528,6308" coordsize="10098,5075">
            <o:lock v:ext="edit" aspectratio="t"/>
            <v:shape id="_x0000_s1082" type="#_x0000_t75" style="position:absolute;left:2528;top:6308;width:10098;height:5075" o:preferrelative="f">
              <v:fill o:detectmouseclick="t"/>
              <v:path o:extrusionok="t" o:connecttype="none"/>
              <o:lock v:ext="edit" text="t"/>
            </v:shape>
            <v:shape id="_x0000_s1083" type="#_x0000_t75" style="position:absolute;left:2528;top:6347;width:7999;height:4521">
              <v:imagedata r:id="rId14" o:title=""/>
            </v:shape>
            <v:shape id="_x0000_s1084" type="#_x0000_t202" style="position:absolute;left:2988;top:6347;width:457;height:440;mso-width-relative:margin;mso-height-relative:margin" filled="f" stroked="f">
              <v:textbox style="mso-next-textbox:#_x0000_s1084">
                <w:txbxContent>
                  <w:p w:rsidR="000852D2" w:rsidRPr="0007645C" w:rsidRDefault="000852D2" w:rsidP="00562CC8">
                    <w:pPr>
                      <w:rPr>
                        <w:b/>
                        <w:sz w:val="22"/>
                      </w:rPr>
                    </w:pPr>
                    <w:proofErr w:type="gramStart"/>
                    <w:r>
                      <w:rPr>
                        <w:b/>
                        <w:sz w:val="22"/>
                      </w:rPr>
                      <w:t>a</w:t>
                    </w:r>
                    <w:proofErr w:type="gramEnd"/>
                  </w:p>
                </w:txbxContent>
              </v:textbox>
            </v:shape>
            <v:shape id="_x0000_s1085" type="#_x0000_t202" style="position:absolute;left:2982;top:8480;width:457;height:443;mso-width-relative:margin;mso-height-relative:margin" filled="f" stroked="f">
              <v:textbox style="mso-next-textbox:#_x0000_s1085">
                <w:txbxContent>
                  <w:p w:rsidR="000852D2" w:rsidRPr="0007645C" w:rsidRDefault="000852D2" w:rsidP="00562CC8">
                    <w:pPr>
                      <w:rPr>
                        <w:b/>
                        <w:sz w:val="22"/>
                      </w:rPr>
                    </w:pPr>
                    <w:proofErr w:type="gramStart"/>
                    <w:r>
                      <w:rPr>
                        <w:b/>
                        <w:sz w:val="22"/>
                      </w:rPr>
                      <w:t>b</w:t>
                    </w:r>
                    <w:proofErr w:type="gramEnd"/>
                  </w:p>
                </w:txbxContent>
              </v:textbox>
            </v:shape>
            <v:shape id="_x0000_s1086" type="#_x0000_t32" style="position:absolute;left:3044;top:10984;width:320;height:1" o:connectortype="straight" strokeweight="2.5pt"/>
            <v:shape id="_x0000_s1087" type="#_x0000_t32" style="position:absolute;left:3044;top:11224;width:320;height:1" o:connectortype="straight" strokecolor="#7e7e7e" strokeweight="2.5pt"/>
            <v:shape id="_x0000_s1088" type="#_x0000_t202" style="position:absolute;left:3274;top:10795;width:1862;height:430;mso-width-relative:margin;mso-height-relative:margin" filled="f" stroked="f">
              <v:textbox style="mso-next-textbox:#_x0000_s1088">
                <w:txbxContent>
                  <w:p w:rsidR="000852D2" w:rsidRPr="00F5141A" w:rsidRDefault="000852D2" w:rsidP="00562CC8">
                    <w:pPr>
                      <w:rPr>
                        <w:sz w:val="20"/>
                        <w:szCs w:val="20"/>
                      </w:rPr>
                    </w:pPr>
                    <w:r w:rsidRPr="00F5141A">
                      <w:rPr>
                        <w:i/>
                        <w:sz w:val="20"/>
                        <w:szCs w:val="20"/>
                      </w:rPr>
                      <w:t xml:space="preserve">S. </w:t>
                    </w:r>
                    <w:proofErr w:type="spellStart"/>
                    <w:r w:rsidRPr="00F5141A">
                      <w:rPr>
                        <w:i/>
                        <w:sz w:val="20"/>
                        <w:szCs w:val="20"/>
                      </w:rPr>
                      <w:t>magellanicum</w:t>
                    </w:r>
                    <w:proofErr w:type="spellEnd"/>
                  </w:p>
                </w:txbxContent>
              </v:textbox>
            </v:shape>
            <v:shape id="_x0000_s1089" type="#_x0000_t202" style="position:absolute;left:3268;top:11035;width:1660;height:348;mso-width-relative:margin;mso-height-relative:margin" filled="f" stroked="f">
              <v:textbox style="mso-next-textbox:#_x0000_s1089">
                <w:txbxContent>
                  <w:p w:rsidR="000852D2" w:rsidRPr="00F5141A" w:rsidRDefault="000852D2" w:rsidP="00562CC8">
                    <w:pPr>
                      <w:rPr>
                        <w:sz w:val="20"/>
                        <w:szCs w:val="20"/>
                      </w:rPr>
                    </w:pPr>
                    <w:r w:rsidRPr="00F5141A">
                      <w:rPr>
                        <w:i/>
                        <w:sz w:val="20"/>
                        <w:szCs w:val="20"/>
                      </w:rPr>
                      <w:t xml:space="preserve">S. </w:t>
                    </w:r>
                    <w:proofErr w:type="spellStart"/>
                    <w:r w:rsidRPr="00F5141A">
                      <w:rPr>
                        <w:i/>
                        <w:sz w:val="20"/>
                        <w:szCs w:val="20"/>
                      </w:rPr>
                      <w:t>pulchrum</w:t>
                    </w:r>
                    <w:proofErr w:type="spellEnd"/>
                  </w:p>
                </w:txbxContent>
              </v:textbox>
            </v:shape>
            <v:shape id="_x0000_s1090" type="#_x0000_t202" style="position:absolute;left:10380;top:8526;width:1070;height:430;mso-width-relative:margin;mso-height-relative:margin" filled="f" stroked="f">
              <v:textbox style="mso-next-textbox:#_x0000_s1090">
                <w:txbxContent>
                  <w:p w:rsidR="000852D2" w:rsidRPr="008125D1" w:rsidRDefault="000852D2" w:rsidP="00562CC8">
                    <w:pPr>
                      <w:rPr>
                        <w:szCs w:val="18"/>
                      </w:rPr>
                    </w:pPr>
                  </w:p>
                </w:txbxContent>
              </v:textbox>
            </v:shape>
            <v:shape id="_x0000_s1091" type="#_x0000_t202" style="position:absolute;left:10456;top:8401;width:1738;height:1162;mso-width-relative:margin;mso-height-relative:margin" filled="f" stroked="f">
              <v:textbox style="mso-next-textbox:#_x0000_s1091">
                <w:txbxContent>
                  <w:p w:rsidR="000852D2" w:rsidRPr="002B5351" w:rsidRDefault="000852D2" w:rsidP="00562CC8">
                    <w:pPr>
                      <w:spacing w:after="40"/>
                      <w:jc w:val="both"/>
                      <w:rPr>
                        <w:sz w:val="18"/>
                        <w:szCs w:val="18"/>
                      </w:rPr>
                    </w:pPr>
                    <w:r>
                      <w:rPr>
                        <w:sz w:val="18"/>
                        <w:szCs w:val="18"/>
                      </w:rPr>
                      <w:t xml:space="preserve">Input:    </w:t>
                    </w:r>
                    <w:r w:rsidRPr="002B5351">
                      <w:rPr>
                        <w:sz w:val="18"/>
                        <w:szCs w:val="18"/>
                      </w:rPr>
                      <w:t xml:space="preserve">1280 </w:t>
                    </w:r>
                    <w:proofErr w:type="spellStart"/>
                    <w:r w:rsidRPr="002B5351">
                      <w:rPr>
                        <w:sz w:val="18"/>
                        <w:szCs w:val="18"/>
                      </w:rPr>
                      <w:t>mL</w:t>
                    </w:r>
                    <w:proofErr w:type="spellEnd"/>
                  </w:p>
                  <w:p w:rsidR="000852D2" w:rsidRPr="002B5351" w:rsidRDefault="000852D2" w:rsidP="00562CC8">
                    <w:pPr>
                      <w:spacing w:after="40"/>
                      <w:jc w:val="both"/>
                      <w:rPr>
                        <w:sz w:val="18"/>
                        <w:szCs w:val="18"/>
                      </w:rPr>
                    </w:pPr>
                    <w:r>
                      <w:rPr>
                        <w:sz w:val="18"/>
                        <w:szCs w:val="18"/>
                      </w:rPr>
                      <w:t xml:space="preserve">Output:   </w:t>
                    </w:r>
                    <w:r w:rsidRPr="002B5351">
                      <w:rPr>
                        <w:sz w:val="18"/>
                        <w:szCs w:val="18"/>
                      </w:rPr>
                      <w:t xml:space="preserve">735 </w:t>
                    </w:r>
                    <w:proofErr w:type="spellStart"/>
                    <w:r w:rsidRPr="002B5351">
                      <w:rPr>
                        <w:sz w:val="18"/>
                        <w:szCs w:val="18"/>
                      </w:rPr>
                      <w:t>mL</w:t>
                    </w:r>
                    <w:proofErr w:type="spellEnd"/>
                  </w:p>
                </w:txbxContent>
              </v:textbox>
            </v:shape>
            <v:shape id="_x0000_s1092" type="#_x0000_t202" style="position:absolute;left:10456;top:6317;width:2170;height:1162;mso-width-relative:margin;mso-height-relative:margin" filled="f" stroked="f">
              <v:textbox style="mso-next-textbox:#_x0000_s1092">
                <w:txbxContent>
                  <w:p w:rsidR="000852D2" w:rsidRPr="002B5351" w:rsidRDefault="000852D2" w:rsidP="00562CC8">
                    <w:pPr>
                      <w:spacing w:after="40"/>
                      <w:jc w:val="both"/>
                      <w:rPr>
                        <w:sz w:val="18"/>
                        <w:szCs w:val="18"/>
                      </w:rPr>
                    </w:pPr>
                    <w:r>
                      <w:rPr>
                        <w:sz w:val="18"/>
                        <w:szCs w:val="18"/>
                      </w:rPr>
                      <w:t xml:space="preserve">Input:   </w:t>
                    </w:r>
                    <w:r w:rsidRPr="002B5351">
                      <w:rPr>
                        <w:sz w:val="18"/>
                        <w:szCs w:val="18"/>
                      </w:rPr>
                      <w:t xml:space="preserve">1280 </w:t>
                    </w:r>
                    <w:proofErr w:type="spellStart"/>
                    <w:r w:rsidRPr="002B5351">
                      <w:rPr>
                        <w:sz w:val="18"/>
                        <w:szCs w:val="18"/>
                      </w:rPr>
                      <w:t>mL</w:t>
                    </w:r>
                    <w:proofErr w:type="spellEnd"/>
                  </w:p>
                  <w:p w:rsidR="000852D2" w:rsidRDefault="000852D2" w:rsidP="00562CC8">
                    <w:pPr>
                      <w:spacing w:after="40"/>
                      <w:jc w:val="both"/>
                      <w:rPr>
                        <w:sz w:val="18"/>
                        <w:szCs w:val="18"/>
                      </w:rPr>
                    </w:pPr>
                    <w:r w:rsidRPr="002B5351">
                      <w:rPr>
                        <w:sz w:val="18"/>
                        <w:szCs w:val="18"/>
                      </w:rPr>
                      <w:t>Output:</w:t>
                    </w:r>
                    <w:r>
                      <w:rPr>
                        <w:sz w:val="18"/>
                        <w:szCs w:val="18"/>
                      </w:rPr>
                      <w:t xml:space="preserve">  </w:t>
                    </w:r>
                    <w:r w:rsidRPr="002B5351">
                      <w:rPr>
                        <w:sz w:val="18"/>
                        <w:szCs w:val="18"/>
                      </w:rPr>
                      <w:t xml:space="preserve">804 </w:t>
                    </w:r>
                    <w:proofErr w:type="spellStart"/>
                    <w:r w:rsidRPr="002B5351">
                      <w:rPr>
                        <w:sz w:val="18"/>
                        <w:szCs w:val="18"/>
                      </w:rPr>
                      <w:t>mL</w:t>
                    </w:r>
                    <w:proofErr w:type="spellEnd"/>
                  </w:p>
                </w:txbxContent>
              </v:textbox>
            </v:shape>
            <w10:wrap type="none"/>
            <w10:anchorlock/>
          </v:group>
        </w:pict>
      </w:r>
    </w:p>
    <w:p w:rsidR="00C16F64" w:rsidRDefault="00C16F64" w:rsidP="00C9393E">
      <w:pPr>
        <w:pStyle w:val="myCaption"/>
        <w:spacing w:before="0" w:after="0"/>
        <w:rPr>
          <w:rFonts w:ascii="Times New Roman" w:hAnsi="Times New Roman" w:cs="Times New Roman"/>
        </w:rPr>
      </w:pPr>
      <w:bookmarkStart w:id="18" w:name="_Ref361234681"/>
      <w:bookmarkStart w:id="19" w:name="_Toc365279689"/>
      <w:bookmarkStart w:id="20" w:name="_Toc373762295"/>
    </w:p>
    <w:p w:rsidR="00526007" w:rsidRPr="00D27AB2" w:rsidRDefault="00526007" w:rsidP="00B633AF">
      <w:pPr>
        <w:pStyle w:val="myCaption"/>
        <w:spacing w:before="0" w:after="0"/>
        <w:rPr>
          <w:rFonts w:ascii="Times New Roman" w:hAnsi="Times New Roman" w:cs="Times New Roman"/>
        </w:rPr>
      </w:pPr>
      <w:proofErr w:type="gramStart"/>
      <w:r w:rsidRPr="00D27AB2">
        <w:rPr>
          <w:rFonts w:ascii="Times New Roman" w:hAnsi="Times New Roman" w:cs="Times New Roman"/>
        </w:rPr>
        <w:t xml:space="preserve">Figure </w:t>
      </w:r>
      <w:bookmarkEnd w:id="18"/>
      <w:r w:rsidR="005306E8">
        <w:rPr>
          <w:rFonts w:ascii="Times New Roman" w:hAnsi="Times New Roman" w:cs="Times New Roman"/>
        </w:rPr>
        <w:t>4</w:t>
      </w:r>
      <w:r w:rsidRPr="00D27AB2">
        <w:rPr>
          <w:rFonts w:ascii="Times New Roman" w:hAnsi="Times New Roman" w:cs="Times New Roman"/>
        </w:rPr>
        <w:t>.</w:t>
      </w:r>
      <w:proofErr w:type="gramEnd"/>
      <w:r w:rsidRPr="00D27AB2">
        <w:rPr>
          <w:rFonts w:ascii="Times New Roman" w:hAnsi="Times New Roman" w:cs="Times New Roman"/>
        </w:rPr>
        <w:t xml:space="preserve"> </w:t>
      </w:r>
      <w:bookmarkEnd w:id="19"/>
      <w:bookmarkEnd w:id="20"/>
      <w:r w:rsidR="00B633AF">
        <w:rPr>
          <w:rFonts w:ascii="Times New Roman" w:hAnsi="Times New Roman" w:cs="Times New Roman"/>
        </w:rPr>
        <w:t xml:space="preserve"> </w:t>
      </w:r>
      <w:r w:rsidRPr="00B633AF">
        <w:rPr>
          <w:rFonts w:ascii="Times New Roman" w:hAnsi="Times New Roman" w:cs="Times New Roman"/>
          <w:b w:val="0"/>
        </w:rPr>
        <w:t xml:space="preserve">Time series of bubble release for (a) </w:t>
      </w:r>
      <w:r w:rsidRPr="00B633AF">
        <w:rPr>
          <w:rFonts w:ascii="Times New Roman" w:hAnsi="Times New Roman" w:cs="Times New Roman"/>
          <w:b w:val="0"/>
          <w:i/>
        </w:rPr>
        <w:t xml:space="preserve">S. </w:t>
      </w:r>
      <w:proofErr w:type="spellStart"/>
      <w:r w:rsidRPr="00B633AF">
        <w:rPr>
          <w:rFonts w:ascii="Times New Roman" w:hAnsi="Times New Roman" w:cs="Times New Roman"/>
          <w:b w:val="0"/>
          <w:i/>
        </w:rPr>
        <w:t>magellanicum</w:t>
      </w:r>
      <w:proofErr w:type="spellEnd"/>
      <w:r w:rsidRPr="00B633AF">
        <w:rPr>
          <w:rFonts w:ascii="Times New Roman" w:hAnsi="Times New Roman" w:cs="Times New Roman"/>
          <w:b w:val="0"/>
          <w:i/>
        </w:rPr>
        <w:t xml:space="preserve"> </w:t>
      </w:r>
      <w:r w:rsidR="002F29EE" w:rsidRPr="00940AA7">
        <w:rPr>
          <w:rFonts w:ascii="Times New Roman" w:hAnsi="Times New Roman" w:cs="Times New Roman"/>
          <w:b w:val="0"/>
        </w:rPr>
        <w:t>peat</w:t>
      </w:r>
      <w:r w:rsidR="002F29EE" w:rsidRPr="00940AA7">
        <w:rPr>
          <w:rFonts w:ascii="Times New Roman" w:hAnsi="Times New Roman" w:cs="Times New Roman"/>
          <w:b w:val="0"/>
          <w:i/>
        </w:rPr>
        <w:t xml:space="preserve"> </w:t>
      </w:r>
      <w:r w:rsidRPr="00940AA7">
        <w:rPr>
          <w:rFonts w:ascii="Times New Roman" w:hAnsi="Times New Roman" w:cs="Times New Roman"/>
          <w:b w:val="0"/>
        </w:rPr>
        <w:t xml:space="preserve">and (b) </w:t>
      </w:r>
      <w:r w:rsidRPr="00940AA7">
        <w:rPr>
          <w:rFonts w:ascii="Times New Roman" w:hAnsi="Times New Roman" w:cs="Times New Roman"/>
          <w:b w:val="0"/>
          <w:i/>
        </w:rPr>
        <w:t xml:space="preserve">S. </w:t>
      </w:r>
      <w:proofErr w:type="spellStart"/>
      <w:r w:rsidRPr="00940AA7">
        <w:rPr>
          <w:rFonts w:ascii="Times New Roman" w:hAnsi="Times New Roman" w:cs="Times New Roman"/>
          <w:b w:val="0"/>
          <w:i/>
        </w:rPr>
        <w:t>pulchrum</w:t>
      </w:r>
      <w:proofErr w:type="spellEnd"/>
      <w:r w:rsidR="002F29EE" w:rsidRPr="00940AA7">
        <w:rPr>
          <w:rFonts w:ascii="Times New Roman" w:hAnsi="Times New Roman" w:cs="Times New Roman"/>
          <w:b w:val="0"/>
          <w:i/>
        </w:rPr>
        <w:t xml:space="preserve"> </w:t>
      </w:r>
      <w:r w:rsidR="002F29EE" w:rsidRPr="00940AA7">
        <w:rPr>
          <w:rFonts w:ascii="Times New Roman" w:hAnsi="Times New Roman" w:cs="Times New Roman"/>
          <w:b w:val="0"/>
        </w:rPr>
        <w:t>peat</w:t>
      </w:r>
      <w:r w:rsidR="00B633AF" w:rsidRPr="00940AA7">
        <w:rPr>
          <w:rFonts w:ascii="Times New Roman" w:hAnsi="Times New Roman" w:cs="Times New Roman"/>
          <w:b w:val="0"/>
        </w:rPr>
        <w:t xml:space="preserve">. </w:t>
      </w:r>
      <w:r w:rsidRPr="00940AA7">
        <w:rPr>
          <w:rFonts w:ascii="Times New Roman" w:hAnsi="Times New Roman" w:cs="Times New Roman"/>
          <w:b w:val="0"/>
        </w:rPr>
        <w:t>Time</w:t>
      </w:r>
      <w:r w:rsidRPr="00B633AF">
        <w:rPr>
          <w:rFonts w:ascii="Times New Roman" w:hAnsi="Times New Roman" w:cs="Times New Roman"/>
          <w:b w:val="0"/>
        </w:rPr>
        <w:t xml:space="preserve"> series from 10 separate injections are plotted end-to-end for visualization purposes, and vertical dashed lines mar</w:t>
      </w:r>
      <w:r w:rsidR="00B633AF" w:rsidRPr="00B633AF">
        <w:rPr>
          <w:rFonts w:ascii="Times New Roman" w:hAnsi="Times New Roman" w:cs="Times New Roman"/>
          <w:b w:val="0"/>
        </w:rPr>
        <w:t xml:space="preserve">k the end of each time series. </w:t>
      </w:r>
      <w:r w:rsidRPr="00B633AF">
        <w:rPr>
          <w:rFonts w:ascii="Times New Roman" w:hAnsi="Times New Roman" w:cs="Times New Roman"/>
          <w:b w:val="0"/>
        </w:rPr>
        <w:t>The red li</w:t>
      </w:r>
      <w:r w:rsidR="00A971B3" w:rsidRPr="00B633AF">
        <w:rPr>
          <w:rFonts w:ascii="Times New Roman" w:hAnsi="Times New Roman" w:cs="Times New Roman"/>
          <w:b w:val="0"/>
        </w:rPr>
        <w:t xml:space="preserve">ne is the uncertainty threshold, </w:t>
      </w:r>
      <w:r w:rsidR="008132B9" w:rsidRPr="00B633AF">
        <w:rPr>
          <w:rFonts w:ascii="Times New Roman" w:hAnsi="Times New Roman" w:cs="Times New Roman"/>
          <w:b w:val="0"/>
        </w:rPr>
        <w:t>and blue lines are 90</w:t>
      </w:r>
      <w:r w:rsidR="008132B9" w:rsidRPr="00B633AF">
        <w:rPr>
          <w:rFonts w:ascii="Times New Roman" w:hAnsi="Times New Roman" w:cs="Times New Roman"/>
          <w:b w:val="0"/>
          <w:vertAlign w:val="superscript"/>
        </w:rPr>
        <w:t>th</w:t>
      </w:r>
      <w:r w:rsidR="008132B9" w:rsidRPr="00B633AF">
        <w:rPr>
          <w:rFonts w:ascii="Times New Roman" w:hAnsi="Times New Roman" w:cs="Times New Roman"/>
          <w:b w:val="0"/>
        </w:rPr>
        <w:t xml:space="preserve"> percentile of bubble release from both peat types.</w:t>
      </w:r>
    </w:p>
    <w:p w:rsidR="00526007" w:rsidRPr="00D27AB2" w:rsidRDefault="00526007" w:rsidP="000E45FD">
      <w:pPr>
        <w:pStyle w:val="disstext"/>
      </w:pPr>
    </w:p>
    <w:p w:rsidR="00526007" w:rsidRPr="00D27AB2" w:rsidRDefault="00526007" w:rsidP="000E45FD">
      <w:pPr>
        <w:pStyle w:val="disstext"/>
      </w:pPr>
    </w:p>
    <w:p w:rsidR="00526007" w:rsidRPr="00D27AB2" w:rsidRDefault="00526007" w:rsidP="000E45FD">
      <w:pPr>
        <w:pStyle w:val="disstext"/>
      </w:pPr>
    </w:p>
    <w:p w:rsidR="00526007" w:rsidRPr="00D27AB2" w:rsidRDefault="00526007" w:rsidP="000E45FD">
      <w:pPr>
        <w:pStyle w:val="disstext"/>
      </w:pPr>
    </w:p>
    <w:p w:rsidR="00526007" w:rsidRPr="00D27AB2" w:rsidRDefault="00526007" w:rsidP="000E45FD">
      <w:pPr>
        <w:pStyle w:val="disstext"/>
      </w:pPr>
    </w:p>
    <w:p w:rsidR="00526007" w:rsidRPr="00D27AB2" w:rsidRDefault="00526007" w:rsidP="000E45FD">
      <w:pPr>
        <w:pStyle w:val="disstext"/>
      </w:pPr>
    </w:p>
    <w:p w:rsidR="00526007" w:rsidRPr="00D27AB2" w:rsidRDefault="00526007" w:rsidP="000E45FD">
      <w:pPr>
        <w:pStyle w:val="disstext"/>
      </w:pPr>
    </w:p>
    <w:p w:rsidR="00526007" w:rsidRPr="00D27AB2" w:rsidRDefault="00446A69" w:rsidP="000E45FD">
      <w:pPr>
        <w:pStyle w:val="disstext"/>
      </w:pPr>
      <w:r>
        <w:pict>
          <v:group id="_x0000_s1026" editas="canvas" style="width:477.15pt;height:568.95pt;mso-position-horizontal-relative:char;mso-position-vertical-relative:line" coordorigin="1662,1304" coordsize="9543,11379">
            <o:lock v:ext="edit" aspectratio="t"/>
            <v:shape id="_x0000_s1027" type="#_x0000_t75" style="position:absolute;left:1662;top:1304;width:9543;height:11379" o:preferrelative="f">
              <v:fill o:detectmouseclick="t"/>
              <v:path o:extrusionok="t" o:connecttype="none"/>
              <o:lock v:ext="edit" text="t"/>
            </v:shape>
            <v:shape id="_x0000_s1028" type="#_x0000_t32" style="position:absolute;left:1840;top:11592;width:9128;height:1" o:connectortype="straight"/>
            <v:shape id="_x0000_s1029" type="#_x0000_t75" style="position:absolute;left:2480;top:1913;width:2203;height:2078">
              <v:imagedata r:id="rId15" o:title=""/>
            </v:shape>
            <v:shape id="_x0000_s1030" type="#_x0000_t75" style="position:absolute;left:2490;top:4234;width:2196;height:2189">
              <v:imagedata r:id="rId16" o:title=""/>
            </v:shape>
            <v:shape id="_x0000_s1031" type="#_x0000_t75" style="position:absolute;left:2559;top:6653;width:2129;height:2151">
              <v:imagedata r:id="rId17" o:title=""/>
            </v:shape>
            <v:shape id="_x0000_s1032" type="#_x0000_t75" style="position:absolute;left:2435;top:9056;width:2292;height:2270">
              <v:imagedata r:id="rId18" o:title=""/>
            </v:shape>
            <v:shape id="_x0000_s1033" type="#_x0000_t75" style="position:absolute;left:5064;top:1895;width:2074;height:2102">
              <v:imagedata r:id="rId19" o:title=""/>
            </v:shape>
            <v:shape id="_x0000_s1034" type="#_x0000_t75" style="position:absolute;left:5092;top:4313;width:2129;height:2113">
              <v:imagedata r:id="rId20" o:title=""/>
            </v:shape>
            <v:shape id="_x0000_s1035" type="#_x0000_t75" style="position:absolute;left:5096;top:6692;width:2121;height:2121">
              <v:imagedata r:id="rId21" o:title=""/>
            </v:shape>
            <v:shape id="_x0000_s1036" type="#_x0000_t75" style="position:absolute;left:5020;top:9091;width:2196;height:2144">
              <v:imagedata r:id="rId22" o:title=""/>
            </v:shape>
            <v:rect id="_x0000_s1037" style="position:absolute;left:3639;top:11979;width:213;height:160" fillcolor="#4ce600"/>
            <v:rect id="_x0000_s1038" style="position:absolute;left:3639;top:12229;width:213;height:160" fillcolor="yellow"/>
            <v:rect id="_x0000_s1039" style="position:absolute;left:5309;top:11979;width:213;height:160" fillcolor="red"/>
            <v:rect id="_x0000_s1040" style="position:absolute;left:2130;top:12229;width:213;height:160" fillcolor="black [3213]"/>
            <v:rect id="_x0000_s1041" style="position:absolute;left:2130;top:11979;width:213;height:160" fillcolor="#9c9c9c"/>
            <v:shape id="_x0000_s1042" type="#_x0000_t202" style="position:absolute;left:1689;top:11582;width:2426;height:479;mso-width-relative:margin;mso-height-relative:margin" filled="f" stroked="f">
              <v:textbox style="mso-next-textbox:#_x0000_s1042">
                <w:txbxContent>
                  <w:p w:rsidR="000852D2" w:rsidRDefault="000852D2" w:rsidP="00526007">
                    <w:r>
                      <w:t>Pore size (mm</w:t>
                    </w:r>
                    <w:r w:rsidRPr="000E7718">
                      <w:rPr>
                        <w:vertAlign w:val="superscript"/>
                      </w:rPr>
                      <w:t>2</w:t>
                    </w:r>
                    <w:r>
                      <w:t>)</w:t>
                    </w:r>
                  </w:p>
                </w:txbxContent>
              </v:textbox>
            </v:shape>
            <v:shape id="_x0000_s1043" type="#_x0000_t75" style="position:absolute;left:4407;top:11023;width:1037;height:272">
              <v:imagedata r:id="rId23" o:title=""/>
            </v:shape>
            <v:shape id="_x0000_s1044" type="#_x0000_t202" style="position:absolute;left:4455;top:11239;width:1087;height:382;mso-width-relative:margin;mso-height-relative:margin" filled="f" stroked="f">
              <v:textbox style="mso-next-textbox:#_x0000_s1044">
                <w:txbxContent>
                  <w:p w:rsidR="000852D2" w:rsidRPr="004E3B8E" w:rsidRDefault="000852D2" w:rsidP="00526007">
                    <w:pPr>
                      <w:rPr>
                        <w:sz w:val="22"/>
                      </w:rPr>
                    </w:pPr>
                    <w:r w:rsidRPr="004E3B8E">
                      <w:rPr>
                        <w:sz w:val="22"/>
                      </w:rPr>
                      <w:t>50 mm</w:t>
                    </w:r>
                  </w:p>
                </w:txbxContent>
              </v:textbox>
            </v:shape>
            <v:shape id="_x0000_s1045" type="#_x0000_t202" style="position:absolute;left:1709;top:2808;width:2426;height:479;mso-width-relative:margin;mso-height-relative:margin" filled="f" stroked="f">
              <v:textbox style="mso-next-textbox:#_x0000_s1045">
                <w:txbxContent>
                  <w:p w:rsidR="000852D2" w:rsidRPr="00481E16" w:rsidRDefault="000852D2" w:rsidP="00526007">
                    <w:pPr>
                      <w:rPr>
                        <w:b/>
                        <w:sz w:val="32"/>
                        <w:szCs w:val="32"/>
                      </w:rPr>
                    </w:pPr>
                    <w:r w:rsidRPr="00481E16">
                      <w:rPr>
                        <w:b/>
                        <w:sz w:val="32"/>
                        <w:szCs w:val="32"/>
                      </w:rPr>
                      <w:t>S1</w:t>
                    </w:r>
                  </w:p>
                </w:txbxContent>
              </v:textbox>
            </v:shape>
            <v:shape id="_x0000_s1046" type="#_x0000_t202" style="position:absolute;left:1709;top:5112;width:2426;height:479;mso-width-relative:margin;mso-height-relative:margin" filled="f" stroked="f">
              <v:textbox style="mso-next-textbox:#_x0000_s1046">
                <w:txbxContent>
                  <w:p w:rsidR="000852D2" w:rsidRPr="00481E16" w:rsidRDefault="000852D2" w:rsidP="00526007">
                    <w:pPr>
                      <w:rPr>
                        <w:b/>
                        <w:sz w:val="32"/>
                        <w:szCs w:val="32"/>
                      </w:rPr>
                    </w:pPr>
                    <w:r w:rsidRPr="00481E16">
                      <w:rPr>
                        <w:b/>
                        <w:sz w:val="32"/>
                        <w:szCs w:val="32"/>
                      </w:rPr>
                      <w:t>S2</w:t>
                    </w:r>
                  </w:p>
                </w:txbxContent>
              </v:textbox>
            </v:shape>
            <v:shape id="_x0000_s1047" type="#_x0000_t202" style="position:absolute;left:1709;top:7560;width:2426;height:479;mso-width-relative:margin;mso-height-relative:margin" filled="f" stroked="f">
              <v:textbox style="mso-next-textbox:#_x0000_s1047">
                <w:txbxContent>
                  <w:p w:rsidR="000852D2" w:rsidRPr="00481E16" w:rsidRDefault="000852D2" w:rsidP="00526007">
                    <w:pPr>
                      <w:rPr>
                        <w:b/>
                        <w:sz w:val="32"/>
                        <w:szCs w:val="32"/>
                      </w:rPr>
                    </w:pPr>
                    <w:r w:rsidRPr="00481E16">
                      <w:rPr>
                        <w:b/>
                        <w:sz w:val="32"/>
                        <w:szCs w:val="32"/>
                      </w:rPr>
                      <w:t>S3</w:t>
                    </w:r>
                  </w:p>
                </w:txbxContent>
              </v:textbox>
            </v:shape>
            <v:shape id="_x0000_s1048" type="#_x0000_t202" style="position:absolute;left:1709;top:10003;width:2426;height:479;mso-width-relative:margin;mso-height-relative:margin" filled="f" stroked="f">
              <v:textbox style="mso-next-textbox:#_x0000_s1048">
                <w:txbxContent>
                  <w:p w:rsidR="000852D2" w:rsidRPr="00481E16" w:rsidRDefault="000852D2" w:rsidP="00526007">
                    <w:pPr>
                      <w:rPr>
                        <w:b/>
                        <w:sz w:val="32"/>
                        <w:szCs w:val="32"/>
                      </w:rPr>
                    </w:pPr>
                    <w:r w:rsidRPr="00481E16">
                      <w:rPr>
                        <w:b/>
                        <w:sz w:val="32"/>
                        <w:szCs w:val="32"/>
                      </w:rPr>
                      <w:t>S4</w:t>
                    </w:r>
                  </w:p>
                </w:txbxContent>
              </v:textbox>
            </v:shape>
            <v:shape id="_x0000_s1049" type="#_x0000_t202" style="position:absolute;left:2411;top:1464;width:2930;height:479;mso-width-relative:margin;mso-height-relative:margin" filled="f" stroked="f">
              <v:textbox style="mso-next-textbox:#_x0000_s1049">
                <w:txbxContent>
                  <w:p w:rsidR="000852D2" w:rsidRPr="00EC3FA5" w:rsidRDefault="000852D2" w:rsidP="00526007">
                    <w:pPr>
                      <w:rPr>
                        <w:i/>
                        <w:sz w:val="28"/>
                        <w:szCs w:val="28"/>
                      </w:rPr>
                    </w:pPr>
                    <w:r w:rsidRPr="00EC3FA5">
                      <w:rPr>
                        <w:i/>
                        <w:sz w:val="28"/>
                        <w:szCs w:val="28"/>
                      </w:rPr>
                      <w:t xml:space="preserve">S. </w:t>
                    </w:r>
                    <w:proofErr w:type="spellStart"/>
                    <w:r w:rsidRPr="00EC3FA5">
                      <w:rPr>
                        <w:i/>
                        <w:sz w:val="28"/>
                        <w:szCs w:val="28"/>
                      </w:rPr>
                      <w:t>magellanicum</w:t>
                    </w:r>
                    <w:proofErr w:type="spellEnd"/>
                  </w:p>
                </w:txbxContent>
              </v:textbox>
            </v:shape>
            <v:shape id="_x0000_s1050" type="#_x0000_t202" style="position:absolute;left:5062;top:1464;width:2930;height:479;mso-width-relative:margin;mso-height-relative:margin" filled="f" stroked="f">
              <v:textbox style="mso-next-textbox:#_x0000_s1050">
                <w:txbxContent>
                  <w:p w:rsidR="000852D2" w:rsidRPr="00EC3FA5" w:rsidRDefault="000852D2" w:rsidP="00526007">
                    <w:pPr>
                      <w:rPr>
                        <w:i/>
                        <w:sz w:val="28"/>
                        <w:szCs w:val="28"/>
                      </w:rPr>
                    </w:pPr>
                    <w:r w:rsidRPr="00EC3FA5">
                      <w:rPr>
                        <w:i/>
                        <w:sz w:val="28"/>
                        <w:szCs w:val="28"/>
                      </w:rPr>
                      <w:t xml:space="preserve">S. </w:t>
                    </w:r>
                    <w:proofErr w:type="spellStart"/>
                    <w:r w:rsidRPr="00EC3FA5">
                      <w:rPr>
                        <w:i/>
                        <w:sz w:val="28"/>
                        <w:szCs w:val="28"/>
                      </w:rPr>
                      <w:t>pulchrum</w:t>
                    </w:r>
                    <w:proofErr w:type="spellEnd"/>
                  </w:p>
                </w:txbxContent>
              </v:textbox>
            </v:shape>
            <v:shape id="_x0000_s1051" type="#_x0000_t202" style="position:absolute;left:2078;top:2015;width:887;height:620;mso-height-percent:200;mso-height-percent:200;mso-width-relative:margin;mso-height-relative:margin" filled="f" stroked="f">
              <v:textbox style="mso-next-textbox:#_x0000_s1051;mso-fit-shape-to-text:t">
                <w:txbxContent>
                  <w:p w:rsidR="000852D2" w:rsidRPr="00572A03" w:rsidRDefault="000852D2" w:rsidP="00526007">
                    <w:pPr>
                      <w:rPr>
                        <w:szCs w:val="24"/>
                      </w:rPr>
                    </w:pPr>
                    <w:r w:rsidRPr="00572A03">
                      <w:rPr>
                        <w:szCs w:val="24"/>
                      </w:rPr>
                      <w:t>30%</w:t>
                    </w:r>
                  </w:p>
                </w:txbxContent>
              </v:textbox>
            </v:shape>
            <v:shape id="_x0000_s1052" type="#_x0000_t202" style="position:absolute;left:2078;top:4348;width:887;height:620;mso-height-percent:200;mso-height-percent:200;mso-width-relative:margin;mso-height-relative:margin" filled="f" stroked="f">
              <v:textbox style="mso-next-textbox:#_x0000_s1052;mso-fit-shape-to-text:t">
                <w:txbxContent>
                  <w:p w:rsidR="000852D2" w:rsidRPr="00572A03" w:rsidRDefault="000852D2" w:rsidP="00526007">
                    <w:pPr>
                      <w:rPr>
                        <w:szCs w:val="24"/>
                      </w:rPr>
                    </w:pPr>
                    <w:r w:rsidRPr="00572A03">
                      <w:rPr>
                        <w:szCs w:val="24"/>
                      </w:rPr>
                      <w:t>21%</w:t>
                    </w:r>
                  </w:p>
                </w:txbxContent>
              </v:textbox>
            </v:shape>
            <v:shape id="_x0000_s1053" type="#_x0000_t202" style="position:absolute;left:2078;top:6772;width:887;height:620;mso-height-percent:200;mso-height-percent:200;mso-width-relative:margin;mso-height-relative:margin" filled="f" stroked="f">
              <v:textbox style="mso-next-textbox:#_x0000_s1053;mso-fit-shape-to-text:t">
                <w:txbxContent>
                  <w:p w:rsidR="000852D2" w:rsidRPr="00572A03" w:rsidRDefault="000852D2" w:rsidP="00526007">
                    <w:pPr>
                      <w:rPr>
                        <w:szCs w:val="24"/>
                      </w:rPr>
                    </w:pPr>
                    <w:r w:rsidRPr="00572A03">
                      <w:rPr>
                        <w:szCs w:val="24"/>
                      </w:rPr>
                      <w:t>20%</w:t>
                    </w:r>
                  </w:p>
                </w:txbxContent>
              </v:textbox>
            </v:shape>
            <v:shape id="_x0000_s1054" type="#_x0000_t202" style="position:absolute;left:2078;top:9067;width:887;height:620;mso-height-percent:200;mso-height-percent:200;mso-width-relative:margin;mso-height-relative:margin" filled="f" stroked="f">
              <v:textbox style="mso-next-textbox:#_x0000_s1054;mso-fit-shape-to-text:t">
                <w:txbxContent>
                  <w:p w:rsidR="000852D2" w:rsidRPr="00572A03" w:rsidRDefault="000852D2" w:rsidP="00526007">
                    <w:pPr>
                      <w:rPr>
                        <w:szCs w:val="24"/>
                      </w:rPr>
                    </w:pPr>
                    <w:r w:rsidRPr="00572A03">
                      <w:rPr>
                        <w:szCs w:val="24"/>
                      </w:rPr>
                      <w:t>21%</w:t>
                    </w:r>
                  </w:p>
                </w:txbxContent>
              </v:textbox>
            </v:shape>
            <v:shape id="_x0000_s1055" type="#_x0000_t202" style="position:absolute;left:4624;top:2015;width:887;height:620;mso-height-percent:200;mso-height-percent:200;mso-width-relative:margin;mso-height-relative:margin" filled="f" stroked="f">
              <v:textbox style="mso-next-textbox:#_x0000_s1055;mso-fit-shape-to-text:t">
                <w:txbxContent>
                  <w:p w:rsidR="000852D2" w:rsidRPr="00481E16" w:rsidRDefault="000852D2" w:rsidP="00526007">
                    <w:pPr>
                      <w:rPr>
                        <w:szCs w:val="24"/>
                      </w:rPr>
                    </w:pPr>
                    <w:r w:rsidRPr="00481E16">
                      <w:rPr>
                        <w:szCs w:val="24"/>
                      </w:rPr>
                      <w:t>17%</w:t>
                    </w:r>
                  </w:p>
                </w:txbxContent>
              </v:textbox>
            </v:shape>
            <v:shape id="_x0000_s1056" type="#_x0000_t202" style="position:absolute;left:4658;top:4348;width:887;height:620;mso-height-percent:200;mso-height-percent:200;mso-width-relative:margin;mso-height-relative:margin" filled="f" stroked="f">
              <v:textbox style="mso-next-textbox:#_x0000_s1056;mso-fit-shape-to-text:t">
                <w:txbxContent>
                  <w:p w:rsidR="000852D2" w:rsidRPr="00481E16" w:rsidRDefault="000852D2" w:rsidP="00526007">
                    <w:pPr>
                      <w:rPr>
                        <w:szCs w:val="24"/>
                      </w:rPr>
                    </w:pPr>
                    <w:r w:rsidRPr="00481E16">
                      <w:rPr>
                        <w:szCs w:val="24"/>
                      </w:rPr>
                      <w:t>20%</w:t>
                    </w:r>
                  </w:p>
                </w:txbxContent>
              </v:textbox>
            </v:shape>
            <v:shape id="_x0000_s1057" type="#_x0000_t202" style="position:absolute;left:4713;top:6772;width:887;height:620;mso-height-percent:200;mso-height-percent:200;mso-width-relative:margin;mso-height-relative:margin" filled="f" stroked="f">
              <v:textbox style="mso-next-textbox:#_x0000_s1057;mso-fit-shape-to-text:t">
                <w:txbxContent>
                  <w:p w:rsidR="000852D2" w:rsidRPr="00481E16" w:rsidRDefault="000852D2" w:rsidP="00526007">
                    <w:pPr>
                      <w:rPr>
                        <w:szCs w:val="24"/>
                      </w:rPr>
                    </w:pPr>
                    <w:r w:rsidRPr="00481E16">
                      <w:rPr>
                        <w:szCs w:val="24"/>
                      </w:rPr>
                      <w:t>26%</w:t>
                    </w:r>
                  </w:p>
                </w:txbxContent>
              </v:textbox>
            </v:shape>
            <v:shape id="_x0000_s1058" type="#_x0000_t202" style="position:absolute;left:4744;top:9067;width:887;height:620;mso-height-percent:200;mso-height-percent:200;mso-width-relative:margin;mso-height-relative:margin" filled="f" stroked="f">
              <v:textbox style="mso-next-textbox:#_x0000_s1058;mso-fit-shape-to-text:t">
                <w:txbxContent>
                  <w:p w:rsidR="000852D2" w:rsidRPr="00481E16" w:rsidRDefault="000852D2" w:rsidP="00526007">
                    <w:pPr>
                      <w:rPr>
                        <w:szCs w:val="24"/>
                      </w:rPr>
                    </w:pPr>
                    <w:r w:rsidRPr="00481E16">
                      <w:rPr>
                        <w:szCs w:val="24"/>
                      </w:rPr>
                      <w:t>26%</w:t>
                    </w:r>
                  </w:p>
                </w:txbxContent>
              </v:textbox>
            </v:shape>
            <v:shape id="_x0000_s1059" type="#_x0000_t32" style="position:absolute;left:1848;top:4168;width:9128;height:1" o:connectortype="straight"/>
            <v:shape id="_x0000_s1060" type="#_x0000_t32" style="position:absolute;left:1848;top:6592;width:9128;height:1" o:connectortype="straight"/>
            <v:shape id="_x0000_s1061" type="#_x0000_t32" style="position:absolute;left:1848;top:8992;width:9128;height:1" o:connectortype="straight"/>
            <v:shape id="_x0000_s1062" type="#_x0000_t32" style="position:absolute;left:1848;top:1872;width:9128;height:1" o:connectortype="straight"/>
            <v:rect id="_x0000_s1063" style="position:absolute;left:8301;top:12033;width:213;height:160" fillcolor="black [3213]"/>
            <v:rect id="_x0000_s1064" style="position:absolute;left:8301;top:12323;width:213;height:160" fillcolor="#9c9c9c"/>
            <v:shape id="_x0000_s1065" type="#_x0000_t75" style="position:absolute;left:7347;top:2063;width:3741;height:2032">
              <v:imagedata r:id="rId24" o:title=""/>
            </v:shape>
            <v:shape id="_x0000_s1066" type="#_x0000_t75" style="position:absolute;left:7347;top:4432;width:3733;height:2021">
              <v:imagedata r:id="rId25" o:title=""/>
            </v:shape>
            <v:shape id="_x0000_s1067" type="#_x0000_t202" style="position:absolute;left:8478;top:11924;width:2094;height:559;mso-width-relative:margin;mso-height-relative:margin" filled="f" stroked="f">
              <v:textbox style="mso-next-textbox:#_x0000_s1067">
                <w:txbxContent>
                  <w:p w:rsidR="000852D2" w:rsidRPr="003C4B67" w:rsidRDefault="000852D2" w:rsidP="00526007">
                    <w:pPr>
                      <w:rPr>
                        <w:i/>
                        <w:sz w:val="22"/>
                      </w:rPr>
                    </w:pPr>
                    <w:r w:rsidRPr="003C4B67">
                      <w:rPr>
                        <w:i/>
                        <w:sz w:val="22"/>
                      </w:rPr>
                      <w:t xml:space="preserve">S. </w:t>
                    </w:r>
                    <w:proofErr w:type="spellStart"/>
                    <w:r w:rsidRPr="003C4B67">
                      <w:rPr>
                        <w:i/>
                        <w:sz w:val="22"/>
                      </w:rPr>
                      <w:t>magellanicum</w:t>
                    </w:r>
                    <w:proofErr w:type="spellEnd"/>
                  </w:p>
                </w:txbxContent>
              </v:textbox>
            </v:shape>
            <v:shape id="_x0000_s1068" type="#_x0000_t202" style="position:absolute;left:7880;top:11642;width:2426;height:479;mso-width-relative:margin;mso-height-relative:margin" filled="f" stroked="f">
              <v:textbox style="mso-next-textbox:#_x0000_s1068">
                <w:txbxContent>
                  <w:p w:rsidR="000852D2" w:rsidRDefault="000852D2" w:rsidP="00526007">
                    <w:r>
                      <w:t>Pore size (mm</w:t>
                    </w:r>
                    <w:r w:rsidRPr="000E7718">
                      <w:rPr>
                        <w:vertAlign w:val="superscript"/>
                      </w:rPr>
                      <w:t>2</w:t>
                    </w:r>
                    <w:r>
                      <w:t>)</w:t>
                    </w:r>
                  </w:p>
                </w:txbxContent>
              </v:textbox>
            </v:shape>
            <v:shape id="_x0000_s1069" type="#_x0000_t202" style="position:absolute;left:1662;top:1304;width:454;height:443;mso-width-relative:margin;mso-height-relative:margin" filled="f" stroked="f">
              <v:textbox style="mso-next-textbox:#_x0000_s1069">
                <w:txbxContent>
                  <w:p w:rsidR="000852D2" w:rsidRPr="003C4B67" w:rsidRDefault="000852D2" w:rsidP="00526007">
                    <w:pPr>
                      <w:rPr>
                        <w:b/>
                        <w:szCs w:val="24"/>
                      </w:rPr>
                    </w:pPr>
                    <w:proofErr w:type="gramStart"/>
                    <w:r w:rsidRPr="003C4B67">
                      <w:rPr>
                        <w:b/>
                        <w:szCs w:val="24"/>
                      </w:rPr>
                      <w:t>a</w:t>
                    </w:r>
                    <w:proofErr w:type="gramEnd"/>
                  </w:p>
                </w:txbxContent>
              </v:textbox>
            </v:shape>
            <v:shape id="_x0000_s1070" type="#_x0000_t202" style="position:absolute;left:7432;top:1456;width:3632;height:579;mso-width-relative:margin;mso-height-relative:margin" filled="f" stroked="f">
              <v:textbox style="mso-next-textbox:#_x0000_s1070">
                <w:txbxContent>
                  <w:p w:rsidR="000852D2" w:rsidRPr="00EC3FA5" w:rsidRDefault="000852D2" w:rsidP="00526007">
                    <w:pPr>
                      <w:rPr>
                        <w:sz w:val="28"/>
                        <w:szCs w:val="28"/>
                      </w:rPr>
                    </w:pPr>
                    <w:r w:rsidRPr="00EC3FA5">
                      <w:rPr>
                        <w:sz w:val="28"/>
                        <w:szCs w:val="28"/>
                      </w:rPr>
                      <w:t>Slice pore size distribution</w:t>
                    </w:r>
                  </w:p>
                </w:txbxContent>
              </v:textbox>
            </v:shape>
            <v:rect id="_x0000_s1071" style="position:absolute;left:7196;top:1464;width:170;height:10379" fillcolor="white [3212]" strokecolor="white [3212]"/>
            <v:shape id="_x0000_s1072" type="#_x0000_t202" style="position:absolute;left:7147;top:1324;width:454;height:443;mso-width-relative:margin;mso-height-relative:margin" filled="f" stroked="f">
              <v:textbox style="mso-next-textbox:#_x0000_s1072">
                <w:txbxContent>
                  <w:p w:rsidR="000852D2" w:rsidRPr="003C4B67" w:rsidRDefault="000852D2" w:rsidP="00526007">
                    <w:pPr>
                      <w:rPr>
                        <w:b/>
                        <w:szCs w:val="24"/>
                      </w:rPr>
                    </w:pPr>
                    <w:proofErr w:type="gramStart"/>
                    <w:r>
                      <w:rPr>
                        <w:b/>
                        <w:szCs w:val="24"/>
                      </w:rPr>
                      <w:t>b</w:t>
                    </w:r>
                    <w:proofErr w:type="gramEnd"/>
                  </w:p>
                </w:txbxContent>
              </v:textbox>
            </v:shape>
            <v:shape id="_x0000_s1073" type="#_x0000_t202" style="position:absolute;left:8478;top:12204;width:2094;height:479;mso-width-relative:margin;mso-height-relative:margin" filled="f" stroked="f">
              <v:textbox style="mso-next-textbox:#_x0000_s1073">
                <w:txbxContent>
                  <w:p w:rsidR="000852D2" w:rsidRPr="003C4B67" w:rsidRDefault="000852D2" w:rsidP="00526007">
                    <w:pPr>
                      <w:rPr>
                        <w:i/>
                        <w:sz w:val="22"/>
                      </w:rPr>
                    </w:pPr>
                    <w:r w:rsidRPr="003C4B67">
                      <w:rPr>
                        <w:i/>
                        <w:sz w:val="22"/>
                      </w:rPr>
                      <w:t xml:space="preserve">S. </w:t>
                    </w:r>
                    <w:proofErr w:type="spellStart"/>
                    <w:r>
                      <w:rPr>
                        <w:i/>
                        <w:sz w:val="22"/>
                      </w:rPr>
                      <w:t>pulchrum</w:t>
                    </w:r>
                    <w:proofErr w:type="spellEnd"/>
                  </w:p>
                </w:txbxContent>
              </v:textbox>
            </v:shape>
            <v:shape id="_x0000_s1074" type="#_x0000_t75" style="position:absolute;left:7347;top:6815;width:3733;height:2021">
              <v:imagedata r:id="rId26" o:title=""/>
            </v:shape>
            <v:shape id="_x0000_s1075" type="#_x0000_t202" style="position:absolute;left:2283;top:11854;width:1096;height:535;mso-width-relative:margin;mso-height-relative:margin" filled="f" stroked="f">
              <v:textbox style="mso-next-textbox:#_x0000_s1075">
                <w:txbxContent>
                  <w:p w:rsidR="000852D2" w:rsidRDefault="000852D2" w:rsidP="00526007">
                    <w:pPr>
                      <w:spacing w:after="0"/>
                      <w:rPr>
                        <w:sz w:val="22"/>
                      </w:rPr>
                    </w:pPr>
                    <w:r>
                      <w:rPr>
                        <w:sz w:val="22"/>
                      </w:rPr>
                      <w:t>No data</w:t>
                    </w:r>
                  </w:p>
                </w:txbxContent>
              </v:textbox>
            </v:shape>
            <v:shape id="_x0000_s1076" type="#_x0000_t202" style="position:absolute;left:2250;top:12150;width:1429;height:359;mso-width-relative:margin;mso-height-relative:margin" filled="f" stroked="f">
              <v:textbox style="mso-next-textbox:#_x0000_s1076">
                <w:txbxContent>
                  <w:p w:rsidR="000852D2" w:rsidRDefault="000852D2" w:rsidP="00526007">
                    <w:pPr>
                      <w:spacing w:after="0"/>
                    </w:pPr>
                    <w:r>
                      <w:rPr>
                        <w:sz w:val="22"/>
                      </w:rPr>
                      <w:t>&lt; 0.004</w:t>
                    </w:r>
                  </w:p>
                </w:txbxContent>
              </v:textbox>
            </v:shape>
            <v:shape id="_x0000_s1077" type="#_x0000_t202" style="position:absolute;left:3772;top:11874;width:1570;height:348;mso-width-relative:margin;mso-height-relative:margin" filled="f" stroked="f">
              <v:textbox style="mso-next-textbox:#_x0000_s1077">
                <w:txbxContent>
                  <w:p w:rsidR="000852D2" w:rsidRPr="005662A0" w:rsidRDefault="000852D2" w:rsidP="00526007">
                    <w:pPr>
                      <w:spacing w:after="0"/>
                    </w:pPr>
                    <w:r w:rsidRPr="005662A0">
                      <w:rPr>
                        <w:sz w:val="22"/>
                      </w:rPr>
                      <w:t>0.0</w:t>
                    </w:r>
                    <w:r>
                      <w:rPr>
                        <w:sz w:val="22"/>
                      </w:rPr>
                      <w:t>04</w:t>
                    </w:r>
                    <w:r w:rsidRPr="005662A0">
                      <w:rPr>
                        <w:sz w:val="22"/>
                      </w:rPr>
                      <w:t xml:space="preserve"> – 10</w:t>
                    </w:r>
                  </w:p>
                </w:txbxContent>
              </v:textbox>
            </v:shape>
            <v:shape id="_x0000_s1078" type="#_x0000_t202" style="position:absolute;left:3768;top:12130;width:1281;height:359;mso-width-relative:margin;mso-height-relative:margin" filled="f" stroked="f">
              <v:textbox style="mso-next-textbox:#_x0000_s1078">
                <w:txbxContent>
                  <w:p w:rsidR="000852D2" w:rsidRPr="005662A0" w:rsidRDefault="000852D2" w:rsidP="00526007">
                    <w:pPr>
                      <w:spacing w:after="0"/>
                    </w:pPr>
                    <w:r w:rsidRPr="005662A0">
                      <w:rPr>
                        <w:sz w:val="22"/>
                      </w:rPr>
                      <w:t>10 – 50</w:t>
                    </w:r>
                  </w:p>
                </w:txbxContent>
              </v:textbox>
            </v:shape>
            <v:shape id="_x0000_s1079" type="#_x0000_t202" style="position:absolute;left:5455;top:11899;width:1225;height:360;mso-width-relative:margin;mso-height-relative:margin" filled="f" stroked="f">
              <v:textbox style="mso-next-textbox:#_x0000_s1079">
                <w:txbxContent>
                  <w:p w:rsidR="000852D2" w:rsidRPr="005662A0" w:rsidRDefault="000852D2" w:rsidP="00526007">
                    <w:pPr>
                      <w:spacing w:after="0"/>
                    </w:pPr>
                    <w:r w:rsidRPr="005662A0">
                      <w:rPr>
                        <w:sz w:val="22"/>
                      </w:rPr>
                      <w:t>50 - 235</w:t>
                    </w:r>
                  </w:p>
                </w:txbxContent>
              </v:textbox>
            </v:shape>
            <v:shape id="_x0000_s1080" type="#_x0000_t75" style="position:absolute;left:7347;top:9195;width:3733;height:2021">
              <v:imagedata r:id="rId27" o:title=""/>
            </v:shape>
            <w10:wrap type="none"/>
            <w10:anchorlock/>
          </v:group>
        </w:pict>
      </w:r>
    </w:p>
    <w:p w:rsidR="00526007" w:rsidRPr="00D27AB2" w:rsidRDefault="00526007" w:rsidP="00C9393E">
      <w:pPr>
        <w:pStyle w:val="myCaption"/>
        <w:spacing w:before="0" w:after="0"/>
        <w:rPr>
          <w:rFonts w:ascii="Times New Roman" w:hAnsi="Times New Roman" w:cs="Times New Roman"/>
        </w:rPr>
      </w:pPr>
      <w:bookmarkStart w:id="21" w:name="_Ref361738430"/>
      <w:bookmarkStart w:id="22" w:name="_Toc365279690"/>
      <w:bookmarkStart w:id="23" w:name="_Toc373762296"/>
      <w:proofErr w:type="gramStart"/>
      <w:r w:rsidRPr="00D27AB2">
        <w:rPr>
          <w:rFonts w:ascii="Times New Roman" w:hAnsi="Times New Roman" w:cs="Times New Roman"/>
        </w:rPr>
        <w:t xml:space="preserve">Figure </w:t>
      </w:r>
      <w:bookmarkEnd w:id="21"/>
      <w:r w:rsidR="005306E8">
        <w:rPr>
          <w:rFonts w:ascii="Times New Roman" w:hAnsi="Times New Roman" w:cs="Times New Roman"/>
        </w:rPr>
        <w:t>5</w:t>
      </w:r>
      <w:r w:rsidRPr="00D27AB2">
        <w:rPr>
          <w:rFonts w:ascii="Times New Roman" w:hAnsi="Times New Roman" w:cs="Times New Roman"/>
        </w:rPr>
        <w:t>.</w:t>
      </w:r>
      <w:proofErr w:type="gramEnd"/>
      <w:r w:rsidRPr="00D27AB2">
        <w:rPr>
          <w:rFonts w:ascii="Times New Roman" w:hAnsi="Times New Roman" w:cs="Times New Roman"/>
        </w:rPr>
        <w:t xml:space="preserve">  </w:t>
      </w:r>
      <w:proofErr w:type="gramStart"/>
      <w:r w:rsidRPr="00D27AB2">
        <w:rPr>
          <w:rFonts w:ascii="Times New Roman" w:hAnsi="Times New Roman" w:cs="Times New Roman"/>
        </w:rPr>
        <w:t>Mosaic and distribution of pore sizes.</w:t>
      </w:r>
      <w:bookmarkEnd w:id="22"/>
      <w:bookmarkEnd w:id="23"/>
      <w:proofErr w:type="gramEnd"/>
    </w:p>
    <w:p w:rsidR="00526007" w:rsidRPr="00D27AB2" w:rsidRDefault="00526007" w:rsidP="00C9393E">
      <w:pPr>
        <w:pStyle w:val="myLongCaption"/>
        <w:spacing w:before="0" w:after="0"/>
        <w:rPr>
          <w:rFonts w:ascii="Times New Roman" w:hAnsi="Times New Roman" w:cs="Times New Roman"/>
        </w:rPr>
      </w:pPr>
      <w:r w:rsidRPr="00D27AB2">
        <w:rPr>
          <w:rFonts w:ascii="Times New Roman" w:hAnsi="Times New Roman" w:cs="Times New Roman"/>
        </w:rPr>
        <w:t>(a</w:t>
      </w:r>
      <w:r w:rsidRPr="00BF1332">
        <w:rPr>
          <w:rFonts w:ascii="Times New Roman" w:hAnsi="Times New Roman" w:cs="Times New Roman"/>
        </w:rPr>
        <w:t xml:space="preserve">) Analysed quadrant </w:t>
      </w:r>
      <w:proofErr w:type="spellStart"/>
      <w:r w:rsidRPr="00BF1332">
        <w:rPr>
          <w:rFonts w:ascii="Times New Roman" w:hAnsi="Times New Roman" w:cs="Times New Roman"/>
        </w:rPr>
        <w:t>mosaiced</w:t>
      </w:r>
      <w:proofErr w:type="spellEnd"/>
      <w:r w:rsidRPr="00BF1332">
        <w:rPr>
          <w:rFonts w:ascii="Times New Roman" w:hAnsi="Times New Roman" w:cs="Times New Roman"/>
        </w:rPr>
        <w:t xml:space="preserve"> to reconstruct slice pore size and location for </w:t>
      </w:r>
      <w:r w:rsidRPr="00BF1332">
        <w:rPr>
          <w:rFonts w:ascii="Times New Roman" w:hAnsi="Times New Roman" w:cs="Times New Roman"/>
          <w:i/>
        </w:rPr>
        <w:t xml:space="preserve">S. </w:t>
      </w:r>
      <w:proofErr w:type="spellStart"/>
      <w:r w:rsidRPr="00BF1332">
        <w:rPr>
          <w:rFonts w:ascii="Times New Roman" w:hAnsi="Times New Roman" w:cs="Times New Roman"/>
          <w:i/>
        </w:rPr>
        <w:t>magellanicum</w:t>
      </w:r>
      <w:proofErr w:type="spellEnd"/>
      <w:r w:rsidRPr="00BF1332">
        <w:rPr>
          <w:rFonts w:ascii="Times New Roman" w:hAnsi="Times New Roman" w:cs="Times New Roman"/>
          <w:i/>
        </w:rPr>
        <w:t xml:space="preserve"> </w:t>
      </w:r>
      <w:r w:rsidR="002F29EE" w:rsidRPr="00BF1332">
        <w:rPr>
          <w:rFonts w:ascii="Times New Roman" w:hAnsi="Times New Roman" w:cs="Times New Roman"/>
        </w:rPr>
        <w:t>peat</w:t>
      </w:r>
      <w:r w:rsidR="002F29EE" w:rsidRPr="00BF1332">
        <w:rPr>
          <w:rFonts w:ascii="Times New Roman" w:hAnsi="Times New Roman" w:cs="Times New Roman"/>
          <w:i/>
        </w:rPr>
        <w:t xml:space="preserve"> </w:t>
      </w:r>
      <w:r w:rsidRPr="00BF1332">
        <w:rPr>
          <w:rFonts w:ascii="Times New Roman" w:hAnsi="Times New Roman" w:cs="Times New Roman"/>
        </w:rPr>
        <w:t xml:space="preserve">and </w:t>
      </w:r>
      <w:r w:rsidRPr="00BF1332">
        <w:rPr>
          <w:rFonts w:ascii="Times New Roman" w:hAnsi="Times New Roman" w:cs="Times New Roman"/>
          <w:i/>
        </w:rPr>
        <w:t xml:space="preserve">S. </w:t>
      </w:r>
      <w:proofErr w:type="spellStart"/>
      <w:r w:rsidRPr="00BF1332">
        <w:rPr>
          <w:rFonts w:ascii="Times New Roman" w:hAnsi="Times New Roman" w:cs="Times New Roman"/>
          <w:i/>
        </w:rPr>
        <w:t>pulchrum</w:t>
      </w:r>
      <w:proofErr w:type="spellEnd"/>
      <w:r w:rsidR="002F29EE" w:rsidRPr="00BF1332">
        <w:rPr>
          <w:rFonts w:ascii="Times New Roman" w:hAnsi="Times New Roman" w:cs="Times New Roman"/>
          <w:i/>
        </w:rPr>
        <w:t xml:space="preserve"> </w:t>
      </w:r>
      <w:r w:rsidR="002F29EE" w:rsidRPr="00BF1332">
        <w:rPr>
          <w:rFonts w:ascii="Times New Roman" w:hAnsi="Times New Roman" w:cs="Times New Roman"/>
        </w:rPr>
        <w:t>peat</w:t>
      </w:r>
      <w:r w:rsidRPr="00BF1332">
        <w:rPr>
          <w:rFonts w:ascii="Times New Roman" w:hAnsi="Times New Roman" w:cs="Times New Roman"/>
        </w:rPr>
        <w:t>.</w:t>
      </w:r>
      <w:r w:rsidRPr="00D27AB2">
        <w:rPr>
          <w:rFonts w:ascii="Times New Roman" w:hAnsi="Times New Roman" w:cs="Times New Roman"/>
        </w:rPr>
        <w:t xml:space="preserve">  Detectable po</w:t>
      </w:r>
      <w:r w:rsidR="00BF1332">
        <w:rPr>
          <w:rFonts w:ascii="Times New Roman" w:hAnsi="Times New Roman" w:cs="Times New Roman"/>
        </w:rPr>
        <w:t xml:space="preserve">rosity per slice is indicated. </w:t>
      </w:r>
      <w:proofErr w:type="gramStart"/>
      <w:r w:rsidRPr="00D27AB2">
        <w:rPr>
          <w:rFonts w:ascii="Times New Roman" w:hAnsi="Times New Roman" w:cs="Times New Roman"/>
        </w:rPr>
        <w:t>(b) Pore</w:t>
      </w:r>
      <w:proofErr w:type="gramEnd"/>
      <w:r w:rsidRPr="00D27AB2">
        <w:rPr>
          <w:rFonts w:ascii="Times New Roman" w:hAnsi="Times New Roman" w:cs="Times New Roman"/>
        </w:rPr>
        <w:t xml:space="preserve"> size distributions of each slice for each peat species.</w:t>
      </w:r>
    </w:p>
    <w:p w:rsidR="004A0EEE" w:rsidRPr="00D27AB2" w:rsidRDefault="004A0EEE" w:rsidP="000E45FD">
      <w:pPr>
        <w:pStyle w:val="disstext"/>
      </w:pPr>
    </w:p>
    <w:p w:rsidR="004A0EEE" w:rsidRPr="00D27AB2" w:rsidRDefault="004A0EEE" w:rsidP="000E45FD">
      <w:pPr>
        <w:pStyle w:val="disstext"/>
      </w:pPr>
    </w:p>
    <w:sectPr w:rsidR="004A0EEE" w:rsidRPr="00D27AB2" w:rsidSect="00F57B8B">
      <w:pgSz w:w="11906" w:h="16838"/>
      <w:pgMar w:top="1440" w:right="1440" w:bottom="1440" w:left="1440" w:header="708" w:footer="708" w:gutter="0"/>
      <w:lnNumType w:countBy="1" w:restart="continuou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09C43D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C44650B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40FE06B1"/>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nsid w:val="4A1F5ACD"/>
    <w:multiLevelType w:val="hybridMultilevel"/>
    <w:tmpl w:val="7B48F010"/>
    <w:lvl w:ilvl="0" w:tplc="853265D2">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27330D"/>
    <w:multiLevelType w:val="multilevel"/>
    <w:tmpl w:val="D53284B6"/>
    <w:lvl w:ilvl="0">
      <w:start w:val="1"/>
      <w:numFmt w:val="decimal"/>
      <w:pStyle w:val="Heading1"/>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4"/>
      <w:lvlText w:val="%1.%2.%3.%4."/>
      <w:lvlJc w:val="left"/>
      <w:pPr>
        <w:ind w:left="390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66D8406C"/>
    <w:multiLevelType w:val="hybridMultilevel"/>
    <w:tmpl w:val="59F8D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7804EE"/>
    <w:multiLevelType w:val="multilevel"/>
    <w:tmpl w:val="661A8048"/>
    <w:lvl w:ilvl="0">
      <w:start w:val="1"/>
      <w:numFmt w:val="decimal"/>
      <w:pStyle w:val="myAppendix"/>
      <w:lvlText w:val="%1."/>
      <w:lvlJc w:val="left"/>
      <w:pPr>
        <w:ind w:left="360" w:hanging="360"/>
      </w:pPr>
    </w:lvl>
    <w:lvl w:ilvl="1">
      <w:start w:val="1"/>
      <w:numFmt w:val="decimal"/>
      <w:isLgl/>
      <w:lvlText w:val="%1.%2"/>
      <w:lvlJc w:val="left"/>
      <w:pPr>
        <w:ind w:left="40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to">
    <w15:presenceInfo w15:providerId="None" w15:userId="Beto"/>
  </w15:person>
  <w15:person w15:author="Ramirez, Jorge Alberto">
    <w15:presenceInfo w15:providerId="AD" w15:userId="S-1-5-21-465110364-424018498-3335432589-152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20"/>
  <w:displayHorizontalDrawingGridEvery w:val="2"/>
  <w:characterSpacingControl w:val="doNotCompress"/>
  <w:compat/>
  <w:rsids>
    <w:rsidRoot w:val="00447C4F"/>
    <w:rsid w:val="00007228"/>
    <w:rsid w:val="00010439"/>
    <w:rsid w:val="00012675"/>
    <w:rsid w:val="00015BE7"/>
    <w:rsid w:val="000166D1"/>
    <w:rsid w:val="00023904"/>
    <w:rsid w:val="00023E56"/>
    <w:rsid w:val="00044138"/>
    <w:rsid w:val="00052ECF"/>
    <w:rsid w:val="000602FD"/>
    <w:rsid w:val="00064A9D"/>
    <w:rsid w:val="00076D68"/>
    <w:rsid w:val="00080996"/>
    <w:rsid w:val="000852D2"/>
    <w:rsid w:val="00087222"/>
    <w:rsid w:val="0009133F"/>
    <w:rsid w:val="00091AC3"/>
    <w:rsid w:val="000A0A83"/>
    <w:rsid w:val="000A4879"/>
    <w:rsid w:val="000A6342"/>
    <w:rsid w:val="000B1083"/>
    <w:rsid w:val="000B21F4"/>
    <w:rsid w:val="000B7501"/>
    <w:rsid w:val="000C0E2E"/>
    <w:rsid w:val="000C411E"/>
    <w:rsid w:val="000C47A4"/>
    <w:rsid w:val="000C55A9"/>
    <w:rsid w:val="000D0615"/>
    <w:rsid w:val="000D1BCD"/>
    <w:rsid w:val="000D3EB9"/>
    <w:rsid w:val="000D45E0"/>
    <w:rsid w:val="000E45FD"/>
    <w:rsid w:val="000E666B"/>
    <w:rsid w:val="000E724D"/>
    <w:rsid w:val="000F395C"/>
    <w:rsid w:val="000F5110"/>
    <w:rsid w:val="001003B7"/>
    <w:rsid w:val="00100950"/>
    <w:rsid w:val="001116CD"/>
    <w:rsid w:val="001151E1"/>
    <w:rsid w:val="00120231"/>
    <w:rsid w:val="00123764"/>
    <w:rsid w:val="00146F97"/>
    <w:rsid w:val="00153A95"/>
    <w:rsid w:val="001576F5"/>
    <w:rsid w:val="00163AE8"/>
    <w:rsid w:val="00164077"/>
    <w:rsid w:val="00171769"/>
    <w:rsid w:val="00173488"/>
    <w:rsid w:val="00174214"/>
    <w:rsid w:val="0017464D"/>
    <w:rsid w:val="00175A5E"/>
    <w:rsid w:val="00181F14"/>
    <w:rsid w:val="00183F95"/>
    <w:rsid w:val="001878C7"/>
    <w:rsid w:val="00197291"/>
    <w:rsid w:val="00197A33"/>
    <w:rsid w:val="001A2F3E"/>
    <w:rsid w:val="001A6658"/>
    <w:rsid w:val="001B1661"/>
    <w:rsid w:val="001B2E10"/>
    <w:rsid w:val="001B39A7"/>
    <w:rsid w:val="001B7CE3"/>
    <w:rsid w:val="001C17F5"/>
    <w:rsid w:val="001C22DE"/>
    <w:rsid w:val="001C2F82"/>
    <w:rsid w:val="001C33C2"/>
    <w:rsid w:val="001C4504"/>
    <w:rsid w:val="001D2EAE"/>
    <w:rsid w:val="001D78CC"/>
    <w:rsid w:val="001E35C1"/>
    <w:rsid w:val="001E5A90"/>
    <w:rsid w:val="001E66B4"/>
    <w:rsid w:val="001F1793"/>
    <w:rsid w:val="00207072"/>
    <w:rsid w:val="00213930"/>
    <w:rsid w:val="00217066"/>
    <w:rsid w:val="0022501F"/>
    <w:rsid w:val="00225A0F"/>
    <w:rsid w:val="00226D0D"/>
    <w:rsid w:val="00227544"/>
    <w:rsid w:val="002307F1"/>
    <w:rsid w:val="00232786"/>
    <w:rsid w:val="002476CD"/>
    <w:rsid w:val="00247EBE"/>
    <w:rsid w:val="00252E7D"/>
    <w:rsid w:val="002540C3"/>
    <w:rsid w:val="002627A7"/>
    <w:rsid w:val="002728C6"/>
    <w:rsid w:val="00272C27"/>
    <w:rsid w:val="0028148B"/>
    <w:rsid w:val="00285B58"/>
    <w:rsid w:val="0028720C"/>
    <w:rsid w:val="00290588"/>
    <w:rsid w:val="00292139"/>
    <w:rsid w:val="00294255"/>
    <w:rsid w:val="002A0A93"/>
    <w:rsid w:val="002A318A"/>
    <w:rsid w:val="002A701F"/>
    <w:rsid w:val="002A721F"/>
    <w:rsid w:val="002B082E"/>
    <w:rsid w:val="002B0E61"/>
    <w:rsid w:val="002B19FF"/>
    <w:rsid w:val="002B57DD"/>
    <w:rsid w:val="002C27CE"/>
    <w:rsid w:val="002D1785"/>
    <w:rsid w:val="002D2EC0"/>
    <w:rsid w:val="002D32BE"/>
    <w:rsid w:val="002D49BA"/>
    <w:rsid w:val="002F05BD"/>
    <w:rsid w:val="002F1239"/>
    <w:rsid w:val="002F29EE"/>
    <w:rsid w:val="002F76D6"/>
    <w:rsid w:val="0030101F"/>
    <w:rsid w:val="00305438"/>
    <w:rsid w:val="0030725D"/>
    <w:rsid w:val="00315019"/>
    <w:rsid w:val="003157E8"/>
    <w:rsid w:val="00320024"/>
    <w:rsid w:val="003205BA"/>
    <w:rsid w:val="00323344"/>
    <w:rsid w:val="00332A52"/>
    <w:rsid w:val="003378F2"/>
    <w:rsid w:val="003406F3"/>
    <w:rsid w:val="003455CD"/>
    <w:rsid w:val="00350B8E"/>
    <w:rsid w:val="00353020"/>
    <w:rsid w:val="003557C4"/>
    <w:rsid w:val="003575C7"/>
    <w:rsid w:val="00360304"/>
    <w:rsid w:val="00362DDB"/>
    <w:rsid w:val="00362F3B"/>
    <w:rsid w:val="00364233"/>
    <w:rsid w:val="00366963"/>
    <w:rsid w:val="0037204C"/>
    <w:rsid w:val="00376154"/>
    <w:rsid w:val="00381221"/>
    <w:rsid w:val="003843CF"/>
    <w:rsid w:val="00395095"/>
    <w:rsid w:val="003950BF"/>
    <w:rsid w:val="003A06EA"/>
    <w:rsid w:val="003C7667"/>
    <w:rsid w:val="003C7799"/>
    <w:rsid w:val="003D3394"/>
    <w:rsid w:val="003E0375"/>
    <w:rsid w:val="003E5AFA"/>
    <w:rsid w:val="003E643B"/>
    <w:rsid w:val="003F23C7"/>
    <w:rsid w:val="003F57CF"/>
    <w:rsid w:val="0040156C"/>
    <w:rsid w:val="0040497E"/>
    <w:rsid w:val="0040594D"/>
    <w:rsid w:val="0041060D"/>
    <w:rsid w:val="00413322"/>
    <w:rsid w:val="004252B5"/>
    <w:rsid w:val="00426F04"/>
    <w:rsid w:val="00431F22"/>
    <w:rsid w:val="0043239E"/>
    <w:rsid w:val="00433EFD"/>
    <w:rsid w:val="00437105"/>
    <w:rsid w:val="00442570"/>
    <w:rsid w:val="004455BE"/>
    <w:rsid w:val="00446A69"/>
    <w:rsid w:val="00447563"/>
    <w:rsid w:val="00447C4F"/>
    <w:rsid w:val="00450F99"/>
    <w:rsid w:val="00451963"/>
    <w:rsid w:val="00451B73"/>
    <w:rsid w:val="00455A0C"/>
    <w:rsid w:val="004667C1"/>
    <w:rsid w:val="00467AA4"/>
    <w:rsid w:val="00473672"/>
    <w:rsid w:val="004826EE"/>
    <w:rsid w:val="004865B4"/>
    <w:rsid w:val="0049241A"/>
    <w:rsid w:val="00494889"/>
    <w:rsid w:val="004958B3"/>
    <w:rsid w:val="004A0557"/>
    <w:rsid w:val="004A0EEE"/>
    <w:rsid w:val="004A511D"/>
    <w:rsid w:val="004A69C4"/>
    <w:rsid w:val="004A6F77"/>
    <w:rsid w:val="004B08D0"/>
    <w:rsid w:val="004B6BAE"/>
    <w:rsid w:val="004B6E1F"/>
    <w:rsid w:val="004C5C62"/>
    <w:rsid w:val="004D3B4C"/>
    <w:rsid w:val="004D5606"/>
    <w:rsid w:val="004D57DB"/>
    <w:rsid w:val="004D6B96"/>
    <w:rsid w:val="004E4BD7"/>
    <w:rsid w:val="004E70F1"/>
    <w:rsid w:val="004F1A2D"/>
    <w:rsid w:val="004F277E"/>
    <w:rsid w:val="004F6CB9"/>
    <w:rsid w:val="0051487D"/>
    <w:rsid w:val="00521B02"/>
    <w:rsid w:val="00523306"/>
    <w:rsid w:val="00523C3D"/>
    <w:rsid w:val="00525B36"/>
    <w:rsid w:val="00526007"/>
    <w:rsid w:val="005306E8"/>
    <w:rsid w:val="005309BC"/>
    <w:rsid w:val="00531D6C"/>
    <w:rsid w:val="00535FA9"/>
    <w:rsid w:val="0053627C"/>
    <w:rsid w:val="00540394"/>
    <w:rsid w:val="0054053F"/>
    <w:rsid w:val="005425B8"/>
    <w:rsid w:val="00542BC6"/>
    <w:rsid w:val="00562CC8"/>
    <w:rsid w:val="0056368E"/>
    <w:rsid w:val="00564C7C"/>
    <w:rsid w:val="005678AB"/>
    <w:rsid w:val="00567AA8"/>
    <w:rsid w:val="0058681B"/>
    <w:rsid w:val="005976A1"/>
    <w:rsid w:val="005A2621"/>
    <w:rsid w:val="005A434A"/>
    <w:rsid w:val="005B317F"/>
    <w:rsid w:val="005B63EF"/>
    <w:rsid w:val="005C1E29"/>
    <w:rsid w:val="005C586A"/>
    <w:rsid w:val="005D072B"/>
    <w:rsid w:val="005D0FE9"/>
    <w:rsid w:val="005D1FA2"/>
    <w:rsid w:val="005D3A79"/>
    <w:rsid w:val="005D44F1"/>
    <w:rsid w:val="005D4F08"/>
    <w:rsid w:val="005D7299"/>
    <w:rsid w:val="005D7F8C"/>
    <w:rsid w:val="005E0708"/>
    <w:rsid w:val="005E2CDB"/>
    <w:rsid w:val="005E2CE4"/>
    <w:rsid w:val="005E2E7F"/>
    <w:rsid w:val="005F2015"/>
    <w:rsid w:val="005F268E"/>
    <w:rsid w:val="005F5BE7"/>
    <w:rsid w:val="005F5E39"/>
    <w:rsid w:val="005F788F"/>
    <w:rsid w:val="00612D66"/>
    <w:rsid w:val="00613082"/>
    <w:rsid w:val="00625090"/>
    <w:rsid w:val="00625953"/>
    <w:rsid w:val="00626310"/>
    <w:rsid w:val="00627744"/>
    <w:rsid w:val="0063054A"/>
    <w:rsid w:val="00634B06"/>
    <w:rsid w:val="0063541E"/>
    <w:rsid w:val="0063592B"/>
    <w:rsid w:val="00635985"/>
    <w:rsid w:val="00636D89"/>
    <w:rsid w:val="006371FB"/>
    <w:rsid w:val="00643EE4"/>
    <w:rsid w:val="00647BFF"/>
    <w:rsid w:val="00651FDE"/>
    <w:rsid w:val="00655075"/>
    <w:rsid w:val="00660056"/>
    <w:rsid w:val="00662AD6"/>
    <w:rsid w:val="00663544"/>
    <w:rsid w:val="00665DD7"/>
    <w:rsid w:val="00674BE7"/>
    <w:rsid w:val="00677466"/>
    <w:rsid w:val="00695FF7"/>
    <w:rsid w:val="00696385"/>
    <w:rsid w:val="006A153D"/>
    <w:rsid w:val="006A1B76"/>
    <w:rsid w:val="006B0F85"/>
    <w:rsid w:val="006B1801"/>
    <w:rsid w:val="006C013F"/>
    <w:rsid w:val="006C07B1"/>
    <w:rsid w:val="006D1A15"/>
    <w:rsid w:val="006D7182"/>
    <w:rsid w:val="006E25BA"/>
    <w:rsid w:val="006F22FA"/>
    <w:rsid w:val="006F23A1"/>
    <w:rsid w:val="006F5C3B"/>
    <w:rsid w:val="00706387"/>
    <w:rsid w:val="00711CD5"/>
    <w:rsid w:val="00713376"/>
    <w:rsid w:val="00714467"/>
    <w:rsid w:val="0071680F"/>
    <w:rsid w:val="00722CC6"/>
    <w:rsid w:val="00745264"/>
    <w:rsid w:val="00746E6B"/>
    <w:rsid w:val="00752745"/>
    <w:rsid w:val="00753680"/>
    <w:rsid w:val="00754890"/>
    <w:rsid w:val="00754C01"/>
    <w:rsid w:val="007609AA"/>
    <w:rsid w:val="00761626"/>
    <w:rsid w:val="00775888"/>
    <w:rsid w:val="0077668D"/>
    <w:rsid w:val="007770D6"/>
    <w:rsid w:val="00777AFC"/>
    <w:rsid w:val="007A003F"/>
    <w:rsid w:val="007A17D5"/>
    <w:rsid w:val="007A3433"/>
    <w:rsid w:val="007A6AF8"/>
    <w:rsid w:val="007B0169"/>
    <w:rsid w:val="007B15ED"/>
    <w:rsid w:val="007B44D2"/>
    <w:rsid w:val="007B56F2"/>
    <w:rsid w:val="007B6FCF"/>
    <w:rsid w:val="007C3D4B"/>
    <w:rsid w:val="007E4E8F"/>
    <w:rsid w:val="007F36BC"/>
    <w:rsid w:val="007F6DC6"/>
    <w:rsid w:val="0080290C"/>
    <w:rsid w:val="008124D5"/>
    <w:rsid w:val="008132B9"/>
    <w:rsid w:val="00814347"/>
    <w:rsid w:val="00833D78"/>
    <w:rsid w:val="00836C6D"/>
    <w:rsid w:val="008462AE"/>
    <w:rsid w:val="00846F4A"/>
    <w:rsid w:val="00847C2C"/>
    <w:rsid w:val="0085213D"/>
    <w:rsid w:val="008651B4"/>
    <w:rsid w:val="00872FC5"/>
    <w:rsid w:val="00890F68"/>
    <w:rsid w:val="0089640B"/>
    <w:rsid w:val="008A19AC"/>
    <w:rsid w:val="008A301C"/>
    <w:rsid w:val="008A5593"/>
    <w:rsid w:val="008B5DB5"/>
    <w:rsid w:val="008B74CE"/>
    <w:rsid w:val="008C247C"/>
    <w:rsid w:val="008C2ED4"/>
    <w:rsid w:val="008C34AC"/>
    <w:rsid w:val="008C3FA3"/>
    <w:rsid w:val="008C52A1"/>
    <w:rsid w:val="008C52D5"/>
    <w:rsid w:val="008E4A08"/>
    <w:rsid w:val="008E60B6"/>
    <w:rsid w:val="008E63E9"/>
    <w:rsid w:val="008F16BF"/>
    <w:rsid w:val="008F1715"/>
    <w:rsid w:val="008F1C7D"/>
    <w:rsid w:val="008F575C"/>
    <w:rsid w:val="00904656"/>
    <w:rsid w:val="00905F8E"/>
    <w:rsid w:val="00905FB8"/>
    <w:rsid w:val="009136BA"/>
    <w:rsid w:val="009142E9"/>
    <w:rsid w:val="009234F2"/>
    <w:rsid w:val="0092368F"/>
    <w:rsid w:val="00926DF4"/>
    <w:rsid w:val="0093537A"/>
    <w:rsid w:val="00937D07"/>
    <w:rsid w:val="00937E64"/>
    <w:rsid w:val="00940AA7"/>
    <w:rsid w:val="00942124"/>
    <w:rsid w:val="00946187"/>
    <w:rsid w:val="00953607"/>
    <w:rsid w:val="00965050"/>
    <w:rsid w:val="0097777D"/>
    <w:rsid w:val="00981494"/>
    <w:rsid w:val="0098189C"/>
    <w:rsid w:val="009828E5"/>
    <w:rsid w:val="00985081"/>
    <w:rsid w:val="00991B04"/>
    <w:rsid w:val="00996FAF"/>
    <w:rsid w:val="009A34F7"/>
    <w:rsid w:val="009A6009"/>
    <w:rsid w:val="009A6DA4"/>
    <w:rsid w:val="009C0B5A"/>
    <w:rsid w:val="009C3367"/>
    <w:rsid w:val="009D1264"/>
    <w:rsid w:val="009E62E0"/>
    <w:rsid w:val="009E6851"/>
    <w:rsid w:val="009F1C20"/>
    <w:rsid w:val="009F39A6"/>
    <w:rsid w:val="009F47C1"/>
    <w:rsid w:val="00A025D9"/>
    <w:rsid w:val="00A06377"/>
    <w:rsid w:val="00A10483"/>
    <w:rsid w:val="00A2426C"/>
    <w:rsid w:val="00A264B0"/>
    <w:rsid w:val="00A31DCA"/>
    <w:rsid w:val="00A42040"/>
    <w:rsid w:val="00A44A8A"/>
    <w:rsid w:val="00A471DE"/>
    <w:rsid w:val="00A47773"/>
    <w:rsid w:val="00A501F2"/>
    <w:rsid w:val="00A51B49"/>
    <w:rsid w:val="00A52561"/>
    <w:rsid w:val="00A53E2A"/>
    <w:rsid w:val="00A541D9"/>
    <w:rsid w:val="00A56451"/>
    <w:rsid w:val="00A56E95"/>
    <w:rsid w:val="00A6014C"/>
    <w:rsid w:val="00A71BF9"/>
    <w:rsid w:val="00A75A7F"/>
    <w:rsid w:val="00A87EEC"/>
    <w:rsid w:val="00A91153"/>
    <w:rsid w:val="00A971B3"/>
    <w:rsid w:val="00A97BAE"/>
    <w:rsid w:val="00A97FC5"/>
    <w:rsid w:val="00AA1C83"/>
    <w:rsid w:val="00AA34A7"/>
    <w:rsid w:val="00AA4B47"/>
    <w:rsid w:val="00AA4E43"/>
    <w:rsid w:val="00AA724E"/>
    <w:rsid w:val="00AA75ED"/>
    <w:rsid w:val="00AB094B"/>
    <w:rsid w:val="00AB0D00"/>
    <w:rsid w:val="00AB1059"/>
    <w:rsid w:val="00AC0F97"/>
    <w:rsid w:val="00AC275E"/>
    <w:rsid w:val="00AC3981"/>
    <w:rsid w:val="00AF0C16"/>
    <w:rsid w:val="00AF4ADB"/>
    <w:rsid w:val="00AF564A"/>
    <w:rsid w:val="00AF6CF5"/>
    <w:rsid w:val="00B07FD4"/>
    <w:rsid w:val="00B1183F"/>
    <w:rsid w:val="00B1311B"/>
    <w:rsid w:val="00B22ECD"/>
    <w:rsid w:val="00B27A88"/>
    <w:rsid w:val="00B343A5"/>
    <w:rsid w:val="00B40DD7"/>
    <w:rsid w:val="00B53551"/>
    <w:rsid w:val="00B633AF"/>
    <w:rsid w:val="00B727F5"/>
    <w:rsid w:val="00B73A9D"/>
    <w:rsid w:val="00B76DD1"/>
    <w:rsid w:val="00B774A5"/>
    <w:rsid w:val="00B82EF7"/>
    <w:rsid w:val="00B87B36"/>
    <w:rsid w:val="00B94069"/>
    <w:rsid w:val="00B95298"/>
    <w:rsid w:val="00BA3365"/>
    <w:rsid w:val="00BB53B1"/>
    <w:rsid w:val="00BB7D56"/>
    <w:rsid w:val="00BC7E1A"/>
    <w:rsid w:val="00BD2554"/>
    <w:rsid w:val="00BD3133"/>
    <w:rsid w:val="00BD5F1C"/>
    <w:rsid w:val="00BD69A7"/>
    <w:rsid w:val="00BE4B90"/>
    <w:rsid w:val="00BE6578"/>
    <w:rsid w:val="00BE78A4"/>
    <w:rsid w:val="00BE7CB0"/>
    <w:rsid w:val="00BF1332"/>
    <w:rsid w:val="00BF2173"/>
    <w:rsid w:val="00BF7577"/>
    <w:rsid w:val="00C04045"/>
    <w:rsid w:val="00C14255"/>
    <w:rsid w:val="00C16F64"/>
    <w:rsid w:val="00C20730"/>
    <w:rsid w:val="00C21A99"/>
    <w:rsid w:val="00C22797"/>
    <w:rsid w:val="00C254E7"/>
    <w:rsid w:val="00C25895"/>
    <w:rsid w:val="00C32C8C"/>
    <w:rsid w:val="00C3502C"/>
    <w:rsid w:val="00C37A99"/>
    <w:rsid w:val="00C419F4"/>
    <w:rsid w:val="00C41B95"/>
    <w:rsid w:val="00C46450"/>
    <w:rsid w:val="00C468A3"/>
    <w:rsid w:val="00C50BBF"/>
    <w:rsid w:val="00C54E92"/>
    <w:rsid w:val="00C612AD"/>
    <w:rsid w:val="00C64D28"/>
    <w:rsid w:val="00C65984"/>
    <w:rsid w:val="00C71919"/>
    <w:rsid w:val="00C733FE"/>
    <w:rsid w:val="00C74016"/>
    <w:rsid w:val="00C75F9E"/>
    <w:rsid w:val="00C81FC0"/>
    <w:rsid w:val="00C82A62"/>
    <w:rsid w:val="00C84D86"/>
    <w:rsid w:val="00C85D0A"/>
    <w:rsid w:val="00C86934"/>
    <w:rsid w:val="00C916B7"/>
    <w:rsid w:val="00C9393E"/>
    <w:rsid w:val="00C96D62"/>
    <w:rsid w:val="00CA0501"/>
    <w:rsid w:val="00CA1167"/>
    <w:rsid w:val="00CA3C68"/>
    <w:rsid w:val="00CA69F2"/>
    <w:rsid w:val="00CB0D87"/>
    <w:rsid w:val="00CB14D1"/>
    <w:rsid w:val="00CB6F9B"/>
    <w:rsid w:val="00CC0B95"/>
    <w:rsid w:val="00CC5BC6"/>
    <w:rsid w:val="00CE756F"/>
    <w:rsid w:val="00CF18AF"/>
    <w:rsid w:val="00CF3291"/>
    <w:rsid w:val="00CF56E6"/>
    <w:rsid w:val="00D02C05"/>
    <w:rsid w:val="00D032B5"/>
    <w:rsid w:val="00D03E06"/>
    <w:rsid w:val="00D06F0C"/>
    <w:rsid w:val="00D25657"/>
    <w:rsid w:val="00D27AB2"/>
    <w:rsid w:val="00D27CD2"/>
    <w:rsid w:val="00D34B11"/>
    <w:rsid w:val="00D3709F"/>
    <w:rsid w:val="00D41841"/>
    <w:rsid w:val="00D4643A"/>
    <w:rsid w:val="00D46C0E"/>
    <w:rsid w:val="00D55D54"/>
    <w:rsid w:val="00D573F1"/>
    <w:rsid w:val="00D60BB5"/>
    <w:rsid w:val="00D63565"/>
    <w:rsid w:val="00D65AB5"/>
    <w:rsid w:val="00D710F1"/>
    <w:rsid w:val="00D7619F"/>
    <w:rsid w:val="00D82BD7"/>
    <w:rsid w:val="00D84BB2"/>
    <w:rsid w:val="00D87615"/>
    <w:rsid w:val="00DA4C4F"/>
    <w:rsid w:val="00DA53F6"/>
    <w:rsid w:val="00DB0052"/>
    <w:rsid w:val="00DD76FE"/>
    <w:rsid w:val="00DE145F"/>
    <w:rsid w:val="00DE29C0"/>
    <w:rsid w:val="00DE2C93"/>
    <w:rsid w:val="00DE72DD"/>
    <w:rsid w:val="00DF1E53"/>
    <w:rsid w:val="00DF56DD"/>
    <w:rsid w:val="00E0115C"/>
    <w:rsid w:val="00E018CF"/>
    <w:rsid w:val="00E01E52"/>
    <w:rsid w:val="00E02682"/>
    <w:rsid w:val="00E05E19"/>
    <w:rsid w:val="00E11D7A"/>
    <w:rsid w:val="00E1245C"/>
    <w:rsid w:val="00E14783"/>
    <w:rsid w:val="00E15C25"/>
    <w:rsid w:val="00E16652"/>
    <w:rsid w:val="00E17184"/>
    <w:rsid w:val="00E243D2"/>
    <w:rsid w:val="00E42838"/>
    <w:rsid w:val="00E42F04"/>
    <w:rsid w:val="00E5022C"/>
    <w:rsid w:val="00E50E86"/>
    <w:rsid w:val="00E65E23"/>
    <w:rsid w:val="00E67738"/>
    <w:rsid w:val="00E7380B"/>
    <w:rsid w:val="00E74E01"/>
    <w:rsid w:val="00E75ABA"/>
    <w:rsid w:val="00E83E87"/>
    <w:rsid w:val="00E87CC7"/>
    <w:rsid w:val="00E9093D"/>
    <w:rsid w:val="00EA2C66"/>
    <w:rsid w:val="00EA47F0"/>
    <w:rsid w:val="00EA5C6D"/>
    <w:rsid w:val="00EB3CE0"/>
    <w:rsid w:val="00EB78C0"/>
    <w:rsid w:val="00EC1F53"/>
    <w:rsid w:val="00ED426D"/>
    <w:rsid w:val="00ED4C4B"/>
    <w:rsid w:val="00EE1164"/>
    <w:rsid w:val="00EE346B"/>
    <w:rsid w:val="00F0156F"/>
    <w:rsid w:val="00F03AC1"/>
    <w:rsid w:val="00F03C80"/>
    <w:rsid w:val="00F0465A"/>
    <w:rsid w:val="00F05BB4"/>
    <w:rsid w:val="00F072F6"/>
    <w:rsid w:val="00F07A1E"/>
    <w:rsid w:val="00F10C8F"/>
    <w:rsid w:val="00F11215"/>
    <w:rsid w:val="00F13C7B"/>
    <w:rsid w:val="00F16D6E"/>
    <w:rsid w:val="00F24049"/>
    <w:rsid w:val="00F512D7"/>
    <w:rsid w:val="00F5165C"/>
    <w:rsid w:val="00F5541E"/>
    <w:rsid w:val="00F55596"/>
    <w:rsid w:val="00F57B8B"/>
    <w:rsid w:val="00F61324"/>
    <w:rsid w:val="00F73E99"/>
    <w:rsid w:val="00F741DE"/>
    <w:rsid w:val="00F74A57"/>
    <w:rsid w:val="00F770A1"/>
    <w:rsid w:val="00F821AB"/>
    <w:rsid w:val="00F860D9"/>
    <w:rsid w:val="00F928AE"/>
    <w:rsid w:val="00F95948"/>
    <w:rsid w:val="00F95D36"/>
    <w:rsid w:val="00FA122F"/>
    <w:rsid w:val="00FA4B27"/>
    <w:rsid w:val="00FA535C"/>
    <w:rsid w:val="00FA5FF1"/>
    <w:rsid w:val="00FA70E3"/>
    <w:rsid w:val="00FB0288"/>
    <w:rsid w:val="00FB670D"/>
    <w:rsid w:val="00FC0178"/>
    <w:rsid w:val="00FC0C70"/>
    <w:rsid w:val="00FC340F"/>
    <w:rsid w:val="00FC7B18"/>
    <w:rsid w:val="00FD1466"/>
    <w:rsid w:val="00FD173C"/>
    <w:rsid w:val="00FE2D1C"/>
    <w:rsid w:val="00FE3F12"/>
    <w:rsid w:val="00FE7D02"/>
    <w:rsid w:val="00FF1322"/>
    <w:rsid w:val="00FF5D5D"/>
    <w:rsid w:val="00FF5E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4" type="connector" idref="#_x0000_s1141"/>
        <o:r id="V:Rule15" type="connector" idref="#_x0000_s1061"/>
        <o:r id="V:Rule16" type="connector" idref="#_x0000_s1139"/>
        <o:r id="V:Rule17" type="connector" idref="#_x0000_s1060"/>
        <o:r id="V:Rule18" type="connector" idref="#_x0000_s1059"/>
        <o:r id="V:Rule19" type="connector" idref="#_x0000_s1140"/>
        <o:r id="V:Rule20" type="connector" idref="#_x0000_s1062"/>
        <o:r id="V:Rule21" type="connector" idref="#_x0000_s1028"/>
        <o:r id="V:Rule22" type="connector" idref="#_x0000_s1136"/>
        <o:r id="V:Rule23" type="connector" idref="#_x0000_s1138"/>
        <o:r id="V:Rule24" type="connector" idref="#_x0000_s1087"/>
        <o:r id="V:Rule25" type="connector" idref="#_x0000_s1096"/>
        <o:r id="V:Rule26"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C4F"/>
    <w:pPr>
      <w:spacing w:line="240" w:lineRule="auto"/>
    </w:pPr>
    <w:rPr>
      <w:rFonts w:ascii="Arial" w:hAnsi="Arial"/>
      <w:sz w:val="24"/>
    </w:rPr>
  </w:style>
  <w:style w:type="paragraph" w:styleId="Heading1">
    <w:name w:val="heading 1"/>
    <w:basedOn w:val="Normal"/>
    <w:next w:val="Normal"/>
    <w:link w:val="Heading1Char"/>
    <w:uiPriority w:val="9"/>
    <w:qFormat/>
    <w:rsid w:val="00447C4F"/>
    <w:pPr>
      <w:keepNext/>
      <w:pageBreakBefore/>
      <w:widowControl w:val="0"/>
      <w:numPr>
        <w:numId w:val="1"/>
      </w:numPr>
      <w:spacing w:before="240" w:after="360"/>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DE72DD"/>
    <w:pPr>
      <w:keepNext/>
      <w:keepLines/>
      <w:spacing w:after="0" w:line="480" w:lineRule="auto"/>
      <w:ind w:left="431" w:hanging="431"/>
      <w:outlineLvl w:val="1"/>
    </w:pPr>
    <w:rPr>
      <w:rFonts w:eastAsiaTheme="majorEastAsia" w:cstheme="majorBidi"/>
      <w:b/>
      <w:bCs/>
      <w:szCs w:val="24"/>
    </w:rPr>
  </w:style>
  <w:style w:type="paragraph" w:styleId="Heading3">
    <w:name w:val="heading 3"/>
    <w:basedOn w:val="Normal"/>
    <w:next w:val="Normal"/>
    <w:link w:val="Heading3Char"/>
    <w:autoRedefine/>
    <w:uiPriority w:val="9"/>
    <w:unhideWhenUsed/>
    <w:qFormat/>
    <w:rsid w:val="003F23C7"/>
    <w:pPr>
      <w:keepNext/>
      <w:keepLines/>
      <w:spacing w:after="0" w:line="480" w:lineRule="auto"/>
      <w:ind w:left="505" w:hanging="505"/>
      <w:jc w:val="both"/>
      <w:outlineLvl w:val="2"/>
    </w:pPr>
    <w:rPr>
      <w:rFonts w:ascii="Times New Roman" w:eastAsiaTheme="majorEastAsia" w:hAnsi="Times New Roman" w:cs="Times New Roman"/>
      <w:bCs/>
      <w:i/>
      <w:szCs w:val="24"/>
    </w:rPr>
  </w:style>
  <w:style w:type="paragraph" w:styleId="Heading4">
    <w:name w:val="heading 4"/>
    <w:basedOn w:val="Normal"/>
    <w:next w:val="Normal"/>
    <w:link w:val="Heading4Char"/>
    <w:uiPriority w:val="9"/>
    <w:unhideWhenUsed/>
    <w:qFormat/>
    <w:rsid w:val="00447C4F"/>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47C4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7C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7C4F"/>
    <w:pPr>
      <w:spacing w:before="240" w:after="60"/>
      <w:outlineLvl w:val="6"/>
    </w:pPr>
    <w:rPr>
      <w:rFonts w:asciiTheme="minorHAnsi" w:eastAsiaTheme="minorEastAsia" w:hAnsiTheme="minorHAns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C4F"/>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DE72DD"/>
    <w:rPr>
      <w:rFonts w:ascii="Arial" w:eastAsiaTheme="majorEastAsia" w:hAnsi="Arial" w:cstheme="majorBidi"/>
      <w:b/>
      <w:bCs/>
      <w:sz w:val="24"/>
      <w:szCs w:val="24"/>
    </w:rPr>
  </w:style>
  <w:style w:type="character" w:customStyle="1" w:styleId="Heading3Char">
    <w:name w:val="Heading 3 Char"/>
    <w:basedOn w:val="DefaultParagraphFont"/>
    <w:link w:val="Heading3"/>
    <w:uiPriority w:val="9"/>
    <w:rsid w:val="003F23C7"/>
    <w:rPr>
      <w:rFonts w:ascii="Times New Roman" w:eastAsiaTheme="majorEastAsia" w:hAnsi="Times New Roman" w:cs="Times New Roman"/>
      <w:bCs/>
      <w:i/>
      <w:sz w:val="24"/>
      <w:szCs w:val="24"/>
    </w:rPr>
  </w:style>
  <w:style w:type="character" w:customStyle="1" w:styleId="Heading4Char">
    <w:name w:val="Heading 4 Char"/>
    <w:basedOn w:val="DefaultParagraphFont"/>
    <w:link w:val="Heading4"/>
    <w:uiPriority w:val="9"/>
    <w:rsid w:val="00447C4F"/>
    <w:rPr>
      <w:rFonts w:ascii="Arial" w:eastAsiaTheme="majorEastAsia" w:hAnsi="Arial" w:cstheme="majorBidi"/>
      <w:b/>
      <w:bCs/>
      <w:i/>
      <w:iCs/>
      <w:sz w:val="24"/>
    </w:rPr>
  </w:style>
  <w:style w:type="character" w:customStyle="1" w:styleId="Heading5Char">
    <w:name w:val="Heading 5 Char"/>
    <w:basedOn w:val="DefaultParagraphFont"/>
    <w:link w:val="Heading5"/>
    <w:uiPriority w:val="9"/>
    <w:semiHidden/>
    <w:rsid w:val="00447C4F"/>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447C4F"/>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447C4F"/>
    <w:rPr>
      <w:rFonts w:eastAsiaTheme="minorEastAsia"/>
      <w:sz w:val="24"/>
      <w:szCs w:val="24"/>
    </w:rPr>
  </w:style>
  <w:style w:type="character" w:styleId="Emphasis">
    <w:name w:val="Emphasis"/>
    <w:basedOn w:val="DefaultParagraphFont"/>
    <w:uiPriority w:val="20"/>
    <w:qFormat/>
    <w:rsid w:val="00447C4F"/>
    <w:rPr>
      <w:i/>
      <w:iCs/>
    </w:rPr>
  </w:style>
  <w:style w:type="paragraph" w:customStyle="1" w:styleId="Default">
    <w:name w:val="Default"/>
    <w:rsid w:val="00447C4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47C4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C4F"/>
    <w:rPr>
      <w:rFonts w:ascii="Tahoma" w:hAnsi="Tahoma" w:cs="Tahoma"/>
      <w:sz w:val="16"/>
      <w:szCs w:val="16"/>
    </w:rPr>
  </w:style>
  <w:style w:type="character" w:styleId="Hyperlink">
    <w:name w:val="Hyperlink"/>
    <w:basedOn w:val="DefaultParagraphFont"/>
    <w:uiPriority w:val="99"/>
    <w:unhideWhenUsed/>
    <w:rsid w:val="00447C4F"/>
    <w:rPr>
      <w:color w:val="0000FF" w:themeColor="hyperlink"/>
      <w:u w:val="single"/>
    </w:rPr>
  </w:style>
  <w:style w:type="character" w:customStyle="1" w:styleId="c">
    <w:name w:val="c"/>
    <w:basedOn w:val="DefaultParagraphFont"/>
    <w:rsid w:val="00447C4F"/>
  </w:style>
  <w:style w:type="character" w:customStyle="1" w:styleId="a">
    <w:name w:val="a"/>
    <w:basedOn w:val="DefaultParagraphFont"/>
    <w:rsid w:val="00447C4F"/>
  </w:style>
  <w:style w:type="character" w:customStyle="1" w:styleId="b">
    <w:name w:val="b"/>
    <w:basedOn w:val="DefaultParagraphFont"/>
    <w:rsid w:val="00447C4F"/>
  </w:style>
  <w:style w:type="paragraph" w:styleId="ListParagraph">
    <w:name w:val="List Paragraph"/>
    <w:basedOn w:val="Normal"/>
    <w:uiPriority w:val="34"/>
    <w:qFormat/>
    <w:rsid w:val="00447C4F"/>
    <w:pPr>
      <w:ind w:left="720"/>
      <w:contextualSpacing/>
    </w:pPr>
    <w:rPr>
      <w:rFonts w:ascii="Calibri" w:eastAsia="Calibri" w:hAnsi="Calibri" w:cs="Times New Roman"/>
    </w:rPr>
  </w:style>
  <w:style w:type="paragraph" w:customStyle="1" w:styleId="myCaption">
    <w:name w:val="myCaption"/>
    <w:basedOn w:val="Caption"/>
    <w:qFormat/>
    <w:rsid w:val="00447C4F"/>
    <w:pPr>
      <w:spacing w:before="240" w:after="120"/>
    </w:pPr>
    <w:rPr>
      <w:color w:val="auto"/>
      <w:sz w:val="20"/>
    </w:rPr>
  </w:style>
  <w:style w:type="paragraph" w:styleId="Header">
    <w:name w:val="header"/>
    <w:basedOn w:val="Normal"/>
    <w:link w:val="HeaderChar"/>
    <w:uiPriority w:val="99"/>
    <w:unhideWhenUsed/>
    <w:rsid w:val="00447C4F"/>
    <w:pPr>
      <w:tabs>
        <w:tab w:val="center" w:pos="4680"/>
        <w:tab w:val="right" w:pos="9360"/>
      </w:tabs>
      <w:spacing w:after="0"/>
    </w:pPr>
  </w:style>
  <w:style w:type="character" w:customStyle="1" w:styleId="HeaderChar">
    <w:name w:val="Header Char"/>
    <w:basedOn w:val="DefaultParagraphFont"/>
    <w:link w:val="Header"/>
    <w:uiPriority w:val="99"/>
    <w:rsid w:val="00447C4F"/>
    <w:rPr>
      <w:rFonts w:ascii="Arial" w:hAnsi="Arial"/>
      <w:sz w:val="24"/>
    </w:rPr>
  </w:style>
  <w:style w:type="paragraph" w:styleId="Footer">
    <w:name w:val="footer"/>
    <w:basedOn w:val="Normal"/>
    <w:link w:val="FooterChar"/>
    <w:uiPriority w:val="99"/>
    <w:unhideWhenUsed/>
    <w:rsid w:val="00447C4F"/>
    <w:pPr>
      <w:tabs>
        <w:tab w:val="center" w:pos="4680"/>
        <w:tab w:val="right" w:pos="9360"/>
      </w:tabs>
      <w:spacing w:after="0"/>
    </w:pPr>
  </w:style>
  <w:style w:type="character" w:customStyle="1" w:styleId="FooterChar">
    <w:name w:val="Footer Char"/>
    <w:basedOn w:val="DefaultParagraphFont"/>
    <w:link w:val="Footer"/>
    <w:uiPriority w:val="99"/>
    <w:rsid w:val="00447C4F"/>
    <w:rPr>
      <w:rFonts w:ascii="Arial" w:hAnsi="Arial"/>
      <w:sz w:val="24"/>
    </w:rPr>
  </w:style>
  <w:style w:type="paragraph" w:customStyle="1" w:styleId="myLongCaption">
    <w:name w:val="myLongCaption"/>
    <w:basedOn w:val="myCaption"/>
    <w:qFormat/>
    <w:rsid w:val="00447C4F"/>
    <w:pPr>
      <w:spacing w:after="360"/>
    </w:pPr>
    <w:rPr>
      <w:b w:val="0"/>
    </w:rPr>
  </w:style>
  <w:style w:type="paragraph" w:customStyle="1" w:styleId="DissertationTitle">
    <w:name w:val="Dissertation Title"/>
    <w:basedOn w:val="Normal"/>
    <w:next w:val="Normal"/>
    <w:qFormat/>
    <w:rsid w:val="00447C4F"/>
    <w:pPr>
      <w:jc w:val="center"/>
    </w:pPr>
    <w:rPr>
      <w:b/>
      <w:sz w:val="36"/>
    </w:rPr>
  </w:style>
  <w:style w:type="paragraph" w:styleId="NoSpacing">
    <w:name w:val="No Spacing"/>
    <w:uiPriority w:val="1"/>
    <w:rsid w:val="00447C4F"/>
    <w:pPr>
      <w:spacing w:after="0" w:line="240" w:lineRule="auto"/>
    </w:pPr>
    <w:rPr>
      <w:rFonts w:ascii="Arial" w:hAnsi="Arial"/>
      <w:sz w:val="24"/>
      <w:lang w:val="en-US"/>
    </w:rPr>
  </w:style>
  <w:style w:type="paragraph" w:styleId="Caption">
    <w:name w:val="caption"/>
    <w:basedOn w:val="Normal"/>
    <w:next w:val="Normal"/>
    <w:link w:val="CaptionChar"/>
    <w:uiPriority w:val="35"/>
    <w:unhideWhenUsed/>
    <w:rsid w:val="00447C4F"/>
    <w:rPr>
      <w:b/>
      <w:bCs/>
      <w:color w:val="4F81BD" w:themeColor="accent1"/>
      <w:sz w:val="18"/>
      <w:szCs w:val="18"/>
    </w:rPr>
  </w:style>
  <w:style w:type="character" w:customStyle="1" w:styleId="CaptionChar">
    <w:name w:val="Caption Char"/>
    <w:basedOn w:val="DefaultParagraphFont"/>
    <w:link w:val="Caption"/>
    <w:uiPriority w:val="35"/>
    <w:rsid w:val="00447C4F"/>
    <w:rPr>
      <w:rFonts w:ascii="Arial" w:hAnsi="Arial"/>
      <w:b/>
      <w:bCs/>
      <w:color w:val="4F81BD" w:themeColor="accent1"/>
      <w:sz w:val="18"/>
      <w:szCs w:val="18"/>
    </w:rPr>
  </w:style>
  <w:style w:type="paragraph" w:styleId="NormalWeb">
    <w:name w:val="Normal (Web)"/>
    <w:basedOn w:val="Normal"/>
    <w:uiPriority w:val="99"/>
    <w:unhideWhenUsed/>
    <w:rsid w:val="00447C4F"/>
    <w:pPr>
      <w:spacing w:before="100" w:beforeAutospacing="1" w:after="100" w:afterAutospacing="1"/>
    </w:pPr>
    <w:rPr>
      <w:rFonts w:ascii="Times New Roman" w:eastAsia="Times New Roman" w:hAnsi="Times New Roman" w:cs="Times New Roman"/>
      <w:szCs w:val="24"/>
      <w:lang w:val="en-US"/>
    </w:rPr>
  </w:style>
  <w:style w:type="character" w:styleId="PlaceholderText">
    <w:name w:val="Placeholder Text"/>
    <w:basedOn w:val="DefaultParagraphFont"/>
    <w:uiPriority w:val="99"/>
    <w:semiHidden/>
    <w:rsid w:val="00447C4F"/>
    <w:rPr>
      <w:color w:val="808080"/>
    </w:rPr>
  </w:style>
  <w:style w:type="character" w:customStyle="1" w:styleId="st">
    <w:name w:val="st"/>
    <w:basedOn w:val="DefaultParagraphFont"/>
    <w:rsid w:val="00447C4F"/>
  </w:style>
  <w:style w:type="paragraph" w:customStyle="1" w:styleId="Title1">
    <w:name w:val="Title1"/>
    <w:basedOn w:val="Normal"/>
    <w:next w:val="Normal"/>
    <w:rsid w:val="00447C4F"/>
    <w:pPr>
      <w:spacing w:before="960" w:after="360" w:line="360" w:lineRule="atLeast"/>
      <w:jc w:val="center"/>
    </w:pPr>
    <w:rPr>
      <w:rFonts w:eastAsia="Times New Roman" w:cs="Arial"/>
      <w:b/>
      <w:sz w:val="28"/>
      <w:szCs w:val="20"/>
      <w:lang w:eastAsia="en-GB"/>
    </w:rPr>
  </w:style>
  <w:style w:type="paragraph" w:customStyle="1" w:styleId="Subtitle1">
    <w:name w:val="Subtitle1"/>
    <w:basedOn w:val="Title1"/>
    <w:next w:val="centred"/>
    <w:rsid w:val="00447C4F"/>
    <w:pPr>
      <w:spacing w:before="360"/>
    </w:pPr>
    <w:rPr>
      <w:sz w:val="24"/>
    </w:rPr>
  </w:style>
  <w:style w:type="paragraph" w:styleId="DocumentMap">
    <w:name w:val="Document Map"/>
    <w:basedOn w:val="Normal"/>
    <w:link w:val="DocumentMapChar"/>
    <w:uiPriority w:val="99"/>
    <w:semiHidden/>
    <w:unhideWhenUsed/>
    <w:rsid w:val="00447C4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7C4F"/>
    <w:rPr>
      <w:rFonts w:ascii="Tahoma" w:hAnsi="Tahoma" w:cs="Tahoma"/>
      <w:sz w:val="16"/>
      <w:szCs w:val="16"/>
    </w:rPr>
  </w:style>
  <w:style w:type="paragraph" w:customStyle="1" w:styleId="disstext">
    <w:name w:val="diss text"/>
    <w:basedOn w:val="Normal"/>
    <w:autoRedefine/>
    <w:qFormat/>
    <w:rsid w:val="000E45FD"/>
    <w:pPr>
      <w:spacing w:after="0" w:line="480" w:lineRule="auto"/>
      <w:jc w:val="both"/>
    </w:pPr>
    <w:rPr>
      <w:rFonts w:ascii="Times New Roman" w:hAnsi="Times New Roman" w:cs="Times New Roman"/>
      <w:szCs w:val="24"/>
    </w:rPr>
  </w:style>
  <w:style w:type="character" w:styleId="CommentReference">
    <w:name w:val="annotation reference"/>
    <w:basedOn w:val="DefaultParagraphFont"/>
    <w:uiPriority w:val="99"/>
    <w:semiHidden/>
    <w:unhideWhenUsed/>
    <w:rsid w:val="00447C4F"/>
    <w:rPr>
      <w:sz w:val="16"/>
      <w:szCs w:val="16"/>
    </w:rPr>
  </w:style>
  <w:style w:type="paragraph" w:styleId="CommentText">
    <w:name w:val="annotation text"/>
    <w:basedOn w:val="Normal"/>
    <w:link w:val="CommentTextChar"/>
    <w:uiPriority w:val="99"/>
    <w:unhideWhenUsed/>
    <w:rsid w:val="00447C4F"/>
    <w:rPr>
      <w:sz w:val="20"/>
      <w:szCs w:val="20"/>
    </w:rPr>
  </w:style>
  <w:style w:type="character" w:customStyle="1" w:styleId="CommentTextChar">
    <w:name w:val="Comment Text Char"/>
    <w:basedOn w:val="DefaultParagraphFont"/>
    <w:link w:val="CommentText"/>
    <w:uiPriority w:val="99"/>
    <w:rsid w:val="00447C4F"/>
    <w:rPr>
      <w:rFonts w:ascii="Arial" w:hAnsi="Arial"/>
      <w:sz w:val="20"/>
      <w:szCs w:val="20"/>
    </w:rPr>
  </w:style>
  <w:style w:type="paragraph" w:styleId="Revision">
    <w:name w:val="Revision"/>
    <w:hidden/>
    <w:uiPriority w:val="99"/>
    <w:semiHidden/>
    <w:rsid w:val="00447C4F"/>
    <w:pPr>
      <w:spacing w:after="0" w:line="240" w:lineRule="auto"/>
    </w:pPr>
    <w:rPr>
      <w:rFonts w:ascii="Arial" w:hAnsi="Arial"/>
      <w:sz w:val="24"/>
      <w:lang w:val="en-US"/>
    </w:rPr>
  </w:style>
  <w:style w:type="table" w:styleId="TableGrid">
    <w:name w:val="Table Grid"/>
    <w:basedOn w:val="TableNormal"/>
    <w:uiPriority w:val="59"/>
    <w:rsid w:val="00447C4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autoRedefine/>
    <w:uiPriority w:val="99"/>
    <w:unhideWhenUsed/>
    <w:rsid w:val="00447C4F"/>
    <w:pPr>
      <w:spacing w:after="0" w:line="360" w:lineRule="auto"/>
    </w:pPr>
  </w:style>
  <w:style w:type="paragraph" w:styleId="CommentSubject">
    <w:name w:val="annotation subject"/>
    <w:basedOn w:val="CommentText"/>
    <w:next w:val="CommentText"/>
    <w:link w:val="CommentSubjectChar"/>
    <w:uiPriority w:val="99"/>
    <w:semiHidden/>
    <w:unhideWhenUsed/>
    <w:rsid w:val="00447C4F"/>
    <w:rPr>
      <w:b/>
      <w:bCs/>
    </w:rPr>
  </w:style>
  <w:style w:type="character" w:customStyle="1" w:styleId="CommentSubjectChar">
    <w:name w:val="Comment Subject Char"/>
    <w:basedOn w:val="CommentTextChar"/>
    <w:link w:val="CommentSubject"/>
    <w:uiPriority w:val="99"/>
    <w:semiHidden/>
    <w:rsid w:val="00447C4F"/>
    <w:rPr>
      <w:rFonts w:ascii="Arial" w:hAnsi="Arial"/>
      <w:b/>
      <w:bCs/>
      <w:sz w:val="20"/>
      <w:szCs w:val="20"/>
    </w:rPr>
  </w:style>
  <w:style w:type="paragraph" w:customStyle="1" w:styleId="table1">
    <w:name w:val="table1"/>
    <w:basedOn w:val="myCaption"/>
    <w:qFormat/>
    <w:rsid w:val="00447C4F"/>
  </w:style>
  <w:style w:type="character" w:customStyle="1" w:styleId="code">
    <w:name w:val="code"/>
    <w:basedOn w:val="DefaultParagraphFont"/>
    <w:rsid w:val="00447C4F"/>
  </w:style>
  <w:style w:type="character" w:customStyle="1" w:styleId="cmmi-10">
    <w:name w:val="cmmi-10"/>
    <w:basedOn w:val="DefaultParagraphFont"/>
    <w:rsid w:val="00447C4F"/>
  </w:style>
  <w:style w:type="character" w:customStyle="1" w:styleId="cmr-10">
    <w:name w:val="cmr-10"/>
    <w:basedOn w:val="DefaultParagraphFont"/>
    <w:rsid w:val="00447C4F"/>
  </w:style>
  <w:style w:type="character" w:customStyle="1" w:styleId="ecss-1000">
    <w:name w:val="ecss-1000"/>
    <w:basedOn w:val="DefaultParagraphFont"/>
    <w:rsid w:val="00447C4F"/>
  </w:style>
  <w:style w:type="paragraph" w:customStyle="1" w:styleId="centred">
    <w:name w:val="centred"/>
    <w:basedOn w:val="Normal"/>
    <w:rsid w:val="00447C4F"/>
    <w:pPr>
      <w:spacing w:after="120" w:line="360" w:lineRule="atLeast"/>
      <w:jc w:val="center"/>
    </w:pPr>
    <w:rPr>
      <w:rFonts w:eastAsia="Times New Roman" w:cs="Arial"/>
      <w:szCs w:val="20"/>
      <w:lang w:eastAsia="en-GB"/>
    </w:rPr>
  </w:style>
  <w:style w:type="paragraph" w:styleId="TOC1">
    <w:name w:val="toc 1"/>
    <w:basedOn w:val="Normal"/>
    <w:next w:val="Normal"/>
    <w:autoRedefine/>
    <w:uiPriority w:val="39"/>
    <w:unhideWhenUsed/>
    <w:qFormat/>
    <w:rsid w:val="00447C4F"/>
    <w:pPr>
      <w:spacing w:after="100"/>
    </w:pPr>
  </w:style>
  <w:style w:type="paragraph" w:styleId="TOC2">
    <w:name w:val="toc 2"/>
    <w:basedOn w:val="Normal"/>
    <w:next w:val="Normal"/>
    <w:autoRedefine/>
    <w:uiPriority w:val="39"/>
    <w:unhideWhenUsed/>
    <w:qFormat/>
    <w:rsid w:val="00447C4F"/>
    <w:pPr>
      <w:spacing w:after="100"/>
      <w:ind w:left="240"/>
    </w:pPr>
  </w:style>
  <w:style w:type="paragraph" w:customStyle="1" w:styleId="desrciption">
    <w:name w:val="desrciption"/>
    <w:basedOn w:val="myCaption"/>
    <w:rsid w:val="00447C4F"/>
    <w:pPr>
      <w:tabs>
        <w:tab w:val="right" w:leader="dot" w:pos="9350"/>
      </w:tabs>
    </w:pPr>
    <w:rPr>
      <w:noProof/>
    </w:rPr>
  </w:style>
  <w:style w:type="paragraph" w:customStyle="1" w:styleId="bullet1">
    <w:name w:val="bullet1"/>
    <w:basedOn w:val="ListBullet"/>
    <w:next w:val="ListBullet2"/>
    <w:qFormat/>
    <w:rsid w:val="00447C4F"/>
    <w:pPr>
      <w:numPr>
        <w:numId w:val="7"/>
      </w:numPr>
      <w:spacing w:after="0" w:line="480" w:lineRule="auto"/>
    </w:pPr>
  </w:style>
  <w:style w:type="paragraph" w:styleId="ListBullet">
    <w:name w:val="List Bullet"/>
    <w:basedOn w:val="Normal"/>
    <w:uiPriority w:val="99"/>
    <w:semiHidden/>
    <w:unhideWhenUsed/>
    <w:rsid w:val="00447C4F"/>
    <w:pPr>
      <w:numPr>
        <w:numId w:val="5"/>
      </w:numPr>
      <w:contextualSpacing/>
    </w:pPr>
  </w:style>
  <w:style w:type="paragraph" w:styleId="ListBullet2">
    <w:name w:val="List Bullet 2"/>
    <w:basedOn w:val="Normal"/>
    <w:uiPriority w:val="99"/>
    <w:semiHidden/>
    <w:unhideWhenUsed/>
    <w:rsid w:val="00447C4F"/>
    <w:pPr>
      <w:numPr>
        <w:numId w:val="6"/>
      </w:numPr>
      <w:contextualSpacing/>
    </w:pPr>
  </w:style>
  <w:style w:type="paragraph" w:styleId="TOC3">
    <w:name w:val="toc 3"/>
    <w:basedOn w:val="Normal"/>
    <w:next w:val="Normal"/>
    <w:autoRedefine/>
    <w:uiPriority w:val="39"/>
    <w:unhideWhenUsed/>
    <w:qFormat/>
    <w:rsid w:val="00447C4F"/>
    <w:pPr>
      <w:spacing w:after="100"/>
      <w:ind w:left="480"/>
    </w:pPr>
  </w:style>
  <w:style w:type="paragraph" w:styleId="TOCHeading">
    <w:name w:val="TOC Heading"/>
    <w:basedOn w:val="Heading1"/>
    <w:next w:val="Normal"/>
    <w:uiPriority w:val="39"/>
    <w:unhideWhenUsed/>
    <w:qFormat/>
    <w:rsid w:val="00447C4F"/>
    <w:pPr>
      <w:keepLines/>
      <w:pageBreakBefore w:val="0"/>
      <w:widowControl/>
      <w:numPr>
        <w:numId w:val="0"/>
      </w:numPr>
      <w:spacing w:before="480" w:after="0" w:line="276" w:lineRule="auto"/>
      <w:outlineLvl w:val="9"/>
    </w:pPr>
    <w:rPr>
      <w:rFonts w:asciiTheme="majorHAnsi" w:hAnsiTheme="majorHAnsi"/>
      <w:color w:val="365F91" w:themeColor="accent1" w:themeShade="BF"/>
      <w:sz w:val="28"/>
    </w:rPr>
  </w:style>
  <w:style w:type="paragraph" w:customStyle="1" w:styleId="Code0">
    <w:name w:val="Code"/>
    <w:basedOn w:val="Normal"/>
    <w:qFormat/>
    <w:rsid w:val="00447C4F"/>
    <w:pPr>
      <w:autoSpaceDE w:val="0"/>
      <w:autoSpaceDN w:val="0"/>
      <w:adjustRightInd w:val="0"/>
      <w:spacing w:after="0"/>
    </w:pPr>
    <w:rPr>
      <w:sz w:val="16"/>
    </w:rPr>
  </w:style>
  <w:style w:type="paragraph" w:customStyle="1" w:styleId="myAppendix">
    <w:name w:val="myAppendix"/>
    <w:basedOn w:val="ListParagraph"/>
    <w:qFormat/>
    <w:rsid w:val="00447C4F"/>
    <w:pPr>
      <w:numPr>
        <w:numId w:val="4"/>
      </w:numPr>
      <w:spacing w:before="120" w:after="0"/>
      <w:ind w:left="357" w:hanging="357"/>
    </w:pPr>
    <w:rPr>
      <w:rFonts w:ascii="Arial" w:hAnsi="Arial"/>
      <w:b/>
    </w:rPr>
  </w:style>
  <w:style w:type="character" w:styleId="LineNumber">
    <w:name w:val="line number"/>
    <w:basedOn w:val="DefaultParagraphFont"/>
    <w:uiPriority w:val="99"/>
    <w:semiHidden/>
    <w:unhideWhenUsed/>
    <w:rsid w:val="00F57B8B"/>
  </w:style>
  <w:style w:type="paragraph" w:customStyle="1" w:styleId="Title10">
    <w:name w:val="Title1"/>
    <w:basedOn w:val="Normal"/>
    <w:next w:val="Normal"/>
    <w:rsid w:val="005F788F"/>
    <w:pPr>
      <w:spacing w:before="960" w:after="360" w:line="360" w:lineRule="atLeast"/>
      <w:jc w:val="center"/>
    </w:pPr>
    <w:rPr>
      <w:rFonts w:eastAsia="Times New Roman" w:cs="Arial"/>
      <w:b/>
      <w:sz w:val="28"/>
      <w:szCs w:val="20"/>
      <w:lang w:eastAsia="en-GB"/>
    </w:rPr>
  </w:style>
  <w:style w:type="paragraph" w:customStyle="1" w:styleId="Subtitle10">
    <w:name w:val="Subtitle1"/>
    <w:basedOn w:val="Title10"/>
    <w:next w:val="centred"/>
    <w:rsid w:val="005F788F"/>
    <w:pPr>
      <w:spacing w:before="360"/>
    </w:pPr>
    <w:rPr>
      <w:sz w:val="24"/>
    </w:rPr>
  </w:style>
</w:styles>
</file>

<file path=word/webSettings.xml><?xml version="1.0" encoding="utf-8"?>
<w:webSettings xmlns:r="http://schemas.openxmlformats.org/officeDocument/2006/relationships" xmlns:w="http://schemas.openxmlformats.org/wordprocessingml/2006/main">
  <w:divs>
    <w:div w:id="416513525">
      <w:bodyDiv w:val="1"/>
      <w:marLeft w:val="0"/>
      <w:marRight w:val="0"/>
      <w:marTop w:val="0"/>
      <w:marBottom w:val="0"/>
      <w:divBdr>
        <w:top w:val="none" w:sz="0" w:space="0" w:color="auto"/>
        <w:left w:val="none" w:sz="0" w:space="0" w:color="auto"/>
        <w:bottom w:val="none" w:sz="0" w:space="0" w:color="auto"/>
        <w:right w:val="none" w:sz="0" w:space="0" w:color="auto"/>
      </w:divBdr>
      <w:divsChild>
        <w:div w:id="1125730397">
          <w:marLeft w:val="0"/>
          <w:marRight w:val="0"/>
          <w:marTop w:val="0"/>
          <w:marBottom w:val="0"/>
          <w:divBdr>
            <w:top w:val="none" w:sz="0" w:space="0" w:color="auto"/>
            <w:left w:val="none" w:sz="0" w:space="0" w:color="auto"/>
            <w:bottom w:val="none" w:sz="0" w:space="0" w:color="auto"/>
            <w:right w:val="none" w:sz="0" w:space="0" w:color="auto"/>
          </w:divBdr>
          <w:divsChild>
            <w:div w:id="1332760624">
              <w:marLeft w:val="0"/>
              <w:marRight w:val="0"/>
              <w:marTop w:val="0"/>
              <w:marBottom w:val="0"/>
              <w:divBdr>
                <w:top w:val="none" w:sz="0" w:space="0" w:color="auto"/>
                <w:left w:val="none" w:sz="0" w:space="0" w:color="auto"/>
                <w:bottom w:val="none" w:sz="0" w:space="0" w:color="auto"/>
                <w:right w:val="none" w:sz="0" w:space="0" w:color="auto"/>
              </w:divBdr>
              <w:divsChild>
                <w:div w:id="1458597574">
                  <w:marLeft w:val="0"/>
                  <w:marRight w:val="0"/>
                  <w:marTop w:val="0"/>
                  <w:marBottom w:val="0"/>
                  <w:divBdr>
                    <w:top w:val="none" w:sz="0" w:space="0" w:color="auto"/>
                    <w:left w:val="none" w:sz="0" w:space="0" w:color="auto"/>
                    <w:bottom w:val="none" w:sz="0" w:space="0" w:color="auto"/>
                    <w:right w:val="none" w:sz="0" w:space="0" w:color="auto"/>
                  </w:divBdr>
                  <w:divsChild>
                    <w:div w:id="1965889241">
                      <w:marLeft w:val="0"/>
                      <w:marRight w:val="0"/>
                      <w:marTop w:val="0"/>
                      <w:marBottom w:val="0"/>
                      <w:divBdr>
                        <w:top w:val="none" w:sz="0" w:space="0" w:color="auto"/>
                        <w:left w:val="none" w:sz="0" w:space="0" w:color="auto"/>
                        <w:bottom w:val="none" w:sz="0" w:space="0" w:color="auto"/>
                        <w:right w:val="none" w:sz="0" w:space="0" w:color="auto"/>
                      </w:divBdr>
                      <w:divsChild>
                        <w:div w:id="61800479">
                          <w:marLeft w:val="0"/>
                          <w:marRight w:val="0"/>
                          <w:marTop w:val="0"/>
                          <w:marBottom w:val="0"/>
                          <w:divBdr>
                            <w:top w:val="none" w:sz="0" w:space="0" w:color="auto"/>
                            <w:left w:val="none" w:sz="0" w:space="0" w:color="auto"/>
                            <w:bottom w:val="none" w:sz="0" w:space="0" w:color="auto"/>
                            <w:right w:val="none" w:sz="0" w:space="0" w:color="auto"/>
                          </w:divBdr>
                          <w:divsChild>
                            <w:div w:id="786895060">
                              <w:marLeft w:val="0"/>
                              <w:marRight w:val="0"/>
                              <w:marTop w:val="0"/>
                              <w:marBottom w:val="0"/>
                              <w:divBdr>
                                <w:top w:val="none" w:sz="0" w:space="0" w:color="auto"/>
                                <w:left w:val="none" w:sz="0" w:space="0" w:color="auto"/>
                                <w:bottom w:val="none" w:sz="0" w:space="0" w:color="auto"/>
                                <w:right w:val="none" w:sz="0" w:space="0" w:color="auto"/>
                              </w:divBdr>
                              <w:divsChild>
                                <w:div w:id="1907260997">
                                  <w:marLeft w:val="0"/>
                                  <w:marRight w:val="0"/>
                                  <w:marTop w:val="0"/>
                                  <w:marBottom w:val="0"/>
                                  <w:divBdr>
                                    <w:top w:val="none" w:sz="0" w:space="0" w:color="auto"/>
                                    <w:left w:val="none" w:sz="0" w:space="0" w:color="auto"/>
                                    <w:bottom w:val="none" w:sz="0" w:space="0" w:color="auto"/>
                                    <w:right w:val="none" w:sz="0" w:space="0" w:color="auto"/>
                                  </w:divBdr>
                                  <w:divsChild>
                                    <w:div w:id="125707265">
                                      <w:marLeft w:val="0"/>
                                      <w:marRight w:val="0"/>
                                      <w:marTop w:val="0"/>
                                      <w:marBottom w:val="0"/>
                                      <w:divBdr>
                                        <w:top w:val="none" w:sz="0" w:space="0" w:color="auto"/>
                                        <w:left w:val="none" w:sz="0" w:space="0" w:color="auto"/>
                                        <w:bottom w:val="none" w:sz="0" w:space="0" w:color="auto"/>
                                        <w:right w:val="none" w:sz="0" w:space="0" w:color="auto"/>
                                      </w:divBdr>
                                      <w:divsChild>
                                        <w:div w:id="1076781406">
                                          <w:marLeft w:val="0"/>
                                          <w:marRight w:val="0"/>
                                          <w:marTop w:val="0"/>
                                          <w:marBottom w:val="0"/>
                                          <w:divBdr>
                                            <w:top w:val="none" w:sz="0" w:space="0" w:color="auto"/>
                                            <w:left w:val="none" w:sz="0" w:space="0" w:color="auto"/>
                                            <w:bottom w:val="none" w:sz="0" w:space="0" w:color="auto"/>
                                            <w:right w:val="none" w:sz="0" w:space="0" w:color="auto"/>
                                          </w:divBdr>
                                          <w:divsChild>
                                            <w:div w:id="138768637">
                                              <w:marLeft w:val="0"/>
                                              <w:marRight w:val="0"/>
                                              <w:marTop w:val="0"/>
                                              <w:marBottom w:val="0"/>
                                              <w:divBdr>
                                                <w:top w:val="none" w:sz="0" w:space="0" w:color="auto"/>
                                                <w:left w:val="none" w:sz="0" w:space="0" w:color="auto"/>
                                                <w:bottom w:val="none" w:sz="0" w:space="0" w:color="auto"/>
                                                <w:right w:val="none" w:sz="0" w:space="0" w:color="auto"/>
                                              </w:divBdr>
                                              <w:divsChild>
                                                <w:div w:id="1324964536">
                                                  <w:marLeft w:val="0"/>
                                                  <w:marRight w:val="0"/>
                                                  <w:marTop w:val="0"/>
                                                  <w:marBottom w:val="0"/>
                                                  <w:divBdr>
                                                    <w:top w:val="none" w:sz="0" w:space="0" w:color="auto"/>
                                                    <w:left w:val="none" w:sz="0" w:space="0" w:color="auto"/>
                                                    <w:bottom w:val="none" w:sz="0" w:space="0" w:color="auto"/>
                                                    <w:right w:val="none" w:sz="0" w:space="0" w:color="auto"/>
                                                  </w:divBdr>
                                                  <w:divsChild>
                                                    <w:div w:id="474223056">
                                                      <w:marLeft w:val="0"/>
                                                      <w:marRight w:val="0"/>
                                                      <w:marTop w:val="0"/>
                                                      <w:marBottom w:val="0"/>
                                                      <w:divBdr>
                                                        <w:top w:val="none" w:sz="0" w:space="0" w:color="auto"/>
                                                        <w:left w:val="none" w:sz="0" w:space="0" w:color="auto"/>
                                                        <w:bottom w:val="none" w:sz="0" w:space="0" w:color="auto"/>
                                                        <w:right w:val="none" w:sz="0" w:space="0" w:color="auto"/>
                                                      </w:divBdr>
                                                      <w:divsChild>
                                                        <w:div w:id="917665602">
                                                          <w:marLeft w:val="0"/>
                                                          <w:marRight w:val="0"/>
                                                          <w:marTop w:val="0"/>
                                                          <w:marBottom w:val="0"/>
                                                          <w:divBdr>
                                                            <w:top w:val="none" w:sz="0" w:space="0" w:color="auto"/>
                                                            <w:left w:val="none" w:sz="0" w:space="0" w:color="auto"/>
                                                            <w:bottom w:val="none" w:sz="0" w:space="0" w:color="auto"/>
                                                            <w:right w:val="none" w:sz="0" w:space="0" w:color="auto"/>
                                                          </w:divBdr>
                                                          <w:divsChild>
                                                            <w:div w:id="1924140546">
                                                              <w:marLeft w:val="0"/>
                                                              <w:marRight w:val="0"/>
                                                              <w:marTop w:val="0"/>
                                                              <w:marBottom w:val="0"/>
                                                              <w:divBdr>
                                                                <w:top w:val="none" w:sz="0" w:space="0" w:color="auto"/>
                                                                <w:left w:val="none" w:sz="0" w:space="0" w:color="auto"/>
                                                                <w:bottom w:val="none" w:sz="0" w:space="0" w:color="auto"/>
                                                                <w:right w:val="none" w:sz="0" w:space="0" w:color="auto"/>
                                                              </w:divBdr>
                                                              <w:divsChild>
                                                                <w:div w:id="105734361">
                                                                  <w:marLeft w:val="0"/>
                                                                  <w:marRight w:val="0"/>
                                                                  <w:marTop w:val="0"/>
                                                                  <w:marBottom w:val="0"/>
                                                                  <w:divBdr>
                                                                    <w:top w:val="none" w:sz="0" w:space="0" w:color="auto"/>
                                                                    <w:left w:val="none" w:sz="0" w:space="0" w:color="auto"/>
                                                                    <w:bottom w:val="none" w:sz="0" w:space="0" w:color="auto"/>
                                                                    <w:right w:val="none" w:sz="0" w:space="0" w:color="auto"/>
                                                                  </w:divBdr>
                                                                  <w:divsChild>
                                                                    <w:div w:id="736703586">
                                                                      <w:marLeft w:val="0"/>
                                                                      <w:marRight w:val="0"/>
                                                                      <w:marTop w:val="0"/>
                                                                      <w:marBottom w:val="0"/>
                                                                      <w:divBdr>
                                                                        <w:top w:val="none" w:sz="0" w:space="0" w:color="auto"/>
                                                                        <w:left w:val="none" w:sz="0" w:space="0" w:color="auto"/>
                                                                        <w:bottom w:val="none" w:sz="0" w:space="0" w:color="auto"/>
                                                                        <w:right w:val="none" w:sz="0" w:space="0" w:color="auto"/>
                                                                      </w:divBdr>
                                                                      <w:divsChild>
                                                                        <w:div w:id="263727318">
                                                                          <w:marLeft w:val="0"/>
                                                                          <w:marRight w:val="0"/>
                                                                          <w:marTop w:val="0"/>
                                                                          <w:marBottom w:val="0"/>
                                                                          <w:divBdr>
                                                                            <w:top w:val="none" w:sz="0" w:space="0" w:color="auto"/>
                                                                            <w:left w:val="none" w:sz="0" w:space="0" w:color="auto"/>
                                                                            <w:bottom w:val="none" w:sz="0" w:space="0" w:color="auto"/>
                                                                            <w:right w:val="none" w:sz="0" w:space="0" w:color="auto"/>
                                                                          </w:divBdr>
                                                                          <w:divsChild>
                                                                            <w:div w:id="1285236725">
                                                                              <w:marLeft w:val="0"/>
                                                                              <w:marRight w:val="0"/>
                                                                              <w:marTop w:val="0"/>
                                                                              <w:marBottom w:val="0"/>
                                                                              <w:divBdr>
                                                                                <w:top w:val="none" w:sz="0" w:space="0" w:color="auto"/>
                                                                                <w:left w:val="none" w:sz="0" w:space="0" w:color="auto"/>
                                                                                <w:bottom w:val="none" w:sz="0" w:space="0" w:color="auto"/>
                                                                                <w:right w:val="none" w:sz="0" w:space="0" w:color="auto"/>
                                                                              </w:divBdr>
                                                                              <w:divsChild>
                                                                                <w:div w:id="1925188566">
                                                                                  <w:marLeft w:val="0"/>
                                                                                  <w:marRight w:val="0"/>
                                                                                  <w:marTop w:val="0"/>
                                                                                  <w:marBottom w:val="0"/>
                                                                                  <w:divBdr>
                                                                                    <w:top w:val="none" w:sz="0" w:space="0" w:color="auto"/>
                                                                                    <w:left w:val="none" w:sz="0" w:space="0" w:color="auto"/>
                                                                                    <w:bottom w:val="none" w:sz="0" w:space="0" w:color="auto"/>
                                                                                    <w:right w:val="none" w:sz="0" w:space="0" w:color="auto"/>
                                                                                  </w:divBdr>
                                                                                  <w:divsChild>
                                                                                    <w:div w:id="1789082566">
                                                                                      <w:marLeft w:val="0"/>
                                                                                      <w:marRight w:val="0"/>
                                                                                      <w:marTop w:val="0"/>
                                                                                      <w:marBottom w:val="0"/>
                                                                                      <w:divBdr>
                                                                                        <w:top w:val="none" w:sz="0" w:space="0" w:color="auto"/>
                                                                                        <w:left w:val="none" w:sz="0" w:space="0" w:color="auto"/>
                                                                                        <w:bottom w:val="none" w:sz="0" w:space="0" w:color="auto"/>
                                                                                        <w:right w:val="none" w:sz="0" w:space="0" w:color="auto"/>
                                                                                      </w:divBdr>
                                                                                      <w:divsChild>
                                                                                        <w:div w:id="1478381945">
                                                                                          <w:marLeft w:val="0"/>
                                                                                          <w:marRight w:val="0"/>
                                                                                          <w:marTop w:val="0"/>
                                                                                          <w:marBottom w:val="0"/>
                                                                                          <w:divBdr>
                                                                                            <w:top w:val="none" w:sz="0" w:space="0" w:color="auto"/>
                                                                                            <w:left w:val="none" w:sz="0" w:space="0" w:color="auto"/>
                                                                                            <w:bottom w:val="none" w:sz="0" w:space="0" w:color="auto"/>
                                                                                            <w:right w:val="none" w:sz="0" w:space="0" w:color="auto"/>
                                                                                          </w:divBdr>
                                                                                          <w:divsChild>
                                                                                            <w:div w:id="1871842495">
                                                                                              <w:marLeft w:val="0"/>
                                                                                              <w:marRight w:val="0"/>
                                                                                              <w:marTop w:val="0"/>
                                                                                              <w:marBottom w:val="0"/>
                                                                                              <w:divBdr>
                                                                                                <w:top w:val="none" w:sz="0" w:space="0" w:color="auto"/>
                                                                                                <w:left w:val="none" w:sz="0" w:space="0" w:color="auto"/>
                                                                                                <w:bottom w:val="none" w:sz="0" w:space="0" w:color="auto"/>
                                                                                                <w:right w:val="none" w:sz="0" w:space="0" w:color="auto"/>
                                                                                              </w:divBdr>
                                                                                              <w:divsChild>
                                                                                                <w:div w:id="981232364">
                                                                                                  <w:marLeft w:val="0"/>
                                                                                                  <w:marRight w:val="0"/>
                                                                                                  <w:marTop w:val="0"/>
                                                                                                  <w:marBottom w:val="0"/>
                                                                                                  <w:divBdr>
                                                                                                    <w:top w:val="none" w:sz="0" w:space="0" w:color="auto"/>
                                                                                                    <w:left w:val="none" w:sz="0" w:space="0" w:color="auto"/>
                                                                                                    <w:bottom w:val="none" w:sz="0" w:space="0" w:color="auto"/>
                                                                                                    <w:right w:val="none" w:sz="0" w:space="0" w:color="auto"/>
                                                                                                  </w:divBdr>
                                                                                                  <w:divsChild>
                                                                                                    <w:div w:id="41293945">
                                                                                                      <w:marLeft w:val="0"/>
                                                                                                      <w:marRight w:val="0"/>
                                                                                                      <w:marTop w:val="0"/>
                                                                                                      <w:marBottom w:val="0"/>
                                                                                                      <w:divBdr>
                                                                                                        <w:top w:val="none" w:sz="0" w:space="0" w:color="auto"/>
                                                                                                        <w:left w:val="none" w:sz="0" w:space="0" w:color="auto"/>
                                                                                                        <w:bottom w:val="none" w:sz="0" w:space="0" w:color="auto"/>
                                                                                                        <w:right w:val="none" w:sz="0" w:space="0" w:color="auto"/>
                                                                                                      </w:divBdr>
                                                                                                      <w:divsChild>
                                                                                                        <w:div w:id="1950548914">
                                                                                                          <w:marLeft w:val="0"/>
                                                                                                          <w:marRight w:val="0"/>
                                                                                                          <w:marTop w:val="0"/>
                                                                                                          <w:marBottom w:val="0"/>
                                                                                                          <w:divBdr>
                                                                                                            <w:top w:val="none" w:sz="0" w:space="0" w:color="auto"/>
                                                                                                            <w:left w:val="none" w:sz="0" w:space="0" w:color="auto"/>
                                                                                                            <w:bottom w:val="none" w:sz="0" w:space="0" w:color="auto"/>
                                                                                                            <w:right w:val="none" w:sz="0" w:space="0" w:color="auto"/>
                                                                                                          </w:divBdr>
                                                                                                          <w:divsChild>
                                                                                                            <w:div w:id="220021895">
                                                                                                              <w:marLeft w:val="0"/>
                                                                                                              <w:marRight w:val="0"/>
                                                                                                              <w:marTop w:val="0"/>
                                                                                                              <w:marBottom w:val="0"/>
                                                                                                              <w:divBdr>
                                                                                                                <w:top w:val="none" w:sz="0" w:space="0" w:color="auto"/>
                                                                                                                <w:left w:val="none" w:sz="0" w:space="0" w:color="auto"/>
                                                                                                                <w:bottom w:val="none" w:sz="0" w:space="0" w:color="auto"/>
                                                                                                                <w:right w:val="none" w:sz="0" w:space="0" w:color="auto"/>
                                                                                                              </w:divBdr>
                                                                                                              <w:divsChild>
                                                                                                                <w:div w:id="1096361508">
                                                                                                                  <w:marLeft w:val="0"/>
                                                                                                                  <w:marRight w:val="0"/>
                                                                                                                  <w:marTop w:val="0"/>
                                                                                                                  <w:marBottom w:val="0"/>
                                                                                                                  <w:divBdr>
                                                                                                                    <w:top w:val="none" w:sz="0" w:space="0" w:color="auto"/>
                                                                                                                    <w:left w:val="none" w:sz="0" w:space="0" w:color="auto"/>
                                                                                                                    <w:bottom w:val="none" w:sz="0" w:space="0" w:color="auto"/>
                                                                                                                    <w:right w:val="none" w:sz="0" w:space="0" w:color="auto"/>
                                                                                                                  </w:divBdr>
                                                                                                                  <w:divsChild>
                                                                                                                    <w:div w:id="1224869096">
                                                                                                                      <w:marLeft w:val="0"/>
                                                                                                                      <w:marRight w:val="0"/>
                                                                                                                      <w:marTop w:val="0"/>
                                                                                                                      <w:marBottom w:val="0"/>
                                                                                                                      <w:divBdr>
                                                                                                                        <w:top w:val="none" w:sz="0" w:space="0" w:color="auto"/>
                                                                                                                        <w:left w:val="none" w:sz="0" w:space="0" w:color="auto"/>
                                                                                                                        <w:bottom w:val="none" w:sz="0" w:space="0" w:color="auto"/>
                                                                                                                        <w:right w:val="none" w:sz="0" w:space="0" w:color="auto"/>
                                                                                                                      </w:divBdr>
                                                                                                                      <w:divsChild>
                                                                                                                        <w:div w:id="882253432">
                                                                                                                          <w:marLeft w:val="0"/>
                                                                                                                          <w:marRight w:val="0"/>
                                                                                                                          <w:marTop w:val="0"/>
                                                                                                                          <w:marBottom w:val="0"/>
                                                                                                                          <w:divBdr>
                                                                                                                            <w:top w:val="none" w:sz="0" w:space="0" w:color="auto"/>
                                                                                                                            <w:left w:val="none" w:sz="0" w:space="0" w:color="auto"/>
                                                                                                                            <w:bottom w:val="none" w:sz="0" w:space="0" w:color="auto"/>
                                                                                                                            <w:right w:val="none" w:sz="0" w:space="0" w:color="auto"/>
                                                                                                                          </w:divBdr>
                                                                                                                          <w:divsChild>
                                                                                                                            <w:div w:id="953903343">
                                                                                                                              <w:marLeft w:val="0"/>
                                                                                                                              <w:marRight w:val="0"/>
                                                                                                                              <w:marTop w:val="0"/>
                                                                                                                              <w:marBottom w:val="0"/>
                                                                                                                              <w:divBdr>
                                                                                                                                <w:top w:val="none" w:sz="0" w:space="0" w:color="auto"/>
                                                                                                                                <w:left w:val="none" w:sz="0" w:space="0" w:color="auto"/>
                                                                                                                                <w:bottom w:val="none" w:sz="0" w:space="0" w:color="auto"/>
                                                                                                                                <w:right w:val="none" w:sz="0" w:space="0" w:color="auto"/>
                                                                                                                              </w:divBdr>
                                                                                                                              <w:divsChild>
                                                                                                                                <w:div w:id="589705581">
                                                                                                                                  <w:marLeft w:val="0"/>
                                                                                                                                  <w:marRight w:val="0"/>
                                                                                                                                  <w:marTop w:val="0"/>
                                                                                                                                  <w:marBottom w:val="0"/>
                                                                                                                                  <w:divBdr>
                                                                                                                                    <w:top w:val="none" w:sz="0" w:space="0" w:color="auto"/>
                                                                                                                                    <w:left w:val="none" w:sz="0" w:space="0" w:color="auto"/>
                                                                                                                                    <w:bottom w:val="none" w:sz="0" w:space="0" w:color="auto"/>
                                                                                                                                    <w:right w:val="none" w:sz="0" w:space="0" w:color="auto"/>
                                                                                                                                  </w:divBdr>
                                                                                                                                  <w:divsChild>
                                                                                                                                    <w:div w:id="587228750">
                                                                                                                                      <w:marLeft w:val="0"/>
                                                                                                                                      <w:marRight w:val="0"/>
                                                                                                                                      <w:marTop w:val="0"/>
                                                                                                                                      <w:marBottom w:val="0"/>
                                                                                                                                      <w:divBdr>
                                                                                                                                        <w:top w:val="none" w:sz="0" w:space="0" w:color="auto"/>
                                                                                                                                        <w:left w:val="none" w:sz="0" w:space="0" w:color="auto"/>
                                                                                                                                        <w:bottom w:val="none" w:sz="0" w:space="0" w:color="auto"/>
                                                                                                                                        <w:right w:val="none" w:sz="0" w:space="0" w:color="auto"/>
                                                                                                                                      </w:divBdr>
                                                                                                                                      <w:divsChild>
                                                                                                                                        <w:div w:id="760682429">
                                                                                                                                          <w:marLeft w:val="0"/>
                                                                                                                                          <w:marRight w:val="0"/>
                                                                                                                                          <w:marTop w:val="0"/>
                                                                                                                                          <w:marBottom w:val="0"/>
                                                                                                                                          <w:divBdr>
                                                                                                                                            <w:top w:val="none" w:sz="0" w:space="0" w:color="auto"/>
                                                                                                                                            <w:left w:val="none" w:sz="0" w:space="0" w:color="auto"/>
                                                                                                                                            <w:bottom w:val="none" w:sz="0" w:space="0" w:color="auto"/>
                                                                                                                                            <w:right w:val="none" w:sz="0" w:space="0" w:color="auto"/>
                                                                                                                                          </w:divBdr>
                                                                                                                                          <w:divsChild>
                                                                                                                                            <w:div w:id="1444616097">
                                                                                                                                              <w:marLeft w:val="0"/>
                                                                                                                                              <w:marRight w:val="0"/>
                                                                                                                                              <w:marTop w:val="0"/>
                                                                                                                                              <w:marBottom w:val="0"/>
                                                                                                                                              <w:divBdr>
                                                                                                                                                <w:top w:val="none" w:sz="0" w:space="0" w:color="auto"/>
                                                                                                                                                <w:left w:val="none" w:sz="0" w:space="0" w:color="auto"/>
                                                                                                                                                <w:bottom w:val="none" w:sz="0" w:space="0" w:color="auto"/>
                                                                                                                                                <w:right w:val="none" w:sz="0" w:space="0" w:color="auto"/>
                                                                                                                                              </w:divBdr>
                                                                                                                                              <w:divsChild>
                                                                                                                                                <w:div w:id="1054962431">
                                                                                                                                                  <w:marLeft w:val="0"/>
                                                                                                                                                  <w:marRight w:val="0"/>
                                                                                                                                                  <w:marTop w:val="0"/>
                                                                                                                                                  <w:marBottom w:val="0"/>
                                                                                                                                                  <w:divBdr>
                                                                                                                                                    <w:top w:val="none" w:sz="0" w:space="0" w:color="auto"/>
                                                                                                                                                    <w:left w:val="none" w:sz="0" w:space="0" w:color="auto"/>
                                                                                                                                                    <w:bottom w:val="none" w:sz="0" w:space="0" w:color="auto"/>
                                                                                                                                                    <w:right w:val="none" w:sz="0" w:space="0" w:color="auto"/>
                                                                                                                                                  </w:divBdr>
                                                                                                                                                  <w:divsChild>
                                                                                                                                                    <w:div w:id="1050224819">
                                                                                                                                                      <w:marLeft w:val="0"/>
                                                                                                                                                      <w:marRight w:val="0"/>
                                                                                                                                                      <w:marTop w:val="0"/>
                                                                                                                                                      <w:marBottom w:val="0"/>
                                                                                                                                                      <w:divBdr>
                                                                                                                                                        <w:top w:val="none" w:sz="0" w:space="0" w:color="auto"/>
                                                                                                                                                        <w:left w:val="none" w:sz="0" w:space="0" w:color="auto"/>
                                                                                                                                                        <w:bottom w:val="none" w:sz="0" w:space="0" w:color="auto"/>
                                                                                                                                                        <w:right w:val="none" w:sz="0" w:space="0" w:color="auto"/>
                                                                                                                                                      </w:divBdr>
                                                                                                                                                      <w:divsChild>
                                                                                                                                                        <w:div w:id="146940757">
                                                                                                                                                          <w:marLeft w:val="0"/>
                                                                                                                                                          <w:marRight w:val="0"/>
                                                                                                                                                          <w:marTop w:val="0"/>
                                                                                                                                                          <w:marBottom w:val="0"/>
                                                                                                                                                          <w:divBdr>
                                                                                                                                                            <w:top w:val="none" w:sz="0" w:space="0" w:color="auto"/>
                                                                                                                                                            <w:left w:val="none" w:sz="0" w:space="0" w:color="auto"/>
                                                                                                                                                            <w:bottom w:val="none" w:sz="0" w:space="0" w:color="auto"/>
                                                                                                                                                            <w:right w:val="none" w:sz="0" w:space="0" w:color="auto"/>
                                                                                                                                                          </w:divBdr>
                                                                                                                                                          <w:divsChild>
                                                                                                                                                            <w:div w:id="1792092339">
                                                                                                                                                              <w:marLeft w:val="0"/>
                                                                                                                                                              <w:marRight w:val="0"/>
                                                                                                                                                              <w:marTop w:val="0"/>
                                                                                                                                                              <w:marBottom w:val="0"/>
                                                                                                                                                              <w:divBdr>
                                                                                                                                                                <w:top w:val="none" w:sz="0" w:space="0" w:color="auto"/>
                                                                                                                                                                <w:left w:val="none" w:sz="0" w:space="0" w:color="auto"/>
                                                                                                                                                                <w:bottom w:val="none" w:sz="0" w:space="0" w:color="auto"/>
                                                                                                                                                                <w:right w:val="none" w:sz="0" w:space="0" w:color="auto"/>
                                                                                                                                                              </w:divBdr>
                                                                                                                                                              <w:divsChild>
                                                                                                                                                                <w:div w:id="1427774907">
                                                                                                                                                                  <w:marLeft w:val="0"/>
                                                                                                                                                                  <w:marRight w:val="0"/>
                                                                                                                                                                  <w:marTop w:val="0"/>
                                                                                                                                                                  <w:marBottom w:val="0"/>
                                                                                                                                                                  <w:divBdr>
                                                                                                                                                                    <w:top w:val="none" w:sz="0" w:space="0" w:color="auto"/>
                                                                                                                                                                    <w:left w:val="none" w:sz="0" w:space="0" w:color="auto"/>
                                                                                                                                                                    <w:bottom w:val="none" w:sz="0" w:space="0" w:color="auto"/>
                                                                                                                                                                    <w:right w:val="none" w:sz="0" w:space="0" w:color="auto"/>
                                                                                                                                                                  </w:divBdr>
                                                                                                                                                                  <w:divsChild>
                                                                                                                                                                    <w:div w:id="1044214245">
                                                                                                                                                                      <w:marLeft w:val="0"/>
                                                                                                                                                                      <w:marRight w:val="0"/>
                                                                                                                                                                      <w:marTop w:val="0"/>
                                                                                                                                                                      <w:marBottom w:val="0"/>
                                                                                                                                                                      <w:divBdr>
                                                                                                                                                                        <w:top w:val="none" w:sz="0" w:space="0" w:color="auto"/>
                                                                                                                                                                        <w:left w:val="none" w:sz="0" w:space="0" w:color="auto"/>
                                                                                                                                                                        <w:bottom w:val="none" w:sz="0" w:space="0" w:color="auto"/>
                                                                                                                                                                        <w:right w:val="none" w:sz="0" w:space="0" w:color="auto"/>
                                                                                                                                                                      </w:divBdr>
                                                                                                                                                                      <w:divsChild>
                                                                                                                                                                        <w:div w:id="1706979502">
                                                                                                                                                                          <w:marLeft w:val="0"/>
                                                                                                                                                                          <w:marRight w:val="0"/>
                                                                                                                                                                          <w:marTop w:val="0"/>
                                                                                                                                                                          <w:marBottom w:val="0"/>
                                                                                                                                                                          <w:divBdr>
                                                                                                                                                                            <w:top w:val="none" w:sz="0" w:space="0" w:color="auto"/>
                                                                                                                                                                            <w:left w:val="none" w:sz="0" w:space="0" w:color="auto"/>
                                                                                                                                                                            <w:bottom w:val="none" w:sz="0" w:space="0" w:color="auto"/>
                                                                                                                                                                            <w:right w:val="none" w:sz="0" w:space="0" w:color="auto"/>
                                                                                                                                                                          </w:divBdr>
                                                                                                                                                                          <w:divsChild>
                                                                                                                                                                            <w:div w:id="787697993">
                                                                                                                                                                              <w:marLeft w:val="0"/>
                                                                                                                                                                              <w:marRight w:val="0"/>
                                                                                                                                                                              <w:marTop w:val="0"/>
                                                                                                                                                                              <w:marBottom w:val="0"/>
                                                                                                                                                                              <w:divBdr>
                                                                                                                                                                                <w:top w:val="none" w:sz="0" w:space="0" w:color="auto"/>
                                                                                                                                                                                <w:left w:val="none" w:sz="0" w:space="0" w:color="auto"/>
                                                                                                                                                                                <w:bottom w:val="none" w:sz="0" w:space="0" w:color="auto"/>
                                                                                                                                                                                <w:right w:val="none" w:sz="0" w:space="0" w:color="auto"/>
                                                                                                                                                                              </w:divBdr>
                                                                                                                                                                              <w:divsChild>
                                                                                                                                                                                <w:div w:id="1791435510">
                                                                                                                                                                                  <w:marLeft w:val="0"/>
                                                                                                                                                                                  <w:marRight w:val="0"/>
                                                                                                                                                                                  <w:marTop w:val="0"/>
                                                                                                                                                                                  <w:marBottom w:val="0"/>
                                                                                                                                                                                  <w:divBdr>
                                                                                                                                                                                    <w:top w:val="none" w:sz="0" w:space="0" w:color="auto"/>
                                                                                                                                                                                    <w:left w:val="none" w:sz="0" w:space="0" w:color="auto"/>
                                                                                                                                                                                    <w:bottom w:val="none" w:sz="0" w:space="0" w:color="auto"/>
                                                                                                                                                                                    <w:right w:val="none" w:sz="0" w:space="0" w:color="auto"/>
                                                                                                                                                                                  </w:divBdr>
                                                                                                                                                                                  <w:divsChild>
                                                                                                                                                                                    <w:div w:id="1199784722">
                                                                                                                                                                                      <w:marLeft w:val="0"/>
                                                                                                                                                                                      <w:marRight w:val="0"/>
                                                                                                                                                                                      <w:marTop w:val="0"/>
                                                                                                                                                                                      <w:marBottom w:val="0"/>
                                                                                                                                                                                      <w:divBdr>
                                                                                                                                                                                        <w:top w:val="none" w:sz="0" w:space="0" w:color="auto"/>
                                                                                                                                                                                        <w:left w:val="none" w:sz="0" w:space="0" w:color="auto"/>
                                                                                                                                                                                        <w:bottom w:val="none" w:sz="0" w:space="0" w:color="auto"/>
                                                                                                                                                                                        <w:right w:val="none" w:sz="0" w:space="0" w:color="auto"/>
                                                                                                                                                                                      </w:divBdr>
                                                                                                                                                                                      <w:divsChild>
                                                                                                                                                                                        <w:div w:id="1850019475">
                                                                                                                                                                                          <w:marLeft w:val="0"/>
                                                                                                                                                                                          <w:marRight w:val="0"/>
                                                                                                                                                                                          <w:marTop w:val="0"/>
                                                                                                                                                                                          <w:marBottom w:val="0"/>
                                                                                                                                                                                          <w:divBdr>
                                                                                                                                                                                            <w:top w:val="none" w:sz="0" w:space="0" w:color="auto"/>
                                                                                                                                                                                            <w:left w:val="none" w:sz="0" w:space="0" w:color="auto"/>
                                                                                                                                                                                            <w:bottom w:val="none" w:sz="0" w:space="0" w:color="auto"/>
                                                                                                                                                                                            <w:right w:val="none" w:sz="0" w:space="0" w:color="auto"/>
                                                                                                                                                                                          </w:divBdr>
                                                                                                                                                                                          <w:divsChild>
                                                                                                                                                                                            <w:div w:id="1671761458">
                                                                                                                                                                                              <w:marLeft w:val="0"/>
                                                                                                                                                                                              <w:marRight w:val="0"/>
                                                                                                                                                                                              <w:marTop w:val="0"/>
                                                                                                                                                                                              <w:marBottom w:val="0"/>
                                                                                                                                                                                              <w:divBdr>
                                                                                                                                                                                                <w:top w:val="none" w:sz="0" w:space="0" w:color="auto"/>
                                                                                                                                                                                                <w:left w:val="none" w:sz="0" w:space="0" w:color="auto"/>
                                                                                                                                                                                                <w:bottom w:val="none" w:sz="0" w:space="0" w:color="auto"/>
                                                                                                                                                                                                <w:right w:val="none" w:sz="0" w:space="0" w:color="auto"/>
                                                                                                                                                                                              </w:divBdr>
                                                                                                                                                                                              <w:divsChild>
                                                                                                                                                                                                <w:div w:id="108548119">
                                                                                                                                                                                                  <w:marLeft w:val="0"/>
                                                                                                                                                                                                  <w:marRight w:val="0"/>
                                                                                                                                                                                                  <w:marTop w:val="0"/>
                                                                                                                                                                                                  <w:marBottom w:val="0"/>
                                                                                                                                                                                                  <w:divBdr>
                                                                                                                                                                                                    <w:top w:val="none" w:sz="0" w:space="0" w:color="auto"/>
                                                                                                                                                                                                    <w:left w:val="none" w:sz="0" w:space="0" w:color="auto"/>
                                                                                                                                                                                                    <w:bottom w:val="none" w:sz="0" w:space="0" w:color="auto"/>
                                                                                                                                                                                                    <w:right w:val="none" w:sz="0" w:space="0" w:color="auto"/>
                                                                                                                                                                                                  </w:divBdr>
                                                                                                                                                                                                  <w:divsChild>
                                                                                                                                                                                                    <w:div w:id="1339968208">
                                                                                                                                                                                                      <w:marLeft w:val="0"/>
                                                                                                                                                                                                      <w:marRight w:val="0"/>
                                                                                                                                                                                                      <w:marTop w:val="0"/>
                                                                                                                                                                                                      <w:marBottom w:val="0"/>
                                                                                                                                                                                                      <w:divBdr>
                                                                                                                                                                                                        <w:top w:val="none" w:sz="0" w:space="0" w:color="auto"/>
                                                                                                                                                                                                        <w:left w:val="none" w:sz="0" w:space="0" w:color="auto"/>
                                                                                                                                                                                                        <w:bottom w:val="none" w:sz="0" w:space="0" w:color="auto"/>
                                                                                                                                                                                                        <w:right w:val="none" w:sz="0" w:space="0" w:color="auto"/>
                                                                                                                                                                                                      </w:divBdr>
                                                                                                                                                                                                      <w:divsChild>
                                                                                                                                                                                                        <w:div w:id="689457501">
                                                                                                                                                                                                          <w:marLeft w:val="0"/>
                                                                                                                                                                                                          <w:marRight w:val="0"/>
                                                                                                                                                                                                          <w:marTop w:val="0"/>
                                                                                                                                                                                                          <w:marBottom w:val="0"/>
                                                                                                                                                                                                          <w:divBdr>
                                                                                                                                                                                                            <w:top w:val="none" w:sz="0" w:space="0" w:color="auto"/>
                                                                                                                                                                                                            <w:left w:val="none" w:sz="0" w:space="0" w:color="auto"/>
                                                                                                                                                                                                            <w:bottom w:val="none" w:sz="0" w:space="0" w:color="auto"/>
                                                                                                                                                                                                            <w:right w:val="none" w:sz="0" w:space="0" w:color="auto"/>
                                                                                                                                                                                                          </w:divBdr>
                                                                                                                                                                                                          <w:divsChild>
                                                                                                                                                                                                            <w:div w:id="2040740611">
                                                                                                                                                                                                              <w:marLeft w:val="0"/>
                                                                                                                                                                                                              <w:marRight w:val="0"/>
                                                                                                                                                                                                              <w:marTop w:val="0"/>
                                                                                                                                                                                                              <w:marBottom w:val="0"/>
                                                                                                                                                                                                              <w:divBdr>
                                                                                                                                                                                                                <w:top w:val="none" w:sz="0" w:space="0" w:color="auto"/>
                                                                                                                                                                                                                <w:left w:val="none" w:sz="0" w:space="0" w:color="auto"/>
                                                                                                                                                                                                                <w:bottom w:val="none" w:sz="0" w:space="0" w:color="auto"/>
                                                                                                                                                                                                                <w:right w:val="none" w:sz="0" w:space="0" w:color="auto"/>
                                                                                                                                                                                                              </w:divBdr>
                                                                                                                                                                                                              <w:divsChild>
                                                                                                                                                                                                                <w:div w:id="1794866058">
                                                                                                                                                                                                                  <w:marLeft w:val="0"/>
                                                                                                                                                                                                                  <w:marRight w:val="0"/>
                                                                                                                                                                                                                  <w:marTop w:val="0"/>
                                                                                                                                                                                                                  <w:marBottom w:val="0"/>
                                                                                                                                                                                                                  <w:divBdr>
                                                                                                                                                                                                                    <w:top w:val="none" w:sz="0" w:space="0" w:color="auto"/>
                                                                                                                                                                                                                    <w:left w:val="none" w:sz="0" w:space="0" w:color="auto"/>
                                                                                                                                                                                                                    <w:bottom w:val="none" w:sz="0" w:space="0" w:color="auto"/>
                                                                                                                                                                                                                    <w:right w:val="none" w:sz="0" w:space="0" w:color="auto"/>
                                                                                                                                                                                                                  </w:divBdr>
                                                                                                                                                                                                                  <w:divsChild>
                                                                                                                                                                                                                    <w:div w:id="17906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563742">
      <w:bodyDiv w:val="1"/>
      <w:marLeft w:val="0"/>
      <w:marRight w:val="0"/>
      <w:marTop w:val="0"/>
      <w:marBottom w:val="0"/>
      <w:divBdr>
        <w:top w:val="none" w:sz="0" w:space="0" w:color="auto"/>
        <w:left w:val="none" w:sz="0" w:space="0" w:color="auto"/>
        <w:bottom w:val="none" w:sz="0" w:space="0" w:color="auto"/>
        <w:right w:val="none" w:sz="0" w:space="0" w:color="auto"/>
      </w:divBdr>
      <w:divsChild>
        <w:div w:id="1658222191">
          <w:marLeft w:val="0"/>
          <w:marRight w:val="0"/>
          <w:marTop w:val="0"/>
          <w:marBottom w:val="0"/>
          <w:divBdr>
            <w:top w:val="none" w:sz="0" w:space="0" w:color="auto"/>
            <w:left w:val="none" w:sz="0" w:space="0" w:color="auto"/>
            <w:bottom w:val="none" w:sz="0" w:space="0" w:color="auto"/>
            <w:right w:val="none" w:sz="0" w:space="0" w:color="auto"/>
          </w:divBdr>
          <w:divsChild>
            <w:div w:id="1520662398">
              <w:marLeft w:val="0"/>
              <w:marRight w:val="0"/>
              <w:marTop w:val="0"/>
              <w:marBottom w:val="0"/>
              <w:divBdr>
                <w:top w:val="none" w:sz="0" w:space="0" w:color="auto"/>
                <w:left w:val="none" w:sz="0" w:space="0" w:color="auto"/>
                <w:bottom w:val="none" w:sz="0" w:space="0" w:color="auto"/>
                <w:right w:val="none" w:sz="0" w:space="0" w:color="auto"/>
              </w:divBdr>
              <w:divsChild>
                <w:div w:id="1892375669">
                  <w:marLeft w:val="0"/>
                  <w:marRight w:val="0"/>
                  <w:marTop w:val="0"/>
                  <w:marBottom w:val="0"/>
                  <w:divBdr>
                    <w:top w:val="none" w:sz="0" w:space="0" w:color="auto"/>
                    <w:left w:val="none" w:sz="0" w:space="0" w:color="auto"/>
                    <w:bottom w:val="none" w:sz="0" w:space="0" w:color="auto"/>
                    <w:right w:val="none" w:sz="0" w:space="0" w:color="auto"/>
                  </w:divBdr>
                  <w:divsChild>
                    <w:div w:id="1833057622">
                      <w:marLeft w:val="0"/>
                      <w:marRight w:val="0"/>
                      <w:marTop w:val="0"/>
                      <w:marBottom w:val="0"/>
                      <w:divBdr>
                        <w:top w:val="none" w:sz="0" w:space="0" w:color="auto"/>
                        <w:left w:val="none" w:sz="0" w:space="0" w:color="auto"/>
                        <w:bottom w:val="none" w:sz="0" w:space="0" w:color="auto"/>
                        <w:right w:val="none" w:sz="0" w:space="0" w:color="auto"/>
                      </w:divBdr>
                      <w:divsChild>
                        <w:div w:id="1437021762">
                          <w:marLeft w:val="0"/>
                          <w:marRight w:val="0"/>
                          <w:marTop w:val="0"/>
                          <w:marBottom w:val="0"/>
                          <w:divBdr>
                            <w:top w:val="none" w:sz="0" w:space="0" w:color="auto"/>
                            <w:left w:val="none" w:sz="0" w:space="0" w:color="auto"/>
                            <w:bottom w:val="none" w:sz="0" w:space="0" w:color="auto"/>
                            <w:right w:val="none" w:sz="0" w:space="0" w:color="auto"/>
                          </w:divBdr>
                          <w:divsChild>
                            <w:div w:id="488641481">
                              <w:marLeft w:val="0"/>
                              <w:marRight w:val="0"/>
                              <w:marTop w:val="0"/>
                              <w:marBottom w:val="0"/>
                              <w:divBdr>
                                <w:top w:val="none" w:sz="0" w:space="0" w:color="auto"/>
                                <w:left w:val="none" w:sz="0" w:space="0" w:color="auto"/>
                                <w:bottom w:val="none" w:sz="0" w:space="0" w:color="auto"/>
                                <w:right w:val="none" w:sz="0" w:space="0" w:color="auto"/>
                              </w:divBdr>
                              <w:divsChild>
                                <w:div w:id="795877371">
                                  <w:marLeft w:val="0"/>
                                  <w:marRight w:val="0"/>
                                  <w:marTop w:val="0"/>
                                  <w:marBottom w:val="0"/>
                                  <w:divBdr>
                                    <w:top w:val="none" w:sz="0" w:space="0" w:color="auto"/>
                                    <w:left w:val="none" w:sz="0" w:space="0" w:color="auto"/>
                                    <w:bottom w:val="none" w:sz="0" w:space="0" w:color="auto"/>
                                    <w:right w:val="none" w:sz="0" w:space="0" w:color="auto"/>
                                  </w:divBdr>
                                  <w:divsChild>
                                    <w:div w:id="636684089">
                                      <w:marLeft w:val="0"/>
                                      <w:marRight w:val="0"/>
                                      <w:marTop w:val="0"/>
                                      <w:marBottom w:val="0"/>
                                      <w:divBdr>
                                        <w:top w:val="none" w:sz="0" w:space="0" w:color="auto"/>
                                        <w:left w:val="none" w:sz="0" w:space="0" w:color="auto"/>
                                        <w:bottom w:val="none" w:sz="0" w:space="0" w:color="auto"/>
                                        <w:right w:val="none" w:sz="0" w:space="0" w:color="auto"/>
                                      </w:divBdr>
                                      <w:divsChild>
                                        <w:div w:id="643974750">
                                          <w:marLeft w:val="0"/>
                                          <w:marRight w:val="0"/>
                                          <w:marTop w:val="0"/>
                                          <w:marBottom w:val="0"/>
                                          <w:divBdr>
                                            <w:top w:val="none" w:sz="0" w:space="0" w:color="auto"/>
                                            <w:left w:val="none" w:sz="0" w:space="0" w:color="auto"/>
                                            <w:bottom w:val="none" w:sz="0" w:space="0" w:color="auto"/>
                                            <w:right w:val="none" w:sz="0" w:space="0" w:color="auto"/>
                                          </w:divBdr>
                                          <w:divsChild>
                                            <w:div w:id="1561553499">
                                              <w:marLeft w:val="0"/>
                                              <w:marRight w:val="0"/>
                                              <w:marTop w:val="0"/>
                                              <w:marBottom w:val="0"/>
                                              <w:divBdr>
                                                <w:top w:val="none" w:sz="0" w:space="0" w:color="auto"/>
                                                <w:left w:val="none" w:sz="0" w:space="0" w:color="auto"/>
                                                <w:bottom w:val="none" w:sz="0" w:space="0" w:color="auto"/>
                                                <w:right w:val="none" w:sz="0" w:space="0" w:color="auto"/>
                                              </w:divBdr>
                                              <w:divsChild>
                                                <w:div w:id="2086410778">
                                                  <w:marLeft w:val="0"/>
                                                  <w:marRight w:val="0"/>
                                                  <w:marTop w:val="0"/>
                                                  <w:marBottom w:val="0"/>
                                                  <w:divBdr>
                                                    <w:top w:val="none" w:sz="0" w:space="0" w:color="auto"/>
                                                    <w:left w:val="none" w:sz="0" w:space="0" w:color="auto"/>
                                                    <w:bottom w:val="none" w:sz="0" w:space="0" w:color="auto"/>
                                                    <w:right w:val="none" w:sz="0" w:space="0" w:color="auto"/>
                                                  </w:divBdr>
                                                  <w:divsChild>
                                                    <w:div w:id="40519235">
                                                      <w:marLeft w:val="0"/>
                                                      <w:marRight w:val="0"/>
                                                      <w:marTop w:val="0"/>
                                                      <w:marBottom w:val="0"/>
                                                      <w:divBdr>
                                                        <w:top w:val="none" w:sz="0" w:space="0" w:color="auto"/>
                                                        <w:left w:val="none" w:sz="0" w:space="0" w:color="auto"/>
                                                        <w:bottom w:val="none" w:sz="0" w:space="0" w:color="auto"/>
                                                        <w:right w:val="none" w:sz="0" w:space="0" w:color="auto"/>
                                                      </w:divBdr>
                                                      <w:divsChild>
                                                        <w:div w:id="1837575143">
                                                          <w:marLeft w:val="0"/>
                                                          <w:marRight w:val="0"/>
                                                          <w:marTop w:val="0"/>
                                                          <w:marBottom w:val="0"/>
                                                          <w:divBdr>
                                                            <w:top w:val="none" w:sz="0" w:space="0" w:color="auto"/>
                                                            <w:left w:val="none" w:sz="0" w:space="0" w:color="auto"/>
                                                            <w:bottom w:val="none" w:sz="0" w:space="0" w:color="auto"/>
                                                            <w:right w:val="none" w:sz="0" w:space="0" w:color="auto"/>
                                                          </w:divBdr>
                                                          <w:divsChild>
                                                            <w:div w:id="1974212484">
                                                              <w:marLeft w:val="0"/>
                                                              <w:marRight w:val="0"/>
                                                              <w:marTop w:val="0"/>
                                                              <w:marBottom w:val="0"/>
                                                              <w:divBdr>
                                                                <w:top w:val="none" w:sz="0" w:space="0" w:color="auto"/>
                                                                <w:left w:val="none" w:sz="0" w:space="0" w:color="auto"/>
                                                                <w:bottom w:val="none" w:sz="0" w:space="0" w:color="auto"/>
                                                                <w:right w:val="none" w:sz="0" w:space="0" w:color="auto"/>
                                                              </w:divBdr>
                                                              <w:divsChild>
                                                                <w:div w:id="717320548">
                                                                  <w:marLeft w:val="0"/>
                                                                  <w:marRight w:val="0"/>
                                                                  <w:marTop w:val="0"/>
                                                                  <w:marBottom w:val="0"/>
                                                                  <w:divBdr>
                                                                    <w:top w:val="none" w:sz="0" w:space="0" w:color="auto"/>
                                                                    <w:left w:val="none" w:sz="0" w:space="0" w:color="auto"/>
                                                                    <w:bottom w:val="none" w:sz="0" w:space="0" w:color="auto"/>
                                                                    <w:right w:val="none" w:sz="0" w:space="0" w:color="auto"/>
                                                                  </w:divBdr>
                                                                  <w:divsChild>
                                                                    <w:div w:id="1531844025">
                                                                      <w:marLeft w:val="0"/>
                                                                      <w:marRight w:val="0"/>
                                                                      <w:marTop w:val="0"/>
                                                                      <w:marBottom w:val="0"/>
                                                                      <w:divBdr>
                                                                        <w:top w:val="none" w:sz="0" w:space="0" w:color="auto"/>
                                                                        <w:left w:val="none" w:sz="0" w:space="0" w:color="auto"/>
                                                                        <w:bottom w:val="none" w:sz="0" w:space="0" w:color="auto"/>
                                                                        <w:right w:val="none" w:sz="0" w:space="0" w:color="auto"/>
                                                                      </w:divBdr>
                                                                      <w:divsChild>
                                                                        <w:div w:id="2060080996">
                                                                          <w:marLeft w:val="0"/>
                                                                          <w:marRight w:val="0"/>
                                                                          <w:marTop w:val="0"/>
                                                                          <w:marBottom w:val="0"/>
                                                                          <w:divBdr>
                                                                            <w:top w:val="none" w:sz="0" w:space="0" w:color="auto"/>
                                                                            <w:left w:val="none" w:sz="0" w:space="0" w:color="auto"/>
                                                                            <w:bottom w:val="none" w:sz="0" w:space="0" w:color="auto"/>
                                                                            <w:right w:val="none" w:sz="0" w:space="0" w:color="auto"/>
                                                                          </w:divBdr>
                                                                          <w:divsChild>
                                                                            <w:div w:id="811215140">
                                                                              <w:marLeft w:val="0"/>
                                                                              <w:marRight w:val="0"/>
                                                                              <w:marTop w:val="0"/>
                                                                              <w:marBottom w:val="0"/>
                                                                              <w:divBdr>
                                                                                <w:top w:val="none" w:sz="0" w:space="0" w:color="auto"/>
                                                                                <w:left w:val="none" w:sz="0" w:space="0" w:color="auto"/>
                                                                                <w:bottom w:val="none" w:sz="0" w:space="0" w:color="auto"/>
                                                                                <w:right w:val="none" w:sz="0" w:space="0" w:color="auto"/>
                                                                              </w:divBdr>
                                                                              <w:divsChild>
                                                                                <w:div w:id="27488221">
                                                                                  <w:marLeft w:val="0"/>
                                                                                  <w:marRight w:val="0"/>
                                                                                  <w:marTop w:val="0"/>
                                                                                  <w:marBottom w:val="0"/>
                                                                                  <w:divBdr>
                                                                                    <w:top w:val="none" w:sz="0" w:space="0" w:color="auto"/>
                                                                                    <w:left w:val="none" w:sz="0" w:space="0" w:color="auto"/>
                                                                                    <w:bottom w:val="none" w:sz="0" w:space="0" w:color="auto"/>
                                                                                    <w:right w:val="none" w:sz="0" w:space="0" w:color="auto"/>
                                                                                  </w:divBdr>
                                                                                  <w:divsChild>
                                                                                    <w:div w:id="1935825308">
                                                                                      <w:marLeft w:val="0"/>
                                                                                      <w:marRight w:val="0"/>
                                                                                      <w:marTop w:val="0"/>
                                                                                      <w:marBottom w:val="0"/>
                                                                                      <w:divBdr>
                                                                                        <w:top w:val="none" w:sz="0" w:space="0" w:color="auto"/>
                                                                                        <w:left w:val="none" w:sz="0" w:space="0" w:color="auto"/>
                                                                                        <w:bottom w:val="none" w:sz="0" w:space="0" w:color="auto"/>
                                                                                        <w:right w:val="none" w:sz="0" w:space="0" w:color="auto"/>
                                                                                      </w:divBdr>
                                                                                      <w:divsChild>
                                                                                        <w:div w:id="278805892">
                                                                                          <w:marLeft w:val="0"/>
                                                                                          <w:marRight w:val="0"/>
                                                                                          <w:marTop w:val="0"/>
                                                                                          <w:marBottom w:val="0"/>
                                                                                          <w:divBdr>
                                                                                            <w:top w:val="none" w:sz="0" w:space="0" w:color="auto"/>
                                                                                            <w:left w:val="none" w:sz="0" w:space="0" w:color="auto"/>
                                                                                            <w:bottom w:val="none" w:sz="0" w:space="0" w:color="auto"/>
                                                                                            <w:right w:val="none" w:sz="0" w:space="0" w:color="auto"/>
                                                                                          </w:divBdr>
                                                                                          <w:divsChild>
                                                                                            <w:div w:id="1924409024">
                                                                                              <w:marLeft w:val="0"/>
                                                                                              <w:marRight w:val="0"/>
                                                                                              <w:marTop w:val="0"/>
                                                                                              <w:marBottom w:val="0"/>
                                                                                              <w:divBdr>
                                                                                                <w:top w:val="none" w:sz="0" w:space="0" w:color="auto"/>
                                                                                                <w:left w:val="none" w:sz="0" w:space="0" w:color="auto"/>
                                                                                                <w:bottom w:val="none" w:sz="0" w:space="0" w:color="auto"/>
                                                                                                <w:right w:val="none" w:sz="0" w:space="0" w:color="auto"/>
                                                                                              </w:divBdr>
                                                                                              <w:divsChild>
                                                                                                <w:div w:id="1274097761">
                                                                                                  <w:marLeft w:val="0"/>
                                                                                                  <w:marRight w:val="0"/>
                                                                                                  <w:marTop w:val="0"/>
                                                                                                  <w:marBottom w:val="0"/>
                                                                                                  <w:divBdr>
                                                                                                    <w:top w:val="none" w:sz="0" w:space="0" w:color="auto"/>
                                                                                                    <w:left w:val="none" w:sz="0" w:space="0" w:color="auto"/>
                                                                                                    <w:bottom w:val="none" w:sz="0" w:space="0" w:color="auto"/>
                                                                                                    <w:right w:val="none" w:sz="0" w:space="0" w:color="auto"/>
                                                                                                  </w:divBdr>
                                                                                                  <w:divsChild>
                                                                                                    <w:div w:id="859930016">
                                                                                                      <w:marLeft w:val="0"/>
                                                                                                      <w:marRight w:val="0"/>
                                                                                                      <w:marTop w:val="0"/>
                                                                                                      <w:marBottom w:val="0"/>
                                                                                                      <w:divBdr>
                                                                                                        <w:top w:val="none" w:sz="0" w:space="0" w:color="auto"/>
                                                                                                        <w:left w:val="none" w:sz="0" w:space="0" w:color="auto"/>
                                                                                                        <w:bottom w:val="none" w:sz="0" w:space="0" w:color="auto"/>
                                                                                                        <w:right w:val="none" w:sz="0" w:space="0" w:color="auto"/>
                                                                                                      </w:divBdr>
                                                                                                      <w:divsChild>
                                                                                                        <w:div w:id="1528449572">
                                                                                                          <w:marLeft w:val="0"/>
                                                                                                          <w:marRight w:val="0"/>
                                                                                                          <w:marTop w:val="0"/>
                                                                                                          <w:marBottom w:val="0"/>
                                                                                                          <w:divBdr>
                                                                                                            <w:top w:val="none" w:sz="0" w:space="0" w:color="auto"/>
                                                                                                            <w:left w:val="none" w:sz="0" w:space="0" w:color="auto"/>
                                                                                                            <w:bottom w:val="none" w:sz="0" w:space="0" w:color="auto"/>
                                                                                                            <w:right w:val="none" w:sz="0" w:space="0" w:color="auto"/>
                                                                                                          </w:divBdr>
                                                                                                          <w:divsChild>
                                                                                                            <w:div w:id="221257650">
                                                                                                              <w:marLeft w:val="0"/>
                                                                                                              <w:marRight w:val="0"/>
                                                                                                              <w:marTop w:val="0"/>
                                                                                                              <w:marBottom w:val="0"/>
                                                                                                              <w:divBdr>
                                                                                                                <w:top w:val="none" w:sz="0" w:space="0" w:color="auto"/>
                                                                                                                <w:left w:val="none" w:sz="0" w:space="0" w:color="auto"/>
                                                                                                                <w:bottom w:val="none" w:sz="0" w:space="0" w:color="auto"/>
                                                                                                                <w:right w:val="none" w:sz="0" w:space="0" w:color="auto"/>
                                                                                                              </w:divBdr>
                                                                                                              <w:divsChild>
                                                                                                                <w:div w:id="1288665501">
                                                                                                                  <w:marLeft w:val="0"/>
                                                                                                                  <w:marRight w:val="0"/>
                                                                                                                  <w:marTop w:val="0"/>
                                                                                                                  <w:marBottom w:val="0"/>
                                                                                                                  <w:divBdr>
                                                                                                                    <w:top w:val="none" w:sz="0" w:space="0" w:color="auto"/>
                                                                                                                    <w:left w:val="none" w:sz="0" w:space="0" w:color="auto"/>
                                                                                                                    <w:bottom w:val="none" w:sz="0" w:space="0" w:color="auto"/>
                                                                                                                    <w:right w:val="none" w:sz="0" w:space="0" w:color="auto"/>
                                                                                                                  </w:divBdr>
                                                                                                                  <w:divsChild>
                                                                                                                    <w:div w:id="980378002">
                                                                                                                      <w:marLeft w:val="0"/>
                                                                                                                      <w:marRight w:val="0"/>
                                                                                                                      <w:marTop w:val="0"/>
                                                                                                                      <w:marBottom w:val="0"/>
                                                                                                                      <w:divBdr>
                                                                                                                        <w:top w:val="none" w:sz="0" w:space="0" w:color="auto"/>
                                                                                                                        <w:left w:val="none" w:sz="0" w:space="0" w:color="auto"/>
                                                                                                                        <w:bottom w:val="none" w:sz="0" w:space="0" w:color="auto"/>
                                                                                                                        <w:right w:val="none" w:sz="0" w:space="0" w:color="auto"/>
                                                                                                                      </w:divBdr>
                                                                                                                      <w:divsChild>
                                                                                                                        <w:div w:id="2094013146">
                                                                                                                          <w:marLeft w:val="0"/>
                                                                                                                          <w:marRight w:val="0"/>
                                                                                                                          <w:marTop w:val="0"/>
                                                                                                                          <w:marBottom w:val="0"/>
                                                                                                                          <w:divBdr>
                                                                                                                            <w:top w:val="none" w:sz="0" w:space="0" w:color="auto"/>
                                                                                                                            <w:left w:val="none" w:sz="0" w:space="0" w:color="auto"/>
                                                                                                                            <w:bottom w:val="none" w:sz="0" w:space="0" w:color="auto"/>
                                                                                                                            <w:right w:val="none" w:sz="0" w:space="0" w:color="auto"/>
                                                                                                                          </w:divBdr>
                                                                                                                          <w:divsChild>
                                                                                                                            <w:div w:id="1757556685">
                                                                                                                              <w:marLeft w:val="0"/>
                                                                                                                              <w:marRight w:val="0"/>
                                                                                                                              <w:marTop w:val="0"/>
                                                                                                                              <w:marBottom w:val="0"/>
                                                                                                                              <w:divBdr>
                                                                                                                                <w:top w:val="none" w:sz="0" w:space="0" w:color="auto"/>
                                                                                                                                <w:left w:val="none" w:sz="0" w:space="0" w:color="auto"/>
                                                                                                                                <w:bottom w:val="none" w:sz="0" w:space="0" w:color="auto"/>
                                                                                                                                <w:right w:val="none" w:sz="0" w:space="0" w:color="auto"/>
                                                                                                                              </w:divBdr>
                                                                                                                              <w:divsChild>
                                                                                                                                <w:div w:id="1786845628">
                                                                                                                                  <w:marLeft w:val="0"/>
                                                                                                                                  <w:marRight w:val="0"/>
                                                                                                                                  <w:marTop w:val="0"/>
                                                                                                                                  <w:marBottom w:val="0"/>
                                                                                                                                  <w:divBdr>
                                                                                                                                    <w:top w:val="none" w:sz="0" w:space="0" w:color="auto"/>
                                                                                                                                    <w:left w:val="none" w:sz="0" w:space="0" w:color="auto"/>
                                                                                                                                    <w:bottom w:val="none" w:sz="0" w:space="0" w:color="auto"/>
                                                                                                                                    <w:right w:val="none" w:sz="0" w:space="0" w:color="auto"/>
                                                                                                                                  </w:divBdr>
                                                                                                                                  <w:divsChild>
                                                                                                                                    <w:div w:id="1712727811">
                                                                                                                                      <w:marLeft w:val="0"/>
                                                                                                                                      <w:marRight w:val="0"/>
                                                                                                                                      <w:marTop w:val="0"/>
                                                                                                                                      <w:marBottom w:val="0"/>
                                                                                                                                      <w:divBdr>
                                                                                                                                        <w:top w:val="none" w:sz="0" w:space="0" w:color="auto"/>
                                                                                                                                        <w:left w:val="none" w:sz="0" w:space="0" w:color="auto"/>
                                                                                                                                        <w:bottom w:val="none" w:sz="0" w:space="0" w:color="auto"/>
                                                                                                                                        <w:right w:val="none" w:sz="0" w:space="0" w:color="auto"/>
                                                                                                                                      </w:divBdr>
                                                                                                                                      <w:divsChild>
                                                                                                                                        <w:div w:id="558134691">
                                                                                                                                          <w:marLeft w:val="0"/>
                                                                                                                                          <w:marRight w:val="0"/>
                                                                                                                                          <w:marTop w:val="0"/>
                                                                                                                                          <w:marBottom w:val="0"/>
                                                                                                                                          <w:divBdr>
                                                                                                                                            <w:top w:val="none" w:sz="0" w:space="0" w:color="auto"/>
                                                                                                                                            <w:left w:val="none" w:sz="0" w:space="0" w:color="auto"/>
                                                                                                                                            <w:bottom w:val="none" w:sz="0" w:space="0" w:color="auto"/>
                                                                                                                                            <w:right w:val="none" w:sz="0" w:space="0" w:color="auto"/>
                                                                                                                                          </w:divBdr>
                                                                                                                                          <w:divsChild>
                                                                                                                                            <w:div w:id="2007977646">
                                                                                                                                              <w:marLeft w:val="0"/>
                                                                                                                                              <w:marRight w:val="0"/>
                                                                                                                                              <w:marTop w:val="0"/>
                                                                                                                                              <w:marBottom w:val="0"/>
                                                                                                                                              <w:divBdr>
                                                                                                                                                <w:top w:val="none" w:sz="0" w:space="0" w:color="auto"/>
                                                                                                                                                <w:left w:val="none" w:sz="0" w:space="0" w:color="auto"/>
                                                                                                                                                <w:bottom w:val="none" w:sz="0" w:space="0" w:color="auto"/>
                                                                                                                                                <w:right w:val="none" w:sz="0" w:space="0" w:color="auto"/>
                                                                                                                                              </w:divBdr>
                                                                                                                                              <w:divsChild>
                                                                                                                                                <w:div w:id="1401827330">
                                                                                                                                                  <w:marLeft w:val="0"/>
                                                                                                                                                  <w:marRight w:val="0"/>
                                                                                                                                                  <w:marTop w:val="0"/>
                                                                                                                                                  <w:marBottom w:val="0"/>
                                                                                                                                                  <w:divBdr>
                                                                                                                                                    <w:top w:val="none" w:sz="0" w:space="0" w:color="auto"/>
                                                                                                                                                    <w:left w:val="none" w:sz="0" w:space="0" w:color="auto"/>
                                                                                                                                                    <w:bottom w:val="none" w:sz="0" w:space="0" w:color="auto"/>
                                                                                                                                                    <w:right w:val="none" w:sz="0" w:space="0" w:color="auto"/>
                                                                                                                                                  </w:divBdr>
                                                                                                                                                  <w:divsChild>
                                                                                                                                                    <w:div w:id="412821944">
                                                                                                                                                      <w:marLeft w:val="0"/>
                                                                                                                                                      <w:marRight w:val="0"/>
                                                                                                                                                      <w:marTop w:val="0"/>
                                                                                                                                                      <w:marBottom w:val="0"/>
                                                                                                                                                      <w:divBdr>
                                                                                                                                                        <w:top w:val="none" w:sz="0" w:space="0" w:color="auto"/>
                                                                                                                                                        <w:left w:val="none" w:sz="0" w:space="0" w:color="auto"/>
                                                                                                                                                        <w:bottom w:val="none" w:sz="0" w:space="0" w:color="auto"/>
                                                                                                                                                        <w:right w:val="none" w:sz="0" w:space="0" w:color="auto"/>
                                                                                                                                                      </w:divBdr>
                                                                                                                                                      <w:divsChild>
                                                                                                                                                        <w:div w:id="826015865">
                                                                                                                                                          <w:marLeft w:val="0"/>
                                                                                                                                                          <w:marRight w:val="0"/>
                                                                                                                                                          <w:marTop w:val="0"/>
                                                                                                                                                          <w:marBottom w:val="0"/>
                                                                                                                                                          <w:divBdr>
                                                                                                                                                            <w:top w:val="none" w:sz="0" w:space="0" w:color="auto"/>
                                                                                                                                                            <w:left w:val="none" w:sz="0" w:space="0" w:color="auto"/>
                                                                                                                                                            <w:bottom w:val="none" w:sz="0" w:space="0" w:color="auto"/>
                                                                                                                                                            <w:right w:val="none" w:sz="0" w:space="0" w:color="auto"/>
                                                                                                                                                          </w:divBdr>
                                                                                                                                                          <w:divsChild>
                                                                                                                                                            <w:div w:id="1265074021">
                                                                                                                                                              <w:marLeft w:val="0"/>
                                                                                                                                                              <w:marRight w:val="0"/>
                                                                                                                                                              <w:marTop w:val="0"/>
                                                                                                                                                              <w:marBottom w:val="0"/>
                                                                                                                                                              <w:divBdr>
                                                                                                                                                                <w:top w:val="none" w:sz="0" w:space="0" w:color="auto"/>
                                                                                                                                                                <w:left w:val="none" w:sz="0" w:space="0" w:color="auto"/>
                                                                                                                                                                <w:bottom w:val="none" w:sz="0" w:space="0" w:color="auto"/>
                                                                                                                                                                <w:right w:val="none" w:sz="0" w:space="0" w:color="auto"/>
                                                                                                                                                              </w:divBdr>
                                                                                                                                                              <w:divsChild>
                                                                                                                                                                <w:div w:id="2076195031">
                                                                                                                                                                  <w:marLeft w:val="0"/>
                                                                                                                                                                  <w:marRight w:val="0"/>
                                                                                                                                                                  <w:marTop w:val="0"/>
                                                                                                                                                                  <w:marBottom w:val="0"/>
                                                                                                                                                                  <w:divBdr>
                                                                                                                                                                    <w:top w:val="none" w:sz="0" w:space="0" w:color="auto"/>
                                                                                                                                                                    <w:left w:val="none" w:sz="0" w:space="0" w:color="auto"/>
                                                                                                                                                                    <w:bottom w:val="none" w:sz="0" w:space="0" w:color="auto"/>
                                                                                                                                                                    <w:right w:val="none" w:sz="0" w:space="0" w:color="auto"/>
                                                                                                                                                                  </w:divBdr>
                                                                                                                                                                  <w:divsChild>
                                                                                                                                                                    <w:div w:id="1103574257">
                                                                                                                                                                      <w:marLeft w:val="0"/>
                                                                                                                                                                      <w:marRight w:val="0"/>
                                                                                                                                                                      <w:marTop w:val="0"/>
                                                                                                                                                                      <w:marBottom w:val="0"/>
                                                                                                                                                                      <w:divBdr>
                                                                                                                                                                        <w:top w:val="none" w:sz="0" w:space="0" w:color="auto"/>
                                                                                                                                                                        <w:left w:val="none" w:sz="0" w:space="0" w:color="auto"/>
                                                                                                                                                                        <w:bottom w:val="none" w:sz="0" w:space="0" w:color="auto"/>
                                                                                                                                                                        <w:right w:val="none" w:sz="0" w:space="0" w:color="auto"/>
                                                                                                                                                                      </w:divBdr>
                                                                                                                                                                      <w:divsChild>
                                                                                                                                                                        <w:div w:id="1969386674">
                                                                                                                                                                          <w:marLeft w:val="0"/>
                                                                                                                                                                          <w:marRight w:val="0"/>
                                                                                                                                                                          <w:marTop w:val="0"/>
                                                                                                                                                                          <w:marBottom w:val="0"/>
                                                                                                                                                                          <w:divBdr>
                                                                                                                                                                            <w:top w:val="none" w:sz="0" w:space="0" w:color="auto"/>
                                                                                                                                                                            <w:left w:val="none" w:sz="0" w:space="0" w:color="auto"/>
                                                                                                                                                                            <w:bottom w:val="none" w:sz="0" w:space="0" w:color="auto"/>
                                                                                                                                                                            <w:right w:val="none" w:sz="0" w:space="0" w:color="auto"/>
                                                                                                                                                                          </w:divBdr>
                                                                                                                                                                          <w:divsChild>
                                                                                                                                                                            <w:div w:id="807550914">
                                                                                                                                                                              <w:marLeft w:val="0"/>
                                                                                                                                                                              <w:marRight w:val="0"/>
                                                                                                                                                                              <w:marTop w:val="0"/>
                                                                                                                                                                              <w:marBottom w:val="0"/>
                                                                                                                                                                              <w:divBdr>
                                                                                                                                                                                <w:top w:val="none" w:sz="0" w:space="0" w:color="auto"/>
                                                                                                                                                                                <w:left w:val="none" w:sz="0" w:space="0" w:color="auto"/>
                                                                                                                                                                                <w:bottom w:val="none" w:sz="0" w:space="0" w:color="auto"/>
                                                                                                                                                                                <w:right w:val="none" w:sz="0" w:space="0" w:color="auto"/>
                                                                                                                                                                              </w:divBdr>
                                                                                                                                                                              <w:divsChild>
                                                                                                                                                                                <w:div w:id="1868908626">
                                                                                                                                                                                  <w:marLeft w:val="0"/>
                                                                                                                                                                                  <w:marRight w:val="0"/>
                                                                                                                                                                                  <w:marTop w:val="0"/>
                                                                                                                                                                                  <w:marBottom w:val="0"/>
                                                                                                                                                                                  <w:divBdr>
                                                                                                                                                                                    <w:top w:val="none" w:sz="0" w:space="0" w:color="auto"/>
                                                                                                                                                                                    <w:left w:val="none" w:sz="0" w:space="0" w:color="auto"/>
                                                                                                                                                                                    <w:bottom w:val="none" w:sz="0" w:space="0" w:color="auto"/>
                                                                                                                                                                                    <w:right w:val="none" w:sz="0" w:space="0" w:color="auto"/>
                                                                                                                                                                                  </w:divBdr>
                                                                                                                                                                                  <w:divsChild>
                                                                                                                                                                                    <w:div w:id="1380862178">
                                                                                                                                                                                      <w:marLeft w:val="0"/>
                                                                                                                                                                                      <w:marRight w:val="0"/>
                                                                                                                                                                                      <w:marTop w:val="0"/>
                                                                                                                                                                                      <w:marBottom w:val="0"/>
                                                                                                                                                                                      <w:divBdr>
                                                                                                                                                                                        <w:top w:val="none" w:sz="0" w:space="0" w:color="auto"/>
                                                                                                                                                                                        <w:left w:val="none" w:sz="0" w:space="0" w:color="auto"/>
                                                                                                                                                                                        <w:bottom w:val="none" w:sz="0" w:space="0" w:color="auto"/>
                                                                                                                                                                                        <w:right w:val="none" w:sz="0" w:space="0" w:color="auto"/>
                                                                                                                                                                                      </w:divBdr>
                                                                                                                                                                                      <w:divsChild>
                                                                                                                                                                                        <w:div w:id="556673988">
                                                                                                                                                                                          <w:marLeft w:val="0"/>
                                                                                                                                                                                          <w:marRight w:val="0"/>
                                                                                                                                                                                          <w:marTop w:val="0"/>
                                                                                                                                                                                          <w:marBottom w:val="0"/>
                                                                                                                                                                                          <w:divBdr>
                                                                                                                                                                                            <w:top w:val="none" w:sz="0" w:space="0" w:color="auto"/>
                                                                                                                                                                                            <w:left w:val="none" w:sz="0" w:space="0" w:color="auto"/>
                                                                                                                                                                                            <w:bottom w:val="none" w:sz="0" w:space="0" w:color="auto"/>
                                                                                                                                                                                            <w:right w:val="none" w:sz="0" w:space="0" w:color="auto"/>
                                                                                                                                                                                          </w:divBdr>
                                                                                                                                                                                          <w:divsChild>
                                                                                                                                                                                            <w:div w:id="899708055">
                                                                                                                                                                                              <w:marLeft w:val="0"/>
                                                                                                                                                                                              <w:marRight w:val="0"/>
                                                                                                                                                                                              <w:marTop w:val="0"/>
                                                                                                                                                                                              <w:marBottom w:val="0"/>
                                                                                                                                                                                              <w:divBdr>
                                                                                                                                                                                                <w:top w:val="none" w:sz="0" w:space="0" w:color="auto"/>
                                                                                                                                                                                                <w:left w:val="none" w:sz="0" w:space="0" w:color="auto"/>
                                                                                                                                                                                                <w:bottom w:val="none" w:sz="0" w:space="0" w:color="auto"/>
                                                                                                                                                                                                <w:right w:val="none" w:sz="0" w:space="0" w:color="auto"/>
                                                                                                                                                                                              </w:divBdr>
                                                                                                                                                                                              <w:divsChild>
                                                                                                                                                                                                <w:div w:id="5515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4338013">
      <w:bodyDiv w:val="1"/>
      <w:marLeft w:val="0"/>
      <w:marRight w:val="0"/>
      <w:marTop w:val="0"/>
      <w:marBottom w:val="0"/>
      <w:divBdr>
        <w:top w:val="none" w:sz="0" w:space="0" w:color="auto"/>
        <w:left w:val="none" w:sz="0" w:space="0" w:color="auto"/>
        <w:bottom w:val="none" w:sz="0" w:space="0" w:color="auto"/>
        <w:right w:val="none" w:sz="0" w:space="0" w:color="auto"/>
      </w:divBdr>
      <w:divsChild>
        <w:div w:id="313722533">
          <w:marLeft w:val="0"/>
          <w:marRight w:val="0"/>
          <w:marTop w:val="0"/>
          <w:marBottom w:val="0"/>
          <w:divBdr>
            <w:top w:val="none" w:sz="0" w:space="0" w:color="auto"/>
            <w:left w:val="none" w:sz="0" w:space="0" w:color="auto"/>
            <w:bottom w:val="none" w:sz="0" w:space="0" w:color="auto"/>
            <w:right w:val="none" w:sz="0" w:space="0" w:color="auto"/>
          </w:divBdr>
          <w:divsChild>
            <w:div w:id="358622938">
              <w:marLeft w:val="0"/>
              <w:marRight w:val="0"/>
              <w:marTop w:val="0"/>
              <w:marBottom w:val="0"/>
              <w:divBdr>
                <w:top w:val="none" w:sz="0" w:space="0" w:color="auto"/>
                <w:left w:val="none" w:sz="0" w:space="0" w:color="auto"/>
                <w:bottom w:val="none" w:sz="0" w:space="0" w:color="auto"/>
                <w:right w:val="none" w:sz="0" w:space="0" w:color="auto"/>
              </w:divBdr>
              <w:divsChild>
                <w:div w:id="1487546318">
                  <w:marLeft w:val="0"/>
                  <w:marRight w:val="0"/>
                  <w:marTop w:val="0"/>
                  <w:marBottom w:val="0"/>
                  <w:divBdr>
                    <w:top w:val="none" w:sz="0" w:space="0" w:color="auto"/>
                    <w:left w:val="none" w:sz="0" w:space="0" w:color="auto"/>
                    <w:bottom w:val="none" w:sz="0" w:space="0" w:color="auto"/>
                    <w:right w:val="none" w:sz="0" w:space="0" w:color="auto"/>
                  </w:divBdr>
                  <w:divsChild>
                    <w:div w:id="1327510301">
                      <w:marLeft w:val="0"/>
                      <w:marRight w:val="0"/>
                      <w:marTop w:val="0"/>
                      <w:marBottom w:val="0"/>
                      <w:divBdr>
                        <w:top w:val="none" w:sz="0" w:space="0" w:color="auto"/>
                        <w:left w:val="none" w:sz="0" w:space="0" w:color="auto"/>
                        <w:bottom w:val="none" w:sz="0" w:space="0" w:color="auto"/>
                        <w:right w:val="none" w:sz="0" w:space="0" w:color="auto"/>
                      </w:divBdr>
                      <w:divsChild>
                        <w:div w:id="1792434837">
                          <w:marLeft w:val="0"/>
                          <w:marRight w:val="0"/>
                          <w:marTop w:val="0"/>
                          <w:marBottom w:val="0"/>
                          <w:divBdr>
                            <w:top w:val="none" w:sz="0" w:space="0" w:color="auto"/>
                            <w:left w:val="none" w:sz="0" w:space="0" w:color="auto"/>
                            <w:bottom w:val="none" w:sz="0" w:space="0" w:color="auto"/>
                            <w:right w:val="none" w:sz="0" w:space="0" w:color="auto"/>
                          </w:divBdr>
                          <w:divsChild>
                            <w:div w:id="1787967082">
                              <w:marLeft w:val="0"/>
                              <w:marRight w:val="0"/>
                              <w:marTop w:val="0"/>
                              <w:marBottom w:val="0"/>
                              <w:divBdr>
                                <w:top w:val="none" w:sz="0" w:space="0" w:color="auto"/>
                                <w:left w:val="none" w:sz="0" w:space="0" w:color="auto"/>
                                <w:bottom w:val="none" w:sz="0" w:space="0" w:color="auto"/>
                                <w:right w:val="none" w:sz="0" w:space="0" w:color="auto"/>
                              </w:divBdr>
                              <w:divsChild>
                                <w:div w:id="1877692218">
                                  <w:marLeft w:val="0"/>
                                  <w:marRight w:val="0"/>
                                  <w:marTop w:val="0"/>
                                  <w:marBottom w:val="0"/>
                                  <w:divBdr>
                                    <w:top w:val="none" w:sz="0" w:space="0" w:color="auto"/>
                                    <w:left w:val="none" w:sz="0" w:space="0" w:color="auto"/>
                                    <w:bottom w:val="none" w:sz="0" w:space="0" w:color="auto"/>
                                    <w:right w:val="none" w:sz="0" w:space="0" w:color="auto"/>
                                  </w:divBdr>
                                  <w:divsChild>
                                    <w:div w:id="632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474349">
      <w:bodyDiv w:val="1"/>
      <w:marLeft w:val="0"/>
      <w:marRight w:val="0"/>
      <w:marTop w:val="0"/>
      <w:marBottom w:val="0"/>
      <w:divBdr>
        <w:top w:val="none" w:sz="0" w:space="0" w:color="auto"/>
        <w:left w:val="none" w:sz="0" w:space="0" w:color="auto"/>
        <w:bottom w:val="none" w:sz="0" w:space="0" w:color="auto"/>
        <w:right w:val="none" w:sz="0" w:space="0" w:color="auto"/>
      </w:divBdr>
      <w:divsChild>
        <w:div w:id="1844664637">
          <w:marLeft w:val="0"/>
          <w:marRight w:val="0"/>
          <w:marTop w:val="0"/>
          <w:marBottom w:val="0"/>
          <w:divBdr>
            <w:top w:val="none" w:sz="0" w:space="0" w:color="auto"/>
            <w:left w:val="none" w:sz="0" w:space="0" w:color="auto"/>
            <w:bottom w:val="none" w:sz="0" w:space="0" w:color="auto"/>
            <w:right w:val="none" w:sz="0" w:space="0" w:color="auto"/>
          </w:divBdr>
          <w:divsChild>
            <w:div w:id="1318192998">
              <w:marLeft w:val="0"/>
              <w:marRight w:val="0"/>
              <w:marTop w:val="0"/>
              <w:marBottom w:val="0"/>
              <w:divBdr>
                <w:top w:val="none" w:sz="0" w:space="0" w:color="auto"/>
                <w:left w:val="none" w:sz="0" w:space="0" w:color="auto"/>
                <w:bottom w:val="none" w:sz="0" w:space="0" w:color="auto"/>
                <w:right w:val="none" w:sz="0" w:space="0" w:color="auto"/>
              </w:divBdr>
              <w:divsChild>
                <w:div w:id="640769198">
                  <w:marLeft w:val="0"/>
                  <w:marRight w:val="0"/>
                  <w:marTop w:val="0"/>
                  <w:marBottom w:val="0"/>
                  <w:divBdr>
                    <w:top w:val="none" w:sz="0" w:space="0" w:color="auto"/>
                    <w:left w:val="none" w:sz="0" w:space="0" w:color="auto"/>
                    <w:bottom w:val="none" w:sz="0" w:space="0" w:color="auto"/>
                    <w:right w:val="none" w:sz="0" w:space="0" w:color="auto"/>
                  </w:divBdr>
                  <w:divsChild>
                    <w:div w:id="1623075254">
                      <w:marLeft w:val="0"/>
                      <w:marRight w:val="0"/>
                      <w:marTop w:val="0"/>
                      <w:marBottom w:val="0"/>
                      <w:divBdr>
                        <w:top w:val="none" w:sz="0" w:space="0" w:color="auto"/>
                        <w:left w:val="none" w:sz="0" w:space="0" w:color="auto"/>
                        <w:bottom w:val="none" w:sz="0" w:space="0" w:color="auto"/>
                        <w:right w:val="none" w:sz="0" w:space="0" w:color="auto"/>
                      </w:divBdr>
                      <w:divsChild>
                        <w:div w:id="439228831">
                          <w:marLeft w:val="0"/>
                          <w:marRight w:val="0"/>
                          <w:marTop w:val="0"/>
                          <w:marBottom w:val="0"/>
                          <w:divBdr>
                            <w:top w:val="none" w:sz="0" w:space="0" w:color="auto"/>
                            <w:left w:val="none" w:sz="0" w:space="0" w:color="auto"/>
                            <w:bottom w:val="none" w:sz="0" w:space="0" w:color="auto"/>
                            <w:right w:val="none" w:sz="0" w:space="0" w:color="auto"/>
                          </w:divBdr>
                          <w:divsChild>
                            <w:div w:id="49810462">
                              <w:marLeft w:val="0"/>
                              <w:marRight w:val="0"/>
                              <w:marTop w:val="0"/>
                              <w:marBottom w:val="0"/>
                              <w:divBdr>
                                <w:top w:val="none" w:sz="0" w:space="0" w:color="auto"/>
                                <w:left w:val="none" w:sz="0" w:space="0" w:color="auto"/>
                                <w:bottom w:val="none" w:sz="0" w:space="0" w:color="auto"/>
                                <w:right w:val="none" w:sz="0" w:space="0" w:color="auto"/>
                              </w:divBdr>
                              <w:divsChild>
                                <w:div w:id="1798066174">
                                  <w:marLeft w:val="0"/>
                                  <w:marRight w:val="0"/>
                                  <w:marTop w:val="0"/>
                                  <w:marBottom w:val="0"/>
                                  <w:divBdr>
                                    <w:top w:val="none" w:sz="0" w:space="0" w:color="auto"/>
                                    <w:left w:val="none" w:sz="0" w:space="0" w:color="auto"/>
                                    <w:bottom w:val="none" w:sz="0" w:space="0" w:color="auto"/>
                                    <w:right w:val="none" w:sz="0" w:space="0" w:color="auto"/>
                                  </w:divBdr>
                                  <w:divsChild>
                                    <w:div w:id="615715173">
                                      <w:marLeft w:val="0"/>
                                      <w:marRight w:val="0"/>
                                      <w:marTop w:val="0"/>
                                      <w:marBottom w:val="0"/>
                                      <w:divBdr>
                                        <w:top w:val="none" w:sz="0" w:space="0" w:color="auto"/>
                                        <w:left w:val="none" w:sz="0" w:space="0" w:color="auto"/>
                                        <w:bottom w:val="none" w:sz="0" w:space="0" w:color="auto"/>
                                        <w:right w:val="none" w:sz="0" w:space="0" w:color="auto"/>
                                      </w:divBdr>
                                      <w:divsChild>
                                        <w:div w:id="1837265563">
                                          <w:marLeft w:val="0"/>
                                          <w:marRight w:val="0"/>
                                          <w:marTop w:val="0"/>
                                          <w:marBottom w:val="0"/>
                                          <w:divBdr>
                                            <w:top w:val="none" w:sz="0" w:space="0" w:color="auto"/>
                                            <w:left w:val="none" w:sz="0" w:space="0" w:color="auto"/>
                                            <w:bottom w:val="none" w:sz="0" w:space="0" w:color="auto"/>
                                            <w:right w:val="none" w:sz="0" w:space="0" w:color="auto"/>
                                          </w:divBdr>
                                          <w:divsChild>
                                            <w:div w:id="1086996704">
                                              <w:marLeft w:val="0"/>
                                              <w:marRight w:val="0"/>
                                              <w:marTop w:val="0"/>
                                              <w:marBottom w:val="0"/>
                                              <w:divBdr>
                                                <w:top w:val="none" w:sz="0" w:space="0" w:color="auto"/>
                                                <w:left w:val="none" w:sz="0" w:space="0" w:color="auto"/>
                                                <w:bottom w:val="none" w:sz="0" w:space="0" w:color="auto"/>
                                                <w:right w:val="none" w:sz="0" w:space="0" w:color="auto"/>
                                              </w:divBdr>
                                              <w:divsChild>
                                                <w:div w:id="1534074056">
                                                  <w:marLeft w:val="0"/>
                                                  <w:marRight w:val="0"/>
                                                  <w:marTop w:val="0"/>
                                                  <w:marBottom w:val="0"/>
                                                  <w:divBdr>
                                                    <w:top w:val="none" w:sz="0" w:space="0" w:color="auto"/>
                                                    <w:left w:val="none" w:sz="0" w:space="0" w:color="auto"/>
                                                    <w:bottom w:val="none" w:sz="0" w:space="0" w:color="auto"/>
                                                    <w:right w:val="none" w:sz="0" w:space="0" w:color="auto"/>
                                                  </w:divBdr>
                                                  <w:divsChild>
                                                    <w:div w:id="1928535161">
                                                      <w:marLeft w:val="0"/>
                                                      <w:marRight w:val="0"/>
                                                      <w:marTop w:val="0"/>
                                                      <w:marBottom w:val="0"/>
                                                      <w:divBdr>
                                                        <w:top w:val="none" w:sz="0" w:space="0" w:color="auto"/>
                                                        <w:left w:val="none" w:sz="0" w:space="0" w:color="auto"/>
                                                        <w:bottom w:val="none" w:sz="0" w:space="0" w:color="auto"/>
                                                        <w:right w:val="none" w:sz="0" w:space="0" w:color="auto"/>
                                                      </w:divBdr>
                                                      <w:divsChild>
                                                        <w:div w:id="216475973">
                                                          <w:marLeft w:val="0"/>
                                                          <w:marRight w:val="0"/>
                                                          <w:marTop w:val="0"/>
                                                          <w:marBottom w:val="0"/>
                                                          <w:divBdr>
                                                            <w:top w:val="none" w:sz="0" w:space="0" w:color="auto"/>
                                                            <w:left w:val="none" w:sz="0" w:space="0" w:color="auto"/>
                                                            <w:bottom w:val="none" w:sz="0" w:space="0" w:color="auto"/>
                                                            <w:right w:val="none" w:sz="0" w:space="0" w:color="auto"/>
                                                          </w:divBdr>
                                                          <w:divsChild>
                                                            <w:div w:id="602421693">
                                                              <w:marLeft w:val="0"/>
                                                              <w:marRight w:val="0"/>
                                                              <w:marTop w:val="0"/>
                                                              <w:marBottom w:val="0"/>
                                                              <w:divBdr>
                                                                <w:top w:val="none" w:sz="0" w:space="0" w:color="auto"/>
                                                                <w:left w:val="none" w:sz="0" w:space="0" w:color="auto"/>
                                                                <w:bottom w:val="none" w:sz="0" w:space="0" w:color="auto"/>
                                                                <w:right w:val="none" w:sz="0" w:space="0" w:color="auto"/>
                                                              </w:divBdr>
                                                              <w:divsChild>
                                                                <w:div w:id="354309963">
                                                                  <w:marLeft w:val="0"/>
                                                                  <w:marRight w:val="0"/>
                                                                  <w:marTop w:val="0"/>
                                                                  <w:marBottom w:val="0"/>
                                                                  <w:divBdr>
                                                                    <w:top w:val="none" w:sz="0" w:space="0" w:color="auto"/>
                                                                    <w:left w:val="none" w:sz="0" w:space="0" w:color="auto"/>
                                                                    <w:bottom w:val="none" w:sz="0" w:space="0" w:color="auto"/>
                                                                    <w:right w:val="none" w:sz="0" w:space="0" w:color="auto"/>
                                                                  </w:divBdr>
                                                                  <w:divsChild>
                                                                    <w:div w:id="1579711202">
                                                                      <w:marLeft w:val="0"/>
                                                                      <w:marRight w:val="0"/>
                                                                      <w:marTop w:val="0"/>
                                                                      <w:marBottom w:val="0"/>
                                                                      <w:divBdr>
                                                                        <w:top w:val="none" w:sz="0" w:space="0" w:color="auto"/>
                                                                        <w:left w:val="none" w:sz="0" w:space="0" w:color="auto"/>
                                                                        <w:bottom w:val="none" w:sz="0" w:space="0" w:color="auto"/>
                                                                        <w:right w:val="none" w:sz="0" w:space="0" w:color="auto"/>
                                                                      </w:divBdr>
                                                                      <w:divsChild>
                                                                        <w:div w:id="1273709648">
                                                                          <w:marLeft w:val="0"/>
                                                                          <w:marRight w:val="0"/>
                                                                          <w:marTop w:val="0"/>
                                                                          <w:marBottom w:val="0"/>
                                                                          <w:divBdr>
                                                                            <w:top w:val="none" w:sz="0" w:space="0" w:color="auto"/>
                                                                            <w:left w:val="none" w:sz="0" w:space="0" w:color="auto"/>
                                                                            <w:bottom w:val="none" w:sz="0" w:space="0" w:color="auto"/>
                                                                            <w:right w:val="none" w:sz="0" w:space="0" w:color="auto"/>
                                                                          </w:divBdr>
                                                                          <w:divsChild>
                                                                            <w:div w:id="1149856762">
                                                                              <w:marLeft w:val="0"/>
                                                                              <w:marRight w:val="0"/>
                                                                              <w:marTop w:val="0"/>
                                                                              <w:marBottom w:val="0"/>
                                                                              <w:divBdr>
                                                                                <w:top w:val="none" w:sz="0" w:space="0" w:color="auto"/>
                                                                                <w:left w:val="none" w:sz="0" w:space="0" w:color="auto"/>
                                                                                <w:bottom w:val="none" w:sz="0" w:space="0" w:color="auto"/>
                                                                                <w:right w:val="none" w:sz="0" w:space="0" w:color="auto"/>
                                                                              </w:divBdr>
                                                                              <w:divsChild>
                                                                                <w:div w:id="1942488741">
                                                                                  <w:marLeft w:val="0"/>
                                                                                  <w:marRight w:val="0"/>
                                                                                  <w:marTop w:val="0"/>
                                                                                  <w:marBottom w:val="0"/>
                                                                                  <w:divBdr>
                                                                                    <w:top w:val="none" w:sz="0" w:space="0" w:color="auto"/>
                                                                                    <w:left w:val="none" w:sz="0" w:space="0" w:color="auto"/>
                                                                                    <w:bottom w:val="none" w:sz="0" w:space="0" w:color="auto"/>
                                                                                    <w:right w:val="none" w:sz="0" w:space="0" w:color="auto"/>
                                                                                  </w:divBdr>
                                                                                  <w:divsChild>
                                                                                    <w:div w:id="1487433597">
                                                                                      <w:marLeft w:val="0"/>
                                                                                      <w:marRight w:val="0"/>
                                                                                      <w:marTop w:val="0"/>
                                                                                      <w:marBottom w:val="0"/>
                                                                                      <w:divBdr>
                                                                                        <w:top w:val="none" w:sz="0" w:space="0" w:color="auto"/>
                                                                                        <w:left w:val="none" w:sz="0" w:space="0" w:color="auto"/>
                                                                                        <w:bottom w:val="none" w:sz="0" w:space="0" w:color="auto"/>
                                                                                        <w:right w:val="none" w:sz="0" w:space="0" w:color="auto"/>
                                                                                      </w:divBdr>
                                                                                      <w:divsChild>
                                                                                        <w:div w:id="289096987">
                                                                                          <w:marLeft w:val="0"/>
                                                                                          <w:marRight w:val="0"/>
                                                                                          <w:marTop w:val="0"/>
                                                                                          <w:marBottom w:val="0"/>
                                                                                          <w:divBdr>
                                                                                            <w:top w:val="none" w:sz="0" w:space="0" w:color="auto"/>
                                                                                            <w:left w:val="none" w:sz="0" w:space="0" w:color="auto"/>
                                                                                            <w:bottom w:val="none" w:sz="0" w:space="0" w:color="auto"/>
                                                                                            <w:right w:val="none" w:sz="0" w:space="0" w:color="auto"/>
                                                                                          </w:divBdr>
                                                                                          <w:divsChild>
                                                                                            <w:div w:id="1494224116">
                                                                                              <w:marLeft w:val="0"/>
                                                                                              <w:marRight w:val="0"/>
                                                                                              <w:marTop w:val="0"/>
                                                                                              <w:marBottom w:val="0"/>
                                                                                              <w:divBdr>
                                                                                                <w:top w:val="none" w:sz="0" w:space="0" w:color="auto"/>
                                                                                                <w:left w:val="none" w:sz="0" w:space="0" w:color="auto"/>
                                                                                                <w:bottom w:val="none" w:sz="0" w:space="0" w:color="auto"/>
                                                                                                <w:right w:val="none" w:sz="0" w:space="0" w:color="auto"/>
                                                                                              </w:divBdr>
                                                                                              <w:divsChild>
                                                                                                <w:div w:id="1277444470">
                                                                                                  <w:marLeft w:val="0"/>
                                                                                                  <w:marRight w:val="0"/>
                                                                                                  <w:marTop w:val="0"/>
                                                                                                  <w:marBottom w:val="0"/>
                                                                                                  <w:divBdr>
                                                                                                    <w:top w:val="none" w:sz="0" w:space="0" w:color="auto"/>
                                                                                                    <w:left w:val="none" w:sz="0" w:space="0" w:color="auto"/>
                                                                                                    <w:bottom w:val="none" w:sz="0" w:space="0" w:color="auto"/>
                                                                                                    <w:right w:val="none" w:sz="0" w:space="0" w:color="auto"/>
                                                                                                  </w:divBdr>
                                                                                                  <w:divsChild>
                                                                                                    <w:div w:id="1870608791">
                                                                                                      <w:marLeft w:val="0"/>
                                                                                                      <w:marRight w:val="0"/>
                                                                                                      <w:marTop w:val="0"/>
                                                                                                      <w:marBottom w:val="0"/>
                                                                                                      <w:divBdr>
                                                                                                        <w:top w:val="none" w:sz="0" w:space="0" w:color="auto"/>
                                                                                                        <w:left w:val="none" w:sz="0" w:space="0" w:color="auto"/>
                                                                                                        <w:bottom w:val="none" w:sz="0" w:space="0" w:color="auto"/>
                                                                                                        <w:right w:val="none" w:sz="0" w:space="0" w:color="auto"/>
                                                                                                      </w:divBdr>
                                                                                                      <w:divsChild>
                                                                                                        <w:div w:id="1353991258">
                                                                                                          <w:marLeft w:val="0"/>
                                                                                                          <w:marRight w:val="0"/>
                                                                                                          <w:marTop w:val="0"/>
                                                                                                          <w:marBottom w:val="0"/>
                                                                                                          <w:divBdr>
                                                                                                            <w:top w:val="none" w:sz="0" w:space="0" w:color="auto"/>
                                                                                                            <w:left w:val="none" w:sz="0" w:space="0" w:color="auto"/>
                                                                                                            <w:bottom w:val="none" w:sz="0" w:space="0" w:color="auto"/>
                                                                                                            <w:right w:val="none" w:sz="0" w:space="0" w:color="auto"/>
                                                                                                          </w:divBdr>
                                                                                                          <w:divsChild>
                                                                                                            <w:div w:id="1482238451">
                                                                                                              <w:marLeft w:val="0"/>
                                                                                                              <w:marRight w:val="0"/>
                                                                                                              <w:marTop w:val="0"/>
                                                                                                              <w:marBottom w:val="0"/>
                                                                                                              <w:divBdr>
                                                                                                                <w:top w:val="none" w:sz="0" w:space="0" w:color="auto"/>
                                                                                                                <w:left w:val="none" w:sz="0" w:space="0" w:color="auto"/>
                                                                                                                <w:bottom w:val="none" w:sz="0" w:space="0" w:color="auto"/>
                                                                                                                <w:right w:val="none" w:sz="0" w:space="0" w:color="auto"/>
                                                                                                              </w:divBdr>
                                                                                                              <w:divsChild>
                                                                                                                <w:div w:id="861671465">
                                                                                                                  <w:marLeft w:val="0"/>
                                                                                                                  <w:marRight w:val="0"/>
                                                                                                                  <w:marTop w:val="0"/>
                                                                                                                  <w:marBottom w:val="0"/>
                                                                                                                  <w:divBdr>
                                                                                                                    <w:top w:val="none" w:sz="0" w:space="0" w:color="auto"/>
                                                                                                                    <w:left w:val="none" w:sz="0" w:space="0" w:color="auto"/>
                                                                                                                    <w:bottom w:val="none" w:sz="0" w:space="0" w:color="auto"/>
                                                                                                                    <w:right w:val="none" w:sz="0" w:space="0" w:color="auto"/>
                                                                                                                  </w:divBdr>
                                                                                                                  <w:divsChild>
                                                                                                                    <w:div w:id="934169725">
                                                                                                                      <w:marLeft w:val="0"/>
                                                                                                                      <w:marRight w:val="0"/>
                                                                                                                      <w:marTop w:val="0"/>
                                                                                                                      <w:marBottom w:val="0"/>
                                                                                                                      <w:divBdr>
                                                                                                                        <w:top w:val="none" w:sz="0" w:space="0" w:color="auto"/>
                                                                                                                        <w:left w:val="none" w:sz="0" w:space="0" w:color="auto"/>
                                                                                                                        <w:bottom w:val="none" w:sz="0" w:space="0" w:color="auto"/>
                                                                                                                        <w:right w:val="none" w:sz="0" w:space="0" w:color="auto"/>
                                                                                                                      </w:divBdr>
                                                                                                                      <w:divsChild>
                                                                                                                        <w:div w:id="2108236046">
                                                                                                                          <w:marLeft w:val="0"/>
                                                                                                                          <w:marRight w:val="0"/>
                                                                                                                          <w:marTop w:val="0"/>
                                                                                                                          <w:marBottom w:val="0"/>
                                                                                                                          <w:divBdr>
                                                                                                                            <w:top w:val="none" w:sz="0" w:space="0" w:color="auto"/>
                                                                                                                            <w:left w:val="none" w:sz="0" w:space="0" w:color="auto"/>
                                                                                                                            <w:bottom w:val="none" w:sz="0" w:space="0" w:color="auto"/>
                                                                                                                            <w:right w:val="none" w:sz="0" w:space="0" w:color="auto"/>
                                                                                                                          </w:divBdr>
                                                                                                                          <w:divsChild>
                                                                                                                            <w:div w:id="1565021564">
                                                                                                                              <w:marLeft w:val="0"/>
                                                                                                                              <w:marRight w:val="0"/>
                                                                                                                              <w:marTop w:val="0"/>
                                                                                                                              <w:marBottom w:val="0"/>
                                                                                                                              <w:divBdr>
                                                                                                                                <w:top w:val="none" w:sz="0" w:space="0" w:color="auto"/>
                                                                                                                                <w:left w:val="none" w:sz="0" w:space="0" w:color="auto"/>
                                                                                                                                <w:bottom w:val="none" w:sz="0" w:space="0" w:color="auto"/>
                                                                                                                                <w:right w:val="none" w:sz="0" w:space="0" w:color="auto"/>
                                                                                                                              </w:divBdr>
                                                                                                                              <w:divsChild>
                                                                                                                                <w:div w:id="886140273">
                                                                                                                                  <w:marLeft w:val="0"/>
                                                                                                                                  <w:marRight w:val="0"/>
                                                                                                                                  <w:marTop w:val="0"/>
                                                                                                                                  <w:marBottom w:val="0"/>
                                                                                                                                  <w:divBdr>
                                                                                                                                    <w:top w:val="none" w:sz="0" w:space="0" w:color="auto"/>
                                                                                                                                    <w:left w:val="none" w:sz="0" w:space="0" w:color="auto"/>
                                                                                                                                    <w:bottom w:val="none" w:sz="0" w:space="0" w:color="auto"/>
                                                                                                                                    <w:right w:val="none" w:sz="0" w:space="0" w:color="auto"/>
                                                                                                                                  </w:divBdr>
                                                                                                                                  <w:divsChild>
                                                                                                                                    <w:div w:id="720783690">
                                                                                                                                      <w:marLeft w:val="0"/>
                                                                                                                                      <w:marRight w:val="0"/>
                                                                                                                                      <w:marTop w:val="0"/>
                                                                                                                                      <w:marBottom w:val="0"/>
                                                                                                                                      <w:divBdr>
                                                                                                                                        <w:top w:val="none" w:sz="0" w:space="0" w:color="auto"/>
                                                                                                                                        <w:left w:val="none" w:sz="0" w:space="0" w:color="auto"/>
                                                                                                                                        <w:bottom w:val="none" w:sz="0" w:space="0" w:color="auto"/>
                                                                                                                                        <w:right w:val="none" w:sz="0" w:space="0" w:color="auto"/>
                                                                                                                                      </w:divBdr>
                                                                                                                                      <w:divsChild>
                                                                                                                                        <w:div w:id="2049453171">
                                                                                                                                          <w:marLeft w:val="0"/>
                                                                                                                                          <w:marRight w:val="0"/>
                                                                                                                                          <w:marTop w:val="0"/>
                                                                                                                                          <w:marBottom w:val="0"/>
                                                                                                                                          <w:divBdr>
                                                                                                                                            <w:top w:val="none" w:sz="0" w:space="0" w:color="auto"/>
                                                                                                                                            <w:left w:val="none" w:sz="0" w:space="0" w:color="auto"/>
                                                                                                                                            <w:bottom w:val="none" w:sz="0" w:space="0" w:color="auto"/>
                                                                                                                                            <w:right w:val="none" w:sz="0" w:space="0" w:color="auto"/>
                                                                                                                                          </w:divBdr>
                                                                                                                                          <w:divsChild>
                                                                                                                                            <w:div w:id="129907289">
                                                                                                                                              <w:marLeft w:val="0"/>
                                                                                                                                              <w:marRight w:val="0"/>
                                                                                                                                              <w:marTop w:val="0"/>
                                                                                                                                              <w:marBottom w:val="0"/>
                                                                                                                                              <w:divBdr>
                                                                                                                                                <w:top w:val="none" w:sz="0" w:space="0" w:color="auto"/>
                                                                                                                                                <w:left w:val="none" w:sz="0" w:space="0" w:color="auto"/>
                                                                                                                                                <w:bottom w:val="none" w:sz="0" w:space="0" w:color="auto"/>
                                                                                                                                                <w:right w:val="none" w:sz="0" w:space="0" w:color="auto"/>
                                                                                                                                              </w:divBdr>
                                                                                                                                              <w:divsChild>
                                                                                                                                                <w:div w:id="424885668">
                                                                                                                                                  <w:marLeft w:val="0"/>
                                                                                                                                                  <w:marRight w:val="0"/>
                                                                                                                                                  <w:marTop w:val="0"/>
                                                                                                                                                  <w:marBottom w:val="0"/>
                                                                                                                                                  <w:divBdr>
                                                                                                                                                    <w:top w:val="none" w:sz="0" w:space="0" w:color="auto"/>
                                                                                                                                                    <w:left w:val="none" w:sz="0" w:space="0" w:color="auto"/>
                                                                                                                                                    <w:bottom w:val="none" w:sz="0" w:space="0" w:color="auto"/>
                                                                                                                                                    <w:right w:val="none" w:sz="0" w:space="0" w:color="auto"/>
                                                                                                                                                  </w:divBdr>
                                                                                                                                                  <w:divsChild>
                                                                                                                                                    <w:div w:id="2031372411">
                                                                                                                                                      <w:marLeft w:val="0"/>
                                                                                                                                                      <w:marRight w:val="0"/>
                                                                                                                                                      <w:marTop w:val="0"/>
                                                                                                                                                      <w:marBottom w:val="0"/>
                                                                                                                                                      <w:divBdr>
                                                                                                                                                        <w:top w:val="none" w:sz="0" w:space="0" w:color="auto"/>
                                                                                                                                                        <w:left w:val="none" w:sz="0" w:space="0" w:color="auto"/>
                                                                                                                                                        <w:bottom w:val="none" w:sz="0" w:space="0" w:color="auto"/>
                                                                                                                                                        <w:right w:val="none" w:sz="0" w:space="0" w:color="auto"/>
                                                                                                                                                      </w:divBdr>
                                                                                                                                                      <w:divsChild>
                                                                                                                                                        <w:div w:id="757675300">
                                                                                                                                                          <w:marLeft w:val="0"/>
                                                                                                                                                          <w:marRight w:val="0"/>
                                                                                                                                                          <w:marTop w:val="0"/>
                                                                                                                                                          <w:marBottom w:val="0"/>
                                                                                                                                                          <w:divBdr>
                                                                                                                                                            <w:top w:val="none" w:sz="0" w:space="0" w:color="auto"/>
                                                                                                                                                            <w:left w:val="none" w:sz="0" w:space="0" w:color="auto"/>
                                                                                                                                                            <w:bottom w:val="none" w:sz="0" w:space="0" w:color="auto"/>
                                                                                                                                                            <w:right w:val="none" w:sz="0" w:space="0" w:color="auto"/>
                                                                                                                                                          </w:divBdr>
                                                                                                                                                          <w:divsChild>
                                                                                                                                                            <w:div w:id="1571229041">
                                                                                                                                                              <w:marLeft w:val="0"/>
                                                                                                                                                              <w:marRight w:val="0"/>
                                                                                                                                                              <w:marTop w:val="0"/>
                                                                                                                                                              <w:marBottom w:val="0"/>
                                                                                                                                                              <w:divBdr>
                                                                                                                                                                <w:top w:val="none" w:sz="0" w:space="0" w:color="auto"/>
                                                                                                                                                                <w:left w:val="none" w:sz="0" w:space="0" w:color="auto"/>
                                                                                                                                                                <w:bottom w:val="none" w:sz="0" w:space="0" w:color="auto"/>
                                                                                                                                                                <w:right w:val="none" w:sz="0" w:space="0" w:color="auto"/>
                                                                                                                                                              </w:divBdr>
                                                                                                                                                              <w:divsChild>
                                                                                                                                                                <w:div w:id="1647515303">
                                                                                                                                                                  <w:marLeft w:val="0"/>
                                                                                                                                                                  <w:marRight w:val="0"/>
                                                                                                                                                                  <w:marTop w:val="0"/>
                                                                                                                                                                  <w:marBottom w:val="0"/>
                                                                                                                                                                  <w:divBdr>
                                                                                                                                                                    <w:top w:val="none" w:sz="0" w:space="0" w:color="auto"/>
                                                                                                                                                                    <w:left w:val="none" w:sz="0" w:space="0" w:color="auto"/>
                                                                                                                                                                    <w:bottom w:val="none" w:sz="0" w:space="0" w:color="auto"/>
                                                                                                                                                                    <w:right w:val="none" w:sz="0" w:space="0" w:color="auto"/>
                                                                                                                                                                  </w:divBdr>
                                                                                                                                                                  <w:divsChild>
                                                                                                                                                                    <w:div w:id="262417089">
                                                                                                                                                                      <w:marLeft w:val="0"/>
                                                                                                                                                                      <w:marRight w:val="0"/>
                                                                                                                                                                      <w:marTop w:val="0"/>
                                                                                                                                                                      <w:marBottom w:val="0"/>
                                                                                                                                                                      <w:divBdr>
                                                                                                                                                                        <w:top w:val="none" w:sz="0" w:space="0" w:color="auto"/>
                                                                                                                                                                        <w:left w:val="none" w:sz="0" w:space="0" w:color="auto"/>
                                                                                                                                                                        <w:bottom w:val="none" w:sz="0" w:space="0" w:color="auto"/>
                                                                                                                                                                        <w:right w:val="none" w:sz="0" w:space="0" w:color="auto"/>
                                                                                                                                                                      </w:divBdr>
                                                                                                                                                                      <w:divsChild>
                                                                                                                                                                        <w:div w:id="1446608550">
                                                                                                                                                                          <w:marLeft w:val="0"/>
                                                                                                                                                                          <w:marRight w:val="0"/>
                                                                                                                                                                          <w:marTop w:val="0"/>
                                                                                                                                                                          <w:marBottom w:val="0"/>
                                                                                                                                                                          <w:divBdr>
                                                                                                                                                                            <w:top w:val="none" w:sz="0" w:space="0" w:color="auto"/>
                                                                                                                                                                            <w:left w:val="none" w:sz="0" w:space="0" w:color="auto"/>
                                                                                                                                                                            <w:bottom w:val="none" w:sz="0" w:space="0" w:color="auto"/>
                                                                                                                                                                            <w:right w:val="none" w:sz="0" w:space="0" w:color="auto"/>
                                                                                                                                                                          </w:divBdr>
                                                                                                                                                                          <w:divsChild>
                                                                                                                                                                            <w:div w:id="1054083099">
                                                                                                                                                                              <w:marLeft w:val="0"/>
                                                                                                                                                                              <w:marRight w:val="0"/>
                                                                                                                                                                              <w:marTop w:val="0"/>
                                                                                                                                                                              <w:marBottom w:val="0"/>
                                                                                                                                                                              <w:divBdr>
                                                                                                                                                                                <w:top w:val="none" w:sz="0" w:space="0" w:color="auto"/>
                                                                                                                                                                                <w:left w:val="none" w:sz="0" w:space="0" w:color="auto"/>
                                                                                                                                                                                <w:bottom w:val="none" w:sz="0" w:space="0" w:color="auto"/>
                                                                                                                                                                                <w:right w:val="none" w:sz="0" w:space="0" w:color="auto"/>
                                                                                                                                                                              </w:divBdr>
                                                                                                                                                                              <w:divsChild>
                                                                                                                                                                                <w:div w:id="5334224">
                                                                                                                                                                                  <w:marLeft w:val="0"/>
                                                                                                                                                                                  <w:marRight w:val="0"/>
                                                                                                                                                                                  <w:marTop w:val="0"/>
                                                                                                                                                                                  <w:marBottom w:val="0"/>
                                                                                                                                                                                  <w:divBdr>
                                                                                                                                                                                    <w:top w:val="none" w:sz="0" w:space="0" w:color="auto"/>
                                                                                                                                                                                    <w:left w:val="none" w:sz="0" w:space="0" w:color="auto"/>
                                                                                                                                                                                    <w:bottom w:val="none" w:sz="0" w:space="0" w:color="auto"/>
                                                                                                                                                                                    <w:right w:val="none" w:sz="0" w:space="0" w:color="auto"/>
                                                                                                                                                                                  </w:divBdr>
                                                                                                                                                                                  <w:divsChild>
                                                                                                                                                                                    <w:div w:id="784269721">
                                                                                                                                                                                      <w:marLeft w:val="0"/>
                                                                                                                                                                                      <w:marRight w:val="0"/>
                                                                                                                                                                                      <w:marTop w:val="0"/>
                                                                                                                                                                                      <w:marBottom w:val="0"/>
                                                                                                                                                                                      <w:divBdr>
                                                                                                                                                                                        <w:top w:val="none" w:sz="0" w:space="0" w:color="auto"/>
                                                                                                                                                                                        <w:left w:val="none" w:sz="0" w:space="0" w:color="auto"/>
                                                                                                                                                                                        <w:bottom w:val="none" w:sz="0" w:space="0" w:color="auto"/>
                                                                                                                                                                                        <w:right w:val="none" w:sz="0" w:space="0" w:color="auto"/>
                                                                                                                                                                                      </w:divBdr>
                                                                                                                                                                                      <w:divsChild>
                                                                                                                                                                                        <w:div w:id="794372193">
                                                                                                                                                                                          <w:marLeft w:val="0"/>
                                                                                                                                                                                          <w:marRight w:val="0"/>
                                                                                                                                                                                          <w:marTop w:val="0"/>
                                                                                                                                                                                          <w:marBottom w:val="0"/>
                                                                                                                                                                                          <w:divBdr>
                                                                                                                                                                                            <w:top w:val="none" w:sz="0" w:space="0" w:color="auto"/>
                                                                                                                                                                                            <w:left w:val="none" w:sz="0" w:space="0" w:color="auto"/>
                                                                                                                                                                                            <w:bottom w:val="none" w:sz="0" w:space="0" w:color="auto"/>
                                                                                                                                                                                            <w:right w:val="none" w:sz="0" w:space="0" w:color="auto"/>
                                                                                                                                                                                          </w:divBdr>
                                                                                                                                                                                          <w:divsChild>
                                                                                                                                                                                            <w:div w:id="1598178145">
                                                                                                                                                                                              <w:marLeft w:val="0"/>
                                                                                                                                                                                              <w:marRight w:val="0"/>
                                                                                                                                                                                              <w:marTop w:val="0"/>
                                                                                                                                                                                              <w:marBottom w:val="0"/>
                                                                                                                                                                                              <w:divBdr>
                                                                                                                                                                                                <w:top w:val="none" w:sz="0" w:space="0" w:color="auto"/>
                                                                                                                                                                                                <w:left w:val="none" w:sz="0" w:space="0" w:color="auto"/>
                                                                                                                                                                                                <w:bottom w:val="none" w:sz="0" w:space="0" w:color="auto"/>
                                                                                                                                                                                                <w:right w:val="none" w:sz="0" w:space="0" w:color="auto"/>
                                                                                                                                                                                              </w:divBdr>
                                                                                                                                                                                              <w:divsChild>
                                                                                                                                                                                                <w:div w:id="1759328288">
                                                                                                                                                                                                  <w:marLeft w:val="0"/>
                                                                                                                                                                                                  <w:marRight w:val="0"/>
                                                                                                                                                                                                  <w:marTop w:val="0"/>
                                                                                                                                                                                                  <w:marBottom w:val="0"/>
                                                                                                                                                                                                  <w:divBdr>
                                                                                                                                                                                                    <w:top w:val="none" w:sz="0" w:space="0" w:color="auto"/>
                                                                                                                                                                                                    <w:left w:val="none" w:sz="0" w:space="0" w:color="auto"/>
                                                                                                                                                                                                    <w:bottom w:val="none" w:sz="0" w:space="0" w:color="auto"/>
                                                                                                                                                                                                    <w:right w:val="none" w:sz="0" w:space="0" w:color="auto"/>
                                                                                                                                                                                                  </w:divBdr>
                                                                                                                                                                                                  <w:divsChild>
                                                                                                                                                                                                    <w:div w:id="730419906">
                                                                                                                                                                                                      <w:marLeft w:val="0"/>
                                                                                                                                                                                                      <w:marRight w:val="0"/>
                                                                                                                                                                                                      <w:marTop w:val="0"/>
                                                                                                                                                                                                      <w:marBottom w:val="0"/>
                                                                                                                                                                                                      <w:divBdr>
                                                                                                                                                                                                        <w:top w:val="none" w:sz="0" w:space="0" w:color="auto"/>
                                                                                                                                                                                                        <w:left w:val="none" w:sz="0" w:space="0" w:color="auto"/>
                                                                                                                                                                                                        <w:bottom w:val="none" w:sz="0" w:space="0" w:color="auto"/>
                                                                                                                                                                                                        <w:right w:val="none" w:sz="0" w:space="0" w:color="auto"/>
                                                                                                                                                                                                      </w:divBdr>
                                                                                                                                                                                                      <w:divsChild>
                                                                                                                                                                                                        <w:div w:id="845369025">
                                                                                                                                                                                                          <w:marLeft w:val="0"/>
                                                                                                                                                                                                          <w:marRight w:val="0"/>
                                                                                                                                                                                                          <w:marTop w:val="0"/>
                                                                                                                                                                                                          <w:marBottom w:val="0"/>
                                                                                                                                                                                                          <w:divBdr>
                                                                                                                                                                                                            <w:top w:val="none" w:sz="0" w:space="0" w:color="auto"/>
                                                                                                                                                                                                            <w:left w:val="none" w:sz="0" w:space="0" w:color="auto"/>
                                                                                                                                                                                                            <w:bottom w:val="none" w:sz="0" w:space="0" w:color="auto"/>
                                                                                                                                                                                                            <w:right w:val="none" w:sz="0" w:space="0" w:color="auto"/>
                                                                                                                                                                                                          </w:divBdr>
                                                                                                                                                                                                          <w:divsChild>
                                                                                                                                                                                                            <w:div w:id="1605651491">
                                                                                                                                                                                                              <w:marLeft w:val="0"/>
                                                                                                                                                                                                              <w:marRight w:val="0"/>
                                                                                                                                                                                                              <w:marTop w:val="0"/>
                                                                                                                                                                                                              <w:marBottom w:val="0"/>
                                                                                                                                                                                                              <w:divBdr>
                                                                                                                                                                                                                <w:top w:val="none" w:sz="0" w:space="0" w:color="auto"/>
                                                                                                                                                                                                                <w:left w:val="none" w:sz="0" w:space="0" w:color="auto"/>
                                                                                                                                                                                                                <w:bottom w:val="none" w:sz="0" w:space="0" w:color="auto"/>
                                                                                                                                                                                                                <w:right w:val="none" w:sz="0" w:space="0" w:color="auto"/>
                                                                                                                                                                                                              </w:divBdr>
                                                                                                                                                                                                              <w:divsChild>
                                                                                                                                                                                                                <w:div w:id="993796872">
                                                                                                                                                                                                                  <w:marLeft w:val="0"/>
                                                                                                                                                                                                                  <w:marRight w:val="0"/>
                                                                                                                                                                                                                  <w:marTop w:val="0"/>
                                                                                                                                                                                                                  <w:marBottom w:val="0"/>
                                                                                                                                                                                                                  <w:divBdr>
                                                                                                                                                                                                                    <w:top w:val="none" w:sz="0" w:space="0" w:color="auto"/>
                                                                                                                                                                                                                    <w:left w:val="none" w:sz="0" w:space="0" w:color="auto"/>
                                                                                                                                                                                                                    <w:bottom w:val="none" w:sz="0" w:space="0" w:color="auto"/>
                                                                                                                                                                                                                    <w:right w:val="none" w:sz="0" w:space="0" w:color="auto"/>
                                                                                                                                                                                                                  </w:divBdr>
                                                                                                                                                                                                                  <w:divsChild>
                                                                                                                                                                                                                    <w:div w:id="122424953">
                                                                                                                                                                                                                      <w:marLeft w:val="0"/>
                                                                                                                                                                                                                      <w:marRight w:val="0"/>
                                                                                                                                                                                                                      <w:marTop w:val="0"/>
                                                                                                                                                                                                                      <w:marBottom w:val="0"/>
                                                                                                                                                                                                                      <w:divBdr>
                                                                                                                                                                                                                        <w:top w:val="none" w:sz="0" w:space="0" w:color="auto"/>
                                                                                                                                                                                                                        <w:left w:val="none" w:sz="0" w:space="0" w:color="auto"/>
                                                                                                                                                                                                                        <w:bottom w:val="none" w:sz="0" w:space="0" w:color="auto"/>
                                                                                                                                                                                                                        <w:right w:val="none" w:sz="0" w:space="0" w:color="auto"/>
                                                                                                                                                                                                                      </w:divBdr>
                                                                                                                                                                                                                      <w:divsChild>
                                                                                                                                                                                                                        <w:div w:id="1467550032">
                                                                                                                                                                                                                          <w:marLeft w:val="0"/>
                                                                                                                                                                                                                          <w:marRight w:val="0"/>
                                                                                                                                                                                                                          <w:marTop w:val="0"/>
                                                                                                                                                                                                                          <w:marBottom w:val="0"/>
                                                                                                                                                                                                                          <w:divBdr>
                                                                                                                                                                                                                            <w:top w:val="none" w:sz="0" w:space="0" w:color="auto"/>
                                                                                                                                                                                                                            <w:left w:val="none" w:sz="0" w:space="0" w:color="auto"/>
                                                                                                                                                                                                                            <w:bottom w:val="none" w:sz="0" w:space="0" w:color="auto"/>
                                                                                                                                                                                                                            <w:right w:val="none" w:sz="0" w:space="0" w:color="auto"/>
                                                                                                                                                                                                                          </w:divBdr>
                                                                                                                                                                                                                          <w:divsChild>
                                                                                                                                                                                                                            <w:div w:id="121851348">
                                                                                                                                                                                                                              <w:marLeft w:val="0"/>
                                                                                                                                                                                                                              <w:marRight w:val="0"/>
                                                                                                                                                                                                                              <w:marTop w:val="0"/>
                                                                                                                                                                                                                              <w:marBottom w:val="0"/>
                                                                                                                                                                                                                              <w:divBdr>
                                                                                                                                                                                                                                <w:top w:val="none" w:sz="0" w:space="0" w:color="auto"/>
                                                                                                                                                                                                                                <w:left w:val="none" w:sz="0" w:space="0" w:color="auto"/>
                                                                                                                                                                                                                                <w:bottom w:val="none" w:sz="0" w:space="0" w:color="auto"/>
                                                                                                                                                                                                                                <w:right w:val="none" w:sz="0" w:space="0" w:color="auto"/>
                                                                                                                                                                                                                              </w:divBdr>
                                                                                                                                                                                                                              <w:divsChild>
                                                                                                                                                                                                                                <w:div w:id="1373311828">
                                                                                                                                                                                                                                  <w:marLeft w:val="0"/>
                                                                                                                                                                                                                                  <w:marRight w:val="0"/>
                                                                                                                                                                                                                                  <w:marTop w:val="0"/>
                                                                                                                                                                                                                                  <w:marBottom w:val="0"/>
                                                                                                                                                                                                                                  <w:divBdr>
                                                                                                                                                                                                                                    <w:top w:val="none" w:sz="0" w:space="0" w:color="auto"/>
                                                                                                                                                                                                                                    <w:left w:val="none" w:sz="0" w:space="0" w:color="auto"/>
                                                                                                                                                                                                                                    <w:bottom w:val="none" w:sz="0" w:space="0" w:color="auto"/>
                                                                                                                                                                                                                                    <w:right w:val="none" w:sz="0" w:space="0" w:color="auto"/>
                                                                                                                                                                                                                                  </w:divBdr>
                                                                                                                                                                                                                                  <w:divsChild>
                                                                                                                                                                                                                                    <w:div w:id="1205757279">
                                                                                                                                                                                                                                      <w:marLeft w:val="0"/>
                                                                                                                                                                                                                                      <w:marRight w:val="0"/>
                                                                                                                                                                                                                                      <w:marTop w:val="0"/>
                                                                                                                                                                                                                                      <w:marBottom w:val="0"/>
                                                                                                                                                                                                                                      <w:divBdr>
                                                                                                                                                                                                                                        <w:top w:val="none" w:sz="0" w:space="0" w:color="auto"/>
                                                                                                                                                                                                                                        <w:left w:val="none" w:sz="0" w:space="0" w:color="auto"/>
                                                                                                                                                                                                                                        <w:bottom w:val="none" w:sz="0" w:space="0" w:color="auto"/>
                                                                                                                                                                                                                                        <w:right w:val="none" w:sz="0" w:space="0" w:color="auto"/>
                                                                                                                                                                                                                                      </w:divBdr>
                                                                                                                                                                                                                                      <w:divsChild>
                                                                                                                                                                                                                                        <w:div w:id="176234425">
                                                                                                                                                                                                                                          <w:marLeft w:val="0"/>
                                                                                                                                                                                                                                          <w:marRight w:val="0"/>
                                                                                                                                                                                                                                          <w:marTop w:val="0"/>
                                                                                                                                                                                                                                          <w:marBottom w:val="0"/>
                                                                                                                                                                                                                                          <w:divBdr>
                                                                                                                                                                                                                                            <w:top w:val="none" w:sz="0" w:space="0" w:color="auto"/>
                                                                                                                                                                                                                                            <w:left w:val="none" w:sz="0" w:space="0" w:color="auto"/>
                                                                                                                                                                                                                                            <w:bottom w:val="none" w:sz="0" w:space="0" w:color="auto"/>
                                                                                                                                                                                                                                            <w:right w:val="none" w:sz="0" w:space="0" w:color="auto"/>
                                                                                                                                                                                                                                          </w:divBdr>
                                                                                                                                                                                                                                          <w:divsChild>
                                                                                                                                                                                                                                            <w:div w:id="545339328">
                                                                                                                                                                                                                                              <w:marLeft w:val="0"/>
                                                                                                                                                                                                                                              <w:marRight w:val="0"/>
                                                                                                                                                                                                                                              <w:marTop w:val="0"/>
                                                                                                                                                                                                                                              <w:marBottom w:val="0"/>
                                                                                                                                                                                                                                              <w:divBdr>
                                                                                                                                                                                                                                                <w:top w:val="none" w:sz="0" w:space="0" w:color="auto"/>
                                                                                                                                                                                                                                                <w:left w:val="none" w:sz="0" w:space="0" w:color="auto"/>
                                                                                                                                                                                                                                                <w:bottom w:val="none" w:sz="0" w:space="0" w:color="auto"/>
                                                                                                                                                                                                                                                <w:right w:val="none" w:sz="0" w:space="0" w:color="auto"/>
                                                                                                                                                                                                                                              </w:divBdr>
                                                                                                                                                                                                                                              <w:divsChild>
                                                                                                                                                                                                                                                <w:div w:id="1189178035">
                                                                                                                                                                                                                                                  <w:marLeft w:val="0"/>
                                                                                                                                                                                                                                                  <w:marRight w:val="0"/>
                                                                                                                                                                                                                                                  <w:marTop w:val="0"/>
                                                                                                                                                                                                                                                  <w:marBottom w:val="0"/>
                                                                                                                                                                                                                                                  <w:divBdr>
                                                                                                                                                                                                                                                    <w:top w:val="none" w:sz="0" w:space="0" w:color="auto"/>
                                                                                                                                                                                                                                                    <w:left w:val="none" w:sz="0" w:space="0" w:color="auto"/>
                                                                                                                                                                                                                                                    <w:bottom w:val="none" w:sz="0" w:space="0" w:color="auto"/>
                                                                                                                                                                                                                                                    <w:right w:val="none" w:sz="0" w:space="0" w:color="auto"/>
                                                                                                                                                                                                                                                  </w:divBdr>
                                                                                                                                                                                                                                                  <w:divsChild>
                                                                                                                                                                                                                                                    <w:div w:id="1335257237">
                                                                                                                                                                                                                                                      <w:marLeft w:val="0"/>
                                                                                                                                                                                                                                                      <w:marRight w:val="0"/>
                                                                                                                                                                                                                                                      <w:marTop w:val="0"/>
                                                                                                                                                                                                                                                      <w:marBottom w:val="0"/>
                                                                                                                                                                                                                                                      <w:divBdr>
                                                                                                                                                                                                                                                        <w:top w:val="none" w:sz="0" w:space="0" w:color="auto"/>
                                                                                                                                                                                                                                                        <w:left w:val="none" w:sz="0" w:space="0" w:color="auto"/>
                                                                                                                                                                                                                                                        <w:bottom w:val="none" w:sz="0" w:space="0" w:color="auto"/>
                                                                                                                                                                                                                                                        <w:right w:val="none" w:sz="0" w:space="0" w:color="auto"/>
                                                                                                                                                                                                                                                      </w:divBdr>
                                                                                                                                                                                                                                                      <w:divsChild>
                                                                                                                                                                                                                                                        <w:div w:id="308098697">
                                                                                                                                                                                                                                                          <w:marLeft w:val="0"/>
                                                                                                                                                                                                                                                          <w:marRight w:val="0"/>
                                                                                                                                                                                                                                                          <w:marTop w:val="0"/>
                                                                                                                                                                                                                                                          <w:marBottom w:val="0"/>
                                                                                                                                                                                                                                                          <w:divBdr>
                                                                                                                                                                                                                                                            <w:top w:val="none" w:sz="0" w:space="0" w:color="auto"/>
                                                                                                                                                                                                                                                            <w:left w:val="none" w:sz="0" w:space="0" w:color="auto"/>
                                                                                                                                                                                                                                                            <w:bottom w:val="none" w:sz="0" w:space="0" w:color="auto"/>
                                                                                                                                                                                                                                                            <w:right w:val="none" w:sz="0" w:space="0" w:color="auto"/>
                                                                                                                                                                                                                                                          </w:divBdr>
                                                                                                                                                                                                                                                          <w:divsChild>
                                                                                                                                                                                                                                                            <w:div w:id="441385256">
                                                                                                                                                                                                                                                              <w:marLeft w:val="0"/>
                                                                                                                                                                                                                                                              <w:marRight w:val="0"/>
                                                                                                                                                                                                                                                              <w:marTop w:val="0"/>
                                                                                                                                                                                                                                                              <w:marBottom w:val="0"/>
                                                                                                                                                                                                                                                              <w:divBdr>
                                                                                                                                                                                                                                                                <w:top w:val="none" w:sz="0" w:space="0" w:color="auto"/>
                                                                                                                                                                                                                                                                <w:left w:val="none" w:sz="0" w:space="0" w:color="auto"/>
                                                                                                                                                                                                                                                                <w:bottom w:val="none" w:sz="0" w:space="0" w:color="auto"/>
                                                                                                                                                                                                                                                                <w:right w:val="none" w:sz="0" w:space="0" w:color="auto"/>
                                                                                                                                                                                                                                                              </w:divBdr>
                                                                                                                                                                                                                                                              <w:divsChild>
                                                                                                                                                                                                                                                                <w:div w:id="909539575">
                                                                                                                                                                                                                                                                  <w:marLeft w:val="0"/>
                                                                                                                                                                                                                                                                  <w:marRight w:val="0"/>
                                                                                                                                                                                                                                                                  <w:marTop w:val="0"/>
                                                                                                                                                                                                                                                                  <w:marBottom w:val="0"/>
                                                                                                                                                                                                                                                                  <w:divBdr>
                                                                                                                                                                                                                                                                    <w:top w:val="none" w:sz="0" w:space="0" w:color="auto"/>
                                                                                                                                                                                                                                                                    <w:left w:val="none" w:sz="0" w:space="0" w:color="auto"/>
                                                                                                                                                                                                                                                                    <w:bottom w:val="none" w:sz="0" w:space="0" w:color="auto"/>
                                                                                                                                                                                                                                                                    <w:right w:val="none" w:sz="0" w:space="0" w:color="auto"/>
                                                                                                                                                                                                                                                                  </w:divBdr>
                                                                                                                                                                                                                                                                  <w:divsChild>
                                                                                                                                                                                                                                                                    <w:div w:id="887448550">
                                                                                                                                                                                                                                                                      <w:marLeft w:val="0"/>
                                                                                                                                                                                                                                                                      <w:marRight w:val="0"/>
                                                                                                                                                                                                                                                                      <w:marTop w:val="0"/>
                                                                                                                                                                                                                                                                      <w:marBottom w:val="0"/>
                                                                                                                                                                                                                                                                      <w:divBdr>
                                                                                                                                                                                                                                                                        <w:top w:val="none" w:sz="0" w:space="0" w:color="auto"/>
                                                                                                                                                                                                                                                                        <w:left w:val="none" w:sz="0" w:space="0" w:color="auto"/>
                                                                                                                                                                                                                                                                        <w:bottom w:val="none" w:sz="0" w:space="0" w:color="auto"/>
                                                                                                                                                                                                                                                                        <w:right w:val="none" w:sz="0" w:space="0" w:color="auto"/>
                                                                                                                                                                                                                                                                      </w:divBdr>
                                                                                                                                                                                                                                                                      <w:divsChild>
                                                                                                                                                                                                                                                                        <w:div w:id="890195242">
                                                                                                                                                                                                                                                                          <w:marLeft w:val="0"/>
                                                                                                                                                                                                                                                                          <w:marRight w:val="0"/>
                                                                                                                                                                                                                                                                          <w:marTop w:val="0"/>
                                                                                                                                                                                                                                                                          <w:marBottom w:val="0"/>
                                                                                                                                                                                                                                                                          <w:divBdr>
                                                                                                                                                                                                                                                                            <w:top w:val="none" w:sz="0" w:space="0" w:color="auto"/>
                                                                                                                                                                                                                                                                            <w:left w:val="none" w:sz="0" w:space="0" w:color="auto"/>
                                                                                                                                                                                                                                                                            <w:bottom w:val="none" w:sz="0" w:space="0" w:color="auto"/>
                                                                                                                                                                                                                                                                            <w:right w:val="none" w:sz="0" w:space="0" w:color="auto"/>
                                                                                                                                                                                                                                                                          </w:divBdr>
                                                                                                                                                                                                                                                                          <w:divsChild>
                                                                                                                                                                                                                                                                            <w:div w:id="538979612">
                                                                                                                                                                                                                                                                              <w:marLeft w:val="0"/>
                                                                                                                                                                                                                                                                              <w:marRight w:val="0"/>
                                                                                                                                                                                                                                                                              <w:marTop w:val="0"/>
                                                                                                                                                                                                                                                                              <w:marBottom w:val="0"/>
                                                                                                                                                                                                                                                                              <w:divBdr>
                                                                                                                                                                                                                                                                                <w:top w:val="none" w:sz="0" w:space="0" w:color="auto"/>
                                                                                                                                                                                                                                                                                <w:left w:val="none" w:sz="0" w:space="0" w:color="auto"/>
                                                                                                                                                                                                                                                                                <w:bottom w:val="none" w:sz="0" w:space="0" w:color="auto"/>
                                                                                                                                                                                                                                                                                <w:right w:val="none" w:sz="0" w:space="0" w:color="auto"/>
                                                                                                                                                                                                                                                                              </w:divBdr>
                                                                                                                                                                                                                                                                              <w:divsChild>
                                                                                                                                                                                                                                                                                <w:div w:id="333343080">
                                                                                                                                                                                                                                                                                  <w:marLeft w:val="0"/>
                                                                                                                                                                                                                                                                                  <w:marRight w:val="0"/>
                                                                                                                                                                                                                                                                                  <w:marTop w:val="0"/>
                                                                                                                                                                                                                                                                                  <w:marBottom w:val="0"/>
                                                                                                                                                                                                                                                                                  <w:divBdr>
                                                                                                                                                                                                                                                                                    <w:top w:val="none" w:sz="0" w:space="0" w:color="auto"/>
                                                                                                                                                                                                                                                                                    <w:left w:val="none" w:sz="0" w:space="0" w:color="auto"/>
                                                                                                                                                                                                                                                                                    <w:bottom w:val="none" w:sz="0" w:space="0" w:color="auto"/>
                                                                                                                                                                                                                                                                                    <w:right w:val="none" w:sz="0" w:space="0" w:color="auto"/>
                                                                                                                                                                                                                                                                                  </w:divBdr>
                                                                                                                                                                                                                                                                                  <w:divsChild>
                                                                                                                                                                                                                                                                                    <w:div w:id="1642924677">
                                                                                                                                                                                                                                                                                      <w:marLeft w:val="0"/>
                                                                                                                                                                                                                                                                                      <w:marRight w:val="0"/>
                                                                                                                                                                                                                                                                                      <w:marTop w:val="0"/>
                                                                                                                                                                                                                                                                                      <w:marBottom w:val="0"/>
                                                                                                                                                                                                                                                                                      <w:divBdr>
                                                                                                                                                                                                                                                                                        <w:top w:val="none" w:sz="0" w:space="0" w:color="auto"/>
                                                                                                                                                                                                                                                                                        <w:left w:val="none" w:sz="0" w:space="0" w:color="auto"/>
                                                                                                                                                                                                                                                                                        <w:bottom w:val="none" w:sz="0" w:space="0" w:color="auto"/>
                                                                                                                                                                                                                                                                                        <w:right w:val="none" w:sz="0" w:space="0" w:color="auto"/>
                                                                                                                                                                                                                                                                                      </w:divBdr>
                                                                                                                                                                                                                                                                                      <w:divsChild>
                                                                                                                                                                                                                                                                                        <w:div w:id="1304627532">
                                                                                                                                                                                                                                                                                          <w:marLeft w:val="0"/>
                                                                                                                                                                                                                                                                                          <w:marRight w:val="0"/>
                                                                                                                                                                                                                                                                                          <w:marTop w:val="0"/>
                                                                                                                                                                                                                                                                                          <w:marBottom w:val="0"/>
                                                                                                                                                                                                                                                                                          <w:divBdr>
                                                                                                                                                                                                                                                                                            <w:top w:val="none" w:sz="0" w:space="0" w:color="auto"/>
                                                                                                                                                                                                                                                                                            <w:left w:val="none" w:sz="0" w:space="0" w:color="auto"/>
                                                                                                                                                                                                                                                                                            <w:bottom w:val="none" w:sz="0" w:space="0" w:color="auto"/>
                                                                                                                                                                                                                                                                                            <w:right w:val="none" w:sz="0" w:space="0" w:color="auto"/>
                                                                                                                                                                                                                                                                                          </w:divBdr>
                                                                                                                                                                                                                                                                                          <w:divsChild>
                                                                                                                                                                                                                                                                                            <w:div w:id="818115561">
                                                                                                                                                                                                                                                                                              <w:marLeft w:val="0"/>
                                                                                                                                                                                                                                                                                              <w:marRight w:val="0"/>
                                                                                                                                                                                                                                                                                              <w:marTop w:val="0"/>
                                                                                                                                                                                                                                                                                              <w:marBottom w:val="0"/>
                                                                                                                                                                                                                                                                                              <w:divBdr>
                                                                                                                                                                                                                                                                                                <w:top w:val="none" w:sz="0" w:space="0" w:color="auto"/>
                                                                                                                                                                                                                                                                                                <w:left w:val="none" w:sz="0" w:space="0" w:color="auto"/>
                                                                                                                                                                                                                                                                                                <w:bottom w:val="none" w:sz="0" w:space="0" w:color="auto"/>
                                                                                                                                                                                                                                                                                                <w:right w:val="none" w:sz="0" w:space="0" w:color="auto"/>
                                                                                                                                                                                                                                                                                              </w:divBdr>
                                                                                                                                                                                                                                                                                              <w:divsChild>
                                                                                                                                                                                                                                                                                                <w:div w:id="1570000804">
                                                                                                                                                                                                                                                                                                  <w:marLeft w:val="0"/>
                                                                                                                                                                                                                                                                                                  <w:marRight w:val="0"/>
                                                                                                                                                                                                                                                                                                  <w:marTop w:val="0"/>
                                                                                                                                                                                                                                                                                                  <w:marBottom w:val="0"/>
                                                                                                                                                                                                                                                                                                  <w:divBdr>
                                                                                                                                                                                                                                                                                                    <w:top w:val="none" w:sz="0" w:space="0" w:color="auto"/>
                                                                                                                                                                                                                                                                                                    <w:left w:val="none" w:sz="0" w:space="0" w:color="auto"/>
                                                                                                                                                                                                                                                                                                    <w:bottom w:val="none" w:sz="0" w:space="0" w:color="auto"/>
                                                                                                                                                                                                                                                                                                    <w:right w:val="none" w:sz="0" w:space="0" w:color="auto"/>
                                                                                                                                                                                                                                                                                                  </w:divBdr>
                                                                                                                                                                                                                                                                                                  <w:divsChild>
                                                                                                                                                                                                                                                                                                    <w:div w:id="366831612">
                                                                                                                                                                                                                                                                                                      <w:marLeft w:val="0"/>
                                                                                                                                                                                                                                                                                                      <w:marRight w:val="0"/>
                                                                                                                                                                                                                                                                                                      <w:marTop w:val="0"/>
                                                                                                                                                                                                                                                                                                      <w:marBottom w:val="0"/>
                                                                                                                                                                                                                                                                                                      <w:divBdr>
                                                                                                                                                                                                                                                                                                        <w:top w:val="none" w:sz="0" w:space="0" w:color="auto"/>
                                                                                                                                                                                                                                                                                                        <w:left w:val="none" w:sz="0" w:space="0" w:color="auto"/>
                                                                                                                                                                                                                                                                                                        <w:bottom w:val="none" w:sz="0" w:space="0" w:color="auto"/>
                                                                                                                                                                                                                                                                                                        <w:right w:val="none" w:sz="0" w:space="0" w:color="auto"/>
                                                                                                                                                                                                                                                                                                      </w:divBdr>
                                                                                                                                                                                                                                                                                                      <w:divsChild>
                                                                                                                                                                                                                                                                                                        <w:div w:id="2127305281">
                                                                                                                                                                                                                                                                                                          <w:marLeft w:val="0"/>
                                                                                                                                                                                                                                                                                                          <w:marRight w:val="0"/>
                                                                                                                                                                                                                                                                                                          <w:marTop w:val="0"/>
                                                                                                                                                                                                                                                                                                          <w:marBottom w:val="0"/>
                                                                                                                                                                                                                                                                                                          <w:divBdr>
                                                                                                                                                                                                                                                                                                            <w:top w:val="none" w:sz="0" w:space="0" w:color="auto"/>
                                                                                                                                                                                                                                                                                                            <w:left w:val="none" w:sz="0" w:space="0" w:color="auto"/>
                                                                                                                                                                                                                                                                                                            <w:bottom w:val="none" w:sz="0" w:space="0" w:color="auto"/>
                                                                                                                                                                                                                                                                                                            <w:right w:val="none" w:sz="0" w:space="0" w:color="auto"/>
                                                                                                                                                                                                                                                                                                          </w:divBdr>
                                                                                                                                                                                                                                                                                                          <w:divsChild>
                                                                                                                                                                                                                                                                                                            <w:div w:id="421681968">
                                                                                                                                                                                                                                                                                                              <w:marLeft w:val="0"/>
                                                                                                                                                                                                                                                                                                              <w:marRight w:val="0"/>
                                                                                                                                                                                                                                                                                                              <w:marTop w:val="0"/>
                                                                                                                                                                                                                                                                                                              <w:marBottom w:val="0"/>
                                                                                                                                                                                                                                                                                                              <w:divBdr>
                                                                                                                                                                                                                                                                                                                <w:top w:val="none" w:sz="0" w:space="0" w:color="auto"/>
                                                                                                                                                                                                                                                                                                                <w:left w:val="none" w:sz="0" w:space="0" w:color="auto"/>
                                                                                                                                                                                                                                                                                                                <w:bottom w:val="none" w:sz="0" w:space="0" w:color="auto"/>
                                                                                                                                                                                                                                                                                                                <w:right w:val="none" w:sz="0" w:space="0" w:color="auto"/>
                                                                                                                                                                                                                                                                                                              </w:divBdr>
                                                                                                                                                                                                                                                                                                              <w:divsChild>
                                                                                                                                                                                                                                                                                                                <w:div w:id="810057348">
                                                                                                                                                                                                                                                                                                                  <w:marLeft w:val="0"/>
                                                                                                                                                                                                                                                                                                                  <w:marRight w:val="0"/>
                                                                                                                                                                                                                                                                                                                  <w:marTop w:val="0"/>
                                                                                                                                                                                                                                                                                                                  <w:marBottom w:val="0"/>
                                                                                                                                                                                                                                                                                                                  <w:divBdr>
                                                                                                                                                                                                                                                                                                                    <w:top w:val="none" w:sz="0" w:space="0" w:color="auto"/>
                                                                                                                                                                                                                                                                                                                    <w:left w:val="none" w:sz="0" w:space="0" w:color="auto"/>
                                                                                                                                                                                                                                                                                                                    <w:bottom w:val="none" w:sz="0" w:space="0" w:color="auto"/>
                                                                                                                                                                                                                                                                                                                    <w:right w:val="none" w:sz="0" w:space="0" w:color="auto"/>
                                                                                                                                                                                                                                                                                                                  </w:divBdr>
                                                                                                                                                                                                                                                                                                                  <w:divsChild>
                                                                                                                                                                                                                                                                                                                    <w:div w:id="626159256">
                                                                                                                                                                                                                                                                                                                      <w:marLeft w:val="0"/>
                                                                                                                                                                                                                                                                                                                      <w:marRight w:val="0"/>
                                                                                                                                                                                                                                                                                                                      <w:marTop w:val="0"/>
                                                                                                                                                                                                                                                                                                                      <w:marBottom w:val="0"/>
                                                                                                                                                                                                                                                                                                                      <w:divBdr>
                                                                                                                                                                                                                                                                                                                        <w:top w:val="none" w:sz="0" w:space="0" w:color="auto"/>
                                                                                                                                                                                                                                                                                                                        <w:left w:val="none" w:sz="0" w:space="0" w:color="auto"/>
                                                                                                                                                                                                                                                                                                                        <w:bottom w:val="none" w:sz="0" w:space="0" w:color="auto"/>
                                                                                                                                                                                                                                                                                                                        <w:right w:val="none" w:sz="0" w:space="0" w:color="auto"/>
                                                                                                                                                                                                                                                                                                                      </w:divBdr>
                                                                                                                                                                                                                                                                                                                      <w:divsChild>
                                                                                                                                                                                                                                                                                                                        <w:div w:id="17198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299A05-7BC7-4BF9-9359-32AB0836F126}">
  <ds:schemaRefs>
    <ds:schemaRef ds:uri="http://schemas.openxmlformats.org/officeDocument/2006/bibliography"/>
  </ds:schemaRefs>
</ds:datastoreItem>
</file>

<file path=customXml/itemProps2.xml><?xml version="1.0" encoding="utf-8"?>
<ds:datastoreItem xmlns:ds="http://schemas.openxmlformats.org/officeDocument/2006/customXml" ds:itemID="{24D3533D-4101-4B48-8FC3-5DACAC7C6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28</Pages>
  <Words>28373</Words>
  <Characters>161729</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Beto</dc:creator>
  <cp:lastModifiedBy>Beto</cp:lastModifiedBy>
  <cp:revision>8</cp:revision>
  <cp:lastPrinted>2015-11-19T01:40:00Z</cp:lastPrinted>
  <dcterms:created xsi:type="dcterms:W3CDTF">2016-05-26T08:40:00Z</dcterms:created>
  <dcterms:modified xsi:type="dcterms:W3CDTF">2016-05-28T10:37:00Z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ramirez08063@alumni.itc.nl@www.mendeley.com</vt:lpwstr>
  </property>
  <property fmtid="{D5CDD505-2E9C-101B-9397-08002B2CF9AE}" pid="4" name="Mendeley Citation Style_1">
    <vt:lpwstr>http://www.zotero.org/styles/american-geophysical-union</vt:lpwstr>
  </property>
  <property fmtid="{D5CDD505-2E9C-101B-9397-08002B2CF9AE}" pid="5" name="Mendeley Recent Style Id 0_1">
    <vt:lpwstr>http://www.zotero.org/styles/american-geophysical-union</vt:lpwstr>
  </property>
  <property fmtid="{D5CDD505-2E9C-101B-9397-08002B2CF9AE}" pid="6" name="Mendeley Recent Style Name 0_1">
    <vt:lpwstr>American Geophysical Union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http://www.zotero.org/styles/hydrological-processes</vt:lpwstr>
  </property>
  <property fmtid="{D5CDD505-2E9C-101B-9397-08002B2CF9AE}" pid="14" name="Mendeley Recent Style Name 4_1">
    <vt:lpwstr>Hydrological Processes</vt:lpwstr>
  </property>
  <property fmtid="{D5CDD505-2E9C-101B-9397-08002B2CF9AE}" pid="15" name="Mendeley Recent Style Id 5_1">
    <vt:lpwstr>http://www.zotero.org/styles/hydrology-and-earth-system-sciences</vt:lpwstr>
  </property>
  <property fmtid="{D5CDD505-2E9C-101B-9397-08002B2CF9AE}" pid="16" name="Mendeley Recent Style Name 5_1">
    <vt:lpwstr>Hydrology and Earth System Sciences</vt:lpwstr>
  </property>
  <property fmtid="{D5CDD505-2E9C-101B-9397-08002B2CF9AE}" pid="17" name="Mendeley Recent Style Id 6_1">
    <vt:lpwstr>http://www.zotero.org/styles/journal-of-hydrology</vt:lpwstr>
  </property>
  <property fmtid="{D5CDD505-2E9C-101B-9397-08002B2CF9AE}" pid="18" name="Mendeley Recent Style Name 6_1">
    <vt:lpwstr>Journal of Hydrology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http://www.zotero.org/styles/science-of-the-total-environment</vt:lpwstr>
  </property>
  <property fmtid="{D5CDD505-2E9C-101B-9397-08002B2CF9AE}" pid="24" name="Mendeley Recent Style Name 9_1">
    <vt:lpwstr>Science of the Total Environment</vt:lpwstr>
  </property>
</Properties>
</file>