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E90BB" w14:textId="229C4259" w:rsidR="008E46AC" w:rsidRPr="00CC5D20" w:rsidRDefault="00604B52" w:rsidP="0051270A">
      <w:pPr>
        <w:spacing w:line="480" w:lineRule="auto"/>
        <w:jc w:val="center"/>
        <w:rPr>
          <w:rFonts w:ascii="Arial" w:hAnsi="Arial" w:cs="Arial"/>
          <w:b/>
        </w:rPr>
      </w:pPr>
      <w:bookmarkStart w:id="0" w:name="_GoBack"/>
      <w:bookmarkEnd w:id="0"/>
      <w:r>
        <w:rPr>
          <w:rFonts w:ascii="Arial" w:hAnsi="Arial" w:cs="Arial"/>
          <w:b/>
        </w:rPr>
        <w:t>Adsorption</w:t>
      </w:r>
      <w:r w:rsidRPr="00CC5D20">
        <w:rPr>
          <w:rFonts w:ascii="Arial" w:hAnsi="Arial" w:cs="Arial"/>
          <w:b/>
        </w:rPr>
        <w:t xml:space="preserve"> </w:t>
      </w:r>
      <w:r w:rsidR="00953941" w:rsidRPr="00CC5D20">
        <w:rPr>
          <w:rFonts w:ascii="Arial" w:hAnsi="Arial" w:cs="Arial"/>
          <w:b/>
        </w:rPr>
        <w:t xml:space="preserve">of Pb and Zn from binary metal </w:t>
      </w:r>
      <w:r>
        <w:rPr>
          <w:rFonts w:ascii="Arial" w:hAnsi="Arial" w:cs="Arial"/>
          <w:b/>
        </w:rPr>
        <w:t xml:space="preserve">solutions </w:t>
      </w:r>
      <w:r w:rsidR="008B4093">
        <w:rPr>
          <w:rFonts w:ascii="Arial" w:hAnsi="Arial" w:cs="Arial"/>
          <w:b/>
        </w:rPr>
        <w:t xml:space="preserve">and </w:t>
      </w:r>
      <w:r>
        <w:rPr>
          <w:rFonts w:ascii="Arial" w:hAnsi="Arial" w:cs="Arial"/>
          <w:b/>
        </w:rPr>
        <w:t xml:space="preserve">in the </w:t>
      </w:r>
      <w:r w:rsidR="008B4093">
        <w:rPr>
          <w:rFonts w:ascii="Arial" w:hAnsi="Arial" w:cs="Arial"/>
          <w:b/>
        </w:rPr>
        <w:t xml:space="preserve">presence </w:t>
      </w:r>
      <w:r>
        <w:rPr>
          <w:rFonts w:ascii="Arial" w:hAnsi="Arial" w:cs="Arial"/>
          <w:b/>
        </w:rPr>
        <w:t xml:space="preserve">of </w:t>
      </w:r>
      <w:r w:rsidR="008B4093">
        <w:rPr>
          <w:rFonts w:ascii="Arial" w:hAnsi="Arial" w:cs="Arial"/>
          <w:b/>
        </w:rPr>
        <w:t>dissolved organic carbon</w:t>
      </w:r>
      <w:r w:rsidR="00953941" w:rsidRPr="00CC5D20">
        <w:rPr>
          <w:rFonts w:ascii="Arial" w:hAnsi="Arial" w:cs="Arial"/>
          <w:b/>
        </w:rPr>
        <w:t xml:space="preserve"> </w:t>
      </w:r>
      <w:r>
        <w:rPr>
          <w:rFonts w:ascii="Arial" w:hAnsi="Arial" w:cs="Arial"/>
          <w:b/>
        </w:rPr>
        <w:t xml:space="preserve">by </w:t>
      </w:r>
      <w:r w:rsidR="00953941" w:rsidRPr="00CC5D20">
        <w:rPr>
          <w:rFonts w:ascii="Arial" w:hAnsi="Arial" w:cs="Arial"/>
          <w:b/>
        </w:rPr>
        <w:t>DTPA</w:t>
      </w:r>
      <w:r>
        <w:rPr>
          <w:rFonts w:ascii="Arial" w:hAnsi="Arial" w:cs="Arial"/>
          <w:b/>
        </w:rPr>
        <w:t xml:space="preserve">-functionalised, </w:t>
      </w:r>
      <w:r w:rsidR="00953941" w:rsidRPr="00CC5D20">
        <w:rPr>
          <w:rFonts w:ascii="Arial" w:hAnsi="Arial" w:cs="Arial"/>
          <w:b/>
        </w:rPr>
        <w:t>silica</w:t>
      </w:r>
      <w:r>
        <w:rPr>
          <w:rFonts w:ascii="Arial" w:hAnsi="Arial" w:cs="Arial"/>
          <w:b/>
        </w:rPr>
        <w:t>-</w:t>
      </w:r>
      <w:r w:rsidR="00953941" w:rsidRPr="00CC5D20">
        <w:rPr>
          <w:rFonts w:ascii="Arial" w:hAnsi="Arial" w:cs="Arial"/>
          <w:b/>
        </w:rPr>
        <w:t xml:space="preserve">coated </w:t>
      </w:r>
      <w:r w:rsidR="007E59EF">
        <w:rPr>
          <w:rFonts w:ascii="Arial" w:hAnsi="Arial" w:cs="Arial"/>
          <w:b/>
        </w:rPr>
        <w:t>magnetic</w:t>
      </w:r>
      <w:r w:rsidR="00953941" w:rsidRPr="00CC5D20">
        <w:rPr>
          <w:rFonts w:ascii="Arial" w:hAnsi="Arial" w:cs="Arial"/>
          <w:b/>
        </w:rPr>
        <w:t xml:space="preserve"> nanoparticles</w:t>
      </w:r>
    </w:p>
    <w:p w14:paraId="3A0337CA" w14:textId="77777777" w:rsidR="00467D6F" w:rsidRPr="00CC5D20" w:rsidRDefault="00467D6F" w:rsidP="0051270A">
      <w:pPr>
        <w:spacing w:line="480" w:lineRule="auto"/>
        <w:rPr>
          <w:rFonts w:ascii="Arial" w:hAnsi="Arial" w:cs="Arial"/>
        </w:rPr>
      </w:pPr>
    </w:p>
    <w:p w14:paraId="288022C4" w14:textId="5D209BC8" w:rsidR="00467D6F" w:rsidRPr="008B1A92" w:rsidRDefault="00467D6F" w:rsidP="0051270A">
      <w:pPr>
        <w:spacing w:line="480" w:lineRule="auto"/>
        <w:rPr>
          <w:rFonts w:ascii="Arial" w:hAnsi="Arial" w:cs="Arial"/>
        </w:rPr>
      </w:pPr>
      <w:r w:rsidRPr="00CC5D20">
        <w:rPr>
          <w:rFonts w:ascii="Arial" w:hAnsi="Arial" w:cs="Arial"/>
        </w:rPr>
        <w:t>Hughes, D.L.</w:t>
      </w:r>
      <w:r w:rsidR="00CC165A" w:rsidRPr="00CC5D20">
        <w:rPr>
          <w:rFonts w:ascii="Arial" w:hAnsi="Arial" w:cs="Arial"/>
          <w:vertAlign w:val="superscript"/>
        </w:rPr>
        <w:t>a</w:t>
      </w:r>
      <w:r w:rsidR="002F2B01">
        <w:rPr>
          <w:rFonts w:ascii="Arial" w:hAnsi="Arial" w:cs="Arial"/>
          <w:vertAlign w:val="superscript"/>
        </w:rPr>
        <w:t>,</w:t>
      </w:r>
      <w:r w:rsidR="00C0087A">
        <w:rPr>
          <w:rStyle w:val="FootnoteReference"/>
          <w:rFonts w:ascii="Arial" w:hAnsi="Arial" w:cs="Arial"/>
        </w:rPr>
        <w:footnoteReference w:id="1"/>
      </w:r>
      <w:r w:rsidRPr="00CC5D20">
        <w:rPr>
          <w:rFonts w:ascii="Arial" w:hAnsi="Arial" w:cs="Arial"/>
        </w:rPr>
        <w:t xml:space="preserve">, </w:t>
      </w:r>
      <w:r w:rsidR="007E59EF">
        <w:rPr>
          <w:rFonts w:ascii="Arial" w:hAnsi="Arial" w:cs="Arial"/>
        </w:rPr>
        <w:t>Afsar, A.</w:t>
      </w:r>
      <w:r w:rsidR="007E59EF" w:rsidRPr="007E59EF">
        <w:rPr>
          <w:rFonts w:ascii="Arial" w:hAnsi="Arial" w:cs="Arial"/>
          <w:vertAlign w:val="superscript"/>
        </w:rPr>
        <w:t>b</w:t>
      </w:r>
      <w:r w:rsidR="007E59EF">
        <w:rPr>
          <w:rFonts w:ascii="Arial" w:hAnsi="Arial" w:cs="Arial"/>
        </w:rPr>
        <w:t xml:space="preserve">, </w:t>
      </w:r>
      <w:r w:rsidRPr="00CC5D20">
        <w:rPr>
          <w:rFonts w:ascii="Arial" w:hAnsi="Arial" w:cs="Arial"/>
        </w:rPr>
        <w:t>Harwood, L.M.</w:t>
      </w:r>
      <w:r w:rsidR="00CC165A" w:rsidRPr="00CC5D20">
        <w:rPr>
          <w:rFonts w:ascii="Arial" w:hAnsi="Arial" w:cs="Arial"/>
          <w:vertAlign w:val="superscript"/>
        </w:rPr>
        <w:t>b</w:t>
      </w:r>
      <w:r w:rsidRPr="00CC5D20">
        <w:rPr>
          <w:rFonts w:ascii="Arial" w:hAnsi="Arial" w:cs="Arial"/>
        </w:rPr>
        <w:t xml:space="preserve">, </w:t>
      </w:r>
      <w:r w:rsidR="001D42EA">
        <w:rPr>
          <w:rFonts w:ascii="Arial" w:hAnsi="Arial" w:cs="Arial"/>
        </w:rPr>
        <w:t>Jiang, T.</w:t>
      </w:r>
      <w:r w:rsidR="00A074EF">
        <w:rPr>
          <w:rFonts w:ascii="Arial" w:hAnsi="Arial" w:cs="Arial"/>
          <w:vertAlign w:val="superscript"/>
        </w:rPr>
        <w:t>a</w:t>
      </w:r>
      <w:r w:rsidR="007C5CEB">
        <w:rPr>
          <w:rFonts w:ascii="Arial" w:hAnsi="Arial" w:cs="Arial"/>
          <w:vertAlign w:val="superscript"/>
        </w:rPr>
        <w:t>,</w:t>
      </w:r>
      <w:r w:rsidR="00C0087A">
        <w:rPr>
          <w:rStyle w:val="FootnoteReference"/>
          <w:rFonts w:ascii="Arial" w:hAnsi="Arial" w:cs="Arial"/>
        </w:rPr>
        <w:footnoteReference w:id="2"/>
      </w:r>
      <w:r w:rsidR="007C5CEB">
        <w:rPr>
          <w:rFonts w:ascii="Arial" w:hAnsi="Arial" w:cs="Arial"/>
          <w:vertAlign w:val="superscript"/>
        </w:rPr>
        <w:t xml:space="preserve"> </w:t>
      </w:r>
      <w:r w:rsidR="007C5CEB" w:rsidRPr="001015BD">
        <w:rPr>
          <w:rFonts w:ascii="Arial" w:hAnsi="Arial" w:cs="Arial"/>
        </w:rPr>
        <w:t>Laventine D.M.</w:t>
      </w:r>
      <w:r w:rsidR="007C5CEB" w:rsidRPr="007C5CEB">
        <w:rPr>
          <w:rFonts w:ascii="Arial" w:hAnsi="Arial" w:cs="Arial"/>
          <w:vertAlign w:val="superscript"/>
        </w:rPr>
        <w:t xml:space="preserve"> </w:t>
      </w:r>
      <w:r w:rsidR="007C5CEB">
        <w:rPr>
          <w:rFonts w:ascii="Arial" w:hAnsi="Arial" w:cs="Arial"/>
          <w:vertAlign w:val="superscript"/>
        </w:rPr>
        <w:t>b</w:t>
      </w:r>
      <w:r w:rsidR="008B1A92">
        <w:rPr>
          <w:rFonts w:ascii="Arial" w:hAnsi="Arial" w:cs="Arial"/>
        </w:rPr>
        <w:t xml:space="preserve">, </w:t>
      </w:r>
      <w:r w:rsidR="008B1A92" w:rsidRPr="00CC5D20">
        <w:rPr>
          <w:rFonts w:ascii="Arial" w:hAnsi="Arial" w:cs="Arial"/>
        </w:rPr>
        <w:t>Shaw, L.J.</w:t>
      </w:r>
      <w:r w:rsidR="008B1A92" w:rsidRPr="00CC5D20">
        <w:rPr>
          <w:rFonts w:ascii="Arial" w:hAnsi="Arial" w:cs="Arial"/>
          <w:vertAlign w:val="superscript"/>
        </w:rPr>
        <w:t>a</w:t>
      </w:r>
      <w:r w:rsidR="008B1A92" w:rsidRPr="00CC5D20">
        <w:rPr>
          <w:rFonts w:ascii="Arial" w:hAnsi="Arial" w:cs="Arial"/>
        </w:rPr>
        <w:t>, Hodson, M.E.</w:t>
      </w:r>
      <w:r w:rsidR="00E45B17">
        <w:rPr>
          <w:rFonts w:ascii="Arial" w:hAnsi="Arial" w:cs="Arial"/>
          <w:vertAlign w:val="superscript"/>
        </w:rPr>
        <w:t>a,c</w:t>
      </w:r>
      <w:r w:rsidR="008B1A92" w:rsidRPr="00E123C6">
        <w:rPr>
          <w:rFonts w:ascii="Arial" w:hAnsi="Arial" w:cs="Arial"/>
        </w:rPr>
        <w:t>*</w:t>
      </w:r>
    </w:p>
    <w:p w14:paraId="56C27FA2" w14:textId="77777777" w:rsidR="00467D6F" w:rsidRPr="00CC5D20" w:rsidRDefault="00467D6F" w:rsidP="0051270A">
      <w:pPr>
        <w:spacing w:line="480" w:lineRule="auto"/>
        <w:rPr>
          <w:rFonts w:ascii="Arial" w:hAnsi="Arial" w:cs="Arial"/>
        </w:rPr>
      </w:pPr>
    </w:p>
    <w:p w14:paraId="7EA76029" w14:textId="5FB02A63" w:rsidR="00467D6F" w:rsidRPr="00CC5D20" w:rsidRDefault="00CC165A" w:rsidP="00467D6F">
      <w:pPr>
        <w:spacing w:line="480" w:lineRule="auto"/>
        <w:rPr>
          <w:rFonts w:ascii="Arial" w:hAnsi="Arial" w:cs="Arial"/>
        </w:rPr>
      </w:pPr>
      <w:r w:rsidRPr="00CC5D20">
        <w:rPr>
          <w:rFonts w:ascii="Arial" w:hAnsi="Arial" w:cs="Arial"/>
          <w:vertAlign w:val="superscript"/>
        </w:rPr>
        <w:t>a</w:t>
      </w:r>
      <w:r w:rsidRPr="00CC5D20">
        <w:rPr>
          <w:rFonts w:ascii="Arial" w:hAnsi="Arial" w:cs="Arial"/>
        </w:rPr>
        <w:t xml:space="preserve"> </w:t>
      </w:r>
      <w:r w:rsidR="00467D6F" w:rsidRPr="00CC5D20">
        <w:rPr>
          <w:rFonts w:ascii="Arial" w:hAnsi="Arial" w:cs="Arial"/>
        </w:rPr>
        <w:t xml:space="preserve">Soil </w:t>
      </w:r>
      <w:r w:rsidR="007C16C1">
        <w:rPr>
          <w:rFonts w:ascii="Arial" w:hAnsi="Arial" w:cs="Arial"/>
        </w:rPr>
        <w:t>R</w:t>
      </w:r>
      <w:r w:rsidR="007C16C1" w:rsidRPr="00CC5D20">
        <w:rPr>
          <w:rFonts w:ascii="Arial" w:hAnsi="Arial" w:cs="Arial"/>
        </w:rPr>
        <w:t xml:space="preserve">esearch </w:t>
      </w:r>
      <w:r w:rsidR="007C16C1">
        <w:rPr>
          <w:rFonts w:ascii="Arial" w:hAnsi="Arial" w:cs="Arial"/>
        </w:rPr>
        <w:t>C</w:t>
      </w:r>
      <w:r w:rsidR="007C16C1" w:rsidRPr="00CC5D20">
        <w:rPr>
          <w:rFonts w:ascii="Arial" w:hAnsi="Arial" w:cs="Arial"/>
        </w:rPr>
        <w:t>entre</w:t>
      </w:r>
      <w:r w:rsidR="00467D6F" w:rsidRPr="00CC5D20">
        <w:rPr>
          <w:rFonts w:ascii="Arial" w:hAnsi="Arial" w:cs="Arial"/>
        </w:rPr>
        <w:t>, Department of Geography and Environmental Science, University of Reading, RG6 6DW, UK</w:t>
      </w:r>
    </w:p>
    <w:p w14:paraId="7620FDD3" w14:textId="77777777" w:rsidR="00467D6F" w:rsidRPr="00CC5D20" w:rsidRDefault="00CC165A" w:rsidP="00467D6F">
      <w:pPr>
        <w:spacing w:line="480" w:lineRule="auto"/>
        <w:rPr>
          <w:rFonts w:ascii="Arial" w:hAnsi="Arial" w:cs="Arial"/>
        </w:rPr>
      </w:pPr>
      <w:r w:rsidRPr="00CC5D20">
        <w:rPr>
          <w:rFonts w:ascii="Arial" w:hAnsi="Arial" w:cs="Arial"/>
          <w:vertAlign w:val="superscript"/>
        </w:rPr>
        <w:t>b</w:t>
      </w:r>
      <w:r w:rsidR="00467D6F" w:rsidRPr="00CC5D20">
        <w:rPr>
          <w:rFonts w:ascii="Arial" w:hAnsi="Arial" w:cs="Arial"/>
        </w:rPr>
        <w:t xml:space="preserve"> Department of Chemistry, Univer</w:t>
      </w:r>
      <w:r w:rsidR="00B402D1">
        <w:rPr>
          <w:rFonts w:ascii="Arial" w:hAnsi="Arial" w:cs="Arial"/>
        </w:rPr>
        <w:t>s</w:t>
      </w:r>
      <w:r w:rsidR="00467D6F" w:rsidRPr="00CC5D20">
        <w:rPr>
          <w:rFonts w:ascii="Arial" w:hAnsi="Arial" w:cs="Arial"/>
        </w:rPr>
        <w:t>ity of Reading, RG6 6AD, UK</w:t>
      </w:r>
    </w:p>
    <w:p w14:paraId="6AB68E72" w14:textId="77777777" w:rsidR="00467D6F" w:rsidRPr="00CC5D20" w:rsidRDefault="00CC165A" w:rsidP="00467D6F">
      <w:pPr>
        <w:spacing w:line="480" w:lineRule="auto"/>
        <w:rPr>
          <w:rFonts w:ascii="Arial" w:hAnsi="Arial" w:cs="Arial"/>
        </w:rPr>
      </w:pPr>
      <w:r w:rsidRPr="00CC5D20">
        <w:rPr>
          <w:rFonts w:ascii="Arial" w:hAnsi="Arial" w:cs="Arial"/>
          <w:vertAlign w:val="superscript"/>
        </w:rPr>
        <w:t>c</w:t>
      </w:r>
      <w:r w:rsidR="00467D6F" w:rsidRPr="00CC5D20">
        <w:rPr>
          <w:rFonts w:ascii="Arial" w:hAnsi="Arial" w:cs="Arial"/>
        </w:rPr>
        <w:t xml:space="preserve"> Environment Department, University of York, York, YO10 5NG, UK</w:t>
      </w:r>
    </w:p>
    <w:p w14:paraId="7883A2EC" w14:textId="77777777" w:rsidR="00467D6F" w:rsidRDefault="00467D6F" w:rsidP="00467D6F">
      <w:pPr>
        <w:spacing w:line="480" w:lineRule="auto"/>
        <w:rPr>
          <w:rFonts w:ascii="Arial" w:hAnsi="Arial" w:cs="Arial"/>
        </w:rPr>
      </w:pPr>
    </w:p>
    <w:p w14:paraId="6D0E2D12" w14:textId="298B9245" w:rsidR="00467D6F" w:rsidRPr="00CC5D20" w:rsidRDefault="00467D6F" w:rsidP="00467D6F">
      <w:pPr>
        <w:spacing w:line="480" w:lineRule="auto"/>
        <w:rPr>
          <w:rFonts w:ascii="Arial" w:hAnsi="Arial" w:cs="Arial"/>
        </w:rPr>
      </w:pPr>
      <w:r w:rsidRPr="00CC5D20">
        <w:rPr>
          <w:rFonts w:ascii="Arial" w:hAnsi="Arial" w:cs="Arial"/>
        </w:rPr>
        <w:t xml:space="preserve">* corresponding author: </w:t>
      </w:r>
      <w:hyperlink r:id="rId9" w:history="1">
        <w:r w:rsidR="002F2B01" w:rsidRPr="00335741">
          <w:rPr>
            <w:rStyle w:val="Hyperlink"/>
            <w:rFonts w:ascii="Arial" w:hAnsi="Arial" w:cs="Arial"/>
          </w:rPr>
          <w:t>mark.hodson@york.ac.uk</w:t>
        </w:r>
      </w:hyperlink>
      <w:r w:rsidR="002F2B01">
        <w:rPr>
          <w:rFonts w:ascii="Arial" w:hAnsi="Arial" w:cs="Arial"/>
        </w:rPr>
        <w:t>; phone: +44(0)1904 324065; fax: +44(0)1904 322998</w:t>
      </w:r>
    </w:p>
    <w:p w14:paraId="53E3F6C3" w14:textId="77777777" w:rsidR="00467D6F" w:rsidRPr="00CC5D20" w:rsidRDefault="00467D6F" w:rsidP="0051270A">
      <w:pPr>
        <w:spacing w:line="480" w:lineRule="auto"/>
        <w:rPr>
          <w:rFonts w:ascii="Arial" w:hAnsi="Arial" w:cs="Arial"/>
        </w:rPr>
      </w:pPr>
    </w:p>
    <w:p w14:paraId="5AC262B1" w14:textId="4BB3A05C" w:rsidR="00467D6F" w:rsidRPr="00CC5D20" w:rsidRDefault="003430A6" w:rsidP="00C0087A">
      <w:pPr>
        <w:tabs>
          <w:tab w:val="left" w:pos="1615"/>
        </w:tabs>
        <w:spacing w:line="480" w:lineRule="auto"/>
        <w:rPr>
          <w:rFonts w:ascii="Arial" w:hAnsi="Arial" w:cs="Arial"/>
          <w:b/>
        </w:rPr>
      </w:pPr>
      <w:r w:rsidRPr="00CC5D20">
        <w:rPr>
          <w:rFonts w:ascii="Arial" w:hAnsi="Arial" w:cs="Arial"/>
          <w:b/>
        </w:rPr>
        <w:t>Abstract</w:t>
      </w:r>
      <w:r w:rsidR="00C0087A">
        <w:rPr>
          <w:rFonts w:ascii="Arial" w:hAnsi="Arial" w:cs="Arial"/>
          <w:b/>
        </w:rPr>
        <w:tab/>
      </w:r>
    </w:p>
    <w:p w14:paraId="6E51097F" w14:textId="2E4DCF9D" w:rsidR="008E46AC" w:rsidRDefault="00DB0959" w:rsidP="0051270A">
      <w:pPr>
        <w:spacing w:line="480" w:lineRule="auto"/>
        <w:jc w:val="both"/>
        <w:rPr>
          <w:rFonts w:ascii="Arial" w:eastAsia="Calibri" w:hAnsi="Arial" w:cs="Arial"/>
          <w:bCs/>
          <w:color w:val="000000"/>
        </w:rPr>
      </w:pPr>
      <w:r>
        <w:rPr>
          <w:rFonts w:ascii="Arial" w:eastAsia="Calibri" w:hAnsi="Arial" w:cs="Arial"/>
        </w:rPr>
        <w:t xml:space="preserve">The ability of </w:t>
      </w:r>
      <w:r w:rsidR="00E94CE6" w:rsidRPr="00F82AE5">
        <w:rPr>
          <w:rFonts w:ascii="Arial" w:hAnsi="Arial" w:cs="Arial"/>
        </w:rPr>
        <w:t>diethylenetriaminepentaacetic acid</w:t>
      </w:r>
      <w:r w:rsidR="00E94CE6">
        <w:rPr>
          <w:rFonts w:ascii="Arial" w:eastAsia="Calibri" w:hAnsi="Arial" w:cs="Arial"/>
        </w:rPr>
        <w:t xml:space="preserve"> (</w:t>
      </w:r>
      <w:r>
        <w:rPr>
          <w:rFonts w:ascii="Arial" w:eastAsia="Calibri" w:hAnsi="Arial" w:cs="Arial"/>
        </w:rPr>
        <w:t>DTPA</w:t>
      </w:r>
      <w:r w:rsidR="00E94CE6">
        <w:rPr>
          <w:rFonts w:ascii="Arial" w:eastAsia="Calibri" w:hAnsi="Arial" w:cs="Arial"/>
        </w:rPr>
        <w:t>)</w:t>
      </w:r>
      <w:r>
        <w:rPr>
          <w:rFonts w:ascii="Arial" w:eastAsia="Calibri" w:hAnsi="Arial" w:cs="Arial"/>
        </w:rPr>
        <w:t>-functionalised, s</w:t>
      </w:r>
      <w:r w:rsidR="00281B79" w:rsidRPr="00CC5D20">
        <w:rPr>
          <w:rFonts w:ascii="Arial" w:eastAsia="Calibri" w:hAnsi="Arial" w:cs="Arial"/>
        </w:rPr>
        <w:t>ilica</w:t>
      </w:r>
      <w:r>
        <w:rPr>
          <w:rFonts w:ascii="Arial" w:eastAsia="Calibri" w:hAnsi="Arial" w:cs="Arial"/>
        </w:rPr>
        <w:t>-</w:t>
      </w:r>
      <w:r w:rsidR="00281B79" w:rsidRPr="00CC5D20">
        <w:rPr>
          <w:rFonts w:ascii="Arial" w:eastAsia="Calibri" w:hAnsi="Arial" w:cs="Arial"/>
        </w:rPr>
        <w:t>coated</w:t>
      </w:r>
      <w:r w:rsidR="007514BF" w:rsidRPr="00CC5D20">
        <w:rPr>
          <w:rFonts w:ascii="Arial" w:eastAsia="Calibri" w:hAnsi="Arial" w:cs="Arial"/>
        </w:rPr>
        <w:t xml:space="preserve"> </w:t>
      </w:r>
      <w:r w:rsidR="007E59EF">
        <w:rPr>
          <w:rFonts w:ascii="Arial" w:eastAsia="Calibri" w:hAnsi="Arial" w:cs="Arial"/>
        </w:rPr>
        <w:t>magnetic</w:t>
      </w:r>
      <w:r>
        <w:rPr>
          <w:rFonts w:ascii="Arial" w:eastAsia="Calibri" w:hAnsi="Arial" w:cs="Arial"/>
        </w:rPr>
        <w:t xml:space="preserve"> </w:t>
      </w:r>
      <w:r w:rsidR="00953941" w:rsidRPr="00CC5D20">
        <w:rPr>
          <w:rFonts w:ascii="Arial" w:eastAsia="Calibri" w:hAnsi="Arial" w:cs="Arial"/>
        </w:rPr>
        <w:t xml:space="preserve">nanoparticles </w:t>
      </w:r>
      <w:r>
        <w:rPr>
          <w:rFonts w:ascii="Arial" w:eastAsia="Calibri" w:hAnsi="Arial" w:cs="Arial"/>
        </w:rPr>
        <w:t xml:space="preserve">to adsorb Pb and Zn </w:t>
      </w:r>
      <w:r w:rsidR="00E94CE6">
        <w:rPr>
          <w:rFonts w:ascii="Arial" w:eastAsia="Calibri" w:hAnsi="Arial" w:cs="Arial"/>
        </w:rPr>
        <w:t>from single and b</w:t>
      </w:r>
      <w:r w:rsidR="00CB1935">
        <w:rPr>
          <w:rFonts w:ascii="Arial" w:eastAsia="Calibri" w:hAnsi="Arial" w:cs="Arial"/>
        </w:rPr>
        <w:t>i-metallic</w:t>
      </w:r>
      <w:r w:rsidR="00E94CE6">
        <w:rPr>
          <w:rFonts w:ascii="Arial" w:eastAsia="Calibri" w:hAnsi="Arial" w:cs="Arial"/>
        </w:rPr>
        <w:t xml:space="preserve"> metal solutions and </w:t>
      </w:r>
      <w:r w:rsidR="00E94CE6">
        <w:rPr>
          <w:rFonts w:ascii="Arial" w:eastAsia="Calibri" w:hAnsi="Arial" w:cs="Arial"/>
        </w:rPr>
        <w:lastRenderedPageBreak/>
        <w:t xml:space="preserve">from solutions containing dissolved organic carbon </w:t>
      </w:r>
      <w:r>
        <w:rPr>
          <w:rFonts w:ascii="Arial" w:eastAsia="Calibri" w:hAnsi="Arial" w:cs="Arial"/>
        </w:rPr>
        <w:t>was assessed.</w:t>
      </w:r>
      <w:r w:rsidR="00281B79" w:rsidRPr="00CC5D20">
        <w:rPr>
          <w:rFonts w:ascii="Arial" w:hAnsi="Arial" w:cs="Arial"/>
        </w:rPr>
        <w:t xml:space="preserve"> </w:t>
      </w:r>
      <w:r w:rsidR="00A40DBF">
        <w:rPr>
          <w:rFonts w:ascii="Arial" w:hAnsi="Arial" w:cs="Arial"/>
        </w:rPr>
        <w:t xml:space="preserve">In all </w:t>
      </w:r>
      <w:r w:rsidR="00FB38D6">
        <w:rPr>
          <w:rFonts w:ascii="Arial" w:hAnsi="Arial" w:cs="Arial"/>
        </w:rPr>
        <w:t>experime</w:t>
      </w:r>
      <w:r w:rsidR="007A76F5">
        <w:rPr>
          <w:rFonts w:ascii="Arial" w:hAnsi="Arial" w:cs="Arial"/>
        </w:rPr>
        <w:t>nts</w:t>
      </w:r>
      <w:r w:rsidR="00A40DBF">
        <w:rPr>
          <w:rFonts w:ascii="Arial" w:hAnsi="Arial" w:cs="Arial"/>
        </w:rPr>
        <w:t xml:space="preserve"> 10 mL solution</w:t>
      </w:r>
      <w:r w:rsidR="00F82AE5">
        <w:rPr>
          <w:rFonts w:ascii="Arial" w:hAnsi="Arial" w:cs="Arial"/>
        </w:rPr>
        <w:t>s</w:t>
      </w:r>
      <w:r w:rsidR="00A40DBF">
        <w:rPr>
          <w:rFonts w:ascii="Arial" w:hAnsi="Arial" w:cs="Arial"/>
        </w:rPr>
        <w:t xml:space="preserve"> containing 10 mg of nanop</w:t>
      </w:r>
      <w:r w:rsidR="00FB38D6">
        <w:rPr>
          <w:rFonts w:ascii="Arial" w:hAnsi="Arial" w:cs="Arial"/>
        </w:rPr>
        <w:t xml:space="preserve">articles were used. </w:t>
      </w:r>
      <w:r w:rsidR="00661C28">
        <w:rPr>
          <w:rFonts w:ascii="Arial" w:hAnsi="Arial" w:cs="Arial"/>
        </w:rPr>
        <w:t>For single metal solutions (10 mg L</w:t>
      </w:r>
      <w:r w:rsidR="00661C28" w:rsidRPr="00CC5D20">
        <w:rPr>
          <w:rFonts w:ascii="Arial" w:hAnsi="Arial" w:cs="Arial"/>
          <w:vertAlign w:val="superscript"/>
        </w:rPr>
        <w:t>-1</w:t>
      </w:r>
      <w:r w:rsidR="00661C28">
        <w:rPr>
          <w:rFonts w:ascii="Arial" w:hAnsi="Arial" w:cs="Arial"/>
          <w:vertAlign w:val="superscript"/>
        </w:rPr>
        <w:t xml:space="preserve"> </w:t>
      </w:r>
      <w:r w:rsidR="00661C28">
        <w:rPr>
          <w:rFonts w:ascii="Arial" w:hAnsi="Arial" w:cs="Arial"/>
        </w:rPr>
        <w:t>Pb or Zn) at pH 2 to 8, e</w:t>
      </w:r>
      <w:r w:rsidR="00E94CE6">
        <w:rPr>
          <w:rFonts w:ascii="Arial" w:hAnsi="Arial" w:cs="Arial"/>
        </w:rPr>
        <w:t xml:space="preserve">xtraction efficiencies </w:t>
      </w:r>
      <w:r w:rsidR="00661C28">
        <w:rPr>
          <w:rFonts w:ascii="Arial" w:hAnsi="Arial" w:cs="Arial"/>
        </w:rPr>
        <w:t>were typically &gt;70%</w:t>
      </w:r>
      <w:r w:rsidR="00A40DBF">
        <w:rPr>
          <w:rFonts w:ascii="Arial" w:hAnsi="Arial" w:cs="Arial"/>
        </w:rPr>
        <w:t xml:space="preserve">. </w:t>
      </w:r>
      <w:r w:rsidR="00CB1935">
        <w:rPr>
          <w:rFonts w:ascii="Arial" w:hAnsi="Arial" w:cs="Arial"/>
        </w:rPr>
        <w:t xml:space="preserve">In bi-metallic experiments, </w:t>
      </w:r>
      <w:r w:rsidR="00C94D5F">
        <w:rPr>
          <w:rFonts w:ascii="Arial" w:hAnsi="Arial" w:cs="Arial"/>
        </w:rPr>
        <w:t xml:space="preserve">examining </w:t>
      </w:r>
      <w:r w:rsidR="00CB1935">
        <w:rPr>
          <w:rFonts w:ascii="Arial" w:hAnsi="Arial" w:cs="Arial"/>
        </w:rPr>
        <w:t>the effect of a background of either Zn or Pb (</w:t>
      </w:r>
      <w:r w:rsidR="007E62CA">
        <w:rPr>
          <w:rFonts w:ascii="Arial" w:hAnsi="Arial" w:cs="Arial"/>
        </w:rPr>
        <w:t xml:space="preserve">0.025 </w:t>
      </w:r>
      <w:r w:rsidR="00CB1935">
        <w:rPr>
          <w:rFonts w:ascii="Arial" w:hAnsi="Arial" w:cs="Arial"/>
        </w:rPr>
        <w:t>mmol L</w:t>
      </w:r>
      <w:r w:rsidR="00CB1935" w:rsidRPr="00CB1935">
        <w:rPr>
          <w:rFonts w:ascii="Arial" w:hAnsi="Arial" w:cs="Arial"/>
          <w:vertAlign w:val="superscript"/>
        </w:rPr>
        <w:t>-1</w:t>
      </w:r>
      <w:r w:rsidR="00CB1935">
        <w:rPr>
          <w:rFonts w:ascii="Arial" w:hAnsi="Arial" w:cs="Arial"/>
        </w:rPr>
        <w:t xml:space="preserve">) on the </w:t>
      </w:r>
      <w:r w:rsidR="00CB1935" w:rsidRPr="00CB1935">
        <w:rPr>
          <w:rFonts w:ascii="Arial" w:hAnsi="Arial" w:cs="Arial"/>
        </w:rPr>
        <w:t>adsorption</w:t>
      </w:r>
      <w:r w:rsidR="00CB1935">
        <w:rPr>
          <w:rFonts w:ascii="Arial" w:hAnsi="Arial" w:cs="Arial"/>
        </w:rPr>
        <w:t xml:space="preserve"> of variable concentrations (0 - 0.045 mmol L</w:t>
      </w:r>
      <w:r w:rsidR="00CB1935" w:rsidRPr="00CB1935">
        <w:rPr>
          <w:rFonts w:ascii="Arial" w:hAnsi="Arial" w:cs="Arial"/>
          <w:vertAlign w:val="superscript"/>
        </w:rPr>
        <w:t>-1</w:t>
      </w:r>
      <w:r w:rsidR="00CB1935">
        <w:rPr>
          <w:rFonts w:ascii="Arial" w:hAnsi="Arial" w:cs="Arial"/>
        </w:rPr>
        <w:t xml:space="preserve">) </w:t>
      </w:r>
      <w:r w:rsidR="00CB1935" w:rsidRPr="00CB1935">
        <w:rPr>
          <w:rFonts w:ascii="Arial" w:hAnsi="Arial" w:cs="Arial"/>
        </w:rPr>
        <w:t>of</w:t>
      </w:r>
      <w:r w:rsidR="00CB1935">
        <w:rPr>
          <w:rFonts w:ascii="Arial" w:hAnsi="Arial" w:cs="Arial"/>
        </w:rPr>
        <w:t xml:space="preserve"> the other metal (Pb or Zn, respectively) adsorption was well modelled by linear isotherms (R</w:t>
      </w:r>
      <w:r w:rsidR="00CB1935" w:rsidRPr="00CB1935">
        <w:rPr>
          <w:rFonts w:ascii="Arial" w:hAnsi="Arial" w:cs="Arial"/>
          <w:vertAlign w:val="superscript"/>
        </w:rPr>
        <w:t>2</w:t>
      </w:r>
      <w:r w:rsidR="00CB1935">
        <w:rPr>
          <w:rFonts w:ascii="Arial" w:hAnsi="Arial" w:cs="Arial"/>
        </w:rPr>
        <w:t>&gt;0.60; p≤0.001) and Pb was preferentially adsorbed relative to Zn</w:t>
      </w:r>
      <w:r w:rsidR="007E62CA">
        <w:rPr>
          <w:rFonts w:ascii="Arial" w:hAnsi="Arial" w:cs="Arial"/>
        </w:rPr>
        <w:t>.</w:t>
      </w:r>
      <w:r w:rsidR="00CB1935">
        <w:rPr>
          <w:rFonts w:ascii="Arial" w:hAnsi="Arial" w:cs="Arial"/>
        </w:rPr>
        <w:t xml:space="preserve"> In dissolved organic carbon experiments, the presence of fulvic acid (0, 2.1 and 21 mg </w:t>
      </w:r>
      <w:r w:rsidR="007E59EF">
        <w:rPr>
          <w:rFonts w:ascii="Arial" w:hAnsi="Arial" w:cs="Arial"/>
        </w:rPr>
        <w:t xml:space="preserve">DOC </w:t>
      </w:r>
      <w:r w:rsidR="00CB1935">
        <w:rPr>
          <w:rFonts w:ascii="Arial" w:hAnsi="Arial" w:cs="Arial"/>
        </w:rPr>
        <w:t>L</w:t>
      </w:r>
      <w:r w:rsidR="00CB1935" w:rsidRPr="00CC5D20">
        <w:rPr>
          <w:rFonts w:ascii="Arial" w:hAnsi="Arial" w:cs="Arial"/>
          <w:vertAlign w:val="superscript"/>
        </w:rPr>
        <w:t>-1</w:t>
      </w:r>
      <w:r w:rsidR="00CB1935" w:rsidRPr="007E62CA">
        <w:rPr>
          <w:rFonts w:ascii="Arial" w:hAnsi="Arial" w:cs="Arial"/>
        </w:rPr>
        <w:t>)</w:t>
      </w:r>
      <w:r w:rsidR="00CB1935">
        <w:rPr>
          <w:rFonts w:ascii="Arial" w:hAnsi="Arial" w:cs="Arial"/>
          <w:vertAlign w:val="superscript"/>
        </w:rPr>
        <w:t xml:space="preserve"> </w:t>
      </w:r>
      <w:r w:rsidR="00CB1935">
        <w:rPr>
          <w:rFonts w:ascii="Arial" w:hAnsi="Arial" w:cs="Arial"/>
        </w:rPr>
        <w:t>reduced Pb and Zn adsorption from</w:t>
      </w:r>
      <w:r w:rsidR="009135A3">
        <w:rPr>
          <w:rFonts w:ascii="Arial" w:hAnsi="Arial" w:cs="Arial"/>
        </w:rPr>
        <w:t xml:space="preserve"> 0.01, 0.1 and 1</w:t>
      </w:r>
      <w:r w:rsidR="00EA099E">
        <w:rPr>
          <w:rFonts w:ascii="Arial" w:hAnsi="Arial" w:cs="Arial"/>
        </w:rPr>
        <w:t>.0</w:t>
      </w:r>
      <w:r w:rsidR="009135A3">
        <w:rPr>
          <w:rFonts w:ascii="Arial" w:hAnsi="Arial" w:cs="Arial"/>
        </w:rPr>
        <w:t xml:space="preserve"> </w:t>
      </w:r>
      <w:r w:rsidR="00FB38D6">
        <w:rPr>
          <w:rFonts w:ascii="Arial" w:hAnsi="Arial" w:cs="Arial"/>
        </w:rPr>
        <w:t xml:space="preserve">mmol </w:t>
      </w:r>
      <w:r w:rsidR="009135A3">
        <w:rPr>
          <w:rFonts w:ascii="Arial" w:hAnsi="Arial" w:cs="Arial"/>
        </w:rPr>
        <w:t>L</w:t>
      </w:r>
      <w:r w:rsidR="00FB38D6" w:rsidRPr="00CC5D20">
        <w:rPr>
          <w:rFonts w:ascii="Arial" w:hAnsi="Arial" w:cs="Arial"/>
          <w:vertAlign w:val="superscript"/>
        </w:rPr>
        <w:t>-1</w:t>
      </w:r>
      <w:r w:rsidR="009135A3">
        <w:rPr>
          <w:rFonts w:ascii="Arial" w:hAnsi="Arial" w:cs="Arial"/>
        </w:rPr>
        <w:t xml:space="preserve"> </w:t>
      </w:r>
      <w:r w:rsidR="00CB1935">
        <w:rPr>
          <w:rFonts w:ascii="Arial" w:hAnsi="Arial" w:cs="Arial"/>
        </w:rPr>
        <w:t>solutions</w:t>
      </w:r>
      <w:r w:rsidR="00281B79" w:rsidRPr="00CC5D20">
        <w:rPr>
          <w:rFonts w:ascii="Arial" w:eastAsia="Calibri" w:hAnsi="Arial" w:cs="Arial"/>
          <w:color w:val="000000"/>
        </w:rPr>
        <w:t xml:space="preserve">. </w:t>
      </w:r>
      <w:r w:rsidR="007D1712">
        <w:rPr>
          <w:rFonts w:ascii="Arial" w:eastAsia="Calibri" w:hAnsi="Arial" w:cs="Arial"/>
          <w:color w:val="000000"/>
        </w:rPr>
        <w:t xml:space="preserve">However, even at 21 mg </w:t>
      </w:r>
      <w:r w:rsidR="007E59EF">
        <w:rPr>
          <w:rFonts w:ascii="Arial" w:eastAsia="Calibri" w:hAnsi="Arial" w:cs="Arial"/>
          <w:color w:val="000000"/>
        </w:rPr>
        <w:t xml:space="preserve">DOC </w:t>
      </w:r>
      <w:r w:rsidR="007D1712">
        <w:rPr>
          <w:rFonts w:ascii="Arial" w:eastAsia="Calibri" w:hAnsi="Arial" w:cs="Arial"/>
          <w:color w:val="000000"/>
        </w:rPr>
        <w:t>L</w:t>
      </w:r>
      <w:r w:rsidR="007D1712" w:rsidRPr="007E62CA">
        <w:rPr>
          <w:rFonts w:ascii="Arial" w:eastAsia="Calibri" w:hAnsi="Arial" w:cs="Arial"/>
          <w:color w:val="000000"/>
          <w:vertAlign w:val="superscript"/>
        </w:rPr>
        <w:t>-1</w:t>
      </w:r>
      <w:r w:rsidR="007D1712">
        <w:rPr>
          <w:rFonts w:ascii="Arial" w:eastAsia="Calibri" w:hAnsi="Arial" w:cs="Arial"/>
          <w:color w:val="000000"/>
        </w:rPr>
        <w:t xml:space="preserve"> fulvic acid, extraction efficiencies </w:t>
      </w:r>
      <w:r w:rsidR="00C94D5F">
        <w:rPr>
          <w:rFonts w:ascii="Arial" w:eastAsia="Calibri" w:hAnsi="Arial" w:cs="Arial"/>
          <w:color w:val="000000"/>
        </w:rPr>
        <w:t xml:space="preserve">from </w:t>
      </w:r>
      <w:r w:rsidR="00C94D5F">
        <w:rPr>
          <w:rFonts w:ascii="Arial" w:hAnsi="Arial" w:cs="Arial"/>
        </w:rPr>
        <w:t>0.01 and 0.1 mmol L</w:t>
      </w:r>
      <w:r w:rsidR="00C94D5F" w:rsidRPr="00CC5D20">
        <w:rPr>
          <w:rFonts w:ascii="Arial" w:hAnsi="Arial" w:cs="Arial"/>
          <w:vertAlign w:val="superscript"/>
        </w:rPr>
        <w:t>-1</w:t>
      </w:r>
      <w:r w:rsidR="00C94D5F">
        <w:rPr>
          <w:rFonts w:ascii="Arial" w:hAnsi="Arial" w:cs="Arial"/>
        </w:rPr>
        <w:t xml:space="preserve"> solutions</w:t>
      </w:r>
      <w:r w:rsidR="00C94D5F">
        <w:rPr>
          <w:rFonts w:ascii="Arial" w:eastAsia="Calibri" w:hAnsi="Arial" w:cs="Arial"/>
          <w:color w:val="000000"/>
        </w:rPr>
        <w:t xml:space="preserve"> </w:t>
      </w:r>
      <w:r w:rsidR="007D1712">
        <w:rPr>
          <w:rFonts w:ascii="Arial" w:eastAsia="Calibri" w:hAnsi="Arial" w:cs="Arial"/>
          <w:color w:val="000000"/>
        </w:rPr>
        <w:t>remained &gt;80% (Pb) and &gt; 50% (Zn)</w:t>
      </w:r>
      <w:r w:rsidR="00C94D5F">
        <w:rPr>
          <w:rFonts w:ascii="Arial" w:eastAsia="Calibri" w:hAnsi="Arial" w:cs="Arial"/>
          <w:color w:val="000000"/>
        </w:rPr>
        <w:t>.</w:t>
      </w:r>
      <w:r w:rsidR="007D1712">
        <w:rPr>
          <w:rFonts w:ascii="Arial" w:eastAsia="Calibri" w:hAnsi="Arial" w:cs="Arial"/>
          <w:color w:val="000000"/>
        </w:rPr>
        <w:t xml:space="preserve"> </w:t>
      </w:r>
      <w:r w:rsidR="00EA099E">
        <w:rPr>
          <w:rFonts w:ascii="Arial" w:eastAsia="Calibri" w:hAnsi="Arial" w:cs="Arial"/>
          <w:color w:val="000000"/>
        </w:rPr>
        <w:t>Decreases in extraction efficiency were significant between initial metal concentrations of 0.1 and 1.0 mmol L</w:t>
      </w:r>
      <w:r w:rsidR="00EA099E" w:rsidRPr="00115536">
        <w:rPr>
          <w:rFonts w:ascii="Arial" w:eastAsia="Calibri" w:hAnsi="Arial" w:cs="Arial"/>
          <w:color w:val="000000"/>
          <w:vertAlign w:val="superscript"/>
        </w:rPr>
        <w:t>-1</w:t>
      </w:r>
      <w:r w:rsidR="00EA099E">
        <w:rPr>
          <w:rFonts w:ascii="Arial" w:eastAsia="Calibri" w:hAnsi="Arial" w:cs="Arial"/>
          <w:color w:val="000000"/>
        </w:rPr>
        <w:t xml:space="preserve"> indicating that at metal loadings between c. 100 mg kg</w:t>
      </w:r>
      <w:r w:rsidR="00EA099E" w:rsidRPr="00115536">
        <w:rPr>
          <w:rFonts w:ascii="Arial" w:eastAsia="Calibri" w:hAnsi="Arial" w:cs="Arial"/>
          <w:color w:val="000000"/>
          <w:vertAlign w:val="superscript"/>
        </w:rPr>
        <w:t>-1</w:t>
      </w:r>
      <w:r w:rsidR="00EA099E">
        <w:rPr>
          <w:rFonts w:ascii="Arial" w:eastAsia="Calibri" w:hAnsi="Arial" w:cs="Arial"/>
          <w:color w:val="000000"/>
        </w:rPr>
        <w:t xml:space="preserve"> and 300 mg kg</w:t>
      </w:r>
      <w:r w:rsidR="00EA099E" w:rsidRPr="00115536">
        <w:rPr>
          <w:rFonts w:ascii="Arial" w:eastAsia="Calibri" w:hAnsi="Arial" w:cs="Arial"/>
          <w:color w:val="000000"/>
          <w:vertAlign w:val="superscript"/>
        </w:rPr>
        <w:t>-1</w:t>
      </w:r>
      <w:r w:rsidR="00EA099E">
        <w:rPr>
          <w:rFonts w:ascii="Arial" w:eastAsia="Calibri" w:hAnsi="Arial" w:cs="Arial"/>
          <w:color w:val="000000"/>
        </w:rPr>
        <w:t xml:space="preserve"> occupancy of adsorption sites began to limit further adsorption. </w:t>
      </w:r>
      <w:r w:rsidR="00967C71">
        <w:rPr>
          <w:rFonts w:ascii="Arial" w:eastAsia="Calibri" w:hAnsi="Arial" w:cs="Arial"/>
          <w:color w:val="000000"/>
        </w:rPr>
        <w:t xml:space="preserve">The nanoparticles have the </w:t>
      </w:r>
      <w:r w:rsidR="00281B79" w:rsidRPr="00CC5D20">
        <w:rPr>
          <w:rFonts w:ascii="Arial" w:eastAsia="Calibri" w:hAnsi="Arial" w:cs="Arial"/>
          <w:bCs/>
          <w:color w:val="000000"/>
        </w:rPr>
        <w:t xml:space="preserve">potential to perform effectively as </w:t>
      </w:r>
      <w:r w:rsidR="00967C71">
        <w:rPr>
          <w:rFonts w:ascii="Arial" w:eastAsia="Calibri" w:hAnsi="Arial" w:cs="Arial"/>
          <w:bCs/>
          <w:color w:val="000000"/>
        </w:rPr>
        <w:t xml:space="preserve">metal </w:t>
      </w:r>
      <w:r w:rsidR="00281B79" w:rsidRPr="00CC5D20">
        <w:rPr>
          <w:rFonts w:ascii="Arial" w:eastAsia="Calibri" w:hAnsi="Arial" w:cs="Arial"/>
          <w:bCs/>
          <w:color w:val="000000"/>
        </w:rPr>
        <w:t>adsorbent</w:t>
      </w:r>
      <w:r w:rsidR="00967C71">
        <w:rPr>
          <w:rFonts w:ascii="Arial" w:eastAsia="Calibri" w:hAnsi="Arial" w:cs="Arial"/>
          <w:bCs/>
          <w:color w:val="000000"/>
        </w:rPr>
        <w:t>s</w:t>
      </w:r>
      <w:r w:rsidR="00281B79" w:rsidRPr="00CC5D20">
        <w:rPr>
          <w:rFonts w:ascii="Arial" w:eastAsia="Calibri" w:hAnsi="Arial" w:cs="Arial"/>
          <w:bCs/>
          <w:color w:val="000000"/>
        </w:rPr>
        <w:t xml:space="preserve"> in systems contain</w:t>
      </w:r>
      <w:r w:rsidR="00967C71">
        <w:rPr>
          <w:rFonts w:ascii="Arial" w:eastAsia="Calibri" w:hAnsi="Arial" w:cs="Arial"/>
          <w:bCs/>
          <w:color w:val="000000"/>
        </w:rPr>
        <w:t>ing</w:t>
      </w:r>
      <w:r w:rsidR="00281B79" w:rsidRPr="00CC5D20">
        <w:rPr>
          <w:rFonts w:ascii="Arial" w:eastAsia="Calibri" w:hAnsi="Arial" w:cs="Arial"/>
          <w:bCs/>
          <w:color w:val="000000"/>
        </w:rPr>
        <w:t xml:space="preserve"> more than one metal and dissolved organic carbon at a range of pH values.</w:t>
      </w:r>
    </w:p>
    <w:p w14:paraId="35E64E3D" w14:textId="77777777" w:rsidR="00DB0959" w:rsidRPr="00CC5D20" w:rsidRDefault="00DB0959" w:rsidP="0051270A">
      <w:pPr>
        <w:spacing w:line="480" w:lineRule="auto"/>
        <w:jc w:val="both"/>
        <w:rPr>
          <w:rFonts w:ascii="Arial" w:hAnsi="Arial" w:cs="Arial"/>
          <w:b/>
          <w:u w:val="single"/>
        </w:rPr>
      </w:pPr>
    </w:p>
    <w:p w14:paraId="5F5452CC" w14:textId="3DE6A414" w:rsidR="00CC165A" w:rsidRPr="00CC5D20" w:rsidRDefault="00CC165A" w:rsidP="0051270A">
      <w:pPr>
        <w:spacing w:line="480" w:lineRule="auto"/>
        <w:rPr>
          <w:rFonts w:ascii="Arial" w:hAnsi="Arial" w:cs="Arial"/>
          <w:b/>
        </w:rPr>
      </w:pPr>
      <w:r w:rsidRPr="00CC5D20">
        <w:rPr>
          <w:rFonts w:ascii="Arial" w:hAnsi="Arial" w:cs="Arial"/>
          <w:b/>
        </w:rPr>
        <w:t>Keywords</w:t>
      </w:r>
      <w:r w:rsidR="007514BF" w:rsidRPr="00CC5D20">
        <w:rPr>
          <w:rFonts w:ascii="Arial" w:hAnsi="Arial" w:cs="Arial"/>
          <w:b/>
        </w:rPr>
        <w:t xml:space="preserve">: </w:t>
      </w:r>
      <w:r w:rsidR="007514BF" w:rsidRPr="00CC5D20">
        <w:rPr>
          <w:rFonts w:ascii="Arial" w:hAnsi="Arial" w:cs="Arial"/>
        </w:rPr>
        <w:t>soil washing; nanoparticles; heavy metals; magnetic</w:t>
      </w:r>
      <w:r w:rsidR="008B1A92">
        <w:rPr>
          <w:rFonts w:ascii="Arial" w:hAnsi="Arial" w:cs="Arial"/>
        </w:rPr>
        <w:t>; remediation</w:t>
      </w:r>
    </w:p>
    <w:p w14:paraId="40F957BE" w14:textId="77777777" w:rsidR="007514BF" w:rsidRPr="00CC5D20" w:rsidRDefault="007514BF" w:rsidP="0051270A">
      <w:pPr>
        <w:spacing w:line="480" w:lineRule="auto"/>
        <w:rPr>
          <w:rFonts w:ascii="Arial" w:hAnsi="Arial" w:cs="Arial"/>
          <w:b/>
        </w:rPr>
      </w:pPr>
    </w:p>
    <w:p w14:paraId="38A7E2A0" w14:textId="77777777" w:rsidR="003430A6" w:rsidRPr="00CC5D20" w:rsidRDefault="00CC165A" w:rsidP="0051270A">
      <w:pPr>
        <w:spacing w:line="480" w:lineRule="auto"/>
        <w:rPr>
          <w:rFonts w:ascii="Arial" w:hAnsi="Arial" w:cs="Arial"/>
          <w:b/>
        </w:rPr>
      </w:pPr>
      <w:r w:rsidRPr="00CC5D20">
        <w:rPr>
          <w:rFonts w:ascii="Arial" w:hAnsi="Arial" w:cs="Arial"/>
          <w:b/>
        </w:rPr>
        <w:t xml:space="preserve">1. </w:t>
      </w:r>
      <w:r w:rsidR="003430A6" w:rsidRPr="00CC5D20">
        <w:rPr>
          <w:rFonts w:ascii="Arial" w:hAnsi="Arial" w:cs="Arial"/>
          <w:b/>
        </w:rPr>
        <w:t>Introduction</w:t>
      </w:r>
    </w:p>
    <w:p w14:paraId="1BADDC5C" w14:textId="5D32E537" w:rsidR="00DB0168" w:rsidRPr="00CC5D20" w:rsidRDefault="00CD5E5B" w:rsidP="0051270A">
      <w:pPr>
        <w:spacing w:line="480" w:lineRule="auto"/>
        <w:jc w:val="both"/>
        <w:rPr>
          <w:rFonts w:ascii="Arial" w:hAnsi="Arial" w:cs="Arial"/>
        </w:rPr>
      </w:pPr>
      <w:r w:rsidRPr="00CC5D20">
        <w:rPr>
          <w:rFonts w:ascii="Arial" w:hAnsi="Arial" w:cs="Arial"/>
        </w:rPr>
        <w:t xml:space="preserve">Contamination of water and soils by potentially toxic metals is a global concern. Metals such as </w:t>
      </w:r>
      <w:r w:rsidR="00E123C6">
        <w:rPr>
          <w:rFonts w:ascii="Arial" w:hAnsi="Arial" w:cs="Arial"/>
        </w:rPr>
        <w:t>Pb</w:t>
      </w:r>
      <w:r w:rsidRPr="00CC5D20">
        <w:rPr>
          <w:rFonts w:ascii="Arial" w:hAnsi="Arial" w:cs="Arial"/>
        </w:rPr>
        <w:t xml:space="preserve">, </w:t>
      </w:r>
      <w:r w:rsidR="00E123C6">
        <w:rPr>
          <w:rFonts w:ascii="Arial" w:hAnsi="Arial" w:cs="Arial"/>
        </w:rPr>
        <w:t>Zn</w:t>
      </w:r>
      <w:r w:rsidRPr="00CC5D20">
        <w:rPr>
          <w:rFonts w:ascii="Arial" w:hAnsi="Arial" w:cs="Arial"/>
        </w:rPr>
        <w:t xml:space="preserve"> and </w:t>
      </w:r>
      <w:r w:rsidR="00E123C6">
        <w:rPr>
          <w:rFonts w:ascii="Arial" w:hAnsi="Arial" w:cs="Arial"/>
        </w:rPr>
        <w:t>Cd</w:t>
      </w:r>
      <w:r w:rsidRPr="00CC5D20">
        <w:rPr>
          <w:rFonts w:ascii="Arial" w:hAnsi="Arial" w:cs="Arial"/>
        </w:rPr>
        <w:t xml:space="preserve"> have been demonstrated to be a hazard to human health </w:t>
      </w:r>
      <w:r w:rsidR="00E9117A">
        <w:rPr>
          <w:rFonts w:ascii="Arial" w:hAnsi="Arial" w:cs="Arial"/>
        </w:rPr>
        <w:t>(Pais and Benton Jones, 1997)</w:t>
      </w:r>
      <w:r w:rsidR="004303DA">
        <w:rPr>
          <w:rFonts w:ascii="Arial" w:hAnsi="Arial" w:cs="Arial"/>
        </w:rPr>
        <w:t>.</w:t>
      </w:r>
      <w:r w:rsidRPr="00CC5D20">
        <w:rPr>
          <w:rFonts w:ascii="Arial" w:hAnsi="Arial" w:cs="Arial"/>
        </w:rPr>
        <w:t xml:space="preserve"> For example Pb can reduce mental function in exposed populations, particularly amongst children </w:t>
      </w:r>
      <w:r w:rsidR="00E9117A">
        <w:rPr>
          <w:rFonts w:ascii="Arial" w:hAnsi="Arial" w:cs="Arial"/>
        </w:rPr>
        <w:t>(Lanphear et al., 2005)</w:t>
      </w:r>
      <w:r w:rsidRPr="00CC5D20">
        <w:rPr>
          <w:rFonts w:ascii="Arial" w:hAnsi="Arial" w:cs="Arial"/>
        </w:rPr>
        <w:t xml:space="preserve"> and can also cause damage to the central nervous system and liver </w:t>
      </w:r>
      <w:r w:rsidR="00E9117A">
        <w:rPr>
          <w:rFonts w:ascii="Arial" w:hAnsi="Arial" w:cs="Arial"/>
        </w:rPr>
        <w:t>(IPCS, 1995)</w:t>
      </w:r>
      <w:r w:rsidRPr="00CC5D20">
        <w:rPr>
          <w:rFonts w:ascii="Arial" w:hAnsi="Arial" w:cs="Arial"/>
        </w:rPr>
        <w:t xml:space="preserve">. It has been estimated that in the year 2004, Pb was responsible for 143,000 deaths globally </w:t>
      </w:r>
      <w:r w:rsidR="00E9117A">
        <w:rPr>
          <w:rFonts w:ascii="Arial" w:hAnsi="Arial" w:cs="Arial"/>
        </w:rPr>
        <w:t>(WHO, 2010)</w:t>
      </w:r>
      <w:r w:rsidRPr="00CC5D20">
        <w:rPr>
          <w:rFonts w:ascii="Arial" w:hAnsi="Arial" w:cs="Arial"/>
        </w:rPr>
        <w:t xml:space="preserve">. </w:t>
      </w:r>
    </w:p>
    <w:p w14:paraId="77EB6CCA" w14:textId="5FE5C6BD" w:rsidR="00CD5E5B" w:rsidRPr="00CC5D20" w:rsidRDefault="00CD5E5B" w:rsidP="0051270A">
      <w:pPr>
        <w:spacing w:line="480" w:lineRule="auto"/>
        <w:jc w:val="both"/>
        <w:rPr>
          <w:rFonts w:ascii="Arial" w:hAnsi="Arial" w:cs="Arial"/>
        </w:rPr>
      </w:pPr>
      <w:r w:rsidRPr="00CC5D20">
        <w:rPr>
          <w:rFonts w:ascii="Arial" w:hAnsi="Arial" w:cs="Arial"/>
        </w:rPr>
        <w:lastRenderedPageBreak/>
        <w:t>The severe consequences of the release of potentially toxic metals to the environment mean that removal of these metals from contaminated waters and so</w:t>
      </w:r>
      <w:r w:rsidR="00B02257" w:rsidRPr="00CC5D20">
        <w:rPr>
          <w:rFonts w:ascii="Arial" w:hAnsi="Arial" w:cs="Arial"/>
        </w:rPr>
        <w:t>ils is of great importance. Due to their high specific surface area and ease of removal from solution</w:t>
      </w:r>
      <w:r w:rsidR="00612524" w:rsidRPr="00CC5D20">
        <w:rPr>
          <w:rFonts w:ascii="Arial" w:hAnsi="Arial" w:cs="Arial"/>
        </w:rPr>
        <w:t xml:space="preserve"> via </w:t>
      </w:r>
      <w:r w:rsidR="00F82AE5">
        <w:rPr>
          <w:rFonts w:ascii="Arial" w:hAnsi="Arial" w:cs="Arial"/>
        </w:rPr>
        <w:t xml:space="preserve">an </w:t>
      </w:r>
      <w:r w:rsidR="00612524" w:rsidRPr="00CC5D20">
        <w:rPr>
          <w:rFonts w:ascii="Arial" w:hAnsi="Arial" w:cs="Arial"/>
        </w:rPr>
        <w:t>external permanent magnet</w:t>
      </w:r>
      <w:r w:rsidR="00B02257" w:rsidRPr="00CC5D20">
        <w:rPr>
          <w:rFonts w:ascii="Arial" w:hAnsi="Arial" w:cs="Arial"/>
        </w:rPr>
        <w:t>, magnetic iron oxide nanoparticles have garnered increasing attention as a possible adsorbent of potentially toxic metals from contaminated waters</w:t>
      </w:r>
      <w:r w:rsidR="00E9117A">
        <w:rPr>
          <w:rFonts w:ascii="Arial" w:hAnsi="Arial" w:cs="Arial"/>
        </w:rPr>
        <w:t xml:space="preserve"> (</w:t>
      </w:r>
      <w:r w:rsidR="00862560">
        <w:rPr>
          <w:rFonts w:ascii="Arial" w:hAnsi="Arial" w:cs="Arial"/>
        </w:rPr>
        <w:t xml:space="preserve">Afsar et al., 2014; </w:t>
      </w:r>
      <w:r w:rsidR="00E9117A">
        <w:rPr>
          <w:rFonts w:ascii="Arial" w:hAnsi="Arial" w:cs="Arial"/>
        </w:rPr>
        <w:t xml:space="preserve">Auffan et al., 2007; Koehler </w:t>
      </w:r>
      <w:r w:rsidR="003C5B95">
        <w:rPr>
          <w:rFonts w:ascii="Arial" w:hAnsi="Arial" w:cs="Arial"/>
        </w:rPr>
        <w:t>et al., 2009; Liu et al., 2008a</w:t>
      </w:r>
      <w:r w:rsidR="004303DA">
        <w:rPr>
          <w:rFonts w:ascii="Arial" w:hAnsi="Arial" w:cs="Arial"/>
        </w:rPr>
        <w:t>;</w:t>
      </w:r>
      <w:r w:rsidR="003C5B95">
        <w:rPr>
          <w:rFonts w:ascii="Arial" w:hAnsi="Arial" w:cs="Arial"/>
        </w:rPr>
        <w:t xml:space="preserve"> Liu et al. 2008b; </w:t>
      </w:r>
      <w:r w:rsidR="00862560">
        <w:rPr>
          <w:rFonts w:ascii="Arial" w:hAnsi="Arial" w:cs="Arial"/>
        </w:rPr>
        <w:t>Zhang et al., 2011, 2012</w:t>
      </w:r>
      <w:r w:rsidR="003C5B95">
        <w:rPr>
          <w:rFonts w:ascii="Arial" w:hAnsi="Arial" w:cs="Arial"/>
        </w:rPr>
        <w:t>)</w:t>
      </w:r>
      <w:r w:rsidR="0093127F">
        <w:rPr>
          <w:rFonts w:ascii="Arial" w:hAnsi="Arial" w:cs="Arial"/>
        </w:rPr>
        <w:t>.</w:t>
      </w:r>
      <w:r w:rsidR="00B02257" w:rsidRPr="00CC5D20">
        <w:rPr>
          <w:rFonts w:ascii="Arial" w:hAnsi="Arial" w:cs="Arial"/>
        </w:rPr>
        <w:t xml:space="preserve"> Nanoparticles can also be engineered with</w:t>
      </w:r>
      <w:r w:rsidR="00612524" w:rsidRPr="00CC5D20">
        <w:rPr>
          <w:rFonts w:ascii="Arial" w:hAnsi="Arial" w:cs="Arial"/>
        </w:rPr>
        <w:t xml:space="preserve"> a surface coating to reduce agglomeration and with</w:t>
      </w:r>
      <w:r w:rsidR="00B02257" w:rsidRPr="00CC5D20">
        <w:rPr>
          <w:rFonts w:ascii="Arial" w:hAnsi="Arial" w:cs="Arial"/>
        </w:rPr>
        <w:t xml:space="preserve"> functional groups</w:t>
      </w:r>
      <w:r w:rsidR="00612524" w:rsidRPr="00CC5D20">
        <w:rPr>
          <w:rFonts w:ascii="Arial" w:hAnsi="Arial" w:cs="Arial"/>
        </w:rPr>
        <w:t xml:space="preserve"> which have a high affinity for toxic metals,</w:t>
      </w:r>
      <w:r w:rsidR="00B02257" w:rsidRPr="00CC5D20">
        <w:rPr>
          <w:rFonts w:ascii="Arial" w:hAnsi="Arial" w:cs="Arial"/>
        </w:rPr>
        <w:t xml:space="preserve"> with the aim of </w:t>
      </w:r>
      <w:r w:rsidR="008B1A92">
        <w:rPr>
          <w:rFonts w:ascii="Arial" w:hAnsi="Arial" w:cs="Arial"/>
        </w:rPr>
        <w:t xml:space="preserve">further </w:t>
      </w:r>
      <w:r w:rsidR="00B02257" w:rsidRPr="00CC5D20">
        <w:rPr>
          <w:rFonts w:ascii="Arial" w:hAnsi="Arial" w:cs="Arial"/>
        </w:rPr>
        <w:t xml:space="preserve">increasing their adsorption potential. </w:t>
      </w:r>
      <w:r w:rsidR="00B56299" w:rsidRPr="00CC5D20">
        <w:rPr>
          <w:rFonts w:ascii="Arial" w:hAnsi="Arial" w:cs="Arial"/>
        </w:rPr>
        <w:t>Investigations into the ability of engineered iron oxide nanoparticles to remove metals from solution</w:t>
      </w:r>
      <w:r w:rsidR="00B02257" w:rsidRPr="00CC5D20">
        <w:rPr>
          <w:rFonts w:ascii="Arial" w:hAnsi="Arial" w:cs="Arial"/>
        </w:rPr>
        <w:t xml:space="preserve"> have included</w:t>
      </w:r>
      <w:r w:rsidR="00612524" w:rsidRPr="00CC5D20">
        <w:rPr>
          <w:rFonts w:ascii="Arial" w:hAnsi="Arial" w:cs="Arial"/>
        </w:rPr>
        <w:t xml:space="preserve"> </w:t>
      </w:r>
      <w:r w:rsidR="00B56299" w:rsidRPr="00CC5D20">
        <w:rPr>
          <w:rFonts w:ascii="Arial" w:hAnsi="Arial" w:cs="Arial"/>
        </w:rPr>
        <w:t>functionalising nanoparticles with</w:t>
      </w:r>
      <w:r w:rsidR="00B02257" w:rsidRPr="00CC5D20">
        <w:rPr>
          <w:rFonts w:ascii="Arial" w:hAnsi="Arial" w:cs="Arial"/>
        </w:rPr>
        <w:t xml:space="preserve"> chitosan</w:t>
      </w:r>
      <w:r w:rsidR="003C5B95">
        <w:rPr>
          <w:rFonts w:ascii="Arial" w:hAnsi="Arial" w:cs="Arial"/>
        </w:rPr>
        <w:t xml:space="preserve"> (</w:t>
      </w:r>
      <w:r w:rsidR="00193C03">
        <w:rPr>
          <w:rFonts w:ascii="Arial" w:hAnsi="Arial" w:cs="Arial"/>
        </w:rPr>
        <w:t xml:space="preserve">Liu </w:t>
      </w:r>
      <w:r w:rsidR="003C5B95">
        <w:rPr>
          <w:rFonts w:ascii="Arial" w:hAnsi="Arial" w:cs="Arial"/>
        </w:rPr>
        <w:t>et al., 200</w:t>
      </w:r>
      <w:r w:rsidR="00193C03">
        <w:rPr>
          <w:rFonts w:ascii="Arial" w:hAnsi="Arial" w:cs="Arial"/>
        </w:rPr>
        <w:t>8a</w:t>
      </w:r>
      <w:r w:rsidR="003C5B95">
        <w:rPr>
          <w:rFonts w:ascii="Arial" w:hAnsi="Arial" w:cs="Arial"/>
        </w:rPr>
        <w:t>)</w:t>
      </w:r>
      <w:r w:rsidR="00612524" w:rsidRPr="00CC5D20">
        <w:rPr>
          <w:rFonts w:ascii="Arial" w:hAnsi="Arial" w:cs="Arial"/>
        </w:rPr>
        <w:t>,</w:t>
      </w:r>
      <w:r w:rsidR="00B02257" w:rsidRPr="00CC5D20">
        <w:rPr>
          <w:rFonts w:ascii="Arial" w:hAnsi="Arial" w:cs="Arial"/>
        </w:rPr>
        <w:t xml:space="preserve"> hum</w:t>
      </w:r>
      <w:r w:rsidR="00612524" w:rsidRPr="00CC5D20">
        <w:rPr>
          <w:rFonts w:ascii="Arial" w:hAnsi="Arial" w:cs="Arial"/>
        </w:rPr>
        <w:t xml:space="preserve">ic acid </w:t>
      </w:r>
      <w:r w:rsidR="003C5B95">
        <w:rPr>
          <w:rFonts w:ascii="Arial" w:hAnsi="Arial" w:cs="Arial"/>
        </w:rPr>
        <w:t xml:space="preserve">(Liu et al, </w:t>
      </w:r>
      <w:r w:rsidR="00193C03">
        <w:rPr>
          <w:rFonts w:ascii="Arial" w:hAnsi="Arial" w:cs="Arial"/>
        </w:rPr>
        <w:t>2008b</w:t>
      </w:r>
      <w:r w:rsidR="003C5B95">
        <w:rPr>
          <w:rFonts w:ascii="Arial" w:hAnsi="Arial" w:cs="Arial"/>
        </w:rPr>
        <w:t>)</w:t>
      </w:r>
      <w:r w:rsidR="00612524" w:rsidRPr="00CC5D20">
        <w:rPr>
          <w:rFonts w:ascii="Arial" w:hAnsi="Arial" w:cs="Arial"/>
        </w:rPr>
        <w:t xml:space="preserve">, </w:t>
      </w:r>
      <w:r w:rsidR="00B02257" w:rsidRPr="00CC5D20">
        <w:rPr>
          <w:rFonts w:ascii="Arial" w:hAnsi="Arial" w:cs="Arial"/>
        </w:rPr>
        <w:t>dithiocarbamate groups</w:t>
      </w:r>
      <w:r w:rsidR="0093127F">
        <w:rPr>
          <w:rFonts w:ascii="Arial" w:hAnsi="Arial" w:cs="Arial"/>
        </w:rPr>
        <w:t xml:space="preserve"> </w:t>
      </w:r>
      <w:r w:rsidR="003C5B95">
        <w:rPr>
          <w:rFonts w:ascii="Arial" w:hAnsi="Arial" w:cs="Arial"/>
        </w:rPr>
        <w:t xml:space="preserve">(Figueira et al., 2011) </w:t>
      </w:r>
      <w:r w:rsidR="00612524" w:rsidRPr="00CC5D20">
        <w:rPr>
          <w:rFonts w:ascii="Arial" w:hAnsi="Arial" w:cs="Arial"/>
        </w:rPr>
        <w:t xml:space="preserve">and </w:t>
      </w:r>
      <w:r w:rsidR="00C8437A">
        <w:rPr>
          <w:rFonts w:ascii="Arial" w:hAnsi="Arial" w:cs="Arial"/>
        </w:rPr>
        <w:t xml:space="preserve">a range of </w:t>
      </w:r>
      <w:r w:rsidR="00612524" w:rsidRPr="00CC5D20">
        <w:rPr>
          <w:rFonts w:ascii="Arial" w:hAnsi="Arial" w:cs="Arial"/>
        </w:rPr>
        <w:t>chelating agents</w:t>
      </w:r>
      <w:r w:rsidR="003C5B95">
        <w:rPr>
          <w:rFonts w:ascii="Arial" w:hAnsi="Arial" w:cs="Arial"/>
        </w:rPr>
        <w:t xml:space="preserve"> </w:t>
      </w:r>
      <w:r w:rsidR="00862560">
        <w:rPr>
          <w:rFonts w:ascii="Arial" w:hAnsi="Arial" w:cs="Arial"/>
        </w:rPr>
        <w:t>(</w:t>
      </w:r>
      <w:r w:rsidR="003C5B95">
        <w:rPr>
          <w:rFonts w:ascii="Arial" w:hAnsi="Arial" w:cs="Arial"/>
        </w:rPr>
        <w:t>Koehler et al, 2009; Wang et al., 2011</w:t>
      </w:r>
      <w:r w:rsidR="00862560">
        <w:rPr>
          <w:rFonts w:ascii="Arial" w:hAnsi="Arial" w:cs="Arial"/>
        </w:rPr>
        <w:t>;</w:t>
      </w:r>
      <w:r w:rsidR="00862560" w:rsidRPr="00862560">
        <w:rPr>
          <w:rFonts w:ascii="Arial" w:hAnsi="Arial" w:cs="Arial"/>
        </w:rPr>
        <w:t xml:space="preserve"> </w:t>
      </w:r>
      <w:r w:rsidR="00862560">
        <w:rPr>
          <w:rFonts w:ascii="Arial" w:hAnsi="Arial" w:cs="Arial"/>
        </w:rPr>
        <w:t>Zhang et al., 2011</w:t>
      </w:r>
      <w:r w:rsidR="003C5B95">
        <w:rPr>
          <w:rFonts w:ascii="Arial" w:hAnsi="Arial" w:cs="Arial"/>
        </w:rPr>
        <w:t>)</w:t>
      </w:r>
      <w:r w:rsidR="00B02257" w:rsidRPr="00CC5D20">
        <w:rPr>
          <w:rFonts w:ascii="Arial" w:hAnsi="Arial" w:cs="Arial"/>
        </w:rPr>
        <w:t xml:space="preserve">. </w:t>
      </w:r>
    </w:p>
    <w:p w14:paraId="1DB98A81" w14:textId="45A89A36" w:rsidR="00F05C46" w:rsidRDefault="00281BE9" w:rsidP="00F05C46">
      <w:pPr>
        <w:spacing w:line="480" w:lineRule="auto"/>
        <w:jc w:val="both"/>
        <w:rPr>
          <w:rFonts w:ascii="Arial" w:hAnsi="Arial" w:cs="Arial"/>
        </w:rPr>
      </w:pPr>
      <w:r w:rsidRPr="00CC5D20">
        <w:rPr>
          <w:rFonts w:ascii="Arial" w:hAnsi="Arial" w:cs="Arial"/>
        </w:rPr>
        <w:t xml:space="preserve">It has been observed by numerous studies on an array of different materials that competition for surface sites by </w:t>
      </w:r>
      <w:r w:rsidR="00472361">
        <w:rPr>
          <w:rFonts w:ascii="Arial" w:hAnsi="Arial" w:cs="Arial"/>
        </w:rPr>
        <w:t>different</w:t>
      </w:r>
      <w:r w:rsidR="00472361" w:rsidRPr="00CC5D20">
        <w:rPr>
          <w:rFonts w:ascii="Arial" w:hAnsi="Arial" w:cs="Arial"/>
        </w:rPr>
        <w:t xml:space="preserve"> </w:t>
      </w:r>
      <w:r w:rsidRPr="00CC5D20">
        <w:rPr>
          <w:rFonts w:ascii="Arial" w:hAnsi="Arial" w:cs="Arial"/>
        </w:rPr>
        <w:t>metals can lead to preferential adsorption of one metal species over another</w:t>
      </w:r>
      <w:r w:rsidR="003C5B95">
        <w:rPr>
          <w:rFonts w:ascii="Arial" w:hAnsi="Arial" w:cs="Arial"/>
        </w:rPr>
        <w:t xml:space="preserve"> (Corami et al, 2008; Depci et al., 2012</w:t>
      </w:r>
      <w:r w:rsidR="00862560">
        <w:rPr>
          <w:rFonts w:ascii="Arial" w:hAnsi="Arial" w:cs="Arial"/>
        </w:rPr>
        <w:t>;</w:t>
      </w:r>
      <w:r w:rsidR="00862560" w:rsidRPr="00862560">
        <w:rPr>
          <w:rFonts w:ascii="Arial" w:hAnsi="Arial" w:cs="Arial"/>
        </w:rPr>
        <w:t xml:space="preserve"> </w:t>
      </w:r>
      <w:r w:rsidR="00862560">
        <w:rPr>
          <w:rFonts w:ascii="Arial" w:hAnsi="Arial" w:cs="Arial"/>
        </w:rPr>
        <w:t>Heidmann et al., 2005; Trivedi et al., 2001</w:t>
      </w:r>
      <w:r w:rsidR="003C5B95">
        <w:rPr>
          <w:rFonts w:ascii="Arial" w:hAnsi="Arial" w:cs="Arial"/>
        </w:rPr>
        <w:t>)</w:t>
      </w:r>
      <w:r w:rsidRPr="00CC5D20">
        <w:rPr>
          <w:rFonts w:ascii="Arial" w:hAnsi="Arial" w:cs="Arial"/>
        </w:rPr>
        <w:t xml:space="preserve">. </w:t>
      </w:r>
      <w:r w:rsidR="00F05C46">
        <w:rPr>
          <w:rFonts w:ascii="Arial" w:hAnsi="Arial" w:cs="Arial"/>
        </w:rPr>
        <w:t>I</w:t>
      </w:r>
      <w:r w:rsidR="00F05C46" w:rsidRPr="00CC5D20">
        <w:rPr>
          <w:rFonts w:ascii="Arial" w:hAnsi="Arial" w:cs="Arial"/>
        </w:rPr>
        <w:t xml:space="preserve">n environmental systems contaminants are rarely found in isolation and therefore it is important to determine how the interaction between metals affects their adsorption. </w:t>
      </w:r>
      <w:r w:rsidR="00C8437A">
        <w:rPr>
          <w:rFonts w:ascii="Arial" w:hAnsi="Arial" w:cs="Arial"/>
        </w:rPr>
        <w:t>Additionally, in contaminated natural systems</w:t>
      </w:r>
      <w:r w:rsidR="00540E41">
        <w:rPr>
          <w:rFonts w:ascii="Arial" w:hAnsi="Arial" w:cs="Arial"/>
        </w:rPr>
        <w:t>,</w:t>
      </w:r>
      <w:r w:rsidR="00C8437A">
        <w:rPr>
          <w:rFonts w:ascii="Arial" w:hAnsi="Arial" w:cs="Arial"/>
        </w:rPr>
        <w:t xml:space="preserve"> dissolved organic matter is </w:t>
      </w:r>
      <w:r w:rsidR="00EA099E">
        <w:rPr>
          <w:rFonts w:ascii="Arial" w:hAnsi="Arial" w:cs="Arial"/>
        </w:rPr>
        <w:t xml:space="preserve">almost always </w:t>
      </w:r>
      <w:r w:rsidR="00C8437A">
        <w:rPr>
          <w:rFonts w:ascii="Arial" w:hAnsi="Arial" w:cs="Arial"/>
        </w:rPr>
        <w:t xml:space="preserve">present. Dissolved organic matter can interact with the surface of adsorbents </w:t>
      </w:r>
      <w:r w:rsidR="003C5B95">
        <w:rPr>
          <w:rFonts w:ascii="Arial" w:hAnsi="Arial" w:cs="Arial"/>
        </w:rPr>
        <w:t>(Tsang et al., 2012)</w:t>
      </w:r>
      <w:r w:rsidR="0093127F">
        <w:rPr>
          <w:rFonts w:ascii="Arial" w:hAnsi="Arial" w:cs="Arial"/>
        </w:rPr>
        <w:t xml:space="preserve"> </w:t>
      </w:r>
      <w:r w:rsidR="00C8437A">
        <w:rPr>
          <w:rFonts w:ascii="Arial" w:hAnsi="Arial" w:cs="Arial"/>
        </w:rPr>
        <w:t>and also complex metals in solution, reducing their adsorption</w:t>
      </w:r>
      <w:r w:rsidR="00F05C46">
        <w:rPr>
          <w:rFonts w:ascii="Arial" w:hAnsi="Arial" w:cs="Arial"/>
        </w:rPr>
        <w:t xml:space="preserve"> to solids </w:t>
      </w:r>
      <w:r w:rsidR="003C5B95">
        <w:rPr>
          <w:rFonts w:ascii="Arial" w:hAnsi="Arial" w:cs="Arial"/>
        </w:rPr>
        <w:t>(</w:t>
      </w:r>
      <w:r w:rsidR="00862560">
        <w:rPr>
          <w:rFonts w:ascii="Arial" w:hAnsi="Arial" w:cs="Arial"/>
        </w:rPr>
        <w:t xml:space="preserve">Brown et al., 1999; Christl et al., 2005; </w:t>
      </w:r>
      <w:r w:rsidR="003C5B95">
        <w:rPr>
          <w:rFonts w:ascii="Arial" w:hAnsi="Arial" w:cs="Arial"/>
        </w:rPr>
        <w:t>Kerndorff and Schnit</w:t>
      </w:r>
      <w:r w:rsidR="00193C03">
        <w:rPr>
          <w:rFonts w:ascii="Arial" w:hAnsi="Arial" w:cs="Arial"/>
        </w:rPr>
        <w:t>z</w:t>
      </w:r>
      <w:r w:rsidR="003C5B95">
        <w:rPr>
          <w:rFonts w:ascii="Arial" w:hAnsi="Arial" w:cs="Arial"/>
        </w:rPr>
        <w:t xml:space="preserve">er, 1980; Sekaly et al., 1999; </w:t>
      </w:r>
      <w:r w:rsidR="00862560">
        <w:rPr>
          <w:rFonts w:ascii="Arial" w:hAnsi="Arial" w:cs="Arial"/>
        </w:rPr>
        <w:t>Tipping, 2002</w:t>
      </w:r>
      <w:r w:rsidR="003C5B95">
        <w:rPr>
          <w:rFonts w:ascii="Arial" w:hAnsi="Arial" w:cs="Arial"/>
        </w:rPr>
        <w:t>)</w:t>
      </w:r>
      <w:r w:rsidR="004B6AD9" w:rsidRPr="00CC5D20">
        <w:rPr>
          <w:rFonts w:ascii="Arial" w:hAnsi="Arial" w:cs="Arial"/>
        </w:rPr>
        <w:t>.</w:t>
      </w:r>
      <w:r w:rsidR="00471FAD" w:rsidRPr="00CC5D20">
        <w:rPr>
          <w:rFonts w:ascii="Arial" w:hAnsi="Arial" w:cs="Arial"/>
        </w:rPr>
        <w:t xml:space="preserve"> </w:t>
      </w:r>
    </w:p>
    <w:p w14:paraId="720339EC" w14:textId="7030E94C" w:rsidR="009C38A9" w:rsidRPr="00CC5D20" w:rsidRDefault="00F05C46" w:rsidP="00F05C46">
      <w:pPr>
        <w:spacing w:line="480" w:lineRule="auto"/>
        <w:jc w:val="both"/>
        <w:rPr>
          <w:rFonts w:ascii="Arial" w:hAnsi="Arial" w:cs="Arial"/>
        </w:rPr>
      </w:pPr>
      <w:r>
        <w:rPr>
          <w:rFonts w:ascii="Arial" w:hAnsi="Arial" w:cs="Arial"/>
        </w:rPr>
        <w:t>The aim</w:t>
      </w:r>
      <w:r w:rsidR="004303DA">
        <w:rPr>
          <w:rFonts w:ascii="Arial" w:hAnsi="Arial" w:cs="Arial"/>
        </w:rPr>
        <w:t>s</w:t>
      </w:r>
      <w:r>
        <w:rPr>
          <w:rFonts w:ascii="Arial" w:hAnsi="Arial" w:cs="Arial"/>
        </w:rPr>
        <w:t xml:space="preserve"> of this study </w:t>
      </w:r>
      <w:r w:rsidR="004303DA">
        <w:rPr>
          <w:rFonts w:ascii="Arial" w:hAnsi="Arial" w:cs="Arial"/>
        </w:rPr>
        <w:t xml:space="preserve">were </w:t>
      </w:r>
      <w:r>
        <w:rPr>
          <w:rFonts w:ascii="Arial" w:hAnsi="Arial" w:cs="Arial"/>
        </w:rPr>
        <w:t xml:space="preserve">therefore to 1) synthesise novel magnetic nanoparticles functionalised with </w:t>
      </w:r>
      <w:r w:rsidR="00F82AE5" w:rsidRPr="00F82AE5">
        <w:rPr>
          <w:rFonts w:ascii="Arial" w:hAnsi="Arial" w:cs="Arial"/>
        </w:rPr>
        <w:t>diethylenetriaminepentaacetic acid</w:t>
      </w:r>
      <w:r w:rsidR="00F82AE5">
        <w:rPr>
          <w:rFonts w:ascii="Arial" w:hAnsi="Arial" w:cs="Arial"/>
        </w:rPr>
        <w:t xml:space="preserve"> (DTPA)</w:t>
      </w:r>
      <w:r>
        <w:rPr>
          <w:rFonts w:ascii="Arial" w:hAnsi="Arial" w:cs="Arial"/>
        </w:rPr>
        <w:t>; 2) determine the sorption capacity of these nanoparticles for two common metal contaminants, Pb and Zn, both in single and binary metal solutions and, 3) determine how the presence of dissolved organic carbon impacted on the extraction efficiency of the nanoparticles.</w:t>
      </w:r>
    </w:p>
    <w:p w14:paraId="00D20262" w14:textId="77777777" w:rsidR="00CC165A" w:rsidRPr="00CC5D20" w:rsidRDefault="00CC165A" w:rsidP="0051270A">
      <w:pPr>
        <w:spacing w:line="480" w:lineRule="auto"/>
        <w:rPr>
          <w:rFonts w:ascii="Arial" w:hAnsi="Arial" w:cs="Arial"/>
          <w:b/>
          <w:u w:val="single"/>
        </w:rPr>
      </w:pPr>
    </w:p>
    <w:p w14:paraId="13B20F98" w14:textId="77777777" w:rsidR="003430A6" w:rsidRPr="00CC5D20" w:rsidRDefault="00CC165A" w:rsidP="0051270A">
      <w:pPr>
        <w:spacing w:line="480" w:lineRule="auto"/>
        <w:rPr>
          <w:rFonts w:ascii="Arial" w:hAnsi="Arial" w:cs="Arial"/>
          <w:b/>
        </w:rPr>
      </w:pPr>
      <w:r w:rsidRPr="00CC5D20">
        <w:rPr>
          <w:rFonts w:ascii="Arial" w:hAnsi="Arial" w:cs="Arial"/>
          <w:b/>
        </w:rPr>
        <w:t xml:space="preserve">2. </w:t>
      </w:r>
      <w:r w:rsidR="003430A6" w:rsidRPr="00CC5D20">
        <w:rPr>
          <w:rFonts w:ascii="Arial" w:hAnsi="Arial" w:cs="Arial"/>
          <w:b/>
        </w:rPr>
        <w:t>Materials and Methods</w:t>
      </w:r>
    </w:p>
    <w:p w14:paraId="310CF138" w14:textId="01ADB971" w:rsidR="00DB0959" w:rsidRDefault="00CC165A" w:rsidP="00CC5D20">
      <w:pPr>
        <w:spacing w:line="480" w:lineRule="auto"/>
        <w:rPr>
          <w:rFonts w:ascii="Arial" w:hAnsi="Arial" w:cs="Arial"/>
          <w:bCs/>
          <w:i/>
        </w:rPr>
      </w:pPr>
      <w:r w:rsidRPr="00CC5D20">
        <w:rPr>
          <w:rFonts w:ascii="Arial" w:hAnsi="Arial" w:cs="Arial"/>
          <w:bCs/>
          <w:i/>
        </w:rPr>
        <w:t xml:space="preserve">2.1 </w:t>
      </w:r>
      <w:r w:rsidR="001F4A99" w:rsidRPr="00CC5D20">
        <w:rPr>
          <w:rFonts w:ascii="Arial" w:hAnsi="Arial" w:cs="Arial"/>
          <w:bCs/>
          <w:i/>
        </w:rPr>
        <w:t xml:space="preserve">DTPA functionalised </w:t>
      </w:r>
      <w:r w:rsidR="00505569">
        <w:rPr>
          <w:rFonts w:ascii="Arial" w:hAnsi="Arial" w:cs="Arial"/>
          <w:bCs/>
          <w:i/>
        </w:rPr>
        <w:t>magnetic</w:t>
      </w:r>
      <w:r w:rsidR="001F4A99" w:rsidRPr="00CC5D20">
        <w:rPr>
          <w:rFonts w:ascii="Arial" w:hAnsi="Arial" w:cs="Arial"/>
          <w:bCs/>
          <w:i/>
        </w:rPr>
        <w:t xml:space="preserve"> nanoparticles</w:t>
      </w:r>
    </w:p>
    <w:p w14:paraId="588EBCC2" w14:textId="2F8484B4" w:rsidR="000826F7" w:rsidRDefault="00505569" w:rsidP="000826F7">
      <w:pPr>
        <w:spacing w:line="480" w:lineRule="auto"/>
        <w:rPr>
          <w:rFonts w:ascii="Arial" w:hAnsi="Arial" w:cs="Arial"/>
        </w:rPr>
      </w:pPr>
      <w:r>
        <w:rPr>
          <w:rFonts w:ascii="Arial" w:hAnsi="Arial" w:cs="Arial"/>
        </w:rPr>
        <w:t xml:space="preserve">Magnetic </w:t>
      </w:r>
      <w:r w:rsidR="001F4A99" w:rsidRPr="00CC5D20">
        <w:rPr>
          <w:rFonts w:ascii="Arial" w:hAnsi="Arial" w:cs="Arial"/>
        </w:rPr>
        <w:t xml:space="preserve">nanoparticles with a silica coating to reduce agglomeration and a DTPA-functionalised </w:t>
      </w:r>
      <w:r w:rsidR="00DB0959" w:rsidRPr="00185725">
        <w:rPr>
          <w:rFonts w:ascii="Arial" w:hAnsi="Arial" w:cs="Arial"/>
        </w:rPr>
        <w:t>surface were synthesised</w:t>
      </w:r>
      <w:r w:rsidR="00240A88">
        <w:rPr>
          <w:rFonts w:ascii="Arial" w:hAnsi="Arial" w:cs="Arial"/>
        </w:rPr>
        <w:t xml:space="preserve"> (See </w:t>
      </w:r>
      <w:r w:rsidR="005D0DA1">
        <w:rPr>
          <w:rFonts w:ascii="Arial" w:hAnsi="Arial" w:cs="Arial"/>
        </w:rPr>
        <w:t>Supplementary Material</w:t>
      </w:r>
      <w:r w:rsidR="00240A88">
        <w:rPr>
          <w:rFonts w:ascii="Arial" w:hAnsi="Arial" w:cs="Arial"/>
        </w:rPr>
        <w:t>)</w:t>
      </w:r>
      <w:r w:rsidR="001F4A99" w:rsidRPr="00CC5D20">
        <w:rPr>
          <w:rFonts w:ascii="Arial" w:hAnsi="Arial" w:cs="Arial"/>
        </w:rPr>
        <w:t xml:space="preserve">. The composition of the particles was confirmed by X-ray diffraction and </w:t>
      </w:r>
      <w:r w:rsidR="00540E41">
        <w:rPr>
          <w:rFonts w:ascii="Arial" w:hAnsi="Arial" w:cs="Arial"/>
        </w:rPr>
        <w:t>F</w:t>
      </w:r>
      <w:r w:rsidR="001F4A99" w:rsidRPr="00CC5D20">
        <w:rPr>
          <w:rFonts w:ascii="Arial" w:hAnsi="Arial" w:cs="Arial"/>
        </w:rPr>
        <w:t>ourier transform in</w:t>
      </w:r>
      <w:r w:rsidR="00C72CA4">
        <w:rPr>
          <w:rFonts w:ascii="Arial" w:hAnsi="Arial" w:cs="Arial"/>
        </w:rPr>
        <w:t>f</w:t>
      </w:r>
      <w:r w:rsidR="001F4A99" w:rsidRPr="00CC5D20">
        <w:rPr>
          <w:rFonts w:ascii="Arial" w:hAnsi="Arial" w:cs="Arial"/>
        </w:rPr>
        <w:t>rared</w:t>
      </w:r>
      <w:r w:rsidR="00DB0959">
        <w:rPr>
          <w:rFonts w:ascii="Arial" w:hAnsi="Arial" w:cs="Arial"/>
        </w:rPr>
        <w:t xml:space="preserve"> (FTIR) </w:t>
      </w:r>
      <w:r w:rsidR="001F4A99" w:rsidRPr="00CC5D20">
        <w:rPr>
          <w:rFonts w:ascii="Arial" w:hAnsi="Arial" w:cs="Arial"/>
        </w:rPr>
        <w:t>spectroscopy</w:t>
      </w:r>
      <w:r w:rsidR="007514BF" w:rsidRPr="00CC5D20">
        <w:rPr>
          <w:rFonts w:ascii="Arial" w:hAnsi="Arial" w:cs="Arial"/>
        </w:rPr>
        <w:t xml:space="preserve">. The mean diameter of the nanoparticles, as assessed by analysis of images obtained using a Philips CM20 transmission electron microscope was 47 </w:t>
      </w:r>
      <w:r w:rsidR="007514BF" w:rsidRPr="00CC5D20">
        <w:rPr>
          <w:rFonts w:ascii="Arial" w:hAnsi="Arial" w:cs="Arial"/>
        </w:rPr>
        <w:sym w:font="Symbol" w:char="F0B1"/>
      </w:r>
      <w:r w:rsidR="007514BF" w:rsidRPr="00CC5D20">
        <w:rPr>
          <w:rFonts w:ascii="Arial" w:hAnsi="Arial" w:cs="Arial"/>
        </w:rPr>
        <w:t xml:space="preserve"> </w:t>
      </w:r>
      <w:r w:rsidR="000A72CC">
        <w:rPr>
          <w:rFonts w:ascii="Arial" w:hAnsi="Arial" w:cs="Arial"/>
        </w:rPr>
        <w:t>7</w:t>
      </w:r>
      <w:r w:rsidR="007514BF" w:rsidRPr="00CC5D20">
        <w:rPr>
          <w:rFonts w:ascii="Arial" w:hAnsi="Arial" w:cs="Arial"/>
        </w:rPr>
        <w:t xml:space="preserve"> nm (n = 100, </w:t>
      </w:r>
      <w:r w:rsidR="009609D9">
        <w:rPr>
          <w:rFonts w:ascii="Arial" w:hAnsi="Arial" w:cs="Arial"/>
        </w:rPr>
        <w:sym w:font="Symbol" w:char="F0B1"/>
      </w:r>
      <w:r w:rsidR="009609D9">
        <w:rPr>
          <w:rFonts w:ascii="Arial" w:hAnsi="Arial" w:cs="Arial"/>
        </w:rPr>
        <w:t xml:space="preserve"> </w:t>
      </w:r>
      <w:r w:rsidR="007514BF" w:rsidRPr="00CC5D20">
        <w:rPr>
          <w:rFonts w:ascii="Arial" w:hAnsi="Arial" w:cs="Arial"/>
        </w:rPr>
        <w:t>standard error)</w:t>
      </w:r>
      <w:r w:rsidR="001F4A99" w:rsidRPr="00CC5D20">
        <w:rPr>
          <w:rFonts w:ascii="Arial" w:hAnsi="Arial" w:cs="Arial"/>
        </w:rPr>
        <w:t xml:space="preserve"> </w:t>
      </w:r>
      <w:r w:rsidR="007514BF" w:rsidRPr="00CC5D20">
        <w:rPr>
          <w:rFonts w:ascii="Arial" w:hAnsi="Arial" w:cs="Arial"/>
        </w:rPr>
        <w:t>with 81% of the diameters measured lying in the range 30 – 60 nm. The iso-electric point of the nanoparticles as measured using a Malvern Zetasizer Nano was pH 6.74. Details of the synthesis methods and character</w:t>
      </w:r>
      <w:r w:rsidR="000826F7">
        <w:rPr>
          <w:rFonts w:ascii="Arial" w:hAnsi="Arial" w:cs="Arial"/>
        </w:rPr>
        <w:t xml:space="preserve">isation are given in </w:t>
      </w:r>
      <w:r w:rsidR="00F82AE5">
        <w:rPr>
          <w:rFonts w:ascii="Arial" w:hAnsi="Arial" w:cs="Arial"/>
        </w:rPr>
        <w:t xml:space="preserve">the </w:t>
      </w:r>
      <w:r w:rsidR="000826F7">
        <w:rPr>
          <w:rFonts w:ascii="Arial" w:hAnsi="Arial" w:cs="Arial"/>
        </w:rPr>
        <w:t>Supplementary material.</w:t>
      </w:r>
    </w:p>
    <w:p w14:paraId="76EC44A3" w14:textId="77777777" w:rsidR="000826F7" w:rsidRDefault="000826F7" w:rsidP="000826F7">
      <w:pPr>
        <w:spacing w:line="480" w:lineRule="auto"/>
        <w:rPr>
          <w:rFonts w:ascii="Arial" w:hAnsi="Arial" w:cs="Arial"/>
        </w:rPr>
      </w:pPr>
    </w:p>
    <w:p w14:paraId="611227C9" w14:textId="77777777" w:rsidR="006547F0" w:rsidRPr="000826F7" w:rsidRDefault="007514BF" w:rsidP="000826F7">
      <w:pPr>
        <w:spacing w:line="480" w:lineRule="auto"/>
        <w:rPr>
          <w:rFonts w:ascii="Arial" w:hAnsi="Arial" w:cs="Arial"/>
          <w:color w:val="000000"/>
        </w:rPr>
      </w:pPr>
      <w:r w:rsidRPr="00CC5D20">
        <w:rPr>
          <w:rFonts w:ascii="Arial" w:hAnsi="Arial" w:cs="Arial"/>
          <w:i/>
        </w:rPr>
        <w:t>2.2</w:t>
      </w:r>
      <w:r w:rsidR="00CC165A" w:rsidRPr="00CC5D20">
        <w:rPr>
          <w:rFonts w:ascii="Arial" w:hAnsi="Arial" w:cs="Arial"/>
          <w:i/>
        </w:rPr>
        <w:t xml:space="preserve"> </w:t>
      </w:r>
      <w:r w:rsidR="006547F0" w:rsidRPr="00CC5D20">
        <w:rPr>
          <w:rFonts w:ascii="Arial" w:hAnsi="Arial" w:cs="Arial"/>
          <w:i/>
        </w:rPr>
        <w:t>Metal Extraction Tests</w:t>
      </w:r>
    </w:p>
    <w:p w14:paraId="108D2C8E" w14:textId="001E688B" w:rsidR="00404B14" w:rsidRDefault="001E2060" w:rsidP="00CC5D20">
      <w:pPr>
        <w:pStyle w:val="Caption"/>
        <w:spacing w:line="480" w:lineRule="auto"/>
        <w:rPr>
          <w:rFonts w:ascii="Arial" w:hAnsi="Arial" w:cs="Arial"/>
          <w:color w:val="auto"/>
          <w:sz w:val="22"/>
          <w:szCs w:val="22"/>
        </w:rPr>
      </w:pPr>
      <w:r>
        <w:rPr>
          <w:rFonts w:ascii="Arial" w:hAnsi="Arial" w:cs="Arial"/>
          <w:b w:val="0"/>
          <w:color w:val="auto"/>
          <w:sz w:val="22"/>
          <w:szCs w:val="22"/>
        </w:rPr>
        <w:t>E</w:t>
      </w:r>
      <w:r w:rsidR="001D2FDB">
        <w:rPr>
          <w:rFonts w:ascii="Arial" w:hAnsi="Arial" w:cs="Arial"/>
          <w:b w:val="0"/>
          <w:color w:val="auto"/>
          <w:sz w:val="22"/>
          <w:szCs w:val="22"/>
        </w:rPr>
        <w:t xml:space="preserve">xtraction tests </w:t>
      </w:r>
      <w:r>
        <w:rPr>
          <w:rFonts w:ascii="Arial" w:hAnsi="Arial" w:cs="Arial"/>
          <w:b w:val="0"/>
          <w:color w:val="auto"/>
          <w:sz w:val="22"/>
          <w:szCs w:val="22"/>
        </w:rPr>
        <w:t xml:space="preserve">were conducted </w:t>
      </w:r>
      <w:r w:rsidR="001D2FDB">
        <w:rPr>
          <w:rFonts w:ascii="Arial" w:hAnsi="Arial" w:cs="Arial"/>
          <w:b w:val="0"/>
          <w:color w:val="auto"/>
          <w:sz w:val="22"/>
          <w:szCs w:val="22"/>
        </w:rPr>
        <w:t>with single metals (</w:t>
      </w:r>
      <w:r w:rsidR="00505569">
        <w:rPr>
          <w:rFonts w:ascii="Arial" w:hAnsi="Arial" w:cs="Arial"/>
          <w:b w:val="0"/>
          <w:color w:val="auto"/>
          <w:sz w:val="22"/>
          <w:szCs w:val="22"/>
        </w:rPr>
        <w:t xml:space="preserve">Pb or </w:t>
      </w:r>
      <w:r w:rsidR="001D2FDB">
        <w:rPr>
          <w:rFonts w:ascii="Arial" w:hAnsi="Arial" w:cs="Arial"/>
          <w:b w:val="0"/>
          <w:color w:val="auto"/>
          <w:sz w:val="22"/>
          <w:szCs w:val="22"/>
        </w:rPr>
        <w:t xml:space="preserve">Zn), binary mixtures of </w:t>
      </w:r>
      <w:r w:rsidR="00505569">
        <w:rPr>
          <w:rFonts w:ascii="Arial" w:hAnsi="Arial" w:cs="Arial"/>
          <w:b w:val="0"/>
          <w:color w:val="auto"/>
          <w:sz w:val="22"/>
          <w:szCs w:val="22"/>
        </w:rPr>
        <w:t xml:space="preserve">Pb and </w:t>
      </w:r>
      <w:r w:rsidR="001D2FDB">
        <w:rPr>
          <w:rFonts w:ascii="Arial" w:hAnsi="Arial" w:cs="Arial"/>
          <w:b w:val="0"/>
          <w:color w:val="auto"/>
          <w:sz w:val="22"/>
          <w:szCs w:val="22"/>
        </w:rPr>
        <w:t xml:space="preserve">Zn and also with </w:t>
      </w:r>
      <w:r w:rsidR="00EA099E">
        <w:rPr>
          <w:rFonts w:ascii="Arial" w:hAnsi="Arial" w:cs="Arial"/>
          <w:b w:val="0"/>
          <w:color w:val="auto"/>
          <w:sz w:val="22"/>
          <w:szCs w:val="22"/>
        </w:rPr>
        <w:t xml:space="preserve">either </w:t>
      </w:r>
      <w:r w:rsidR="00505569">
        <w:rPr>
          <w:rFonts w:ascii="Arial" w:hAnsi="Arial" w:cs="Arial"/>
          <w:b w:val="0"/>
          <w:color w:val="auto"/>
          <w:sz w:val="22"/>
          <w:szCs w:val="22"/>
        </w:rPr>
        <w:t xml:space="preserve">Pb or </w:t>
      </w:r>
      <w:r w:rsidR="001D2FDB">
        <w:rPr>
          <w:rFonts w:ascii="Arial" w:hAnsi="Arial" w:cs="Arial"/>
          <w:b w:val="0"/>
          <w:color w:val="auto"/>
          <w:sz w:val="22"/>
          <w:szCs w:val="22"/>
        </w:rPr>
        <w:t xml:space="preserve">Zn </w:t>
      </w:r>
      <w:r>
        <w:rPr>
          <w:rFonts w:ascii="Arial" w:hAnsi="Arial" w:cs="Arial"/>
          <w:b w:val="0"/>
          <w:color w:val="auto"/>
          <w:sz w:val="22"/>
          <w:szCs w:val="22"/>
        </w:rPr>
        <w:t xml:space="preserve">in the presence of </w:t>
      </w:r>
      <w:r w:rsidRPr="001D2FDB">
        <w:rPr>
          <w:rFonts w:ascii="Arial" w:hAnsi="Arial" w:cs="Arial"/>
          <w:b w:val="0"/>
          <w:color w:val="auto"/>
          <w:sz w:val="22"/>
          <w:szCs w:val="22"/>
        </w:rPr>
        <w:t xml:space="preserve">dissolved organic </w:t>
      </w:r>
      <w:r>
        <w:rPr>
          <w:rFonts w:ascii="Arial" w:hAnsi="Arial" w:cs="Arial"/>
          <w:b w:val="0"/>
          <w:color w:val="auto"/>
          <w:sz w:val="22"/>
          <w:szCs w:val="22"/>
        </w:rPr>
        <w:t>c</w:t>
      </w:r>
      <w:r w:rsidRPr="001D2FDB">
        <w:rPr>
          <w:rFonts w:ascii="Arial" w:hAnsi="Arial" w:cs="Arial"/>
          <w:b w:val="0"/>
          <w:color w:val="auto"/>
          <w:sz w:val="22"/>
          <w:szCs w:val="22"/>
        </w:rPr>
        <w:t>arbon</w:t>
      </w:r>
      <w:r w:rsidR="007F1834">
        <w:rPr>
          <w:rFonts w:ascii="Arial" w:hAnsi="Arial" w:cs="Arial"/>
          <w:b w:val="0"/>
          <w:color w:val="auto"/>
          <w:sz w:val="22"/>
          <w:szCs w:val="22"/>
        </w:rPr>
        <w:t xml:space="preserve">. </w:t>
      </w:r>
      <w:r w:rsidR="001D2FDB">
        <w:rPr>
          <w:rFonts w:ascii="Arial" w:hAnsi="Arial" w:cs="Arial"/>
          <w:b w:val="0"/>
          <w:color w:val="auto"/>
          <w:sz w:val="22"/>
          <w:szCs w:val="22"/>
        </w:rPr>
        <w:t xml:space="preserve">For all extraction tests, metal </w:t>
      </w:r>
      <w:r w:rsidR="00604B52" w:rsidRPr="00CC5D20">
        <w:rPr>
          <w:rFonts w:ascii="Arial" w:hAnsi="Arial" w:cs="Arial"/>
          <w:b w:val="0"/>
          <w:color w:val="auto"/>
          <w:sz w:val="22"/>
          <w:szCs w:val="22"/>
        </w:rPr>
        <w:t>solu</w:t>
      </w:r>
      <w:r w:rsidR="007E3338" w:rsidRPr="00CC5D20">
        <w:rPr>
          <w:rFonts w:ascii="Arial" w:hAnsi="Arial" w:cs="Arial"/>
          <w:b w:val="0"/>
          <w:color w:val="auto"/>
          <w:sz w:val="22"/>
          <w:szCs w:val="22"/>
        </w:rPr>
        <w:t>tions were produced by dissolving P</w:t>
      </w:r>
      <w:r w:rsidR="00604B52" w:rsidRPr="00CC5D20">
        <w:rPr>
          <w:rFonts w:ascii="Arial" w:hAnsi="Arial" w:cs="Arial"/>
          <w:b w:val="0"/>
          <w:color w:val="auto"/>
          <w:sz w:val="22"/>
          <w:szCs w:val="22"/>
        </w:rPr>
        <w:t>b(NO</w:t>
      </w:r>
      <w:r w:rsidR="00604B52" w:rsidRPr="00CC5D20">
        <w:rPr>
          <w:rFonts w:ascii="Arial" w:hAnsi="Arial" w:cs="Arial"/>
          <w:b w:val="0"/>
          <w:color w:val="auto"/>
          <w:sz w:val="22"/>
          <w:szCs w:val="22"/>
          <w:vertAlign w:val="subscript"/>
        </w:rPr>
        <w:t>3</w:t>
      </w:r>
      <w:r w:rsidR="00604B52" w:rsidRPr="00CC5D20">
        <w:rPr>
          <w:rFonts w:ascii="Arial" w:hAnsi="Arial" w:cs="Arial"/>
          <w:b w:val="0"/>
          <w:color w:val="auto"/>
          <w:sz w:val="22"/>
          <w:szCs w:val="22"/>
        </w:rPr>
        <w:t>)</w:t>
      </w:r>
      <w:r w:rsidR="00604B52" w:rsidRPr="00CC5D20">
        <w:rPr>
          <w:rFonts w:ascii="Arial" w:hAnsi="Arial" w:cs="Arial"/>
          <w:b w:val="0"/>
          <w:color w:val="auto"/>
          <w:sz w:val="22"/>
          <w:szCs w:val="22"/>
          <w:vertAlign w:val="subscript"/>
        </w:rPr>
        <w:t>2</w:t>
      </w:r>
      <w:r w:rsidR="00604B52" w:rsidRPr="00CC5D20">
        <w:rPr>
          <w:rFonts w:ascii="Arial" w:hAnsi="Arial" w:cs="Arial"/>
          <w:b w:val="0"/>
          <w:color w:val="auto"/>
          <w:sz w:val="22"/>
          <w:szCs w:val="22"/>
        </w:rPr>
        <w:t xml:space="preserve"> and / or Zn(NO</w:t>
      </w:r>
      <w:r w:rsidR="00604B52" w:rsidRPr="00CC5D20">
        <w:rPr>
          <w:rFonts w:ascii="Arial" w:hAnsi="Arial" w:cs="Arial"/>
          <w:b w:val="0"/>
          <w:color w:val="auto"/>
          <w:sz w:val="22"/>
          <w:szCs w:val="22"/>
          <w:vertAlign w:val="subscript"/>
        </w:rPr>
        <w:t>3</w:t>
      </w:r>
      <w:r w:rsidR="00604B52" w:rsidRPr="00CC5D20">
        <w:rPr>
          <w:rFonts w:ascii="Arial" w:hAnsi="Arial" w:cs="Arial"/>
          <w:b w:val="0"/>
          <w:color w:val="auto"/>
          <w:sz w:val="22"/>
          <w:szCs w:val="22"/>
        </w:rPr>
        <w:t>)</w:t>
      </w:r>
      <w:r w:rsidR="00604B52" w:rsidRPr="00CC5D20">
        <w:rPr>
          <w:rFonts w:ascii="Arial" w:hAnsi="Arial" w:cs="Arial"/>
          <w:b w:val="0"/>
          <w:color w:val="auto"/>
          <w:sz w:val="22"/>
          <w:szCs w:val="22"/>
          <w:vertAlign w:val="subscript"/>
        </w:rPr>
        <w:t>2</w:t>
      </w:r>
      <w:r w:rsidR="00604B52" w:rsidRPr="00CC5D20">
        <w:rPr>
          <w:rFonts w:ascii="Arial" w:hAnsi="Arial" w:cs="Arial"/>
          <w:b w:val="0"/>
          <w:color w:val="auto"/>
          <w:sz w:val="22"/>
          <w:szCs w:val="22"/>
        </w:rPr>
        <w:t>•6H</w:t>
      </w:r>
      <w:r w:rsidR="00604B52" w:rsidRPr="00CC5D20">
        <w:rPr>
          <w:rFonts w:ascii="Arial" w:hAnsi="Arial" w:cs="Arial"/>
          <w:b w:val="0"/>
          <w:color w:val="auto"/>
          <w:sz w:val="22"/>
          <w:szCs w:val="22"/>
          <w:vertAlign w:val="subscript"/>
        </w:rPr>
        <w:t>2</w:t>
      </w:r>
      <w:r w:rsidR="00604B52" w:rsidRPr="00CC5D20">
        <w:rPr>
          <w:rFonts w:ascii="Arial" w:hAnsi="Arial" w:cs="Arial"/>
          <w:b w:val="0"/>
          <w:color w:val="auto"/>
          <w:sz w:val="22"/>
          <w:szCs w:val="22"/>
        </w:rPr>
        <w:t>O in deionised water</w:t>
      </w:r>
      <w:r w:rsidR="00602FF1">
        <w:rPr>
          <w:rFonts w:ascii="Arial" w:hAnsi="Arial" w:cs="Arial"/>
          <w:b w:val="0"/>
          <w:color w:val="auto"/>
          <w:sz w:val="22"/>
          <w:szCs w:val="22"/>
        </w:rPr>
        <w:t xml:space="preserve">. </w:t>
      </w:r>
      <w:r w:rsidR="00604B52" w:rsidRPr="00CC5D20">
        <w:rPr>
          <w:rFonts w:ascii="Arial" w:hAnsi="Arial" w:cs="Arial"/>
          <w:b w:val="0"/>
          <w:color w:val="auto"/>
          <w:sz w:val="22"/>
          <w:szCs w:val="22"/>
        </w:rPr>
        <w:t xml:space="preserve">DTPA-functionalised </w:t>
      </w:r>
      <w:r w:rsidR="00505569">
        <w:rPr>
          <w:rFonts w:ascii="Arial" w:hAnsi="Arial" w:cs="Arial"/>
          <w:b w:val="0"/>
          <w:color w:val="auto"/>
          <w:sz w:val="22"/>
          <w:szCs w:val="22"/>
        </w:rPr>
        <w:t xml:space="preserve">magnetic </w:t>
      </w:r>
      <w:r w:rsidR="00C2727A" w:rsidRPr="00CC5D20">
        <w:rPr>
          <w:rFonts w:ascii="Arial" w:hAnsi="Arial" w:cs="Arial"/>
          <w:b w:val="0"/>
          <w:color w:val="auto"/>
          <w:sz w:val="22"/>
          <w:szCs w:val="22"/>
        </w:rPr>
        <w:t>n</w:t>
      </w:r>
      <w:r w:rsidR="003544F0" w:rsidRPr="00CC5D20">
        <w:rPr>
          <w:rFonts w:ascii="Arial" w:hAnsi="Arial" w:cs="Arial"/>
          <w:b w:val="0"/>
          <w:color w:val="auto"/>
          <w:sz w:val="22"/>
          <w:szCs w:val="22"/>
        </w:rPr>
        <w:t>anoparticles</w:t>
      </w:r>
      <w:r>
        <w:rPr>
          <w:rFonts w:ascii="Arial" w:hAnsi="Arial" w:cs="Arial"/>
          <w:b w:val="0"/>
          <w:color w:val="auto"/>
          <w:sz w:val="22"/>
          <w:szCs w:val="22"/>
        </w:rPr>
        <w:t xml:space="preserve"> (10 mg) </w:t>
      </w:r>
      <w:r w:rsidR="001960B0" w:rsidRPr="00CC5D20">
        <w:rPr>
          <w:rFonts w:ascii="Arial" w:hAnsi="Arial" w:cs="Arial"/>
          <w:b w:val="0"/>
          <w:color w:val="auto"/>
          <w:sz w:val="22"/>
          <w:szCs w:val="22"/>
        </w:rPr>
        <w:t xml:space="preserve">suspended in 2 mL of ultrapure water </w:t>
      </w:r>
      <w:r w:rsidR="00604B52" w:rsidRPr="00CC5D20">
        <w:rPr>
          <w:rFonts w:ascii="Arial" w:hAnsi="Arial" w:cs="Arial"/>
          <w:b w:val="0"/>
          <w:color w:val="auto"/>
          <w:sz w:val="22"/>
          <w:szCs w:val="22"/>
        </w:rPr>
        <w:t xml:space="preserve">were added </w:t>
      </w:r>
      <w:r w:rsidR="001960B0" w:rsidRPr="00CC5D20">
        <w:rPr>
          <w:rFonts w:ascii="Arial" w:hAnsi="Arial" w:cs="Arial"/>
          <w:b w:val="0"/>
          <w:color w:val="auto"/>
          <w:sz w:val="22"/>
          <w:szCs w:val="22"/>
        </w:rPr>
        <w:t xml:space="preserve">to 8 mL of </w:t>
      </w:r>
      <w:r w:rsidR="007E3338" w:rsidRPr="00CC5D20">
        <w:rPr>
          <w:rFonts w:ascii="Arial" w:hAnsi="Arial" w:cs="Arial"/>
          <w:b w:val="0"/>
          <w:color w:val="auto"/>
          <w:sz w:val="22"/>
          <w:szCs w:val="22"/>
        </w:rPr>
        <w:t xml:space="preserve">the </w:t>
      </w:r>
      <w:r w:rsidR="00604B52" w:rsidRPr="00CC5D20">
        <w:rPr>
          <w:rFonts w:ascii="Arial" w:hAnsi="Arial" w:cs="Arial"/>
          <w:b w:val="0"/>
          <w:color w:val="auto"/>
          <w:sz w:val="22"/>
          <w:szCs w:val="22"/>
        </w:rPr>
        <w:t>metal</w:t>
      </w:r>
      <w:r w:rsidR="007E3338" w:rsidRPr="00CC5D20">
        <w:rPr>
          <w:rFonts w:ascii="Arial" w:hAnsi="Arial" w:cs="Arial"/>
          <w:b w:val="0"/>
          <w:color w:val="auto"/>
          <w:sz w:val="22"/>
          <w:szCs w:val="22"/>
        </w:rPr>
        <w:t xml:space="preserve"> </w:t>
      </w:r>
      <w:r w:rsidR="001960B0" w:rsidRPr="00CC5D20">
        <w:rPr>
          <w:rFonts w:ascii="Arial" w:hAnsi="Arial" w:cs="Arial"/>
          <w:b w:val="0"/>
          <w:color w:val="auto"/>
          <w:sz w:val="22"/>
          <w:szCs w:val="22"/>
        </w:rPr>
        <w:t xml:space="preserve">solution. </w:t>
      </w:r>
      <w:r w:rsidR="00540E41">
        <w:rPr>
          <w:rFonts w:ascii="Arial" w:hAnsi="Arial" w:cs="Arial"/>
          <w:b w:val="0"/>
          <w:color w:val="auto"/>
          <w:sz w:val="22"/>
          <w:szCs w:val="22"/>
        </w:rPr>
        <w:t>The</w:t>
      </w:r>
      <w:r w:rsidR="00604B52" w:rsidRPr="00CC5D20">
        <w:rPr>
          <w:rFonts w:ascii="Arial" w:hAnsi="Arial" w:cs="Arial"/>
          <w:b w:val="0"/>
          <w:color w:val="auto"/>
          <w:sz w:val="22"/>
          <w:szCs w:val="22"/>
        </w:rPr>
        <w:t xml:space="preserve"> pH was then adjusted by </w:t>
      </w:r>
      <w:r w:rsidR="001960B0" w:rsidRPr="00CC5D20">
        <w:rPr>
          <w:rFonts w:ascii="Arial" w:hAnsi="Arial" w:cs="Arial"/>
          <w:b w:val="0"/>
          <w:color w:val="auto"/>
          <w:sz w:val="22"/>
          <w:szCs w:val="22"/>
        </w:rPr>
        <w:t>drop</w:t>
      </w:r>
      <w:r w:rsidR="000A72CC">
        <w:rPr>
          <w:rFonts w:ascii="Arial" w:hAnsi="Arial" w:cs="Arial"/>
          <w:b w:val="0"/>
          <w:color w:val="auto"/>
          <w:sz w:val="22"/>
          <w:szCs w:val="22"/>
        </w:rPr>
        <w:t>-</w:t>
      </w:r>
      <w:r w:rsidR="001960B0" w:rsidRPr="00CC5D20">
        <w:rPr>
          <w:rFonts w:ascii="Arial" w:hAnsi="Arial" w:cs="Arial"/>
          <w:b w:val="0"/>
          <w:color w:val="auto"/>
          <w:sz w:val="22"/>
          <w:szCs w:val="22"/>
        </w:rPr>
        <w:t xml:space="preserve">wise addition of 0.01M HCl </w:t>
      </w:r>
      <w:r w:rsidR="00540E41">
        <w:rPr>
          <w:rFonts w:ascii="Arial" w:hAnsi="Arial" w:cs="Arial"/>
          <w:b w:val="0"/>
          <w:color w:val="auto"/>
          <w:sz w:val="22"/>
          <w:szCs w:val="22"/>
        </w:rPr>
        <w:t>or</w:t>
      </w:r>
      <w:r w:rsidR="001960B0" w:rsidRPr="00CC5D20">
        <w:rPr>
          <w:rFonts w:ascii="Arial" w:hAnsi="Arial" w:cs="Arial"/>
          <w:b w:val="0"/>
          <w:color w:val="auto"/>
          <w:sz w:val="22"/>
          <w:szCs w:val="22"/>
        </w:rPr>
        <w:t xml:space="preserve"> 0.1M NaOH. Each solution was shaken for 18 hours on an end-over-end shaker at constant temperature (20ºC). The </w:t>
      </w:r>
      <w:r w:rsidR="00C2727A" w:rsidRPr="00CC5D20">
        <w:rPr>
          <w:rFonts w:ascii="Arial" w:hAnsi="Arial" w:cs="Arial"/>
          <w:b w:val="0"/>
          <w:color w:val="auto"/>
          <w:sz w:val="22"/>
          <w:szCs w:val="22"/>
        </w:rPr>
        <w:t>n</w:t>
      </w:r>
      <w:r w:rsidR="003544F0" w:rsidRPr="00CC5D20">
        <w:rPr>
          <w:rFonts w:ascii="Arial" w:hAnsi="Arial" w:cs="Arial"/>
          <w:b w:val="0"/>
          <w:color w:val="auto"/>
          <w:sz w:val="22"/>
          <w:szCs w:val="22"/>
        </w:rPr>
        <w:t>anoparticles</w:t>
      </w:r>
      <w:r w:rsidR="001960B0" w:rsidRPr="00CC5D20">
        <w:rPr>
          <w:rFonts w:ascii="Arial" w:hAnsi="Arial" w:cs="Arial"/>
          <w:b w:val="0"/>
          <w:color w:val="auto"/>
          <w:sz w:val="22"/>
          <w:szCs w:val="22"/>
        </w:rPr>
        <w:t xml:space="preserve"> were then removed from solution using a magnet and the solution analysed for the metal(s) of interest</w:t>
      </w:r>
      <w:r w:rsidR="00D56F69">
        <w:rPr>
          <w:rFonts w:ascii="Arial" w:hAnsi="Arial" w:cs="Arial"/>
          <w:b w:val="0"/>
          <w:color w:val="auto"/>
          <w:sz w:val="22"/>
          <w:szCs w:val="22"/>
        </w:rPr>
        <w:t xml:space="preserve"> together with Fe (as a measure of either dissolution of the nanoparticles and / or presence of residual nanoparticles after removal by magnets)</w:t>
      </w:r>
      <w:r w:rsidR="001960B0" w:rsidRPr="00CC5D20">
        <w:rPr>
          <w:rFonts w:ascii="Arial" w:hAnsi="Arial" w:cs="Arial"/>
          <w:b w:val="0"/>
          <w:color w:val="auto"/>
          <w:sz w:val="22"/>
          <w:szCs w:val="22"/>
        </w:rPr>
        <w:t xml:space="preserve"> by </w:t>
      </w:r>
      <w:r w:rsidR="00505569">
        <w:rPr>
          <w:rFonts w:ascii="Arial" w:hAnsi="Arial" w:cs="Arial"/>
          <w:b w:val="0"/>
          <w:color w:val="auto"/>
          <w:sz w:val="22"/>
          <w:szCs w:val="22"/>
        </w:rPr>
        <w:t>I</w:t>
      </w:r>
      <w:r w:rsidR="001960B0" w:rsidRPr="00CC5D20">
        <w:rPr>
          <w:rFonts w:ascii="Arial" w:hAnsi="Arial" w:cs="Arial"/>
          <w:b w:val="0"/>
          <w:color w:val="auto"/>
          <w:sz w:val="22"/>
          <w:szCs w:val="22"/>
        </w:rPr>
        <w:t xml:space="preserve">nductively </w:t>
      </w:r>
      <w:r w:rsidR="00505569">
        <w:rPr>
          <w:rFonts w:ascii="Arial" w:hAnsi="Arial" w:cs="Arial"/>
          <w:b w:val="0"/>
          <w:color w:val="auto"/>
          <w:sz w:val="22"/>
          <w:szCs w:val="22"/>
        </w:rPr>
        <w:t>C</w:t>
      </w:r>
      <w:r w:rsidR="001960B0" w:rsidRPr="00CC5D20">
        <w:rPr>
          <w:rFonts w:ascii="Arial" w:hAnsi="Arial" w:cs="Arial"/>
          <w:b w:val="0"/>
          <w:color w:val="auto"/>
          <w:sz w:val="22"/>
          <w:szCs w:val="22"/>
        </w:rPr>
        <w:t xml:space="preserve">oupled </w:t>
      </w:r>
      <w:r w:rsidR="00505569">
        <w:rPr>
          <w:rFonts w:ascii="Arial" w:hAnsi="Arial" w:cs="Arial"/>
          <w:b w:val="0"/>
          <w:color w:val="auto"/>
          <w:sz w:val="22"/>
          <w:szCs w:val="22"/>
        </w:rPr>
        <w:t>Plasma-O</w:t>
      </w:r>
      <w:r w:rsidR="001960B0" w:rsidRPr="00CC5D20">
        <w:rPr>
          <w:rFonts w:ascii="Arial" w:hAnsi="Arial" w:cs="Arial"/>
          <w:b w:val="0"/>
          <w:color w:val="auto"/>
          <w:sz w:val="22"/>
          <w:szCs w:val="22"/>
        </w:rPr>
        <w:t xml:space="preserve">ptical </w:t>
      </w:r>
      <w:r w:rsidR="00505569">
        <w:rPr>
          <w:rFonts w:ascii="Arial" w:hAnsi="Arial" w:cs="Arial"/>
          <w:b w:val="0"/>
          <w:color w:val="auto"/>
          <w:sz w:val="22"/>
          <w:szCs w:val="22"/>
        </w:rPr>
        <w:t>E</w:t>
      </w:r>
      <w:r w:rsidR="001960B0" w:rsidRPr="00CC5D20">
        <w:rPr>
          <w:rFonts w:ascii="Arial" w:hAnsi="Arial" w:cs="Arial"/>
          <w:b w:val="0"/>
          <w:color w:val="auto"/>
          <w:sz w:val="22"/>
          <w:szCs w:val="22"/>
        </w:rPr>
        <w:t xml:space="preserve">mission </w:t>
      </w:r>
      <w:r w:rsidR="00505569">
        <w:rPr>
          <w:rFonts w:ascii="Arial" w:hAnsi="Arial" w:cs="Arial"/>
          <w:b w:val="0"/>
          <w:color w:val="auto"/>
          <w:sz w:val="22"/>
          <w:szCs w:val="22"/>
        </w:rPr>
        <w:t>S</w:t>
      </w:r>
      <w:r w:rsidR="001960B0" w:rsidRPr="00CC5D20">
        <w:rPr>
          <w:rFonts w:ascii="Arial" w:hAnsi="Arial" w:cs="Arial"/>
          <w:b w:val="0"/>
          <w:color w:val="auto"/>
          <w:sz w:val="22"/>
          <w:szCs w:val="22"/>
        </w:rPr>
        <w:t xml:space="preserve">pectroscopy (ICP-OES) using a Perkin Elmer OPTIMA 3000. </w:t>
      </w:r>
      <w:r w:rsidR="00196655">
        <w:rPr>
          <w:rFonts w:ascii="Arial" w:hAnsi="Arial" w:cs="Arial"/>
          <w:b w:val="0"/>
          <w:color w:val="auto"/>
          <w:sz w:val="22"/>
          <w:szCs w:val="22"/>
        </w:rPr>
        <w:t xml:space="preserve">Accuracy of </w:t>
      </w:r>
      <w:r w:rsidR="00196655">
        <w:rPr>
          <w:rFonts w:ascii="Arial" w:hAnsi="Arial" w:cs="Arial"/>
          <w:b w:val="0"/>
          <w:color w:val="auto"/>
          <w:sz w:val="22"/>
          <w:szCs w:val="22"/>
        </w:rPr>
        <w:lastRenderedPageBreak/>
        <w:t>analysis, as assessed by analysis of a known in</w:t>
      </w:r>
      <w:r w:rsidR="00540E41">
        <w:rPr>
          <w:rFonts w:ascii="Arial" w:hAnsi="Arial" w:cs="Arial"/>
          <w:b w:val="0"/>
          <w:color w:val="auto"/>
          <w:sz w:val="22"/>
          <w:szCs w:val="22"/>
        </w:rPr>
        <w:t>-</w:t>
      </w:r>
      <w:r w:rsidR="00196655">
        <w:rPr>
          <w:rFonts w:ascii="Arial" w:hAnsi="Arial" w:cs="Arial"/>
          <w:b w:val="0"/>
          <w:color w:val="auto"/>
          <w:sz w:val="22"/>
          <w:szCs w:val="22"/>
        </w:rPr>
        <w:t>house standard of 0.5 mg L</w:t>
      </w:r>
      <w:r w:rsidR="00196655" w:rsidRPr="00196655">
        <w:rPr>
          <w:rFonts w:ascii="Arial" w:hAnsi="Arial" w:cs="Arial"/>
          <w:b w:val="0"/>
          <w:color w:val="auto"/>
          <w:sz w:val="22"/>
          <w:szCs w:val="22"/>
          <w:vertAlign w:val="superscript"/>
        </w:rPr>
        <w:t>-1</w:t>
      </w:r>
      <w:r w:rsidR="00196655">
        <w:rPr>
          <w:rFonts w:ascii="Arial" w:hAnsi="Arial" w:cs="Arial"/>
          <w:b w:val="0"/>
          <w:color w:val="auto"/>
          <w:sz w:val="22"/>
          <w:szCs w:val="22"/>
        </w:rPr>
        <w:t xml:space="preserve"> concentration was 99% for Pb and 97% for Zn. Precision as assessed by measurement of paired samples and expressed as the coefficient of variation </w:t>
      </w:r>
      <w:r w:rsidR="003C5B95">
        <w:rPr>
          <w:rFonts w:ascii="Arial" w:hAnsi="Arial" w:cs="Arial"/>
          <w:b w:val="0"/>
          <w:color w:val="auto"/>
          <w:sz w:val="22"/>
          <w:szCs w:val="22"/>
        </w:rPr>
        <w:t>(Gill and Ramsey, 1997)</w:t>
      </w:r>
      <w:r w:rsidR="00196655">
        <w:rPr>
          <w:rFonts w:ascii="Arial" w:hAnsi="Arial" w:cs="Arial"/>
          <w:b w:val="0"/>
          <w:color w:val="auto"/>
          <w:sz w:val="22"/>
          <w:szCs w:val="22"/>
        </w:rPr>
        <w:t xml:space="preserve"> was </w:t>
      </w:r>
      <w:r w:rsidR="0064521B">
        <w:rPr>
          <w:rFonts w:ascii="Arial" w:hAnsi="Arial" w:cs="Arial"/>
          <w:b w:val="0"/>
          <w:color w:val="auto"/>
          <w:sz w:val="22"/>
          <w:szCs w:val="22"/>
        </w:rPr>
        <w:t xml:space="preserve">3% for Fe, </w:t>
      </w:r>
      <w:r w:rsidR="00196655">
        <w:rPr>
          <w:rFonts w:ascii="Arial" w:hAnsi="Arial" w:cs="Arial"/>
          <w:b w:val="0"/>
          <w:color w:val="auto"/>
          <w:sz w:val="22"/>
          <w:szCs w:val="22"/>
        </w:rPr>
        <w:t xml:space="preserve">9% for Pb and 3% for Zn. Detection limits, calculated from the </w:t>
      </w:r>
      <w:r w:rsidR="00196655" w:rsidRPr="00196655">
        <w:rPr>
          <w:rFonts w:ascii="Arial" w:hAnsi="Arial" w:cs="Arial"/>
          <w:b w:val="0"/>
          <w:color w:val="auto"/>
          <w:sz w:val="22"/>
          <w:szCs w:val="22"/>
        </w:rPr>
        <w:t xml:space="preserve">mean plus six times the standard deviation of blank analyses </w:t>
      </w:r>
      <w:r w:rsidR="003C5B95">
        <w:rPr>
          <w:rFonts w:ascii="Arial" w:hAnsi="Arial" w:cs="Arial"/>
          <w:b w:val="0"/>
          <w:color w:val="auto"/>
          <w:sz w:val="22"/>
          <w:szCs w:val="22"/>
        </w:rPr>
        <w:t>(Walsh, 1997)</w:t>
      </w:r>
      <w:r w:rsidR="00980335">
        <w:rPr>
          <w:rFonts w:ascii="Arial" w:hAnsi="Arial" w:cs="Arial"/>
          <w:b w:val="0"/>
          <w:color w:val="auto"/>
          <w:sz w:val="22"/>
          <w:szCs w:val="22"/>
        </w:rPr>
        <w:t xml:space="preserve"> </w:t>
      </w:r>
      <w:r w:rsidR="00196655">
        <w:rPr>
          <w:rFonts w:ascii="Arial" w:hAnsi="Arial" w:cs="Arial"/>
          <w:b w:val="0"/>
          <w:color w:val="auto"/>
          <w:sz w:val="22"/>
          <w:szCs w:val="22"/>
        </w:rPr>
        <w:t xml:space="preserve">were </w:t>
      </w:r>
      <w:r w:rsidR="0064521B">
        <w:rPr>
          <w:rFonts w:ascii="Arial" w:hAnsi="Arial" w:cs="Arial"/>
          <w:b w:val="0"/>
          <w:color w:val="auto"/>
          <w:sz w:val="22"/>
          <w:szCs w:val="22"/>
        </w:rPr>
        <w:t>0.001 mg L</w:t>
      </w:r>
      <w:r w:rsidR="0064521B" w:rsidRPr="0064521B">
        <w:rPr>
          <w:rFonts w:ascii="Arial" w:hAnsi="Arial" w:cs="Arial"/>
          <w:b w:val="0"/>
          <w:color w:val="auto"/>
          <w:sz w:val="22"/>
          <w:szCs w:val="22"/>
          <w:vertAlign w:val="superscript"/>
        </w:rPr>
        <w:t>-1</w:t>
      </w:r>
      <w:r w:rsidR="0064521B">
        <w:rPr>
          <w:rFonts w:ascii="Arial" w:hAnsi="Arial" w:cs="Arial"/>
          <w:b w:val="0"/>
          <w:color w:val="auto"/>
          <w:sz w:val="22"/>
          <w:szCs w:val="22"/>
        </w:rPr>
        <w:t xml:space="preserve">, </w:t>
      </w:r>
      <w:r w:rsidR="00196655">
        <w:rPr>
          <w:rFonts w:ascii="Arial" w:hAnsi="Arial" w:cs="Arial"/>
          <w:b w:val="0"/>
          <w:color w:val="auto"/>
          <w:sz w:val="22"/>
          <w:szCs w:val="22"/>
        </w:rPr>
        <w:t>0.008 mg L</w:t>
      </w:r>
      <w:r w:rsidR="00196655" w:rsidRPr="00196655">
        <w:rPr>
          <w:rFonts w:ascii="Arial" w:hAnsi="Arial" w:cs="Arial"/>
          <w:b w:val="0"/>
          <w:color w:val="auto"/>
          <w:sz w:val="22"/>
          <w:szCs w:val="22"/>
          <w:vertAlign w:val="superscript"/>
        </w:rPr>
        <w:t>-1</w:t>
      </w:r>
      <w:r w:rsidR="00196655">
        <w:rPr>
          <w:rFonts w:ascii="Arial" w:hAnsi="Arial" w:cs="Arial"/>
          <w:b w:val="0"/>
          <w:color w:val="auto"/>
          <w:sz w:val="22"/>
          <w:szCs w:val="22"/>
        </w:rPr>
        <w:t xml:space="preserve"> and 0.018 mg L</w:t>
      </w:r>
      <w:r w:rsidR="00196655" w:rsidRPr="00196655">
        <w:rPr>
          <w:rFonts w:ascii="Arial" w:hAnsi="Arial" w:cs="Arial"/>
          <w:b w:val="0"/>
          <w:color w:val="auto"/>
          <w:sz w:val="22"/>
          <w:szCs w:val="22"/>
          <w:vertAlign w:val="superscript"/>
        </w:rPr>
        <w:t>-1</w:t>
      </w:r>
      <w:r w:rsidR="00196655">
        <w:rPr>
          <w:rFonts w:ascii="Arial" w:hAnsi="Arial" w:cs="Arial"/>
          <w:b w:val="0"/>
          <w:color w:val="auto"/>
          <w:sz w:val="22"/>
          <w:szCs w:val="22"/>
        </w:rPr>
        <w:t xml:space="preserve"> for </w:t>
      </w:r>
      <w:r w:rsidR="0064521B">
        <w:rPr>
          <w:rFonts w:ascii="Arial" w:hAnsi="Arial" w:cs="Arial"/>
          <w:b w:val="0"/>
          <w:color w:val="auto"/>
          <w:sz w:val="22"/>
          <w:szCs w:val="22"/>
        </w:rPr>
        <w:t xml:space="preserve">Fe, </w:t>
      </w:r>
      <w:r w:rsidR="00196655">
        <w:rPr>
          <w:rFonts w:ascii="Arial" w:hAnsi="Arial" w:cs="Arial"/>
          <w:b w:val="0"/>
          <w:color w:val="auto"/>
          <w:sz w:val="22"/>
          <w:szCs w:val="22"/>
        </w:rPr>
        <w:t>Pb and Zn respectively.</w:t>
      </w:r>
      <w:r w:rsidR="00C22140">
        <w:rPr>
          <w:rFonts w:ascii="Arial" w:hAnsi="Arial" w:cs="Arial"/>
          <w:b w:val="0"/>
          <w:color w:val="auto"/>
          <w:sz w:val="22"/>
          <w:szCs w:val="22"/>
        </w:rPr>
        <w:t xml:space="preserve"> Using the average particle diameter of our nanoparticles and the density of maghemite we calculate that 10 mg of nanoparticles contains c. 4.78 x 10</w:t>
      </w:r>
      <w:r w:rsidR="00C22140" w:rsidRPr="00C22140">
        <w:rPr>
          <w:rFonts w:ascii="Arial" w:hAnsi="Arial" w:cs="Arial"/>
          <w:b w:val="0"/>
          <w:color w:val="auto"/>
          <w:sz w:val="22"/>
          <w:szCs w:val="22"/>
          <w:vertAlign w:val="superscript"/>
        </w:rPr>
        <w:t>12</w:t>
      </w:r>
      <w:r w:rsidR="00C22140">
        <w:rPr>
          <w:rFonts w:ascii="Arial" w:hAnsi="Arial" w:cs="Arial"/>
          <w:b w:val="0"/>
          <w:color w:val="auto"/>
          <w:sz w:val="22"/>
          <w:szCs w:val="22"/>
        </w:rPr>
        <w:t xml:space="preserve"> individual particles. An Fe detection limit of 0.001 mg L</w:t>
      </w:r>
      <w:r w:rsidR="00C22140" w:rsidRPr="00C22140">
        <w:rPr>
          <w:rFonts w:ascii="Arial" w:hAnsi="Arial" w:cs="Arial"/>
          <w:b w:val="0"/>
          <w:color w:val="auto"/>
          <w:sz w:val="22"/>
          <w:szCs w:val="22"/>
          <w:vertAlign w:val="superscript"/>
        </w:rPr>
        <w:t>-1</w:t>
      </w:r>
      <w:r w:rsidR="00C22140">
        <w:rPr>
          <w:rFonts w:ascii="Arial" w:hAnsi="Arial" w:cs="Arial"/>
          <w:b w:val="0"/>
          <w:color w:val="auto"/>
          <w:sz w:val="22"/>
          <w:szCs w:val="22"/>
        </w:rPr>
        <w:t xml:space="preserve"> means that the minimum number of nanoparticles we could detect would be 4.78 x 10</w:t>
      </w:r>
      <w:r w:rsidR="00C22140" w:rsidRPr="00C22140">
        <w:rPr>
          <w:rFonts w:ascii="Arial" w:hAnsi="Arial" w:cs="Arial"/>
          <w:b w:val="0"/>
          <w:color w:val="auto"/>
          <w:sz w:val="22"/>
          <w:szCs w:val="22"/>
          <w:vertAlign w:val="superscript"/>
        </w:rPr>
        <w:t>6</w:t>
      </w:r>
      <w:r w:rsidR="00C22140">
        <w:rPr>
          <w:rFonts w:ascii="Arial" w:hAnsi="Arial" w:cs="Arial"/>
          <w:b w:val="0"/>
          <w:color w:val="auto"/>
          <w:sz w:val="22"/>
          <w:szCs w:val="22"/>
        </w:rPr>
        <w:t xml:space="preserve"> particles.</w:t>
      </w:r>
    </w:p>
    <w:p w14:paraId="12F2F198" w14:textId="77777777" w:rsidR="00404B14" w:rsidRDefault="00404B14" w:rsidP="00CC5D20">
      <w:pPr>
        <w:pStyle w:val="Caption"/>
        <w:spacing w:line="480" w:lineRule="auto"/>
        <w:rPr>
          <w:rFonts w:ascii="Arial" w:hAnsi="Arial" w:cs="Arial"/>
          <w:color w:val="auto"/>
          <w:sz w:val="22"/>
          <w:szCs w:val="22"/>
        </w:rPr>
      </w:pPr>
    </w:p>
    <w:p w14:paraId="0D2B1BEE" w14:textId="09E3B301" w:rsidR="00E2710D" w:rsidRPr="00CC5D20" w:rsidRDefault="00604B52" w:rsidP="00CC5D20">
      <w:pPr>
        <w:pStyle w:val="Caption"/>
        <w:spacing w:line="480" w:lineRule="auto"/>
        <w:rPr>
          <w:rFonts w:ascii="Arial" w:hAnsi="Arial" w:cs="Arial"/>
          <w:color w:val="auto"/>
          <w:sz w:val="22"/>
          <w:szCs w:val="22"/>
        </w:rPr>
      </w:pPr>
      <w:r w:rsidRPr="00CC5D20">
        <w:rPr>
          <w:rFonts w:ascii="Arial" w:hAnsi="Arial" w:cs="Arial"/>
          <w:b w:val="0"/>
          <w:color w:val="auto"/>
          <w:sz w:val="22"/>
          <w:szCs w:val="22"/>
        </w:rPr>
        <w:t>All experiments were carried out in triplicate</w:t>
      </w:r>
      <w:r w:rsidR="00371086" w:rsidRPr="00CC5D20">
        <w:rPr>
          <w:rFonts w:ascii="Arial" w:hAnsi="Arial" w:cs="Arial"/>
          <w:b w:val="0"/>
          <w:color w:val="auto"/>
          <w:sz w:val="22"/>
          <w:szCs w:val="22"/>
        </w:rPr>
        <w:t xml:space="preserve"> with nanoparticle-free controls</w:t>
      </w:r>
      <w:r w:rsidRPr="00CC5D20">
        <w:rPr>
          <w:rFonts w:ascii="Arial" w:hAnsi="Arial" w:cs="Arial"/>
          <w:b w:val="0"/>
          <w:color w:val="auto"/>
          <w:sz w:val="22"/>
          <w:szCs w:val="22"/>
        </w:rPr>
        <w:t>.</w:t>
      </w:r>
      <w:r w:rsidR="007E3338" w:rsidRPr="00CC5D20">
        <w:rPr>
          <w:rFonts w:ascii="Arial" w:hAnsi="Arial" w:cs="Arial"/>
          <w:color w:val="auto"/>
          <w:sz w:val="22"/>
          <w:szCs w:val="22"/>
        </w:rPr>
        <w:t xml:space="preserve"> </w:t>
      </w:r>
      <w:r w:rsidR="00472361">
        <w:rPr>
          <w:rFonts w:ascii="Arial" w:hAnsi="Arial" w:cs="Arial"/>
          <w:b w:val="0"/>
          <w:color w:val="auto"/>
          <w:sz w:val="22"/>
          <w:szCs w:val="22"/>
        </w:rPr>
        <w:t xml:space="preserve">Iron </w:t>
      </w:r>
      <w:r w:rsidR="006F699D">
        <w:rPr>
          <w:rFonts w:ascii="Arial" w:hAnsi="Arial" w:cs="Arial"/>
          <w:b w:val="0"/>
          <w:color w:val="auto"/>
          <w:sz w:val="22"/>
          <w:szCs w:val="22"/>
        </w:rPr>
        <w:t>was below detection i</w:t>
      </w:r>
      <w:r w:rsidR="0064521B">
        <w:rPr>
          <w:rFonts w:ascii="Arial" w:hAnsi="Arial" w:cs="Arial"/>
          <w:b w:val="0"/>
          <w:color w:val="auto"/>
          <w:sz w:val="22"/>
          <w:szCs w:val="22"/>
        </w:rPr>
        <w:t xml:space="preserve">n all the experiments </w:t>
      </w:r>
      <w:r w:rsidR="00C22140">
        <w:rPr>
          <w:rFonts w:ascii="Arial" w:hAnsi="Arial" w:cs="Arial"/>
          <w:b w:val="0"/>
          <w:color w:val="auto"/>
          <w:sz w:val="22"/>
          <w:szCs w:val="22"/>
        </w:rPr>
        <w:t>indicating that use of the magnet to remove nanoparticles from solution removed at least 99.99% of the nanoparticles initially added</w:t>
      </w:r>
      <w:r w:rsidR="00C22140" w:rsidRPr="00505569">
        <w:rPr>
          <w:rFonts w:ascii="Arial" w:hAnsi="Arial" w:cs="Arial"/>
          <w:b w:val="0"/>
          <w:color w:val="auto"/>
          <w:sz w:val="22"/>
          <w:szCs w:val="22"/>
        </w:rPr>
        <w:t>.</w:t>
      </w:r>
      <w:r w:rsidR="00505569" w:rsidRPr="00505569">
        <w:rPr>
          <w:rFonts w:ascii="Arial" w:hAnsi="Arial" w:cs="Arial"/>
          <w:b w:val="0"/>
          <w:color w:val="auto"/>
          <w:sz w:val="22"/>
          <w:szCs w:val="22"/>
        </w:rPr>
        <w:t xml:space="preserve"> In all our experiments, Pb and Zn concentrations in nanoparticle-free control solutions showed no significant difference between the initial and final solutions (p = 0.43) indicating that any differences in Pb and Zn concentrations between the control and nanoparticle-present solutions were due to adsorption by the nanoparticles. To control for any decrease in concentration due to precipitation, extraction efficiency was calculated as the percentage decrease in metal concentration relative to the appropriate nanoparticle-free control at the end of the experiment</w:t>
      </w:r>
      <w:r w:rsidR="006F699D">
        <w:rPr>
          <w:rFonts w:ascii="Arial" w:hAnsi="Arial" w:cs="Arial"/>
          <w:b w:val="0"/>
          <w:color w:val="auto"/>
          <w:sz w:val="22"/>
          <w:szCs w:val="22"/>
        </w:rPr>
        <w:t>. P</w:t>
      </w:r>
      <w:r w:rsidR="00505569" w:rsidRPr="00505569">
        <w:rPr>
          <w:rFonts w:ascii="Arial" w:hAnsi="Arial" w:cs="Arial"/>
          <w:b w:val="0"/>
          <w:color w:val="auto"/>
          <w:sz w:val="22"/>
          <w:szCs w:val="22"/>
        </w:rPr>
        <w:t>artition coefficients (K</w:t>
      </w:r>
      <w:r w:rsidR="00505569" w:rsidRPr="00505569">
        <w:rPr>
          <w:rFonts w:ascii="Arial" w:hAnsi="Arial" w:cs="Arial"/>
          <w:b w:val="0"/>
          <w:color w:val="auto"/>
          <w:sz w:val="22"/>
          <w:szCs w:val="22"/>
          <w:vertAlign w:val="subscript"/>
        </w:rPr>
        <w:t>d</w:t>
      </w:r>
      <w:r w:rsidR="00505569" w:rsidRPr="00505569">
        <w:rPr>
          <w:rFonts w:ascii="Arial" w:hAnsi="Arial" w:cs="Arial"/>
          <w:b w:val="0"/>
          <w:color w:val="auto"/>
          <w:sz w:val="22"/>
          <w:szCs w:val="22"/>
        </w:rPr>
        <w:t xml:space="preserve">) </w:t>
      </w:r>
      <w:r w:rsidR="006F699D">
        <w:rPr>
          <w:rFonts w:ascii="Arial" w:hAnsi="Arial" w:cs="Arial"/>
          <w:b w:val="0"/>
          <w:color w:val="auto"/>
          <w:sz w:val="22"/>
          <w:szCs w:val="22"/>
        </w:rPr>
        <w:t xml:space="preserve">were </w:t>
      </w:r>
      <w:r w:rsidR="00505569" w:rsidRPr="00505569">
        <w:rPr>
          <w:rFonts w:ascii="Arial" w:hAnsi="Arial" w:cs="Arial"/>
          <w:b w:val="0"/>
          <w:color w:val="auto"/>
          <w:sz w:val="22"/>
          <w:szCs w:val="22"/>
        </w:rPr>
        <w:t>calculated as the ratio of the equilibrium concentrations of metal adsorbed to the nanoparticles to the concentration of metal in solution.</w:t>
      </w:r>
    </w:p>
    <w:p w14:paraId="49DB266B" w14:textId="77777777" w:rsidR="007514BF" w:rsidRPr="00CC5D20" w:rsidRDefault="007514BF" w:rsidP="0051270A">
      <w:pPr>
        <w:pStyle w:val="Default"/>
        <w:spacing w:line="480" w:lineRule="auto"/>
        <w:jc w:val="both"/>
        <w:rPr>
          <w:rFonts w:ascii="Arial" w:hAnsi="Arial" w:cs="Arial"/>
          <w:sz w:val="22"/>
          <w:szCs w:val="22"/>
        </w:rPr>
      </w:pPr>
    </w:p>
    <w:p w14:paraId="28D4586B" w14:textId="4016D72D" w:rsidR="009B46A9" w:rsidRDefault="00A85CC7" w:rsidP="00196655">
      <w:pPr>
        <w:pStyle w:val="Default"/>
        <w:spacing w:line="480" w:lineRule="auto"/>
        <w:jc w:val="both"/>
        <w:rPr>
          <w:rFonts w:ascii="Arial" w:hAnsi="Arial" w:cs="Arial"/>
          <w:sz w:val="22"/>
          <w:szCs w:val="22"/>
        </w:rPr>
      </w:pPr>
      <w:r w:rsidRPr="00CC5D20">
        <w:rPr>
          <w:rFonts w:ascii="Arial" w:hAnsi="Arial" w:cs="Arial"/>
          <w:sz w:val="22"/>
          <w:szCs w:val="22"/>
        </w:rPr>
        <w:t xml:space="preserve">Single metal </w:t>
      </w:r>
      <w:r w:rsidR="00EC4762">
        <w:rPr>
          <w:rFonts w:ascii="Arial" w:hAnsi="Arial" w:cs="Arial"/>
          <w:sz w:val="22"/>
          <w:szCs w:val="22"/>
        </w:rPr>
        <w:t>extraction</w:t>
      </w:r>
      <w:r w:rsidR="007E3338">
        <w:rPr>
          <w:rFonts w:ascii="Arial" w:hAnsi="Arial" w:cs="Arial"/>
          <w:sz w:val="22"/>
          <w:szCs w:val="22"/>
        </w:rPr>
        <w:t xml:space="preserve"> experiments</w:t>
      </w:r>
      <w:r w:rsidR="007E3338" w:rsidRPr="00CC5D20">
        <w:rPr>
          <w:rFonts w:ascii="Arial" w:hAnsi="Arial" w:cs="Arial"/>
          <w:sz w:val="22"/>
          <w:szCs w:val="22"/>
        </w:rPr>
        <w:t xml:space="preserve"> </w:t>
      </w:r>
      <w:r w:rsidR="007E3338">
        <w:rPr>
          <w:rFonts w:ascii="Arial" w:hAnsi="Arial" w:cs="Arial"/>
          <w:sz w:val="22"/>
          <w:szCs w:val="22"/>
        </w:rPr>
        <w:t xml:space="preserve">used solutions initially containing </w:t>
      </w:r>
      <w:r w:rsidRPr="00CC5D20">
        <w:rPr>
          <w:rFonts w:ascii="Arial" w:hAnsi="Arial" w:cs="Arial"/>
          <w:sz w:val="22"/>
          <w:szCs w:val="22"/>
        </w:rPr>
        <w:t>10</w:t>
      </w:r>
      <w:r w:rsidR="00C72CA4">
        <w:rPr>
          <w:rFonts w:ascii="Arial" w:hAnsi="Arial" w:cs="Arial"/>
          <w:sz w:val="22"/>
          <w:szCs w:val="22"/>
        </w:rPr>
        <w:t xml:space="preserve"> </w:t>
      </w:r>
      <w:r w:rsidRPr="00CC5D20">
        <w:rPr>
          <w:rFonts w:ascii="Arial" w:hAnsi="Arial" w:cs="Arial"/>
          <w:sz w:val="22"/>
          <w:szCs w:val="22"/>
        </w:rPr>
        <w:t>mg</w:t>
      </w:r>
      <w:r w:rsidR="00EC4762">
        <w:rPr>
          <w:rFonts w:ascii="Arial" w:hAnsi="Arial" w:cs="Arial"/>
          <w:sz w:val="22"/>
          <w:szCs w:val="22"/>
        </w:rPr>
        <w:t xml:space="preserve"> </w:t>
      </w:r>
      <w:r w:rsidRPr="00CC5D20">
        <w:rPr>
          <w:rFonts w:ascii="Arial" w:hAnsi="Arial" w:cs="Arial"/>
          <w:sz w:val="22"/>
          <w:szCs w:val="22"/>
        </w:rPr>
        <w:t>L</w:t>
      </w:r>
      <w:r w:rsidR="00EC4762" w:rsidRPr="00EC4762">
        <w:rPr>
          <w:rFonts w:ascii="Arial" w:hAnsi="Arial" w:cs="Arial"/>
          <w:sz w:val="22"/>
          <w:szCs w:val="22"/>
          <w:vertAlign w:val="superscript"/>
        </w:rPr>
        <w:t>-1</w:t>
      </w:r>
      <w:r w:rsidRPr="00CC5D20">
        <w:rPr>
          <w:rFonts w:ascii="Arial" w:hAnsi="Arial" w:cs="Arial"/>
          <w:sz w:val="22"/>
          <w:szCs w:val="22"/>
        </w:rPr>
        <w:t xml:space="preserve"> of Pb</w:t>
      </w:r>
      <w:r w:rsidRPr="00CC5D20">
        <w:rPr>
          <w:rFonts w:ascii="Arial" w:hAnsi="Arial" w:cs="Arial"/>
          <w:sz w:val="22"/>
          <w:szCs w:val="22"/>
          <w:vertAlign w:val="superscript"/>
        </w:rPr>
        <w:t xml:space="preserve"> </w:t>
      </w:r>
      <w:r w:rsidRPr="00CC5D20">
        <w:rPr>
          <w:rFonts w:ascii="Arial" w:hAnsi="Arial" w:cs="Arial"/>
          <w:sz w:val="22"/>
          <w:szCs w:val="22"/>
        </w:rPr>
        <w:t>or Zn</w:t>
      </w:r>
      <w:r w:rsidRPr="00CC5D20">
        <w:rPr>
          <w:rFonts w:ascii="Arial" w:hAnsi="Arial" w:cs="Arial"/>
          <w:sz w:val="22"/>
          <w:szCs w:val="22"/>
          <w:vertAlign w:val="superscript"/>
        </w:rPr>
        <w:t xml:space="preserve"> </w:t>
      </w:r>
      <w:r w:rsidRPr="00CC5D20">
        <w:rPr>
          <w:rFonts w:ascii="Arial" w:hAnsi="Arial" w:cs="Arial"/>
          <w:sz w:val="22"/>
          <w:szCs w:val="22"/>
        </w:rPr>
        <w:t>at pH values ranging between pH 2 and pH 8</w:t>
      </w:r>
      <w:r w:rsidRPr="00505569">
        <w:rPr>
          <w:rFonts w:ascii="Arial" w:hAnsi="Arial" w:cs="Arial"/>
          <w:sz w:val="22"/>
          <w:szCs w:val="22"/>
        </w:rPr>
        <w:t xml:space="preserve">. </w:t>
      </w:r>
      <w:r w:rsidR="00EA4C8C">
        <w:rPr>
          <w:rFonts w:ascii="Arial" w:hAnsi="Arial" w:cs="Arial"/>
          <w:sz w:val="22"/>
          <w:szCs w:val="22"/>
        </w:rPr>
        <w:t xml:space="preserve">Binary metal </w:t>
      </w:r>
      <w:r w:rsidR="00EC4762">
        <w:rPr>
          <w:rFonts w:ascii="Arial" w:hAnsi="Arial" w:cs="Arial"/>
          <w:sz w:val="22"/>
          <w:szCs w:val="22"/>
        </w:rPr>
        <w:t>extraction</w:t>
      </w:r>
      <w:r w:rsidR="00EA4C8C">
        <w:rPr>
          <w:rFonts w:ascii="Arial" w:hAnsi="Arial" w:cs="Arial"/>
          <w:sz w:val="22"/>
          <w:szCs w:val="22"/>
        </w:rPr>
        <w:t xml:space="preserve"> experiments were carried out </w:t>
      </w:r>
      <w:r w:rsidR="00D0272B">
        <w:rPr>
          <w:rFonts w:ascii="Arial" w:hAnsi="Arial" w:cs="Arial"/>
          <w:sz w:val="22"/>
          <w:szCs w:val="22"/>
        </w:rPr>
        <w:t>to investigate the impact of co-contaminants</w:t>
      </w:r>
      <w:r w:rsidR="00EA4C8C">
        <w:rPr>
          <w:rFonts w:ascii="Arial" w:hAnsi="Arial" w:cs="Arial"/>
          <w:sz w:val="22"/>
          <w:szCs w:val="22"/>
        </w:rPr>
        <w:t xml:space="preserve">. </w:t>
      </w:r>
      <w:r w:rsidR="00D0272B">
        <w:rPr>
          <w:rFonts w:ascii="Arial" w:hAnsi="Arial" w:cs="Arial"/>
          <w:sz w:val="22"/>
          <w:szCs w:val="22"/>
        </w:rPr>
        <w:t xml:space="preserve">Extraction efficiencies were </w:t>
      </w:r>
      <w:r w:rsidR="00D0272B">
        <w:rPr>
          <w:rFonts w:ascii="Arial" w:hAnsi="Arial" w:cs="Arial"/>
          <w:sz w:val="22"/>
          <w:szCs w:val="22"/>
        </w:rPr>
        <w:lastRenderedPageBreak/>
        <w:t xml:space="preserve">calculated and the fit of adsorption data to linear, Langmuir and Freundlich isotherms was determined. </w:t>
      </w:r>
      <w:r w:rsidR="00371086">
        <w:rPr>
          <w:rFonts w:ascii="Arial" w:hAnsi="Arial" w:cs="Arial"/>
          <w:sz w:val="22"/>
          <w:szCs w:val="22"/>
        </w:rPr>
        <w:t>One set of b</w:t>
      </w:r>
      <w:r w:rsidR="007E3338">
        <w:rPr>
          <w:rFonts w:ascii="Arial" w:hAnsi="Arial" w:cs="Arial"/>
          <w:sz w:val="22"/>
          <w:szCs w:val="22"/>
        </w:rPr>
        <w:t>inary</w:t>
      </w:r>
      <w:r w:rsidR="00371086">
        <w:rPr>
          <w:rFonts w:ascii="Arial" w:hAnsi="Arial" w:cs="Arial"/>
          <w:sz w:val="22"/>
          <w:szCs w:val="22"/>
        </w:rPr>
        <w:t xml:space="preserve"> metal experiments investigated </w:t>
      </w:r>
      <w:r w:rsidR="009609D9">
        <w:rPr>
          <w:rFonts w:ascii="Arial" w:hAnsi="Arial" w:cs="Arial"/>
          <w:sz w:val="22"/>
          <w:szCs w:val="22"/>
        </w:rPr>
        <w:t>Pb</w:t>
      </w:r>
      <w:r w:rsidR="00371086">
        <w:rPr>
          <w:rFonts w:ascii="Arial" w:hAnsi="Arial" w:cs="Arial"/>
          <w:sz w:val="22"/>
          <w:szCs w:val="22"/>
        </w:rPr>
        <w:t xml:space="preserve"> </w:t>
      </w:r>
      <w:r w:rsidR="00EC4762">
        <w:rPr>
          <w:rFonts w:ascii="Arial" w:hAnsi="Arial" w:cs="Arial"/>
          <w:sz w:val="22"/>
          <w:szCs w:val="22"/>
        </w:rPr>
        <w:t xml:space="preserve">extraction </w:t>
      </w:r>
      <w:r w:rsidR="00371086">
        <w:rPr>
          <w:rFonts w:ascii="Arial" w:hAnsi="Arial" w:cs="Arial"/>
          <w:sz w:val="22"/>
          <w:szCs w:val="22"/>
        </w:rPr>
        <w:t>for a</w:t>
      </w:r>
      <w:r w:rsidR="00705988" w:rsidRPr="00CC5D20">
        <w:rPr>
          <w:rFonts w:ascii="Arial" w:hAnsi="Arial" w:cs="Arial"/>
          <w:sz w:val="22"/>
          <w:szCs w:val="22"/>
        </w:rPr>
        <w:t xml:space="preserve"> range of </w:t>
      </w:r>
      <w:r w:rsidR="00371086">
        <w:rPr>
          <w:rFonts w:ascii="Arial" w:hAnsi="Arial" w:cs="Arial"/>
          <w:sz w:val="22"/>
          <w:szCs w:val="22"/>
        </w:rPr>
        <w:t xml:space="preserve">initial </w:t>
      </w:r>
      <w:r w:rsidR="009609D9">
        <w:rPr>
          <w:rFonts w:ascii="Arial" w:hAnsi="Arial" w:cs="Arial"/>
          <w:sz w:val="22"/>
          <w:szCs w:val="22"/>
        </w:rPr>
        <w:t>Pb</w:t>
      </w:r>
      <w:r w:rsidR="00371086">
        <w:rPr>
          <w:rFonts w:ascii="Arial" w:hAnsi="Arial" w:cs="Arial"/>
          <w:sz w:val="22"/>
          <w:szCs w:val="22"/>
        </w:rPr>
        <w:t xml:space="preserve"> </w:t>
      </w:r>
      <w:r w:rsidR="00705988" w:rsidRPr="00CC5D20">
        <w:rPr>
          <w:rFonts w:ascii="Arial" w:hAnsi="Arial" w:cs="Arial"/>
          <w:sz w:val="22"/>
          <w:szCs w:val="22"/>
        </w:rPr>
        <w:t>concentrations (</w:t>
      </w:r>
      <w:r w:rsidR="0001701A">
        <w:rPr>
          <w:rFonts w:ascii="Arial" w:hAnsi="Arial" w:cs="Arial"/>
          <w:sz w:val="22"/>
          <w:szCs w:val="22"/>
        </w:rPr>
        <w:t xml:space="preserve">0.000, </w:t>
      </w:r>
      <w:r w:rsidR="00705988" w:rsidRPr="00CC5D20">
        <w:rPr>
          <w:rFonts w:ascii="Arial" w:hAnsi="Arial" w:cs="Arial"/>
          <w:sz w:val="22"/>
          <w:szCs w:val="22"/>
        </w:rPr>
        <w:t>0.015, 0.020, 0.025, 0.030, 0.035, 0.040 and 0.045 mmol</w:t>
      </w:r>
      <w:r w:rsidR="00EC4762">
        <w:rPr>
          <w:rFonts w:ascii="Arial" w:hAnsi="Arial" w:cs="Arial"/>
          <w:sz w:val="22"/>
          <w:szCs w:val="22"/>
        </w:rPr>
        <w:t xml:space="preserve"> </w:t>
      </w:r>
      <w:r w:rsidR="00705988" w:rsidRPr="00CC5D20">
        <w:rPr>
          <w:rFonts w:ascii="Arial" w:hAnsi="Arial" w:cs="Arial"/>
          <w:sz w:val="22"/>
          <w:szCs w:val="22"/>
        </w:rPr>
        <w:t>L</w:t>
      </w:r>
      <w:r w:rsidR="00EC4762" w:rsidRPr="00EC4762">
        <w:rPr>
          <w:rFonts w:ascii="Arial" w:hAnsi="Arial" w:cs="Arial"/>
          <w:sz w:val="22"/>
          <w:szCs w:val="22"/>
          <w:vertAlign w:val="superscript"/>
        </w:rPr>
        <w:t>-1</w:t>
      </w:r>
      <w:r w:rsidR="00705988" w:rsidRPr="00CC5D20">
        <w:rPr>
          <w:rFonts w:ascii="Arial" w:hAnsi="Arial" w:cs="Arial"/>
          <w:sz w:val="22"/>
          <w:szCs w:val="22"/>
        </w:rPr>
        <w:t xml:space="preserve">) </w:t>
      </w:r>
      <w:r w:rsidR="00371086">
        <w:rPr>
          <w:rFonts w:ascii="Arial" w:hAnsi="Arial" w:cs="Arial"/>
          <w:sz w:val="22"/>
          <w:szCs w:val="22"/>
        </w:rPr>
        <w:t xml:space="preserve">against a background </w:t>
      </w:r>
      <w:r w:rsidR="009609D9">
        <w:rPr>
          <w:rFonts w:ascii="Arial" w:hAnsi="Arial" w:cs="Arial"/>
          <w:sz w:val="22"/>
          <w:szCs w:val="22"/>
        </w:rPr>
        <w:t>Zn</w:t>
      </w:r>
      <w:r w:rsidR="00371086">
        <w:rPr>
          <w:rFonts w:ascii="Arial" w:hAnsi="Arial" w:cs="Arial"/>
          <w:sz w:val="22"/>
          <w:szCs w:val="22"/>
        </w:rPr>
        <w:t xml:space="preserve"> concentration of either 0 or 0.025 mmol </w:t>
      </w:r>
      <w:r w:rsidR="00EC4762" w:rsidRPr="00CC5D20">
        <w:rPr>
          <w:rFonts w:ascii="Arial" w:hAnsi="Arial" w:cs="Arial"/>
          <w:sz w:val="22"/>
          <w:szCs w:val="22"/>
        </w:rPr>
        <w:t>L</w:t>
      </w:r>
      <w:r w:rsidR="00EC4762" w:rsidRPr="00EC4762">
        <w:rPr>
          <w:rFonts w:ascii="Arial" w:hAnsi="Arial" w:cs="Arial"/>
          <w:sz w:val="22"/>
          <w:szCs w:val="22"/>
          <w:vertAlign w:val="superscript"/>
        </w:rPr>
        <w:t>-1</w:t>
      </w:r>
      <w:r w:rsidR="00371086">
        <w:rPr>
          <w:rFonts w:ascii="Arial" w:hAnsi="Arial" w:cs="Arial"/>
          <w:sz w:val="22"/>
          <w:szCs w:val="22"/>
        </w:rPr>
        <w:t xml:space="preserve"> </w:t>
      </w:r>
      <w:r w:rsidR="009609D9">
        <w:rPr>
          <w:rFonts w:ascii="Arial" w:hAnsi="Arial" w:cs="Arial"/>
          <w:sz w:val="22"/>
          <w:szCs w:val="22"/>
        </w:rPr>
        <w:t>Zn</w:t>
      </w:r>
      <w:r w:rsidR="00371086">
        <w:rPr>
          <w:rFonts w:ascii="Arial" w:hAnsi="Arial" w:cs="Arial"/>
          <w:sz w:val="22"/>
          <w:szCs w:val="22"/>
        </w:rPr>
        <w:t xml:space="preserve"> at </w:t>
      </w:r>
      <w:r w:rsidR="00705988" w:rsidRPr="00CC5D20">
        <w:rPr>
          <w:rFonts w:ascii="Arial" w:hAnsi="Arial" w:cs="Arial"/>
          <w:sz w:val="22"/>
          <w:szCs w:val="22"/>
        </w:rPr>
        <w:t xml:space="preserve">pH 2, pH 4 </w:t>
      </w:r>
      <w:r w:rsidR="00371086">
        <w:rPr>
          <w:rFonts w:ascii="Arial" w:hAnsi="Arial" w:cs="Arial"/>
          <w:sz w:val="22"/>
          <w:szCs w:val="22"/>
        </w:rPr>
        <w:t xml:space="preserve">and </w:t>
      </w:r>
      <w:r w:rsidR="00705988" w:rsidRPr="00CC5D20">
        <w:rPr>
          <w:rFonts w:ascii="Arial" w:hAnsi="Arial" w:cs="Arial"/>
          <w:sz w:val="22"/>
          <w:szCs w:val="22"/>
        </w:rPr>
        <w:t xml:space="preserve">pH 6. </w:t>
      </w:r>
      <w:r w:rsidR="00D0272B">
        <w:rPr>
          <w:rFonts w:ascii="Arial" w:hAnsi="Arial" w:cs="Arial"/>
          <w:sz w:val="22"/>
          <w:szCs w:val="22"/>
        </w:rPr>
        <w:t xml:space="preserve">A </w:t>
      </w:r>
      <w:r w:rsidR="00371086">
        <w:rPr>
          <w:rFonts w:ascii="Arial" w:hAnsi="Arial" w:cs="Arial"/>
          <w:sz w:val="22"/>
          <w:szCs w:val="22"/>
        </w:rPr>
        <w:t xml:space="preserve">second set of experiments used a range of </w:t>
      </w:r>
      <w:r w:rsidR="009609D9">
        <w:rPr>
          <w:rFonts w:ascii="Arial" w:hAnsi="Arial" w:cs="Arial"/>
          <w:sz w:val="22"/>
          <w:szCs w:val="22"/>
        </w:rPr>
        <w:t>Zn</w:t>
      </w:r>
      <w:r w:rsidR="00371086">
        <w:rPr>
          <w:rFonts w:ascii="Arial" w:hAnsi="Arial" w:cs="Arial"/>
          <w:sz w:val="22"/>
          <w:szCs w:val="22"/>
        </w:rPr>
        <w:t xml:space="preserve"> concentrations </w:t>
      </w:r>
      <w:r w:rsidR="00371086" w:rsidRPr="00D96440">
        <w:rPr>
          <w:rFonts w:ascii="Arial" w:hAnsi="Arial" w:cs="Arial"/>
          <w:sz w:val="22"/>
          <w:szCs w:val="22"/>
        </w:rPr>
        <w:t>(</w:t>
      </w:r>
      <w:r w:rsidR="0001701A">
        <w:rPr>
          <w:rFonts w:ascii="Arial" w:hAnsi="Arial" w:cs="Arial"/>
          <w:sz w:val="22"/>
          <w:szCs w:val="22"/>
        </w:rPr>
        <w:t xml:space="preserve">0.000, </w:t>
      </w:r>
      <w:r w:rsidR="00371086" w:rsidRPr="00D96440">
        <w:rPr>
          <w:rFonts w:ascii="Arial" w:hAnsi="Arial" w:cs="Arial"/>
          <w:sz w:val="22"/>
          <w:szCs w:val="22"/>
        </w:rPr>
        <w:t>0.015, 0.020, 0.025, 0.030, 0.035, 0.040 and 0.045 mmol</w:t>
      </w:r>
      <w:r w:rsidR="00EC4762">
        <w:rPr>
          <w:rFonts w:ascii="Arial" w:hAnsi="Arial" w:cs="Arial"/>
          <w:sz w:val="22"/>
          <w:szCs w:val="22"/>
        </w:rPr>
        <w:t xml:space="preserve"> </w:t>
      </w:r>
      <w:r w:rsidR="00EC4762" w:rsidRPr="00CC5D20">
        <w:rPr>
          <w:rFonts w:ascii="Arial" w:hAnsi="Arial" w:cs="Arial"/>
          <w:sz w:val="22"/>
          <w:szCs w:val="22"/>
        </w:rPr>
        <w:t>L</w:t>
      </w:r>
      <w:r w:rsidR="00EC4762" w:rsidRPr="00EC4762">
        <w:rPr>
          <w:rFonts w:ascii="Arial" w:hAnsi="Arial" w:cs="Arial"/>
          <w:sz w:val="22"/>
          <w:szCs w:val="22"/>
          <w:vertAlign w:val="superscript"/>
        </w:rPr>
        <w:t>-1</w:t>
      </w:r>
      <w:r w:rsidR="00371086" w:rsidRPr="00D96440">
        <w:rPr>
          <w:rFonts w:ascii="Arial" w:hAnsi="Arial" w:cs="Arial"/>
          <w:sz w:val="22"/>
          <w:szCs w:val="22"/>
        </w:rPr>
        <w:t>)</w:t>
      </w:r>
      <w:r w:rsidR="00371086">
        <w:rPr>
          <w:rFonts w:ascii="Arial" w:hAnsi="Arial" w:cs="Arial"/>
          <w:sz w:val="22"/>
          <w:szCs w:val="22"/>
        </w:rPr>
        <w:t xml:space="preserve"> against a background </w:t>
      </w:r>
      <w:r w:rsidR="009609D9">
        <w:rPr>
          <w:rFonts w:ascii="Arial" w:hAnsi="Arial" w:cs="Arial"/>
          <w:sz w:val="22"/>
          <w:szCs w:val="22"/>
        </w:rPr>
        <w:t>Pb</w:t>
      </w:r>
      <w:r w:rsidR="00371086">
        <w:rPr>
          <w:rFonts w:ascii="Arial" w:hAnsi="Arial" w:cs="Arial"/>
          <w:sz w:val="22"/>
          <w:szCs w:val="22"/>
        </w:rPr>
        <w:t xml:space="preserve"> concentration of either </w:t>
      </w:r>
      <w:r w:rsidR="00705988" w:rsidRPr="00CC5D20">
        <w:rPr>
          <w:rFonts w:ascii="Arial" w:hAnsi="Arial" w:cs="Arial"/>
          <w:sz w:val="22"/>
          <w:szCs w:val="22"/>
        </w:rPr>
        <w:t>0 or 0.025 mmol</w:t>
      </w:r>
      <w:r w:rsidR="00EC4762">
        <w:rPr>
          <w:rFonts w:ascii="Arial" w:hAnsi="Arial" w:cs="Arial"/>
          <w:sz w:val="22"/>
          <w:szCs w:val="22"/>
        </w:rPr>
        <w:t xml:space="preserve"> </w:t>
      </w:r>
      <w:r w:rsidR="00EC4762" w:rsidRPr="00CC5D20">
        <w:rPr>
          <w:rFonts w:ascii="Arial" w:hAnsi="Arial" w:cs="Arial"/>
          <w:sz w:val="22"/>
          <w:szCs w:val="22"/>
        </w:rPr>
        <w:t>L</w:t>
      </w:r>
      <w:r w:rsidR="00EC4762" w:rsidRPr="00EC4762">
        <w:rPr>
          <w:rFonts w:ascii="Arial" w:hAnsi="Arial" w:cs="Arial"/>
          <w:sz w:val="22"/>
          <w:szCs w:val="22"/>
          <w:vertAlign w:val="superscript"/>
        </w:rPr>
        <w:t>-1</w:t>
      </w:r>
      <w:r w:rsidR="00705988" w:rsidRPr="00CC5D20">
        <w:rPr>
          <w:rFonts w:ascii="Arial" w:hAnsi="Arial" w:cs="Arial"/>
          <w:sz w:val="22"/>
          <w:szCs w:val="22"/>
        </w:rPr>
        <w:t xml:space="preserve"> </w:t>
      </w:r>
      <w:r w:rsidR="00371086">
        <w:rPr>
          <w:rFonts w:ascii="Arial" w:hAnsi="Arial" w:cs="Arial"/>
          <w:sz w:val="22"/>
          <w:szCs w:val="22"/>
        </w:rPr>
        <w:t xml:space="preserve">at </w:t>
      </w:r>
      <w:r w:rsidR="00705988" w:rsidRPr="00CC5D20">
        <w:rPr>
          <w:rFonts w:ascii="Arial" w:hAnsi="Arial" w:cs="Arial"/>
          <w:sz w:val="22"/>
          <w:szCs w:val="22"/>
        </w:rPr>
        <w:t xml:space="preserve">pH 2, pH 4 or pH 6. </w:t>
      </w:r>
    </w:p>
    <w:p w14:paraId="12284F73" w14:textId="77777777" w:rsidR="009B46A9" w:rsidRDefault="009B46A9" w:rsidP="00196655">
      <w:pPr>
        <w:pStyle w:val="Default"/>
        <w:spacing w:line="480" w:lineRule="auto"/>
        <w:jc w:val="both"/>
        <w:rPr>
          <w:rFonts w:ascii="Arial" w:hAnsi="Arial" w:cs="Arial"/>
          <w:sz w:val="22"/>
          <w:szCs w:val="22"/>
        </w:rPr>
      </w:pPr>
    </w:p>
    <w:p w14:paraId="775DB01C" w14:textId="4183DAB8" w:rsidR="00371086" w:rsidRDefault="00EC4762" w:rsidP="00196655">
      <w:pPr>
        <w:pStyle w:val="Default"/>
        <w:spacing w:line="480" w:lineRule="auto"/>
        <w:jc w:val="both"/>
        <w:rPr>
          <w:rFonts w:ascii="Arial" w:hAnsi="Arial" w:cs="Arial"/>
          <w:sz w:val="22"/>
          <w:szCs w:val="22"/>
        </w:rPr>
      </w:pPr>
      <w:r>
        <w:rPr>
          <w:rFonts w:ascii="Arial" w:hAnsi="Arial" w:cs="Arial"/>
          <w:sz w:val="22"/>
          <w:szCs w:val="22"/>
        </w:rPr>
        <w:t xml:space="preserve">Extraction </w:t>
      </w:r>
      <w:r w:rsidR="00371086">
        <w:rPr>
          <w:rFonts w:ascii="Arial" w:hAnsi="Arial" w:cs="Arial"/>
          <w:sz w:val="22"/>
          <w:szCs w:val="22"/>
        </w:rPr>
        <w:t xml:space="preserve">experiments investigating the impact of </w:t>
      </w:r>
      <w:r w:rsidR="00705988" w:rsidRPr="00CC5D20">
        <w:rPr>
          <w:rFonts w:ascii="Arial" w:hAnsi="Arial" w:cs="Arial"/>
          <w:sz w:val="22"/>
          <w:szCs w:val="22"/>
        </w:rPr>
        <w:t xml:space="preserve">dissolved organic carbon </w:t>
      </w:r>
      <w:r w:rsidR="00371086">
        <w:rPr>
          <w:rFonts w:ascii="Arial" w:hAnsi="Arial" w:cs="Arial"/>
          <w:sz w:val="22"/>
          <w:szCs w:val="22"/>
        </w:rPr>
        <w:t xml:space="preserve">used </w:t>
      </w:r>
      <w:r w:rsidR="00705988" w:rsidRPr="00CC5D20">
        <w:rPr>
          <w:rFonts w:ascii="Arial" w:hAnsi="Arial" w:cs="Arial"/>
          <w:sz w:val="22"/>
          <w:szCs w:val="22"/>
        </w:rPr>
        <w:t>solutions containing 0.01, 0.1 and 1 mmol</w:t>
      </w:r>
      <w:r>
        <w:rPr>
          <w:rFonts w:ascii="Arial" w:hAnsi="Arial" w:cs="Arial"/>
          <w:sz w:val="22"/>
          <w:szCs w:val="22"/>
        </w:rPr>
        <w:t xml:space="preserve"> </w:t>
      </w:r>
      <w:r w:rsidRPr="00CC5D20">
        <w:rPr>
          <w:rFonts w:ascii="Arial" w:hAnsi="Arial" w:cs="Arial"/>
          <w:sz w:val="22"/>
          <w:szCs w:val="22"/>
        </w:rPr>
        <w:t>L</w:t>
      </w:r>
      <w:r w:rsidRPr="00EC4762">
        <w:rPr>
          <w:rFonts w:ascii="Arial" w:hAnsi="Arial" w:cs="Arial"/>
          <w:sz w:val="22"/>
          <w:szCs w:val="22"/>
          <w:vertAlign w:val="superscript"/>
        </w:rPr>
        <w:t>-1</w:t>
      </w:r>
      <w:r w:rsidR="00705988" w:rsidRPr="00CC5D20">
        <w:rPr>
          <w:rFonts w:ascii="Arial" w:hAnsi="Arial" w:cs="Arial"/>
          <w:sz w:val="22"/>
          <w:szCs w:val="22"/>
        </w:rPr>
        <w:t xml:space="preserve"> Pb</w:t>
      </w:r>
      <w:r w:rsidR="00705988" w:rsidRPr="00CC5D20">
        <w:rPr>
          <w:rFonts w:ascii="Arial" w:hAnsi="Arial" w:cs="Arial"/>
          <w:sz w:val="22"/>
          <w:szCs w:val="22"/>
          <w:vertAlign w:val="superscript"/>
        </w:rPr>
        <w:t xml:space="preserve"> </w:t>
      </w:r>
      <w:r w:rsidR="00705988" w:rsidRPr="00CC5D20">
        <w:rPr>
          <w:rFonts w:ascii="Arial" w:hAnsi="Arial" w:cs="Arial"/>
          <w:sz w:val="22"/>
          <w:szCs w:val="22"/>
        </w:rPr>
        <w:t xml:space="preserve">or Zn </w:t>
      </w:r>
      <w:r w:rsidR="00371086">
        <w:rPr>
          <w:rFonts w:ascii="Arial" w:hAnsi="Arial" w:cs="Arial"/>
          <w:sz w:val="22"/>
          <w:szCs w:val="22"/>
        </w:rPr>
        <w:t xml:space="preserve">and either </w:t>
      </w:r>
      <w:r w:rsidR="00F05C46">
        <w:rPr>
          <w:rFonts w:ascii="Arial" w:hAnsi="Arial" w:cs="Arial"/>
          <w:sz w:val="22"/>
          <w:szCs w:val="22"/>
        </w:rPr>
        <w:t xml:space="preserve">0, </w:t>
      </w:r>
      <w:r w:rsidR="00371086">
        <w:rPr>
          <w:rFonts w:ascii="Arial" w:hAnsi="Arial" w:cs="Arial"/>
          <w:sz w:val="22"/>
          <w:szCs w:val="22"/>
        </w:rPr>
        <w:t xml:space="preserve">2.1 or 21 mg </w:t>
      </w:r>
      <w:r w:rsidRPr="00CC5D20">
        <w:rPr>
          <w:rFonts w:ascii="Arial" w:hAnsi="Arial" w:cs="Arial"/>
          <w:sz w:val="22"/>
          <w:szCs w:val="22"/>
        </w:rPr>
        <w:t>L</w:t>
      </w:r>
      <w:r w:rsidRPr="00EC4762">
        <w:rPr>
          <w:rFonts w:ascii="Arial" w:hAnsi="Arial" w:cs="Arial"/>
          <w:sz w:val="22"/>
          <w:szCs w:val="22"/>
          <w:vertAlign w:val="superscript"/>
        </w:rPr>
        <w:t>-1</w:t>
      </w:r>
      <w:r w:rsidR="00371086" w:rsidRPr="00EC4762">
        <w:rPr>
          <w:rFonts w:ascii="Arial" w:hAnsi="Arial" w:cs="Arial"/>
          <w:sz w:val="22"/>
          <w:szCs w:val="22"/>
        </w:rPr>
        <w:t xml:space="preserve"> </w:t>
      </w:r>
      <w:r w:rsidR="00AD2AEF">
        <w:rPr>
          <w:rFonts w:ascii="Arial" w:hAnsi="Arial" w:cs="Arial"/>
          <w:sz w:val="22"/>
          <w:szCs w:val="22"/>
        </w:rPr>
        <w:t xml:space="preserve">dissolved organic carbon </w:t>
      </w:r>
      <w:r w:rsidR="00705988" w:rsidRPr="00CC5D20">
        <w:rPr>
          <w:rFonts w:ascii="Arial" w:hAnsi="Arial" w:cs="Arial"/>
          <w:sz w:val="22"/>
          <w:szCs w:val="22"/>
        </w:rPr>
        <w:t xml:space="preserve">at pH 4 and pH 6. </w:t>
      </w:r>
      <w:r w:rsidR="005A2C03">
        <w:rPr>
          <w:rFonts w:ascii="Arial" w:hAnsi="Arial" w:cs="Arial"/>
          <w:sz w:val="22"/>
          <w:szCs w:val="22"/>
        </w:rPr>
        <w:t xml:space="preserve">The choice of </w:t>
      </w:r>
      <w:r w:rsidR="00904C10">
        <w:rPr>
          <w:rFonts w:ascii="Arial" w:hAnsi="Arial" w:cs="Arial"/>
          <w:sz w:val="22"/>
          <w:szCs w:val="22"/>
        </w:rPr>
        <w:t xml:space="preserve">dissolved organic carbon concentrations </w:t>
      </w:r>
      <w:r w:rsidR="005A2C03">
        <w:rPr>
          <w:rFonts w:ascii="Arial" w:hAnsi="Arial" w:cs="Arial"/>
          <w:sz w:val="22"/>
          <w:szCs w:val="22"/>
        </w:rPr>
        <w:t xml:space="preserve">was informed by </w:t>
      </w:r>
      <w:r w:rsidR="00904C10">
        <w:rPr>
          <w:rFonts w:ascii="Arial" w:hAnsi="Arial" w:cs="Arial"/>
          <w:sz w:val="22"/>
          <w:szCs w:val="22"/>
        </w:rPr>
        <w:t>typical soil solution and stream water concentrations in temperate regions</w:t>
      </w:r>
      <w:r w:rsidR="005A2C03">
        <w:rPr>
          <w:rFonts w:ascii="Arial" w:hAnsi="Arial" w:cs="Arial"/>
          <w:sz w:val="22"/>
          <w:szCs w:val="22"/>
        </w:rPr>
        <w:t xml:space="preserve"> </w:t>
      </w:r>
      <w:r w:rsidR="003C5B95">
        <w:rPr>
          <w:rFonts w:ascii="Arial" w:hAnsi="Arial" w:cs="Arial"/>
          <w:sz w:val="22"/>
          <w:szCs w:val="22"/>
        </w:rPr>
        <w:t>(</w:t>
      </w:r>
      <w:r w:rsidR="00980335">
        <w:rPr>
          <w:rFonts w:ascii="Arial" w:hAnsi="Arial" w:cs="Arial"/>
          <w:sz w:val="22"/>
          <w:szCs w:val="22"/>
        </w:rPr>
        <w:t xml:space="preserve">e.g. </w:t>
      </w:r>
      <w:r w:rsidR="003C5B95">
        <w:rPr>
          <w:rFonts w:ascii="Arial" w:hAnsi="Arial" w:cs="Arial"/>
          <w:sz w:val="22"/>
          <w:szCs w:val="22"/>
        </w:rPr>
        <w:t>Herbirch et al. 2017; Lee and Lajtha, 2016; Seifert et al., 2016; Ledesma et al., 2016; Neal et al., 2004; Van den Berg et al., 2012)</w:t>
      </w:r>
      <w:r w:rsidR="005A2C03">
        <w:rPr>
          <w:rFonts w:ascii="Arial" w:hAnsi="Arial" w:cs="Arial"/>
          <w:sz w:val="22"/>
          <w:szCs w:val="22"/>
        </w:rPr>
        <w:t xml:space="preserve">. </w:t>
      </w:r>
      <w:r w:rsidR="00D0272B">
        <w:rPr>
          <w:rFonts w:ascii="Arial" w:hAnsi="Arial" w:cs="Arial"/>
          <w:sz w:val="22"/>
          <w:szCs w:val="22"/>
        </w:rPr>
        <w:t xml:space="preserve">As with the binary metal experiments extraction efficiencies were calculated. </w:t>
      </w:r>
      <w:r w:rsidR="00C91E62">
        <w:rPr>
          <w:rFonts w:ascii="Arial" w:hAnsi="Arial" w:cs="Arial"/>
          <w:sz w:val="22"/>
          <w:szCs w:val="22"/>
        </w:rPr>
        <w:t>D</w:t>
      </w:r>
      <w:r w:rsidR="00AD2AEF">
        <w:rPr>
          <w:rFonts w:ascii="Arial" w:hAnsi="Arial" w:cs="Arial"/>
          <w:sz w:val="22"/>
          <w:szCs w:val="22"/>
        </w:rPr>
        <w:t xml:space="preserve">issolved organic carbon </w:t>
      </w:r>
      <w:r w:rsidR="00C91E62">
        <w:rPr>
          <w:rFonts w:ascii="Arial" w:hAnsi="Arial" w:cs="Arial"/>
          <w:sz w:val="22"/>
          <w:szCs w:val="22"/>
        </w:rPr>
        <w:t>solutions were produced by</w:t>
      </w:r>
      <w:r w:rsidR="00AD2AEF">
        <w:rPr>
          <w:rFonts w:ascii="Arial" w:hAnsi="Arial" w:cs="Arial"/>
          <w:sz w:val="22"/>
          <w:szCs w:val="22"/>
        </w:rPr>
        <w:t xml:space="preserve"> dissolving </w:t>
      </w:r>
      <w:r w:rsidR="00705988" w:rsidRPr="00CC5D20">
        <w:rPr>
          <w:rFonts w:ascii="Arial" w:hAnsi="Arial" w:cs="Arial"/>
          <w:sz w:val="22"/>
          <w:szCs w:val="22"/>
        </w:rPr>
        <w:t>Elliott soil fulvic acid IV (4S102F) obtained from the International Humic Substances Society</w:t>
      </w:r>
      <w:r w:rsidR="00AD2AEF">
        <w:rPr>
          <w:rFonts w:ascii="Arial" w:hAnsi="Arial" w:cs="Arial"/>
          <w:sz w:val="22"/>
          <w:szCs w:val="22"/>
        </w:rPr>
        <w:t xml:space="preserve"> in deionised water</w:t>
      </w:r>
      <w:r w:rsidR="00371086">
        <w:rPr>
          <w:rFonts w:ascii="Arial" w:hAnsi="Arial" w:cs="Arial"/>
          <w:sz w:val="22"/>
          <w:szCs w:val="22"/>
        </w:rPr>
        <w:t>.</w:t>
      </w:r>
      <w:r w:rsidR="00705988" w:rsidRPr="00CC5D20">
        <w:rPr>
          <w:rFonts w:ascii="Arial" w:hAnsi="Arial" w:cs="Arial"/>
          <w:sz w:val="22"/>
          <w:szCs w:val="22"/>
        </w:rPr>
        <w:t xml:space="preserve"> Dissolved organic and inorganic carbon </w:t>
      </w:r>
      <w:r w:rsidR="00C91E62">
        <w:rPr>
          <w:rFonts w:ascii="Arial" w:hAnsi="Arial" w:cs="Arial"/>
          <w:sz w:val="22"/>
          <w:szCs w:val="22"/>
        </w:rPr>
        <w:t xml:space="preserve">contents </w:t>
      </w:r>
      <w:r w:rsidR="00705988" w:rsidRPr="00CC5D20">
        <w:rPr>
          <w:rFonts w:ascii="Arial" w:hAnsi="Arial" w:cs="Arial"/>
          <w:sz w:val="22"/>
          <w:szCs w:val="22"/>
        </w:rPr>
        <w:t xml:space="preserve">of the extraction solutions </w:t>
      </w:r>
      <w:r w:rsidR="00C91E62">
        <w:rPr>
          <w:rFonts w:ascii="Arial" w:hAnsi="Arial" w:cs="Arial"/>
          <w:sz w:val="22"/>
          <w:szCs w:val="22"/>
        </w:rPr>
        <w:t>were</w:t>
      </w:r>
      <w:r w:rsidR="00C91E62" w:rsidRPr="00CC5D20">
        <w:rPr>
          <w:rFonts w:ascii="Arial" w:hAnsi="Arial" w:cs="Arial"/>
          <w:sz w:val="22"/>
          <w:szCs w:val="22"/>
        </w:rPr>
        <w:t xml:space="preserve"> </w:t>
      </w:r>
      <w:r w:rsidR="00705988" w:rsidRPr="00CC5D20">
        <w:rPr>
          <w:rFonts w:ascii="Arial" w:hAnsi="Arial" w:cs="Arial"/>
          <w:sz w:val="22"/>
          <w:szCs w:val="22"/>
        </w:rPr>
        <w:t>measured using a Shimadzu TOC-L total carbon analyser equipped with a non-dispersive infra-red (NDIR) detector. CO</w:t>
      </w:r>
      <w:r w:rsidR="00705988" w:rsidRPr="00CC5D20">
        <w:rPr>
          <w:rFonts w:ascii="Arial" w:hAnsi="Arial" w:cs="Arial"/>
          <w:sz w:val="22"/>
          <w:szCs w:val="22"/>
          <w:vertAlign w:val="subscript"/>
        </w:rPr>
        <w:t>2</w:t>
      </w:r>
      <w:r w:rsidR="00705988" w:rsidRPr="00CC5D20">
        <w:rPr>
          <w:rFonts w:ascii="Arial" w:hAnsi="Arial" w:cs="Arial"/>
          <w:sz w:val="22"/>
          <w:szCs w:val="22"/>
        </w:rPr>
        <w:t xml:space="preserve"> free air was used as the carrier gas at a flow rate of 150</w:t>
      </w:r>
      <w:r w:rsidR="00C72CA4">
        <w:rPr>
          <w:rFonts w:ascii="Arial" w:hAnsi="Arial" w:cs="Arial"/>
          <w:sz w:val="22"/>
          <w:szCs w:val="22"/>
        </w:rPr>
        <w:t xml:space="preserve"> </w:t>
      </w:r>
      <w:r w:rsidR="00705988" w:rsidRPr="00CC5D20">
        <w:rPr>
          <w:rFonts w:ascii="Arial" w:hAnsi="Arial" w:cs="Arial"/>
          <w:sz w:val="22"/>
          <w:szCs w:val="22"/>
        </w:rPr>
        <w:t>mL</w:t>
      </w:r>
      <w:r w:rsidR="00193C03">
        <w:rPr>
          <w:rFonts w:ascii="Arial" w:hAnsi="Arial" w:cs="Arial"/>
          <w:sz w:val="22"/>
          <w:szCs w:val="22"/>
        </w:rPr>
        <w:t xml:space="preserve"> </w:t>
      </w:r>
      <w:r w:rsidR="00705988" w:rsidRPr="00CC5D20">
        <w:rPr>
          <w:rFonts w:ascii="Arial" w:hAnsi="Arial" w:cs="Arial"/>
          <w:sz w:val="22"/>
          <w:szCs w:val="22"/>
        </w:rPr>
        <w:t>min</w:t>
      </w:r>
      <w:r w:rsidR="00193C03" w:rsidRPr="00115536">
        <w:rPr>
          <w:rFonts w:ascii="Arial" w:hAnsi="Arial" w:cs="Arial"/>
          <w:sz w:val="22"/>
          <w:szCs w:val="22"/>
          <w:vertAlign w:val="superscript"/>
        </w:rPr>
        <w:t>-1</w:t>
      </w:r>
      <w:r w:rsidR="00705988" w:rsidRPr="00CC5D20">
        <w:rPr>
          <w:rFonts w:ascii="Arial" w:hAnsi="Arial" w:cs="Arial"/>
          <w:sz w:val="22"/>
          <w:szCs w:val="22"/>
        </w:rPr>
        <w:t xml:space="preserve">. </w:t>
      </w:r>
      <w:r w:rsidR="00FB6020">
        <w:rPr>
          <w:rFonts w:ascii="Arial" w:hAnsi="Arial" w:cs="Arial"/>
          <w:color w:val="auto"/>
          <w:sz w:val="22"/>
          <w:szCs w:val="22"/>
        </w:rPr>
        <w:t xml:space="preserve">Measured concentrations of dissolved organic carbon were </w:t>
      </w:r>
      <w:r w:rsidR="00AD2AEF">
        <w:rPr>
          <w:rFonts w:ascii="Arial" w:hAnsi="Arial" w:cs="Arial"/>
          <w:color w:val="auto"/>
          <w:sz w:val="22"/>
          <w:szCs w:val="22"/>
        </w:rPr>
        <w:t xml:space="preserve">on average </w:t>
      </w:r>
      <w:r w:rsidR="00FB6020">
        <w:rPr>
          <w:rFonts w:ascii="Arial" w:hAnsi="Arial" w:cs="Arial"/>
          <w:color w:val="auto"/>
          <w:sz w:val="22"/>
          <w:szCs w:val="22"/>
        </w:rPr>
        <w:t xml:space="preserve">within </w:t>
      </w:r>
      <w:r w:rsidR="00AD2AEF">
        <w:rPr>
          <w:rFonts w:ascii="Arial" w:hAnsi="Arial" w:cs="Arial"/>
          <w:color w:val="auto"/>
          <w:sz w:val="22"/>
          <w:szCs w:val="22"/>
        </w:rPr>
        <w:t xml:space="preserve">3% of target values. For </w:t>
      </w:r>
      <w:r w:rsidR="00D0272B">
        <w:rPr>
          <w:rFonts w:ascii="Arial" w:hAnsi="Arial" w:cs="Arial"/>
          <w:color w:val="auto"/>
          <w:sz w:val="22"/>
          <w:szCs w:val="22"/>
        </w:rPr>
        <w:t xml:space="preserve">convenience, for both the binary metal and dissolved organic carbon experiments, </w:t>
      </w:r>
      <w:r w:rsidR="00AD2AEF">
        <w:rPr>
          <w:rFonts w:ascii="Arial" w:hAnsi="Arial" w:cs="Arial"/>
          <w:color w:val="auto"/>
          <w:sz w:val="22"/>
          <w:szCs w:val="22"/>
        </w:rPr>
        <w:t>target concentrations are referred to in the text but measured values were used for all calculations.</w:t>
      </w:r>
    </w:p>
    <w:p w14:paraId="603A08D2" w14:textId="77777777" w:rsidR="00371086" w:rsidRDefault="00371086" w:rsidP="0051270A">
      <w:pPr>
        <w:pStyle w:val="Default"/>
        <w:spacing w:line="480" w:lineRule="auto"/>
        <w:jc w:val="both"/>
        <w:rPr>
          <w:rFonts w:ascii="Arial" w:hAnsi="Arial" w:cs="Arial"/>
          <w:sz w:val="22"/>
          <w:szCs w:val="22"/>
        </w:rPr>
      </w:pPr>
    </w:p>
    <w:p w14:paraId="2D715ACC" w14:textId="55C4A90B" w:rsidR="00FD7936" w:rsidRPr="00CC5D20" w:rsidRDefault="00430278" w:rsidP="0051270A">
      <w:pPr>
        <w:pStyle w:val="Default"/>
        <w:spacing w:line="480" w:lineRule="auto"/>
        <w:jc w:val="both"/>
        <w:rPr>
          <w:rFonts w:ascii="Arial" w:hAnsi="Arial" w:cs="Arial"/>
          <w:sz w:val="22"/>
          <w:szCs w:val="22"/>
        </w:rPr>
      </w:pPr>
      <w:r w:rsidRPr="00CC5D20">
        <w:rPr>
          <w:rFonts w:ascii="Arial" w:hAnsi="Arial" w:cs="Arial"/>
          <w:sz w:val="22"/>
          <w:szCs w:val="22"/>
        </w:rPr>
        <w:t xml:space="preserve">Statistical tests were conducted using </w:t>
      </w:r>
      <w:r w:rsidR="000D7983">
        <w:rPr>
          <w:rFonts w:ascii="Arial" w:hAnsi="Arial" w:cs="Arial"/>
          <w:sz w:val="22"/>
          <w:szCs w:val="22"/>
        </w:rPr>
        <w:t>SigmaPlot 12 for Windows</w:t>
      </w:r>
      <w:r w:rsidRPr="00CC5D20">
        <w:rPr>
          <w:rFonts w:ascii="Arial" w:hAnsi="Arial" w:cs="Arial"/>
          <w:sz w:val="22"/>
          <w:szCs w:val="22"/>
        </w:rPr>
        <w:t xml:space="preserve">. </w:t>
      </w:r>
      <w:r w:rsidR="000D7983">
        <w:rPr>
          <w:rFonts w:ascii="Arial" w:hAnsi="Arial" w:cs="Arial"/>
          <w:sz w:val="22"/>
          <w:szCs w:val="22"/>
        </w:rPr>
        <w:t>For the single metal experiments one way analysis of variance (ANOVA) on ranks and ANOVA</w:t>
      </w:r>
      <w:r w:rsidR="00C91E62">
        <w:rPr>
          <w:rFonts w:ascii="Arial" w:hAnsi="Arial" w:cs="Arial"/>
          <w:sz w:val="22"/>
          <w:szCs w:val="22"/>
        </w:rPr>
        <w:t xml:space="preserve"> </w:t>
      </w:r>
      <w:r w:rsidR="000D7983">
        <w:rPr>
          <w:rFonts w:ascii="Arial" w:hAnsi="Arial" w:cs="Arial"/>
          <w:sz w:val="22"/>
          <w:szCs w:val="22"/>
        </w:rPr>
        <w:t>was used to determine whether pH affected % extraction and K</w:t>
      </w:r>
      <w:r w:rsidR="000D7983" w:rsidRPr="000D7983">
        <w:rPr>
          <w:rFonts w:ascii="Arial" w:hAnsi="Arial" w:cs="Arial"/>
          <w:sz w:val="22"/>
          <w:szCs w:val="22"/>
          <w:vertAlign w:val="subscript"/>
        </w:rPr>
        <w:t>d</w:t>
      </w:r>
      <w:r w:rsidR="000D7983">
        <w:rPr>
          <w:rFonts w:ascii="Arial" w:hAnsi="Arial" w:cs="Arial"/>
          <w:sz w:val="22"/>
          <w:szCs w:val="22"/>
        </w:rPr>
        <w:t xml:space="preserve"> respectively. For the binary metal experiments a</w:t>
      </w:r>
      <w:r w:rsidRPr="00CC5D20">
        <w:rPr>
          <w:rFonts w:ascii="Arial" w:eastAsia="Calibri" w:hAnsi="Arial" w:cs="Arial"/>
          <w:color w:val="auto"/>
          <w:sz w:val="22"/>
          <w:szCs w:val="22"/>
        </w:rPr>
        <w:t xml:space="preserve"> three way ANOVA was </w:t>
      </w:r>
      <w:r w:rsidR="00407C46">
        <w:rPr>
          <w:rFonts w:ascii="Arial" w:eastAsia="Calibri" w:hAnsi="Arial" w:cs="Arial"/>
          <w:color w:val="auto"/>
          <w:sz w:val="22"/>
          <w:szCs w:val="22"/>
        </w:rPr>
        <w:t xml:space="preserve">used to determine </w:t>
      </w:r>
      <w:r w:rsidRPr="00CC5D20">
        <w:rPr>
          <w:rFonts w:ascii="Arial" w:eastAsia="Calibri" w:hAnsi="Arial" w:cs="Arial"/>
          <w:color w:val="auto"/>
          <w:sz w:val="22"/>
          <w:szCs w:val="22"/>
        </w:rPr>
        <w:t xml:space="preserve">whether </w:t>
      </w:r>
      <w:r w:rsidR="00407C46">
        <w:rPr>
          <w:rFonts w:ascii="Arial" w:eastAsia="Calibri" w:hAnsi="Arial" w:cs="Arial"/>
          <w:color w:val="auto"/>
          <w:sz w:val="22"/>
          <w:szCs w:val="22"/>
        </w:rPr>
        <w:t xml:space="preserve">adsorption of metals, </w:t>
      </w:r>
      <w:r w:rsidR="00407C46">
        <w:rPr>
          <w:rFonts w:ascii="Arial" w:eastAsia="Calibri" w:hAnsi="Arial" w:cs="Arial"/>
          <w:color w:val="auto"/>
          <w:sz w:val="22"/>
          <w:szCs w:val="22"/>
        </w:rPr>
        <w:lastRenderedPageBreak/>
        <w:t xml:space="preserve">expressed as </w:t>
      </w:r>
      <w:r w:rsidRPr="00CC5D20">
        <w:rPr>
          <w:rFonts w:ascii="Arial" w:eastAsia="Calibri" w:hAnsi="Arial" w:cs="Arial"/>
          <w:color w:val="auto"/>
          <w:sz w:val="22"/>
          <w:szCs w:val="22"/>
        </w:rPr>
        <w:t>% extraction</w:t>
      </w:r>
      <w:r w:rsidR="00C77700">
        <w:rPr>
          <w:rFonts w:ascii="Arial" w:eastAsia="Calibri" w:hAnsi="Arial" w:cs="Arial"/>
          <w:color w:val="auto"/>
          <w:sz w:val="22"/>
          <w:szCs w:val="22"/>
        </w:rPr>
        <w:t xml:space="preserve"> was</w:t>
      </w:r>
      <w:r w:rsidRPr="00CC5D20">
        <w:rPr>
          <w:rFonts w:ascii="Arial" w:eastAsia="Calibri" w:hAnsi="Arial" w:cs="Arial"/>
          <w:color w:val="auto"/>
          <w:sz w:val="22"/>
          <w:szCs w:val="22"/>
        </w:rPr>
        <w:t xml:space="preserve"> significantly affected by pH, the initial Zn or Pb concentration and the presence of a background metal species. </w:t>
      </w:r>
      <w:r w:rsidR="00407C46">
        <w:rPr>
          <w:rFonts w:ascii="Arial" w:eastAsia="Calibri" w:hAnsi="Arial" w:cs="Arial"/>
          <w:color w:val="auto"/>
          <w:sz w:val="22"/>
          <w:szCs w:val="22"/>
        </w:rPr>
        <w:t xml:space="preserve">Three-way ANOVA was also used to </w:t>
      </w:r>
      <w:r w:rsidRPr="00CC5D20">
        <w:rPr>
          <w:rFonts w:ascii="Arial" w:eastAsia="Calibri" w:hAnsi="Arial" w:cs="Arial"/>
          <w:color w:val="auto"/>
          <w:sz w:val="22"/>
          <w:szCs w:val="22"/>
        </w:rPr>
        <w:t>determine whether extraction efficiencies were significantly affected by pH, fulvic acid concentration and initial metal concentration.</w:t>
      </w:r>
    </w:p>
    <w:p w14:paraId="70B51D45" w14:textId="77777777" w:rsidR="00FD7936" w:rsidRPr="00CC5D20" w:rsidRDefault="00FD7936" w:rsidP="0051270A">
      <w:pPr>
        <w:pStyle w:val="Default"/>
        <w:spacing w:line="480" w:lineRule="auto"/>
        <w:jc w:val="both"/>
        <w:rPr>
          <w:rFonts w:ascii="Arial" w:hAnsi="Arial" w:cs="Arial"/>
          <w:sz w:val="22"/>
          <w:szCs w:val="22"/>
        </w:rPr>
      </w:pPr>
    </w:p>
    <w:p w14:paraId="6F30E61C" w14:textId="77777777" w:rsidR="003430A6" w:rsidRPr="00CC5D20" w:rsidRDefault="00CC165A" w:rsidP="0051270A">
      <w:pPr>
        <w:spacing w:line="480" w:lineRule="auto"/>
        <w:rPr>
          <w:rFonts w:ascii="Arial" w:hAnsi="Arial" w:cs="Arial"/>
          <w:b/>
        </w:rPr>
      </w:pPr>
      <w:r w:rsidRPr="00CC5D20">
        <w:rPr>
          <w:rFonts w:ascii="Arial" w:hAnsi="Arial" w:cs="Arial"/>
          <w:b/>
        </w:rPr>
        <w:t xml:space="preserve">3. </w:t>
      </w:r>
      <w:r w:rsidR="003430A6" w:rsidRPr="00CC5D20">
        <w:rPr>
          <w:rFonts w:ascii="Arial" w:hAnsi="Arial" w:cs="Arial"/>
          <w:b/>
        </w:rPr>
        <w:t>Results</w:t>
      </w:r>
    </w:p>
    <w:p w14:paraId="41F8BEBA" w14:textId="7A6AA114" w:rsidR="00EA4C8C" w:rsidRDefault="00EA4C8C" w:rsidP="0051270A">
      <w:pPr>
        <w:spacing w:line="480" w:lineRule="auto"/>
        <w:jc w:val="both"/>
        <w:rPr>
          <w:rFonts w:ascii="Arial" w:hAnsi="Arial" w:cs="Arial"/>
          <w:i/>
        </w:rPr>
      </w:pPr>
      <w:r>
        <w:rPr>
          <w:rFonts w:ascii="Arial" w:hAnsi="Arial" w:cs="Arial"/>
          <w:i/>
        </w:rPr>
        <w:t>3.1. Single metal</w:t>
      </w:r>
      <w:r w:rsidR="004B4B2F">
        <w:rPr>
          <w:rFonts w:ascii="Arial" w:hAnsi="Arial" w:cs="Arial"/>
          <w:i/>
        </w:rPr>
        <w:t xml:space="preserve"> extraction in the pH range 2 - 8</w:t>
      </w:r>
    </w:p>
    <w:p w14:paraId="7EB9B777" w14:textId="3D400429" w:rsidR="00A11CDF" w:rsidRDefault="00A11CDF" w:rsidP="0051270A">
      <w:pPr>
        <w:spacing w:line="480" w:lineRule="auto"/>
        <w:jc w:val="both"/>
        <w:rPr>
          <w:rFonts w:ascii="Arial" w:hAnsi="Arial" w:cs="Arial"/>
        </w:rPr>
      </w:pPr>
      <w:r w:rsidRPr="00CC5D20">
        <w:rPr>
          <w:rFonts w:ascii="Arial" w:hAnsi="Arial" w:cs="Arial"/>
        </w:rPr>
        <w:t>For</w:t>
      </w:r>
      <w:r w:rsidR="00D92AB5" w:rsidRPr="00CC5D20">
        <w:rPr>
          <w:rFonts w:ascii="Arial" w:hAnsi="Arial" w:cs="Arial"/>
        </w:rPr>
        <w:t xml:space="preserve"> the single metal </w:t>
      </w:r>
      <w:r w:rsidR="00185725">
        <w:rPr>
          <w:rFonts w:ascii="Arial" w:hAnsi="Arial" w:cs="Arial"/>
        </w:rPr>
        <w:t>solutions</w:t>
      </w:r>
      <w:r w:rsidR="00185725" w:rsidRPr="00CC5D20">
        <w:rPr>
          <w:rFonts w:ascii="Arial" w:hAnsi="Arial" w:cs="Arial"/>
        </w:rPr>
        <w:t xml:space="preserve"> </w:t>
      </w:r>
      <w:r w:rsidR="004303DA">
        <w:rPr>
          <w:rFonts w:ascii="Arial" w:hAnsi="Arial" w:cs="Arial"/>
        </w:rPr>
        <w:t xml:space="preserve">Pb </w:t>
      </w:r>
      <w:r w:rsidR="00736316" w:rsidRPr="00CC5D20">
        <w:rPr>
          <w:rFonts w:ascii="Arial" w:hAnsi="Arial" w:cs="Arial"/>
        </w:rPr>
        <w:t xml:space="preserve">(Fig. </w:t>
      </w:r>
      <w:r w:rsidR="00185725">
        <w:rPr>
          <w:rFonts w:ascii="Arial" w:hAnsi="Arial" w:cs="Arial"/>
        </w:rPr>
        <w:t>1</w:t>
      </w:r>
      <w:r w:rsidR="00185725" w:rsidRPr="00CC5D20">
        <w:rPr>
          <w:rFonts w:ascii="Arial" w:hAnsi="Arial" w:cs="Arial"/>
        </w:rPr>
        <w:t>a</w:t>
      </w:r>
      <w:r w:rsidR="004303DA">
        <w:rPr>
          <w:rFonts w:ascii="Arial" w:hAnsi="Arial" w:cs="Arial"/>
        </w:rPr>
        <w:t>) and Zn (Fig.</w:t>
      </w:r>
      <w:r w:rsidR="00736316" w:rsidRPr="00CC5D20">
        <w:rPr>
          <w:rFonts w:ascii="Arial" w:hAnsi="Arial" w:cs="Arial"/>
        </w:rPr>
        <w:t xml:space="preserve"> </w:t>
      </w:r>
      <w:r w:rsidR="00310A8A">
        <w:rPr>
          <w:rFonts w:ascii="Arial" w:hAnsi="Arial" w:cs="Arial"/>
        </w:rPr>
        <w:t>2a</w:t>
      </w:r>
      <w:r w:rsidR="00736316" w:rsidRPr="00CC5D20">
        <w:rPr>
          <w:rFonts w:ascii="Arial" w:hAnsi="Arial" w:cs="Arial"/>
        </w:rPr>
        <w:t>)</w:t>
      </w:r>
      <w:r w:rsidRPr="00CC5D20">
        <w:rPr>
          <w:rFonts w:ascii="Arial" w:hAnsi="Arial" w:cs="Arial"/>
        </w:rPr>
        <w:t xml:space="preserve"> extraction efficiency was </w:t>
      </w:r>
      <w:r w:rsidR="000D7983">
        <w:rPr>
          <w:rFonts w:ascii="Arial" w:hAnsi="Arial" w:cs="Arial"/>
        </w:rPr>
        <w:t xml:space="preserve">generally greater than 70% and was </w:t>
      </w:r>
      <w:r w:rsidRPr="00CC5D20">
        <w:rPr>
          <w:rFonts w:ascii="Arial" w:hAnsi="Arial" w:cs="Arial"/>
        </w:rPr>
        <w:t xml:space="preserve">significantly affected by pH (p ≤ 0.001 for </w:t>
      </w:r>
      <w:r w:rsidR="00EC7F03">
        <w:rPr>
          <w:rFonts w:ascii="Arial" w:hAnsi="Arial" w:cs="Arial"/>
        </w:rPr>
        <w:t>each</w:t>
      </w:r>
      <w:r w:rsidR="00EC7F03" w:rsidRPr="00CC5D20">
        <w:rPr>
          <w:rFonts w:ascii="Arial" w:hAnsi="Arial" w:cs="Arial"/>
        </w:rPr>
        <w:t xml:space="preserve"> </w:t>
      </w:r>
      <w:r w:rsidR="000D7983">
        <w:rPr>
          <w:rFonts w:ascii="Arial" w:hAnsi="Arial" w:cs="Arial"/>
        </w:rPr>
        <w:t>element</w:t>
      </w:r>
      <w:r w:rsidRPr="00CC5D20">
        <w:rPr>
          <w:rFonts w:ascii="Arial" w:hAnsi="Arial" w:cs="Arial"/>
        </w:rPr>
        <w:t xml:space="preserve">). </w:t>
      </w:r>
      <w:r w:rsidR="00185725" w:rsidRPr="00F31054">
        <w:rPr>
          <w:rFonts w:ascii="Arial" w:hAnsi="Arial" w:cs="Arial"/>
        </w:rPr>
        <w:t xml:space="preserve">Lead extraction at pH 7 and 8 </w:t>
      </w:r>
      <w:r w:rsidR="00185725">
        <w:rPr>
          <w:rFonts w:ascii="Arial" w:hAnsi="Arial" w:cs="Arial"/>
        </w:rPr>
        <w:t>and Zn extract</w:t>
      </w:r>
      <w:r w:rsidR="00E37D74">
        <w:rPr>
          <w:rFonts w:ascii="Arial" w:hAnsi="Arial" w:cs="Arial"/>
        </w:rPr>
        <w:t>i</w:t>
      </w:r>
      <w:r w:rsidR="00185725">
        <w:rPr>
          <w:rFonts w:ascii="Arial" w:hAnsi="Arial" w:cs="Arial"/>
        </w:rPr>
        <w:t xml:space="preserve">on at pH </w:t>
      </w:r>
      <w:r w:rsidR="000D7983">
        <w:rPr>
          <w:rFonts w:ascii="Arial" w:hAnsi="Arial" w:cs="Arial"/>
        </w:rPr>
        <w:t>2</w:t>
      </w:r>
      <w:r w:rsidR="00E37D74">
        <w:rPr>
          <w:rFonts w:ascii="Arial" w:hAnsi="Arial" w:cs="Arial"/>
        </w:rPr>
        <w:t xml:space="preserve"> </w:t>
      </w:r>
      <w:r w:rsidR="006F699D">
        <w:rPr>
          <w:rFonts w:ascii="Arial" w:hAnsi="Arial" w:cs="Arial"/>
        </w:rPr>
        <w:t>was</w:t>
      </w:r>
      <w:r w:rsidR="00185725" w:rsidRPr="00F31054">
        <w:rPr>
          <w:rFonts w:ascii="Arial" w:hAnsi="Arial" w:cs="Arial"/>
        </w:rPr>
        <w:t xml:space="preserve"> significantly lower than at all other pH values. </w:t>
      </w:r>
      <w:r w:rsidR="00EC7F03">
        <w:rPr>
          <w:rFonts w:ascii="Arial" w:hAnsi="Arial" w:cs="Arial"/>
        </w:rPr>
        <w:t>K</w:t>
      </w:r>
      <w:r w:rsidR="00EC7F03" w:rsidRPr="00CC5D20">
        <w:rPr>
          <w:rFonts w:ascii="Arial" w:hAnsi="Arial" w:cs="Arial"/>
          <w:vertAlign w:val="subscript"/>
        </w:rPr>
        <w:t>d</w:t>
      </w:r>
      <w:r w:rsidR="00EC7F03">
        <w:rPr>
          <w:rFonts w:ascii="Arial" w:hAnsi="Arial" w:cs="Arial"/>
        </w:rPr>
        <w:t xml:space="preserve"> values were in the range 1</w:t>
      </w:r>
      <w:r w:rsidR="000D7983">
        <w:rPr>
          <w:rFonts w:ascii="Arial" w:hAnsi="Arial" w:cs="Arial"/>
        </w:rPr>
        <w:t>760</w:t>
      </w:r>
      <w:r w:rsidR="00EC7F03">
        <w:rPr>
          <w:rFonts w:ascii="Arial" w:hAnsi="Arial" w:cs="Arial"/>
        </w:rPr>
        <w:t xml:space="preserve"> – </w:t>
      </w:r>
      <w:r w:rsidR="000D7983">
        <w:rPr>
          <w:rFonts w:ascii="Arial" w:hAnsi="Arial" w:cs="Arial"/>
        </w:rPr>
        <w:t>32800</w:t>
      </w:r>
      <w:r w:rsidR="00F55EFC">
        <w:rPr>
          <w:rFonts w:ascii="Arial" w:hAnsi="Arial" w:cs="Arial"/>
        </w:rPr>
        <w:t xml:space="preserve"> </w:t>
      </w:r>
      <w:r w:rsidR="00F55EFC" w:rsidRPr="00CC5D20">
        <w:rPr>
          <w:rFonts w:ascii="Arial" w:hAnsi="Arial" w:cs="Arial"/>
        </w:rPr>
        <w:t>L</w:t>
      </w:r>
      <w:r w:rsidR="001015BD">
        <w:rPr>
          <w:rFonts w:ascii="Arial" w:hAnsi="Arial" w:cs="Arial"/>
        </w:rPr>
        <w:t xml:space="preserve"> kg</w:t>
      </w:r>
      <w:r w:rsidR="00F55EFC" w:rsidRPr="00EC4762">
        <w:rPr>
          <w:rFonts w:ascii="Arial" w:hAnsi="Arial" w:cs="Arial"/>
          <w:vertAlign w:val="superscript"/>
        </w:rPr>
        <w:t>-1</w:t>
      </w:r>
      <w:r w:rsidR="00F55EFC">
        <w:rPr>
          <w:rFonts w:ascii="Arial" w:hAnsi="Arial" w:cs="Arial"/>
        </w:rPr>
        <w:t xml:space="preserve"> </w:t>
      </w:r>
      <w:r w:rsidR="00EC7F03">
        <w:rPr>
          <w:rFonts w:ascii="Arial" w:hAnsi="Arial" w:cs="Arial"/>
        </w:rPr>
        <w:t xml:space="preserve">for Pb and </w:t>
      </w:r>
      <w:r w:rsidR="000D7983">
        <w:rPr>
          <w:rFonts w:ascii="Arial" w:hAnsi="Arial" w:cs="Arial"/>
        </w:rPr>
        <w:t>4050</w:t>
      </w:r>
      <w:r w:rsidR="00EC7F03">
        <w:rPr>
          <w:rFonts w:ascii="Arial" w:hAnsi="Arial" w:cs="Arial"/>
        </w:rPr>
        <w:t xml:space="preserve"> – </w:t>
      </w:r>
      <w:r w:rsidR="000D7983">
        <w:rPr>
          <w:rFonts w:ascii="Arial" w:hAnsi="Arial" w:cs="Arial"/>
        </w:rPr>
        <w:t>12000</w:t>
      </w:r>
      <w:r w:rsidR="00F55EFC">
        <w:rPr>
          <w:rFonts w:ascii="Arial" w:hAnsi="Arial" w:cs="Arial"/>
        </w:rPr>
        <w:t xml:space="preserve"> </w:t>
      </w:r>
      <w:r w:rsidR="00F55EFC" w:rsidRPr="00CC5D20">
        <w:rPr>
          <w:rFonts w:ascii="Arial" w:hAnsi="Arial" w:cs="Arial"/>
        </w:rPr>
        <w:t>L</w:t>
      </w:r>
      <w:r w:rsidR="001015BD">
        <w:rPr>
          <w:rFonts w:ascii="Arial" w:hAnsi="Arial" w:cs="Arial"/>
        </w:rPr>
        <w:t xml:space="preserve"> kg</w:t>
      </w:r>
      <w:r w:rsidR="00F55EFC" w:rsidRPr="00EC4762">
        <w:rPr>
          <w:rFonts w:ascii="Arial" w:hAnsi="Arial" w:cs="Arial"/>
          <w:vertAlign w:val="superscript"/>
        </w:rPr>
        <w:t>-1</w:t>
      </w:r>
      <w:r w:rsidR="00EC7F03">
        <w:rPr>
          <w:rFonts w:ascii="Arial" w:hAnsi="Arial" w:cs="Arial"/>
        </w:rPr>
        <w:t xml:space="preserve"> for Zn (Table 1) and were significantly affected by pH (p </w:t>
      </w:r>
      <w:r w:rsidR="00EC7F03">
        <w:rPr>
          <w:rFonts w:ascii="Arial" w:hAnsi="Arial" w:cs="Arial"/>
          <w:u w:val="single"/>
        </w:rPr>
        <w:t>&lt;</w:t>
      </w:r>
      <w:r w:rsidR="00EC7F03">
        <w:rPr>
          <w:rFonts w:ascii="Arial" w:hAnsi="Arial" w:cs="Arial"/>
        </w:rPr>
        <w:t xml:space="preserve"> </w:t>
      </w:r>
      <w:r w:rsidR="00F55EFC">
        <w:rPr>
          <w:rFonts w:ascii="Arial" w:hAnsi="Arial" w:cs="Arial"/>
        </w:rPr>
        <w:t>0</w:t>
      </w:r>
      <w:r w:rsidR="00EC7F03">
        <w:rPr>
          <w:rFonts w:ascii="Arial" w:hAnsi="Arial" w:cs="Arial"/>
        </w:rPr>
        <w:t xml:space="preserve">.001). </w:t>
      </w:r>
    </w:p>
    <w:p w14:paraId="35C03E87" w14:textId="77777777" w:rsidR="00E37D74" w:rsidRDefault="00E37D74" w:rsidP="0051270A">
      <w:pPr>
        <w:spacing w:line="480" w:lineRule="auto"/>
        <w:jc w:val="both"/>
        <w:rPr>
          <w:rFonts w:ascii="Arial" w:hAnsi="Arial" w:cs="Arial"/>
        </w:rPr>
      </w:pPr>
    </w:p>
    <w:p w14:paraId="2B2B82E8" w14:textId="3253064C" w:rsidR="00EC7F03" w:rsidRDefault="00EC7F03" w:rsidP="00115536">
      <w:pPr>
        <w:rPr>
          <w:rFonts w:ascii="Arial" w:hAnsi="Arial" w:cs="Arial"/>
          <w:b/>
        </w:rPr>
      </w:pPr>
      <w:r>
        <w:rPr>
          <w:rFonts w:ascii="Arial" w:hAnsi="Arial" w:cs="Arial"/>
          <w:b/>
        </w:rPr>
        <w:t>Table 1</w:t>
      </w:r>
    </w:p>
    <w:p w14:paraId="3F49CB28" w14:textId="2963CA63" w:rsidR="00EC7F03" w:rsidRDefault="00EC7F03" w:rsidP="00115536">
      <w:pPr>
        <w:spacing w:after="0" w:line="240" w:lineRule="auto"/>
        <w:jc w:val="both"/>
        <w:rPr>
          <w:rFonts w:ascii="Arial" w:hAnsi="Arial" w:cs="Arial"/>
        </w:rPr>
      </w:pPr>
      <w:r>
        <w:rPr>
          <w:rFonts w:ascii="Arial" w:hAnsi="Arial" w:cs="Arial"/>
        </w:rPr>
        <w:t>Mean K</w:t>
      </w:r>
      <w:r w:rsidRPr="00CC5D20">
        <w:rPr>
          <w:rFonts w:ascii="Arial" w:hAnsi="Arial" w:cs="Arial"/>
          <w:vertAlign w:val="subscript"/>
        </w:rPr>
        <w:t>d</w:t>
      </w:r>
      <w:r>
        <w:rPr>
          <w:rFonts w:ascii="Arial" w:hAnsi="Arial" w:cs="Arial"/>
        </w:rPr>
        <w:t xml:space="preserve"> values (</w:t>
      </w:r>
      <w:r w:rsidR="00EC4762" w:rsidRPr="00CC5D20">
        <w:rPr>
          <w:rFonts w:ascii="Arial" w:hAnsi="Arial" w:cs="Arial"/>
        </w:rPr>
        <w:t>L</w:t>
      </w:r>
      <w:r w:rsidR="006F699D">
        <w:rPr>
          <w:rFonts w:ascii="Arial" w:hAnsi="Arial" w:cs="Arial"/>
        </w:rPr>
        <w:t xml:space="preserve"> kg</w:t>
      </w:r>
      <w:r w:rsidR="00EC4762" w:rsidRPr="00EC4762">
        <w:rPr>
          <w:rFonts w:ascii="Arial" w:hAnsi="Arial" w:cs="Arial"/>
          <w:vertAlign w:val="superscript"/>
        </w:rPr>
        <w:t>-1</w:t>
      </w:r>
      <w:r>
        <w:rPr>
          <w:rFonts w:ascii="Arial" w:hAnsi="Arial" w:cs="Arial"/>
        </w:rPr>
        <w:t xml:space="preserve">) for Pb and Zn adsorption by nanoparticles between pH 2 and 8 (n = 3, </w:t>
      </w:r>
      <w:r>
        <w:rPr>
          <w:rFonts w:ascii="Arial" w:hAnsi="Arial" w:cs="Arial"/>
        </w:rPr>
        <w:sym w:font="Symbol" w:char="F0B1"/>
      </w:r>
      <w:r>
        <w:rPr>
          <w:rFonts w:ascii="Arial" w:hAnsi="Arial" w:cs="Arial"/>
        </w:rPr>
        <w:t xml:space="preserve"> standard </w:t>
      </w:r>
      <w:r w:rsidR="00014F01">
        <w:rPr>
          <w:rFonts w:ascii="Arial" w:hAnsi="Arial" w:cs="Arial"/>
        </w:rPr>
        <w:t>deviation</w:t>
      </w:r>
      <w:r>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985"/>
        <w:gridCol w:w="2693"/>
      </w:tblGrid>
      <w:tr w:rsidR="00EC7F03" w14:paraId="0240AE2D" w14:textId="77777777" w:rsidTr="000D7983">
        <w:tc>
          <w:tcPr>
            <w:tcW w:w="817" w:type="dxa"/>
            <w:tcBorders>
              <w:top w:val="single" w:sz="4" w:space="0" w:color="auto"/>
              <w:bottom w:val="single" w:sz="4" w:space="0" w:color="auto"/>
            </w:tcBorders>
          </w:tcPr>
          <w:p w14:paraId="0D03A54F" w14:textId="77777777" w:rsidR="00EC7F03" w:rsidRPr="00CC5D20" w:rsidRDefault="00EC7F03" w:rsidP="00115536">
            <w:pPr>
              <w:jc w:val="both"/>
              <w:rPr>
                <w:rFonts w:ascii="Arial" w:hAnsi="Arial" w:cs="Arial"/>
              </w:rPr>
            </w:pPr>
            <w:r w:rsidRPr="00CC5D20">
              <w:rPr>
                <w:rFonts w:ascii="Arial" w:hAnsi="Arial" w:cs="Arial"/>
              </w:rPr>
              <w:t>pH</w:t>
            </w:r>
          </w:p>
        </w:tc>
        <w:tc>
          <w:tcPr>
            <w:tcW w:w="1985" w:type="dxa"/>
            <w:tcBorders>
              <w:top w:val="single" w:sz="4" w:space="0" w:color="auto"/>
              <w:bottom w:val="single" w:sz="4" w:space="0" w:color="auto"/>
            </w:tcBorders>
          </w:tcPr>
          <w:p w14:paraId="5FE99121" w14:textId="77777777" w:rsidR="00EC7F03" w:rsidRPr="00CC5D20" w:rsidRDefault="00EC7F03" w:rsidP="00115536">
            <w:pPr>
              <w:jc w:val="center"/>
              <w:rPr>
                <w:rFonts w:ascii="Arial" w:hAnsi="Arial" w:cs="Arial"/>
              </w:rPr>
            </w:pPr>
            <w:r w:rsidRPr="00CC5D20">
              <w:rPr>
                <w:rFonts w:ascii="Arial" w:hAnsi="Arial" w:cs="Arial"/>
              </w:rPr>
              <w:t>Pb</w:t>
            </w:r>
          </w:p>
        </w:tc>
        <w:tc>
          <w:tcPr>
            <w:tcW w:w="2693" w:type="dxa"/>
            <w:tcBorders>
              <w:top w:val="single" w:sz="4" w:space="0" w:color="auto"/>
              <w:bottom w:val="single" w:sz="4" w:space="0" w:color="auto"/>
            </w:tcBorders>
          </w:tcPr>
          <w:p w14:paraId="1E717921" w14:textId="77777777" w:rsidR="00EC7F03" w:rsidRPr="00CC5D20" w:rsidRDefault="00EC7F03" w:rsidP="00115536">
            <w:pPr>
              <w:jc w:val="center"/>
              <w:rPr>
                <w:rFonts w:ascii="Arial" w:hAnsi="Arial" w:cs="Arial"/>
              </w:rPr>
            </w:pPr>
            <w:r w:rsidRPr="00CC5D20">
              <w:rPr>
                <w:rFonts w:ascii="Arial" w:hAnsi="Arial" w:cs="Arial"/>
              </w:rPr>
              <w:t>Zn</w:t>
            </w:r>
          </w:p>
        </w:tc>
      </w:tr>
      <w:tr w:rsidR="00EC7F03" w14:paraId="7A47A937" w14:textId="77777777" w:rsidTr="000D7983">
        <w:tc>
          <w:tcPr>
            <w:tcW w:w="817" w:type="dxa"/>
            <w:tcBorders>
              <w:top w:val="single" w:sz="4" w:space="0" w:color="auto"/>
            </w:tcBorders>
          </w:tcPr>
          <w:p w14:paraId="066696E5" w14:textId="77777777" w:rsidR="00EC7F03" w:rsidRPr="00CC5D20" w:rsidRDefault="00EC7F03" w:rsidP="00115536">
            <w:pPr>
              <w:jc w:val="both"/>
              <w:rPr>
                <w:rFonts w:ascii="Arial" w:hAnsi="Arial" w:cs="Arial"/>
              </w:rPr>
            </w:pPr>
            <w:r w:rsidRPr="00CC5D20">
              <w:rPr>
                <w:rFonts w:ascii="Arial" w:hAnsi="Arial" w:cs="Arial"/>
              </w:rPr>
              <w:t>2</w:t>
            </w:r>
          </w:p>
        </w:tc>
        <w:tc>
          <w:tcPr>
            <w:tcW w:w="1985" w:type="dxa"/>
            <w:tcBorders>
              <w:top w:val="single" w:sz="4" w:space="0" w:color="auto"/>
            </w:tcBorders>
          </w:tcPr>
          <w:p w14:paraId="28B7788E" w14:textId="77777777" w:rsidR="00EC7F03" w:rsidRPr="00CC5D20" w:rsidRDefault="00783E2A" w:rsidP="00115536">
            <w:pPr>
              <w:jc w:val="center"/>
              <w:rPr>
                <w:rFonts w:ascii="Arial" w:hAnsi="Arial" w:cs="Arial"/>
              </w:rPr>
            </w:pPr>
            <w:r>
              <w:rPr>
                <w:rFonts w:ascii="Arial" w:hAnsi="Arial" w:cs="Arial"/>
              </w:rPr>
              <w:t>10800</w:t>
            </w:r>
            <w:r w:rsidR="00EC7F03" w:rsidRPr="00CC5D20">
              <w:rPr>
                <w:rFonts w:ascii="Arial" w:hAnsi="Arial" w:cs="Arial"/>
              </w:rPr>
              <w:t xml:space="preserve"> </w:t>
            </w:r>
            <w:r w:rsidR="00EC7F03" w:rsidRPr="00CC5D20">
              <w:rPr>
                <w:rFonts w:ascii="Arial" w:hAnsi="Arial" w:cs="Arial"/>
              </w:rPr>
              <w:sym w:font="Symbol" w:char="F0B1"/>
            </w:r>
            <w:r>
              <w:rPr>
                <w:rFonts w:ascii="Arial" w:hAnsi="Arial" w:cs="Arial"/>
              </w:rPr>
              <w:t xml:space="preserve"> 4400</w:t>
            </w:r>
          </w:p>
        </w:tc>
        <w:tc>
          <w:tcPr>
            <w:tcW w:w="2693" w:type="dxa"/>
            <w:tcBorders>
              <w:top w:val="single" w:sz="4" w:space="0" w:color="auto"/>
            </w:tcBorders>
          </w:tcPr>
          <w:p w14:paraId="2198B43F" w14:textId="77777777" w:rsidR="00EC7F03" w:rsidRPr="00CC5D20" w:rsidRDefault="000D7983" w:rsidP="00115536">
            <w:pPr>
              <w:jc w:val="center"/>
              <w:rPr>
                <w:rFonts w:ascii="Arial" w:hAnsi="Arial" w:cs="Arial"/>
              </w:rPr>
            </w:pPr>
            <w:r>
              <w:rPr>
                <w:rFonts w:ascii="Arial" w:hAnsi="Arial" w:cs="Arial"/>
              </w:rPr>
              <w:t>4050</w:t>
            </w:r>
            <w:r w:rsidR="00EC7F03" w:rsidRPr="00CC5D20">
              <w:rPr>
                <w:rFonts w:ascii="Arial" w:hAnsi="Arial" w:cs="Arial"/>
              </w:rPr>
              <w:t xml:space="preserve">  </w:t>
            </w:r>
            <w:r w:rsidR="00EC7F03" w:rsidRPr="00CC5D20">
              <w:rPr>
                <w:rFonts w:ascii="Arial" w:hAnsi="Arial" w:cs="Arial"/>
              </w:rPr>
              <w:sym w:font="Symbol" w:char="F0B1"/>
            </w:r>
            <w:r>
              <w:rPr>
                <w:rFonts w:ascii="Arial" w:hAnsi="Arial" w:cs="Arial"/>
              </w:rPr>
              <w:t xml:space="preserve"> 2850</w:t>
            </w:r>
          </w:p>
        </w:tc>
      </w:tr>
      <w:tr w:rsidR="00EC7F03" w14:paraId="2EA293C4" w14:textId="77777777" w:rsidTr="000D7983">
        <w:tc>
          <w:tcPr>
            <w:tcW w:w="817" w:type="dxa"/>
          </w:tcPr>
          <w:p w14:paraId="2A33A0C0" w14:textId="77777777" w:rsidR="00EC7F03" w:rsidRPr="00CC5D20" w:rsidRDefault="00EC7F03" w:rsidP="00115536">
            <w:pPr>
              <w:jc w:val="both"/>
              <w:rPr>
                <w:rFonts w:ascii="Arial" w:hAnsi="Arial" w:cs="Arial"/>
              </w:rPr>
            </w:pPr>
            <w:r w:rsidRPr="00CC5D20">
              <w:rPr>
                <w:rFonts w:ascii="Arial" w:hAnsi="Arial" w:cs="Arial"/>
              </w:rPr>
              <w:t>3</w:t>
            </w:r>
          </w:p>
        </w:tc>
        <w:tc>
          <w:tcPr>
            <w:tcW w:w="1985" w:type="dxa"/>
          </w:tcPr>
          <w:p w14:paraId="19AAA810" w14:textId="77777777" w:rsidR="00EC7F03" w:rsidRPr="00CC5D20" w:rsidRDefault="00783E2A" w:rsidP="00115536">
            <w:pPr>
              <w:jc w:val="center"/>
              <w:rPr>
                <w:rFonts w:ascii="Arial" w:hAnsi="Arial" w:cs="Arial"/>
              </w:rPr>
            </w:pPr>
            <w:r>
              <w:rPr>
                <w:rFonts w:ascii="Arial" w:hAnsi="Arial" w:cs="Arial"/>
              </w:rPr>
              <w:t>32800</w:t>
            </w:r>
            <w:r w:rsidR="00EC7F03" w:rsidRPr="00CC5D20">
              <w:rPr>
                <w:rFonts w:ascii="Arial" w:hAnsi="Arial" w:cs="Arial"/>
              </w:rPr>
              <w:t xml:space="preserve"> </w:t>
            </w:r>
            <w:r w:rsidR="00EC7F03" w:rsidRPr="00CC5D20">
              <w:rPr>
                <w:rFonts w:ascii="Arial" w:hAnsi="Arial" w:cs="Arial"/>
              </w:rPr>
              <w:sym w:font="Symbol" w:char="F0B1"/>
            </w:r>
            <w:r>
              <w:rPr>
                <w:rFonts w:ascii="Arial" w:hAnsi="Arial" w:cs="Arial"/>
              </w:rPr>
              <w:t xml:space="preserve"> 3440</w:t>
            </w:r>
          </w:p>
        </w:tc>
        <w:tc>
          <w:tcPr>
            <w:tcW w:w="2693" w:type="dxa"/>
          </w:tcPr>
          <w:p w14:paraId="42FE3E23" w14:textId="77777777" w:rsidR="00EC7F03" w:rsidRPr="00CC5D20" w:rsidRDefault="000D7983" w:rsidP="00115536">
            <w:pPr>
              <w:jc w:val="center"/>
              <w:rPr>
                <w:rFonts w:ascii="Arial" w:hAnsi="Arial" w:cs="Arial"/>
              </w:rPr>
            </w:pPr>
            <w:r>
              <w:rPr>
                <w:rFonts w:ascii="Arial" w:hAnsi="Arial" w:cs="Arial"/>
              </w:rPr>
              <w:t>12000</w:t>
            </w:r>
            <w:r w:rsidR="00EC7F03" w:rsidRPr="00CC5D20">
              <w:rPr>
                <w:rFonts w:ascii="Arial" w:hAnsi="Arial" w:cs="Arial"/>
              </w:rPr>
              <w:t xml:space="preserve">  </w:t>
            </w:r>
            <w:r w:rsidR="00EC7F03" w:rsidRPr="00CC5D20">
              <w:rPr>
                <w:rFonts w:ascii="Arial" w:hAnsi="Arial" w:cs="Arial"/>
              </w:rPr>
              <w:sym w:font="Symbol" w:char="F0B1"/>
            </w:r>
            <w:r>
              <w:rPr>
                <w:rFonts w:ascii="Arial" w:hAnsi="Arial" w:cs="Arial"/>
              </w:rPr>
              <w:t xml:space="preserve"> 3560</w:t>
            </w:r>
          </w:p>
        </w:tc>
      </w:tr>
      <w:tr w:rsidR="00EC7F03" w14:paraId="4F29BD7E" w14:textId="77777777" w:rsidTr="000D7983">
        <w:tc>
          <w:tcPr>
            <w:tcW w:w="817" w:type="dxa"/>
          </w:tcPr>
          <w:p w14:paraId="2E0B91E2" w14:textId="77777777" w:rsidR="00EC7F03" w:rsidRPr="00CC5D20" w:rsidRDefault="00EC7F03" w:rsidP="00115536">
            <w:pPr>
              <w:jc w:val="both"/>
              <w:rPr>
                <w:rFonts w:ascii="Arial" w:hAnsi="Arial" w:cs="Arial"/>
              </w:rPr>
            </w:pPr>
            <w:r w:rsidRPr="00CC5D20">
              <w:rPr>
                <w:rFonts w:ascii="Arial" w:hAnsi="Arial" w:cs="Arial"/>
              </w:rPr>
              <w:t>4</w:t>
            </w:r>
          </w:p>
        </w:tc>
        <w:tc>
          <w:tcPr>
            <w:tcW w:w="1985" w:type="dxa"/>
          </w:tcPr>
          <w:p w14:paraId="0CE8501D" w14:textId="77777777" w:rsidR="00EC7F03" w:rsidRPr="00CC5D20" w:rsidRDefault="00783E2A" w:rsidP="00115536">
            <w:pPr>
              <w:jc w:val="center"/>
              <w:rPr>
                <w:rFonts w:ascii="Arial" w:hAnsi="Arial" w:cs="Arial"/>
              </w:rPr>
            </w:pPr>
            <w:r>
              <w:rPr>
                <w:rFonts w:ascii="Arial" w:hAnsi="Arial" w:cs="Arial"/>
              </w:rPr>
              <w:t>17300</w:t>
            </w:r>
            <w:r w:rsidR="00EC7F03" w:rsidRPr="00CC5D20">
              <w:rPr>
                <w:rFonts w:ascii="Arial" w:hAnsi="Arial" w:cs="Arial"/>
              </w:rPr>
              <w:t xml:space="preserve"> </w:t>
            </w:r>
            <w:r w:rsidR="00EC7F03" w:rsidRPr="00CC5D20">
              <w:rPr>
                <w:rFonts w:ascii="Arial" w:hAnsi="Arial" w:cs="Arial"/>
              </w:rPr>
              <w:sym w:font="Symbol" w:char="F0B1"/>
            </w:r>
            <w:r>
              <w:rPr>
                <w:rFonts w:ascii="Arial" w:hAnsi="Arial" w:cs="Arial"/>
              </w:rPr>
              <w:t xml:space="preserve"> 2780</w:t>
            </w:r>
          </w:p>
        </w:tc>
        <w:tc>
          <w:tcPr>
            <w:tcW w:w="2693" w:type="dxa"/>
          </w:tcPr>
          <w:p w14:paraId="4756272D" w14:textId="77777777" w:rsidR="00EC7F03" w:rsidRPr="00CC5D20" w:rsidRDefault="000D7983" w:rsidP="00115536">
            <w:pPr>
              <w:jc w:val="center"/>
              <w:rPr>
                <w:rFonts w:ascii="Arial" w:hAnsi="Arial" w:cs="Arial"/>
              </w:rPr>
            </w:pPr>
            <w:r>
              <w:rPr>
                <w:rFonts w:ascii="Arial" w:hAnsi="Arial" w:cs="Arial"/>
              </w:rPr>
              <w:t>12000</w:t>
            </w:r>
            <w:r w:rsidR="00EC7F03" w:rsidRPr="00CC5D20">
              <w:rPr>
                <w:rFonts w:ascii="Arial" w:hAnsi="Arial" w:cs="Arial"/>
              </w:rPr>
              <w:t xml:space="preserve">  </w:t>
            </w:r>
            <w:r w:rsidR="00EC7F03" w:rsidRPr="00CC5D20">
              <w:rPr>
                <w:rFonts w:ascii="Arial" w:hAnsi="Arial" w:cs="Arial"/>
              </w:rPr>
              <w:sym w:font="Symbol" w:char="F0B1"/>
            </w:r>
            <w:r w:rsidR="00783E2A">
              <w:rPr>
                <w:rFonts w:ascii="Arial" w:hAnsi="Arial" w:cs="Arial"/>
              </w:rPr>
              <w:t xml:space="preserve"> 2660</w:t>
            </w:r>
          </w:p>
        </w:tc>
      </w:tr>
      <w:tr w:rsidR="00EC7F03" w14:paraId="153508D8" w14:textId="77777777" w:rsidTr="000D7983">
        <w:tc>
          <w:tcPr>
            <w:tcW w:w="817" w:type="dxa"/>
          </w:tcPr>
          <w:p w14:paraId="0F5763F1" w14:textId="77777777" w:rsidR="00EC7F03" w:rsidRPr="00CC5D20" w:rsidRDefault="00EC7F03" w:rsidP="00115536">
            <w:pPr>
              <w:jc w:val="both"/>
              <w:rPr>
                <w:rFonts w:ascii="Arial" w:hAnsi="Arial" w:cs="Arial"/>
              </w:rPr>
            </w:pPr>
            <w:r w:rsidRPr="00CC5D20">
              <w:rPr>
                <w:rFonts w:ascii="Arial" w:hAnsi="Arial" w:cs="Arial"/>
              </w:rPr>
              <w:t>5</w:t>
            </w:r>
          </w:p>
        </w:tc>
        <w:tc>
          <w:tcPr>
            <w:tcW w:w="1985" w:type="dxa"/>
          </w:tcPr>
          <w:p w14:paraId="26A1CDDF" w14:textId="77777777" w:rsidR="00EC7F03" w:rsidRPr="00CC5D20" w:rsidRDefault="00783E2A" w:rsidP="00115536">
            <w:pPr>
              <w:jc w:val="center"/>
              <w:rPr>
                <w:rFonts w:ascii="Arial" w:hAnsi="Arial" w:cs="Arial"/>
              </w:rPr>
            </w:pPr>
            <w:r>
              <w:rPr>
                <w:rFonts w:ascii="Arial" w:hAnsi="Arial" w:cs="Arial"/>
              </w:rPr>
              <w:t>18900</w:t>
            </w:r>
            <w:r w:rsidR="00EC7F03" w:rsidRPr="00CC5D20">
              <w:rPr>
                <w:rFonts w:ascii="Arial" w:hAnsi="Arial" w:cs="Arial"/>
              </w:rPr>
              <w:t xml:space="preserve">  </w:t>
            </w:r>
            <w:r w:rsidR="00EC7F03" w:rsidRPr="00CC5D20">
              <w:rPr>
                <w:rFonts w:ascii="Arial" w:hAnsi="Arial" w:cs="Arial"/>
              </w:rPr>
              <w:sym w:font="Symbol" w:char="F0B1"/>
            </w:r>
            <w:r>
              <w:rPr>
                <w:rFonts w:ascii="Arial" w:hAnsi="Arial" w:cs="Arial"/>
              </w:rPr>
              <w:t xml:space="preserve"> 3760</w:t>
            </w:r>
          </w:p>
        </w:tc>
        <w:tc>
          <w:tcPr>
            <w:tcW w:w="2693" w:type="dxa"/>
          </w:tcPr>
          <w:p w14:paraId="2863BC21" w14:textId="77777777" w:rsidR="00EC7F03" w:rsidRPr="00CC5D20" w:rsidRDefault="000D7983" w:rsidP="00115536">
            <w:pPr>
              <w:jc w:val="center"/>
              <w:rPr>
                <w:rFonts w:ascii="Arial" w:hAnsi="Arial" w:cs="Arial"/>
              </w:rPr>
            </w:pPr>
            <w:r>
              <w:rPr>
                <w:rFonts w:ascii="Arial" w:hAnsi="Arial" w:cs="Arial"/>
              </w:rPr>
              <w:t>10000</w:t>
            </w:r>
            <w:r w:rsidR="00EC7F03" w:rsidRPr="00CC5D20">
              <w:rPr>
                <w:rFonts w:ascii="Arial" w:hAnsi="Arial" w:cs="Arial"/>
              </w:rPr>
              <w:t xml:space="preserve">  </w:t>
            </w:r>
            <w:r w:rsidR="00EC7F03" w:rsidRPr="00CC5D20">
              <w:rPr>
                <w:rFonts w:ascii="Arial" w:hAnsi="Arial" w:cs="Arial"/>
              </w:rPr>
              <w:sym w:font="Symbol" w:char="F0B1"/>
            </w:r>
            <w:r w:rsidR="00783E2A">
              <w:rPr>
                <w:rFonts w:ascii="Arial" w:hAnsi="Arial" w:cs="Arial"/>
              </w:rPr>
              <w:t xml:space="preserve"> 1720</w:t>
            </w:r>
          </w:p>
        </w:tc>
      </w:tr>
      <w:tr w:rsidR="00EC7F03" w14:paraId="641ACCFA" w14:textId="77777777" w:rsidTr="000D7983">
        <w:tc>
          <w:tcPr>
            <w:tcW w:w="817" w:type="dxa"/>
          </w:tcPr>
          <w:p w14:paraId="2EA10B8E" w14:textId="77777777" w:rsidR="00EC7F03" w:rsidRPr="00CC5D20" w:rsidRDefault="00EC7F03" w:rsidP="00115536">
            <w:pPr>
              <w:jc w:val="both"/>
              <w:rPr>
                <w:rFonts w:ascii="Arial" w:hAnsi="Arial" w:cs="Arial"/>
              </w:rPr>
            </w:pPr>
            <w:r w:rsidRPr="00CC5D20">
              <w:rPr>
                <w:rFonts w:ascii="Arial" w:hAnsi="Arial" w:cs="Arial"/>
              </w:rPr>
              <w:t>6</w:t>
            </w:r>
          </w:p>
        </w:tc>
        <w:tc>
          <w:tcPr>
            <w:tcW w:w="1985" w:type="dxa"/>
          </w:tcPr>
          <w:p w14:paraId="73450C31" w14:textId="77777777" w:rsidR="00EC7F03" w:rsidRPr="00CC5D20" w:rsidRDefault="00783E2A" w:rsidP="00115536">
            <w:pPr>
              <w:jc w:val="center"/>
              <w:rPr>
                <w:rFonts w:ascii="Arial" w:hAnsi="Arial" w:cs="Arial"/>
              </w:rPr>
            </w:pPr>
            <w:r>
              <w:rPr>
                <w:rFonts w:ascii="Arial" w:hAnsi="Arial" w:cs="Arial"/>
              </w:rPr>
              <w:t>16000</w:t>
            </w:r>
            <w:r w:rsidR="00EC7F03" w:rsidRPr="00CC5D20">
              <w:rPr>
                <w:rFonts w:ascii="Arial" w:hAnsi="Arial" w:cs="Arial"/>
              </w:rPr>
              <w:t xml:space="preserve">  </w:t>
            </w:r>
            <w:r w:rsidR="00EC7F03" w:rsidRPr="00CC5D20">
              <w:rPr>
                <w:rFonts w:ascii="Arial" w:hAnsi="Arial" w:cs="Arial"/>
              </w:rPr>
              <w:sym w:font="Symbol" w:char="F0B1"/>
            </w:r>
            <w:r>
              <w:rPr>
                <w:rFonts w:ascii="Arial" w:hAnsi="Arial" w:cs="Arial"/>
              </w:rPr>
              <w:t xml:space="preserve"> 4240</w:t>
            </w:r>
          </w:p>
        </w:tc>
        <w:tc>
          <w:tcPr>
            <w:tcW w:w="2693" w:type="dxa"/>
          </w:tcPr>
          <w:p w14:paraId="3AF1AA30" w14:textId="77777777" w:rsidR="00EC7F03" w:rsidRPr="00CC5D20" w:rsidRDefault="000D7983" w:rsidP="00115536">
            <w:pPr>
              <w:jc w:val="center"/>
              <w:rPr>
                <w:rFonts w:ascii="Arial" w:hAnsi="Arial" w:cs="Arial"/>
              </w:rPr>
            </w:pPr>
            <w:r>
              <w:rPr>
                <w:rFonts w:ascii="Arial" w:hAnsi="Arial" w:cs="Arial"/>
              </w:rPr>
              <w:t>10900</w:t>
            </w:r>
            <w:r w:rsidR="00EC7F03" w:rsidRPr="00CC5D20">
              <w:rPr>
                <w:rFonts w:ascii="Arial" w:hAnsi="Arial" w:cs="Arial"/>
              </w:rPr>
              <w:t xml:space="preserve">  </w:t>
            </w:r>
            <w:r w:rsidR="00EC7F03" w:rsidRPr="00CC5D20">
              <w:rPr>
                <w:rFonts w:ascii="Arial" w:hAnsi="Arial" w:cs="Arial"/>
              </w:rPr>
              <w:sym w:font="Symbol" w:char="F0B1"/>
            </w:r>
            <w:r w:rsidR="00783E2A">
              <w:rPr>
                <w:rFonts w:ascii="Arial" w:hAnsi="Arial" w:cs="Arial"/>
              </w:rPr>
              <w:t xml:space="preserve"> 2440</w:t>
            </w:r>
          </w:p>
        </w:tc>
      </w:tr>
      <w:tr w:rsidR="00EC7F03" w14:paraId="7CACF90E" w14:textId="77777777" w:rsidTr="000D7983">
        <w:tc>
          <w:tcPr>
            <w:tcW w:w="817" w:type="dxa"/>
          </w:tcPr>
          <w:p w14:paraId="73366EFB" w14:textId="77777777" w:rsidR="00EC7F03" w:rsidRPr="00CC5D20" w:rsidRDefault="00EC7F03" w:rsidP="00115536">
            <w:pPr>
              <w:jc w:val="both"/>
              <w:rPr>
                <w:rFonts w:ascii="Arial" w:hAnsi="Arial" w:cs="Arial"/>
              </w:rPr>
            </w:pPr>
            <w:r w:rsidRPr="00CC5D20">
              <w:rPr>
                <w:rFonts w:ascii="Arial" w:hAnsi="Arial" w:cs="Arial"/>
              </w:rPr>
              <w:t>7</w:t>
            </w:r>
          </w:p>
        </w:tc>
        <w:tc>
          <w:tcPr>
            <w:tcW w:w="1985" w:type="dxa"/>
          </w:tcPr>
          <w:p w14:paraId="0A4C7D10" w14:textId="77777777" w:rsidR="00EC7F03" w:rsidRPr="00CC5D20" w:rsidRDefault="00783E2A" w:rsidP="00115536">
            <w:pPr>
              <w:jc w:val="center"/>
              <w:rPr>
                <w:rFonts w:ascii="Arial" w:hAnsi="Arial" w:cs="Arial"/>
              </w:rPr>
            </w:pPr>
            <w:r>
              <w:rPr>
                <w:rFonts w:ascii="Arial" w:hAnsi="Arial" w:cs="Arial"/>
              </w:rPr>
              <w:t>1760</w:t>
            </w:r>
            <w:r w:rsidR="00EC7F03" w:rsidRPr="00CC5D20">
              <w:rPr>
                <w:rFonts w:ascii="Arial" w:hAnsi="Arial" w:cs="Arial"/>
              </w:rPr>
              <w:t xml:space="preserve">  </w:t>
            </w:r>
            <w:r w:rsidR="00EC7F03" w:rsidRPr="00CC5D20">
              <w:rPr>
                <w:rFonts w:ascii="Arial" w:hAnsi="Arial" w:cs="Arial"/>
              </w:rPr>
              <w:sym w:font="Symbol" w:char="F0B1"/>
            </w:r>
            <w:r>
              <w:rPr>
                <w:rFonts w:ascii="Arial" w:hAnsi="Arial" w:cs="Arial"/>
              </w:rPr>
              <w:t xml:space="preserve"> 747</w:t>
            </w:r>
          </w:p>
        </w:tc>
        <w:tc>
          <w:tcPr>
            <w:tcW w:w="2693" w:type="dxa"/>
          </w:tcPr>
          <w:p w14:paraId="33667540" w14:textId="77777777" w:rsidR="00EC7F03" w:rsidRPr="00CC5D20" w:rsidRDefault="000D7983" w:rsidP="00115536">
            <w:pPr>
              <w:jc w:val="center"/>
              <w:rPr>
                <w:rFonts w:ascii="Arial" w:hAnsi="Arial" w:cs="Arial"/>
              </w:rPr>
            </w:pPr>
            <w:r>
              <w:rPr>
                <w:rFonts w:ascii="Arial" w:hAnsi="Arial" w:cs="Arial"/>
              </w:rPr>
              <w:t>10100</w:t>
            </w:r>
            <w:r w:rsidR="00EC7F03" w:rsidRPr="00CC5D20">
              <w:rPr>
                <w:rFonts w:ascii="Arial" w:hAnsi="Arial" w:cs="Arial"/>
              </w:rPr>
              <w:t xml:space="preserve">  </w:t>
            </w:r>
            <w:r w:rsidR="00EC7F03" w:rsidRPr="00CC5D20">
              <w:rPr>
                <w:rFonts w:ascii="Arial" w:hAnsi="Arial" w:cs="Arial"/>
              </w:rPr>
              <w:sym w:font="Symbol" w:char="F0B1"/>
            </w:r>
            <w:r w:rsidR="00783E2A">
              <w:rPr>
                <w:rFonts w:ascii="Arial" w:hAnsi="Arial" w:cs="Arial"/>
              </w:rPr>
              <w:t xml:space="preserve"> 636</w:t>
            </w:r>
          </w:p>
        </w:tc>
      </w:tr>
      <w:tr w:rsidR="00EC7F03" w14:paraId="4C01DBAF" w14:textId="77777777" w:rsidTr="000D7983">
        <w:tc>
          <w:tcPr>
            <w:tcW w:w="817" w:type="dxa"/>
            <w:tcBorders>
              <w:bottom w:val="single" w:sz="4" w:space="0" w:color="auto"/>
            </w:tcBorders>
          </w:tcPr>
          <w:p w14:paraId="12DB8201" w14:textId="77777777" w:rsidR="00EC7F03" w:rsidRPr="00CC5D20" w:rsidRDefault="00EC7F03" w:rsidP="00115536">
            <w:pPr>
              <w:jc w:val="both"/>
              <w:rPr>
                <w:rFonts w:ascii="Arial" w:hAnsi="Arial" w:cs="Arial"/>
              </w:rPr>
            </w:pPr>
            <w:r w:rsidRPr="00CC5D20">
              <w:rPr>
                <w:rFonts w:ascii="Arial" w:hAnsi="Arial" w:cs="Arial"/>
              </w:rPr>
              <w:t>8</w:t>
            </w:r>
          </w:p>
        </w:tc>
        <w:tc>
          <w:tcPr>
            <w:tcW w:w="1985" w:type="dxa"/>
            <w:tcBorders>
              <w:bottom w:val="single" w:sz="4" w:space="0" w:color="auto"/>
            </w:tcBorders>
          </w:tcPr>
          <w:p w14:paraId="0A1713D8" w14:textId="77777777" w:rsidR="00EC7F03" w:rsidRPr="00CC5D20" w:rsidRDefault="00783E2A" w:rsidP="00115536">
            <w:pPr>
              <w:jc w:val="center"/>
              <w:rPr>
                <w:rFonts w:ascii="Arial" w:hAnsi="Arial" w:cs="Arial"/>
              </w:rPr>
            </w:pPr>
            <w:r>
              <w:rPr>
                <w:rFonts w:ascii="Arial" w:hAnsi="Arial" w:cs="Arial"/>
              </w:rPr>
              <w:t>2670</w:t>
            </w:r>
            <w:r w:rsidR="00EC7F03" w:rsidRPr="00CC5D20">
              <w:rPr>
                <w:rFonts w:ascii="Arial" w:hAnsi="Arial" w:cs="Arial"/>
              </w:rPr>
              <w:t xml:space="preserve">  </w:t>
            </w:r>
            <w:r w:rsidR="00EC7F03" w:rsidRPr="00CC5D20">
              <w:rPr>
                <w:rFonts w:ascii="Arial" w:hAnsi="Arial" w:cs="Arial"/>
              </w:rPr>
              <w:sym w:font="Symbol" w:char="F0B1"/>
            </w:r>
            <w:r>
              <w:rPr>
                <w:rFonts w:ascii="Arial" w:hAnsi="Arial" w:cs="Arial"/>
              </w:rPr>
              <w:t xml:space="preserve"> 1140</w:t>
            </w:r>
          </w:p>
        </w:tc>
        <w:tc>
          <w:tcPr>
            <w:tcW w:w="2693" w:type="dxa"/>
            <w:tcBorders>
              <w:bottom w:val="single" w:sz="4" w:space="0" w:color="auto"/>
            </w:tcBorders>
          </w:tcPr>
          <w:p w14:paraId="3260F0C7" w14:textId="77777777" w:rsidR="00EC7F03" w:rsidRPr="00CC5D20" w:rsidRDefault="000D7983" w:rsidP="00115536">
            <w:pPr>
              <w:jc w:val="center"/>
              <w:rPr>
                <w:rFonts w:ascii="Arial" w:hAnsi="Arial" w:cs="Arial"/>
              </w:rPr>
            </w:pPr>
            <w:r>
              <w:rPr>
                <w:rFonts w:ascii="Arial" w:hAnsi="Arial" w:cs="Arial"/>
              </w:rPr>
              <w:t>7560</w:t>
            </w:r>
            <w:r w:rsidR="00EC7F03" w:rsidRPr="00CC5D20">
              <w:rPr>
                <w:rFonts w:ascii="Arial" w:hAnsi="Arial" w:cs="Arial"/>
              </w:rPr>
              <w:t xml:space="preserve">  </w:t>
            </w:r>
            <w:r w:rsidR="00EC7F03" w:rsidRPr="00CC5D20">
              <w:rPr>
                <w:rFonts w:ascii="Arial" w:hAnsi="Arial" w:cs="Arial"/>
              </w:rPr>
              <w:sym w:font="Symbol" w:char="F0B1"/>
            </w:r>
            <w:r w:rsidR="00783E2A">
              <w:rPr>
                <w:rFonts w:ascii="Arial" w:hAnsi="Arial" w:cs="Arial"/>
              </w:rPr>
              <w:t xml:space="preserve"> 189</w:t>
            </w:r>
          </w:p>
        </w:tc>
      </w:tr>
    </w:tbl>
    <w:p w14:paraId="7E5596CC" w14:textId="77777777" w:rsidR="00EC7F03" w:rsidRPr="00CC5D20" w:rsidRDefault="00EC7F03" w:rsidP="0051270A">
      <w:pPr>
        <w:spacing w:line="480" w:lineRule="auto"/>
        <w:jc w:val="both"/>
        <w:rPr>
          <w:rFonts w:ascii="Arial" w:hAnsi="Arial" w:cs="Arial"/>
          <w:u w:val="single"/>
        </w:rPr>
      </w:pPr>
    </w:p>
    <w:p w14:paraId="3487023A" w14:textId="77777777" w:rsidR="00E37D74" w:rsidRDefault="00E37D74" w:rsidP="0051270A">
      <w:pPr>
        <w:spacing w:line="480" w:lineRule="auto"/>
        <w:jc w:val="both"/>
        <w:rPr>
          <w:rFonts w:ascii="Arial" w:hAnsi="Arial" w:cs="Arial"/>
          <w:i/>
        </w:rPr>
      </w:pPr>
      <w:r w:rsidRPr="00CC5D20">
        <w:rPr>
          <w:rFonts w:ascii="Arial" w:hAnsi="Arial" w:cs="Arial"/>
          <w:i/>
        </w:rPr>
        <w:t>3.2 Binary metal solutions</w:t>
      </w:r>
    </w:p>
    <w:p w14:paraId="3A6D3720" w14:textId="47C462CD" w:rsidR="0001701A" w:rsidRPr="00CC5D20" w:rsidRDefault="0001701A" w:rsidP="0051270A">
      <w:pPr>
        <w:spacing w:line="480" w:lineRule="auto"/>
        <w:jc w:val="both"/>
        <w:rPr>
          <w:rFonts w:ascii="Arial" w:hAnsi="Arial" w:cs="Arial"/>
          <w:i/>
        </w:rPr>
      </w:pPr>
      <w:r>
        <w:rPr>
          <w:rFonts w:ascii="Arial" w:hAnsi="Arial" w:cs="Arial"/>
          <w:i/>
        </w:rPr>
        <w:t xml:space="preserve">3.2.1 Pb </w:t>
      </w:r>
      <w:r w:rsidR="00EC4762">
        <w:rPr>
          <w:rFonts w:ascii="Arial" w:hAnsi="Arial" w:cs="Arial"/>
          <w:i/>
        </w:rPr>
        <w:t>extraction</w:t>
      </w:r>
      <w:r>
        <w:rPr>
          <w:rFonts w:ascii="Arial" w:hAnsi="Arial" w:cs="Arial"/>
          <w:i/>
        </w:rPr>
        <w:t xml:space="preserve"> against a Zn background</w:t>
      </w:r>
    </w:p>
    <w:p w14:paraId="0AE8881E" w14:textId="0B2FC002" w:rsidR="00D15351" w:rsidRPr="00310CDB" w:rsidRDefault="00E37D74" w:rsidP="00E37D74">
      <w:pPr>
        <w:pStyle w:val="ListParagraph"/>
        <w:spacing w:line="480" w:lineRule="auto"/>
        <w:ind w:left="0"/>
        <w:jc w:val="both"/>
        <w:rPr>
          <w:rFonts w:ascii="Arial" w:hAnsi="Arial" w:cs="Arial"/>
        </w:rPr>
      </w:pPr>
      <w:r w:rsidRPr="00D96440">
        <w:rPr>
          <w:rFonts w:ascii="Arial" w:hAnsi="Arial" w:cs="Arial"/>
        </w:rPr>
        <w:t xml:space="preserve">The effect of Zn </w:t>
      </w:r>
      <w:r w:rsidR="00FD7C44">
        <w:rPr>
          <w:rFonts w:ascii="Arial" w:hAnsi="Arial" w:cs="Arial"/>
        </w:rPr>
        <w:t xml:space="preserve">at </w:t>
      </w:r>
      <w:r w:rsidR="00E63938">
        <w:rPr>
          <w:rFonts w:ascii="Arial" w:hAnsi="Arial" w:cs="Arial"/>
        </w:rPr>
        <w:t>a concentration</w:t>
      </w:r>
      <w:r w:rsidR="00FD7C44">
        <w:rPr>
          <w:rFonts w:ascii="Arial" w:hAnsi="Arial" w:cs="Arial"/>
        </w:rPr>
        <w:t xml:space="preserve"> of </w:t>
      </w:r>
      <w:r w:rsidRPr="00D96440">
        <w:rPr>
          <w:rFonts w:ascii="Arial" w:hAnsi="Arial" w:cs="Arial"/>
        </w:rPr>
        <w:t>0.025 mmol</w:t>
      </w:r>
      <w:r w:rsidR="00EC4762">
        <w:rPr>
          <w:rFonts w:ascii="Arial" w:hAnsi="Arial" w:cs="Arial"/>
        </w:rPr>
        <w:t xml:space="preserve"> </w:t>
      </w:r>
      <w:r w:rsidR="00EC4762" w:rsidRPr="00CC5D20">
        <w:rPr>
          <w:rFonts w:ascii="Arial" w:hAnsi="Arial" w:cs="Arial"/>
        </w:rPr>
        <w:t>L</w:t>
      </w:r>
      <w:r w:rsidR="00EC4762" w:rsidRPr="00EC4762">
        <w:rPr>
          <w:rFonts w:ascii="Arial" w:hAnsi="Arial" w:cs="Arial"/>
          <w:vertAlign w:val="superscript"/>
        </w:rPr>
        <w:t>-1</w:t>
      </w:r>
      <w:r w:rsidR="00FD7C44">
        <w:rPr>
          <w:rFonts w:ascii="Arial" w:hAnsi="Arial" w:cs="Arial"/>
        </w:rPr>
        <w:t xml:space="preserve"> </w:t>
      </w:r>
      <w:r w:rsidRPr="00D96440">
        <w:rPr>
          <w:rFonts w:ascii="Arial" w:hAnsi="Arial" w:cs="Arial"/>
        </w:rPr>
        <w:t xml:space="preserve">on the extraction efficiency of Pb from solution by </w:t>
      </w:r>
      <w:r w:rsidR="00FD7C44">
        <w:rPr>
          <w:rFonts w:ascii="Arial" w:hAnsi="Arial" w:cs="Arial"/>
        </w:rPr>
        <w:t xml:space="preserve">the </w:t>
      </w:r>
      <w:r w:rsidRPr="00D96440">
        <w:rPr>
          <w:rFonts w:ascii="Arial" w:hAnsi="Arial" w:cs="Arial"/>
        </w:rPr>
        <w:t xml:space="preserve">nanoparticles over a range of initial Pb concentrations and solution pH values is shown in Fig. </w:t>
      </w:r>
      <w:r w:rsidR="00310A8A">
        <w:rPr>
          <w:rFonts w:ascii="Arial" w:hAnsi="Arial" w:cs="Arial"/>
        </w:rPr>
        <w:t>1b-d</w:t>
      </w:r>
      <w:r w:rsidRPr="00D96440">
        <w:rPr>
          <w:rFonts w:ascii="Arial" w:hAnsi="Arial" w:cs="Arial"/>
        </w:rPr>
        <w:t xml:space="preserve">. </w:t>
      </w:r>
      <w:r w:rsidR="00FD7C44">
        <w:rPr>
          <w:rFonts w:ascii="Arial" w:hAnsi="Arial" w:cs="Arial"/>
        </w:rPr>
        <w:t>T</w:t>
      </w:r>
      <w:r w:rsidRPr="00D96440">
        <w:rPr>
          <w:rFonts w:ascii="Arial" w:hAnsi="Arial" w:cs="Arial"/>
        </w:rPr>
        <w:t xml:space="preserve">he Pb extraction </w:t>
      </w:r>
      <w:r w:rsidR="00D15351">
        <w:rPr>
          <w:rFonts w:ascii="Arial" w:hAnsi="Arial" w:cs="Arial"/>
        </w:rPr>
        <w:t>efficiencies</w:t>
      </w:r>
      <w:r w:rsidRPr="00D96440">
        <w:rPr>
          <w:rFonts w:ascii="Arial" w:hAnsi="Arial" w:cs="Arial"/>
        </w:rPr>
        <w:t xml:space="preserve"> were </w:t>
      </w:r>
      <w:r w:rsidR="00D15351">
        <w:rPr>
          <w:rFonts w:ascii="Arial" w:hAnsi="Arial" w:cs="Arial"/>
        </w:rPr>
        <w:t xml:space="preserve">significantly higher at pH 4 and 6 </w:t>
      </w:r>
      <w:r w:rsidR="00D15351">
        <w:rPr>
          <w:rFonts w:ascii="Arial" w:hAnsi="Arial" w:cs="Arial"/>
        </w:rPr>
        <w:lastRenderedPageBreak/>
        <w:t>(89</w:t>
      </w:r>
      <w:r w:rsidR="00FD7C44">
        <w:rPr>
          <w:rFonts w:ascii="Arial" w:hAnsi="Arial" w:cs="Arial"/>
        </w:rPr>
        <w:t xml:space="preserve"> – 9</w:t>
      </w:r>
      <w:r w:rsidR="00D15351">
        <w:rPr>
          <w:rFonts w:ascii="Arial" w:hAnsi="Arial" w:cs="Arial"/>
        </w:rPr>
        <w:t>3</w:t>
      </w:r>
      <w:r w:rsidR="00FD7C44">
        <w:rPr>
          <w:rFonts w:ascii="Arial" w:hAnsi="Arial" w:cs="Arial"/>
        </w:rPr>
        <w:t>%) than at pH 2 (</w:t>
      </w:r>
      <w:r w:rsidR="00D15351">
        <w:rPr>
          <w:rFonts w:ascii="Arial" w:hAnsi="Arial" w:cs="Arial"/>
        </w:rPr>
        <w:t>82 - 88</w:t>
      </w:r>
      <w:r w:rsidR="00FD7C44">
        <w:rPr>
          <w:rFonts w:ascii="Arial" w:hAnsi="Arial" w:cs="Arial"/>
        </w:rPr>
        <w:t xml:space="preserve">%) </w:t>
      </w:r>
      <w:r w:rsidRPr="00D96440">
        <w:rPr>
          <w:rFonts w:ascii="Arial" w:hAnsi="Arial" w:cs="Arial"/>
        </w:rPr>
        <w:t xml:space="preserve">(p ≤ 0.001). </w:t>
      </w:r>
      <w:r w:rsidR="00FD7C44">
        <w:rPr>
          <w:rFonts w:ascii="Arial" w:hAnsi="Arial" w:cs="Arial"/>
        </w:rPr>
        <w:t>T</w:t>
      </w:r>
      <w:r w:rsidRPr="00D96440">
        <w:rPr>
          <w:rFonts w:ascii="Arial" w:hAnsi="Arial" w:cs="Arial"/>
        </w:rPr>
        <w:t>he extraction efficienc</w:t>
      </w:r>
      <w:r w:rsidR="00FD7C44">
        <w:rPr>
          <w:rFonts w:ascii="Arial" w:hAnsi="Arial" w:cs="Arial"/>
        </w:rPr>
        <w:t>ies</w:t>
      </w:r>
      <w:r w:rsidRPr="00D96440">
        <w:rPr>
          <w:rFonts w:ascii="Arial" w:hAnsi="Arial" w:cs="Arial"/>
        </w:rPr>
        <w:t xml:space="preserve"> of Pb </w:t>
      </w:r>
      <w:r w:rsidR="00FD7C44">
        <w:rPr>
          <w:rFonts w:ascii="Arial" w:hAnsi="Arial" w:cs="Arial"/>
        </w:rPr>
        <w:t xml:space="preserve">from </w:t>
      </w:r>
      <w:r w:rsidRPr="00D96440">
        <w:rPr>
          <w:rFonts w:ascii="Arial" w:hAnsi="Arial" w:cs="Arial"/>
        </w:rPr>
        <w:t xml:space="preserve">solutions </w:t>
      </w:r>
      <w:r w:rsidR="00FD7C44">
        <w:rPr>
          <w:rFonts w:ascii="Arial" w:hAnsi="Arial" w:cs="Arial"/>
        </w:rPr>
        <w:t xml:space="preserve">containing a </w:t>
      </w:r>
      <w:r w:rsidRPr="00D96440">
        <w:rPr>
          <w:rFonts w:ascii="Arial" w:hAnsi="Arial" w:cs="Arial"/>
        </w:rPr>
        <w:t xml:space="preserve">Zn background were not significantly different to the </w:t>
      </w:r>
      <w:r w:rsidR="00FD7C44">
        <w:rPr>
          <w:rFonts w:ascii="Arial" w:hAnsi="Arial" w:cs="Arial"/>
        </w:rPr>
        <w:t xml:space="preserve">efficiencies measured in the </w:t>
      </w:r>
      <w:r w:rsidRPr="00D96440">
        <w:rPr>
          <w:rFonts w:ascii="Arial" w:hAnsi="Arial" w:cs="Arial"/>
        </w:rPr>
        <w:t>Pb-</w:t>
      </w:r>
      <w:r w:rsidR="00FD7C44">
        <w:rPr>
          <w:rFonts w:ascii="Arial" w:hAnsi="Arial" w:cs="Arial"/>
        </w:rPr>
        <w:t xml:space="preserve">only solutions </w:t>
      </w:r>
      <w:r w:rsidRPr="00D96440">
        <w:rPr>
          <w:rFonts w:ascii="Arial" w:hAnsi="Arial" w:cs="Arial"/>
        </w:rPr>
        <w:t xml:space="preserve">at all pH values (p </w:t>
      </w:r>
      <w:r w:rsidR="00D15351">
        <w:rPr>
          <w:rFonts w:ascii="Arial" w:hAnsi="Arial" w:cs="Arial"/>
        </w:rPr>
        <w:t>&gt; 0.05</w:t>
      </w:r>
      <w:r w:rsidRPr="00D96440">
        <w:rPr>
          <w:rFonts w:ascii="Arial" w:hAnsi="Arial" w:cs="Arial"/>
        </w:rPr>
        <w:t xml:space="preserve">). </w:t>
      </w:r>
      <w:r w:rsidR="00D15351">
        <w:rPr>
          <w:rFonts w:ascii="Arial" w:hAnsi="Arial" w:cs="Arial"/>
        </w:rPr>
        <w:t xml:space="preserve">However, when the removal of the Zn background was also considered, extraction </w:t>
      </w:r>
      <w:r w:rsidR="00080332">
        <w:rPr>
          <w:rFonts w:ascii="Arial" w:hAnsi="Arial" w:cs="Arial"/>
        </w:rPr>
        <w:t>ef</w:t>
      </w:r>
      <w:r w:rsidR="00D15351">
        <w:rPr>
          <w:rFonts w:ascii="Arial" w:hAnsi="Arial" w:cs="Arial"/>
        </w:rPr>
        <w:t xml:space="preserve">ficiencies decreased significantly (p </w:t>
      </w:r>
      <w:r w:rsidR="00D15351">
        <w:rPr>
          <w:rFonts w:ascii="Arial" w:hAnsi="Arial" w:cs="Arial"/>
          <w:u w:val="single"/>
        </w:rPr>
        <w:t>&lt;</w:t>
      </w:r>
      <w:r w:rsidR="00310CDB">
        <w:rPr>
          <w:rFonts w:ascii="Arial" w:hAnsi="Arial" w:cs="Arial"/>
        </w:rPr>
        <w:t xml:space="preserve"> 0.001) although</w:t>
      </w:r>
      <w:r w:rsidR="009061F0">
        <w:rPr>
          <w:rFonts w:ascii="Arial" w:hAnsi="Arial" w:cs="Arial"/>
        </w:rPr>
        <w:t xml:space="preserve"> the</w:t>
      </w:r>
      <w:r w:rsidR="00310CDB">
        <w:rPr>
          <w:rFonts w:ascii="Arial" w:hAnsi="Arial" w:cs="Arial"/>
        </w:rPr>
        <w:t xml:space="preserve"> total number of moles</w:t>
      </w:r>
      <w:r w:rsidR="00EC4762">
        <w:rPr>
          <w:rFonts w:ascii="Arial" w:hAnsi="Arial" w:cs="Arial"/>
        </w:rPr>
        <w:t xml:space="preserve"> removed of Pb and Zn combined</w:t>
      </w:r>
      <w:r w:rsidR="00310CDB">
        <w:rPr>
          <w:rFonts w:ascii="Arial" w:hAnsi="Arial" w:cs="Arial"/>
        </w:rPr>
        <w:t xml:space="preserve"> was significantly greater in the presence of Zn (p </w:t>
      </w:r>
      <w:r w:rsidR="00310CDB">
        <w:rPr>
          <w:rFonts w:ascii="Arial" w:hAnsi="Arial" w:cs="Arial"/>
          <w:u w:val="single"/>
        </w:rPr>
        <w:t>&lt;</w:t>
      </w:r>
      <w:r w:rsidR="00310CDB">
        <w:rPr>
          <w:rFonts w:ascii="Arial" w:hAnsi="Arial" w:cs="Arial"/>
        </w:rPr>
        <w:t xml:space="preserve"> 0.001).</w:t>
      </w:r>
    </w:p>
    <w:p w14:paraId="15BA90F0" w14:textId="77777777" w:rsidR="0001701A" w:rsidRDefault="0001701A" w:rsidP="00E37D74">
      <w:pPr>
        <w:pStyle w:val="ListParagraph"/>
        <w:spacing w:line="480" w:lineRule="auto"/>
        <w:ind w:left="0"/>
        <w:jc w:val="both"/>
        <w:rPr>
          <w:rFonts w:ascii="Arial" w:hAnsi="Arial" w:cs="Arial"/>
        </w:rPr>
      </w:pPr>
    </w:p>
    <w:p w14:paraId="28FDC5EE" w14:textId="62AC13B5" w:rsidR="00014F01" w:rsidRDefault="00F05C46" w:rsidP="008B1A92">
      <w:pPr>
        <w:spacing w:line="480" w:lineRule="auto"/>
        <w:rPr>
          <w:rFonts w:ascii="Arial" w:hAnsi="Arial" w:cs="Arial"/>
        </w:rPr>
      </w:pPr>
      <w:r>
        <w:rPr>
          <w:rFonts w:ascii="Arial" w:hAnsi="Arial" w:cs="Arial"/>
        </w:rPr>
        <w:t xml:space="preserve">The data were fitted to linear, Langmuir and Freundlich isotherms. </w:t>
      </w:r>
      <w:r w:rsidR="004143DC">
        <w:rPr>
          <w:rFonts w:ascii="Arial" w:hAnsi="Arial" w:cs="Arial"/>
        </w:rPr>
        <w:t>Statistcally, t</w:t>
      </w:r>
      <w:r>
        <w:rPr>
          <w:rFonts w:ascii="Arial" w:hAnsi="Arial" w:cs="Arial"/>
        </w:rPr>
        <w:t xml:space="preserve">he data were equally well described by all three isotherms, but the fits to the Langmuir equation resulted in negative values for the </w:t>
      </w:r>
      <w:r>
        <w:rPr>
          <w:rFonts w:ascii="Arial" w:eastAsia="Calibri" w:hAnsi="Arial" w:cs="Arial"/>
          <w:bCs/>
        </w:rPr>
        <w:t xml:space="preserve">maximum binding capacity </w:t>
      </w:r>
      <w:r w:rsidR="004143DC">
        <w:rPr>
          <w:rFonts w:ascii="Arial" w:eastAsia="Calibri" w:hAnsi="Arial" w:cs="Arial"/>
          <w:bCs/>
        </w:rPr>
        <w:t xml:space="preserve">and </w:t>
      </w:r>
      <w:r w:rsidR="00545344">
        <w:rPr>
          <w:rFonts w:ascii="Arial" w:eastAsia="Calibri" w:hAnsi="Arial" w:cs="Arial"/>
          <w:bCs/>
        </w:rPr>
        <w:t>many</w:t>
      </w:r>
      <w:r w:rsidR="004143DC">
        <w:rPr>
          <w:rFonts w:ascii="Arial" w:eastAsia="Calibri" w:hAnsi="Arial" w:cs="Arial"/>
          <w:bCs/>
        </w:rPr>
        <w:t xml:space="preserve"> of the fits to the Freundlich isotherms resulted in a power term in the Freundlich equation of &gt; 1 suggesting u</w:t>
      </w:r>
      <w:r w:rsidR="00060265">
        <w:rPr>
          <w:rFonts w:ascii="Arial" w:eastAsia="Calibri" w:hAnsi="Arial" w:cs="Arial"/>
          <w:bCs/>
        </w:rPr>
        <w:t>pward curvature of the isotherm</w:t>
      </w:r>
      <w:r w:rsidR="004143DC">
        <w:rPr>
          <w:rFonts w:ascii="Arial" w:hAnsi="Arial" w:cs="Arial"/>
        </w:rPr>
        <w:t xml:space="preserve">. </w:t>
      </w:r>
      <w:r w:rsidR="00060265">
        <w:rPr>
          <w:rFonts w:ascii="Arial" w:hAnsi="Arial" w:cs="Arial"/>
        </w:rPr>
        <w:t xml:space="preserve">Fits to the Langmuir and Freundlich isotherms are presented in the Supplementary material. </w:t>
      </w:r>
      <w:r w:rsidR="00D00EA3">
        <w:rPr>
          <w:rFonts w:ascii="Arial" w:hAnsi="Arial" w:cs="Arial"/>
        </w:rPr>
        <w:t>F</w:t>
      </w:r>
      <w:r w:rsidR="004143DC">
        <w:rPr>
          <w:rFonts w:ascii="Arial" w:hAnsi="Arial" w:cs="Arial"/>
        </w:rPr>
        <w:t xml:space="preserve">its to the </w:t>
      </w:r>
      <w:r w:rsidR="00D00EA3">
        <w:rPr>
          <w:rFonts w:ascii="Arial" w:hAnsi="Arial" w:cs="Arial"/>
        </w:rPr>
        <w:t xml:space="preserve">linear </w:t>
      </w:r>
      <w:r w:rsidR="004143DC">
        <w:rPr>
          <w:rFonts w:ascii="Arial" w:hAnsi="Arial" w:cs="Arial"/>
        </w:rPr>
        <w:t xml:space="preserve">isotherms are reported in </w:t>
      </w:r>
      <w:r>
        <w:rPr>
          <w:rFonts w:ascii="Arial" w:hAnsi="Arial" w:cs="Arial"/>
        </w:rPr>
        <w:t>Table 2</w:t>
      </w:r>
      <w:r w:rsidR="00D00EA3">
        <w:rPr>
          <w:rFonts w:ascii="Arial" w:hAnsi="Arial" w:cs="Arial"/>
        </w:rPr>
        <w:t xml:space="preserve"> and the isotherms themselves are presented in the Supplementary material</w:t>
      </w:r>
      <w:r w:rsidR="004B4B2F">
        <w:rPr>
          <w:rFonts w:ascii="Arial" w:hAnsi="Arial" w:cs="Arial"/>
        </w:rPr>
        <w:t>. T</w:t>
      </w:r>
      <w:r w:rsidR="00433CBE">
        <w:rPr>
          <w:rFonts w:ascii="Arial" w:hAnsi="Arial" w:cs="Arial"/>
        </w:rPr>
        <w:t xml:space="preserve">here is no indication of decreasing </w:t>
      </w:r>
      <w:r w:rsidR="00224C2B">
        <w:rPr>
          <w:rFonts w:ascii="Arial" w:hAnsi="Arial" w:cs="Arial"/>
        </w:rPr>
        <w:t xml:space="preserve">Pb </w:t>
      </w:r>
      <w:r w:rsidR="00433CBE">
        <w:rPr>
          <w:rFonts w:ascii="Arial" w:hAnsi="Arial" w:cs="Arial"/>
        </w:rPr>
        <w:t>adsorption with increasing site occupancy</w:t>
      </w:r>
      <w:r>
        <w:rPr>
          <w:rFonts w:ascii="Arial" w:hAnsi="Arial" w:cs="Arial"/>
        </w:rPr>
        <w:t>.</w:t>
      </w:r>
      <w:r w:rsidR="004143DC">
        <w:rPr>
          <w:rFonts w:ascii="Arial" w:hAnsi="Arial" w:cs="Arial"/>
        </w:rPr>
        <w:t xml:space="preserve"> </w:t>
      </w:r>
      <w:r>
        <w:rPr>
          <w:rFonts w:ascii="Arial" w:hAnsi="Arial" w:cs="Arial"/>
        </w:rPr>
        <w:t>In the Pb-only solutions the 95% confidence intervals of the pH 2 and 4 K</w:t>
      </w:r>
      <w:r w:rsidRPr="00EC4762">
        <w:rPr>
          <w:rFonts w:ascii="Arial" w:hAnsi="Arial" w:cs="Arial"/>
          <w:vertAlign w:val="subscript"/>
        </w:rPr>
        <w:t xml:space="preserve">d </w:t>
      </w:r>
      <w:r>
        <w:rPr>
          <w:rFonts w:ascii="Arial" w:hAnsi="Arial" w:cs="Arial"/>
        </w:rPr>
        <w:t xml:space="preserve">values </w:t>
      </w:r>
      <w:r w:rsidR="00224C2B">
        <w:rPr>
          <w:rFonts w:ascii="Arial" w:hAnsi="Arial" w:cs="Arial"/>
        </w:rPr>
        <w:t>and the pH 4 and 6 K</w:t>
      </w:r>
      <w:r w:rsidR="00224C2B" w:rsidRPr="00115536">
        <w:rPr>
          <w:rFonts w:ascii="Arial" w:hAnsi="Arial" w:cs="Arial"/>
          <w:vertAlign w:val="subscript"/>
        </w:rPr>
        <w:t>d</w:t>
      </w:r>
      <w:r w:rsidR="00224C2B">
        <w:rPr>
          <w:rFonts w:ascii="Arial" w:hAnsi="Arial" w:cs="Arial"/>
        </w:rPr>
        <w:t xml:space="preserve"> values </w:t>
      </w:r>
      <w:r>
        <w:rPr>
          <w:rFonts w:ascii="Arial" w:hAnsi="Arial" w:cs="Arial"/>
        </w:rPr>
        <w:t>overlap between pH treatments</w:t>
      </w:r>
      <w:r w:rsidR="004143DC">
        <w:rPr>
          <w:rFonts w:ascii="Arial" w:hAnsi="Arial" w:cs="Arial"/>
        </w:rPr>
        <w:t xml:space="preserve"> suggesting that the values are not significantly different</w:t>
      </w:r>
      <w:r>
        <w:rPr>
          <w:rFonts w:ascii="Arial" w:hAnsi="Arial" w:cs="Arial"/>
        </w:rPr>
        <w:t xml:space="preserve">. There is also overlap for the Pb </w:t>
      </w:r>
      <w:r w:rsidR="00545344">
        <w:rPr>
          <w:rFonts w:ascii="Arial" w:hAnsi="Arial" w:cs="Arial"/>
        </w:rPr>
        <w:t>K</w:t>
      </w:r>
      <w:r w:rsidR="00545344" w:rsidRPr="00EC4762">
        <w:rPr>
          <w:rFonts w:ascii="Arial" w:hAnsi="Arial" w:cs="Arial"/>
          <w:vertAlign w:val="subscript"/>
        </w:rPr>
        <w:t xml:space="preserve">d </w:t>
      </w:r>
      <w:r w:rsidR="00545344">
        <w:rPr>
          <w:rFonts w:ascii="Arial" w:hAnsi="Arial" w:cs="Arial"/>
        </w:rPr>
        <w:t xml:space="preserve">values </w:t>
      </w:r>
      <w:r>
        <w:rPr>
          <w:rFonts w:ascii="Arial" w:hAnsi="Arial" w:cs="Arial"/>
        </w:rPr>
        <w:t xml:space="preserve">between the Pb-only and the Zn background solutions at each pH. Inclusion of both Pb and Zn in the isotherm calculations </w:t>
      </w:r>
      <w:r w:rsidR="00545344">
        <w:rPr>
          <w:rFonts w:ascii="Arial" w:hAnsi="Arial" w:cs="Arial"/>
        </w:rPr>
        <w:t xml:space="preserve">generally </w:t>
      </w:r>
      <w:r>
        <w:rPr>
          <w:rFonts w:ascii="Arial" w:hAnsi="Arial" w:cs="Arial"/>
        </w:rPr>
        <w:t xml:space="preserve">results in lower </w:t>
      </w:r>
      <w:r w:rsidR="00224C2B">
        <w:rPr>
          <w:rFonts w:ascii="Arial" w:hAnsi="Arial" w:cs="Arial"/>
        </w:rPr>
        <w:t>K</w:t>
      </w:r>
      <w:r w:rsidR="00224C2B" w:rsidRPr="00115536">
        <w:rPr>
          <w:rFonts w:ascii="Arial" w:hAnsi="Arial" w:cs="Arial"/>
          <w:vertAlign w:val="subscript"/>
        </w:rPr>
        <w:t>d</w:t>
      </w:r>
      <w:r w:rsidR="00224C2B">
        <w:rPr>
          <w:rFonts w:ascii="Arial" w:hAnsi="Arial" w:cs="Arial"/>
        </w:rPr>
        <w:t xml:space="preserve"> </w:t>
      </w:r>
      <w:r>
        <w:rPr>
          <w:rFonts w:ascii="Arial" w:hAnsi="Arial" w:cs="Arial"/>
        </w:rPr>
        <w:t>values</w:t>
      </w:r>
      <w:r w:rsidRPr="003A4568">
        <w:rPr>
          <w:rFonts w:ascii="Arial" w:hAnsi="Arial" w:cs="Arial"/>
        </w:rPr>
        <w:t>.</w:t>
      </w:r>
      <w:r w:rsidR="00014F01">
        <w:rPr>
          <w:rFonts w:ascii="Arial" w:hAnsi="Arial" w:cs="Arial"/>
        </w:rPr>
        <w:br w:type="page"/>
      </w:r>
    </w:p>
    <w:p w14:paraId="2A9EF6BB" w14:textId="7E7D0382" w:rsidR="00FD6FC4" w:rsidRDefault="00014F01" w:rsidP="00E37D74">
      <w:pPr>
        <w:pStyle w:val="ListParagraph"/>
        <w:spacing w:line="480" w:lineRule="auto"/>
        <w:ind w:left="0"/>
        <w:jc w:val="both"/>
        <w:rPr>
          <w:rFonts w:ascii="Arial" w:hAnsi="Arial" w:cs="Arial"/>
        </w:rPr>
      </w:pPr>
      <w:r>
        <w:rPr>
          <w:rFonts w:ascii="Arial" w:hAnsi="Arial" w:cs="Arial"/>
        </w:rPr>
        <w:lastRenderedPageBreak/>
        <w:t xml:space="preserve">Fig. </w:t>
      </w:r>
      <w:r w:rsidR="00310A8A">
        <w:rPr>
          <w:rFonts w:ascii="Arial" w:hAnsi="Arial" w:cs="Arial"/>
        </w:rPr>
        <w:t>1</w:t>
      </w:r>
      <w:r w:rsidR="00223CD9">
        <w:rPr>
          <w:rFonts w:ascii="Arial" w:hAnsi="Arial" w:cs="Arial"/>
        </w:rPr>
        <w:t>a</w:t>
      </w:r>
      <w:r>
        <w:rPr>
          <w:rFonts w:ascii="Arial" w:hAnsi="Arial" w:cs="Arial"/>
        </w:rPr>
        <w:t>.</w:t>
      </w:r>
    </w:p>
    <w:p w14:paraId="50A39DD5" w14:textId="707723F7" w:rsidR="00310A8A" w:rsidRDefault="00310A8A" w:rsidP="00E37D74">
      <w:pPr>
        <w:pStyle w:val="ListParagraph"/>
        <w:spacing w:line="480" w:lineRule="auto"/>
        <w:ind w:left="0"/>
        <w:jc w:val="both"/>
        <w:rPr>
          <w:rFonts w:ascii="Arial" w:hAnsi="Arial" w:cs="Arial"/>
        </w:rPr>
      </w:pPr>
      <w:r w:rsidRPr="00EC4762">
        <w:rPr>
          <w:noProof/>
          <w:lang w:eastAsia="en-GB"/>
        </w:rPr>
        <w:drawing>
          <wp:inline distT="0" distB="0" distL="0" distR="0" wp14:anchorId="25ABA129" wp14:editId="4452610F">
            <wp:extent cx="3959225" cy="2734310"/>
            <wp:effectExtent l="0" t="0" r="3175"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9225" cy="2734310"/>
                    </a:xfrm>
                    <a:prstGeom prst="rect">
                      <a:avLst/>
                    </a:prstGeom>
                    <a:noFill/>
                    <a:ln>
                      <a:noFill/>
                    </a:ln>
                  </pic:spPr>
                </pic:pic>
              </a:graphicData>
            </a:graphic>
          </wp:inline>
        </w:drawing>
      </w:r>
    </w:p>
    <w:p w14:paraId="3F87DBA3" w14:textId="0CEBD411" w:rsidR="00310A8A" w:rsidRDefault="00310A8A" w:rsidP="00E37D74">
      <w:pPr>
        <w:pStyle w:val="ListParagraph"/>
        <w:spacing w:line="480" w:lineRule="auto"/>
        <w:ind w:left="0"/>
        <w:jc w:val="both"/>
        <w:rPr>
          <w:rFonts w:ascii="Arial" w:hAnsi="Arial" w:cs="Arial"/>
        </w:rPr>
      </w:pPr>
      <w:r>
        <w:rPr>
          <w:rFonts w:ascii="Arial" w:hAnsi="Arial" w:cs="Arial"/>
        </w:rPr>
        <w:t>Fig. 1b.</w:t>
      </w:r>
    </w:p>
    <w:p w14:paraId="5CC3FB60" w14:textId="292C5AED" w:rsidR="00014F01" w:rsidRDefault="00EC4762" w:rsidP="00115536">
      <w:pPr>
        <w:pStyle w:val="ListParagraph"/>
        <w:spacing w:line="480" w:lineRule="auto"/>
        <w:rPr>
          <w:rFonts w:ascii="Arial" w:hAnsi="Arial" w:cs="Arial"/>
        </w:rPr>
      </w:pPr>
      <w:r w:rsidRPr="00EC4762">
        <w:rPr>
          <w:noProof/>
          <w:lang w:eastAsia="en-GB"/>
        </w:rPr>
        <w:drawing>
          <wp:inline distT="0" distB="0" distL="0" distR="0" wp14:anchorId="275C51BE" wp14:editId="1C05E4EF">
            <wp:extent cx="4572000" cy="27343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2734310"/>
                    </a:xfrm>
                    <a:prstGeom prst="rect">
                      <a:avLst/>
                    </a:prstGeom>
                    <a:noFill/>
                    <a:ln>
                      <a:noFill/>
                    </a:ln>
                  </pic:spPr>
                </pic:pic>
              </a:graphicData>
            </a:graphic>
          </wp:inline>
        </w:drawing>
      </w:r>
    </w:p>
    <w:p w14:paraId="41D1F6F0" w14:textId="77777777" w:rsidR="00310A8A" w:rsidRDefault="00310A8A">
      <w:pPr>
        <w:rPr>
          <w:rFonts w:ascii="Arial" w:hAnsi="Arial" w:cs="Arial"/>
        </w:rPr>
      </w:pPr>
      <w:r>
        <w:rPr>
          <w:rFonts w:ascii="Arial" w:hAnsi="Arial" w:cs="Arial"/>
        </w:rPr>
        <w:br w:type="page"/>
      </w:r>
    </w:p>
    <w:p w14:paraId="4AA29776" w14:textId="526CDCBE" w:rsidR="00014F01" w:rsidRDefault="00014F01" w:rsidP="00014F01">
      <w:pPr>
        <w:spacing w:line="480" w:lineRule="auto"/>
        <w:rPr>
          <w:rFonts w:ascii="Arial" w:hAnsi="Arial" w:cs="Arial"/>
        </w:rPr>
      </w:pPr>
      <w:r>
        <w:rPr>
          <w:rFonts w:ascii="Arial" w:hAnsi="Arial" w:cs="Arial"/>
        </w:rPr>
        <w:lastRenderedPageBreak/>
        <w:t xml:space="preserve">Fig. </w:t>
      </w:r>
      <w:r w:rsidR="00310A8A">
        <w:rPr>
          <w:rFonts w:ascii="Arial" w:hAnsi="Arial" w:cs="Arial"/>
        </w:rPr>
        <w:t>1c</w:t>
      </w:r>
      <w:r>
        <w:rPr>
          <w:rFonts w:ascii="Arial" w:hAnsi="Arial" w:cs="Arial"/>
        </w:rPr>
        <w:t>.</w:t>
      </w:r>
    </w:p>
    <w:p w14:paraId="51EC9385" w14:textId="77777777" w:rsidR="00EC4762" w:rsidRDefault="00EC4762" w:rsidP="00CC5D20">
      <w:pPr>
        <w:spacing w:line="480" w:lineRule="auto"/>
        <w:rPr>
          <w:rFonts w:ascii="Arial" w:hAnsi="Arial" w:cs="Arial"/>
        </w:rPr>
      </w:pPr>
      <w:r w:rsidRPr="00EC4762">
        <w:rPr>
          <w:noProof/>
          <w:lang w:eastAsia="en-GB"/>
        </w:rPr>
        <w:drawing>
          <wp:inline distT="0" distB="0" distL="0" distR="0" wp14:anchorId="67851809" wp14:editId="4B65C265">
            <wp:extent cx="4572000" cy="27343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2734310"/>
                    </a:xfrm>
                    <a:prstGeom prst="rect">
                      <a:avLst/>
                    </a:prstGeom>
                    <a:noFill/>
                    <a:ln>
                      <a:noFill/>
                    </a:ln>
                  </pic:spPr>
                </pic:pic>
              </a:graphicData>
            </a:graphic>
          </wp:inline>
        </w:drawing>
      </w:r>
    </w:p>
    <w:p w14:paraId="22CC543E" w14:textId="6E04FF78" w:rsidR="00223CD9" w:rsidRDefault="00223CD9">
      <w:pPr>
        <w:rPr>
          <w:rFonts w:ascii="Arial" w:hAnsi="Arial" w:cs="Arial"/>
        </w:rPr>
      </w:pPr>
    </w:p>
    <w:p w14:paraId="4B141719" w14:textId="573E3F11" w:rsidR="00E37D74" w:rsidRDefault="00014F01" w:rsidP="00CC5D20">
      <w:pPr>
        <w:spacing w:line="480" w:lineRule="auto"/>
        <w:rPr>
          <w:rFonts w:ascii="Arial" w:hAnsi="Arial" w:cs="Arial"/>
        </w:rPr>
      </w:pPr>
      <w:r>
        <w:rPr>
          <w:rFonts w:ascii="Arial" w:hAnsi="Arial" w:cs="Arial"/>
        </w:rPr>
        <w:t xml:space="preserve">Fig. </w:t>
      </w:r>
      <w:r w:rsidR="00310A8A">
        <w:rPr>
          <w:rFonts w:ascii="Arial" w:hAnsi="Arial" w:cs="Arial"/>
        </w:rPr>
        <w:t>1d</w:t>
      </w:r>
      <w:r w:rsidR="00223CD9">
        <w:rPr>
          <w:rFonts w:ascii="Arial" w:hAnsi="Arial" w:cs="Arial"/>
        </w:rPr>
        <w:t>.</w:t>
      </w:r>
    </w:p>
    <w:p w14:paraId="5CC6E456" w14:textId="492950CD" w:rsidR="00014F01" w:rsidRPr="00D96440" w:rsidRDefault="00EC4762" w:rsidP="00CC5D20">
      <w:pPr>
        <w:spacing w:line="480" w:lineRule="auto"/>
        <w:rPr>
          <w:rFonts w:ascii="Arial" w:hAnsi="Arial" w:cs="Arial"/>
        </w:rPr>
      </w:pPr>
      <w:r w:rsidRPr="00EC4762">
        <w:rPr>
          <w:noProof/>
          <w:lang w:eastAsia="en-GB"/>
        </w:rPr>
        <w:drawing>
          <wp:inline distT="0" distB="0" distL="0" distR="0" wp14:anchorId="37C9D34C" wp14:editId="0F444575">
            <wp:extent cx="4572000" cy="27343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2734310"/>
                    </a:xfrm>
                    <a:prstGeom prst="rect">
                      <a:avLst/>
                    </a:prstGeom>
                    <a:noFill/>
                    <a:ln>
                      <a:noFill/>
                    </a:ln>
                  </pic:spPr>
                </pic:pic>
              </a:graphicData>
            </a:graphic>
          </wp:inline>
        </w:drawing>
      </w:r>
    </w:p>
    <w:p w14:paraId="5532914E" w14:textId="6AFB07BA" w:rsidR="001C1135" w:rsidRPr="00F05C46" w:rsidRDefault="00E37D74" w:rsidP="00EC4762">
      <w:pPr>
        <w:spacing w:line="240" w:lineRule="auto"/>
        <w:jc w:val="both"/>
        <w:rPr>
          <w:rFonts w:ascii="Arial" w:eastAsia="Calibri" w:hAnsi="Arial" w:cs="Arial"/>
          <w:bCs/>
        </w:rPr>
      </w:pPr>
      <w:r w:rsidRPr="00D96440">
        <w:rPr>
          <w:rFonts w:ascii="Arial" w:hAnsi="Arial" w:cs="Arial"/>
          <w:b/>
        </w:rPr>
        <w:t xml:space="preserve">Fig. </w:t>
      </w:r>
      <w:r w:rsidR="00310A8A">
        <w:rPr>
          <w:rFonts w:ascii="Arial" w:hAnsi="Arial" w:cs="Arial"/>
          <w:b/>
        </w:rPr>
        <w:t>1</w:t>
      </w:r>
      <w:r w:rsidRPr="00D96440">
        <w:rPr>
          <w:rFonts w:ascii="Arial" w:hAnsi="Arial" w:cs="Arial"/>
          <w:b/>
        </w:rPr>
        <w:t>.</w:t>
      </w:r>
      <w:r w:rsidRPr="00D96440">
        <w:rPr>
          <w:rFonts w:ascii="Arial" w:hAnsi="Arial" w:cs="Arial"/>
        </w:rPr>
        <w:t xml:space="preserve"> </w:t>
      </w:r>
      <w:r w:rsidR="00310A8A" w:rsidRPr="00115536">
        <w:rPr>
          <w:rFonts w:ascii="Arial" w:hAnsi="Arial" w:cs="Arial"/>
          <w:b/>
        </w:rPr>
        <w:t>a)</w:t>
      </w:r>
      <w:r w:rsidR="00310A8A">
        <w:rPr>
          <w:rFonts w:ascii="Arial" w:hAnsi="Arial" w:cs="Arial"/>
        </w:rPr>
        <w:t xml:space="preserve"> </w:t>
      </w:r>
      <w:r w:rsidR="00310A8A" w:rsidRPr="00D96440">
        <w:rPr>
          <w:rFonts w:ascii="Arial" w:hAnsi="Arial" w:cs="Arial"/>
        </w:rPr>
        <w:t xml:space="preserve">Extraction efficiency of Pb from </w:t>
      </w:r>
      <w:r w:rsidR="00310A8A">
        <w:rPr>
          <w:rFonts w:ascii="Arial" w:hAnsi="Arial" w:cs="Arial"/>
        </w:rPr>
        <w:t xml:space="preserve">10 mL of </w:t>
      </w:r>
      <w:r w:rsidR="00310A8A" w:rsidRPr="00D96440">
        <w:rPr>
          <w:rFonts w:ascii="Arial" w:hAnsi="Arial" w:cs="Arial"/>
        </w:rPr>
        <w:t xml:space="preserve">single metal solutions after the addition of </w:t>
      </w:r>
      <w:r w:rsidR="00310A8A">
        <w:rPr>
          <w:rFonts w:ascii="Arial" w:hAnsi="Arial" w:cs="Arial"/>
        </w:rPr>
        <w:t xml:space="preserve">10 mg of </w:t>
      </w:r>
      <w:r w:rsidR="00310A8A" w:rsidRPr="00D96440">
        <w:rPr>
          <w:rFonts w:ascii="Arial" w:hAnsi="Arial" w:cs="Arial"/>
        </w:rPr>
        <w:t>Fe</w:t>
      </w:r>
      <w:r w:rsidR="00310A8A" w:rsidRPr="00D96440">
        <w:rPr>
          <w:rFonts w:ascii="Arial" w:hAnsi="Arial" w:cs="Arial"/>
          <w:vertAlign w:val="subscript"/>
        </w:rPr>
        <w:t>2</w:t>
      </w:r>
      <w:r w:rsidR="00310A8A" w:rsidRPr="00D96440">
        <w:rPr>
          <w:rFonts w:ascii="Arial" w:hAnsi="Arial" w:cs="Arial"/>
        </w:rPr>
        <w:t>O</w:t>
      </w:r>
      <w:r w:rsidR="00310A8A" w:rsidRPr="00D96440">
        <w:rPr>
          <w:rFonts w:ascii="Arial" w:hAnsi="Arial" w:cs="Arial"/>
          <w:vertAlign w:val="subscript"/>
        </w:rPr>
        <w:t>3</w:t>
      </w:r>
      <w:r w:rsidR="00310A8A" w:rsidRPr="00D96440">
        <w:rPr>
          <w:rFonts w:ascii="Arial" w:hAnsi="Arial" w:cs="Arial"/>
        </w:rPr>
        <w:t>@SiO</w:t>
      </w:r>
      <w:r w:rsidR="00310A8A" w:rsidRPr="00D96440">
        <w:rPr>
          <w:rFonts w:ascii="Arial" w:hAnsi="Arial" w:cs="Arial"/>
          <w:vertAlign w:val="subscript"/>
        </w:rPr>
        <w:t>2</w:t>
      </w:r>
      <w:r w:rsidR="00310A8A" w:rsidRPr="00D96440">
        <w:rPr>
          <w:rFonts w:ascii="Arial" w:hAnsi="Arial" w:cs="Arial"/>
        </w:rPr>
        <w:t>-(CH</w:t>
      </w:r>
      <w:r w:rsidR="00310A8A" w:rsidRPr="00D96440">
        <w:rPr>
          <w:rFonts w:ascii="Arial" w:hAnsi="Arial" w:cs="Arial"/>
          <w:vertAlign w:val="subscript"/>
        </w:rPr>
        <w:t>2</w:t>
      </w:r>
      <w:r w:rsidR="00310A8A" w:rsidRPr="00D96440">
        <w:rPr>
          <w:rFonts w:ascii="Arial" w:hAnsi="Arial" w:cs="Arial"/>
        </w:rPr>
        <w:t>)</w:t>
      </w:r>
      <w:r w:rsidR="00310A8A" w:rsidRPr="00D96440">
        <w:rPr>
          <w:rFonts w:ascii="Arial" w:hAnsi="Arial" w:cs="Arial"/>
          <w:vertAlign w:val="subscript"/>
        </w:rPr>
        <w:t>3</w:t>
      </w:r>
      <w:r w:rsidR="00310A8A" w:rsidRPr="00D96440">
        <w:rPr>
          <w:rFonts w:ascii="Arial" w:hAnsi="Arial" w:cs="Arial"/>
        </w:rPr>
        <w:t>-NH-DTPA</w:t>
      </w:r>
      <w:r w:rsidR="00310A8A" w:rsidRPr="00D96440">
        <w:rPr>
          <w:rFonts w:ascii="Arial" w:eastAsia="Calibri" w:hAnsi="Arial" w:cs="Arial"/>
        </w:rPr>
        <w:t xml:space="preserve"> nanoparticle</w:t>
      </w:r>
      <w:r w:rsidR="00310A8A">
        <w:rPr>
          <w:rFonts w:ascii="Arial" w:eastAsia="Calibri" w:hAnsi="Arial" w:cs="Arial"/>
        </w:rPr>
        <w:t>s</w:t>
      </w:r>
      <w:r w:rsidR="00310A8A" w:rsidRPr="00D96440">
        <w:rPr>
          <w:rFonts w:ascii="Arial" w:eastAsia="Calibri" w:hAnsi="Arial" w:cs="Arial"/>
        </w:rPr>
        <w:t xml:space="preserve"> at a range of pH values</w:t>
      </w:r>
      <w:r w:rsidR="00310A8A">
        <w:rPr>
          <w:rFonts w:ascii="Arial" w:eastAsia="Calibri" w:hAnsi="Arial" w:cs="Arial"/>
        </w:rPr>
        <w:t xml:space="preserve">. </w:t>
      </w:r>
      <w:r w:rsidR="00310A8A" w:rsidRPr="00115536">
        <w:rPr>
          <w:rFonts w:ascii="Arial" w:eastAsia="Calibri" w:hAnsi="Arial" w:cs="Arial"/>
          <w:b/>
        </w:rPr>
        <w:t>b</w:t>
      </w:r>
      <w:r w:rsidR="00310A8A">
        <w:rPr>
          <w:rFonts w:ascii="Arial" w:eastAsia="Calibri" w:hAnsi="Arial" w:cs="Arial"/>
          <w:b/>
        </w:rPr>
        <w:t xml:space="preserve"> – d)</w:t>
      </w:r>
      <w:r w:rsidR="00310A8A" w:rsidRPr="00D96440" w:rsidDel="00223CD9">
        <w:rPr>
          <w:rFonts w:ascii="Arial" w:hAnsi="Arial" w:cs="Arial"/>
          <w:b/>
        </w:rPr>
        <w:t xml:space="preserve"> </w:t>
      </w:r>
      <w:r w:rsidRPr="00D96440">
        <w:rPr>
          <w:rFonts w:ascii="Arial" w:eastAsia="Calibri" w:hAnsi="Arial" w:cs="Arial"/>
          <w:bCs/>
        </w:rPr>
        <w:t xml:space="preserve">Effect of the presence of </w:t>
      </w:r>
      <w:r w:rsidR="00E123C6">
        <w:rPr>
          <w:rFonts w:ascii="Arial" w:eastAsia="Calibri" w:hAnsi="Arial" w:cs="Arial"/>
          <w:bCs/>
        </w:rPr>
        <w:t>Zn</w:t>
      </w:r>
      <w:r w:rsidRPr="00D96440">
        <w:rPr>
          <w:rFonts w:ascii="Arial" w:eastAsia="Calibri" w:hAnsi="Arial" w:cs="Arial"/>
          <w:bCs/>
        </w:rPr>
        <w:t xml:space="preserve"> (0.025 mmol</w:t>
      </w:r>
      <w:r w:rsidR="001015BD">
        <w:rPr>
          <w:rFonts w:ascii="Arial" w:eastAsia="Calibri" w:hAnsi="Arial" w:cs="Arial"/>
          <w:bCs/>
        </w:rPr>
        <w:t xml:space="preserve"> </w:t>
      </w:r>
      <w:r w:rsidRPr="00D96440">
        <w:rPr>
          <w:rFonts w:ascii="Arial" w:eastAsia="Calibri" w:hAnsi="Arial" w:cs="Arial"/>
          <w:bCs/>
        </w:rPr>
        <w:t>L</w:t>
      </w:r>
      <w:r w:rsidR="00F55EFC" w:rsidRPr="001015BD">
        <w:rPr>
          <w:rFonts w:ascii="Arial" w:eastAsia="Calibri" w:hAnsi="Arial" w:cs="Arial"/>
          <w:bCs/>
          <w:vertAlign w:val="superscript"/>
        </w:rPr>
        <w:t>-1</w:t>
      </w:r>
      <w:r w:rsidRPr="00D96440">
        <w:rPr>
          <w:rFonts w:ascii="Arial" w:eastAsia="Calibri" w:hAnsi="Arial" w:cs="Arial"/>
          <w:bCs/>
        </w:rPr>
        <w:t xml:space="preserve">) on the extraction efficiency of </w:t>
      </w:r>
      <w:r w:rsidR="00E123C6">
        <w:rPr>
          <w:rFonts w:ascii="Arial" w:eastAsia="Calibri" w:hAnsi="Arial" w:cs="Arial"/>
          <w:bCs/>
        </w:rPr>
        <w:t>Pb</w:t>
      </w:r>
      <w:r w:rsidRPr="00D96440">
        <w:rPr>
          <w:rFonts w:ascii="Arial" w:eastAsia="Calibri" w:hAnsi="Arial" w:cs="Arial"/>
          <w:bCs/>
        </w:rPr>
        <w:t xml:space="preserve"> by </w:t>
      </w:r>
      <w:r w:rsidR="006F699D">
        <w:rPr>
          <w:rFonts w:ascii="Arial" w:eastAsia="Calibri" w:hAnsi="Arial" w:cs="Arial"/>
          <w:bCs/>
        </w:rPr>
        <w:t xml:space="preserve">10 mg of </w:t>
      </w:r>
      <w:r w:rsidRPr="00D96440">
        <w:rPr>
          <w:rFonts w:ascii="Arial" w:eastAsia="Calibri" w:hAnsi="Arial" w:cs="Arial"/>
        </w:rPr>
        <w:t>Fe</w:t>
      </w:r>
      <w:r w:rsidRPr="00D96440">
        <w:rPr>
          <w:rFonts w:ascii="Arial" w:eastAsia="Calibri" w:hAnsi="Arial" w:cs="Arial"/>
          <w:vertAlign w:val="subscript"/>
        </w:rPr>
        <w:t>2</w:t>
      </w:r>
      <w:r w:rsidRPr="00D96440">
        <w:rPr>
          <w:rFonts w:ascii="Arial" w:eastAsia="Calibri" w:hAnsi="Arial" w:cs="Arial"/>
        </w:rPr>
        <w:t>O</w:t>
      </w:r>
      <w:r w:rsidRPr="00D96440">
        <w:rPr>
          <w:rFonts w:ascii="Arial" w:eastAsia="Calibri" w:hAnsi="Arial" w:cs="Arial"/>
          <w:vertAlign w:val="subscript"/>
        </w:rPr>
        <w:t>3</w:t>
      </w:r>
      <w:r w:rsidRPr="00D96440">
        <w:rPr>
          <w:rFonts w:ascii="Arial" w:eastAsia="Calibri" w:hAnsi="Arial" w:cs="Arial"/>
        </w:rPr>
        <w:t>@SiO</w:t>
      </w:r>
      <w:r w:rsidRPr="00D96440">
        <w:rPr>
          <w:rFonts w:ascii="Arial" w:eastAsia="Calibri" w:hAnsi="Arial" w:cs="Arial"/>
          <w:vertAlign w:val="subscript"/>
        </w:rPr>
        <w:t>2</w:t>
      </w:r>
      <w:r w:rsidRPr="00D96440">
        <w:rPr>
          <w:rFonts w:ascii="Arial" w:eastAsia="Calibri" w:hAnsi="Arial" w:cs="Arial"/>
        </w:rPr>
        <w:t>-(CH</w:t>
      </w:r>
      <w:r w:rsidRPr="00D96440">
        <w:rPr>
          <w:rFonts w:ascii="Arial" w:eastAsia="Calibri" w:hAnsi="Arial" w:cs="Arial"/>
          <w:vertAlign w:val="subscript"/>
        </w:rPr>
        <w:t>2</w:t>
      </w:r>
      <w:r w:rsidRPr="00D96440">
        <w:rPr>
          <w:rFonts w:ascii="Arial" w:eastAsia="Calibri" w:hAnsi="Arial" w:cs="Arial"/>
        </w:rPr>
        <w:t>)</w:t>
      </w:r>
      <w:r w:rsidRPr="00D96440">
        <w:rPr>
          <w:rFonts w:ascii="Arial" w:eastAsia="Calibri" w:hAnsi="Arial" w:cs="Arial"/>
          <w:vertAlign w:val="subscript"/>
        </w:rPr>
        <w:t>3</w:t>
      </w:r>
      <w:r w:rsidRPr="00D96440">
        <w:rPr>
          <w:rFonts w:ascii="Arial" w:eastAsia="Calibri" w:hAnsi="Arial" w:cs="Arial"/>
        </w:rPr>
        <w:t>-NH</w:t>
      </w:r>
      <w:r w:rsidRPr="00D96440">
        <w:rPr>
          <w:rFonts w:ascii="Arial" w:eastAsia="Calibri" w:hAnsi="Arial" w:cs="Arial"/>
          <w:vertAlign w:val="subscript"/>
        </w:rPr>
        <w:t>2</w:t>
      </w:r>
      <w:r w:rsidRPr="00D96440">
        <w:rPr>
          <w:rFonts w:ascii="Arial" w:eastAsia="Calibri" w:hAnsi="Arial" w:cs="Arial"/>
        </w:rPr>
        <w:t xml:space="preserve">-DTPA </w:t>
      </w:r>
      <w:r w:rsidRPr="00D96440">
        <w:rPr>
          <w:rFonts w:ascii="Arial" w:eastAsia="Calibri" w:hAnsi="Arial" w:cs="Arial"/>
          <w:bCs/>
        </w:rPr>
        <w:t xml:space="preserve">from </w:t>
      </w:r>
      <w:r w:rsidR="006F699D">
        <w:rPr>
          <w:rFonts w:ascii="Arial" w:eastAsia="Calibri" w:hAnsi="Arial" w:cs="Arial"/>
          <w:bCs/>
        </w:rPr>
        <w:t xml:space="preserve">10 mL </w:t>
      </w:r>
      <w:r w:rsidRPr="00D96440">
        <w:rPr>
          <w:rFonts w:ascii="Arial" w:eastAsia="Calibri" w:hAnsi="Arial" w:cs="Arial"/>
          <w:bCs/>
        </w:rPr>
        <w:t xml:space="preserve">solutions with initial </w:t>
      </w:r>
      <w:r w:rsidR="00E123C6">
        <w:rPr>
          <w:rFonts w:ascii="Arial" w:eastAsia="Calibri" w:hAnsi="Arial" w:cs="Arial"/>
          <w:bCs/>
        </w:rPr>
        <w:t>Pb</w:t>
      </w:r>
      <w:r w:rsidRPr="00D96440">
        <w:rPr>
          <w:rFonts w:ascii="Arial" w:eastAsia="Calibri" w:hAnsi="Arial" w:cs="Arial"/>
          <w:bCs/>
        </w:rPr>
        <w:t xml:space="preserve"> concentrations between 0.015 and 0.045 </w:t>
      </w:r>
      <w:r w:rsidR="00F55EFC" w:rsidRPr="00D96440">
        <w:rPr>
          <w:rFonts w:ascii="Arial" w:eastAsia="Calibri" w:hAnsi="Arial" w:cs="Arial"/>
          <w:bCs/>
        </w:rPr>
        <w:t>mmolL</w:t>
      </w:r>
      <w:r w:rsidR="00F55EFC" w:rsidRPr="00F735F3">
        <w:rPr>
          <w:rFonts w:ascii="Arial" w:eastAsia="Calibri" w:hAnsi="Arial" w:cs="Arial"/>
          <w:bCs/>
          <w:vertAlign w:val="superscript"/>
        </w:rPr>
        <w:t>-1</w:t>
      </w:r>
      <w:r w:rsidRPr="00D96440">
        <w:rPr>
          <w:rFonts w:ascii="Arial" w:eastAsia="Calibri" w:hAnsi="Arial" w:cs="Arial"/>
          <w:bCs/>
        </w:rPr>
        <w:t xml:space="preserve">and an initial pH of </w:t>
      </w:r>
      <w:r w:rsidR="00310A8A">
        <w:rPr>
          <w:rFonts w:ascii="Arial" w:eastAsia="Calibri" w:hAnsi="Arial" w:cs="Arial"/>
          <w:bCs/>
        </w:rPr>
        <w:t>b</w:t>
      </w:r>
      <w:r w:rsidRPr="00D96440">
        <w:rPr>
          <w:rFonts w:ascii="Arial" w:eastAsia="Calibri" w:hAnsi="Arial" w:cs="Arial"/>
          <w:bCs/>
        </w:rPr>
        <w:t xml:space="preserve">) pH 2, </w:t>
      </w:r>
      <w:r w:rsidR="00310A8A">
        <w:rPr>
          <w:rFonts w:ascii="Arial" w:eastAsia="Calibri" w:hAnsi="Arial" w:cs="Arial"/>
          <w:bCs/>
        </w:rPr>
        <w:t>c</w:t>
      </w:r>
      <w:r w:rsidRPr="00D96440">
        <w:rPr>
          <w:rFonts w:ascii="Arial" w:eastAsia="Calibri" w:hAnsi="Arial" w:cs="Arial"/>
          <w:bCs/>
        </w:rPr>
        <w:t xml:space="preserve">) pH 4 and </w:t>
      </w:r>
      <w:r w:rsidR="00310A8A">
        <w:rPr>
          <w:rFonts w:ascii="Arial" w:eastAsia="Calibri" w:hAnsi="Arial" w:cs="Arial"/>
          <w:bCs/>
        </w:rPr>
        <w:t>d</w:t>
      </w:r>
      <w:r w:rsidRPr="00D96440">
        <w:rPr>
          <w:rFonts w:ascii="Arial" w:eastAsia="Calibri" w:hAnsi="Arial" w:cs="Arial"/>
          <w:bCs/>
        </w:rPr>
        <w:t xml:space="preserve">) pH 6. </w:t>
      </w:r>
      <w:r w:rsidR="00080332">
        <w:rPr>
          <w:rFonts w:ascii="Arial" w:eastAsia="Calibri" w:hAnsi="Arial" w:cs="Arial"/>
          <w:bCs/>
        </w:rPr>
        <w:t xml:space="preserve">The extraction efficiency of the background of Zn and of </w:t>
      </w:r>
      <w:r w:rsidR="004303DA">
        <w:rPr>
          <w:rFonts w:ascii="Arial" w:eastAsia="Calibri" w:hAnsi="Arial" w:cs="Arial"/>
          <w:bCs/>
        </w:rPr>
        <w:t>Pb</w:t>
      </w:r>
      <w:r w:rsidR="00080332">
        <w:rPr>
          <w:rFonts w:ascii="Arial" w:eastAsia="Calibri" w:hAnsi="Arial" w:cs="Arial"/>
          <w:bCs/>
        </w:rPr>
        <w:t xml:space="preserve"> and </w:t>
      </w:r>
      <w:r w:rsidR="004303DA">
        <w:rPr>
          <w:rFonts w:ascii="Arial" w:eastAsia="Calibri" w:hAnsi="Arial" w:cs="Arial"/>
          <w:bCs/>
        </w:rPr>
        <w:t xml:space="preserve">Zn </w:t>
      </w:r>
      <w:r w:rsidR="00080332">
        <w:rPr>
          <w:rFonts w:ascii="Arial" w:eastAsia="Calibri" w:hAnsi="Arial" w:cs="Arial"/>
          <w:bCs/>
        </w:rPr>
        <w:t xml:space="preserve">in the binary mixture are also shown. </w:t>
      </w:r>
      <w:r w:rsidRPr="00D96440">
        <w:rPr>
          <w:rFonts w:ascii="Arial" w:eastAsia="Calibri" w:hAnsi="Arial" w:cs="Arial"/>
          <w:bCs/>
        </w:rPr>
        <w:t xml:space="preserve">Error bars represent standard </w:t>
      </w:r>
      <w:r w:rsidR="00D0272B">
        <w:rPr>
          <w:rFonts w:ascii="Arial" w:eastAsia="Calibri" w:hAnsi="Arial" w:cs="Arial"/>
          <w:bCs/>
        </w:rPr>
        <w:t>deviation</w:t>
      </w:r>
      <w:r w:rsidRPr="00D96440">
        <w:rPr>
          <w:rFonts w:ascii="Arial" w:eastAsia="Calibri" w:hAnsi="Arial" w:cs="Arial"/>
          <w:bCs/>
        </w:rPr>
        <w:t xml:space="preserve"> (n = 3).</w:t>
      </w:r>
      <w:r w:rsidR="001C1135">
        <w:rPr>
          <w:rFonts w:ascii="Arial" w:hAnsi="Arial" w:cs="Arial"/>
          <w:b/>
        </w:rPr>
        <w:br w:type="page"/>
      </w:r>
    </w:p>
    <w:p w14:paraId="6DC8DE22" w14:textId="77777777" w:rsidR="00310A8A" w:rsidRDefault="00310A8A" w:rsidP="00310A8A">
      <w:pPr>
        <w:spacing w:line="480" w:lineRule="auto"/>
        <w:rPr>
          <w:rFonts w:ascii="Arial" w:hAnsi="Arial" w:cs="Arial"/>
        </w:rPr>
      </w:pPr>
      <w:r>
        <w:rPr>
          <w:rFonts w:ascii="Arial" w:hAnsi="Arial" w:cs="Arial"/>
        </w:rPr>
        <w:lastRenderedPageBreak/>
        <w:t>Fig. 2a.</w:t>
      </w:r>
    </w:p>
    <w:p w14:paraId="4DFEBCE8" w14:textId="77777777" w:rsidR="00310A8A" w:rsidRDefault="00310A8A" w:rsidP="00310A8A">
      <w:pPr>
        <w:spacing w:line="480" w:lineRule="auto"/>
        <w:rPr>
          <w:noProof/>
          <w:lang w:eastAsia="en-GB"/>
        </w:rPr>
      </w:pPr>
      <w:r w:rsidRPr="00837794">
        <w:rPr>
          <w:noProof/>
          <w:lang w:eastAsia="en-GB"/>
        </w:rPr>
        <w:drawing>
          <wp:inline distT="0" distB="0" distL="0" distR="0" wp14:anchorId="006CE3E8" wp14:editId="6C6FDB33">
            <wp:extent cx="3959225" cy="2734310"/>
            <wp:effectExtent l="0" t="0" r="3175"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59225" cy="2734310"/>
                    </a:xfrm>
                    <a:prstGeom prst="rect">
                      <a:avLst/>
                    </a:prstGeom>
                    <a:noFill/>
                    <a:ln>
                      <a:noFill/>
                    </a:ln>
                  </pic:spPr>
                </pic:pic>
              </a:graphicData>
            </a:graphic>
          </wp:inline>
        </w:drawing>
      </w:r>
      <w:r w:rsidRPr="00837794" w:rsidDel="00EA099E">
        <w:rPr>
          <w:noProof/>
          <w:lang w:eastAsia="en-GB"/>
        </w:rPr>
        <w:t xml:space="preserve"> </w:t>
      </w:r>
    </w:p>
    <w:p w14:paraId="40A1E22E" w14:textId="77777777" w:rsidR="00310A8A" w:rsidRPr="00B73E60" w:rsidRDefault="00310A8A" w:rsidP="00310A8A">
      <w:pPr>
        <w:spacing w:line="480" w:lineRule="auto"/>
        <w:rPr>
          <w:rFonts w:ascii="Arial" w:hAnsi="Arial" w:cs="Arial"/>
        </w:rPr>
      </w:pPr>
      <w:r w:rsidRPr="00B73E60">
        <w:rPr>
          <w:rFonts w:ascii="Arial" w:hAnsi="Arial" w:cs="Arial"/>
          <w:noProof/>
          <w:lang w:eastAsia="en-GB"/>
        </w:rPr>
        <w:t>Fig. 2b.</w:t>
      </w:r>
    </w:p>
    <w:p w14:paraId="1D6EC6A5" w14:textId="77777777" w:rsidR="00310A8A" w:rsidRDefault="00310A8A" w:rsidP="00310A8A">
      <w:pPr>
        <w:spacing w:line="480" w:lineRule="auto"/>
        <w:rPr>
          <w:rFonts w:ascii="Arial" w:hAnsi="Arial" w:cs="Arial"/>
        </w:rPr>
      </w:pPr>
      <w:r w:rsidRPr="00837794">
        <w:rPr>
          <w:noProof/>
          <w:lang w:eastAsia="en-GB"/>
        </w:rPr>
        <w:drawing>
          <wp:inline distT="0" distB="0" distL="0" distR="0" wp14:anchorId="1A391BE8" wp14:editId="1BF05359">
            <wp:extent cx="4572000" cy="273431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2734310"/>
                    </a:xfrm>
                    <a:prstGeom prst="rect">
                      <a:avLst/>
                    </a:prstGeom>
                    <a:noFill/>
                    <a:ln>
                      <a:noFill/>
                    </a:ln>
                  </pic:spPr>
                </pic:pic>
              </a:graphicData>
            </a:graphic>
          </wp:inline>
        </w:drawing>
      </w:r>
    </w:p>
    <w:p w14:paraId="3DC769CE" w14:textId="77777777" w:rsidR="00310A8A" w:rsidRDefault="00310A8A" w:rsidP="00310A8A">
      <w:pPr>
        <w:rPr>
          <w:rFonts w:ascii="Arial" w:hAnsi="Arial" w:cs="Arial"/>
        </w:rPr>
      </w:pPr>
    </w:p>
    <w:p w14:paraId="2632D0B7" w14:textId="77777777" w:rsidR="00310A8A" w:rsidRDefault="00310A8A" w:rsidP="00310A8A">
      <w:pPr>
        <w:rPr>
          <w:rFonts w:ascii="Arial" w:hAnsi="Arial" w:cs="Arial"/>
        </w:rPr>
      </w:pPr>
      <w:r>
        <w:rPr>
          <w:rFonts w:ascii="Arial" w:hAnsi="Arial" w:cs="Arial"/>
        </w:rPr>
        <w:br w:type="page"/>
      </w:r>
    </w:p>
    <w:p w14:paraId="067DBDE6" w14:textId="77777777" w:rsidR="00310A8A" w:rsidRDefault="00310A8A" w:rsidP="00310A8A">
      <w:pPr>
        <w:spacing w:line="480" w:lineRule="auto"/>
        <w:rPr>
          <w:rFonts w:ascii="Arial" w:hAnsi="Arial" w:cs="Arial"/>
        </w:rPr>
      </w:pPr>
      <w:r>
        <w:rPr>
          <w:rFonts w:ascii="Arial" w:hAnsi="Arial" w:cs="Arial"/>
        </w:rPr>
        <w:lastRenderedPageBreak/>
        <w:t>Fig. 2c.</w:t>
      </w:r>
    </w:p>
    <w:p w14:paraId="20EAC3A0" w14:textId="77777777" w:rsidR="00310A8A" w:rsidRPr="00F841B8" w:rsidRDefault="00310A8A" w:rsidP="00310A8A">
      <w:pPr>
        <w:spacing w:line="480" w:lineRule="auto"/>
        <w:rPr>
          <w:rFonts w:ascii="Arial" w:hAnsi="Arial" w:cs="Arial"/>
        </w:rPr>
      </w:pPr>
      <w:r w:rsidRPr="00837794">
        <w:rPr>
          <w:noProof/>
          <w:lang w:eastAsia="en-GB"/>
        </w:rPr>
        <w:drawing>
          <wp:inline distT="0" distB="0" distL="0" distR="0" wp14:anchorId="6DBA3C6B" wp14:editId="1CACD2D4">
            <wp:extent cx="4572000" cy="273431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2734310"/>
                    </a:xfrm>
                    <a:prstGeom prst="rect">
                      <a:avLst/>
                    </a:prstGeom>
                    <a:noFill/>
                    <a:ln>
                      <a:noFill/>
                    </a:ln>
                  </pic:spPr>
                </pic:pic>
              </a:graphicData>
            </a:graphic>
          </wp:inline>
        </w:drawing>
      </w:r>
    </w:p>
    <w:p w14:paraId="695F84E6" w14:textId="77777777" w:rsidR="00310A8A" w:rsidRDefault="00310A8A" w:rsidP="00310A8A">
      <w:pPr>
        <w:rPr>
          <w:rFonts w:ascii="Arial" w:hAnsi="Arial" w:cs="Arial"/>
        </w:rPr>
      </w:pPr>
    </w:p>
    <w:p w14:paraId="107A591A" w14:textId="6A507779" w:rsidR="00310A8A" w:rsidRPr="00F841B8" w:rsidRDefault="00310A8A" w:rsidP="00310A8A">
      <w:pPr>
        <w:spacing w:line="480" w:lineRule="auto"/>
        <w:rPr>
          <w:rFonts w:ascii="Arial" w:hAnsi="Arial" w:cs="Arial"/>
        </w:rPr>
      </w:pPr>
      <w:r w:rsidRPr="00F841B8">
        <w:rPr>
          <w:rFonts w:ascii="Arial" w:hAnsi="Arial" w:cs="Arial"/>
        </w:rPr>
        <w:t xml:space="preserve">Fig. </w:t>
      </w:r>
      <w:r w:rsidR="00115536">
        <w:rPr>
          <w:rFonts w:ascii="Arial" w:hAnsi="Arial" w:cs="Arial"/>
        </w:rPr>
        <w:t>2d</w:t>
      </w:r>
      <w:r w:rsidRPr="00F841B8">
        <w:rPr>
          <w:rFonts w:ascii="Arial" w:hAnsi="Arial" w:cs="Arial"/>
        </w:rPr>
        <w:t>.</w:t>
      </w:r>
    </w:p>
    <w:p w14:paraId="40B9035A" w14:textId="77777777" w:rsidR="00310A8A" w:rsidRPr="00CC5D20" w:rsidRDefault="00310A8A" w:rsidP="00310A8A">
      <w:pPr>
        <w:spacing w:line="480" w:lineRule="auto"/>
        <w:rPr>
          <w:rFonts w:ascii="Arial" w:hAnsi="Arial" w:cs="Arial"/>
        </w:rPr>
      </w:pPr>
      <w:r w:rsidRPr="00837794">
        <w:rPr>
          <w:noProof/>
          <w:lang w:eastAsia="en-GB"/>
        </w:rPr>
        <w:drawing>
          <wp:inline distT="0" distB="0" distL="0" distR="0" wp14:anchorId="2D20CF88" wp14:editId="5EC656F1">
            <wp:extent cx="4572000" cy="273431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2734310"/>
                    </a:xfrm>
                    <a:prstGeom prst="rect">
                      <a:avLst/>
                    </a:prstGeom>
                    <a:noFill/>
                    <a:ln>
                      <a:noFill/>
                    </a:ln>
                  </pic:spPr>
                </pic:pic>
              </a:graphicData>
            </a:graphic>
          </wp:inline>
        </w:drawing>
      </w:r>
    </w:p>
    <w:p w14:paraId="3F457071" w14:textId="77777777" w:rsidR="00310A8A" w:rsidRDefault="00310A8A" w:rsidP="00310A8A">
      <w:pPr>
        <w:rPr>
          <w:rFonts w:ascii="Arial" w:eastAsia="Calibri" w:hAnsi="Arial" w:cs="Arial"/>
          <w:bCs/>
        </w:rPr>
      </w:pPr>
      <w:r w:rsidRPr="00CC5D20">
        <w:rPr>
          <w:rFonts w:ascii="Arial" w:hAnsi="Arial" w:cs="Arial"/>
          <w:b/>
        </w:rPr>
        <w:t xml:space="preserve">Fig. </w:t>
      </w:r>
      <w:r>
        <w:rPr>
          <w:rFonts w:ascii="Arial" w:hAnsi="Arial" w:cs="Arial"/>
          <w:b/>
        </w:rPr>
        <w:t>2a)</w:t>
      </w:r>
      <w:r w:rsidRPr="00CC5D20">
        <w:rPr>
          <w:rFonts w:ascii="Arial" w:hAnsi="Arial" w:cs="Arial"/>
          <w:i/>
        </w:rPr>
        <w:t>.</w:t>
      </w:r>
      <w:r w:rsidRPr="00CC5D20">
        <w:rPr>
          <w:rFonts w:ascii="Arial" w:hAnsi="Arial" w:cs="Arial"/>
        </w:rPr>
        <w:t xml:space="preserve"> </w:t>
      </w:r>
      <w:r w:rsidRPr="00D96440">
        <w:rPr>
          <w:rFonts w:ascii="Arial" w:hAnsi="Arial" w:cs="Arial"/>
        </w:rPr>
        <w:t xml:space="preserve">Extraction efficiency of </w:t>
      </w:r>
      <w:r>
        <w:rPr>
          <w:rFonts w:ascii="Arial" w:hAnsi="Arial" w:cs="Arial"/>
        </w:rPr>
        <w:t xml:space="preserve">Zn </w:t>
      </w:r>
      <w:r w:rsidRPr="00D96440">
        <w:rPr>
          <w:rFonts w:ascii="Arial" w:hAnsi="Arial" w:cs="Arial"/>
        </w:rPr>
        <w:t xml:space="preserve">from </w:t>
      </w:r>
      <w:r>
        <w:rPr>
          <w:rFonts w:ascii="Arial" w:hAnsi="Arial" w:cs="Arial"/>
        </w:rPr>
        <w:t xml:space="preserve">10 mL of </w:t>
      </w:r>
      <w:r w:rsidRPr="00D96440">
        <w:rPr>
          <w:rFonts w:ascii="Arial" w:hAnsi="Arial" w:cs="Arial"/>
        </w:rPr>
        <w:t xml:space="preserve">single metal solutions after the addition of </w:t>
      </w:r>
      <w:r>
        <w:rPr>
          <w:rFonts w:ascii="Arial" w:hAnsi="Arial" w:cs="Arial"/>
        </w:rPr>
        <w:t xml:space="preserve">10 mg of </w:t>
      </w:r>
      <w:r w:rsidRPr="00D96440">
        <w:rPr>
          <w:rFonts w:ascii="Arial" w:hAnsi="Arial" w:cs="Arial"/>
        </w:rPr>
        <w:t>Fe</w:t>
      </w:r>
      <w:r w:rsidRPr="00D96440">
        <w:rPr>
          <w:rFonts w:ascii="Arial" w:hAnsi="Arial" w:cs="Arial"/>
          <w:vertAlign w:val="subscript"/>
        </w:rPr>
        <w:t>2</w:t>
      </w:r>
      <w:r w:rsidRPr="00D96440">
        <w:rPr>
          <w:rFonts w:ascii="Arial" w:hAnsi="Arial" w:cs="Arial"/>
        </w:rPr>
        <w:t>O</w:t>
      </w:r>
      <w:r w:rsidRPr="00D96440">
        <w:rPr>
          <w:rFonts w:ascii="Arial" w:hAnsi="Arial" w:cs="Arial"/>
          <w:vertAlign w:val="subscript"/>
        </w:rPr>
        <w:t>3</w:t>
      </w:r>
      <w:r w:rsidRPr="00D96440">
        <w:rPr>
          <w:rFonts w:ascii="Arial" w:hAnsi="Arial" w:cs="Arial"/>
        </w:rPr>
        <w:t>@SiO</w:t>
      </w:r>
      <w:r w:rsidRPr="00D96440">
        <w:rPr>
          <w:rFonts w:ascii="Arial" w:hAnsi="Arial" w:cs="Arial"/>
          <w:vertAlign w:val="subscript"/>
        </w:rPr>
        <w:t>2</w:t>
      </w:r>
      <w:r w:rsidRPr="00D96440">
        <w:rPr>
          <w:rFonts w:ascii="Arial" w:hAnsi="Arial" w:cs="Arial"/>
        </w:rPr>
        <w:t>-(CH</w:t>
      </w:r>
      <w:r w:rsidRPr="00D96440">
        <w:rPr>
          <w:rFonts w:ascii="Arial" w:hAnsi="Arial" w:cs="Arial"/>
          <w:vertAlign w:val="subscript"/>
        </w:rPr>
        <w:t>2</w:t>
      </w:r>
      <w:r w:rsidRPr="00D96440">
        <w:rPr>
          <w:rFonts w:ascii="Arial" w:hAnsi="Arial" w:cs="Arial"/>
        </w:rPr>
        <w:t>)</w:t>
      </w:r>
      <w:r w:rsidRPr="00D96440">
        <w:rPr>
          <w:rFonts w:ascii="Arial" w:hAnsi="Arial" w:cs="Arial"/>
          <w:vertAlign w:val="subscript"/>
        </w:rPr>
        <w:t>3</w:t>
      </w:r>
      <w:r w:rsidRPr="00D96440">
        <w:rPr>
          <w:rFonts w:ascii="Arial" w:hAnsi="Arial" w:cs="Arial"/>
        </w:rPr>
        <w:t>-NH-DTPA</w:t>
      </w:r>
      <w:r w:rsidRPr="00D96440">
        <w:rPr>
          <w:rFonts w:ascii="Arial" w:eastAsia="Calibri" w:hAnsi="Arial" w:cs="Arial"/>
        </w:rPr>
        <w:t xml:space="preserve"> nanoparticle</w:t>
      </w:r>
      <w:r>
        <w:rPr>
          <w:rFonts w:ascii="Arial" w:eastAsia="Calibri" w:hAnsi="Arial" w:cs="Arial"/>
        </w:rPr>
        <w:t>s</w:t>
      </w:r>
      <w:r w:rsidRPr="00D96440">
        <w:rPr>
          <w:rFonts w:ascii="Arial" w:eastAsia="Calibri" w:hAnsi="Arial" w:cs="Arial"/>
        </w:rPr>
        <w:t xml:space="preserve"> at a range of pH values</w:t>
      </w:r>
      <w:r>
        <w:rPr>
          <w:rFonts w:ascii="Arial" w:eastAsia="Calibri" w:hAnsi="Arial" w:cs="Arial"/>
        </w:rPr>
        <w:t xml:space="preserve"> </w:t>
      </w:r>
      <w:r>
        <w:rPr>
          <w:rFonts w:ascii="Arial" w:eastAsia="Calibri" w:hAnsi="Arial" w:cs="Arial"/>
          <w:b/>
        </w:rPr>
        <w:t xml:space="preserve">b-d) </w:t>
      </w:r>
      <w:r w:rsidRPr="00CC5D20">
        <w:rPr>
          <w:rFonts w:ascii="Arial" w:eastAsia="Calibri" w:hAnsi="Arial" w:cs="Arial"/>
          <w:bCs/>
        </w:rPr>
        <w:t xml:space="preserve">Effect of the presence of </w:t>
      </w:r>
      <w:r>
        <w:rPr>
          <w:rFonts w:ascii="Arial" w:eastAsia="Calibri" w:hAnsi="Arial" w:cs="Arial"/>
          <w:bCs/>
        </w:rPr>
        <w:t>Pb</w:t>
      </w:r>
      <w:r w:rsidRPr="00CC5D20">
        <w:rPr>
          <w:rFonts w:ascii="Arial" w:eastAsia="Calibri" w:hAnsi="Arial" w:cs="Arial"/>
          <w:bCs/>
        </w:rPr>
        <w:t xml:space="preserve"> (0.025 </w:t>
      </w:r>
      <w:r w:rsidRPr="00D96440">
        <w:rPr>
          <w:rFonts w:ascii="Arial" w:eastAsia="Calibri" w:hAnsi="Arial" w:cs="Arial"/>
          <w:bCs/>
        </w:rPr>
        <w:t>mmol</w:t>
      </w:r>
      <w:r>
        <w:rPr>
          <w:rFonts w:ascii="Arial" w:eastAsia="Calibri" w:hAnsi="Arial" w:cs="Arial"/>
          <w:bCs/>
        </w:rPr>
        <w:t xml:space="preserve"> </w:t>
      </w:r>
      <w:r w:rsidRPr="00D96440">
        <w:rPr>
          <w:rFonts w:ascii="Arial" w:eastAsia="Calibri" w:hAnsi="Arial" w:cs="Arial"/>
          <w:bCs/>
        </w:rPr>
        <w:t>L</w:t>
      </w:r>
      <w:r w:rsidRPr="00F735F3">
        <w:rPr>
          <w:rFonts w:ascii="Arial" w:eastAsia="Calibri" w:hAnsi="Arial" w:cs="Arial"/>
          <w:bCs/>
          <w:vertAlign w:val="superscript"/>
        </w:rPr>
        <w:t>-1</w:t>
      </w:r>
      <w:r w:rsidRPr="00CC5D20">
        <w:rPr>
          <w:rFonts w:ascii="Arial" w:eastAsia="Calibri" w:hAnsi="Arial" w:cs="Arial"/>
          <w:bCs/>
        </w:rPr>
        <w:t xml:space="preserve">) on the extraction efficiency of </w:t>
      </w:r>
      <w:r>
        <w:rPr>
          <w:rFonts w:ascii="Arial" w:eastAsia="Calibri" w:hAnsi="Arial" w:cs="Arial"/>
          <w:bCs/>
        </w:rPr>
        <w:t>Zn</w:t>
      </w:r>
      <w:r w:rsidRPr="00CC5D20">
        <w:rPr>
          <w:rFonts w:ascii="Arial" w:eastAsia="Calibri" w:hAnsi="Arial" w:cs="Arial"/>
          <w:bCs/>
        </w:rPr>
        <w:t xml:space="preserve"> by </w:t>
      </w:r>
      <w:r>
        <w:rPr>
          <w:rFonts w:ascii="Arial" w:eastAsia="Calibri" w:hAnsi="Arial" w:cs="Arial"/>
          <w:bCs/>
        </w:rPr>
        <w:t xml:space="preserve">10 mg of </w:t>
      </w:r>
      <w:r w:rsidRPr="00CC5D20">
        <w:rPr>
          <w:rFonts w:ascii="Arial" w:eastAsia="Calibri" w:hAnsi="Arial" w:cs="Arial"/>
        </w:rPr>
        <w:t>Fe</w:t>
      </w:r>
      <w:r w:rsidRPr="00CC5D20">
        <w:rPr>
          <w:rFonts w:ascii="Arial" w:eastAsia="Calibri" w:hAnsi="Arial" w:cs="Arial"/>
          <w:vertAlign w:val="subscript"/>
        </w:rPr>
        <w:t>2</w:t>
      </w:r>
      <w:r w:rsidRPr="00CC5D20">
        <w:rPr>
          <w:rFonts w:ascii="Arial" w:eastAsia="Calibri" w:hAnsi="Arial" w:cs="Arial"/>
        </w:rPr>
        <w:t>O</w:t>
      </w:r>
      <w:r w:rsidRPr="00CC5D20">
        <w:rPr>
          <w:rFonts w:ascii="Arial" w:eastAsia="Calibri" w:hAnsi="Arial" w:cs="Arial"/>
          <w:vertAlign w:val="subscript"/>
        </w:rPr>
        <w:t>3</w:t>
      </w:r>
      <w:r w:rsidRPr="00CC5D20">
        <w:rPr>
          <w:rFonts w:ascii="Arial" w:eastAsia="Calibri" w:hAnsi="Arial" w:cs="Arial"/>
        </w:rPr>
        <w:t>@SiO</w:t>
      </w:r>
      <w:r w:rsidRPr="00CC5D20">
        <w:rPr>
          <w:rFonts w:ascii="Arial" w:eastAsia="Calibri" w:hAnsi="Arial" w:cs="Arial"/>
          <w:vertAlign w:val="subscript"/>
        </w:rPr>
        <w:t>2</w:t>
      </w:r>
      <w:r w:rsidRPr="00CC5D20">
        <w:rPr>
          <w:rFonts w:ascii="Arial" w:eastAsia="Calibri" w:hAnsi="Arial" w:cs="Arial"/>
        </w:rPr>
        <w:t>-(CH</w:t>
      </w:r>
      <w:r w:rsidRPr="00CC5D20">
        <w:rPr>
          <w:rFonts w:ascii="Arial" w:eastAsia="Calibri" w:hAnsi="Arial" w:cs="Arial"/>
          <w:vertAlign w:val="subscript"/>
        </w:rPr>
        <w:t>2</w:t>
      </w:r>
      <w:r w:rsidRPr="00CC5D20">
        <w:rPr>
          <w:rFonts w:ascii="Arial" w:eastAsia="Calibri" w:hAnsi="Arial" w:cs="Arial"/>
        </w:rPr>
        <w:t>)</w:t>
      </w:r>
      <w:r w:rsidRPr="00CC5D20">
        <w:rPr>
          <w:rFonts w:ascii="Arial" w:eastAsia="Calibri" w:hAnsi="Arial" w:cs="Arial"/>
          <w:vertAlign w:val="subscript"/>
        </w:rPr>
        <w:t>3</w:t>
      </w:r>
      <w:r w:rsidRPr="00CC5D20">
        <w:rPr>
          <w:rFonts w:ascii="Arial" w:eastAsia="Calibri" w:hAnsi="Arial" w:cs="Arial"/>
        </w:rPr>
        <w:t>-NH</w:t>
      </w:r>
      <w:r w:rsidRPr="00CC5D20">
        <w:rPr>
          <w:rFonts w:ascii="Arial" w:eastAsia="Calibri" w:hAnsi="Arial" w:cs="Arial"/>
          <w:vertAlign w:val="subscript"/>
        </w:rPr>
        <w:t>2</w:t>
      </w:r>
      <w:r w:rsidRPr="00CC5D20">
        <w:rPr>
          <w:rFonts w:ascii="Arial" w:eastAsia="Calibri" w:hAnsi="Arial" w:cs="Arial"/>
        </w:rPr>
        <w:t xml:space="preserve">-DTPA </w:t>
      </w:r>
      <w:r w:rsidRPr="00CC5D20">
        <w:rPr>
          <w:rFonts w:ascii="Arial" w:eastAsia="Calibri" w:hAnsi="Arial" w:cs="Arial"/>
          <w:bCs/>
        </w:rPr>
        <w:t xml:space="preserve">from </w:t>
      </w:r>
      <w:r>
        <w:rPr>
          <w:rFonts w:ascii="Arial" w:eastAsia="Calibri" w:hAnsi="Arial" w:cs="Arial"/>
          <w:bCs/>
        </w:rPr>
        <w:t xml:space="preserve">10 mL </w:t>
      </w:r>
      <w:r w:rsidRPr="00CC5D20">
        <w:rPr>
          <w:rFonts w:ascii="Arial" w:eastAsia="Calibri" w:hAnsi="Arial" w:cs="Arial"/>
          <w:bCs/>
        </w:rPr>
        <w:t xml:space="preserve">solutions with initial </w:t>
      </w:r>
      <w:r>
        <w:rPr>
          <w:rFonts w:ascii="Arial" w:eastAsia="Calibri" w:hAnsi="Arial" w:cs="Arial"/>
          <w:bCs/>
        </w:rPr>
        <w:t>Zn</w:t>
      </w:r>
      <w:r w:rsidRPr="00CC5D20">
        <w:rPr>
          <w:rFonts w:ascii="Arial" w:eastAsia="Calibri" w:hAnsi="Arial" w:cs="Arial"/>
          <w:bCs/>
        </w:rPr>
        <w:t xml:space="preserve"> concentrations between 0.015 and 0.045 </w:t>
      </w:r>
      <w:r w:rsidRPr="00D96440">
        <w:rPr>
          <w:rFonts w:ascii="Arial" w:eastAsia="Calibri" w:hAnsi="Arial" w:cs="Arial"/>
          <w:bCs/>
        </w:rPr>
        <w:t>mmol</w:t>
      </w:r>
      <w:r>
        <w:rPr>
          <w:rFonts w:ascii="Arial" w:eastAsia="Calibri" w:hAnsi="Arial" w:cs="Arial"/>
          <w:bCs/>
        </w:rPr>
        <w:t xml:space="preserve"> </w:t>
      </w:r>
      <w:r w:rsidRPr="00D96440">
        <w:rPr>
          <w:rFonts w:ascii="Arial" w:eastAsia="Calibri" w:hAnsi="Arial" w:cs="Arial"/>
          <w:bCs/>
        </w:rPr>
        <w:t>L</w:t>
      </w:r>
      <w:r w:rsidRPr="00F735F3">
        <w:rPr>
          <w:rFonts w:ascii="Arial" w:eastAsia="Calibri" w:hAnsi="Arial" w:cs="Arial"/>
          <w:bCs/>
          <w:vertAlign w:val="superscript"/>
        </w:rPr>
        <w:t>-1</w:t>
      </w:r>
      <w:r w:rsidRPr="00CC5D20" w:rsidDel="00F55EFC">
        <w:rPr>
          <w:rFonts w:ascii="Arial" w:eastAsia="Calibri" w:hAnsi="Arial" w:cs="Arial"/>
          <w:bCs/>
        </w:rPr>
        <w:t xml:space="preserve"> </w:t>
      </w:r>
      <w:r w:rsidRPr="00CC5D20">
        <w:rPr>
          <w:rFonts w:ascii="Arial" w:eastAsia="Calibri" w:hAnsi="Arial" w:cs="Arial"/>
          <w:bCs/>
        </w:rPr>
        <w:t xml:space="preserve">and an initial pH of </w:t>
      </w:r>
      <w:r>
        <w:rPr>
          <w:rFonts w:ascii="Arial" w:eastAsia="Calibri" w:hAnsi="Arial" w:cs="Arial"/>
          <w:bCs/>
        </w:rPr>
        <w:t>a</w:t>
      </w:r>
      <w:r w:rsidRPr="00CC5D20">
        <w:rPr>
          <w:rFonts w:ascii="Arial" w:eastAsia="Calibri" w:hAnsi="Arial" w:cs="Arial"/>
          <w:bCs/>
        </w:rPr>
        <w:t xml:space="preserve">) pH 2, </w:t>
      </w:r>
      <w:r>
        <w:rPr>
          <w:rFonts w:ascii="Arial" w:eastAsia="Calibri" w:hAnsi="Arial" w:cs="Arial"/>
          <w:bCs/>
        </w:rPr>
        <w:t>b</w:t>
      </w:r>
      <w:r w:rsidRPr="00CC5D20">
        <w:rPr>
          <w:rFonts w:ascii="Arial" w:eastAsia="Calibri" w:hAnsi="Arial" w:cs="Arial"/>
          <w:bCs/>
        </w:rPr>
        <w:t xml:space="preserve">) pH 4 and </w:t>
      </w:r>
      <w:r>
        <w:rPr>
          <w:rFonts w:ascii="Arial" w:eastAsia="Calibri" w:hAnsi="Arial" w:cs="Arial"/>
          <w:bCs/>
        </w:rPr>
        <w:t>c</w:t>
      </w:r>
      <w:r w:rsidRPr="00CC5D20">
        <w:rPr>
          <w:rFonts w:ascii="Arial" w:eastAsia="Calibri" w:hAnsi="Arial" w:cs="Arial"/>
          <w:bCs/>
        </w:rPr>
        <w:t xml:space="preserve">) pH 6. </w:t>
      </w:r>
      <w:r>
        <w:rPr>
          <w:rFonts w:ascii="Arial" w:eastAsia="Calibri" w:hAnsi="Arial" w:cs="Arial"/>
          <w:bCs/>
        </w:rPr>
        <w:t xml:space="preserve">The extraction efficiency of the background of Pb and of Zn and Pb in the binary mixture are also shown. </w:t>
      </w:r>
      <w:r w:rsidRPr="00CC5D20">
        <w:rPr>
          <w:rFonts w:ascii="Arial" w:eastAsia="Calibri" w:hAnsi="Arial" w:cs="Arial"/>
          <w:bCs/>
        </w:rPr>
        <w:t xml:space="preserve">Error bars represent standard </w:t>
      </w:r>
      <w:r>
        <w:rPr>
          <w:rFonts w:ascii="Arial" w:eastAsia="Calibri" w:hAnsi="Arial" w:cs="Arial"/>
          <w:bCs/>
        </w:rPr>
        <w:t>deviations</w:t>
      </w:r>
      <w:r w:rsidRPr="00CC5D20">
        <w:rPr>
          <w:rFonts w:ascii="Arial" w:eastAsia="Calibri" w:hAnsi="Arial" w:cs="Arial"/>
          <w:bCs/>
        </w:rPr>
        <w:t xml:space="preserve"> (n = 3).</w:t>
      </w:r>
    </w:p>
    <w:p w14:paraId="536B56FC" w14:textId="77777777" w:rsidR="005F45EC" w:rsidRDefault="005F45EC">
      <w:pPr>
        <w:rPr>
          <w:rFonts w:ascii="Arial" w:hAnsi="Arial" w:cs="Arial"/>
          <w:b/>
        </w:rPr>
      </w:pPr>
      <w:r>
        <w:rPr>
          <w:rFonts w:ascii="Arial" w:hAnsi="Arial" w:cs="Arial"/>
          <w:b/>
        </w:rPr>
        <w:br w:type="page"/>
      </w:r>
    </w:p>
    <w:p w14:paraId="0FFD43EB" w14:textId="57C248AF" w:rsidR="00C419EE" w:rsidRDefault="00C419EE" w:rsidP="00115536">
      <w:pPr>
        <w:spacing w:after="0" w:line="240" w:lineRule="auto"/>
        <w:rPr>
          <w:rFonts w:ascii="Arial" w:hAnsi="Arial" w:cs="Arial"/>
          <w:b/>
        </w:rPr>
      </w:pPr>
      <w:r>
        <w:rPr>
          <w:rFonts w:ascii="Arial" w:hAnsi="Arial" w:cs="Arial"/>
          <w:b/>
        </w:rPr>
        <w:lastRenderedPageBreak/>
        <w:t xml:space="preserve">Table </w:t>
      </w:r>
      <w:r w:rsidR="00896358">
        <w:rPr>
          <w:rFonts w:ascii="Arial" w:hAnsi="Arial" w:cs="Arial"/>
          <w:b/>
        </w:rPr>
        <w:t>2</w:t>
      </w:r>
    </w:p>
    <w:p w14:paraId="6037CEDA" w14:textId="4C1FF742" w:rsidR="000A72CC" w:rsidRDefault="00745A1B" w:rsidP="00115536">
      <w:pPr>
        <w:pStyle w:val="Caption"/>
        <w:keepNext/>
        <w:rPr>
          <w:rFonts w:ascii="Arial" w:hAnsi="Arial" w:cs="Arial"/>
          <w:color w:val="000000" w:themeColor="text1"/>
        </w:rPr>
      </w:pPr>
      <w:bookmarkStart w:id="1" w:name="_Toc424912973"/>
      <w:r w:rsidRPr="00CC5D20">
        <w:rPr>
          <w:rFonts w:ascii="Arial" w:hAnsi="Arial" w:cs="Arial"/>
          <w:b w:val="0"/>
          <w:color w:val="auto"/>
          <w:sz w:val="22"/>
          <w:szCs w:val="22"/>
        </w:rPr>
        <w:t>L</w:t>
      </w:r>
      <w:r w:rsidR="00E5340E">
        <w:rPr>
          <w:rFonts w:ascii="Arial" w:hAnsi="Arial" w:cs="Arial"/>
          <w:b w:val="0"/>
          <w:color w:val="auto"/>
          <w:sz w:val="22"/>
          <w:szCs w:val="22"/>
        </w:rPr>
        <w:t xml:space="preserve">inear </w:t>
      </w:r>
      <w:r w:rsidRPr="00CC5D20">
        <w:rPr>
          <w:rFonts w:ascii="Arial" w:hAnsi="Arial" w:cs="Arial"/>
          <w:b w:val="0"/>
          <w:color w:val="auto"/>
          <w:sz w:val="22"/>
          <w:szCs w:val="22"/>
        </w:rPr>
        <w:t xml:space="preserve">isotherm parameters and </w:t>
      </w:r>
      <w:r w:rsidR="00310CDB">
        <w:rPr>
          <w:rFonts w:ascii="Arial" w:hAnsi="Arial" w:cs="Arial"/>
          <w:b w:val="0"/>
          <w:color w:val="auto"/>
          <w:sz w:val="22"/>
          <w:szCs w:val="22"/>
        </w:rPr>
        <w:t>95</w:t>
      </w:r>
      <w:r w:rsidR="00310CDB" w:rsidRPr="00115536">
        <w:rPr>
          <w:rFonts w:ascii="Arial" w:hAnsi="Arial" w:cs="Arial"/>
          <w:bCs w:val="0"/>
          <w:color w:val="000000" w:themeColor="text1"/>
        </w:rPr>
        <w:t>% confidence intervals</w:t>
      </w:r>
      <w:r w:rsidRPr="00115536">
        <w:rPr>
          <w:rFonts w:ascii="Arial" w:hAnsi="Arial" w:cs="Arial"/>
          <w:bCs w:val="0"/>
          <w:color w:val="000000" w:themeColor="text1"/>
        </w:rPr>
        <w:t xml:space="preserve"> (n = 3) for adsorption of Pb in Pb-only and Zn-background solutions </w:t>
      </w:r>
      <w:r w:rsidR="00310CDB" w:rsidRPr="00115536">
        <w:rPr>
          <w:rFonts w:ascii="Arial" w:hAnsi="Arial" w:cs="Arial"/>
          <w:bCs w:val="0"/>
          <w:color w:val="000000" w:themeColor="text1"/>
        </w:rPr>
        <w:t xml:space="preserve">and Pb+Zn in Zn-background solutions </w:t>
      </w:r>
      <w:r w:rsidRPr="00115536">
        <w:rPr>
          <w:rFonts w:ascii="Arial" w:hAnsi="Arial" w:cs="Arial"/>
          <w:bCs w:val="0"/>
          <w:color w:val="000000" w:themeColor="text1"/>
        </w:rPr>
        <w:t>(</w:t>
      </w:r>
      <w:r w:rsidR="00310CDB" w:rsidRPr="00115536">
        <w:rPr>
          <w:rFonts w:ascii="Arial" w:hAnsi="Arial" w:cs="Arial"/>
          <w:bCs w:val="0"/>
          <w:color w:val="000000" w:themeColor="text1"/>
        </w:rPr>
        <w:t>initial Zn</w:t>
      </w:r>
      <w:r w:rsidRPr="00115536">
        <w:rPr>
          <w:rFonts w:ascii="Arial" w:hAnsi="Arial" w:cs="Arial"/>
          <w:bCs w:val="0"/>
          <w:color w:val="000000" w:themeColor="text1"/>
        </w:rPr>
        <w:t xml:space="preserve"> background = 0.025 mmol</w:t>
      </w:r>
      <w:r w:rsidR="00EC4762" w:rsidRPr="00115536">
        <w:rPr>
          <w:rFonts w:ascii="Arial" w:hAnsi="Arial" w:cs="Arial"/>
          <w:bCs w:val="0"/>
          <w:color w:val="000000" w:themeColor="text1"/>
        </w:rPr>
        <w:t xml:space="preserve"> </w:t>
      </w:r>
      <w:r w:rsidRPr="00115536">
        <w:rPr>
          <w:rFonts w:ascii="Arial" w:hAnsi="Arial" w:cs="Arial"/>
          <w:bCs w:val="0"/>
          <w:color w:val="000000" w:themeColor="text1"/>
        </w:rPr>
        <w:t>L</w:t>
      </w:r>
      <w:r w:rsidR="00EC4762" w:rsidRPr="00115536">
        <w:rPr>
          <w:rFonts w:ascii="Arial" w:hAnsi="Arial" w:cs="Arial"/>
          <w:bCs w:val="0"/>
          <w:color w:val="000000" w:themeColor="text1"/>
          <w:vertAlign w:val="superscript"/>
        </w:rPr>
        <w:t>-1</w:t>
      </w:r>
      <w:r w:rsidRPr="00115536">
        <w:rPr>
          <w:rFonts w:ascii="Arial" w:hAnsi="Arial" w:cs="Arial"/>
          <w:bCs w:val="0"/>
          <w:color w:val="000000" w:themeColor="text1"/>
        </w:rPr>
        <w:t xml:space="preserve">) </w:t>
      </w:r>
      <w:r w:rsidR="003A4568" w:rsidRPr="00115536">
        <w:rPr>
          <w:rFonts w:ascii="Arial" w:hAnsi="Arial" w:cs="Arial"/>
          <w:bCs w:val="0"/>
          <w:color w:val="000000" w:themeColor="text1"/>
        </w:rPr>
        <w:t xml:space="preserve">and Zn in </w:t>
      </w:r>
      <w:r w:rsidR="005F45EC" w:rsidRPr="00115536">
        <w:rPr>
          <w:rFonts w:ascii="Arial" w:eastAsia="Calibri" w:hAnsi="Arial" w:cs="Arial"/>
          <w:b w:val="0"/>
          <w:bCs w:val="0"/>
          <w:color w:val="000000" w:themeColor="text1"/>
          <w:sz w:val="22"/>
          <w:szCs w:val="22"/>
        </w:rPr>
        <w:t xml:space="preserve">Zn-only and Pb-background and Zn+Pb in Pb background solutions (initial Pb background = 0.025 </w:t>
      </w:r>
      <w:r w:rsidR="005F45EC" w:rsidRPr="00115536">
        <w:rPr>
          <w:rFonts w:ascii="Arial" w:eastAsia="Calibri" w:hAnsi="Arial" w:cs="Arial"/>
          <w:b w:val="0"/>
          <w:color w:val="000000" w:themeColor="text1"/>
          <w:sz w:val="22"/>
          <w:szCs w:val="22"/>
        </w:rPr>
        <w:t>mmol L</w:t>
      </w:r>
      <w:r w:rsidR="005F45EC" w:rsidRPr="00115536">
        <w:rPr>
          <w:rFonts w:ascii="Arial" w:eastAsia="Calibri" w:hAnsi="Arial" w:cs="Arial"/>
          <w:b w:val="0"/>
          <w:color w:val="000000" w:themeColor="text1"/>
          <w:sz w:val="22"/>
          <w:szCs w:val="22"/>
          <w:vertAlign w:val="superscript"/>
        </w:rPr>
        <w:t>-1</w:t>
      </w:r>
      <w:r w:rsidR="005F45EC" w:rsidRPr="00115536">
        <w:rPr>
          <w:rFonts w:ascii="Arial" w:eastAsia="Calibri" w:hAnsi="Arial" w:cs="Arial"/>
          <w:b w:val="0"/>
          <w:bCs w:val="0"/>
          <w:color w:val="000000" w:themeColor="text1"/>
          <w:sz w:val="22"/>
          <w:szCs w:val="22"/>
        </w:rPr>
        <w:t xml:space="preserve">) </w:t>
      </w:r>
      <w:r w:rsidRPr="00115536">
        <w:rPr>
          <w:rFonts w:ascii="Arial" w:hAnsi="Arial" w:cs="Arial"/>
          <w:bCs w:val="0"/>
          <w:color w:val="000000" w:themeColor="text1"/>
        </w:rPr>
        <w:t>pH values 2, 4 and 6.</w:t>
      </w:r>
    </w:p>
    <w:p w14:paraId="558A4BDD" w14:textId="04EC257E" w:rsidR="000A72CC" w:rsidRDefault="00745A1B" w:rsidP="00115536">
      <w:pPr>
        <w:pStyle w:val="Caption"/>
        <w:keepNext/>
        <w:spacing w:after="0"/>
        <w:rPr>
          <w:rFonts w:ascii="Arial" w:hAnsi="Arial" w:cs="Arial"/>
        </w:rPr>
      </w:pPr>
      <w:r w:rsidRPr="00115536">
        <w:rPr>
          <w:rFonts w:ascii="Arial" w:hAnsi="Arial" w:cs="Arial"/>
          <w:bCs w:val="0"/>
          <w:color w:val="000000" w:themeColor="text1"/>
        </w:rPr>
        <w:t xml:space="preserve"> </w:t>
      </w:r>
      <w:bookmarkEnd w:id="1"/>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1509"/>
        <w:gridCol w:w="786"/>
        <w:gridCol w:w="1482"/>
        <w:gridCol w:w="789"/>
        <w:gridCol w:w="1247"/>
        <w:gridCol w:w="799"/>
        <w:gridCol w:w="1559"/>
      </w:tblGrid>
      <w:tr w:rsidR="005F45EC" w14:paraId="58221ADD" w14:textId="77777777" w:rsidTr="00115536">
        <w:tc>
          <w:tcPr>
            <w:tcW w:w="1151" w:type="dxa"/>
            <w:tcBorders>
              <w:top w:val="single" w:sz="4" w:space="0" w:color="auto"/>
            </w:tcBorders>
          </w:tcPr>
          <w:p w14:paraId="69FF6C08" w14:textId="18C16182" w:rsidR="005F45EC" w:rsidRPr="000A72CC" w:rsidRDefault="005F45EC" w:rsidP="00115536">
            <w:pPr>
              <w:pStyle w:val="Caption"/>
              <w:keepNext/>
              <w:rPr>
                <w:rFonts w:ascii="Arial" w:hAnsi="Arial" w:cs="Arial"/>
                <w:i/>
              </w:rPr>
            </w:pPr>
            <w:r w:rsidRPr="00115536">
              <w:rPr>
                <w:rFonts w:ascii="Arial" w:hAnsi="Arial" w:cs="Arial"/>
                <w:b w:val="0"/>
                <w:color w:val="000000" w:themeColor="text1"/>
              </w:rPr>
              <w:t>Test</w:t>
            </w:r>
          </w:p>
        </w:tc>
        <w:tc>
          <w:tcPr>
            <w:tcW w:w="1509" w:type="dxa"/>
            <w:tcBorders>
              <w:top w:val="single" w:sz="4" w:space="0" w:color="auto"/>
            </w:tcBorders>
          </w:tcPr>
          <w:p w14:paraId="06E07029" w14:textId="4DC685DA" w:rsidR="005F45EC" w:rsidRDefault="005F45EC">
            <w:pPr>
              <w:rPr>
                <w:rFonts w:ascii="Arial" w:hAnsi="Arial" w:cs="Arial"/>
                <w:i/>
              </w:rPr>
            </w:pPr>
            <w:r>
              <w:rPr>
                <w:rFonts w:ascii="Arial" w:hAnsi="Arial" w:cs="Arial"/>
                <w:sz w:val="18"/>
                <w:szCs w:val="18"/>
              </w:rPr>
              <w:t>Pb</w:t>
            </w:r>
          </w:p>
        </w:tc>
        <w:tc>
          <w:tcPr>
            <w:tcW w:w="786" w:type="dxa"/>
            <w:tcBorders>
              <w:top w:val="single" w:sz="4" w:space="0" w:color="auto"/>
            </w:tcBorders>
          </w:tcPr>
          <w:p w14:paraId="6B3B9508" w14:textId="77777777" w:rsidR="005F45EC" w:rsidRDefault="005F45EC">
            <w:pPr>
              <w:rPr>
                <w:rFonts w:ascii="Arial" w:hAnsi="Arial" w:cs="Arial"/>
                <w:i/>
              </w:rPr>
            </w:pPr>
          </w:p>
        </w:tc>
        <w:tc>
          <w:tcPr>
            <w:tcW w:w="1482" w:type="dxa"/>
            <w:tcBorders>
              <w:top w:val="single" w:sz="4" w:space="0" w:color="auto"/>
            </w:tcBorders>
          </w:tcPr>
          <w:p w14:paraId="67D14053" w14:textId="77777777" w:rsidR="005F45EC" w:rsidRDefault="005F45EC">
            <w:pPr>
              <w:rPr>
                <w:rFonts w:ascii="Arial" w:hAnsi="Arial" w:cs="Arial"/>
                <w:i/>
              </w:rPr>
            </w:pPr>
          </w:p>
        </w:tc>
        <w:tc>
          <w:tcPr>
            <w:tcW w:w="789" w:type="dxa"/>
            <w:tcBorders>
              <w:top w:val="single" w:sz="4" w:space="0" w:color="auto"/>
            </w:tcBorders>
          </w:tcPr>
          <w:p w14:paraId="619DAA0F" w14:textId="77777777" w:rsidR="005F45EC" w:rsidRDefault="005F45EC">
            <w:pPr>
              <w:rPr>
                <w:rFonts w:ascii="Arial" w:hAnsi="Arial" w:cs="Arial"/>
                <w:i/>
              </w:rPr>
            </w:pPr>
          </w:p>
        </w:tc>
        <w:tc>
          <w:tcPr>
            <w:tcW w:w="1247" w:type="dxa"/>
            <w:tcBorders>
              <w:top w:val="single" w:sz="4" w:space="0" w:color="auto"/>
            </w:tcBorders>
          </w:tcPr>
          <w:p w14:paraId="7891EF97" w14:textId="5409DCED" w:rsidR="005F45EC" w:rsidRDefault="005F45EC">
            <w:pPr>
              <w:rPr>
                <w:rFonts w:ascii="Arial" w:hAnsi="Arial" w:cs="Arial"/>
                <w:i/>
              </w:rPr>
            </w:pPr>
            <w:r>
              <w:rPr>
                <w:rFonts w:ascii="Arial" w:hAnsi="Arial" w:cs="Arial"/>
                <w:sz w:val="18"/>
                <w:szCs w:val="18"/>
              </w:rPr>
              <w:t>Zn</w:t>
            </w:r>
          </w:p>
        </w:tc>
        <w:tc>
          <w:tcPr>
            <w:tcW w:w="799" w:type="dxa"/>
            <w:tcBorders>
              <w:top w:val="single" w:sz="4" w:space="0" w:color="auto"/>
            </w:tcBorders>
          </w:tcPr>
          <w:p w14:paraId="11A17483" w14:textId="77777777" w:rsidR="005F45EC" w:rsidRDefault="005F45EC">
            <w:pPr>
              <w:rPr>
                <w:rFonts w:ascii="Arial" w:hAnsi="Arial" w:cs="Arial"/>
                <w:i/>
              </w:rPr>
            </w:pPr>
          </w:p>
        </w:tc>
        <w:tc>
          <w:tcPr>
            <w:tcW w:w="1559" w:type="dxa"/>
            <w:tcBorders>
              <w:top w:val="single" w:sz="4" w:space="0" w:color="auto"/>
            </w:tcBorders>
          </w:tcPr>
          <w:p w14:paraId="79FF746B" w14:textId="77777777" w:rsidR="005F45EC" w:rsidRDefault="005F45EC">
            <w:pPr>
              <w:rPr>
                <w:rFonts w:ascii="Arial" w:hAnsi="Arial" w:cs="Arial"/>
                <w:i/>
              </w:rPr>
            </w:pPr>
          </w:p>
        </w:tc>
      </w:tr>
      <w:tr w:rsidR="005F45EC" w14:paraId="744BD7B4" w14:textId="77777777" w:rsidTr="00115536">
        <w:tc>
          <w:tcPr>
            <w:tcW w:w="1151" w:type="dxa"/>
            <w:tcBorders>
              <w:bottom w:val="single" w:sz="4" w:space="0" w:color="auto"/>
            </w:tcBorders>
          </w:tcPr>
          <w:p w14:paraId="2F6D8300" w14:textId="196D5D0C" w:rsidR="005F45EC" w:rsidRDefault="005F45EC">
            <w:pPr>
              <w:rPr>
                <w:rFonts w:ascii="Arial" w:hAnsi="Arial" w:cs="Arial"/>
                <w:i/>
              </w:rPr>
            </w:pPr>
            <w:r w:rsidRPr="00CC5D20">
              <w:rPr>
                <w:rFonts w:ascii="Arial" w:hAnsi="Arial" w:cs="Arial"/>
                <w:sz w:val="18"/>
                <w:szCs w:val="18"/>
              </w:rPr>
              <w:t>Solution</w:t>
            </w:r>
          </w:p>
        </w:tc>
        <w:tc>
          <w:tcPr>
            <w:tcW w:w="1509" w:type="dxa"/>
            <w:tcBorders>
              <w:bottom w:val="single" w:sz="4" w:space="0" w:color="auto"/>
            </w:tcBorders>
          </w:tcPr>
          <w:p w14:paraId="1747745D" w14:textId="13974CE2" w:rsidR="005F45EC" w:rsidRDefault="005F45EC">
            <w:pPr>
              <w:rPr>
                <w:rFonts w:ascii="Arial" w:hAnsi="Arial" w:cs="Arial"/>
                <w:i/>
              </w:rPr>
            </w:pPr>
            <w:r w:rsidRPr="00FB38D6">
              <w:rPr>
                <w:rFonts w:ascii="Arial" w:hAnsi="Arial" w:cs="Arial"/>
                <w:sz w:val="18"/>
                <w:szCs w:val="18"/>
              </w:rPr>
              <w:t>K</w:t>
            </w:r>
            <w:r w:rsidRPr="00CC5D20">
              <w:rPr>
                <w:rFonts w:ascii="Arial" w:hAnsi="Arial" w:cs="Arial"/>
                <w:sz w:val="18"/>
                <w:szCs w:val="18"/>
                <w:vertAlign w:val="subscript"/>
              </w:rPr>
              <w:t>d</w:t>
            </w:r>
            <w:r>
              <w:rPr>
                <w:rFonts w:ascii="Arial" w:hAnsi="Arial" w:cs="Arial"/>
                <w:sz w:val="18"/>
                <w:szCs w:val="18"/>
                <w:vertAlign w:val="subscript"/>
              </w:rPr>
              <w:t xml:space="preserve"> </w:t>
            </w:r>
            <w:r>
              <w:rPr>
                <w:rFonts w:ascii="Arial" w:hAnsi="Arial" w:cs="Arial"/>
                <w:sz w:val="18"/>
                <w:szCs w:val="18"/>
              </w:rPr>
              <w:t xml:space="preserve">/ L </w:t>
            </w:r>
            <w:r w:rsidRPr="009C773C">
              <w:rPr>
                <w:rFonts w:ascii="Arial" w:hAnsi="Arial" w:cs="Arial"/>
                <w:sz w:val="18"/>
                <w:szCs w:val="18"/>
              </w:rPr>
              <w:t>kg</w:t>
            </w:r>
            <w:r w:rsidRPr="00DB5E66">
              <w:rPr>
                <w:rFonts w:ascii="Arial" w:hAnsi="Arial" w:cs="Arial"/>
                <w:sz w:val="18"/>
                <w:szCs w:val="18"/>
                <w:vertAlign w:val="superscript"/>
              </w:rPr>
              <w:t>-1</w:t>
            </w:r>
          </w:p>
        </w:tc>
        <w:tc>
          <w:tcPr>
            <w:tcW w:w="786" w:type="dxa"/>
            <w:tcBorders>
              <w:bottom w:val="single" w:sz="4" w:space="0" w:color="auto"/>
            </w:tcBorders>
          </w:tcPr>
          <w:p w14:paraId="2B47D3B3" w14:textId="2E6D446F" w:rsidR="005F45EC" w:rsidRDefault="005F45EC">
            <w:pPr>
              <w:rPr>
                <w:rFonts w:ascii="Arial" w:hAnsi="Arial" w:cs="Arial"/>
                <w:i/>
              </w:rPr>
            </w:pPr>
            <w:r w:rsidRPr="00FB38D6">
              <w:rPr>
                <w:rFonts w:ascii="Arial" w:hAnsi="Arial" w:cs="Arial"/>
                <w:sz w:val="18"/>
                <w:szCs w:val="18"/>
              </w:rPr>
              <w:t>R</w:t>
            </w:r>
            <w:r w:rsidRPr="00CC5D20">
              <w:rPr>
                <w:rFonts w:ascii="Arial" w:hAnsi="Arial" w:cs="Arial"/>
                <w:sz w:val="18"/>
                <w:szCs w:val="18"/>
                <w:vertAlign w:val="superscript"/>
              </w:rPr>
              <w:t>2</w:t>
            </w:r>
          </w:p>
        </w:tc>
        <w:tc>
          <w:tcPr>
            <w:tcW w:w="1482" w:type="dxa"/>
            <w:tcBorders>
              <w:bottom w:val="single" w:sz="4" w:space="0" w:color="auto"/>
            </w:tcBorders>
          </w:tcPr>
          <w:p w14:paraId="7D91518A" w14:textId="30E710FF" w:rsidR="005F45EC" w:rsidRDefault="005F45EC">
            <w:pPr>
              <w:rPr>
                <w:rFonts w:ascii="Arial" w:hAnsi="Arial" w:cs="Arial"/>
                <w:i/>
              </w:rPr>
            </w:pPr>
            <w:r>
              <w:rPr>
                <w:rFonts w:ascii="Arial" w:hAnsi="Arial" w:cs="Arial"/>
                <w:sz w:val="18"/>
                <w:szCs w:val="18"/>
              </w:rPr>
              <w:t>p</w:t>
            </w:r>
          </w:p>
        </w:tc>
        <w:tc>
          <w:tcPr>
            <w:tcW w:w="789" w:type="dxa"/>
            <w:tcBorders>
              <w:bottom w:val="single" w:sz="4" w:space="0" w:color="auto"/>
            </w:tcBorders>
          </w:tcPr>
          <w:p w14:paraId="4AF22154" w14:textId="77777777" w:rsidR="005F45EC" w:rsidRDefault="005F45EC">
            <w:pPr>
              <w:rPr>
                <w:rFonts w:ascii="Arial" w:hAnsi="Arial" w:cs="Arial"/>
                <w:i/>
              </w:rPr>
            </w:pPr>
          </w:p>
        </w:tc>
        <w:tc>
          <w:tcPr>
            <w:tcW w:w="1247" w:type="dxa"/>
            <w:tcBorders>
              <w:bottom w:val="single" w:sz="4" w:space="0" w:color="auto"/>
            </w:tcBorders>
          </w:tcPr>
          <w:p w14:paraId="45F579A5" w14:textId="2B83C2BB" w:rsidR="005F45EC" w:rsidRDefault="005F45EC">
            <w:pPr>
              <w:rPr>
                <w:rFonts w:ascii="Arial" w:hAnsi="Arial" w:cs="Arial"/>
                <w:i/>
              </w:rPr>
            </w:pPr>
            <w:r w:rsidRPr="00FB38D6">
              <w:rPr>
                <w:rFonts w:ascii="Arial" w:hAnsi="Arial" w:cs="Arial"/>
                <w:sz w:val="18"/>
                <w:szCs w:val="18"/>
              </w:rPr>
              <w:t>K</w:t>
            </w:r>
            <w:r w:rsidRPr="00CC5D20">
              <w:rPr>
                <w:rFonts w:ascii="Arial" w:hAnsi="Arial" w:cs="Arial"/>
                <w:sz w:val="18"/>
                <w:szCs w:val="18"/>
                <w:vertAlign w:val="subscript"/>
              </w:rPr>
              <w:t>d</w:t>
            </w:r>
            <w:r>
              <w:rPr>
                <w:rFonts w:ascii="Arial" w:hAnsi="Arial" w:cs="Arial"/>
                <w:sz w:val="18"/>
                <w:szCs w:val="18"/>
                <w:vertAlign w:val="subscript"/>
              </w:rPr>
              <w:t xml:space="preserve"> </w:t>
            </w:r>
            <w:r>
              <w:rPr>
                <w:rFonts w:ascii="Arial" w:hAnsi="Arial" w:cs="Arial"/>
                <w:sz w:val="18"/>
                <w:szCs w:val="18"/>
              </w:rPr>
              <w:t xml:space="preserve">/ L </w:t>
            </w:r>
            <w:r w:rsidRPr="009C773C">
              <w:rPr>
                <w:rFonts w:ascii="Arial" w:hAnsi="Arial" w:cs="Arial"/>
                <w:sz w:val="18"/>
                <w:szCs w:val="18"/>
              </w:rPr>
              <w:t>kg</w:t>
            </w:r>
            <w:r w:rsidRPr="00DB5E66">
              <w:rPr>
                <w:rFonts w:ascii="Arial" w:hAnsi="Arial" w:cs="Arial"/>
                <w:sz w:val="18"/>
                <w:szCs w:val="18"/>
                <w:vertAlign w:val="superscript"/>
              </w:rPr>
              <w:t>-1</w:t>
            </w:r>
          </w:p>
        </w:tc>
        <w:tc>
          <w:tcPr>
            <w:tcW w:w="799" w:type="dxa"/>
            <w:tcBorders>
              <w:bottom w:val="single" w:sz="4" w:space="0" w:color="auto"/>
            </w:tcBorders>
          </w:tcPr>
          <w:p w14:paraId="75487885" w14:textId="78D24D55" w:rsidR="005F45EC" w:rsidRDefault="005F45EC">
            <w:pPr>
              <w:rPr>
                <w:rFonts w:ascii="Arial" w:hAnsi="Arial" w:cs="Arial"/>
                <w:i/>
              </w:rPr>
            </w:pPr>
            <w:r w:rsidRPr="00FB38D6">
              <w:rPr>
                <w:rFonts w:ascii="Arial" w:hAnsi="Arial" w:cs="Arial"/>
                <w:sz w:val="18"/>
                <w:szCs w:val="18"/>
              </w:rPr>
              <w:t>R</w:t>
            </w:r>
            <w:r w:rsidRPr="00CC5D20">
              <w:rPr>
                <w:rFonts w:ascii="Arial" w:hAnsi="Arial" w:cs="Arial"/>
                <w:sz w:val="18"/>
                <w:szCs w:val="18"/>
                <w:vertAlign w:val="superscript"/>
              </w:rPr>
              <w:t>2</w:t>
            </w:r>
          </w:p>
        </w:tc>
        <w:tc>
          <w:tcPr>
            <w:tcW w:w="1559" w:type="dxa"/>
            <w:tcBorders>
              <w:bottom w:val="single" w:sz="4" w:space="0" w:color="auto"/>
            </w:tcBorders>
          </w:tcPr>
          <w:p w14:paraId="78446E64" w14:textId="36EDA812" w:rsidR="005F45EC" w:rsidRDefault="005F45EC">
            <w:pPr>
              <w:rPr>
                <w:rFonts w:ascii="Arial" w:hAnsi="Arial" w:cs="Arial"/>
                <w:i/>
              </w:rPr>
            </w:pPr>
            <w:r>
              <w:rPr>
                <w:rFonts w:ascii="Arial" w:hAnsi="Arial" w:cs="Arial"/>
                <w:sz w:val="18"/>
                <w:szCs w:val="18"/>
              </w:rPr>
              <w:t>p</w:t>
            </w:r>
          </w:p>
        </w:tc>
      </w:tr>
      <w:tr w:rsidR="005F45EC" w14:paraId="555F8B7F" w14:textId="77777777" w:rsidTr="00115536">
        <w:tc>
          <w:tcPr>
            <w:tcW w:w="1151" w:type="dxa"/>
            <w:tcBorders>
              <w:top w:val="single" w:sz="4" w:space="0" w:color="auto"/>
              <w:bottom w:val="single" w:sz="4" w:space="0" w:color="auto"/>
            </w:tcBorders>
          </w:tcPr>
          <w:p w14:paraId="1C9F0B74" w14:textId="77777777" w:rsidR="005F45EC" w:rsidRDefault="005F45EC">
            <w:pPr>
              <w:rPr>
                <w:rFonts w:ascii="Arial" w:hAnsi="Arial" w:cs="Arial"/>
                <w:i/>
              </w:rPr>
            </w:pPr>
          </w:p>
        </w:tc>
        <w:tc>
          <w:tcPr>
            <w:tcW w:w="3777" w:type="dxa"/>
            <w:gridSpan w:val="3"/>
            <w:tcBorders>
              <w:top w:val="single" w:sz="4" w:space="0" w:color="auto"/>
              <w:bottom w:val="single" w:sz="4" w:space="0" w:color="auto"/>
            </w:tcBorders>
          </w:tcPr>
          <w:p w14:paraId="228F93B9" w14:textId="6E9F9557" w:rsidR="005F45EC" w:rsidRDefault="005F45EC">
            <w:pPr>
              <w:rPr>
                <w:rFonts w:ascii="Arial" w:hAnsi="Arial" w:cs="Arial"/>
                <w:i/>
              </w:rPr>
            </w:pPr>
            <w:r w:rsidRPr="00FB38D6">
              <w:rPr>
                <w:rFonts w:ascii="Arial" w:hAnsi="Arial" w:cs="Arial"/>
                <w:sz w:val="18"/>
                <w:szCs w:val="18"/>
              </w:rPr>
              <w:t>Pb-only solution</w:t>
            </w:r>
          </w:p>
        </w:tc>
        <w:tc>
          <w:tcPr>
            <w:tcW w:w="789" w:type="dxa"/>
            <w:tcBorders>
              <w:top w:val="single" w:sz="4" w:space="0" w:color="auto"/>
              <w:bottom w:val="single" w:sz="4" w:space="0" w:color="auto"/>
            </w:tcBorders>
          </w:tcPr>
          <w:p w14:paraId="7922F3F9" w14:textId="77777777" w:rsidR="005F45EC" w:rsidRDefault="005F45EC">
            <w:pPr>
              <w:rPr>
                <w:rFonts w:ascii="Arial" w:hAnsi="Arial" w:cs="Arial"/>
                <w:i/>
              </w:rPr>
            </w:pPr>
          </w:p>
        </w:tc>
        <w:tc>
          <w:tcPr>
            <w:tcW w:w="3605" w:type="dxa"/>
            <w:gridSpan w:val="3"/>
            <w:tcBorders>
              <w:top w:val="single" w:sz="4" w:space="0" w:color="auto"/>
              <w:bottom w:val="single" w:sz="4" w:space="0" w:color="auto"/>
            </w:tcBorders>
          </w:tcPr>
          <w:p w14:paraId="23F6FD48" w14:textId="76CE79C9" w:rsidR="005F45EC" w:rsidRPr="005F45EC" w:rsidRDefault="005F45EC">
            <w:pPr>
              <w:rPr>
                <w:rFonts w:ascii="Arial" w:hAnsi="Arial" w:cs="Arial"/>
                <w:i/>
              </w:rPr>
            </w:pPr>
            <w:r w:rsidRPr="00115536">
              <w:rPr>
                <w:rFonts w:ascii="Arial" w:hAnsi="Arial" w:cs="Arial"/>
                <w:sz w:val="18"/>
                <w:szCs w:val="18"/>
              </w:rPr>
              <w:t>Zn-only solution</w:t>
            </w:r>
          </w:p>
        </w:tc>
      </w:tr>
      <w:tr w:rsidR="005F45EC" w14:paraId="4FCFE571" w14:textId="77777777" w:rsidTr="00115536">
        <w:tc>
          <w:tcPr>
            <w:tcW w:w="1151" w:type="dxa"/>
            <w:tcBorders>
              <w:top w:val="single" w:sz="4" w:space="0" w:color="auto"/>
            </w:tcBorders>
          </w:tcPr>
          <w:p w14:paraId="4D7766E5" w14:textId="028CFEE4" w:rsidR="005F45EC" w:rsidRDefault="005F45EC">
            <w:pPr>
              <w:rPr>
                <w:rFonts w:ascii="Arial" w:hAnsi="Arial" w:cs="Arial"/>
                <w:i/>
              </w:rPr>
            </w:pPr>
            <w:r w:rsidRPr="00CC5D20">
              <w:rPr>
                <w:rFonts w:ascii="Arial" w:hAnsi="Arial" w:cs="Arial"/>
                <w:sz w:val="18"/>
                <w:szCs w:val="18"/>
              </w:rPr>
              <w:t xml:space="preserve">pH 2 </w:t>
            </w:r>
          </w:p>
        </w:tc>
        <w:tc>
          <w:tcPr>
            <w:tcW w:w="1509" w:type="dxa"/>
            <w:tcBorders>
              <w:top w:val="single" w:sz="4" w:space="0" w:color="auto"/>
            </w:tcBorders>
          </w:tcPr>
          <w:p w14:paraId="6B9C0D94" w14:textId="77777777" w:rsidR="005F45EC" w:rsidRDefault="005F45EC" w:rsidP="00B73E60">
            <w:pPr>
              <w:contextualSpacing/>
              <w:jc w:val="center"/>
              <w:rPr>
                <w:rFonts w:ascii="Arial" w:hAnsi="Arial" w:cs="Arial"/>
                <w:sz w:val="18"/>
                <w:szCs w:val="18"/>
              </w:rPr>
            </w:pPr>
            <w:r>
              <w:rPr>
                <w:rFonts w:ascii="Arial" w:hAnsi="Arial" w:cs="Arial"/>
                <w:sz w:val="18"/>
                <w:szCs w:val="18"/>
              </w:rPr>
              <w:t>8453</w:t>
            </w:r>
          </w:p>
          <w:p w14:paraId="78B33E46" w14:textId="5CC1C8B2" w:rsidR="005F45EC" w:rsidRDefault="005F45EC">
            <w:pPr>
              <w:rPr>
                <w:rFonts w:ascii="Arial" w:hAnsi="Arial" w:cs="Arial"/>
                <w:i/>
              </w:rPr>
            </w:pPr>
            <w:r>
              <w:rPr>
                <w:rFonts w:ascii="Arial" w:hAnsi="Arial" w:cs="Arial"/>
                <w:sz w:val="18"/>
                <w:szCs w:val="18"/>
              </w:rPr>
              <w:t>(7589-9317)</w:t>
            </w:r>
          </w:p>
        </w:tc>
        <w:tc>
          <w:tcPr>
            <w:tcW w:w="786" w:type="dxa"/>
            <w:tcBorders>
              <w:top w:val="single" w:sz="4" w:space="0" w:color="auto"/>
            </w:tcBorders>
          </w:tcPr>
          <w:p w14:paraId="0F68F087" w14:textId="113D3E17" w:rsidR="005F45EC" w:rsidRDefault="005F45EC">
            <w:pPr>
              <w:rPr>
                <w:rFonts w:ascii="Arial" w:hAnsi="Arial" w:cs="Arial"/>
                <w:i/>
              </w:rPr>
            </w:pPr>
            <w:r>
              <w:rPr>
                <w:rFonts w:ascii="Arial" w:hAnsi="Arial" w:cs="Arial"/>
                <w:sz w:val="18"/>
                <w:szCs w:val="18"/>
              </w:rPr>
              <w:t>0.95</w:t>
            </w:r>
          </w:p>
        </w:tc>
        <w:tc>
          <w:tcPr>
            <w:tcW w:w="1482" w:type="dxa"/>
            <w:tcBorders>
              <w:top w:val="single" w:sz="4" w:space="0" w:color="auto"/>
            </w:tcBorders>
          </w:tcPr>
          <w:p w14:paraId="47E03080" w14:textId="7583C1A2" w:rsidR="005F45EC" w:rsidRDefault="005F45EC">
            <w:pPr>
              <w:rPr>
                <w:rFonts w:ascii="Arial" w:hAnsi="Arial" w:cs="Arial"/>
                <w:i/>
              </w:rPr>
            </w:pPr>
            <w:r>
              <w:rPr>
                <w:rFonts w:ascii="Arial" w:hAnsi="Arial" w:cs="Arial"/>
                <w:sz w:val="18"/>
                <w:szCs w:val="18"/>
                <w:u w:val="single"/>
              </w:rPr>
              <w:t>&lt;</w:t>
            </w:r>
            <w:r>
              <w:rPr>
                <w:rFonts w:ascii="Arial" w:hAnsi="Arial" w:cs="Arial"/>
                <w:sz w:val="18"/>
                <w:szCs w:val="18"/>
              </w:rPr>
              <w:t xml:space="preserve"> 0.001</w:t>
            </w:r>
          </w:p>
        </w:tc>
        <w:tc>
          <w:tcPr>
            <w:tcW w:w="789" w:type="dxa"/>
            <w:tcBorders>
              <w:top w:val="single" w:sz="4" w:space="0" w:color="auto"/>
            </w:tcBorders>
          </w:tcPr>
          <w:p w14:paraId="7EB186F2" w14:textId="77777777" w:rsidR="005F45EC" w:rsidRDefault="005F45EC">
            <w:pPr>
              <w:rPr>
                <w:rFonts w:ascii="Arial" w:hAnsi="Arial" w:cs="Arial"/>
                <w:i/>
              </w:rPr>
            </w:pPr>
          </w:p>
        </w:tc>
        <w:tc>
          <w:tcPr>
            <w:tcW w:w="1247" w:type="dxa"/>
            <w:tcBorders>
              <w:top w:val="single" w:sz="4" w:space="0" w:color="auto"/>
            </w:tcBorders>
          </w:tcPr>
          <w:p w14:paraId="061DAB97" w14:textId="77777777" w:rsidR="005F45EC" w:rsidRPr="005F45EC" w:rsidRDefault="005F45EC" w:rsidP="00B73E60">
            <w:pPr>
              <w:contextualSpacing/>
              <w:jc w:val="center"/>
              <w:rPr>
                <w:rFonts w:ascii="Arial" w:hAnsi="Arial" w:cs="Arial"/>
                <w:sz w:val="18"/>
                <w:szCs w:val="18"/>
              </w:rPr>
            </w:pPr>
            <w:r w:rsidRPr="005F45EC">
              <w:rPr>
                <w:rFonts w:ascii="Arial" w:hAnsi="Arial" w:cs="Arial"/>
                <w:sz w:val="18"/>
                <w:szCs w:val="18"/>
              </w:rPr>
              <w:t>2120</w:t>
            </w:r>
          </w:p>
          <w:p w14:paraId="7B92FA0E" w14:textId="3B4C616D" w:rsidR="005F45EC" w:rsidRPr="005F45EC" w:rsidRDefault="005F45EC">
            <w:pPr>
              <w:rPr>
                <w:rFonts w:ascii="Arial" w:hAnsi="Arial" w:cs="Arial"/>
                <w:i/>
              </w:rPr>
            </w:pPr>
            <w:r w:rsidRPr="005F45EC">
              <w:rPr>
                <w:rFonts w:ascii="Arial" w:hAnsi="Arial" w:cs="Arial"/>
                <w:sz w:val="18"/>
                <w:szCs w:val="18"/>
              </w:rPr>
              <w:t>(1981-2260)</w:t>
            </w:r>
          </w:p>
        </w:tc>
        <w:tc>
          <w:tcPr>
            <w:tcW w:w="799" w:type="dxa"/>
            <w:tcBorders>
              <w:top w:val="single" w:sz="4" w:space="0" w:color="auto"/>
            </w:tcBorders>
          </w:tcPr>
          <w:p w14:paraId="508FECF0" w14:textId="7C425475" w:rsidR="005F45EC" w:rsidRPr="005F45EC" w:rsidRDefault="005F45EC">
            <w:pPr>
              <w:rPr>
                <w:rFonts w:ascii="Arial" w:hAnsi="Arial" w:cs="Arial"/>
                <w:i/>
              </w:rPr>
            </w:pPr>
            <w:r w:rsidRPr="005F45EC">
              <w:rPr>
                <w:rFonts w:ascii="Arial" w:hAnsi="Arial" w:cs="Arial"/>
                <w:sz w:val="18"/>
                <w:szCs w:val="18"/>
              </w:rPr>
              <w:t>0.99</w:t>
            </w:r>
          </w:p>
        </w:tc>
        <w:tc>
          <w:tcPr>
            <w:tcW w:w="1559" w:type="dxa"/>
            <w:tcBorders>
              <w:top w:val="single" w:sz="4" w:space="0" w:color="auto"/>
            </w:tcBorders>
          </w:tcPr>
          <w:p w14:paraId="3C8184C9" w14:textId="17AEFFBF" w:rsidR="005F45EC" w:rsidRPr="005F45EC" w:rsidRDefault="005F45EC">
            <w:pPr>
              <w:rPr>
                <w:rFonts w:ascii="Arial" w:hAnsi="Arial" w:cs="Arial"/>
                <w:i/>
              </w:rPr>
            </w:pPr>
            <w:r w:rsidRPr="005F45EC">
              <w:rPr>
                <w:rFonts w:ascii="Arial" w:hAnsi="Arial" w:cs="Arial"/>
                <w:sz w:val="18"/>
                <w:szCs w:val="18"/>
                <w:u w:val="single"/>
              </w:rPr>
              <w:t>&lt;</w:t>
            </w:r>
            <w:r w:rsidRPr="005F45EC">
              <w:rPr>
                <w:rFonts w:ascii="Arial" w:hAnsi="Arial" w:cs="Arial"/>
                <w:sz w:val="18"/>
                <w:szCs w:val="18"/>
              </w:rPr>
              <w:t xml:space="preserve"> 0.001</w:t>
            </w:r>
          </w:p>
        </w:tc>
      </w:tr>
      <w:tr w:rsidR="005F45EC" w14:paraId="01E50958" w14:textId="77777777" w:rsidTr="00115536">
        <w:tc>
          <w:tcPr>
            <w:tcW w:w="1151" w:type="dxa"/>
          </w:tcPr>
          <w:p w14:paraId="75A1F265" w14:textId="761B2E44" w:rsidR="005F45EC" w:rsidRDefault="005F45EC">
            <w:pPr>
              <w:rPr>
                <w:rFonts w:ascii="Arial" w:hAnsi="Arial" w:cs="Arial"/>
                <w:i/>
              </w:rPr>
            </w:pPr>
            <w:r w:rsidRPr="00FB38D6">
              <w:rPr>
                <w:rFonts w:ascii="Arial" w:hAnsi="Arial" w:cs="Arial"/>
                <w:sz w:val="18"/>
                <w:szCs w:val="18"/>
              </w:rPr>
              <w:t xml:space="preserve">pH 4 </w:t>
            </w:r>
          </w:p>
        </w:tc>
        <w:tc>
          <w:tcPr>
            <w:tcW w:w="1509" w:type="dxa"/>
          </w:tcPr>
          <w:p w14:paraId="5AA8566A" w14:textId="77777777" w:rsidR="005F45EC" w:rsidRDefault="005F45EC" w:rsidP="00B73E60">
            <w:pPr>
              <w:contextualSpacing/>
              <w:jc w:val="center"/>
              <w:rPr>
                <w:rFonts w:ascii="Arial" w:hAnsi="Arial" w:cs="Arial"/>
                <w:sz w:val="18"/>
                <w:szCs w:val="18"/>
              </w:rPr>
            </w:pPr>
            <w:r>
              <w:rPr>
                <w:rFonts w:ascii="Arial" w:hAnsi="Arial" w:cs="Arial"/>
                <w:sz w:val="18"/>
                <w:szCs w:val="18"/>
              </w:rPr>
              <w:t>11223</w:t>
            </w:r>
          </w:p>
          <w:p w14:paraId="60DCFE6E" w14:textId="07081660" w:rsidR="005F45EC" w:rsidRDefault="005F45EC">
            <w:pPr>
              <w:rPr>
                <w:rFonts w:ascii="Arial" w:hAnsi="Arial" w:cs="Arial"/>
                <w:i/>
              </w:rPr>
            </w:pPr>
            <w:r>
              <w:rPr>
                <w:rFonts w:ascii="Arial" w:hAnsi="Arial" w:cs="Arial"/>
                <w:sz w:val="18"/>
                <w:szCs w:val="18"/>
              </w:rPr>
              <w:t>(9054-13393)</w:t>
            </w:r>
          </w:p>
        </w:tc>
        <w:tc>
          <w:tcPr>
            <w:tcW w:w="786" w:type="dxa"/>
          </w:tcPr>
          <w:p w14:paraId="1919B7FA" w14:textId="5C4F09A2" w:rsidR="005F45EC" w:rsidRDefault="005F45EC">
            <w:pPr>
              <w:rPr>
                <w:rFonts w:ascii="Arial" w:hAnsi="Arial" w:cs="Arial"/>
                <w:i/>
              </w:rPr>
            </w:pPr>
            <w:r>
              <w:rPr>
                <w:rFonts w:ascii="Arial" w:hAnsi="Arial" w:cs="Arial"/>
                <w:sz w:val="18"/>
                <w:szCs w:val="18"/>
              </w:rPr>
              <w:t>0.85</w:t>
            </w:r>
          </w:p>
        </w:tc>
        <w:tc>
          <w:tcPr>
            <w:tcW w:w="1482" w:type="dxa"/>
          </w:tcPr>
          <w:p w14:paraId="0AB3A886" w14:textId="5F3184DC" w:rsidR="005F45EC" w:rsidRDefault="005F45EC">
            <w:pPr>
              <w:rPr>
                <w:rFonts w:ascii="Arial" w:hAnsi="Arial" w:cs="Arial"/>
                <w:i/>
              </w:rPr>
            </w:pPr>
            <w:r>
              <w:rPr>
                <w:rFonts w:ascii="Arial" w:hAnsi="Arial" w:cs="Arial"/>
                <w:sz w:val="18"/>
                <w:szCs w:val="18"/>
                <w:u w:val="single"/>
              </w:rPr>
              <w:t>&lt;</w:t>
            </w:r>
            <w:r>
              <w:rPr>
                <w:rFonts w:ascii="Arial" w:hAnsi="Arial" w:cs="Arial"/>
                <w:sz w:val="18"/>
                <w:szCs w:val="18"/>
              </w:rPr>
              <w:t xml:space="preserve"> 0.001</w:t>
            </w:r>
          </w:p>
        </w:tc>
        <w:tc>
          <w:tcPr>
            <w:tcW w:w="789" w:type="dxa"/>
          </w:tcPr>
          <w:p w14:paraId="2954C0B9" w14:textId="77777777" w:rsidR="005F45EC" w:rsidRDefault="005F45EC">
            <w:pPr>
              <w:rPr>
                <w:rFonts w:ascii="Arial" w:hAnsi="Arial" w:cs="Arial"/>
                <w:i/>
              </w:rPr>
            </w:pPr>
          </w:p>
        </w:tc>
        <w:tc>
          <w:tcPr>
            <w:tcW w:w="1247" w:type="dxa"/>
          </w:tcPr>
          <w:p w14:paraId="2F9603F3" w14:textId="77777777" w:rsidR="005F45EC" w:rsidRPr="005F45EC" w:rsidRDefault="005F45EC" w:rsidP="00B73E60">
            <w:pPr>
              <w:contextualSpacing/>
              <w:jc w:val="center"/>
              <w:rPr>
                <w:rFonts w:ascii="Arial" w:hAnsi="Arial" w:cs="Arial"/>
                <w:sz w:val="18"/>
                <w:szCs w:val="18"/>
              </w:rPr>
            </w:pPr>
            <w:r w:rsidRPr="005F45EC">
              <w:rPr>
                <w:rFonts w:ascii="Arial" w:hAnsi="Arial" w:cs="Arial"/>
                <w:sz w:val="18"/>
                <w:szCs w:val="18"/>
              </w:rPr>
              <w:t>6742</w:t>
            </w:r>
          </w:p>
          <w:p w14:paraId="33723AD8" w14:textId="292258A5" w:rsidR="005F45EC" w:rsidRPr="005F45EC" w:rsidRDefault="005F45EC">
            <w:pPr>
              <w:rPr>
                <w:rFonts w:ascii="Arial" w:hAnsi="Arial" w:cs="Arial"/>
                <w:i/>
              </w:rPr>
            </w:pPr>
            <w:r w:rsidRPr="005F45EC">
              <w:rPr>
                <w:rFonts w:ascii="Arial" w:hAnsi="Arial" w:cs="Arial"/>
                <w:sz w:val="18"/>
                <w:szCs w:val="18"/>
              </w:rPr>
              <w:t>(5756-7727)</w:t>
            </w:r>
          </w:p>
        </w:tc>
        <w:tc>
          <w:tcPr>
            <w:tcW w:w="799" w:type="dxa"/>
          </w:tcPr>
          <w:p w14:paraId="40484ECE" w14:textId="25AF83D7" w:rsidR="005F45EC" w:rsidRPr="005F45EC" w:rsidRDefault="005F45EC">
            <w:pPr>
              <w:rPr>
                <w:rFonts w:ascii="Arial" w:hAnsi="Arial" w:cs="Arial"/>
                <w:i/>
              </w:rPr>
            </w:pPr>
            <w:r w:rsidRPr="005F45EC">
              <w:rPr>
                <w:rFonts w:ascii="Arial" w:hAnsi="Arial" w:cs="Arial"/>
                <w:sz w:val="18"/>
                <w:szCs w:val="18"/>
              </w:rPr>
              <w:t>0.91</w:t>
            </w:r>
          </w:p>
        </w:tc>
        <w:tc>
          <w:tcPr>
            <w:tcW w:w="1559" w:type="dxa"/>
          </w:tcPr>
          <w:p w14:paraId="3104029D" w14:textId="59619709" w:rsidR="005F45EC" w:rsidRPr="005F45EC" w:rsidRDefault="005F45EC">
            <w:pPr>
              <w:rPr>
                <w:rFonts w:ascii="Arial" w:hAnsi="Arial" w:cs="Arial"/>
                <w:i/>
              </w:rPr>
            </w:pPr>
            <w:r w:rsidRPr="005F45EC">
              <w:rPr>
                <w:rFonts w:ascii="Arial" w:hAnsi="Arial" w:cs="Arial"/>
                <w:sz w:val="18"/>
                <w:szCs w:val="18"/>
                <w:u w:val="single"/>
              </w:rPr>
              <w:t>&lt;</w:t>
            </w:r>
            <w:r w:rsidRPr="005F45EC">
              <w:rPr>
                <w:rFonts w:ascii="Arial" w:hAnsi="Arial" w:cs="Arial"/>
                <w:sz w:val="18"/>
                <w:szCs w:val="18"/>
              </w:rPr>
              <w:t xml:space="preserve"> 0.001</w:t>
            </w:r>
          </w:p>
        </w:tc>
      </w:tr>
      <w:tr w:rsidR="005F45EC" w14:paraId="508C3415" w14:textId="77777777" w:rsidTr="00115536">
        <w:tc>
          <w:tcPr>
            <w:tcW w:w="1151" w:type="dxa"/>
            <w:tcBorders>
              <w:bottom w:val="single" w:sz="4" w:space="0" w:color="auto"/>
            </w:tcBorders>
          </w:tcPr>
          <w:p w14:paraId="1695D89D" w14:textId="0BCAE4D0" w:rsidR="005F45EC" w:rsidRDefault="005F45EC">
            <w:pPr>
              <w:rPr>
                <w:rFonts w:ascii="Arial" w:hAnsi="Arial" w:cs="Arial"/>
                <w:i/>
              </w:rPr>
            </w:pPr>
            <w:r w:rsidRPr="00FB38D6">
              <w:rPr>
                <w:rFonts w:ascii="Arial" w:hAnsi="Arial" w:cs="Arial"/>
                <w:sz w:val="18"/>
                <w:szCs w:val="18"/>
              </w:rPr>
              <w:t xml:space="preserve">pH 6 </w:t>
            </w:r>
          </w:p>
        </w:tc>
        <w:tc>
          <w:tcPr>
            <w:tcW w:w="1509" w:type="dxa"/>
            <w:tcBorders>
              <w:bottom w:val="single" w:sz="4" w:space="0" w:color="auto"/>
            </w:tcBorders>
          </w:tcPr>
          <w:p w14:paraId="09C2D32D" w14:textId="77777777" w:rsidR="005F45EC" w:rsidRDefault="005F45EC" w:rsidP="00B73E60">
            <w:pPr>
              <w:contextualSpacing/>
              <w:jc w:val="center"/>
              <w:rPr>
                <w:rFonts w:ascii="Arial" w:hAnsi="Arial" w:cs="Arial"/>
                <w:sz w:val="18"/>
                <w:szCs w:val="18"/>
              </w:rPr>
            </w:pPr>
            <w:r>
              <w:rPr>
                <w:rFonts w:ascii="Arial" w:hAnsi="Arial" w:cs="Arial"/>
                <w:sz w:val="18"/>
                <w:szCs w:val="18"/>
              </w:rPr>
              <w:t>13314</w:t>
            </w:r>
          </w:p>
          <w:p w14:paraId="0DA3C326" w14:textId="122C245E" w:rsidR="005F45EC" w:rsidRDefault="005F45EC">
            <w:pPr>
              <w:rPr>
                <w:rFonts w:ascii="Arial" w:hAnsi="Arial" w:cs="Arial"/>
                <w:i/>
              </w:rPr>
            </w:pPr>
            <w:r>
              <w:rPr>
                <w:rFonts w:ascii="Arial" w:hAnsi="Arial" w:cs="Arial"/>
                <w:sz w:val="18"/>
                <w:szCs w:val="18"/>
              </w:rPr>
              <w:t>(11542-15085)</w:t>
            </w:r>
          </w:p>
        </w:tc>
        <w:tc>
          <w:tcPr>
            <w:tcW w:w="786" w:type="dxa"/>
            <w:tcBorders>
              <w:bottom w:val="single" w:sz="4" w:space="0" w:color="auto"/>
            </w:tcBorders>
          </w:tcPr>
          <w:p w14:paraId="5E82408D" w14:textId="427BD468" w:rsidR="005F45EC" w:rsidRDefault="005F45EC">
            <w:pPr>
              <w:rPr>
                <w:rFonts w:ascii="Arial" w:hAnsi="Arial" w:cs="Arial"/>
                <w:i/>
              </w:rPr>
            </w:pPr>
            <w:r>
              <w:rPr>
                <w:rFonts w:ascii="Arial" w:hAnsi="Arial" w:cs="Arial"/>
                <w:sz w:val="18"/>
                <w:szCs w:val="18"/>
              </w:rPr>
              <w:t>0.92</w:t>
            </w:r>
          </w:p>
        </w:tc>
        <w:tc>
          <w:tcPr>
            <w:tcW w:w="1482" w:type="dxa"/>
            <w:tcBorders>
              <w:bottom w:val="single" w:sz="4" w:space="0" w:color="auto"/>
            </w:tcBorders>
          </w:tcPr>
          <w:p w14:paraId="45F34075" w14:textId="239084B5" w:rsidR="005F45EC" w:rsidRDefault="005F45EC">
            <w:pPr>
              <w:rPr>
                <w:rFonts w:ascii="Arial" w:hAnsi="Arial" w:cs="Arial"/>
                <w:i/>
              </w:rPr>
            </w:pPr>
            <w:r>
              <w:rPr>
                <w:rFonts w:ascii="Arial" w:hAnsi="Arial" w:cs="Arial"/>
                <w:sz w:val="18"/>
                <w:szCs w:val="18"/>
                <w:u w:val="single"/>
              </w:rPr>
              <w:t>&lt;</w:t>
            </w:r>
            <w:r>
              <w:rPr>
                <w:rFonts w:ascii="Arial" w:hAnsi="Arial" w:cs="Arial"/>
                <w:sz w:val="18"/>
                <w:szCs w:val="18"/>
              </w:rPr>
              <w:t xml:space="preserve"> 0.001</w:t>
            </w:r>
          </w:p>
        </w:tc>
        <w:tc>
          <w:tcPr>
            <w:tcW w:w="789" w:type="dxa"/>
            <w:tcBorders>
              <w:bottom w:val="single" w:sz="4" w:space="0" w:color="auto"/>
            </w:tcBorders>
          </w:tcPr>
          <w:p w14:paraId="1FFC9D2D" w14:textId="77777777" w:rsidR="005F45EC" w:rsidRDefault="005F45EC">
            <w:pPr>
              <w:rPr>
                <w:rFonts w:ascii="Arial" w:hAnsi="Arial" w:cs="Arial"/>
                <w:i/>
              </w:rPr>
            </w:pPr>
          </w:p>
        </w:tc>
        <w:tc>
          <w:tcPr>
            <w:tcW w:w="1247" w:type="dxa"/>
            <w:tcBorders>
              <w:bottom w:val="single" w:sz="4" w:space="0" w:color="auto"/>
            </w:tcBorders>
          </w:tcPr>
          <w:p w14:paraId="0FEC1C7F" w14:textId="77777777" w:rsidR="005F45EC" w:rsidRPr="005F45EC" w:rsidRDefault="005F45EC" w:rsidP="00B73E60">
            <w:pPr>
              <w:contextualSpacing/>
              <w:jc w:val="center"/>
              <w:rPr>
                <w:rFonts w:ascii="Arial" w:hAnsi="Arial" w:cs="Arial"/>
                <w:sz w:val="18"/>
                <w:szCs w:val="18"/>
              </w:rPr>
            </w:pPr>
            <w:r w:rsidRPr="005F45EC">
              <w:rPr>
                <w:rFonts w:ascii="Arial" w:hAnsi="Arial" w:cs="Arial"/>
                <w:sz w:val="18"/>
                <w:szCs w:val="18"/>
              </w:rPr>
              <w:t>6769</w:t>
            </w:r>
          </w:p>
          <w:p w14:paraId="39268491" w14:textId="700E0103" w:rsidR="005F45EC" w:rsidRPr="005F45EC" w:rsidRDefault="005F45EC">
            <w:pPr>
              <w:rPr>
                <w:rFonts w:ascii="Arial" w:hAnsi="Arial" w:cs="Arial"/>
                <w:i/>
              </w:rPr>
            </w:pPr>
            <w:r w:rsidRPr="005F45EC">
              <w:rPr>
                <w:rFonts w:ascii="Arial" w:hAnsi="Arial" w:cs="Arial"/>
                <w:sz w:val="18"/>
                <w:szCs w:val="18"/>
              </w:rPr>
              <w:t>(4392-9145)</w:t>
            </w:r>
          </w:p>
        </w:tc>
        <w:tc>
          <w:tcPr>
            <w:tcW w:w="799" w:type="dxa"/>
            <w:tcBorders>
              <w:bottom w:val="single" w:sz="4" w:space="0" w:color="auto"/>
            </w:tcBorders>
          </w:tcPr>
          <w:p w14:paraId="15B87184" w14:textId="6449B7DD" w:rsidR="005F45EC" w:rsidRPr="005F45EC" w:rsidRDefault="005F45EC">
            <w:pPr>
              <w:rPr>
                <w:rFonts w:ascii="Arial" w:hAnsi="Arial" w:cs="Arial"/>
                <w:i/>
              </w:rPr>
            </w:pPr>
            <w:r w:rsidRPr="005F45EC">
              <w:rPr>
                <w:rFonts w:ascii="Arial" w:hAnsi="Arial" w:cs="Arial"/>
                <w:sz w:val="18"/>
                <w:szCs w:val="18"/>
              </w:rPr>
              <w:t>0.63</w:t>
            </w:r>
          </w:p>
        </w:tc>
        <w:tc>
          <w:tcPr>
            <w:tcW w:w="1559" w:type="dxa"/>
            <w:tcBorders>
              <w:bottom w:val="single" w:sz="4" w:space="0" w:color="auto"/>
            </w:tcBorders>
          </w:tcPr>
          <w:p w14:paraId="5FE78954" w14:textId="7B1F8926" w:rsidR="005F45EC" w:rsidRPr="005F45EC" w:rsidRDefault="005F45EC">
            <w:pPr>
              <w:rPr>
                <w:rFonts w:ascii="Arial" w:hAnsi="Arial" w:cs="Arial"/>
                <w:i/>
              </w:rPr>
            </w:pPr>
            <w:r w:rsidRPr="005F45EC">
              <w:rPr>
                <w:rFonts w:ascii="Arial" w:hAnsi="Arial" w:cs="Arial"/>
                <w:sz w:val="18"/>
                <w:szCs w:val="18"/>
                <w:u w:val="single"/>
              </w:rPr>
              <w:t>&lt;</w:t>
            </w:r>
            <w:r w:rsidRPr="005F45EC">
              <w:rPr>
                <w:rFonts w:ascii="Arial" w:hAnsi="Arial" w:cs="Arial"/>
                <w:sz w:val="18"/>
                <w:szCs w:val="18"/>
              </w:rPr>
              <w:t xml:space="preserve"> 0.001</w:t>
            </w:r>
          </w:p>
        </w:tc>
      </w:tr>
      <w:tr w:rsidR="005F45EC" w14:paraId="5CA1588C" w14:textId="77777777" w:rsidTr="00115536">
        <w:tc>
          <w:tcPr>
            <w:tcW w:w="1151" w:type="dxa"/>
            <w:tcBorders>
              <w:top w:val="single" w:sz="4" w:space="0" w:color="auto"/>
              <w:bottom w:val="single" w:sz="4" w:space="0" w:color="auto"/>
            </w:tcBorders>
          </w:tcPr>
          <w:p w14:paraId="2DB6D7EE" w14:textId="57A0DEA2" w:rsidR="005F45EC" w:rsidRDefault="005F45EC">
            <w:pPr>
              <w:rPr>
                <w:rFonts w:ascii="Arial" w:hAnsi="Arial" w:cs="Arial"/>
                <w:i/>
              </w:rPr>
            </w:pPr>
          </w:p>
        </w:tc>
        <w:tc>
          <w:tcPr>
            <w:tcW w:w="3777" w:type="dxa"/>
            <w:gridSpan w:val="3"/>
            <w:tcBorders>
              <w:top w:val="single" w:sz="4" w:space="0" w:color="auto"/>
              <w:bottom w:val="single" w:sz="4" w:space="0" w:color="auto"/>
            </w:tcBorders>
          </w:tcPr>
          <w:p w14:paraId="3C752DB8" w14:textId="6DB1D11E" w:rsidR="005F45EC" w:rsidRDefault="005F45EC">
            <w:pPr>
              <w:rPr>
                <w:rFonts w:ascii="Arial" w:hAnsi="Arial" w:cs="Arial"/>
                <w:i/>
              </w:rPr>
            </w:pPr>
            <w:r>
              <w:rPr>
                <w:rFonts w:ascii="Arial" w:hAnsi="Arial" w:cs="Arial"/>
                <w:sz w:val="18"/>
                <w:szCs w:val="18"/>
              </w:rPr>
              <w:t xml:space="preserve">Pb removal from </w:t>
            </w:r>
            <w:r w:rsidRPr="00FB38D6">
              <w:rPr>
                <w:rFonts w:ascii="Arial" w:hAnsi="Arial" w:cs="Arial"/>
                <w:sz w:val="18"/>
                <w:szCs w:val="18"/>
              </w:rPr>
              <w:t>Zn-background solution</w:t>
            </w:r>
          </w:p>
        </w:tc>
        <w:tc>
          <w:tcPr>
            <w:tcW w:w="789" w:type="dxa"/>
            <w:tcBorders>
              <w:top w:val="single" w:sz="4" w:space="0" w:color="auto"/>
              <w:bottom w:val="single" w:sz="4" w:space="0" w:color="auto"/>
            </w:tcBorders>
          </w:tcPr>
          <w:p w14:paraId="7667BCFD" w14:textId="77777777" w:rsidR="005F45EC" w:rsidRDefault="005F45EC">
            <w:pPr>
              <w:rPr>
                <w:rFonts w:ascii="Arial" w:hAnsi="Arial" w:cs="Arial"/>
                <w:i/>
              </w:rPr>
            </w:pPr>
          </w:p>
        </w:tc>
        <w:tc>
          <w:tcPr>
            <w:tcW w:w="3605" w:type="dxa"/>
            <w:gridSpan w:val="3"/>
            <w:tcBorders>
              <w:top w:val="single" w:sz="4" w:space="0" w:color="auto"/>
              <w:bottom w:val="single" w:sz="4" w:space="0" w:color="auto"/>
            </w:tcBorders>
          </w:tcPr>
          <w:p w14:paraId="5D53383D" w14:textId="6C96B29D" w:rsidR="005F45EC" w:rsidRPr="005F45EC" w:rsidRDefault="005F45EC">
            <w:pPr>
              <w:rPr>
                <w:rFonts w:ascii="Arial" w:hAnsi="Arial" w:cs="Arial"/>
                <w:i/>
              </w:rPr>
            </w:pPr>
            <w:r w:rsidRPr="00115536">
              <w:rPr>
                <w:rFonts w:ascii="Arial" w:hAnsi="Arial" w:cs="Arial"/>
                <w:sz w:val="18"/>
                <w:szCs w:val="18"/>
              </w:rPr>
              <w:t>Zn removal from Pb-background solution</w:t>
            </w:r>
          </w:p>
        </w:tc>
      </w:tr>
      <w:tr w:rsidR="005F45EC" w14:paraId="2E772EE7" w14:textId="77777777" w:rsidTr="00115536">
        <w:tc>
          <w:tcPr>
            <w:tcW w:w="1151" w:type="dxa"/>
            <w:tcBorders>
              <w:top w:val="single" w:sz="4" w:space="0" w:color="auto"/>
            </w:tcBorders>
          </w:tcPr>
          <w:p w14:paraId="34CECB47" w14:textId="27740464" w:rsidR="005F45EC" w:rsidRDefault="005F45EC">
            <w:pPr>
              <w:rPr>
                <w:rFonts w:ascii="Arial" w:hAnsi="Arial" w:cs="Arial"/>
                <w:i/>
              </w:rPr>
            </w:pPr>
            <w:r w:rsidRPr="00FB38D6">
              <w:rPr>
                <w:rFonts w:ascii="Arial" w:hAnsi="Arial" w:cs="Arial"/>
                <w:sz w:val="18"/>
                <w:szCs w:val="18"/>
              </w:rPr>
              <w:t xml:space="preserve">pH 2 </w:t>
            </w:r>
          </w:p>
        </w:tc>
        <w:tc>
          <w:tcPr>
            <w:tcW w:w="1509" w:type="dxa"/>
            <w:tcBorders>
              <w:top w:val="single" w:sz="4" w:space="0" w:color="auto"/>
            </w:tcBorders>
          </w:tcPr>
          <w:p w14:paraId="2ABFDFC3" w14:textId="77777777" w:rsidR="005F45EC" w:rsidRDefault="005F45EC" w:rsidP="00B73E60">
            <w:pPr>
              <w:contextualSpacing/>
              <w:jc w:val="center"/>
              <w:rPr>
                <w:rFonts w:ascii="Arial" w:hAnsi="Arial" w:cs="Arial"/>
                <w:sz w:val="18"/>
                <w:szCs w:val="18"/>
              </w:rPr>
            </w:pPr>
            <w:r>
              <w:rPr>
                <w:rFonts w:ascii="Arial" w:hAnsi="Arial" w:cs="Arial"/>
                <w:sz w:val="18"/>
                <w:szCs w:val="18"/>
              </w:rPr>
              <w:t>7954</w:t>
            </w:r>
          </w:p>
          <w:p w14:paraId="7C592327" w14:textId="1DF8032D" w:rsidR="005F45EC" w:rsidRDefault="005F45EC">
            <w:pPr>
              <w:rPr>
                <w:rFonts w:ascii="Arial" w:hAnsi="Arial" w:cs="Arial"/>
                <w:i/>
              </w:rPr>
            </w:pPr>
            <w:r>
              <w:rPr>
                <w:rFonts w:ascii="Arial" w:hAnsi="Arial" w:cs="Arial"/>
                <w:sz w:val="18"/>
                <w:szCs w:val="18"/>
              </w:rPr>
              <w:t>(7429-8479)</w:t>
            </w:r>
          </w:p>
        </w:tc>
        <w:tc>
          <w:tcPr>
            <w:tcW w:w="786" w:type="dxa"/>
            <w:tcBorders>
              <w:top w:val="single" w:sz="4" w:space="0" w:color="auto"/>
            </w:tcBorders>
          </w:tcPr>
          <w:p w14:paraId="02A69080" w14:textId="4E9E85D3" w:rsidR="005F45EC" w:rsidRDefault="005F45EC">
            <w:pPr>
              <w:rPr>
                <w:rFonts w:ascii="Arial" w:hAnsi="Arial" w:cs="Arial"/>
                <w:i/>
              </w:rPr>
            </w:pPr>
            <w:r>
              <w:rPr>
                <w:rFonts w:ascii="Arial" w:hAnsi="Arial" w:cs="Arial"/>
                <w:sz w:val="18"/>
                <w:szCs w:val="18"/>
              </w:rPr>
              <w:t>0.98</w:t>
            </w:r>
          </w:p>
        </w:tc>
        <w:tc>
          <w:tcPr>
            <w:tcW w:w="1482" w:type="dxa"/>
            <w:tcBorders>
              <w:top w:val="single" w:sz="4" w:space="0" w:color="auto"/>
            </w:tcBorders>
          </w:tcPr>
          <w:p w14:paraId="4B021F65" w14:textId="3280DD80" w:rsidR="005F45EC" w:rsidRDefault="005F45EC">
            <w:pPr>
              <w:rPr>
                <w:rFonts w:ascii="Arial" w:hAnsi="Arial" w:cs="Arial"/>
                <w:i/>
              </w:rPr>
            </w:pPr>
            <w:r>
              <w:rPr>
                <w:rFonts w:ascii="Arial" w:hAnsi="Arial" w:cs="Arial"/>
                <w:sz w:val="18"/>
                <w:szCs w:val="18"/>
                <w:u w:val="single"/>
              </w:rPr>
              <w:t>&lt;</w:t>
            </w:r>
            <w:r>
              <w:rPr>
                <w:rFonts w:ascii="Arial" w:hAnsi="Arial" w:cs="Arial"/>
                <w:sz w:val="18"/>
                <w:szCs w:val="18"/>
              </w:rPr>
              <w:t xml:space="preserve"> 0.001</w:t>
            </w:r>
          </w:p>
        </w:tc>
        <w:tc>
          <w:tcPr>
            <w:tcW w:w="789" w:type="dxa"/>
            <w:tcBorders>
              <w:top w:val="single" w:sz="4" w:space="0" w:color="auto"/>
            </w:tcBorders>
          </w:tcPr>
          <w:p w14:paraId="2B7B3592" w14:textId="77777777" w:rsidR="005F45EC" w:rsidRDefault="005F45EC">
            <w:pPr>
              <w:rPr>
                <w:rFonts w:ascii="Arial" w:hAnsi="Arial" w:cs="Arial"/>
                <w:i/>
              </w:rPr>
            </w:pPr>
          </w:p>
        </w:tc>
        <w:tc>
          <w:tcPr>
            <w:tcW w:w="1247" w:type="dxa"/>
            <w:tcBorders>
              <w:top w:val="single" w:sz="4" w:space="0" w:color="auto"/>
            </w:tcBorders>
          </w:tcPr>
          <w:p w14:paraId="39085036" w14:textId="77777777" w:rsidR="005F45EC" w:rsidRPr="005F45EC" w:rsidRDefault="005F45EC" w:rsidP="00B73E60">
            <w:pPr>
              <w:contextualSpacing/>
              <w:jc w:val="center"/>
              <w:rPr>
                <w:rFonts w:ascii="Arial" w:hAnsi="Arial" w:cs="Arial"/>
                <w:sz w:val="18"/>
                <w:szCs w:val="18"/>
              </w:rPr>
            </w:pPr>
            <w:r w:rsidRPr="005F45EC">
              <w:rPr>
                <w:rFonts w:ascii="Arial" w:hAnsi="Arial" w:cs="Arial"/>
                <w:sz w:val="18"/>
                <w:szCs w:val="18"/>
              </w:rPr>
              <w:t>1114</w:t>
            </w:r>
          </w:p>
          <w:p w14:paraId="30C2DE48" w14:textId="0EF9F326" w:rsidR="005F45EC" w:rsidRPr="005F45EC" w:rsidRDefault="005F45EC">
            <w:pPr>
              <w:rPr>
                <w:rFonts w:ascii="Arial" w:hAnsi="Arial" w:cs="Arial"/>
                <w:i/>
              </w:rPr>
            </w:pPr>
            <w:r w:rsidRPr="005F45EC">
              <w:rPr>
                <w:rFonts w:ascii="Arial" w:hAnsi="Arial" w:cs="Arial"/>
                <w:sz w:val="18"/>
                <w:szCs w:val="18"/>
              </w:rPr>
              <w:t>(997-1231)</w:t>
            </w:r>
          </w:p>
        </w:tc>
        <w:tc>
          <w:tcPr>
            <w:tcW w:w="799" w:type="dxa"/>
            <w:tcBorders>
              <w:top w:val="single" w:sz="4" w:space="0" w:color="auto"/>
            </w:tcBorders>
          </w:tcPr>
          <w:p w14:paraId="3ED64B7F" w14:textId="25F1AFE1" w:rsidR="005F45EC" w:rsidRPr="005F45EC" w:rsidRDefault="005F45EC">
            <w:pPr>
              <w:rPr>
                <w:rFonts w:ascii="Arial" w:hAnsi="Arial" w:cs="Arial"/>
                <w:i/>
              </w:rPr>
            </w:pPr>
            <w:r w:rsidRPr="005F45EC">
              <w:rPr>
                <w:rFonts w:ascii="Arial" w:hAnsi="Arial" w:cs="Arial"/>
                <w:sz w:val="18"/>
                <w:szCs w:val="18"/>
              </w:rPr>
              <w:t>0.95</w:t>
            </w:r>
          </w:p>
        </w:tc>
        <w:tc>
          <w:tcPr>
            <w:tcW w:w="1559" w:type="dxa"/>
            <w:tcBorders>
              <w:top w:val="single" w:sz="4" w:space="0" w:color="auto"/>
            </w:tcBorders>
          </w:tcPr>
          <w:p w14:paraId="3E1B0AB9" w14:textId="43F5119F" w:rsidR="005F45EC" w:rsidRPr="005F45EC" w:rsidRDefault="005F45EC">
            <w:pPr>
              <w:rPr>
                <w:rFonts w:ascii="Arial" w:hAnsi="Arial" w:cs="Arial"/>
                <w:i/>
              </w:rPr>
            </w:pPr>
            <w:r w:rsidRPr="005F45EC">
              <w:rPr>
                <w:rFonts w:ascii="Arial" w:hAnsi="Arial" w:cs="Arial"/>
                <w:sz w:val="18"/>
                <w:szCs w:val="18"/>
                <w:u w:val="single"/>
              </w:rPr>
              <w:t>&lt;</w:t>
            </w:r>
            <w:r w:rsidRPr="005F45EC">
              <w:rPr>
                <w:rFonts w:ascii="Arial" w:hAnsi="Arial" w:cs="Arial"/>
                <w:sz w:val="18"/>
                <w:szCs w:val="18"/>
              </w:rPr>
              <w:t xml:space="preserve"> 0.001</w:t>
            </w:r>
          </w:p>
        </w:tc>
      </w:tr>
      <w:tr w:rsidR="005F45EC" w14:paraId="65EEDC8D" w14:textId="77777777" w:rsidTr="005F45EC">
        <w:tc>
          <w:tcPr>
            <w:tcW w:w="1151" w:type="dxa"/>
          </w:tcPr>
          <w:p w14:paraId="2D4F29A3" w14:textId="28D934E4" w:rsidR="005F45EC" w:rsidRDefault="005F45EC">
            <w:pPr>
              <w:rPr>
                <w:rFonts w:ascii="Arial" w:hAnsi="Arial" w:cs="Arial"/>
                <w:i/>
              </w:rPr>
            </w:pPr>
            <w:r w:rsidRPr="00FB38D6">
              <w:rPr>
                <w:rFonts w:ascii="Arial" w:hAnsi="Arial" w:cs="Arial"/>
                <w:sz w:val="18"/>
                <w:szCs w:val="18"/>
              </w:rPr>
              <w:t xml:space="preserve">pH 4 </w:t>
            </w:r>
          </w:p>
        </w:tc>
        <w:tc>
          <w:tcPr>
            <w:tcW w:w="1509" w:type="dxa"/>
          </w:tcPr>
          <w:p w14:paraId="14BE35EB" w14:textId="77777777" w:rsidR="005F45EC" w:rsidRDefault="005F45EC" w:rsidP="00B73E60">
            <w:pPr>
              <w:contextualSpacing/>
              <w:jc w:val="center"/>
              <w:rPr>
                <w:rFonts w:ascii="Arial" w:hAnsi="Arial" w:cs="Arial"/>
                <w:sz w:val="18"/>
                <w:szCs w:val="18"/>
              </w:rPr>
            </w:pPr>
            <w:r>
              <w:rPr>
                <w:rFonts w:ascii="Arial" w:hAnsi="Arial" w:cs="Arial"/>
                <w:sz w:val="18"/>
                <w:szCs w:val="18"/>
              </w:rPr>
              <w:t>16679</w:t>
            </w:r>
          </w:p>
          <w:p w14:paraId="50FD2443" w14:textId="6027379C" w:rsidR="005F45EC" w:rsidRDefault="005F45EC">
            <w:pPr>
              <w:rPr>
                <w:rFonts w:ascii="Arial" w:hAnsi="Arial" w:cs="Arial"/>
                <w:i/>
              </w:rPr>
            </w:pPr>
            <w:r>
              <w:rPr>
                <w:rFonts w:ascii="Arial" w:hAnsi="Arial" w:cs="Arial"/>
                <w:sz w:val="18"/>
                <w:szCs w:val="18"/>
              </w:rPr>
              <w:t>(13372-19985)</w:t>
            </w:r>
          </w:p>
        </w:tc>
        <w:tc>
          <w:tcPr>
            <w:tcW w:w="786" w:type="dxa"/>
          </w:tcPr>
          <w:p w14:paraId="1A64F436" w14:textId="5B8D4133" w:rsidR="005F45EC" w:rsidRDefault="005F45EC">
            <w:pPr>
              <w:rPr>
                <w:rFonts w:ascii="Arial" w:hAnsi="Arial" w:cs="Arial"/>
                <w:i/>
              </w:rPr>
            </w:pPr>
            <w:r>
              <w:rPr>
                <w:rFonts w:ascii="Arial" w:hAnsi="Arial" w:cs="Arial"/>
                <w:sz w:val="18"/>
                <w:szCs w:val="18"/>
              </w:rPr>
              <w:t>0.85</w:t>
            </w:r>
          </w:p>
        </w:tc>
        <w:tc>
          <w:tcPr>
            <w:tcW w:w="1482" w:type="dxa"/>
          </w:tcPr>
          <w:p w14:paraId="2DF9753D" w14:textId="550B2016" w:rsidR="005F45EC" w:rsidRDefault="005F45EC">
            <w:pPr>
              <w:rPr>
                <w:rFonts w:ascii="Arial" w:hAnsi="Arial" w:cs="Arial"/>
                <w:i/>
              </w:rPr>
            </w:pPr>
            <w:r>
              <w:rPr>
                <w:rFonts w:ascii="Arial" w:hAnsi="Arial" w:cs="Arial"/>
                <w:sz w:val="18"/>
                <w:szCs w:val="18"/>
                <w:u w:val="single"/>
              </w:rPr>
              <w:t>&lt;</w:t>
            </w:r>
            <w:r>
              <w:rPr>
                <w:rFonts w:ascii="Arial" w:hAnsi="Arial" w:cs="Arial"/>
                <w:sz w:val="18"/>
                <w:szCs w:val="18"/>
              </w:rPr>
              <w:t xml:space="preserve"> 0.001</w:t>
            </w:r>
          </w:p>
        </w:tc>
        <w:tc>
          <w:tcPr>
            <w:tcW w:w="789" w:type="dxa"/>
          </w:tcPr>
          <w:p w14:paraId="561372C9" w14:textId="77777777" w:rsidR="005F45EC" w:rsidRDefault="005F45EC">
            <w:pPr>
              <w:rPr>
                <w:rFonts w:ascii="Arial" w:hAnsi="Arial" w:cs="Arial"/>
                <w:i/>
              </w:rPr>
            </w:pPr>
          </w:p>
        </w:tc>
        <w:tc>
          <w:tcPr>
            <w:tcW w:w="1247" w:type="dxa"/>
          </w:tcPr>
          <w:p w14:paraId="2BB1D429" w14:textId="77777777" w:rsidR="005F45EC" w:rsidRPr="005F45EC" w:rsidRDefault="005F45EC" w:rsidP="00B73E60">
            <w:pPr>
              <w:contextualSpacing/>
              <w:jc w:val="center"/>
              <w:rPr>
                <w:rFonts w:ascii="Arial" w:hAnsi="Arial" w:cs="Arial"/>
                <w:sz w:val="18"/>
                <w:szCs w:val="18"/>
              </w:rPr>
            </w:pPr>
            <w:r w:rsidRPr="005F45EC">
              <w:rPr>
                <w:rFonts w:ascii="Arial" w:hAnsi="Arial" w:cs="Arial"/>
                <w:sz w:val="18"/>
                <w:szCs w:val="18"/>
              </w:rPr>
              <w:t>2062</w:t>
            </w:r>
          </w:p>
          <w:p w14:paraId="432769C1" w14:textId="6024E2BD" w:rsidR="005F45EC" w:rsidRPr="005F45EC" w:rsidRDefault="005F45EC">
            <w:pPr>
              <w:rPr>
                <w:rFonts w:ascii="Arial" w:hAnsi="Arial" w:cs="Arial"/>
                <w:i/>
              </w:rPr>
            </w:pPr>
            <w:r w:rsidRPr="005F45EC">
              <w:rPr>
                <w:rFonts w:ascii="Arial" w:hAnsi="Arial" w:cs="Arial"/>
                <w:sz w:val="18"/>
                <w:szCs w:val="18"/>
              </w:rPr>
              <w:t>(1286-2838)</w:t>
            </w:r>
          </w:p>
        </w:tc>
        <w:tc>
          <w:tcPr>
            <w:tcW w:w="799" w:type="dxa"/>
          </w:tcPr>
          <w:p w14:paraId="5A10D7B2" w14:textId="021B4F32" w:rsidR="005F45EC" w:rsidRPr="005F45EC" w:rsidRDefault="005F45EC">
            <w:pPr>
              <w:rPr>
                <w:rFonts w:ascii="Arial" w:hAnsi="Arial" w:cs="Arial"/>
                <w:i/>
              </w:rPr>
            </w:pPr>
            <w:r w:rsidRPr="005F45EC">
              <w:rPr>
                <w:rFonts w:ascii="Arial" w:hAnsi="Arial" w:cs="Arial"/>
                <w:sz w:val="18"/>
                <w:szCs w:val="18"/>
              </w:rPr>
              <w:t>0.60</w:t>
            </w:r>
          </w:p>
        </w:tc>
        <w:tc>
          <w:tcPr>
            <w:tcW w:w="1559" w:type="dxa"/>
          </w:tcPr>
          <w:p w14:paraId="532FA58C" w14:textId="6CB9DF2B" w:rsidR="005F45EC" w:rsidRPr="005F45EC" w:rsidRDefault="005F45EC">
            <w:pPr>
              <w:rPr>
                <w:rFonts w:ascii="Arial" w:hAnsi="Arial" w:cs="Arial"/>
                <w:i/>
              </w:rPr>
            </w:pPr>
            <w:r w:rsidRPr="005F45EC">
              <w:rPr>
                <w:rFonts w:ascii="Arial" w:hAnsi="Arial" w:cs="Arial"/>
                <w:sz w:val="18"/>
                <w:szCs w:val="18"/>
                <w:u w:val="single"/>
              </w:rPr>
              <w:t>&lt;</w:t>
            </w:r>
            <w:r w:rsidRPr="005F45EC">
              <w:rPr>
                <w:rFonts w:ascii="Arial" w:hAnsi="Arial" w:cs="Arial"/>
                <w:sz w:val="18"/>
                <w:szCs w:val="18"/>
              </w:rPr>
              <w:t xml:space="preserve"> 0.001</w:t>
            </w:r>
          </w:p>
        </w:tc>
      </w:tr>
      <w:tr w:rsidR="005F45EC" w14:paraId="11E6C215" w14:textId="77777777" w:rsidTr="00115536">
        <w:tc>
          <w:tcPr>
            <w:tcW w:w="1151" w:type="dxa"/>
            <w:tcBorders>
              <w:bottom w:val="single" w:sz="4" w:space="0" w:color="auto"/>
            </w:tcBorders>
          </w:tcPr>
          <w:p w14:paraId="178FEE42" w14:textId="2FCEE107" w:rsidR="005F45EC" w:rsidRDefault="005F45EC">
            <w:pPr>
              <w:rPr>
                <w:rFonts w:ascii="Arial" w:hAnsi="Arial" w:cs="Arial"/>
                <w:i/>
              </w:rPr>
            </w:pPr>
            <w:r w:rsidRPr="00FB38D6">
              <w:rPr>
                <w:rFonts w:ascii="Arial" w:hAnsi="Arial" w:cs="Arial"/>
                <w:sz w:val="18"/>
                <w:szCs w:val="18"/>
              </w:rPr>
              <w:t xml:space="preserve">pH 6 </w:t>
            </w:r>
          </w:p>
        </w:tc>
        <w:tc>
          <w:tcPr>
            <w:tcW w:w="1509" w:type="dxa"/>
            <w:tcBorders>
              <w:bottom w:val="single" w:sz="4" w:space="0" w:color="auto"/>
            </w:tcBorders>
          </w:tcPr>
          <w:p w14:paraId="26DACEAD" w14:textId="77777777" w:rsidR="005F45EC" w:rsidRDefault="005F45EC" w:rsidP="00B73E60">
            <w:pPr>
              <w:contextualSpacing/>
              <w:jc w:val="center"/>
              <w:rPr>
                <w:rFonts w:ascii="Arial" w:hAnsi="Arial" w:cs="Arial"/>
                <w:sz w:val="18"/>
                <w:szCs w:val="18"/>
              </w:rPr>
            </w:pPr>
            <w:r>
              <w:rPr>
                <w:rFonts w:ascii="Arial" w:hAnsi="Arial" w:cs="Arial"/>
                <w:sz w:val="18"/>
                <w:szCs w:val="18"/>
              </w:rPr>
              <w:t>11406</w:t>
            </w:r>
          </w:p>
          <w:p w14:paraId="07B41613" w14:textId="33377ECB" w:rsidR="005F45EC" w:rsidRDefault="005F45EC">
            <w:pPr>
              <w:rPr>
                <w:rFonts w:ascii="Arial" w:hAnsi="Arial" w:cs="Arial"/>
                <w:i/>
              </w:rPr>
            </w:pPr>
            <w:r>
              <w:rPr>
                <w:rFonts w:ascii="Arial" w:hAnsi="Arial" w:cs="Arial"/>
                <w:sz w:val="18"/>
                <w:szCs w:val="18"/>
              </w:rPr>
              <w:t>(10013-12800)</w:t>
            </w:r>
          </w:p>
        </w:tc>
        <w:tc>
          <w:tcPr>
            <w:tcW w:w="786" w:type="dxa"/>
            <w:tcBorders>
              <w:bottom w:val="single" w:sz="4" w:space="0" w:color="auto"/>
            </w:tcBorders>
          </w:tcPr>
          <w:p w14:paraId="22BF7DF1" w14:textId="7307F135" w:rsidR="005F45EC" w:rsidRDefault="005F45EC">
            <w:pPr>
              <w:rPr>
                <w:rFonts w:ascii="Arial" w:hAnsi="Arial" w:cs="Arial"/>
                <w:i/>
              </w:rPr>
            </w:pPr>
            <w:r>
              <w:rPr>
                <w:rFonts w:ascii="Arial" w:hAnsi="Arial" w:cs="Arial"/>
                <w:sz w:val="18"/>
                <w:szCs w:val="18"/>
              </w:rPr>
              <w:t>0.94</w:t>
            </w:r>
          </w:p>
        </w:tc>
        <w:tc>
          <w:tcPr>
            <w:tcW w:w="1482" w:type="dxa"/>
            <w:tcBorders>
              <w:bottom w:val="single" w:sz="4" w:space="0" w:color="auto"/>
            </w:tcBorders>
          </w:tcPr>
          <w:p w14:paraId="274F5261" w14:textId="12BD78B1" w:rsidR="005F45EC" w:rsidRDefault="005F45EC">
            <w:pPr>
              <w:rPr>
                <w:rFonts w:ascii="Arial" w:hAnsi="Arial" w:cs="Arial"/>
                <w:i/>
              </w:rPr>
            </w:pPr>
            <w:r>
              <w:rPr>
                <w:rFonts w:ascii="Arial" w:hAnsi="Arial" w:cs="Arial"/>
                <w:sz w:val="18"/>
                <w:szCs w:val="18"/>
                <w:u w:val="single"/>
              </w:rPr>
              <w:t>&lt;</w:t>
            </w:r>
            <w:r>
              <w:rPr>
                <w:rFonts w:ascii="Arial" w:hAnsi="Arial" w:cs="Arial"/>
                <w:sz w:val="18"/>
                <w:szCs w:val="18"/>
              </w:rPr>
              <w:t xml:space="preserve"> 0.001</w:t>
            </w:r>
          </w:p>
        </w:tc>
        <w:tc>
          <w:tcPr>
            <w:tcW w:w="789" w:type="dxa"/>
            <w:tcBorders>
              <w:bottom w:val="single" w:sz="4" w:space="0" w:color="auto"/>
            </w:tcBorders>
          </w:tcPr>
          <w:p w14:paraId="29182630" w14:textId="77777777" w:rsidR="005F45EC" w:rsidRDefault="005F45EC">
            <w:pPr>
              <w:rPr>
                <w:rFonts w:ascii="Arial" w:hAnsi="Arial" w:cs="Arial"/>
                <w:i/>
              </w:rPr>
            </w:pPr>
          </w:p>
        </w:tc>
        <w:tc>
          <w:tcPr>
            <w:tcW w:w="1247" w:type="dxa"/>
            <w:tcBorders>
              <w:bottom w:val="single" w:sz="4" w:space="0" w:color="auto"/>
            </w:tcBorders>
          </w:tcPr>
          <w:p w14:paraId="31B362B2" w14:textId="77777777" w:rsidR="005F45EC" w:rsidRPr="005F45EC" w:rsidRDefault="005F45EC" w:rsidP="00B73E60">
            <w:pPr>
              <w:contextualSpacing/>
              <w:jc w:val="center"/>
              <w:rPr>
                <w:rFonts w:ascii="Arial" w:hAnsi="Arial" w:cs="Arial"/>
                <w:sz w:val="18"/>
                <w:szCs w:val="18"/>
              </w:rPr>
            </w:pPr>
            <w:r w:rsidRPr="005F45EC">
              <w:rPr>
                <w:rFonts w:ascii="Arial" w:hAnsi="Arial" w:cs="Arial"/>
                <w:sz w:val="18"/>
                <w:szCs w:val="18"/>
              </w:rPr>
              <w:t>3968</w:t>
            </w:r>
          </w:p>
          <w:p w14:paraId="1E7DB5D6" w14:textId="49DE0AA0" w:rsidR="005F45EC" w:rsidRPr="005F45EC" w:rsidRDefault="005F45EC">
            <w:pPr>
              <w:rPr>
                <w:rFonts w:ascii="Arial" w:hAnsi="Arial" w:cs="Arial"/>
                <w:i/>
              </w:rPr>
            </w:pPr>
            <w:r w:rsidRPr="005F45EC">
              <w:rPr>
                <w:rFonts w:ascii="Arial" w:hAnsi="Arial" w:cs="Arial"/>
                <w:sz w:val="18"/>
                <w:szCs w:val="18"/>
              </w:rPr>
              <w:t>(2891-5046)</w:t>
            </w:r>
          </w:p>
        </w:tc>
        <w:tc>
          <w:tcPr>
            <w:tcW w:w="799" w:type="dxa"/>
            <w:tcBorders>
              <w:bottom w:val="single" w:sz="4" w:space="0" w:color="auto"/>
            </w:tcBorders>
          </w:tcPr>
          <w:p w14:paraId="57B5A7A3" w14:textId="664A6C4C" w:rsidR="005F45EC" w:rsidRPr="005F45EC" w:rsidRDefault="005F45EC">
            <w:pPr>
              <w:rPr>
                <w:rFonts w:ascii="Arial" w:hAnsi="Arial" w:cs="Arial"/>
                <w:i/>
              </w:rPr>
            </w:pPr>
            <w:r w:rsidRPr="005F45EC">
              <w:rPr>
                <w:rFonts w:ascii="Arial" w:hAnsi="Arial" w:cs="Arial"/>
                <w:sz w:val="18"/>
                <w:szCs w:val="18"/>
              </w:rPr>
              <w:t>0.74</w:t>
            </w:r>
          </w:p>
        </w:tc>
        <w:tc>
          <w:tcPr>
            <w:tcW w:w="1559" w:type="dxa"/>
            <w:tcBorders>
              <w:bottom w:val="single" w:sz="4" w:space="0" w:color="auto"/>
            </w:tcBorders>
          </w:tcPr>
          <w:p w14:paraId="6EECEA55" w14:textId="50298716" w:rsidR="005F45EC" w:rsidRPr="005F45EC" w:rsidRDefault="005F45EC">
            <w:pPr>
              <w:rPr>
                <w:rFonts w:ascii="Arial" w:hAnsi="Arial" w:cs="Arial"/>
                <w:i/>
              </w:rPr>
            </w:pPr>
            <w:r w:rsidRPr="005F45EC">
              <w:rPr>
                <w:rFonts w:ascii="Arial" w:hAnsi="Arial" w:cs="Arial"/>
                <w:sz w:val="18"/>
                <w:szCs w:val="18"/>
                <w:u w:val="single"/>
              </w:rPr>
              <w:t>&lt;</w:t>
            </w:r>
            <w:r w:rsidRPr="005F45EC">
              <w:rPr>
                <w:rFonts w:ascii="Arial" w:hAnsi="Arial" w:cs="Arial"/>
                <w:sz w:val="18"/>
                <w:szCs w:val="18"/>
              </w:rPr>
              <w:t xml:space="preserve"> 0.001</w:t>
            </w:r>
          </w:p>
        </w:tc>
      </w:tr>
      <w:tr w:rsidR="005F45EC" w14:paraId="258DDC18" w14:textId="77777777" w:rsidTr="00115536">
        <w:tc>
          <w:tcPr>
            <w:tcW w:w="1151" w:type="dxa"/>
            <w:tcBorders>
              <w:top w:val="single" w:sz="4" w:space="0" w:color="auto"/>
              <w:bottom w:val="single" w:sz="4" w:space="0" w:color="auto"/>
            </w:tcBorders>
          </w:tcPr>
          <w:p w14:paraId="4AA4334F" w14:textId="077F1099" w:rsidR="005F45EC" w:rsidRDefault="005F45EC">
            <w:pPr>
              <w:rPr>
                <w:rFonts w:ascii="Arial" w:hAnsi="Arial" w:cs="Arial"/>
                <w:i/>
              </w:rPr>
            </w:pPr>
          </w:p>
        </w:tc>
        <w:tc>
          <w:tcPr>
            <w:tcW w:w="3777" w:type="dxa"/>
            <w:gridSpan w:val="3"/>
            <w:tcBorders>
              <w:top w:val="single" w:sz="4" w:space="0" w:color="auto"/>
              <w:bottom w:val="single" w:sz="4" w:space="0" w:color="auto"/>
            </w:tcBorders>
          </w:tcPr>
          <w:p w14:paraId="1A9CFB87" w14:textId="628BB234" w:rsidR="005F45EC" w:rsidRDefault="005F45EC">
            <w:pPr>
              <w:rPr>
                <w:rFonts w:ascii="Arial" w:hAnsi="Arial" w:cs="Arial"/>
                <w:i/>
              </w:rPr>
            </w:pPr>
            <w:r>
              <w:rPr>
                <w:rFonts w:ascii="Arial" w:hAnsi="Arial" w:cs="Arial"/>
                <w:sz w:val="18"/>
                <w:szCs w:val="18"/>
              </w:rPr>
              <w:t xml:space="preserve">Pb+Zn removal from </w:t>
            </w:r>
            <w:r w:rsidRPr="00FB38D6">
              <w:rPr>
                <w:rFonts w:ascii="Arial" w:hAnsi="Arial" w:cs="Arial"/>
                <w:sz w:val="18"/>
                <w:szCs w:val="18"/>
              </w:rPr>
              <w:t>Zn-background solution</w:t>
            </w:r>
          </w:p>
        </w:tc>
        <w:tc>
          <w:tcPr>
            <w:tcW w:w="789" w:type="dxa"/>
            <w:tcBorders>
              <w:top w:val="single" w:sz="4" w:space="0" w:color="auto"/>
              <w:bottom w:val="single" w:sz="4" w:space="0" w:color="auto"/>
            </w:tcBorders>
          </w:tcPr>
          <w:p w14:paraId="136A2AB6" w14:textId="77777777" w:rsidR="005F45EC" w:rsidRDefault="005F45EC">
            <w:pPr>
              <w:rPr>
                <w:rFonts w:ascii="Arial" w:hAnsi="Arial" w:cs="Arial"/>
                <w:i/>
              </w:rPr>
            </w:pPr>
          </w:p>
        </w:tc>
        <w:tc>
          <w:tcPr>
            <w:tcW w:w="3605" w:type="dxa"/>
            <w:gridSpan w:val="3"/>
            <w:tcBorders>
              <w:top w:val="single" w:sz="4" w:space="0" w:color="auto"/>
              <w:bottom w:val="single" w:sz="4" w:space="0" w:color="auto"/>
            </w:tcBorders>
          </w:tcPr>
          <w:p w14:paraId="7365DAF5" w14:textId="4ED6F04F" w:rsidR="005F45EC" w:rsidRPr="005F45EC" w:rsidRDefault="005F45EC">
            <w:pPr>
              <w:rPr>
                <w:rFonts w:ascii="Arial" w:hAnsi="Arial" w:cs="Arial"/>
                <w:i/>
              </w:rPr>
            </w:pPr>
            <w:r w:rsidRPr="005F45EC">
              <w:rPr>
                <w:rFonts w:ascii="Arial" w:hAnsi="Arial" w:cs="Arial"/>
                <w:sz w:val="18"/>
                <w:szCs w:val="18"/>
              </w:rPr>
              <w:t>Pb removal from Pb-background solution</w:t>
            </w:r>
          </w:p>
        </w:tc>
      </w:tr>
      <w:tr w:rsidR="005F45EC" w14:paraId="7DA6E45B" w14:textId="77777777" w:rsidTr="00115536">
        <w:tc>
          <w:tcPr>
            <w:tcW w:w="1151" w:type="dxa"/>
            <w:tcBorders>
              <w:top w:val="single" w:sz="4" w:space="0" w:color="auto"/>
            </w:tcBorders>
          </w:tcPr>
          <w:p w14:paraId="4E415E8F" w14:textId="1F96494A" w:rsidR="005F45EC" w:rsidRDefault="005F45EC">
            <w:pPr>
              <w:rPr>
                <w:rFonts w:ascii="Arial" w:hAnsi="Arial" w:cs="Arial"/>
                <w:i/>
              </w:rPr>
            </w:pPr>
            <w:r w:rsidRPr="00FB38D6">
              <w:rPr>
                <w:rFonts w:ascii="Arial" w:hAnsi="Arial" w:cs="Arial"/>
                <w:sz w:val="18"/>
                <w:szCs w:val="18"/>
              </w:rPr>
              <w:t xml:space="preserve">pH 2 </w:t>
            </w:r>
          </w:p>
        </w:tc>
        <w:tc>
          <w:tcPr>
            <w:tcW w:w="1509" w:type="dxa"/>
            <w:tcBorders>
              <w:top w:val="single" w:sz="4" w:space="0" w:color="auto"/>
            </w:tcBorders>
          </w:tcPr>
          <w:p w14:paraId="3A4CA608" w14:textId="77777777" w:rsidR="005F45EC" w:rsidRDefault="005F45EC" w:rsidP="00B73E60">
            <w:pPr>
              <w:contextualSpacing/>
              <w:jc w:val="center"/>
              <w:rPr>
                <w:rFonts w:ascii="Arial" w:hAnsi="Arial" w:cs="Arial"/>
                <w:sz w:val="18"/>
                <w:szCs w:val="18"/>
              </w:rPr>
            </w:pPr>
            <w:r>
              <w:rPr>
                <w:rFonts w:ascii="Arial" w:hAnsi="Arial" w:cs="Arial"/>
                <w:sz w:val="18"/>
                <w:szCs w:val="18"/>
              </w:rPr>
              <w:t>3066</w:t>
            </w:r>
          </w:p>
          <w:p w14:paraId="3CD5659F" w14:textId="298A52F4" w:rsidR="005F45EC" w:rsidRDefault="005F45EC">
            <w:pPr>
              <w:rPr>
                <w:rFonts w:ascii="Arial" w:hAnsi="Arial" w:cs="Arial"/>
                <w:i/>
              </w:rPr>
            </w:pPr>
            <w:r>
              <w:rPr>
                <w:rFonts w:ascii="Arial" w:hAnsi="Arial" w:cs="Arial"/>
                <w:sz w:val="18"/>
                <w:szCs w:val="18"/>
              </w:rPr>
              <w:t>(2512-3619)</w:t>
            </w:r>
          </w:p>
        </w:tc>
        <w:tc>
          <w:tcPr>
            <w:tcW w:w="786" w:type="dxa"/>
            <w:tcBorders>
              <w:top w:val="single" w:sz="4" w:space="0" w:color="auto"/>
            </w:tcBorders>
          </w:tcPr>
          <w:p w14:paraId="61A85E26" w14:textId="3A9D3082" w:rsidR="005F45EC" w:rsidRDefault="005F45EC">
            <w:pPr>
              <w:rPr>
                <w:rFonts w:ascii="Arial" w:hAnsi="Arial" w:cs="Arial"/>
                <w:i/>
              </w:rPr>
            </w:pPr>
            <w:r>
              <w:rPr>
                <w:rFonts w:ascii="Arial" w:hAnsi="Arial" w:cs="Arial"/>
                <w:sz w:val="18"/>
                <w:szCs w:val="18"/>
              </w:rPr>
              <w:t>0.87</w:t>
            </w:r>
          </w:p>
        </w:tc>
        <w:tc>
          <w:tcPr>
            <w:tcW w:w="1482" w:type="dxa"/>
            <w:tcBorders>
              <w:top w:val="single" w:sz="4" w:space="0" w:color="auto"/>
            </w:tcBorders>
          </w:tcPr>
          <w:p w14:paraId="1330CC65" w14:textId="3B5ACB36" w:rsidR="005F45EC" w:rsidRDefault="005F45EC">
            <w:pPr>
              <w:rPr>
                <w:rFonts w:ascii="Arial" w:hAnsi="Arial" w:cs="Arial"/>
                <w:i/>
              </w:rPr>
            </w:pPr>
            <w:r>
              <w:rPr>
                <w:rFonts w:ascii="Arial" w:hAnsi="Arial" w:cs="Arial"/>
                <w:sz w:val="18"/>
                <w:szCs w:val="18"/>
                <w:u w:val="single"/>
              </w:rPr>
              <w:t>&lt;</w:t>
            </w:r>
            <w:r>
              <w:rPr>
                <w:rFonts w:ascii="Arial" w:hAnsi="Arial" w:cs="Arial"/>
                <w:sz w:val="18"/>
                <w:szCs w:val="18"/>
              </w:rPr>
              <w:t xml:space="preserve"> 0.001</w:t>
            </w:r>
          </w:p>
        </w:tc>
        <w:tc>
          <w:tcPr>
            <w:tcW w:w="789" w:type="dxa"/>
            <w:tcBorders>
              <w:top w:val="single" w:sz="4" w:space="0" w:color="auto"/>
            </w:tcBorders>
          </w:tcPr>
          <w:p w14:paraId="521E0A71" w14:textId="77777777" w:rsidR="005F45EC" w:rsidRDefault="005F45EC">
            <w:pPr>
              <w:rPr>
                <w:rFonts w:ascii="Arial" w:hAnsi="Arial" w:cs="Arial"/>
                <w:i/>
              </w:rPr>
            </w:pPr>
          </w:p>
        </w:tc>
        <w:tc>
          <w:tcPr>
            <w:tcW w:w="1247" w:type="dxa"/>
            <w:tcBorders>
              <w:top w:val="single" w:sz="4" w:space="0" w:color="auto"/>
            </w:tcBorders>
          </w:tcPr>
          <w:p w14:paraId="29C3F889" w14:textId="77777777" w:rsidR="005F45EC" w:rsidRDefault="005F45EC" w:rsidP="00B73E60">
            <w:pPr>
              <w:contextualSpacing/>
              <w:jc w:val="center"/>
              <w:rPr>
                <w:rFonts w:ascii="Arial" w:hAnsi="Arial" w:cs="Arial"/>
                <w:sz w:val="18"/>
                <w:szCs w:val="18"/>
              </w:rPr>
            </w:pPr>
            <w:r>
              <w:rPr>
                <w:rFonts w:ascii="Arial" w:hAnsi="Arial" w:cs="Arial"/>
                <w:sz w:val="18"/>
                <w:szCs w:val="18"/>
              </w:rPr>
              <w:t>922</w:t>
            </w:r>
          </w:p>
          <w:p w14:paraId="65838364" w14:textId="5E225E2F" w:rsidR="005F45EC" w:rsidRDefault="005F45EC">
            <w:pPr>
              <w:rPr>
                <w:rFonts w:ascii="Arial" w:hAnsi="Arial" w:cs="Arial"/>
                <w:i/>
              </w:rPr>
            </w:pPr>
            <w:r>
              <w:rPr>
                <w:rFonts w:ascii="Arial" w:hAnsi="Arial" w:cs="Arial"/>
                <w:sz w:val="18"/>
                <w:szCs w:val="18"/>
              </w:rPr>
              <w:t>(801 – 1042)</w:t>
            </w:r>
          </w:p>
        </w:tc>
        <w:tc>
          <w:tcPr>
            <w:tcW w:w="799" w:type="dxa"/>
            <w:tcBorders>
              <w:top w:val="single" w:sz="4" w:space="0" w:color="auto"/>
            </w:tcBorders>
          </w:tcPr>
          <w:p w14:paraId="01547437" w14:textId="678416AD" w:rsidR="005F45EC" w:rsidRDefault="005F45EC">
            <w:pPr>
              <w:rPr>
                <w:rFonts w:ascii="Arial" w:hAnsi="Arial" w:cs="Arial"/>
                <w:i/>
              </w:rPr>
            </w:pPr>
            <w:r>
              <w:rPr>
                <w:rFonts w:ascii="Arial" w:hAnsi="Arial" w:cs="Arial"/>
                <w:sz w:val="18"/>
                <w:szCs w:val="18"/>
              </w:rPr>
              <w:t>0.93</w:t>
            </w:r>
          </w:p>
        </w:tc>
        <w:tc>
          <w:tcPr>
            <w:tcW w:w="1559" w:type="dxa"/>
            <w:tcBorders>
              <w:top w:val="single" w:sz="4" w:space="0" w:color="auto"/>
            </w:tcBorders>
          </w:tcPr>
          <w:p w14:paraId="1FFB1023" w14:textId="5166D060" w:rsidR="005F45EC" w:rsidRDefault="005F45EC">
            <w:pPr>
              <w:rPr>
                <w:rFonts w:ascii="Arial" w:hAnsi="Arial" w:cs="Arial"/>
                <w:i/>
              </w:rPr>
            </w:pPr>
            <w:r>
              <w:rPr>
                <w:rFonts w:ascii="Arial" w:hAnsi="Arial" w:cs="Arial"/>
                <w:sz w:val="18"/>
                <w:szCs w:val="18"/>
                <w:u w:val="single"/>
              </w:rPr>
              <w:t>&lt;</w:t>
            </w:r>
            <w:r>
              <w:rPr>
                <w:rFonts w:ascii="Arial" w:hAnsi="Arial" w:cs="Arial"/>
                <w:sz w:val="18"/>
                <w:szCs w:val="18"/>
              </w:rPr>
              <w:t xml:space="preserve"> 0.001</w:t>
            </w:r>
          </w:p>
        </w:tc>
      </w:tr>
      <w:tr w:rsidR="005F45EC" w14:paraId="5913EF2F" w14:textId="77777777" w:rsidTr="00115536">
        <w:tc>
          <w:tcPr>
            <w:tcW w:w="1151" w:type="dxa"/>
          </w:tcPr>
          <w:p w14:paraId="06937401" w14:textId="63866A42" w:rsidR="005F45EC" w:rsidRDefault="005F45EC">
            <w:pPr>
              <w:rPr>
                <w:rFonts w:ascii="Arial" w:hAnsi="Arial" w:cs="Arial"/>
                <w:i/>
              </w:rPr>
            </w:pPr>
            <w:r w:rsidRPr="00FB38D6">
              <w:rPr>
                <w:rFonts w:ascii="Arial" w:hAnsi="Arial" w:cs="Arial"/>
                <w:sz w:val="18"/>
                <w:szCs w:val="18"/>
              </w:rPr>
              <w:t xml:space="preserve">pH 4 </w:t>
            </w:r>
          </w:p>
        </w:tc>
        <w:tc>
          <w:tcPr>
            <w:tcW w:w="1509" w:type="dxa"/>
          </w:tcPr>
          <w:p w14:paraId="2532A43F" w14:textId="77777777" w:rsidR="005F45EC" w:rsidRDefault="005F45EC" w:rsidP="00B73E60">
            <w:pPr>
              <w:contextualSpacing/>
              <w:jc w:val="center"/>
              <w:rPr>
                <w:rFonts w:ascii="Arial" w:hAnsi="Arial" w:cs="Arial"/>
                <w:sz w:val="18"/>
                <w:szCs w:val="18"/>
              </w:rPr>
            </w:pPr>
            <w:r>
              <w:rPr>
                <w:rFonts w:ascii="Arial" w:hAnsi="Arial" w:cs="Arial"/>
                <w:sz w:val="18"/>
                <w:szCs w:val="18"/>
              </w:rPr>
              <w:t>5491</w:t>
            </w:r>
          </w:p>
          <w:p w14:paraId="61D60CAC" w14:textId="22D3BF42" w:rsidR="005F45EC" w:rsidRDefault="005F45EC">
            <w:pPr>
              <w:rPr>
                <w:rFonts w:ascii="Arial" w:hAnsi="Arial" w:cs="Arial"/>
                <w:i/>
              </w:rPr>
            </w:pPr>
            <w:r>
              <w:rPr>
                <w:rFonts w:ascii="Arial" w:hAnsi="Arial" w:cs="Arial"/>
                <w:sz w:val="18"/>
                <w:szCs w:val="18"/>
              </w:rPr>
              <w:t>(4723-6259)</w:t>
            </w:r>
          </w:p>
        </w:tc>
        <w:tc>
          <w:tcPr>
            <w:tcW w:w="786" w:type="dxa"/>
          </w:tcPr>
          <w:p w14:paraId="6BB1192B" w14:textId="305D0D8F" w:rsidR="005F45EC" w:rsidRDefault="005F45EC">
            <w:pPr>
              <w:rPr>
                <w:rFonts w:ascii="Arial" w:hAnsi="Arial" w:cs="Arial"/>
                <w:i/>
              </w:rPr>
            </w:pPr>
            <w:r>
              <w:rPr>
                <w:rFonts w:ascii="Arial" w:hAnsi="Arial" w:cs="Arial"/>
                <w:sz w:val="18"/>
                <w:szCs w:val="18"/>
              </w:rPr>
              <w:t>0.92</w:t>
            </w:r>
          </w:p>
        </w:tc>
        <w:tc>
          <w:tcPr>
            <w:tcW w:w="1482" w:type="dxa"/>
          </w:tcPr>
          <w:p w14:paraId="041F7C0A" w14:textId="7CDE04D5" w:rsidR="005F45EC" w:rsidRDefault="005F45EC">
            <w:pPr>
              <w:rPr>
                <w:rFonts w:ascii="Arial" w:hAnsi="Arial" w:cs="Arial"/>
                <w:i/>
              </w:rPr>
            </w:pPr>
            <w:r>
              <w:rPr>
                <w:rFonts w:ascii="Arial" w:hAnsi="Arial" w:cs="Arial"/>
                <w:sz w:val="18"/>
                <w:szCs w:val="18"/>
                <w:u w:val="single"/>
              </w:rPr>
              <w:t>&lt;</w:t>
            </w:r>
            <w:r>
              <w:rPr>
                <w:rFonts w:ascii="Arial" w:hAnsi="Arial" w:cs="Arial"/>
                <w:sz w:val="18"/>
                <w:szCs w:val="18"/>
              </w:rPr>
              <w:t xml:space="preserve"> 0.001</w:t>
            </w:r>
          </w:p>
        </w:tc>
        <w:tc>
          <w:tcPr>
            <w:tcW w:w="789" w:type="dxa"/>
          </w:tcPr>
          <w:p w14:paraId="46E63106" w14:textId="77777777" w:rsidR="005F45EC" w:rsidRDefault="005F45EC">
            <w:pPr>
              <w:rPr>
                <w:rFonts w:ascii="Arial" w:hAnsi="Arial" w:cs="Arial"/>
                <w:i/>
              </w:rPr>
            </w:pPr>
          </w:p>
        </w:tc>
        <w:tc>
          <w:tcPr>
            <w:tcW w:w="1247" w:type="dxa"/>
          </w:tcPr>
          <w:p w14:paraId="7054D16F" w14:textId="77777777" w:rsidR="005F45EC" w:rsidRDefault="005F45EC" w:rsidP="00B73E60">
            <w:pPr>
              <w:contextualSpacing/>
              <w:jc w:val="center"/>
              <w:rPr>
                <w:rFonts w:ascii="Arial" w:hAnsi="Arial" w:cs="Arial"/>
                <w:sz w:val="18"/>
                <w:szCs w:val="18"/>
              </w:rPr>
            </w:pPr>
            <w:r>
              <w:rPr>
                <w:rFonts w:ascii="Arial" w:hAnsi="Arial" w:cs="Arial"/>
                <w:sz w:val="18"/>
                <w:szCs w:val="18"/>
              </w:rPr>
              <w:t>1272</w:t>
            </w:r>
          </w:p>
          <w:p w14:paraId="07F37F29" w14:textId="00F37202" w:rsidR="005F45EC" w:rsidRDefault="005F45EC">
            <w:pPr>
              <w:rPr>
                <w:rFonts w:ascii="Arial" w:hAnsi="Arial" w:cs="Arial"/>
                <w:i/>
              </w:rPr>
            </w:pPr>
            <w:r>
              <w:rPr>
                <w:rFonts w:ascii="Arial" w:hAnsi="Arial" w:cs="Arial"/>
                <w:sz w:val="18"/>
                <w:szCs w:val="18"/>
              </w:rPr>
              <w:t>(337-2207)</w:t>
            </w:r>
          </w:p>
        </w:tc>
        <w:tc>
          <w:tcPr>
            <w:tcW w:w="799" w:type="dxa"/>
          </w:tcPr>
          <w:p w14:paraId="2362026A" w14:textId="166972BF" w:rsidR="005F45EC" w:rsidRDefault="005F45EC">
            <w:pPr>
              <w:rPr>
                <w:rFonts w:ascii="Arial" w:hAnsi="Arial" w:cs="Arial"/>
                <w:i/>
              </w:rPr>
            </w:pPr>
            <w:r>
              <w:rPr>
                <w:rFonts w:ascii="Arial" w:hAnsi="Arial" w:cs="Arial"/>
                <w:sz w:val="18"/>
                <w:szCs w:val="18"/>
              </w:rPr>
              <w:t>0.26</w:t>
            </w:r>
          </w:p>
        </w:tc>
        <w:tc>
          <w:tcPr>
            <w:tcW w:w="1559" w:type="dxa"/>
          </w:tcPr>
          <w:p w14:paraId="02037108" w14:textId="6663CFD2" w:rsidR="005F45EC" w:rsidRDefault="005F45EC">
            <w:pPr>
              <w:rPr>
                <w:rFonts w:ascii="Arial" w:hAnsi="Arial" w:cs="Arial"/>
                <w:i/>
              </w:rPr>
            </w:pPr>
            <w:r>
              <w:rPr>
                <w:rFonts w:ascii="Arial" w:hAnsi="Arial" w:cs="Arial"/>
                <w:sz w:val="18"/>
                <w:szCs w:val="18"/>
                <w:u w:val="single"/>
              </w:rPr>
              <w:t>&lt;</w:t>
            </w:r>
            <w:r>
              <w:rPr>
                <w:rFonts w:ascii="Arial" w:hAnsi="Arial" w:cs="Arial"/>
                <w:sz w:val="18"/>
                <w:szCs w:val="18"/>
              </w:rPr>
              <w:t xml:space="preserve"> 0.001</w:t>
            </w:r>
          </w:p>
        </w:tc>
      </w:tr>
      <w:tr w:rsidR="005F45EC" w14:paraId="77EECDA1" w14:textId="77777777" w:rsidTr="00115536">
        <w:tc>
          <w:tcPr>
            <w:tcW w:w="1151" w:type="dxa"/>
            <w:tcBorders>
              <w:bottom w:val="single" w:sz="4" w:space="0" w:color="auto"/>
            </w:tcBorders>
          </w:tcPr>
          <w:p w14:paraId="2A942D5D" w14:textId="1F539A4B" w:rsidR="005F45EC" w:rsidRPr="00FB38D6" w:rsidRDefault="005F45EC">
            <w:pPr>
              <w:rPr>
                <w:rFonts w:ascii="Arial" w:hAnsi="Arial" w:cs="Arial"/>
                <w:sz w:val="18"/>
                <w:szCs w:val="18"/>
              </w:rPr>
            </w:pPr>
            <w:r w:rsidRPr="00FB38D6">
              <w:rPr>
                <w:rFonts w:ascii="Arial" w:hAnsi="Arial" w:cs="Arial"/>
                <w:sz w:val="18"/>
                <w:szCs w:val="18"/>
              </w:rPr>
              <w:t xml:space="preserve">pH 6 </w:t>
            </w:r>
          </w:p>
        </w:tc>
        <w:tc>
          <w:tcPr>
            <w:tcW w:w="1509" w:type="dxa"/>
            <w:tcBorders>
              <w:bottom w:val="single" w:sz="4" w:space="0" w:color="auto"/>
            </w:tcBorders>
          </w:tcPr>
          <w:p w14:paraId="6C6C5012" w14:textId="77777777" w:rsidR="005F45EC" w:rsidRDefault="005F45EC" w:rsidP="00B73E60">
            <w:pPr>
              <w:contextualSpacing/>
              <w:jc w:val="center"/>
              <w:rPr>
                <w:rFonts w:ascii="Arial" w:hAnsi="Arial" w:cs="Arial"/>
                <w:sz w:val="18"/>
                <w:szCs w:val="18"/>
              </w:rPr>
            </w:pPr>
            <w:r>
              <w:rPr>
                <w:rFonts w:ascii="Arial" w:hAnsi="Arial" w:cs="Arial"/>
                <w:sz w:val="18"/>
                <w:szCs w:val="18"/>
              </w:rPr>
              <w:t>4240</w:t>
            </w:r>
          </w:p>
          <w:p w14:paraId="119D245A" w14:textId="1248A393" w:rsidR="005F45EC" w:rsidRDefault="005F45EC">
            <w:pPr>
              <w:rPr>
                <w:rFonts w:ascii="Arial" w:hAnsi="Arial" w:cs="Arial"/>
                <w:i/>
              </w:rPr>
            </w:pPr>
            <w:r>
              <w:rPr>
                <w:rFonts w:ascii="Arial" w:hAnsi="Arial" w:cs="Arial"/>
                <w:sz w:val="18"/>
                <w:szCs w:val="18"/>
              </w:rPr>
              <w:t>(3123-5356)</w:t>
            </w:r>
          </w:p>
        </w:tc>
        <w:tc>
          <w:tcPr>
            <w:tcW w:w="786" w:type="dxa"/>
            <w:tcBorders>
              <w:bottom w:val="single" w:sz="4" w:space="0" w:color="auto"/>
            </w:tcBorders>
          </w:tcPr>
          <w:p w14:paraId="548842D2" w14:textId="07B7FA93" w:rsidR="005F45EC" w:rsidRDefault="005F45EC">
            <w:pPr>
              <w:rPr>
                <w:rFonts w:ascii="Arial" w:hAnsi="Arial" w:cs="Arial"/>
                <w:i/>
              </w:rPr>
            </w:pPr>
            <w:r>
              <w:rPr>
                <w:rFonts w:ascii="Arial" w:hAnsi="Arial" w:cs="Arial"/>
                <w:sz w:val="18"/>
                <w:szCs w:val="18"/>
              </w:rPr>
              <w:t>0.76</w:t>
            </w:r>
          </w:p>
        </w:tc>
        <w:tc>
          <w:tcPr>
            <w:tcW w:w="1482" w:type="dxa"/>
            <w:tcBorders>
              <w:bottom w:val="single" w:sz="4" w:space="0" w:color="auto"/>
            </w:tcBorders>
          </w:tcPr>
          <w:p w14:paraId="0A785FFD" w14:textId="38148769" w:rsidR="005F45EC" w:rsidRDefault="005F45EC">
            <w:pPr>
              <w:rPr>
                <w:rFonts w:ascii="Arial" w:hAnsi="Arial" w:cs="Arial"/>
                <w:i/>
              </w:rPr>
            </w:pPr>
            <w:r>
              <w:rPr>
                <w:rFonts w:ascii="Arial" w:hAnsi="Arial" w:cs="Arial"/>
                <w:sz w:val="18"/>
                <w:szCs w:val="18"/>
                <w:u w:val="single"/>
              </w:rPr>
              <w:t>&lt;</w:t>
            </w:r>
            <w:r>
              <w:rPr>
                <w:rFonts w:ascii="Arial" w:hAnsi="Arial" w:cs="Arial"/>
                <w:sz w:val="18"/>
                <w:szCs w:val="18"/>
              </w:rPr>
              <w:t xml:space="preserve"> 0.001</w:t>
            </w:r>
          </w:p>
        </w:tc>
        <w:tc>
          <w:tcPr>
            <w:tcW w:w="789" w:type="dxa"/>
            <w:tcBorders>
              <w:bottom w:val="single" w:sz="4" w:space="0" w:color="auto"/>
            </w:tcBorders>
          </w:tcPr>
          <w:p w14:paraId="47071D63" w14:textId="77777777" w:rsidR="005F45EC" w:rsidRDefault="005F45EC">
            <w:pPr>
              <w:rPr>
                <w:rFonts w:ascii="Arial" w:hAnsi="Arial" w:cs="Arial"/>
                <w:i/>
              </w:rPr>
            </w:pPr>
          </w:p>
        </w:tc>
        <w:tc>
          <w:tcPr>
            <w:tcW w:w="1247" w:type="dxa"/>
            <w:tcBorders>
              <w:bottom w:val="single" w:sz="4" w:space="0" w:color="auto"/>
            </w:tcBorders>
          </w:tcPr>
          <w:p w14:paraId="1E2886BE" w14:textId="77777777" w:rsidR="005F45EC" w:rsidRDefault="005F45EC" w:rsidP="00B73E60">
            <w:pPr>
              <w:contextualSpacing/>
              <w:jc w:val="center"/>
              <w:rPr>
                <w:rFonts w:ascii="Arial" w:hAnsi="Arial" w:cs="Arial"/>
                <w:sz w:val="18"/>
                <w:szCs w:val="18"/>
              </w:rPr>
            </w:pPr>
            <w:r>
              <w:rPr>
                <w:rFonts w:ascii="Arial" w:hAnsi="Arial" w:cs="Arial"/>
                <w:sz w:val="18"/>
                <w:szCs w:val="18"/>
              </w:rPr>
              <w:t>4307</w:t>
            </w:r>
          </w:p>
          <w:p w14:paraId="76FF4CCF" w14:textId="13C5E1EC" w:rsidR="005F45EC" w:rsidRDefault="005F45EC">
            <w:pPr>
              <w:rPr>
                <w:rFonts w:ascii="Arial" w:hAnsi="Arial" w:cs="Arial"/>
                <w:i/>
              </w:rPr>
            </w:pPr>
            <w:r>
              <w:rPr>
                <w:rFonts w:ascii="Arial" w:hAnsi="Arial" w:cs="Arial"/>
                <w:sz w:val="18"/>
                <w:szCs w:val="18"/>
              </w:rPr>
              <w:t>(2228-6386)</w:t>
            </w:r>
          </w:p>
        </w:tc>
        <w:tc>
          <w:tcPr>
            <w:tcW w:w="799" w:type="dxa"/>
            <w:tcBorders>
              <w:bottom w:val="single" w:sz="4" w:space="0" w:color="auto"/>
            </w:tcBorders>
          </w:tcPr>
          <w:p w14:paraId="3B3285FA" w14:textId="2978C55F" w:rsidR="005F45EC" w:rsidRDefault="005F45EC">
            <w:pPr>
              <w:rPr>
                <w:rFonts w:ascii="Arial" w:hAnsi="Arial" w:cs="Arial"/>
                <w:i/>
              </w:rPr>
            </w:pPr>
            <w:r>
              <w:rPr>
                <w:rFonts w:ascii="Arial" w:hAnsi="Arial" w:cs="Arial"/>
                <w:sz w:val="18"/>
                <w:szCs w:val="18"/>
              </w:rPr>
              <w:t>0.47</w:t>
            </w:r>
          </w:p>
        </w:tc>
        <w:tc>
          <w:tcPr>
            <w:tcW w:w="1559" w:type="dxa"/>
            <w:tcBorders>
              <w:bottom w:val="single" w:sz="4" w:space="0" w:color="auto"/>
            </w:tcBorders>
          </w:tcPr>
          <w:p w14:paraId="1C4AAD80" w14:textId="19388E8D" w:rsidR="005F45EC" w:rsidRDefault="005F45EC">
            <w:pPr>
              <w:rPr>
                <w:rFonts w:ascii="Arial" w:hAnsi="Arial" w:cs="Arial"/>
                <w:i/>
              </w:rPr>
            </w:pPr>
            <w:r>
              <w:rPr>
                <w:rFonts w:ascii="Arial" w:hAnsi="Arial" w:cs="Arial"/>
                <w:sz w:val="18"/>
                <w:szCs w:val="18"/>
                <w:u w:val="single"/>
              </w:rPr>
              <w:t>&lt;</w:t>
            </w:r>
            <w:r>
              <w:rPr>
                <w:rFonts w:ascii="Arial" w:hAnsi="Arial" w:cs="Arial"/>
                <w:sz w:val="18"/>
                <w:szCs w:val="18"/>
              </w:rPr>
              <w:t xml:space="preserve"> 0.001</w:t>
            </w:r>
          </w:p>
        </w:tc>
      </w:tr>
    </w:tbl>
    <w:p w14:paraId="2E9B607E" w14:textId="77777777" w:rsidR="005F45EC" w:rsidRDefault="005F45EC">
      <w:pPr>
        <w:rPr>
          <w:rFonts w:ascii="Arial" w:hAnsi="Arial" w:cs="Arial"/>
          <w:i/>
        </w:rPr>
      </w:pPr>
    </w:p>
    <w:p w14:paraId="1024B5C8" w14:textId="77777777" w:rsidR="001C1135" w:rsidRDefault="001C1135">
      <w:pPr>
        <w:rPr>
          <w:rFonts w:ascii="Arial" w:hAnsi="Arial" w:cs="Arial"/>
          <w:i/>
        </w:rPr>
      </w:pPr>
      <w:r>
        <w:rPr>
          <w:rFonts w:ascii="Arial" w:hAnsi="Arial" w:cs="Arial"/>
          <w:i/>
        </w:rPr>
        <w:br w:type="page"/>
      </w:r>
    </w:p>
    <w:p w14:paraId="6B5E7A2B" w14:textId="2962D5FE" w:rsidR="0001701A" w:rsidRPr="00CC5D20" w:rsidRDefault="0001701A">
      <w:pPr>
        <w:rPr>
          <w:rFonts w:ascii="Arial" w:hAnsi="Arial" w:cs="Arial"/>
          <w:i/>
        </w:rPr>
      </w:pPr>
      <w:r w:rsidRPr="00CC5D20">
        <w:rPr>
          <w:rFonts w:ascii="Arial" w:hAnsi="Arial" w:cs="Arial"/>
          <w:i/>
        </w:rPr>
        <w:lastRenderedPageBreak/>
        <w:t xml:space="preserve">3.2.2 Zn </w:t>
      </w:r>
      <w:r w:rsidR="00837794">
        <w:rPr>
          <w:rFonts w:ascii="Arial" w:hAnsi="Arial" w:cs="Arial"/>
          <w:i/>
        </w:rPr>
        <w:t>extraction</w:t>
      </w:r>
      <w:r w:rsidRPr="00CC5D20">
        <w:rPr>
          <w:rFonts w:ascii="Arial" w:hAnsi="Arial" w:cs="Arial"/>
          <w:i/>
        </w:rPr>
        <w:t xml:space="preserve"> again</w:t>
      </w:r>
      <w:r w:rsidR="00E5340E">
        <w:rPr>
          <w:rFonts w:ascii="Arial" w:hAnsi="Arial" w:cs="Arial"/>
          <w:i/>
        </w:rPr>
        <w:t>st</w:t>
      </w:r>
      <w:r w:rsidRPr="00CC5D20">
        <w:rPr>
          <w:rFonts w:ascii="Arial" w:hAnsi="Arial" w:cs="Arial"/>
          <w:i/>
        </w:rPr>
        <w:t xml:space="preserve"> a Pb background</w:t>
      </w:r>
    </w:p>
    <w:p w14:paraId="2281AC86" w14:textId="5E48A590" w:rsidR="00740138" w:rsidRPr="00740138" w:rsidRDefault="008F7CEE" w:rsidP="00740138">
      <w:pPr>
        <w:pStyle w:val="ListParagraph"/>
        <w:spacing w:line="480" w:lineRule="auto"/>
        <w:ind w:left="0"/>
        <w:jc w:val="both"/>
        <w:rPr>
          <w:rFonts w:ascii="Arial" w:hAnsi="Arial" w:cs="Arial"/>
          <w:u w:val="single"/>
        </w:rPr>
      </w:pPr>
      <w:r w:rsidRPr="00D96440">
        <w:rPr>
          <w:rFonts w:ascii="Arial" w:hAnsi="Arial" w:cs="Arial"/>
        </w:rPr>
        <w:t xml:space="preserve">The effect of </w:t>
      </w:r>
      <w:r>
        <w:rPr>
          <w:rFonts w:ascii="Arial" w:hAnsi="Arial" w:cs="Arial"/>
        </w:rPr>
        <w:t>Pb</w:t>
      </w:r>
      <w:r w:rsidRPr="00D96440">
        <w:rPr>
          <w:rFonts w:ascii="Arial" w:hAnsi="Arial" w:cs="Arial"/>
        </w:rPr>
        <w:t xml:space="preserve"> </w:t>
      </w:r>
      <w:r>
        <w:rPr>
          <w:rFonts w:ascii="Arial" w:hAnsi="Arial" w:cs="Arial"/>
        </w:rPr>
        <w:t xml:space="preserve">at a concentration of </w:t>
      </w:r>
      <w:r w:rsidRPr="00D96440">
        <w:rPr>
          <w:rFonts w:ascii="Arial" w:hAnsi="Arial" w:cs="Arial"/>
        </w:rPr>
        <w:t>0.025 mmol</w:t>
      </w:r>
      <w:r w:rsidR="00EC4762">
        <w:rPr>
          <w:rFonts w:ascii="Arial" w:hAnsi="Arial" w:cs="Arial"/>
        </w:rPr>
        <w:t xml:space="preserve"> L</w:t>
      </w:r>
      <w:r w:rsidR="00EC4762" w:rsidRPr="00EC4762">
        <w:rPr>
          <w:rFonts w:ascii="Arial" w:hAnsi="Arial" w:cs="Arial"/>
          <w:vertAlign w:val="superscript"/>
        </w:rPr>
        <w:t>-1</w:t>
      </w:r>
      <w:r>
        <w:rPr>
          <w:rFonts w:ascii="Arial" w:hAnsi="Arial" w:cs="Arial"/>
        </w:rPr>
        <w:t xml:space="preserve"> </w:t>
      </w:r>
      <w:r w:rsidRPr="00D96440">
        <w:rPr>
          <w:rFonts w:ascii="Arial" w:hAnsi="Arial" w:cs="Arial"/>
        </w:rPr>
        <w:t xml:space="preserve">on the extraction efficiency of </w:t>
      </w:r>
      <w:r>
        <w:rPr>
          <w:rFonts w:ascii="Arial" w:hAnsi="Arial" w:cs="Arial"/>
        </w:rPr>
        <w:t xml:space="preserve">Zn </w:t>
      </w:r>
      <w:r w:rsidRPr="00D96440">
        <w:rPr>
          <w:rFonts w:ascii="Arial" w:hAnsi="Arial" w:cs="Arial"/>
        </w:rPr>
        <w:t xml:space="preserve">from solution by </w:t>
      </w:r>
      <w:r>
        <w:rPr>
          <w:rFonts w:ascii="Arial" w:hAnsi="Arial" w:cs="Arial"/>
        </w:rPr>
        <w:t xml:space="preserve">the </w:t>
      </w:r>
      <w:r w:rsidRPr="00D96440">
        <w:rPr>
          <w:rFonts w:ascii="Arial" w:hAnsi="Arial" w:cs="Arial"/>
        </w:rPr>
        <w:t xml:space="preserve">nanoparticles over a range of initial Pb concentrations and solution pH values is shown in Fig. </w:t>
      </w:r>
      <w:r w:rsidR="00310A8A">
        <w:rPr>
          <w:rFonts w:ascii="Arial" w:hAnsi="Arial" w:cs="Arial"/>
        </w:rPr>
        <w:t>2b - d</w:t>
      </w:r>
      <w:r w:rsidRPr="00D96440">
        <w:rPr>
          <w:rFonts w:ascii="Arial" w:hAnsi="Arial" w:cs="Arial"/>
        </w:rPr>
        <w:t xml:space="preserve">. </w:t>
      </w:r>
      <w:r w:rsidR="0001701A">
        <w:rPr>
          <w:rFonts w:ascii="Arial" w:hAnsi="Arial" w:cs="Arial"/>
        </w:rPr>
        <w:t xml:space="preserve">The </w:t>
      </w:r>
      <w:r w:rsidR="00740138">
        <w:rPr>
          <w:rFonts w:ascii="Arial" w:hAnsi="Arial" w:cs="Arial"/>
        </w:rPr>
        <w:t xml:space="preserve">Zn extraction efficiencies decreased significantly in the order pH 6 &gt; pH 4 &gt; pH 2 (p </w:t>
      </w:r>
      <w:r w:rsidR="00740138">
        <w:rPr>
          <w:rFonts w:ascii="Arial" w:hAnsi="Arial" w:cs="Arial"/>
          <w:u w:val="single"/>
        </w:rPr>
        <w:t>&lt;</w:t>
      </w:r>
      <w:r w:rsidR="00740138">
        <w:rPr>
          <w:rFonts w:ascii="Arial" w:hAnsi="Arial" w:cs="Arial"/>
        </w:rPr>
        <w:t xml:space="preserve"> 0.001). E</w:t>
      </w:r>
      <w:r w:rsidR="0001701A">
        <w:rPr>
          <w:rFonts w:ascii="Arial" w:hAnsi="Arial" w:cs="Arial"/>
        </w:rPr>
        <w:t xml:space="preserve">xtraction </w:t>
      </w:r>
      <w:r w:rsidR="00196CC7">
        <w:rPr>
          <w:rFonts w:ascii="Arial" w:hAnsi="Arial" w:cs="Arial"/>
        </w:rPr>
        <w:t xml:space="preserve">efficiencies for Zn were greater in the absence of Pb than in the presence of Pb (63 – 68% vs 48 – 55%; 87 – 92% vs 62 – 76%; 87 – 95% </w:t>
      </w:r>
      <w:r w:rsidR="00196CC7" w:rsidRPr="001015BD">
        <w:rPr>
          <w:rFonts w:ascii="Arial" w:hAnsi="Arial" w:cs="Arial"/>
          <w:i/>
        </w:rPr>
        <w:t>vs</w:t>
      </w:r>
      <w:r w:rsidR="00196CC7">
        <w:rPr>
          <w:rFonts w:ascii="Arial" w:hAnsi="Arial" w:cs="Arial"/>
        </w:rPr>
        <w:t xml:space="preserve"> 74 – 84% for pH 2, 4 and 6 respectively, </w:t>
      </w:r>
      <w:r w:rsidR="009139E6">
        <w:rPr>
          <w:rFonts w:ascii="Arial" w:hAnsi="Arial" w:cs="Arial"/>
        </w:rPr>
        <w:t xml:space="preserve">p </w:t>
      </w:r>
      <w:r w:rsidR="00196CC7">
        <w:rPr>
          <w:rFonts w:ascii="Arial" w:hAnsi="Arial" w:cs="Arial"/>
          <w:u w:val="single"/>
        </w:rPr>
        <w:t>&lt;</w:t>
      </w:r>
      <w:r w:rsidR="00196CC7">
        <w:rPr>
          <w:rFonts w:ascii="Arial" w:hAnsi="Arial" w:cs="Arial"/>
        </w:rPr>
        <w:t xml:space="preserve"> 0.001)</w:t>
      </w:r>
      <w:r w:rsidR="00740138">
        <w:rPr>
          <w:rFonts w:ascii="Arial" w:hAnsi="Arial" w:cs="Arial"/>
        </w:rPr>
        <w:t xml:space="preserve">. This trend was also observed when </w:t>
      </w:r>
      <w:r w:rsidR="000530FA">
        <w:rPr>
          <w:rFonts w:ascii="Arial" w:hAnsi="Arial" w:cs="Arial"/>
        </w:rPr>
        <w:t xml:space="preserve">extraction of both the Zn and </w:t>
      </w:r>
      <w:r w:rsidR="00740138">
        <w:rPr>
          <w:rFonts w:ascii="Arial" w:hAnsi="Arial" w:cs="Arial"/>
        </w:rPr>
        <w:t xml:space="preserve">the Pb background </w:t>
      </w:r>
      <w:r w:rsidR="000530FA">
        <w:rPr>
          <w:rFonts w:ascii="Arial" w:hAnsi="Arial" w:cs="Arial"/>
        </w:rPr>
        <w:t xml:space="preserve">were </w:t>
      </w:r>
      <w:r w:rsidR="00740138">
        <w:rPr>
          <w:rFonts w:ascii="Arial" w:hAnsi="Arial" w:cs="Arial"/>
        </w:rPr>
        <w:t xml:space="preserve">considered. As was observed with the Zn background </w:t>
      </w:r>
      <w:r w:rsidR="00837794">
        <w:rPr>
          <w:rFonts w:ascii="Arial" w:hAnsi="Arial" w:cs="Arial"/>
        </w:rPr>
        <w:t>extraction</w:t>
      </w:r>
      <w:r w:rsidR="00740138">
        <w:rPr>
          <w:rFonts w:ascii="Arial" w:hAnsi="Arial" w:cs="Arial"/>
        </w:rPr>
        <w:t xml:space="preserve"> however, when total number of moles removed was considered, </w:t>
      </w:r>
      <w:r w:rsidR="006F699D">
        <w:rPr>
          <w:rFonts w:ascii="Arial" w:hAnsi="Arial" w:cs="Arial"/>
        </w:rPr>
        <w:t>extraction efficiency</w:t>
      </w:r>
      <w:r w:rsidR="00740138">
        <w:rPr>
          <w:rFonts w:ascii="Arial" w:hAnsi="Arial" w:cs="Arial"/>
        </w:rPr>
        <w:t xml:space="preserve"> was significantly greater in the presence of the Pb background (</w:t>
      </w:r>
      <w:r w:rsidR="009139E6">
        <w:rPr>
          <w:rFonts w:ascii="Arial" w:hAnsi="Arial" w:cs="Arial"/>
        </w:rPr>
        <w:t xml:space="preserve">p </w:t>
      </w:r>
      <w:r w:rsidR="00740138" w:rsidRPr="00740138">
        <w:rPr>
          <w:rFonts w:ascii="Arial" w:hAnsi="Arial" w:cs="Arial"/>
          <w:u w:val="single"/>
        </w:rPr>
        <w:t>&lt;</w:t>
      </w:r>
      <w:r w:rsidR="00740138" w:rsidRPr="00740138">
        <w:rPr>
          <w:rFonts w:ascii="Arial" w:hAnsi="Arial" w:cs="Arial"/>
        </w:rPr>
        <w:t xml:space="preserve"> 0.001)</w:t>
      </w:r>
      <w:r w:rsidR="00740138">
        <w:rPr>
          <w:rFonts w:ascii="Arial" w:hAnsi="Arial" w:cs="Arial"/>
        </w:rPr>
        <w:t>.</w:t>
      </w:r>
    </w:p>
    <w:p w14:paraId="63C44F8B" w14:textId="77777777" w:rsidR="00F05C46" w:rsidRDefault="00F05C46" w:rsidP="00F05C46">
      <w:pPr>
        <w:spacing w:line="480" w:lineRule="auto"/>
        <w:jc w:val="both"/>
        <w:rPr>
          <w:rFonts w:ascii="Arial" w:hAnsi="Arial" w:cs="Arial"/>
          <w:b/>
          <w:bCs/>
        </w:rPr>
      </w:pPr>
    </w:p>
    <w:p w14:paraId="2CE677AA" w14:textId="5E2D39E2" w:rsidR="00BC7EDD" w:rsidRDefault="004143DC" w:rsidP="004B4B2F">
      <w:pPr>
        <w:spacing w:line="480" w:lineRule="auto"/>
        <w:rPr>
          <w:rFonts w:ascii="Arial" w:hAnsi="Arial" w:cs="Arial"/>
        </w:rPr>
      </w:pPr>
      <w:r>
        <w:rPr>
          <w:rFonts w:ascii="Arial" w:eastAsia="Calibri" w:hAnsi="Arial" w:cs="Arial"/>
          <w:bCs/>
        </w:rPr>
        <w:t>As with the Pb data,</w:t>
      </w:r>
      <w:r w:rsidR="00545344">
        <w:rPr>
          <w:rFonts w:ascii="Arial" w:eastAsia="Calibri" w:hAnsi="Arial" w:cs="Arial"/>
          <w:bCs/>
        </w:rPr>
        <w:t xml:space="preserve"> </w:t>
      </w:r>
      <w:r>
        <w:rPr>
          <w:rFonts w:ascii="Arial" w:eastAsia="Calibri" w:hAnsi="Arial" w:cs="Arial"/>
          <w:bCs/>
        </w:rPr>
        <w:t>g</w:t>
      </w:r>
      <w:r w:rsidR="00F05C46">
        <w:rPr>
          <w:rFonts w:ascii="Arial" w:eastAsia="Calibri" w:hAnsi="Arial" w:cs="Arial"/>
          <w:bCs/>
        </w:rPr>
        <w:t xml:space="preserve">enerally, the data </w:t>
      </w:r>
      <w:r w:rsidR="00193C03">
        <w:rPr>
          <w:rFonts w:ascii="Arial" w:eastAsia="Calibri" w:hAnsi="Arial" w:cs="Arial"/>
          <w:bCs/>
        </w:rPr>
        <w:t xml:space="preserve">are </w:t>
      </w:r>
      <w:r w:rsidR="00F05C46">
        <w:rPr>
          <w:rFonts w:ascii="Arial" w:eastAsia="Calibri" w:hAnsi="Arial" w:cs="Arial"/>
          <w:bCs/>
        </w:rPr>
        <w:t xml:space="preserve">well described </w:t>
      </w:r>
      <w:r w:rsidR="0027387A">
        <w:rPr>
          <w:rFonts w:ascii="Arial" w:eastAsia="Calibri" w:hAnsi="Arial" w:cs="Arial"/>
          <w:bCs/>
        </w:rPr>
        <w:t xml:space="preserve">statistically </w:t>
      </w:r>
      <w:r w:rsidR="00F05C46">
        <w:rPr>
          <w:rFonts w:ascii="Arial" w:eastAsia="Calibri" w:hAnsi="Arial" w:cs="Arial"/>
          <w:bCs/>
        </w:rPr>
        <w:t xml:space="preserve">by linear, Langmuir and Freundlich isotherms but </w:t>
      </w:r>
      <w:r w:rsidR="0027387A">
        <w:rPr>
          <w:rFonts w:ascii="Arial" w:eastAsia="Calibri" w:hAnsi="Arial" w:cs="Arial"/>
          <w:bCs/>
        </w:rPr>
        <w:t xml:space="preserve">some </w:t>
      </w:r>
      <w:r w:rsidR="00F05C46">
        <w:rPr>
          <w:rFonts w:ascii="Arial" w:eastAsia="Calibri" w:hAnsi="Arial" w:cs="Arial"/>
          <w:bCs/>
        </w:rPr>
        <w:t xml:space="preserve">fits to the Langmuir equation resulted in negative values for the maximum binding capacity </w:t>
      </w:r>
      <w:r>
        <w:rPr>
          <w:rFonts w:ascii="Arial" w:eastAsia="Calibri" w:hAnsi="Arial" w:cs="Arial"/>
          <w:bCs/>
        </w:rPr>
        <w:t xml:space="preserve">and </w:t>
      </w:r>
      <w:r w:rsidR="00545344">
        <w:rPr>
          <w:rFonts w:ascii="Arial" w:eastAsia="Calibri" w:hAnsi="Arial" w:cs="Arial"/>
          <w:bCs/>
        </w:rPr>
        <w:t xml:space="preserve">several of the power terms in the fits to the Freundlich equation were greater than 1 when 95 % confidence limits were considered </w:t>
      </w:r>
      <w:r w:rsidR="00F05C46">
        <w:rPr>
          <w:rFonts w:ascii="Arial" w:eastAsia="Calibri" w:hAnsi="Arial" w:cs="Arial"/>
          <w:bCs/>
        </w:rPr>
        <w:t xml:space="preserve">and therefore the Langmuir </w:t>
      </w:r>
      <w:r w:rsidR="00545344">
        <w:rPr>
          <w:rFonts w:ascii="Arial" w:eastAsia="Calibri" w:hAnsi="Arial" w:cs="Arial"/>
          <w:bCs/>
        </w:rPr>
        <w:t xml:space="preserve">and Freundlich </w:t>
      </w:r>
      <w:r w:rsidR="00F05C46">
        <w:rPr>
          <w:rFonts w:ascii="Arial" w:eastAsia="Calibri" w:hAnsi="Arial" w:cs="Arial"/>
          <w:bCs/>
        </w:rPr>
        <w:t xml:space="preserve">parameters are </w:t>
      </w:r>
      <w:r w:rsidR="00545344">
        <w:rPr>
          <w:rFonts w:ascii="Arial" w:eastAsia="Calibri" w:hAnsi="Arial" w:cs="Arial"/>
          <w:bCs/>
        </w:rPr>
        <w:t xml:space="preserve">only </w:t>
      </w:r>
      <w:r w:rsidR="00F05C46">
        <w:rPr>
          <w:rFonts w:ascii="Arial" w:eastAsia="Calibri" w:hAnsi="Arial" w:cs="Arial"/>
          <w:bCs/>
        </w:rPr>
        <w:t xml:space="preserve">reported </w:t>
      </w:r>
      <w:r w:rsidR="00545344">
        <w:rPr>
          <w:rFonts w:ascii="Arial" w:eastAsia="Calibri" w:hAnsi="Arial" w:cs="Arial"/>
          <w:bCs/>
        </w:rPr>
        <w:t>in the Supplementary material</w:t>
      </w:r>
      <w:r w:rsidR="00F05C46">
        <w:rPr>
          <w:rFonts w:ascii="Arial" w:eastAsia="Calibri" w:hAnsi="Arial" w:cs="Arial"/>
          <w:bCs/>
        </w:rPr>
        <w:t xml:space="preserve">. </w:t>
      </w:r>
      <w:r w:rsidR="00545344">
        <w:rPr>
          <w:rFonts w:ascii="Arial" w:eastAsia="Calibri" w:hAnsi="Arial" w:cs="Arial"/>
          <w:bCs/>
        </w:rPr>
        <w:t>K</w:t>
      </w:r>
      <w:r w:rsidR="00545344" w:rsidRPr="00115536">
        <w:rPr>
          <w:rFonts w:ascii="Arial" w:eastAsia="Calibri" w:hAnsi="Arial" w:cs="Arial"/>
          <w:bCs/>
          <w:vertAlign w:val="subscript"/>
        </w:rPr>
        <w:t>d</w:t>
      </w:r>
      <w:r w:rsidR="00545344">
        <w:rPr>
          <w:rFonts w:ascii="Arial" w:eastAsia="Calibri" w:hAnsi="Arial" w:cs="Arial"/>
          <w:bCs/>
        </w:rPr>
        <w:t xml:space="preserve"> values are reported in Table </w:t>
      </w:r>
      <w:r w:rsidR="003A4568">
        <w:rPr>
          <w:rFonts w:ascii="Arial" w:eastAsia="Calibri" w:hAnsi="Arial" w:cs="Arial"/>
          <w:bCs/>
        </w:rPr>
        <w:t>2</w:t>
      </w:r>
      <w:r w:rsidR="00433CBE">
        <w:rPr>
          <w:rFonts w:ascii="Arial" w:eastAsia="Calibri" w:hAnsi="Arial" w:cs="Arial"/>
          <w:bCs/>
        </w:rPr>
        <w:t xml:space="preserve"> and </w:t>
      </w:r>
      <w:r w:rsidR="009139E6">
        <w:rPr>
          <w:rFonts w:ascii="Arial" w:eastAsia="Calibri" w:hAnsi="Arial" w:cs="Arial"/>
          <w:bCs/>
        </w:rPr>
        <w:t xml:space="preserve">linear </w:t>
      </w:r>
      <w:r w:rsidR="00433CBE">
        <w:rPr>
          <w:rFonts w:ascii="Arial" w:eastAsia="Calibri" w:hAnsi="Arial" w:cs="Arial"/>
          <w:bCs/>
        </w:rPr>
        <w:t xml:space="preserve">isotherms presented in </w:t>
      </w:r>
      <w:r w:rsidR="00D00EA3">
        <w:rPr>
          <w:rFonts w:ascii="Arial" w:eastAsia="Calibri" w:hAnsi="Arial" w:cs="Arial"/>
          <w:bCs/>
        </w:rPr>
        <w:t>the Supplementary material</w:t>
      </w:r>
      <w:r w:rsidR="00545344">
        <w:rPr>
          <w:rFonts w:ascii="Arial" w:eastAsia="Calibri" w:hAnsi="Arial" w:cs="Arial"/>
          <w:bCs/>
        </w:rPr>
        <w:t xml:space="preserve">. </w:t>
      </w:r>
      <w:r w:rsidR="00F05C46">
        <w:rPr>
          <w:rFonts w:ascii="Arial" w:hAnsi="Arial" w:cs="Arial"/>
        </w:rPr>
        <w:t>In the Zn-only solutions the 95% confidence intervals of the pH 4 and 6 K</w:t>
      </w:r>
      <w:r w:rsidR="00F05C46" w:rsidRPr="00837794">
        <w:rPr>
          <w:rFonts w:ascii="Arial" w:hAnsi="Arial" w:cs="Arial"/>
          <w:vertAlign w:val="subscript"/>
        </w:rPr>
        <w:t>d</w:t>
      </w:r>
      <w:r w:rsidR="00F05C46">
        <w:rPr>
          <w:rFonts w:ascii="Arial" w:hAnsi="Arial" w:cs="Arial"/>
        </w:rPr>
        <w:t xml:space="preserve"> values overlap between pH treatments. K</w:t>
      </w:r>
      <w:r w:rsidR="00F05C46" w:rsidRPr="00837794">
        <w:rPr>
          <w:rFonts w:ascii="Arial" w:hAnsi="Arial" w:cs="Arial"/>
          <w:vertAlign w:val="subscript"/>
        </w:rPr>
        <w:t>d</w:t>
      </w:r>
      <w:r w:rsidR="00F05C46">
        <w:rPr>
          <w:rFonts w:ascii="Arial" w:hAnsi="Arial" w:cs="Arial"/>
        </w:rPr>
        <w:t xml:space="preserve"> values are lower for Zn in the Pb background solution than in the Zn-only solution. The</w:t>
      </w:r>
      <w:r w:rsidR="00545344">
        <w:rPr>
          <w:rFonts w:ascii="Arial" w:hAnsi="Arial" w:cs="Arial"/>
        </w:rPr>
        <w:t xml:space="preserve"> K</w:t>
      </w:r>
      <w:r w:rsidR="00545344" w:rsidRPr="00115536">
        <w:rPr>
          <w:rFonts w:ascii="Arial" w:hAnsi="Arial" w:cs="Arial"/>
          <w:vertAlign w:val="subscript"/>
        </w:rPr>
        <w:t>d</w:t>
      </w:r>
      <w:r w:rsidR="00545344">
        <w:rPr>
          <w:rFonts w:ascii="Arial" w:hAnsi="Arial" w:cs="Arial"/>
        </w:rPr>
        <w:t xml:space="preserve"> values at pH 2 and 4 overlap </w:t>
      </w:r>
      <w:r w:rsidR="00F05C46">
        <w:rPr>
          <w:rFonts w:ascii="Arial" w:hAnsi="Arial" w:cs="Arial"/>
        </w:rPr>
        <w:t xml:space="preserve">when calculated for </w:t>
      </w:r>
      <w:r w:rsidR="00545344">
        <w:rPr>
          <w:rFonts w:ascii="Arial" w:hAnsi="Arial" w:cs="Arial"/>
        </w:rPr>
        <w:t xml:space="preserve">both Zn and Pb in </w:t>
      </w:r>
      <w:r w:rsidR="00F05C46">
        <w:rPr>
          <w:rFonts w:ascii="Arial" w:hAnsi="Arial" w:cs="Arial"/>
        </w:rPr>
        <w:t>the Pb-background solution.</w:t>
      </w:r>
      <w:r w:rsidR="00BC7EDD">
        <w:rPr>
          <w:rFonts w:ascii="Arial" w:hAnsi="Arial" w:cs="Arial"/>
        </w:rPr>
        <w:br w:type="page"/>
      </w:r>
    </w:p>
    <w:p w14:paraId="5562EEA9" w14:textId="6F561A72" w:rsidR="0038387C" w:rsidRPr="00F05C46" w:rsidRDefault="0038387C" w:rsidP="00115536">
      <w:pPr>
        <w:spacing w:after="0" w:line="240" w:lineRule="auto"/>
        <w:jc w:val="both"/>
        <w:rPr>
          <w:rFonts w:ascii="Arial" w:eastAsia="Calibri" w:hAnsi="Arial" w:cs="Arial"/>
          <w:bCs/>
        </w:rPr>
      </w:pPr>
    </w:p>
    <w:p w14:paraId="5615D637" w14:textId="77777777" w:rsidR="008B27D0" w:rsidRDefault="008B27D0" w:rsidP="00115536">
      <w:pPr>
        <w:spacing w:after="0" w:line="240" w:lineRule="auto"/>
        <w:rPr>
          <w:rFonts w:ascii="Arial" w:hAnsi="Arial" w:cs="Arial"/>
          <w:i/>
        </w:rPr>
      </w:pPr>
    </w:p>
    <w:p w14:paraId="199DCBAF" w14:textId="67B075F3" w:rsidR="00373E3B" w:rsidRPr="00CC5D20" w:rsidRDefault="00373E3B" w:rsidP="0051270A">
      <w:pPr>
        <w:spacing w:line="480" w:lineRule="auto"/>
        <w:jc w:val="both"/>
        <w:rPr>
          <w:rFonts w:ascii="Arial" w:hAnsi="Arial" w:cs="Arial"/>
          <w:i/>
        </w:rPr>
      </w:pPr>
      <w:r w:rsidRPr="00CC5D20">
        <w:rPr>
          <w:rFonts w:ascii="Arial" w:hAnsi="Arial" w:cs="Arial"/>
          <w:i/>
        </w:rPr>
        <w:t xml:space="preserve">3.3 </w:t>
      </w:r>
      <w:r w:rsidR="009B46A9">
        <w:rPr>
          <w:rFonts w:ascii="Arial" w:hAnsi="Arial" w:cs="Arial"/>
          <w:i/>
        </w:rPr>
        <w:t>Dissolved organic carbon</w:t>
      </w:r>
    </w:p>
    <w:p w14:paraId="532DE39A" w14:textId="646A470D" w:rsidR="00EA099E" w:rsidRDefault="00C66919" w:rsidP="0051270A">
      <w:pPr>
        <w:spacing w:line="480" w:lineRule="auto"/>
        <w:jc w:val="both"/>
        <w:rPr>
          <w:rFonts w:ascii="Arial" w:hAnsi="Arial" w:cs="Arial"/>
        </w:rPr>
      </w:pPr>
      <w:r w:rsidRPr="00CC5D20">
        <w:rPr>
          <w:rFonts w:ascii="Arial" w:hAnsi="Arial" w:cs="Arial"/>
        </w:rPr>
        <w:t xml:space="preserve">The effect of </w:t>
      </w:r>
      <w:r w:rsidR="009B46A9">
        <w:rPr>
          <w:rFonts w:ascii="Arial" w:hAnsi="Arial" w:cs="Arial"/>
        </w:rPr>
        <w:t xml:space="preserve">dissolved organic carbon (added as </w:t>
      </w:r>
      <w:r w:rsidRPr="00CC5D20">
        <w:rPr>
          <w:rFonts w:ascii="Arial" w:hAnsi="Arial" w:cs="Arial"/>
        </w:rPr>
        <w:t>fulvic acid</w:t>
      </w:r>
      <w:r w:rsidR="009B46A9">
        <w:rPr>
          <w:rFonts w:ascii="Arial" w:hAnsi="Arial" w:cs="Arial"/>
        </w:rPr>
        <w:t>)</w:t>
      </w:r>
      <w:r w:rsidRPr="00CC5D20">
        <w:rPr>
          <w:rFonts w:ascii="Arial" w:hAnsi="Arial" w:cs="Arial"/>
        </w:rPr>
        <w:t xml:space="preserve"> on Pb and Zn </w:t>
      </w:r>
      <w:r w:rsidR="00837794">
        <w:rPr>
          <w:rFonts w:ascii="Arial" w:hAnsi="Arial" w:cs="Arial"/>
        </w:rPr>
        <w:t>extraction</w:t>
      </w:r>
      <w:r w:rsidR="00C12DF5">
        <w:rPr>
          <w:rFonts w:ascii="Arial" w:hAnsi="Arial" w:cs="Arial"/>
        </w:rPr>
        <w:t xml:space="preserve"> </w:t>
      </w:r>
      <w:r w:rsidRPr="00CC5D20">
        <w:rPr>
          <w:rFonts w:ascii="Arial" w:hAnsi="Arial" w:cs="Arial"/>
        </w:rPr>
        <w:t xml:space="preserve">by </w:t>
      </w:r>
      <w:r w:rsidR="00C12DF5">
        <w:rPr>
          <w:rFonts w:ascii="Arial" w:hAnsi="Arial" w:cs="Arial"/>
        </w:rPr>
        <w:t xml:space="preserve">the nanoparticles </w:t>
      </w:r>
      <w:r w:rsidRPr="00CC5D20">
        <w:rPr>
          <w:rFonts w:ascii="Arial" w:hAnsi="Arial" w:cs="Arial"/>
        </w:rPr>
        <w:t>is shown in Fig</w:t>
      </w:r>
      <w:r w:rsidR="00C14ECB">
        <w:rPr>
          <w:rFonts w:ascii="Arial" w:hAnsi="Arial" w:cs="Arial"/>
        </w:rPr>
        <w:t>s</w:t>
      </w:r>
      <w:r w:rsidRPr="00CC5D20">
        <w:rPr>
          <w:rFonts w:ascii="Arial" w:hAnsi="Arial" w:cs="Arial"/>
        </w:rPr>
        <w:t xml:space="preserve">. </w:t>
      </w:r>
      <w:r w:rsidR="00D00EA3">
        <w:rPr>
          <w:rFonts w:ascii="Arial" w:hAnsi="Arial" w:cs="Arial"/>
        </w:rPr>
        <w:t>3</w:t>
      </w:r>
      <w:r w:rsidR="00C14ECB">
        <w:rPr>
          <w:rFonts w:ascii="Arial" w:hAnsi="Arial" w:cs="Arial"/>
        </w:rPr>
        <w:t xml:space="preserve"> and </w:t>
      </w:r>
      <w:r w:rsidR="00D00EA3">
        <w:rPr>
          <w:rFonts w:ascii="Arial" w:hAnsi="Arial" w:cs="Arial"/>
        </w:rPr>
        <w:t>4</w:t>
      </w:r>
      <w:r w:rsidRPr="00CC5D20">
        <w:rPr>
          <w:rFonts w:ascii="Arial" w:hAnsi="Arial" w:cs="Arial"/>
        </w:rPr>
        <w:t>.</w:t>
      </w:r>
      <w:r w:rsidR="007514BF" w:rsidRPr="00CC5D20">
        <w:rPr>
          <w:rFonts w:ascii="Arial" w:hAnsi="Arial" w:cs="Arial"/>
        </w:rPr>
        <w:t xml:space="preserve"> </w:t>
      </w:r>
      <w:r w:rsidR="00474D9D">
        <w:rPr>
          <w:rFonts w:ascii="Arial" w:hAnsi="Arial" w:cs="Arial"/>
        </w:rPr>
        <w:t xml:space="preserve">Adsorption data for both metals (Fig. </w:t>
      </w:r>
      <w:r w:rsidR="00D00EA3">
        <w:rPr>
          <w:rFonts w:ascii="Arial" w:hAnsi="Arial" w:cs="Arial"/>
        </w:rPr>
        <w:t>3</w:t>
      </w:r>
      <w:r w:rsidR="00474D9D">
        <w:rPr>
          <w:rFonts w:ascii="Arial" w:hAnsi="Arial" w:cs="Arial"/>
        </w:rPr>
        <w:t>) suggest that between initial metal solution concentrations of 0.1 mmol L</w:t>
      </w:r>
      <w:r w:rsidR="00474D9D" w:rsidRPr="00115536">
        <w:rPr>
          <w:rFonts w:ascii="Arial" w:hAnsi="Arial" w:cs="Arial"/>
          <w:vertAlign w:val="superscript"/>
        </w:rPr>
        <w:t>-1</w:t>
      </w:r>
      <w:r w:rsidR="00474D9D">
        <w:rPr>
          <w:rFonts w:ascii="Arial" w:hAnsi="Arial" w:cs="Arial"/>
        </w:rPr>
        <w:t xml:space="preserve"> and 1.0 mmol L</w:t>
      </w:r>
      <w:r w:rsidR="00474D9D" w:rsidRPr="00115536">
        <w:rPr>
          <w:rFonts w:ascii="Arial" w:hAnsi="Arial" w:cs="Arial"/>
          <w:vertAlign w:val="superscript"/>
        </w:rPr>
        <w:t>-1</w:t>
      </w:r>
      <w:r w:rsidR="00474D9D">
        <w:rPr>
          <w:rFonts w:ascii="Arial" w:hAnsi="Arial" w:cs="Arial"/>
        </w:rPr>
        <w:t xml:space="preserve"> occupancy of adsorption sites begins to influence adsorption. </w:t>
      </w:r>
    </w:p>
    <w:p w14:paraId="041F4581" w14:textId="77777777" w:rsidR="00EA099E" w:rsidRDefault="00EA099E" w:rsidP="0051270A">
      <w:pPr>
        <w:spacing w:line="480" w:lineRule="auto"/>
        <w:jc w:val="both"/>
        <w:rPr>
          <w:rFonts w:ascii="Arial" w:hAnsi="Arial" w:cs="Arial"/>
        </w:rPr>
      </w:pPr>
    </w:p>
    <w:p w14:paraId="559BB45E" w14:textId="55977AE6" w:rsidR="00DB1BF1" w:rsidRDefault="00C66919" w:rsidP="0051270A">
      <w:pPr>
        <w:spacing w:line="480" w:lineRule="auto"/>
        <w:jc w:val="both"/>
        <w:rPr>
          <w:rFonts w:ascii="Arial" w:hAnsi="Arial" w:cs="Arial"/>
        </w:rPr>
      </w:pPr>
      <w:r w:rsidRPr="00CC5D20">
        <w:rPr>
          <w:rFonts w:ascii="Arial" w:hAnsi="Arial" w:cs="Arial"/>
        </w:rPr>
        <w:t xml:space="preserve">Extraction efficiencies did not significantly differ with pH for </w:t>
      </w:r>
      <w:r w:rsidR="00FB6020">
        <w:rPr>
          <w:rFonts w:ascii="Arial" w:hAnsi="Arial" w:cs="Arial"/>
        </w:rPr>
        <w:t xml:space="preserve">Pb </w:t>
      </w:r>
      <w:r w:rsidR="00DB1BF1">
        <w:rPr>
          <w:rFonts w:ascii="Arial" w:hAnsi="Arial" w:cs="Arial"/>
        </w:rPr>
        <w:t xml:space="preserve">(p </w:t>
      </w:r>
      <w:r w:rsidR="00DB1BF1" w:rsidRPr="00DB1BF1">
        <w:rPr>
          <w:rFonts w:ascii="Arial" w:hAnsi="Arial" w:cs="Arial"/>
        </w:rPr>
        <w:t>&gt;</w:t>
      </w:r>
      <w:r w:rsidR="00DB1BF1">
        <w:rPr>
          <w:rFonts w:ascii="Arial" w:hAnsi="Arial" w:cs="Arial"/>
        </w:rPr>
        <w:t xml:space="preserve"> 0.05) but they did vary significantly (p </w:t>
      </w:r>
      <w:r w:rsidR="00DB1BF1">
        <w:rPr>
          <w:rFonts w:ascii="Arial" w:hAnsi="Arial" w:cs="Arial"/>
          <w:u w:val="single"/>
        </w:rPr>
        <w:t>&lt;</w:t>
      </w:r>
      <w:r w:rsidR="00DB1BF1">
        <w:rPr>
          <w:rFonts w:ascii="Arial" w:hAnsi="Arial" w:cs="Arial"/>
        </w:rPr>
        <w:t xml:space="preserve"> 0.001) with initial molarity (78-91% at 0.01 mmol</w:t>
      </w:r>
      <w:r w:rsidR="00837794">
        <w:rPr>
          <w:rFonts w:ascii="Arial" w:hAnsi="Arial" w:cs="Arial"/>
        </w:rPr>
        <w:t xml:space="preserve"> L</w:t>
      </w:r>
      <w:r w:rsidR="00837794" w:rsidRPr="00837794">
        <w:rPr>
          <w:rFonts w:ascii="Arial" w:hAnsi="Arial" w:cs="Arial"/>
          <w:vertAlign w:val="superscript"/>
        </w:rPr>
        <w:t>-1</w:t>
      </w:r>
      <w:r w:rsidR="00837794">
        <w:rPr>
          <w:rFonts w:ascii="Arial" w:hAnsi="Arial" w:cs="Arial"/>
        </w:rPr>
        <w:t xml:space="preserve"> Pb</w:t>
      </w:r>
      <w:r w:rsidR="00DB1BF1">
        <w:rPr>
          <w:rFonts w:ascii="Arial" w:hAnsi="Arial" w:cs="Arial"/>
        </w:rPr>
        <w:t xml:space="preserve">, 87-95% at 0.1 mmol </w:t>
      </w:r>
      <w:r w:rsidR="00837794">
        <w:rPr>
          <w:rFonts w:ascii="Arial" w:hAnsi="Arial" w:cs="Arial"/>
        </w:rPr>
        <w:t>L</w:t>
      </w:r>
      <w:r w:rsidR="00837794" w:rsidRPr="00837794">
        <w:rPr>
          <w:rFonts w:ascii="Arial" w:hAnsi="Arial" w:cs="Arial"/>
          <w:vertAlign w:val="superscript"/>
        </w:rPr>
        <w:t>-1</w:t>
      </w:r>
      <w:r w:rsidR="00837794" w:rsidRPr="00837794">
        <w:rPr>
          <w:rFonts w:ascii="Arial" w:hAnsi="Arial" w:cs="Arial"/>
        </w:rPr>
        <w:t xml:space="preserve"> </w:t>
      </w:r>
      <w:r w:rsidR="00837794">
        <w:rPr>
          <w:rFonts w:ascii="Arial" w:hAnsi="Arial" w:cs="Arial"/>
        </w:rPr>
        <w:t xml:space="preserve">Pb </w:t>
      </w:r>
      <w:r w:rsidR="00DB1BF1">
        <w:rPr>
          <w:rFonts w:ascii="Arial" w:hAnsi="Arial" w:cs="Arial"/>
        </w:rPr>
        <w:t>and 27-40% at 1 mmol</w:t>
      </w:r>
      <w:r w:rsidR="00837794">
        <w:rPr>
          <w:rFonts w:ascii="Arial" w:hAnsi="Arial" w:cs="Arial"/>
        </w:rPr>
        <w:t xml:space="preserve"> L</w:t>
      </w:r>
      <w:r w:rsidR="00837794" w:rsidRPr="00837794">
        <w:rPr>
          <w:rFonts w:ascii="Arial" w:hAnsi="Arial" w:cs="Arial"/>
          <w:vertAlign w:val="superscript"/>
        </w:rPr>
        <w:t>-1</w:t>
      </w:r>
      <w:r w:rsidR="00837794">
        <w:rPr>
          <w:rFonts w:ascii="Arial" w:hAnsi="Arial" w:cs="Arial"/>
        </w:rPr>
        <w:t xml:space="preserve"> Pb</w:t>
      </w:r>
      <w:r w:rsidR="00DB1BF1">
        <w:rPr>
          <w:rFonts w:ascii="Arial" w:hAnsi="Arial" w:cs="Arial"/>
        </w:rPr>
        <w:t>)</w:t>
      </w:r>
      <w:r w:rsidR="006711EF">
        <w:rPr>
          <w:rFonts w:ascii="Arial" w:hAnsi="Arial" w:cs="Arial"/>
        </w:rPr>
        <w:t>.</w:t>
      </w:r>
      <w:r w:rsidR="00DB1BF1">
        <w:rPr>
          <w:rFonts w:ascii="Arial" w:hAnsi="Arial" w:cs="Arial"/>
        </w:rPr>
        <w:t xml:space="preserve"> </w:t>
      </w:r>
      <w:r w:rsidR="006711EF">
        <w:rPr>
          <w:rFonts w:ascii="Arial" w:hAnsi="Arial" w:cs="Arial"/>
        </w:rPr>
        <w:t>E</w:t>
      </w:r>
      <w:r w:rsidR="00DB1BF1">
        <w:rPr>
          <w:rFonts w:ascii="Arial" w:hAnsi="Arial" w:cs="Arial"/>
        </w:rPr>
        <w:t>xtraction efficiency at 0 and 2.1 mg L</w:t>
      </w:r>
      <w:r w:rsidR="00DB1BF1" w:rsidRPr="00DB1BF1">
        <w:rPr>
          <w:rFonts w:ascii="Arial" w:hAnsi="Arial" w:cs="Arial"/>
          <w:vertAlign w:val="superscript"/>
        </w:rPr>
        <w:t>-1</w:t>
      </w:r>
      <w:r w:rsidR="00DB1BF1">
        <w:rPr>
          <w:rFonts w:ascii="Arial" w:hAnsi="Arial" w:cs="Arial"/>
        </w:rPr>
        <w:t xml:space="preserve"> dissolved organic carbon (35-95% and 36-95% respectively) </w:t>
      </w:r>
      <w:r w:rsidR="006711EF">
        <w:rPr>
          <w:rFonts w:ascii="Arial" w:hAnsi="Arial" w:cs="Arial"/>
        </w:rPr>
        <w:t xml:space="preserve">differed significantly </w:t>
      </w:r>
      <w:r w:rsidR="00224C2B">
        <w:rPr>
          <w:rFonts w:ascii="Arial" w:hAnsi="Arial" w:cs="Arial"/>
        </w:rPr>
        <w:t xml:space="preserve">(p </w:t>
      </w:r>
      <w:r w:rsidR="00224C2B">
        <w:rPr>
          <w:rFonts w:ascii="Arial" w:hAnsi="Arial" w:cs="Arial"/>
          <w:u w:val="single"/>
        </w:rPr>
        <w:t>&lt;</w:t>
      </w:r>
      <w:r w:rsidR="00224C2B">
        <w:rPr>
          <w:rFonts w:ascii="Arial" w:hAnsi="Arial" w:cs="Arial"/>
        </w:rPr>
        <w:t xml:space="preserve"> 0.001) </w:t>
      </w:r>
      <w:r w:rsidR="006711EF">
        <w:rPr>
          <w:rFonts w:ascii="Arial" w:hAnsi="Arial" w:cs="Arial"/>
        </w:rPr>
        <w:t xml:space="preserve">from that </w:t>
      </w:r>
      <w:r w:rsidR="00DB1BF1">
        <w:rPr>
          <w:rFonts w:ascii="Arial" w:hAnsi="Arial" w:cs="Arial"/>
        </w:rPr>
        <w:t>at 21 mg L</w:t>
      </w:r>
      <w:r w:rsidR="00DB1BF1" w:rsidRPr="00DB1BF1">
        <w:rPr>
          <w:rFonts w:ascii="Arial" w:hAnsi="Arial" w:cs="Arial"/>
          <w:vertAlign w:val="superscript"/>
        </w:rPr>
        <w:t>-1</w:t>
      </w:r>
      <w:r w:rsidR="00DB1BF1">
        <w:rPr>
          <w:rFonts w:ascii="Arial" w:hAnsi="Arial" w:cs="Arial"/>
        </w:rPr>
        <w:t xml:space="preserve"> </w:t>
      </w:r>
      <w:r w:rsidR="009B46A9">
        <w:rPr>
          <w:rFonts w:ascii="Arial" w:hAnsi="Arial" w:cs="Arial"/>
        </w:rPr>
        <w:t>dissolved organic carbon</w:t>
      </w:r>
      <w:r w:rsidR="00224C2B">
        <w:rPr>
          <w:rFonts w:ascii="Arial" w:hAnsi="Arial" w:cs="Arial"/>
        </w:rPr>
        <w:t xml:space="preserve"> (27-90%)</w:t>
      </w:r>
      <w:r w:rsidR="009B46A9">
        <w:rPr>
          <w:rFonts w:ascii="Arial" w:hAnsi="Arial" w:cs="Arial"/>
        </w:rPr>
        <w:t>.</w:t>
      </w:r>
    </w:p>
    <w:p w14:paraId="5163520A" w14:textId="77777777" w:rsidR="00DB1BF1" w:rsidRDefault="00DB1BF1" w:rsidP="0051270A">
      <w:pPr>
        <w:spacing w:line="480" w:lineRule="auto"/>
        <w:jc w:val="both"/>
        <w:rPr>
          <w:rFonts w:ascii="Arial" w:hAnsi="Arial" w:cs="Arial"/>
        </w:rPr>
      </w:pPr>
    </w:p>
    <w:p w14:paraId="6A4F25F1" w14:textId="11F6D87C" w:rsidR="00C66919" w:rsidRPr="00CC5D20" w:rsidRDefault="00472361" w:rsidP="0051270A">
      <w:pPr>
        <w:spacing w:line="480" w:lineRule="auto"/>
        <w:jc w:val="both"/>
        <w:rPr>
          <w:rFonts w:ascii="Arial" w:hAnsi="Arial" w:cs="Arial"/>
        </w:rPr>
      </w:pPr>
      <w:r>
        <w:rPr>
          <w:rFonts w:ascii="Arial" w:hAnsi="Arial" w:cs="Arial"/>
        </w:rPr>
        <w:t>Zinc</w:t>
      </w:r>
      <w:r w:rsidRPr="00CC5D20">
        <w:rPr>
          <w:rFonts w:ascii="Arial" w:hAnsi="Arial" w:cs="Arial"/>
        </w:rPr>
        <w:t xml:space="preserve"> </w:t>
      </w:r>
      <w:r w:rsidR="006711EF">
        <w:rPr>
          <w:rFonts w:ascii="Arial" w:hAnsi="Arial" w:cs="Arial"/>
        </w:rPr>
        <w:t xml:space="preserve">extraction efficiency varied significantly with pH (p </w:t>
      </w:r>
      <w:r w:rsidR="006711EF">
        <w:rPr>
          <w:rFonts w:ascii="Arial" w:hAnsi="Arial" w:cs="Arial"/>
          <w:u w:val="single"/>
        </w:rPr>
        <w:t>&lt;</w:t>
      </w:r>
      <w:r w:rsidR="006711EF">
        <w:rPr>
          <w:rFonts w:ascii="Arial" w:hAnsi="Arial" w:cs="Arial"/>
        </w:rPr>
        <w:t xml:space="preserve"> 0.001) and was in the range 35 – 88% at pH 4 and 41 – 93% at pH 6. Extraction efficiencies varied significantly between </w:t>
      </w:r>
      <w:r w:rsidR="00A15C00">
        <w:rPr>
          <w:rFonts w:ascii="Arial" w:hAnsi="Arial" w:cs="Arial"/>
        </w:rPr>
        <w:t xml:space="preserve">Zn </w:t>
      </w:r>
      <w:r w:rsidR="006711EF">
        <w:rPr>
          <w:rFonts w:ascii="Arial" w:hAnsi="Arial" w:cs="Arial"/>
        </w:rPr>
        <w:t xml:space="preserve">molarities </w:t>
      </w:r>
      <w:r w:rsidR="00A15C00">
        <w:rPr>
          <w:rFonts w:ascii="Arial" w:hAnsi="Arial" w:cs="Arial"/>
        </w:rPr>
        <w:t xml:space="preserve">for all dissolved organic </w:t>
      </w:r>
      <w:r w:rsidR="006C1292">
        <w:rPr>
          <w:rFonts w:ascii="Arial" w:hAnsi="Arial" w:cs="Arial"/>
        </w:rPr>
        <w:t xml:space="preserve">carbon </w:t>
      </w:r>
      <w:r w:rsidR="00A15C00">
        <w:rPr>
          <w:rFonts w:ascii="Arial" w:hAnsi="Arial" w:cs="Arial"/>
        </w:rPr>
        <w:t>treatments (0, 2.1, 21 mg L</w:t>
      </w:r>
      <w:r w:rsidR="00A15C00" w:rsidRPr="00A15C00">
        <w:rPr>
          <w:rFonts w:ascii="Arial" w:hAnsi="Arial" w:cs="Arial"/>
          <w:vertAlign w:val="superscript"/>
        </w:rPr>
        <w:t>-1</w:t>
      </w:r>
      <w:r w:rsidR="00A15C00">
        <w:rPr>
          <w:rFonts w:ascii="Arial" w:hAnsi="Arial" w:cs="Arial"/>
        </w:rPr>
        <w:t>)</w:t>
      </w:r>
      <w:r w:rsidR="006711EF">
        <w:rPr>
          <w:rFonts w:ascii="Arial" w:hAnsi="Arial" w:cs="Arial"/>
        </w:rPr>
        <w:t xml:space="preserve"> (p </w:t>
      </w:r>
      <w:r w:rsidR="006711EF">
        <w:rPr>
          <w:rFonts w:ascii="Arial" w:hAnsi="Arial" w:cs="Arial"/>
          <w:u w:val="single"/>
        </w:rPr>
        <w:t>&lt;</w:t>
      </w:r>
      <w:r w:rsidR="006711EF">
        <w:rPr>
          <w:rFonts w:ascii="Arial" w:hAnsi="Arial" w:cs="Arial"/>
        </w:rPr>
        <w:t xml:space="preserve"> 0.001) with the exception of the difference between </w:t>
      </w:r>
      <w:r w:rsidR="00A15C00">
        <w:rPr>
          <w:rFonts w:ascii="Arial" w:hAnsi="Arial" w:cs="Arial"/>
        </w:rPr>
        <w:t xml:space="preserve">extraction efficiency at </w:t>
      </w:r>
      <w:r w:rsidR="006711EF">
        <w:rPr>
          <w:rFonts w:ascii="Arial" w:hAnsi="Arial" w:cs="Arial"/>
        </w:rPr>
        <w:t>0.</w:t>
      </w:r>
      <w:r w:rsidR="00F07580">
        <w:rPr>
          <w:rFonts w:ascii="Arial" w:hAnsi="Arial" w:cs="Arial"/>
        </w:rPr>
        <w:t>0</w:t>
      </w:r>
      <w:r w:rsidR="006711EF">
        <w:rPr>
          <w:rFonts w:ascii="Arial" w:hAnsi="Arial" w:cs="Arial"/>
        </w:rPr>
        <w:t xml:space="preserve">1 mmol </w:t>
      </w:r>
      <w:r w:rsidR="00F73EC3">
        <w:rPr>
          <w:rFonts w:ascii="Arial" w:hAnsi="Arial" w:cs="Arial"/>
        </w:rPr>
        <w:t>L</w:t>
      </w:r>
      <w:r w:rsidR="00F73EC3" w:rsidRPr="00F73EC3">
        <w:rPr>
          <w:rFonts w:ascii="Arial" w:hAnsi="Arial" w:cs="Arial"/>
          <w:vertAlign w:val="superscript"/>
        </w:rPr>
        <w:t>-1</w:t>
      </w:r>
      <w:r w:rsidR="00F73EC3">
        <w:rPr>
          <w:rFonts w:ascii="Arial" w:hAnsi="Arial" w:cs="Arial"/>
        </w:rPr>
        <w:t xml:space="preserve"> </w:t>
      </w:r>
      <w:r w:rsidR="00837794">
        <w:rPr>
          <w:rFonts w:ascii="Arial" w:hAnsi="Arial" w:cs="Arial"/>
        </w:rPr>
        <w:t xml:space="preserve">Zn </w:t>
      </w:r>
      <w:r w:rsidR="006711EF">
        <w:rPr>
          <w:rFonts w:ascii="Arial" w:hAnsi="Arial" w:cs="Arial"/>
        </w:rPr>
        <w:t xml:space="preserve">and 0.1 mmol </w:t>
      </w:r>
      <w:r w:rsidR="00F73EC3">
        <w:rPr>
          <w:rFonts w:ascii="Arial" w:hAnsi="Arial" w:cs="Arial"/>
        </w:rPr>
        <w:t>L</w:t>
      </w:r>
      <w:r w:rsidR="00F73EC3" w:rsidRPr="00F73EC3">
        <w:rPr>
          <w:rFonts w:ascii="Arial" w:hAnsi="Arial" w:cs="Arial"/>
          <w:vertAlign w:val="superscript"/>
        </w:rPr>
        <w:t>-1</w:t>
      </w:r>
      <w:r w:rsidR="00F73EC3" w:rsidRPr="00F73EC3">
        <w:rPr>
          <w:rFonts w:ascii="Arial" w:hAnsi="Arial" w:cs="Arial"/>
        </w:rPr>
        <w:t xml:space="preserve"> </w:t>
      </w:r>
      <w:r w:rsidR="00837794">
        <w:rPr>
          <w:rFonts w:ascii="Arial" w:hAnsi="Arial" w:cs="Arial"/>
        </w:rPr>
        <w:t xml:space="preserve">Zn for </w:t>
      </w:r>
      <w:r w:rsidR="006711EF">
        <w:rPr>
          <w:rFonts w:ascii="Arial" w:hAnsi="Arial" w:cs="Arial"/>
        </w:rPr>
        <w:t>0 mg</w:t>
      </w:r>
      <w:r w:rsidR="00837794">
        <w:rPr>
          <w:rFonts w:ascii="Arial" w:hAnsi="Arial" w:cs="Arial"/>
        </w:rPr>
        <w:t xml:space="preserve"> </w:t>
      </w:r>
      <w:r w:rsidR="006711EF">
        <w:rPr>
          <w:rFonts w:ascii="Arial" w:hAnsi="Arial" w:cs="Arial"/>
        </w:rPr>
        <w:t>L</w:t>
      </w:r>
      <w:r w:rsidR="00837794" w:rsidRPr="00837794">
        <w:rPr>
          <w:rFonts w:ascii="Arial" w:hAnsi="Arial" w:cs="Arial"/>
          <w:vertAlign w:val="superscript"/>
        </w:rPr>
        <w:t>-1</w:t>
      </w:r>
      <w:r w:rsidR="006711EF">
        <w:rPr>
          <w:rFonts w:ascii="Arial" w:hAnsi="Arial" w:cs="Arial"/>
        </w:rPr>
        <w:t xml:space="preserve"> dissolved organic carbon (p &gt; 0.05). Extraction efficiencies varied between all dissolved organic carbon concentrations at 0.01 mmol</w:t>
      </w:r>
      <w:r w:rsidR="00F73EC3">
        <w:rPr>
          <w:rFonts w:ascii="Arial" w:hAnsi="Arial" w:cs="Arial"/>
        </w:rPr>
        <w:t xml:space="preserve"> L</w:t>
      </w:r>
      <w:r w:rsidR="00F73EC3" w:rsidRPr="00F73EC3">
        <w:rPr>
          <w:rFonts w:ascii="Arial" w:hAnsi="Arial" w:cs="Arial"/>
          <w:vertAlign w:val="superscript"/>
        </w:rPr>
        <w:t>-1</w:t>
      </w:r>
      <w:r w:rsidR="006711EF">
        <w:rPr>
          <w:rFonts w:ascii="Arial" w:hAnsi="Arial" w:cs="Arial"/>
        </w:rPr>
        <w:t xml:space="preserve"> </w:t>
      </w:r>
      <w:r w:rsidR="00837794">
        <w:rPr>
          <w:rFonts w:ascii="Arial" w:hAnsi="Arial" w:cs="Arial"/>
        </w:rPr>
        <w:t xml:space="preserve">Zn </w:t>
      </w:r>
      <w:r w:rsidR="006711EF">
        <w:rPr>
          <w:rFonts w:ascii="Arial" w:hAnsi="Arial" w:cs="Arial"/>
        </w:rPr>
        <w:t xml:space="preserve">(p </w:t>
      </w:r>
      <w:r w:rsidR="006711EF">
        <w:rPr>
          <w:rFonts w:ascii="Arial" w:hAnsi="Arial" w:cs="Arial"/>
          <w:u w:val="single"/>
        </w:rPr>
        <w:t>&lt;</w:t>
      </w:r>
      <w:r w:rsidR="006711EF">
        <w:rPr>
          <w:rFonts w:ascii="Arial" w:hAnsi="Arial" w:cs="Arial"/>
        </w:rPr>
        <w:t xml:space="preserve"> 0.01), between 21 mg L</w:t>
      </w:r>
      <w:r w:rsidR="006711EF" w:rsidRPr="006711EF">
        <w:rPr>
          <w:rFonts w:ascii="Arial" w:hAnsi="Arial" w:cs="Arial"/>
          <w:vertAlign w:val="superscript"/>
        </w:rPr>
        <w:t>-1</w:t>
      </w:r>
      <w:r w:rsidR="006711EF">
        <w:rPr>
          <w:rFonts w:ascii="Arial" w:hAnsi="Arial" w:cs="Arial"/>
        </w:rPr>
        <w:t xml:space="preserve"> compared to 0 and 2.1 mg L</w:t>
      </w:r>
      <w:r w:rsidR="006711EF" w:rsidRPr="006711EF">
        <w:rPr>
          <w:rFonts w:ascii="Arial" w:hAnsi="Arial" w:cs="Arial"/>
          <w:vertAlign w:val="superscript"/>
        </w:rPr>
        <w:t>-1</w:t>
      </w:r>
      <w:r w:rsidR="006711EF">
        <w:rPr>
          <w:rFonts w:ascii="Arial" w:hAnsi="Arial" w:cs="Arial"/>
        </w:rPr>
        <w:t xml:space="preserve"> at 0.1 mmol</w:t>
      </w:r>
      <w:r w:rsidR="00F73EC3">
        <w:rPr>
          <w:rFonts w:ascii="Arial" w:hAnsi="Arial" w:cs="Arial"/>
        </w:rPr>
        <w:t xml:space="preserve"> L</w:t>
      </w:r>
      <w:r w:rsidR="00F73EC3" w:rsidRPr="00F73EC3">
        <w:rPr>
          <w:rFonts w:ascii="Arial" w:hAnsi="Arial" w:cs="Arial"/>
          <w:vertAlign w:val="superscript"/>
        </w:rPr>
        <w:t>-1</w:t>
      </w:r>
      <w:r w:rsidR="006711EF">
        <w:rPr>
          <w:rFonts w:ascii="Arial" w:hAnsi="Arial" w:cs="Arial"/>
        </w:rPr>
        <w:t xml:space="preserve"> </w:t>
      </w:r>
      <w:r w:rsidR="00837794">
        <w:rPr>
          <w:rFonts w:ascii="Arial" w:hAnsi="Arial" w:cs="Arial"/>
        </w:rPr>
        <w:t xml:space="preserve">Zn </w:t>
      </w:r>
      <w:r w:rsidR="006711EF">
        <w:rPr>
          <w:rFonts w:ascii="Arial" w:hAnsi="Arial" w:cs="Arial"/>
        </w:rPr>
        <w:t xml:space="preserve">(p </w:t>
      </w:r>
      <w:r w:rsidR="006711EF">
        <w:rPr>
          <w:rFonts w:ascii="Arial" w:hAnsi="Arial" w:cs="Arial"/>
          <w:u w:val="single"/>
        </w:rPr>
        <w:t>&lt;</w:t>
      </w:r>
      <w:r w:rsidR="006711EF">
        <w:rPr>
          <w:rFonts w:ascii="Arial" w:hAnsi="Arial" w:cs="Arial"/>
        </w:rPr>
        <w:t xml:space="preserve"> 0.01) but showed no significant variation with dissolved organic carbon concentration at 1.0 mmol</w:t>
      </w:r>
      <w:r w:rsidR="00F73EC3">
        <w:rPr>
          <w:rFonts w:ascii="Arial" w:hAnsi="Arial" w:cs="Arial"/>
        </w:rPr>
        <w:t xml:space="preserve"> L</w:t>
      </w:r>
      <w:r w:rsidR="00F73EC3" w:rsidRPr="00F73EC3">
        <w:rPr>
          <w:rFonts w:ascii="Arial" w:hAnsi="Arial" w:cs="Arial"/>
          <w:vertAlign w:val="superscript"/>
        </w:rPr>
        <w:t>-1</w:t>
      </w:r>
      <w:r w:rsidR="00837794">
        <w:rPr>
          <w:rFonts w:ascii="Arial" w:hAnsi="Arial" w:cs="Arial"/>
        </w:rPr>
        <w:t xml:space="preserve"> Zn.</w:t>
      </w:r>
      <w:r w:rsidR="00C66919" w:rsidRPr="00CC5D20">
        <w:rPr>
          <w:rFonts w:ascii="Arial" w:hAnsi="Arial" w:cs="Arial"/>
        </w:rPr>
        <w:t xml:space="preserve"> </w:t>
      </w:r>
    </w:p>
    <w:p w14:paraId="796F865C" w14:textId="77777777" w:rsidR="00BC7EDD" w:rsidRDefault="00BC7EDD">
      <w:pPr>
        <w:rPr>
          <w:rFonts w:ascii="Arial" w:hAnsi="Arial" w:cs="Arial"/>
        </w:rPr>
      </w:pPr>
      <w:r>
        <w:rPr>
          <w:rFonts w:ascii="Arial" w:hAnsi="Arial" w:cs="Arial"/>
        </w:rPr>
        <w:br w:type="page"/>
      </w:r>
    </w:p>
    <w:p w14:paraId="22486EE2" w14:textId="27748400" w:rsidR="00C14ECB" w:rsidRDefault="00C14ECB" w:rsidP="0051270A">
      <w:pPr>
        <w:spacing w:line="480" w:lineRule="auto"/>
        <w:jc w:val="both"/>
        <w:rPr>
          <w:rFonts w:ascii="Arial" w:hAnsi="Arial" w:cs="Arial"/>
        </w:rPr>
      </w:pPr>
      <w:r>
        <w:rPr>
          <w:rFonts w:ascii="Arial" w:hAnsi="Arial" w:cs="Arial"/>
        </w:rPr>
        <w:lastRenderedPageBreak/>
        <w:t xml:space="preserve">Fig. </w:t>
      </w:r>
      <w:r w:rsidR="00CF1D09">
        <w:rPr>
          <w:rFonts w:ascii="Arial" w:hAnsi="Arial" w:cs="Arial"/>
        </w:rPr>
        <w:t>3</w:t>
      </w:r>
      <w:r w:rsidR="00223CD9">
        <w:rPr>
          <w:rFonts w:ascii="Arial" w:hAnsi="Arial" w:cs="Arial"/>
        </w:rPr>
        <w:t xml:space="preserve">a. </w:t>
      </w:r>
    </w:p>
    <w:p w14:paraId="4F93480E" w14:textId="39D9EFEE" w:rsidR="00C14ECB" w:rsidRDefault="00D9509F">
      <w:pPr>
        <w:rPr>
          <w:rFonts w:ascii="Arial" w:hAnsi="Arial" w:cs="Arial"/>
        </w:rPr>
      </w:pPr>
      <w:r w:rsidRPr="00D9509F">
        <w:rPr>
          <w:noProof/>
          <w:lang w:eastAsia="en-GB"/>
        </w:rPr>
        <w:drawing>
          <wp:inline distT="0" distB="0" distL="0" distR="0" wp14:anchorId="6FB965AE" wp14:editId="79151BD7">
            <wp:extent cx="4562475" cy="30194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2475" cy="3019425"/>
                    </a:xfrm>
                    <a:prstGeom prst="rect">
                      <a:avLst/>
                    </a:prstGeom>
                    <a:noFill/>
                    <a:ln>
                      <a:noFill/>
                    </a:ln>
                  </pic:spPr>
                </pic:pic>
              </a:graphicData>
            </a:graphic>
          </wp:inline>
        </w:drawing>
      </w:r>
    </w:p>
    <w:p w14:paraId="6EEC19D5" w14:textId="77777777" w:rsidR="00C14ECB" w:rsidRDefault="00C14ECB">
      <w:pPr>
        <w:rPr>
          <w:rFonts w:ascii="Arial" w:hAnsi="Arial" w:cs="Arial"/>
        </w:rPr>
      </w:pPr>
    </w:p>
    <w:p w14:paraId="08B39D1F" w14:textId="7977DB77" w:rsidR="00C14ECB" w:rsidRDefault="00C14ECB">
      <w:pPr>
        <w:rPr>
          <w:rFonts w:ascii="Arial" w:hAnsi="Arial" w:cs="Arial"/>
        </w:rPr>
      </w:pPr>
      <w:r>
        <w:rPr>
          <w:rFonts w:ascii="Arial" w:hAnsi="Arial" w:cs="Arial"/>
        </w:rPr>
        <w:t xml:space="preserve">Fig. </w:t>
      </w:r>
      <w:r w:rsidR="00CF1D09">
        <w:rPr>
          <w:rFonts w:ascii="Arial" w:hAnsi="Arial" w:cs="Arial"/>
        </w:rPr>
        <w:t>3</w:t>
      </w:r>
      <w:r w:rsidR="00223CD9">
        <w:rPr>
          <w:rFonts w:ascii="Arial" w:hAnsi="Arial" w:cs="Arial"/>
        </w:rPr>
        <w:t xml:space="preserve">b. </w:t>
      </w:r>
    </w:p>
    <w:p w14:paraId="65AF4F43" w14:textId="07A06FAF" w:rsidR="00C14ECB" w:rsidRDefault="00C14ECB">
      <w:pPr>
        <w:rPr>
          <w:rFonts w:ascii="Arial" w:hAnsi="Arial" w:cs="Arial"/>
        </w:rPr>
      </w:pPr>
      <w:r w:rsidRPr="00C14ECB">
        <w:rPr>
          <w:noProof/>
          <w:lang w:eastAsia="en-GB"/>
        </w:rPr>
        <w:drawing>
          <wp:inline distT="0" distB="0" distL="0" distR="0" wp14:anchorId="15682112" wp14:editId="0CFE0207">
            <wp:extent cx="4152900" cy="29241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2900" cy="2924175"/>
                    </a:xfrm>
                    <a:prstGeom prst="rect">
                      <a:avLst/>
                    </a:prstGeom>
                    <a:noFill/>
                    <a:ln>
                      <a:noFill/>
                    </a:ln>
                  </pic:spPr>
                </pic:pic>
              </a:graphicData>
            </a:graphic>
          </wp:inline>
        </w:drawing>
      </w:r>
      <w:r>
        <w:rPr>
          <w:rFonts w:ascii="Arial" w:hAnsi="Arial" w:cs="Arial"/>
        </w:rPr>
        <w:br w:type="page"/>
      </w:r>
    </w:p>
    <w:p w14:paraId="0D050D8C" w14:textId="1A5374AD" w:rsidR="00474D9D" w:rsidRDefault="00223CD9">
      <w:pPr>
        <w:rPr>
          <w:rFonts w:ascii="Arial" w:hAnsi="Arial" w:cs="Arial"/>
        </w:rPr>
      </w:pPr>
      <w:r>
        <w:rPr>
          <w:rFonts w:ascii="Arial" w:hAnsi="Arial" w:cs="Arial"/>
        </w:rPr>
        <w:lastRenderedPageBreak/>
        <w:t xml:space="preserve">Fig. </w:t>
      </w:r>
      <w:r w:rsidR="00CF1D09">
        <w:rPr>
          <w:rFonts w:ascii="Arial" w:hAnsi="Arial" w:cs="Arial"/>
        </w:rPr>
        <w:t>3</w:t>
      </w:r>
      <w:r>
        <w:rPr>
          <w:rFonts w:ascii="Arial" w:hAnsi="Arial" w:cs="Arial"/>
        </w:rPr>
        <w:t>c.</w:t>
      </w:r>
    </w:p>
    <w:p w14:paraId="20FA8457" w14:textId="2D18B94B" w:rsidR="00474D9D" w:rsidRDefault="00D9509F">
      <w:pPr>
        <w:rPr>
          <w:rFonts w:ascii="Arial" w:hAnsi="Arial" w:cs="Arial"/>
        </w:rPr>
      </w:pPr>
      <w:r w:rsidRPr="00D9509F">
        <w:rPr>
          <w:noProof/>
          <w:lang w:eastAsia="en-GB"/>
        </w:rPr>
        <w:drawing>
          <wp:inline distT="0" distB="0" distL="0" distR="0" wp14:anchorId="181BDD54" wp14:editId="61B30D79">
            <wp:extent cx="4591050" cy="2933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1050" cy="2933700"/>
                    </a:xfrm>
                    <a:prstGeom prst="rect">
                      <a:avLst/>
                    </a:prstGeom>
                    <a:noFill/>
                    <a:ln>
                      <a:noFill/>
                    </a:ln>
                  </pic:spPr>
                </pic:pic>
              </a:graphicData>
            </a:graphic>
          </wp:inline>
        </w:drawing>
      </w:r>
    </w:p>
    <w:p w14:paraId="26C0EEF7" w14:textId="77777777" w:rsidR="00474D9D" w:rsidRDefault="00474D9D">
      <w:pPr>
        <w:rPr>
          <w:rFonts w:ascii="Arial" w:hAnsi="Arial" w:cs="Arial"/>
        </w:rPr>
      </w:pPr>
    </w:p>
    <w:p w14:paraId="76D321B3" w14:textId="334EC2A5" w:rsidR="00750D96" w:rsidRDefault="00223CD9">
      <w:pPr>
        <w:rPr>
          <w:rFonts w:ascii="Arial" w:hAnsi="Arial" w:cs="Arial"/>
        </w:rPr>
      </w:pPr>
      <w:r>
        <w:rPr>
          <w:rFonts w:ascii="Arial" w:hAnsi="Arial" w:cs="Arial"/>
        </w:rPr>
        <w:t xml:space="preserve">Fig. </w:t>
      </w:r>
      <w:r w:rsidR="00CF1D09">
        <w:rPr>
          <w:rFonts w:ascii="Arial" w:hAnsi="Arial" w:cs="Arial"/>
        </w:rPr>
        <w:t>3</w:t>
      </w:r>
      <w:r>
        <w:rPr>
          <w:rFonts w:ascii="Arial" w:hAnsi="Arial" w:cs="Arial"/>
        </w:rPr>
        <w:t>d.</w:t>
      </w:r>
    </w:p>
    <w:p w14:paraId="1639B323" w14:textId="2B11FFA7" w:rsidR="00750D96" w:rsidRDefault="00D9509F">
      <w:pPr>
        <w:rPr>
          <w:rFonts w:ascii="Arial" w:hAnsi="Arial" w:cs="Arial"/>
        </w:rPr>
      </w:pPr>
      <w:r w:rsidRPr="00D9509F">
        <w:rPr>
          <w:noProof/>
          <w:lang w:eastAsia="en-GB"/>
        </w:rPr>
        <w:drawing>
          <wp:inline distT="0" distB="0" distL="0" distR="0" wp14:anchorId="0A8D7E44" wp14:editId="768A19F0">
            <wp:extent cx="4591050" cy="29622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91050" cy="2962275"/>
                    </a:xfrm>
                    <a:prstGeom prst="rect">
                      <a:avLst/>
                    </a:prstGeom>
                    <a:noFill/>
                    <a:ln>
                      <a:noFill/>
                    </a:ln>
                  </pic:spPr>
                </pic:pic>
              </a:graphicData>
            </a:graphic>
          </wp:inline>
        </w:drawing>
      </w:r>
    </w:p>
    <w:p w14:paraId="41CE1D18" w14:textId="3F1CA7A4" w:rsidR="00C14ECB" w:rsidRDefault="00223CD9">
      <w:pPr>
        <w:rPr>
          <w:rFonts w:ascii="Arial" w:hAnsi="Arial" w:cs="Arial"/>
        </w:rPr>
      </w:pPr>
      <w:r>
        <w:rPr>
          <w:rFonts w:ascii="Arial" w:hAnsi="Arial" w:cs="Arial"/>
        </w:rPr>
        <w:t xml:space="preserve">Fig. </w:t>
      </w:r>
      <w:r w:rsidR="00CF1D09">
        <w:rPr>
          <w:rFonts w:ascii="Arial" w:hAnsi="Arial" w:cs="Arial"/>
        </w:rPr>
        <w:t>3</w:t>
      </w:r>
      <w:r w:rsidR="00EA099E">
        <w:rPr>
          <w:rFonts w:ascii="Arial" w:hAnsi="Arial" w:cs="Arial"/>
        </w:rPr>
        <w:t>. Adsorption isotherms at a), c) pH 4 and b), d) pH 6 for a), b) Pb and c), d) Zn in the presence of 0 – 21 mg L</w:t>
      </w:r>
      <w:r w:rsidR="00EA099E" w:rsidRPr="00115536">
        <w:rPr>
          <w:rFonts w:ascii="Arial" w:hAnsi="Arial" w:cs="Arial"/>
          <w:vertAlign w:val="superscript"/>
        </w:rPr>
        <w:t>-1</w:t>
      </w:r>
      <w:r w:rsidR="00EA099E">
        <w:rPr>
          <w:rFonts w:ascii="Arial" w:hAnsi="Arial" w:cs="Arial"/>
        </w:rPr>
        <w:t xml:space="preserve"> fulvic acid.</w:t>
      </w:r>
      <w:r w:rsidR="00C14ECB">
        <w:rPr>
          <w:rFonts w:ascii="Arial" w:hAnsi="Arial" w:cs="Arial"/>
        </w:rPr>
        <w:br w:type="page"/>
      </w:r>
    </w:p>
    <w:p w14:paraId="46826245" w14:textId="1C36122E" w:rsidR="00ED1302" w:rsidRDefault="00484E00" w:rsidP="0051270A">
      <w:pPr>
        <w:spacing w:line="480" w:lineRule="auto"/>
        <w:jc w:val="both"/>
        <w:rPr>
          <w:rFonts w:ascii="Arial" w:hAnsi="Arial" w:cs="Arial"/>
        </w:rPr>
      </w:pPr>
      <w:r>
        <w:rPr>
          <w:rFonts w:ascii="Arial" w:hAnsi="Arial" w:cs="Arial"/>
        </w:rPr>
        <w:lastRenderedPageBreak/>
        <w:t xml:space="preserve">Fig. </w:t>
      </w:r>
      <w:r w:rsidR="00CF1D09">
        <w:rPr>
          <w:rFonts w:ascii="Arial" w:hAnsi="Arial" w:cs="Arial"/>
        </w:rPr>
        <w:t>4</w:t>
      </w:r>
      <w:r w:rsidR="00060265">
        <w:rPr>
          <w:rFonts w:ascii="Arial" w:hAnsi="Arial" w:cs="Arial"/>
        </w:rPr>
        <w:t>a</w:t>
      </w:r>
      <w:r>
        <w:rPr>
          <w:rFonts w:ascii="Arial" w:hAnsi="Arial" w:cs="Arial"/>
        </w:rPr>
        <w:t>.</w:t>
      </w:r>
    </w:p>
    <w:p w14:paraId="1300CBCF" w14:textId="1F2C9BDE" w:rsidR="00484E00" w:rsidRDefault="00511115" w:rsidP="0051270A">
      <w:pPr>
        <w:spacing w:line="480" w:lineRule="auto"/>
        <w:jc w:val="both"/>
        <w:rPr>
          <w:rFonts w:ascii="Arial" w:hAnsi="Arial" w:cs="Arial"/>
        </w:rPr>
      </w:pPr>
      <w:r w:rsidRPr="00511115">
        <w:rPr>
          <w:noProof/>
          <w:lang w:eastAsia="en-GB"/>
        </w:rPr>
        <w:drawing>
          <wp:inline distT="0" distB="0" distL="0" distR="0" wp14:anchorId="56FDB059" wp14:editId="19990A4B">
            <wp:extent cx="4572000"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20977667" w14:textId="5AD38DD9" w:rsidR="00063899" w:rsidRDefault="00063899" w:rsidP="0051270A">
      <w:pPr>
        <w:spacing w:line="480" w:lineRule="auto"/>
        <w:jc w:val="both"/>
        <w:rPr>
          <w:rFonts w:ascii="Arial" w:hAnsi="Arial" w:cs="Arial"/>
        </w:rPr>
      </w:pPr>
      <w:r>
        <w:rPr>
          <w:rFonts w:ascii="Arial" w:hAnsi="Arial" w:cs="Arial"/>
        </w:rPr>
        <w:t xml:space="preserve">Fig. </w:t>
      </w:r>
      <w:r w:rsidR="00CF1D09">
        <w:rPr>
          <w:rFonts w:ascii="Arial" w:hAnsi="Arial" w:cs="Arial"/>
        </w:rPr>
        <w:t>4</w:t>
      </w:r>
      <w:r>
        <w:rPr>
          <w:rFonts w:ascii="Arial" w:hAnsi="Arial" w:cs="Arial"/>
        </w:rPr>
        <w:t>b.</w:t>
      </w:r>
    </w:p>
    <w:p w14:paraId="6DA61BB7" w14:textId="1B7AE1FD" w:rsidR="00063899" w:rsidRDefault="00511115" w:rsidP="0051270A">
      <w:pPr>
        <w:spacing w:line="480" w:lineRule="auto"/>
        <w:jc w:val="both"/>
        <w:rPr>
          <w:rFonts w:ascii="Arial" w:hAnsi="Arial" w:cs="Arial"/>
        </w:rPr>
      </w:pPr>
      <w:r w:rsidRPr="00511115">
        <w:rPr>
          <w:noProof/>
          <w:lang w:eastAsia="en-GB"/>
        </w:rPr>
        <w:drawing>
          <wp:inline distT="0" distB="0" distL="0" distR="0" wp14:anchorId="6D1A4208" wp14:editId="096C5162">
            <wp:extent cx="4423410"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3410" cy="2743200"/>
                    </a:xfrm>
                    <a:prstGeom prst="rect">
                      <a:avLst/>
                    </a:prstGeom>
                    <a:noFill/>
                    <a:ln>
                      <a:noFill/>
                    </a:ln>
                  </pic:spPr>
                </pic:pic>
              </a:graphicData>
            </a:graphic>
          </wp:inline>
        </w:drawing>
      </w:r>
    </w:p>
    <w:p w14:paraId="18823491" w14:textId="77777777" w:rsidR="00063899" w:rsidRDefault="00063899" w:rsidP="0051270A">
      <w:pPr>
        <w:spacing w:line="480" w:lineRule="auto"/>
        <w:jc w:val="both"/>
        <w:rPr>
          <w:rFonts w:ascii="Arial" w:hAnsi="Arial" w:cs="Arial"/>
        </w:rPr>
      </w:pPr>
    </w:p>
    <w:p w14:paraId="56276688" w14:textId="77777777" w:rsidR="00063899" w:rsidRDefault="00063899">
      <w:pPr>
        <w:rPr>
          <w:rFonts w:ascii="Arial" w:hAnsi="Arial" w:cs="Arial"/>
        </w:rPr>
      </w:pPr>
      <w:r>
        <w:rPr>
          <w:rFonts w:ascii="Arial" w:hAnsi="Arial" w:cs="Arial"/>
        </w:rPr>
        <w:br w:type="page"/>
      </w:r>
    </w:p>
    <w:p w14:paraId="409550AA" w14:textId="6A945E76" w:rsidR="00063899" w:rsidRDefault="00063899" w:rsidP="0051270A">
      <w:pPr>
        <w:spacing w:line="480" w:lineRule="auto"/>
        <w:jc w:val="both"/>
        <w:rPr>
          <w:rFonts w:ascii="Arial" w:hAnsi="Arial" w:cs="Arial"/>
        </w:rPr>
      </w:pPr>
      <w:r>
        <w:rPr>
          <w:rFonts w:ascii="Arial" w:hAnsi="Arial" w:cs="Arial"/>
        </w:rPr>
        <w:lastRenderedPageBreak/>
        <w:t xml:space="preserve">Fig. </w:t>
      </w:r>
      <w:r w:rsidR="00CF1D09">
        <w:rPr>
          <w:rFonts w:ascii="Arial" w:hAnsi="Arial" w:cs="Arial"/>
        </w:rPr>
        <w:t>4</w:t>
      </w:r>
      <w:r>
        <w:rPr>
          <w:rFonts w:ascii="Arial" w:hAnsi="Arial" w:cs="Arial"/>
        </w:rPr>
        <w:t xml:space="preserve">c. </w:t>
      </w:r>
    </w:p>
    <w:p w14:paraId="7138DE9A" w14:textId="77777777" w:rsidR="00511115" w:rsidRDefault="00511115" w:rsidP="00511115">
      <w:pPr>
        <w:spacing w:line="480" w:lineRule="auto"/>
        <w:jc w:val="both"/>
        <w:rPr>
          <w:rFonts w:ascii="Arial" w:hAnsi="Arial" w:cs="Arial"/>
          <w:color w:val="000000" w:themeColor="text1"/>
        </w:rPr>
      </w:pPr>
      <w:r w:rsidRPr="00511115">
        <w:rPr>
          <w:noProof/>
          <w:lang w:eastAsia="en-GB"/>
        </w:rPr>
        <w:drawing>
          <wp:inline distT="0" distB="0" distL="0" distR="0" wp14:anchorId="796B4BA9" wp14:editId="41A9C750">
            <wp:extent cx="4592955" cy="2785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92955" cy="2785745"/>
                    </a:xfrm>
                    <a:prstGeom prst="rect">
                      <a:avLst/>
                    </a:prstGeom>
                    <a:noFill/>
                    <a:ln>
                      <a:noFill/>
                    </a:ln>
                  </pic:spPr>
                </pic:pic>
              </a:graphicData>
            </a:graphic>
          </wp:inline>
        </w:drawing>
      </w:r>
      <w:bookmarkStart w:id="2" w:name="_Toc434868184"/>
    </w:p>
    <w:p w14:paraId="485A8584" w14:textId="5BEDBDDD" w:rsidR="00063899" w:rsidRPr="00063899" w:rsidRDefault="00511115" w:rsidP="00511115">
      <w:pPr>
        <w:spacing w:line="480" w:lineRule="auto"/>
        <w:jc w:val="both"/>
        <w:rPr>
          <w:rFonts w:ascii="Arial" w:hAnsi="Arial" w:cs="Arial"/>
          <w:color w:val="000000" w:themeColor="text1"/>
        </w:rPr>
      </w:pPr>
      <w:r w:rsidRPr="00511115">
        <w:rPr>
          <w:noProof/>
          <w:lang w:eastAsia="en-GB"/>
        </w:rPr>
        <w:drawing>
          <wp:anchor distT="0" distB="0" distL="114300" distR="114300" simplePos="0" relativeHeight="251658240" behindDoc="1" locked="0" layoutInCell="1" allowOverlap="1" wp14:anchorId="011B6ED5" wp14:editId="02284C16">
            <wp:simplePos x="0" y="0"/>
            <wp:positionH relativeFrom="column">
              <wp:posOffset>-64135</wp:posOffset>
            </wp:positionH>
            <wp:positionV relativeFrom="paragraph">
              <wp:posOffset>231775</wp:posOffset>
            </wp:positionV>
            <wp:extent cx="4433570" cy="2785745"/>
            <wp:effectExtent l="0" t="0" r="5080" b="0"/>
            <wp:wrapThrough wrapText="bothSides">
              <wp:wrapPolygon edited="0">
                <wp:start x="0" y="0"/>
                <wp:lineTo x="0" y="21418"/>
                <wp:lineTo x="21532" y="21418"/>
                <wp:lineTo x="2153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33570" cy="2785745"/>
                    </a:xfrm>
                    <a:prstGeom prst="rect">
                      <a:avLst/>
                    </a:prstGeom>
                    <a:noFill/>
                    <a:ln>
                      <a:noFill/>
                    </a:ln>
                  </pic:spPr>
                </pic:pic>
              </a:graphicData>
            </a:graphic>
            <wp14:sizeRelH relativeFrom="page">
              <wp14:pctWidth>0</wp14:pctWidth>
            </wp14:sizeRelH>
            <wp14:sizeRelV relativeFrom="page">
              <wp14:pctHeight>0</wp14:pctHeight>
            </wp14:sizeRelV>
          </wp:anchor>
        </w:drawing>
      </w:r>
      <w:r w:rsidR="00063899">
        <w:rPr>
          <w:rFonts w:ascii="Arial" w:hAnsi="Arial" w:cs="Arial"/>
          <w:color w:val="000000" w:themeColor="text1"/>
        </w:rPr>
        <w:t xml:space="preserve">Fig. </w:t>
      </w:r>
      <w:r w:rsidR="00CF1D09">
        <w:rPr>
          <w:rFonts w:ascii="Arial" w:hAnsi="Arial" w:cs="Arial"/>
          <w:color w:val="000000" w:themeColor="text1"/>
        </w:rPr>
        <w:t>4</w:t>
      </w:r>
      <w:r w:rsidR="00063899">
        <w:rPr>
          <w:rFonts w:ascii="Arial" w:hAnsi="Arial" w:cs="Arial"/>
          <w:color w:val="000000" w:themeColor="text1"/>
        </w:rPr>
        <w:t xml:space="preserve">d. </w:t>
      </w:r>
    </w:p>
    <w:p w14:paraId="11A3887A" w14:textId="77777777" w:rsidR="00511115" w:rsidRDefault="00511115" w:rsidP="0051270A">
      <w:pPr>
        <w:keepNext/>
        <w:spacing w:line="480" w:lineRule="auto"/>
        <w:jc w:val="both"/>
        <w:rPr>
          <w:rFonts w:ascii="Arial" w:hAnsi="Arial" w:cs="Arial"/>
          <w:b/>
          <w:color w:val="000000" w:themeColor="text1"/>
        </w:rPr>
      </w:pPr>
    </w:p>
    <w:p w14:paraId="34C2F9FF" w14:textId="77777777" w:rsidR="00511115" w:rsidRDefault="00511115" w:rsidP="0051270A">
      <w:pPr>
        <w:keepNext/>
        <w:spacing w:line="480" w:lineRule="auto"/>
        <w:jc w:val="both"/>
        <w:rPr>
          <w:rFonts w:ascii="Arial" w:hAnsi="Arial" w:cs="Arial"/>
          <w:b/>
          <w:color w:val="000000" w:themeColor="text1"/>
        </w:rPr>
      </w:pPr>
    </w:p>
    <w:p w14:paraId="76F9ECEF" w14:textId="77777777" w:rsidR="00511115" w:rsidRDefault="00511115" w:rsidP="0051270A">
      <w:pPr>
        <w:keepNext/>
        <w:spacing w:line="480" w:lineRule="auto"/>
        <w:jc w:val="both"/>
        <w:rPr>
          <w:rFonts w:ascii="Arial" w:hAnsi="Arial" w:cs="Arial"/>
          <w:b/>
          <w:color w:val="000000" w:themeColor="text1"/>
        </w:rPr>
      </w:pPr>
    </w:p>
    <w:p w14:paraId="217BB795" w14:textId="1B038DB9" w:rsidR="00511115" w:rsidRDefault="00511115" w:rsidP="0051270A">
      <w:pPr>
        <w:keepNext/>
        <w:spacing w:line="480" w:lineRule="auto"/>
        <w:jc w:val="both"/>
        <w:rPr>
          <w:rFonts w:ascii="Arial" w:hAnsi="Arial" w:cs="Arial"/>
          <w:b/>
          <w:color w:val="000000" w:themeColor="text1"/>
        </w:rPr>
      </w:pPr>
    </w:p>
    <w:p w14:paraId="51E5AF21" w14:textId="4FCEB6F3" w:rsidR="00511115" w:rsidRDefault="00511115" w:rsidP="0051270A">
      <w:pPr>
        <w:keepNext/>
        <w:spacing w:line="480" w:lineRule="auto"/>
        <w:jc w:val="both"/>
        <w:rPr>
          <w:rFonts w:ascii="Arial" w:hAnsi="Arial" w:cs="Arial"/>
          <w:b/>
          <w:color w:val="000000" w:themeColor="text1"/>
        </w:rPr>
      </w:pPr>
    </w:p>
    <w:p w14:paraId="282A5790" w14:textId="22063B8C" w:rsidR="00511115" w:rsidRDefault="00511115" w:rsidP="0051270A">
      <w:pPr>
        <w:keepNext/>
        <w:spacing w:line="480" w:lineRule="auto"/>
        <w:jc w:val="both"/>
        <w:rPr>
          <w:rFonts w:ascii="Arial" w:hAnsi="Arial" w:cs="Arial"/>
          <w:b/>
          <w:color w:val="000000" w:themeColor="text1"/>
        </w:rPr>
      </w:pPr>
    </w:p>
    <w:p w14:paraId="2A40BDAA" w14:textId="4A99BD5F" w:rsidR="00437EAF" w:rsidRPr="00CC5D20" w:rsidRDefault="00437EAF" w:rsidP="0051270A">
      <w:pPr>
        <w:keepNext/>
        <w:spacing w:line="480" w:lineRule="auto"/>
        <w:jc w:val="both"/>
        <w:rPr>
          <w:rFonts w:ascii="Arial" w:hAnsi="Arial" w:cs="Arial"/>
        </w:rPr>
      </w:pPr>
      <w:r w:rsidRPr="00CC5D20">
        <w:rPr>
          <w:rFonts w:ascii="Arial" w:hAnsi="Arial" w:cs="Arial"/>
          <w:b/>
          <w:color w:val="000000" w:themeColor="text1"/>
        </w:rPr>
        <w:t>Fig</w:t>
      </w:r>
      <w:r w:rsidR="001F4A99" w:rsidRPr="00CC5D20">
        <w:rPr>
          <w:rFonts w:ascii="Arial" w:hAnsi="Arial" w:cs="Arial"/>
          <w:b/>
          <w:color w:val="000000" w:themeColor="text1"/>
        </w:rPr>
        <w:t>.</w:t>
      </w:r>
      <w:r w:rsidR="00736316" w:rsidRPr="00CC5D20">
        <w:rPr>
          <w:rFonts w:ascii="Arial" w:hAnsi="Arial" w:cs="Arial"/>
          <w:b/>
          <w:color w:val="000000" w:themeColor="text1"/>
        </w:rPr>
        <w:t xml:space="preserve"> </w:t>
      </w:r>
      <w:r w:rsidR="00CF1D09">
        <w:rPr>
          <w:rFonts w:ascii="Arial" w:hAnsi="Arial" w:cs="Arial"/>
          <w:b/>
          <w:color w:val="000000" w:themeColor="text1"/>
        </w:rPr>
        <w:t>4</w:t>
      </w:r>
      <w:r w:rsidR="001F4A99" w:rsidRPr="00CC5D20">
        <w:rPr>
          <w:rFonts w:ascii="Arial" w:hAnsi="Arial" w:cs="Arial"/>
          <w:b/>
          <w:color w:val="000000" w:themeColor="text1"/>
        </w:rPr>
        <w:t>.</w:t>
      </w:r>
      <w:r w:rsidRPr="00CC5D20">
        <w:rPr>
          <w:rFonts w:ascii="Arial" w:hAnsi="Arial" w:cs="Arial"/>
          <w:color w:val="000000" w:themeColor="text1"/>
        </w:rPr>
        <w:t xml:space="preserve"> Effect of the presence of </w:t>
      </w:r>
      <w:r w:rsidR="006D18BF">
        <w:rPr>
          <w:rFonts w:ascii="Arial" w:hAnsi="Arial" w:cs="Arial"/>
          <w:color w:val="000000" w:themeColor="text1"/>
        </w:rPr>
        <w:t xml:space="preserve">dissolved organic carbon added as </w:t>
      </w:r>
      <w:r w:rsidRPr="00CC5D20">
        <w:rPr>
          <w:rFonts w:ascii="Arial" w:hAnsi="Arial" w:cs="Arial"/>
          <w:color w:val="000000" w:themeColor="text1"/>
        </w:rPr>
        <w:t>fulvic acid (n</w:t>
      </w:r>
      <w:r w:rsidR="00511115">
        <w:rPr>
          <w:rFonts w:ascii="Arial" w:hAnsi="Arial" w:cs="Arial"/>
          <w:color w:val="000000" w:themeColor="text1"/>
        </w:rPr>
        <w:t xml:space="preserve">o added fulvic acid, 2.1, 21 mg </w:t>
      </w:r>
      <w:r w:rsidRPr="00CC5D20">
        <w:rPr>
          <w:rFonts w:ascii="Arial" w:hAnsi="Arial" w:cs="Arial"/>
          <w:color w:val="000000" w:themeColor="text1"/>
        </w:rPr>
        <w:t>L</w:t>
      </w:r>
      <w:r w:rsidR="00511115" w:rsidRPr="00511115">
        <w:rPr>
          <w:rFonts w:ascii="Arial" w:hAnsi="Arial" w:cs="Arial"/>
          <w:color w:val="000000" w:themeColor="text1"/>
          <w:vertAlign w:val="superscript"/>
        </w:rPr>
        <w:t>-1</w:t>
      </w:r>
      <w:r w:rsidRPr="00CC5D20">
        <w:rPr>
          <w:rFonts w:ascii="Arial" w:hAnsi="Arial" w:cs="Arial"/>
          <w:color w:val="000000" w:themeColor="text1"/>
        </w:rPr>
        <w:t xml:space="preserve">) on the extraction of (a, b) </w:t>
      </w:r>
      <w:r w:rsidR="00E123C6">
        <w:rPr>
          <w:rFonts w:ascii="Arial" w:hAnsi="Arial" w:cs="Arial"/>
          <w:color w:val="000000" w:themeColor="text1"/>
        </w:rPr>
        <w:t>Pb</w:t>
      </w:r>
      <w:r w:rsidRPr="00CC5D20">
        <w:rPr>
          <w:rFonts w:ascii="Arial" w:hAnsi="Arial" w:cs="Arial"/>
          <w:color w:val="000000" w:themeColor="text1"/>
        </w:rPr>
        <w:t xml:space="preserve"> and (c, d) </w:t>
      </w:r>
      <w:r w:rsidR="00E123C6">
        <w:rPr>
          <w:rFonts w:ascii="Arial" w:hAnsi="Arial" w:cs="Arial"/>
          <w:color w:val="000000" w:themeColor="text1"/>
        </w:rPr>
        <w:t>Zn</w:t>
      </w:r>
      <w:r w:rsidRPr="00CC5D20">
        <w:rPr>
          <w:rFonts w:ascii="Arial" w:hAnsi="Arial" w:cs="Arial"/>
          <w:color w:val="000000" w:themeColor="text1"/>
        </w:rPr>
        <w:t xml:space="preserve"> by </w:t>
      </w:r>
      <w:r w:rsidR="006F699D">
        <w:rPr>
          <w:rFonts w:ascii="Arial" w:hAnsi="Arial" w:cs="Arial"/>
          <w:color w:val="000000" w:themeColor="text1"/>
        </w:rPr>
        <w:t xml:space="preserve">10 mg of </w:t>
      </w:r>
      <w:r w:rsidRPr="00CC5D20">
        <w:rPr>
          <w:rFonts w:ascii="Arial" w:hAnsi="Arial" w:cs="Arial"/>
        </w:rPr>
        <w:t>Fe</w:t>
      </w:r>
      <w:r w:rsidRPr="00CC5D20">
        <w:rPr>
          <w:rFonts w:ascii="Arial" w:hAnsi="Arial" w:cs="Arial"/>
          <w:vertAlign w:val="subscript"/>
        </w:rPr>
        <w:t>2</w:t>
      </w:r>
      <w:r w:rsidRPr="00CC5D20">
        <w:rPr>
          <w:rFonts w:ascii="Arial" w:hAnsi="Arial" w:cs="Arial"/>
        </w:rPr>
        <w:t>O</w:t>
      </w:r>
      <w:r w:rsidRPr="00CC5D20">
        <w:rPr>
          <w:rFonts w:ascii="Arial" w:hAnsi="Arial" w:cs="Arial"/>
          <w:vertAlign w:val="subscript"/>
        </w:rPr>
        <w:t>3</w:t>
      </w:r>
      <w:r w:rsidRPr="00CC5D20">
        <w:rPr>
          <w:rFonts w:ascii="Arial" w:hAnsi="Arial" w:cs="Arial"/>
        </w:rPr>
        <w:t>@SiO</w:t>
      </w:r>
      <w:r w:rsidRPr="00CC5D20">
        <w:rPr>
          <w:rFonts w:ascii="Arial" w:hAnsi="Arial" w:cs="Arial"/>
          <w:vertAlign w:val="subscript"/>
        </w:rPr>
        <w:t>2</w:t>
      </w:r>
      <w:r w:rsidRPr="00CC5D20">
        <w:rPr>
          <w:rFonts w:ascii="Arial" w:hAnsi="Arial" w:cs="Arial"/>
        </w:rPr>
        <w:t>-(CH</w:t>
      </w:r>
      <w:r w:rsidRPr="00CC5D20">
        <w:rPr>
          <w:rFonts w:ascii="Arial" w:hAnsi="Arial" w:cs="Arial"/>
          <w:vertAlign w:val="subscript"/>
        </w:rPr>
        <w:t>2</w:t>
      </w:r>
      <w:r w:rsidRPr="00CC5D20">
        <w:rPr>
          <w:rFonts w:ascii="Arial" w:hAnsi="Arial" w:cs="Arial"/>
        </w:rPr>
        <w:t>)</w:t>
      </w:r>
      <w:r w:rsidRPr="00CC5D20">
        <w:rPr>
          <w:rFonts w:ascii="Arial" w:hAnsi="Arial" w:cs="Arial"/>
          <w:vertAlign w:val="subscript"/>
        </w:rPr>
        <w:t>3</w:t>
      </w:r>
      <w:r w:rsidRPr="00CC5D20">
        <w:rPr>
          <w:rFonts w:ascii="Arial" w:hAnsi="Arial" w:cs="Arial"/>
        </w:rPr>
        <w:t xml:space="preserve">-NH-DTPA nanoparticles from </w:t>
      </w:r>
      <w:r w:rsidR="006F699D">
        <w:rPr>
          <w:rFonts w:ascii="Arial" w:hAnsi="Arial" w:cs="Arial"/>
        </w:rPr>
        <w:t xml:space="preserve">10 mL </w:t>
      </w:r>
      <w:r w:rsidRPr="00CC5D20">
        <w:rPr>
          <w:rFonts w:ascii="Arial" w:hAnsi="Arial" w:cs="Arial"/>
        </w:rPr>
        <w:t xml:space="preserve">solutions with initial metal concentrations of 0.01, 0.1 and 1 </w:t>
      </w:r>
      <w:r w:rsidR="00F55EFC" w:rsidRPr="00D96440">
        <w:rPr>
          <w:rFonts w:ascii="Arial" w:eastAsia="Calibri" w:hAnsi="Arial" w:cs="Arial"/>
          <w:bCs/>
        </w:rPr>
        <w:t>mmol</w:t>
      </w:r>
      <w:r w:rsidR="001015BD">
        <w:rPr>
          <w:rFonts w:ascii="Arial" w:eastAsia="Calibri" w:hAnsi="Arial" w:cs="Arial"/>
          <w:bCs/>
        </w:rPr>
        <w:t xml:space="preserve"> </w:t>
      </w:r>
      <w:r w:rsidR="00F55EFC" w:rsidRPr="00D96440">
        <w:rPr>
          <w:rFonts w:ascii="Arial" w:eastAsia="Calibri" w:hAnsi="Arial" w:cs="Arial"/>
          <w:bCs/>
        </w:rPr>
        <w:t>L</w:t>
      </w:r>
      <w:r w:rsidR="00F55EFC" w:rsidRPr="00F735F3">
        <w:rPr>
          <w:rFonts w:ascii="Arial" w:eastAsia="Calibri" w:hAnsi="Arial" w:cs="Arial"/>
          <w:bCs/>
          <w:vertAlign w:val="superscript"/>
        </w:rPr>
        <w:t>-1</w:t>
      </w:r>
      <w:r w:rsidR="00F55EFC" w:rsidRPr="00CC5D20" w:rsidDel="00F55EFC">
        <w:rPr>
          <w:rFonts w:ascii="Arial" w:hAnsi="Arial" w:cs="Arial"/>
        </w:rPr>
        <w:t xml:space="preserve"> </w:t>
      </w:r>
      <w:r w:rsidRPr="00CC5D20">
        <w:rPr>
          <w:rFonts w:ascii="Arial" w:hAnsi="Arial" w:cs="Arial"/>
        </w:rPr>
        <w:t xml:space="preserve">and an initial pH of (a, c) pH 4 and (b, d) pH 6. Error bars represent standard </w:t>
      </w:r>
      <w:r w:rsidR="00063899">
        <w:rPr>
          <w:rFonts w:ascii="Arial" w:hAnsi="Arial" w:cs="Arial"/>
        </w:rPr>
        <w:t xml:space="preserve">deviations </w:t>
      </w:r>
      <w:r w:rsidRPr="00CC5D20">
        <w:rPr>
          <w:rFonts w:ascii="Arial" w:hAnsi="Arial" w:cs="Arial"/>
        </w:rPr>
        <w:t>(n = 3).</w:t>
      </w:r>
      <w:bookmarkEnd w:id="2"/>
    </w:p>
    <w:p w14:paraId="10B8E812" w14:textId="77777777" w:rsidR="00437EAF" w:rsidRPr="00CC5D20" w:rsidRDefault="00437EAF" w:rsidP="0051270A">
      <w:pPr>
        <w:spacing w:line="480" w:lineRule="auto"/>
        <w:rPr>
          <w:rFonts w:ascii="Arial" w:hAnsi="Arial" w:cs="Arial"/>
        </w:rPr>
      </w:pPr>
    </w:p>
    <w:p w14:paraId="20ABAEB1" w14:textId="77777777" w:rsidR="00437EAF" w:rsidRPr="00CC5D20" w:rsidRDefault="00CC165A" w:rsidP="0051270A">
      <w:pPr>
        <w:spacing w:line="480" w:lineRule="auto"/>
        <w:rPr>
          <w:rFonts w:ascii="Arial" w:hAnsi="Arial" w:cs="Arial"/>
          <w:b/>
        </w:rPr>
      </w:pPr>
      <w:r w:rsidRPr="00CC5D20">
        <w:rPr>
          <w:rFonts w:ascii="Arial" w:hAnsi="Arial" w:cs="Arial"/>
          <w:b/>
        </w:rPr>
        <w:lastRenderedPageBreak/>
        <w:t xml:space="preserve">4. </w:t>
      </w:r>
      <w:r w:rsidR="00F861EA" w:rsidRPr="00CC5D20">
        <w:rPr>
          <w:rFonts w:ascii="Arial" w:hAnsi="Arial" w:cs="Arial"/>
          <w:b/>
        </w:rPr>
        <w:t>Discussion</w:t>
      </w:r>
    </w:p>
    <w:p w14:paraId="75597FF5" w14:textId="1B58ED0C" w:rsidR="00C92878" w:rsidRDefault="00C92878" w:rsidP="00115536">
      <w:pPr>
        <w:spacing w:before="240" w:line="480" w:lineRule="auto"/>
        <w:jc w:val="both"/>
        <w:rPr>
          <w:rFonts w:ascii="Arial" w:eastAsia="Calibri" w:hAnsi="Arial" w:cs="Arial"/>
        </w:rPr>
      </w:pPr>
      <w:r>
        <w:rPr>
          <w:rFonts w:ascii="Arial" w:eastAsia="Calibri" w:hAnsi="Arial" w:cs="Arial"/>
        </w:rPr>
        <w:t>The DTPA-functionalised nanoparticles were able to remove Pb and Zn from solution in the presence of competing ions (Pb and Zn; Figs. 1</w:t>
      </w:r>
      <w:r w:rsidR="00310A8A">
        <w:rPr>
          <w:rFonts w:ascii="Arial" w:eastAsia="Calibri" w:hAnsi="Arial" w:cs="Arial"/>
        </w:rPr>
        <w:t xml:space="preserve"> and 2</w:t>
      </w:r>
      <w:r>
        <w:rPr>
          <w:rFonts w:ascii="Arial" w:eastAsia="Calibri" w:hAnsi="Arial" w:cs="Arial"/>
        </w:rPr>
        <w:t xml:space="preserve">) and in the presence of dissolved organic carbon (Fig. </w:t>
      </w:r>
      <w:r w:rsidR="00CF1D09">
        <w:rPr>
          <w:rFonts w:ascii="Arial" w:eastAsia="Calibri" w:hAnsi="Arial" w:cs="Arial"/>
        </w:rPr>
        <w:t>4</w:t>
      </w:r>
      <w:r>
        <w:rPr>
          <w:rFonts w:ascii="Arial" w:eastAsia="Calibri" w:hAnsi="Arial" w:cs="Arial"/>
        </w:rPr>
        <w:t>) at a range of pH and metal concentrations</w:t>
      </w:r>
      <w:r w:rsidR="00511115">
        <w:rPr>
          <w:rFonts w:ascii="Arial" w:eastAsia="Calibri" w:hAnsi="Arial" w:cs="Arial"/>
        </w:rPr>
        <w:t>. R</w:t>
      </w:r>
      <w:r>
        <w:rPr>
          <w:rFonts w:ascii="Arial" w:eastAsia="Calibri" w:hAnsi="Arial" w:cs="Arial"/>
        </w:rPr>
        <w:t xml:space="preserve">emoval of the nanoparticles from the solutions </w:t>
      </w:r>
      <w:r w:rsidR="006D18BF">
        <w:rPr>
          <w:rFonts w:ascii="Arial" w:eastAsia="Calibri" w:hAnsi="Arial" w:cs="Arial"/>
        </w:rPr>
        <w:t xml:space="preserve">by the use of the external magnet </w:t>
      </w:r>
      <w:r>
        <w:rPr>
          <w:rFonts w:ascii="Arial" w:eastAsia="Calibri" w:hAnsi="Arial" w:cs="Arial"/>
        </w:rPr>
        <w:t>was very efficient (&gt;</w:t>
      </w:r>
      <w:r w:rsidR="00553FE9">
        <w:rPr>
          <w:rFonts w:ascii="Arial" w:eastAsia="Calibri" w:hAnsi="Arial" w:cs="Arial"/>
        </w:rPr>
        <w:t> </w:t>
      </w:r>
      <w:r>
        <w:rPr>
          <w:rFonts w:ascii="Arial" w:eastAsia="Calibri" w:hAnsi="Arial" w:cs="Arial"/>
        </w:rPr>
        <w:t xml:space="preserve">99.99% based on lack of detection of Fe in solutions post-extraction). </w:t>
      </w:r>
      <w:r w:rsidR="00076FB7">
        <w:rPr>
          <w:rFonts w:ascii="Arial" w:eastAsia="Calibri" w:hAnsi="Arial" w:cs="Arial"/>
        </w:rPr>
        <w:t>The good fit to a linear isotherm of the data from the 0.015 – 0.045 mmol L</w:t>
      </w:r>
      <w:r w:rsidR="00076FB7" w:rsidRPr="00115536">
        <w:rPr>
          <w:rFonts w:ascii="Arial" w:eastAsia="Calibri" w:hAnsi="Arial" w:cs="Arial"/>
          <w:vertAlign w:val="superscript"/>
        </w:rPr>
        <w:t>-1</w:t>
      </w:r>
      <w:r w:rsidR="00076FB7">
        <w:rPr>
          <w:rFonts w:ascii="Arial" w:eastAsia="Calibri" w:hAnsi="Arial" w:cs="Arial"/>
        </w:rPr>
        <w:t xml:space="preserve"> experiments indicate that at these concentrations adsorption sites were not saturated</w:t>
      </w:r>
      <w:r w:rsidR="00274E8A">
        <w:rPr>
          <w:rFonts w:ascii="Arial" w:eastAsia="Calibri" w:hAnsi="Arial" w:cs="Arial"/>
        </w:rPr>
        <w:t xml:space="preserve"> and that increasing adsorption site occupancy did not influence adsorption</w:t>
      </w:r>
      <w:r w:rsidR="00076FB7">
        <w:rPr>
          <w:rFonts w:ascii="Arial" w:eastAsia="Calibri" w:hAnsi="Arial" w:cs="Arial"/>
        </w:rPr>
        <w:t>. The decrease in extraction efficiency between initial concentrations of 0.1 and 1.0 mmol L</w:t>
      </w:r>
      <w:r w:rsidR="00076FB7" w:rsidRPr="00115536">
        <w:rPr>
          <w:rFonts w:ascii="Arial" w:eastAsia="Calibri" w:hAnsi="Arial" w:cs="Arial"/>
          <w:vertAlign w:val="superscript"/>
        </w:rPr>
        <w:t>-1</w:t>
      </w:r>
      <w:r w:rsidR="00076FB7">
        <w:rPr>
          <w:rFonts w:ascii="Arial" w:eastAsia="Calibri" w:hAnsi="Arial" w:cs="Arial"/>
        </w:rPr>
        <w:t xml:space="preserve"> Pb and Zn in the dissolved organic carbon experiments indicate that </w:t>
      </w:r>
      <w:r w:rsidR="00274E8A">
        <w:rPr>
          <w:rFonts w:ascii="Arial" w:eastAsia="Calibri" w:hAnsi="Arial" w:cs="Arial"/>
        </w:rPr>
        <w:t>at these concentrations adsorption site occupancy began to have an influence</w:t>
      </w:r>
      <w:r w:rsidR="00C14ECB">
        <w:rPr>
          <w:rFonts w:ascii="Arial" w:eastAsia="Calibri" w:hAnsi="Arial" w:cs="Arial"/>
        </w:rPr>
        <w:t xml:space="preserve"> on adsorption</w:t>
      </w:r>
      <w:r w:rsidR="00076FB7">
        <w:rPr>
          <w:rFonts w:ascii="Arial" w:eastAsia="Calibri" w:hAnsi="Arial" w:cs="Arial"/>
        </w:rPr>
        <w:t xml:space="preserve">. </w:t>
      </w:r>
      <w:r w:rsidR="00C14ECB">
        <w:rPr>
          <w:rFonts w:ascii="Arial" w:hAnsi="Arial" w:cs="Arial"/>
        </w:rPr>
        <w:t xml:space="preserve">Maximum sorption of Pb (Depci et al, 2012; Kalmykova et al, 2008; Dong et al., 2010; </w:t>
      </w:r>
      <w:r w:rsidR="00C14ECB" w:rsidRPr="00980335">
        <w:rPr>
          <w:rFonts w:ascii="Arial" w:hAnsi="Arial" w:cs="Arial"/>
        </w:rPr>
        <w:t>Gerçel</w:t>
      </w:r>
      <w:r w:rsidR="00C14ECB">
        <w:rPr>
          <w:rFonts w:ascii="Arial" w:hAnsi="Arial" w:cs="Arial"/>
        </w:rPr>
        <w:t xml:space="preserve"> and</w:t>
      </w:r>
      <w:r w:rsidR="00C14ECB" w:rsidRPr="00980335">
        <w:rPr>
          <w:rFonts w:ascii="Arial" w:hAnsi="Arial" w:cs="Arial"/>
        </w:rPr>
        <w:t xml:space="preserve"> Gerçel</w:t>
      </w:r>
      <w:r w:rsidR="00C14ECB">
        <w:rPr>
          <w:rFonts w:ascii="Arial" w:hAnsi="Arial" w:cs="Arial"/>
        </w:rPr>
        <w:t xml:space="preserve">, 2007; Li et al., 2005; Gharaibeh et al., 1998; Qin et al., 2006; Goel et al., 2005)] and Zn (Depci et al, 2012, Baraka et al., 2007; Kalmykova et al, 2008; Kaya and Ören, 2005; Levya et al., 2002) determined for a range of sorbents reported in the literature is similar or less than the adsorption measured in the dissolved organic carbon experiments. Thus our results </w:t>
      </w:r>
      <w:r>
        <w:rPr>
          <w:rFonts w:ascii="Arial" w:eastAsia="Calibri" w:hAnsi="Arial" w:cs="Arial"/>
        </w:rPr>
        <w:t>suggest that DTPA-functionalised nanoparticles could potentially be used to remove metals from contaminated water</w:t>
      </w:r>
      <w:r w:rsidR="006E0018">
        <w:rPr>
          <w:rFonts w:ascii="Arial" w:eastAsia="Calibri" w:hAnsi="Arial" w:cs="Arial"/>
        </w:rPr>
        <w:t>s</w:t>
      </w:r>
      <w:r w:rsidR="007E0B3F">
        <w:rPr>
          <w:rFonts w:ascii="Arial" w:eastAsia="Calibri" w:hAnsi="Arial" w:cs="Arial"/>
        </w:rPr>
        <w:t xml:space="preserve">. </w:t>
      </w:r>
      <w:r w:rsidR="006E0018">
        <w:rPr>
          <w:rFonts w:ascii="Arial" w:eastAsia="Calibri" w:hAnsi="Arial" w:cs="Arial"/>
        </w:rPr>
        <w:t xml:space="preserve">Such solutions may occur due to drainage </w:t>
      </w:r>
      <w:r w:rsidR="00F07580">
        <w:rPr>
          <w:rFonts w:ascii="Arial" w:eastAsia="Calibri" w:hAnsi="Arial" w:cs="Arial"/>
        </w:rPr>
        <w:t xml:space="preserve">from </w:t>
      </w:r>
      <w:r w:rsidR="006E0018">
        <w:rPr>
          <w:rFonts w:ascii="Arial" w:eastAsia="Calibri" w:hAnsi="Arial" w:cs="Arial"/>
        </w:rPr>
        <w:t xml:space="preserve">metal contaminated sites but may also be generated by soil washing, a remedial process in which contaminated soils are treated both physically and chemically resulting in contaminants being concentrated in either a specific solid fraction or a wash solution (e.g. CL:AIRE, 2007; </w:t>
      </w:r>
      <w:r w:rsidR="00EB5568">
        <w:rPr>
          <w:rFonts w:ascii="Arial" w:eastAsia="Calibri" w:hAnsi="Arial" w:cs="Arial"/>
        </w:rPr>
        <w:t>Griffiths, 1995; Semer and Reddy, 1996)</w:t>
      </w:r>
      <w:r w:rsidR="006E0018">
        <w:rPr>
          <w:rFonts w:ascii="Arial" w:eastAsia="Calibri" w:hAnsi="Arial" w:cs="Arial"/>
        </w:rPr>
        <w:t xml:space="preserve">. The chemistry of the wash solution is highly variable and can include acids, alkalis, complexing agents, surfactants and dispersants depending on the target contaminants. Such wash solutions are cleaned up for reuse, typically using sand filters, exchange resins, activated carbon or precipitation. Our results suggest that magnetic nanoparticles could also </w:t>
      </w:r>
      <w:r w:rsidR="006E0018">
        <w:rPr>
          <w:rFonts w:ascii="Arial" w:eastAsia="Calibri" w:hAnsi="Arial" w:cs="Arial"/>
        </w:rPr>
        <w:lastRenderedPageBreak/>
        <w:t>be considered as a means of cleaning up these wash solutions</w:t>
      </w:r>
      <w:r>
        <w:rPr>
          <w:rFonts w:ascii="Arial" w:eastAsia="Calibri" w:hAnsi="Arial" w:cs="Arial"/>
        </w:rPr>
        <w:t xml:space="preserve"> </w:t>
      </w:r>
      <w:r w:rsidR="006E0018">
        <w:rPr>
          <w:rFonts w:ascii="Arial" w:eastAsia="Calibri" w:hAnsi="Arial" w:cs="Arial"/>
        </w:rPr>
        <w:t xml:space="preserve">though efficiencies will be a function of the precise </w:t>
      </w:r>
      <w:r w:rsidR="00F07580">
        <w:rPr>
          <w:rFonts w:ascii="Arial" w:eastAsia="Calibri" w:hAnsi="Arial" w:cs="Arial"/>
        </w:rPr>
        <w:t>composition</w:t>
      </w:r>
      <w:r w:rsidR="006E0018">
        <w:rPr>
          <w:rFonts w:ascii="Arial" w:eastAsia="Calibri" w:hAnsi="Arial" w:cs="Arial"/>
        </w:rPr>
        <w:t xml:space="preserve"> of the wash solutions.</w:t>
      </w:r>
      <w:r w:rsidR="006E0018" w:rsidDel="006E0018">
        <w:rPr>
          <w:rFonts w:ascii="Arial" w:eastAsia="Calibri" w:hAnsi="Arial" w:cs="Arial"/>
        </w:rPr>
        <w:t xml:space="preserve"> </w:t>
      </w:r>
    </w:p>
    <w:p w14:paraId="058EDB09" w14:textId="77777777" w:rsidR="00C92878" w:rsidRDefault="00C92878" w:rsidP="0051270A">
      <w:pPr>
        <w:spacing w:line="480" w:lineRule="auto"/>
        <w:contextualSpacing/>
        <w:jc w:val="both"/>
        <w:rPr>
          <w:rFonts w:ascii="Arial" w:eastAsia="Calibri" w:hAnsi="Arial" w:cs="Arial"/>
        </w:rPr>
      </w:pPr>
    </w:p>
    <w:p w14:paraId="547593A7" w14:textId="6F371DA4" w:rsidR="00E2627B" w:rsidRDefault="00E2627B" w:rsidP="0051270A">
      <w:pPr>
        <w:spacing w:line="480" w:lineRule="auto"/>
        <w:contextualSpacing/>
        <w:jc w:val="both"/>
        <w:rPr>
          <w:rFonts w:ascii="Arial" w:eastAsia="Calibri" w:hAnsi="Arial" w:cs="Arial"/>
        </w:rPr>
      </w:pPr>
      <w:r w:rsidRPr="00CC5D20">
        <w:rPr>
          <w:rFonts w:ascii="Arial" w:eastAsia="Calibri" w:hAnsi="Arial" w:cs="Arial"/>
        </w:rPr>
        <w:t xml:space="preserve">Baraka </w:t>
      </w:r>
      <w:r w:rsidRPr="001015BD">
        <w:rPr>
          <w:rFonts w:ascii="Arial" w:eastAsia="Calibri" w:hAnsi="Arial" w:cs="Arial"/>
          <w:i/>
        </w:rPr>
        <w:t>et al</w:t>
      </w:r>
      <w:r w:rsidRPr="00CC5D20">
        <w:rPr>
          <w:rFonts w:ascii="Arial" w:eastAsia="Calibri" w:hAnsi="Arial" w:cs="Arial"/>
        </w:rPr>
        <w:t xml:space="preserve">. </w:t>
      </w:r>
      <w:r w:rsidR="003C5B95">
        <w:rPr>
          <w:rFonts w:ascii="Arial" w:eastAsia="Calibri" w:hAnsi="Arial" w:cs="Arial"/>
        </w:rPr>
        <w:t>(2007)</w:t>
      </w:r>
      <w:r w:rsidR="00980335">
        <w:rPr>
          <w:rFonts w:ascii="Arial" w:eastAsia="Calibri" w:hAnsi="Arial" w:cs="Arial"/>
        </w:rPr>
        <w:t xml:space="preserve"> </w:t>
      </w:r>
      <w:r w:rsidRPr="00CC5D20">
        <w:rPr>
          <w:rFonts w:ascii="Arial" w:eastAsia="Calibri" w:hAnsi="Arial" w:cs="Arial"/>
        </w:rPr>
        <w:t xml:space="preserve">postulated that two methods of adsorption can occur for the DTPA ligand: (i) coordinate bonds form between the metal and the lone pair electrons of N or O atoms in the DTPA and (ii) ion exchange. </w:t>
      </w:r>
      <w:r w:rsidR="000826F7">
        <w:rPr>
          <w:rFonts w:ascii="Arial" w:eastAsia="Calibri" w:hAnsi="Arial" w:cs="Arial"/>
        </w:rPr>
        <w:t>The iso-electric point of the nanoparticles, as determined by measurement of zeta potential, was 6.74. Thus in the majority of experiments reported here the nanoparticles would have a net positive charge</w:t>
      </w:r>
      <w:r w:rsidR="00083757">
        <w:rPr>
          <w:rFonts w:ascii="Arial" w:eastAsia="Calibri" w:hAnsi="Arial" w:cs="Arial"/>
        </w:rPr>
        <w:t xml:space="preserve"> and it is proposed that the</w:t>
      </w:r>
      <w:r w:rsidRPr="00CC5D20">
        <w:rPr>
          <w:rFonts w:ascii="Arial" w:eastAsia="Calibri" w:hAnsi="Arial" w:cs="Arial"/>
        </w:rPr>
        <w:t xml:space="preserve"> majority of</w:t>
      </w:r>
      <w:r w:rsidR="000826F7">
        <w:rPr>
          <w:rFonts w:ascii="Arial" w:eastAsia="Calibri" w:hAnsi="Arial" w:cs="Arial"/>
        </w:rPr>
        <w:t xml:space="preserve"> the </w:t>
      </w:r>
      <w:r w:rsidR="00083757">
        <w:rPr>
          <w:rFonts w:ascii="Arial" w:eastAsia="Calibri" w:hAnsi="Arial" w:cs="Arial"/>
        </w:rPr>
        <w:t xml:space="preserve">bound </w:t>
      </w:r>
      <w:r w:rsidR="000826F7">
        <w:rPr>
          <w:rFonts w:ascii="Arial" w:eastAsia="Calibri" w:hAnsi="Arial" w:cs="Arial"/>
        </w:rPr>
        <w:t xml:space="preserve">DTPA </w:t>
      </w:r>
      <w:r w:rsidRPr="00CC5D20">
        <w:rPr>
          <w:rFonts w:ascii="Arial" w:eastAsia="Calibri" w:hAnsi="Arial" w:cs="Arial"/>
        </w:rPr>
        <w:t>will be protonated</w:t>
      </w:r>
      <w:r w:rsidR="000826F7">
        <w:rPr>
          <w:rFonts w:ascii="Arial" w:eastAsia="Calibri" w:hAnsi="Arial" w:cs="Arial"/>
        </w:rPr>
        <w:t>. This suggests that</w:t>
      </w:r>
      <w:r w:rsidRPr="00CC5D20">
        <w:rPr>
          <w:rFonts w:ascii="Arial" w:eastAsia="Calibri" w:hAnsi="Arial" w:cs="Arial"/>
        </w:rPr>
        <w:t xml:space="preserve"> chelation with the lone pairs of the three nitrogen atoms present in the DTPA molecule will likely be the dominant </w:t>
      </w:r>
      <w:r w:rsidR="001C09B3">
        <w:rPr>
          <w:rFonts w:ascii="Arial" w:eastAsia="Calibri" w:hAnsi="Arial" w:cs="Arial"/>
        </w:rPr>
        <w:t>adsorption mechanism</w:t>
      </w:r>
      <w:r w:rsidR="006607CF">
        <w:rPr>
          <w:rFonts w:ascii="Arial" w:eastAsia="Calibri" w:hAnsi="Arial" w:cs="Arial"/>
        </w:rPr>
        <w:t xml:space="preserve"> though ion exchange involving the metals and the H</w:t>
      </w:r>
      <w:r w:rsidR="006607CF" w:rsidRPr="006607CF">
        <w:rPr>
          <w:rFonts w:ascii="Arial" w:eastAsia="Calibri" w:hAnsi="Arial" w:cs="Arial"/>
          <w:vertAlign w:val="superscript"/>
        </w:rPr>
        <w:t>+</w:t>
      </w:r>
      <w:r w:rsidR="006607CF">
        <w:rPr>
          <w:rFonts w:ascii="Arial" w:eastAsia="Calibri" w:hAnsi="Arial" w:cs="Arial"/>
        </w:rPr>
        <w:t xml:space="preserve"> ions on the protonated functional groups will also occur</w:t>
      </w:r>
      <w:r w:rsidRPr="00CC5D20">
        <w:rPr>
          <w:rFonts w:ascii="Arial" w:eastAsia="Calibri" w:hAnsi="Arial" w:cs="Arial"/>
        </w:rPr>
        <w:t>. At higher pH the carboxylic acid group on the DTPA will be negatively charged and so will take part in adsorbing cations from solution.</w:t>
      </w:r>
    </w:p>
    <w:p w14:paraId="3DAE4E07" w14:textId="77777777" w:rsidR="00E2627B" w:rsidRDefault="00E2627B" w:rsidP="0051270A">
      <w:pPr>
        <w:spacing w:line="480" w:lineRule="auto"/>
        <w:contextualSpacing/>
        <w:jc w:val="both"/>
        <w:rPr>
          <w:rFonts w:ascii="Arial" w:eastAsia="Calibri" w:hAnsi="Arial" w:cs="Arial"/>
        </w:rPr>
      </w:pPr>
    </w:p>
    <w:p w14:paraId="62F42CA5" w14:textId="094F98D5" w:rsidR="00AA43A6" w:rsidRDefault="002448AD" w:rsidP="0051270A">
      <w:pPr>
        <w:spacing w:line="480" w:lineRule="auto"/>
        <w:contextualSpacing/>
        <w:jc w:val="both"/>
        <w:rPr>
          <w:rFonts w:ascii="Arial" w:eastAsia="Calibri" w:hAnsi="Arial" w:cs="Arial"/>
        </w:rPr>
      </w:pPr>
      <w:r>
        <w:rPr>
          <w:rFonts w:ascii="Arial" w:eastAsia="Calibri" w:hAnsi="Arial" w:cs="Arial"/>
        </w:rPr>
        <w:t>Extraction efficiency in the single metal treatments varie</w:t>
      </w:r>
      <w:r w:rsidR="005745E3">
        <w:rPr>
          <w:rFonts w:ascii="Arial" w:eastAsia="Calibri" w:hAnsi="Arial" w:cs="Arial"/>
        </w:rPr>
        <w:t>d</w:t>
      </w:r>
      <w:r>
        <w:rPr>
          <w:rFonts w:ascii="Arial" w:eastAsia="Calibri" w:hAnsi="Arial" w:cs="Arial"/>
        </w:rPr>
        <w:t xml:space="preserve"> with pH</w:t>
      </w:r>
      <w:r w:rsidR="00511115">
        <w:rPr>
          <w:rFonts w:ascii="Arial" w:eastAsia="Calibri" w:hAnsi="Arial" w:cs="Arial"/>
        </w:rPr>
        <w:t xml:space="preserve"> (p </w:t>
      </w:r>
      <w:r w:rsidR="00511115">
        <w:rPr>
          <w:rFonts w:ascii="Arial" w:eastAsia="Calibri" w:hAnsi="Arial" w:cs="Arial"/>
          <w:u w:val="single"/>
        </w:rPr>
        <w:t>&lt;</w:t>
      </w:r>
      <w:r w:rsidR="00511115">
        <w:rPr>
          <w:rFonts w:ascii="Arial" w:eastAsia="Calibri" w:hAnsi="Arial" w:cs="Arial"/>
        </w:rPr>
        <w:t xml:space="preserve"> 0.001)</w:t>
      </w:r>
      <w:r>
        <w:rPr>
          <w:rFonts w:ascii="Arial" w:eastAsia="Calibri" w:hAnsi="Arial" w:cs="Arial"/>
        </w:rPr>
        <w:t xml:space="preserve">. </w:t>
      </w:r>
      <w:r w:rsidR="001C09B3">
        <w:rPr>
          <w:rFonts w:ascii="Arial" w:eastAsia="Calibri" w:hAnsi="Arial" w:cs="Arial"/>
        </w:rPr>
        <w:t xml:space="preserve">There </w:t>
      </w:r>
      <w:r w:rsidR="005745E3">
        <w:rPr>
          <w:rFonts w:ascii="Arial" w:eastAsia="Calibri" w:hAnsi="Arial" w:cs="Arial"/>
        </w:rPr>
        <w:t xml:space="preserve">was </w:t>
      </w:r>
      <w:r w:rsidR="001C09B3">
        <w:rPr>
          <w:rFonts w:ascii="Arial" w:eastAsia="Calibri" w:hAnsi="Arial" w:cs="Arial"/>
        </w:rPr>
        <w:t>a</w:t>
      </w:r>
      <w:r w:rsidR="00AA43A6">
        <w:rPr>
          <w:rFonts w:ascii="Arial" w:eastAsia="Calibri" w:hAnsi="Arial" w:cs="Arial"/>
        </w:rPr>
        <w:t xml:space="preserve"> significant decrease in extraction efficiency for Pb at pH 7 and 8 </w:t>
      </w:r>
      <w:r>
        <w:rPr>
          <w:rFonts w:ascii="Arial" w:eastAsia="Calibri" w:hAnsi="Arial" w:cs="Arial"/>
        </w:rPr>
        <w:t xml:space="preserve">in the single metal treatments </w:t>
      </w:r>
      <w:r w:rsidR="00AA43A6">
        <w:rPr>
          <w:rFonts w:ascii="Arial" w:eastAsia="Calibri" w:hAnsi="Arial" w:cs="Arial"/>
        </w:rPr>
        <w:t xml:space="preserve">(Fig. 1a.) </w:t>
      </w:r>
      <w:r w:rsidR="001C09B3">
        <w:rPr>
          <w:rFonts w:ascii="Arial" w:eastAsia="Calibri" w:hAnsi="Arial" w:cs="Arial"/>
        </w:rPr>
        <w:t>despite these pH values being greater than the nanoparticles</w:t>
      </w:r>
      <w:r w:rsidR="00D5396B">
        <w:rPr>
          <w:rFonts w:ascii="Arial" w:eastAsia="Calibri" w:hAnsi="Arial" w:cs="Arial"/>
        </w:rPr>
        <w:t>’</w:t>
      </w:r>
      <w:r w:rsidR="001C09B3">
        <w:rPr>
          <w:rFonts w:ascii="Arial" w:eastAsia="Calibri" w:hAnsi="Arial" w:cs="Arial"/>
        </w:rPr>
        <w:t xml:space="preserve"> iso-electric point suggesting that the nanoparticles would develop a negatively charged surface. B</w:t>
      </w:r>
      <w:r w:rsidR="00AA43A6">
        <w:rPr>
          <w:rFonts w:ascii="Arial" w:eastAsia="Calibri" w:hAnsi="Arial" w:cs="Arial"/>
        </w:rPr>
        <w:t>elow pH 6 Pb</w:t>
      </w:r>
      <w:r w:rsidR="00AA43A6" w:rsidRPr="002448AD">
        <w:rPr>
          <w:rFonts w:ascii="Arial" w:eastAsia="Calibri" w:hAnsi="Arial" w:cs="Arial"/>
          <w:vertAlign w:val="superscript"/>
        </w:rPr>
        <w:t>2+</w:t>
      </w:r>
      <w:r w:rsidR="00AA43A6">
        <w:rPr>
          <w:rFonts w:ascii="Arial" w:eastAsia="Calibri" w:hAnsi="Arial" w:cs="Arial"/>
        </w:rPr>
        <w:t xml:space="preserve"> dominates </w:t>
      </w:r>
      <w:r w:rsidR="001C09B3">
        <w:rPr>
          <w:rFonts w:ascii="Arial" w:eastAsia="Calibri" w:hAnsi="Arial" w:cs="Arial"/>
        </w:rPr>
        <w:t xml:space="preserve">in solution </w:t>
      </w:r>
      <w:r w:rsidR="00AA43A6">
        <w:rPr>
          <w:rFonts w:ascii="Arial" w:eastAsia="Calibri" w:hAnsi="Arial" w:cs="Arial"/>
        </w:rPr>
        <w:t>whilst above pH 6 Pb(OH)</w:t>
      </w:r>
      <w:r w:rsidR="00AA43A6" w:rsidRPr="002448AD">
        <w:rPr>
          <w:rFonts w:ascii="Arial" w:eastAsia="Calibri" w:hAnsi="Arial" w:cs="Arial"/>
          <w:vertAlign w:val="superscript"/>
        </w:rPr>
        <w:t>+</w:t>
      </w:r>
      <w:r w:rsidR="00AA43A6">
        <w:rPr>
          <w:rFonts w:ascii="Arial" w:eastAsia="Calibri" w:hAnsi="Arial" w:cs="Arial"/>
        </w:rPr>
        <w:t xml:space="preserve"> is th</w:t>
      </w:r>
      <w:r w:rsidR="00EA0A81">
        <w:rPr>
          <w:rFonts w:ascii="Arial" w:eastAsia="Calibri" w:hAnsi="Arial" w:cs="Arial"/>
        </w:rPr>
        <w:t>e dominant species</w:t>
      </w:r>
      <w:r w:rsidR="00AA43A6">
        <w:rPr>
          <w:rFonts w:ascii="Arial" w:eastAsia="Calibri" w:hAnsi="Arial" w:cs="Arial"/>
        </w:rPr>
        <w:t xml:space="preserve"> </w:t>
      </w:r>
      <w:r w:rsidR="003C5B95">
        <w:rPr>
          <w:rFonts w:ascii="Arial" w:eastAsia="Calibri" w:hAnsi="Arial" w:cs="Arial"/>
        </w:rPr>
        <w:t>(</w:t>
      </w:r>
      <w:r w:rsidR="00AA43A6">
        <w:rPr>
          <w:rFonts w:ascii="Arial" w:eastAsia="Calibri" w:hAnsi="Arial" w:cs="Arial"/>
        </w:rPr>
        <w:t xml:space="preserve">e.g. </w:t>
      </w:r>
      <w:r w:rsidR="003C5B95">
        <w:rPr>
          <w:rFonts w:ascii="Arial" w:eastAsia="Calibri" w:hAnsi="Arial" w:cs="Arial"/>
        </w:rPr>
        <w:t>Depci et al., 2012; Berber-Mendoza et al., 2006)</w:t>
      </w:r>
      <w:r w:rsidR="00AA43A6">
        <w:rPr>
          <w:rFonts w:ascii="Arial" w:eastAsia="Calibri" w:hAnsi="Arial" w:cs="Arial"/>
        </w:rPr>
        <w:t>.</w:t>
      </w:r>
      <w:r>
        <w:rPr>
          <w:rFonts w:ascii="Arial" w:eastAsia="Calibri" w:hAnsi="Arial" w:cs="Arial"/>
        </w:rPr>
        <w:t xml:space="preserve"> </w:t>
      </w:r>
      <w:r w:rsidR="001C09B3">
        <w:rPr>
          <w:rFonts w:ascii="Arial" w:eastAsia="Calibri" w:hAnsi="Arial" w:cs="Arial"/>
        </w:rPr>
        <w:t>The decrease in extraction efficiency may therefore reflect reduced interaction between the Pb(OH)</w:t>
      </w:r>
      <w:r w:rsidR="001C09B3" w:rsidRPr="001C09B3">
        <w:rPr>
          <w:rFonts w:ascii="Arial" w:eastAsia="Calibri" w:hAnsi="Arial" w:cs="Arial"/>
          <w:vertAlign w:val="superscript"/>
        </w:rPr>
        <w:t>+</w:t>
      </w:r>
      <w:r w:rsidR="001C09B3">
        <w:rPr>
          <w:rFonts w:ascii="Arial" w:eastAsia="Calibri" w:hAnsi="Arial" w:cs="Arial"/>
        </w:rPr>
        <w:t xml:space="preserve"> ions and the chelation sites on the DTPA compared to that of the Pb</w:t>
      </w:r>
      <w:r w:rsidR="001C09B3" w:rsidRPr="001C09B3">
        <w:rPr>
          <w:rFonts w:ascii="Arial" w:eastAsia="Calibri" w:hAnsi="Arial" w:cs="Arial"/>
          <w:vertAlign w:val="superscript"/>
        </w:rPr>
        <w:t>2+</w:t>
      </w:r>
      <w:r w:rsidR="001C09B3">
        <w:rPr>
          <w:rFonts w:ascii="Arial" w:eastAsia="Calibri" w:hAnsi="Arial" w:cs="Arial"/>
        </w:rPr>
        <w:t xml:space="preserve"> ions. </w:t>
      </w:r>
      <w:r>
        <w:rPr>
          <w:rFonts w:ascii="Arial" w:eastAsia="Calibri" w:hAnsi="Arial" w:cs="Arial"/>
        </w:rPr>
        <w:t>Extraction efficiency of Zn is significantly reduced at pH 2</w:t>
      </w:r>
      <w:r w:rsidR="00EA0A81">
        <w:rPr>
          <w:rFonts w:ascii="Arial" w:eastAsia="Calibri" w:hAnsi="Arial" w:cs="Arial"/>
        </w:rPr>
        <w:t>;</w:t>
      </w:r>
      <w:r>
        <w:rPr>
          <w:rFonts w:ascii="Arial" w:eastAsia="Calibri" w:hAnsi="Arial" w:cs="Arial"/>
        </w:rPr>
        <w:t xml:space="preserve"> although the decrease is</w:t>
      </w:r>
      <w:r w:rsidR="00EA0A81">
        <w:rPr>
          <w:rFonts w:ascii="Arial" w:eastAsia="Calibri" w:hAnsi="Arial" w:cs="Arial"/>
        </w:rPr>
        <w:t xml:space="preserve"> </w:t>
      </w:r>
      <w:r>
        <w:rPr>
          <w:rFonts w:ascii="Arial" w:eastAsia="Calibri" w:hAnsi="Arial" w:cs="Arial"/>
        </w:rPr>
        <w:t>n</w:t>
      </w:r>
      <w:r w:rsidR="00EA0A81">
        <w:rPr>
          <w:rFonts w:ascii="Arial" w:eastAsia="Calibri" w:hAnsi="Arial" w:cs="Arial"/>
        </w:rPr>
        <w:t>o</w:t>
      </w:r>
      <w:r>
        <w:rPr>
          <w:rFonts w:ascii="Arial" w:eastAsia="Calibri" w:hAnsi="Arial" w:cs="Arial"/>
        </w:rPr>
        <w:t>t significant</w:t>
      </w:r>
      <w:r w:rsidR="00EA0A81">
        <w:rPr>
          <w:rFonts w:ascii="Arial" w:eastAsia="Calibri" w:hAnsi="Arial" w:cs="Arial"/>
        </w:rPr>
        <w:t>,</w:t>
      </w:r>
      <w:r>
        <w:rPr>
          <w:rFonts w:ascii="Arial" w:eastAsia="Calibri" w:hAnsi="Arial" w:cs="Arial"/>
        </w:rPr>
        <w:t xml:space="preserve"> this trend is also seen for Pb. This decrease probably reflects protonation of the DTPA at this pH </w:t>
      </w:r>
      <w:r w:rsidR="003C5B95">
        <w:rPr>
          <w:rFonts w:ascii="Arial" w:eastAsia="Calibri" w:hAnsi="Arial" w:cs="Arial"/>
        </w:rPr>
        <w:t>(Chauhan et al., 2015)</w:t>
      </w:r>
      <w:r>
        <w:rPr>
          <w:rFonts w:ascii="Arial" w:eastAsia="Calibri" w:hAnsi="Arial" w:cs="Arial"/>
        </w:rPr>
        <w:t xml:space="preserve">. </w:t>
      </w:r>
    </w:p>
    <w:p w14:paraId="4C61A86E" w14:textId="77777777" w:rsidR="00AA43A6" w:rsidRDefault="00AA43A6" w:rsidP="0051270A">
      <w:pPr>
        <w:spacing w:line="480" w:lineRule="auto"/>
        <w:contextualSpacing/>
        <w:jc w:val="both"/>
        <w:rPr>
          <w:rFonts w:ascii="Arial" w:eastAsia="Calibri" w:hAnsi="Arial" w:cs="Arial"/>
        </w:rPr>
      </w:pPr>
    </w:p>
    <w:p w14:paraId="598772C7" w14:textId="11F5AFCD" w:rsidR="00C92878" w:rsidRDefault="00930420" w:rsidP="0051270A">
      <w:pPr>
        <w:spacing w:line="480" w:lineRule="auto"/>
        <w:contextualSpacing/>
        <w:jc w:val="both"/>
        <w:rPr>
          <w:rFonts w:ascii="Arial" w:hAnsi="Arial" w:cs="Arial"/>
        </w:rPr>
      </w:pPr>
      <w:r>
        <w:rPr>
          <w:rFonts w:ascii="Arial" w:hAnsi="Arial" w:cs="Arial"/>
        </w:rPr>
        <w:t xml:space="preserve">Preferential </w:t>
      </w:r>
      <w:r w:rsidR="00DF4E99" w:rsidRPr="00CC5D20">
        <w:rPr>
          <w:rFonts w:ascii="Arial" w:hAnsi="Arial" w:cs="Arial"/>
        </w:rPr>
        <w:t xml:space="preserve">adsorption </w:t>
      </w:r>
      <w:r>
        <w:rPr>
          <w:rFonts w:ascii="Arial" w:hAnsi="Arial" w:cs="Arial"/>
        </w:rPr>
        <w:t xml:space="preserve">of Pb over Zn in mixed metal systems </w:t>
      </w:r>
      <w:r w:rsidR="00DF4E99" w:rsidRPr="00CC5D20">
        <w:rPr>
          <w:rFonts w:ascii="Arial" w:hAnsi="Arial" w:cs="Arial"/>
        </w:rPr>
        <w:t xml:space="preserve">has been reported </w:t>
      </w:r>
      <w:r w:rsidR="00BB636F">
        <w:rPr>
          <w:rFonts w:ascii="Arial" w:hAnsi="Arial" w:cs="Arial"/>
        </w:rPr>
        <w:t xml:space="preserve">previously </w:t>
      </w:r>
      <w:r>
        <w:rPr>
          <w:rFonts w:ascii="Arial" w:hAnsi="Arial" w:cs="Arial"/>
        </w:rPr>
        <w:t xml:space="preserve">for activated carbon, </w:t>
      </w:r>
      <w:r w:rsidR="003C5B95">
        <w:rPr>
          <w:rFonts w:ascii="Arial" w:hAnsi="Arial" w:cs="Arial"/>
        </w:rPr>
        <w:t>(Depci et al., 2012)</w:t>
      </w:r>
      <w:r>
        <w:rPr>
          <w:rFonts w:ascii="Arial" w:hAnsi="Arial" w:cs="Arial"/>
        </w:rPr>
        <w:t>,</w:t>
      </w:r>
      <w:r w:rsidR="00BB636F">
        <w:rPr>
          <w:rFonts w:ascii="Arial" w:hAnsi="Arial" w:cs="Arial"/>
        </w:rPr>
        <w:t xml:space="preserve"> </w:t>
      </w:r>
      <w:r w:rsidR="00DF4E99" w:rsidRPr="00CC5D20">
        <w:rPr>
          <w:rFonts w:ascii="Arial" w:hAnsi="Arial" w:cs="Arial"/>
        </w:rPr>
        <w:t xml:space="preserve">tourmaline </w:t>
      </w:r>
      <w:r w:rsidR="003C5B95">
        <w:rPr>
          <w:rFonts w:ascii="Arial" w:hAnsi="Arial" w:cs="Arial"/>
        </w:rPr>
        <w:t>(Jiang et al., 2006)</w:t>
      </w:r>
      <w:r w:rsidR="00980335">
        <w:rPr>
          <w:rFonts w:ascii="Arial" w:hAnsi="Arial" w:cs="Arial"/>
        </w:rPr>
        <w:t xml:space="preserve"> </w:t>
      </w:r>
      <w:r>
        <w:rPr>
          <w:rFonts w:ascii="Arial" w:hAnsi="Arial" w:cs="Arial"/>
        </w:rPr>
        <w:t xml:space="preserve">and </w:t>
      </w:r>
      <w:r w:rsidR="00DF4E99" w:rsidRPr="00CC5D20">
        <w:rPr>
          <w:rFonts w:ascii="Arial" w:hAnsi="Arial" w:cs="Arial"/>
        </w:rPr>
        <w:t xml:space="preserve">basic oxygen </w:t>
      </w:r>
      <w:r w:rsidR="00DF4E99" w:rsidRPr="00CC5D20">
        <w:rPr>
          <w:rFonts w:ascii="Arial" w:hAnsi="Arial" w:cs="Arial"/>
        </w:rPr>
        <w:lastRenderedPageBreak/>
        <w:t xml:space="preserve">furnace slag </w:t>
      </w:r>
      <w:r w:rsidR="003C5B95">
        <w:rPr>
          <w:rFonts w:ascii="Arial" w:hAnsi="Arial" w:cs="Arial"/>
        </w:rPr>
        <w:t>(Xue et al., 2009)</w:t>
      </w:r>
      <w:r>
        <w:rPr>
          <w:rFonts w:ascii="Arial" w:hAnsi="Arial" w:cs="Arial"/>
        </w:rPr>
        <w:t xml:space="preserve">. </w:t>
      </w:r>
      <w:r w:rsidR="00DF4E99">
        <w:rPr>
          <w:rFonts w:ascii="Arial" w:hAnsi="Arial" w:cs="Arial"/>
        </w:rPr>
        <w:t xml:space="preserve">In </w:t>
      </w:r>
      <w:r w:rsidR="00511115">
        <w:rPr>
          <w:rFonts w:ascii="Arial" w:hAnsi="Arial" w:cs="Arial"/>
        </w:rPr>
        <w:t>this investigation</w:t>
      </w:r>
      <w:r w:rsidR="00DF4E99">
        <w:rPr>
          <w:rFonts w:ascii="Arial" w:hAnsi="Arial" w:cs="Arial"/>
        </w:rPr>
        <w:t xml:space="preserve"> t</w:t>
      </w:r>
      <w:r w:rsidR="00F861EA" w:rsidRPr="00CC5D20">
        <w:rPr>
          <w:rFonts w:ascii="Arial" w:eastAsia="Calibri" w:hAnsi="Arial" w:cs="Arial"/>
        </w:rPr>
        <w:t>he presence of a Pb background reduced the Zn extraction efficiency</w:t>
      </w:r>
      <w:r w:rsidR="00C92878">
        <w:rPr>
          <w:rFonts w:ascii="Arial" w:eastAsia="Calibri" w:hAnsi="Arial" w:cs="Arial"/>
        </w:rPr>
        <w:t xml:space="preserve"> </w:t>
      </w:r>
      <w:r w:rsidR="00076FB7">
        <w:rPr>
          <w:rFonts w:ascii="Arial" w:eastAsia="Calibri" w:hAnsi="Arial" w:cs="Arial"/>
        </w:rPr>
        <w:t>and K</w:t>
      </w:r>
      <w:r w:rsidR="00076FB7" w:rsidRPr="00115536">
        <w:rPr>
          <w:rFonts w:ascii="Arial" w:eastAsia="Calibri" w:hAnsi="Arial" w:cs="Arial"/>
          <w:vertAlign w:val="subscript"/>
        </w:rPr>
        <w:t>d</w:t>
      </w:r>
      <w:r w:rsidR="00076FB7">
        <w:rPr>
          <w:rFonts w:ascii="Arial" w:eastAsia="Calibri" w:hAnsi="Arial" w:cs="Arial"/>
        </w:rPr>
        <w:t xml:space="preserve"> values </w:t>
      </w:r>
      <w:r w:rsidR="00C92878">
        <w:rPr>
          <w:rFonts w:ascii="Arial" w:eastAsia="Calibri" w:hAnsi="Arial" w:cs="Arial"/>
        </w:rPr>
        <w:t>suggesting preferential adsorption of the Pb relative to Zn</w:t>
      </w:r>
      <w:r w:rsidR="00B80365">
        <w:rPr>
          <w:rFonts w:ascii="Arial" w:eastAsia="Calibri" w:hAnsi="Arial" w:cs="Arial"/>
        </w:rPr>
        <w:t xml:space="preserve"> despite the similarity in DTPA-Pb and DTPA-Zn stability constants</w:t>
      </w:r>
      <w:r w:rsidR="00980335">
        <w:rPr>
          <w:rFonts w:ascii="Arial" w:eastAsia="Calibri" w:hAnsi="Arial" w:cs="Arial"/>
        </w:rPr>
        <w:t xml:space="preserve"> </w:t>
      </w:r>
      <w:r w:rsidR="003C5B95">
        <w:rPr>
          <w:rFonts w:ascii="Arial" w:eastAsia="Calibri" w:hAnsi="Arial" w:cs="Arial"/>
        </w:rPr>
        <w:t>(Lindsay, 1979)</w:t>
      </w:r>
      <w:r w:rsidR="00F861EA" w:rsidRPr="00CC5D20">
        <w:rPr>
          <w:rFonts w:ascii="Arial" w:eastAsia="Calibri" w:hAnsi="Arial" w:cs="Arial"/>
        </w:rPr>
        <w:t xml:space="preserve">. </w:t>
      </w:r>
      <w:r w:rsidR="00C92878">
        <w:rPr>
          <w:rFonts w:ascii="Arial" w:eastAsia="Calibri" w:hAnsi="Arial" w:cs="Arial"/>
        </w:rPr>
        <w:t xml:space="preserve">Selectivity coefficients </w:t>
      </w:r>
      <w:r w:rsidR="00DF4E99">
        <w:rPr>
          <w:rFonts w:ascii="Arial" w:eastAsia="Calibri" w:hAnsi="Arial" w:cs="Arial"/>
        </w:rPr>
        <w:t>(K</w:t>
      </w:r>
      <w:r w:rsidR="00DF4E99" w:rsidRPr="00930420">
        <w:rPr>
          <w:rFonts w:ascii="Arial" w:eastAsia="Calibri" w:hAnsi="Arial" w:cs="Arial"/>
          <w:vertAlign w:val="subscript"/>
        </w:rPr>
        <w:t>s</w:t>
      </w:r>
      <w:r w:rsidR="00DF4E99">
        <w:rPr>
          <w:rFonts w:ascii="Arial" w:eastAsia="Calibri" w:hAnsi="Arial" w:cs="Arial"/>
        </w:rPr>
        <w:t xml:space="preserve">) </w:t>
      </w:r>
      <w:r w:rsidR="00C92878">
        <w:rPr>
          <w:rFonts w:ascii="Arial" w:eastAsia="Calibri" w:hAnsi="Arial" w:cs="Arial"/>
        </w:rPr>
        <w:t xml:space="preserve">calculated using Equation (1) all have values </w:t>
      </w:r>
      <w:r w:rsidR="00DF4E99">
        <w:rPr>
          <w:rFonts w:ascii="Arial" w:eastAsia="Calibri" w:hAnsi="Arial" w:cs="Arial"/>
        </w:rPr>
        <w:t>&lt;</w:t>
      </w:r>
      <w:r w:rsidR="00C92878">
        <w:rPr>
          <w:rFonts w:ascii="Arial" w:eastAsia="Calibri" w:hAnsi="Arial" w:cs="Arial"/>
        </w:rPr>
        <w:t xml:space="preserve"> 1.0 consistent with preferential Pb adsorption </w:t>
      </w:r>
      <w:r w:rsidR="00DF4E99">
        <w:rPr>
          <w:rFonts w:ascii="Arial" w:eastAsia="Calibri" w:hAnsi="Arial" w:cs="Arial"/>
        </w:rPr>
        <w:t xml:space="preserve">(0.45 </w:t>
      </w:r>
      <w:r w:rsidR="00DF4E99">
        <w:rPr>
          <w:rFonts w:ascii="Arial" w:eastAsia="Calibri" w:hAnsi="Arial" w:cs="Arial"/>
        </w:rPr>
        <w:sym w:font="Symbol" w:char="F0B1"/>
      </w:r>
      <w:r w:rsidR="00DF4E99">
        <w:rPr>
          <w:rFonts w:ascii="Arial" w:eastAsia="Calibri" w:hAnsi="Arial" w:cs="Arial"/>
        </w:rPr>
        <w:t xml:space="preserve"> 0.25 for Pb adsorption with a Zn background, 0.68 </w:t>
      </w:r>
      <w:r w:rsidR="00DF4E99">
        <w:rPr>
          <w:rFonts w:ascii="Arial" w:eastAsia="Calibri" w:hAnsi="Arial" w:cs="Arial"/>
        </w:rPr>
        <w:sym w:font="Symbol" w:char="F0B1"/>
      </w:r>
      <w:r w:rsidR="00DF4E99">
        <w:rPr>
          <w:rFonts w:ascii="Arial" w:eastAsia="Calibri" w:hAnsi="Arial" w:cs="Arial"/>
        </w:rPr>
        <w:t xml:space="preserve"> 0.23 for Pb adsorption in the variable Zn with a Pb background experiment, n = 63 for each value)</w:t>
      </w:r>
      <w:r w:rsidR="00C92878">
        <w:rPr>
          <w:rFonts w:ascii="Arial" w:eastAsia="Calibri" w:hAnsi="Arial" w:cs="Arial"/>
        </w:rPr>
        <w:t>.</w:t>
      </w:r>
      <w:r w:rsidR="00F861EA" w:rsidRPr="00CC5D20">
        <w:rPr>
          <w:rFonts w:ascii="Arial" w:hAnsi="Arial" w:cs="Arial"/>
        </w:rPr>
        <w:t xml:space="preserve"> </w:t>
      </w:r>
    </w:p>
    <w:p w14:paraId="3C4B2EEF" w14:textId="77777777" w:rsidR="00C92878" w:rsidRDefault="00C92878" w:rsidP="0051270A">
      <w:pPr>
        <w:spacing w:line="480" w:lineRule="auto"/>
        <w:contextualSpacing/>
        <w:jc w:val="both"/>
        <w:rPr>
          <w:rFonts w:ascii="Arial" w:hAnsi="Arial" w:cs="Arial"/>
        </w:rPr>
      </w:pPr>
    </w:p>
    <w:p w14:paraId="2B545D38" w14:textId="77777777" w:rsidR="00C92878" w:rsidRDefault="00C92878" w:rsidP="0051270A">
      <w:pPr>
        <w:spacing w:line="480" w:lineRule="auto"/>
        <w:contextualSpacing/>
        <w:jc w:val="both"/>
        <w:rPr>
          <w:rFonts w:ascii="Arial" w:hAnsi="Arial" w:cs="Arial"/>
        </w:rPr>
      </w:pPr>
      <w:r>
        <w:rPr>
          <w:rFonts w:ascii="Arial" w:hAnsi="Arial" w:cs="Arial"/>
        </w:rPr>
        <w:t>nanoparticle – Pb</w:t>
      </w:r>
      <w:r w:rsidRPr="00C92878">
        <w:rPr>
          <w:rFonts w:ascii="Arial" w:hAnsi="Arial" w:cs="Arial"/>
          <w:vertAlign w:val="subscript"/>
        </w:rPr>
        <w:t>(s)</w:t>
      </w:r>
      <w:r>
        <w:rPr>
          <w:rFonts w:ascii="Arial" w:hAnsi="Arial" w:cs="Arial"/>
        </w:rPr>
        <w:t xml:space="preserve"> + Zn</w:t>
      </w:r>
      <w:r w:rsidRPr="00C92878">
        <w:rPr>
          <w:rFonts w:ascii="Arial" w:hAnsi="Arial" w:cs="Arial"/>
          <w:vertAlign w:val="superscript"/>
        </w:rPr>
        <w:t>2+</w:t>
      </w:r>
      <w:r w:rsidRPr="00C92878">
        <w:rPr>
          <w:rFonts w:ascii="Arial" w:hAnsi="Arial" w:cs="Arial"/>
          <w:vertAlign w:val="subscript"/>
        </w:rPr>
        <w:t>(aq)</w:t>
      </w:r>
      <w:r>
        <w:rPr>
          <w:rFonts w:ascii="Arial" w:hAnsi="Arial" w:cs="Arial"/>
        </w:rPr>
        <w:t xml:space="preserve"> </w:t>
      </w:r>
      <w:r>
        <w:rPr>
          <w:rFonts w:ascii="Arial" w:hAnsi="Arial" w:cs="Arial"/>
        </w:rPr>
        <w:sym w:font="Symbol" w:char="F0DB"/>
      </w:r>
      <w:r>
        <w:rPr>
          <w:rFonts w:ascii="Arial" w:hAnsi="Arial" w:cs="Arial"/>
        </w:rPr>
        <w:t xml:space="preserve"> nanoparticle-Zn</w:t>
      </w:r>
      <w:r w:rsidRPr="00C92878">
        <w:rPr>
          <w:rFonts w:ascii="Arial" w:hAnsi="Arial" w:cs="Arial"/>
          <w:vertAlign w:val="subscript"/>
        </w:rPr>
        <w:t>(s)</w:t>
      </w:r>
      <w:r>
        <w:rPr>
          <w:rFonts w:ascii="Arial" w:hAnsi="Arial" w:cs="Arial"/>
        </w:rPr>
        <w:t xml:space="preserve"> + Pb</w:t>
      </w:r>
      <w:r w:rsidRPr="00C92878">
        <w:rPr>
          <w:rFonts w:ascii="Arial" w:hAnsi="Arial" w:cs="Arial"/>
          <w:vertAlign w:val="superscript"/>
        </w:rPr>
        <w:t>2+</w:t>
      </w:r>
      <w:r w:rsidRPr="00C92878">
        <w:rPr>
          <w:rFonts w:ascii="Arial" w:hAnsi="Arial" w:cs="Arial"/>
          <w:vertAlign w:val="subscript"/>
        </w:rPr>
        <w:t>(aq)</w:t>
      </w:r>
      <w:r>
        <w:rPr>
          <w:rFonts w:ascii="Arial" w:hAnsi="Arial" w:cs="Arial"/>
        </w:rPr>
        <w:tab/>
      </w:r>
      <w:r>
        <w:rPr>
          <w:rFonts w:ascii="Arial" w:hAnsi="Arial" w:cs="Arial"/>
        </w:rPr>
        <w:tab/>
        <w:t>(1a)</w:t>
      </w:r>
    </w:p>
    <w:p w14:paraId="5E88F161" w14:textId="77777777" w:rsidR="00C92878" w:rsidRDefault="00C92878" w:rsidP="0051270A">
      <w:pPr>
        <w:spacing w:line="480" w:lineRule="auto"/>
        <w:contextualSpacing/>
        <w:jc w:val="both"/>
        <w:rPr>
          <w:rFonts w:ascii="Arial" w:hAnsi="Arial" w:cs="Arial"/>
        </w:rPr>
      </w:pPr>
      <w:r>
        <w:rPr>
          <w:rFonts w:ascii="Arial" w:hAnsi="Arial" w:cs="Arial"/>
        </w:rPr>
        <w:t>K</w:t>
      </w:r>
      <w:r w:rsidRPr="00930420">
        <w:rPr>
          <w:rFonts w:ascii="Arial" w:hAnsi="Arial" w:cs="Arial"/>
          <w:vertAlign w:val="subscript"/>
        </w:rPr>
        <w:t>s</w:t>
      </w:r>
      <w:r>
        <w:rPr>
          <w:rFonts w:ascii="Arial" w:hAnsi="Arial" w:cs="Arial"/>
        </w:rPr>
        <w:t xml:space="preserve"> = [nanoparticle-Zn] . [Pb</w:t>
      </w:r>
      <w:r w:rsidRPr="00C92878">
        <w:rPr>
          <w:rFonts w:ascii="Arial" w:hAnsi="Arial" w:cs="Arial"/>
          <w:vertAlign w:val="superscript"/>
        </w:rPr>
        <w:t>2+</w:t>
      </w:r>
      <w:r>
        <w:rPr>
          <w:rFonts w:ascii="Arial" w:hAnsi="Arial" w:cs="Arial"/>
        </w:rPr>
        <w:t>] / [nanoparticle-Pb] . [Zn</w:t>
      </w:r>
      <w:r w:rsidRPr="00C92878">
        <w:rPr>
          <w:rFonts w:ascii="Arial" w:hAnsi="Arial" w:cs="Arial"/>
          <w:vertAlign w:val="superscript"/>
        </w:rPr>
        <w:t>2+</w:t>
      </w:r>
      <w:r>
        <w:rPr>
          <w:rFonts w:ascii="Arial" w:hAnsi="Arial" w:cs="Arial"/>
        </w:rPr>
        <w:t>]</w:t>
      </w:r>
      <w:r>
        <w:rPr>
          <w:rFonts w:ascii="Arial" w:hAnsi="Arial" w:cs="Arial"/>
        </w:rPr>
        <w:tab/>
      </w:r>
      <w:r>
        <w:rPr>
          <w:rFonts w:ascii="Arial" w:hAnsi="Arial" w:cs="Arial"/>
        </w:rPr>
        <w:tab/>
      </w:r>
      <w:r>
        <w:rPr>
          <w:rFonts w:ascii="Arial" w:hAnsi="Arial" w:cs="Arial"/>
        </w:rPr>
        <w:tab/>
        <w:t>(1b)</w:t>
      </w:r>
    </w:p>
    <w:p w14:paraId="46A0ED61" w14:textId="77777777" w:rsidR="00C92878" w:rsidRDefault="00C92878" w:rsidP="0051270A">
      <w:pPr>
        <w:spacing w:line="480" w:lineRule="auto"/>
        <w:contextualSpacing/>
        <w:jc w:val="both"/>
        <w:rPr>
          <w:rFonts w:ascii="Arial" w:hAnsi="Arial" w:cs="Arial"/>
        </w:rPr>
      </w:pPr>
    </w:p>
    <w:p w14:paraId="26BF8598" w14:textId="77777777" w:rsidR="00C92878" w:rsidRDefault="00C92878" w:rsidP="0051270A">
      <w:pPr>
        <w:spacing w:line="480" w:lineRule="auto"/>
        <w:contextualSpacing/>
        <w:jc w:val="both"/>
        <w:rPr>
          <w:rFonts w:ascii="Arial" w:hAnsi="Arial" w:cs="Arial"/>
        </w:rPr>
      </w:pPr>
      <w:r>
        <w:rPr>
          <w:rFonts w:ascii="Arial" w:hAnsi="Arial" w:cs="Arial"/>
        </w:rPr>
        <w:t>Where K</w:t>
      </w:r>
      <w:r w:rsidRPr="001C09B3">
        <w:rPr>
          <w:rFonts w:ascii="Arial" w:hAnsi="Arial" w:cs="Arial"/>
          <w:vertAlign w:val="subscript"/>
        </w:rPr>
        <w:t>s</w:t>
      </w:r>
      <w:r>
        <w:rPr>
          <w:rFonts w:ascii="Arial" w:hAnsi="Arial" w:cs="Arial"/>
        </w:rPr>
        <w:t xml:space="preserve"> = selectivity coefficient</w:t>
      </w:r>
    </w:p>
    <w:p w14:paraId="1C74EC84" w14:textId="77777777" w:rsidR="00C92878" w:rsidRDefault="001C09B3" w:rsidP="0051270A">
      <w:pPr>
        <w:spacing w:line="480" w:lineRule="auto"/>
        <w:contextualSpacing/>
        <w:jc w:val="both"/>
        <w:rPr>
          <w:rFonts w:ascii="Arial" w:hAnsi="Arial" w:cs="Arial"/>
        </w:rPr>
      </w:pPr>
      <w:r>
        <w:rPr>
          <w:rFonts w:ascii="Arial" w:hAnsi="Arial" w:cs="Arial"/>
        </w:rPr>
        <w:t>[</w:t>
      </w:r>
      <w:r w:rsidR="00C92878">
        <w:rPr>
          <w:rFonts w:ascii="Arial" w:hAnsi="Arial" w:cs="Arial"/>
        </w:rPr>
        <w:t>X] = concentration</w:t>
      </w:r>
    </w:p>
    <w:p w14:paraId="4CA244B1" w14:textId="77777777" w:rsidR="00C92878" w:rsidRDefault="00C92878" w:rsidP="0051270A">
      <w:pPr>
        <w:spacing w:line="480" w:lineRule="auto"/>
        <w:contextualSpacing/>
        <w:jc w:val="both"/>
        <w:rPr>
          <w:rFonts w:ascii="Arial" w:hAnsi="Arial" w:cs="Arial"/>
        </w:rPr>
      </w:pPr>
    </w:p>
    <w:p w14:paraId="083211BF" w14:textId="160FF532" w:rsidR="00B80365" w:rsidRPr="002448AD" w:rsidRDefault="00783571" w:rsidP="0051270A">
      <w:pPr>
        <w:spacing w:line="480" w:lineRule="auto"/>
        <w:contextualSpacing/>
        <w:jc w:val="both"/>
        <w:rPr>
          <w:rFonts w:ascii="Arial" w:hAnsi="Arial" w:cs="Arial"/>
        </w:rPr>
      </w:pPr>
      <w:r>
        <w:rPr>
          <w:rFonts w:ascii="Arial" w:hAnsi="Arial" w:cs="Arial"/>
        </w:rPr>
        <w:t xml:space="preserve">The preferential adsorption of </w:t>
      </w:r>
      <w:r w:rsidR="00E123C6">
        <w:rPr>
          <w:rFonts w:ascii="Arial" w:hAnsi="Arial" w:cs="Arial"/>
        </w:rPr>
        <w:t>Pb</w:t>
      </w:r>
      <w:r>
        <w:rPr>
          <w:rFonts w:ascii="Arial" w:hAnsi="Arial" w:cs="Arial"/>
        </w:rPr>
        <w:t xml:space="preserve"> over </w:t>
      </w:r>
      <w:r w:rsidR="00E123C6">
        <w:rPr>
          <w:rFonts w:ascii="Arial" w:hAnsi="Arial" w:cs="Arial"/>
        </w:rPr>
        <w:t>Zn</w:t>
      </w:r>
      <w:r>
        <w:rPr>
          <w:rFonts w:ascii="Arial" w:hAnsi="Arial" w:cs="Arial"/>
        </w:rPr>
        <w:t xml:space="preserve"> is likely a function of the greater electronegativity of the </w:t>
      </w:r>
      <w:r w:rsidR="00E123C6">
        <w:rPr>
          <w:rFonts w:ascii="Arial" w:hAnsi="Arial" w:cs="Arial"/>
        </w:rPr>
        <w:t>Pb</w:t>
      </w:r>
      <w:r w:rsidR="003C5B95">
        <w:rPr>
          <w:rFonts w:ascii="Arial" w:hAnsi="Arial" w:cs="Arial"/>
        </w:rPr>
        <w:t xml:space="preserve"> (McBride, 1994) </w:t>
      </w:r>
      <w:r>
        <w:rPr>
          <w:rFonts w:ascii="Arial" w:hAnsi="Arial" w:cs="Arial"/>
        </w:rPr>
        <w:t xml:space="preserve">and its electronic configuration. </w:t>
      </w:r>
      <w:r w:rsidRPr="00CC5D20">
        <w:rPr>
          <w:rFonts w:ascii="Arial" w:eastAsia="Calibri" w:hAnsi="Arial" w:cs="Arial"/>
        </w:rPr>
        <w:t xml:space="preserve">Kalmykova </w:t>
      </w:r>
      <w:r w:rsidRPr="001015BD">
        <w:rPr>
          <w:rFonts w:ascii="Arial" w:eastAsia="Calibri" w:hAnsi="Arial" w:cs="Arial"/>
          <w:i/>
        </w:rPr>
        <w:t>et al</w:t>
      </w:r>
      <w:r w:rsidRPr="00CC5D20">
        <w:rPr>
          <w:rFonts w:ascii="Arial" w:eastAsia="Calibri" w:hAnsi="Arial" w:cs="Arial"/>
        </w:rPr>
        <w:t xml:space="preserve">. </w:t>
      </w:r>
      <w:r w:rsidR="003C5B95">
        <w:rPr>
          <w:rFonts w:ascii="Arial" w:eastAsia="Calibri" w:hAnsi="Arial" w:cs="Arial"/>
        </w:rPr>
        <w:t>(2008)</w:t>
      </w:r>
      <w:r w:rsidR="00980335">
        <w:rPr>
          <w:rFonts w:ascii="Arial" w:eastAsia="Calibri" w:hAnsi="Arial" w:cs="Arial"/>
        </w:rPr>
        <w:t xml:space="preserve"> </w:t>
      </w:r>
      <w:r w:rsidRPr="00CC5D20">
        <w:rPr>
          <w:rFonts w:ascii="Arial" w:eastAsia="Calibri" w:hAnsi="Arial" w:cs="Arial"/>
        </w:rPr>
        <w:t>suggested that Pb may have a greater affinity for forming inner sphere complexes than Zn because Pb has 2 electrons on the 6s orbital which can be easily divided by a ligand in a complex.</w:t>
      </w:r>
      <w:r w:rsidR="002448AD">
        <w:rPr>
          <w:rFonts w:ascii="Arial" w:hAnsi="Arial" w:cs="Arial"/>
        </w:rPr>
        <w:t xml:space="preserve"> In a similar fashion to the single metal experiments, g</w:t>
      </w:r>
      <w:r w:rsidR="00CC625B">
        <w:rPr>
          <w:rFonts w:ascii="Arial" w:eastAsia="Calibri" w:hAnsi="Arial" w:cs="Arial"/>
        </w:rPr>
        <w:t xml:space="preserve">reater extraction efficiencies </w:t>
      </w:r>
      <w:r w:rsidR="002448AD">
        <w:rPr>
          <w:rFonts w:ascii="Arial" w:eastAsia="Calibri" w:hAnsi="Arial" w:cs="Arial"/>
        </w:rPr>
        <w:t xml:space="preserve">were observed </w:t>
      </w:r>
      <w:r w:rsidR="00CC625B">
        <w:rPr>
          <w:rFonts w:ascii="Arial" w:eastAsia="Calibri" w:hAnsi="Arial" w:cs="Arial"/>
        </w:rPr>
        <w:t>at pH</w:t>
      </w:r>
      <w:r w:rsidR="005745E3">
        <w:rPr>
          <w:rFonts w:ascii="Arial" w:eastAsia="Calibri" w:hAnsi="Arial" w:cs="Arial"/>
        </w:rPr>
        <w:t xml:space="preserve"> value</w:t>
      </w:r>
      <w:r w:rsidR="00CC625B">
        <w:rPr>
          <w:rFonts w:ascii="Arial" w:eastAsia="Calibri" w:hAnsi="Arial" w:cs="Arial"/>
        </w:rPr>
        <w:t xml:space="preserve">s 4 and 6 relative to pH 2 </w:t>
      </w:r>
      <w:r w:rsidR="00B80365">
        <w:rPr>
          <w:rFonts w:ascii="Arial" w:eastAsia="Calibri" w:hAnsi="Arial" w:cs="Arial"/>
        </w:rPr>
        <w:t xml:space="preserve">in </w:t>
      </w:r>
      <w:r w:rsidR="00CC625B">
        <w:rPr>
          <w:rFonts w:ascii="Arial" w:eastAsia="Calibri" w:hAnsi="Arial" w:cs="Arial"/>
        </w:rPr>
        <w:t xml:space="preserve">both </w:t>
      </w:r>
      <w:r w:rsidR="00B80365">
        <w:rPr>
          <w:rFonts w:ascii="Arial" w:eastAsia="Calibri" w:hAnsi="Arial" w:cs="Arial"/>
        </w:rPr>
        <w:t xml:space="preserve">the variable Pb-constant Zn </w:t>
      </w:r>
      <w:r w:rsidR="00AA43A6">
        <w:rPr>
          <w:rFonts w:ascii="Arial" w:eastAsia="Calibri" w:hAnsi="Arial" w:cs="Arial"/>
        </w:rPr>
        <w:t xml:space="preserve">(Fig. 1b – d) </w:t>
      </w:r>
      <w:r w:rsidR="00CC625B">
        <w:rPr>
          <w:rFonts w:ascii="Arial" w:eastAsia="Calibri" w:hAnsi="Arial" w:cs="Arial"/>
        </w:rPr>
        <w:t xml:space="preserve">and </w:t>
      </w:r>
      <w:r w:rsidR="00B80365">
        <w:rPr>
          <w:rFonts w:ascii="Arial" w:eastAsia="Calibri" w:hAnsi="Arial" w:cs="Arial"/>
        </w:rPr>
        <w:t xml:space="preserve">constant Pb-variable </w:t>
      </w:r>
      <w:r w:rsidR="00CC625B">
        <w:rPr>
          <w:rFonts w:ascii="Arial" w:eastAsia="Calibri" w:hAnsi="Arial" w:cs="Arial"/>
        </w:rPr>
        <w:t xml:space="preserve">Zn </w:t>
      </w:r>
      <w:r w:rsidR="00AA43A6">
        <w:rPr>
          <w:rFonts w:ascii="Arial" w:eastAsia="Calibri" w:hAnsi="Arial" w:cs="Arial"/>
        </w:rPr>
        <w:t xml:space="preserve">(Fig. 2b – d) </w:t>
      </w:r>
      <w:r w:rsidR="00B80365">
        <w:rPr>
          <w:rFonts w:ascii="Arial" w:eastAsia="Calibri" w:hAnsi="Arial" w:cs="Arial"/>
        </w:rPr>
        <w:t>experiments</w:t>
      </w:r>
      <w:r w:rsidR="002448AD">
        <w:rPr>
          <w:rFonts w:ascii="Arial" w:eastAsia="Calibri" w:hAnsi="Arial" w:cs="Arial"/>
        </w:rPr>
        <w:t>. This</w:t>
      </w:r>
      <w:r w:rsidR="00B80365">
        <w:rPr>
          <w:rFonts w:ascii="Arial" w:eastAsia="Calibri" w:hAnsi="Arial" w:cs="Arial"/>
        </w:rPr>
        <w:t xml:space="preserve"> </w:t>
      </w:r>
      <w:r w:rsidR="00CC625B">
        <w:rPr>
          <w:rFonts w:ascii="Arial" w:eastAsia="Calibri" w:hAnsi="Arial" w:cs="Arial"/>
        </w:rPr>
        <w:t xml:space="preserve">most likely reflects </w:t>
      </w:r>
      <w:r w:rsidR="00B80365">
        <w:rPr>
          <w:rFonts w:ascii="Arial" w:eastAsia="Calibri" w:hAnsi="Arial" w:cs="Arial"/>
        </w:rPr>
        <w:t>increasing deprotonation of the carboxylic acid functional groups</w:t>
      </w:r>
      <w:r w:rsidR="00CC625B">
        <w:rPr>
          <w:rFonts w:ascii="Arial" w:eastAsia="Calibri" w:hAnsi="Arial" w:cs="Arial"/>
        </w:rPr>
        <w:t xml:space="preserve"> on the DTPA ligand</w:t>
      </w:r>
      <w:r w:rsidR="00B80365">
        <w:rPr>
          <w:rFonts w:ascii="Arial" w:eastAsia="Calibri" w:hAnsi="Arial" w:cs="Arial"/>
        </w:rPr>
        <w:t xml:space="preserve"> with increased pH</w:t>
      </w:r>
      <w:r w:rsidR="003C5B95">
        <w:rPr>
          <w:rFonts w:ascii="Arial" w:eastAsia="Calibri" w:hAnsi="Arial" w:cs="Arial"/>
        </w:rPr>
        <w:t xml:space="preserve"> (Chauhan et al., 2015)</w:t>
      </w:r>
      <w:r w:rsidR="00B80365">
        <w:rPr>
          <w:rFonts w:ascii="Arial" w:eastAsia="Calibri" w:hAnsi="Arial" w:cs="Arial"/>
        </w:rPr>
        <w:t xml:space="preserve">. </w:t>
      </w:r>
    </w:p>
    <w:p w14:paraId="03DF7EE4" w14:textId="77777777" w:rsidR="00F861EA" w:rsidRPr="00CC5D20" w:rsidRDefault="00F861EA" w:rsidP="0051270A">
      <w:pPr>
        <w:spacing w:line="480" w:lineRule="auto"/>
        <w:jc w:val="both"/>
        <w:rPr>
          <w:rFonts w:ascii="Arial" w:eastAsia="Calibri" w:hAnsi="Arial" w:cs="Arial"/>
        </w:rPr>
      </w:pPr>
    </w:p>
    <w:p w14:paraId="3013B4A4" w14:textId="7E59D53F" w:rsidR="0006382B" w:rsidRDefault="007A6360" w:rsidP="0051270A">
      <w:pPr>
        <w:spacing w:before="240" w:line="480" w:lineRule="auto"/>
        <w:jc w:val="both"/>
        <w:rPr>
          <w:rFonts w:ascii="Arial" w:hAnsi="Arial" w:cs="Arial"/>
        </w:rPr>
      </w:pPr>
      <w:r>
        <w:rPr>
          <w:rFonts w:ascii="Arial" w:hAnsi="Arial" w:cs="Arial"/>
        </w:rPr>
        <w:t>Decreases in extraction efficiency</w:t>
      </w:r>
      <w:r w:rsidR="00B31AE7">
        <w:rPr>
          <w:rFonts w:ascii="Arial" w:hAnsi="Arial" w:cs="Arial"/>
        </w:rPr>
        <w:t xml:space="preserve"> (but increases in moles of metal removed)</w:t>
      </w:r>
      <w:r>
        <w:rPr>
          <w:rFonts w:ascii="Arial" w:hAnsi="Arial" w:cs="Arial"/>
        </w:rPr>
        <w:t xml:space="preserve"> with increased metal molarity observed in the dissolved organic carbon experiments reflect increased saturation of adsorption sites on the nanoparticles in the 1 mmol L</w:t>
      </w:r>
      <w:r w:rsidRPr="007A6360">
        <w:rPr>
          <w:rFonts w:ascii="Arial" w:hAnsi="Arial" w:cs="Arial"/>
          <w:vertAlign w:val="superscript"/>
        </w:rPr>
        <w:t>-1</w:t>
      </w:r>
      <w:r>
        <w:rPr>
          <w:rFonts w:ascii="Arial" w:hAnsi="Arial" w:cs="Arial"/>
        </w:rPr>
        <w:t xml:space="preserve"> treatments. </w:t>
      </w:r>
      <w:r w:rsidR="00A15C00">
        <w:rPr>
          <w:rFonts w:ascii="Arial" w:hAnsi="Arial" w:cs="Arial"/>
          <w:color w:val="000000" w:themeColor="text1"/>
        </w:rPr>
        <w:t xml:space="preserve">Extraction </w:t>
      </w:r>
      <w:r w:rsidR="00A15C00">
        <w:rPr>
          <w:rFonts w:ascii="Arial" w:hAnsi="Arial" w:cs="Arial"/>
          <w:color w:val="000000" w:themeColor="text1"/>
        </w:rPr>
        <w:lastRenderedPageBreak/>
        <w:t xml:space="preserve">efficiencies decreased with increasing dissolved organic carbon though these remained relatively high </w:t>
      </w:r>
      <w:r w:rsidR="00B31AE7" w:rsidRPr="00CC5D20">
        <w:rPr>
          <w:rFonts w:ascii="Arial" w:hAnsi="Arial" w:cs="Arial"/>
          <w:color w:val="000000" w:themeColor="text1"/>
        </w:rPr>
        <w:t xml:space="preserve">due to the stability constants for Pb-DTPA and Zn-DTPA complexes </w:t>
      </w:r>
      <w:r w:rsidR="004B14A5">
        <w:rPr>
          <w:rFonts w:ascii="Arial" w:hAnsi="Arial" w:cs="Arial"/>
          <w:color w:val="000000" w:themeColor="text1"/>
        </w:rPr>
        <w:t xml:space="preserve">(typically of the order 18 – 19, e.g. Lindsay, 1979; Dojindo, 2017) </w:t>
      </w:r>
      <w:r w:rsidR="00B31AE7" w:rsidRPr="00CC5D20">
        <w:rPr>
          <w:rFonts w:ascii="Arial" w:hAnsi="Arial" w:cs="Arial"/>
          <w:color w:val="000000" w:themeColor="text1"/>
        </w:rPr>
        <w:t>being much higher than their respective complexes with fulvic acid (</w:t>
      </w:r>
      <w:r w:rsidR="004B14A5">
        <w:rPr>
          <w:rFonts w:ascii="Arial" w:hAnsi="Arial" w:cs="Arial"/>
          <w:color w:val="000000" w:themeColor="text1"/>
        </w:rPr>
        <w:t>typically of the order 2.6 – 10 for Pb, e.g. Castetbon et al., 1986; Grzybowski, 2000; Saar and Weber, 1980;</w:t>
      </w:r>
      <w:r w:rsidR="003C5B95">
        <w:rPr>
          <w:rFonts w:ascii="Arial" w:hAnsi="Arial" w:cs="Arial"/>
          <w:color w:val="000000" w:themeColor="text1"/>
        </w:rPr>
        <w:t>; Sterritt and Lester, 1984</w:t>
      </w:r>
      <w:r w:rsidR="004B14A5">
        <w:rPr>
          <w:rFonts w:ascii="Arial" w:hAnsi="Arial" w:cs="Arial"/>
          <w:color w:val="000000" w:themeColor="text1"/>
        </w:rPr>
        <w:t xml:space="preserve"> and of the order </w:t>
      </w:r>
      <w:r w:rsidR="00F23EE8">
        <w:rPr>
          <w:rFonts w:ascii="Arial" w:hAnsi="Arial" w:cs="Arial"/>
          <w:color w:val="000000" w:themeColor="text1"/>
        </w:rPr>
        <w:t>2.7</w:t>
      </w:r>
      <w:r w:rsidR="007D5A3C">
        <w:rPr>
          <w:rFonts w:ascii="Arial" w:hAnsi="Arial" w:cs="Arial"/>
          <w:color w:val="000000" w:themeColor="text1"/>
        </w:rPr>
        <w:t xml:space="preserve"> – 7.8</w:t>
      </w:r>
      <w:r w:rsidR="004B14A5">
        <w:rPr>
          <w:rFonts w:ascii="Arial" w:hAnsi="Arial" w:cs="Arial"/>
          <w:color w:val="000000" w:themeColor="text1"/>
        </w:rPr>
        <w:t xml:space="preserve"> for Zn, e.g. </w:t>
      </w:r>
      <w:r w:rsidR="00F23EE8">
        <w:rPr>
          <w:rFonts w:ascii="Arial" w:hAnsi="Arial" w:cs="Arial"/>
          <w:color w:val="000000" w:themeColor="text1"/>
        </w:rPr>
        <w:t xml:space="preserve">Hirata, 1981; Prasad and Sinha, 1980; </w:t>
      </w:r>
      <w:r w:rsidR="007D5A3C">
        <w:rPr>
          <w:rFonts w:ascii="Arial" w:hAnsi="Arial" w:cs="Arial"/>
          <w:color w:val="000000" w:themeColor="text1"/>
        </w:rPr>
        <w:t xml:space="preserve">Ram and Raman, 1984; </w:t>
      </w:r>
      <w:r w:rsidR="00F23EE8">
        <w:rPr>
          <w:rFonts w:ascii="Arial" w:hAnsi="Arial" w:cs="Arial"/>
          <w:color w:val="000000" w:themeColor="text1"/>
        </w:rPr>
        <w:t>Sterritt and Lester, 1984</w:t>
      </w:r>
      <w:r w:rsidR="003C5B95">
        <w:rPr>
          <w:rFonts w:ascii="Arial" w:hAnsi="Arial" w:cs="Arial"/>
          <w:color w:val="000000" w:themeColor="text1"/>
        </w:rPr>
        <w:t>)</w:t>
      </w:r>
      <w:r w:rsidR="00B31AE7" w:rsidRPr="00CC5D20">
        <w:rPr>
          <w:rFonts w:ascii="Arial" w:hAnsi="Arial" w:cs="Arial"/>
          <w:color w:val="000000" w:themeColor="text1"/>
        </w:rPr>
        <w:t xml:space="preserve">. </w:t>
      </w:r>
      <w:r>
        <w:rPr>
          <w:rFonts w:ascii="Arial" w:hAnsi="Arial" w:cs="Arial"/>
        </w:rPr>
        <w:t>The decreases in extraction efficiency seen with increases in dissolved organic acid concentration reflect increasing competition between the nanoparticles and the fulvic acid for complexation of the metals.</w:t>
      </w:r>
      <w:r w:rsidR="00B31AE7">
        <w:rPr>
          <w:rFonts w:ascii="Arial" w:hAnsi="Arial" w:cs="Arial"/>
        </w:rPr>
        <w:t xml:space="preserve"> This is consistent with Dong </w:t>
      </w:r>
      <w:r w:rsidR="00B31AE7" w:rsidRPr="001015BD">
        <w:rPr>
          <w:rFonts w:ascii="Arial" w:hAnsi="Arial" w:cs="Arial"/>
          <w:i/>
        </w:rPr>
        <w:t>et al</w:t>
      </w:r>
      <w:r w:rsidR="00B31AE7">
        <w:rPr>
          <w:rFonts w:ascii="Arial" w:hAnsi="Arial" w:cs="Arial"/>
        </w:rPr>
        <w:t xml:space="preserve">. </w:t>
      </w:r>
      <w:r w:rsidR="003C5B95">
        <w:rPr>
          <w:rFonts w:ascii="Arial" w:hAnsi="Arial" w:cs="Arial"/>
        </w:rPr>
        <w:t>(2010)</w:t>
      </w:r>
      <w:r w:rsidR="00980335">
        <w:rPr>
          <w:rFonts w:ascii="Arial" w:hAnsi="Arial" w:cs="Arial"/>
        </w:rPr>
        <w:t xml:space="preserve"> </w:t>
      </w:r>
      <w:r w:rsidR="00B31AE7">
        <w:rPr>
          <w:rFonts w:ascii="Arial" w:hAnsi="Arial" w:cs="Arial"/>
        </w:rPr>
        <w:t xml:space="preserve">who reported similar results for sorption of Pb to hydroxyapatite/magnetite in the presence of humic acid. </w:t>
      </w:r>
    </w:p>
    <w:p w14:paraId="6D0B7161" w14:textId="77777777" w:rsidR="00C42A68" w:rsidRDefault="00C42A68" w:rsidP="0051270A">
      <w:pPr>
        <w:spacing w:before="240" w:line="480" w:lineRule="auto"/>
        <w:jc w:val="both"/>
        <w:rPr>
          <w:rFonts w:ascii="Arial" w:hAnsi="Arial" w:cs="Arial"/>
        </w:rPr>
      </w:pPr>
    </w:p>
    <w:p w14:paraId="7F05B9D0" w14:textId="2E097FFD" w:rsidR="00F861EA" w:rsidRDefault="0006382B" w:rsidP="0051270A">
      <w:pPr>
        <w:spacing w:before="240" w:line="480" w:lineRule="auto"/>
        <w:jc w:val="both"/>
        <w:rPr>
          <w:rFonts w:ascii="Arial" w:hAnsi="Arial" w:cs="Arial"/>
        </w:rPr>
      </w:pPr>
      <w:r>
        <w:rPr>
          <w:rFonts w:ascii="Arial" w:hAnsi="Arial" w:cs="Arial"/>
        </w:rPr>
        <w:t xml:space="preserve">The </w:t>
      </w:r>
      <w:r w:rsidR="00C42A68">
        <w:rPr>
          <w:rFonts w:ascii="Arial" w:hAnsi="Arial" w:cs="Arial"/>
        </w:rPr>
        <w:t xml:space="preserve">greater decreases in extraction efficiency observed for Zn compared to Pb for </w:t>
      </w:r>
      <w:r>
        <w:rPr>
          <w:rFonts w:ascii="Arial" w:hAnsi="Arial" w:cs="Arial"/>
        </w:rPr>
        <w:t xml:space="preserve">increased dissolved organic carbon concentrations most likely reflects the differences in the relative affinities of </w:t>
      </w:r>
      <w:r w:rsidR="00E123C6">
        <w:rPr>
          <w:rFonts w:ascii="Arial" w:hAnsi="Arial" w:cs="Arial"/>
        </w:rPr>
        <w:t>Pb</w:t>
      </w:r>
      <w:r>
        <w:rPr>
          <w:rFonts w:ascii="Arial" w:hAnsi="Arial" w:cs="Arial"/>
        </w:rPr>
        <w:t xml:space="preserve"> and </w:t>
      </w:r>
      <w:r w:rsidR="00E123C6">
        <w:rPr>
          <w:rFonts w:ascii="Arial" w:hAnsi="Arial" w:cs="Arial"/>
        </w:rPr>
        <w:t>Zn</w:t>
      </w:r>
      <w:r>
        <w:rPr>
          <w:rFonts w:ascii="Arial" w:hAnsi="Arial" w:cs="Arial"/>
        </w:rPr>
        <w:t xml:space="preserve"> to the different functional groups present on the DTPA molecules and the fulvic acid.</w:t>
      </w:r>
      <w:r w:rsidR="00F861EA" w:rsidRPr="00CC5D20">
        <w:rPr>
          <w:rFonts w:ascii="Arial" w:hAnsi="Arial" w:cs="Arial"/>
        </w:rPr>
        <w:t xml:space="preserve"> </w:t>
      </w:r>
      <w:r>
        <w:rPr>
          <w:rFonts w:ascii="Arial" w:hAnsi="Arial" w:cs="Arial"/>
        </w:rPr>
        <w:t xml:space="preserve">Whilst </w:t>
      </w:r>
      <w:r w:rsidR="00F861EA" w:rsidRPr="00CC5D20">
        <w:rPr>
          <w:rFonts w:ascii="Arial" w:hAnsi="Arial" w:cs="Arial"/>
        </w:rPr>
        <w:t xml:space="preserve">DTPA and fulvic acid </w:t>
      </w:r>
      <w:r>
        <w:rPr>
          <w:rFonts w:ascii="Arial" w:hAnsi="Arial" w:cs="Arial"/>
        </w:rPr>
        <w:t xml:space="preserve">both </w:t>
      </w:r>
      <w:r w:rsidR="00F861EA" w:rsidRPr="00CC5D20">
        <w:rPr>
          <w:rFonts w:ascii="Arial" w:hAnsi="Arial" w:cs="Arial"/>
        </w:rPr>
        <w:t xml:space="preserve">contain carboxyl and hydroxyl groups, </w:t>
      </w:r>
      <w:r w:rsidR="0079688C">
        <w:rPr>
          <w:rFonts w:ascii="Arial" w:hAnsi="Arial" w:cs="Arial"/>
        </w:rPr>
        <w:t>the</w:t>
      </w:r>
      <w:r w:rsidR="00F861EA" w:rsidRPr="00CC5D20">
        <w:rPr>
          <w:rFonts w:ascii="Arial" w:hAnsi="Arial" w:cs="Arial"/>
        </w:rPr>
        <w:t xml:space="preserve"> lone pair N atoms </w:t>
      </w:r>
      <w:r w:rsidR="0079688C">
        <w:rPr>
          <w:rFonts w:ascii="Arial" w:hAnsi="Arial" w:cs="Arial"/>
        </w:rPr>
        <w:t xml:space="preserve">present in DTPA </w:t>
      </w:r>
      <w:r w:rsidR="00F861EA" w:rsidRPr="00CC5D20">
        <w:rPr>
          <w:rFonts w:ascii="Arial" w:hAnsi="Arial" w:cs="Arial"/>
        </w:rPr>
        <w:t xml:space="preserve">are not present in the chemical structures for fulvic acid postulated by Buffle </w:t>
      </w:r>
      <w:r w:rsidR="00F861EA" w:rsidRPr="001015BD">
        <w:rPr>
          <w:rFonts w:ascii="Arial" w:hAnsi="Arial" w:cs="Arial"/>
          <w:i/>
        </w:rPr>
        <w:t>et al</w:t>
      </w:r>
      <w:r w:rsidR="00980335">
        <w:rPr>
          <w:rFonts w:ascii="Arial" w:hAnsi="Arial" w:cs="Arial"/>
        </w:rPr>
        <w:t>.</w:t>
      </w:r>
      <w:r w:rsidR="00F861EA" w:rsidRPr="00CC5D20">
        <w:rPr>
          <w:rFonts w:ascii="Arial" w:hAnsi="Arial" w:cs="Arial"/>
        </w:rPr>
        <w:t xml:space="preserve"> </w:t>
      </w:r>
      <w:r w:rsidR="003C5B95">
        <w:rPr>
          <w:rFonts w:ascii="Arial" w:hAnsi="Arial" w:cs="Arial"/>
        </w:rPr>
        <w:t>(1977)</w:t>
      </w:r>
      <w:r w:rsidR="00980335">
        <w:rPr>
          <w:rFonts w:ascii="Arial" w:hAnsi="Arial" w:cs="Arial"/>
        </w:rPr>
        <w:t xml:space="preserve"> </w:t>
      </w:r>
      <w:r w:rsidR="00F861EA" w:rsidRPr="00CC5D20">
        <w:rPr>
          <w:rFonts w:ascii="Arial" w:hAnsi="Arial" w:cs="Arial"/>
        </w:rPr>
        <w:t xml:space="preserve">and Leenheer </w:t>
      </w:r>
      <w:r w:rsidR="00F861EA" w:rsidRPr="001015BD">
        <w:rPr>
          <w:rFonts w:ascii="Arial" w:hAnsi="Arial" w:cs="Arial"/>
          <w:i/>
        </w:rPr>
        <w:t>et al</w:t>
      </w:r>
      <w:r w:rsidR="00980335">
        <w:rPr>
          <w:rFonts w:ascii="Arial" w:hAnsi="Arial" w:cs="Arial"/>
        </w:rPr>
        <w:t>.</w:t>
      </w:r>
      <w:r w:rsidR="00F861EA" w:rsidRPr="00CC5D20">
        <w:rPr>
          <w:rFonts w:ascii="Arial" w:hAnsi="Arial" w:cs="Arial"/>
        </w:rPr>
        <w:t xml:space="preserve"> </w:t>
      </w:r>
      <w:r w:rsidR="003C5B95">
        <w:rPr>
          <w:rFonts w:ascii="Arial" w:hAnsi="Arial" w:cs="Arial"/>
        </w:rPr>
        <w:t>(1995)</w:t>
      </w:r>
      <w:r w:rsidR="00F861EA" w:rsidRPr="00CC5D20">
        <w:rPr>
          <w:rFonts w:ascii="Arial" w:hAnsi="Arial" w:cs="Arial"/>
        </w:rPr>
        <w:t xml:space="preserve">. </w:t>
      </w:r>
      <w:r w:rsidR="00E26A6B">
        <w:rPr>
          <w:rFonts w:ascii="Arial" w:hAnsi="Arial" w:cs="Arial"/>
        </w:rPr>
        <w:t>The Pb</w:t>
      </w:r>
      <w:r w:rsidR="00F861EA" w:rsidRPr="00CC5D20">
        <w:rPr>
          <w:rFonts w:ascii="Arial" w:hAnsi="Arial" w:cs="Arial"/>
        </w:rPr>
        <w:t xml:space="preserve"> has a greater affinity for the lone pair of N atoms than Zn due to its greater electronegativity. Electronegativity was combined with ionic radii by Nieboer and Richardson </w:t>
      </w:r>
      <w:r w:rsidR="003C5B95">
        <w:rPr>
          <w:rFonts w:ascii="Arial" w:hAnsi="Arial" w:cs="Arial"/>
        </w:rPr>
        <w:t>(1989)</w:t>
      </w:r>
      <w:r w:rsidR="00980335">
        <w:rPr>
          <w:rFonts w:ascii="Arial" w:hAnsi="Arial" w:cs="Arial"/>
        </w:rPr>
        <w:t xml:space="preserve"> </w:t>
      </w:r>
      <w:r w:rsidR="00F861EA" w:rsidRPr="00CC5D20">
        <w:rPr>
          <w:rFonts w:ascii="Arial" w:hAnsi="Arial" w:cs="Arial"/>
        </w:rPr>
        <w:t xml:space="preserve">to define the covalent index. </w:t>
      </w:r>
      <w:r w:rsidR="00657EE1">
        <w:rPr>
          <w:rFonts w:ascii="Arial" w:hAnsi="Arial" w:cs="Arial"/>
        </w:rPr>
        <w:t xml:space="preserve">Metal with a higher covalent index </w:t>
      </w:r>
      <w:r w:rsidR="001015BD">
        <w:rPr>
          <w:rFonts w:ascii="Arial" w:hAnsi="Arial" w:cs="Arial"/>
        </w:rPr>
        <w:t>may be re</w:t>
      </w:r>
      <w:r w:rsidR="00657EE1">
        <w:rPr>
          <w:rFonts w:ascii="Arial" w:hAnsi="Arial" w:cs="Arial"/>
        </w:rPr>
        <w:t>fer</w:t>
      </w:r>
      <w:r w:rsidR="001015BD">
        <w:rPr>
          <w:rFonts w:ascii="Arial" w:hAnsi="Arial" w:cs="Arial"/>
        </w:rPr>
        <w:t>r</w:t>
      </w:r>
      <w:r w:rsidR="00657EE1">
        <w:rPr>
          <w:rFonts w:ascii="Arial" w:hAnsi="Arial" w:cs="Arial"/>
        </w:rPr>
        <w:t>ed to as “soft” lewis acids and have a stronger attraction to corresponding “sof</w:t>
      </w:r>
      <w:r w:rsidR="00C42A68">
        <w:rPr>
          <w:rFonts w:ascii="Arial" w:hAnsi="Arial" w:cs="Arial"/>
        </w:rPr>
        <w:t>t” ligand atoms such as N or S.</w:t>
      </w:r>
      <w:r w:rsidR="00F861EA" w:rsidRPr="00CC5D20">
        <w:rPr>
          <w:rFonts w:ascii="Arial" w:hAnsi="Arial" w:cs="Arial"/>
        </w:rPr>
        <w:t xml:space="preserve"> Lead has a much higher covalent index value (6.41) compared to </w:t>
      </w:r>
      <w:r w:rsidR="00E123C6">
        <w:rPr>
          <w:rFonts w:ascii="Arial" w:hAnsi="Arial" w:cs="Arial"/>
        </w:rPr>
        <w:t>Zn</w:t>
      </w:r>
      <w:r w:rsidR="00F861EA" w:rsidRPr="00CC5D20">
        <w:rPr>
          <w:rFonts w:ascii="Arial" w:hAnsi="Arial" w:cs="Arial"/>
        </w:rPr>
        <w:t xml:space="preserve"> (2.04) thus Pb will be more li</w:t>
      </w:r>
      <w:r w:rsidR="004E36E8">
        <w:rPr>
          <w:rFonts w:ascii="Arial" w:hAnsi="Arial" w:cs="Arial"/>
        </w:rPr>
        <w:t xml:space="preserve">kely to bind to the lone pair of N atoms in the DTPA </w:t>
      </w:r>
      <w:r w:rsidR="00F861EA" w:rsidRPr="00CC5D20">
        <w:rPr>
          <w:rFonts w:ascii="Arial" w:hAnsi="Arial" w:cs="Arial"/>
        </w:rPr>
        <w:t xml:space="preserve">than Zn. </w:t>
      </w:r>
      <w:r w:rsidR="00657EE1">
        <w:rPr>
          <w:rFonts w:ascii="Arial" w:hAnsi="Arial" w:cs="Arial"/>
        </w:rPr>
        <w:t xml:space="preserve">Conversely, the lower </w:t>
      </w:r>
      <w:r w:rsidR="00F861EA" w:rsidRPr="00CC5D20">
        <w:rPr>
          <w:rFonts w:ascii="Arial" w:hAnsi="Arial" w:cs="Arial"/>
        </w:rPr>
        <w:t xml:space="preserve">covalent index value </w:t>
      </w:r>
      <w:r w:rsidR="00657EE1">
        <w:rPr>
          <w:rFonts w:ascii="Arial" w:hAnsi="Arial" w:cs="Arial"/>
        </w:rPr>
        <w:t>of</w:t>
      </w:r>
      <w:r w:rsidR="00657EE1" w:rsidRPr="00CC5D20">
        <w:rPr>
          <w:rFonts w:ascii="Arial" w:hAnsi="Arial" w:cs="Arial"/>
        </w:rPr>
        <w:t xml:space="preserve"> </w:t>
      </w:r>
      <w:r w:rsidR="00F861EA" w:rsidRPr="00CC5D20">
        <w:rPr>
          <w:rFonts w:ascii="Arial" w:hAnsi="Arial" w:cs="Arial"/>
        </w:rPr>
        <w:t xml:space="preserve">Zn </w:t>
      </w:r>
      <w:r w:rsidR="00657EE1">
        <w:rPr>
          <w:rFonts w:ascii="Arial" w:hAnsi="Arial" w:cs="Arial"/>
        </w:rPr>
        <w:t xml:space="preserve">means it will </w:t>
      </w:r>
      <w:r w:rsidR="00F861EA" w:rsidRPr="00CC5D20">
        <w:rPr>
          <w:rFonts w:ascii="Arial" w:hAnsi="Arial" w:cs="Arial"/>
        </w:rPr>
        <w:t xml:space="preserve">behave as a hard acid and will be </w:t>
      </w:r>
      <w:r w:rsidR="00657EE1">
        <w:rPr>
          <w:rFonts w:ascii="Arial" w:hAnsi="Arial" w:cs="Arial"/>
        </w:rPr>
        <w:t xml:space="preserve">more </w:t>
      </w:r>
      <w:r w:rsidR="00F861EA" w:rsidRPr="00CC5D20">
        <w:rPr>
          <w:rFonts w:ascii="Arial" w:hAnsi="Arial" w:cs="Arial"/>
        </w:rPr>
        <w:t xml:space="preserve">attracted to </w:t>
      </w:r>
      <w:r w:rsidR="00657EE1">
        <w:rPr>
          <w:rFonts w:ascii="Arial" w:hAnsi="Arial" w:cs="Arial"/>
        </w:rPr>
        <w:t xml:space="preserve">the </w:t>
      </w:r>
      <w:r w:rsidR="00F861EA" w:rsidRPr="00CC5D20">
        <w:rPr>
          <w:rFonts w:ascii="Arial" w:hAnsi="Arial" w:cs="Arial"/>
        </w:rPr>
        <w:t>O</w:t>
      </w:r>
      <w:r w:rsidR="00657EE1">
        <w:rPr>
          <w:rFonts w:ascii="Arial" w:hAnsi="Arial" w:cs="Arial"/>
        </w:rPr>
        <w:t>-</w:t>
      </w:r>
      <w:r w:rsidR="00F861EA" w:rsidRPr="00CC5D20">
        <w:rPr>
          <w:rFonts w:ascii="Arial" w:hAnsi="Arial" w:cs="Arial"/>
        </w:rPr>
        <w:t xml:space="preserve">containing functional groups which are present in both DTPA and fulvic acid compounds. </w:t>
      </w:r>
    </w:p>
    <w:p w14:paraId="6D331AB0" w14:textId="036F5668" w:rsidR="0071088F" w:rsidRDefault="0071088F" w:rsidP="0051270A">
      <w:pPr>
        <w:spacing w:before="240" w:line="480" w:lineRule="auto"/>
        <w:jc w:val="both"/>
        <w:rPr>
          <w:rFonts w:ascii="Arial" w:hAnsi="Arial" w:cs="Arial"/>
        </w:rPr>
      </w:pPr>
    </w:p>
    <w:p w14:paraId="5C93BCB6" w14:textId="77777777" w:rsidR="00F861EA" w:rsidRPr="00CC5D20" w:rsidRDefault="00CC165A" w:rsidP="0051270A">
      <w:pPr>
        <w:spacing w:line="480" w:lineRule="auto"/>
        <w:jc w:val="both"/>
        <w:rPr>
          <w:rFonts w:ascii="Arial" w:eastAsia="Calibri" w:hAnsi="Arial" w:cs="Arial"/>
          <w:b/>
        </w:rPr>
      </w:pPr>
      <w:r w:rsidRPr="00CC5D20">
        <w:rPr>
          <w:rFonts w:ascii="Arial" w:eastAsia="Calibri" w:hAnsi="Arial" w:cs="Arial"/>
          <w:b/>
        </w:rPr>
        <w:t xml:space="preserve">5. </w:t>
      </w:r>
      <w:r w:rsidR="00F861EA" w:rsidRPr="00CC5D20">
        <w:rPr>
          <w:rFonts w:ascii="Arial" w:eastAsia="Calibri" w:hAnsi="Arial" w:cs="Arial"/>
          <w:b/>
        </w:rPr>
        <w:t>Conclusions</w:t>
      </w:r>
    </w:p>
    <w:p w14:paraId="2ABB7CBE" w14:textId="44B78C7D" w:rsidR="00CC165A" w:rsidRDefault="00F06E32" w:rsidP="0051270A">
      <w:pPr>
        <w:spacing w:line="480" w:lineRule="auto"/>
        <w:jc w:val="both"/>
        <w:rPr>
          <w:rFonts w:ascii="Arial" w:eastAsia="Calibri" w:hAnsi="Arial" w:cs="Arial"/>
        </w:rPr>
      </w:pPr>
      <w:r>
        <w:rPr>
          <w:rFonts w:ascii="Arial" w:eastAsia="Calibri" w:hAnsi="Arial" w:cs="Arial"/>
        </w:rPr>
        <w:t>Our experiments demonstrate the potential for DTPA-functionalised nanoparticles to be used as a remedial technology for both metal-contaminated water and solutions generated by soil washing. Magnets were effective at removing &gt; 99</w:t>
      </w:r>
      <w:r w:rsidR="00EB36CB">
        <w:rPr>
          <w:rFonts w:ascii="Arial" w:eastAsia="Calibri" w:hAnsi="Arial" w:cs="Arial"/>
        </w:rPr>
        <w:t>.9</w:t>
      </w:r>
      <w:r>
        <w:rPr>
          <w:rFonts w:ascii="Arial" w:eastAsia="Calibri" w:hAnsi="Arial" w:cs="Arial"/>
        </w:rPr>
        <w:t xml:space="preserve">% of nanoparticles from solution; an important consideration given ongoing concerns about the introduction of engineered nanoparticles into the environment. </w:t>
      </w:r>
      <w:r w:rsidRPr="00F06E32">
        <w:rPr>
          <w:rFonts w:ascii="Arial" w:eastAsia="Calibri" w:hAnsi="Arial" w:cs="Arial"/>
        </w:rPr>
        <w:t xml:space="preserve">The </w:t>
      </w:r>
      <w:r>
        <w:rPr>
          <w:rFonts w:ascii="Arial" w:eastAsia="Calibri" w:hAnsi="Arial" w:cs="Arial"/>
        </w:rPr>
        <w:t xml:space="preserve">nanoparticles can remove metals from </w:t>
      </w:r>
      <w:r w:rsidR="001B2F90">
        <w:rPr>
          <w:rFonts w:ascii="Arial" w:eastAsia="Calibri" w:hAnsi="Arial" w:cs="Arial"/>
        </w:rPr>
        <w:t xml:space="preserve">binary </w:t>
      </w:r>
      <w:r>
        <w:rPr>
          <w:rFonts w:ascii="Arial" w:eastAsia="Calibri" w:hAnsi="Arial" w:cs="Arial"/>
        </w:rPr>
        <w:t xml:space="preserve">solutions with a high level of efficiency and this is maintained in the presence of environmentally relevant concentrations of dissolved organic carbon. Further work is now required to consider more realistic solutions </w:t>
      </w:r>
      <w:r w:rsidR="001B2F90">
        <w:rPr>
          <w:rFonts w:ascii="Arial" w:eastAsia="Calibri" w:hAnsi="Arial" w:cs="Arial"/>
        </w:rPr>
        <w:t xml:space="preserve">containing </w:t>
      </w:r>
      <w:r>
        <w:rPr>
          <w:rFonts w:ascii="Arial" w:eastAsia="Calibri" w:hAnsi="Arial" w:cs="Arial"/>
        </w:rPr>
        <w:t>a greater range of ions.</w:t>
      </w:r>
    </w:p>
    <w:p w14:paraId="75AD4AB4" w14:textId="77777777" w:rsidR="00F06E32" w:rsidRPr="00F06E32" w:rsidRDefault="00F06E32" w:rsidP="0051270A">
      <w:pPr>
        <w:spacing w:line="480" w:lineRule="auto"/>
        <w:jc w:val="both"/>
        <w:rPr>
          <w:rFonts w:ascii="Arial" w:eastAsia="Calibri" w:hAnsi="Arial" w:cs="Arial"/>
        </w:rPr>
      </w:pPr>
    </w:p>
    <w:p w14:paraId="1417D8C0" w14:textId="77777777" w:rsidR="00CC165A" w:rsidRPr="00CC5D20" w:rsidRDefault="00CC165A" w:rsidP="0051270A">
      <w:pPr>
        <w:spacing w:line="480" w:lineRule="auto"/>
        <w:jc w:val="both"/>
        <w:rPr>
          <w:rFonts w:ascii="Arial" w:eastAsia="Calibri" w:hAnsi="Arial" w:cs="Arial"/>
          <w:b/>
        </w:rPr>
      </w:pPr>
      <w:r w:rsidRPr="00CC5D20">
        <w:rPr>
          <w:rFonts w:ascii="Arial" w:eastAsia="Calibri" w:hAnsi="Arial" w:cs="Arial"/>
          <w:b/>
        </w:rPr>
        <w:t>Acknowledgements</w:t>
      </w:r>
    </w:p>
    <w:p w14:paraId="71E2ECE1" w14:textId="34449D4C" w:rsidR="00414014" w:rsidRPr="002F2B01" w:rsidRDefault="00414014" w:rsidP="00414014">
      <w:pPr>
        <w:spacing w:line="480" w:lineRule="auto"/>
        <w:jc w:val="both"/>
        <w:rPr>
          <w:rFonts w:ascii="Arial" w:hAnsi="Arial" w:cs="Arial"/>
        </w:rPr>
      </w:pPr>
      <w:r w:rsidRPr="00414014">
        <w:rPr>
          <w:rFonts w:ascii="Arial" w:hAnsi="Arial" w:cs="Arial"/>
        </w:rPr>
        <w:t xml:space="preserve">Use of the Chemical Analysis Facility (CAF) at the University of Reading is gratefully acknowledged. We also would like to thank Mr Michael Andrews, Dr Peter Harris and Miss </w:t>
      </w:r>
      <w:r w:rsidRPr="002F2B01">
        <w:rPr>
          <w:rFonts w:ascii="Arial" w:hAnsi="Arial" w:cs="Arial"/>
        </w:rPr>
        <w:t xml:space="preserve">Anne Dudley </w:t>
      </w:r>
      <w:r w:rsidR="00AA67E7" w:rsidRPr="002F2B01">
        <w:rPr>
          <w:rFonts w:ascii="Arial" w:hAnsi="Arial" w:cs="Arial"/>
        </w:rPr>
        <w:t>of the University of Reading</w:t>
      </w:r>
      <w:r w:rsidR="006D18BF" w:rsidRPr="002F2B01">
        <w:rPr>
          <w:rFonts w:ascii="Arial" w:hAnsi="Arial" w:cs="Arial"/>
        </w:rPr>
        <w:t xml:space="preserve"> </w:t>
      </w:r>
      <w:r w:rsidRPr="002F2B01">
        <w:rPr>
          <w:rFonts w:ascii="Arial" w:hAnsi="Arial" w:cs="Arial"/>
        </w:rPr>
        <w:t xml:space="preserve">for their assistance with X-ray diffraction (XRD), Transmission Electron Microscopy (TEM) and </w:t>
      </w:r>
      <w:r w:rsidR="00511115" w:rsidRPr="002F2B01">
        <w:rPr>
          <w:rFonts w:ascii="Arial" w:hAnsi="Arial" w:cs="Arial"/>
        </w:rPr>
        <w:t>Inductively Coupled Plasma – Optical Emission Spectroscopy (ICP-OES) measurements</w:t>
      </w:r>
      <w:r w:rsidRPr="002F2B01">
        <w:rPr>
          <w:rFonts w:ascii="Arial" w:hAnsi="Arial" w:cs="Arial"/>
        </w:rPr>
        <w:t xml:space="preserve">, </w:t>
      </w:r>
      <w:r w:rsidR="00AA67E7" w:rsidRPr="002F2B01">
        <w:rPr>
          <w:rFonts w:ascii="Arial" w:hAnsi="Arial" w:cs="Arial"/>
        </w:rPr>
        <w:t>respectively</w:t>
      </w:r>
      <w:r w:rsidR="00EB36CB" w:rsidRPr="002F2B01">
        <w:rPr>
          <w:rFonts w:ascii="Arial" w:hAnsi="Arial" w:cs="Arial"/>
        </w:rPr>
        <w:t>,</w:t>
      </w:r>
      <w:r w:rsidR="00AA67E7" w:rsidRPr="002F2B01">
        <w:rPr>
          <w:rFonts w:ascii="Arial" w:hAnsi="Arial" w:cs="Arial"/>
        </w:rPr>
        <w:t xml:space="preserve"> and Dr </w:t>
      </w:r>
      <w:r w:rsidR="00E123C6" w:rsidRPr="002F2B01">
        <w:rPr>
          <w:rFonts w:ascii="Arial" w:hAnsi="Arial" w:cs="Arial"/>
        </w:rPr>
        <w:t>Iseult Lynch for allowing DH to measure zeta potential measurements in her laboratory and Fatima Nasser for training in the use of the zetasizer</w:t>
      </w:r>
      <w:r w:rsidR="00284715" w:rsidRPr="002F2B01">
        <w:rPr>
          <w:rFonts w:ascii="Arial" w:hAnsi="Arial" w:cs="Arial"/>
        </w:rPr>
        <w:t>.</w:t>
      </w:r>
      <w:r w:rsidR="008A0659">
        <w:rPr>
          <w:rFonts w:ascii="Arial" w:hAnsi="Arial" w:cs="Arial"/>
        </w:rPr>
        <w:t xml:space="preserve"> The anonymous reviewers are thanked for their help in improving this manuscript.</w:t>
      </w:r>
    </w:p>
    <w:p w14:paraId="32A3FE93" w14:textId="77777777" w:rsidR="002F2B01" w:rsidRPr="002F2B01" w:rsidRDefault="002F2B01" w:rsidP="00414014">
      <w:pPr>
        <w:spacing w:line="480" w:lineRule="auto"/>
        <w:jc w:val="both"/>
        <w:rPr>
          <w:rFonts w:ascii="Arial" w:hAnsi="Arial" w:cs="Arial"/>
        </w:rPr>
      </w:pPr>
    </w:p>
    <w:p w14:paraId="0C7EE7FA" w14:textId="7A878BB0" w:rsidR="002F2B01" w:rsidRPr="002F2B01" w:rsidRDefault="002F2B01" w:rsidP="00414014">
      <w:pPr>
        <w:spacing w:line="480" w:lineRule="auto"/>
        <w:jc w:val="both"/>
        <w:rPr>
          <w:rFonts w:ascii="Arial" w:hAnsi="Arial" w:cs="Arial"/>
        </w:rPr>
      </w:pPr>
      <w:r w:rsidRPr="002F2B01">
        <w:rPr>
          <w:rFonts w:ascii="Arial" w:hAnsi="Arial" w:cs="Arial"/>
        </w:rPr>
        <w:t xml:space="preserve">Funding: This work was formed part of David Hughes PhD work, funded by the EPSRC. The EPSRC played no role in </w:t>
      </w:r>
      <w:r w:rsidRPr="002F2B01">
        <w:rPr>
          <w:rFonts w:ascii="Arial" w:hAnsi="Arial" w:cs="Arial"/>
          <w:shd w:val="clear" w:color="auto" w:fill="FFFFFF"/>
        </w:rPr>
        <w:t>study design; in the collection, analysis and interpretation of data; in the writing of the report; and in the decision to submit the article for publication.</w:t>
      </w:r>
    </w:p>
    <w:p w14:paraId="29A6573F" w14:textId="77777777" w:rsidR="00414014" w:rsidRPr="00414014" w:rsidRDefault="00414014" w:rsidP="00414014">
      <w:pPr>
        <w:spacing w:line="480" w:lineRule="auto"/>
        <w:jc w:val="both"/>
        <w:rPr>
          <w:rFonts w:ascii="Arial" w:eastAsia="Calibri" w:hAnsi="Arial" w:cs="Arial"/>
        </w:rPr>
      </w:pPr>
    </w:p>
    <w:p w14:paraId="19588E89" w14:textId="16AE1109" w:rsidR="00242051" w:rsidRPr="00740996" w:rsidRDefault="00242051" w:rsidP="00242051">
      <w:pPr>
        <w:rPr>
          <w:rFonts w:ascii="Arial" w:hAnsi="Arial" w:cs="Arial"/>
          <w:b/>
        </w:rPr>
      </w:pPr>
      <w:r>
        <w:rPr>
          <w:rFonts w:ascii="Arial" w:eastAsia="Calibri" w:hAnsi="Arial" w:cs="Arial"/>
          <w:b/>
        </w:rPr>
        <w:t>Re</w:t>
      </w:r>
      <w:r w:rsidRPr="00242051">
        <w:rPr>
          <w:rFonts w:ascii="Arial" w:eastAsia="Calibri" w:hAnsi="Arial" w:cs="Arial"/>
          <w:b/>
        </w:rPr>
        <w:t>ferences</w:t>
      </w:r>
    </w:p>
    <w:p w14:paraId="7560D5F6" w14:textId="77777777" w:rsidR="00242051" w:rsidRPr="00242051" w:rsidRDefault="00242051" w:rsidP="00242051">
      <w:pPr>
        <w:spacing w:line="480" w:lineRule="auto"/>
        <w:jc w:val="both"/>
        <w:rPr>
          <w:rFonts w:ascii="Arial" w:hAnsi="Arial" w:cs="Arial"/>
        </w:rPr>
      </w:pPr>
      <w:r w:rsidRPr="00242051">
        <w:rPr>
          <w:rFonts w:ascii="Arial" w:hAnsi="Arial"/>
        </w:rPr>
        <w:t>Afsar, A., Harwood, L.M., Hudson, M.J., Hodson, M.E., Shaw, E.J., 2014. Neocuproine-functionalized silica-coated magnetic nanoparticles for extraction of copper (II) from aqueous solution. Chemical Communications 50, 7477-7480.</w:t>
      </w:r>
    </w:p>
    <w:p w14:paraId="1EFD476A" w14:textId="77777777" w:rsidR="00242051" w:rsidRPr="00242051" w:rsidRDefault="00242051" w:rsidP="00242051">
      <w:pPr>
        <w:spacing w:line="480" w:lineRule="auto"/>
        <w:jc w:val="both"/>
        <w:rPr>
          <w:rFonts w:ascii="Arial" w:hAnsi="Arial" w:cs="Arial"/>
        </w:rPr>
      </w:pPr>
      <w:r w:rsidRPr="00242051">
        <w:rPr>
          <w:rFonts w:ascii="Arial" w:hAnsi="Arial" w:cs="Arial"/>
        </w:rPr>
        <w:t xml:space="preserve">Auffan, M., Shipley, H. J., Yean, S., Kan, A. T., Tomson, M., Rose, J., Bottero, J.-Y., 2007. Nanomaterials as sorbents, in: Wiesner, M. R. &amp; Bottero, J.-Y. (eds.), Environmental Nanotechnology, McGraw-Hill, New York, pp. 371-389. </w:t>
      </w:r>
    </w:p>
    <w:p w14:paraId="75A96986" w14:textId="77777777" w:rsidR="00242051" w:rsidRPr="00242051" w:rsidRDefault="00242051" w:rsidP="00242051">
      <w:pPr>
        <w:spacing w:line="480" w:lineRule="auto"/>
        <w:jc w:val="both"/>
        <w:rPr>
          <w:rFonts w:ascii="Arial" w:hAnsi="Arial" w:cs="Arial"/>
        </w:rPr>
      </w:pPr>
      <w:r w:rsidRPr="00242051">
        <w:rPr>
          <w:rFonts w:ascii="Arial" w:hAnsi="Arial" w:cs="Arial"/>
        </w:rPr>
        <w:t>Baraka, A., Hall, P.J., Heslop, M.J., 2007. Preparation and characterization of melamine–formaldehyde–DTPA chelating resin and its use as an adsorbent for heavy metals removal from wastewater. Reactive and Functional Polymers, 67, 585-600.</w:t>
      </w:r>
    </w:p>
    <w:p w14:paraId="7F422679" w14:textId="77777777" w:rsidR="00242051" w:rsidRPr="00242051" w:rsidRDefault="00242051" w:rsidP="00242051">
      <w:pPr>
        <w:spacing w:line="480" w:lineRule="auto"/>
        <w:jc w:val="both"/>
        <w:rPr>
          <w:rFonts w:ascii="Arial" w:hAnsi="Arial" w:cs="Arial"/>
        </w:rPr>
      </w:pPr>
      <w:r w:rsidRPr="00242051">
        <w:rPr>
          <w:rFonts w:ascii="Arial" w:hAnsi="Arial" w:cs="Arial"/>
        </w:rPr>
        <w:t>Berber-Mendoza, M.S., Leyva-Ramos, R., Alonso-Davila, P., Mendoza-Barron, J., Diaz-Flores, P.E., 2006. Effect of pH and temperature on the ion-exchange isotherm of Cd(II) and Pb(II) on clinoptilolite. Journal of Chemical Technology and Biotechnology 81 966-973.</w:t>
      </w:r>
    </w:p>
    <w:p w14:paraId="27CAE645" w14:textId="77777777" w:rsidR="00242051" w:rsidRPr="00242051" w:rsidRDefault="00242051" w:rsidP="00242051">
      <w:pPr>
        <w:spacing w:line="480" w:lineRule="auto"/>
        <w:jc w:val="both"/>
        <w:rPr>
          <w:rFonts w:ascii="Arial" w:hAnsi="Arial" w:cs="Arial"/>
        </w:rPr>
      </w:pPr>
      <w:r w:rsidRPr="00242051">
        <w:rPr>
          <w:rFonts w:ascii="Arial" w:hAnsi="Arial" w:cs="Arial"/>
        </w:rPr>
        <w:t>Brown, G. K., Cabaniss, S.E., MacCarthy, P., Leenheer, J. A., 1999. Cu (II) binding by a pH-fractionated fulvic acid. Analytica Chimica Acta, 402, 183-193.</w:t>
      </w:r>
    </w:p>
    <w:p w14:paraId="2DF0B7B7" w14:textId="77777777" w:rsidR="00242051" w:rsidRDefault="00242051" w:rsidP="00242051">
      <w:pPr>
        <w:spacing w:line="480" w:lineRule="auto"/>
        <w:jc w:val="both"/>
        <w:rPr>
          <w:rFonts w:ascii="Arial" w:hAnsi="Arial" w:cs="Arial"/>
        </w:rPr>
      </w:pPr>
      <w:r w:rsidRPr="00242051">
        <w:rPr>
          <w:rFonts w:ascii="Arial" w:hAnsi="Arial" w:cs="Arial"/>
        </w:rPr>
        <w:t>Buffle, J., Greter, F.L., Haerdi, W., 1977. Measurement of complexation properties of humic and fulvic acids in natural waters with lead and copper ion-selective electrodes. Analytical Chemistry, 49, 216-222.</w:t>
      </w:r>
    </w:p>
    <w:p w14:paraId="33D1666C" w14:textId="39BABAEA" w:rsidR="004B14A5" w:rsidRPr="00242051" w:rsidRDefault="004B14A5" w:rsidP="00242051">
      <w:pPr>
        <w:spacing w:line="480" w:lineRule="auto"/>
        <w:jc w:val="both"/>
        <w:rPr>
          <w:rFonts w:ascii="Arial" w:hAnsi="Arial" w:cs="Arial"/>
        </w:rPr>
      </w:pPr>
      <w:r>
        <w:rPr>
          <w:rFonts w:ascii="Arial" w:hAnsi="Arial" w:cs="Arial"/>
        </w:rPr>
        <w:t>Castetbon, A.; Corrales, M.; Astruc, M.; Dotin, M.; Sterritt, R.M.; Lester, J.N., 1986 Comparative study of heavy metal complexation by fulvic acid. Environmental Technology Letters 7, 1-12.</w:t>
      </w:r>
    </w:p>
    <w:p w14:paraId="06C4A85F" w14:textId="77777777" w:rsidR="00242051" w:rsidRPr="00242051" w:rsidRDefault="00242051" w:rsidP="00242051">
      <w:pPr>
        <w:spacing w:line="480" w:lineRule="auto"/>
        <w:jc w:val="both"/>
        <w:rPr>
          <w:rFonts w:ascii="Arial" w:hAnsi="Arial" w:cs="Arial"/>
        </w:rPr>
      </w:pPr>
      <w:r w:rsidRPr="00242051">
        <w:rPr>
          <w:rFonts w:ascii="Arial" w:hAnsi="Arial" w:cs="Arial"/>
        </w:rPr>
        <w:lastRenderedPageBreak/>
        <w:t>Chauhan, G., Pant, K.K., Nigam, K.D.P., 2015. Chelation technology: a promising green approach for resource management and waste minimization. Environmental Science: Processes and Impacts 17 12-40.</w:t>
      </w:r>
    </w:p>
    <w:p w14:paraId="417C0387" w14:textId="1055DDA6" w:rsidR="00242051" w:rsidRPr="00242051" w:rsidRDefault="00242051" w:rsidP="00242051">
      <w:pPr>
        <w:spacing w:line="480" w:lineRule="auto"/>
        <w:jc w:val="both"/>
        <w:rPr>
          <w:rFonts w:ascii="Arial" w:hAnsi="Arial" w:cs="Arial"/>
        </w:rPr>
      </w:pPr>
      <w:r w:rsidRPr="00242051">
        <w:rPr>
          <w:rFonts w:ascii="Arial" w:hAnsi="Arial" w:cs="Arial"/>
        </w:rPr>
        <w:t xml:space="preserve">Christl, I., Metzger, A., Heidmann, I., &amp; Kretzschmar, R., 2005. Effect of </w:t>
      </w:r>
      <w:r w:rsidR="00AB379C">
        <w:rPr>
          <w:rFonts w:ascii="Arial" w:hAnsi="Arial" w:cs="Arial"/>
        </w:rPr>
        <w:t>h</w:t>
      </w:r>
      <w:r w:rsidR="00AB379C" w:rsidRPr="00242051">
        <w:rPr>
          <w:rFonts w:ascii="Arial" w:hAnsi="Arial" w:cs="Arial"/>
        </w:rPr>
        <w:t xml:space="preserve">umic </w:t>
      </w:r>
      <w:r w:rsidRPr="00242051">
        <w:rPr>
          <w:rFonts w:ascii="Arial" w:hAnsi="Arial" w:cs="Arial"/>
        </w:rPr>
        <w:t xml:space="preserve">and </w:t>
      </w:r>
      <w:r w:rsidR="00AB379C">
        <w:rPr>
          <w:rFonts w:ascii="Arial" w:hAnsi="Arial" w:cs="Arial"/>
        </w:rPr>
        <w:t>f</w:t>
      </w:r>
      <w:r w:rsidR="00AB379C" w:rsidRPr="00242051">
        <w:rPr>
          <w:rFonts w:ascii="Arial" w:hAnsi="Arial" w:cs="Arial"/>
        </w:rPr>
        <w:t xml:space="preserve">ulvic </w:t>
      </w:r>
      <w:r w:rsidR="00AB379C">
        <w:rPr>
          <w:rFonts w:ascii="Arial" w:hAnsi="Arial" w:cs="Arial"/>
        </w:rPr>
        <w:t>a</w:t>
      </w:r>
      <w:r w:rsidR="00AB379C" w:rsidRPr="00242051">
        <w:rPr>
          <w:rFonts w:ascii="Arial" w:hAnsi="Arial" w:cs="Arial"/>
        </w:rPr>
        <w:t xml:space="preserve">cid </w:t>
      </w:r>
      <w:r w:rsidR="00AB379C">
        <w:rPr>
          <w:rFonts w:ascii="Arial" w:hAnsi="Arial" w:cs="Arial"/>
        </w:rPr>
        <w:t>c</w:t>
      </w:r>
      <w:r w:rsidRPr="00242051">
        <w:rPr>
          <w:rFonts w:ascii="Arial" w:hAnsi="Arial" w:cs="Arial"/>
        </w:rPr>
        <w:t xml:space="preserve">oncentrations and </w:t>
      </w:r>
      <w:r w:rsidR="00AB379C">
        <w:rPr>
          <w:rFonts w:ascii="Arial" w:hAnsi="Arial" w:cs="Arial"/>
        </w:rPr>
        <w:t>i</w:t>
      </w:r>
      <w:r w:rsidRPr="00242051">
        <w:rPr>
          <w:rFonts w:ascii="Arial" w:hAnsi="Arial" w:cs="Arial"/>
        </w:rPr>
        <w:t xml:space="preserve">onic </w:t>
      </w:r>
      <w:r w:rsidR="00AB379C">
        <w:rPr>
          <w:rFonts w:ascii="Arial" w:hAnsi="Arial" w:cs="Arial"/>
        </w:rPr>
        <w:t>s</w:t>
      </w:r>
      <w:r w:rsidRPr="00242051">
        <w:rPr>
          <w:rFonts w:ascii="Arial" w:hAnsi="Arial" w:cs="Arial"/>
        </w:rPr>
        <w:t xml:space="preserve">trength on </w:t>
      </w:r>
      <w:r w:rsidR="00AB379C">
        <w:rPr>
          <w:rFonts w:ascii="Arial" w:hAnsi="Arial" w:cs="Arial"/>
        </w:rPr>
        <w:t>c</w:t>
      </w:r>
      <w:r w:rsidRPr="00242051">
        <w:rPr>
          <w:rFonts w:ascii="Arial" w:hAnsi="Arial" w:cs="Arial"/>
        </w:rPr>
        <w:t xml:space="preserve">opper and </w:t>
      </w:r>
      <w:r w:rsidR="00AB379C">
        <w:rPr>
          <w:rFonts w:ascii="Arial" w:hAnsi="Arial" w:cs="Arial"/>
        </w:rPr>
        <w:t>l</w:t>
      </w:r>
      <w:r w:rsidRPr="00242051">
        <w:rPr>
          <w:rFonts w:ascii="Arial" w:hAnsi="Arial" w:cs="Arial"/>
        </w:rPr>
        <w:t xml:space="preserve">ead </w:t>
      </w:r>
      <w:r w:rsidR="00AB379C">
        <w:rPr>
          <w:rFonts w:ascii="Arial" w:hAnsi="Arial" w:cs="Arial"/>
        </w:rPr>
        <w:t>b</w:t>
      </w:r>
      <w:r w:rsidRPr="00242051">
        <w:rPr>
          <w:rFonts w:ascii="Arial" w:hAnsi="Arial" w:cs="Arial"/>
        </w:rPr>
        <w:t xml:space="preserve">inding. Environmental Science </w:t>
      </w:r>
      <w:r w:rsidR="00193C03">
        <w:rPr>
          <w:rFonts w:ascii="Arial" w:hAnsi="Arial" w:cs="Arial"/>
        </w:rPr>
        <w:t>and</w:t>
      </w:r>
      <w:r w:rsidR="00193C03" w:rsidRPr="00242051">
        <w:rPr>
          <w:rFonts w:ascii="Arial" w:hAnsi="Arial" w:cs="Arial"/>
        </w:rPr>
        <w:t xml:space="preserve"> </w:t>
      </w:r>
      <w:r w:rsidRPr="00242051">
        <w:rPr>
          <w:rFonts w:ascii="Arial" w:hAnsi="Arial" w:cs="Arial"/>
        </w:rPr>
        <w:t>Technology, 39, 5319-5326.</w:t>
      </w:r>
    </w:p>
    <w:p w14:paraId="1651F697" w14:textId="3A236420" w:rsidR="00FA34F0" w:rsidRDefault="00FA34F0" w:rsidP="00242051">
      <w:pPr>
        <w:spacing w:line="480" w:lineRule="auto"/>
        <w:jc w:val="both"/>
        <w:rPr>
          <w:rFonts w:ascii="Arial" w:hAnsi="Arial" w:cs="Arial"/>
        </w:rPr>
      </w:pPr>
      <w:r>
        <w:rPr>
          <w:rFonts w:ascii="Arial" w:hAnsi="Arial" w:cs="Arial"/>
        </w:rPr>
        <w:t>CL:AIRE, 2007. Understanding soil washing. CL:AIRE technical bulletin TB13. Pp. 4. www.claire.co.uk.</w:t>
      </w:r>
    </w:p>
    <w:p w14:paraId="4DA022AA" w14:textId="616DAC7C" w:rsidR="00242051" w:rsidRPr="00242051" w:rsidRDefault="00242051" w:rsidP="00242051">
      <w:pPr>
        <w:spacing w:line="480" w:lineRule="auto"/>
        <w:jc w:val="both"/>
        <w:rPr>
          <w:rFonts w:ascii="Arial" w:hAnsi="Arial" w:cs="Arial"/>
        </w:rPr>
      </w:pPr>
      <w:r w:rsidRPr="00242051">
        <w:rPr>
          <w:rFonts w:ascii="Arial" w:hAnsi="Arial" w:cs="Arial"/>
        </w:rPr>
        <w:t>Corami, A., Mignardi, S., Ferrini, V., 2008. Cadmium removal from single and multi-metal solutions by sorption on hydroxyapatite. Journal of Colloid and Interface Science, 317, 402-408.</w:t>
      </w:r>
    </w:p>
    <w:p w14:paraId="135EBEAF" w14:textId="77777777" w:rsidR="00242051" w:rsidRDefault="00242051" w:rsidP="00242051">
      <w:pPr>
        <w:spacing w:line="480" w:lineRule="auto"/>
        <w:jc w:val="both"/>
        <w:rPr>
          <w:rFonts w:ascii="Arial" w:hAnsi="Arial" w:cs="Arial"/>
        </w:rPr>
      </w:pPr>
      <w:r w:rsidRPr="00242051">
        <w:rPr>
          <w:rFonts w:ascii="Arial" w:hAnsi="Arial" w:cs="Arial"/>
        </w:rPr>
        <w:t>Depci, T., Kul, A. R., Önal, Y., 2012. Competitive adsorption of lead and zinc from aqueous solution on activated carbon prepared from Van apple pulp: Study in single- and multi-solute systems. Chemical Engineering Journal, 200–202, 224-236.</w:t>
      </w:r>
    </w:p>
    <w:p w14:paraId="32176DAD" w14:textId="7BF254B2" w:rsidR="004B14A5" w:rsidRPr="00242051" w:rsidRDefault="004B14A5" w:rsidP="00242051">
      <w:pPr>
        <w:spacing w:line="480" w:lineRule="auto"/>
        <w:jc w:val="both"/>
        <w:rPr>
          <w:rFonts w:ascii="Arial" w:hAnsi="Arial" w:cs="Arial"/>
        </w:rPr>
      </w:pPr>
      <w:r>
        <w:rPr>
          <w:rFonts w:ascii="Arial" w:hAnsi="Arial" w:cs="Arial"/>
        </w:rPr>
        <w:t xml:space="preserve">Dojino, 2017. Dojino Molecular Technologies, Inc. </w:t>
      </w:r>
      <w:hyperlink r:id="rId26" w:history="1">
        <w:r w:rsidRPr="008C225D">
          <w:rPr>
            <w:rStyle w:val="Hyperlink"/>
            <w:rFonts w:ascii="Arial" w:hAnsi="Arial" w:cs="Arial"/>
          </w:rPr>
          <w:t>https://www.dojindo.com/Images/Product%20Photo/Chelate_Table_of_Stability_Constants.pdf</w:t>
        </w:r>
      </w:hyperlink>
      <w:r>
        <w:rPr>
          <w:rFonts w:ascii="Arial" w:hAnsi="Arial" w:cs="Arial"/>
        </w:rPr>
        <w:t>. Accessed 8</w:t>
      </w:r>
      <w:r w:rsidRPr="00115536">
        <w:rPr>
          <w:rFonts w:ascii="Arial" w:hAnsi="Arial" w:cs="Arial"/>
          <w:vertAlign w:val="superscript"/>
        </w:rPr>
        <w:t>th</w:t>
      </w:r>
      <w:r>
        <w:rPr>
          <w:rFonts w:ascii="Arial" w:hAnsi="Arial" w:cs="Arial"/>
        </w:rPr>
        <w:t xml:space="preserve"> May 2017.</w:t>
      </w:r>
    </w:p>
    <w:p w14:paraId="34C5FAC5" w14:textId="77777777" w:rsidR="00242051" w:rsidRPr="00242051" w:rsidRDefault="00242051" w:rsidP="00242051">
      <w:pPr>
        <w:spacing w:line="480" w:lineRule="auto"/>
        <w:jc w:val="both"/>
        <w:rPr>
          <w:rFonts w:ascii="Arial" w:hAnsi="Arial" w:cs="Arial"/>
        </w:rPr>
      </w:pPr>
      <w:r w:rsidRPr="00242051">
        <w:rPr>
          <w:rFonts w:ascii="Arial" w:hAnsi="Arial" w:cs="Arial"/>
        </w:rPr>
        <w:t>Dong, L., Zhu, Z., Qiu, Y., Zhao, J., 2010. Removal of lead from aqueous solution by hydroxyapatite/magnetite composite adsorbent. Chemical Engineering Journal, 165, 827-834</w:t>
      </w:r>
    </w:p>
    <w:p w14:paraId="2A321E13" w14:textId="4924D3F0" w:rsidR="00242051" w:rsidRPr="00242051" w:rsidRDefault="00242051" w:rsidP="00242051">
      <w:pPr>
        <w:spacing w:line="480" w:lineRule="auto"/>
        <w:jc w:val="both"/>
        <w:rPr>
          <w:rFonts w:ascii="Arial" w:hAnsi="Arial" w:cs="Arial"/>
        </w:rPr>
      </w:pPr>
      <w:r w:rsidRPr="00242051">
        <w:rPr>
          <w:rFonts w:ascii="Arial" w:hAnsi="Arial" w:cs="Arial"/>
        </w:rPr>
        <w:t>Figueira, P., Lopes, C.B., Daniel-da-Silva, A.L., Pereira, E., Duarte, A.C.</w:t>
      </w:r>
      <w:r w:rsidR="00193C03">
        <w:rPr>
          <w:rFonts w:ascii="Arial" w:hAnsi="Arial" w:cs="Arial"/>
        </w:rPr>
        <w:t>,</w:t>
      </w:r>
      <w:r w:rsidRPr="00242051">
        <w:rPr>
          <w:rFonts w:ascii="Arial" w:hAnsi="Arial" w:cs="Arial"/>
        </w:rPr>
        <w:t xml:space="preserve"> Trindade, T., 2011. Removal of mercury (II) by dithiocarbamate surface functionalized magnetite particles: Application to synthetic and natural spiked waters. Water Research, 45, 5773-5784.</w:t>
      </w:r>
    </w:p>
    <w:p w14:paraId="5FB895D1" w14:textId="77777777" w:rsidR="00242051" w:rsidRPr="00242051" w:rsidRDefault="00242051" w:rsidP="00242051">
      <w:pPr>
        <w:spacing w:line="480" w:lineRule="auto"/>
        <w:jc w:val="both"/>
        <w:rPr>
          <w:rFonts w:ascii="Arial" w:hAnsi="Arial" w:cs="Arial"/>
        </w:rPr>
      </w:pPr>
      <w:r w:rsidRPr="00242051">
        <w:rPr>
          <w:rFonts w:ascii="Arial" w:hAnsi="Arial" w:cs="Arial"/>
        </w:rPr>
        <w:lastRenderedPageBreak/>
        <w:t xml:space="preserve">Gerçel, Ö., Gerçel, H.F., 2007. Adsorption of lead (II) ions from aqueous solutions by activated carbon prepared from biomass plant material of </w:t>
      </w:r>
      <w:r w:rsidRPr="00242051">
        <w:rPr>
          <w:rFonts w:ascii="Arial" w:hAnsi="Arial" w:cs="Arial"/>
          <w:i/>
        </w:rPr>
        <w:t>Euphorbia rigida</w:t>
      </w:r>
      <w:r w:rsidRPr="00242051">
        <w:rPr>
          <w:rFonts w:ascii="Arial" w:hAnsi="Arial" w:cs="Arial"/>
        </w:rPr>
        <w:t>. Chemical Engineering Journal 132 289-297.</w:t>
      </w:r>
    </w:p>
    <w:p w14:paraId="475867BD" w14:textId="24E38597" w:rsidR="00242051" w:rsidRPr="00242051" w:rsidRDefault="00242051" w:rsidP="00242051">
      <w:pPr>
        <w:spacing w:line="480" w:lineRule="auto"/>
        <w:jc w:val="both"/>
        <w:rPr>
          <w:rFonts w:ascii="Arial" w:hAnsi="Arial" w:cs="Arial"/>
        </w:rPr>
      </w:pPr>
      <w:r w:rsidRPr="00242051">
        <w:rPr>
          <w:rFonts w:ascii="Arial" w:hAnsi="Arial" w:cs="Arial"/>
        </w:rPr>
        <w:t>Gharaibeh, S.H., Abu-el-sha’r, W.Y., Al-Kofahi, M.M., 1998. Removal of selected heavy metals from aqueous solutions using processed sol</w:t>
      </w:r>
      <w:r w:rsidR="00193C03">
        <w:rPr>
          <w:rFonts w:ascii="Arial" w:hAnsi="Arial" w:cs="Arial"/>
        </w:rPr>
        <w:t>i</w:t>
      </w:r>
      <w:r w:rsidRPr="00242051">
        <w:rPr>
          <w:rFonts w:ascii="Arial" w:hAnsi="Arial" w:cs="Arial"/>
        </w:rPr>
        <w:t>d residue of olive mill products. Water Research 32 498-502.</w:t>
      </w:r>
    </w:p>
    <w:p w14:paraId="25909E52" w14:textId="77777777" w:rsidR="00242051" w:rsidRPr="00242051" w:rsidRDefault="00242051" w:rsidP="00242051">
      <w:pPr>
        <w:spacing w:line="480" w:lineRule="auto"/>
        <w:jc w:val="both"/>
        <w:rPr>
          <w:rFonts w:ascii="Arial" w:hAnsi="Arial" w:cs="Arial"/>
        </w:rPr>
      </w:pPr>
      <w:r w:rsidRPr="00242051">
        <w:rPr>
          <w:rFonts w:ascii="Arial" w:hAnsi="Arial" w:cs="Arial"/>
        </w:rPr>
        <w:t>Gill, R., Ramsey, M.H., 1997. What a geochemical analysis means. In: Gill, R. (ed.) Modern Analytical Geochemistry: An Introduction to Quantitative Chemical Analysis Techniques for Earth, Environment and Materials Scientists (Longman Geochemistry Series). Pp 1 – 11</w:t>
      </w:r>
    </w:p>
    <w:p w14:paraId="38166F67" w14:textId="77777777" w:rsidR="00242051" w:rsidRDefault="00242051" w:rsidP="00242051">
      <w:pPr>
        <w:spacing w:line="480" w:lineRule="auto"/>
        <w:jc w:val="both"/>
        <w:rPr>
          <w:rFonts w:ascii="Arial" w:hAnsi="Arial" w:cs="Arial"/>
        </w:rPr>
      </w:pPr>
      <w:r w:rsidRPr="00242051">
        <w:rPr>
          <w:rFonts w:ascii="Arial" w:hAnsi="Arial" w:cs="Arial"/>
        </w:rPr>
        <w:t>Goel, J., Kadirvelu, K., Rajagopal, C., Garg, V.K., 2005. Removal of lead(II) by adsorption using treated granular activated carbon: batch and column studies. Journal of Hazardous Materials B125 211-220.</w:t>
      </w:r>
    </w:p>
    <w:p w14:paraId="56F557DB" w14:textId="74CF0798" w:rsidR="00FA34F0" w:rsidRDefault="00FA34F0" w:rsidP="00242051">
      <w:pPr>
        <w:spacing w:line="480" w:lineRule="auto"/>
        <w:jc w:val="both"/>
        <w:rPr>
          <w:rFonts w:ascii="Arial" w:hAnsi="Arial" w:cs="Arial"/>
        </w:rPr>
      </w:pPr>
      <w:r>
        <w:rPr>
          <w:rFonts w:ascii="Arial" w:hAnsi="Arial" w:cs="Arial"/>
        </w:rPr>
        <w:t>Griffiths, R.A., 1995. Soil-washing technology and practice. Journal of Hazardous Materials 40, 175-189.</w:t>
      </w:r>
    </w:p>
    <w:p w14:paraId="78BD079E" w14:textId="6FDD650F" w:rsidR="004B14A5" w:rsidRPr="00242051" w:rsidRDefault="004B14A5" w:rsidP="00242051">
      <w:pPr>
        <w:spacing w:line="480" w:lineRule="auto"/>
        <w:jc w:val="both"/>
        <w:rPr>
          <w:rFonts w:ascii="Arial" w:hAnsi="Arial" w:cs="Arial"/>
        </w:rPr>
      </w:pPr>
      <w:r>
        <w:rPr>
          <w:rFonts w:ascii="Arial" w:hAnsi="Arial" w:cs="Arial"/>
        </w:rPr>
        <w:t>Grzybowski, W., 2000. Comparison between stability constants of cadmium and lead complexes with humic substances of different molecular weight isolated form Baltic Sea water. Oceanologia 42, 473-482.</w:t>
      </w:r>
    </w:p>
    <w:p w14:paraId="4FBCA46C" w14:textId="77777777" w:rsidR="00242051" w:rsidRPr="00242051" w:rsidRDefault="00242051" w:rsidP="00242051">
      <w:pPr>
        <w:spacing w:line="480" w:lineRule="auto"/>
        <w:jc w:val="both"/>
        <w:rPr>
          <w:rFonts w:ascii="Arial" w:hAnsi="Arial" w:cs="Arial"/>
        </w:rPr>
      </w:pPr>
      <w:r w:rsidRPr="00242051">
        <w:rPr>
          <w:rFonts w:ascii="Arial" w:hAnsi="Arial" w:cs="Arial"/>
        </w:rPr>
        <w:t>Heidmann, I., Christl, I., Leu, C., Kretzschmar, R., 2005. Competitive sorption of protons and metal cations onto kaolinite: experiments and modelling. Journal of Colloid and Interface Science, 282, 270-282.</w:t>
      </w:r>
    </w:p>
    <w:p w14:paraId="12FCB38E" w14:textId="77777777" w:rsidR="00242051" w:rsidRDefault="00242051" w:rsidP="00242051">
      <w:pPr>
        <w:spacing w:line="480" w:lineRule="auto"/>
        <w:jc w:val="both"/>
        <w:rPr>
          <w:rFonts w:ascii="Arial" w:hAnsi="Arial" w:cs="Arial"/>
        </w:rPr>
      </w:pPr>
      <w:r w:rsidRPr="00242051">
        <w:rPr>
          <w:rFonts w:ascii="Arial" w:hAnsi="Arial" w:cs="Arial"/>
        </w:rPr>
        <w:t>Herbrich, M., Gerke, H.H., Bens, O., Sommer, M., 2017. Water balance and leaching of dissolved organic and inorganic carbon of eroded Luvisols using high precision weighing lysimeters. Soil and Tillage Research 165 144 – 160.</w:t>
      </w:r>
    </w:p>
    <w:p w14:paraId="1F343C7D" w14:textId="16DF1C63" w:rsidR="00F23EE8" w:rsidRPr="00242051" w:rsidRDefault="00F23EE8" w:rsidP="00242051">
      <w:pPr>
        <w:spacing w:line="480" w:lineRule="auto"/>
        <w:jc w:val="both"/>
        <w:rPr>
          <w:rFonts w:ascii="Arial" w:hAnsi="Arial" w:cs="Arial"/>
        </w:rPr>
      </w:pPr>
      <w:r>
        <w:rPr>
          <w:rFonts w:ascii="Arial" w:hAnsi="Arial" w:cs="Arial"/>
        </w:rPr>
        <w:lastRenderedPageBreak/>
        <w:t>Hirata, S., 1981. Stability constants for the complexes of transition-metal ions with fulvic and humic acids in sediments measured by gel filtration. Talanta 28 809-815.</w:t>
      </w:r>
    </w:p>
    <w:p w14:paraId="03810CC8" w14:textId="77777777" w:rsidR="00242051" w:rsidRPr="00242051" w:rsidRDefault="00242051" w:rsidP="00242051">
      <w:pPr>
        <w:spacing w:line="480" w:lineRule="auto"/>
        <w:jc w:val="both"/>
        <w:rPr>
          <w:rFonts w:ascii="Arial" w:hAnsi="Arial" w:cs="Arial"/>
        </w:rPr>
      </w:pPr>
      <w:r w:rsidRPr="00242051">
        <w:rPr>
          <w:rFonts w:ascii="Arial" w:hAnsi="Arial" w:cs="Arial"/>
        </w:rPr>
        <w:t>IPCS 1995. Inorganic Lead. International Programme on Chemical Safety, World Health Organisation, Geneva, Switzerland.</w:t>
      </w:r>
    </w:p>
    <w:p w14:paraId="08D3FEFF" w14:textId="77777777" w:rsidR="00242051" w:rsidRPr="00242051" w:rsidRDefault="00242051" w:rsidP="00242051">
      <w:pPr>
        <w:spacing w:line="480" w:lineRule="auto"/>
        <w:jc w:val="both"/>
        <w:rPr>
          <w:rFonts w:ascii="Arial" w:hAnsi="Arial" w:cs="Arial"/>
        </w:rPr>
      </w:pPr>
      <w:r w:rsidRPr="00242051">
        <w:rPr>
          <w:rFonts w:ascii="Arial" w:hAnsi="Arial" w:cs="Arial"/>
        </w:rPr>
        <w:t>Jiang, K., Sun, T.-H., Sun, L.-N., Li, H.-B. 2006. Adsorption characteristics of copper, lead, zinc and cadmium ions by tourmaline. Journal of Environmental Sciences, 18, 1221-1225.</w:t>
      </w:r>
    </w:p>
    <w:p w14:paraId="47EA21CD" w14:textId="77777777" w:rsidR="00242051" w:rsidRPr="00242051" w:rsidRDefault="00242051" w:rsidP="00242051">
      <w:pPr>
        <w:spacing w:line="480" w:lineRule="auto"/>
        <w:jc w:val="both"/>
        <w:rPr>
          <w:rFonts w:ascii="Arial" w:hAnsi="Arial" w:cs="Arial"/>
        </w:rPr>
      </w:pPr>
      <w:bookmarkStart w:id="3" w:name="_ENREF_5"/>
      <w:r w:rsidRPr="00242051">
        <w:rPr>
          <w:rFonts w:ascii="Arial" w:hAnsi="Arial" w:cs="Arial"/>
        </w:rPr>
        <w:t>Kalmykova, Y., Stromvall, A.M., Steenari, B.M. 2008. Adsorption of Cd, Cu, Ni, Pb and Zn on Sphagnum peat from solutions with low metal concentrations. Journal of Hazardous Materials, 152</w:t>
      </w:r>
      <w:r w:rsidRPr="00242051">
        <w:rPr>
          <w:rFonts w:ascii="Arial" w:hAnsi="Arial" w:cs="Arial"/>
          <w:b/>
        </w:rPr>
        <w:t>,</w:t>
      </w:r>
      <w:r w:rsidRPr="00242051">
        <w:rPr>
          <w:rFonts w:ascii="Arial" w:hAnsi="Arial" w:cs="Arial"/>
        </w:rPr>
        <w:t xml:space="preserve"> 885-891.</w:t>
      </w:r>
      <w:bookmarkEnd w:id="3"/>
    </w:p>
    <w:p w14:paraId="7C1F92E8" w14:textId="77777777" w:rsidR="00242051" w:rsidRPr="00242051" w:rsidRDefault="00242051" w:rsidP="00242051">
      <w:pPr>
        <w:spacing w:line="480" w:lineRule="auto"/>
        <w:jc w:val="both"/>
        <w:rPr>
          <w:rFonts w:ascii="Arial" w:hAnsi="Arial" w:cs="Arial"/>
        </w:rPr>
      </w:pPr>
      <w:r w:rsidRPr="00242051">
        <w:rPr>
          <w:rFonts w:ascii="Arial" w:hAnsi="Arial" w:cs="Arial"/>
        </w:rPr>
        <w:t>Kaya, A., Ören A.H., 2005. Adsorption of zinc from aqueous solutions to bentonite. Journal of Hazardous Materials B125 183-189.</w:t>
      </w:r>
    </w:p>
    <w:p w14:paraId="6253BB86" w14:textId="77777777" w:rsidR="00242051" w:rsidRPr="00242051" w:rsidRDefault="00242051" w:rsidP="00242051">
      <w:pPr>
        <w:spacing w:line="480" w:lineRule="auto"/>
        <w:jc w:val="both"/>
        <w:rPr>
          <w:rFonts w:ascii="Arial" w:hAnsi="Arial" w:cs="Arial"/>
        </w:rPr>
      </w:pPr>
      <w:r w:rsidRPr="00242051">
        <w:rPr>
          <w:rFonts w:ascii="Arial" w:hAnsi="Arial" w:cs="Arial"/>
        </w:rPr>
        <w:t>Kerndorff, H., Schnitzer, M. 1980. Sorption of metals on humic acid. Geochimica et Cosmochimica Acta, 44, 1701-1708.</w:t>
      </w:r>
    </w:p>
    <w:p w14:paraId="414DFD97" w14:textId="4788BECF" w:rsidR="00242051" w:rsidRPr="00242051" w:rsidRDefault="00242051" w:rsidP="00242051">
      <w:pPr>
        <w:spacing w:line="480" w:lineRule="auto"/>
        <w:jc w:val="both"/>
        <w:rPr>
          <w:rFonts w:ascii="Arial" w:hAnsi="Arial" w:cs="Arial"/>
        </w:rPr>
      </w:pPr>
      <w:r w:rsidRPr="00242051">
        <w:rPr>
          <w:rFonts w:ascii="Arial" w:hAnsi="Arial" w:cs="Arial"/>
        </w:rPr>
        <w:t>Koehler, F.M., Rossier, M., Waelle, M., Athanassiou, E K., Limbach, L.K., Grass, R.N., Gunther, D.</w:t>
      </w:r>
      <w:r w:rsidR="00193C03">
        <w:rPr>
          <w:rFonts w:ascii="Arial" w:hAnsi="Arial" w:cs="Arial"/>
        </w:rPr>
        <w:t>,</w:t>
      </w:r>
      <w:r w:rsidRPr="00242051">
        <w:rPr>
          <w:rFonts w:ascii="Arial" w:hAnsi="Arial" w:cs="Arial"/>
        </w:rPr>
        <w:t xml:space="preserve">  Stark, W.J. 2009. Magnetic EDTA: coupling heavy metal chelators to metal nanomagnets for rapid removal of cadmium, lead and copper from contaminated water. Chemical Communication</w:t>
      </w:r>
      <w:r w:rsidR="00AB379C">
        <w:rPr>
          <w:rFonts w:ascii="Arial" w:hAnsi="Arial" w:cs="Arial"/>
        </w:rPr>
        <w:t>,</w:t>
      </w:r>
      <w:r w:rsidRPr="00242051">
        <w:rPr>
          <w:rFonts w:ascii="Arial" w:hAnsi="Arial" w:cs="Arial"/>
        </w:rPr>
        <w:t>s</w:t>
      </w:r>
      <w:r w:rsidR="00AB379C">
        <w:rPr>
          <w:rFonts w:ascii="Arial" w:hAnsi="Arial" w:cs="Arial"/>
        </w:rPr>
        <w:t xml:space="preserve"> 32</w:t>
      </w:r>
      <w:r w:rsidRPr="00242051">
        <w:rPr>
          <w:rFonts w:ascii="Arial" w:hAnsi="Arial" w:cs="Arial"/>
        </w:rPr>
        <w:t>, 4862-4864.</w:t>
      </w:r>
    </w:p>
    <w:p w14:paraId="680651A2" w14:textId="1989B782" w:rsidR="00242051" w:rsidRPr="00242051" w:rsidRDefault="00242051" w:rsidP="00242051">
      <w:pPr>
        <w:spacing w:line="480" w:lineRule="auto"/>
        <w:jc w:val="both"/>
        <w:rPr>
          <w:rFonts w:ascii="Arial" w:hAnsi="Arial" w:cs="Arial"/>
        </w:rPr>
      </w:pPr>
      <w:r w:rsidRPr="00242051">
        <w:rPr>
          <w:rFonts w:ascii="Arial" w:hAnsi="Arial" w:cs="Arial"/>
        </w:rPr>
        <w:t>Lanphear, B., Hornung, R., Khoury, J., Yolton, K., Baghurst, P., Bellinger, D., Canfield, R., Dietrich, K., Bornschein, R., Greene, T., Rothenberg, S., Needleman, H., Schnaas, L., Wasserman, G., Graziano, J., 2005. Low-</w:t>
      </w:r>
      <w:r w:rsidR="00AB379C">
        <w:rPr>
          <w:rFonts w:ascii="Arial" w:hAnsi="Arial" w:cs="Arial"/>
        </w:rPr>
        <w:t>l</w:t>
      </w:r>
      <w:r w:rsidR="00AB379C" w:rsidRPr="00242051">
        <w:rPr>
          <w:rFonts w:ascii="Arial" w:hAnsi="Arial" w:cs="Arial"/>
        </w:rPr>
        <w:t xml:space="preserve">evel </w:t>
      </w:r>
      <w:r w:rsidR="00AB379C">
        <w:rPr>
          <w:rFonts w:ascii="Arial" w:hAnsi="Arial" w:cs="Arial"/>
        </w:rPr>
        <w:t>e</w:t>
      </w:r>
      <w:r w:rsidRPr="00242051">
        <w:rPr>
          <w:rFonts w:ascii="Arial" w:hAnsi="Arial" w:cs="Arial"/>
        </w:rPr>
        <w:t xml:space="preserve">nvironmental </w:t>
      </w:r>
      <w:r w:rsidR="00AB379C">
        <w:rPr>
          <w:rFonts w:ascii="Arial" w:hAnsi="Arial" w:cs="Arial"/>
        </w:rPr>
        <w:t>l</w:t>
      </w:r>
      <w:r w:rsidRPr="00242051">
        <w:rPr>
          <w:rFonts w:ascii="Arial" w:hAnsi="Arial" w:cs="Arial"/>
        </w:rPr>
        <w:t xml:space="preserve">ead </w:t>
      </w:r>
      <w:r w:rsidR="00AB379C">
        <w:rPr>
          <w:rFonts w:ascii="Arial" w:hAnsi="Arial" w:cs="Arial"/>
        </w:rPr>
        <w:t>e</w:t>
      </w:r>
      <w:r w:rsidRPr="00242051">
        <w:rPr>
          <w:rFonts w:ascii="Arial" w:hAnsi="Arial" w:cs="Arial"/>
        </w:rPr>
        <w:t xml:space="preserve">xposure and </w:t>
      </w:r>
      <w:r w:rsidR="00AB379C">
        <w:rPr>
          <w:rFonts w:ascii="Arial" w:hAnsi="Arial" w:cs="Arial"/>
        </w:rPr>
        <w:t>c</w:t>
      </w:r>
      <w:r w:rsidRPr="00242051">
        <w:rPr>
          <w:rFonts w:ascii="Arial" w:hAnsi="Arial" w:cs="Arial"/>
        </w:rPr>
        <w:t xml:space="preserve">hildren’s </w:t>
      </w:r>
      <w:r w:rsidR="00AB379C">
        <w:rPr>
          <w:rFonts w:ascii="Arial" w:hAnsi="Arial" w:cs="Arial"/>
        </w:rPr>
        <w:t>i</w:t>
      </w:r>
      <w:r w:rsidRPr="00242051">
        <w:rPr>
          <w:rFonts w:ascii="Arial" w:hAnsi="Arial" w:cs="Arial"/>
        </w:rPr>
        <w:t xml:space="preserve">ntellectual </w:t>
      </w:r>
      <w:r w:rsidR="00AB379C">
        <w:rPr>
          <w:rFonts w:ascii="Arial" w:hAnsi="Arial" w:cs="Arial"/>
        </w:rPr>
        <w:t>f</w:t>
      </w:r>
      <w:r w:rsidRPr="00242051">
        <w:rPr>
          <w:rFonts w:ascii="Arial" w:hAnsi="Arial" w:cs="Arial"/>
        </w:rPr>
        <w:t xml:space="preserve">unction: </w:t>
      </w:r>
      <w:r w:rsidR="00AB379C">
        <w:rPr>
          <w:rFonts w:ascii="Arial" w:hAnsi="Arial" w:cs="Arial"/>
        </w:rPr>
        <w:t>a</w:t>
      </w:r>
      <w:r w:rsidRPr="00242051">
        <w:rPr>
          <w:rFonts w:ascii="Arial" w:hAnsi="Arial" w:cs="Arial"/>
        </w:rPr>
        <w:t xml:space="preserve">n </w:t>
      </w:r>
      <w:r w:rsidR="00AB379C">
        <w:rPr>
          <w:rFonts w:ascii="Arial" w:hAnsi="Arial" w:cs="Arial"/>
        </w:rPr>
        <w:t>i</w:t>
      </w:r>
      <w:r w:rsidRPr="00242051">
        <w:rPr>
          <w:rFonts w:ascii="Arial" w:hAnsi="Arial" w:cs="Arial"/>
        </w:rPr>
        <w:t xml:space="preserve">nternational </w:t>
      </w:r>
      <w:r w:rsidR="00AB379C">
        <w:rPr>
          <w:rFonts w:ascii="Arial" w:hAnsi="Arial" w:cs="Arial"/>
        </w:rPr>
        <w:t>p</w:t>
      </w:r>
      <w:r w:rsidRPr="00242051">
        <w:rPr>
          <w:rFonts w:ascii="Arial" w:hAnsi="Arial" w:cs="Arial"/>
        </w:rPr>
        <w:t xml:space="preserve">ooled </w:t>
      </w:r>
      <w:r w:rsidR="00AB379C">
        <w:rPr>
          <w:rFonts w:ascii="Arial" w:hAnsi="Arial" w:cs="Arial"/>
        </w:rPr>
        <w:t>a</w:t>
      </w:r>
      <w:r w:rsidRPr="00242051">
        <w:rPr>
          <w:rFonts w:ascii="Arial" w:hAnsi="Arial" w:cs="Arial"/>
        </w:rPr>
        <w:t>nalysis. Environmental Health Perspectives, 113, 894-899.</w:t>
      </w:r>
    </w:p>
    <w:p w14:paraId="5576B481" w14:textId="77777777" w:rsidR="00242051" w:rsidRPr="00242051" w:rsidRDefault="00242051" w:rsidP="00242051">
      <w:pPr>
        <w:spacing w:line="480" w:lineRule="auto"/>
        <w:jc w:val="both"/>
        <w:rPr>
          <w:rFonts w:ascii="Arial" w:hAnsi="Arial" w:cs="Arial"/>
        </w:rPr>
      </w:pPr>
      <w:r w:rsidRPr="00242051">
        <w:rPr>
          <w:rFonts w:ascii="Arial" w:hAnsi="Arial" w:cs="Arial"/>
        </w:rPr>
        <w:lastRenderedPageBreak/>
        <w:t>Ledesma, J.L.J., Futter, M.N., Laudon, H., Evans, C.D., Köhler, S.J., 2016. Boreal forest riparian zones regulate stream sulfate and dissolved organic carbon. Science of the Total Environment 560-561 110 – 122.</w:t>
      </w:r>
    </w:p>
    <w:p w14:paraId="45F78DFB" w14:textId="77777777" w:rsidR="00242051" w:rsidRPr="00242051" w:rsidRDefault="00242051" w:rsidP="00242051">
      <w:pPr>
        <w:spacing w:line="480" w:lineRule="auto"/>
        <w:jc w:val="both"/>
        <w:rPr>
          <w:rFonts w:ascii="Arial" w:hAnsi="Arial" w:cs="Arial"/>
        </w:rPr>
      </w:pPr>
      <w:r w:rsidRPr="00242051">
        <w:rPr>
          <w:rFonts w:ascii="Arial" w:hAnsi="Arial" w:cs="Arial"/>
        </w:rPr>
        <w:t>Lee, B.S., Lajtha, K., 2016 Hydrologic and forest management controls on dissolved organic matter characterisitics in headwater streams of old-growth forests in the Oregon Cascades. Forest Ecology and Management 380 11 - 22.</w:t>
      </w:r>
    </w:p>
    <w:p w14:paraId="450EBD36" w14:textId="77777777" w:rsidR="00242051" w:rsidRPr="00242051" w:rsidRDefault="00242051" w:rsidP="00242051">
      <w:pPr>
        <w:spacing w:line="480" w:lineRule="auto"/>
        <w:jc w:val="both"/>
        <w:rPr>
          <w:rFonts w:ascii="Arial" w:hAnsi="Arial" w:cs="Arial"/>
        </w:rPr>
      </w:pPr>
      <w:r w:rsidRPr="00242051">
        <w:rPr>
          <w:rFonts w:ascii="Arial" w:hAnsi="Arial" w:cs="Arial"/>
        </w:rPr>
        <w:t>Leenheer, J.A., McKnight, D.M., Thurman, E.M., MacCarthy P., 1995. Structural Components and Proposed Structural Models of Fulvic Acid from the Suwannee River. In: Averett, R.C., Leenheer, J.A., McKnight, D.M., Thorn, K.A (eds) Humic Substances in the Suwannee River, Georgia: Interactions, Properties, and Proposed Structures (USGS Water-Supply Paper 2373). United States Geological Survey, Reston, Virginia.</w:t>
      </w:r>
    </w:p>
    <w:p w14:paraId="617D9117" w14:textId="77777777" w:rsidR="00242051" w:rsidRPr="00242051" w:rsidRDefault="00242051" w:rsidP="00242051">
      <w:pPr>
        <w:spacing w:line="480" w:lineRule="auto"/>
        <w:jc w:val="both"/>
        <w:rPr>
          <w:rFonts w:ascii="Arial" w:hAnsi="Arial" w:cs="Arial"/>
        </w:rPr>
      </w:pPr>
      <w:r w:rsidRPr="00242051">
        <w:rPr>
          <w:rFonts w:ascii="Arial" w:hAnsi="Arial" w:cs="Arial"/>
        </w:rPr>
        <w:t>Levya Ramos, R., Bernal Jacome, L.A., Mendoza Barron, J., Fuentes Rubio, L., Geurrero Coronado, R.M., 2002. Adsorption of zinc (II) from an aqueous solution onto activated carbon. Journal of Hazardous Materials B90 27-38.</w:t>
      </w:r>
    </w:p>
    <w:p w14:paraId="2933FC58" w14:textId="77777777" w:rsidR="00242051" w:rsidRPr="00242051" w:rsidRDefault="00242051" w:rsidP="00242051">
      <w:pPr>
        <w:spacing w:line="480" w:lineRule="auto"/>
        <w:jc w:val="both"/>
        <w:rPr>
          <w:rFonts w:ascii="Arial" w:hAnsi="Arial" w:cs="Arial"/>
        </w:rPr>
      </w:pPr>
      <w:r w:rsidRPr="00242051">
        <w:rPr>
          <w:rFonts w:ascii="Arial" w:hAnsi="Arial" w:cs="Arial"/>
        </w:rPr>
        <w:t>Li, Y.-H., Di, Z., Ding, J., Wu, D., Luan, Z., Zhu, Y., 2005. Adsorption thermodynamic, kinetic and desorption studies of Pb</w:t>
      </w:r>
      <w:r w:rsidRPr="00242051">
        <w:rPr>
          <w:rFonts w:ascii="Arial" w:hAnsi="Arial" w:cs="Arial"/>
          <w:vertAlign w:val="superscript"/>
        </w:rPr>
        <w:t>2+</w:t>
      </w:r>
      <w:r w:rsidRPr="00242051">
        <w:rPr>
          <w:rFonts w:ascii="Arial" w:hAnsi="Arial" w:cs="Arial"/>
        </w:rPr>
        <w:t xml:space="preserve"> on carbon nantubes. Water Research 39 605-609.</w:t>
      </w:r>
    </w:p>
    <w:p w14:paraId="4A647F67" w14:textId="77777777" w:rsidR="00242051" w:rsidRPr="00242051" w:rsidRDefault="00242051" w:rsidP="00242051">
      <w:pPr>
        <w:spacing w:line="480" w:lineRule="auto"/>
        <w:jc w:val="both"/>
        <w:rPr>
          <w:rFonts w:ascii="Arial" w:hAnsi="Arial" w:cs="Arial"/>
        </w:rPr>
      </w:pPr>
      <w:r w:rsidRPr="00242051">
        <w:rPr>
          <w:rFonts w:ascii="Arial" w:hAnsi="Arial" w:cs="Arial"/>
        </w:rPr>
        <w:t>Lindsay, W.L., 1979. Chemical equilibria in soils. Wiley, New York.</w:t>
      </w:r>
    </w:p>
    <w:p w14:paraId="794629D2" w14:textId="77EEA71F" w:rsidR="00AB379C" w:rsidRPr="00242051" w:rsidRDefault="00AB379C" w:rsidP="00AB379C">
      <w:pPr>
        <w:spacing w:line="480" w:lineRule="auto"/>
        <w:jc w:val="both"/>
        <w:rPr>
          <w:rFonts w:ascii="Arial" w:hAnsi="Arial" w:cs="Arial"/>
        </w:rPr>
      </w:pPr>
      <w:r w:rsidRPr="00242051">
        <w:rPr>
          <w:rFonts w:ascii="Arial" w:hAnsi="Arial" w:cs="Arial"/>
        </w:rPr>
        <w:t>Liu, J.-F., Zhao, Z.-S., Jiang, G.-B., 2008b. Coating Fe</w:t>
      </w:r>
      <w:r w:rsidRPr="00242051">
        <w:rPr>
          <w:rFonts w:ascii="Arial" w:hAnsi="Arial" w:cs="Arial"/>
          <w:vertAlign w:val="subscript"/>
        </w:rPr>
        <w:t>3</w:t>
      </w:r>
      <w:r w:rsidRPr="00242051">
        <w:rPr>
          <w:rFonts w:ascii="Arial" w:hAnsi="Arial" w:cs="Arial"/>
        </w:rPr>
        <w:t>O</w:t>
      </w:r>
      <w:r w:rsidRPr="00242051">
        <w:rPr>
          <w:rFonts w:ascii="Arial" w:hAnsi="Arial" w:cs="Arial"/>
          <w:vertAlign w:val="subscript"/>
        </w:rPr>
        <w:t>4</w:t>
      </w:r>
      <w:r w:rsidRPr="00242051">
        <w:rPr>
          <w:rFonts w:ascii="Arial" w:hAnsi="Arial" w:cs="Arial"/>
        </w:rPr>
        <w:t xml:space="preserve"> </w:t>
      </w:r>
      <w:r>
        <w:rPr>
          <w:rFonts w:ascii="Arial" w:hAnsi="Arial" w:cs="Arial"/>
        </w:rPr>
        <w:t>m</w:t>
      </w:r>
      <w:r w:rsidRPr="00242051">
        <w:rPr>
          <w:rFonts w:ascii="Arial" w:hAnsi="Arial" w:cs="Arial"/>
        </w:rPr>
        <w:t xml:space="preserve">agnetic </w:t>
      </w:r>
      <w:r>
        <w:rPr>
          <w:rFonts w:ascii="Arial" w:hAnsi="Arial" w:cs="Arial"/>
        </w:rPr>
        <w:t>n</w:t>
      </w:r>
      <w:r w:rsidRPr="00242051">
        <w:rPr>
          <w:rFonts w:ascii="Arial" w:hAnsi="Arial" w:cs="Arial"/>
        </w:rPr>
        <w:t xml:space="preserve">anoparticles with </w:t>
      </w:r>
      <w:r>
        <w:rPr>
          <w:rFonts w:ascii="Arial" w:hAnsi="Arial" w:cs="Arial"/>
        </w:rPr>
        <w:t>h</w:t>
      </w:r>
      <w:r w:rsidRPr="00242051">
        <w:rPr>
          <w:rFonts w:ascii="Arial" w:hAnsi="Arial" w:cs="Arial"/>
        </w:rPr>
        <w:t xml:space="preserve">umic </w:t>
      </w:r>
      <w:r>
        <w:rPr>
          <w:rFonts w:ascii="Arial" w:hAnsi="Arial" w:cs="Arial"/>
        </w:rPr>
        <w:t>a</w:t>
      </w:r>
      <w:r w:rsidRPr="00242051">
        <w:rPr>
          <w:rFonts w:ascii="Arial" w:hAnsi="Arial" w:cs="Arial"/>
        </w:rPr>
        <w:t xml:space="preserve">cid for </w:t>
      </w:r>
      <w:r>
        <w:rPr>
          <w:rFonts w:ascii="Arial" w:hAnsi="Arial" w:cs="Arial"/>
        </w:rPr>
        <w:t>h</w:t>
      </w:r>
      <w:r w:rsidRPr="00242051">
        <w:rPr>
          <w:rFonts w:ascii="Arial" w:hAnsi="Arial" w:cs="Arial"/>
        </w:rPr>
        <w:t xml:space="preserve">igh </w:t>
      </w:r>
      <w:r>
        <w:rPr>
          <w:rFonts w:ascii="Arial" w:hAnsi="Arial" w:cs="Arial"/>
        </w:rPr>
        <w:t>e</w:t>
      </w:r>
      <w:r w:rsidRPr="00242051">
        <w:rPr>
          <w:rFonts w:ascii="Arial" w:hAnsi="Arial" w:cs="Arial"/>
        </w:rPr>
        <w:t xml:space="preserve">fficient </w:t>
      </w:r>
      <w:r>
        <w:rPr>
          <w:rFonts w:ascii="Arial" w:hAnsi="Arial" w:cs="Arial"/>
        </w:rPr>
        <w:t>r</w:t>
      </w:r>
      <w:r w:rsidRPr="00242051">
        <w:rPr>
          <w:rFonts w:ascii="Arial" w:hAnsi="Arial" w:cs="Arial"/>
        </w:rPr>
        <w:t xml:space="preserve">emoval of </w:t>
      </w:r>
      <w:r>
        <w:rPr>
          <w:rFonts w:ascii="Arial" w:hAnsi="Arial" w:cs="Arial"/>
        </w:rPr>
        <w:t>h</w:t>
      </w:r>
      <w:r w:rsidRPr="00242051">
        <w:rPr>
          <w:rFonts w:ascii="Arial" w:hAnsi="Arial" w:cs="Arial"/>
        </w:rPr>
        <w:t xml:space="preserve">eavy </w:t>
      </w:r>
      <w:r>
        <w:rPr>
          <w:rFonts w:ascii="Arial" w:hAnsi="Arial" w:cs="Arial"/>
        </w:rPr>
        <w:t>m</w:t>
      </w:r>
      <w:r w:rsidRPr="00242051">
        <w:rPr>
          <w:rFonts w:ascii="Arial" w:hAnsi="Arial" w:cs="Arial"/>
        </w:rPr>
        <w:t xml:space="preserve">etals in </w:t>
      </w:r>
      <w:r>
        <w:rPr>
          <w:rFonts w:ascii="Arial" w:hAnsi="Arial" w:cs="Arial"/>
        </w:rPr>
        <w:t>w</w:t>
      </w:r>
      <w:r w:rsidRPr="00242051">
        <w:rPr>
          <w:rFonts w:ascii="Arial" w:hAnsi="Arial" w:cs="Arial"/>
        </w:rPr>
        <w:t xml:space="preserve">ater. Environmental Science </w:t>
      </w:r>
      <w:r>
        <w:rPr>
          <w:rFonts w:ascii="Arial" w:hAnsi="Arial" w:cs="Arial"/>
        </w:rPr>
        <w:t>and</w:t>
      </w:r>
      <w:r w:rsidRPr="00242051">
        <w:rPr>
          <w:rFonts w:ascii="Arial" w:hAnsi="Arial" w:cs="Arial"/>
        </w:rPr>
        <w:t xml:space="preserve"> Technology, 42, 6949-6954.</w:t>
      </w:r>
    </w:p>
    <w:p w14:paraId="059B5219" w14:textId="5329346F" w:rsidR="00242051" w:rsidRPr="00242051" w:rsidRDefault="00242051" w:rsidP="00242051">
      <w:pPr>
        <w:spacing w:line="480" w:lineRule="auto"/>
        <w:jc w:val="both"/>
        <w:rPr>
          <w:rFonts w:ascii="Arial" w:hAnsi="Arial" w:cs="Arial"/>
        </w:rPr>
      </w:pPr>
      <w:r w:rsidRPr="00242051">
        <w:rPr>
          <w:rFonts w:ascii="Arial" w:hAnsi="Arial" w:cs="Arial"/>
        </w:rPr>
        <w:t xml:space="preserve">Liu, X., Hu, Q., Fang, Z., Zhang, X., Zhang, B., 2008a. Magnetic </w:t>
      </w:r>
      <w:r w:rsidR="00AB379C">
        <w:rPr>
          <w:rFonts w:ascii="Arial" w:hAnsi="Arial" w:cs="Arial"/>
        </w:rPr>
        <w:t>c</w:t>
      </w:r>
      <w:r w:rsidR="00AB379C" w:rsidRPr="00242051">
        <w:rPr>
          <w:rFonts w:ascii="Arial" w:hAnsi="Arial" w:cs="Arial"/>
        </w:rPr>
        <w:t xml:space="preserve">hitosan </w:t>
      </w:r>
      <w:r w:rsidR="00AB379C">
        <w:rPr>
          <w:rFonts w:ascii="Arial" w:hAnsi="Arial" w:cs="Arial"/>
        </w:rPr>
        <w:t>n</w:t>
      </w:r>
      <w:r w:rsidR="00AB379C" w:rsidRPr="00242051">
        <w:rPr>
          <w:rFonts w:ascii="Arial" w:hAnsi="Arial" w:cs="Arial"/>
        </w:rPr>
        <w:t>anocomposites</w:t>
      </w:r>
      <w:r w:rsidRPr="00242051">
        <w:rPr>
          <w:rFonts w:ascii="Arial" w:hAnsi="Arial" w:cs="Arial"/>
        </w:rPr>
        <w:t xml:space="preserve">: </w:t>
      </w:r>
      <w:r w:rsidR="00AB379C">
        <w:rPr>
          <w:rFonts w:ascii="Arial" w:hAnsi="Arial" w:cs="Arial"/>
        </w:rPr>
        <w:t>a</w:t>
      </w:r>
      <w:r w:rsidR="00AB379C" w:rsidRPr="00242051">
        <w:rPr>
          <w:rFonts w:ascii="Arial" w:hAnsi="Arial" w:cs="Arial"/>
        </w:rPr>
        <w:t xml:space="preserve"> </w:t>
      </w:r>
      <w:r w:rsidR="00AB379C">
        <w:rPr>
          <w:rFonts w:ascii="Arial" w:hAnsi="Arial" w:cs="Arial"/>
        </w:rPr>
        <w:t>u</w:t>
      </w:r>
      <w:r w:rsidRPr="00242051">
        <w:rPr>
          <w:rFonts w:ascii="Arial" w:hAnsi="Arial" w:cs="Arial"/>
        </w:rPr>
        <w:t xml:space="preserve">seful </w:t>
      </w:r>
      <w:r w:rsidR="00AB379C">
        <w:rPr>
          <w:rFonts w:ascii="Arial" w:hAnsi="Arial" w:cs="Arial"/>
        </w:rPr>
        <w:t>r</w:t>
      </w:r>
      <w:r w:rsidRPr="00242051">
        <w:rPr>
          <w:rFonts w:ascii="Arial" w:hAnsi="Arial" w:cs="Arial"/>
        </w:rPr>
        <w:t xml:space="preserve">ecyclable </w:t>
      </w:r>
      <w:r w:rsidR="00AB379C">
        <w:rPr>
          <w:rFonts w:ascii="Arial" w:hAnsi="Arial" w:cs="Arial"/>
        </w:rPr>
        <w:t>t</w:t>
      </w:r>
      <w:r w:rsidRPr="00242051">
        <w:rPr>
          <w:rFonts w:ascii="Arial" w:hAnsi="Arial" w:cs="Arial"/>
        </w:rPr>
        <w:t xml:space="preserve">ool for </w:t>
      </w:r>
      <w:r w:rsidR="00AB379C">
        <w:rPr>
          <w:rFonts w:ascii="Arial" w:hAnsi="Arial" w:cs="Arial"/>
        </w:rPr>
        <w:t>h</w:t>
      </w:r>
      <w:r w:rsidRPr="00242051">
        <w:rPr>
          <w:rFonts w:ascii="Arial" w:hAnsi="Arial" w:cs="Arial"/>
        </w:rPr>
        <w:t xml:space="preserve">eavy </w:t>
      </w:r>
      <w:r w:rsidR="00AB379C">
        <w:rPr>
          <w:rFonts w:ascii="Arial" w:hAnsi="Arial" w:cs="Arial"/>
        </w:rPr>
        <w:t>m</w:t>
      </w:r>
      <w:r w:rsidRPr="00242051">
        <w:rPr>
          <w:rFonts w:ascii="Arial" w:hAnsi="Arial" w:cs="Arial"/>
        </w:rPr>
        <w:t xml:space="preserve">etal </w:t>
      </w:r>
      <w:r w:rsidR="00AB379C">
        <w:rPr>
          <w:rFonts w:ascii="Arial" w:hAnsi="Arial" w:cs="Arial"/>
        </w:rPr>
        <w:t>i</w:t>
      </w:r>
      <w:r w:rsidRPr="00242051">
        <w:rPr>
          <w:rFonts w:ascii="Arial" w:hAnsi="Arial" w:cs="Arial"/>
        </w:rPr>
        <w:t xml:space="preserve">on </w:t>
      </w:r>
      <w:r w:rsidR="00AB379C">
        <w:rPr>
          <w:rFonts w:ascii="Arial" w:hAnsi="Arial" w:cs="Arial"/>
        </w:rPr>
        <w:t>r</w:t>
      </w:r>
      <w:r w:rsidRPr="00242051">
        <w:rPr>
          <w:rFonts w:ascii="Arial" w:hAnsi="Arial" w:cs="Arial"/>
        </w:rPr>
        <w:t>emoval. Langmuir, 25, 3-8.</w:t>
      </w:r>
    </w:p>
    <w:p w14:paraId="32A93404" w14:textId="0FD319C0" w:rsidR="00242051" w:rsidRPr="00242051" w:rsidRDefault="00242051" w:rsidP="00242051">
      <w:pPr>
        <w:spacing w:line="480" w:lineRule="auto"/>
        <w:jc w:val="both"/>
        <w:rPr>
          <w:rFonts w:ascii="Arial" w:hAnsi="Arial" w:cs="Arial"/>
        </w:rPr>
      </w:pPr>
      <w:r w:rsidRPr="00242051">
        <w:rPr>
          <w:rFonts w:ascii="Arial" w:hAnsi="Arial" w:cs="Arial"/>
        </w:rPr>
        <w:t xml:space="preserve">McBride M.B., 1994. Environmental </w:t>
      </w:r>
      <w:r w:rsidR="00AB379C">
        <w:rPr>
          <w:rFonts w:ascii="Arial" w:hAnsi="Arial" w:cs="Arial"/>
        </w:rPr>
        <w:t>c</w:t>
      </w:r>
      <w:r w:rsidR="00AB379C" w:rsidRPr="00242051">
        <w:rPr>
          <w:rFonts w:ascii="Arial" w:hAnsi="Arial" w:cs="Arial"/>
        </w:rPr>
        <w:t xml:space="preserve">hemistry </w:t>
      </w:r>
      <w:r w:rsidRPr="00242051">
        <w:rPr>
          <w:rFonts w:ascii="Arial" w:hAnsi="Arial" w:cs="Arial"/>
        </w:rPr>
        <w:t xml:space="preserve">of </w:t>
      </w:r>
      <w:r w:rsidR="00AB379C">
        <w:rPr>
          <w:rFonts w:ascii="Arial" w:hAnsi="Arial" w:cs="Arial"/>
        </w:rPr>
        <w:t>s</w:t>
      </w:r>
      <w:r w:rsidRPr="00242051">
        <w:rPr>
          <w:rFonts w:ascii="Arial" w:hAnsi="Arial" w:cs="Arial"/>
        </w:rPr>
        <w:t>oils, Oxford University Press, Oxford</w:t>
      </w:r>
    </w:p>
    <w:p w14:paraId="203D5A5E" w14:textId="77777777" w:rsidR="00242051" w:rsidRPr="00242051" w:rsidRDefault="00242051" w:rsidP="00242051">
      <w:pPr>
        <w:spacing w:line="480" w:lineRule="auto"/>
        <w:jc w:val="both"/>
        <w:rPr>
          <w:rFonts w:ascii="Arial" w:hAnsi="Arial" w:cs="Arial"/>
        </w:rPr>
      </w:pPr>
      <w:r w:rsidRPr="00242051">
        <w:rPr>
          <w:rFonts w:ascii="Arial" w:hAnsi="Arial" w:cs="Arial"/>
        </w:rPr>
        <w:lastRenderedPageBreak/>
        <w:t>Neal, C., Skeffington, R., Neal, M., Wyatt, R., Wickham, H., Hill, L., Hewitt, N., 2004. Rainfall and runoff water quality of the Pang and Lambourn, tributaries of the River Thames, south-eastern England. Hydrology and Earth System Science 8 601-613.</w:t>
      </w:r>
    </w:p>
    <w:p w14:paraId="6CC0849D" w14:textId="77777777" w:rsidR="00242051" w:rsidRPr="00242051" w:rsidRDefault="00242051" w:rsidP="00242051">
      <w:pPr>
        <w:spacing w:line="480" w:lineRule="auto"/>
        <w:jc w:val="both"/>
        <w:rPr>
          <w:rFonts w:ascii="Arial" w:hAnsi="Arial" w:cs="Arial"/>
        </w:rPr>
      </w:pPr>
      <w:r w:rsidRPr="00242051">
        <w:rPr>
          <w:rFonts w:ascii="Arial" w:hAnsi="Arial" w:cs="Arial"/>
        </w:rPr>
        <w:t>Nieboer, E., Richardson, D.H.S., 1989. The replacement of the nondescript term “heavy metals” by a biologically and chemically significant classification of metal ions. Environmental Pollution Series B, Chemical and Physical 1 3–26.</w:t>
      </w:r>
    </w:p>
    <w:p w14:paraId="30AC6B47" w14:textId="77777777" w:rsidR="00242051" w:rsidRDefault="00242051" w:rsidP="00242051">
      <w:pPr>
        <w:spacing w:line="480" w:lineRule="auto"/>
        <w:jc w:val="both"/>
        <w:rPr>
          <w:rFonts w:ascii="Arial" w:hAnsi="Arial" w:cs="Arial"/>
        </w:rPr>
      </w:pPr>
      <w:r w:rsidRPr="00242051">
        <w:rPr>
          <w:rFonts w:ascii="Arial" w:hAnsi="Arial" w:cs="Arial"/>
        </w:rPr>
        <w:t>Pais, I., Benton Jones Jr, J., 1997. The Handbook of Trace Elements, St Lucie Press, Boca Raton, Florida.</w:t>
      </w:r>
    </w:p>
    <w:p w14:paraId="58EF4B07" w14:textId="47DAFB4B" w:rsidR="00F23EE8" w:rsidRPr="00242051" w:rsidRDefault="00F23EE8" w:rsidP="00242051">
      <w:pPr>
        <w:spacing w:line="480" w:lineRule="auto"/>
        <w:jc w:val="both"/>
        <w:rPr>
          <w:rFonts w:ascii="Arial" w:hAnsi="Arial" w:cs="Arial"/>
        </w:rPr>
      </w:pPr>
      <w:r>
        <w:rPr>
          <w:rFonts w:ascii="Arial" w:hAnsi="Arial" w:cs="Arial"/>
        </w:rPr>
        <w:t>Prasad, B., Sinha, M.K., 1980. Physical and chemical characterization of soil and poultry litter humic and fulvic metal complexes. Plant and Soil 54, 223-232.</w:t>
      </w:r>
    </w:p>
    <w:p w14:paraId="619C6087" w14:textId="77777777" w:rsidR="00242051" w:rsidRDefault="00242051" w:rsidP="00242051">
      <w:pPr>
        <w:spacing w:line="480" w:lineRule="auto"/>
        <w:jc w:val="both"/>
        <w:rPr>
          <w:rFonts w:ascii="Arial" w:hAnsi="Arial" w:cs="Arial"/>
        </w:rPr>
      </w:pPr>
      <w:r w:rsidRPr="00242051">
        <w:rPr>
          <w:rFonts w:ascii="Arial" w:hAnsi="Arial" w:cs="Arial"/>
        </w:rPr>
        <w:t>Qin, F., Wen, B., Shan, X.-Q., Xie, Y.-N., Liu, T., Zhang, S.-Z., Khan, S.U., 2006. Mechanisms of competitive adsorption of Pb, Cu, and Cd on peat. Environmental Pollution, 144, 669-680.</w:t>
      </w:r>
    </w:p>
    <w:p w14:paraId="305236CE" w14:textId="2DD0D890" w:rsidR="007D5A3C" w:rsidRDefault="007D5A3C" w:rsidP="00242051">
      <w:pPr>
        <w:spacing w:line="480" w:lineRule="auto"/>
        <w:jc w:val="both"/>
        <w:rPr>
          <w:rFonts w:ascii="Arial" w:hAnsi="Arial" w:cs="Arial"/>
        </w:rPr>
      </w:pPr>
      <w:r>
        <w:rPr>
          <w:rFonts w:ascii="Arial" w:hAnsi="Arial" w:cs="Arial"/>
        </w:rPr>
        <w:t>Ram, N.; Raman, K.V.; 1984. Stability constants of complexes of metals with humic and fulvic acids under non-acid-conditions. Journal of Plant Nutrition and Soil Science, 147, 171-176.</w:t>
      </w:r>
    </w:p>
    <w:p w14:paraId="5033999C" w14:textId="34BE3E9F" w:rsidR="004B14A5" w:rsidRPr="00242051" w:rsidRDefault="004B14A5" w:rsidP="00242051">
      <w:pPr>
        <w:spacing w:line="480" w:lineRule="auto"/>
        <w:jc w:val="both"/>
        <w:rPr>
          <w:rFonts w:ascii="Arial" w:hAnsi="Arial" w:cs="Arial"/>
        </w:rPr>
      </w:pPr>
      <w:r>
        <w:rPr>
          <w:rFonts w:ascii="Arial" w:hAnsi="Arial" w:cs="Arial"/>
        </w:rPr>
        <w:t>Saar, R.A., Weber, J.H., 1980. Lead(II)-fulvic acid complexes, conditional stability constants, solubility and implications for lead(II) mobility. Environmental Science and Technology</w:t>
      </w:r>
      <w:r w:rsidR="007D5A3C">
        <w:rPr>
          <w:rFonts w:ascii="Arial" w:hAnsi="Arial" w:cs="Arial"/>
        </w:rPr>
        <w:t>,</w:t>
      </w:r>
      <w:r>
        <w:rPr>
          <w:rFonts w:ascii="Arial" w:hAnsi="Arial" w:cs="Arial"/>
        </w:rPr>
        <w:t xml:space="preserve"> 14, 877-880.</w:t>
      </w:r>
    </w:p>
    <w:p w14:paraId="17286463" w14:textId="6AFA2F36" w:rsidR="00242051" w:rsidRPr="00242051" w:rsidRDefault="00242051" w:rsidP="00242051">
      <w:pPr>
        <w:spacing w:line="480" w:lineRule="auto"/>
        <w:jc w:val="both"/>
        <w:rPr>
          <w:rFonts w:ascii="Arial" w:hAnsi="Arial" w:cs="Arial"/>
        </w:rPr>
      </w:pPr>
      <w:r w:rsidRPr="00242051">
        <w:rPr>
          <w:rFonts w:ascii="Arial" w:hAnsi="Arial" w:cs="Arial"/>
        </w:rPr>
        <w:t>Seifert, A.-G., Roth, V.-N., Dittmar, T., Gleixner, G., Breuer, L., Houska, T., Marxsen, J., 2016. Comparing molecular composition of dissolved organic matter in soil and stream water: Influence of land use and chemical characteristics. Science of the Total Environment 571 142-152.</w:t>
      </w:r>
    </w:p>
    <w:p w14:paraId="039FE550" w14:textId="77777777" w:rsidR="00242051" w:rsidRDefault="00242051" w:rsidP="00242051">
      <w:pPr>
        <w:spacing w:line="480" w:lineRule="auto"/>
        <w:jc w:val="both"/>
        <w:rPr>
          <w:rFonts w:ascii="Arial" w:hAnsi="Arial" w:cs="Arial"/>
        </w:rPr>
      </w:pPr>
      <w:r w:rsidRPr="00242051">
        <w:rPr>
          <w:rFonts w:ascii="Arial" w:hAnsi="Arial" w:cs="Arial"/>
        </w:rPr>
        <w:lastRenderedPageBreak/>
        <w:t>Sekaly, A.L.R., Mandal, R., Hassan, N.M., Murimboh, J., Chakrabarti, C. L., Back, M. H., Gregoire, D.C., Schroeder, W.H., 1999. Effect of metal/fulvic acid mole ratios on the binding of Ni (II), Pb (II), Cu (II), Cd (II), and Al (III) by two well-characterized fulvic acids in aqueous model solutions. Analytica Chimica Acta, 402, 211-221.</w:t>
      </w:r>
    </w:p>
    <w:p w14:paraId="36546B00" w14:textId="0118FBB5" w:rsidR="00FA34F0" w:rsidRPr="00242051" w:rsidRDefault="00FA34F0" w:rsidP="00242051">
      <w:pPr>
        <w:spacing w:line="480" w:lineRule="auto"/>
        <w:jc w:val="both"/>
        <w:rPr>
          <w:rFonts w:ascii="Arial" w:hAnsi="Arial" w:cs="Arial"/>
        </w:rPr>
      </w:pPr>
      <w:r>
        <w:rPr>
          <w:rFonts w:ascii="Arial" w:hAnsi="Arial" w:cs="Arial"/>
        </w:rPr>
        <w:t>Semer, R., Reddy, K.R., 1996. Evaluation of soil washing process to remove mixed contaminants from a sandy loam. Journal of Hazardous Materials 45, 45-57.</w:t>
      </w:r>
    </w:p>
    <w:p w14:paraId="282CDC25" w14:textId="77777777" w:rsidR="00242051" w:rsidRPr="00242051" w:rsidRDefault="00242051" w:rsidP="00242051">
      <w:pPr>
        <w:spacing w:line="480" w:lineRule="auto"/>
        <w:jc w:val="both"/>
        <w:rPr>
          <w:rFonts w:ascii="Arial" w:hAnsi="Arial" w:cs="Arial"/>
        </w:rPr>
      </w:pPr>
      <w:r w:rsidRPr="00242051">
        <w:rPr>
          <w:rFonts w:ascii="Arial" w:hAnsi="Arial" w:cs="Arial"/>
        </w:rPr>
        <w:t>Sterritt, R.M., Lester, J.N., 1984. Comparison of methods for the determination of conditional stability constants of heavy metal-fulvic acid complexes. Water Research, 18, 1149-1153.</w:t>
      </w:r>
    </w:p>
    <w:p w14:paraId="5C06461D" w14:textId="77777777" w:rsidR="00242051" w:rsidRPr="00242051" w:rsidRDefault="00242051" w:rsidP="00242051">
      <w:pPr>
        <w:spacing w:line="480" w:lineRule="auto"/>
        <w:jc w:val="both"/>
        <w:rPr>
          <w:rFonts w:ascii="Arial" w:hAnsi="Arial" w:cs="Arial"/>
        </w:rPr>
      </w:pPr>
      <w:r w:rsidRPr="00242051">
        <w:rPr>
          <w:rFonts w:ascii="Arial" w:hAnsi="Arial" w:cs="Arial"/>
        </w:rPr>
        <w:t>Tipping E., 2002. Cation Binding by Humic Substances, Cambridge University Press, Cambridge.</w:t>
      </w:r>
    </w:p>
    <w:p w14:paraId="77BCBC18" w14:textId="77777777" w:rsidR="00242051" w:rsidRPr="00242051" w:rsidRDefault="00242051" w:rsidP="00242051">
      <w:pPr>
        <w:spacing w:line="480" w:lineRule="auto"/>
        <w:jc w:val="both"/>
        <w:rPr>
          <w:rFonts w:ascii="Arial" w:hAnsi="Arial" w:cs="Arial"/>
        </w:rPr>
      </w:pPr>
      <w:r w:rsidRPr="00242051">
        <w:rPr>
          <w:rFonts w:ascii="Arial" w:hAnsi="Arial" w:cs="Arial"/>
        </w:rPr>
        <w:t>Trivedi, P., Axe, L., Dyer, J., 2001. Adsorption of metal ions onto goethite: single-adsorbate and competitive systems. Colloids and Surfaces A: Physicochemical and Engineering Aspects, 191, 107-121.</w:t>
      </w:r>
    </w:p>
    <w:p w14:paraId="1E88E4B3" w14:textId="77777777" w:rsidR="00242051" w:rsidRPr="00242051" w:rsidRDefault="00242051" w:rsidP="00242051">
      <w:pPr>
        <w:spacing w:line="480" w:lineRule="auto"/>
        <w:jc w:val="both"/>
        <w:rPr>
          <w:rFonts w:ascii="Arial" w:hAnsi="Arial" w:cs="Arial"/>
        </w:rPr>
      </w:pPr>
      <w:r w:rsidRPr="00242051">
        <w:rPr>
          <w:rFonts w:ascii="Arial" w:hAnsi="Arial" w:cs="Arial"/>
        </w:rPr>
        <w:t xml:space="preserve">Tsang, D.C.W., Lo, I.M., Surampalli, R.Y., 2012. Chapter 1: Design, Implementation and Economic/Societal Considerations of Chelant-Enhanced Soil Washing. In: Tsang, D.C.W., Lo, I.M., Surampalli, R. Y. (eds.) Chelating Agents for Land Decontamination Technologies. American Society of Civil Engineers, Reston, Virginia. </w:t>
      </w:r>
    </w:p>
    <w:p w14:paraId="04BA63CC" w14:textId="77777777" w:rsidR="00242051" w:rsidRPr="00242051" w:rsidRDefault="00242051" w:rsidP="00242051">
      <w:pPr>
        <w:spacing w:line="480" w:lineRule="auto"/>
        <w:jc w:val="both"/>
        <w:rPr>
          <w:rFonts w:ascii="Arial" w:hAnsi="Arial" w:cs="Arial"/>
        </w:rPr>
      </w:pPr>
      <w:r w:rsidRPr="00242051">
        <w:rPr>
          <w:rFonts w:ascii="Arial" w:hAnsi="Arial" w:cs="Arial"/>
        </w:rPr>
        <w:t>Van den Berg, L.J.L, Shotbolt, L., Ashmore, M.R., 2012. Dissolved organic carbon (DOC) concentrations in UK soils and the influence of soil, vegetation type and seasonality. Science of the Total Environment, 427-428, 269-276.</w:t>
      </w:r>
    </w:p>
    <w:p w14:paraId="7D93487F" w14:textId="77777777" w:rsidR="00242051" w:rsidRPr="00242051" w:rsidRDefault="00242051" w:rsidP="00242051">
      <w:pPr>
        <w:spacing w:line="480" w:lineRule="auto"/>
        <w:jc w:val="both"/>
        <w:rPr>
          <w:rFonts w:ascii="Arial" w:hAnsi="Arial" w:cs="Arial"/>
        </w:rPr>
      </w:pPr>
      <w:r w:rsidRPr="00242051">
        <w:rPr>
          <w:rFonts w:ascii="Arial" w:hAnsi="Arial" w:cs="Arial"/>
        </w:rPr>
        <w:t>Walsh, J.N., 1997. Inductively coupled plasma-atomic emission spectrometry (ICP-AES). In: Gill, R. (ed.) Modern Analytical Geochemistry: An Introduction to Quantitative Chemical Analysis Techniques for Earth, Environment and Materials Scientists (Longman Geochemistry Series). Pp 41-66.</w:t>
      </w:r>
    </w:p>
    <w:p w14:paraId="1651239B" w14:textId="77777777" w:rsidR="00242051" w:rsidRPr="00242051" w:rsidRDefault="00242051" w:rsidP="00242051">
      <w:pPr>
        <w:spacing w:line="480" w:lineRule="auto"/>
        <w:jc w:val="both"/>
        <w:rPr>
          <w:rFonts w:ascii="Arial" w:hAnsi="Arial" w:cs="Arial"/>
        </w:rPr>
      </w:pPr>
      <w:r w:rsidRPr="00242051">
        <w:rPr>
          <w:rFonts w:ascii="Arial" w:hAnsi="Arial" w:cs="Arial"/>
        </w:rPr>
        <w:lastRenderedPageBreak/>
        <w:t>Wang, X.S., Zhu, L., Lu, H.J., 2011. Surface chemical properties and adsorption of Cu (II) on nanoscale magnetite in aqueous solutions. Desalination, 276, 154-160.</w:t>
      </w:r>
    </w:p>
    <w:p w14:paraId="41CFA156" w14:textId="77777777" w:rsidR="00242051" w:rsidRPr="00242051" w:rsidRDefault="00242051" w:rsidP="00242051">
      <w:pPr>
        <w:spacing w:line="480" w:lineRule="auto"/>
        <w:jc w:val="both"/>
        <w:rPr>
          <w:rFonts w:ascii="Arial" w:hAnsi="Arial" w:cs="Arial"/>
        </w:rPr>
      </w:pPr>
      <w:r w:rsidRPr="00242051">
        <w:rPr>
          <w:rFonts w:ascii="Arial" w:hAnsi="Arial" w:cs="Arial"/>
        </w:rPr>
        <w:t>WHO, 2010. Exposure to lead: a major public health concern. World Health Organisation, Geneva, Switzerland.</w:t>
      </w:r>
    </w:p>
    <w:p w14:paraId="556D4AA4" w14:textId="77777777" w:rsidR="00242051" w:rsidRPr="00242051" w:rsidRDefault="00242051" w:rsidP="00242051">
      <w:pPr>
        <w:spacing w:line="480" w:lineRule="auto"/>
        <w:jc w:val="both"/>
        <w:rPr>
          <w:rFonts w:ascii="Arial" w:hAnsi="Arial" w:cs="Arial"/>
        </w:rPr>
      </w:pPr>
      <w:r w:rsidRPr="00242051">
        <w:rPr>
          <w:rFonts w:ascii="Arial" w:hAnsi="Arial" w:cs="Arial"/>
        </w:rPr>
        <w:t>Xue, Y., Hou, H., Zhu, S., 2009. Competitive adsorption of copper(II), cadmium(II), lead(II) and zinc(II) onto basic oxygen furnace slag. Journal of Hazardous Materials, 162, 391-401.</w:t>
      </w:r>
    </w:p>
    <w:p w14:paraId="5CD54CB8" w14:textId="77777777" w:rsidR="00242051" w:rsidRPr="00242051" w:rsidRDefault="00242051" w:rsidP="00242051">
      <w:pPr>
        <w:spacing w:line="480" w:lineRule="auto"/>
        <w:jc w:val="both"/>
        <w:rPr>
          <w:rFonts w:ascii="Arial" w:hAnsi="Arial" w:cs="Arial"/>
        </w:rPr>
      </w:pPr>
      <w:r w:rsidRPr="00242051">
        <w:rPr>
          <w:rFonts w:ascii="Arial" w:hAnsi="Arial" w:cs="Arial"/>
        </w:rPr>
        <w:t>Zhang, F., Lan, J., Zhao, Z., Yang, Y., Tan, R., Song, W., 2012. Removal of heavy metal ions from aqueous solution using Fe</w:t>
      </w:r>
      <w:r w:rsidRPr="00242051">
        <w:rPr>
          <w:rFonts w:ascii="Arial" w:hAnsi="Arial" w:cs="Arial"/>
          <w:vertAlign w:val="subscript"/>
        </w:rPr>
        <w:t>3</w:t>
      </w:r>
      <w:r w:rsidRPr="00242051">
        <w:rPr>
          <w:rFonts w:ascii="Arial" w:hAnsi="Arial" w:cs="Arial"/>
        </w:rPr>
        <w:t>O</w:t>
      </w:r>
      <w:r w:rsidRPr="00242051">
        <w:rPr>
          <w:rFonts w:ascii="Arial" w:hAnsi="Arial" w:cs="Arial"/>
          <w:vertAlign w:val="subscript"/>
        </w:rPr>
        <w:t>4</w:t>
      </w:r>
      <w:r w:rsidRPr="00242051">
        <w:rPr>
          <w:rFonts w:ascii="Arial" w:hAnsi="Arial" w:cs="Arial"/>
        </w:rPr>
        <w:t>-SiO</w:t>
      </w:r>
      <w:r w:rsidRPr="00242051">
        <w:rPr>
          <w:rFonts w:ascii="Arial" w:hAnsi="Arial" w:cs="Arial"/>
          <w:vertAlign w:val="subscript"/>
        </w:rPr>
        <w:t>2</w:t>
      </w:r>
      <w:r w:rsidRPr="00242051">
        <w:rPr>
          <w:rFonts w:ascii="Arial" w:hAnsi="Arial" w:cs="Arial"/>
        </w:rPr>
        <w:t>-poly(1,2-diaminobenzene) core-shell sub-micron particles. Journal of Colloid and Interface Science 387 205-212.</w:t>
      </w:r>
    </w:p>
    <w:p w14:paraId="7DED1232" w14:textId="3887EE05" w:rsidR="00242051" w:rsidRPr="00242051" w:rsidRDefault="00242051" w:rsidP="00242051">
      <w:pPr>
        <w:spacing w:line="480" w:lineRule="auto"/>
        <w:jc w:val="both"/>
        <w:rPr>
          <w:rFonts w:ascii="Arial" w:hAnsi="Arial" w:cs="Arial"/>
        </w:rPr>
      </w:pPr>
      <w:r w:rsidRPr="00242051">
        <w:rPr>
          <w:rFonts w:ascii="Arial" w:hAnsi="Arial" w:cs="Arial"/>
        </w:rPr>
        <w:t>Zhang, F., Zhu, Z., Dong, Z., Cui, Z., Wang, H, Hu, W., Zhao, P., Wang, P., Wei, S, Li, R, Ma, J., 2011. Magnetically recov</w:t>
      </w:r>
      <w:r>
        <w:rPr>
          <w:rFonts w:ascii="Arial" w:hAnsi="Arial" w:cs="Arial"/>
        </w:rPr>
        <w:t>erable facile nanomaterials: sy</w:t>
      </w:r>
      <w:r w:rsidRPr="00242051">
        <w:rPr>
          <w:rFonts w:ascii="Arial" w:hAnsi="Arial" w:cs="Arial"/>
        </w:rPr>
        <w:t>nthesis, characterization</w:t>
      </w:r>
      <w:r>
        <w:rPr>
          <w:rFonts w:ascii="Arial" w:hAnsi="Arial" w:cs="Arial"/>
        </w:rPr>
        <w:t xml:space="preserve"> </w:t>
      </w:r>
      <w:r w:rsidRPr="00242051">
        <w:rPr>
          <w:rFonts w:ascii="Arial" w:hAnsi="Arial" w:cs="Arial"/>
        </w:rPr>
        <w:t>and application in remediation of heavy metals. Microchemical Journal 98 328-333.</w:t>
      </w:r>
    </w:p>
    <w:sectPr w:rsidR="00242051" w:rsidRPr="00242051" w:rsidSect="006D1592">
      <w:footerReference w:type="default" r:id="rId27"/>
      <w:pgSz w:w="11906" w:h="16838" w:code="9"/>
      <w:pgMar w:top="1440" w:right="1440" w:bottom="1440" w:left="1440" w:header="709" w:footer="709"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9FA87F" w15:done="0"/>
  <w15:commentEx w15:paraId="0D807BF5" w15:done="0"/>
  <w15:commentEx w15:paraId="287DA95A" w15:done="0"/>
  <w15:commentEx w15:paraId="0490FBA3" w15:done="0"/>
  <w15:commentEx w15:paraId="1FB2EE52" w15:done="0"/>
  <w15:commentEx w15:paraId="73CA19A1" w15:done="0"/>
  <w15:commentEx w15:paraId="0637D405" w15:done="0"/>
  <w15:commentEx w15:paraId="4A9F1F76" w15:done="0"/>
  <w15:commentEx w15:paraId="69D94D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E749A" w14:textId="77777777" w:rsidR="00D37E02" w:rsidRDefault="00D37E02" w:rsidP="00A702A5">
      <w:pPr>
        <w:spacing w:after="0" w:line="240" w:lineRule="auto"/>
      </w:pPr>
      <w:r>
        <w:separator/>
      </w:r>
    </w:p>
  </w:endnote>
  <w:endnote w:type="continuationSeparator" w:id="0">
    <w:p w14:paraId="50CBA259" w14:textId="77777777" w:rsidR="00D37E02" w:rsidRDefault="00D37E02" w:rsidP="00A7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190887"/>
      <w:docPartObj>
        <w:docPartGallery w:val="Page Numbers (Bottom of Page)"/>
        <w:docPartUnique/>
      </w:docPartObj>
    </w:sdtPr>
    <w:sdtEndPr>
      <w:rPr>
        <w:noProof/>
      </w:rPr>
    </w:sdtEndPr>
    <w:sdtContent>
      <w:p w14:paraId="54B989D3" w14:textId="7483CACA" w:rsidR="003A4568" w:rsidRDefault="003A4568">
        <w:pPr>
          <w:pStyle w:val="Footer"/>
          <w:jc w:val="center"/>
        </w:pPr>
        <w:r>
          <w:fldChar w:fldCharType="begin"/>
        </w:r>
        <w:r>
          <w:instrText xml:space="preserve"> PAGE   \* MERGEFORMAT </w:instrText>
        </w:r>
        <w:r>
          <w:fldChar w:fldCharType="separate"/>
        </w:r>
        <w:r w:rsidR="007837BA">
          <w:rPr>
            <w:noProof/>
          </w:rPr>
          <w:t>1</w:t>
        </w:r>
        <w:r>
          <w:rPr>
            <w:noProof/>
          </w:rPr>
          <w:fldChar w:fldCharType="end"/>
        </w:r>
      </w:p>
    </w:sdtContent>
  </w:sdt>
  <w:p w14:paraId="6CE94E46" w14:textId="77777777" w:rsidR="003A4568" w:rsidRDefault="003A4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14DA1" w14:textId="77777777" w:rsidR="00D37E02" w:rsidRDefault="00D37E02" w:rsidP="00A702A5">
      <w:pPr>
        <w:spacing w:after="0" w:line="240" w:lineRule="auto"/>
      </w:pPr>
      <w:r>
        <w:separator/>
      </w:r>
    </w:p>
  </w:footnote>
  <w:footnote w:type="continuationSeparator" w:id="0">
    <w:p w14:paraId="0431A5F4" w14:textId="77777777" w:rsidR="00D37E02" w:rsidRDefault="00D37E02" w:rsidP="00A702A5">
      <w:pPr>
        <w:spacing w:after="0" w:line="240" w:lineRule="auto"/>
      </w:pPr>
      <w:r>
        <w:continuationSeparator/>
      </w:r>
    </w:p>
  </w:footnote>
  <w:footnote w:id="1">
    <w:p w14:paraId="242B7346" w14:textId="77777777" w:rsidR="003A4568" w:rsidRPr="000D4002" w:rsidRDefault="003A4568" w:rsidP="00C0087A">
      <w:pPr>
        <w:spacing w:line="480" w:lineRule="auto"/>
        <w:rPr>
          <w:rFonts w:ascii="Arial" w:hAnsi="Arial" w:cs="Arial"/>
        </w:rPr>
      </w:pPr>
      <w:r>
        <w:rPr>
          <w:rStyle w:val="FootnoteReference"/>
        </w:rPr>
        <w:footnoteRef/>
      </w:r>
      <w:r>
        <w:t xml:space="preserve"> </w:t>
      </w:r>
      <w:r w:rsidRPr="00E45B17">
        <w:rPr>
          <w:rFonts w:ascii="Arial" w:hAnsi="Arial" w:cs="Arial"/>
        </w:rPr>
        <w:t>Current address</w:t>
      </w:r>
      <w:r w:rsidRPr="000D4002">
        <w:rPr>
          <w:rFonts w:ascii="Arial" w:hAnsi="Arial" w:cs="Arial"/>
        </w:rPr>
        <w:t xml:space="preserve">: </w:t>
      </w:r>
      <w:r w:rsidRPr="000D4002">
        <w:rPr>
          <w:rFonts w:ascii="Arial" w:hAnsi="Arial" w:cs="Arial"/>
          <w:color w:val="000000"/>
          <w:shd w:val="clear" w:color="auto" w:fill="FFFFFF"/>
        </w:rPr>
        <w:t>Thames Water Utilities Ltd, Spencer House, Manor Farm Road, Reading, RG2 0JN</w:t>
      </w:r>
      <w:r>
        <w:rPr>
          <w:rFonts w:ascii="Arial" w:hAnsi="Arial" w:cs="Arial"/>
          <w:color w:val="000000"/>
          <w:shd w:val="clear" w:color="auto" w:fill="FFFFFF"/>
        </w:rPr>
        <w:t>, UK</w:t>
      </w:r>
    </w:p>
    <w:p w14:paraId="01B1FA2F" w14:textId="1DA95BBB" w:rsidR="003A4568" w:rsidRDefault="003A4568">
      <w:pPr>
        <w:pStyle w:val="FootnoteText"/>
      </w:pPr>
    </w:p>
  </w:footnote>
  <w:footnote w:id="2">
    <w:p w14:paraId="1ED05D88" w14:textId="77777777" w:rsidR="003A4568" w:rsidRPr="00E45B17" w:rsidRDefault="003A4568" w:rsidP="00C0087A">
      <w:pPr>
        <w:spacing w:line="480" w:lineRule="auto"/>
        <w:rPr>
          <w:rFonts w:ascii="Arial" w:hAnsi="Arial" w:cs="Arial"/>
        </w:rPr>
      </w:pPr>
      <w:r>
        <w:rPr>
          <w:rStyle w:val="FootnoteReference"/>
        </w:rPr>
        <w:footnoteRef/>
      </w:r>
      <w:r>
        <w:t xml:space="preserve"> </w:t>
      </w:r>
      <w:r>
        <w:rPr>
          <w:rFonts w:ascii="Arial" w:hAnsi="Arial" w:cs="Arial"/>
        </w:rPr>
        <w:t>C</w:t>
      </w:r>
      <w:r w:rsidRPr="00E45B17">
        <w:rPr>
          <w:rFonts w:ascii="Arial" w:hAnsi="Arial" w:cs="Arial"/>
        </w:rPr>
        <w:t xml:space="preserve">urrent address: </w:t>
      </w:r>
      <w:r w:rsidRPr="00E45B17">
        <w:rPr>
          <w:rFonts w:ascii="Arial" w:hAnsi="Arial" w:cs="Arial"/>
          <w:color w:val="000000"/>
          <w:shd w:val="clear" w:color="auto" w:fill="FFFFFF"/>
        </w:rPr>
        <w:t>Qingdao Wanchuang Environment Technology Co. Ltd.</w:t>
      </w:r>
      <w:r>
        <w:rPr>
          <w:rFonts w:ascii="Arial" w:hAnsi="Arial" w:cs="Arial"/>
          <w:color w:val="000000"/>
          <w:shd w:val="clear" w:color="auto" w:fill="FFFFFF"/>
        </w:rPr>
        <w:t>,</w:t>
      </w:r>
      <w:r w:rsidRPr="00E45B17">
        <w:rPr>
          <w:rFonts w:ascii="Arial" w:hAnsi="Arial" w:cs="Arial"/>
          <w:color w:val="000000"/>
          <w:shd w:val="clear" w:color="auto" w:fill="FFFFFF"/>
        </w:rPr>
        <w:t xml:space="preserve"> 604, D21#A, Qingdao Doctor Pioneer Park, 89th, Changcheng Road, Chengyang District, Qingdao, China</w:t>
      </w:r>
    </w:p>
    <w:p w14:paraId="47053D98" w14:textId="647CB996" w:rsidR="003A4568" w:rsidRDefault="003A456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5E6"/>
    <w:multiLevelType w:val="hybridMultilevel"/>
    <w:tmpl w:val="77325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3D4D10"/>
    <w:multiLevelType w:val="hybridMultilevel"/>
    <w:tmpl w:val="B19E6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205AEC"/>
    <w:multiLevelType w:val="hybridMultilevel"/>
    <w:tmpl w:val="BEBE180A"/>
    <w:lvl w:ilvl="0" w:tplc="9E8AC6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546BE9"/>
    <w:multiLevelType w:val="hybridMultilevel"/>
    <w:tmpl w:val="EA4043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4BC201D"/>
    <w:multiLevelType w:val="hybridMultilevel"/>
    <w:tmpl w:val="63924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z">
    <w15:presenceInfo w15:providerId="None" w15:userId="L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A6"/>
    <w:rsid w:val="00010B5F"/>
    <w:rsid w:val="00010D26"/>
    <w:rsid w:val="000120C3"/>
    <w:rsid w:val="00014F01"/>
    <w:rsid w:val="0001701A"/>
    <w:rsid w:val="00032785"/>
    <w:rsid w:val="000474CB"/>
    <w:rsid w:val="000530FA"/>
    <w:rsid w:val="00060265"/>
    <w:rsid w:val="0006382B"/>
    <w:rsid w:val="00063899"/>
    <w:rsid w:val="00073605"/>
    <w:rsid w:val="00076FB7"/>
    <w:rsid w:val="00077E88"/>
    <w:rsid w:val="00080332"/>
    <w:rsid w:val="000826F7"/>
    <w:rsid w:val="00083757"/>
    <w:rsid w:val="00086051"/>
    <w:rsid w:val="00096EA0"/>
    <w:rsid w:val="000A72CC"/>
    <w:rsid w:val="000B233A"/>
    <w:rsid w:val="000D4002"/>
    <w:rsid w:val="000D7983"/>
    <w:rsid w:val="001015BD"/>
    <w:rsid w:val="00115536"/>
    <w:rsid w:val="00115C74"/>
    <w:rsid w:val="00126DEB"/>
    <w:rsid w:val="0015288C"/>
    <w:rsid w:val="00154753"/>
    <w:rsid w:val="00166463"/>
    <w:rsid w:val="0017165C"/>
    <w:rsid w:val="00185725"/>
    <w:rsid w:val="00193C03"/>
    <w:rsid w:val="001960B0"/>
    <w:rsid w:val="00196655"/>
    <w:rsid w:val="00196CC7"/>
    <w:rsid w:val="001A1062"/>
    <w:rsid w:val="001B2F90"/>
    <w:rsid w:val="001B7266"/>
    <w:rsid w:val="001C09B3"/>
    <w:rsid w:val="001C1135"/>
    <w:rsid w:val="001D2FDB"/>
    <w:rsid w:val="001D42EA"/>
    <w:rsid w:val="001E2060"/>
    <w:rsid w:val="001F4A99"/>
    <w:rsid w:val="001F4B7D"/>
    <w:rsid w:val="00204087"/>
    <w:rsid w:val="00216052"/>
    <w:rsid w:val="00223CD9"/>
    <w:rsid w:val="00224C2B"/>
    <w:rsid w:val="00240A88"/>
    <w:rsid w:val="00242051"/>
    <w:rsid w:val="002448AD"/>
    <w:rsid w:val="002610B8"/>
    <w:rsid w:val="00273860"/>
    <w:rsid w:val="0027387A"/>
    <w:rsid w:val="00274E8A"/>
    <w:rsid w:val="00281B79"/>
    <w:rsid w:val="00281BE9"/>
    <w:rsid w:val="00282614"/>
    <w:rsid w:val="00284715"/>
    <w:rsid w:val="0029340F"/>
    <w:rsid w:val="002B03B8"/>
    <w:rsid w:val="002B57E8"/>
    <w:rsid w:val="002B6631"/>
    <w:rsid w:val="002C6C5A"/>
    <w:rsid w:val="002C7B60"/>
    <w:rsid w:val="002F2B01"/>
    <w:rsid w:val="00310A8A"/>
    <w:rsid w:val="00310CDB"/>
    <w:rsid w:val="003137D0"/>
    <w:rsid w:val="00313DB0"/>
    <w:rsid w:val="00315482"/>
    <w:rsid w:val="00316E6E"/>
    <w:rsid w:val="00333FD5"/>
    <w:rsid w:val="003345D0"/>
    <w:rsid w:val="003430A6"/>
    <w:rsid w:val="00344362"/>
    <w:rsid w:val="003544F0"/>
    <w:rsid w:val="00371086"/>
    <w:rsid w:val="00373E3B"/>
    <w:rsid w:val="0038387C"/>
    <w:rsid w:val="003870FA"/>
    <w:rsid w:val="003A4568"/>
    <w:rsid w:val="003A46A9"/>
    <w:rsid w:val="003A4D0C"/>
    <w:rsid w:val="003A79CB"/>
    <w:rsid w:val="003B53F6"/>
    <w:rsid w:val="003C5B95"/>
    <w:rsid w:val="003E5BE1"/>
    <w:rsid w:val="00404B14"/>
    <w:rsid w:val="004073F0"/>
    <w:rsid w:val="00407C46"/>
    <w:rsid w:val="00414014"/>
    <w:rsid w:val="004143DC"/>
    <w:rsid w:val="00430278"/>
    <w:rsid w:val="004303DA"/>
    <w:rsid w:val="00433CBE"/>
    <w:rsid w:val="00437EAF"/>
    <w:rsid w:val="00454146"/>
    <w:rsid w:val="00467D6F"/>
    <w:rsid w:val="00471FAD"/>
    <w:rsid w:val="00472361"/>
    <w:rsid w:val="00474D9D"/>
    <w:rsid w:val="00484E00"/>
    <w:rsid w:val="004A1CE7"/>
    <w:rsid w:val="004B14A5"/>
    <w:rsid w:val="004B4B2F"/>
    <w:rsid w:val="004B4BA2"/>
    <w:rsid w:val="004B6AD9"/>
    <w:rsid w:val="004C592C"/>
    <w:rsid w:val="004E36E8"/>
    <w:rsid w:val="004F4C2B"/>
    <w:rsid w:val="004F55F9"/>
    <w:rsid w:val="00505569"/>
    <w:rsid w:val="00511115"/>
    <w:rsid w:val="0051270A"/>
    <w:rsid w:val="00531BDC"/>
    <w:rsid w:val="0054008F"/>
    <w:rsid w:val="00540E41"/>
    <w:rsid w:val="00545344"/>
    <w:rsid w:val="00553FE9"/>
    <w:rsid w:val="005745E3"/>
    <w:rsid w:val="005808C3"/>
    <w:rsid w:val="0058497C"/>
    <w:rsid w:val="00584A61"/>
    <w:rsid w:val="005A2C03"/>
    <w:rsid w:val="005D0DA1"/>
    <w:rsid w:val="005D4C73"/>
    <w:rsid w:val="005E567D"/>
    <w:rsid w:val="005E79E7"/>
    <w:rsid w:val="005E7AA8"/>
    <w:rsid w:val="005F45EC"/>
    <w:rsid w:val="00602FF1"/>
    <w:rsid w:val="00604B52"/>
    <w:rsid w:val="00612524"/>
    <w:rsid w:val="006169BC"/>
    <w:rsid w:val="006225C8"/>
    <w:rsid w:val="00627479"/>
    <w:rsid w:val="006370F3"/>
    <w:rsid w:val="00643147"/>
    <w:rsid w:val="0064521B"/>
    <w:rsid w:val="00646F48"/>
    <w:rsid w:val="006547F0"/>
    <w:rsid w:val="006571ED"/>
    <w:rsid w:val="00657EE1"/>
    <w:rsid w:val="006607CF"/>
    <w:rsid w:val="00661C28"/>
    <w:rsid w:val="006672DC"/>
    <w:rsid w:val="006711EF"/>
    <w:rsid w:val="00695E2A"/>
    <w:rsid w:val="006A5BCC"/>
    <w:rsid w:val="006A7D99"/>
    <w:rsid w:val="006C1292"/>
    <w:rsid w:val="006D1592"/>
    <w:rsid w:val="006D18BF"/>
    <w:rsid w:val="006D2833"/>
    <w:rsid w:val="006E0018"/>
    <w:rsid w:val="006F699D"/>
    <w:rsid w:val="00700AEE"/>
    <w:rsid w:val="00700B9D"/>
    <w:rsid w:val="0070132F"/>
    <w:rsid w:val="00702C89"/>
    <w:rsid w:val="00705014"/>
    <w:rsid w:val="00705988"/>
    <w:rsid w:val="0071088F"/>
    <w:rsid w:val="00736316"/>
    <w:rsid w:val="00740138"/>
    <w:rsid w:val="00740996"/>
    <w:rsid w:val="00742238"/>
    <w:rsid w:val="00745A1B"/>
    <w:rsid w:val="00750D96"/>
    <w:rsid w:val="007514BF"/>
    <w:rsid w:val="00753D35"/>
    <w:rsid w:val="00760683"/>
    <w:rsid w:val="00771C44"/>
    <w:rsid w:val="007720D6"/>
    <w:rsid w:val="00783571"/>
    <w:rsid w:val="007837BA"/>
    <w:rsid w:val="00783E2A"/>
    <w:rsid w:val="00795126"/>
    <w:rsid w:val="0079688C"/>
    <w:rsid w:val="007A6360"/>
    <w:rsid w:val="007A76F5"/>
    <w:rsid w:val="007C16C1"/>
    <w:rsid w:val="007C5CEB"/>
    <w:rsid w:val="007D0A21"/>
    <w:rsid w:val="007D1712"/>
    <w:rsid w:val="007D5A3C"/>
    <w:rsid w:val="007E0B3F"/>
    <w:rsid w:val="007E1C82"/>
    <w:rsid w:val="007E3338"/>
    <w:rsid w:val="007E55F7"/>
    <w:rsid w:val="007E59EF"/>
    <w:rsid w:val="007E62CA"/>
    <w:rsid w:val="007F1834"/>
    <w:rsid w:val="00837794"/>
    <w:rsid w:val="00844189"/>
    <w:rsid w:val="0084644F"/>
    <w:rsid w:val="00862560"/>
    <w:rsid w:val="008673D2"/>
    <w:rsid w:val="00896358"/>
    <w:rsid w:val="008A0659"/>
    <w:rsid w:val="008A2085"/>
    <w:rsid w:val="008A2B6B"/>
    <w:rsid w:val="008B1A92"/>
    <w:rsid w:val="008B2331"/>
    <w:rsid w:val="008B27D0"/>
    <w:rsid w:val="008B4093"/>
    <w:rsid w:val="008C7FCA"/>
    <w:rsid w:val="008D3119"/>
    <w:rsid w:val="008E46AC"/>
    <w:rsid w:val="008E64E7"/>
    <w:rsid w:val="008F7CEE"/>
    <w:rsid w:val="00904C10"/>
    <w:rsid w:val="009061F0"/>
    <w:rsid w:val="009135A3"/>
    <w:rsid w:val="009139E6"/>
    <w:rsid w:val="00930420"/>
    <w:rsid w:val="0093127F"/>
    <w:rsid w:val="00953941"/>
    <w:rsid w:val="009609D9"/>
    <w:rsid w:val="00963F68"/>
    <w:rsid w:val="00967C71"/>
    <w:rsid w:val="00974133"/>
    <w:rsid w:val="00980335"/>
    <w:rsid w:val="00994C08"/>
    <w:rsid w:val="009A76C1"/>
    <w:rsid w:val="009B46A9"/>
    <w:rsid w:val="009B5F7F"/>
    <w:rsid w:val="009C38A9"/>
    <w:rsid w:val="009C773C"/>
    <w:rsid w:val="009D4291"/>
    <w:rsid w:val="00A02728"/>
    <w:rsid w:val="00A074EF"/>
    <w:rsid w:val="00A11CDF"/>
    <w:rsid w:val="00A146A9"/>
    <w:rsid w:val="00A14D7F"/>
    <w:rsid w:val="00A15C00"/>
    <w:rsid w:val="00A34DC3"/>
    <w:rsid w:val="00A40C1C"/>
    <w:rsid w:val="00A40DBF"/>
    <w:rsid w:val="00A45BB1"/>
    <w:rsid w:val="00A62E38"/>
    <w:rsid w:val="00A64A09"/>
    <w:rsid w:val="00A702A5"/>
    <w:rsid w:val="00A85CC7"/>
    <w:rsid w:val="00A861EE"/>
    <w:rsid w:val="00A97615"/>
    <w:rsid w:val="00AA43A6"/>
    <w:rsid w:val="00AA67E7"/>
    <w:rsid w:val="00AB379C"/>
    <w:rsid w:val="00AB39A0"/>
    <w:rsid w:val="00AD165C"/>
    <w:rsid w:val="00AD2AEF"/>
    <w:rsid w:val="00AF6C45"/>
    <w:rsid w:val="00B00B26"/>
    <w:rsid w:val="00B02257"/>
    <w:rsid w:val="00B10083"/>
    <w:rsid w:val="00B23B01"/>
    <w:rsid w:val="00B24FF4"/>
    <w:rsid w:val="00B25887"/>
    <w:rsid w:val="00B31AE7"/>
    <w:rsid w:val="00B402D1"/>
    <w:rsid w:val="00B56299"/>
    <w:rsid w:val="00B80365"/>
    <w:rsid w:val="00B851C0"/>
    <w:rsid w:val="00B909BC"/>
    <w:rsid w:val="00B91D58"/>
    <w:rsid w:val="00BA2A37"/>
    <w:rsid w:val="00BA79E5"/>
    <w:rsid w:val="00BB636F"/>
    <w:rsid w:val="00BB6D90"/>
    <w:rsid w:val="00BC7EDD"/>
    <w:rsid w:val="00C0087A"/>
    <w:rsid w:val="00C01A19"/>
    <w:rsid w:val="00C02509"/>
    <w:rsid w:val="00C0652A"/>
    <w:rsid w:val="00C12DF5"/>
    <w:rsid w:val="00C14ECB"/>
    <w:rsid w:val="00C22140"/>
    <w:rsid w:val="00C2357A"/>
    <w:rsid w:val="00C2727A"/>
    <w:rsid w:val="00C419EE"/>
    <w:rsid w:val="00C42A68"/>
    <w:rsid w:val="00C66919"/>
    <w:rsid w:val="00C67A91"/>
    <w:rsid w:val="00C71421"/>
    <w:rsid w:val="00C72CA4"/>
    <w:rsid w:val="00C77700"/>
    <w:rsid w:val="00C8437A"/>
    <w:rsid w:val="00C87533"/>
    <w:rsid w:val="00C91E62"/>
    <w:rsid w:val="00C92878"/>
    <w:rsid w:val="00C93D2C"/>
    <w:rsid w:val="00C94D5F"/>
    <w:rsid w:val="00C96329"/>
    <w:rsid w:val="00CA3C42"/>
    <w:rsid w:val="00CA78B1"/>
    <w:rsid w:val="00CB1935"/>
    <w:rsid w:val="00CC165A"/>
    <w:rsid w:val="00CC5D20"/>
    <w:rsid w:val="00CC625B"/>
    <w:rsid w:val="00CD48FA"/>
    <w:rsid w:val="00CD5DF9"/>
    <w:rsid w:val="00CD5E5B"/>
    <w:rsid w:val="00CD68EB"/>
    <w:rsid w:val="00CF06EE"/>
    <w:rsid w:val="00CF1D09"/>
    <w:rsid w:val="00CF5B16"/>
    <w:rsid w:val="00CF7530"/>
    <w:rsid w:val="00D00EA3"/>
    <w:rsid w:val="00D0272B"/>
    <w:rsid w:val="00D11D1B"/>
    <w:rsid w:val="00D13AEA"/>
    <w:rsid w:val="00D15351"/>
    <w:rsid w:val="00D3352E"/>
    <w:rsid w:val="00D37E02"/>
    <w:rsid w:val="00D440B1"/>
    <w:rsid w:val="00D5396B"/>
    <w:rsid w:val="00D56F69"/>
    <w:rsid w:val="00D75A0E"/>
    <w:rsid w:val="00D91925"/>
    <w:rsid w:val="00D92AB5"/>
    <w:rsid w:val="00D93C66"/>
    <w:rsid w:val="00D9509F"/>
    <w:rsid w:val="00D96C01"/>
    <w:rsid w:val="00DA1CE0"/>
    <w:rsid w:val="00DB0168"/>
    <w:rsid w:val="00DB0959"/>
    <w:rsid w:val="00DB1BF1"/>
    <w:rsid w:val="00DB4CA6"/>
    <w:rsid w:val="00DB5E66"/>
    <w:rsid w:val="00DB7443"/>
    <w:rsid w:val="00DD50B6"/>
    <w:rsid w:val="00DF4E99"/>
    <w:rsid w:val="00E03B45"/>
    <w:rsid w:val="00E123C6"/>
    <w:rsid w:val="00E229E5"/>
    <w:rsid w:val="00E24AC4"/>
    <w:rsid w:val="00E2571A"/>
    <w:rsid w:val="00E25BCF"/>
    <w:rsid w:val="00E2627B"/>
    <w:rsid w:val="00E26A6B"/>
    <w:rsid w:val="00E2710D"/>
    <w:rsid w:val="00E33DEA"/>
    <w:rsid w:val="00E3670F"/>
    <w:rsid w:val="00E37D74"/>
    <w:rsid w:val="00E45B17"/>
    <w:rsid w:val="00E46618"/>
    <w:rsid w:val="00E5340E"/>
    <w:rsid w:val="00E63938"/>
    <w:rsid w:val="00E7074C"/>
    <w:rsid w:val="00E720C1"/>
    <w:rsid w:val="00E73843"/>
    <w:rsid w:val="00E745BA"/>
    <w:rsid w:val="00E77520"/>
    <w:rsid w:val="00E81297"/>
    <w:rsid w:val="00E9117A"/>
    <w:rsid w:val="00E94CE6"/>
    <w:rsid w:val="00EA099E"/>
    <w:rsid w:val="00EA0A81"/>
    <w:rsid w:val="00EA4C8C"/>
    <w:rsid w:val="00EB36CB"/>
    <w:rsid w:val="00EB5568"/>
    <w:rsid w:val="00EC42D4"/>
    <w:rsid w:val="00EC4762"/>
    <w:rsid w:val="00EC7F03"/>
    <w:rsid w:val="00ED1302"/>
    <w:rsid w:val="00EF4D79"/>
    <w:rsid w:val="00F05C46"/>
    <w:rsid w:val="00F06E32"/>
    <w:rsid w:val="00F07580"/>
    <w:rsid w:val="00F1605E"/>
    <w:rsid w:val="00F23EE8"/>
    <w:rsid w:val="00F263A6"/>
    <w:rsid w:val="00F55EFC"/>
    <w:rsid w:val="00F73EC3"/>
    <w:rsid w:val="00F82AE5"/>
    <w:rsid w:val="00F83C0E"/>
    <w:rsid w:val="00F841B8"/>
    <w:rsid w:val="00F861EA"/>
    <w:rsid w:val="00FA34F0"/>
    <w:rsid w:val="00FB38D6"/>
    <w:rsid w:val="00FB41C6"/>
    <w:rsid w:val="00FB6020"/>
    <w:rsid w:val="00FD379D"/>
    <w:rsid w:val="00FD442B"/>
    <w:rsid w:val="00FD6FC4"/>
    <w:rsid w:val="00FD7936"/>
    <w:rsid w:val="00FD7C44"/>
    <w:rsid w:val="00FE0691"/>
    <w:rsid w:val="00FE4531"/>
    <w:rsid w:val="00FF36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0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70F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91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D58"/>
    <w:rPr>
      <w:rFonts w:ascii="Tahoma" w:hAnsi="Tahoma" w:cs="Tahoma"/>
      <w:sz w:val="16"/>
      <w:szCs w:val="16"/>
    </w:rPr>
  </w:style>
  <w:style w:type="paragraph" w:styleId="ListParagraph">
    <w:name w:val="List Paragraph"/>
    <w:basedOn w:val="Normal"/>
    <w:uiPriority w:val="34"/>
    <w:qFormat/>
    <w:rsid w:val="007720D6"/>
    <w:pPr>
      <w:ind w:left="720"/>
      <w:contextualSpacing/>
    </w:pPr>
  </w:style>
  <w:style w:type="paragraph" w:styleId="Caption">
    <w:name w:val="caption"/>
    <w:basedOn w:val="Normal"/>
    <w:next w:val="Normal"/>
    <w:uiPriority w:val="35"/>
    <w:unhideWhenUsed/>
    <w:qFormat/>
    <w:rsid w:val="00BB6D90"/>
    <w:pPr>
      <w:spacing w:line="240" w:lineRule="auto"/>
      <w:jc w:val="both"/>
    </w:pPr>
    <w:rPr>
      <w:rFonts w:ascii="Times New Roman" w:hAnsi="Times New Roman"/>
      <w:b/>
      <w:bCs/>
      <w:color w:val="4F81BD" w:themeColor="accent1"/>
      <w:sz w:val="18"/>
      <w:szCs w:val="18"/>
    </w:rPr>
  </w:style>
  <w:style w:type="paragraph" w:styleId="Header">
    <w:name w:val="header"/>
    <w:basedOn w:val="Normal"/>
    <w:link w:val="HeaderChar"/>
    <w:uiPriority w:val="99"/>
    <w:unhideWhenUsed/>
    <w:rsid w:val="00A7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2A5"/>
  </w:style>
  <w:style w:type="paragraph" w:styleId="Footer">
    <w:name w:val="footer"/>
    <w:basedOn w:val="Normal"/>
    <w:link w:val="FooterChar"/>
    <w:uiPriority w:val="99"/>
    <w:unhideWhenUsed/>
    <w:rsid w:val="00A7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2A5"/>
  </w:style>
  <w:style w:type="table" w:customStyle="1" w:styleId="LightShading1">
    <w:name w:val="Light Shading1"/>
    <w:basedOn w:val="TableNormal"/>
    <w:next w:val="LightShading"/>
    <w:uiPriority w:val="60"/>
    <w:rsid w:val="00437EAF"/>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37EA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51270A"/>
  </w:style>
  <w:style w:type="character" w:styleId="CommentReference">
    <w:name w:val="annotation reference"/>
    <w:basedOn w:val="DefaultParagraphFont"/>
    <w:uiPriority w:val="99"/>
    <w:semiHidden/>
    <w:unhideWhenUsed/>
    <w:rsid w:val="00CC165A"/>
    <w:rPr>
      <w:sz w:val="16"/>
      <w:szCs w:val="16"/>
    </w:rPr>
  </w:style>
  <w:style w:type="paragraph" w:styleId="CommentText">
    <w:name w:val="annotation text"/>
    <w:basedOn w:val="Normal"/>
    <w:link w:val="CommentTextChar"/>
    <w:uiPriority w:val="99"/>
    <w:semiHidden/>
    <w:unhideWhenUsed/>
    <w:rsid w:val="00CC165A"/>
    <w:pPr>
      <w:spacing w:line="240" w:lineRule="auto"/>
    </w:pPr>
    <w:rPr>
      <w:sz w:val="20"/>
      <w:szCs w:val="20"/>
    </w:rPr>
  </w:style>
  <w:style w:type="character" w:customStyle="1" w:styleId="CommentTextChar">
    <w:name w:val="Comment Text Char"/>
    <w:basedOn w:val="DefaultParagraphFont"/>
    <w:link w:val="CommentText"/>
    <w:uiPriority w:val="99"/>
    <w:semiHidden/>
    <w:rsid w:val="00CC165A"/>
    <w:rPr>
      <w:sz w:val="20"/>
      <w:szCs w:val="20"/>
    </w:rPr>
  </w:style>
  <w:style w:type="paragraph" w:styleId="CommentSubject">
    <w:name w:val="annotation subject"/>
    <w:basedOn w:val="CommentText"/>
    <w:next w:val="CommentText"/>
    <w:link w:val="CommentSubjectChar"/>
    <w:uiPriority w:val="99"/>
    <w:semiHidden/>
    <w:unhideWhenUsed/>
    <w:rsid w:val="00CC165A"/>
    <w:rPr>
      <w:b/>
      <w:bCs/>
    </w:rPr>
  </w:style>
  <w:style w:type="character" w:customStyle="1" w:styleId="CommentSubjectChar">
    <w:name w:val="Comment Subject Char"/>
    <w:basedOn w:val="CommentTextChar"/>
    <w:link w:val="CommentSubject"/>
    <w:uiPriority w:val="99"/>
    <w:semiHidden/>
    <w:rsid w:val="00CC165A"/>
    <w:rPr>
      <w:b/>
      <w:bCs/>
      <w:sz w:val="20"/>
      <w:szCs w:val="20"/>
    </w:rPr>
  </w:style>
  <w:style w:type="table" w:styleId="TableGrid">
    <w:name w:val="Table Grid"/>
    <w:basedOn w:val="TableNormal"/>
    <w:uiPriority w:val="59"/>
    <w:rsid w:val="001F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3938"/>
    <w:pPr>
      <w:spacing w:after="0" w:line="240" w:lineRule="auto"/>
    </w:pPr>
  </w:style>
  <w:style w:type="table" w:customStyle="1" w:styleId="LightShading2">
    <w:name w:val="Light Shading2"/>
    <w:basedOn w:val="TableNormal"/>
    <w:next w:val="LightShading"/>
    <w:uiPriority w:val="60"/>
    <w:rsid w:val="00745A1B"/>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2F2B01"/>
    <w:rPr>
      <w:color w:val="0000FF" w:themeColor="hyperlink"/>
      <w:u w:val="single"/>
    </w:rPr>
  </w:style>
  <w:style w:type="paragraph" w:styleId="FootnoteText">
    <w:name w:val="footnote text"/>
    <w:basedOn w:val="Normal"/>
    <w:link w:val="FootnoteTextChar"/>
    <w:uiPriority w:val="99"/>
    <w:semiHidden/>
    <w:unhideWhenUsed/>
    <w:rsid w:val="00C008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87A"/>
    <w:rPr>
      <w:sz w:val="20"/>
      <w:szCs w:val="20"/>
    </w:rPr>
  </w:style>
  <w:style w:type="character" w:styleId="FootnoteReference">
    <w:name w:val="footnote reference"/>
    <w:basedOn w:val="DefaultParagraphFont"/>
    <w:uiPriority w:val="99"/>
    <w:semiHidden/>
    <w:unhideWhenUsed/>
    <w:rsid w:val="00C008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70F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91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D58"/>
    <w:rPr>
      <w:rFonts w:ascii="Tahoma" w:hAnsi="Tahoma" w:cs="Tahoma"/>
      <w:sz w:val="16"/>
      <w:szCs w:val="16"/>
    </w:rPr>
  </w:style>
  <w:style w:type="paragraph" w:styleId="ListParagraph">
    <w:name w:val="List Paragraph"/>
    <w:basedOn w:val="Normal"/>
    <w:uiPriority w:val="34"/>
    <w:qFormat/>
    <w:rsid w:val="007720D6"/>
    <w:pPr>
      <w:ind w:left="720"/>
      <w:contextualSpacing/>
    </w:pPr>
  </w:style>
  <w:style w:type="paragraph" w:styleId="Caption">
    <w:name w:val="caption"/>
    <w:basedOn w:val="Normal"/>
    <w:next w:val="Normal"/>
    <w:uiPriority w:val="35"/>
    <w:unhideWhenUsed/>
    <w:qFormat/>
    <w:rsid w:val="00BB6D90"/>
    <w:pPr>
      <w:spacing w:line="240" w:lineRule="auto"/>
      <w:jc w:val="both"/>
    </w:pPr>
    <w:rPr>
      <w:rFonts w:ascii="Times New Roman" w:hAnsi="Times New Roman"/>
      <w:b/>
      <w:bCs/>
      <w:color w:val="4F81BD" w:themeColor="accent1"/>
      <w:sz w:val="18"/>
      <w:szCs w:val="18"/>
    </w:rPr>
  </w:style>
  <w:style w:type="paragraph" w:styleId="Header">
    <w:name w:val="header"/>
    <w:basedOn w:val="Normal"/>
    <w:link w:val="HeaderChar"/>
    <w:uiPriority w:val="99"/>
    <w:unhideWhenUsed/>
    <w:rsid w:val="00A7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2A5"/>
  </w:style>
  <w:style w:type="paragraph" w:styleId="Footer">
    <w:name w:val="footer"/>
    <w:basedOn w:val="Normal"/>
    <w:link w:val="FooterChar"/>
    <w:uiPriority w:val="99"/>
    <w:unhideWhenUsed/>
    <w:rsid w:val="00A7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2A5"/>
  </w:style>
  <w:style w:type="table" w:customStyle="1" w:styleId="LightShading1">
    <w:name w:val="Light Shading1"/>
    <w:basedOn w:val="TableNormal"/>
    <w:next w:val="LightShading"/>
    <w:uiPriority w:val="60"/>
    <w:rsid w:val="00437EAF"/>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37EA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51270A"/>
  </w:style>
  <w:style w:type="character" w:styleId="CommentReference">
    <w:name w:val="annotation reference"/>
    <w:basedOn w:val="DefaultParagraphFont"/>
    <w:uiPriority w:val="99"/>
    <w:semiHidden/>
    <w:unhideWhenUsed/>
    <w:rsid w:val="00CC165A"/>
    <w:rPr>
      <w:sz w:val="16"/>
      <w:szCs w:val="16"/>
    </w:rPr>
  </w:style>
  <w:style w:type="paragraph" w:styleId="CommentText">
    <w:name w:val="annotation text"/>
    <w:basedOn w:val="Normal"/>
    <w:link w:val="CommentTextChar"/>
    <w:uiPriority w:val="99"/>
    <w:semiHidden/>
    <w:unhideWhenUsed/>
    <w:rsid w:val="00CC165A"/>
    <w:pPr>
      <w:spacing w:line="240" w:lineRule="auto"/>
    </w:pPr>
    <w:rPr>
      <w:sz w:val="20"/>
      <w:szCs w:val="20"/>
    </w:rPr>
  </w:style>
  <w:style w:type="character" w:customStyle="1" w:styleId="CommentTextChar">
    <w:name w:val="Comment Text Char"/>
    <w:basedOn w:val="DefaultParagraphFont"/>
    <w:link w:val="CommentText"/>
    <w:uiPriority w:val="99"/>
    <w:semiHidden/>
    <w:rsid w:val="00CC165A"/>
    <w:rPr>
      <w:sz w:val="20"/>
      <w:szCs w:val="20"/>
    </w:rPr>
  </w:style>
  <w:style w:type="paragraph" w:styleId="CommentSubject">
    <w:name w:val="annotation subject"/>
    <w:basedOn w:val="CommentText"/>
    <w:next w:val="CommentText"/>
    <w:link w:val="CommentSubjectChar"/>
    <w:uiPriority w:val="99"/>
    <w:semiHidden/>
    <w:unhideWhenUsed/>
    <w:rsid w:val="00CC165A"/>
    <w:rPr>
      <w:b/>
      <w:bCs/>
    </w:rPr>
  </w:style>
  <w:style w:type="character" w:customStyle="1" w:styleId="CommentSubjectChar">
    <w:name w:val="Comment Subject Char"/>
    <w:basedOn w:val="CommentTextChar"/>
    <w:link w:val="CommentSubject"/>
    <w:uiPriority w:val="99"/>
    <w:semiHidden/>
    <w:rsid w:val="00CC165A"/>
    <w:rPr>
      <w:b/>
      <w:bCs/>
      <w:sz w:val="20"/>
      <w:szCs w:val="20"/>
    </w:rPr>
  </w:style>
  <w:style w:type="table" w:styleId="TableGrid">
    <w:name w:val="Table Grid"/>
    <w:basedOn w:val="TableNormal"/>
    <w:uiPriority w:val="59"/>
    <w:rsid w:val="001F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3938"/>
    <w:pPr>
      <w:spacing w:after="0" w:line="240" w:lineRule="auto"/>
    </w:pPr>
  </w:style>
  <w:style w:type="table" w:customStyle="1" w:styleId="LightShading2">
    <w:name w:val="Light Shading2"/>
    <w:basedOn w:val="TableNormal"/>
    <w:next w:val="LightShading"/>
    <w:uiPriority w:val="60"/>
    <w:rsid w:val="00745A1B"/>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2F2B01"/>
    <w:rPr>
      <w:color w:val="0000FF" w:themeColor="hyperlink"/>
      <w:u w:val="single"/>
    </w:rPr>
  </w:style>
  <w:style w:type="paragraph" w:styleId="FootnoteText">
    <w:name w:val="footnote text"/>
    <w:basedOn w:val="Normal"/>
    <w:link w:val="FootnoteTextChar"/>
    <w:uiPriority w:val="99"/>
    <w:semiHidden/>
    <w:unhideWhenUsed/>
    <w:rsid w:val="00C008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87A"/>
    <w:rPr>
      <w:sz w:val="20"/>
      <w:szCs w:val="20"/>
    </w:rPr>
  </w:style>
  <w:style w:type="character" w:styleId="FootnoteReference">
    <w:name w:val="footnote reference"/>
    <w:basedOn w:val="DefaultParagraphFont"/>
    <w:uiPriority w:val="99"/>
    <w:semiHidden/>
    <w:unhideWhenUsed/>
    <w:rsid w:val="00C00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1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https://www.dojindo.com/Images/Product%20Photo/Chelate_Table_of_Stability_Constants.pdf" TargetMode="Externa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fontTable" Target="fontTable.xml"/><Relationship Id="rId36" Type="http://schemas.microsoft.com/office/2011/relationships/people" Target="people.xml"/><Relationship Id="rId10" Type="http://schemas.openxmlformats.org/officeDocument/2006/relationships/image" Target="media/image1.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yperlink" Target="mailto:mark.hodson@york.ac.uk"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oter" Target="footer1.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E8378-EB17-4A9A-B76B-017F0AA2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6447</Words>
  <Characters>36751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meh519</cp:lastModifiedBy>
  <cp:revision>2</cp:revision>
  <cp:lastPrinted>2017-05-09T13:54:00Z</cp:lastPrinted>
  <dcterms:created xsi:type="dcterms:W3CDTF">2017-05-25T07:50:00Z</dcterms:created>
  <dcterms:modified xsi:type="dcterms:W3CDTF">2017-05-25T07:50:00Z</dcterms:modified>
</cp:coreProperties>
</file>