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A6" w:rsidRPr="0039762A" w:rsidRDefault="005149A6" w:rsidP="00380F1E">
      <w:pPr>
        <w:spacing w:after="0" w:line="240" w:lineRule="auto"/>
        <w:rPr>
          <w:rFonts w:ascii="Calibri" w:eastAsia="Times New Roman" w:hAnsi="Calibri" w:cs="Arial"/>
          <w:b/>
          <w:sz w:val="28"/>
          <w:szCs w:val="28"/>
        </w:rPr>
      </w:pPr>
      <w:bookmarkStart w:id="0" w:name="_GoBack"/>
      <w:bookmarkEnd w:id="0"/>
      <w:r w:rsidRPr="0039762A">
        <w:rPr>
          <w:rFonts w:ascii="Calibri" w:eastAsia="Times New Roman" w:hAnsi="Calibri" w:cs="Arial"/>
          <w:b/>
          <w:sz w:val="28"/>
          <w:szCs w:val="28"/>
        </w:rPr>
        <w:t>Tobacco use among people living with HIV: analysis of data from</w:t>
      </w:r>
    </w:p>
    <w:p w:rsidR="005149A6" w:rsidRPr="00BB5E8C" w:rsidRDefault="005149A6" w:rsidP="00380F1E">
      <w:pPr>
        <w:spacing w:after="0" w:line="240" w:lineRule="auto"/>
        <w:rPr>
          <w:rFonts w:ascii="Calibri" w:eastAsia="Times New Roman" w:hAnsi="Calibri" w:cs="Arial"/>
          <w:b/>
          <w:sz w:val="24"/>
          <w:szCs w:val="24"/>
        </w:rPr>
      </w:pPr>
      <w:r w:rsidRPr="0039762A">
        <w:rPr>
          <w:rFonts w:ascii="Calibri" w:eastAsia="Times New Roman" w:hAnsi="Calibri" w:cs="Arial"/>
          <w:b/>
          <w:sz w:val="28"/>
          <w:szCs w:val="28"/>
        </w:rPr>
        <w:t>Demographic and Health Surveys from 28 low- and middle-income countries</w:t>
      </w:r>
    </w:p>
    <w:p w:rsidR="005149A6" w:rsidRPr="00BB5E8C" w:rsidRDefault="005149A6" w:rsidP="00380F1E">
      <w:pPr>
        <w:spacing w:after="0" w:line="240" w:lineRule="auto"/>
        <w:rPr>
          <w:rFonts w:ascii="Calibri" w:eastAsia="Times New Roman" w:hAnsi="Calibri" w:cs="Arial"/>
          <w:b/>
          <w:sz w:val="24"/>
          <w:szCs w:val="24"/>
        </w:rPr>
      </w:pPr>
    </w:p>
    <w:p w:rsidR="005149A6" w:rsidRPr="00BB5E8C" w:rsidRDefault="005149A6" w:rsidP="00380F1E">
      <w:pPr>
        <w:spacing w:after="0" w:line="240" w:lineRule="auto"/>
        <w:rPr>
          <w:rFonts w:ascii="Calibri" w:eastAsia="Times New Roman" w:hAnsi="Calibri" w:cs="Arial"/>
          <w:sz w:val="24"/>
          <w:szCs w:val="24"/>
          <w:vertAlign w:val="superscript"/>
        </w:rPr>
      </w:pPr>
      <w:r w:rsidRPr="00C15E62">
        <w:rPr>
          <w:rFonts w:ascii="Calibri" w:eastAsia="Times New Roman" w:hAnsi="Calibri" w:cs="Arial"/>
          <w:sz w:val="24"/>
          <w:szCs w:val="24"/>
        </w:rPr>
        <w:t>Noreen D. Mdege PhD,</w:t>
      </w:r>
      <w:r w:rsidRPr="00C15E62">
        <w:rPr>
          <w:rFonts w:ascii="Calibri" w:eastAsia="Times New Roman" w:hAnsi="Calibri" w:cs="Arial"/>
          <w:sz w:val="24"/>
          <w:szCs w:val="24"/>
          <w:vertAlign w:val="superscript"/>
        </w:rPr>
        <w:t>1</w:t>
      </w:r>
      <w:r w:rsidRPr="00C15E62">
        <w:rPr>
          <w:rFonts w:ascii="Calibri" w:eastAsia="Times New Roman" w:hAnsi="Calibri" w:cs="Arial"/>
          <w:sz w:val="24"/>
          <w:szCs w:val="24"/>
        </w:rPr>
        <w:t>* Sarwat Shah MS</w:t>
      </w:r>
      <w:r>
        <w:rPr>
          <w:rFonts w:ascii="Calibri" w:eastAsia="Times New Roman" w:hAnsi="Calibri" w:cs="Arial"/>
          <w:sz w:val="24"/>
          <w:szCs w:val="24"/>
        </w:rPr>
        <w:t>cPH</w:t>
      </w:r>
      <w:r w:rsidRPr="00C15E62">
        <w:rPr>
          <w:rFonts w:ascii="Calibri" w:eastAsia="Times New Roman" w:hAnsi="Calibri" w:cs="Arial"/>
          <w:sz w:val="24"/>
          <w:szCs w:val="24"/>
        </w:rPr>
        <w:t>,</w:t>
      </w:r>
      <w:r w:rsidRPr="00C15E62">
        <w:rPr>
          <w:rFonts w:ascii="Calibri" w:eastAsia="Times New Roman" w:hAnsi="Calibri" w:cs="Arial"/>
          <w:sz w:val="24"/>
          <w:szCs w:val="24"/>
          <w:vertAlign w:val="superscript"/>
        </w:rPr>
        <w:t>1</w:t>
      </w:r>
      <w:r w:rsidRPr="00C15E62">
        <w:rPr>
          <w:rFonts w:ascii="Calibri" w:eastAsia="Times New Roman" w:hAnsi="Calibri" w:cs="Arial"/>
          <w:sz w:val="24"/>
          <w:szCs w:val="24"/>
        </w:rPr>
        <w:t xml:space="preserve"> Olalekan A. Ayo-Yusuf</w:t>
      </w:r>
      <w:r>
        <w:rPr>
          <w:rFonts w:ascii="Calibri" w:eastAsia="Times New Roman" w:hAnsi="Calibri" w:cs="Arial"/>
          <w:sz w:val="24"/>
          <w:szCs w:val="24"/>
        </w:rPr>
        <w:t xml:space="preserve"> PhD</w:t>
      </w:r>
      <w:r w:rsidRPr="00C15E62">
        <w:rPr>
          <w:rFonts w:ascii="Calibri" w:eastAsia="Times New Roman" w:hAnsi="Calibri" w:cs="Arial"/>
          <w:sz w:val="24"/>
          <w:szCs w:val="24"/>
        </w:rPr>
        <w:t>,</w:t>
      </w:r>
      <w:r w:rsidRPr="00C15E62">
        <w:rPr>
          <w:rFonts w:ascii="Calibri" w:eastAsia="Times New Roman" w:hAnsi="Calibri" w:cs="Arial"/>
          <w:sz w:val="24"/>
          <w:szCs w:val="24"/>
          <w:vertAlign w:val="superscript"/>
        </w:rPr>
        <w:t>2</w:t>
      </w:r>
      <w:r w:rsidRPr="00C15E62">
        <w:rPr>
          <w:rFonts w:ascii="Calibri" w:eastAsia="Times New Roman" w:hAnsi="Calibri" w:cs="Arial"/>
          <w:sz w:val="24"/>
          <w:szCs w:val="24"/>
        </w:rPr>
        <w:t xml:space="preserve"> James Hakim</w:t>
      </w:r>
      <w:r>
        <w:rPr>
          <w:rFonts w:ascii="Calibri" w:eastAsia="Times New Roman" w:hAnsi="Calibri" w:cs="Arial"/>
          <w:sz w:val="24"/>
          <w:szCs w:val="24"/>
        </w:rPr>
        <w:t xml:space="preserve"> FRCP</w:t>
      </w:r>
      <w:r w:rsidRPr="00C15E62">
        <w:rPr>
          <w:rFonts w:ascii="Calibri" w:eastAsia="Times New Roman" w:hAnsi="Calibri" w:cs="Arial"/>
          <w:sz w:val="24"/>
          <w:szCs w:val="24"/>
        </w:rPr>
        <w:t>,</w:t>
      </w:r>
      <w:r w:rsidRPr="00C15E62">
        <w:rPr>
          <w:rFonts w:ascii="Calibri" w:eastAsia="Times New Roman" w:hAnsi="Calibri" w:cs="Arial"/>
          <w:sz w:val="24"/>
          <w:szCs w:val="24"/>
          <w:vertAlign w:val="superscript"/>
        </w:rPr>
        <w:t>3</w:t>
      </w:r>
      <w:r w:rsidRPr="00C15E62">
        <w:rPr>
          <w:rFonts w:ascii="Calibri" w:eastAsia="Times New Roman" w:hAnsi="Calibri" w:cs="Arial"/>
          <w:sz w:val="24"/>
          <w:szCs w:val="24"/>
        </w:rPr>
        <w:t xml:space="preserve"> Kamran Siddiqi PhD</w:t>
      </w:r>
      <w:r w:rsidRPr="00C15E62">
        <w:rPr>
          <w:rFonts w:ascii="Calibri" w:eastAsia="Times New Roman" w:hAnsi="Calibri" w:cs="Arial"/>
          <w:sz w:val="24"/>
          <w:szCs w:val="24"/>
          <w:vertAlign w:val="superscript"/>
        </w:rPr>
        <w:t>1</w:t>
      </w:r>
    </w:p>
    <w:p w:rsidR="005149A6" w:rsidRPr="00BB5E8C" w:rsidRDefault="005149A6" w:rsidP="00380F1E">
      <w:pPr>
        <w:spacing w:after="0" w:line="240" w:lineRule="auto"/>
        <w:rPr>
          <w:rFonts w:ascii="Calibri" w:eastAsia="Times New Roman" w:hAnsi="Calibri" w:cs="Arial"/>
          <w:sz w:val="24"/>
          <w:szCs w:val="24"/>
        </w:rPr>
      </w:pPr>
    </w:p>
    <w:p w:rsidR="005149A6" w:rsidRDefault="005149A6" w:rsidP="00BB5E8C">
      <w:pPr>
        <w:spacing w:after="0" w:line="240" w:lineRule="auto"/>
        <w:rPr>
          <w:rFonts w:ascii="Calibri" w:eastAsia="Times New Roman" w:hAnsi="Calibri" w:cs="Arial"/>
          <w:sz w:val="24"/>
          <w:szCs w:val="24"/>
        </w:rPr>
      </w:pPr>
      <w:r w:rsidRPr="00BB5E8C">
        <w:rPr>
          <w:rFonts w:ascii="Calibri" w:eastAsia="Times New Roman" w:hAnsi="Calibri" w:cs="Arial"/>
          <w:sz w:val="24"/>
          <w:szCs w:val="24"/>
          <w:vertAlign w:val="superscript"/>
        </w:rPr>
        <w:t>1</w:t>
      </w:r>
      <w:r w:rsidRPr="00BB5E8C">
        <w:rPr>
          <w:rFonts w:ascii="Calibri" w:eastAsia="Times New Roman" w:hAnsi="Calibri" w:cs="Arial"/>
          <w:sz w:val="24"/>
          <w:szCs w:val="24"/>
        </w:rPr>
        <w:t>Department of Health Sciences, Faculty of Science, University of York, Heslington, York YO10 5DD, UK</w:t>
      </w:r>
    </w:p>
    <w:p w:rsidR="005149A6" w:rsidRDefault="005149A6" w:rsidP="00BB5E8C">
      <w:pPr>
        <w:spacing w:after="0" w:line="240" w:lineRule="auto"/>
        <w:rPr>
          <w:rFonts w:ascii="Calibri" w:eastAsia="Times New Roman" w:hAnsi="Calibri" w:cs="Arial"/>
          <w:sz w:val="24"/>
          <w:szCs w:val="24"/>
        </w:rPr>
      </w:pPr>
    </w:p>
    <w:p w:rsidR="005149A6" w:rsidRDefault="005149A6" w:rsidP="00BB5E8C">
      <w:pPr>
        <w:spacing w:after="0" w:line="240" w:lineRule="auto"/>
        <w:rPr>
          <w:rFonts w:ascii="Calibri" w:eastAsia="Times New Roman" w:hAnsi="Calibri" w:cs="Arial"/>
          <w:sz w:val="24"/>
          <w:szCs w:val="24"/>
        </w:rPr>
      </w:pPr>
      <w:r>
        <w:rPr>
          <w:rFonts w:ascii="Calibri" w:eastAsia="Times New Roman" w:hAnsi="Calibri" w:cs="Arial"/>
          <w:sz w:val="24"/>
          <w:szCs w:val="24"/>
          <w:vertAlign w:val="superscript"/>
        </w:rPr>
        <w:t>2</w:t>
      </w:r>
      <w:r w:rsidRPr="003961EC">
        <w:rPr>
          <w:rFonts w:ascii="Calibri" w:eastAsia="Times New Roman" w:hAnsi="Calibri" w:cs="Arial"/>
          <w:sz w:val="24"/>
          <w:szCs w:val="24"/>
        </w:rPr>
        <w:t>School of Oral Health Sciences, Sefako Makgatho Health Sciences University, PO Box D12, Medunsa 0240, Pretoria, South Africa.</w:t>
      </w:r>
    </w:p>
    <w:p w:rsidR="005149A6" w:rsidRDefault="005149A6" w:rsidP="00BB5E8C">
      <w:pPr>
        <w:spacing w:after="0" w:line="240" w:lineRule="auto"/>
        <w:rPr>
          <w:rFonts w:ascii="Calibri" w:eastAsia="Times New Roman" w:hAnsi="Calibri" w:cs="Arial"/>
          <w:sz w:val="24"/>
          <w:szCs w:val="24"/>
        </w:rPr>
      </w:pPr>
    </w:p>
    <w:p w:rsidR="005149A6" w:rsidRPr="00BB5E8C" w:rsidRDefault="005149A6" w:rsidP="00C15E62">
      <w:pPr>
        <w:spacing w:after="0" w:line="240" w:lineRule="auto"/>
        <w:rPr>
          <w:rFonts w:ascii="Calibri" w:eastAsia="Times New Roman" w:hAnsi="Calibri" w:cs="Arial"/>
          <w:sz w:val="24"/>
          <w:szCs w:val="24"/>
        </w:rPr>
      </w:pPr>
      <w:r>
        <w:rPr>
          <w:rFonts w:ascii="Calibri" w:eastAsia="Times New Roman" w:hAnsi="Calibri" w:cs="Arial"/>
          <w:sz w:val="24"/>
          <w:szCs w:val="24"/>
          <w:vertAlign w:val="superscript"/>
        </w:rPr>
        <w:t>3</w:t>
      </w:r>
      <w:r w:rsidRPr="00C15E62">
        <w:rPr>
          <w:rFonts w:ascii="Calibri" w:eastAsia="Times New Roman" w:hAnsi="Calibri" w:cs="Arial"/>
          <w:sz w:val="24"/>
          <w:szCs w:val="24"/>
        </w:rPr>
        <w:t>Dep</w:t>
      </w:r>
      <w:r>
        <w:rPr>
          <w:rFonts w:ascii="Calibri" w:eastAsia="Times New Roman" w:hAnsi="Calibri" w:cs="Arial"/>
          <w:sz w:val="24"/>
          <w:szCs w:val="24"/>
        </w:rPr>
        <w:t xml:space="preserve">artment of Medicine, College of </w:t>
      </w:r>
      <w:r w:rsidRPr="00C15E62">
        <w:rPr>
          <w:rFonts w:ascii="Calibri" w:eastAsia="Times New Roman" w:hAnsi="Calibri" w:cs="Arial"/>
          <w:sz w:val="24"/>
          <w:szCs w:val="24"/>
        </w:rPr>
        <w:t>Health Sciences, University of Zimbabwe, Harare, Zimbabwe</w:t>
      </w:r>
    </w:p>
    <w:p w:rsidR="005149A6" w:rsidRPr="00BB5E8C" w:rsidRDefault="005149A6" w:rsidP="00BB5E8C">
      <w:pPr>
        <w:spacing w:after="0" w:line="240" w:lineRule="auto"/>
        <w:rPr>
          <w:rFonts w:ascii="Calibri" w:eastAsia="Times New Roman" w:hAnsi="Calibri" w:cs="Arial"/>
          <w:sz w:val="24"/>
          <w:szCs w:val="24"/>
        </w:rPr>
      </w:pPr>
    </w:p>
    <w:p w:rsidR="005149A6" w:rsidRPr="00BB5E8C" w:rsidRDefault="005149A6" w:rsidP="00BB5E8C">
      <w:pPr>
        <w:spacing w:after="0" w:line="240" w:lineRule="auto"/>
        <w:rPr>
          <w:rFonts w:ascii="Calibri" w:eastAsia="Times New Roman" w:hAnsi="Calibri" w:cs="Arial"/>
          <w:sz w:val="24"/>
          <w:szCs w:val="24"/>
        </w:rPr>
      </w:pPr>
      <w:r w:rsidRPr="00BB5E8C">
        <w:rPr>
          <w:rFonts w:ascii="Calibri" w:eastAsia="Times New Roman" w:hAnsi="Calibri" w:cs="Arial"/>
          <w:sz w:val="24"/>
          <w:szCs w:val="24"/>
        </w:rPr>
        <w:t>*Corresponding author:</w:t>
      </w:r>
    </w:p>
    <w:p w:rsidR="005149A6" w:rsidRPr="00BB5E8C" w:rsidRDefault="005149A6" w:rsidP="00BB5E8C">
      <w:pPr>
        <w:spacing w:after="0" w:line="240" w:lineRule="auto"/>
        <w:rPr>
          <w:rFonts w:ascii="Calibri" w:eastAsia="Times New Roman" w:hAnsi="Calibri" w:cs="Arial"/>
          <w:sz w:val="24"/>
          <w:szCs w:val="24"/>
        </w:rPr>
      </w:pPr>
      <w:r w:rsidRPr="00BB5E8C">
        <w:rPr>
          <w:rFonts w:ascii="Calibri" w:eastAsia="Times New Roman" w:hAnsi="Calibri" w:cs="Arial"/>
          <w:sz w:val="24"/>
          <w:szCs w:val="24"/>
        </w:rPr>
        <w:t>Department of Health Sciences</w:t>
      </w:r>
    </w:p>
    <w:p w:rsidR="005149A6" w:rsidRPr="00BB5E8C" w:rsidRDefault="005149A6" w:rsidP="00BB5E8C">
      <w:pPr>
        <w:spacing w:after="0" w:line="240" w:lineRule="auto"/>
        <w:rPr>
          <w:rFonts w:ascii="Calibri" w:eastAsia="Times New Roman" w:hAnsi="Calibri" w:cs="Arial"/>
          <w:sz w:val="24"/>
          <w:szCs w:val="24"/>
        </w:rPr>
      </w:pPr>
      <w:r w:rsidRPr="00BB5E8C">
        <w:rPr>
          <w:rFonts w:ascii="Calibri" w:eastAsia="Times New Roman" w:hAnsi="Calibri" w:cs="Arial"/>
          <w:sz w:val="24"/>
          <w:szCs w:val="24"/>
        </w:rPr>
        <w:t>Faculty of Science</w:t>
      </w:r>
    </w:p>
    <w:p w:rsidR="005149A6" w:rsidRPr="00BB5E8C" w:rsidRDefault="005149A6" w:rsidP="00BB5E8C">
      <w:pPr>
        <w:spacing w:after="0" w:line="240" w:lineRule="auto"/>
        <w:rPr>
          <w:rFonts w:ascii="Calibri" w:eastAsia="Times New Roman" w:hAnsi="Calibri" w:cs="Arial"/>
          <w:sz w:val="24"/>
          <w:szCs w:val="24"/>
        </w:rPr>
      </w:pPr>
      <w:r w:rsidRPr="00BB5E8C">
        <w:rPr>
          <w:rFonts w:ascii="Calibri" w:eastAsia="Times New Roman" w:hAnsi="Calibri" w:cs="Arial"/>
          <w:sz w:val="24"/>
          <w:szCs w:val="24"/>
        </w:rPr>
        <w:t>University of York</w:t>
      </w:r>
    </w:p>
    <w:p w:rsidR="005149A6" w:rsidRPr="00BB5E8C" w:rsidRDefault="005149A6" w:rsidP="00BB5E8C">
      <w:pPr>
        <w:spacing w:after="0" w:line="240" w:lineRule="auto"/>
        <w:rPr>
          <w:rFonts w:ascii="Calibri" w:eastAsia="Times New Roman" w:hAnsi="Calibri" w:cs="Arial"/>
          <w:sz w:val="24"/>
          <w:szCs w:val="24"/>
        </w:rPr>
      </w:pPr>
      <w:r w:rsidRPr="00BB5E8C">
        <w:rPr>
          <w:rFonts w:ascii="Calibri" w:eastAsia="Times New Roman" w:hAnsi="Calibri" w:cs="Arial"/>
          <w:sz w:val="24"/>
          <w:szCs w:val="24"/>
        </w:rPr>
        <w:t>Heslington, York YO10 5DD</w:t>
      </w:r>
    </w:p>
    <w:p w:rsidR="005149A6" w:rsidRPr="00BB5E8C" w:rsidRDefault="005149A6" w:rsidP="00BB5E8C">
      <w:pPr>
        <w:spacing w:after="0" w:line="240" w:lineRule="auto"/>
        <w:rPr>
          <w:rFonts w:ascii="Calibri" w:eastAsia="Times New Roman" w:hAnsi="Calibri" w:cs="Arial"/>
          <w:sz w:val="24"/>
          <w:szCs w:val="24"/>
        </w:rPr>
      </w:pPr>
      <w:r w:rsidRPr="00BB5E8C">
        <w:rPr>
          <w:rFonts w:ascii="Calibri" w:eastAsia="Times New Roman" w:hAnsi="Calibri" w:cs="Arial"/>
          <w:sz w:val="24"/>
          <w:szCs w:val="24"/>
        </w:rPr>
        <w:t>UK</w:t>
      </w:r>
    </w:p>
    <w:p w:rsidR="005149A6" w:rsidRPr="00BB5E8C" w:rsidRDefault="005149A6" w:rsidP="00BB5E8C">
      <w:pPr>
        <w:spacing w:after="0" w:line="240" w:lineRule="auto"/>
        <w:rPr>
          <w:rFonts w:ascii="Calibri" w:eastAsia="Times New Roman" w:hAnsi="Calibri" w:cs="Arial"/>
          <w:sz w:val="24"/>
          <w:szCs w:val="24"/>
        </w:rPr>
      </w:pPr>
      <w:r w:rsidRPr="00BB5E8C">
        <w:rPr>
          <w:rFonts w:ascii="Calibri" w:eastAsia="Times New Roman" w:hAnsi="Calibri" w:cs="Arial"/>
          <w:sz w:val="24"/>
          <w:szCs w:val="24"/>
        </w:rPr>
        <w:t xml:space="preserve">Tel: +44(0)1904321836 </w:t>
      </w:r>
    </w:p>
    <w:p w:rsidR="005149A6" w:rsidRPr="00BB5E8C" w:rsidRDefault="005149A6" w:rsidP="00BB5E8C">
      <w:pPr>
        <w:spacing w:after="0" w:line="240" w:lineRule="auto"/>
        <w:rPr>
          <w:rFonts w:ascii="Calibri" w:eastAsia="Times New Roman" w:hAnsi="Calibri" w:cs="Arial"/>
          <w:sz w:val="24"/>
          <w:szCs w:val="24"/>
        </w:rPr>
      </w:pPr>
      <w:r>
        <w:rPr>
          <w:rFonts w:ascii="Calibri" w:eastAsia="Times New Roman" w:hAnsi="Calibri" w:cs="Arial"/>
          <w:sz w:val="24"/>
          <w:szCs w:val="24"/>
        </w:rPr>
        <w:t>E</w:t>
      </w:r>
      <w:r w:rsidRPr="00BB5E8C">
        <w:rPr>
          <w:rFonts w:ascii="Calibri" w:eastAsia="Times New Roman" w:hAnsi="Calibri" w:cs="Arial"/>
          <w:sz w:val="24"/>
          <w:szCs w:val="24"/>
        </w:rPr>
        <w:t>mail: noreen.mdege@york.ac.uk</w:t>
      </w:r>
    </w:p>
    <w:p w:rsidR="005149A6" w:rsidRDefault="005149A6" w:rsidP="00380F1E">
      <w:pPr>
        <w:spacing w:after="0" w:line="240" w:lineRule="auto"/>
        <w:rPr>
          <w:rFonts w:ascii="Calibri" w:eastAsia="Times New Roman" w:hAnsi="Calibri" w:cs="Arial"/>
          <w:b/>
          <w:sz w:val="28"/>
          <w:szCs w:val="28"/>
        </w:rPr>
      </w:pPr>
    </w:p>
    <w:p w:rsidR="005149A6" w:rsidRPr="008013AE" w:rsidRDefault="005149A6">
      <w:pPr>
        <w:rPr>
          <w:rFonts w:ascii="Calibri" w:eastAsia="Times New Roman" w:hAnsi="Calibri" w:cs="Arial"/>
          <w:b/>
          <w:sz w:val="24"/>
          <w:szCs w:val="24"/>
        </w:rPr>
      </w:pPr>
      <w:r>
        <w:rPr>
          <w:rFonts w:ascii="Calibri" w:eastAsia="Times New Roman" w:hAnsi="Calibri" w:cs="Arial"/>
          <w:b/>
          <w:sz w:val="24"/>
          <w:szCs w:val="24"/>
        </w:rPr>
        <w:t>Word count</w:t>
      </w:r>
      <w:r w:rsidRPr="00490B32">
        <w:rPr>
          <w:rFonts w:ascii="Calibri" w:eastAsia="Times New Roman" w:hAnsi="Calibri" w:cs="Arial"/>
          <w:b/>
          <w:sz w:val="24"/>
          <w:szCs w:val="24"/>
        </w:rPr>
        <w:t>: 3,031</w:t>
      </w:r>
      <w:r w:rsidRPr="008013AE">
        <w:rPr>
          <w:rFonts w:ascii="Calibri" w:eastAsia="Times New Roman" w:hAnsi="Calibri" w:cs="Arial"/>
          <w:b/>
          <w:sz w:val="24"/>
          <w:szCs w:val="24"/>
        </w:rPr>
        <w:t xml:space="preserve"> </w:t>
      </w:r>
      <w:r w:rsidRPr="008013AE">
        <w:rPr>
          <w:rFonts w:ascii="Calibri" w:eastAsia="Times New Roman" w:hAnsi="Calibri" w:cs="Arial"/>
          <w:b/>
          <w:sz w:val="24"/>
          <w:szCs w:val="24"/>
        </w:rPr>
        <w:br w:type="page"/>
      </w:r>
    </w:p>
    <w:p w:rsidR="005149A6" w:rsidRPr="008013AE" w:rsidRDefault="005149A6" w:rsidP="001A17E7">
      <w:pPr>
        <w:spacing w:after="0" w:line="240" w:lineRule="auto"/>
        <w:rPr>
          <w:rFonts w:ascii="Calibri" w:eastAsia="Times New Roman" w:hAnsi="Calibri" w:cs="Arial"/>
          <w:sz w:val="24"/>
          <w:szCs w:val="24"/>
        </w:rPr>
      </w:pPr>
      <w:r>
        <w:rPr>
          <w:rFonts w:ascii="Calibri" w:eastAsia="Times New Roman" w:hAnsi="Calibri" w:cs="Arial"/>
          <w:b/>
          <w:sz w:val="28"/>
          <w:szCs w:val="28"/>
        </w:rPr>
        <w:lastRenderedPageBreak/>
        <w:t xml:space="preserve">Abstract </w:t>
      </w:r>
    </w:p>
    <w:p w:rsidR="005149A6" w:rsidRPr="001A17E7" w:rsidRDefault="005149A6" w:rsidP="001A17E7">
      <w:pPr>
        <w:spacing w:after="0" w:line="240" w:lineRule="auto"/>
        <w:rPr>
          <w:rFonts w:ascii="Calibri" w:eastAsia="Times New Roman" w:hAnsi="Calibri" w:cs="Arial"/>
          <w:sz w:val="24"/>
          <w:szCs w:val="24"/>
        </w:rPr>
      </w:pPr>
    </w:p>
    <w:p w:rsidR="005149A6" w:rsidRPr="001A17E7" w:rsidRDefault="005149A6" w:rsidP="00532813">
      <w:pPr>
        <w:spacing w:after="0" w:line="240" w:lineRule="auto"/>
        <w:rPr>
          <w:rFonts w:ascii="Calibri" w:eastAsia="Times New Roman" w:hAnsi="Calibri" w:cs="Arial"/>
          <w:b/>
          <w:sz w:val="24"/>
          <w:szCs w:val="24"/>
        </w:rPr>
      </w:pPr>
      <w:r w:rsidRPr="001A17E7">
        <w:rPr>
          <w:rFonts w:ascii="Calibri" w:eastAsia="Times New Roman" w:hAnsi="Calibri" w:cs="Arial"/>
          <w:b/>
          <w:sz w:val="24"/>
          <w:szCs w:val="24"/>
        </w:rPr>
        <w:t>Background</w:t>
      </w:r>
      <w:r>
        <w:rPr>
          <w:rFonts w:ascii="Calibri" w:eastAsia="Times New Roman" w:hAnsi="Calibri" w:cs="Arial"/>
          <w:b/>
          <w:sz w:val="24"/>
          <w:szCs w:val="24"/>
        </w:rPr>
        <w:t xml:space="preserve"> </w:t>
      </w:r>
      <w:r w:rsidRPr="00855B9D">
        <w:rPr>
          <w:rFonts w:ascii="Calibri" w:eastAsia="Times New Roman" w:hAnsi="Calibri" w:cs="Arial"/>
          <w:sz w:val="24"/>
          <w:szCs w:val="24"/>
        </w:rPr>
        <w:t>Tobacco use</w:t>
      </w:r>
      <w:r w:rsidRPr="00F141F9">
        <w:rPr>
          <w:rFonts w:ascii="Calibri" w:eastAsia="Times New Roman" w:hAnsi="Calibri" w:cs="Arial"/>
          <w:sz w:val="24"/>
          <w:szCs w:val="24"/>
        </w:rPr>
        <w:t xml:space="preserve"> </w:t>
      </w:r>
      <w:r>
        <w:rPr>
          <w:rFonts w:ascii="Calibri" w:eastAsia="Times New Roman" w:hAnsi="Calibri" w:cs="Arial"/>
          <w:sz w:val="24"/>
          <w:szCs w:val="24"/>
        </w:rPr>
        <w:t>among</w:t>
      </w:r>
      <w:r w:rsidRPr="00855B9D">
        <w:rPr>
          <w:rFonts w:ascii="Calibri" w:eastAsia="Times New Roman" w:hAnsi="Calibri" w:cs="Arial"/>
          <w:sz w:val="24"/>
          <w:szCs w:val="24"/>
        </w:rPr>
        <w:t xml:space="preserve"> people living with HIV (PLWH) results in excess morbidity and mortality. </w:t>
      </w:r>
      <w:r>
        <w:rPr>
          <w:rFonts w:ascii="Calibri" w:eastAsia="Times New Roman" w:hAnsi="Calibri" w:cs="Arial"/>
          <w:sz w:val="24"/>
          <w:szCs w:val="24"/>
        </w:rPr>
        <w:t>Yet</w:t>
      </w:r>
      <w:r w:rsidRPr="00855B9D">
        <w:rPr>
          <w:rFonts w:ascii="Calibri" w:eastAsia="Times New Roman" w:hAnsi="Calibri" w:cs="Arial"/>
          <w:sz w:val="24"/>
          <w:szCs w:val="24"/>
        </w:rPr>
        <w:t>, very little i</w:t>
      </w:r>
      <w:r>
        <w:rPr>
          <w:rFonts w:ascii="Calibri" w:eastAsia="Times New Roman" w:hAnsi="Calibri" w:cs="Arial"/>
          <w:sz w:val="24"/>
          <w:szCs w:val="24"/>
        </w:rPr>
        <w:t>s</w:t>
      </w:r>
      <w:r w:rsidRPr="00855B9D">
        <w:rPr>
          <w:rFonts w:ascii="Calibri" w:eastAsia="Times New Roman" w:hAnsi="Calibri" w:cs="Arial"/>
          <w:sz w:val="24"/>
          <w:szCs w:val="24"/>
        </w:rPr>
        <w:t xml:space="preserve"> know</w:t>
      </w:r>
      <w:r>
        <w:rPr>
          <w:rFonts w:ascii="Calibri" w:eastAsia="Times New Roman" w:hAnsi="Calibri" w:cs="Arial"/>
          <w:sz w:val="24"/>
          <w:szCs w:val="24"/>
        </w:rPr>
        <w:t>n</w:t>
      </w:r>
      <w:r w:rsidRPr="00855B9D">
        <w:rPr>
          <w:rFonts w:ascii="Calibri" w:eastAsia="Times New Roman" w:hAnsi="Calibri" w:cs="Arial"/>
          <w:sz w:val="24"/>
          <w:szCs w:val="24"/>
        </w:rPr>
        <w:t xml:space="preserve"> about the extent of tobacco use among</w:t>
      </w:r>
      <w:r>
        <w:rPr>
          <w:rFonts w:ascii="Calibri" w:eastAsia="Times New Roman" w:hAnsi="Calibri" w:cs="Arial"/>
          <w:sz w:val="24"/>
          <w:szCs w:val="24"/>
        </w:rPr>
        <w:t xml:space="preserve"> PLWH</w:t>
      </w:r>
      <w:r w:rsidRPr="00855B9D">
        <w:rPr>
          <w:rFonts w:ascii="Calibri" w:eastAsia="Times New Roman" w:hAnsi="Calibri" w:cs="Arial"/>
          <w:sz w:val="24"/>
          <w:szCs w:val="24"/>
        </w:rPr>
        <w:t xml:space="preserve"> in low- and middle-income countries (LMICs). We assessed the </w:t>
      </w:r>
      <w:r>
        <w:rPr>
          <w:rFonts w:ascii="Calibri" w:eastAsia="Times New Roman" w:hAnsi="Calibri" w:cs="Arial"/>
          <w:sz w:val="24"/>
          <w:szCs w:val="24"/>
        </w:rPr>
        <w:t>prevalence</w:t>
      </w:r>
      <w:r w:rsidRPr="00855B9D">
        <w:rPr>
          <w:rFonts w:ascii="Calibri" w:eastAsia="Times New Roman" w:hAnsi="Calibri" w:cs="Arial"/>
          <w:sz w:val="24"/>
          <w:szCs w:val="24"/>
        </w:rPr>
        <w:t xml:space="preserve"> of tobacco use among PLWH in LMICs.</w:t>
      </w:r>
    </w:p>
    <w:p w:rsidR="005149A6" w:rsidRPr="001A17E7" w:rsidRDefault="005149A6" w:rsidP="001A17E7">
      <w:pPr>
        <w:spacing w:after="0" w:line="240" w:lineRule="auto"/>
        <w:rPr>
          <w:rFonts w:ascii="Calibri" w:eastAsia="Times New Roman" w:hAnsi="Calibri" w:cs="Arial"/>
          <w:sz w:val="24"/>
          <w:szCs w:val="24"/>
        </w:rPr>
      </w:pPr>
    </w:p>
    <w:p w:rsidR="005149A6" w:rsidRDefault="005149A6" w:rsidP="001A17E7">
      <w:pPr>
        <w:spacing w:after="0" w:line="240" w:lineRule="auto"/>
        <w:rPr>
          <w:rFonts w:ascii="Calibri" w:eastAsia="Times New Roman" w:hAnsi="Calibri" w:cs="Arial"/>
          <w:sz w:val="24"/>
          <w:szCs w:val="24"/>
        </w:rPr>
      </w:pPr>
      <w:r w:rsidRPr="001A17E7">
        <w:rPr>
          <w:rFonts w:ascii="Calibri" w:eastAsia="Times New Roman" w:hAnsi="Calibri" w:cs="Arial"/>
          <w:b/>
          <w:sz w:val="24"/>
          <w:szCs w:val="24"/>
        </w:rPr>
        <w:t>Methods</w:t>
      </w:r>
      <w:r>
        <w:rPr>
          <w:rFonts w:ascii="Calibri" w:eastAsia="Times New Roman" w:hAnsi="Calibri" w:cs="Arial"/>
          <w:b/>
          <w:sz w:val="24"/>
          <w:szCs w:val="24"/>
        </w:rPr>
        <w:t xml:space="preserve"> </w:t>
      </w:r>
      <w:r w:rsidRPr="00567F7E">
        <w:rPr>
          <w:rFonts w:ascii="Calibri" w:eastAsia="Times New Roman" w:hAnsi="Calibri" w:cs="Arial"/>
          <w:sz w:val="24"/>
          <w:szCs w:val="24"/>
        </w:rPr>
        <w:t xml:space="preserve">We </w:t>
      </w:r>
      <w:r>
        <w:rPr>
          <w:rFonts w:ascii="Calibri" w:eastAsia="Times New Roman" w:hAnsi="Calibri" w:cs="Arial"/>
          <w:sz w:val="24"/>
          <w:szCs w:val="24"/>
        </w:rPr>
        <w:t>estimated the country-specific, regional and overall p</w:t>
      </w:r>
      <w:r w:rsidRPr="00567F7E">
        <w:rPr>
          <w:rFonts w:ascii="Calibri" w:eastAsia="Times New Roman" w:hAnsi="Calibri" w:cs="Arial"/>
          <w:sz w:val="24"/>
          <w:szCs w:val="24"/>
        </w:rPr>
        <w:t xml:space="preserve">revalence of current tobacco use (smoked, smokeless and </w:t>
      </w:r>
      <w:r>
        <w:rPr>
          <w:rFonts w:ascii="Calibri" w:eastAsia="Times New Roman" w:hAnsi="Calibri" w:cs="Arial"/>
          <w:sz w:val="24"/>
          <w:szCs w:val="24"/>
        </w:rPr>
        <w:t>any tobacco use</w:t>
      </w:r>
      <w:r w:rsidRPr="00567F7E">
        <w:rPr>
          <w:rFonts w:ascii="Calibri" w:eastAsia="Times New Roman" w:hAnsi="Calibri" w:cs="Arial"/>
          <w:sz w:val="24"/>
          <w:szCs w:val="24"/>
        </w:rPr>
        <w:t xml:space="preserve">) </w:t>
      </w:r>
      <w:r>
        <w:rPr>
          <w:rFonts w:ascii="Calibri" w:eastAsia="Times New Roman" w:hAnsi="Calibri" w:cs="Arial"/>
          <w:sz w:val="24"/>
          <w:szCs w:val="24"/>
        </w:rPr>
        <w:t xml:space="preserve">among </w:t>
      </w:r>
      <w:r w:rsidRPr="00567F7E">
        <w:rPr>
          <w:rFonts w:ascii="Calibri" w:eastAsia="Times New Roman" w:hAnsi="Calibri" w:cs="Arial"/>
          <w:sz w:val="24"/>
          <w:szCs w:val="24"/>
        </w:rPr>
        <w:t>6</w:t>
      </w:r>
      <w:r>
        <w:rPr>
          <w:rFonts w:ascii="Calibri" w:eastAsia="Times New Roman" w:hAnsi="Calibri" w:cs="Arial"/>
          <w:sz w:val="24"/>
          <w:szCs w:val="24"/>
        </w:rPr>
        <w:t>,</w:t>
      </w:r>
      <w:r w:rsidRPr="00567F7E">
        <w:rPr>
          <w:rFonts w:ascii="Calibri" w:eastAsia="Times New Roman" w:hAnsi="Calibri" w:cs="Arial"/>
          <w:sz w:val="24"/>
          <w:szCs w:val="24"/>
        </w:rPr>
        <w:t xml:space="preserve">729 </w:t>
      </w:r>
      <w:r>
        <w:rPr>
          <w:rFonts w:ascii="Calibri" w:eastAsia="Times New Roman" w:hAnsi="Calibri" w:cs="Arial"/>
          <w:sz w:val="24"/>
          <w:szCs w:val="24"/>
        </w:rPr>
        <w:t xml:space="preserve">HIV-positive </w:t>
      </w:r>
      <w:r w:rsidRPr="00567F7E">
        <w:rPr>
          <w:rFonts w:ascii="Calibri" w:eastAsia="Times New Roman" w:hAnsi="Calibri" w:cs="Arial"/>
          <w:sz w:val="24"/>
          <w:szCs w:val="24"/>
        </w:rPr>
        <w:t>men and 11</w:t>
      </w:r>
      <w:r>
        <w:rPr>
          <w:rFonts w:ascii="Calibri" w:eastAsia="Times New Roman" w:hAnsi="Calibri" w:cs="Arial"/>
          <w:sz w:val="24"/>
          <w:szCs w:val="24"/>
        </w:rPr>
        <w:t>,</w:t>
      </w:r>
      <w:r w:rsidRPr="00567F7E">
        <w:rPr>
          <w:rFonts w:ascii="Calibri" w:eastAsia="Times New Roman" w:hAnsi="Calibri" w:cs="Arial"/>
          <w:sz w:val="24"/>
          <w:szCs w:val="24"/>
        </w:rPr>
        <w:t xml:space="preserve">495 </w:t>
      </w:r>
      <w:r>
        <w:rPr>
          <w:rFonts w:ascii="Calibri" w:eastAsia="Times New Roman" w:hAnsi="Calibri" w:cs="Arial"/>
          <w:sz w:val="24"/>
          <w:szCs w:val="24"/>
        </w:rPr>
        <w:t xml:space="preserve">HIV-positive </w:t>
      </w:r>
      <w:r w:rsidRPr="00567F7E">
        <w:rPr>
          <w:rFonts w:ascii="Calibri" w:eastAsia="Times New Roman" w:hAnsi="Calibri" w:cs="Arial"/>
          <w:sz w:val="24"/>
          <w:szCs w:val="24"/>
        </w:rPr>
        <w:t>women (aged 15–49 years)</w:t>
      </w:r>
      <w:r>
        <w:rPr>
          <w:rFonts w:ascii="Calibri" w:eastAsia="Times New Roman" w:hAnsi="Calibri" w:cs="Arial"/>
          <w:sz w:val="24"/>
          <w:szCs w:val="24"/>
        </w:rPr>
        <w:t>, and compared them</w:t>
      </w:r>
      <w:r w:rsidRPr="00DB1C48">
        <w:rPr>
          <w:rFonts w:ascii="Calibri" w:eastAsia="Times New Roman" w:hAnsi="Calibri" w:cs="Arial"/>
          <w:sz w:val="24"/>
          <w:szCs w:val="24"/>
        </w:rPr>
        <w:t xml:space="preserve"> </w:t>
      </w:r>
      <w:r>
        <w:rPr>
          <w:rFonts w:ascii="Calibri" w:eastAsia="Times New Roman" w:hAnsi="Calibri" w:cs="Arial"/>
          <w:sz w:val="24"/>
          <w:szCs w:val="24"/>
        </w:rPr>
        <w:t xml:space="preserve">to those in </w:t>
      </w:r>
      <w:r w:rsidRPr="00DB1C48">
        <w:rPr>
          <w:rFonts w:ascii="Calibri" w:eastAsia="Times New Roman" w:hAnsi="Calibri" w:cs="Arial"/>
          <w:sz w:val="24"/>
          <w:szCs w:val="24"/>
        </w:rPr>
        <w:t>193</w:t>
      </w:r>
      <w:r>
        <w:rPr>
          <w:rFonts w:ascii="Calibri" w:eastAsia="Times New Roman" w:hAnsi="Calibri" w:cs="Arial"/>
          <w:sz w:val="24"/>
          <w:szCs w:val="24"/>
        </w:rPr>
        <w:t>,</w:t>
      </w:r>
      <w:r w:rsidRPr="00DB1C48">
        <w:rPr>
          <w:rFonts w:ascii="Calibri" w:eastAsia="Times New Roman" w:hAnsi="Calibri" w:cs="Arial"/>
          <w:sz w:val="24"/>
          <w:szCs w:val="24"/>
        </w:rPr>
        <w:t xml:space="preserve">763 </w:t>
      </w:r>
      <w:r>
        <w:rPr>
          <w:rFonts w:ascii="Calibri" w:eastAsia="Times New Roman" w:hAnsi="Calibri" w:cs="Arial"/>
          <w:sz w:val="24"/>
          <w:szCs w:val="24"/>
        </w:rPr>
        <w:t>HIV-</w:t>
      </w:r>
      <w:r w:rsidRPr="00DB1C48">
        <w:rPr>
          <w:rFonts w:ascii="Calibri" w:eastAsia="Times New Roman" w:hAnsi="Calibri" w:cs="Arial"/>
          <w:sz w:val="24"/>
          <w:szCs w:val="24"/>
        </w:rPr>
        <w:t>negative men and 222</w:t>
      </w:r>
      <w:r>
        <w:rPr>
          <w:rFonts w:ascii="Calibri" w:eastAsia="Times New Roman" w:hAnsi="Calibri" w:cs="Arial"/>
          <w:sz w:val="24"/>
          <w:szCs w:val="24"/>
        </w:rPr>
        <w:t>,</w:t>
      </w:r>
      <w:r w:rsidRPr="00DB1C48">
        <w:rPr>
          <w:rFonts w:ascii="Calibri" w:eastAsia="Times New Roman" w:hAnsi="Calibri" w:cs="Arial"/>
          <w:sz w:val="24"/>
          <w:szCs w:val="24"/>
        </w:rPr>
        <w:t xml:space="preserve">808 </w:t>
      </w:r>
      <w:r>
        <w:rPr>
          <w:rFonts w:ascii="Calibri" w:eastAsia="Times New Roman" w:hAnsi="Calibri" w:cs="Arial"/>
          <w:sz w:val="24"/>
          <w:szCs w:val="24"/>
        </w:rPr>
        <w:t>HIV-</w:t>
      </w:r>
      <w:r w:rsidRPr="00DB1C48">
        <w:rPr>
          <w:rFonts w:ascii="Calibri" w:eastAsia="Times New Roman" w:hAnsi="Calibri" w:cs="Arial"/>
          <w:sz w:val="24"/>
          <w:szCs w:val="24"/>
        </w:rPr>
        <w:t>negative women</w:t>
      </w:r>
      <w:r>
        <w:rPr>
          <w:rFonts w:ascii="Calibri" w:eastAsia="Times New Roman" w:hAnsi="Calibri" w:cs="Arial"/>
          <w:sz w:val="24"/>
          <w:szCs w:val="24"/>
        </w:rPr>
        <w:t>, respectively</w:t>
      </w:r>
      <w:r w:rsidRPr="00DB1C48">
        <w:rPr>
          <w:rFonts w:ascii="Calibri" w:eastAsia="Times New Roman" w:hAnsi="Calibri" w:cs="Arial"/>
          <w:sz w:val="24"/>
          <w:szCs w:val="24"/>
        </w:rPr>
        <w:t xml:space="preserve">. </w:t>
      </w:r>
      <w:r>
        <w:rPr>
          <w:rFonts w:ascii="Calibri" w:eastAsia="Times New Roman" w:hAnsi="Calibri" w:cs="Arial"/>
          <w:sz w:val="24"/>
          <w:szCs w:val="24"/>
        </w:rPr>
        <w:t>We used</w:t>
      </w:r>
      <w:r w:rsidRPr="00567F7E">
        <w:rPr>
          <w:rFonts w:ascii="Calibri" w:eastAsia="Times New Roman" w:hAnsi="Calibri" w:cs="Arial"/>
          <w:sz w:val="24"/>
          <w:szCs w:val="24"/>
        </w:rPr>
        <w:t xml:space="preserve"> Demog</w:t>
      </w:r>
      <w:r>
        <w:rPr>
          <w:rFonts w:ascii="Calibri" w:eastAsia="Times New Roman" w:hAnsi="Calibri" w:cs="Arial"/>
          <w:sz w:val="24"/>
          <w:szCs w:val="24"/>
        </w:rPr>
        <w:t xml:space="preserve">raphic and Health Surveys </w:t>
      </w:r>
      <w:r w:rsidRPr="00567F7E">
        <w:rPr>
          <w:rFonts w:ascii="Calibri" w:eastAsia="Times New Roman" w:hAnsi="Calibri" w:cs="Arial"/>
          <w:sz w:val="24"/>
          <w:szCs w:val="24"/>
        </w:rPr>
        <w:t xml:space="preserve">data </w:t>
      </w:r>
      <w:r>
        <w:rPr>
          <w:rFonts w:ascii="Calibri" w:eastAsia="Times New Roman" w:hAnsi="Calibri" w:cs="Arial"/>
          <w:sz w:val="24"/>
          <w:szCs w:val="24"/>
        </w:rPr>
        <w:t xml:space="preserve">collected between 2003 and 2014 </w:t>
      </w:r>
      <w:r w:rsidRPr="00567F7E">
        <w:rPr>
          <w:rFonts w:ascii="Calibri" w:eastAsia="Times New Roman" w:hAnsi="Calibri" w:cs="Arial"/>
          <w:sz w:val="24"/>
          <w:szCs w:val="24"/>
        </w:rPr>
        <w:t xml:space="preserve">from 28 LMICs. </w:t>
      </w:r>
    </w:p>
    <w:p w:rsidR="001C62E6" w:rsidRPr="001A17E7" w:rsidRDefault="001C62E6" w:rsidP="001A17E7">
      <w:pPr>
        <w:spacing w:after="0" w:line="240" w:lineRule="auto"/>
        <w:rPr>
          <w:rFonts w:ascii="Calibri" w:eastAsia="Times New Roman" w:hAnsi="Calibri" w:cs="Arial"/>
          <w:sz w:val="24"/>
          <w:szCs w:val="24"/>
        </w:rPr>
      </w:pPr>
    </w:p>
    <w:p w:rsidR="005149A6" w:rsidRPr="008013AE" w:rsidRDefault="005149A6" w:rsidP="001A17E7">
      <w:pPr>
        <w:spacing w:after="0" w:line="240" w:lineRule="auto"/>
        <w:rPr>
          <w:rFonts w:ascii="Calibri" w:eastAsia="Times New Roman" w:hAnsi="Calibri" w:cs="Arial"/>
          <w:b/>
          <w:sz w:val="24"/>
          <w:szCs w:val="24"/>
        </w:rPr>
      </w:pPr>
      <w:r w:rsidRPr="001A17E7">
        <w:rPr>
          <w:rFonts w:ascii="Calibri" w:eastAsia="Times New Roman" w:hAnsi="Calibri" w:cs="Arial"/>
          <w:b/>
          <w:sz w:val="24"/>
          <w:szCs w:val="24"/>
        </w:rPr>
        <w:t xml:space="preserve">Findings </w:t>
      </w:r>
      <w:r w:rsidRPr="008013AE">
        <w:rPr>
          <w:sz w:val="24"/>
          <w:szCs w:val="24"/>
        </w:rPr>
        <w:t>The overall prevalence among</w:t>
      </w:r>
      <w:r>
        <w:rPr>
          <w:sz w:val="24"/>
          <w:szCs w:val="24"/>
        </w:rPr>
        <w:t xml:space="preserve"> HIV-positive</w:t>
      </w:r>
      <w:r w:rsidRPr="008013AE">
        <w:rPr>
          <w:sz w:val="24"/>
          <w:szCs w:val="24"/>
        </w:rPr>
        <w:t xml:space="preserve"> men was 24·4% (95% CI 21·1–27·8) for current smoking, 3·4% (95% CI 1·8–5·6) for smokeless tobacco use and 27·1% (95% CI 22·8–31·7) for </w:t>
      </w:r>
      <w:r>
        <w:rPr>
          <w:sz w:val="24"/>
          <w:szCs w:val="24"/>
        </w:rPr>
        <w:t>any</w:t>
      </w:r>
      <w:r w:rsidRPr="008013AE">
        <w:rPr>
          <w:sz w:val="24"/>
          <w:szCs w:val="24"/>
        </w:rPr>
        <w:t xml:space="preserve"> tobacco use. The prevalence of </w:t>
      </w:r>
      <w:r>
        <w:rPr>
          <w:sz w:val="24"/>
          <w:szCs w:val="24"/>
        </w:rPr>
        <w:t xml:space="preserve">any </w:t>
      </w:r>
      <w:r w:rsidRPr="008013AE">
        <w:rPr>
          <w:sz w:val="24"/>
          <w:szCs w:val="24"/>
        </w:rPr>
        <w:t>tobacco use</w:t>
      </w:r>
      <w:r>
        <w:rPr>
          <w:sz w:val="24"/>
          <w:szCs w:val="24"/>
        </w:rPr>
        <w:t xml:space="preserve"> and current smoking</w:t>
      </w:r>
      <w:r w:rsidRPr="008013AE">
        <w:rPr>
          <w:sz w:val="24"/>
          <w:szCs w:val="24"/>
        </w:rPr>
        <w:t xml:space="preserve"> w</w:t>
      </w:r>
      <w:r>
        <w:rPr>
          <w:sz w:val="24"/>
          <w:szCs w:val="24"/>
        </w:rPr>
        <w:t>ere</w:t>
      </w:r>
      <w:r w:rsidRPr="008013AE">
        <w:rPr>
          <w:sz w:val="24"/>
          <w:szCs w:val="24"/>
        </w:rPr>
        <w:t xml:space="preserve"> higher in HIV</w:t>
      </w:r>
      <w:r>
        <w:rPr>
          <w:sz w:val="24"/>
          <w:szCs w:val="24"/>
        </w:rPr>
        <w:t>-</w:t>
      </w:r>
      <w:r w:rsidRPr="008013AE">
        <w:rPr>
          <w:sz w:val="24"/>
          <w:szCs w:val="24"/>
        </w:rPr>
        <w:t xml:space="preserve">positive than </w:t>
      </w:r>
      <w:r>
        <w:rPr>
          <w:sz w:val="24"/>
          <w:szCs w:val="24"/>
        </w:rPr>
        <w:t xml:space="preserve">HIV-negative </w:t>
      </w:r>
      <w:r w:rsidRPr="008013AE">
        <w:rPr>
          <w:sz w:val="24"/>
          <w:szCs w:val="24"/>
        </w:rPr>
        <w:t>men</w:t>
      </w:r>
      <w:r>
        <w:rPr>
          <w:sz w:val="24"/>
          <w:szCs w:val="24"/>
        </w:rPr>
        <w:t xml:space="preserve"> (Risk Ratios (RR) 1</w:t>
      </w:r>
      <w:r w:rsidRPr="008013AE">
        <w:rPr>
          <w:sz w:val="24"/>
          <w:szCs w:val="24"/>
        </w:rPr>
        <w:t>·</w:t>
      </w:r>
      <w:r>
        <w:rPr>
          <w:sz w:val="24"/>
          <w:szCs w:val="24"/>
        </w:rPr>
        <w:t>41(95% CI 1</w:t>
      </w:r>
      <w:r w:rsidRPr="008013AE">
        <w:rPr>
          <w:sz w:val="24"/>
          <w:szCs w:val="24"/>
        </w:rPr>
        <w:t>·</w:t>
      </w:r>
      <w:r>
        <w:rPr>
          <w:sz w:val="24"/>
          <w:szCs w:val="24"/>
        </w:rPr>
        <w:t>26-1</w:t>
      </w:r>
      <w:r w:rsidRPr="008013AE">
        <w:rPr>
          <w:sz w:val="24"/>
          <w:szCs w:val="24"/>
        </w:rPr>
        <w:t>·</w:t>
      </w:r>
      <w:r>
        <w:rPr>
          <w:sz w:val="24"/>
          <w:szCs w:val="24"/>
        </w:rPr>
        <w:t>57) and 1</w:t>
      </w:r>
      <w:r w:rsidRPr="008013AE">
        <w:rPr>
          <w:sz w:val="24"/>
          <w:szCs w:val="24"/>
        </w:rPr>
        <w:t>·</w:t>
      </w:r>
      <w:r>
        <w:rPr>
          <w:sz w:val="24"/>
          <w:szCs w:val="24"/>
        </w:rPr>
        <w:t>46 (95% CI 1</w:t>
      </w:r>
      <w:r w:rsidRPr="008013AE">
        <w:rPr>
          <w:sz w:val="24"/>
          <w:szCs w:val="24"/>
        </w:rPr>
        <w:t>·</w:t>
      </w:r>
      <w:r>
        <w:rPr>
          <w:sz w:val="24"/>
          <w:szCs w:val="24"/>
        </w:rPr>
        <w:t>30-1</w:t>
      </w:r>
      <w:r w:rsidRPr="008013AE">
        <w:rPr>
          <w:sz w:val="24"/>
          <w:szCs w:val="24"/>
        </w:rPr>
        <w:t>·</w:t>
      </w:r>
      <w:r>
        <w:rPr>
          <w:sz w:val="24"/>
          <w:szCs w:val="24"/>
        </w:rPr>
        <w:t>65) respectively)</w:t>
      </w:r>
      <w:r w:rsidRPr="008013AE">
        <w:rPr>
          <w:sz w:val="24"/>
          <w:szCs w:val="24"/>
        </w:rPr>
        <w:t xml:space="preserve">. </w:t>
      </w:r>
      <w:r>
        <w:rPr>
          <w:sz w:val="24"/>
          <w:szCs w:val="24"/>
        </w:rPr>
        <w:t>The difference in smokeless tobacco use prevalence between</w:t>
      </w:r>
      <w:r w:rsidRPr="00DB1C48">
        <w:rPr>
          <w:sz w:val="24"/>
          <w:szCs w:val="24"/>
        </w:rPr>
        <w:t xml:space="preserve"> HIV-positive </w:t>
      </w:r>
      <w:r>
        <w:rPr>
          <w:sz w:val="24"/>
          <w:szCs w:val="24"/>
        </w:rPr>
        <w:t>and</w:t>
      </w:r>
      <w:r w:rsidRPr="00DB1C48">
        <w:rPr>
          <w:sz w:val="24"/>
          <w:szCs w:val="24"/>
        </w:rPr>
        <w:t xml:space="preserve"> HIV-negative men </w:t>
      </w:r>
      <w:r>
        <w:rPr>
          <w:sz w:val="24"/>
          <w:szCs w:val="24"/>
        </w:rPr>
        <w:t xml:space="preserve">was not statistically significant (RR 1.26 (95% CI 1.00-1.58). </w:t>
      </w:r>
      <w:r w:rsidRPr="008013AE">
        <w:rPr>
          <w:sz w:val="24"/>
          <w:szCs w:val="24"/>
        </w:rPr>
        <w:t xml:space="preserve">The overall prevalence among </w:t>
      </w:r>
      <w:r>
        <w:rPr>
          <w:sz w:val="24"/>
          <w:szCs w:val="24"/>
        </w:rPr>
        <w:t xml:space="preserve">HIV-positive </w:t>
      </w:r>
      <w:r w:rsidRPr="008013AE">
        <w:rPr>
          <w:sz w:val="24"/>
          <w:szCs w:val="24"/>
        </w:rPr>
        <w:t xml:space="preserve">women was 1·3% (95% CI 0·8–1·9) for current smoking, 2·1% (95% CI 1·1–3·4) for smokeless tobacco use and 3·6% (95% CI 2·3–5·2) for </w:t>
      </w:r>
      <w:r>
        <w:rPr>
          <w:sz w:val="24"/>
          <w:szCs w:val="24"/>
        </w:rPr>
        <w:t>any</w:t>
      </w:r>
      <w:r w:rsidRPr="008013AE">
        <w:rPr>
          <w:sz w:val="24"/>
          <w:szCs w:val="24"/>
        </w:rPr>
        <w:t xml:space="preserve"> tobacco use. </w:t>
      </w:r>
      <w:r>
        <w:rPr>
          <w:sz w:val="24"/>
          <w:szCs w:val="24"/>
        </w:rPr>
        <w:t>Any t</w:t>
      </w:r>
      <w:r w:rsidRPr="008013AE">
        <w:rPr>
          <w:sz w:val="24"/>
          <w:szCs w:val="24"/>
        </w:rPr>
        <w:t>obacco use</w:t>
      </w:r>
      <w:r>
        <w:rPr>
          <w:sz w:val="24"/>
          <w:szCs w:val="24"/>
        </w:rPr>
        <w:t>, current smoking</w:t>
      </w:r>
      <w:r w:rsidRPr="008013AE">
        <w:rPr>
          <w:sz w:val="24"/>
          <w:szCs w:val="24"/>
        </w:rPr>
        <w:t xml:space="preserve"> </w:t>
      </w:r>
      <w:r>
        <w:rPr>
          <w:sz w:val="24"/>
          <w:szCs w:val="24"/>
        </w:rPr>
        <w:t xml:space="preserve">and smokeless tobacco use were more </w:t>
      </w:r>
      <w:r w:rsidRPr="008013AE">
        <w:rPr>
          <w:sz w:val="24"/>
          <w:szCs w:val="24"/>
        </w:rPr>
        <w:t>prevalen</w:t>
      </w:r>
      <w:r>
        <w:rPr>
          <w:sz w:val="24"/>
          <w:szCs w:val="24"/>
        </w:rPr>
        <w:t>t</w:t>
      </w:r>
      <w:r w:rsidRPr="008013AE">
        <w:rPr>
          <w:sz w:val="24"/>
          <w:szCs w:val="24"/>
        </w:rPr>
        <w:t xml:space="preserve"> </w:t>
      </w:r>
      <w:r>
        <w:rPr>
          <w:sz w:val="24"/>
          <w:szCs w:val="24"/>
        </w:rPr>
        <w:t>in</w:t>
      </w:r>
      <w:r w:rsidRPr="008013AE">
        <w:rPr>
          <w:sz w:val="24"/>
          <w:szCs w:val="24"/>
        </w:rPr>
        <w:t xml:space="preserve"> HIV</w:t>
      </w:r>
      <w:r>
        <w:rPr>
          <w:sz w:val="24"/>
          <w:szCs w:val="24"/>
        </w:rPr>
        <w:t>-</w:t>
      </w:r>
      <w:r w:rsidRPr="008013AE">
        <w:rPr>
          <w:sz w:val="24"/>
          <w:szCs w:val="24"/>
        </w:rPr>
        <w:t>positive than</w:t>
      </w:r>
      <w:r>
        <w:rPr>
          <w:sz w:val="24"/>
          <w:szCs w:val="24"/>
        </w:rPr>
        <w:t xml:space="preserve"> in</w:t>
      </w:r>
      <w:r w:rsidRPr="008013AE">
        <w:rPr>
          <w:sz w:val="24"/>
          <w:szCs w:val="24"/>
        </w:rPr>
        <w:t xml:space="preserve"> </w:t>
      </w:r>
      <w:r>
        <w:rPr>
          <w:sz w:val="24"/>
          <w:szCs w:val="24"/>
        </w:rPr>
        <w:t xml:space="preserve">HIV-negative </w:t>
      </w:r>
      <w:r w:rsidRPr="008013AE">
        <w:rPr>
          <w:sz w:val="24"/>
          <w:szCs w:val="24"/>
        </w:rPr>
        <w:t>women</w:t>
      </w:r>
      <w:r>
        <w:rPr>
          <w:sz w:val="24"/>
          <w:szCs w:val="24"/>
        </w:rPr>
        <w:t xml:space="preserve"> (Risk Ratios 1</w:t>
      </w:r>
      <w:r w:rsidRPr="008013AE">
        <w:rPr>
          <w:sz w:val="24"/>
          <w:szCs w:val="24"/>
        </w:rPr>
        <w:t>·</w:t>
      </w:r>
      <w:r>
        <w:rPr>
          <w:sz w:val="24"/>
          <w:szCs w:val="24"/>
        </w:rPr>
        <w:t>36 (95% CI 1</w:t>
      </w:r>
      <w:r w:rsidRPr="008013AE">
        <w:rPr>
          <w:sz w:val="24"/>
          <w:szCs w:val="24"/>
        </w:rPr>
        <w:t>·</w:t>
      </w:r>
      <w:r>
        <w:rPr>
          <w:sz w:val="24"/>
          <w:szCs w:val="24"/>
        </w:rPr>
        <w:t>10-1</w:t>
      </w:r>
      <w:r w:rsidRPr="008013AE">
        <w:rPr>
          <w:sz w:val="24"/>
          <w:szCs w:val="24"/>
        </w:rPr>
        <w:t>·</w:t>
      </w:r>
      <w:r>
        <w:rPr>
          <w:sz w:val="24"/>
          <w:szCs w:val="24"/>
        </w:rPr>
        <w:t>69); 1</w:t>
      </w:r>
      <w:r w:rsidRPr="008013AE">
        <w:rPr>
          <w:sz w:val="24"/>
          <w:szCs w:val="24"/>
        </w:rPr>
        <w:t>·</w:t>
      </w:r>
      <w:r>
        <w:rPr>
          <w:sz w:val="24"/>
          <w:szCs w:val="24"/>
        </w:rPr>
        <w:t>90 (95% CI 1</w:t>
      </w:r>
      <w:r w:rsidRPr="008013AE">
        <w:rPr>
          <w:sz w:val="24"/>
          <w:szCs w:val="24"/>
        </w:rPr>
        <w:t>·</w:t>
      </w:r>
      <w:r>
        <w:rPr>
          <w:sz w:val="24"/>
          <w:szCs w:val="24"/>
        </w:rPr>
        <w:t>38-2</w:t>
      </w:r>
      <w:r w:rsidRPr="008013AE">
        <w:rPr>
          <w:sz w:val="24"/>
          <w:szCs w:val="24"/>
        </w:rPr>
        <w:t>·</w:t>
      </w:r>
      <w:r>
        <w:rPr>
          <w:sz w:val="24"/>
          <w:szCs w:val="24"/>
        </w:rPr>
        <w:t>62) and 1.32 (85% CI 1.03-1.69), respectively)</w:t>
      </w:r>
      <w:r w:rsidRPr="008013AE">
        <w:rPr>
          <w:sz w:val="24"/>
          <w:szCs w:val="24"/>
        </w:rPr>
        <w:t>.</w:t>
      </w:r>
    </w:p>
    <w:p w:rsidR="005149A6" w:rsidRPr="001A17E7" w:rsidRDefault="005149A6" w:rsidP="001A17E7">
      <w:pPr>
        <w:spacing w:after="0" w:line="240" w:lineRule="auto"/>
        <w:rPr>
          <w:rFonts w:ascii="Calibri" w:eastAsia="Times New Roman" w:hAnsi="Calibri" w:cs="Arial"/>
          <w:sz w:val="24"/>
          <w:szCs w:val="24"/>
        </w:rPr>
      </w:pPr>
    </w:p>
    <w:p w:rsidR="005149A6" w:rsidRPr="001A17E7" w:rsidRDefault="005149A6" w:rsidP="001A17E7">
      <w:pPr>
        <w:spacing w:after="0" w:line="240" w:lineRule="auto"/>
        <w:rPr>
          <w:rFonts w:ascii="Calibri" w:eastAsia="Times New Roman" w:hAnsi="Calibri" w:cs="Arial"/>
          <w:b/>
          <w:sz w:val="24"/>
          <w:szCs w:val="24"/>
        </w:rPr>
      </w:pPr>
      <w:r w:rsidRPr="001A17E7">
        <w:rPr>
          <w:rFonts w:ascii="Calibri" w:eastAsia="Times New Roman" w:hAnsi="Calibri" w:cs="Arial"/>
          <w:b/>
          <w:sz w:val="24"/>
          <w:szCs w:val="24"/>
        </w:rPr>
        <w:t>Interpretation</w:t>
      </w:r>
      <w:r>
        <w:rPr>
          <w:rFonts w:ascii="Calibri" w:eastAsia="Times New Roman" w:hAnsi="Calibri" w:cs="Arial"/>
          <w:b/>
          <w:sz w:val="24"/>
          <w:szCs w:val="24"/>
        </w:rPr>
        <w:t xml:space="preserve"> </w:t>
      </w:r>
      <w:r>
        <w:rPr>
          <w:rFonts w:ascii="Calibri" w:eastAsia="Times New Roman" w:hAnsi="Calibri" w:cs="Arial"/>
          <w:sz w:val="24"/>
          <w:szCs w:val="24"/>
        </w:rPr>
        <w:t>T</w:t>
      </w:r>
      <w:r w:rsidRPr="00DE6B61">
        <w:rPr>
          <w:rFonts w:ascii="Calibri" w:eastAsia="Times New Roman" w:hAnsi="Calibri" w:cs="Arial"/>
          <w:sz w:val="24"/>
          <w:szCs w:val="24"/>
        </w:rPr>
        <w:t xml:space="preserve">he </w:t>
      </w:r>
      <w:r>
        <w:rPr>
          <w:rFonts w:ascii="Calibri" w:eastAsia="Times New Roman" w:hAnsi="Calibri" w:cs="Arial"/>
          <w:sz w:val="24"/>
          <w:szCs w:val="24"/>
        </w:rPr>
        <w:t>high prevalence of tobacco use</w:t>
      </w:r>
      <w:r w:rsidRPr="00DE6B61">
        <w:rPr>
          <w:rFonts w:ascii="Calibri" w:eastAsia="Times New Roman" w:hAnsi="Calibri" w:cs="Arial"/>
          <w:sz w:val="24"/>
          <w:szCs w:val="24"/>
        </w:rPr>
        <w:t xml:space="preserve"> </w:t>
      </w:r>
      <w:r>
        <w:rPr>
          <w:rFonts w:ascii="Calibri" w:eastAsia="Times New Roman" w:hAnsi="Calibri" w:cs="Arial"/>
          <w:sz w:val="24"/>
          <w:szCs w:val="24"/>
        </w:rPr>
        <w:t>in</w:t>
      </w:r>
      <w:r w:rsidRPr="00DE6B61">
        <w:rPr>
          <w:rFonts w:ascii="Calibri" w:eastAsia="Times New Roman" w:hAnsi="Calibri" w:cs="Arial"/>
          <w:sz w:val="24"/>
          <w:szCs w:val="24"/>
        </w:rPr>
        <w:t xml:space="preserve"> PLWH </w:t>
      </w:r>
      <w:r>
        <w:rPr>
          <w:rFonts w:ascii="Calibri" w:eastAsia="Times New Roman" w:hAnsi="Calibri" w:cs="Arial"/>
          <w:sz w:val="24"/>
          <w:szCs w:val="24"/>
        </w:rPr>
        <w:t>mandates</w:t>
      </w:r>
      <w:r w:rsidRPr="00DE6B61">
        <w:rPr>
          <w:rFonts w:ascii="Calibri" w:eastAsia="Times New Roman" w:hAnsi="Calibri" w:cs="Arial"/>
          <w:sz w:val="24"/>
          <w:szCs w:val="24"/>
        </w:rPr>
        <w:t xml:space="preserve"> </w:t>
      </w:r>
      <w:r>
        <w:rPr>
          <w:rFonts w:ascii="Calibri" w:eastAsia="Times New Roman" w:hAnsi="Calibri" w:cs="Arial"/>
          <w:sz w:val="24"/>
          <w:szCs w:val="24"/>
        </w:rPr>
        <w:t xml:space="preserve">targeted </w:t>
      </w:r>
      <w:r w:rsidRPr="00DE6B61">
        <w:rPr>
          <w:rFonts w:ascii="Calibri" w:eastAsia="Times New Roman" w:hAnsi="Calibri" w:cs="Arial"/>
          <w:sz w:val="24"/>
          <w:szCs w:val="24"/>
        </w:rPr>
        <w:t xml:space="preserve">policy, practice and research action </w:t>
      </w:r>
      <w:r>
        <w:rPr>
          <w:rFonts w:ascii="Calibri" w:eastAsia="Times New Roman" w:hAnsi="Calibri" w:cs="Arial"/>
          <w:sz w:val="24"/>
          <w:szCs w:val="24"/>
        </w:rPr>
        <w:t>to promote tobacco</w:t>
      </w:r>
      <w:r w:rsidRPr="00DE6B61">
        <w:rPr>
          <w:rFonts w:ascii="Calibri" w:eastAsia="Times New Roman" w:hAnsi="Calibri" w:cs="Arial"/>
          <w:sz w:val="24"/>
          <w:szCs w:val="24"/>
        </w:rPr>
        <w:t xml:space="preserve"> cessation </w:t>
      </w:r>
      <w:r>
        <w:rPr>
          <w:rFonts w:ascii="Calibri" w:eastAsia="Times New Roman" w:hAnsi="Calibri" w:cs="Arial"/>
          <w:sz w:val="24"/>
          <w:szCs w:val="24"/>
        </w:rPr>
        <w:t xml:space="preserve">and </w:t>
      </w:r>
      <w:r w:rsidRPr="00DE6B61">
        <w:rPr>
          <w:rFonts w:ascii="Calibri" w:eastAsia="Times New Roman" w:hAnsi="Calibri" w:cs="Arial"/>
          <w:sz w:val="24"/>
          <w:szCs w:val="24"/>
        </w:rPr>
        <w:t xml:space="preserve">to improve the </w:t>
      </w:r>
      <w:r>
        <w:rPr>
          <w:rFonts w:ascii="Calibri" w:eastAsia="Times New Roman" w:hAnsi="Calibri" w:cs="Arial"/>
          <w:sz w:val="24"/>
          <w:szCs w:val="24"/>
        </w:rPr>
        <w:t>health outcomes</w:t>
      </w:r>
      <w:r w:rsidRPr="00DE6B61">
        <w:rPr>
          <w:rFonts w:ascii="Calibri" w:eastAsia="Times New Roman" w:hAnsi="Calibri" w:cs="Arial"/>
          <w:sz w:val="24"/>
          <w:szCs w:val="24"/>
        </w:rPr>
        <w:t xml:space="preserve"> </w:t>
      </w:r>
      <w:r>
        <w:rPr>
          <w:rFonts w:ascii="Calibri" w:eastAsia="Times New Roman" w:hAnsi="Calibri" w:cs="Arial"/>
          <w:sz w:val="24"/>
          <w:szCs w:val="24"/>
        </w:rPr>
        <w:t>in</w:t>
      </w:r>
      <w:r w:rsidRPr="00DE6B61">
        <w:rPr>
          <w:rFonts w:ascii="Calibri" w:eastAsia="Times New Roman" w:hAnsi="Calibri" w:cs="Arial"/>
          <w:sz w:val="24"/>
          <w:szCs w:val="24"/>
        </w:rPr>
        <w:t xml:space="preserve"> this population.</w:t>
      </w:r>
    </w:p>
    <w:p w:rsidR="005149A6" w:rsidRPr="001A17E7" w:rsidRDefault="005149A6" w:rsidP="001A17E7">
      <w:pPr>
        <w:spacing w:after="0" w:line="240" w:lineRule="auto"/>
        <w:rPr>
          <w:rFonts w:ascii="Calibri" w:eastAsia="Times New Roman" w:hAnsi="Calibri" w:cs="Arial"/>
          <w:sz w:val="24"/>
          <w:szCs w:val="24"/>
        </w:rPr>
      </w:pPr>
    </w:p>
    <w:p w:rsidR="005149A6" w:rsidRPr="001A17E7" w:rsidRDefault="005149A6" w:rsidP="001A17E7">
      <w:pPr>
        <w:spacing w:after="0" w:line="240" w:lineRule="auto"/>
        <w:rPr>
          <w:rFonts w:ascii="Calibri" w:eastAsia="Times New Roman" w:hAnsi="Calibri" w:cs="Arial"/>
          <w:b/>
          <w:sz w:val="24"/>
          <w:szCs w:val="24"/>
        </w:rPr>
      </w:pPr>
      <w:r w:rsidRPr="001A17E7">
        <w:rPr>
          <w:rFonts w:ascii="Calibri" w:eastAsia="Times New Roman" w:hAnsi="Calibri" w:cs="Arial"/>
          <w:b/>
          <w:sz w:val="24"/>
          <w:szCs w:val="24"/>
        </w:rPr>
        <w:t>Funding</w:t>
      </w:r>
      <w:r>
        <w:rPr>
          <w:rFonts w:ascii="Calibri" w:eastAsia="Times New Roman" w:hAnsi="Calibri" w:cs="Arial"/>
          <w:b/>
          <w:sz w:val="24"/>
          <w:szCs w:val="24"/>
        </w:rPr>
        <w:t xml:space="preserve"> </w:t>
      </w:r>
      <w:r w:rsidRPr="000910B6">
        <w:rPr>
          <w:rFonts w:ascii="Calibri" w:eastAsia="Times New Roman" w:hAnsi="Calibri" w:cs="Arial"/>
          <w:sz w:val="24"/>
          <w:szCs w:val="24"/>
        </w:rPr>
        <w:t xml:space="preserve">South African Medical Research Council </w:t>
      </w:r>
      <w:r>
        <w:rPr>
          <w:rFonts w:ascii="Calibri" w:eastAsia="Times New Roman" w:hAnsi="Calibri" w:cs="Arial"/>
          <w:sz w:val="24"/>
          <w:szCs w:val="24"/>
        </w:rPr>
        <w:t xml:space="preserve">(MRC) </w:t>
      </w:r>
      <w:r w:rsidRPr="000910B6">
        <w:rPr>
          <w:rFonts w:ascii="Calibri" w:eastAsia="Times New Roman" w:hAnsi="Calibri" w:cs="Arial"/>
          <w:sz w:val="24"/>
          <w:szCs w:val="24"/>
        </w:rPr>
        <w:t xml:space="preserve">and the UK </w:t>
      </w:r>
      <w:r>
        <w:rPr>
          <w:rFonts w:ascii="Calibri" w:eastAsia="Times New Roman" w:hAnsi="Calibri" w:cs="Arial"/>
          <w:sz w:val="24"/>
          <w:szCs w:val="24"/>
        </w:rPr>
        <w:t>MRC</w:t>
      </w:r>
    </w:p>
    <w:p w:rsidR="005149A6" w:rsidRPr="001A17E7" w:rsidRDefault="005149A6" w:rsidP="001A17E7">
      <w:pPr>
        <w:spacing w:after="0" w:line="240" w:lineRule="auto"/>
        <w:rPr>
          <w:rFonts w:ascii="Calibri" w:eastAsia="Times New Roman" w:hAnsi="Calibri" w:cs="Arial"/>
          <w:sz w:val="24"/>
          <w:szCs w:val="24"/>
        </w:rPr>
      </w:pPr>
    </w:p>
    <w:p w:rsidR="005149A6" w:rsidRDefault="005149A6" w:rsidP="00B753E6">
      <w:pPr>
        <w:spacing w:after="0" w:line="240" w:lineRule="auto"/>
        <w:rPr>
          <w:rFonts w:ascii="Calibri" w:eastAsia="Times New Roman" w:hAnsi="Calibri" w:cs="Arial"/>
          <w:b/>
          <w:sz w:val="28"/>
          <w:szCs w:val="28"/>
        </w:rPr>
      </w:pPr>
    </w:p>
    <w:p w:rsidR="005149A6" w:rsidRDefault="005149A6" w:rsidP="00B753E6">
      <w:pPr>
        <w:spacing w:after="0" w:line="240" w:lineRule="auto"/>
        <w:rPr>
          <w:rFonts w:ascii="Calibri" w:eastAsia="Times New Roman" w:hAnsi="Calibri" w:cs="Arial"/>
          <w:b/>
          <w:sz w:val="28"/>
          <w:szCs w:val="28"/>
        </w:rPr>
      </w:pPr>
    </w:p>
    <w:p w:rsidR="005149A6" w:rsidRDefault="005149A6" w:rsidP="00B753E6">
      <w:pPr>
        <w:spacing w:after="0" w:line="240" w:lineRule="auto"/>
        <w:rPr>
          <w:rFonts w:ascii="Calibri" w:eastAsia="Times New Roman" w:hAnsi="Calibri" w:cs="Arial"/>
          <w:b/>
          <w:sz w:val="28"/>
          <w:szCs w:val="28"/>
        </w:rPr>
      </w:pPr>
    </w:p>
    <w:p w:rsidR="005149A6" w:rsidRDefault="005149A6">
      <w:pPr>
        <w:rPr>
          <w:rFonts w:ascii="Calibri" w:eastAsia="Times New Roman" w:hAnsi="Calibri" w:cs="Arial"/>
          <w:b/>
          <w:sz w:val="28"/>
          <w:szCs w:val="28"/>
        </w:rPr>
      </w:pPr>
      <w:r>
        <w:rPr>
          <w:rFonts w:ascii="Calibri" w:eastAsia="Times New Roman" w:hAnsi="Calibri" w:cs="Arial"/>
          <w:b/>
          <w:sz w:val="28"/>
          <w:szCs w:val="28"/>
        </w:rPr>
        <w:br w:type="page"/>
      </w:r>
    </w:p>
    <w:p w:rsidR="005149A6" w:rsidRDefault="005149A6" w:rsidP="00B753E6">
      <w:pPr>
        <w:spacing w:after="0" w:line="240" w:lineRule="auto"/>
        <w:rPr>
          <w:rFonts w:ascii="Calibri" w:eastAsia="Times New Roman" w:hAnsi="Calibri" w:cs="Arial"/>
          <w:b/>
          <w:sz w:val="28"/>
          <w:szCs w:val="28"/>
        </w:rPr>
      </w:pPr>
    </w:p>
    <w:tbl>
      <w:tblPr>
        <w:tblStyle w:val="TableGrid"/>
        <w:tblW w:w="0" w:type="auto"/>
        <w:tblLook w:val="04A0" w:firstRow="1" w:lastRow="0" w:firstColumn="1" w:lastColumn="0" w:noHBand="0" w:noVBand="1"/>
      </w:tblPr>
      <w:tblGrid>
        <w:gridCol w:w="9016"/>
      </w:tblGrid>
      <w:tr w:rsidR="005149A6" w:rsidRPr="00C76972" w:rsidTr="00A94A9E">
        <w:tc>
          <w:tcPr>
            <w:tcW w:w="9242" w:type="dxa"/>
          </w:tcPr>
          <w:p w:rsidR="005149A6" w:rsidRPr="00C53E8C" w:rsidRDefault="005149A6" w:rsidP="00A94A9E">
            <w:pPr>
              <w:autoSpaceDE w:val="0"/>
              <w:autoSpaceDN w:val="0"/>
              <w:adjustRightInd w:val="0"/>
              <w:rPr>
                <w:rFonts w:cs="Shaker2Lancet-BoldItalic"/>
                <w:b/>
                <w:bCs/>
                <w:iCs/>
                <w:sz w:val="28"/>
                <w:szCs w:val="28"/>
              </w:rPr>
            </w:pPr>
            <w:r w:rsidRPr="00C53E8C">
              <w:rPr>
                <w:rFonts w:cs="Shaker2Lancet-BoldItalic"/>
                <w:b/>
                <w:bCs/>
                <w:iCs/>
                <w:sz w:val="28"/>
                <w:szCs w:val="28"/>
              </w:rPr>
              <w:t>Research in context</w:t>
            </w:r>
          </w:p>
          <w:p w:rsidR="005149A6" w:rsidRDefault="005149A6" w:rsidP="00A94A9E">
            <w:pPr>
              <w:autoSpaceDE w:val="0"/>
              <w:autoSpaceDN w:val="0"/>
              <w:adjustRightInd w:val="0"/>
              <w:rPr>
                <w:rFonts w:cs="Shaker2Lancet-BoldItalic"/>
                <w:bCs/>
                <w:iCs/>
                <w:sz w:val="24"/>
                <w:szCs w:val="24"/>
              </w:rPr>
            </w:pPr>
          </w:p>
          <w:p w:rsidR="005149A6" w:rsidRPr="00C53E8C" w:rsidRDefault="005149A6" w:rsidP="00A94A9E">
            <w:pPr>
              <w:autoSpaceDE w:val="0"/>
              <w:autoSpaceDN w:val="0"/>
              <w:adjustRightInd w:val="0"/>
              <w:rPr>
                <w:rFonts w:cs="Shaker2Lancet-BoldItalic"/>
                <w:b/>
                <w:bCs/>
                <w:iCs/>
                <w:sz w:val="24"/>
                <w:szCs w:val="24"/>
              </w:rPr>
            </w:pPr>
            <w:r w:rsidRPr="00C53E8C">
              <w:rPr>
                <w:rFonts w:cs="Shaker2Lancet-BoldItalic"/>
                <w:b/>
                <w:bCs/>
                <w:iCs/>
                <w:sz w:val="24"/>
                <w:szCs w:val="24"/>
              </w:rPr>
              <w:t>Evidence before this study</w:t>
            </w:r>
          </w:p>
          <w:p w:rsidR="005149A6" w:rsidRPr="00C76972" w:rsidRDefault="005149A6" w:rsidP="00A94A9E">
            <w:pPr>
              <w:autoSpaceDE w:val="0"/>
              <w:autoSpaceDN w:val="0"/>
              <w:adjustRightInd w:val="0"/>
              <w:rPr>
                <w:rFonts w:cs="Shaker2Lancet-BoldItalic"/>
                <w:bCs/>
                <w:iCs/>
                <w:sz w:val="24"/>
                <w:szCs w:val="24"/>
              </w:rPr>
            </w:pPr>
            <w:r w:rsidRPr="00C76972">
              <w:rPr>
                <w:rFonts w:cs="Shaker2Lancet-BoldItalic"/>
                <w:bCs/>
                <w:iCs/>
                <w:sz w:val="24"/>
                <w:szCs w:val="24"/>
              </w:rPr>
              <w:t xml:space="preserve">We searched </w:t>
            </w:r>
            <w:r>
              <w:rPr>
                <w:rFonts w:cs="Shaker2Lancet-BoldItalic"/>
                <w:bCs/>
                <w:iCs/>
                <w:sz w:val="24"/>
                <w:szCs w:val="24"/>
              </w:rPr>
              <w:t>Medline (OVID platform)</w:t>
            </w:r>
            <w:r w:rsidRPr="00C76972">
              <w:rPr>
                <w:rFonts w:cs="Shaker2Lancet-BoldItalic"/>
                <w:bCs/>
                <w:iCs/>
                <w:sz w:val="24"/>
                <w:szCs w:val="24"/>
              </w:rPr>
              <w:t xml:space="preserve"> for articles published </w:t>
            </w:r>
            <w:r>
              <w:rPr>
                <w:rFonts w:cs="Shaker2Lancet-BoldItalic"/>
                <w:bCs/>
                <w:iCs/>
                <w:sz w:val="24"/>
                <w:szCs w:val="24"/>
              </w:rPr>
              <w:t>until 31 December 2015</w:t>
            </w:r>
            <w:r w:rsidRPr="00C76972">
              <w:rPr>
                <w:rFonts w:cs="Shaker2Lancet-BoldItalic"/>
                <w:bCs/>
                <w:iCs/>
                <w:sz w:val="24"/>
                <w:szCs w:val="24"/>
              </w:rPr>
              <w:t xml:space="preserve"> that</w:t>
            </w:r>
          </w:p>
          <w:p w:rsidR="005149A6" w:rsidRDefault="005149A6" w:rsidP="00A94A9E">
            <w:pPr>
              <w:autoSpaceDE w:val="0"/>
              <w:autoSpaceDN w:val="0"/>
              <w:adjustRightInd w:val="0"/>
              <w:rPr>
                <w:rFonts w:cs="Shaker2Lancet-BoldItalic"/>
                <w:bCs/>
                <w:iCs/>
                <w:sz w:val="24"/>
                <w:szCs w:val="24"/>
              </w:rPr>
            </w:pPr>
            <w:r w:rsidRPr="00C76972">
              <w:rPr>
                <w:rFonts w:cs="Shaker2Lancet-BoldItalic"/>
                <w:bCs/>
                <w:iCs/>
                <w:sz w:val="24"/>
                <w:szCs w:val="24"/>
              </w:rPr>
              <w:t>include the search term</w:t>
            </w:r>
            <w:r>
              <w:rPr>
                <w:rFonts w:cs="Shaker2Lancet-BoldItalic"/>
                <w:bCs/>
                <w:iCs/>
                <w:sz w:val="24"/>
                <w:szCs w:val="24"/>
              </w:rPr>
              <w:t xml:space="preserve">s “smoking” or “tobacco use” or </w:t>
            </w:r>
            <w:r w:rsidRPr="00C76972">
              <w:rPr>
                <w:rFonts w:cs="Shaker2Lancet-BoldItalic"/>
                <w:bCs/>
                <w:iCs/>
                <w:sz w:val="24"/>
                <w:szCs w:val="24"/>
              </w:rPr>
              <w:t>“smokeless” or “cigarette” AND “</w:t>
            </w:r>
            <w:r>
              <w:rPr>
                <w:rFonts w:cs="Shaker2Lancet-BoldItalic"/>
                <w:bCs/>
                <w:iCs/>
                <w:sz w:val="24"/>
                <w:szCs w:val="24"/>
              </w:rPr>
              <w:t>HIV</w:t>
            </w:r>
            <w:r w:rsidRPr="00C76972">
              <w:rPr>
                <w:rFonts w:cs="Shaker2Lancet-BoldItalic"/>
                <w:bCs/>
                <w:iCs/>
                <w:sz w:val="24"/>
                <w:szCs w:val="24"/>
              </w:rPr>
              <w:t>” or “</w:t>
            </w:r>
            <w:r>
              <w:rPr>
                <w:rFonts w:cs="Shaker2Lancet-BoldItalic"/>
                <w:bCs/>
                <w:iCs/>
                <w:sz w:val="24"/>
                <w:szCs w:val="24"/>
              </w:rPr>
              <w:t>human immunodeficiency v</w:t>
            </w:r>
            <w:r w:rsidRPr="00C76972">
              <w:rPr>
                <w:rFonts w:cs="Shaker2Lancet-BoldItalic"/>
                <w:bCs/>
                <w:iCs/>
                <w:sz w:val="24"/>
                <w:szCs w:val="24"/>
              </w:rPr>
              <w:t>irus” or</w:t>
            </w:r>
            <w:r>
              <w:rPr>
                <w:rFonts w:cs="Shaker2Lancet-BoldItalic"/>
                <w:bCs/>
                <w:iCs/>
                <w:sz w:val="24"/>
                <w:szCs w:val="24"/>
              </w:rPr>
              <w:t xml:space="preserve"> “AIDS” or “Acquired Immune Deficiency S</w:t>
            </w:r>
            <w:r w:rsidRPr="00C76972">
              <w:rPr>
                <w:rFonts w:cs="Shaker2Lancet-BoldItalic"/>
                <w:bCs/>
                <w:iCs/>
                <w:sz w:val="24"/>
                <w:szCs w:val="24"/>
              </w:rPr>
              <w:t>yndrome</w:t>
            </w:r>
            <w:r>
              <w:rPr>
                <w:rFonts w:cs="Shaker2Lancet-BoldItalic"/>
                <w:bCs/>
                <w:iCs/>
                <w:sz w:val="24"/>
                <w:szCs w:val="24"/>
              </w:rPr>
              <w:t xml:space="preserve">” </w:t>
            </w:r>
            <w:r w:rsidRPr="00C76972">
              <w:rPr>
                <w:rFonts w:cs="Shaker2Lancet-BoldItalic"/>
                <w:bCs/>
                <w:iCs/>
                <w:sz w:val="24"/>
                <w:szCs w:val="24"/>
              </w:rPr>
              <w:t>in the tit</w:t>
            </w:r>
            <w:r>
              <w:rPr>
                <w:rFonts w:cs="Shaker2Lancet-BoldItalic"/>
                <w:bCs/>
                <w:iCs/>
                <w:sz w:val="24"/>
                <w:szCs w:val="24"/>
              </w:rPr>
              <w:t xml:space="preserve">le and were from low-income and </w:t>
            </w:r>
            <w:r w:rsidRPr="00C76972">
              <w:rPr>
                <w:rFonts w:cs="Shaker2Lancet-BoldItalic"/>
                <w:bCs/>
                <w:iCs/>
                <w:sz w:val="24"/>
                <w:szCs w:val="24"/>
              </w:rPr>
              <w:t>middl</w:t>
            </w:r>
            <w:r>
              <w:rPr>
                <w:rFonts w:cs="Shaker2Lancet-BoldItalic"/>
                <w:bCs/>
                <w:iCs/>
                <w:sz w:val="24"/>
                <w:szCs w:val="24"/>
              </w:rPr>
              <w:t xml:space="preserve">e-income countries (LMIC). This search was updated on 30 September 2016. We identified six primary </w:t>
            </w:r>
            <w:r w:rsidRPr="00C76972">
              <w:rPr>
                <w:rFonts w:cs="Shaker2Lancet-BoldItalic"/>
                <w:bCs/>
                <w:iCs/>
                <w:sz w:val="24"/>
                <w:szCs w:val="24"/>
              </w:rPr>
              <w:t>research articles</w:t>
            </w:r>
            <w:r>
              <w:rPr>
                <w:rFonts w:cs="Shaker2Lancet-BoldItalic"/>
                <w:bCs/>
                <w:iCs/>
                <w:sz w:val="24"/>
                <w:szCs w:val="24"/>
              </w:rPr>
              <w:t xml:space="preserve"> on the prevalence of tobacco smoking among people living with HIV (PLWH) covering eight countries</w:t>
            </w:r>
            <w:r w:rsidRPr="00C76972">
              <w:rPr>
                <w:rFonts w:cs="Shaker2Lancet-BoldItalic"/>
                <w:bCs/>
                <w:iCs/>
                <w:sz w:val="24"/>
                <w:szCs w:val="24"/>
              </w:rPr>
              <w:t xml:space="preserve">, of which </w:t>
            </w:r>
            <w:r>
              <w:rPr>
                <w:rFonts w:cs="Shaker2Lancet-BoldItalic"/>
                <w:bCs/>
                <w:iCs/>
                <w:sz w:val="24"/>
                <w:szCs w:val="24"/>
              </w:rPr>
              <w:t>only one was</w:t>
            </w:r>
            <w:r w:rsidRPr="00C76972">
              <w:rPr>
                <w:rFonts w:cs="Shaker2Lancet-BoldItalic"/>
                <w:bCs/>
                <w:iCs/>
                <w:sz w:val="24"/>
                <w:szCs w:val="24"/>
              </w:rPr>
              <w:t xml:space="preserve"> based on national</w:t>
            </w:r>
            <w:r>
              <w:rPr>
                <w:rFonts w:cs="Shaker2Lancet-BoldItalic"/>
                <w:bCs/>
                <w:iCs/>
                <w:sz w:val="24"/>
                <w:szCs w:val="24"/>
              </w:rPr>
              <w:t>-level</w:t>
            </w:r>
            <w:r w:rsidRPr="00C76972">
              <w:rPr>
                <w:rFonts w:cs="Shaker2Lancet-BoldItalic"/>
                <w:bCs/>
                <w:iCs/>
                <w:sz w:val="24"/>
                <w:szCs w:val="24"/>
              </w:rPr>
              <w:t xml:space="preserve"> </w:t>
            </w:r>
            <w:r>
              <w:rPr>
                <w:rFonts w:cs="Shaker2Lancet-BoldItalic"/>
                <w:bCs/>
                <w:iCs/>
                <w:sz w:val="24"/>
                <w:szCs w:val="24"/>
              </w:rPr>
              <w:t xml:space="preserve">DHS </w:t>
            </w:r>
            <w:r w:rsidRPr="00C76972">
              <w:rPr>
                <w:rFonts w:cs="Shaker2Lancet-BoldItalic"/>
                <w:bCs/>
                <w:iCs/>
                <w:sz w:val="24"/>
                <w:szCs w:val="24"/>
              </w:rPr>
              <w:t>data</w:t>
            </w:r>
            <w:r>
              <w:rPr>
                <w:rFonts w:cs="Shaker2Lancet-BoldItalic"/>
                <w:bCs/>
                <w:iCs/>
                <w:sz w:val="24"/>
                <w:szCs w:val="24"/>
              </w:rPr>
              <w:t xml:space="preserve"> from one country</w:t>
            </w:r>
            <w:r w:rsidRPr="00C76972">
              <w:rPr>
                <w:rFonts w:cs="Shaker2Lancet-BoldItalic"/>
                <w:bCs/>
                <w:iCs/>
                <w:sz w:val="24"/>
                <w:szCs w:val="24"/>
              </w:rPr>
              <w:t>.</w:t>
            </w:r>
            <w:r>
              <w:rPr>
                <w:rFonts w:cs="Shaker2Lancet-BoldItalic"/>
                <w:bCs/>
                <w:iCs/>
                <w:sz w:val="24"/>
                <w:szCs w:val="24"/>
              </w:rPr>
              <w:t xml:space="preserve"> No multi-LMIC comparisons on the topic were identified.</w:t>
            </w:r>
          </w:p>
          <w:p w:rsidR="005149A6" w:rsidRDefault="005149A6" w:rsidP="00A94A9E">
            <w:pPr>
              <w:autoSpaceDE w:val="0"/>
              <w:autoSpaceDN w:val="0"/>
              <w:adjustRightInd w:val="0"/>
              <w:rPr>
                <w:rFonts w:cs="Shaker2Lancet-BoldItalic"/>
                <w:bCs/>
                <w:iCs/>
                <w:sz w:val="24"/>
                <w:szCs w:val="24"/>
              </w:rPr>
            </w:pPr>
          </w:p>
          <w:p w:rsidR="005149A6" w:rsidRPr="00C53E8C" w:rsidRDefault="005149A6" w:rsidP="00A94A9E">
            <w:pPr>
              <w:autoSpaceDE w:val="0"/>
              <w:autoSpaceDN w:val="0"/>
              <w:adjustRightInd w:val="0"/>
              <w:rPr>
                <w:rFonts w:cs="Shaker2Lancet-BoldItalic"/>
                <w:b/>
                <w:bCs/>
                <w:iCs/>
                <w:sz w:val="24"/>
                <w:szCs w:val="24"/>
              </w:rPr>
            </w:pPr>
            <w:r w:rsidRPr="00C53E8C">
              <w:rPr>
                <w:rFonts w:cs="Shaker2Lancet-BoldItalic"/>
                <w:b/>
                <w:bCs/>
                <w:iCs/>
                <w:sz w:val="24"/>
                <w:szCs w:val="24"/>
              </w:rPr>
              <w:t>Added value of this study</w:t>
            </w:r>
          </w:p>
          <w:p w:rsidR="005149A6" w:rsidRDefault="005149A6" w:rsidP="00A94A9E">
            <w:pPr>
              <w:autoSpaceDE w:val="0"/>
              <w:autoSpaceDN w:val="0"/>
              <w:adjustRightInd w:val="0"/>
              <w:rPr>
                <w:rFonts w:cs="Shaker2Lancet-BoldItalic"/>
                <w:bCs/>
                <w:iCs/>
                <w:sz w:val="24"/>
                <w:szCs w:val="24"/>
              </w:rPr>
            </w:pPr>
            <w:r>
              <w:rPr>
                <w:rFonts w:cs="Shaker2Lancet-BoldItalic"/>
                <w:bCs/>
                <w:iCs/>
                <w:sz w:val="24"/>
                <w:szCs w:val="24"/>
              </w:rPr>
              <w:t xml:space="preserve">Our study is the largest </w:t>
            </w:r>
            <w:r w:rsidRPr="00031541">
              <w:rPr>
                <w:rFonts w:cs="Shaker2Lancet-BoldItalic"/>
                <w:bCs/>
                <w:iCs/>
                <w:sz w:val="24"/>
                <w:szCs w:val="24"/>
              </w:rPr>
              <w:t xml:space="preserve">to report </w:t>
            </w:r>
            <w:r>
              <w:rPr>
                <w:rFonts w:cs="Shaker2Lancet-BoldItalic"/>
                <w:bCs/>
                <w:iCs/>
                <w:sz w:val="24"/>
                <w:szCs w:val="24"/>
              </w:rPr>
              <w:t xml:space="preserve">country-level and overall prevalence </w:t>
            </w:r>
            <w:r w:rsidRPr="00031541">
              <w:rPr>
                <w:rFonts w:cs="Shaker2Lancet-BoldItalic"/>
                <w:bCs/>
                <w:iCs/>
                <w:sz w:val="24"/>
                <w:szCs w:val="24"/>
              </w:rPr>
              <w:t xml:space="preserve">estimates </w:t>
            </w:r>
            <w:r>
              <w:rPr>
                <w:rFonts w:cs="Shaker2Lancet-BoldItalic"/>
                <w:bCs/>
                <w:iCs/>
                <w:sz w:val="24"/>
                <w:szCs w:val="24"/>
              </w:rPr>
              <w:t>for tobacco smoking,</w:t>
            </w:r>
            <w:r w:rsidRPr="00031541">
              <w:rPr>
                <w:rFonts w:cs="Shaker2Lancet-BoldItalic"/>
                <w:bCs/>
                <w:iCs/>
                <w:sz w:val="24"/>
                <w:szCs w:val="24"/>
              </w:rPr>
              <w:t xml:space="preserve"> smokeless tobacco use</w:t>
            </w:r>
            <w:r>
              <w:rPr>
                <w:rFonts w:cs="Shaker2Lancet-BoldItalic"/>
                <w:bCs/>
                <w:iCs/>
                <w:sz w:val="24"/>
                <w:szCs w:val="24"/>
              </w:rPr>
              <w:t xml:space="preserve"> and any tobacco use among PLWH from 28 LMICs</w:t>
            </w:r>
            <w:r w:rsidRPr="00031541">
              <w:rPr>
                <w:rFonts w:cs="Shaker2Lancet-BoldItalic"/>
                <w:bCs/>
                <w:iCs/>
                <w:sz w:val="24"/>
                <w:szCs w:val="24"/>
              </w:rPr>
              <w:t xml:space="preserve"> </w:t>
            </w:r>
            <w:r>
              <w:rPr>
                <w:rFonts w:cs="Shaker2Lancet-BoldItalic"/>
                <w:bCs/>
                <w:iCs/>
                <w:sz w:val="24"/>
                <w:szCs w:val="24"/>
              </w:rPr>
              <w:t>using</w:t>
            </w:r>
            <w:r w:rsidRPr="00031541">
              <w:rPr>
                <w:rFonts w:cs="Shaker2Lancet-BoldItalic"/>
                <w:bCs/>
                <w:iCs/>
                <w:sz w:val="24"/>
                <w:szCs w:val="24"/>
              </w:rPr>
              <w:t xml:space="preserve"> nat</w:t>
            </w:r>
            <w:r>
              <w:rPr>
                <w:rFonts w:cs="Shaker2Lancet-BoldItalic"/>
                <w:bCs/>
                <w:iCs/>
                <w:sz w:val="24"/>
                <w:szCs w:val="24"/>
              </w:rPr>
              <w:t>ionally representative data that is</w:t>
            </w:r>
            <w:r w:rsidRPr="00031541">
              <w:rPr>
                <w:rFonts w:cs="Shaker2Lancet-BoldItalic"/>
                <w:bCs/>
                <w:iCs/>
                <w:sz w:val="24"/>
                <w:szCs w:val="24"/>
              </w:rPr>
              <w:t xml:space="preserve"> comparable across countries.</w:t>
            </w:r>
            <w:r>
              <w:rPr>
                <w:rFonts w:cs="Shaker2Lancet-BoldItalic"/>
                <w:bCs/>
                <w:iCs/>
                <w:sz w:val="24"/>
                <w:szCs w:val="24"/>
              </w:rPr>
              <w:t xml:space="preserve"> It is also the first to compare the country-level prevalence estimates for tobacco use for PLWH with those for HIV-negative individuals in the respective countries where such data is available.</w:t>
            </w:r>
          </w:p>
          <w:p w:rsidR="005149A6" w:rsidRDefault="005149A6" w:rsidP="00A94A9E">
            <w:pPr>
              <w:autoSpaceDE w:val="0"/>
              <w:autoSpaceDN w:val="0"/>
              <w:adjustRightInd w:val="0"/>
              <w:rPr>
                <w:rFonts w:cs="Shaker2Lancet-BoldItalic"/>
                <w:bCs/>
                <w:iCs/>
                <w:sz w:val="24"/>
                <w:szCs w:val="24"/>
              </w:rPr>
            </w:pPr>
          </w:p>
          <w:p w:rsidR="005149A6" w:rsidRPr="00C53E8C" w:rsidRDefault="005149A6" w:rsidP="00A94A9E">
            <w:pPr>
              <w:autoSpaceDE w:val="0"/>
              <w:autoSpaceDN w:val="0"/>
              <w:adjustRightInd w:val="0"/>
              <w:rPr>
                <w:rFonts w:cs="Shaker2Lancet-BoldItalic"/>
                <w:b/>
                <w:bCs/>
                <w:iCs/>
                <w:sz w:val="24"/>
                <w:szCs w:val="24"/>
              </w:rPr>
            </w:pPr>
            <w:r w:rsidRPr="00C53E8C">
              <w:rPr>
                <w:rFonts w:cs="Shaker2Lancet-BoldItalic"/>
                <w:b/>
                <w:bCs/>
                <w:iCs/>
                <w:sz w:val="24"/>
                <w:szCs w:val="24"/>
              </w:rPr>
              <w:t>Implications of all the available evidence</w:t>
            </w:r>
          </w:p>
          <w:p w:rsidR="005149A6" w:rsidRPr="00C53E8C" w:rsidRDefault="005149A6" w:rsidP="00B0049F">
            <w:pPr>
              <w:widowControl w:val="0"/>
              <w:autoSpaceDE w:val="0"/>
              <w:autoSpaceDN w:val="0"/>
              <w:adjustRightInd w:val="0"/>
              <w:rPr>
                <w:rFonts w:cs="Arial"/>
                <w:color w:val="1A1A1A"/>
                <w:sz w:val="24"/>
                <w:szCs w:val="24"/>
              </w:rPr>
            </w:pPr>
            <w:r>
              <w:rPr>
                <w:rFonts w:cs="Shaker2Lancet-BoldItalic"/>
                <w:bCs/>
                <w:iCs/>
                <w:sz w:val="24"/>
                <w:szCs w:val="24"/>
              </w:rPr>
              <w:t xml:space="preserve">Findings from our study and all the other studies confirm that for LMICs, the prevalence of tobacco use is higher among PLWH than those without HIV, for both men and women. </w:t>
            </w:r>
            <w:r w:rsidRPr="006A178F">
              <w:rPr>
                <w:rFonts w:cs="Arial"/>
                <w:color w:val="1A1A1A"/>
                <w:sz w:val="24"/>
                <w:szCs w:val="24"/>
              </w:rPr>
              <w:t xml:space="preserve">There is </w:t>
            </w:r>
            <w:r>
              <w:rPr>
                <w:rFonts w:cs="Arial"/>
                <w:color w:val="1A1A1A"/>
                <w:sz w:val="24"/>
                <w:szCs w:val="24"/>
              </w:rPr>
              <w:t xml:space="preserve">an urgent </w:t>
            </w:r>
            <w:r w:rsidRPr="006A178F">
              <w:rPr>
                <w:rFonts w:cs="Arial"/>
                <w:color w:val="1A1A1A"/>
                <w:sz w:val="24"/>
                <w:szCs w:val="24"/>
              </w:rPr>
              <w:t xml:space="preserve">need for </w:t>
            </w:r>
            <w:r>
              <w:rPr>
                <w:rFonts w:cs="Arial"/>
                <w:color w:val="1A1A1A"/>
                <w:sz w:val="24"/>
                <w:szCs w:val="24"/>
              </w:rPr>
              <w:t xml:space="preserve">policy, practice and </w:t>
            </w:r>
            <w:r w:rsidRPr="006A178F">
              <w:rPr>
                <w:rFonts w:cs="Arial"/>
                <w:color w:val="1A1A1A"/>
                <w:sz w:val="24"/>
                <w:szCs w:val="24"/>
              </w:rPr>
              <w:t>research</w:t>
            </w:r>
            <w:r>
              <w:rPr>
                <w:rFonts w:cs="Arial"/>
                <w:color w:val="1A1A1A"/>
                <w:sz w:val="24"/>
                <w:szCs w:val="24"/>
              </w:rPr>
              <w:t xml:space="preserve"> action </w:t>
            </w:r>
            <w:r w:rsidRPr="006A178F">
              <w:rPr>
                <w:rFonts w:cs="Arial"/>
                <w:color w:val="1A1A1A"/>
                <w:sz w:val="24"/>
                <w:szCs w:val="24"/>
              </w:rPr>
              <w:t>on tobacco cessation among PLWH</w:t>
            </w:r>
            <w:r>
              <w:rPr>
                <w:rFonts w:cs="Arial"/>
                <w:color w:val="1A1A1A"/>
                <w:sz w:val="24"/>
                <w:szCs w:val="24"/>
              </w:rPr>
              <w:t xml:space="preserve"> to prevent the excess morbidity and mortality due to tobacco-related diseases and improve the health outcomes in this population. This</w:t>
            </w:r>
            <w:r w:rsidRPr="00383F3A">
              <w:rPr>
                <w:rFonts w:cs="Arial"/>
                <w:color w:val="1A1A1A"/>
                <w:sz w:val="24"/>
                <w:szCs w:val="24"/>
              </w:rPr>
              <w:t xml:space="preserve"> action could include exploring </w:t>
            </w:r>
            <w:r>
              <w:rPr>
                <w:rFonts w:cs="Arial"/>
                <w:color w:val="1A1A1A"/>
                <w:sz w:val="24"/>
                <w:szCs w:val="24"/>
              </w:rPr>
              <w:t xml:space="preserve">effective and </w:t>
            </w:r>
            <w:r w:rsidRPr="00383F3A">
              <w:rPr>
                <w:rFonts w:cs="Arial"/>
                <w:color w:val="1A1A1A"/>
                <w:sz w:val="24"/>
                <w:szCs w:val="24"/>
              </w:rPr>
              <w:t xml:space="preserve">cost-effective tobacco-cessation interventions for PLWH that are </w:t>
            </w:r>
            <w:r>
              <w:rPr>
                <w:rFonts w:cs="Arial"/>
                <w:color w:val="1A1A1A"/>
                <w:sz w:val="24"/>
                <w:szCs w:val="24"/>
              </w:rPr>
              <w:t>appropriate</w:t>
            </w:r>
            <w:r w:rsidRPr="00383F3A">
              <w:rPr>
                <w:rFonts w:cs="Arial"/>
                <w:color w:val="1A1A1A"/>
                <w:sz w:val="24"/>
                <w:szCs w:val="24"/>
              </w:rPr>
              <w:t xml:space="preserve"> and scalable in low-resource settings; the integration of tobacco use services within HIV programmes in LMIC</w:t>
            </w:r>
            <w:r>
              <w:rPr>
                <w:rFonts w:cs="Arial"/>
                <w:color w:val="1A1A1A"/>
                <w:sz w:val="24"/>
                <w:szCs w:val="24"/>
              </w:rPr>
              <w:t xml:space="preserve">s including proactive identification and recording of tobacco use, as well as the provision of tobacco use </w:t>
            </w:r>
            <w:r w:rsidRPr="00383F3A">
              <w:rPr>
                <w:rFonts w:cs="Arial"/>
                <w:color w:val="1A1A1A"/>
                <w:sz w:val="24"/>
                <w:szCs w:val="24"/>
              </w:rPr>
              <w:t>cessation</w:t>
            </w:r>
            <w:r>
              <w:rPr>
                <w:rFonts w:cs="Arial"/>
                <w:color w:val="1A1A1A"/>
                <w:sz w:val="24"/>
                <w:szCs w:val="24"/>
              </w:rPr>
              <w:t xml:space="preserve"> interventions</w:t>
            </w:r>
            <w:r w:rsidRPr="00383F3A">
              <w:rPr>
                <w:rFonts w:cs="Arial"/>
                <w:color w:val="1A1A1A"/>
                <w:sz w:val="24"/>
                <w:szCs w:val="24"/>
              </w:rPr>
              <w:t>; increasing healthcare providers awareness and competencies on providing tobacco use ce</w:t>
            </w:r>
            <w:r>
              <w:rPr>
                <w:rFonts w:cs="Arial"/>
                <w:color w:val="1A1A1A"/>
                <w:sz w:val="24"/>
                <w:szCs w:val="24"/>
              </w:rPr>
              <w:t>ssation services among PLWH;</w:t>
            </w:r>
            <w:r w:rsidRPr="00383F3A">
              <w:rPr>
                <w:rFonts w:cs="Arial"/>
                <w:color w:val="1A1A1A"/>
                <w:sz w:val="24"/>
                <w:szCs w:val="24"/>
              </w:rPr>
              <w:t xml:space="preserve"> increasing awareness of the harms due to tobacco use </w:t>
            </w:r>
            <w:r>
              <w:rPr>
                <w:rFonts w:cs="Arial"/>
                <w:color w:val="1A1A1A"/>
                <w:sz w:val="24"/>
                <w:szCs w:val="24"/>
              </w:rPr>
              <w:t xml:space="preserve">and the benefits of </w:t>
            </w:r>
            <w:r w:rsidR="004E3E62">
              <w:rPr>
                <w:rFonts w:cs="Arial"/>
                <w:color w:val="1A1A1A"/>
                <w:sz w:val="24"/>
                <w:szCs w:val="24"/>
              </w:rPr>
              <w:t xml:space="preserve">quitting </w:t>
            </w:r>
            <w:r w:rsidRPr="00383F3A">
              <w:rPr>
                <w:rFonts w:cs="Arial"/>
                <w:color w:val="1A1A1A"/>
                <w:sz w:val="24"/>
                <w:szCs w:val="24"/>
              </w:rPr>
              <w:t>among PLWH</w:t>
            </w:r>
            <w:r>
              <w:rPr>
                <w:rFonts w:cs="Arial"/>
                <w:color w:val="1A1A1A"/>
                <w:sz w:val="24"/>
                <w:szCs w:val="24"/>
              </w:rPr>
              <w:t>; and implementing smoke free policies within HIV services.</w:t>
            </w:r>
          </w:p>
        </w:tc>
      </w:tr>
    </w:tbl>
    <w:p w:rsidR="005149A6" w:rsidRDefault="005149A6" w:rsidP="00B753E6">
      <w:pPr>
        <w:spacing w:after="0" w:line="240" w:lineRule="auto"/>
        <w:rPr>
          <w:rFonts w:ascii="Calibri" w:eastAsia="Times New Roman" w:hAnsi="Calibri" w:cs="Arial"/>
          <w:b/>
          <w:sz w:val="28"/>
          <w:szCs w:val="28"/>
        </w:rPr>
      </w:pPr>
    </w:p>
    <w:p w:rsidR="005149A6" w:rsidRDefault="005149A6" w:rsidP="00B753E6">
      <w:pPr>
        <w:spacing w:after="0" w:line="240" w:lineRule="auto"/>
        <w:rPr>
          <w:rFonts w:ascii="Calibri" w:eastAsia="Times New Roman" w:hAnsi="Calibri" w:cs="Arial"/>
          <w:b/>
          <w:sz w:val="28"/>
          <w:szCs w:val="28"/>
        </w:rPr>
      </w:pPr>
    </w:p>
    <w:p w:rsidR="005149A6" w:rsidRDefault="005149A6">
      <w:pPr>
        <w:rPr>
          <w:rFonts w:ascii="Calibri" w:eastAsia="Times New Roman" w:hAnsi="Calibri" w:cs="Arial"/>
          <w:b/>
          <w:sz w:val="28"/>
          <w:szCs w:val="28"/>
        </w:rPr>
      </w:pPr>
      <w:r>
        <w:rPr>
          <w:rFonts w:ascii="Calibri" w:eastAsia="Times New Roman" w:hAnsi="Calibri" w:cs="Arial"/>
          <w:b/>
          <w:sz w:val="28"/>
          <w:szCs w:val="28"/>
        </w:rPr>
        <w:br w:type="page"/>
      </w:r>
    </w:p>
    <w:p w:rsidR="005149A6" w:rsidRDefault="005149A6" w:rsidP="00B753E6">
      <w:pPr>
        <w:spacing w:after="0" w:line="240" w:lineRule="auto"/>
        <w:rPr>
          <w:rFonts w:ascii="Calibri" w:eastAsia="Times New Roman" w:hAnsi="Calibri" w:cs="Arial"/>
          <w:b/>
          <w:sz w:val="28"/>
          <w:szCs w:val="28"/>
        </w:rPr>
      </w:pPr>
      <w:r>
        <w:rPr>
          <w:rFonts w:ascii="Calibri" w:eastAsia="Times New Roman" w:hAnsi="Calibri" w:cs="Arial"/>
          <w:b/>
          <w:sz w:val="28"/>
          <w:szCs w:val="28"/>
        </w:rPr>
        <w:lastRenderedPageBreak/>
        <w:t>Introduction</w:t>
      </w:r>
    </w:p>
    <w:p w:rsidR="005149A6" w:rsidRPr="000B66E9" w:rsidRDefault="005149A6" w:rsidP="00F44FBC">
      <w:pPr>
        <w:spacing w:after="0" w:line="240" w:lineRule="auto"/>
        <w:rPr>
          <w:rFonts w:ascii="Calibri" w:eastAsia="Calibri" w:hAnsi="Calibri" w:cs="Arial"/>
          <w:sz w:val="24"/>
          <w:szCs w:val="24"/>
        </w:rPr>
      </w:pPr>
      <w:r w:rsidRPr="00F44FBC">
        <w:rPr>
          <w:rFonts w:ascii="Calibri" w:eastAsia="Calibri" w:hAnsi="Calibri" w:cs="Arial"/>
          <w:sz w:val="24"/>
          <w:szCs w:val="24"/>
        </w:rPr>
        <w:t xml:space="preserve">The advent of and increased access to antiretroviral therapy (ART) has transformed HIV from a deadly disease to a chronic condition </w:t>
      </w:r>
      <w:r w:rsidRPr="000B66E9">
        <w:rPr>
          <w:rFonts w:ascii="Calibri" w:eastAsia="Calibri" w:hAnsi="Calibri" w:cs="Arial"/>
          <w:sz w:val="24"/>
          <w:szCs w:val="24"/>
        </w:rPr>
        <w:t xml:space="preserve">for many people living with HIV </w:t>
      </w:r>
      <w:r w:rsidRPr="00F44FBC">
        <w:rPr>
          <w:rFonts w:ascii="Calibri" w:eastAsia="Calibri" w:hAnsi="Calibri" w:cs="Arial"/>
          <w:sz w:val="24"/>
          <w:szCs w:val="24"/>
        </w:rPr>
        <w:t>(PLW</w:t>
      </w:r>
      <w:r w:rsidRPr="000B66E9">
        <w:rPr>
          <w:rFonts w:ascii="Calibri" w:eastAsia="Calibri" w:hAnsi="Calibri" w:cs="Arial"/>
          <w:sz w:val="24"/>
          <w:szCs w:val="24"/>
        </w:rPr>
        <w:t>H</w:t>
      </w:r>
      <w:r w:rsidRPr="00F44FBC">
        <w:rPr>
          <w:rFonts w:ascii="Calibri" w:eastAsia="Calibri" w:hAnsi="Calibri" w:cs="Arial"/>
          <w:sz w:val="24"/>
          <w:szCs w:val="24"/>
        </w:rPr>
        <w:t>).</w:t>
      </w:r>
      <w:r w:rsidRPr="00C32231">
        <w:rPr>
          <w:rFonts w:ascii="Calibri" w:eastAsia="Calibri" w:hAnsi="Calibri" w:cs="Arial"/>
          <w:noProof/>
          <w:sz w:val="24"/>
          <w:szCs w:val="24"/>
          <w:vertAlign w:val="superscript"/>
        </w:rPr>
        <w:t>1</w:t>
      </w:r>
      <w:r w:rsidRPr="00F44FBC">
        <w:rPr>
          <w:rFonts w:ascii="Calibri" w:eastAsia="Calibri" w:hAnsi="Calibri" w:cs="Arial"/>
          <w:sz w:val="24"/>
          <w:szCs w:val="24"/>
        </w:rPr>
        <w:t xml:space="preserve"> With ART</w:t>
      </w:r>
      <w:r w:rsidRPr="000B66E9">
        <w:rPr>
          <w:rFonts w:ascii="Calibri" w:eastAsia="Calibri" w:hAnsi="Calibri" w:cs="Arial"/>
          <w:sz w:val="24"/>
          <w:szCs w:val="24"/>
        </w:rPr>
        <w:t>, PLWH</w:t>
      </w:r>
      <w:r w:rsidRPr="00F44FBC">
        <w:rPr>
          <w:rFonts w:ascii="Calibri" w:eastAsia="Calibri" w:hAnsi="Calibri" w:cs="Arial"/>
          <w:sz w:val="24"/>
          <w:szCs w:val="24"/>
        </w:rPr>
        <w:t xml:space="preserve"> can now have a near-normal life expectancy.</w:t>
      </w:r>
      <w:r w:rsidRPr="00C32231">
        <w:rPr>
          <w:rFonts w:ascii="Calibri" w:eastAsia="Calibri" w:hAnsi="Calibri" w:cs="Arial"/>
          <w:noProof/>
          <w:sz w:val="24"/>
          <w:szCs w:val="24"/>
          <w:vertAlign w:val="superscript"/>
        </w:rPr>
        <w:t>1</w:t>
      </w:r>
      <w:r w:rsidRPr="00F44FBC">
        <w:rPr>
          <w:rFonts w:ascii="Calibri" w:eastAsia="Calibri" w:hAnsi="Calibri" w:cs="Arial"/>
          <w:sz w:val="24"/>
          <w:szCs w:val="24"/>
        </w:rPr>
        <w:t xml:space="preserve"> However, </w:t>
      </w:r>
      <w:r>
        <w:rPr>
          <w:rFonts w:ascii="Calibri" w:eastAsia="Calibri" w:hAnsi="Calibri" w:cs="Arial"/>
          <w:sz w:val="24"/>
          <w:szCs w:val="24"/>
        </w:rPr>
        <w:t>unhealthy behaviours such as</w:t>
      </w:r>
      <w:r w:rsidRPr="00F44FBC">
        <w:rPr>
          <w:rFonts w:ascii="Calibri" w:eastAsia="Calibri" w:hAnsi="Calibri" w:cs="Arial"/>
          <w:sz w:val="24"/>
          <w:szCs w:val="24"/>
        </w:rPr>
        <w:t xml:space="preserve"> tobacco use threaten to undermine some of the gains that have been made.</w:t>
      </w:r>
      <w:r w:rsidRPr="00F2016A">
        <w:rPr>
          <w:rFonts w:ascii="Calibri" w:eastAsia="Calibri" w:hAnsi="Calibri" w:cs="Arial"/>
          <w:noProof/>
          <w:sz w:val="24"/>
          <w:szCs w:val="24"/>
          <w:vertAlign w:val="superscript"/>
        </w:rPr>
        <w:t>2</w:t>
      </w:r>
      <w:r w:rsidRPr="00F44FBC">
        <w:rPr>
          <w:rFonts w:ascii="Calibri" w:eastAsia="Calibri" w:hAnsi="Calibri" w:cs="Arial"/>
          <w:sz w:val="24"/>
          <w:szCs w:val="24"/>
        </w:rPr>
        <w:t xml:space="preserve"> </w:t>
      </w:r>
      <w:r w:rsidRPr="000B66E9">
        <w:rPr>
          <w:rFonts w:ascii="Calibri" w:eastAsia="Calibri" w:hAnsi="Calibri" w:cs="Arial"/>
          <w:sz w:val="24"/>
          <w:szCs w:val="24"/>
        </w:rPr>
        <w:t>Smoking increases the risk of death among PLWH.</w:t>
      </w:r>
      <w:r w:rsidRPr="00490B32">
        <w:rPr>
          <w:rFonts w:ascii="Calibri" w:eastAsia="Calibri" w:hAnsi="Calibri" w:cs="Arial"/>
          <w:noProof/>
          <w:sz w:val="24"/>
          <w:szCs w:val="24"/>
          <w:vertAlign w:val="superscript"/>
        </w:rPr>
        <w:t>3,4</w:t>
      </w:r>
      <w:hyperlink w:anchor="_ENREF_4" w:tooltip="Helleberg, 2015 #3" w:history="1"/>
      <w:r w:rsidRPr="000B66E9">
        <w:rPr>
          <w:rFonts w:ascii="Calibri" w:eastAsia="Calibri" w:hAnsi="Calibri" w:cs="Arial"/>
          <w:sz w:val="24"/>
          <w:szCs w:val="24"/>
        </w:rPr>
        <w:t xml:space="preserve"> A study </w:t>
      </w:r>
      <w:r>
        <w:rPr>
          <w:rFonts w:ascii="Calibri" w:eastAsia="Calibri" w:hAnsi="Calibri" w:cs="Arial"/>
          <w:sz w:val="24"/>
          <w:szCs w:val="24"/>
        </w:rPr>
        <w:t xml:space="preserve">among 924 HIV-positive women on ART </w:t>
      </w:r>
      <w:r w:rsidRPr="000B66E9">
        <w:rPr>
          <w:rFonts w:ascii="Calibri" w:eastAsia="Calibri" w:hAnsi="Calibri" w:cs="Arial"/>
          <w:sz w:val="24"/>
          <w:szCs w:val="24"/>
        </w:rPr>
        <w:t>in the USA reported an increased risk of death due to smoking with a hazard ratio</w:t>
      </w:r>
      <w:r>
        <w:rPr>
          <w:rFonts w:ascii="Calibri" w:eastAsia="Calibri" w:hAnsi="Calibri" w:cs="Arial"/>
          <w:sz w:val="24"/>
          <w:szCs w:val="24"/>
        </w:rPr>
        <w:t xml:space="preserve"> (HR)</w:t>
      </w:r>
      <w:r w:rsidRPr="000B66E9">
        <w:rPr>
          <w:rFonts w:ascii="Calibri" w:eastAsia="Calibri" w:hAnsi="Calibri" w:cs="Arial"/>
          <w:sz w:val="24"/>
          <w:szCs w:val="24"/>
        </w:rPr>
        <w:t xml:space="preserve"> of 1</w:t>
      </w:r>
      <w:r>
        <w:rPr>
          <w:sz w:val="24"/>
          <w:szCs w:val="24"/>
        </w:rPr>
        <w:t>·</w:t>
      </w:r>
      <w:r w:rsidRPr="000B66E9">
        <w:rPr>
          <w:rFonts w:ascii="Calibri" w:eastAsia="Calibri" w:hAnsi="Calibri" w:cs="Arial"/>
          <w:sz w:val="24"/>
          <w:szCs w:val="24"/>
        </w:rPr>
        <w:t>53 (95% CI=1</w:t>
      </w:r>
      <w:r>
        <w:rPr>
          <w:sz w:val="24"/>
          <w:szCs w:val="24"/>
        </w:rPr>
        <w:t>·</w:t>
      </w:r>
      <w:r>
        <w:rPr>
          <w:rFonts w:ascii="Calibri" w:eastAsia="Calibri" w:hAnsi="Calibri" w:cs="Arial"/>
          <w:sz w:val="24"/>
          <w:szCs w:val="24"/>
        </w:rPr>
        <w:t>08-</w:t>
      </w:r>
      <w:r w:rsidRPr="000B66E9">
        <w:rPr>
          <w:rFonts w:ascii="Calibri" w:eastAsia="Calibri" w:hAnsi="Calibri" w:cs="Arial"/>
          <w:sz w:val="24"/>
          <w:szCs w:val="24"/>
        </w:rPr>
        <w:t>2</w:t>
      </w:r>
      <w:r>
        <w:rPr>
          <w:sz w:val="24"/>
          <w:szCs w:val="24"/>
        </w:rPr>
        <w:t>·</w:t>
      </w:r>
      <w:r w:rsidRPr="000B66E9">
        <w:rPr>
          <w:rFonts w:ascii="Calibri" w:eastAsia="Calibri" w:hAnsi="Calibri" w:cs="Arial"/>
          <w:sz w:val="24"/>
          <w:szCs w:val="24"/>
        </w:rPr>
        <w:t>19).</w:t>
      </w:r>
      <w:r w:rsidRPr="00F2016A">
        <w:rPr>
          <w:rFonts w:ascii="Calibri" w:eastAsia="Calibri" w:hAnsi="Calibri" w:cs="Arial"/>
          <w:noProof/>
          <w:sz w:val="24"/>
          <w:szCs w:val="24"/>
          <w:vertAlign w:val="superscript"/>
        </w:rPr>
        <w:t>3</w:t>
      </w:r>
      <w:r w:rsidRPr="000B66E9">
        <w:rPr>
          <w:rFonts w:ascii="Calibri" w:eastAsia="Calibri" w:hAnsi="Calibri" w:cs="Arial"/>
          <w:sz w:val="24"/>
          <w:szCs w:val="24"/>
        </w:rPr>
        <w:t xml:space="preserve"> A prospective cohort of 17</w:t>
      </w:r>
      <w:r>
        <w:rPr>
          <w:rFonts w:ascii="Calibri" w:eastAsia="Calibri" w:hAnsi="Calibri" w:cs="Arial"/>
          <w:sz w:val="24"/>
          <w:szCs w:val="24"/>
        </w:rPr>
        <w:t>,</w:t>
      </w:r>
      <w:r w:rsidRPr="000B66E9">
        <w:rPr>
          <w:rFonts w:ascii="Calibri" w:eastAsia="Calibri" w:hAnsi="Calibri" w:cs="Arial"/>
          <w:sz w:val="24"/>
          <w:szCs w:val="24"/>
        </w:rPr>
        <w:t>995 HIV</w:t>
      </w:r>
      <w:r>
        <w:rPr>
          <w:rFonts w:ascii="Calibri" w:eastAsia="Calibri" w:hAnsi="Calibri" w:cs="Arial"/>
          <w:sz w:val="24"/>
          <w:szCs w:val="24"/>
        </w:rPr>
        <w:t>-</w:t>
      </w:r>
      <w:r w:rsidRPr="000B66E9">
        <w:rPr>
          <w:rFonts w:ascii="Calibri" w:eastAsia="Calibri" w:hAnsi="Calibri" w:cs="Arial"/>
          <w:sz w:val="24"/>
          <w:szCs w:val="24"/>
        </w:rPr>
        <w:t>positive individuals from Europe and North America receiving ART found a mortality rate ratio of 1</w:t>
      </w:r>
      <w:r>
        <w:rPr>
          <w:sz w:val="24"/>
          <w:szCs w:val="24"/>
        </w:rPr>
        <w:t>·</w:t>
      </w:r>
      <w:r w:rsidRPr="000B66E9">
        <w:rPr>
          <w:rFonts w:ascii="Calibri" w:eastAsia="Calibri" w:hAnsi="Calibri" w:cs="Arial"/>
          <w:sz w:val="24"/>
          <w:szCs w:val="24"/>
        </w:rPr>
        <w:t>94 (95% CI = 1</w:t>
      </w:r>
      <w:r>
        <w:rPr>
          <w:sz w:val="24"/>
          <w:szCs w:val="24"/>
        </w:rPr>
        <w:t>·</w:t>
      </w:r>
      <w:r w:rsidRPr="000B66E9">
        <w:rPr>
          <w:rFonts w:ascii="Calibri" w:eastAsia="Calibri" w:hAnsi="Calibri" w:cs="Arial"/>
          <w:sz w:val="24"/>
          <w:szCs w:val="24"/>
        </w:rPr>
        <w:t>56–2</w:t>
      </w:r>
      <w:r>
        <w:rPr>
          <w:sz w:val="24"/>
          <w:szCs w:val="24"/>
        </w:rPr>
        <w:t>·</w:t>
      </w:r>
      <w:r w:rsidRPr="000B66E9">
        <w:rPr>
          <w:rFonts w:ascii="Calibri" w:eastAsia="Calibri" w:hAnsi="Calibri" w:cs="Arial"/>
          <w:sz w:val="24"/>
          <w:szCs w:val="24"/>
        </w:rPr>
        <w:t>41) for smokers when compared to non-smokers.</w:t>
      </w:r>
      <w:r w:rsidRPr="00F2016A">
        <w:rPr>
          <w:rFonts w:ascii="Calibri" w:eastAsia="Calibri" w:hAnsi="Calibri" w:cs="Arial"/>
          <w:noProof/>
          <w:sz w:val="24"/>
          <w:szCs w:val="24"/>
          <w:vertAlign w:val="superscript"/>
        </w:rPr>
        <w:t>4</w:t>
      </w:r>
      <w:r w:rsidRPr="000B66E9">
        <w:rPr>
          <w:rFonts w:ascii="Calibri" w:eastAsia="Calibri" w:hAnsi="Calibri" w:cs="Arial"/>
          <w:sz w:val="24"/>
          <w:szCs w:val="24"/>
        </w:rPr>
        <w:t xml:space="preserve"> The average years of life lost by HIV-infected smokers compared with HIV-infected non-smokers have been estimated as 12</w:t>
      </w:r>
      <w:r>
        <w:rPr>
          <w:sz w:val="24"/>
          <w:szCs w:val="24"/>
        </w:rPr>
        <w:t>·</w:t>
      </w:r>
      <w:r w:rsidRPr="000B66E9">
        <w:rPr>
          <w:rFonts w:ascii="Calibri" w:eastAsia="Calibri" w:hAnsi="Calibri" w:cs="Arial"/>
          <w:sz w:val="24"/>
          <w:szCs w:val="24"/>
        </w:rPr>
        <w:t>3 years, which represents more than a twofold increase in the number of ye</w:t>
      </w:r>
      <w:r>
        <w:rPr>
          <w:rFonts w:ascii="Calibri" w:eastAsia="Calibri" w:hAnsi="Calibri" w:cs="Arial"/>
          <w:sz w:val="24"/>
          <w:szCs w:val="24"/>
        </w:rPr>
        <w:t>ars lost by HIV infection alone.</w:t>
      </w:r>
      <w:r w:rsidRPr="00F2016A">
        <w:rPr>
          <w:rFonts w:ascii="Calibri" w:eastAsia="Calibri" w:hAnsi="Calibri" w:cs="Arial"/>
          <w:noProof/>
          <w:sz w:val="24"/>
          <w:szCs w:val="24"/>
          <w:vertAlign w:val="superscript"/>
        </w:rPr>
        <w:t>5</w:t>
      </w:r>
    </w:p>
    <w:p w:rsidR="005149A6" w:rsidRPr="000B66E9" w:rsidRDefault="005149A6" w:rsidP="00F44FBC">
      <w:pPr>
        <w:spacing w:after="0" w:line="240" w:lineRule="auto"/>
        <w:rPr>
          <w:rFonts w:ascii="Calibri" w:eastAsia="Calibri" w:hAnsi="Calibri" w:cs="Arial"/>
          <w:sz w:val="24"/>
          <w:szCs w:val="24"/>
        </w:rPr>
      </w:pPr>
    </w:p>
    <w:p w:rsidR="005149A6" w:rsidRDefault="005149A6" w:rsidP="00F44FBC">
      <w:pPr>
        <w:spacing w:after="0" w:line="240" w:lineRule="auto"/>
        <w:rPr>
          <w:rFonts w:ascii="Calibri" w:eastAsia="Calibri" w:hAnsi="Calibri" w:cs="Arial"/>
          <w:sz w:val="24"/>
          <w:szCs w:val="24"/>
        </w:rPr>
      </w:pPr>
      <w:r w:rsidRPr="000B66E9">
        <w:rPr>
          <w:rFonts w:ascii="Calibri" w:eastAsia="Calibri" w:hAnsi="Calibri" w:cs="Arial"/>
          <w:sz w:val="24"/>
          <w:szCs w:val="24"/>
        </w:rPr>
        <w:t>PLWH</w:t>
      </w:r>
      <w:r w:rsidRPr="00F44FBC">
        <w:rPr>
          <w:rFonts w:ascii="Calibri" w:eastAsia="Calibri" w:hAnsi="Calibri" w:cs="Arial"/>
          <w:sz w:val="24"/>
          <w:szCs w:val="24"/>
        </w:rPr>
        <w:t xml:space="preserve"> are more susceptible to </w:t>
      </w:r>
      <w:r>
        <w:rPr>
          <w:rFonts w:ascii="Calibri" w:eastAsia="Calibri" w:hAnsi="Calibri" w:cs="Arial"/>
          <w:sz w:val="24"/>
          <w:szCs w:val="24"/>
        </w:rPr>
        <w:t>tobacco-related illnesses</w:t>
      </w:r>
      <w:r w:rsidRPr="00F44FBC">
        <w:rPr>
          <w:rFonts w:ascii="Calibri" w:eastAsia="Calibri" w:hAnsi="Calibri" w:cs="Arial"/>
          <w:sz w:val="24"/>
          <w:szCs w:val="24"/>
        </w:rPr>
        <w:t xml:space="preserve"> such as cardiovascular disease, cancer and pulmonary disease when compared to those who are HIV</w:t>
      </w:r>
      <w:r>
        <w:rPr>
          <w:rFonts w:ascii="Calibri" w:eastAsia="Calibri" w:hAnsi="Calibri" w:cs="Arial"/>
          <w:sz w:val="24"/>
          <w:szCs w:val="24"/>
        </w:rPr>
        <w:t>-</w:t>
      </w:r>
      <w:r w:rsidRPr="00F44FBC">
        <w:rPr>
          <w:rFonts w:ascii="Calibri" w:eastAsia="Calibri" w:hAnsi="Calibri" w:cs="Arial"/>
          <w:sz w:val="24"/>
          <w:szCs w:val="24"/>
        </w:rPr>
        <w:t>negative or the general population.</w:t>
      </w:r>
      <w:r w:rsidRPr="00F2016A">
        <w:rPr>
          <w:rFonts w:ascii="Calibri" w:eastAsia="Calibri" w:hAnsi="Calibri" w:cs="Arial"/>
          <w:noProof/>
          <w:sz w:val="24"/>
          <w:szCs w:val="24"/>
          <w:vertAlign w:val="superscript"/>
        </w:rPr>
        <w:t>6-8</w:t>
      </w:r>
      <w:r w:rsidRPr="000B66E9">
        <w:rPr>
          <w:rFonts w:ascii="Calibri" w:eastAsia="Calibri" w:hAnsi="Calibri" w:cs="Arial"/>
          <w:sz w:val="24"/>
          <w:szCs w:val="24"/>
        </w:rPr>
        <w:t xml:space="preserve"> </w:t>
      </w:r>
      <w:r>
        <w:rPr>
          <w:rFonts w:ascii="Calibri" w:eastAsia="Calibri" w:hAnsi="Calibri" w:cs="Arial"/>
          <w:sz w:val="24"/>
          <w:szCs w:val="24"/>
        </w:rPr>
        <w:t>Furthermore, smoking</w:t>
      </w:r>
      <w:r w:rsidRPr="00F44FBC">
        <w:rPr>
          <w:rFonts w:ascii="Calibri" w:eastAsia="Calibri" w:hAnsi="Calibri" w:cs="Arial"/>
          <w:sz w:val="24"/>
          <w:szCs w:val="24"/>
        </w:rPr>
        <w:t xml:space="preserve"> </w:t>
      </w:r>
      <w:r>
        <w:rPr>
          <w:rFonts w:ascii="Calibri" w:eastAsia="Calibri" w:hAnsi="Calibri" w:cs="Arial"/>
          <w:sz w:val="24"/>
          <w:szCs w:val="24"/>
        </w:rPr>
        <w:t>a</w:t>
      </w:r>
      <w:r w:rsidRPr="000B66E9">
        <w:rPr>
          <w:rFonts w:ascii="Calibri" w:eastAsia="Calibri" w:hAnsi="Calibri" w:cs="Arial"/>
          <w:sz w:val="24"/>
          <w:szCs w:val="24"/>
        </w:rPr>
        <w:t>mong PLWH</w:t>
      </w:r>
      <w:r>
        <w:rPr>
          <w:rFonts w:ascii="Calibri" w:eastAsia="Calibri" w:hAnsi="Calibri" w:cs="Arial"/>
          <w:sz w:val="24"/>
          <w:szCs w:val="24"/>
        </w:rPr>
        <w:t xml:space="preserve"> increases susceptibility</w:t>
      </w:r>
      <w:r w:rsidRPr="00F44FBC">
        <w:rPr>
          <w:rFonts w:ascii="Calibri" w:eastAsia="Calibri" w:hAnsi="Calibri" w:cs="Arial"/>
          <w:sz w:val="24"/>
          <w:szCs w:val="24"/>
        </w:rPr>
        <w:t xml:space="preserve"> to infections such as</w:t>
      </w:r>
      <w:r w:rsidRPr="00F44FBC">
        <w:rPr>
          <w:rFonts w:ascii="Calibri" w:eastAsia="Calibri" w:hAnsi="Calibri" w:cs="Times New Roman"/>
          <w:sz w:val="24"/>
          <w:szCs w:val="24"/>
        </w:rPr>
        <w:t xml:space="preserve"> </w:t>
      </w:r>
      <w:r>
        <w:rPr>
          <w:rFonts w:ascii="Calibri" w:eastAsia="Calibri" w:hAnsi="Calibri" w:cs="Times New Roman"/>
          <w:sz w:val="24"/>
          <w:szCs w:val="24"/>
        </w:rPr>
        <w:t xml:space="preserve">bacterial pneumonia, </w:t>
      </w:r>
      <w:r w:rsidRPr="00F44FBC">
        <w:rPr>
          <w:rFonts w:ascii="Calibri" w:eastAsia="Calibri" w:hAnsi="Calibri" w:cs="Arial"/>
          <w:sz w:val="24"/>
          <w:szCs w:val="24"/>
        </w:rPr>
        <w:t>oral candidiasis and tuberculosis</w:t>
      </w:r>
      <w:r w:rsidRPr="00BD0762">
        <w:rPr>
          <w:rFonts w:ascii="Calibri" w:eastAsia="Calibri" w:hAnsi="Calibri" w:cs="Arial"/>
          <w:sz w:val="24"/>
          <w:szCs w:val="24"/>
        </w:rPr>
        <w:t>.</w:t>
      </w:r>
      <w:r w:rsidRPr="00BD0762">
        <w:rPr>
          <w:rFonts w:ascii="Calibri" w:eastAsia="Calibri" w:hAnsi="Calibri" w:cs="Arial"/>
          <w:noProof/>
          <w:sz w:val="24"/>
          <w:szCs w:val="24"/>
          <w:vertAlign w:val="superscript"/>
        </w:rPr>
        <w:t>9-11</w:t>
      </w:r>
      <w:r w:rsidRPr="00BD0762">
        <w:rPr>
          <w:rFonts w:ascii="Calibri" w:eastAsia="Calibri" w:hAnsi="Calibri" w:cs="Arial"/>
          <w:sz w:val="24"/>
          <w:szCs w:val="24"/>
        </w:rPr>
        <w:t xml:space="preserve"> A recent case-control study among 279 </w:t>
      </w:r>
      <w:r>
        <w:rPr>
          <w:rFonts w:ascii="Calibri" w:eastAsia="Calibri" w:hAnsi="Calibri" w:cs="Arial"/>
          <w:sz w:val="24"/>
          <w:szCs w:val="24"/>
        </w:rPr>
        <w:t>ART</w:t>
      </w:r>
      <w:r w:rsidRPr="00BD0762">
        <w:rPr>
          <w:rFonts w:ascii="Calibri" w:eastAsia="Calibri" w:hAnsi="Calibri" w:cs="Arial"/>
          <w:sz w:val="24"/>
          <w:szCs w:val="24"/>
        </w:rPr>
        <w:t xml:space="preserve"> naïve HIV</w:t>
      </w:r>
      <w:r>
        <w:rPr>
          <w:rFonts w:ascii="Calibri" w:eastAsia="Calibri" w:hAnsi="Calibri" w:cs="Arial"/>
          <w:sz w:val="24"/>
          <w:szCs w:val="24"/>
        </w:rPr>
        <w:t>-</w:t>
      </w:r>
      <w:r w:rsidRPr="00BD0762">
        <w:rPr>
          <w:rFonts w:ascii="Calibri" w:eastAsia="Calibri" w:hAnsi="Calibri" w:cs="Arial"/>
          <w:sz w:val="24"/>
          <w:szCs w:val="24"/>
        </w:rPr>
        <w:t>positive men in South Africa found that current smoking tripled  the risk of pulmonary tuberculosis</w:t>
      </w:r>
      <w:r>
        <w:rPr>
          <w:rFonts w:ascii="Calibri" w:eastAsia="Calibri" w:hAnsi="Calibri" w:cs="Arial"/>
          <w:sz w:val="24"/>
          <w:szCs w:val="24"/>
        </w:rPr>
        <w:t xml:space="preserve"> (adjusted OR 3</w:t>
      </w:r>
      <w:r>
        <w:rPr>
          <w:sz w:val="24"/>
          <w:szCs w:val="24"/>
        </w:rPr>
        <w:t>·</w:t>
      </w:r>
      <w:r>
        <w:rPr>
          <w:rFonts w:ascii="Calibri" w:eastAsia="Calibri" w:hAnsi="Calibri" w:cs="Arial"/>
          <w:sz w:val="24"/>
          <w:szCs w:val="24"/>
        </w:rPr>
        <w:t>2; 95%CI: 1</w:t>
      </w:r>
      <w:r>
        <w:rPr>
          <w:sz w:val="24"/>
          <w:szCs w:val="24"/>
        </w:rPr>
        <w:t>·</w:t>
      </w:r>
      <w:r>
        <w:rPr>
          <w:rFonts w:ascii="Calibri" w:eastAsia="Calibri" w:hAnsi="Calibri" w:cs="Arial"/>
          <w:sz w:val="24"/>
          <w:szCs w:val="24"/>
        </w:rPr>
        <w:t>3–7</w:t>
      </w:r>
      <w:r>
        <w:rPr>
          <w:sz w:val="24"/>
          <w:szCs w:val="24"/>
        </w:rPr>
        <w:t>·</w:t>
      </w:r>
      <w:r>
        <w:rPr>
          <w:rFonts w:ascii="Calibri" w:eastAsia="Calibri" w:hAnsi="Calibri" w:cs="Arial"/>
          <w:sz w:val="24"/>
          <w:szCs w:val="24"/>
        </w:rPr>
        <w:t xml:space="preserve">9, p </w:t>
      </w:r>
      <w:r w:rsidRPr="00BD0762">
        <w:rPr>
          <w:rFonts w:ascii="Calibri" w:eastAsia="Calibri" w:hAnsi="Calibri" w:cs="Arial"/>
          <w:sz w:val="24"/>
          <w:szCs w:val="24"/>
        </w:rPr>
        <w:t>= 0</w:t>
      </w:r>
      <w:r>
        <w:rPr>
          <w:sz w:val="24"/>
          <w:szCs w:val="24"/>
        </w:rPr>
        <w:t>·</w:t>
      </w:r>
      <w:r w:rsidRPr="00BD0762">
        <w:rPr>
          <w:rFonts w:ascii="Calibri" w:eastAsia="Calibri" w:hAnsi="Calibri" w:cs="Arial"/>
          <w:sz w:val="24"/>
          <w:szCs w:val="24"/>
        </w:rPr>
        <w:t>01)</w:t>
      </w:r>
      <w:r>
        <w:rPr>
          <w:rFonts w:ascii="Calibri" w:eastAsia="Calibri" w:hAnsi="Calibri" w:cs="Arial"/>
          <w:sz w:val="24"/>
          <w:szCs w:val="24"/>
        </w:rPr>
        <w:t>.</w:t>
      </w:r>
      <w:r w:rsidRPr="00BD0762">
        <w:rPr>
          <w:rFonts w:ascii="Calibri" w:eastAsia="Calibri" w:hAnsi="Calibri" w:cs="Arial"/>
          <w:noProof/>
          <w:sz w:val="24"/>
          <w:szCs w:val="24"/>
          <w:vertAlign w:val="superscript"/>
        </w:rPr>
        <w:t>12</w:t>
      </w:r>
      <w:r>
        <w:rPr>
          <w:rFonts w:ascii="Calibri" w:eastAsia="Calibri" w:hAnsi="Calibri" w:cs="Arial"/>
          <w:sz w:val="24"/>
          <w:szCs w:val="24"/>
        </w:rPr>
        <w:t xml:space="preserve"> Smoking also increases the risk of </w:t>
      </w:r>
      <w:r w:rsidRPr="000B66E9">
        <w:rPr>
          <w:rFonts w:ascii="Calibri" w:eastAsia="Calibri" w:hAnsi="Calibri" w:cs="Arial"/>
          <w:sz w:val="24"/>
          <w:szCs w:val="24"/>
        </w:rPr>
        <w:t>developing AIDS (</w:t>
      </w:r>
      <w:r>
        <w:rPr>
          <w:rFonts w:ascii="Calibri" w:eastAsia="Calibri" w:hAnsi="Calibri" w:cs="Arial"/>
          <w:sz w:val="24"/>
          <w:szCs w:val="24"/>
        </w:rPr>
        <w:t>HR</w:t>
      </w:r>
      <w:r w:rsidRPr="000B66E9">
        <w:rPr>
          <w:rFonts w:ascii="Calibri" w:eastAsia="Calibri" w:hAnsi="Calibri" w:cs="Arial"/>
          <w:sz w:val="24"/>
          <w:szCs w:val="24"/>
        </w:rPr>
        <w:t xml:space="preserve"> 1</w:t>
      </w:r>
      <w:r>
        <w:rPr>
          <w:sz w:val="24"/>
          <w:szCs w:val="24"/>
        </w:rPr>
        <w:t>·</w:t>
      </w:r>
      <w:r w:rsidRPr="000B66E9">
        <w:rPr>
          <w:rFonts w:ascii="Calibri" w:eastAsia="Calibri" w:hAnsi="Calibri" w:cs="Arial"/>
          <w:sz w:val="24"/>
          <w:szCs w:val="24"/>
        </w:rPr>
        <w:t>36</w:t>
      </w:r>
      <w:r>
        <w:rPr>
          <w:rFonts w:ascii="Calibri" w:eastAsia="Calibri" w:hAnsi="Calibri" w:cs="Arial"/>
          <w:sz w:val="24"/>
          <w:szCs w:val="24"/>
        </w:rPr>
        <w:t xml:space="preserve">; </w:t>
      </w:r>
      <w:r w:rsidRPr="000B66E9">
        <w:rPr>
          <w:rFonts w:ascii="Calibri" w:eastAsia="Calibri" w:hAnsi="Calibri" w:cs="Arial"/>
          <w:sz w:val="24"/>
          <w:szCs w:val="24"/>
        </w:rPr>
        <w:t>95% CI</w:t>
      </w:r>
      <w:r>
        <w:rPr>
          <w:rFonts w:ascii="Calibri" w:eastAsia="Calibri" w:hAnsi="Calibri" w:cs="Arial"/>
          <w:sz w:val="24"/>
          <w:szCs w:val="24"/>
        </w:rPr>
        <w:t xml:space="preserve">: </w:t>
      </w:r>
      <w:r w:rsidRPr="000B66E9">
        <w:rPr>
          <w:rFonts w:ascii="Calibri" w:eastAsia="Calibri" w:hAnsi="Calibri" w:cs="Arial"/>
          <w:sz w:val="24"/>
          <w:szCs w:val="24"/>
        </w:rPr>
        <w:t>1</w:t>
      </w:r>
      <w:r>
        <w:rPr>
          <w:sz w:val="24"/>
          <w:szCs w:val="24"/>
        </w:rPr>
        <w:t>·</w:t>
      </w:r>
      <w:r>
        <w:rPr>
          <w:rFonts w:ascii="Calibri" w:eastAsia="Calibri" w:hAnsi="Calibri" w:cs="Arial"/>
          <w:sz w:val="24"/>
          <w:szCs w:val="24"/>
        </w:rPr>
        <w:t>07-</w:t>
      </w:r>
      <w:r w:rsidRPr="000B66E9">
        <w:rPr>
          <w:rFonts w:ascii="Calibri" w:eastAsia="Calibri" w:hAnsi="Calibri" w:cs="Arial"/>
          <w:sz w:val="24"/>
          <w:szCs w:val="24"/>
        </w:rPr>
        <w:t>1</w:t>
      </w:r>
      <w:r>
        <w:rPr>
          <w:sz w:val="24"/>
          <w:szCs w:val="24"/>
        </w:rPr>
        <w:t>·</w:t>
      </w:r>
      <w:r w:rsidRPr="000B66E9">
        <w:rPr>
          <w:rFonts w:ascii="Calibri" w:eastAsia="Calibri" w:hAnsi="Calibri" w:cs="Arial"/>
          <w:sz w:val="24"/>
          <w:szCs w:val="24"/>
        </w:rPr>
        <w:t>72)</w:t>
      </w:r>
      <w:r>
        <w:rPr>
          <w:rFonts w:ascii="Calibri" w:eastAsia="Calibri" w:hAnsi="Calibri" w:cs="Arial"/>
          <w:sz w:val="24"/>
          <w:szCs w:val="24"/>
        </w:rPr>
        <w:t xml:space="preserve"> among PLWH.</w:t>
      </w:r>
      <w:r w:rsidRPr="00F2016A">
        <w:rPr>
          <w:rFonts w:ascii="Calibri" w:eastAsia="Calibri" w:hAnsi="Calibri" w:cs="Arial"/>
          <w:noProof/>
          <w:sz w:val="24"/>
          <w:szCs w:val="24"/>
          <w:vertAlign w:val="superscript"/>
        </w:rPr>
        <w:t>3</w:t>
      </w:r>
      <w:r w:rsidRPr="000B66E9">
        <w:rPr>
          <w:rFonts w:ascii="Calibri" w:eastAsia="Calibri" w:hAnsi="Calibri" w:cs="Arial"/>
          <w:sz w:val="24"/>
          <w:szCs w:val="24"/>
        </w:rPr>
        <w:t xml:space="preserve"> </w:t>
      </w:r>
      <w:r>
        <w:rPr>
          <w:rFonts w:ascii="Calibri" w:eastAsia="Calibri" w:hAnsi="Calibri" w:cs="Arial"/>
          <w:sz w:val="24"/>
          <w:szCs w:val="24"/>
        </w:rPr>
        <w:t>This</w:t>
      </w:r>
      <w:r w:rsidRPr="000B66E9">
        <w:rPr>
          <w:rFonts w:ascii="Calibri" w:eastAsia="Calibri" w:hAnsi="Calibri" w:cs="Arial"/>
          <w:sz w:val="24"/>
          <w:szCs w:val="24"/>
        </w:rPr>
        <w:t xml:space="preserve"> increase</w:t>
      </w:r>
      <w:r>
        <w:rPr>
          <w:rFonts w:ascii="Calibri" w:eastAsia="Calibri" w:hAnsi="Calibri" w:cs="Arial"/>
          <w:sz w:val="24"/>
          <w:szCs w:val="24"/>
        </w:rPr>
        <w:t>d</w:t>
      </w:r>
      <w:r w:rsidRPr="000B66E9">
        <w:rPr>
          <w:rFonts w:ascii="Calibri" w:eastAsia="Calibri" w:hAnsi="Calibri" w:cs="Arial"/>
          <w:sz w:val="24"/>
          <w:szCs w:val="24"/>
        </w:rPr>
        <w:t xml:space="preserve"> susceptibility has been mainly attributed to biochemical mechanisms including immunosuppressive effects of smoking; and its negative impact on immune and virolo</w:t>
      </w:r>
      <w:r>
        <w:rPr>
          <w:rFonts w:ascii="Calibri" w:eastAsia="Calibri" w:hAnsi="Calibri" w:cs="Arial"/>
          <w:sz w:val="24"/>
          <w:szCs w:val="24"/>
        </w:rPr>
        <w:t>gical response even when on ART</w:t>
      </w:r>
      <w:r w:rsidRPr="00F44FBC">
        <w:rPr>
          <w:rFonts w:ascii="Calibri" w:eastAsia="Calibri" w:hAnsi="Calibri" w:cs="Arial"/>
          <w:sz w:val="24"/>
          <w:szCs w:val="24"/>
        </w:rPr>
        <w:t>.</w:t>
      </w:r>
      <w:r w:rsidRPr="00BD0762">
        <w:rPr>
          <w:rFonts w:ascii="Calibri" w:eastAsia="Calibri" w:hAnsi="Calibri" w:cs="Arial"/>
          <w:noProof/>
          <w:sz w:val="24"/>
          <w:szCs w:val="24"/>
          <w:vertAlign w:val="superscript"/>
        </w:rPr>
        <w:t>13</w:t>
      </w:r>
      <w:r w:rsidRPr="00F44FBC">
        <w:rPr>
          <w:rFonts w:ascii="Calibri" w:eastAsia="Calibri" w:hAnsi="Calibri" w:cs="Arial"/>
          <w:sz w:val="24"/>
          <w:szCs w:val="24"/>
        </w:rPr>
        <w:t xml:space="preserve"> </w:t>
      </w:r>
      <w:r w:rsidRPr="000B66E9">
        <w:rPr>
          <w:rFonts w:ascii="Calibri" w:eastAsia="Calibri" w:hAnsi="Calibri" w:cs="Arial"/>
          <w:sz w:val="24"/>
          <w:szCs w:val="24"/>
        </w:rPr>
        <w:t>Behavioural mechanisms have also been suggested</w:t>
      </w:r>
      <w:r>
        <w:rPr>
          <w:rFonts w:ascii="Calibri" w:eastAsia="Calibri" w:hAnsi="Calibri" w:cs="Arial"/>
          <w:sz w:val="24"/>
          <w:szCs w:val="24"/>
        </w:rPr>
        <w:t xml:space="preserve">; for example, </w:t>
      </w:r>
      <w:r w:rsidRPr="000B66E9">
        <w:rPr>
          <w:rFonts w:ascii="Calibri" w:eastAsia="Calibri" w:hAnsi="Calibri" w:cs="Arial"/>
          <w:sz w:val="24"/>
          <w:szCs w:val="24"/>
        </w:rPr>
        <w:t>association between smoking</w:t>
      </w:r>
      <w:r>
        <w:rPr>
          <w:rFonts w:ascii="Calibri" w:eastAsia="Calibri" w:hAnsi="Calibri" w:cs="Arial"/>
          <w:sz w:val="24"/>
          <w:szCs w:val="24"/>
        </w:rPr>
        <w:t xml:space="preserve"> </w:t>
      </w:r>
      <w:r w:rsidRPr="000B66E9">
        <w:rPr>
          <w:rFonts w:ascii="Calibri" w:eastAsia="Calibri" w:hAnsi="Calibri" w:cs="Arial"/>
          <w:sz w:val="24"/>
          <w:szCs w:val="24"/>
        </w:rPr>
        <w:t>and non-adhe</w:t>
      </w:r>
      <w:r>
        <w:rPr>
          <w:rFonts w:ascii="Calibri" w:eastAsia="Calibri" w:hAnsi="Calibri" w:cs="Arial"/>
          <w:sz w:val="24"/>
          <w:szCs w:val="24"/>
        </w:rPr>
        <w:t>rence to antiretroviral therapy</w:t>
      </w:r>
      <w:r w:rsidRPr="008013AE">
        <w:rPr>
          <w:rFonts w:ascii="Calibri" w:eastAsia="Calibri" w:hAnsi="Calibri" w:cs="Arial"/>
          <w:sz w:val="24"/>
          <w:szCs w:val="24"/>
        </w:rPr>
        <w:t>.</w:t>
      </w:r>
      <w:r w:rsidRPr="00490B32">
        <w:rPr>
          <w:rFonts w:ascii="Calibri" w:eastAsia="Calibri" w:hAnsi="Calibri" w:cs="Arial"/>
          <w:noProof/>
          <w:sz w:val="24"/>
          <w:szCs w:val="24"/>
          <w:vertAlign w:val="superscript"/>
        </w:rPr>
        <w:t>14,15</w:t>
      </w:r>
      <w:r w:rsidRPr="000B66E9">
        <w:rPr>
          <w:rFonts w:ascii="Calibri" w:eastAsia="Calibri" w:hAnsi="Calibri" w:cs="Arial"/>
          <w:sz w:val="24"/>
          <w:szCs w:val="24"/>
        </w:rPr>
        <w:t xml:space="preserve"> </w:t>
      </w:r>
    </w:p>
    <w:p w:rsidR="005149A6" w:rsidRDefault="005149A6" w:rsidP="00F44FBC">
      <w:pPr>
        <w:spacing w:after="0" w:line="240" w:lineRule="auto"/>
        <w:rPr>
          <w:rFonts w:ascii="Calibri" w:eastAsia="Calibri" w:hAnsi="Calibri" w:cs="Arial"/>
          <w:sz w:val="24"/>
          <w:szCs w:val="24"/>
        </w:rPr>
      </w:pPr>
    </w:p>
    <w:p w:rsidR="005149A6" w:rsidRDefault="005149A6" w:rsidP="00F44FBC">
      <w:pPr>
        <w:spacing w:after="0" w:line="240" w:lineRule="auto"/>
        <w:rPr>
          <w:rFonts w:ascii="Calibri" w:eastAsia="Times New Roman" w:hAnsi="Calibri" w:cs="Arial"/>
          <w:sz w:val="24"/>
          <w:szCs w:val="24"/>
        </w:rPr>
      </w:pPr>
      <w:r>
        <w:rPr>
          <w:rFonts w:ascii="Calibri" w:eastAsia="Times New Roman" w:hAnsi="Calibri" w:cs="Arial"/>
          <w:sz w:val="24"/>
          <w:szCs w:val="24"/>
        </w:rPr>
        <w:t>There is lack of population-level prevalence estimates of</w:t>
      </w:r>
      <w:r w:rsidRPr="000B66E9">
        <w:rPr>
          <w:rFonts w:ascii="Calibri" w:eastAsia="Times New Roman" w:hAnsi="Calibri" w:cs="Arial"/>
          <w:sz w:val="24"/>
          <w:szCs w:val="24"/>
        </w:rPr>
        <w:t xml:space="preserve"> </w:t>
      </w:r>
      <w:r>
        <w:rPr>
          <w:rFonts w:ascii="Calibri" w:eastAsia="Times New Roman" w:hAnsi="Calibri" w:cs="Arial"/>
          <w:sz w:val="24"/>
          <w:szCs w:val="24"/>
        </w:rPr>
        <w:t xml:space="preserve">tobacco use among PLWH </w:t>
      </w:r>
      <w:r w:rsidRPr="000B66E9">
        <w:rPr>
          <w:rFonts w:ascii="Calibri" w:eastAsia="Times New Roman" w:hAnsi="Calibri" w:cs="Arial"/>
          <w:sz w:val="24"/>
          <w:szCs w:val="24"/>
        </w:rPr>
        <w:t>from LMICs where the burden of HIV</w:t>
      </w:r>
      <w:r>
        <w:rPr>
          <w:rFonts w:ascii="Calibri" w:eastAsia="Times New Roman" w:hAnsi="Calibri" w:cs="Arial"/>
          <w:sz w:val="24"/>
          <w:szCs w:val="24"/>
        </w:rPr>
        <w:t xml:space="preserve"> and</w:t>
      </w:r>
      <w:r w:rsidRPr="000B66E9">
        <w:rPr>
          <w:rFonts w:ascii="Calibri" w:eastAsia="Times New Roman" w:hAnsi="Calibri" w:cs="Arial"/>
          <w:sz w:val="24"/>
          <w:szCs w:val="24"/>
        </w:rPr>
        <w:t xml:space="preserve"> tobacco-related illness</w:t>
      </w:r>
      <w:r>
        <w:rPr>
          <w:rFonts w:ascii="Calibri" w:eastAsia="Times New Roman" w:hAnsi="Calibri" w:cs="Arial"/>
          <w:sz w:val="24"/>
          <w:szCs w:val="24"/>
        </w:rPr>
        <w:t>es</w:t>
      </w:r>
      <w:r w:rsidRPr="000B66E9">
        <w:rPr>
          <w:rFonts w:ascii="Calibri" w:eastAsia="Times New Roman" w:hAnsi="Calibri" w:cs="Arial"/>
          <w:sz w:val="24"/>
          <w:szCs w:val="24"/>
        </w:rPr>
        <w:t xml:space="preserve"> are greatest.</w:t>
      </w:r>
      <w:r w:rsidRPr="00BD0762">
        <w:rPr>
          <w:rFonts w:ascii="Calibri" w:eastAsia="Times New Roman" w:hAnsi="Calibri" w:cs="Arial"/>
          <w:noProof/>
          <w:sz w:val="24"/>
          <w:szCs w:val="24"/>
          <w:vertAlign w:val="superscript"/>
        </w:rPr>
        <w:t>16-18</w:t>
      </w:r>
      <w:r w:rsidRPr="00E70C3C">
        <w:t xml:space="preserve"> </w:t>
      </w:r>
      <w:r w:rsidRPr="00E70C3C">
        <w:rPr>
          <w:rFonts w:ascii="Calibri" w:eastAsia="Times New Roman" w:hAnsi="Calibri" w:cs="Arial"/>
          <w:sz w:val="24"/>
          <w:szCs w:val="24"/>
        </w:rPr>
        <w:t>The current study aimed to address th</w:t>
      </w:r>
      <w:r>
        <w:rPr>
          <w:rFonts w:ascii="Calibri" w:eastAsia="Times New Roman" w:hAnsi="Calibri" w:cs="Arial"/>
          <w:sz w:val="24"/>
          <w:szCs w:val="24"/>
        </w:rPr>
        <w:t>is</w:t>
      </w:r>
      <w:r w:rsidRPr="00E70C3C">
        <w:rPr>
          <w:rFonts w:ascii="Calibri" w:eastAsia="Times New Roman" w:hAnsi="Calibri" w:cs="Arial"/>
          <w:sz w:val="24"/>
          <w:szCs w:val="24"/>
        </w:rPr>
        <w:t xml:space="preserve"> evidence gap</w:t>
      </w:r>
      <w:r>
        <w:rPr>
          <w:rFonts w:ascii="Calibri" w:eastAsia="Times New Roman" w:hAnsi="Calibri" w:cs="Arial"/>
          <w:sz w:val="24"/>
          <w:szCs w:val="24"/>
        </w:rPr>
        <w:t xml:space="preserve"> for all forms of </w:t>
      </w:r>
      <w:r w:rsidRPr="00E70C3C">
        <w:rPr>
          <w:rFonts w:ascii="Calibri" w:eastAsia="Times New Roman" w:hAnsi="Calibri" w:cs="Arial"/>
          <w:sz w:val="24"/>
          <w:szCs w:val="24"/>
        </w:rPr>
        <w:t xml:space="preserve">tobacco use among PLWH, using data from 28 nationally representative household surveys. </w:t>
      </w:r>
      <w:r>
        <w:rPr>
          <w:rFonts w:ascii="Calibri" w:eastAsia="Times New Roman" w:hAnsi="Calibri" w:cs="Arial"/>
          <w:sz w:val="24"/>
          <w:szCs w:val="24"/>
        </w:rPr>
        <w:t>T</w:t>
      </w:r>
      <w:r w:rsidRPr="00E70C3C">
        <w:rPr>
          <w:rFonts w:ascii="Calibri" w:eastAsia="Times New Roman" w:hAnsi="Calibri" w:cs="Arial"/>
          <w:sz w:val="24"/>
          <w:szCs w:val="24"/>
        </w:rPr>
        <w:t>h</w:t>
      </w:r>
      <w:r>
        <w:rPr>
          <w:rFonts w:ascii="Calibri" w:eastAsia="Times New Roman" w:hAnsi="Calibri" w:cs="Arial"/>
          <w:sz w:val="24"/>
          <w:szCs w:val="24"/>
        </w:rPr>
        <w:t xml:space="preserve">e study also compared </w:t>
      </w:r>
      <w:r w:rsidRPr="00E70C3C">
        <w:rPr>
          <w:rFonts w:ascii="Calibri" w:eastAsia="Times New Roman" w:hAnsi="Calibri" w:cs="Arial"/>
          <w:sz w:val="24"/>
          <w:szCs w:val="24"/>
        </w:rPr>
        <w:t xml:space="preserve">tobacco use prevalence among PLWH </w:t>
      </w:r>
      <w:r>
        <w:rPr>
          <w:rFonts w:ascii="Calibri" w:eastAsia="Times New Roman" w:hAnsi="Calibri" w:cs="Arial"/>
          <w:sz w:val="24"/>
          <w:szCs w:val="24"/>
        </w:rPr>
        <w:t>to that among HIV-negative individuals</w:t>
      </w:r>
      <w:r w:rsidRPr="00E70C3C">
        <w:rPr>
          <w:rFonts w:ascii="Calibri" w:eastAsia="Times New Roman" w:hAnsi="Calibri" w:cs="Arial"/>
          <w:sz w:val="24"/>
          <w:szCs w:val="24"/>
        </w:rPr>
        <w:t>.</w:t>
      </w:r>
    </w:p>
    <w:p w:rsidR="005149A6" w:rsidRPr="00050A48" w:rsidRDefault="005149A6" w:rsidP="00B753E6">
      <w:pPr>
        <w:spacing w:after="0" w:line="240" w:lineRule="auto"/>
        <w:rPr>
          <w:rFonts w:ascii="Calibri" w:eastAsia="Times New Roman" w:hAnsi="Calibri" w:cs="Arial"/>
          <w:b/>
          <w:sz w:val="24"/>
          <w:szCs w:val="24"/>
        </w:rPr>
      </w:pPr>
    </w:p>
    <w:p w:rsidR="005149A6" w:rsidRPr="00B753E6" w:rsidRDefault="005149A6" w:rsidP="00B753E6">
      <w:pPr>
        <w:spacing w:after="0" w:line="240" w:lineRule="auto"/>
        <w:rPr>
          <w:rFonts w:ascii="Calibri" w:eastAsia="Times New Roman" w:hAnsi="Calibri" w:cs="Arial"/>
          <w:b/>
          <w:sz w:val="28"/>
          <w:szCs w:val="28"/>
        </w:rPr>
      </w:pPr>
      <w:r w:rsidRPr="00B753E6">
        <w:rPr>
          <w:rFonts w:ascii="Calibri" w:eastAsia="Times New Roman" w:hAnsi="Calibri" w:cs="Arial"/>
          <w:b/>
          <w:sz w:val="28"/>
          <w:szCs w:val="28"/>
        </w:rPr>
        <w:t>Methods</w:t>
      </w:r>
    </w:p>
    <w:p w:rsidR="005149A6" w:rsidRPr="00AD0749" w:rsidRDefault="005149A6" w:rsidP="00B753E6">
      <w:pPr>
        <w:spacing w:after="0" w:line="240" w:lineRule="auto"/>
        <w:rPr>
          <w:rFonts w:ascii="Calibri" w:eastAsia="Times New Roman" w:hAnsi="Calibri" w:cs="Arial"/>
          <w:b/>
          <w:sz w:val="24"/>
          <w:szCs w:val="24"/>
        </w:rPr>
      </w:pPr>
      <w:r w:rsidRPr="00AD0749">
        <w:rPr>
          <w:rFonts w:ascii="Calibri" w:eastAsia="Times New Roman" w:hAnsi="Calibri" w:cs="Arial"/>
          <w:b/>
          <w:sz w:val="24"/>
          <w:szCs w:val="24"/>
        </w:rPr>
        <w:t>Data sources and procedures</w:t>
      </w:r>
    </w:p>
    <w:p w:rsidR="005149A6" w:rsidRPr="00AD0749" w:rsidRDefault="005149A6" w:rsidP="00B753E6">
      <w:pPr>
        <w:spacing w:after="0" w:line="240" w:lineRule="auto"/>
        <w:rPr>
          <w:rFonts w:ascii="Calibri" w:eastAsia="Times New Roman" w:hAnsi="Calibri" w:cs="Arial"/>
          <w:sz w:val="24"/>
          <w:szCs w:val="24"/>
        </w:rPr>
      </w:pPr>
      <w:r>
        <w:rPr>
          <w:rFonts w:ascii="Calibri" w:eastAsia="Times New Roman" w:hAnsi="Calibri" w:cs="Arial"/>
          <w:sz w:val="24"/>
          <w:szCs w:val="24"/>
        </w:rPr>
        <w:t>We performed a secondary analysis of the most recent (as at December 2015) Demographic and Health Survey (</w:t>
      </w:r>
      <w:r w:rsidRPr="00AD0749">
        <w:rPr>
          <w:rFonts w:ascii="Calibri" w:eastAsia="Times New Roman" w:hAnsi="Calibri" w:cs="Arial"/>
          <w:sz w:val="24"/>
          <w:szCs w:val="24"/>
        </w:rPr>
        <w:t>DHS</w:t>
      </w:r>
      <w:r>
        <w:rPr>
          <w:rFonts w:ascii="Calibri" w:eastAsia="Times New Roman" w:hAnsi="Calibri" w:cs="Arial"/>
          <w:sz w:val="24"/>
          <w:szCs w:val="24"/>
        </w:rPr>
        <w:t>)</w:t>
      </w:r>
      <w:r w:rsidRPr="00AD0749">
        <w:rPr>
          <w:rFonts w:ascii="Calibri" w:eastAsia="Times New Roman" w:hAnsi="Calibri" w:cs="Arial"/>
          <w:sz w:val="24"/>
          <w:szCs w:val="24"/>
        </w:rPr>
        <w:t xml:space="preserve"> data from </w:t>
      </w:r>
      <w:r>
        <w:rPr>
          <w:rFonts w:ascii="Calibri" w:eastAsia="Times New Roman" w:hAnsi="Calibri" w:cs="Arial"/>
          <w:sz w:val="24"/>
          <w:szCs w:val="24"/>
        </w:rPr>
        <w:t xml:space="preserve">28 LMICs </w:t>
      </w:r>
      <w:r w:rsidRPr="00AD0749">
        <w:rPr>
          <w:rFonts w:ascii="Calibri" w:eastAsia="Times New Roman" w:hAnsi="Calibri" w:cs="Arial"/>
          <w:sz w:val="24"/>
          <w:szCs w:val="24"/>
        </w:rPr>
        <w:t xml:space="preserve">where both tobacco use </w:t>
      </w:r>
      <w:r>
        <w:rPr>
          <w:rFonts w:ascii="Calibri" w:eastAsia="Times New Roman" w:hAnsi="Calibri" w:cs="Arial"/>
          <w:sz w:val="24"/>
          <w:szCs w:val="24"/>
        </w:rPr>
        <w:t>and HIV test data w</w:t>
      </w:r>
      <w:r w:rsidRPr="00AD0749">
        <w:rPr>
          <w:rFonts w:ascii="Calibri" w:eastAsia="Times New Roman" w:hAnsi="Calibri" w:cs="Arial"/>
          <w:sz w:val="24"/>
          <w:szCs w:val="24"/>
        </w:rPr>
        <w:t>e</w:t>
      </w:r>
      <w:r>
        <w:rPr>
          <w:rFonts w:ascii="Calibri" w:eastAsia="Times New Roman" w:hAnsi="Calibri" w:cs="Arial"/>
          <w:sz w:val="24"/>
          <w:szCs w:val="24"/>
        </w:rPr>
        <w:t>re made publicly available. A</w:t>
      </w:r>
      <w:r w:rsidRPr="00AD0749">
        <w:rPr>
          <w:rFonts w:ascii="Calibri" w:eastAsia="Times New Roman" w:hAnsi="Calibri" w:cs="Arial"/>
          <w:sz w:val="24"/>
          <w:szCs w:val="24"/>
        </w:rPr>
        <w:t>ccess and us</w:t>
      </w:r>
      <w:r>
        <w:rPr>
          <w:rFonts w:ascii="Calibri" w:eastAsia="Times New Roman" w:hAnsi="Calibri" w:cs="Arial"/>
          <w:sz w:val="24"/>
          <w:szCs w:val="24"/>
        </w:rPr>
        <w:t>e of this data w</w:t>
      </w:r>
      <w:r w:rsidRPr="00AD0749">
        <w:rPr>
          <w:rFonts w:ascii="Calibri" w:eastAsia="Times New Roman" w:hAnsi="Calibri" w:cs="Arial"/>
          <w:sz w:val="24"/>
          <w:szCs w:val="24"/>
        </w:rPr>
        <w:t xml:space="preserve">as authorized by the DHS program. </w:t>
      </w:r>
    </w:p>
    <w:p w:rsidR="005149A6" w:rsidRPr="00AD0749" w:rsidRDefault="005149A6" w:rsidP="00B753E6">
      <w:pPr>
        <w:spacing w:after="0" w:line="240" w:lineRule="auto"/>
        <w:rPr>
          <w:rFonts w:ascii="Calibri" w:eastAsia="Times New Roman" w:hAnsi="Calibri" w:cs="Arial"/>
          <w:sz w:val="24"/>
          <w:szCs w:val="24"/>
        </w:rPr>
      </w:pPr>
    </w:p>
    <w:p w:rsidR="005149A6" w:rsidRDefault="005149A6" w:rsidP="00B753E6">
      <w:pPr>
        <w:spacing w:after="0" w:line="240" w:lineRule="auto"/>
        <w:rPr>
          <w:rFonts w:ascii="Calibri" w:eastAsia="Times New Roman" w:hAnsi="Calibri" w:cs="Arial"/>
          <w:sz w:val="24"/>
          <w:szCs w:val="24"/>
        </w:rPr>
      </w:pPr>
      <w:r w:rsidRPr="00182CA5">
        <w:rPr>
          <w:rFonts w:ascii="Calibri" w:eastAsia="Times New Roman" w:hAnsi="Calibri" w:cs="Arial"/>
          <w:sz w:val="24"/>
          <w:szCs w:val="24"/>
        </w:rPr>
        <w:t xml:space="preserve">The DHS is designed to collect cross-sectional data that are nationally representative, on the health and welfare of women of reproductive age (15-49), their children and households, at about 5-year intervals across </w:t>
      </w:r>
      <w:r>
        <w:rPr>
          <w:rFonts w:ascii="Calibri" w:eastAsia="Times New Roman" w:hAnsi="Calibri" w:cs="Arial"/>
          <w:sz w:val="24"/>
          <w:szCs w:val="24"/>
        </w:rPr>
        <w:t xml:space="preserve">many </w:t>
      </w:r>
      <w:r w:rsidRPr="00182CA5">
        <w:rPr>
          <w:rFonts w:ascii="Calibri" w:eastAsia="Times New Roman" w:hAnsi="Calibri" w:cs="Arial"/>
          <w:sz w:val="24"/>
          <w:szCs w:val="24"/>
        </w:rPr>
        <w:t xml:space="preserve">LMICs. The DHS procedure including the two staged sampling approach for the selection of census enumeration areas and households, </w:t>
      </w:r>
      <w:r w:rsidRPr="00182CA5">
        <w:rPr>
          <w:sz w:val="24"/>
          <w:szCs w:val="24"/>
        </w:rPr>
        <w:t xml:space="preserve">questionnaire validation, data collection for household, men and women, and data validation are comprehensively </w:t>
      </w:r>
      <w:r w:rsidRPr="00182CA5">
        <w:rPr>
          <w:rFonts w:ascii="Calibri" w:eastAsia="Times New Roman" w:hAnsi="Calibri" w:cs="Arial"/>
          <w:sz w:val="24"/>
          <w:szCs w:val="24"/>
        </w:rPr>
        <w:t>described elsewhere.</w:t>
      </w:r>
      <w:r w:rsidRPr="00BD0762">
        <w:rPr>
          <w:rFonts w:ascii="Calibri" w:eastAsia="Times New Roman" w:hAnsi="Calibri" w:cs="Arial"/>
          <w:noProof/>
          <w:sz w:val="24"/>
          <w:szCs w:val="24"/>
          <w:vertAlign w:val="superscript"/>
        </w:rPr>
        <w:t>19</w:t>
      </w:r>
      <w:r w:rsidRPr="00AD0749">
        <w:rPr>
          <w:rFonts w:ascii="Calibri" w:eastAsia="Times New Roman" w:hAnsi="Calibri" w:cs="Arial"/>
          <w:sz w:val="24"/>
          <w:szCs w:val="24"/>
        </w:rPr>
        <w:t xml:space="preserve"> In all selected households, women age</w:t>
      </w:r>
      <w:r>
        <w:rPr>
          <w:rFonts w:ascii="Calibri" w:eastAsia="Times New Roman" w:hAnsi="Calibri" w:cs="Arial"/>
          <w:sz w:val="24"/>
          <w:szCs w:val="24"/>
        </w:rPr>
        <w:t>d</w:t>
      </w:r>
      <w:r w:rsidRPr="00AD0749">
        <w:rPr>
          <w:rFonts w:ascii="Calibri" w:eastAsia="Times New Roman" w:hAnsi="Calibri" w:cs="Arial"/>
          <w:sz w:val="24"/>
          <w:szCs w:val="24"/>
        </w:rPr>
        <w:t xml:space="preserve"> 15-49 are eligible to participate and those who give consent are interviewed using the </w:t>
      </w:r>
      <w:r w:rsidRPr="00AD0749">
        <w:rPr>
          <w:rFonts w:ascii="Calibri" w:eastAsia="Times New Roman" w:hAnsi="Calibri" w:cs="Arial"/>
          <w:sz w:val="24"/>
          <w:szCs w:val="24"/>
        </w:rPr>
        <w:lastRenderedPageBreak/>
        <w:t>women’s questionnaire</w:t>
      </w:r>
      <w:r>
        <w:rPr>
          <w:rFonts w:ascii="Calibri" w:eastAsia="Times New Roman" w:hAnsi="Calibri" w:cs="Arial"/>
          <w:sz w:val="24"/>
          <w:szCs w:val="24"/>
        </w:rPr>
        <w:t xml:space="preserve">. In many surveys men aged 15-54 (or up to </w:t>
      </w:r>
      <w:r w:rsidRPr="00AD0749">
        <w:rPr>
          <w:rFonts w:ascii="Calibri" w:eastAsia="Times New Roman" w:hAnsi="Calibri" w:cs="Arial"/>
          <w:sz w:val="24"/>
          <w:szCs w:val="24"/>
        </w:rPr>
        <w:t>59</w:t>
      </w:r>
      <w:r>
        <w:rPr>
          <w:rFonts w:ascii="Calibri" w:eastAsia="Times New Roman" w:hAnsi="Calibri" w:cs="Arial"/>
          <w:sz w:val="24"/>
          <w:szCs w:val="24"/>
        </w:rPr>
        <w:t xml:space="preserve"> years in some instances</w:t>
      </w:r>
      <w:r w:rsidRPr="00AD0749">
        <w:rPr>
          <w:rFonts w:ascii="Calibri" w:eastAsia="Times New Roman" w:hAnsi="Calibri" w:cs="Arial"/>
          <w:sz w:val="24"/>
          <w:szCs w:val="24"/>
        </w:rPr>
        <w:t xml:space="preserve">) from a sub-sample </w:t>
      </w:r>
      <w:r>
        <w:rPr>
          <w:rFonts w:ascii="Calibri" w:eastAsia="Times New Roman" w:hAnsi="Calibri" w:cs="Arial"/>
          <w:sz w:val="24"/>
          <w:szCs w:val="24"/>
        </w:rPr>
        <w:t xml:space="preserve">of the main survey households </w:t>
      </w:r>
      <w:r w:rsidRPr="00AD0749">
        <w:rPr>
          <w:rFonts w:ascii="Calibri" w:eastAsia="Times New Roman" w:hAnsi="Calibri" w:cs="Arial"/>
          <w:sz w:val="24"/>
          <w:szCs w:val="24"/>
        </w:rPr>
        <w:t>are also eligible to participate and those who give consent are interviewed using a men's questionnaire.</w:t>
      </w:r>
      <w:r>
        <w:rPr>
          <w:rFonts w:ascii="Calibri" w:eastAsia="Times New Roman" w:hAnsi="Calibri" w:cs="Arial"/>
          <w:sz w:val="24"/>
          <w:szCs w:val="24"/>
        </w:rPr>
        <w:t xml:space="preserve"> </w:t>
      </w:r>
      <w:r w:rsidRPr="00182CA5">
        <w:rPr>
          <w:rFonts w:ascii="Calibri" w:eastAsia="Times New Roman" w:hAnsi="Calibri" w:cs="Arial"/>
          <w:sz w:val="24"/>
          <w:szCs w:val="24"/>
        </w:rPr>
        <w:t>The surveys are comparable across countries through the use of standard model questionnaires</w:t>
      </w:r>
      <w:r>
        <w:rPr>
          <w:rFonts w:ascii="Calibri" w:eastAsia="Times New Roman" w:hAnsi="Calibri" w:cs="Arial"/>
          <w:sz w:val="24"/>
          <w:szCs w:val="24"/>
        </w:rPr>
        <w:t xml:space="preserve"> and sampling methods</w:t>
      </w:r>
      <w:r w:rsidRPr="00182CA5">
        <w:rPr>
          <w:rFonts w:ascii="Calibri" w:eastAsia="Times New Roman" w:hAnsi="Calibri" w:cs="Arial"/>
          <w:sz w:val="24"/>
          <w:szCs w:val="24"/>
        </w:rPr>
        <w:t>.</w:t>
      </w:r>
    </w:p>
    <w:p w:rsidR="005149A6" w:rsidRDefault="005149A6" w:rsidP="00B753E6">
      <w:pPr>
        <w:spacing w:after="0" w:line="240" w:lineRule="auto"/>
        <w:rPr>
          <w:rFonts w:ascii="Calibri" w:eastAsia="Times New Roman" w:hAnsi="Calibri" w:cs="Arial"/>
          <w:sz w:val="24"/>
          <w:szCs w:val="24"/>
        </w:rPr>
      </w:pPr>
    </w:p>
    <w:p w:rsidR="005149A6" w:rsidRPr="00AD0749" w:rsidRDefault="005149A6" w:rsidP="00B753E6">
      <w:pPr>
        <w:spacing w:after="0" w:line="240" w:lineRule="auto"/>
        <w:rPr>
          <w:rFonts w:ascii="Calibri" w:eastAsia="Times New Roman" w:hAnsi="Calibri" w:cs="Arial"/>
          <w:sz w:val="24"/>
          <w:szCs w:val="24"/>
        </w:rPr>
      </w:pPr>
      <w:r>
        <w:rPr>
          <w:rFonts w:ascii="Calibri" w:eastAsia="Times New Roman" w:hAnsi="Calibri" w:cs="Arial"/>
          <w:sz w:val="24"/>
          <w:szCs w:val="24"/>
        </w:rPr>
        <w:t>In this study, we analysed country-level DHS data to compute prevalence estimates in PLWH. We also computed relative prevalence ratios (as risk ratios) comparing prevalence between HIV-positive and HIV-negative individuals.</w:t>
      </w:r>
    </w:p>
    <w:p w:rsidR="005149A6" w:rsidRDefault="005149A6" w:rsidP="00B753E6">
      <w:pPr>
        <w:spacing w:after="0" w:line="240" w:lineRule="auto"/>
        <w:rPr>
          <w:rFonts w:ascii="Calibri" w:eastAsia="Times New Roman" w:hAnsi="Calibri" w:cs="Arial"/>
          <w:sz w:val="24"/>
          <w:szCs w:val="24"/>
        </w:rPr>
      </w:pPr>
    </w:p>
    <w:p w:rsidR="005149A6" w:rsidRPr="00AD0749" w:rsidRDefault="005149A6" w:rsidP="00B753E6">
      <w:pPr>
        <w:spacing w:after="0" w:line="240" w:lineRule="auto"/>
        <w:rPr>
          <w:rFonts w:ascii="Calibri" w:eastAsia="Times New Roman" w:hAnsi="Calibri" w:cs="Arial"/>
          <w:b/>
          <w:sz w:val="24"/>
          <w:szCs w:val="24"/>
        </w:rPr>
      </w:pPr>
      <w:r>
        <w:rPr>
          <w:rFonts w:ascii="Calibri" w:eastAsia="Times New Roman" w:hAnsi="Calibri" w:cs="Arial"/>
          <w:b/>
          <w:sz w:val="24"/>
          <w:szCs w:val="24"/>
        </w:rPr>
        <w:t>Variables of interest</w:t>
      </w:r>
    </w:p>
    <w:p w:rsidR="005149A6" w:rsidRDefault="005149A6" w:rsidP="00B753E6">
      <w:pPr>
        <w:spacing w:after="0" w:line="240" w:lineRule="auto"/>
        <w:rPr>
          <w:rFonts w:ascii="Calibri" w:eastAsia="Times New Roman" w:hAnsi="Calibri" w:cs="Arial"/>
          <w:sz w:val="24"/>
          <w:szCs w:val="24"/>
        </w:rPr>
      </w:pPr>
      <w:r w:rsidRPr="00AD0749">
        <w:rPr>
          <w:rFonts w:ascii="Calibri" w:eastAsia="Times New Roman" w:hAnsi="Calibri" w:cs="Arial"/>
          <w:sz w:val="24"/>
          <w:szCs w:val="24"/>
        </w:rPr>
        <w:t>In the DHS, tobacco use is ascertained by three questions to be answered “yes” or “no”. Two are</w:t>
      </w:r>
      <w:r>
        <w:rPr>
          <w:rFonts w:ascii="Calibri" w:eastAsia="Times New Roman" w:hAnsi="Calibri" w:cs="Arial"/>
          <w:sz w:val="24"/>
          <w:szCs w:val="24"/>
        </w:rPr>
        <w:t xml:space="preserve"> about whether, at current, the respondent</w:t>
      </w:r>
      <w:r w:rsidRPr="00AD0749">
        <w:rPr>
          <w:rFonts w:ascii="Calibri" w:eastAsia="Times New Roman" w:hAnsi="Calibri" w:cs="Arial"/>
          <w:sz w:val="24"/>
          <w:szCs w:val="24"/>
        </w:rPr>
        <w:t xml:space="preserve"> smoke</w:t>
      </w:r>
      <w:r>
        <w:rPr>
          <w:rFonts w:ascii="Calibri" w:eastAsia="Times New Roman" w:hAnsi="Calibri" w:cs="Arial"/>
          <w:sz w:val="24"/>
          <w:szCs w:val="24"/>
        </w:rPr>
        <w:t>s</w:t>
      </w:r>
      <w:r w:rsidRPr="00AD0749">
        <w:rPr>
          <w:rFonts w:ascii="Calibri" w:eastAsia="Times New Roman" w:hAnsi="Calibri" w:cs="Arial"/>
          <w:sz w:val="24"/>
          <w:szCs w:val="24"/>
        </w:rPr>
        <w:t xml:space="preserve"> cigarettes, or use any </w:t>
      </w:r>
      <w:r>
        <w:rPr>
          <w:rFonts w:ascii="Calibri" w:eastAsia="Times New Roman" w:hAnsi="Calibri" w:cs="Arial"/>
          <w:sz w:val="24"/>
          <w:szCs w:val="24"/>
        </w:rPr>
        <w:t xml:space="preserve">other </w:t>
      </w:r>
      <w:r w:rsidRPr="00AD0749">
        <w:rPr>
          <w:rFonts w:ascii="Calibri" w:eastAsia="Times New Roman" w:hAnsi="Calibri" w:cs="Arial"/>
          <w:sz w:val="24"/>
          <w:szCs w:val="24"/>
        </w:rPr>
        <w:t xml:space="preserve">type of tobacco. </w:t>
      </w:r>
      <w:r>
        <w:rPr>
          <w:rFonts w:ascii="Calibri" w:eastAsia="Times New Roman" w:hAnsi="Calibri" w:cs="Arial"/>
          <w:sz w:val="24"/>
          <w:szCs w:val="24"/>
        </w:rPr>
        <w:t>The third</w:t>
      </w:r>
      <w:r w:rsidRPr="00AD0749">
        <w:rPr>
          <w:rFonts w:ascii="Calibri" w:eastAsia="Times New Roman" w:hAnsi="Calibri" w:cs="Arial"/>
          <w:sz w:val="24"/>
          <w:szCs w:val="24"/>
        </w:rPr>
        <w:t xml:space="preserve"> asks the respondent what type(s) of tobacco they currently smoke or use, for which all </w:t>
      </w:r>
      <w:r>
        <w:rPr>
          <w:rFonts w:ascii="Calibri" w:eastAsia="Times New Roman" w:hAnsi="Calibri" w:cs="Arial"/>
          <w:sz w:val="24"/>
          <w:szCs w:val="24"/>
        </w:rPr>
        <w:t xml:space="preserve">tobacco </w:t>
      </w:r>
      <w:r w:rsidRPr="00AD0749">
        <w:rPr>
          <w:rFonts w:ascii="Calibri" w:eastAsia="Times New Roman" w:hAnsi="Calibri" w:cs="Arial"/>
          <w:sz w:val="24"/>
          <w:szCs w:val="24"/>
        </w:rPr>
        <w:t>types are recorded includ</w:t>
      </w:r>
      <w:r>
        <w:rPr>
          <w:rFonts w:ascii="Calibri" w:eastAsia="Times New Roman" w:hAnsi="Calibri" w:cs="Arial"/>
          <w:sz w:val="24"/>
          <w:szCs w:val="24"/>
        </w:rPr>
        <w:t>ing country-specific products.</w:t>
      </w:r>
      <w:r w:rsidRPr="00CC72B9">
        <w:rPr>
          <w:rFonts w:ascii="Calibri" w:eastAsia="Times New Roman" w:hAnsi="Calibri" w:cs="Arial"/>
          <w:noProof/>
          <w:sz w:val="24"/>
          <w:szCs w:val="24"/>
          <w:vertAlign w:val="superscript"/>
        </w:rPr>
        <w:t>20</w:t>
      </w:r>
      <w:r>
        <w:rPr>
          <w:rFonts w:ascii="Calibri" w:eastAsia="Times New Roman" w:hAnsi="Calibri" w:cs="Arial"/>
          <w:sz w:val="24"/>
          <w:szCs w:val="24"/>
        </w:rPr>
        <w:t xml:space="preserve"> </w:t>
      </w:r>
      <w:r w:rsidRPr="00AD0749">
        <w:rPr>
          <w:rFonts w:ascii="Calibri" w:eastAsia="Times New Roman" w:hAnsi="Calibri" w:cs="Arial"/>
          <w:sz w:val="24"/>
          <w:szCs w:val="24"/>
        </w:rPr>
        <w:t xml:space="preserve">HIV status data </w:t>
      </w:r>
      <w:r>
        <w:rPr>
          <w:rFonts w:ascii="Calibri" w:eastAsia="Times New Roman" w:hAnsi="Calibri" w:cs="Arial"/>
          <w:sz w:val="24"/>
          <w:szCs w:val="24"/>
        </w:rPr>
        <w:t xml:space="preserve">are </w:t>
      </w:r>
      <w:r w:rsidRPr="00AD0749">
        <w:rPr>
          <w:rFonts w:ascii="Calibri" w:eastAsia="Times New Roman" w:hAnsi="Calibri" w:cs="Arial"/>
          <w:sz w:val="24"/>
          <w:szCs w:val="24"/>
        </w:rPr>
        <w:t xml:space="preserve">obtained from an HIV testing protocol that </w:t>
      </w:r>
      <w:r w:rsidRPr="00E35219">
        <w:rPr>
          <w:rFonts w:ascii="Calibri" w:eastAsia="Times New Roman" w:hAnsi="Calibri" w:cs="Arial"/>
          <w:sz w:val="24"/>
          <w:szCs w:val="24"/>
        </w:rPr>
        <w:t xml:space="preserve">undergoes a host country ethical review </w:t>
      </w:r>
      <w:r>
        <w:rPr>
          <w:rFonts w:ascii="Calibri" w:eastAsia="Times New Roman" w:hAnsi="Calibri" w:cs="Arial"/>
          <w:sz w:val="24"/>
          <w:szCs w:val="24"/>
        </w:rPr>
        <w:t xml:space="preserve">and </w:t>
      </w:r>
      <w:r w:rsidRPr="00AD0749">
        <w:rPr>
          <w:rFonts w:ascii="Calibri" w:eastAsia="Times New Roman" w:hAnsi="Calibri" w:cs="Arial"/>
          <w:sz w:val="24"/>
          <w:szCs w:val="24"/>
        </w:rPr>
        <w:t xml:space="preserve">provides </w:t>
      </w:r>
      <w:r>
        <w:rPr>
          <w:rFonts w:ascii="Calibri" w:eastAsia="Times New Roman" w:hAnsi="Calibri" w:cs="Arial"/>
          <w:sz w:val="24"/>
          <w:szCs w:val="24"/>
        </w:rPr>
        <w:t>status from</w:t>
      </w:r>
      <w:r w:rsidRPr="00AD0749">
        <w:rPr>
          <w:rFonts w:ascii="Calibri" w:eastAsia="Times New Roman" w:hAnsi="Calibri" w:cs="Arial"/>
          <w:sz w:val="24"/>
          <w:szCs w:val="24"/>
        </w:rPr>
        <w:t xml:space="preserve"> informed, anonymous, and vol</w:t>
      </w:r>
      <w:r>
        <w:rPr>
          <w:rFonts w:ascii="Calibri" w:eastAsia="Times New Roman" w:hAnsi="Calibri" w:cs="Arial"/>
          <w:sz w:val="24"/>
          <w:szCs w:val="24"/>
        </w:rPr>
        <w:t>untary HIV testing for both women and men</w:t>
      </w:r>
      <w:r w:rsidRPr="00AD0749">
        <w:rPr>
          <w:rFonts w:ascii="Calibri" w:eastAsia="Times New Roman" w:hAnsi="Calibri" w:cs="Arial"/>
          <w:sz w:val="24"/>
          <w:szCs w:val="24"/>
        </w:rPr>
        <w:t xml:space="preserve">. Blood spots are collected on filter paper from a finger prick and transported to a laboratory for testing. The testing involves an initial ELISA test, and then retesting of all positive tests and 5-10 percent of the negative tests with a second ELISA. For those with discordant results on the two ELISA tests, a new ELISA </w:t>
      </w:r>
      <w:r>
        <w:rPr>
          <w:rFonts w:ascii="Calibri" w:eastAsia="Times New Roman" w:hAnsi="Calibri" w:cs="Arial"/>
          <w:sz w:val="24"/>
          <w:szCs w:val="24"/>
        </w:rPr>
        <w:t>or a Western Blot is performed.</w:t>
      </w:r>
    </w:p>
    <w:p w:rsidR="005149A6" w:rsidRDefault="005149A6" w:rsidP="00B753E6">
      <w:pPr>
        <w:spacing w:after="0" w:line="240" w:lineRule="auto"/>
        <w:rPr>
          <w:rFonts w:ascii="Calibri" w:eastAsia="Times New Roman" w:hAnsi="Calibri" w:cs="Arial"/>
          <w:sz w:val="24"/>
          <w:szCs w:val="24"/>
        </w:rPr>
      </w:pPr>
    </w:p>
    <w:p w:rsidR="005149A6" w:rsidRPr="00AD0749" w:rsidRDefault="005149A6" w:rsidP="00B753E6">
      <w:pPr>
        <w:spacing w:after="0" w:line="240" w:lineRule="auto"/>
        <w:rPr>
          <w:rFonts w:ascii="Calibri" w:eastAsia="Times New Roman" w:hAnsi="Calibri" w:cs="Arial"/>
          <w:b/>
          <w:sz w:val="24"/>
          <w:szCs w:val="24"/>
        </w:rPr>
      </w:pPr>
      <w:r w:rsidRPr="00AD0749">
        <w:rPr>
          <w:rFonts w:ascii="Calibri" w:eastAsia="Times New Roman" w:hAnsi="Calibri" w:cs="Arial"/>
          <w:b/>
          <w:sz w:val="24"/>
          <w:szCs w:val="24"/>
        </w:rPr>
        <w:t>Statistical analysis</w:t>
      </w:r>
    </w:p>
    <w:p w:rsidR="005149A6" w:rsidRPr="00AD0749" w:rsidRDefault="005149A6" w:rsidP="00B753E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For each country, where </w:t>
      </w:r>
      <w:r w:rsidRPr="00AD0749">
        <w:rPr>
          <w:rFonts w:ascii="Calibri" w:eastAsia="Times New Roman" w:hAnsi="Calibri" w:cs="Times New Roman"/>
          <w:sz w:val="24"/>
          <w:szCs w:val="24"/>
        </w:rPr>
        <w:t>HIV status data could be linked to individual records in the general survey</w:t>
      </w:r>
      <w:r>
        <w:rPr>
          <w:rFonts w:ascii="Calibri" w:eastAsia="Times New Roman" w:hAnsi="Calibri" w:cs="Times New Roman"/>
          <w:sz w:val="24"/>
          <w:szCs w:val="24"/>
        </w:rPr>
        <w:t xml:space="preserve">, data on </w:t>
      </w:r>
      <w:r w:rsidRPr="00AD0749">
        <w:rPr>
          <w:rFonts w:ascii="Calibri" w:eastAsia="Times New Roman" w:hAnsi="Calibri" w:cs="Times New Roman"/>
          <w:sz w:val="24"/>
          <w:szCs w:val="24"/>
        </w:rPr>
        <w:t>HIV</w:t>
      </w:r>
      <w:r>
        <w:rPr>
          <w:rFonts w:ascii="Calibri" w:eastAsia="Times New Roman" w:hAnsi="Calibri" w:cs="Times New Roman"/>
          <w:sz w:val="24"/>
          <w:szCs w:val="24"/>
        </w:rPr>
        <w:t>-</w:t>
      </w:r>
      <w:r w:rsidRPr="00AD0749">
        <w:rPr>
          <w:rFonts w:ascii="Calibri" w:eastAsia="Times New Roman" w:hAnsi="Calibri" w:cs="Times New Roman"/>
          <w:sz w:val="24"/>
          <w:szCs w:val="24"/>
        </w:rPr>
        <w:t xml:space="preserve">positive </w:t>
      </w:r>
      <w:r>
        <w:rPr>
          <w:rFonts w:ascii="Calibri" w:eastAsia="Times New Roman" w:hAnsi="Calibri" w:cs="Times New Roman"/>
          <w:sz w:val="24"/>
          <w:szCs w:val="24"/>
        </w:rPr>
        <w:t xml:space="preserve">and HIV-negative </w:t>
      </w:r>
      <w:r w:rsidRPr="00AD0749">
        <w:rPr>
          <w:rFonts w:ascii="Calibri" w:eastAsia="Times New Roman" w:hAnsi="Calibri" w:cs="Times New Roman"/>
          <w:sz w:val="24"/>
          <w:szCs w:val="24"/>
        </w:rPr>
        <w:t xml:space="preserve">individuals </w:t>
      </w:r>
      <w:r w:rsidRPr="00C56EE8">
        <w:rPr>
          <w:rFonts w:ascii="Calibri" w:eastAsia="Times New Roman" w:hAnsi="Calibri" w:cs="Times New Roman"/>
          <w:sz w:val="24"/>
          <w:szCs w:val="24"/>
        </w:rPr>
        <w:t xml:space="preserve">(as confirmed by blood test results) </w:t>
      </w:r>
      <w:r>
        <w:rPr>
          <w:rFonts w:ascii="Calibri" w:eastAsia="Times New Roman" w:hAnsi="Calibri" w:cs="Times New Roman"/>
          <w:sz w:val="24"/>
          <w:szCs w:val="24"/>
        </w:rPr>
        <w:t>were</w:t>
      </w:r>
      <w:r w:rsidRPr="00AD0749">
        <w:rPr>
          <w:rFonts w:ascii="Calibri" w:eastAsia="Times New Roman" w:hAnsi="Calibri" w:cs="Times New Roman"/>
          <w:sz w:val="24"/>
          <w:szCs w:val="24"/>
        </w:rPr>
        <w:t xml:space="preserve"> included in the analysis.</w:t>
      </w:r>
      <w:r w:rsidRPr="00AD0749">
        <w:t xml:space="preserve"> </w:t>
      </w:r>
      <w:r>
        <w:rPr>
          <w:rFonts w:ascii="Calibri" w:eastAsia="Times New Roman" w:hAnsi="Calibri" w:cs="Times New Roman"/>
          <w:sz w:val="24"/>
          <w:szCs w:val="24"/>
        </w:rPr>
        <w:t xml:space="preserve">Respondents were </w:t>
      </w:r>
      <w:r w:rsidRPr="00AD0749">
        <w:rPr>
          <w:rFonts w:ascii="Calibri" w:eastAsia="Times New Roman" w:hAnsi="Calibri" w:cs="Times New Roman"/>
          <w:sz w:val="24"/>
          <w:szCs w:val="24"/>
        </w:rPr>
        <w:t xml:space="preserve">classified as a “tobacco smoker” if </w:t>
      </w:r>
      <w:r>
        <w:rPr>
          <w:rFonts w:ascii="Calibri" w:eastAsia="Times New Roman" w:hAnsi="Calibri" w:cs="Times New Roman"/>
          <w:sz w:val="24"/>
          <w:szCs w:val="24"/>
        </w:rPr>
        <w:t>they responded</w:t>
      </w:r>
      <w:r w:rsidRPr="00AD0749">
        <w:rPr>
          <w:rFonts w:ascii="Calibri" w:eastAsia="Times New Roman" w:hAnsi="Calibri" w:cs="Times New Roman"/>
          <w:sz w:val="24"/>
          <w:szCs w:val="24"/>
        </w:rPr>
        <w:t xml:space="preserve"> “yes” to smoking cigarettes, pipes, or other country-specific smoking products</w:t>
      </w:r>
      <w:r>
        <w:rPr>
          <w:rFonts w:ascii="Calibri" w:eastAsia="Times New Roman" w:hAnsi="Calibri" w:cs="Times New Roman"/>
          <w:sz w:val="24"/>
          <w:szCs w:val="24"/>
        </w:rPr>
        <w:t xml:space="preserve"> such as water pipe/ hookah</w:t>
      </w:r>
      <w:r w:rsidRPr="00AD0749">
        <w:rPr>
          <w:rFonts w:ascii="Calibri" w:eastAsia="Times New Roman" w:hAnsi="Calibri" w:cs="Times New Roman"/>
          <w:sz w:val="24"/>
          <w:szCs w:val="24"/>
        </w:rPr>
        <w:t xml:space="preserve">. They </w:t>
      </w:r>
      <w:r>
        <w:rPr>
          <w:rFonts w:ascii="Calibri" w:eastAsia="Times New Roman" w:hAnsi="Calibri" w:cs="Times New Roman"/>
          <w:sz w:val="24"/>
          <w:szCs w:val="24"/>
        </w:rPr>
        <w:t>were</w:t>
      </w:r>
      <w:r w:rsidRPr="00AD0749">
        <w:rPr>
          <w:rFonts w:ascii="Calibri" w:eastAsia="Times New Roman" w:hAnsi="Calibri" w:cs="Times New Roman"/>
          <w:sz w:val="24"/>
          <w:szCs w:val="24"/>
        </w:rPr>
        <w:t xml:space="preserve"> classified as “smokeless tobacco users” if their response was “yes” to the use of chew, snuff, or other country-specific smokeless tobacco products. Respondents who </w:t>
      </w:r>
      <w:r>
        <w:rPr>
          <w:rFonts w:ascii="Calibri" w:eastAsia="Times New Roman" w:hAnsi="Calibri" w:cs="Times New Roman"/>
          <w:sz w:val="24"/>
          <w:szCs w:val="24"/>
        </w:rPr>
        <w:t xml:space="preserve">indicated that they </w:t>
      </w:r>
      <w:r w:rsidRPr="00AD0749">
        <w:rPr>
          <w:rFonts w:ascii="Calibri" w:eastAsia="Times New Roman" w:hAnsi="Calibri" w:cs="Times New Roman"/>
          <w:sz w:val="24"/>
          <w:szCs w:val="24"/>
        </w:rPr>
        <w:t>smoke</w:t>
      </w:r>
      <w:r>
        <w:rPr>
          <w:rFonts w:ascii="Calibri" w:eastAsia="Times New Roman" w:hAnsi="Calibri" w:cs="Times New Roman"/>
          <w:sz w:val="24"/>
          <w:szCs w:val="24"/>
        </w:rPr>
        <w:t>d</w:t>
      </w:r>
      <w:r w:rsidRPr="00AD0749">
        <w:rPr>
          <w:rFonts w:ascii="Calibri" w:eastAsia="Times New Roman" w:hAnsi="Calibri" w:cs="Times New Roman"/>
          <w:sz w:val="24"/>
          <w:szCs w:val="24"/>
        </w:rPr>
        <w:t xml:space="preserve"> tobacco and/or use</w:t>
      </w:r>
      <w:r>
        <w:rPr>
          <w:rFonts w:ascii="Calibri" w:eastAsia="Times New Roman" w:hAnsi="Calibri" w:cs="Times New Roman"/>
          <w:sz w:val="24"/>
          <w:szCs w:val="24"/>
        </w:rPr>
        <w:t>d</w:t>
      </w:r>
      <w:r w:rsidRPr="00AD0749">
        <w:rPr>
          <w:rFonts w:ascii="Calibri" w:eastAsia="Times New Roman" w:hAnsi="Calibri" w:cs="Times New Roman"/>
          <w:sz w:val="24"/>
          <w:szCs w:val="24"/>
        </w:rPr>
        <w:t xml:space="preserve"> smokeless tobacco </w:t>
      </w:r>
      <w:r>
        <w:rPr>
          <w:rFonts w:ascii="Calibri" w:eastAsia="Times New Roman" w:hAnsi="Calibri" w:cs="Times New Roman"/>
          <w:sz w:val="24"/>
          <w:szCs w:val="24"/>
        </w:rPr>
        <w:t>were</w:t>
      </w:r>
      <w:r w:rsidRPr="00AD0749">
        <w:rPr>
          <w:rFonts w:ascii="Calibri" w:eastAsia="Times New Roman" w:hAnsi="Calibri" w:cs="Times New Roman"/>
          <w:sz w:val="24"/>
          <w:szCs w:val="24"/>
        </w:rPr>
        <w:t xml:space="preserve"> </w:t>
      </w:r>
      <w:r>
        <w:rPr>
          <w:rFonts w:ascii="Calibri" w:eastAsia="Times New Roman" w:hAnsi="Calibri" w:cs="Times New Roman"/>
          <w:sz w:val="24"/>
          <w:szCs w:val="24"/>
        </w:rPr>
        <w:t xml:space="preserve">also </w:t>
      </w:r>
      <w:r w:rsidRPr="00AD0749">
        <w:rPr>
          <w:rFonts w:ascii="Calibri" w:eastAsia="Times New Roman" w:hAnsi="Calibri" w:cs="Times New Roman"/>
          <w:sz w:val="24"/>
          <w:szCs w:val="24"/>
        </w:rPr>
        <w:t>classified as “any tobacco users”.</w:t>
      </w:r>
    </w:p>
    <w:p w:rsidR="005149A6" w:rsidRPr="00A91B38" w:rsidRDefault="005149A6" w:rsidP="00B753E6">
      <w:pPr>
        <w:spacing w:after="0" w:line="240" w:lineRule="auto"/>
        <w:rPr>
          <w:rFonts w:ascii="Calibri" w:eastAsia="Times New Roman" w:hAnsi="Calibri" w:cs="Times New Roman"/>
          <w:sz w:val="24"/>
          <w:szCs w:val="24"/>
        </w:rPr>
      </w:pPr>
    </w:p>
    <w:p w:rsidR="005149A6" w:rsidRPr="00530CEC" w:rsidRDefault="005149A6" w:rsidP="00B753E6">
      <w:pPr>
        <w:spacing w:after="0" w:line="240" w:lineRule="auto"/>
        <w:rPr>
          <w:rFonts w:ascii="Calibri" w:eastAsia="Times New Roman" w:hAnsi="Calibri" w:cs="Times New Roman"/>
          <w:i/>
          <w:sz w:val="24"/>
          <w:szCs w:val="24"/>
        </w:rPr>
      </w:pPr>
      <w:r w:rsidRPr="00530CEC">
        <w:rPr>
          <w:rFonts w:ascii="Calibri" w:eastAsia="Times New Roman" w:hAnsi="Calibri" w:cs="Times New Roman"/>
          <w:i/>
          <w:sz w:val="24"/>
          <w:szCs w:val="24"/>
        </w:rPr>
        <w:t>National level prevalence estimate</w:t>
      </w:r>
    </w:p>
    <w:p w:rsidR="005149A6" w:rsidRDefault="005149A6" w:rsidP="00B753E6">
      <w:pPr>
        <w:spacing w:after="0" w:line="240" w:lineRule="auto"/>
        <w:rPr>
          <w:rFonts w:ascii="Calibri" w:eastAsia="Times New Roman" w:hAnsi="Calibri" w:cs="Arial"/>
          <w:sz w:val="24"/>
          <w:szCs w:val="24"/>
        </w:rPr>
      </w:pPr>
      <w:r w:rsidRPr="00AD0749">
        <w:rPr>
          <w:rFonts w:ascii="Calibri" w:eastAsia="Times New Roman" w:hAnsi="Calibri" w:cs="Times New Roman"/>
          <w:sz w:val="24"/>
          <w:szCs w:val="24"/>
        </w:rPr>
        <w:t xml:space="preserve">For each country, the </w:t>
      </w:r>
      <w:r>
        <w:rPr>
          <w:rFonts w:ascii="Calibri" w:eastAsia="Times New Roman" w:hAnsi="Calibri" w:cs="Times New Roman"/>
          <w:sz w:val="24"/>
          <w:szCs w:val="24"/>
        </w:rPr>
        <w:t xml:space="preserve">crude </w:t>
      </w:r>
      <w:r w:rsidRPr="00AD0749">
        <w:rPr>
          <w:rFonts w:ascii="Calibri" w:eastAsia="Times New Roman" w:hAnsi="Calibri" w:cs="Times New Roman"/>
          <w:sz w:val="24"/>
          <w:szCs w:val="24"/>
        </w:rPr>
        <w:t>prevalence of tobacco smoking</w:t>
      </w:r>
      <w:r>
        <w:rPr>
          <w:rFonts w:ascii="Calibri" w:eastAsia="Times New Roman" w:hAnsi="Calibri" w:cs="Times New Roman"/>
          <w:sz w:val="24"/>
          <w:szCs w:val="24"/>
        </w:rPr>
        <w:t>, smokeless tobacco use and any tobacco use</w:t>
      </w:r>
      <w:r w:rsidRPr="00AD0749">
        <w:rPr>
          <w:rFonts w:ascii="Calibri" w:eastAsia="Times New Roman" w:hAnsi="Calibri" w:cs="Times New Roman"/>
          <w:sz w:val="24"/>
          <w:szCs w:val="24"/>
        </w:rPr>
        <w:t xml:space="preserve"> </w:t>
      </w:r>
      <w:r>
        <w:rPr>
          <w:rFonts w:ascii="Calibri" w:eastAsia="Times New Roman" w:hAnsi="Calibri" w:cs="Times New Roman"/>
          <w:sz w:val="24"/>
          <w:szCs w:val="24"/>
        </w:rPr>
        <w:t>were estimated</w:t>
      </w:r>
      <w:r w:rsidRPr="00AD0749">
        <w:rPr>
          <w:rFonts w:ascii="Calibri" w:eastAsia="Times New Roman" w:hAnsi="Calibri" w:cs="Times New Roman"/>
          <w:sz w:val="24"/>
          <w:szCs w:val="24"/>
        </w:rPr>
        <w:t xml:space="preserve"> s</w:t>
      </w:r>
      <w:r>
        <w:rPr>
          <w:rFonts w:ascii="Calibri" w:eastAsia="Times New Roman" w:hAnsi="Calibri" w:cs="Times New Roman"/>
          <w:sz w:val="24"/>
          <w:szCs w:val="24"/>
        </w:rPr>
        <w:t>eparately for males and females</w:t>
      </w:r>
      <w:r w:rsidRPr="00AD0749">
        <w:rPr>
          <w:rFonts w:ascii="Calibri" w:eastAsia="Times New Roman" w:hAnsi="Calibri" w:cs="Times New Roman"/>
          <w:sz w:val="24"/>
          <w:szCs w:val="24"/>
        </w:rPr>
        <w:t xml:space="preserve">. </w:t>
      </w:r>
      <w:r w:rsidRPr="004939B1">
        <w:rPr>
          <w:rFonts w:ascii="Calibri" w:eastAsia="Times New Roman" w:hAnsi="Calibri" w:cs="Times New Roman"/>
          <w:sz w:val="24"/>
          <w:szCs w:val="24"/>
        </w:rPr>
        <w:t xml:space="preserve">Analysis was performed using STATA version 14. </w:t>
      </w:r>
      <w:r>
        <w:rPr>
          <w:rFonts w:ascii="Calibri" w:eastAsia="Times New Roman" w:hAnsi="Calibri" w:cs="Times New Roman"/>
          <w:sz w:val="24"/>
          <w:szCs w:val="24"/>
        </w:rPr>
        <w:t>The analysis included s</w:t>
      </w:r>
      <w:r w:rsidRPr="00530CEC">
        <w:rPr>
          <w:rFonts w:ascii="Calibri" w:eastAsia="Times New Roman" w:hAnsi="Calibri" w:cs="Times New Roman"/>
          <w:sz w:val="24"/>
          <w:szCs w:val="24"/>
        </w:rPr>
        <w:t>ampling weights to account for differential probabilities</w:t>
      </w:r>
      <w:r>
        <w:rPr>
          <w:rFonts w:ascii="Calibri" w:eastAsia="Times New Roman" w:hAnsi="Calibri" w:cs="Times New Roman"/>
          <w:sz w:val="24"/>
          <w:szCs w:val="24"/>
        </w:rPr>
        <w:t xml:space="preserve"> of selection and participation, and</w:t>
      </w:r>
      <w:r w:rsidRPr="00530CEC">
        <w:rPr>
          <w:rFonts w:ascii="Calibri" w:eastAsia="Times New Roman" w:hAnsi="Calibri" w:cs="Times New Roman"/>
          <w:sz w:val="24"/>
          <w:szCs w:val="24"/>
        </w:rPr>
        <w:t xml:space="preserve"> also account</w:t>
      </w:r>
      <w:r>
        <w:rPr>
          <w:rFonts w:ascii="Calibri" w:eastAsia="Times New Roman" w:hAnsi="Calibri" w:cs="Times New Roman"/>
          <w:sz w:val="24"/>
          <w:szCs w:val="24"/>
        </w:rPr>
        <w:t>ed</w:t>
      </w:r>
      <w:r w:rsidRPr="00530CEC">
        <w:rPr>
          <w:rFonts w:ascii="Calibri" w:eastAsia="Times New Roman" w:hAnsi="Calibri" w:cs="Times New Roman"/>
          <w:sz w:val="24"/>
          <w:szCs w:val="24"/>
        </w:rPr>
        <w:t xml:space="preserve"> for clustering and stratification in the sampling design.</w:t>
      </w:r>
      <w:r w:rsidRPr="00CC72B9">
        <w:rPr>
          <w:rFonts w:ascii="Calibri" w:eastAsia="Times New Roman" w:hAnsi="Calibri" w:cs="Times New Roman"/>
          <w:noProof/>
          <w:sz w:val="24"/>
          <w:szCs w:val="24"/>
          <w:vertAlign w:val="superscript"/>
        </w:rPr>
        <w:t>21</w:t>
      </w:r>
      <w:r w:rsidRPr="00530CEC">
        <w:rPr>
          <w:rFonts w:ascii="Calibri" w:eastAsia="Times New Roman" w:hAnsi="Calibri" w:cs="Times New Roman"/>
          <w:sz w:val="24"/>
          <w:szCs w:val="24"/>
        </w:rPr>
        <w:t xml:space="preserve"> </w:t>
      </w:r>
      <w:r>
        <w:rPr>
          <w:rFonts w:ascii="Calibri" w:eastAsia="Times New Roman" w:hAnsi="Calibri" w:cs="Times New Roman"/>
          <w:sz w:val="24"/>
          <w:szCs w:val="24"/>
        </w:rPr>
        <w:t xml:space="preserve">Within STATA version 14, we declared the </w:t>
      </w:r>
      <w:r w:rsidRPr="00AD0749">
        <w:rPr>
          <w:rFonts w:ascii="Calibri" w:eastAsia="Times New Roman" w:hAnsi="Calibri" w:cs="Arial"/>
          <w:sz w:val="24"/>
          <w:szCs w:val="24"/>
        </w:rPr>
        <w:t>DHS</w:t>
      </w:r>
      <w:r>
        <w:rPr>
          <w:rFonts w:ascii="Calibri" w:eastAsia="Times New Roman" w:hAnsi="Calibri" w:cs="Arial"/>
          <w:sz w:val="24"/>
          <w:szCs w:val="24"/>
        </w:rPr>
        <w:t xml:space="preserve"> datasets as survey type from two-stage cluster sampling: </w:t>
      </w:r>
      <w:r w:rsidRPr="00AD0749">
        <w:rPr>
          <w:rFonts w:ascii="Calibri" w:eastAsia="Times New Roman" w:hAnsi="Calibri" w:cs="Arial"/>
          <w:sz w:val="24"/>
          <w:szCs w:val="24"/>
        </w:rPr>
        <w:t xml:space="preserve"> 1) the selection of census enumeration areas based on a probability (proportional to area size), and 2) random selection of households from a complete listing of households within the selected enumeration areas.</w:t>
      </w:r>
      <w:r w:rsidRPr="004939B1">
        <w:rPr>
          <w:rFonts w:ascii="Calibri" w:eastAsia="Times New Roman" w:hAnsi="Calibri" w:cs="Arial"/>
          <w:noProof/>
          <w:sz w:val="24"/>
          <w:szCs w:val="24"/>
          <w:vertAlign w:val="superscript"/>
        </w:rPr>
        <w:t>19</w:t>
      </w:r>
      <w:r w:rsidRPr="00AD0749">
        <w:rPr>
          <w:rFonts w:ascii="Calibri" w:eastAsia="Times New Roman" w:hAnsi="Calibri" w:cs="Arial"/>
          <w:sz w:val="24"/>
          <w:szCs w:val="24"/>
        </w:rPr>
        <w:t xml:space="preserve"> </w:t>
      </w:r>
      <w:r w:rsidRPr="00AD0749">
        <w:rPr>
          <w:rFonts w:ascii="Calibri" w:eastAsia="Times New Roman" w:hAnsi="Calibri" w:cs="Times New Roman"/>
          <w:sz w:val="24"/>
          <w:szCs w:val="24"/>
        </w:rPr>
        <w:t>The reported estimates include the associated 95% confidence intervals.</w:t>
      </w:r>
      <w:r>
        <w:rPr>
          <w:rFonts w:ascii="Calibri" w:eastAsia="Times New Roman" w:hAnsi="Calibri" w:cs="Times New Roman"/>
          <w:sz w:val="24"/>
          <w:szCs w:val="24"/>
        </w:rPr>
        <w:t xml:space="preserve"> We also computed age-standardised prevalence rates for men and women separately, using the </w:t>
      </w:r>
      <w:r w:rsidRPr="00530CEC">
        <w:rPr>
          <w:rFonts w:ascii="Calibri" w:eastAsia="Times New Roman" w:hAnsi="Calibri" w:cs="Times New Roman"/>
          <w:sz w:val="24"/>
          <w:szCs w:val="24"/>
        </w:rPr>
        <w:t>W</w:t>
      </w:r>
      <w:r>
        <w:rPr>
          <w:rFonts w:ascii="Calibri" w:eastAsia="Times New Roman" w:hAnsi="Calibri" w:cs="Times New Roman"/>
          <w:sz w:val="24"/>
          <w:szCs w:val="24"/>
        </w:rPr>
        <w:t xml:space="preserve">orld </w:t>
      </w:r>
      <w:r w:rsidRPr="00530CEC">
        <w:rPr>
          <w:rFonts w:ascii="Calibri" w:eastAsia="Times New Roman" w:hAnsi="Calibri" w:cs="Times New Roman"/>
          <w:sz w:val="24"/>
          <w:szCs w:val="24"/>
        </w:rPr>
        <w:t>H</w:t>
      </w:r>
      <w:r>
        <w:rPr>
          <w:rFonts w:ascii="Calibri" w:eastAsia="Times New Roman" w:hAnsi="Calibri" w:cs="Times New Roman"/>
          <w:sz w:val="24"/>
          <w:szCs w:val="24"/>
        </w:rPr>
        <w:t xml:space="preserve">ealth </w:t>
      </w:r>
      <w:r w:rsidRPr="00530CEC">
        <w:rPr>
          <w:rFonts w:ascii="Calibri" w:eastAsia="Times New Roman" w:hAnsi="Calibri" w:cs="Times New Roman"/>
          <w:sz w:val="24"/>
          <w:szCs w:val="24"/>
        </w:rPr>
        <w:t>O</w:t>
      </w:r>
      <w:r>
        <w:rPr>
          <w:rFonts w:ascii="Calibri" w:eastAsia="Times New Roman" w:hAnsi="Calibri" w:cs="Times New Roman"/>
          <w:sz w:val="24"/>
          <w:szCs w:val="24"/>
        </w:rPr>
        <w:t>rganization (WHO)</w:t>
      </w:r>
      <w:r w:rsidRPr="00530CEC">
        <w:rPr>
          <w:rFonts w:ascii="Calibri" w:eastAsia="Times New Roman" w:hAnsi="Calibri" w:cs="Times New Roman"/>
          <w:sz w:val="24"/>
          <w:szCs w:val="24"/>
        </w:rPr>
        <w:t xml:space="preserve"> World Stan</w:t>
      </w:r>
      <w:r>
        <w:rPr>
          <w:rFonts w:ascii="Calibri" w:eastAsia="Times New Roman" w:hAnsi="Calibri" w:cs="Times New Roman"/>
          <w:sz w:val="24"/>
          <w:szCs w:val="24"/>
        </w:rPr>
        <w:t xml:space="preserve">dard Population Distribution </w:t>
      </w:r>
      <w:r w:rsidRPr="00530CEC">
        <w:rPr>
          <w:rFonts w:ascii="Calibri" w:eastAsia="Times New Roman" w:hAnsi="Calibri" w:cs="Times New Roman"/>
          <w:sz w:val="24"/>
          <w:szCs w:val="24"/>
        </w:rPr>
        <w:t>based on world average population between 2000-2025</w:t>
      </w:r>
      <w:r>
        <w:rPr>
          <w:rFonts w:ascii="Calibri" w:eastAsia="Times New Roman" w:hAnsi="Calibri" w:cs="Times New Roman"/>
          <w:sz w:val="24"/>
          <w:szCs w:val="24"/>
        </w:rPr>
        <w:t>.</w:t>
      </w:r>
      <w:r w:rsidRPr="00CC72B9">
        <w:rPr>
          <w:rFonts w:ascii="Calibri" w:eastAsia="Times New Roman" w:hAnsi="Calibri" w:cs="Times New Roman"/>
          <w:noProof/>
          <w:sz w:val="24"/>
          <w:szCs w:val="24"/>
          <w:vertAlign w:val="superscript"/>
        </w:rPr>
        <w:t>22</w:t>
      </w:r>
      <w:r>
        <w:rPr>
          <w:rFonts w:ascii="Calibri" w:eastAsia="Times New Roman" w:hAnsi="Calibri" w:cs="Times New Roman"/>
          <w:sz w:val="24"/>
          <w:szCs w:val="24"/>
        </w:rPr>
        <w:t xml:space="preserve"> </w:t>
      </w:r>
    </w:p>
    <w:p w:rsidR="005149A6" w:rsidRPr="00B834F0" w:rsidRDefault="005149A6" w:rsidP="00B753E6">
      <w:pPr>
        <w:spacing w:after="0" w:line="240" w:lineRule="auto"/>
        <w:rPr>
          <w:rFonts w:ascii="Calibri" w:eastAsia="Times New Roman" w:hAnsi="Calibri" w:cs="Arial"/>
          <w:sz w:val="24"/>
          <w:szCs w:val="24"/>
        </w:rPr>
      </w:pPr>
    </w:p>
    <w:p w:rsidR="005149A6" w:rsidRPr="00530CEC" w:rsidRDefault="005149A6" w:rsidP="00B753E6">
      <w:pPr>
        <w:spacing w:after="0" w:line="240" w:lineRule="auto"/>
        <w:rPr>
          <w:rFonts w:ascii="Calibri" w:eastAsia="Times New Roman" w:hAnsi="Calibri" w:cs="Arial"/>
          <w:i/>
          <w:sz w:val="24"/>
          <w:szCs w:val="24"/>
        </w:rPr>
      </w:pPr>
      <w:r w:rsidRPr="00530CEC">
        <w:rPr>
          <w:rFonts w:ascii="Calibri" w:eastAsia="Times New Roman" w:hAnsi="Calibri" w:cs="Arial"/>
          <w:i/>
          <w:sz w:val="24"/>
          <w:szCs w:val="24"/>
        </w:rPr>
        <w:lastRenderedPageBreak/>
        <w:t>Pooled regional level prevalence</w:t>
      </w:r>
    </w:p>
    <w:p w:rsidR="005149A6" w:rsidRDefault="005149A6" w:rsidP="00B753E6">
      <w:pPr>
        <w:spacing w:after="0" w:line="240" w:lineRule="auto"/>
        <w:rPr>
          <w:rFonts w:ascii="Calibri" w:eastAsia="Times New Roman" w:hAnsi="Calibri" w:cs="Arial"/>
          <w:sz w:val="24"/>
          <w:szCs w:val="24"/>
        </w:rPr>
      </w:pPr>
      <w:r w:rsidRPr="00530CEC">
        <w:rPr>
          <w:rFonts w:ascii="Calibri" w:eastAsia="Times New Roman" w:hAnsi="Calibri" w:cs="Arial"/>
          <w:sz w:val="24"/>
          <w:szCs w:val="24"/>
        </w:rPr>
        <w:t xml:space="preserve">Countries </w:t>
      </w:r>
      <w:r>
        <w:rPr>
          <w:rFonts w:ascii="Calibri" w:eastAsia="Times New Roman" w:hAnsi="Calibri" w:cs="Arial"/>
          <w:sz w:val="24"/>
          <w:szCs w:val="24"/>
        </w:rPr>
        <w:t>were</w:t>
      </w:r>
      <w:r w:rsidRPr="00530CEC">
        <w:rPr>
          <w:rFonts w:ascii="Calibri" w:eastAsia="Times New Roman" w:hAnsi="Calibri" w:cs="Arial"/>
          <w:sz w:val="24"/>
          <w:szCs w:val="24"/>
        </w:rPr>
        <w:t xml:space="preserve"> classified geographically into the following six WHO regions: Africa, Americas, Eastern Mediterranean, Europe, South-East Asia and Western Pacific</w:t>
      </w:r>
      <w:r>
        <w:rPr>
          <w:rFonts w:ascii="Calibri" w:eastAsia="Times New Roman" w:hAnsi="Calibri" w:cs="Arial"/>
          <w:sz w:val="24"/>
          <w:szCs w:val="24"/>
        </w:rPr>
        <w:t>. P</w:t>
      </w:r>
      <w:r w:rsidRPr="00530CEC">
        <w:rPr>
          <w:rFonts w:ascii="Calibri" w:eastAsia="Times New Roman" w:hAnsi="Calibri" w:cs="Arial"/>
          <w:sz w:val="24"/>
          <w:szCs w:val="24"/>
        </w:rPr>
        <w:t xml:space="preserve">ooled regional estimates </w:t>
      </w:r>
      <w:r>
        <w:rPr>
          <w:rFonts w:ascii="Calibri" w:eastAsia="Times New Roman" w:hAnsi="Calibri" w:cs="Arial"/>
          <w:sz w:val="24"/>
          <w:szCs w:val="24"/>
        </w:rPr>
        <w:t>were</w:t>
      </w:r>
      <w:r w:rsidRPr="00530CEC">
        <w:rPr>
          <w:rFonts w:ascii="Calibri" w:eastAsia="Times New Roman" w:hAnsi="Calibri" w:cs="Arial"/>
          <w:sz w:val="24"/>
          <w:szCs w:val="24"/>
        </w:rPr>
        <w:t xml:space="preserve"> </w:t>
      </w:r>
      <w:r>
        <w:rPr>
          <w:rFonts w:ascii="Calibri" w:eastAsia="Times New Roman" w:hAnsi="Calibri" w:cs="Arial"/>
          <w:sz w:val="24"/>
          <w:szCs w:val="24"/>
        </w:rPr>
        <w:t xml:space="preserve">only </w:t>
      </w:r>
      <w:r w:rsidRPr="00530CEC">
        <w:rPr>
          <w:rFonts w:ascii="Calibri" w:eastAsia="Times New Roman" w:hAnsi="Calibri" w:cs="Arial"/>
          <w:sz w:val="24"/>
          <w:szCs w:val="24"/>
        </w:rPr>
        <w:t xml:space="preserve">computed </w:t>
      </w:r>
      <w:r>
        <w:rPr>
          <w:rFonts w:ascii="Calibri" w:eastAsia="Times New Roman" w:hAnsi="Calibri" w:cs="Arial"/>
          <w:sz w:val="24"/>
          <w:szCs w:val="24"/>
        </w:rPr>
        <w:t>for the African region where there was sufficient number of countries with available data to conduct a meta-analysis. These were computed in MetaXL version 5</w:t>
      </w:r>
      <w:r>
        <w:rPr>
          <w:sz w:val="24"/>
          <w:szCs w:val="24"/>
        </w:rPr>
        <w:t>·</w:t>
      </w:r>
      <w:r>
        <w:rPr>
          <w:rFonts w:ascii="Calibri" w:eastAsia="Times New Roman" w:hAnsi="Calibri" w:cs="Arial"/>
          <w:sz w:val="24"/>
          <w:szCs w:val="24"/>
        </w:rPr>
        <w:t xml:space="preserve">3 </w:t>
      </w:r>
      <w:r w:rsidRPr="00530CEC">
        <w:rPr>
          <w:rFonts w:ascii="Calibri" w:eastAsia="Times New Roman" w:hAnsi="Calibri" w:cs="Arial"/>
          <w:sz w:val="24"/>
          <w:szCs w:val="24"/>
        </w:rPr>
        <w:t>by first stabilisation of the variances of the raw proportions with a double arc-sine transformation and then application of a random-effects model.</w:t>
      </w:r>
      <w:r w:rsidRPr="00CC72B9">
        <w:rPr>
          <w:rFonts w:ascii="Calibri" w:eastAsia="Times New Roman" w:hAnsi="Calibri" w:cs="Arial"/>
          <w:noProof/>
          <w:sz w:val="24"/>
          <w:szCs w:val="24"/>
          <w:vertAlign w:val="superscript"/>
        </w:rPr>
        <w:t>23</w:t>
      </w:r>
      <w:r w:rsidRPr="00530CEC">
        <w:rPr>
          <w:rFonts w:ascii="Calibri" w:eastAsia="Times New Roman" w:hAnsi="Calibri" w:cs="Arial"/>
          <w:sz w:val="24"/>
          <w:szCs w:val="24"/>
        </w:rPr>
        <w:t xml:space="preserve"> </w:t>
      </w:r>
      <w:bookmarkStart w:id="1" w:name="_Toc346787279"/>
      <w:bookmarkStart w:id="2" w:name="_Toc346787277"/>
      <w:r w:rsidRPr="006B263E">
        <w:rPr>
          <w:rFonts w:ascii="Calibri" w:eastAsia="Times New Roman" w:hAnsi="Calibri" w:cs="Arial"/>
          <w:sz w:val="24"/>
          <w:szCs w:val="24"/>
        </w:rPr>
        <w:t xml:space="preserve">We assumed that the country level estimates were different, yet related. By conducting a random-effects meta-analysis, the standard errors of the country-specific estimates are adjusted to incorporate a measure of the extent of variation </w:t>
      </w:r>
      <w:r>
        <w:rPr>
          <w:rFonts w:ascii="Calibri" w:eastAsia="Times New Roman" w:hAnsi="Calibri" w:cs="Arial"/>
          <w:sz w:val="24"/>
          <w:szCs w:val="24"/>
        </w:rPr>
        <w:t xml:space="preserve">among </w:t>
      </w:r>
      <w:r w:rsidRPr="006B263E">
        <w:rPr>
          <w:rFonts w:ascii="Calibri" w:eastAsia="Times New Roman" w:hAnsi="Calibri" w:cs="Arial"/>
          <w:sz w:val="24"/>
          <w:szCs w:val="24"/>
        </w:rPr>
        <w:t>them.</w:t>
      </w:r>
      <w:r w:rsidRPr="00CC72B9">
        <w:rPr>
          <w:rFonts w:ascii="Calibri" w:eastAsia="Times New Roman" w:hAnsi="Calibri" w:cs="Arial"/>
          <w:noProof/>
          <w:sz w:val="24"/>
          <w:szCs w:val="24"/>
          <w:vertAlign w:val="superscript"/>
        </w:rPr>
        <w:t>24</w:t>
      </w:r>
      <w:r w:rsidRPr="006B263E">
        <w:rPr>
          <w:rFonts w:ascii="Calibri" w:eastAsia="Times New Roman" w:hAnsi="Calibri" w:cs="Arial"/>
          <w:sz w:val="24"/>
          <w:szCs w:val="24"/>
        </w:rPr>
        <w:t xml:space="preserve"> The amount of variation, and hence the adjustment, can be </w:t>
      </w:r>
      <w:r>
        <w:rPr>
          <w:rFonts w:ascii="Calibri" w:eastAsia="Times New Roman" w:hAnsi="Calibri" w:cs="Arial"/>
          <w:sz w:val="24"/>
          <w:szCs w:val="24"/>
        </w:rPr>
        <w:t>computed</w:t>
      </w:r>
      <w:r w:rsidRPr="006B263E">
        <w:rPr>
          <w:rFonts w:ascii="Calibri" w:eastAsia="Times New Roman" w:hAnsi="Calibri" w:cs="Arial"/>
          <w:sz w:val="24"/>
          <w:szCs w:val="24"/>
        </w:rPr>
        <w:t xml:space="preserve"> from the estimates and standard errors from the country level data included in the meta-analysis.</w:t>
      </w:r>
      <w:r w:rsidRPr="00CC72B9">
        <w:rPr>
          <w:rFonts w:ascii="Calibri" w:eastAsia="Times New Roman" w:hAnsi="Calibri" w:cs="Arial"/>
          <w:noProof/>
          <w:sz w:val="24"/>
          <w:szCs w:val="24"/>
          <w:vertAlign w:val="superscript"/>
        </w:rPr>
        <w:t>24</w:t>
      </w:r>
    </w:p>
    <w:p w:rsidR="005149A6" w:rsidRDefault="005149A6" w:rsidP="00B753E6">
      <w:pPr>
        <w:spacing w:after="0" w:line="240" w:lineRule="auto"/>
        <w:rPr>
          <w:rFonts w:ascii="Calibri" w:eastAsia="Times New Roman" w:hAnsi="Calibri" w:cs="Arial"/>
          <w:i/>
          <w:sz w:val="24"/>
          <w:szCs w:val="24"/>
        </w:rPr>
      </w:pPr>
    </w:p>
    <w:p w:rsidR="005149A6" w:rsidRPr="00BE26AC" w:rsidRDefault="005149A6" w:rsidP="00B753E6">
      <w:pPr>
        <w:spacing w:after="0" w:line="240" w:lineRule="auto"/>
        <w:rPr>
          <w:rFonts w:ascii="Calibri" w:eastAsia="Times New Roman" w:hAnsi="Calibri" w:cs="Arial"/>
          <w:sz w:val="24"/>
          <w:szCs w:val="24"/>
        </w:rPr>
      </w:pPr>
      <w:r>
        <w:rPr>
          <w:rFonts w:ascii="Calibri" w:eastAsia="Times New Roman" w:hAnsi="Calibri" w:cs="Arial"/>
          <w:i/>
          <w:sz w:val="24"/>
          <w:szCs w:val="24"/>
        </w:rPr>
        <w:t xml:space="preserve">Overall pooled prevalence </w:t>
      </w:r>
      <w:r w:rsidRPr="00AD0749">
        <w:rPr>
          <w:rFonts w:ascii="Calibri" w:eastAsia="Times New Roman" w:hAnsi="Calibri" w:cs="Arial"/>
          <w:i/>
          <w:sz w:val="24"/>
          <w:szCs w:val="24"/>
        </w:rPr>
        <w:t>estimate</w:t>
      </w:r>
      <w:r>
        <w:rPr>
          <w:rFonts w:ascii="Calibri" w:eastAsia="Times New Roman" w:hAnsi="Calibri" w:cs="Arial"/>
          <w:i/>
          <w:sz w:val="24"/>
          <w:szCs w:val="24"/>
        </w:rPr>
        <w:t>s for all 28 countries</w:t>
      </w:r>
    </w:p>
    <w:p w:rsidR="005149A6" w:rsidRDefault="005149A6" w:rsidP="00B753E6">
      <w:pPr>
        <w:spacing w:after="0" w:line="240" w:lineRule="auto"/>
        <w:rPr>
          <w:rFonts w:ascii="Calibri" w:eastAsia="Times New Roman" w:hAnsi="Calibri" w:cs="Arial"/>
          <w:sz w:val="24"/>
          <w:szCs w:val="24"/>
        </w:rPr>
      </w:pPr>
      <w:r w:rsidRPr="00AD0749">
        <w:rPr>
          <w:rFonts w:ascii="Calibri" w:eastAsia="Times New Roman" w:hAnsi="Calibri" w:cs="Arial"/>
          <w:sz w:val="24"/>
          <w:szCs w:val="24"/>
        </w:rPr>
        <w:t xml:space="preserve">The </w:t>
      </w:r>
      <w:r>
        <w:rPr>
          <w:rFonts w:ascii="Calibri" w:eastAsia="Times New Roman" w:hAnsi="Calibri" w:cs="Arial"/>
          <w:sz w:val="24"/>
          <w:szCs w:val="24"/>
        </w:rPr>
        <w:t>overall pooled prevalence</w:t>
      </w:r>
      <w:r w:rsidRPr="00AD0749">
        <w:rPr>
          <w:rFonts w:ascii="Calibri" w:eastAsia="Times New Roman" w:hAnsi="Calibri" w:cs="Arial"/>
          <w:sz w:val="24"/>
          <w:szCs w:val="24"/>
        </w:rPr>
        <w:t xml:space="preserve"> estimate</w:t>
      </w:r>
      <w:r w:rsidR="00413C75">
        <w:rPr>
          <w:rFonts w:ascii="Calibri" w:eastAsia="Times New Roman" w:hAnsi="Calibri" w:cs="Arial"/>
          <w:sz w:val="24"/>
          <w:szCs w:val="24"/>
        </w:rPr>
        <w:t>s</w:t>
      </w:r>
      <w:r w:rsidRPr="00AD0749">
        <w:rPr>
          <w:rFonts w:ascii="Calibri" w:eastAsia="Times New Roman" w:hAnsi="Calibri" w:cs="Arial"/>
          <w:sz w:val="24"/>
          <w:szCs w:val="24"/>
        </w:rPr>
        <w:t xml:space="preserve"> </w:t>
      </w:r>
      <w:r w:rsidR="00253F96">
        <w:rPr>
          <w:rFonts w:ascii="Calibri" w:eastAsia="Times New Roman" w:hAnsi="Calibri" w:cs="Arial"/>
          <w:sz w:val="24"/>
          <w:szCs w:val="24"/>
        </w:rPr>
        <w:t>were</w:t>
      </w:r>
      <w:r w:rsidRPr="00AD0749">
        <w:rPr>
          <w:rFonts w:ascii="Calibri" w:eastAsia="Times New Roman" w:hAnsi="Calibri" w:cs="Arial"/>
          <w:sz w:val="24"/>
          <w:szCs w:val="24"/>
        </w:rPr>
        <w:t xml:space="preserve"> computed for all countries combined together; using the same methodology as for the regional level estimates.</w:t>
      </w:r>
      <w:bookmarkEnd w:id="1"/>
      <w:bookmarkEnd w:id="2"/>
    </w:p>
    <w:p w:rsidR="005149A6" w:rsidRDefault="005149A6" w:rsidP="00B753E6">
      <w:pPr>
        <w:spacing w:after="0" w:line="240" w:lineRule="auto"/>
        <w:rPr>
          <w:rFonts w:ascii="Calibri" w:eastAsia="Times New Roman" w:hAnsi="Calibri" w:cs="Arial"/>
          <w:sz w:val="24"/>
          <w:szCs w:val="24"/>
        </w:rPr>
      </w:pPr>
    </w:p>
    <w:p w:rsidR="005149A6" w:rsidRPr="005149A6" w:rsidRDefault="005149A6" w:rsidP="00B753E6">
      <w:pPr>
        <w:spacing w:after="0" w:line="240" w:lineRule="auto"/>
        <w:rPr>
          <w:rFonts w:ascii="Calibri" w:eastAsia="Times New Roman" w:hAnsi="Calibri" w:cs="Arial"/>
          <w:i/>
          <w:sz w:val="24"/>
          <w:szCs w:val="24"/>
        </w:rPr>
      </w:pPr>
      <w:r w:rsidRPr="005149A6">
        <w:rPr>
          <w:rFonts w:ascii="Calibri" w:eastAsia="Times New Roman" w:hAnsi="Calibri" w:cs="Arial"/>
          <w:i/>
          <w:sz w:val="24"/>
          <w:szCs w:val="24"/>
        </w:rPr>
        <w:t>Relative prevalence ratios</w:t>
      </w:r>
    </w:p>
    <w:p w:rsidR="005149A6" w:rsidRDefault="005149A6" w:rsidP="00B753E6">
      <w:pPr>
        <w:spacing w:after="0" w:line="240" w:lineRule="auto"/>
        <w:rPr>
          <w:rFonts w:ascii="Calibri" w:eastAsia="Times New Roman" w:hAnsi="Calibri" w:cs="Arial"/>
          <w:sz w:val="24"/>
          <w:szCs w:val="24"/>
        </w:rPr>
      </w:pPr>
      <w:r>
        <w:rPr>
          <w:rFonts w:ascii="Calibri" w:eastAsia="Times New Roman" w:hAnsi="Calibri" w:cs="Times New Roman"/>
          <w:sz w:val="24"/>
          <w:szCs w:val="24"/>
        </w:rPr>
        <w:t>To study differences between prevalence rates between HIV-positive and HIV-negative individuals, we estimated c</w:t>
      </w:r>
      <w:r w:rsidRPr="00AD0749">
        <w:rPr>
          <w:rFonts w:ascii="Calibri" w:eastAsia="Times New Roman" w:hAnsi="Calibri" w:cs="Times New Roman"/>
          <w:sz w:val="24"/>
          <w:szCs w:val="24"/>
        </w:rPr>
        <w:t xml:space="preserve">ountry, </w:t>
      </w:r>
      <w:r>
        <w:rPr>
          <w:rFonts w:ascii="Calibri" w:eastAsia="Times New Roman" w:hAnsi="Calibri" w:cs="Times New Roman"/>
          <w:sz w:val="24"/>
          <w:szCs w:val="24"/>
        </w:rPr>
        <w:t xml:space="preserve">regional and overall relative </w:t>
      </w:r>
      <w:r w:rsidRPr="00AD0749">
        <w:rPr>
          <w:rFonts w:ascii="Calibri" w:eastAsia="Times New Roman" w:hAnsi="Calibri" w:cs="Times New Roman"/>
          <w:sz w:val="24"/>
          <w:szCs w:val="24"/>
        </w:rPr>
        <w:t xml:space="preserve">prevalence </w:t>
      </w:r>
      <w:r>
        <w:rPr>
          <w:rFonts w:ascii="Calibri" w:eastAsia="Times New Roman" w:hAnsi="Calibri" w:cs="Times New Roman"/>
          <w:sz w:val="24"/>
          <w:szCs w:val="24"/>
        </w:rPr>
        <w:t xml:space="preserve">ratios for </w:t>
      </w:r>
      <w:r w:rsidRPr="00AD0749">
        <w:rPr>
          <w:rFonts w:ascii="Calibri" w:eastAsia="Times New Roman" w:hAnsi="Calibri" w:cs="Times New Roman"/>
          <w:sz w:val="24"/>
          <w:szCs w:val="24"/>
        </w:rPr>
        <w:t>tobacco smoking</w:t>
      </w:r>
      <w:r>
        <w:rPr>
          <w:rFonts w:ascii="Calibri" w:eastAsia="Times New Roman" w:hAnsi="Calibri" w:cs="Times New Roman"/>
          <w:sz w:val="24"/>
          <w:szCs w:val="24"/>
        </w:rPr>
        <w:t>, smokeless tobacco use and any tobacco use</w:t>
      </w:r>
      <w:r w:rsidRPr="00AD0749">
        <w:rPr>
          <w:rFonts w:ascii="Calibri" w:eastAsia="Times New Roman" w:hAnsi="Calibri" w:cs="Times New Roman"/>
          <w:sz w:val="24"/>
          <w:szCs w:val="24"/>
        </w:rPr>
        <w:t xml:space="preserve"> s</w:t>
      </w:r>
      <w:r>
        <w:rPr>
          <w:rFonts w:ascii="Calibri" w:eastAsia="Times New Roman" w:hAnsi="Calibri" w:cs="Times New Roman"/>
          <w:sz w:val="24"/>
          <w:szCs w:val="24"/>
        </w:rPr>
        <w:t>eparately for males and females</w:t>
      </w:r>
      <w:r w:rsidRPr="00AD0749">
        <w:rPr>
          <w:rFonts w:ascii="Calibri" w:eastAsia="Times New Roman" w:hAnsi="Calibri" w:cs="Times New Roman"/>
          <w:sz w:val="24"/>
          <w:szCs w:val="24"/>
        </w:rPr>
        <w:t>.</w:t>
      </w:r>
      <w:r>
        <w:rPr>
          <w:rFonts w:ascii="Calibri" w:eastAsia="Times New Roman" w:hAnsi="Calibri" w:cs="Times New Roman"/>
          <w:sz w:val="24"/>
          <w:szCs w:val="24"/>
        </w:rPr>
        <w:t xml:space="preserve"> This analysis was conducted in RevMan version 5.1 using the random effects model, as described above.</w:t>
      </w:r>
    </w:p>
    <w:p w:rsidR="005149A6" w:rsidRDefault="005149A6" w:rsidP="00B753E6">
      <w:pPr>
        <w:spacing w:after="0" w:line="240" w:lineRule="auto"/>
        <w:rPr>
          <w:rFonts w:ascii="Calibri" w:eastAsia="Times New Roman" w:hAnsi="Calibri" w:cs="Arial"/>
          <w:sz w:val="24"/>
          <w:szCs w:val="24"/>
        </w:rPr>
      </w:pPr>
    </w:p>
    <w:p w:rsidR="005149A6" w:rsidRPr="003F2361" w:rsidRDefault="005149A6" w:rsidP="00B753E6">
      <w:pPr>
        <w:spacing w:after="0" w:line="240" w:lineRule="auto"/>
        <w:rPr>
          <w:rFonts w:ascii="Calibri" w:eastAsia="Times New Roman" w:hAnsi="Calibri" w:cs="Arial"/>
          <w:i/>
          <w:sz w:val="24"/>
          <w:szCs w:val="24"/>
        </w:rPr>
      </w:pPr>
      <w:r w:rsidRPr="003F2361">
        <w:rPr>
          <w:rFonts w:ascii="Calibri" w:eastAsia="Times New Roman" w:hAnsi="Calibri" w:cs="Arial"/>
          <w:i/>
          <w:sz w:val="24"/>
          <w:szCs w:val="24"/>
        </w:rPr>
        <w:t>Heterogeneity assessment</w:t>
      </w:r>
    </w:p>
    <w:p w:rsidR="005149A6" w:rsidRPr="00AD0749" w:rsidRDefault="005149A6" w:rsidP="007C6F7D">
      <w:pPr>
        <w:spacing w:after="0" w:line="240" w:lineRule="auto"/>
        <w:rPr>
          <w:rFonts w:ascii="Calibri" w:eastAsia="Times New Roman" w:hAnsi="Calibri" w:cs="Arial"/>
          <w:sz w:val="24"/>
          <w:szCs w:val="24"/>
        </w:rPr>
      </w:pPr>
      <w:r w:rsidRPr="007F3742">
        <w:rPr>
          <w:rFonts w:ascii="Calibri" w:eastAsia="Times New Roman" w:hAnsi="Calibri" w:cs="Arial"/>
          <w:sz w:val="24"/>
          <w:szCs w:val="24"/>
        </w:rPr>
        <w:t>We used the I² statistic to assess heterogeneity between country-specific estimates: values of 25% or less indicat</w:t>
      </w:r>
      <w:r>
        <w:rPr>
          <w:rFonts w:ascii="Calibri" w:eastAsia="Times New Roman" w:hAnsi="Calibri" w:cs="Arial"/>
          <w:sz w:val="24"/>
          <w:szCs w:val="24"/>
        </w:rPr>
        <w:t>ed</w:t>
      </w:r>
      <w:r w:rsidRPr="007F3742">
        <w:rPr>
          <w:rFonts w:ascii="Calibri" w:eastAsia="Times New Roman" w:hAnsi="Calibri" w:cs="Arial"/>
          <w:sz w:val="24"/>
          <w:szCs w:val="24"/>
        </w:rPr>
        <w:t xml:space="preserve"> low heterogeneity, whilst values of &gt;25% but &lt; 75% indicated moderate heterogeneity, and values of 75% or greater </w:t>
      </w:r>
      <w:r>
        <w:rPr>
          <w:rFonts w:ascii="Calibri" w:eastAsia="Times New Roman" w:hAnsi="Calibri" w:cs="Arial"/>
          <w:sz w:val="24"/>
          <w:szCs w:val="24"/>
        </w:rPr>
        <w:t>indicated</w:t>
      </w:r>
      <w:r w:rsidRPr="007F3742">
        <w:rPr>
          <w:rFonts w:ascii="Calibri" w:eastAsia="Times New Roman" w:hAnsi="Calibri" w:cs="Arial"/>
          <w:sz w:val="24"/>
          <w:szCs w:val="24"/>
        </w:rPr>
        <w:t xml:space="preserve"> high heterogeneity. Potential sources of heterogeneity </w:t>
      </w:r>
      <w:r>
        <w:rPr>
          <w:rFonts w:ascii="Calibri" w:eastAsia="Times New Roman" w:hAnsi="Calibri" w:cs="Arial"/>
          <w:sz w:val="24"/>
          <w:szCs w:val="24"/>
        </w:rPr>
        <w:t xml:space="preserve">for prevalence estimates </w:t>
      </w:r>
      <w:r w:rsidRPr="007F3742">
        <w:rPr>
          <w:rFonts w:ascii="Calibri" w:eastAsia="Times New Roman" w:hAnsi="Calibri" w:cs="Arial"/>
          <w:sz w:val="24"/>
          <w:szCs w:val="24"/>
        </w:rPr>
        <w:t>were explored through meta-regression analysis. This tested the association between the country level covariates in table 1, as well as year of survey</w:t>
      </w:r>
      <w:r>
        <w:rPr>
          <w:rFonts w:ascii="Calibri" w:eastAsia="Times New Roman" w:hAnsi="Calibri" w:cs="Arial"/>
          <w:sz w:val="24"/>
          <w:szCs w:val="24"/>
        </w:rPr>
        <w:t xml:space="preserve"> (as a binary outcome: in or before 2009 which is approximately the mid-point</w:t>
      </w:r>
      <w:r w:rsidRPr="007F3742">
        <w:rPr>
          <w:rFonts w:ascii="Calibri" w:eastAsia="Times New Roman" w:hAnsi="Calibri" w:cs="Arial"/>
          <w:sz w:val="24"/>
          <w:szCs w:val="24"/>
        </w:rPr>
        <w:t>,</w:t>
      </w:r>
      <w:r>
        <w:rPr>
          <w:rFonts w:ascii="Calibri" w:eastAsia="Times New Roman" w:hAnsi="Calibri" w:cs="Arial"/>
          <w:sz w:val="24"/>
          <w:szCs w:val="24"/>
        </w:rPr>
        <w:t xml:space="preserve"> or after 2009),</w:t>
      </w:r>
      <w:r w:rsidRPr="007F3742">
        <w:rPr>
          <w:rFonts w:ascii="Calibri" w:eastAsia="Times New Roman" w:hAnsi="Calibri" w:cs="Arial"/>
          <w:sz w:val="24"/>
          <w:szCs w:val="24"/>
        </w:rPr>
        <w:t xml:space="preserve"> with estimated prevalence of any tobacco use.  Meta-regression was performed using</w:t>
      </w:r>
      <w:r w:rsidRPr="007F3742">
        <w:t xml:space="preserve"> </w:t>
      </w:r>
      <w:r w:rsidRPr="007F3742">
        <w:rPr>
          <w:rFonts w:ascii="Calibri" w:eastAsia="Times New Roman" w:hAnsi="Calibri" w:cs="Arial"/>
          <w:sz w:val="24"/>
          <w:szCs w:val="24"/>
        </w:rPr>
        <w:t>STATA version 14.</w:t>
      </w:r>
      <w:r w:rsidRPr="00AD0749">
        <w:rPr>
          <w:rFonts w:ascii="Calibri" w:eastAsia="Times New Roman" w:hAnsi="Calibri" w:cs="Arial"/>
          <w:sz w:val="24"/>
          <w:szCs w:val="24"/>
        </w:rPr>
        <w:t xml:space="preserve"> </w:t>
      </w:r>
    </w:p>
    <w:p w:rsidR="005149A6" w:rsidRDefault="005149A6" w:rsidP="00B753E6">
      <w:pPr>
        <w:spacing w:after="0" w:line="240" w:lineRule="auto"/>
        <w:rPr>
          <w:sz w:val="24"/>
          <w:szCs w:val="24"/>
        </w:rPr>
      </w:pPr>
    </w:p>
    <w:p w:rsidR="005149A6" w:rsidRPr="00AF5493" w:rsidRDefault="005149A6" w:rsidP="00AF5493">
      <w:pPr>
        <w:spacing w:after="0" w:line="240" w:lineRule="auto"/>
        <w:rPr>
          <w:b/>
          <w:sz w:val="24"/>
          <w:szCs w:val="24"/>
        </w:rPr>
      </w:pPr>
      <w:r w:rsidRPr="00AF5493">
        <w:rPr>
          <w:b/>
          <w:sz w:val="24"/>
          <w:szCs w:val="24"/>
        </w:rPr>
        <w:t>Role of the funding source</w:t>
      </w:r>
    </w:p>
    <w:p w:rsidR="005149A6" w:rsidRDefault="005149A6" w:rsidP="00AF5493">
      <w:pPr>
        <w:spacing w:after="0" w:line="240" w:lineRule="auto"/>
        <w:rPr>
          <w:sz w:val="24"/>
          <w:szCs w:val="24"/>
        </w:rPr>
      </w:pPr>
      <w:r>
        <w:rPr>
          <w:sz w:val="24"/>
          <w:szCs w:val="24"/>
        </w:rPr>
        <w:t xml:space="preserve">The funders did not have any role in study design; </w:t>
      </w:r>
      <w:r w:rsidRPr="000910B6">
        <w:rPr>
          <w:sz w:val="24"/>
          <w:szCs w:val="24"/>
        </w:rPr>
        <w:t>the collection, analysis, and interpretation of data; in the writing of the report; and in the decision to submit the paper for publication</w:t>
      </w:r>
      <w:r>
        <w:rPr>
          <w:sz w:val="24"/>
          <w:szCs w:val="24"/>
        </w:rPr>
        <w:t>. NDM</w:t>
      </w:r>
      <w:r w:rsidRPr="00AF5493">
        <w:rPr>
          <w:sz w:val="24"/>
          <w:szCs w:val="24"/>
        </w:rPr>
        <w:t xml:space="preserve"> had</w:t>
      </w:r>
      <w:r w:rsidRPr="00AF5493">
        <w:t xml:space="preserve"> </w:t>
      </w:r>
      <w:r>
        <w:rPr>
          <w:sz w:val="24"/>
          <w:szCs w:val="24"/>
        </w:rPr>
        <w:t xml:space="preserve">full </w:t>
      </w:r>
      <w:r w:rsidRPr="00AF5493">
        <w:rPr>
          <w:sz w:val="24"/>
          <w:szCs w:val="24"/>
        </w:rPr>
        <w:t>access to all the data in the study a</w:t>
      </w:r>
      <w:r>
        <w:rPr>
          <w:sz w:val="24"/>
          <w:szCs w:val="24"/>
        </w:rPr>
        <w:t xml:space="preserve">nd had final responsibility for </w:t>
      </w:r>
      <w:r w:rsidRPr="00AF5493">
        <w:rPr>
          <w:sz w:val="24"/>
          <w:szCs w:val="24"/>
        </w:rPr>
        <w:t>the decision to submit for publication</w:t>
      </w:r>
      <w:r>
        <w:rPr>
          <w:sz w:val="24"/>
          <w:szCs w:val="24"/>
        </w:rPr>
        <w:t>.</w:t>
      </w:r>
    </w:p>
    <w:p w:rsidR="005149A6" w:rsidRPr="00AF5493" w:rsidRDefault="005149A6" w:rsidP="00AF5493">
      <w:pPr>
        <w:spacing w:after="0" w:line="240" w:lineRule="auto"/>
        <w:rPr>
          <w:sz w:val="24"/>
          <w:szCs w:val="24"/>
        </w:rPr>
      </w:pPr>
    </w:p>
    <w:p w:rsidR="005149A6" w:rsidRPr="00B753E6" w:rsidRDefault="005149A6" w:rsidP="00B753E6">
      <w:pPr>
        <w:spacing w:after="0" w:line="240" w:lineRule="auto"/>
        <w:rPr>
          <w:b/>
          <w:sz w:val="28"/>
          <w:szCs w:val="28"/>
        </w:rPr>
      </w:pPr>
      <w:r w:rsidRPr="00B753E6">
        <w:rPr>
          <w:b/>
          <w:sz w:val="28"/>
          <w:szCs w:val="28"/>
        </w:rPr>
        <w:t>Results</w:t>
      </w:r>
    </w:p>
    <w:p w:rsidR="005149A6" w:rsidRPr="00C56EE8" w:rsidRDefault="005149A6" w:rsidP="001D640B">
      <w:pPr>
        <w:spacing w:after="0" w:line="240" w:lineRule="auto"/>
        <w:rPr>
          <w:rFonts w:ascii="Calibri" w:eastAsia="Times New Roman" w:hAnsi="Calibri" w:cs="Arial"/>
          <w:sz w:val="24"/>
          <w:szCs w:val="24"/>
        </w:rPr>
      </w:pPr>
      <w:r>
        <w:rPr>
          <w:sz w:val="24"/>
          <w:szCs w:val="24"/>
        </w:rPr>
        <w:t>We were able to link HIV status data with the individual data in the general DHS survey for 28</w:t>
      </w:r>
      <w:r w:rsidRPr="001D640B">
        <w:rPr>
          <w:sz w:val="24"/>
          <w:szCs w:val="24"/>
        </w:rPr>
        <w:t xml:space="preserve"> </w:t>
      </w:r>
      <w:r>
        <w:rPr>
          <w:sz w:val="24"/>
          <w:szCs w:val="24"/>
        </w:rPr>
        <w:t xml:space="preserve">LMICs. For these, our </w:t>
      </w:r>
      <w:r w:rsidRPr="001D640B">
        <w:rPr>
          <w:sz w:val="24"/>
          <w:szCs w:val="24"/>
        </w:rPr>
        <w:t>analys</w:t>
      </w:r>
      <w:r>
        <w:rPr>
          <w:sz w:val="24"/>
          <w:szCs w:val="24"/>
        </w:rPr>
        <w:t xml:space="preserve">is provided data for </w:t>
      </w:r>
      <w:r w:rsidRPr="00567F7E">
        <w:rPr>
          <w:rFonts w:ascii="Calibri" w:eastAsia="Times New Roman" w:hAnsi="Calibri" w:cs="Arial"/>
          <w:sz w:val="24"/>
          <w:szCs w:val="24"/>
        </w:rPr>
        <w:t>6</w:t>
      </w:r>
      <w:r>
        <w:rPr>
          <w:rFonts w:ascii="Calibri" w:eastAsia="Times New Roman" w:hAnsi="Calibri" w:cs="Arial"/>
          <w:sz w:val="24"/>
          <w:szCs w:val="24"/>
        </w:rPr>
        <w:t>,</w:t>
      </w:r>
      <w:r w:rsidRPr="00567F7E">
        <w:rPr>
          <w:rFonts w:ascii="Calibri" w:eastAsia="Times New Roman" w:hAnsi="Calibri" w:cs="Arial"/>
          <w:sz w:val="24"/>
          <w:szCs w:val="24"/>
        </w:rPr>
        <w:t xml:space="preserve">729 </w:t>
      </w:r>
      <w:r>
        <w:rPr>
          <w:rFonts w:ascii="Calibri" w:eastAsia="Times New Roman" w:hAnsi="Calibri" w:cs="Arial"/>
          <w:sz w:val="24"/>
          <w:szCs w:val="24"/>
        </w:rPr>
        <w:t xml:space="preserve">HIV-positive </w:t>
      </w:r>
      <w:r w:rsidRPr="00567F7E">
        <w:rPr>
          <w:rFonts w:ascii="Calibri" w:eastAsia="Times New Roman" w:hAnsi="Calibri" w:cs="Arial"/>
          <w:sz w:val="24"/>
          <w:szCs w:val="24"/>
        </w:rPr>
        <w:t>men (aged 15-59 years) and 11</w:t>
      </w:r>
      <w:r>
        <w:rPr>
          <w:rFonts w:ascii="Calibri" w:eastAsia="Times New Roman" w:hAnsi="Calibri" w:cs="Arial"/>
          <w:sz w:val="24"/>
          <w:szCs w:val="24"/>
        </w:rPr>
        <w:t>,</w:t>
      </w:r>
      <w:r w:rsidRPr="00567F7E">
        <w:rPr>
          <w:rFonts w:ascii="Calibri" w:eastAsia="Times New Roman" w:hAnsi="Calibri" w:cs="Arial"/>
          <w:sz w:val="24"/>
          <w:szCs w:val="24"/>
        </w:rPr>
        <w:t xml:space="preserve">495 </w:t>
      </w:r>
      <w:r>
        <w:rPr>
          <w:rFonts w:ascii="Calibri" w:eastAsia="Times New Roman" w:hAnsi="Calibri" w:cs="Arial"/>
          <w:sz w:val="24"/>
          <w:szCs w:val="24"/>
        </w:rPr>
        <w:t xml:space="preserve">HIV-positive </w:t>
      </w:r>
      <w:r w:rsidRPr="00567F7E">
        <w:rPr>
          <w:rFonts w:ascii="Calibri" w:eastAsia="Times New Roman" w:hAnsi="Calibri" w:cs="Arial"/>
          <w:sz w:val="24"/>
          <w:szCs w:val="24"/>
        </w:rPr>
        <w:t>wome</w:t>
      </w:r>
      <w:r>
        <w:rPr>
          <w:rFonts w:ascii="Calibri" w:eastAsia="Times New Roman" w:hAnsi="Calibri" w:cs="Arial"/>
          <w:sz w:val="24"/>
          <w:szCs w:val="24"/>
        </w:rPr>
        <w:t>n (aged 15–49 years), as well as 193,763 HIV-negative men and 222,808 HIV-negative women for the same age groups</w:t>
      </w:r>
      <w:r w:rsidRPr="00662A92">
        <w:rPr>
          <w:rFonts w:ascii="Calibri" w:eastAsia="Times New Roman" w:hAnsi="Calibri" w:cs="Arial"/>
          <w:sz w:val="24"/>
          <w:szCs w:val="24"/>
        </w:rPr>
        <w:t>.</w:t>
      </w:r>
      <w:r w:rsidRPr="001D640B">
        <w:rPr>
          <w:sz w:val="24"/>
          <w:szCs w:val="24"/>
        </w:rPr>
        <w:t xml:space="preserve"> </w:t>
      </w:r>
      <w:r>
        <w:rPr>
          <w:sz w:val="24"/>
          <w:szCs w:val="24"/>
        </w:rPr>
        <w:t>Out of all LMICs, we were able to include 24</w:t>
      </w:r>
      <w:r w:rsidRPr="00BD2904">
        <w:rPr>
          <w:sz w:val="24"/>
          <w:szCs w:val="24"/>
        </w:rPr>
        <w:t xml:space="preserve"> (</w:t>
      </w:r>
      <w:r>
        <w:rPr>
          <w:sz w:val="24"/>
          <w:szCs w:val="24"/>
        </w:rPr>
        <w:t>~52</w:t>
      </w:r>
      <w:r w:rsidRPr="00BD2904">
        <w:rPr>
          <w:sz w:val="24"/>
          <w:szCs w:val="24"/>
        </w:rPr>
        <w:t xml:space="preserve">%) of 46 in Africa, </w:t>
      </w:r>
      <w:r>
        <w:rPr>
          <w:sz w:val="24"/>
          <w:szCs w:val="24"/>
        </w:rPr>
        <w:t xml:space="preserve">two </w:t>
      </w:r>
      <w:r w:rsidRPr="00BD2904">
        <w:rPr>
          <w:sz w:val="24"/>
          <w:szCs w:val="24"/>
        </w:rPr>
        <w:t>(</w:t>
      </w:r>
      <w:r>
        <w:rPr>
          <w:sz w:val="24"/>
          <w:szCs w:val="24"/>
        </w:rPr>
        <w:t>~8</w:t>
      </w:r>
      <w:r w:rsidRPr="00BD2904">
        <w:rPr>
          <w:sz w:val="24"/>
          <w:szCs w:val="24"/>
        </w:rPr>
        <w:t xml:space="preserve">%) </w:t>
      </w:r>
      <w:r>
        <w:rPr>
          <w:sz w:val="24"/>
          <w:szCs w:val="24"/>
        </w:rPr>
        <w:t xml:space="preserve">of </w:t>
      </w:r>
      <w:r w:rsidRPr="00BD2904">
        <w:rPr>
          <w:sz w:val="24"/>
          <w:szCs w:val="24"/>
        </w:rPr>
        <w:t>26 in the Americas,</w:t>
      </w:r>
      <w:r w:rsidRPr="00BD2904">
        <w:t xml:space="preserve"> </w:t>
      </w:r>
      <w:r>
        <w:rPr>
          <w:sz w:val="24"/>
          <w:szCs w:val="24"/>
        </w:rPr>
        <w:t>one</w:t>
      </w:r>
      <w:r w:rsidRPr="00BD2904">
        <w:rPr>
          <w:sz w:val="24"/>
          <w:szCs w:val="24"/>
        </w:rPr>
        <w:t xml:space="preserve"> (</w:t>
      </w:r>
      <w:r>
        <w:rPr>
          <w:sz w:val="24"/>
          <w:szCs w:val="24"/>
        </w:rPr>
        <w:t>9</w:t>
      </w:r>
      <w:r w:rsidRPr="00BD2904">
        <w:rPr>
          <w:sz w:val="24"/>
          <w:szCs w:val="24"/>
        </w:rPr>
        <w:t xml:space="preserve">%) of 11 in </w:t>
      </w:r>
      <w:r w:rsidRPr="00BD2904">
        <w:rPr>
          <w:sz w:val="24"/>
          <w:szCs w:val="24"/>
        </w:rPr>
        <w:lastRenderedPageBreak/>
        <w:t>Southeast Asia,</w:t>
      </w:r>
      <w:r w:rsidRPr="00BD2904">
        <w:t xml:space="preserve"> </w:t>
      </w:r>
      <w:r w:rsidRPr="00BD2904">
        <w:rPr>
          <w:sz w:val="24"/>
          <w:szCs w:val="24"/>
        </w:rPr>
        <w:t xml:space="preserve">and </w:t>
      </w:r>
      <w:r>
        <w:rPr>
          <w:sz w:val="24"/>
          <w:szCs w:val="24"/>
        </w:rPr>
        <w:t>one</w:t>
      </w:r>
      <w:r w:rsidRPr="00BD2904">
        <w:rPr>
          <w:sz w:val="24"/>
          <w:szCs w:val="24"/>
        </w:rPr>
        <w:t xml:space="preserve"> (</w:t>
      </w:r>
      <w:r>
        <w:rPr>
          <w:sz w:val="24"/>
          <w:szCs w:val="24"/>
        </w:rPr>
        <w:t>~6</w:t>
      </w:r>
      <w:r w:rsidRPr="00BD2904">
        <w:rPr>
          <w:sz w:val="24"/>
          <w:szCs w:val="24"/>
        </w:rPr>
        <w:t xml:space="preserve">%) of 18 in the Western Pacific </w:t>
      </w:r>
      <w:r>
        <w:rPr>
          <w:sz w:val="24"/>
          <w:szCs w:val="24"/>
        </w:rPr>
        <w:t>regions</w:t>
      </w:r>
      <w:r w:rsidRPr="00BD2904">
        <w:rPr>
          <w:sz w:val="24"/>
          <w:szCs w:val="24"/>
        </w:rPr>
        <w:t>.</w:t>
      </w:r>
      <w:r>
        <w:rPr>
          <w:sz w:val="24"/>
          <w:szCs w:val="24"/>
        </w:rPr>
        <w:t xml:space="preserve"> Data was not available for any of the LMICs in Europe and </w:t>
      </w:r>
      <w:r w:rsidRPr="001D640B">
        <w:rPr>
          <w:sz w:val="24"/>
          <w:szCs w:val="24"/>
        </w:rPr>
        <w:t>the Eastern Mediterra</w:t>
      </w:r>
      <w:r>
        <w:rPr>
          <w:sz w:val="24"/>
          <w:szCs w:val="24"/>
        </w:rPr>
        <w:t xml:space="preserve">nean.  </w:t>
      </w:r>
    </w:p>
    <w:p w:rsidR="005149A6" w:rsidRDefault="005149A6" w:rsidP="001D640B">
      <w:pPr>
        <w:spacing w:after="0" w:line="240" w:lineRule="auto"/>
        <w:rPr>
          <w:sz w:val="24"/>
          <w:szCs w:val="24"/>
        </w:rPr>
      </w:pPr>
    </w:p>
    <w:p w:rsidR="005149A6" w:rsidRPr="00E535EC" w:rsidRDefault="005149A6" w:rsidP="001D640B">
      <w:pPr>
        <w:spacing w:after="0" w:line="240" w:lineRule="auto"/>
        <w:rPr>
          <w:b/>
          <w:sz w:val="24"/>
          <w:szCs w:val="24"/>
        </w:rPr>
      </w:pPr>
      <w:r w:rsidRPr="00E535EC">
        <w:rPr>
          <w:b/>
          <w:sz w:val="24"/>
          <w:szCs w:val="24"/>
        </w:rPr>
        <w:t>Country level characteristics of participants</w:t>
      </w:r>
    </w:p>
    <w:p w:rsidR="005149A6" w:rsidRDefault="005149A6">
      <w:pPr>
        <w:spacing w:after="0" w:line="240" w:lineRule="auto"/>
        <w:rPr>
          <w:sz w:val="24"/>
          <w:szCs w:val="24"/>
        </w:rPr>
      </w:pPr>
      <w:r w:rsidRPr="00F86CBB">
        <w:rPr>
          <w:sz w:val="24"/>
          <w:szCs w:val="24"/>
        </w:rPr>
        <w:t>Table 1 shows the country-level characteristics of HIV-positive and HIV-negative men and women whose data was included in the analysis.</w:t>
      </w:r>
    </w:p>
    <w:p w:rsidR="005149A6" w:rsidRDefault="005149A6" w:rsidP="001D640B">
      <w:pPr>
        <w:spacing w:after="0" w:line="240" w:lineRule="auto"/>
        <w:rPr>
          <w:b/>
          <w:sz w:val="24"/>
          <w:szCs w:val="24"/>
        </w:rPr>
      </w:pPr>
    </w:p>
    <w:p w:rsidR="005149A6" w:rsidRPr="00E535EC" w:rsidRDefault="005149A6" w:rsidP="001D640B">
      <w:pPr>
        <w:spacing w:after="0" w:line="240" w:lineRule="auto"/>
        <w:rPr>
          <w:b/>
          <w:sz w:val="24"/>
          <w:szCs w:val="24"/>
        </w:rPr>
      </w:pPr>
      <w:r w:rsidRPr="00E535EC">
        <w:rPr>
          <w:b/>
          <w:sz w:val="24"/>
          <w:szCs w:val="24"/>
        </w:rPr>
        <w:t>Tobacco use among HIV</w:t>
      </w:r>
      <w:r>
        <w:rPr>
          <w:b/>
          <w:sz w:val="24"/>
          <w:szCs w:val="24"/>
        </w:rPr>
        <w:t>-</w:t>
      </w:r>
      <w:r w:rsidRPr="00E535EC">
        <w:rPr>
          <w:b/>
          <w:sz w:val="24"/>
          <w:szCs w:val="24"/>
        </w:rPr>
        <w:t>positive men</w:t>
      </w:r>
    </w:p>
    <w:p w:rsidR="005149A6" w:rsidRDefault="005149A6" w:rsidP="00B006CA">
      <w:pPr>
        <w:spacing w:after="0" w:line="240" w:lineRule="auto"/>
        <w:rPr>
          <w:sz w:val="24"/>
          <w:szCs w:val="24"/>
        </w:rPr>
      </w:pPr>
      <w:r w:rsidRPr="0089156A">
        <w:rPr>
          <w:sz w:val="24"/>
          <w:szCs w:val="24"/>
        </w:rPr>
        <w:t>Of HIV-positive men</w:t>
      </w:r>
      <w:r w:rsidRPr="006816C3">
        <w:t xml:space="preserve"> </w:t>
      </w:r>
      <w:r w:rsidRPr="006816C3">
        <w:rPr>
          <w:sz w:val="24"/>
          <w:szCs w:val="24"/>
        </w:rPr>
        <w:t>from the 27 LMICs</w:t>
      </w:r>
      <w:r w:rsidRPr="0089156A">
        <w:rPr>
          <w:sz w:val="24"/>
          <w:szCs w:val="24"/>
        </w:rPr>
        <w:t xml:space="preserve">, 27·1% (95% CI 22·8–31·7) reported any tobacco use (Table 2). The crude prevalence ranged from 9·7% (Ethiopia) to 68·2% (India). The regional pooled prevalence of any tobacco use was 26·0% (95% CI 22·7–29·4) for Africa. </w:t>
      </w:r>
    </w:p>
    <w:p w:rsidR="005149A6" w:rsidRDefault="005149A6" w:rsidP="00B006CA">
      <w:pPr>
        <w:spacing w:after="0" w:line="240" w:lineRule="auto"/>
        <w:rPr>
          <w:sz w:val="24"/>
          <w:szCs w:val="24"/>
        </w:rPr>
      </w:pPr>
    </w:p>
    <w:p w:rsidR="005149A6" w:rsidRPr="004F28A4" w:rsidRDefault="005149A6" w:rsidP="00B006CA">
      <w:pPr>
        <w:spacing w:after="0" w:line="240" w:lineRule="auto"/>
        <w:rPr>
          <w:sz w:val="24"/>
          <w:szCs w:val="24"/>
        </w:rPr>
      </w:pPr>
      <w:r>
        <w:rPr>
          <w:sz w:val="24"/>
          <w:szCs w:val="24"/>
        </w:rPr>
        <w:t xml:space="preserve">Of the HIV-positive </w:t>
      </w:r>
      <w:r w:rsidRPr="004F28A4">
        <w:rPr>
          <w:sz w:val="24"/>
          <w:szCs w:val="24"/>
        </w:rPr>
        <w:t>men</w:t>
      </w:r>
      <w:r w:rsidRPr="006F63FE">
        <w:rPr>
          <w:sz w:val="24"/>
          <w:szCs w:val="24"/>
        </w:rPr>
        <w:t xml:space="preserve"> </w:t>
      </w:r>
      <w:r w:rsidRPr="00C1139B">
        <w:rPr>
          <w:sz w:val="24"/>
          <w:szCs w:val="24"/>
        </w:rPr>
        <w:t>24·4% (95% CI 21·1–27·8)</w:t>
      </w:r>
      <w:r w:rsidRPr="004F28A4">
        <w:rPr>
          <w:sz w:val="24"/>
          <w:szCs w:val="24"/>
        </w:rPr>
        <w:t xml:space="preserve"> reported smoking</w:t>
      </w:r>
      <w:r>
        <w:rPr>
          <w:sz w:val="24"/>
          <w:szCs w:val="24"/>
        </w:rPr>
        <w:t xml:space="preserve"> tobacco (Table 2). There was a substantial variation in crude prevalence </w:t>
      </w:r>
      <w:r w:rsidRPr="004F28A4">
        <w:rPr>
          <w:sz w:val="24"/>
          <w:szCs w:val="24"/>
        </w:rPr>
        <w:t>of current tobacco smok</w:t>
      </w:r>
      <w:r>
        <w:rPr>
          <w:sz w:val="24"/>
          <w:szCs w:val="24"/>
        </w:rPr>
        <w:t xml:space="preserve">ing across </w:t>
      </w:r>
      <w:r w:rsidRPr="004F28A4">
        <w:rPr>
          <w:sz w:val="24"/>
          <w:szCs w:val="24"/>
        </w:rPr>
        <w:t xml:space="preserve">countries, </w:t>
      </w:r>
      <w:r>
        <w:rPr>
          <w:sz w:val="24"/>
          <w:szCs w:val="24"/>
        </w:rPr>
        <w:t>from 9·7</w:t>
      </w:r>
      <w:r w:rsidRPr="004F28A4">
        <w:rPr>
          <w:sz w:val="24"/>
          <w:szCs w:val="24"/>
        </w:rPr>
        <w:t>% (</w:t>
      </w:r>
      <w:r>
        <w:rPr>
          <w:sz w:val="24"/>
          <w:szCs w:val="24"/>
        </w:rPr>
        <w:t xml:space="preserve">Ethiopia) to 54·8% (in </w:t>
      </w:r>
      <w:r w:rsidRPr="004F28A4">
        <w:rPr>
          <w:sz w:val="24"/>
          <w:szCs w:val="24"/>
        </w:rPr>
        <w:t>T</w:t>
      </w:r>
      <w:r>
        <w:rPr>
          <w:sz w:val="24"/>
          <w:szCs w:val="24"/>
        </w:rPr>
        <w:t>he Gambia</w:t>
      </w:r>
      <w:r w:rsidRPr="004F28A4">
        <w:rPr>
          <w:sz w:val="24"/>
          <w:szCs w:val="24"/>
        </w:rPr>
        <w:t xml:space="preserve">). </w:t>
      </w:r>
      <w:r>
        <w:rPr>
          <w:sz w:val="24"/>
          <w:szCs w:val="24"/>
        </w:rPr>
        <w:t xml:space="preserve">The regional pooled prevalence of current </w:t>
      </w:r>
      <w:r w:rsidRPr="004F28A4">
        <w:rPr>
          <w:sz w:val="24"/>
          <w:szCs w:val="24"/>
        </w:rPr>
        <w:t xml:space="preserve">tobacco smoking in </w:t>
      </w:r>
      <w:r>
        <w:rPr>
          <w:sz w:val="24"/>
          <w:szCs w:val="24"/>
        </w:rPr>
        <w:t xml:space="preserve">HIV-positive men was </w:t>
      </w:r>
      <w:r w:rsidRPr="00117597">
        <w:rPr>
          <w:sz w:val="24"/>
          <w:szCs w:val="24"/>
        </w:rPr>
        <w:t>24·2% (95% CI 20·9–27·6) for the African region.</w:t>
      </w:r>
      <w:r>
        <w:rPr>
          <w:sz w:val="24"/>
          <w:szCs w:val="24"/>
        </w:rPr>
        <w:t xml:space="preserve"> </w:t>
      </w:r>
    </w:p>
    <w:p w:rsidR="005149A6" w:rsidRDefault="005149A6" w:rsidP="004F28A4">
      <w:pPr>
        <w:spacing w:after="0" w:line="240" w:lineRule="auto"/>
        <w:rPr>
          <w:sz w:val="24"/>
          <w:szCs w:val="24"/>
        </w:rPr>
      </w:pPr>
    </w:p>
    <w:p w:rsidR="005149A6" w:rsidRPr="004F28A4" w:rsidRDefault="005149A6" w:rsidP="003370F7">
      <w:pPr>
        <w:spacing w:after="0" w:line="240" w:lineRule="auto"/>
        <w:rPr>
          <w:sz w:val="24"/>
          <w:szCs w:val="24"/>
        </w:rPr>
      </w:pPr>
      <w:r w:rsidRPr="00C1139B">
        <w:rPr>
          <w:sz w:val="24"/>
          <w:szCs w:val="24"/>
        </w:rPr>
        <w:t xml:space="preserve">Overall, </w:t>
      </w:r>
      <w:r>
        <w:rPr>
          <w:sz w:val="24"/>
          <w:szCs w:val="24"/>
        </w:rPr>
        <w:t>3·4% (95% CI 1·8–5·6</w:t>
      </w:r>
      <w:r w:rsidRPr="00C1139B">
        <w:rPr>
          <w:sz w:val="24"/>
          <w:szCs w:val="24"/>
        </w:rPr>
        <w:t>)</w:t>
      </w:r>
      <w:r w:rsidRPr="004F28A4">
        <w:rPr>
          <w:sz w:val="24"/>
          <w:szCs w:val="24"/>
        </w:rPr>
        <w:t xml:space="preserve"> of </w:t>
      </w:r>
      <w:r>
        <w:rPr>
          <w:sz w:val="24"/>
          <w:szCs w:val="24"/>
        </w:rPr>
        <w:t xml:space="preserve">HIV-positive men </w:t>
      </w:r>
      <w:r w:rsidRPr="004F28A4">
        <w:rPr>
          <w:sz w:val="24"/>
          <w:szCs w:val="24"/>
        </w:rPr>
        <w:t>re</w:t>
      </w:r>
      <w:r>
        <w:rPr>
          <w:sz w:val="24"/>
          <w:szCs w:val="24"/>
        </w:rPr>
        <w:t>ported use of smokeless tobacco (Table 2</w:t>
      </w:r>
      <w:r w:rsidRPr="004F28A4">
        <w:rPr>
          <w:sz w:val="24"/>
          <w:szCs w:val="24"/>
        </w:rPr>
        <w:t xml:space="preserve">). </w:t>
      </w:r>
      <w:r>
        <w:rPr>
          <w:sz w:val="24"/>
          <w:szCs w:val="24"/>
        </w:rPr>
        <w:t>The country level</w:t>
      </w:r>
      <w:r w:rsidRPr="004F28A4">
        <w:rPr>
          <w:sz w:val="24"/>
          <w:szCs w:val="24"/>
        </w:rPr>
        <w:t xml:space="preserve"> </w:t>
      </w:r>
      <w:r>
        <w:rPr>
          <w:sz w:val="24"/>
          <w:szCs w:val="24"/>
        </w:rPr>
        <w:t xml:space="preserve">crude prevalence varied considerably and was as high as </w:t>
      </w:r>
      <w:r w:rsidRPr="00160E43">
        <w:rPr>
          <w:sz w:val="24"/>
          <w:szCs w:val="24"/>
        </w:rPr>
        <w:t xml:space="preserve">41·4% </w:t>
      </w:r>
      <w:r>
        <w:rPr>
          <w:sz w:val="24"/>
          <w:szCs w:val="24"/>
        </w:rPr>
        <w:t xml:space="preserve">in </w:t>
      </w:r>
      <w:r w:rsidRPr="00160E43">
        <w:rPr>
          <w:sz w:val="24"/>
          <w:szCs w:val="24"/>
        </w:rPr>
        <w:t>India</w:t>
      </w:r>
      <w:r>
        <w:rPr>
          <w:sz w:val="24"/>
          <w:szCs w:val="24"/>
        </w:rPr>
        <w:t>.</w:t>
      </w:r>
      <w:r w:rsidRPr="003370F7">
        <w:t xml:space="preserve"> </w:t>
      </w:r>
      <w:r>
        <w:rPr>
          <w:sz w:val="24"/>
          <w:szCs w:val="24"/>
        </w:rPr>
        <w:t>T</w:t>
      </w:r>
      <w:r w:rsidRPr="003370F7">
        <w:rPr>
          <w:sz w:val="24"/>
          <w:szCs w:val="24"/>
        </w:rPr>
        <w:t xml:space="preserve">he </w:t>
      </w:r>
      <w:r>
        <w:rPr>
          <w:sz w:val="24"/>
          <w:szCs w:val="24"/>
        </w:rPr>
        <w:t xml:space="preserve">regional </w:t>
      </w:r>
      <w:r w:rsidRPr="003370F7">
        <w:rPr>
          <w:sz w:val="24"/>
          <w:szCs w:val="24"/>
        </w:rPr>
        <w:t xml:space="preserve">pooled prevalence of current </w:t>
      </w:r>
      <w:r>
        <w:rPr>
          <w:sz w:val="24"/>
          <w:szCs w:val="24"/>
        </w:rPr>
        <w:t xml:space="preserve">smokeless </w:t>
      </w:r>
      <w:r w:rsidRPr="003370F7">
        <w:rPr>
          <w:sz w:val="24"/>
          <w:szCs w:val="24"/>
        </w:rPr>
        <w:t xml:space="preserve">tobacco </w:t>
      </w:r>
      <w:r>
        <w:rPr>
          <w:sz w:val="24"/>
          <w:szCs w:val="24"/>
        </w:rPr>
        <w:t>use</w:t>
      </w:r>
      <w:r w:rsidRPr="003370F7">
        <w:rPr>
          <w:sz w:val="24"/>
          <w:szCs w:val="24"/>
        </w:rPr>
        <w:t xml:space="preserve"> </w:t>
      </w:r>
      <w:r w:rsidRPr="003310E5">
        <w:rPr>
          <w:sz w:val="24"/>
          <w:szCs w:val="24"/>
        </w:rPr>
        <w:t xml:space="preserve">was </w:t>
      </w:r>
      <w:r>
        <w:rPr>
          <w:sz w:val="24"/>
          <w:szCs w:val="24"/>
        </w:rPr>
        <w:t>2·6% (1·7–3·6</w:t>
      </w:r>
      <w:r w:rsidRPr="003310E5">
        <w:rPr>
          <w:sz w:val="24"/>
          <w:szCs w:val="24"/>
        </w:rPr>
        <w:t>)</w:t>
      </w:r>
      <w:r>
        <w:rPr>
          <w:sz w:val="24"/>
          <w:szCs w:val="24"/>
        </w:rPr>
        <w:t xml:space="preserve"> for Africa. </w:t>
      </w:r>
    </w:p>
    <w:p w:rsidR="005149A6" w:rsidRDefault="005149A6" w:rsidP="00F074A8">
      <w:pPr>
        <w:spacing w:after="0" w:line="240" w:lineRule="auto"/>
        <w:rPr>
          <w:sz w:val="24"/>
          <w:szCs w:val="24"/>
        </w:rPr>
      </w:pPr>
    </w:p>
    <w:p w:rsidR="005149A6" w:rsidRPr="00B90C18" w:rsidRDefault="005149A6" w:rsidP="00F074A8">
      <w:pPr>
        <w:spacing w:after="0" w:line="240" w:lineRule="auto"/>
        <w:rPr>
          <w:sz w:val="24"/>
          <w:szCs w:val="24"/>
        </w:rPr>
      </w:pPr>
      <w:r>
        <w:rPr>
          <w:sz w:val="24"/>
          <w:szCs w:val="24"/>
        </w:rPr>
        <w:t>When compared to HIV-negative men, the pooled prevalence among HIV-positive men was significantly higher for any tobacco use (Risk Ratio (RR) 1</w:t>
      </w:r>
      <w:r w:rsidRPr="008013AE">
        <w:rPr>
          <w:sz w:val="24"/>
          <w:szCs w:val="24"/>
        </w:rPr>
        <w:t>·</w:t>
      </w:r>
      <w:r>
        <w:rPr>
          <w:sz w:val="24"/>
          <w:szCs w:val="24"/>
        </w:rPr>
        <w:t>41, 95% CI 1</w:t>
      </w:r>
      <w:r w:rsidRPr="008013AE">
        <w:rPr>
          <w:sz w:val="24"/>
          <w:szCs w:val="24"/>
        </w:rPr>
        <w:t>·</w:t>
      </w:r>
      <w:r>
        <w:rPr>
          <w:sz w:val="24"/>
          <w:szCs w:val="24"/>
        </w:rPr>
        <w:t>26-1</w:t>
      </w:r>
      <w:r w:rsidRPr="008013AE">
        <w:rPr>
          <w:sz w:val="24"/>
          <w:szCs w:val="24"/>
        </w:rPr>
        <w:t>·</w:t>
      </w:r>
      <w:r>
        <w:rPr>
          <w:sz w:val="24"/>
          <w:szCs w:val="24"/>
        </w:rPr>
        <w:t>57)</w:t>
      </w:r>
      <w:r w:rsidRPr="008013AE">
        <w:rPr>
          <w:sz w:val="24"/>
          <w:szCs w:val="24"/>
        </w:rPr>
        <w:t xml:space="preserve"> </w:t>
      </w:r>
      <w:r>
        <w:rPr>
          <w:sz w:val="24"/>
          <w:szCs w:val="24"/>
        </w:rPr>
        <w:t>and for smoking (RR 1</w:t>
      </w:r>
      <w:r w:rsidRPr="008013AE">
        <w:rPr>
          <w:sz w:val="24"/>
          <w:szCs w:val="24"/>
        </w:rPr>
        <w:t>·</w:t>
      </w:r>
      <w:r>
        <w:rPr>
          <w:sz w:val="24"/>
          <w:szCs w:val="24"/>
        </w:rPr>
        <w:t>46, 95% CI 1</w:t>
      </w:r>
      <w:r w:rsidRPr="008013AE">
        <w:rPr>
          <w:sz w:val="24"/>
          <w:szCs w:val="24"/>
        </w:rPr>
        <w:t>·</w:t>
      </w:r>
      <w:r>
        <w:rPr>
          <w:sz w:val="24"/>
          <w:szCs w:val="24"/>
        </w:rPr>
        <w:t>30-1</w:t>
      </w:r>
      <w:r w:rsidRPr="008013AE">
        <w:rPr>
          <w:sz w:val="24"/>
          <w:szCs w:val="24"/>
        </w:rPr>
        <w:t>·</w:t>
      </w:r>
      <w:r>
        <w:rPr>
          <w:sz w:val="24"/>
          <w:szCs w:val="24"/>
        </w:rPr>
        <w:t>65) (Figures 1a and 1b respectively). The difference between the two groups on smokeless tobacco use prevalence (RR 1</w:t>
      </w:r>
      <w:r w:rsidRPr="008013AE">
        <w:rPr>
          <w:sz w:val="24"/>
          <w:szCs w:val="24"/>
        </w:rPr>
        <w:t>·</w:t>
      </w:r>
      <w:r>
        <w:rPr>
          <w:sz w:val="24"/>
          <w:szCs w:val="24"/>
        </w:rPr>
        <w:t>26, 95% CI 1</w:t>
      </w:r>
      <w:r w:rsidRPr="008013AE">
        <w:rPr>
          <w:sz w:val="24"/>
          <w:szCs w:val="24"/>
        </w:rPr>
        <w:t>·</w:t>
      </w:r>
      <w:r>
        <w:rPr>
          <w:sz w:val="24"/>
          <w:szCs w:val="24"/>
        </w:rPr>
        <w:t>00-1</w:t>
      </w:r>
      <w:r w:rsidRPr="008013AE">
        <w:rPr>
          <w:sz w:val="24"/>
          <w:szCs w:val="24"/>
        </w:rPr>
        <w:t>·</w:t>
      </w:r>
      <w:r>
        <w:rPr>
          <w:sz w:val="24"/>
          <w:szCs w:val="24"/>
        </w:rPr>
        <w:t>58) (Figure 1c) did not reach statistical significance. The pooled prevalence for the African region were significantly higher for the HIV-positive men than HIV-negative men for any tobacco use (RR 1</w:t>
      </w:r>
      <w:r w:rsidRPr="008013AE">
        <w:rPr>
          <w:sz w:val="24"/>
          <w:szCs w:val="24"/>
        </w:rPr>
        <w:t>·</w:t>
      </w:r>
      <w:r>
        <w:rPr>
          <w:sz w:val="24"/>
          <w:szCs w:val="24"/>
        </w:rPr>
        <w:t>42, 95% CI 1</w:t>
      </w:r>
      <w:r w:rsidRPr="008013AE">
        <w:rPr>
          <w:sz w:val="24"/>
          <w:szCs w:val="24"/>
        </w:rPr>
        <w:t>·</w:t>
      </w:r>
      <w:r>
        <w:rPr>
          <w:sz w:val="24"/>
          <w:szCs w:val="24"/>
        </w:rPr>
        <w:t>26-1</w:t>
      </w:r>
      <w:r w:rsidRPr="008013AE">
        <w:rPr>
          <w:sz w:val="24"/>
          <w:szCs w:val="24"/>
        </w:rPr>
        <w:t>·</w:t>
      </w:r>
      <w:r>
        <w:rPr>
          <w:sz w:val="24"/>
          <w:szCs w:val="24"/>
        </w:rPr>
        <w:t>60), smoking (RR 1</w:t>
      </w:r>
      <w:r w:rsidRPr="008013AE">
        <w:rPr>
          <w:sz w:val="24"/>
          <w:szCs w:val="24"/>
        </w:rPr>
        <w:t>·</w:t>
      </w:r>
      <w:r>
        <w:rPr>
          <w:sz w:val="24"/>
          <w:szCs w:val="24"/>
        </w:rPr>
        <w:t>47, 95% CI 1</w:t>
      </w:r>
      <w:r w:rsidRPr="008013AE">
        <w:rPr>
          <w:sz w:val="24"/>
          <w:szCs w:val="24"/>
        </w:rPr>
        <w:t>·</w:t>
      </w:r>
      <w:r>
        <w:rPr>
          <w:sz w:val="24"/>
          <w:szCs w:val="24"/>
        </w:rPr>
        <w:t>29-1</w:t>
      </w:r>
      <w:r w:rsidRPr="008013AE">
        <w:rPr>
          <w:sz w:val="24"/>
          <w:szCs w:val="24"/>
        </w:rPr>
        <w:t>·</w:t>
      </w:r>
      <w:r>
        <w:rPr>
          <w:sz w:val="24"/>
          <w:szCs w:val="24"/>
        </w:rPr>
        <w:t>66) as well as smokeless tobacco use (RR 1</w:t>
      </w:r>
      <w:r w:rsidRPr="008013AE">
        <w:rPr>
          <w:sz w:val="24"/>
          <w:szCs w:val="24"/>
        </w:rPr>
        <w:t>·</w:t>
      </w:r>
      <w:r>
        <w:rPr>
          <w:sz w:val="24"/>
          <w:szCs w:val="24"/>
        </w:rPr>
        <w:t>35, 95% CI 1</w:t>
      </w:r>
      <w:r w:rsidRPr="008013AE">
        <w:rPr>
          <w:sz w:val="24"/>
          <w:szCs w:val="24"/>
        </w:rPr>
        <w:t>·</w:t>
      </w:r>
      <w:r>
        <w:rPr>
          <w:sz w:val="24"/>
          <w:szCs w:val="24"/>
        </w:rPr>
        <w:t>05-1</w:t>
      </w:r>
      <w:r w:rsidRPr="008013AE">
        <w:rPr>
          <w:sz w:val="24"/>
          <w:szCs w:val="24"/>
        </w:rPr>
        <w:t>·</w:t>
      </w:r>
      <w:r>
        <w:rPr>
          <w:sz w:val="24"/>
          <w:szCs w:val="24"/>
        </w:rPr>
        <w:t>73).</w:t>
      </w:r>
    </w:p>
    <w:p w:rsidR="005149A6" w:rsidRDefault="005149A6" w:rsidP="001D640B">
      <w:pPr>
        <w:spacing w:after="0" w:line="240" w:lineRule="auto"/>
        <w:rPr>
          <w:b/>
          <w:sz w:val="24"/>
          <w:szCs w:val="24"/>
        </w:rPr>
      </w:pPr>
    </w:p>
    <w:p w:rsidR="005149A6" w:rsidRPr="005C71DA" w:rsidRDefault="005149A6" w:rsidP="001D640B">
      <w:pPr>
        <w:spacing w:after="0" w:line="240" w:lineRule="auto"/>
        <w:rPr>
          <w:b/>
          <w:sz w:val="24"/>
          <w:szCs w:val="24"/>
        </w:rPr>
      </w:pPr>
      <w:r w:rsidRPr="005C71DA">
        <w:rPr>
          <w:b/>
          <w:sz w:val="24"/>
          <w:szCs w:val="24"/>
        </w:rPr>
        <w:t>Tobacco use among HIV</w:t>
      </w:r>
      <w:r>
        <w:rPr>
          <w:b/>
          <w:sz w:val="24"/>
          <w:szCs w:val="24"/>
        </w:rPr>
        <w:t>-</w:t>
      </w:r>
      <w:r w:rsidRPr="005C71DA">
        <w:rPr>
          <w:b/>
          <w:sz w:val="24"/>
          <w:szCs w:val="24"/>
        </w:rPr>
        <w:t>positive women</w:t>
      </w:r>
    </w:p>
    <w:p w:rsidR="005149A6" w:rsidRDefault="005149A6" w:rsidP="0089156A">
      <w:pPr>
        <w:spacing w:after="0" w:line="240" w:lineRule="auto"/>
        <w:rPr>
          <w:sz w:val="24"/>
          <w:szCs w:val="24"/>
        </w:rPr>
      </w:pPr>
      <w:r>
        <w:rPr>
          <w:sz w:val="24"/>
          <w:szCs w:val="24"/>
        </w:rPr>
        <w:t xml:space="preserve">Overall, </w:t>
      </w:r>
      <w:r w:rsidRPr="00BB5E8C">
        <w:rPr>
          <w:sz w:val="24"/>
          <w:szCs w:val="24"/>
        </w:rPr>
        <w:t>3·6% (95% CI 2·3–5·2) of the HIV</w:t>
      </w:r>
      <w:r>
        <w:rPr>
          <w:sz w:val="24"/>
          <w:szCs w:val="24"/>
        </w:rPr>
        <w:t>-</w:t>
      </w:r>
      <w:r w:rsidRPr="00BB5E8C">
        <w:rPr>
          <w:sz w:val="24"/>
          <w:szCs w:val="24"/>
        </w:rPr>
        <w:t xml:space="preserve">positive women </w:t>
      </w:r>
      <w:r w:rsidRPr="006816C3">
        <w:rPr>
          <w:sz w:val="24"/>
          <w:szCs w:val="24"/>
        </w:rPr>
        <w:t xml:space="preserve">from the 28 included LMICs </w:t>
      </w:r>
      <w:r w:rsidRPr="00BB5E8C">
        <w:rPr>
          <w:sz w:val="24"/>
          <w:szCs w:val="24"/>
        </w:rPr>
        <w:t xml:space="preserve">reported any tobacco use (Table 3). Lesotho </w:t>
      </w:r>
      <w:r>
        <w:rPr>
          <w:sz w:val="24"/>
          <w:szCs w:val="24"/>
        </w:rPr>
        <w:t xml:space="preserve">had </w:t>
      </w:r>
      <w:r w:rsidRPr="00BB5E8C">
        <w:rPr>
          <w:sz w:val="24"/>
          <w:szCs w:val="24"/>
        </w:rPr>
        <w:t xml:space="preserve">the </w:t>
      </w:r>
      <w:r>
        <w:rPr>
          <w:sz w:val="24"/>
          <w:szCs w:val="24"/>
        </w:rPr>
        <w:t xml:space="preserve">highest crude </w:t>
      </w:r>
      <w:r w:rsidRPr="00BA4E1C">
        <w:rPr>
          <w:sz w:val="24"/>
          <w:szCs w:val="24"/>
        </w:rPr>
        <w:t>prevalence</w:t>
      </w:r>
      <w:r>
        <w:rPr>
          <w:sz w:val="24"/>
          <w:szCs w:val="24"/>
        </w:rPr>
        <w:t xml:space="preserve"> at 16.4%.</w:t>
      </w:r>
      <w:r w:rsidRPr="00BA4E1C">
        <w:rPr>
          <w:sz w:val="24"/>
          <w:szCs w:val="24"/>
        </w:rPr>
        <w:t xml:space="preserve"> The </w:t>
      </w:r>
      <w:r>
        <w:rPr>
          <w:sz w:val="24"/>
          <w:szCs w:val="24"/>
        </w:rPr>
        <w:t xml:space="preserve">regional </w:t>
      </w:r>
      <w:r w:rsidRPr="00BA4E1C">
        <w:rPr>
          <w:sz w:val="24"/>
          <w:szCs w:val="24"/>
        </w:rPr>
        <w:t>pooled prevalence of any tobacco use was 2·8% (95% CI 1·6–4·3</w:t>
      </w:r>
      <w:r>
        <w:rPr>
          <w:sz w:val="24"/>
          <w:szCs w:val="24"/>
        </w:rPr>
        <w:t>) for Africa.</w:t>
      </w:r>
    </w:p>
    <w:p w:rsidR="005149A6" w:rsidRDefault="005149A6" w:rsidP="00931D9B">
      <w:pPr>
        <w:spacing w:after="0" w:line="240" w:lineRule="auto"/>
        <w:rPr>
          <w:sz w:val="24"/>
          <w:szCs w:val="24"/>
        </w:rPr>
      </w:pPr>
    </w:p>
    <w:p w:rsidR="005149A6" w:rsidRPr="00BB5E8C" w:rsidRDefault="005149A6" w:rsidP="00931D9B">
      <w:pPr>
        <w:spacing w:after="0" w:line="240" w:lineRule="auto"/>
        <w:rPr>
          <w:sz w:val="24"/>
          <w:szCs w:val="24"/>
        </w:rPr>
      </w:pPr>
      <w:r w:rsidRPr="00CA053A">
        <w:rPr>
          <w:sz w:val="24"/>
          <w:szCs w:val="24"/>
        </w:rPr>
        <w:t>1·3% (95% CI 0·8–1·9) of HIV</w:t>
      </w:r>
      <w:r>
        <w:rPr>
          <w:sz w:val="24"/>
          <w:szCs w:val="24"/>
        </w:rPr>
        <w:t>-</w:t>
      </w:r>
      <w:r w:rsidRPr="00CA053A">
        <w:rPr>
          <w:sz w:val="24"/>
          <w:szCs w:val="24"/>
        </w:rPr>
        <w:t xml:space="preserve">positive women reported smoking tobacco </w:t>
      </w:r>
      <w:r w:rsidRPr="00BB5E8C">
        <w:rPr>
          <w:sz w:val="24"/>
          <w:szCs w:val="24"/>
        </w:rPr>
        <w:t>(Table 3)</w:t>
      </w:r>
      <w:r>
        <w:rPr>
          <w:sz w:val="24"/>
          <w:szCs w:val="24"/>
        </w:rPr>
        <w:t xml:space="preserve">. </w:t>
      </w:r>
      <w:r w:rsidRPr="00BB5E8C">
        <w:rPr>
          <w:sz w:val="24"/>
          <w:szCs w:val="24"/>
        </w:rPr>
        <w:t xml:space="preserve">Dominican Republic </w:t>
      </w:r>
      <w:r>
        <w:rPr>
          <w:sz w:val="24"/>
          <w:szCs w:val="24"/>
        </w:rPr>
        <w:t xml:space="preserve">had the highest crude </w:t>
      </w:r>
      <w:r w:rsidRPr="00BB5E8C">
        <w:rPr>
          <w:sz w:val="24"/>
          <w:szCs w:val="24"/>
        </w:rPr>
        <w:t xml:space="preserve">prevalence </w:t>
      </w:r>
      <w:r>
        <w:rPr>
          <w:sz w:val="24"/>
          <w:szCs w:val="24"/>
        </w:rPr>
        <w:t xml:space="preserve">at </w:t>
      </w:r>
      <w:r w:rsidRPr="00BB5E8C">
        <w:rPr>
          <w:sz w:val="24"/>
          <w:szCs w:val="24"/>
        </w:rPr>
        <w:t>10·1%. The regional pooled prevalence of current tobacco smoking in HIV</w:t>
      </w:r>
      <w:r>
        <w:rPr>
          <w:sz w:val="24"/>
          <w:szCs w:val="24"/>
        </w:rPr>
        <w:t>-</w:t>
      </w:r>
      <w:r w:rsidRPr="00BB5E8C">
        <w:rPr>
          <w:sz w:val="24"/>
          <w:szCs w:val="24"/>
        </w:rPr>
        <w:t xml:space="preserve">positive women was 1·0% (95% CI 0·6–1·4) for the African region. </w:t>
      </w:r>
    </w:p>
    <w:p w:rsidR="005149A6" w:rsidRPr="00BB5E8C" w:rsidRDefault="005149A6" w:rsidP="00931D9B">
      <w:pPr>
        <w:spacing w:after="0" w:line="240" w:lineRule="auto"/>
        <w:rPr>
          <w:sz w:val="24"/>
          <w:szCs w:val="24"/>
        </w:rPr>
      </w:pPr>
    </w:p>
    <w:p w:rsidR="005149A6" w:rsidRPr="00BB5E8C" w:rsidRDefault="005149A6" w:rsidP="00931D9B">
      <w:pPr>
        <w:spacing w:after="0" w:line="240" w:lineRule="auto"/>
        <w:rPr>
          <w:sz w:val="24"/>
          <w:szCs w:val="24"/>
        </w:rPr>
      </w:pPr>
      <w:r>
        <w:rPr>
          <w:sz w:val="24"/>
          <w:szCs w:val="24"/>
        </w:rPr>
        <w:t>O</w:t>
      </w:r>
      <w:r w:rsidRPr="00BB5E8C">
        <w:rPr>
          <w:sz w:val="24"/>
          <w:szCs w:val="24"/>
        </w:rPr>
        <w:t>f HIV</w:t>
      </w:r>
      <w:r>
        <w:rPr>
          <w:sz w:val="24"/>
          <w:szCs w:val="24"/>
        </w:rPr>
        <w:t>-</w:t>
      </w:r>
      <w:r w:rsidRPr="00BB5E8C">
        <w:rPr>
          <w:sz w:val="24"/>
          <w:szCs w:val="24"/>
        </w:rPr>
        <w:t>positive women</w:t>
      </w:r>
      <w:r>
        <w:rPr>
          <w:sz w:val="24"/>
          <w:szCs w:val="24"/>
        </w:rPr>
        <w:t>,</w:t>
      </w:r>
      <w:r w:rsidRPr="00BB5E8C">
        <w:rPr>
          <w:sz w:val="24"/>
          <w:szCs w:val="24"/>
        </w:rPr>
        <w:t xml:space="preserve"> 2·1% (95% CI 1·1–3·4) reported smokeless tobacco use (Table 3)</w:t>
      </w:r>
      <w:r>
        <w:rPr>
          <w:sz w:val="24"/>
          <w:szCs w:val="24"/>
        </w:rPr>
        <w:t>. Lesotho</w:t>
      </w:r>
      <w:r w:rsidRPr="00B13B91">
        <w:rPr>
          <w:sz w:val="24"/>
          <w:szCs w:val="24"/>
        </w:rPr>
        <w:t xml:space="preserve"> </w:t>
      </w:r>
      <w:r>
        <w:rPr>
          <w:sz w:val="24"/>
          <w:szCs w:val="24"/>
        </w:rPr>
        <w:t xml:space="preserve">had the highest crude </w:t>
      </w:r>
      <w:r w:rsidRPr="00BB5E8C">
        <w:rPr>
          <w:sz w:val="24"/>
          <w:szCs w:val="24"/>
        </w:rPr>
        <w:t xml:space="preserve">prevalence </w:t>
      </w:r>
      <w:r>
        <w:rPr>
          <w:sz w:val="24"/>
          <w:szCs w:val="24"/>
        </w:rPr>
        <w:t>at 15·7</w:t>
      </w:r>
      <w:r w:rsidRPr="00BB5E8C">
        <w:rPr>
          <w:sz w:val="24"/>
          <w:szCs w:val="24"/>
        </w:rPr>
        <w:t>%. The regional pooled prevalence of current smokeless tobacco use was 1·9% (0·9–3·2</w:t>
      </w:r>
      <w:r>
        <w:rPr>
          <w:sz w:val="24"/>
          <w:szCs w:val="24"/>
        </w:rPr>
        <w:t>) for Africa.</w:t>
      </w:r>
      <w:r w:rsidRPr="00BB5E8C">
        <w:rPr>
          <w:sz w:val="24"/>
          <w:szCs w:val="24"/>
        </w:rPr>
        <w:t xml:space="preserve"> </w:t>
      </w:r>
    </w:p>
    <w:p w:rsidR="005149A6" w:rsidRPr="00BB5E8C" w:rsidRDefault="005149A6" w:rsidP="00931D9B">
      <w:pPr>
        <w:spacing w:after="0" w:line="240" w:lineRule="auto"/>
        <w:rPr>
          <w:sz w:val="24"/>
          <w:szCs w:val="24"/>
        </w:rPr>
      </w:pPr>
    </w:p>
    <w:p w:rsidR="005149A6" w:rsidRDefault="005149A6" w:rsidP="001D640B">
      <w:pPr>
        <w:spacing w:after="0" w:line="240" w:lineRule="auto"/>
        <w:rPr>
          <w:b/>
          <w:sz w:val="24"/>
          <w:szCs w:val="24"/>
        </w:rPr>
      </w:pPr>
      <w:r>
        <w:rPr>
          <w:sz w:val="24"/>
          <w:szCs w:val="24"/>
        </w:rPr>
        <w:lastRenderedPageBreak/>
        <w:t>When compared to HIV-negative women, the pooled prevalence among HIV-positive women were significantly higher for any tobacco use (RR 1</w:t>
      </w:r>
      <w:r w:rsidRPr="008013AE">
        <w:rPr>
          <w:sz w:val="24"/>
          <w:szCs w:val="24"/>
        </w:rPr>
        <w:t>·</w:t>
      </w:r>
      <w:r>
        <w:rPr>
          <w:sz w:val="24"/>
          <w:szCs w:val="24"/>
        </w:rPr>
        <w:t>36, 95% CI 1</w:t>
      </w:r>
      <w:r w:rsidRPr="008013AE">
        <w:rPr>
          <w:sz w:val="24"/>
          <w:szCs w:val="24"/>
        </w:rPr>
        <w:t>·</w:t>
      </w:r>
      <w:r>
        <w:rPr>
          <w:sz w:val="24"/>
          <w:szCs w:val="24"/>
        </w:rPr>
        <w:t>10-1</w:t>
      </w:r>
      <w:r w:rsidRPr="008013AE">
        <w:rPr>
          <w:sz w:val="24"/>
          <w:szCs w:val="24"/>
        </w:rPr>
        <w:t>·</w:t>
      </w:r>
      <w:r>
        <w:rPr>
          <w:sz w:val="24"/>
          <w:szCs w:val="24"/>
        </w:rPr>
        <w:t>69), current smoking (RR 1</w:t>
      </w:r>
      <w:r w:rsidRPr="008013AE">
        <w:rPr>
          <w:sz w:val="24"/>
          <w:szCs w:val="24"/>
        </w:rPr>
        <w:t>·</w:t>
      </w:r>
      <w:r>
        <w:rPr>
          <w:sz w:val="24"/>
          <w:szCs w:val="24"/>
        </w:rPr>
        <w:t>90, 95% CI 1</w:t>
      </w:r>
      <w:r w:rsidRPr="008013AE">
        <w:rPr>
          <w:sz w:val="24"/>
          <w:szCs w:val="24"/>
        </w:rPr>
        <w:t>·</w:t>
      </w:r>
      <w:r>
        <w:rPr>
          <w:sz w:val="24"/>
          <w:szCs w:val="24"/>
        </w:rPr>
        <w:t>38-2</w:t>
      </w:r>
      <w:r w:rsidRPr="008013AE">
        <w:rPr>
          <w:sz w:val="24"/>
          <w:szCs w:val="24"/>
        </w:rPr>
        <w:t>·</w:t>
      </w:r>
      <w:r>
        <w:rPr>
          <w:sz w:val="24"/>
          <w:szCs w:val="24"/>
        </w:rPr>
        <w:t xml:space="preserve">62), and smokeless tobacco use (RR 1·32, </w:t>
      </w:r>
      <w:r w:rsidRPr="00C34584">
        <w:rPr>
          <w:sz w:val="24"/>
          <w:szCs w:val="24"/>
        </w:rPr>
        <w:t>95% CI 1·03-1·69</w:t>
      </w:r>
      <w:r>
        <w:rPr>
          <w:sz w:val="24"/>
          <w:szCs w:val="24"/>
        </w:rPr>
        <w:t>) (Figure 2a, 2b and 2c respectively). The pooled prevalence for the African region were significantly higher for the HIV-positive women than HIV-negative women for any tobacco use (RR 1</w:t>
      </w:r>
      <w:r w:rsidRPr="008013AE">
        <w:rPr>
          <w:sz w:val="24"/>
          <w:szCs w:val="24"/>
        </w:rPr>
        <w:t>·</w:t>
      </w:r>
      <w:r>
        <w:rPr>
          <w:sz w:val="24"/>
          <w:szCs w:val="24"/>
        </w:rPr>
        <w:t>34, 95% CI 1</w:t>
      </w:r>
      <w:r w:rsidRPr="008013AE">
        <w:rPr>
          <w:sz w:val="24"/>
          <w:szCs w:val="24"/>
        </w:rPr>
        <w:t>·</w:t>
      </w:r>
      <w:r>
        <w:rPr>
          <w:sz w:val="24"/>
          <w:szCs w:val="24"/>
        </w:rPr>
        <w:t>04-1</w:t>
      </w:r>
      <w:r w:rsidRPr="008013AE">
        <w:rPr>
          <w:sz w:val="24"/>
          <w:szCs w:val="24"/>
        </w:rPr>
        <w:t>·</w:t>
      </w:r>
      <w:r>
        <w:rPr>
          <w:sz w:val="24"/>
          <w:szCs w:val="24"/>
        </w:rPr>
        <w:t>72), smoking (RR 1</w:t>
      </w:r>
      <w:r w:rsidRPr="008013AE">
        <w:rPr>
          <w:sz w:val="24"/>
          <w:szCs w:val="24"/>
        </w:rPr>
        <w:t>·</w:t>
      </w:r>
      <w:r>
        <w:rPr>
          <w:sz w:val="24"/>
          <w:szCs w:val="24"/>
        </w:rPr>
        <w:t>87, 95% CI 1</w:t>
      </w:r>
      <w:r w:rsidRPr="008013AE">
        <w:rPr>
          <w:sz w:val="24"/>
          <w:szCs w:val="24"/>
        </w:rPr>
        <w:t>·</w:t>
      </w:r>
      <w:r>
        <w:rPr>
          <w:sz w:val="24"/>
          <w:szCs w:val="24"/>
        </w:rPr>
        <w:t>29-2</w:t>
      </w:r>
      <w:r w:rsidRPr="008013AE">
        <w:rPr>
          <w:sz w:val="24"/>
          <w:szCs w:val="24"/>
        </w:rPr>
        <w:t>·</w:t>
      </w:r>
      <w:r>
        <w:rPr>
          <w:sz w:val="24"/>
          <w:szCs w:val="24"/>
        </w:rPr>
        <w:t>72) as well as smokeless tobacco use (RR 1</w:t>
      </w:r>
      <w:r w:rsidRPr="008013AE">
        <w:rPr>
          <w:sz w:val="24"/>
          <w:szCs w:val="24"/>
        </w:rPr>
        <w:t>·</w:t>
      </w:r>
      <w:r>
        <w:rPr>
          <w:sz w:val="24"/>
          <w:szCs w:val="24"/>
        </w:rPr>
        <w:t>42, 95% CI 1</w:t>
      </w:r>
      <w:r w:rsidRPr="008013AE">
        <w:rPr>
          <w:sz w:val="24"/>
          <w:szCs w:val="24"/>
        </w:rPr>
        <w:t>·</w:t>
      </w:r>
      <w:r>
        <w:rPr>
          <w:sz w:val="24"/>
          <w:szCs w:val="24"/>
        </w:rPr>
        <w:t>09-1</w:t>
      </w:r>
      <w:r w:rsidRPr="008013AE">
        <w:rPr>
          <w:sz w:val="24"/>
          <w:szCs w:val="24"/>
        </w:rPr>
        <w:t>·</w:t>
      </w:r>
      <w:r>
        <w:rPr>
          <w:sz w:val="24"/>
          <w:szCs w:val="24"/>
        </w:rPr>
        <w:t>85).</w:t>
      </w:r>
    </w:p>
    <w:p w:rsidR="005149A6" w:rsidRPr="00050A48" w:rsidRDefault="005149A6" w:rsidP="001D640B">
      <w:pPr>
        <w:spacing w:after="0" w:line="240" w:lineRule="auto"/>
        <w:rPr>
          <w:b/>
          <w:sz w:val="24"/>
          <w:szCs w:val="24"/>
        </w:rPr>
      </w:pPr>
    </w:p>
    <w:p w:rsidR="005149A6" w:rsidRDefault="005149A6" w:rsidP="001D640B">
      <w:pPr>
        <w:spacing w:after="0" w:line="240" w:lineRule="auto"/>
        <w:rPr>
          <w:b/>
          <w:sz w:val="28"/>
          <w:szCs w:val="28"/>
        </w:rPr>
      </w:pPr>
      <w:r>
        <w:rPr>
          <w:b/>
          <w:sz w:val="28"/>
          <w:szCs w:val="28"/>
        </w:rPr>
        <w:t>Heterogeneity</w:t>
      </w:r>
    </w:p>
    <w:p w:rsidR="005149A6" w:rsidRDefault="005149A6" w:rsidP="00B90C18">
      <w:pPr>
        <w:spacing w:after="0" w:line="240" w:lineRule="auto"/>
        <w:rPr>
          <w:sz w:val="24"/>
          <w:szCs w:val="24"/>
        </w:rPr>
      </w:pPr>
      <w:r w:rsidRPr="007F3742">
        <w:rPr>
          <w:sz w:val="24"/>
          <w:szCs w:val="24"/>
        </w:rPr>
        <w:t xml:space="preserve">Tables 2 and 3 shows substantial heterogeneity in prevalence estimates between countries </w:t>
      </w:r>
      <w:r>
        <w:rPr>
          <w:sz w:val="24"/>
          <w:szCs w:val="24"/>
        </w:rPr>
        <w:t>within</w:t>
      </w:r>
      <w:r w:rsidRPr="007F3742">
        <w:rPr>
          <w:sz w:val="24"/>
          <w:szCs w:val="24"/>
        </w:rPr>
        <w:t xml:space="preserve"> and across regions. </w:t>
      </w:r>
      <w:r>
        <w:rPr>
          <w:sz w:val="24"/>
          <w:szCs w:val="24"/>
        </w:rPr>
        <w:t>However</w:t>
      </w:r>
      <w:r w:rsidRPr="007F3742">
        <w:rPr>
          <w:sz w:val="24"/>
          <w:szCs w:val="24"/>
        </w:rPr>
        <w:t xml:space="preserve"> meta-regression </w:t>
      </w:r>
      <w:r>
        <w:rPr>
          <w:sz w:val="24"/>
          <w:szCs w:val="24"/>
        </w:rPr>
        <w:t>did not reveal any</w:t>
      </w:r>
      <w:r w:rsidRPr="007F3742">
        <w:rPr>
          <w:sz w:val="24"/>
          <w:szCs w:val="24"/>
        </w:rPr>
        <w:t xml:space="preserve"> significant predictor variable for both men and women. </w:t>
      </w:r>
    </w:p>
    <w:p w:rsidR="005149A6" w:rsidRDefault="005149A6" w:rsidP="001D640B">
      <w:pPr>
        <w:spacing w:after="0" w:line="240" w:lineRule="auto"/>
        <w:rPr>
          <w:b/>
          <w:sz w:val="28"/>
          <w:szCs w:val="28"/>
        </w:rPr>
      </w:pPr>
    </w:p>
    <w:p w:rsidR="005149A6" w:rsidRDefault="005149A6" w:rsidP="001D640B">
      <w:pPr>
        <w:spacing w:after="0" w:line="240" w:lineRule="auto"/>
        <w:rPr>
          <w:b/>
          <w:sz w:val="28"/>
          <w:szCs w:val="28"/>
        </w:rPr>
      </w:pPr>
      <w:r>
        <w:rPr>
          <w:b/>
          <w:sz w:val="28"/>
          <w:szCs w:val="28"/>
        </w:rPr>
        <w:t>Discussion</w:t>
      </w:r>
    </w:p>
    <w:p w:rsidR="005149A6" w:rsidRDefault="005149A6" w:rsidP="00364E61">
      <w:pPr>
        <w:spacing w:after="0" w:line="240" w:lineRule="auto"/>
        <w:rPr>
          <w:sz w:val="24"/>
          <w:szCs w:val="24"/>
        </w:rPr>
      </w:pPr>
      <w:r>
        <w:rPr>
          <w:sz w:val="24"/>
          <w:szCs w:val="24"/>
        </w:rPr>
        <w:t>To our knowledge, this is the largest study to provide up-to-date country-specific, regional (specifically the African region) and overall prevalence estimates for tobacco smoking, smokeless tobacco use and any tobacco use among PLWH using nationally representative samples from 28 LMIC. The</w:t>
      </w:r>
      <w:r w:rsidRPr="008C1840">
        <w:rPr>
          <w:sz w:val="24"/>
          <w:szCs w:val="24"/>
        </w:rPr>
        <w:t xml:space="preserve"> study demonstrates that, in </w:t>
      </w:r>
      <w:r>
        <w:rPr>
          <w:sz w:val="24"/>
          <w:szCs w:val="24"/>
        </w:rPr>
        <w:t>LMICs</w:t>
      </w:r>
      <w:r w:rsidRPr="008C1840">
        <w:rPr>
          <w:sz w:val="24"/>
          <w:szCs w:val="24"/>
        </w:rPr>
        <w:t xml:space="preserve">, tobacco use prevalence is </w:t>
      </w:r>
      <w:r>
        <w:rPr>
          <w:sz w:val="24"/>
          <w:szCs w:val="24"/>
        </w:rPr>
        <w:t xml:space="preserve">generally </w:t>
      </w:r>
      <w:r w:rsidRPr="008C1840">
        <w:rPr>
          <w:sz w:val="24"/>
          <w:szCs w:val="24"/>
        </w:rPr>
        <w:t xml:space="preserve">higher </w:t>
      </w:r>
      <w:r>
        <w:rPr>
          <w:sz w:val="24"/>
          <w:szCs w:val="24"/>
        </w:rPr>
        <w:t>for PLWH than HIV-negative individuals for both men and women</w:t>
      </w:r>
      <w:r w:rsidRPr="008C1840">
        <w:rPr>
          <w:sz w:val="24"/>
          <w:szCs w:val="24"/>
        </w:rPr>
        <w:t xml:space="preserve">. </w:t>
      </w:r>
    </w:p>
    <w:p w:rsidR="005149A6" w:rsidRDefault="005149A6" w:rsidP="00364E61">
      <w:pPr>
        <w:spacing w:after="0" w:line="240" w:lineRule="auto"/>
        <w:rPr>
          <w:sz w:val="24"/>
          <w:szCs w:val="24"/>
        </w:rPr>
      </w:pPr>
    </w:p>
    <w:p w:rsidR="005149A6" w:rsidRPr="000B66E9" w:rsidRDefault="005149A6" w:rsidP="00E3623B">
      <w:pPr>
        <w:spacing w:after="0" w:line="240" w:lineRule="auto"/>
        <w:rPr>
          <w:rFonts w:ascii="Calibri" w:eastAsia="Times New Roman" w:hAnsi="Calibri" w:cs="Arial"/>
          <w:sz w:val="24"/>
          <w:szCs w:val="24"/>
        </w:rPr>
      </w:pPr>
      <w:r>
        <w:rPr>
          <w:rFonts w:ascii="Calibri" w:eastAsia="Times New Roman" w:hAnsi="Calibri" w:cs="Arial"/>
          <w:sz w:val="24"/>
          <w:szCs w:val="24"/>
        </w:rPr>
        <w:t>Other s</w:t>
      </w:r>
      <w:r w:rsidRPr="000B66E9">
        <w:rPr>
          <w:rFonts w:ascii="Calibri" w:eastAsia="Times New Roman" w:hAnsi="Calibri" w:cs="Arial"/>
          <w:sz w:val="24"/>
          <w:szCs w:val="24"/>
        </w:rPr>
        <w:t xml:space="preserve">tudies have reported a higher prevalence of smoking </w:t>
      </w:r>
      <w:r>
        <w:rPr>
          <w:rFonts w:ascii="Calibri" w:eastAsia="Times New Roman" w:hAnsi="Calibri" w:cs="Arial"/>
          <w:sz w:val="24"/>
          <w:szCs w:val="24"/>
        </w:rPr>
        <w:t>in</w:t>
      </w:r>
      <w:r w:rsidRPr="000B66E9">
        <w:rPr>
          <w:rFonts w:ascii="Calibri" w:eastAsia="Times New Roman" w:hAnsi="Calibri" w:cs="Arial"/>
          <w:sz w:val="24"/>
          <w:szCs w:val="24"/>
        </w:rPr>
        <w:t xml:space="preserve"> PLWH than </w:t>
      </w:r>
      <w:r>
        <w:rPr>
          <w:rFonts w:ascii="Calibri" w:eastAsia="Times New Roman" w:hAnsi="Calibri" w:cs="Arial"/>
          <w:sz w:val="24"/>
          <w:szCs w:val="24"/>
        </w:rPr>
        <w:t xml:space="preserve">HIV-negative individuals or </w:t>
      </w:r>
      <w:r w:rsidRPr="000B66E9">
        <w:rPr>
          <w:rFonts w:ascii="Calibri" w:eastAsia="Times New Roman" w:hAnsi="Calibri" w:cs="Arial"/>
          <w:sz w:val="24"/>
          <w:szCs w:val="24"/>
        </w:rPr>
        <w:t>the general population. For example, in the USA the reported prevalence of smoking among PLWH is 50-70% compared to ~20% in general population or HIV</w:t>
      </w:r>
      <w:r>
        <w:rPr>
          <w:rFonts w:ascii="Calibri" w:eastAsia="Times New Roman" w:hAnsi="Calibri" w:cs="Arial"/>
          <w:sz w:val="24"/>
          <w:szCs w:val="24"/>
        </w:rPr>
        <w:t>-</w:t>
      </w:r>
      <w:r w:rsidRPr="000B66E9">
        <w:rPr>
          <w:rFonts w:ascii="Calibri" w:eastAsia="Times New Roman" w:hAnsi="Calibri" w:cs="Arial"/>
          <w:sz w:val="24"/>
          <w:szCs w:val="24"/>
        </w:rPr>
        <w:t>negative individuals.</w:t>
      </w:r>
      <w:r w:rsidRPr="00CC72B9">
        <w:rPr>
          <w:rFonts w:ascii="Calibri" w:eastAsia="Times New Roman" w:hAnsi="Calibri" w:cs="Arial"/>
          <w:noProof/>
          <w:sz w:val="24"/>
          <w:szCs w:val="24"/>
          <w:vertAlign w:val="superscript"/>
        </w:rPr>
        <w:t>3,9,25-31</w:t>
      </w:r>
      <w:r>
        <w:rPr>
          <w:rFonts w:ascii="Calibri" w:eastAsia="Times New Roman" w:hAnsi="Calibri" w:cs="Arial"/>
          <w:sz w:val="24"/>
          <w:szCs w:val="24"/>
        </w:rPr>
        <w:t xml:space="preserve"> These </w:t>
      </w:r>
      <w:r w:rsidRPr="000B66E9">
        <w:rPr>
          <w:rFonts w:ascii="Calibri" w:eastAsia="Times New Roman" w:hAnsi="Calibri" w:cs="Arial"/>
          <w:sz w:val="24"/>
          <w:szCs w:val="24"/>
        </w:rPr>
        <w:t xml:space="preserve">differences </w:t>
      </w:r>
      <w:r>
        <w:rPr>
          <w:rFonts w:ascii="Calibri" w:eastAsia="Times New Roman" w:hAnsi="Calibri" w:cs="Arial"/>
          <w:sz w:val="24"/>
          <w:szCs w:val="24"/>
        </w:rPr>
        <w:t xml:space="preserve">are much higher than the differences that were observed for tobacco use in the current study, and </w:t>
      </w:r>
      <w:r w:rsidRPr="006205A9">
        <w:rPr>
          <w:rFonts w:ascii="Calibri" w:eastAsia="Times New Roman" w:hAnsi="Calibri" w:cs="Arial"/>
          <w:sz w:val="24"/>
          <w:szCs w:val="24"/>
        </w:rPr>
        <w:t>are obse</w:t>
      </w:r>
      <w:r>
        <w:rPr>
          <w:rFonts w:ascii="Calibri" w:eastAsia="Times New Roman" w:hAnsi="Calibri" w:cs="Arial"/>
          <w:sz w:val="24"/>
          <w:szCs w:val="24"/>
        </w:rPr>
        <w:t>rved for both men and women</w:t>
      </w:r>
      <w:r w:rsidRPr="000B66E9">
        <w:rPr>
          <w:rFonts w:ascii="Calibri" w:eastAsia="Times New Roman" w:hAnsi="Calibri" w:cs="Arial"/>
          <w:sz w:val="24"/>
          <w:szCs w:val="24"/>
        </w:rPr>
        <w:t xml:space="preserve">. </w:t>
      </w:r>
      <w:r>
        <w:rPr>
          <w:rFonts w:ascii="Calibri" w:eastAsia="Times New Roman" w:hAnsi="Calibri" w:cs="Arial"/>
          <w:sz w:val="24"/>
          <w:szCs w:val="24"/>
        </w:rPr>
        <w:t xml:space="preserve">A possible explanation is that most of the developed country studies </w:t>
      </w:r>
      <w:r w:rsidRPr="001E4AB3">
        <w:rPr>
          <w:rFonts w:ascii="Calibri" w:eastAsia="Times New Roman" w:hAnsi="Calibri" w:cs="Arial"/>
          <w:sz w:val="24"/>
          <w:szCs w:val="24"/>
        </w:rPr>
        <w:t>were conducted in non-random samples of population subgroups, such as those in a particular treatment program or low-income groups.</w:t>
      </w:r>
      <w:r>
        <w:rPr>
          <w:rFonts w:ascii="Calibri" w:eastAsia="Times New Roman" w:hAnsi="Calibri" w:cs="Arial"/>
          <w:sz w:val="24"/>
          <w:szCs w:val="24"/>
        </w:rPr>
        <w:t xml:space="preserve"> In addition, this could be attributed to differences </w:t>
      </w:r>
      <w:r w:rsidRPr="001E4AB3">
        <w:rPr>
          <w:rFonts w:ascii="Calibri" w:eastAsia="Times New Roman" w:hAnsi="Calibri" w:cs="Arial"/>
          <w:sz w:val="24"/>
          <w:szCs w:val="24"/>
        </w:rPr>
        <w:t>in the profile of HIV-positive population</w:t>
      </w:r>
      <w:r>
        <w:rPr>
          <w:rFonts w:ascii="Calibri" w:eastAsia="Times New Roman" w:hAnsi="Calibri" w:cs="Arial"/>
          <w:sz w:val="24"/>
          <w:szCs w:val="24"/>
        </w:rPr>
        <w:t>s</w:t>
      </w:r>
      <w:r w:rsidRPr="001E4AB3">
        <w:rPr>
          <w:rFonts w:ascii="Calibri" w:eastAsia="Times New Roman" w:hAnsi="Calibri" w:cs="Arial"/>
          <w:sz w:val="24"/>
          <w:szCs w:val="24"/>
        </w:rPr>
        <w:t xml:space="preserve"> in develop</w:t>
      </w:r>
      <w:r>
        <w:rPr>
          <w:rFonts w:ascii="Calibri" w:eastAsia="Times New Roman" w:hAnsi="Calibri" w:cs="Arial"/>
          <w:sz w:val="24"/>
          <w:szCs w:val="24"/>
        </w:rPr>
        <w:t>ed countries compared to LMICs (e.g.</w:t>
      </w:r>
      <w:r w:rsidRPr="001E4AB3">
        <w:rPr>
          <w:rFonts w:ascii="Calibri" w:eastAsia="Times New Roman" w:hAnsi="Calibri" w:cs="Arial"/>
          <w:sz w:val="24"/>
          <w:szCs w:val="24"/>
        </w:rPr>
        <w:t xml:space="preserve"> mostly male vs. mostly female</w:t>
      </w:r>
      <w:r>
        <w:rPr>
          <w:rFonts w:ascii="Calibri" w:eastAsia="Times New Roman" w:hAnsi="Calibri" w:cs="Arial"/>
          <w:sz w:val="24"/>
          <w:szCs w:val="24"/>
        </w:rPr>
        <w:t xml:space="preserve"> respectively)</w:t>
      </w:r>
      <w:r w:rsidRPr="001E4AB3">
        <w:rPr>
          <w:rFonts w:ascii="Calibri" w:eastAsia="Times New Roman" w:hAnsi="Calibri" w:cs="Arial"/>
          <w:sz w:val="24"/>
          <w:szCs w:val="24"/>
        </w:rPr>
        <w:t xml:space="preserve">. </w:t>
      </w:r>
      <w:r>
        <w:rPr>
          <w:rFonts w:ascii="Calibri" w:eastAsia="Times New Roman" w:hAnsi="Calibri" w:cs="Arial"/>
          <w:sz w:val="24"/>
          <w:szCs w:val="24"/>
        </w:rPr>
        <w:t>Very few studies have examined tobacco use prevalence among PLWH in LMICs</w:t>
      </w:r>
      <w:r w:rsidRPr="000B66E9">
        <w:rPr>
          <w:rFonts w:ascii="Calibri" w:eastAsia="Times New Roman" w:hAnsi="Calibri" w:cs="Arial"/>
          <w:sz w:val="24"/>
          <w:szCs w:val="24"/>
        </w:rPr>
        <w:t xml:space="preserve">, most of </w:t>
      </w:r>
      <w:r>
        <w:rPr>
          <w:rFonts w:ascii="Calibri" w:eastAsia="Times New Roman" w:hAnsi="Calibri" w:cs="Arial"/>
          <w:sz w:val="24"/>
          <w:szCs w:val="24"/>
        </w:rPr>
        <w:t xml:space="preserve">which are also of small non-random sub-samples, </w:t>
      </w:r>
      <w:r w:rsidRPr="001E4AB3">
        <w:rPr>
          <w:rFonts w:ascii="Calibri" w:eastAsia="Times New Roman" w:hAnsi="Calibri" w:cs="Arial"/>
          <w:sz w:val="24"/>
          <w:szCs w:val="24"/>
        </w:rPr>
        <w:t>and only present data on tobacco smoking</w:t>
      </w:r>
      <w:r>
        <w:rPr>
          <w:rFonts w:ascii="Calibri" w:eastAsia="Times New Roman" w:hAnsi="Calibri" w:cs="Arial"/>
          <w:sz w:val="24"/>
          <w:szCs w:val="24"/>
        </w:rPr>
        <w:t>.</w:t>
      </w:r>
      <w:r w:rsidRPr="000B66E9">
        <w:rPr>
          <w:rFonts w:ascii="Calibri" w:eastAsia="Times New Roman" w:hAnsi="Calibri" w:cs="Arial"/>
          <w:sz w:val="24"/>
          <w:szCs w:val="24"/>
        </w:rPr>
        <w:t xml:space="preserve"> </w:t>
      </w:r>
      <w:r w:rsidRPr="00CC72B9">
        <w:rPr>
          <w:rFonts w:ascii="Calibri" w:eastAsia="Times New Roman" w:hAnsi="Calibri" w:cs="Arial"/>
          <w:noProof/>
          <w:sz w:val="24"/>
          <w:szCs w:val="24"/>
          <w:vertAlign w:val="superscript"/>
        </w:rPr>
        <w:t>32-35</w:t>
      </w:r>
      <w:hyperlink w:anchor="_ENREF_30" w:tooltip="Iliyasu, 2012 #31" w:history="1"/>
      <w:hyperlink w:anchor="_ENREF_31" w:tooltip="Jaquet, 2009 #32" w:history="1"/>
      <w:r w:rsidRPr="000B66E9">
        <w:rPr>
          <w:rFonts w:ascii="Calibri" w:eastAsia="Times New Roman" w:hAnsi="Calibri" w:cs="Arial"/>
          <w:sz w:val="24"/>
          <w:szCs w:val="24"/>
        </w:rPr>
        <w:t xml:space="preserve"> </w:t>
      </w:r>
      <w:r>
        <w:rPr>
          <w:rFonts w:ascii="Calibri" w:eastAsia="Times New Roman" w:hAnsi="Calibri" w:cs="Arial"/>
          <w:sz w:val="24"/>
          <w:szCs w:val="24"/>
        </w:rPr>
        <w:t>In addition, a few make comparisons with the general population prevalence or that among HIV-negative individuals. Those that have used larger or population level data have reported prevalence estimates that are closer to our findings. A cross-</w:t>
      </w:r>
      <w:r w:rsidRPr="000B66E9">
        <w:rPr>
          <w:rFonts w:ascii="Calibri" w:eastAsia="Times New Roman" w:hAnsi="Calibri" w:cs="Arial"/>
          <w:sz w:val="24"/>
          <w:szCs w:val="24"/>
        </w:rPr>
        <w:t xml:space="preserve">sectional </w:t>
      </w:r>
      <w:r>
        <w:rPr>
          <w:rFonts w:ascii="Calibri" w:eastAsia="Times New Roman" w:hAnsi="Calibri" w:cs="Arial"/>
          <w:sz w:val="24"/>
          <w:szCs w:val="24"/>
        </w:rPr>
        <w:t xml:space="preserve">survey </w:t>
      </w:r>
      <w:r w:rsidRPr="000B66E9">
        <w:rPr>
          <w:rFonts w:ascii="Calibri" w:eastAsia="Times New Roman" w:hAnsi="Calibri" w:cs="Arial"/>
          <w:sz w:val="24"/>
          <w:szCs w:val="24"/>
        </w:rPr>
        <w:t>among 6</w:t>
      </w:r>
      <w:r>
        <w:rPr>
          <w:rFonts w:ascii="Calibri" w:eastAsia="Times New Roman" w:hAnsi="Calibri" w:cs="Arial"/>
          <w:sz w:val="24"/>
          <w:szCs w:val="24"/>
        </w:rPr>
        <w:t>,</w:t>
      </w:r>
      <w:r w:rsidRPr="000B66E9">
        <w:rPr>
          <w:rFonts w:ascii="Calibri" w:eastAsia="Times New Roman" w:hAnsi="Calibri" w:cs="Arial"/>
          <w:sz w:val="24"/>
          <w:szCs w:val="24"/>
        </w:rPr>
        <w:t>111 factory workers</w:t>
      </w:r>
      <w:r>
        <w:rPr>
          <w:rFonts w:ascii="Calibri" w:eastAsia="Times New Roman" w:hAnsi="Calibri" w:cs="Arial"/>
          <w:sz w:val="24"/>
          <w:szCs w:val="24"/>
        </w:rPr>
        <w:t xml:space="preserve"> - </w:t>
      </w:r>
      <w:r w:rsidRPr="000B66E9">
        <w:rPr>
          <w:rFonts w:ascii="Calibri" w:eastAsia="Times New Roman" w:hAnsi="Calibri" w:cs="Arial"/>
          <w:sz w:val="24"/>
          <w:szCs w:val="24"/>
        </w:rPr>
        <w:t xml:space="preserve">88% </w:t>
      </w:r>
      <w:r>
        <w:rPr>
          <w:rFonts w:ascii="Calibri" w:eastAsia="Times New Roman" w:hAnsi="Calibri" w:cs="Arial"/>
          <w:sz w:val="24"/>
          <w:szCs w:val="24"/>
        </w:rPr>
        <w:t xml:space="preserve">who </w:t>
      </w:r>
      <w:r w:rsidRPr="000B66E9">
        <w:rPr>
          <w:rFonts w:ascii="Calibri" w:eastAsia="Times New Roman" w:hAnsi="Calibri" w:cs="Arial"/>
          <w:sz w:val="24"/>
          <w:szCs w:val="24"/>
        </w:rPr>
        <w:t>were men</w:t>
      </w:r>
      <w:r>
        <w:rPr>
          <w:rFonts w:ascii="Calibri" w:eastAsia="Times New Roman" w:hAnsi="Calibri" w:cs="Arial"/>
          <w:sz w:val="24"/>
          <w:szCs w:val="24"/>
        </w:rPr>
        <w:t xml:space="preserve"> -</w:t>
      </w:r>
      <w:r w:rsidRPr="000B66E9">
        <w:rPr>
          <w:rFonts w:ascii="Calibri" w:eastAsia="Times New Roman" w:hAnsi="Calibri" w:cs="Arial"/>
          <w:sz w:val="24"/>
          <w:szCs w:val="24"/>
        </w:rPr>
        <w:t xml:space="preserve"> in Zimbabwe found a smoking prevalence of 27% among PLWH versus 17% among HIV</w:t>
      </w:r>
      <w:r>
        <w:rPr>
          <w:rFonts w:ascii="Calibri" w:eastAsia="Times New Roman" w:hAnsi="Calibri" w:cs="Arial"/>
          <w:sz w:val="24"/>
          <w:szCs w:val="24"/>
        </w:rPr>
        <w:t>-</w:t>
      </w:r>
      <w:r w:rsidRPr="000B66E9">
        <w:rPr>
          <w:rFonts w:ascii="Calibri" w:eastAsia="Times New Roman" w:hAnsi="Calibri" w:cs="Arial"/>
          <w:sz w:val="24"/>
          <w:szCs w:val="24"/>
        </w:rPr>
        <w:t>negative individuals (p &lt; 0</w:t>
      </w:r>
      <w:r>
        <w:rPr>
          <w:sz w:val="24"/>
          <w:szCs w:val="24"/>
        </w:rPr>
        <w:t>·</w:t>
      </w:r>
      <w:r w:rsidRPr="000B66E9">
        <w:rPr>
          <w:rFonts w:ascii="Calibri" w:eastAsia="Times New Roman" w:hAnsi="Calibri" w:cs="Arial"/>
          <w:sz w:val="24"/>
          <w:szCs w:val="24"/>
        </w:rPr>
        <w:t>001).</w:t>
      </w:r>
      <w:r w:rsidRPr="00CC72B9">
        <w:rPr>
          <w:rFonts w:ascii="Calibri" w:eastAsia="Times New Roman" w:hAnsi="Calibri" w:cs="Arial"/>
          <w:noProof/>
          <w:sz w:val="24"/>
          <w:szCs w:val="24"/>
          <w:vertAlign w:val="superscript"/>
        </w:rPr>
        <w:t>36</w:t>
      </w:r>
      <w:r w:rsidRPr="000B66E9">
        <w:rPr>
          <w:rFonts w:ascii="Calibri" w:eastAsia="Times New Roman" w:hAnsi="Calibri" w:cs="Arial"/>
          <w:sz w:val="24"/>
          <w:szCs w:val="24"/>
        </w:rPr>
        <w:t xml:space="preserve"> More recently Lall and colleagues reported </w:t>
      </w:r>
      <w:r>
        <w:rPr>
          <w:rFonts w:ascii="Calibri" w:eastAsia="Times New Roman" w:hAnsi="Calibri" w:cs="Arial"/>
          <w:sz w:val="24"/>
          <w:szCs w:val="24"/>
        </w:rPr>
        <w:t>tobacco use</w:t>
      </w:r>
      <w:r w:rsidRPr="000B66E9">
        <w:rPr>
          <w:rFonts w:ascii="Calibri" w:eastAsia="Times New Roman" w:hAnsi="Calibri" w:cs="Arial"/>
          <w:sz w:val="24"/>
          <w:szCs w:val="24"/>
        </w:rPr>
        <w:t xml:space="preserve"> prevalence of 68% among HIV</w:t>
      </w:r>
      <w:r>
        <w:rPr>
          <w:rFonts w:ascii="Calibri" w:eastAsia="Times New Roman" w:hAnsi="Calibri" w:cs="Arial"/>
          <w:sz w:val="24"/>
          <w:szCs w:val="24"/>
        </w:rPr>
        <w:t>-</w:t>
      </w:r>
      <w:r w:rsidRPr="000B66E9">
        <w:rPr>
          <w:rFonts w:ascii="Calibri" w:eastAsia="Times New Roman" w:hAnsi="Calibri" w:cs="Arial"/>
          <w:sz w:val="24"/>
          <w:szCs w:val="24"/>
        </w:rPr>
        <w:t>positive men versus 58% among HIV</w:t>
      </w:r>
      <w:r>
        <w:rPr>
          <w:rFonts w:ascii="Calibri" w:eastAsia="Times New Roman" w:hAnsi="Calibri" w:cs="Arial"/>
          <w:sz w:val="24"/>
          <w:szCs w:val="24"/>
        </w:rPr>
        <w:t>-</w:t>
      </w:r>
      <w:r w:rsidRPr="000B66E9">
        <w:rPr>
          <w:rFonts w:ascii="Calibri" w:eastAsia="Times New Roman" w:hAnsi="Calibri" w:cs="Arial"/>
          <w:sz w:val="24"/>
          <w:szCs w:val="24"/>
        </w:rPr>
        <w:t xml:space="preserve">negative men </w:t>
      </w:r>
      <w:r>
        <w:rPr>
          <w:rFonts w:ascii="Calibri" w:eastAsia="Times New Roman" w:hAnsi="Calibri" w:cs="Arial"/>
          <w:sz w:val="24"/>
          <w:szCs w:val="24"/>
        </w:rPr>
        <w:t xml:space="preserve">in India from a secondary data analysis of 50,079 observations from the 2006 general population </w:t>
      </w:r>
      <w:r w:rsidRPr="001D2D78">
        <w:rPr>
          <w:rFonts w:ascii="Calibri" w:eastAsia="Times New Roman" w:hAnsi="Calibri" w:cs="Arial"/>
          <w:sz w:val="24"/>
          <w:szCs w:val="24"/>
        </w:rPr>
        <w:t>National Family Health Survey data</w:t>
      </w:r>
      <w:r w:rsidRPr="000B66E9">
        <w:rPr>
          <w:rFonts w:ascii="Calibri" w:eastAsia="Times New Roman" w:hAnsi="Calibri" w:cs="Arial"/>
          <w:sz w:val="24"/>
          <w:szCs w:val="24"/>
        </w:rPr>
        <w:t>.</w:t>
      </w:r>
      <w:r w:rsidRPr="00CC72B9">
        <w:rPr>
          <w:rFonts w:ascii="Calibri" w:eastAsia="Times New Roman" w:hAnsi="Calibri" w:cs="Arial"/>
          <w:noProof/>
          <w:sz w:val="24"/>
          <w:szCs w:val="24"/>
          <w:vertAlign w:val="superscript"/>
        </w:rPr>
        <w:t>37</w:t>
      </w:r>
    </w:p>
    <w:p w:rsidR="005149A6" w:rsidRDefault="005149A6" w:rsidP="001D640B">
      <w:pPr>
        <w:spacing w:after="0" w:line="240" w:lineRule="auto"/>
        <w:rPr>
          <w:sz w:val="24"/>
          <w:szCs w:val="24"/>
        </w:rPr>
      </w:pPr>
    </w:p>
    <w:p w:rsidR="005149A6" w:rsidRPr="00C15E62" w:rsidRDefault="005149A6" w:rsidP="001D640B">
      <w:pPr>
        <w:spacing w:after="0" w:line="240" w:lineRule="auto"/>
      </w:pPr>
      <w:r>
        <w:rPr>
          <w:sz w:val="24"/>
          <w:szCs w:val="24"/>
        </w:rPr>
        <w:t>We found substantial variation in smoking, smokeless tobacco use and any tobacco use prevalence between countries. Tobacco smoking was much more prevalent among men than women, an observation which is consistent with findings from elsewhere.</w:t>
      </w:r>
      <w:r w:rsidRPr="00CC72B9">
        <w:rPr>
          <w:noProof/>
          <w:sz w:val="24"/>
          <w:szCs w:val="24"/>
          <w:vertAlign w:val="superscript"/>
        </w:rPr>
        <w:t>38</w:t>
      </w:r>
      <w:r>
        <w:rPr>
          <w:sz w:val="24"/>
          <w:szCs w:val="24"/>
        </w:rPr>
        <w:t xml:space="preserve"> For women, smokeless tobacco was the primary form of tobacco use in 11 out of the 28 countries. This has also been noted elsewhere,</w:t>
      </w:r>
      <w:r w:rsidRPr="00CC72B9">
        <w:rPr>
          <w:noProof/>
          <w:sz w:val="24"/>
          <w:szCs w:val="24"/>
          <w:vertAlign w:val="superscript"/>
        </w:rPr>
        <w:t>21</w:t>
      </w:r>
      <w:r>
        <w:rPr>
          <w:sz w:val="24"/>
          <w:szCs w:val="24"/>
        </w:rPr>
        <w:t xml:space="preserve"> and the potential reasons include that, in some countries, smokeless tobacco use is more socially acceptable than tobacco smoking </w:t>
      </w:r>
      <w:r>
        <w:rPr>
          <w:sz w:val="24"/>
          <w:szCs w:val="24"/>
        </w:rPr>
        <w:lastRenderedPageBreak/>
        <w:t>among women.</w:t>
      </w:r>
      <w:r w:rsidRPr="00CC72B9">
        <w:rPr>
          <w:noProof/>
          <w:sz w:val="24"/>
          <w:szCs w:val="24"/>
          <w:vertAlign w:val="superscript"/>
        </w:rPr>
        <w:t>39</w:t>
      </w:r>
      <w:r>
        <w:rPr>
          <w:sz w:val="24"/>
          <w:szCs w:val="24"/>
        </w:rPr>
        <w:t xml:space="preserve"> There is also a potential for misclassification, particularly due to under-reporting in contexts where this behaviour is not socially or culturally acceptable, particularly for women.</w:t>
      </w:r>
      <w:r w:rsidRPr="00CC72B9">
        <w:rPr>
          <w:noProof/>
          <w:sz w:val="24"/>
          <w:szCs w:val="24"/>
          <w:vertAlign w:val="superscript"/>
        </w:rPr>
        <w:t>35,40</w:t>
      </w:r>
      <w:r>
        <w:rPr>
          <w:sz w:val="24"/>
          <w:szCs w:val="24"/>
        </w:rPr>
        <w:t xml:space="preserve"> This suggests the need to take into account gender differences in product preferences when designing policies and interventions for tobacco use cessation in this population. In addition, although the prevalence of smoking is very low overall among women in this population, it is possible that they are exposed to second-hand smoke, particularly if their partners smoke, and the prevalence of this exposure and associated harms needs investigation.</w:t>
      </w:r>
      <w:r w:rsidRPr="00EB030A">
        <w:t xml:space="preserve"> </w:t>
      </w:r>
      <w:r>
        <w:rPr>
          <w:sz w:val="24"/>
          <w:szCs w:val="24"/>
        </w:rPr>
        <w:t xml:space="preserve">A </w:t>
      </w:r>
      <w:r w:rsidRPr="00EB030A">
        <w:rPr>
          <w:sz w:val="24"/>
          <w:szCs w:val="24"/>
        </w:rPr>
        <w:t xml:space="preserve">recent </w:t>
      </w:r>
      <w:r>
        <w:rPr>
          <w:sz w:val="24"/>
          <w:szCs w:val="24"/>
        </w:rPr>
        <w:t>analysis</w:t>
      </w:r>
      <w:r w:rsidRPr="00EB030A">
        <w:rPr>
          <w:sz w:val="24"/>
          <w:szCs w:val="24"/>
        </w:rPr>
        <w:t xml:space="preserve"> of DHS data from 19 Sub-Saharan Africa</w:t>
      </w:r>
      <w:r w:rsidRPr="00C6023A">
        <w:t xml:space="preserve"> </w:t>
      </w:r>
      <w:r w:rsidRPr="00C6023A">
        <w:rPr>
          <w:sz w:val="24"/>
          <w:szCs w:val="24"/>
        </w:rPr>
        <w:t xml:space="preserve">countries </w:t>
      </w:r>
      <w:r>
        <w:rPr>
          <w:sz w:val="24"/>
          <w:szCs w:val="24"/>
        </w:rPr>
        <w:t>also identified other</w:t>
      </w:r>
      <w:r w:rsidRPr="00EB030A">
        <w:rPr>
          <w:sz w:val="24"/>
          <w:szCs w:val="24"/>
        </w:rPr>
        <w:t xml:space="preserve"> factors </w:t>
      </w:r>
      <w:r>
        <w:rPr>
          <w:sz w:val="24"/>
          <w:szCs w:val="24"/>
        </w:rPr>
        <w:t>that increase the risk of being a smoker among PLWH in addition to gender, including</w:t>
      </w:r>
      <w:r w:rsidRPr="00EB030A">
        <w:rPr>
          <w:sz w:val="24"/>
          <w:szCs w:val="24"/>
        </w:rPr>
        <w:t xml:space="preserve"> being from poorer households</w:t>
      </w:r>
      <w:r>
        <w:rPr>
          <w:sz w:val="24"/>
          <w:szCs w:val="24"/>
        </w:rPr>
        <w:t xml:space="preserve"> and</w:t>
      </w:r>
      <w:r w:rsidRPr="00EB030A">
        <w:rPr>
          <w:sz w:val="24"/>
          <w:szCs w:val="24"/>
        </w:rPr>
        <w:t xml:space="preserve"> living in urban areas.</w:t>
      </w:r>
      <w:r w:rsidRPr="00CC72B9">
        <w:rPr>
          <w:noProof/>
          <w:sz w:val="24"/>
          <w:szCs w:val="24"/>
          <w:vertAlign w:val="superscript"/>
        </w:rPr>
        <w:t>38</w:t>
      </w:r>
    </w:p>
    <w:p w:rsidR="005149A6" w:rsidRDefault="005149A6" w:rsidP="00CD562D">
      <w:pPr>
        <w:spacing w:after="0" w:line="240" w:lineRule="auto"/>
        <w:rPr>
          <w:sz w:val="24"/>
          <w:szCs w:val="24"/>
        </w:rPr>
      </w:pPr>
    </w:p>
    <w:p w:rsidR="005149A6" w:rsidRDefault="005149A6" w:rsidP="004D4B79">
      <w:pPr>
        <w:widowControl w:val="0"/>
        <w:autoSpaceDE w:val="0"/>
        <w:autoSpaceDN w:val="0"/>
        <w:adjustRightInd w:val="0"/>
        <w:spacing w:after="0" w:line="240" w:lineRule="auto"/>
        <w:rPr>
          <w:sz w:val="24"/>
          <w:szCs w:val="24"/>
        </w:rPr>
      </w:pPr>
      <w:r w:rsidRPr="004D4B79">
        <w:rPr>
          <w:rFonts w:cs="Arial"/>
          <w:color w:val="1A1A1A"/>
          <w:sz w:val="24"/>
          <w:szCs w:val="24"/>
          <w:lang w:val="en-US"/>
        </w:rPr>
        <w:t xml:space="preserve">It has been suggested that the high tobacco use among PLWH is due to a number of reasons including tobacco </w:t>
      </w:r>
      <w:r>
        <w:rPr>
          <w:rFonts w:cs="Arial"/>
          <w:color w:val="1A1A1A"/>
          <w:sz w:val="24"/>
          <w:szCs w:val="24"/>
          <w:lang w:val="en-US"/>
        </w:rPr>
        <w:t>being</w:t>
      </w:r>
      <w:r w:rsidRPr="004D4B79">
        <w:rPr>
          <w:rFonts w:cs="Arial"/>
          <w:color w:val="1A1A1A"/>
          <w:sz w:val="24"/>
          <w:szCs w:val="24"/>
          <w:lang w:val="en-US"/>
        </w:rPr>
        <w:t xml:space="preserve"> used to cope with HIV</w:t>
      </w:r>
      <w:r>
        <w:rPr>
          <w:rFonts w:cs="Arial"/>
          <w:color w:val="1A1A1A"/>
          <w:sz w:val="24"/>
          <w:szCs w:val="24"/>
          <w:lang w:val="en-US"/>
        </w:rPr>
        <w:t>-</w:t>
      </w:r>
      <w:r w:rsidRPr="004D4B79">
        <w:rPr>
          <w:rFonts w:cs="Arial"/>
          <w:color w:val="1A1A1A"/>
          <w:sz w:val="24"/>
          <w:szCs w:val="24"/>
          <w:lang w:val="en-US"/>
        </w:rPr>
        <w:t>related symptoms such as neuropathic pain, as well as with anxiety, stress and depression</w:t>
      </w:r>
      <w:r>
        <w:rPr>
          <w:rFonts w:cs="Arial"/>
          <w:color w:val="1A1A1A"/>
          <w:sz w:val="24"/>
          <w:szCs w:val="24"/>
          <w:lang w:val="en-US"/>
        </w:rPr>
        <w:t>,</w:t>
      </w:r>
      <w:r w:rsidRPr="004D4B79">
        <w:rPr>
          <w:rFonts w:cs="Arial"/>
          <w:color w:val="1A1A1A"/>
          <w:sz w:val="24"/>
          <w:szCs w:val="24"/>
          <w:lang w:val="en-US"/>
        </w:rPr>
        <w:t xml:space="preserve"> all of which are higher in this population</w:t>
      </w:r>
      <w:r w:rsidRPr="008C1DF2">
        <w:rPr>
          <w:rFonts w:cs="Arial"/>
          <w:color w:val="1A1A1A"/>
          <w:sz w:val="24"/>
          <w:szCs w:val="24"/>
          <w:lang w:val="en-US"/>
        </w:rPr>
        <w:t>.</w:t>
      </w:r>
      <w:r w:rsidRPr="00CC72B9">
        <w:rPr>
          <w:rFonts w:cs="Arial"/>
          <w:noProof/>
          <w:color w:val="1A1A1A"/>
          <w:sz w:val="24"/>
          <w:szCs w:val="24"/>
          <w:vertAlign w:val="superscript"/>
          <w:lang w:val="en-US"/>
        </w:rPr>
        <w:t>30,41</w:t>
      </w:r>
      <w:r w:rsidRPr="008C1DF2">
        <w:rPr>
          <w:rFonts w:cs="Arial"/>
          <w:color w:val="1A1A1A"/>
          <w:sz w:val="24"/>
          <w:szCs w:val="24"/>
          <w:lang w:val="en-US"/>
        </w:rPr>
        <w:t xml:space="preserve"> </w:t>
      </w:r>
      <w:r>
        <w:rPr>
          <w:rFonts w:cs="Arial"/>
          <w:color w:val="1A1A1A"/>
          <w:sz w:val="24"/>
          <w:szCs w:val="24"/>
          <w:lang w:val="en-US"/>
        </w:rPr>
        <w:t>S</w:t>
      </w:r>
      <w:r w:rsidRPr="008C1DF2">
        <w:rPr>
          <w:rFonts w:cs="Arial"/>
          <w:color w:val="1A1A1A"/>
          <w:sz w:val="24"/>
          <w:szCs w:val="24"/>
          <w:lang w:val="en-US"/>
        </w:rPr>
        <w:t>tudies have found that PLWH express an inaccurate perception of their life expectancy which affects their perceived susceptibility to the risks of tobacco use.</w:t>
      </w:r>
      <w:r w:rsidRPr="00CC72B9">
        <w:rPr>
          <w:rFonts w:cs="Arial"/>
          <w:noProof/>
          <w:color w:val="1A1A1A"/>
          <w:sz w:val="24"/>
          <w:szCs w:val="24"/>
          <w:vertAlign w:val="superscript"/>
          <w:lang w:val="en-US"/>
        </w:rPr>
        <w:t>42</w:t>
      </w:r>
      <w:r>
        <w:rPr>
          <w:rFonts w:ascii="Arial" w:hAnsi="Arial" w:cs="Arial"/>
          <w:color w:val="1A1A1A"/>
          <w:sz w:val="29"/>
          <w:szCs w:val="29"/>
          <w:lang w:val="en-US"/>
        </w:rPr>
        <w:t xml:space="preserve"> </w:t>
      </w:r>
      <w:r w:rsidRPr="007F5E40">
        <w:rPr>
          <w:rFonts w:cs="Arial"/>
          <w:color w:val="1A1A1A"/>
          <w:sz w:val="24"/>
          <w:szCs w:val="24"/>
          <w:lang w:val="en-US"/>
        </w:rPr>
        <w:t xml:space="preserve">In addition, a study among 301 HIV-positive individuals in Mali found that whilst knowing </w:t>
      </w:r>
      <w:r>
        <w:rPr>
          <w:rFonts w:cs="Arial"/>
          <w:color w:val="1A1A1A"/>
          <w:sz w:val="24"/>
          <w:szCs w:val="24"/>
          <w:lang w:val="en-US"/>
        </w:rPr>
        <w:t xml:space="preserve">their </w:t>
      </w:r>
      <w:r w:rsidRPr="007F5E40">
        <w:rPr>
          <w:rFonts w:cs="Arial"/>
          <w:color w:val="1A1A1A"/>
          <w:sz w:val="24"/>
          <w:szCs w:val="24"/>
          <w:lang w:val="en-US"/>
        </w:rPr>
        <w:t xml:space="preserve">HIV-infection did not lead to </w:t>
      </w:r>
      <w:r>
        <w:rPr>
          <w:rFonts w:cs="Arial"/>
          <w:color w:val="1A1A1A"/>
          <w:sz w:val="24"/>
          <w:szCs w:val="24"/>
          <w:lang w:val="en-US"/>
        </w:rPr>
        <w:t>taking up</w:t>
      </w:r>
      <w:r w:rsidRPr="007F5E40">
        <w:rPr>
          <w:rFonts w:cs="Arial"/>
          <w:color w:val="1A1A1A"/>
          <w:sz w:val="24"/>
          <w:szCs w:val="24"/>
          <w:lang w:val="en-US"/>
        </w:rPr>
        <w:t xml:space="preserve"> smoking, it negatively influenced those already smoking </w:t>
      </w:r>
      <w:r>
        <w:rPr>
          <w:rFonts w:cs="Arial"/>
          <w:color w:val="1A1A1A"/>
          <w:sz w:val="24"/>
          <w:szCs w:val="24"/>
          <w:lang w:val="en-US"/>
        </w:rPr>
        <w:t>by</w:t>
      </w:r>
      <w:r w:rsidRPr="007F5E40">
        <w:rPr>
          <w:rFonts w:cs="Arial"/>
          <w:color w:val="1A1A1A"/>
          <w:sz w:val="24"/>
          <w:szCs w:val="24"/>
          <w:lang w:val="en-US"/>
        </w:rPr>
        <w:t xml:space="preserve"> increas</w:t>
      </w:r>
      <w:r>
        <w:rPr>
          <w:rFonts w:cs="Arial"/>
          <w:color w:val="1A1A1A"/>
          <w:sz w:val="24"/>
          <w:szCs w:val="24"/>
          <w:lang w:val="en-US"/>
        </w:rPr>
        <w:t>ing</w:t>
      </w:r>
      <w:r w:rsidRPr="007F5E40">
        <w:rPr>
          <w:rFonts w:cs="Arial"/>
          <w:color w:val="1A1A1A"/>
          <w:sz w:val="24"/>
          <w:szCs w:val="24"/>
          <w:lang w:val="en-US"/>
        </w:rPr>
        <w:t xml:space="preserve"> their consumption.</w:t>
      </w:r>
      <w:r w:rsidRPr="00CC72B9">
        <w:rPr>
          <w:rFonts w:cs="Arial"/>
          <w:noProof/>
          <w:color w:val="1A1A1A"/>
          <w:sz w:val="24"/>
          <w:szCs w:val="24"/>
          <w:vertAlign w:val="superscript"/>
          <w:lang w:val="en-US"/>
        </w:rPr>
        <w:t>43</w:t>
      </w:r>
      <w:r w:rsidRPr="00B0049F">
        <w:rPr>
          <w:rFonts w:cs="Arial"/>
          <w:color w:val="1A1A1A"/>
          <w:sz w:val="24"/>
          <w:szCs w:val="24"/>
          <w:lang w:val="en-US"/>
        </w:rPr>
        <w:t xml:space="preserve"> </w:t>
      </w:r>
      <w:r>
        <w:rPr>
          <w:rFonts w:cs="Arial"/>
          <w:color w:val="1A1A1A"/>
          <w:sz w:val="24"/>
          <w:szCs w:val="24"/>
          <w:lang w:val="en-US"/>
        </w:rPr>
        <w:t xml:space="preserve">These taken together, suggest that it might not be enough to provide this population with information on the harms of tobacco use. Instead, there is need to </w:t>
      </w:r>
      <w:r w:rsidR="00A54AA7">
        <w:rPr>
          <w:rFonts w:cs="Arial"/>
          <w:color w:val="1A1A1A"/>
          <w:sz w:val="24"/>
          <w:szCs w:val="24"/>
          <w:lang w:val="en-US"/>
        </w:rPr>
        <w:t xml:space="preserve">also </w:t>
      </w:r>
      <w:r>
        <w:rPr>
          <w:rFonts w:cs="Arial"/>
          <w:color w:val="1A1A1A"/>
          <w:sz w:val="24"/>
          <w:szCs w:val="24"/>
          <w:lang w:val="en-US"/>
        </w:rPr>
        <w:t xml:space="preserve">emphasis the benefits of quitting either through use of targeted graphic health labels or use of culturally-appropriate mass communication media as provided for in the guidelines for the implementation of these </w:t>
      </w:r>
      <w:r w:rsidRPr="00B0049F">
        <w:rPr>
          <w:rFonts w:cs="Arial"/>
          <w:color w:val="1A1A1A"/>
          <w:sz w:val="24"/>
          <w:szCs w:val="24"/>
          <w:lang w:val="en-US"/>
        </w:rPr>
        <w:t>World Health Organization Framework Convention on Tobacco Control</w:t>
      </w:r>
      <w:r>
        <w:rPr>
          <w:rFonts w:cs="Arial"/>
          <w:color w:val="1A1A1A"/>
          <w:sz w:val="24"/>
          <w:szCs w:val="24"/>
          <w:lang w:val="en-US"/>
        </w:rPr>
        <w:t>-compliant tobacco control policies.</w:t>
      </w:r>
      <w:r w:rsidRPr="007F5E40">
        <w:rPr>
          <w:rFonts w:cs="Arial"/>
          <w:color w:val="1A1A1A"/>
          <w:sz w:val="24"/>
          <w:szCs w:val="24"/>
          <w:lang w:val="en-US"/>
        </w:rPr>
        <w:t xml:space="preserve"> </w:t>
      </w:r>
    </w:p>
    <w:p w:rsidR="005149A6" w:rsidRDefault="005149A6" w:rsidP="004D4B79">
      <w:pPr>
        <w:widowControl w:val="0"/>
        <w:autoSpaceDE w:val="0"/>
        <w:autoSpaceDN w:val="0"/>
        <w:adjustRightInd w:val="0"/>
        <w:spacing w:after="0" w:line="240" w:lineRule="auto"/>
        <w:rPr>
          <w:rFonts w:ascii="Arial" w:hAnsi="Arial" w:cs="Arial"/>
          <w:color w:val="1A1A1A"/>
          <w:sz w:val="29"/>
          <w:szCs w:val="29"/>
          <w:lang w:val="en-US"/>
        </w:rPr>
      </w:pPr>
    </w:p>
    <w:p w:rsidR="005149A6" w:rsidRPr="007F5E40" w:rsidRDefault="005149A6" w:rsidP="004D4B79">
      <w:pPr>
        <w:widowControl w:val="0"/>
        <w:autoSpaceDE w:val="0"/>
        <w:autoSpaceDN w:val="0"/>
        <w:adjustRightInd w:val="0"/>
        <w:spacing w:after="0" w:line="240" w:lineRule="auto"/>
        <w:rPr>
          <w:rFonts w:cs="Arial"/>
          <w:color w:val="1A1A1A"/>
          <w:sz w:val="24"/>
          <w:szCs w:val="24"/>
        </w:rPr>
      </w:pPr>
      <w:r>
        <w:rPr>
          <w:rFonts w:cs="Arial"/>
          <w:color w:val="1A1A1A"/>
          <w:sz w:val="24"/>
          <w:szCs w:val="24"/>
          <w:lang w:val="en-US"/>
        </w:rPr>
        <w:t>PLWH who use tobacco</w:t>
      </w:r>
      <w:r w:rsidRPr="008C1DF2">
        <w:rPr>
          <w:rFonts w:cs="Arial"/>
          <w:color w:val="1A1A1A"/>
          <w:sz w:val="24"/>
          <w:szCs w:val="24"/>
          <w:lang w:val="en-US"/>
        </w:rPr>
        <w:t xml:space="preserve"> find it hard to quit and often recommence </w:t>
      </w:r>
      <w:r>
        <w:rPr>
          <w:rFonts w:cs="Arial"/>
          <w:color w:val="1A1A1A"/>
          <w:sz w:val="24"/>
          <w:szCs w:val="24"/>
          <w:lang w:val="en-US"/>
        </w:rPr>
        <w:t>use</w:t>
      </w:r>
      <w:r w:rsidRPr="008C1DF2">
        <w:rPr>
          <w:rFonts w:cs="Arial"/>
          <w:color w:val="1A1A1A"/>
          <w:sz w:val="24"/>
          <w:szCs w:val="24"/>
          <w:lang w:val="en-US"/>
        </w:rPr>
        <w:t xml:space="preserve"> after they have stopped</w:t>
      </w:r>
      <w:r>
        <w:rPr>
          <w:rFonts w:cs="Arial"/>
          <w:color w:val="1A1A1A"/>
          <w:sz w:val="24"/>
          <w:szCs w:val="24"/>
          <w:lang w:val="en-US"/>
        </w:rPr>
        <w:t>.</w:t>
      </w:r>
      <w:r w:rsidRPr="00CC72B9">
        <w:rPr>
          <w:rFonts w:cs="Arial"/>
          <w:noProof/>
          <w:color w:val="1A1A1A"/>
          <w:sz w:val="24"/>
          <w:szCs w:val="24"/>
          <w:vertAlign w:val="superscript"/>
          <w:lang w:val="en-US"/>
        </w:rPr>
        <w:t>25,28,31</w:t>
      </w:r>
      <w:r w:rsidRPr="008C1DF2">
        <w:rPr>
          <w:rFonts w:cs="Arial"/>
          <w:color w:val="1A1A1A"/>
          <w:sz w:val="24"/>
          <w:szCs w:val="24"/>
          <w:lang w:val="en-US"/>
        </w:rPr>
        <w:t> </w:t>
      </w:r>
      <w:r>
        <w:rPr>
          <w:rFonts w:cs="Arial"/>
          <w:color w:val="1A1A1A"/>
          <w:sz w:val="24"/>
          <w:szCs w:val="24"/>
          <w:lang w:val="en-US"/>
        </w:rPr>
        <w:t xml:space="preserve"> Recently, Pool and colleagues published a </w:t>
      </w:r>
      <w:r w:rsidRPr="008C1DF2">
        <w:rPr>
          <w:rFonts w:cs="Arial"/>
          <w:color w:val="1A1A1A"/>
          <w:sz w:val="24"/>
          <w:szCs w:val="24"/>
        </w:rPr>
        <w:t>systematic review including 14 studies (13 of which were conducted in the USA) on effectiveness of smoking cessation interventions among PLWH, most which combined pharmacotherapy with nicotine replacement therapy and/o</w:t>
      </w:r>
      <w:r>
        <w:rPr>
          <w:rFonts w:cs="Arial"/>
          <w:color w:val="1A1A1A"/>
          <w:sz w:val="24"/>
          <w:szCs w:val="24"/>
        </w:rPr>
        <w:t>r varenicline and psychotherapy.</w:t>
      </w:r>
      <w:r w:rsidRPr="00CC72B9">
        <w:rPr>
          <w:rFonts w:cs="Arial"/>
          <w:noProof/>
          <w:color w:val="1A1A1A"/>
          <w:sz w:val="24"/>
          <w:szCs w:val="24"/>
          <w:vertAlign w:val="superscript"/>
        </w:rPr>
        <w:t>44</w:t>
      </w:r>
      <w:r>
        <w:rPr>
          <w:rFonts w:cs="Arial"/>
          <w:color w:val="1A1A1A"/>
          <w:sz w:val="24"/>
          <w:szCs w:val="24"/>
        </w:rPr>
        <w:t xml:space="preserve"> They</w:t>
      </w:r>
      <w:r w:rsidRPr="008C1DF2">
        <w:rPr>
          <w:rFonts w:cs="Arial"/>
          <w:color w:val="1A1A1A"/>
          <w:sz w:val="24"/>
          <w:szCs w:val="24"/>
        </w:rPr>
        <w:t xml:space="preserve"> found some poor quality evidence of effectiveness in </w:t>
      </w:r>
      <w:r>
        <w:rPr>
          <w:rFonts w:cs="Arial"/>
          <w:color w:val="1A1A1A"/>
          <w:sz w:val="24"/>
          <w:szCs w:val="24"/>
        </w:rPr>
        <w:t>the short term</w:t>
      </w:r>
      <w:r w:rsidRPr="008C1DF2">
        <w:rPr>
          <w:rFonts w:cs="Arial"/>
          <w:color w:val="1A1A1A"/>
          <w:sz w:val="24"/>
          <w:szCs w:val="24"/>
        </w:rPr>
        <w:t xml:space="preserve"> but no clear evidence of effectiveness in th</w:t>
      </w:r>
      <w:r>
        <w:rPr>
          <w:rFonts w:cs="Arial"/>
          <w:color w:val="1A1A1A"/>
          <w:sz w:val="24"/>
          <w:szCs w:val="24"/>
        </w:rPr>
        <w:t>e long-term.</w:t>
      </w:r>
      <w:r w:rsidRPr="00CC72B9">
        <w:rPr>
          <w:rFonts w:cs="Arial"/>
          <w:noProof/>
          <w:color w:val="1A1A1A"/>
          <w:sz w:val="24"/>
          <w:szCs w:val="24"/>
          <w:vertAlign w:val="superscript"/>
        </w:rPr>
        <w:t>44</w:t>
      </w:r>
      <w:r w:rsidRPr="008C1DF2">
        <w:rPr>
          <w:rFonts w:cs="Arial"/>
          <w:color w:val="1A1A1A"/>
          <w:sz w:val="24"/>
          <w:szCs w:val="24"/>
        </w:rPr>
        <w:t xml:space="preserve"> </w:t>
      </w:r>
      <w:r>
        <w:rPr>
          <w:rFonts w:cs="Arial"/>
          <w:color w:val="1A1A1A"/>
          <w:sz w:val="24"/>
          <w:szCs w:val="24"/>
        </w:rPr>
        <w:t xml:space="preserve">Many </w:t>
      </w:r>
      <w:r w:rsidRPr="008C1DF2">
        <w:rPr>
          <w:rFonts w:cs="Arial"/>
          <w:color w:val="1A1A1A"/>
          <w:sz w:val="24"/>
          <w:szCs w:val="24"/>
        </w:rPr>
        <w:t>interventions</w:t>
      </w:r>
      <w:r>
        <w:rPr>
          <w:rFonts w:cs="Arial"/>
          <w:color w:val="1A1A1A"/>
          <w:sz w:val="24"/>
          <w:szCs w:val="24"/>
        </w:rPr>
        <w:t xml:space="preserve"> included in these studies were not</w:t>
      </w:r>
      <w:r w:rsidRPr="008C1DF2">
        <w:rPr>
          <w:rFonts w:cs="Arial"/>
          <w:color w:val="1A1A1A"/>
          <w:sz w:val="24"/>
          <w:szCs w:val="24"/>
        </w:rPr>
        <w:t xml:space="preserve"> tailor</w:t>
      </w:r>
      <w:r>
        <w:rPr>
          <w:rFonts w:cs="Arial"/>
          <w:color w:val="1A1A1A"/>
          <w:sz w:val="24"/>
          <w:szCs w:val="24"/>
        </w:rPr>
        <w:t>ed</w:t>
      </w:r>
      <w:r w:rsidRPr="008C1DF2">
        <w:rPr>
          <w:rFonts w:cs="Arial"/>
          <w:color w:val="1A1A1A"/>
          <w:sz w:val="24"/>
          <w:szCs w:val="24"/>
        </w:rPr>
        <w:t xml:space="preserve"> to the unique needs of PLWH</w:t>
      </w:r>
      <w:r>
        <w:rPr>
          <w:rFonts w:cs="Arial"/>
          <w:color w:val="1A1A1A"/>
          <w:sz w:val="24"/>
          <w:szCs w:val="24"/>
        </w:rPr>
        <w:t>; this was suggested as a potential reason for their poor success rates</w:t>
      </w:r>
      <w:r w:rsidRPr="008C1DF2">
        <w:rPr>
          <w:rFonts w:cs="Arial"/>
          <w:color w:val="1A1A1A"/>
          <w:sz w:val="24"/>
          <w:szCs w:val="24"/>
        </w:rPr>
        <w:t>.</w:t>
      </w:r>
      <w:r w:rsidRPr="00BD0762">
        <w:rPr>
          <w:rFonts w:cs="Arial"/>
          <w:noProof/>
          <w:color w:val="1A1A1A"/>
          <w:sz w:val="24"/>
          <w:szCs w:val="24"/>
          <w:vertAlign w:val="superscript"/>
        </w:rPr>
        <w:t>16</w:t>
      </w:r>
      <w:r w:rsidRPr="000B2422">
        <w:t xml:space="preserve"> </w:t>
      </w:r>
      <w:r>
        <w:rPr>
          <w:sz w:val="24"/>
          <w:szCs w:val="24"/>
        </w:rPr>
        <w:t>HIV-positive individuals face social</w:t>
      </w:r>
      <w:r>
        <w:rPr>
          <w:rFonts w:cs="Arial"/>
          <w:color w:val="1A1A1A"/>
          <w:sz w:val="24"/>
          <w:szCs w:val="24"/>
        </w:rPr>
        <w:t xml:space="preserve"> stigma, mental and physical comorbidities,</w:t>
      </w:r>
      <w:r w:rsidRPr="00F25715">
        <w:rPr>
          <w:rFonts w:cs="Arial"/>
          <w:color w:val="1A1A1A"/>
          <w:sz w:val="24"/>
          <w:szCs w:val="24"/>
        </w:rPr>
        <w:t xml:space="preserve"> </w:t>
      </w:r>
      <w:r>
        <w:rPr>
          <w:rFonts w:cs="Arial"/>
          <w:color w:val="1A1A1A"/>
          <w:sz w:val="24"/>
          <w:szCs w:val="24"/>
        </w:rPr>
        <w:t>alcohol misuse, and co-dependencies on</w:t>
      </w:r>
      <w:r w:rsidRPr="00513E2B">
        <w:rPr>
          <w:rFonts w:cs="Arial"/>
          <w:color w:val="1A1A1A"/>
          <w:sz w:val="24"/>
          <w:szCs w:val="24"/>
        </w:rPr>
        <w:t xml:space="preserve"> other substances</w:t>
      </w:r>
      <w:r>
        <w:rPr>
          <w:rFonts w:cs="Arial"/>
          <w:color w:val="1A1A1A"/>
          <w:sz w:val="24"/>
          <w:szCs w:val="24"/>
        </w:rPr>
        <w:t>; all of which</w:t>
      </w:r>
      <w:r w:rsidRPr="00F25715">
        <w:rPr>
          <w:rFonts w:cs="Arial"/>
          <w:color w:val="1A1A1A"/>
          <w:sz w:val="24"/>
          <w:szCs w:val="24"/>
        </w:rPr>
        <w:t xml:space="preserve"> influence </w:t>
      </w:r>
      <w:r>
        <w:rPr>
          <w:rFonts w:cs="Arial"/>
          <w:color w:val="1A1A1A"/>
          <w:sz w:val="24"/>
          <w:szCs w:val="24"/>
        </w:rPr>
        <w:t xml:space="preserve">their </w:t>
      </w:r>
      <w:r w:rsidRPr="00F25715">
        <w:rPr>
          <w:rFonts w:cs="Arial"/>
          <w:color w:val="1A1A1A"/>
          <w:sz w:val="24"/>
          <w:szCs w:val="24"/>
        </w:rPr>
        <w:t>tobacco use behaviour</w:t>
      </w:r>
      <w:r>
        <w:rPr>
          <w:rFonts w:cs="Arial"/>
          <w:color w:val="1A1A1A"/>
          <w:sz w:val="24"/>
          <w:szCs w:val="24"/>
        </w:rPr>
        <w:t xml:space="preserve">, quit attempts and successful </w:t>
      </w:r>
      <w:r w:rsidRPr="00F25715">
        <w:rPr>
          <w:rFonts w:cs="Arial"/>
          <w:color w:val="1A1A1A"/>
          <w:sz w:val="24"/>
          <w:szCs w:val="24"/>
        </w:rPr>
        <w:t>cessation</w:t>
      </w:r>
      <w:r>
        <w:rPr>
          <w:rFonts w:cs="Arial"/>
          <w:color w:val="1A1A1A"/>
          <w:sz w:val="24"/>
          <w:szCs w:val="24"/>
        </w:rPr>
        <w:t xml:space="preserve"> rates</w:t>
      </w:r>
      <w:r w:rsidRPr="00F25715">
        <w:rPr>
          <w:rFonts w:cs="Arial"/>
          <w:color w:val="1A1A1A"/>
          <w:sz w:val="24"/>
          <w:szCs w:val="24"/>
        </w:rPr>
        <w:t>.</w:t>
      </w:r>
      <w:r>
        <w:rPr>
          <w:rFonts w:cs="Arial"/>
          <w:color w:val="1A1A1A"/>
          <w:sz w:val="24"/>
          <w:szCs w:val="24"/>
        </w:rPr>
        <w:t xml:space="preserve"> Future interventions should take account of these complex</w:t>
      </w:r>
      <w:r w:rsidRPr="008C1DF2">
        <w:rPr>
          <w:rFonts w:cs="Arial"/>
          <w:color w:val="1A1A1A"/>
          <w:sz w:val="24"/>
          <w:szCs w:val="24"/>
        </w:rPr>
        <w:t xml:space="preserve"> social, psychological and other health challenges face</w:t>
      </w:r>
      <w:r>
        <w:rPr>
          <w:rFonts w:cs="Arial"/>
          <w:color w:val="1A1A1A"/>
          <w:sz w:val="24"/>
          <w:szCs w:val="24"/>
        </w:rPr>
        <w:t>d by most PLWH.</w:t>
      </w:r>
    </w:p>
    <w:p w:rsidR="005149A6" w:rsidRDefault="005149A6" w:rsidP="004D4B79">
      <w:pPr>
        <w:widowControl w:val="0"/>
        <w:autoSpaceDE w:val="0"/>
        <w:autoSpaceDN w:val="0"/>
        <w:adjustRightInd w:val="0"/>
        <w:spacing w:after="0" w:line="240" w:lineRule="auto"/>
        <w:rPr>
          <w:rFonts w:ascii="Arial" w:hAnsi="Arial" w:cs="Arial"/>
          <w:color w:val="1A1A1A"/>
          <w:sz w:val="29"/>
          <w:szCs w:val="29"/>
          <w:lang w:val="en-US"/>
        </w:rPr>
      </w:pPr>
    </w:p>
    <w:p w:rsidR="005149A6" w:rsidRDefault="005149A6" w:rsidP="00042D5E">
      <w:pPr>
        <w:spacing w:after="0" w:line="240" w:lineRule="auto"/>
        <w:rPr>
          <w:sz w:val="24"/>
          <w:szCs w:val="24"/>
        </w:rPr>
      </w:pPr>
      <w:r>
        <w:rPr>
          <w:sz w:val="24"/>
          <w:szCs w:val="24"/>
        </w:rPr>
        <w:t xml:space="preserve">In DHS data, current tobacco use status (including smoking status and smokeless tobacco use) are ascertained by self-report which raises possibilities of under-reporting, as mentioned previously. </w:t>
      </w:r>
      <w:r w:rsidRPr="00CC72B9">
        <w:rPr>
          <w:noProof/>
          <w:sz w:val="24"/>
          <w:szCs w:val="24"/>
          <w:vertAlign w:val="superscript"/>
        </w:rPr>
        <w:t>35,40</w:t>
      </w:r>
      <w:r>
        <w:rPr>
          <w:sz w:val="24"/>
          <w:szCs w:val="24"/>
        </w:rPr>
        <w:t xml:space="preserve"> Smokeless tobacco was treated as a homogeneous group in this study when in fact it is a surrogate term for a diverse range of tobacco products including snuff and chewing tobacco. In addition, there were differences between countries in the way data on smokeless tobacco use was collected and recorded which meant making clear distinctions between different smokeless tobacco products proved even more difficult. </w:t>
      </w:r>
      <w:r w:rsidRPr="007F5E40">
        <w:rPr>
          <w:sz w:val="24"/>
          <w:szCs w:val="24"/>
        </w:rPr>
        <w:t xml:space="preserve">The study comprised observations from individuals who had agreed to have an HIV test as part </w:t>
      </w:r>
      <w:r w:rsidRPr="007F5E40">
        <w:rPr>
          <w:sz w:val="24"/>
          <w:szCs w:val="24"/>
        </w:rPr>
        <w:lastRenderedPageBreak/>
        <w:t xml:space="preserve">of the DHS, and had </w:t>
      </w:r>
      <w:r>
        <w:rPr>
          <w:sz w:val="24"/>
          <w:szCs w:val="24"/>
        </w:rPr>
        <w:t>their</w:t>
      </w:r>
      <w:r w:rsidRPr="007F5E40">
        <w:rPr>
          <w:sz w:val="24"/>
          <w:szCs w:val="24"/>
        </w:rPr>
        <w:t xml:space="preserve"> test results data available that could be linked to their tobacco use data in the general DHS dataset. This </w:t>
      </w:r>
      <w:r>
        <w:rPr>
          <w:sz w:val="24"/>
          <w:szCs w:val="24"/>
        </w:rPr>
        <w:t>meant that our sample was restricted to</w:t>
      </w:r>
      <w:r w:rsidRPr="007F5E40">
        <w:rPr>
          <w:sz w:val="24"/>
          <w:szCs w:val="24"/>
        </w:rPr>
        <w:t xml:space="preserve"> a </w:t>
      </w:r>
      <w:r>
        <w:rPr>
          <w:sz w:val="24"/>
          <w:szCs w:val="24"/>
        </w:rPr>
        <w:t>self-selected population and may not represent the general population – a limitation of the DHS data on HIV and not just of our analysis</w:t>
      </w:r>
      <w:r w:rsidRPr="007F5E40">
        <w:rPr>
          <w:sz w:val="24"/>
          <w:szCs w:val="24"/>
        </w:rPr>
        <w:t xml:space="preserve">. </w:t>
      </w:r>
      <w:r>
        <w:rPr>
          <w:sz w:val="24"/>
          <w:szCs w:val="24"/>
        </w:rPr>
        <w:t>Furthermore, the samples analysed for some countries were relatively small, particularly for PLWH. Although unlikely, t</w:t>
      </w:r>
      <w:r w:rsidRPr="007F5E40">
        <w:rPr>
          <w:sz w:val="24"/>
          <w:szCs w:val="24"/>
        </w:rPr>
        <w:t xml:space="preserve">here is </w:t>
      </w:r>
      <w:r>
        <w:rPr>
          <w:sz w:val="24"/>
          <w:szCs w:val="24"/>
        </w:rPr>
        <w:t xml:space="preserve">still a </w:t>
      </w:r>
      <w:r w:rsidRPr="007F5E40">
        <w:rPr>
          <w:sz w:val="24"/>
          <w:szCs w:val="24"/>
        </w:rPr>
        <w:t xml:space="preserve">potential for selection bias </w:t>
      </w:r>
      <w:r>
        <w:rPr>
          <w:sz w:val="24"/>
          <w:szCs w:val="24"/>
        </w:rPr>
        <w:t>where</w:t>
      </w:r>
      <w:r w:rsidRPr="007F5E40">
        <w:rPr>
          <w:sz w:val="24"/>
          <w:szCs w:val="24"/>
        </w:rPr>
        <w:t xml:space="preserve"> those included in the sample </w:t>
      </w:r>
      <w:r>
        <w:rPr>
          <w:sz w:val="24"/>
          <w:szCs w:val="24"/>
        </w:rPr>
        <w:t>were</w:t>
      </w:r>
      <w:r w:rsidRPr="007F5E40">
        <w:rPr>
          <w:sz w:val="24"/>
          <w:szCs w:val="24"/>
        </w:rPr>
        <w:t xml:space="preserve"> significantly different from those who were not</w:t>
      </w:r>
      <w:r>
        <w:rPr>
          <w:sz w:val="24"/>
          <w:szCs w:val="24"/>
        </w:rPr>
        <w:t>,</w:t>
      </w:r>
      <w:r w:rsidRPr="007F5E40">
        <w:rPr>
          <w:sz w:val="24"/>
          <w:szCs w:val="24"/>
        </w:rPr>
        <w:t xml:space="preserve"> with respect to </w:t>
      </w:r>
      <w:r>
        <w:rPr>
          <w:sz w:val="24"/>
          <w:szCs w:val="24"/>
        </w:rPr>
        <w:t xml:space="preserve">their </w:t>
      </w:r>
      <w:r w:rsidRPr="007F5E40">
        <w:rPr>
          <w:sz w:val="24"/>
          <w:szCs w:val="24"/>
        </w:rPr>
        <w:t>smoking status.</w:t>
      </w:r>
      <w:r>
        <w:rPr>
          <w:sz w:val="24"/>
          <w:szCs w:val="24"/>
        </w:rPr>
        <w:t xml:space="preserve"> There is evidence to suggest that the </w:t>
      </w:r>
      <w:r w:rsidRPr="00CD562D">
        <w:rPr>
          <w:sz w:val="24"/>
          <w:szCs w:val="24"/>
        </w:rPr>
        <w:t xml:space="preserve">prevalence of tobacco </w:t>
      </w:r>
      <w:r>
        <w:rPr>
          <w:sz w:val="24"/>
          <w:szCs w:val="24"/>
        </w:rPr>
        <w:t>use could be growing in</w:t>
      </w:r>
      <w:r w:rsidRPr="00CD562D">
        <w:rPr>
          <w:sz w:val="24"/>
          <w:szCs w:val="24"/>
        </w:rPr>
        <w:t xml:space="preserve"> </w:t>
      </w:r>
      <w:r>
        <w:rPr>
          <w:sz w:val="24"/>
          <w:szCs w:val="24"/>
        </w:rPr>
        <w:t xml:space="preserve">some </w:t>
      </w:r>
      <w:r w:rsidRPr="00CD562D">
        <w:rPr>
          <w:sz w:val="24"/>
          <w:szCs w:val="24"/>
        </w:rPr>
        <w:t>LMICs</w:t>
      </w:r>
      <w:r>
        <w:rPr>
          <w:sz w:val="24"/>
          <w:szCs w:val="24"/>
        </w:rPr>
        <w:t>, especially in females.</w:t>
      </w:r>
      <w:r w:rsidRPr="00CC72B9">
        <w:rPr>
          <w:noProof/>
          <w:sz w:val="24"/>
          <w:szCs w:val="24"/>
          <w:vertAlign w:val="superscript"/>
        </w:rPr>
        <w:t>21</w:t>
      </w:r>
      <w:r w:rsidR="00A3347A">
        <w:rPr>
          <w:sz w:val="24"/>
          <w:szCs w:val="24"/>
        </w:rPr>
        <w:t xml:space="preserve"> </w:t>
      </w:r>
      <w:r>
        <w:rPr>
          <w:sz w:val="24"/>
          <w:szCs w:val="24"/>
        </w:rPr>
        <w:t>Our study included data</w:t>
      </w:r>
      <w:r w:rsidRPr="00050A48">
        <w:rPr>
          <w:sz w:val="24"/>
          <w:szCs w:val="24"/>
        </w:rPr>
        <w:t xml:space="preserve"> from 2003 to 2014</w:t>
      </w:r>
      <w:r>
        <w:rPr>
          <w:sz w:val="24"/>
          <w:szCs w:val="24"/>
        </w:rPr>
        <w:t>; and</w:t>
      </w:r>
      <w:r w:rsidRPr="00050A48">
        <w:rPr>
          <w:sz w:val="24"/>
          <w:szCs w:val="24"/>
        </w:rPr>
        <w:t xml:space="preserve"> </w:t>
      </w:r>
      <w:r>
        <w:rPr>
          <w:sz w:val="24"/>
          <w:szCs w:val="24"/>
        </w:rPr>
        <w:t>therefore our prevalence estimates could be lower than the current status. Our analysis was limited to a few WHO regions; and even within these regions, with the exception of Africa, only a few countries were included due to unavailability of DHS data. O</w:t>
      </w:r>
      <w:r w:rsidRPr="00042D5E">
        <w:rPr>
          <w:sz w:val="24"/>
          <w:szCs w:val="24"/>
        </w:rPr>
        <w:t xml:space="preserve">ther countries had tobacco use </w:t>
      </w:r>
      <w:r>
        <w:rPr>
          <w:sz w:val="24"/>
          <w:szCs w:val="24"/>
        </w:rPr>
        <w:t>data but did not</w:t>
      </w:r>
      <w:r w:rsidRPr="00042D5E">
        <w:rPr>
          <w:sz w:val="24"/>
          <w:szCs w:val="24"/>
        </w:rPr>
        <w:t xml:space="preserve"> have </w:t>
      </w:r>
      <w:r>
        <w:rPr>
          <w:sz w:val="24"/>
          <w:szCs w:val="24"/>
        </w:rPr>
        <w:t xml:space="preserve">linked </w:t>
      </w:r>
      <w:r w:rsidRPr="00042D5E">
        <w:rPr>
          <w:sz w:val="24"/>
          <w:szCs w:val="24"/>
        </w:rPr>
        <w:t xml:space="preserve">HIV data or </w:t>
      </w:r>
      <w:r>
        <w:rPr>
          <w:sz w:val="24"/>
          <w:szCs w:val="24"/>
        </w:rPr>
        <w:t>did not make it</w:t>
      </w:r>
      <w:r w:rsidRPr="00042D5E">
        <w:rPr>
          <w:sz w:val="24"/>
          <w:szCs w:val="24"/>
        </w:rPr>
        <w:t xml:space="preserve"> publicly available</w:t>
      </w:r>
      <w:r>
        <w:rPr>
          <w:sz w:val="24"/>
          <w:szCs w:val="24"/>
        </w:rPr>
        <w:t>.</w:t>
      </w:r>
      <w:r w:rsidRPr="00042D5E">
        <w:rPr>
          <w:sz w:val="24"/>
          <w:szCs w:val="24"/>
        </w:rPr>
        <w:t xml:space="preserve"> </w:t>
      </w:r>
      <w:r>
        <w:rPr>
          <w:sz w:val="24"/>
          <w:szCs w:val="24"/>
        </w:rPr>
        <w:t xml:space="preserve">This restricted our ability to compute wider regional and global prevalence estimates. </w:t>
      </w:r>
    </w:p>
    <w:p w:rsidR="005149A6" w:rsidRDefault="005149A6" w:rsidP="0006313C">
      <w:pPr>
        <w:widowControl w:val="0"/>
        <w:autoSpaceDE w:val="0"/>
        <w:autoSpaceDN w:val="0"/>
        <w:adjustRightInd w:val="0"/>
        <w:spacing w:after="0" w:line="240" w:lineRule="auto"/>
        <w:rPr>
          <w:rFonts w:ascii="Arial" w:hAnsi="Arial" w:cs="Arial"/>
          <w:color w:val="1A1A1A"/>
          <w:sz w:val="29"/>
          <w:szCs w:val="29"/>
          <w:lang w:val="en-US"/>
        </w:rPr>
      </w:pPr>
    </w:p>
    <w:p w:rsidR="005149A6" w:rsidRDefault="005149A6" w:rsidP="00966C21">
      <w:pPr>
        <w:spacing w:after="0" w:line="240" w:lineRule="auto"/>
        <w:rPr>
          <w:sz w:val="24"/>
          <w:szCs w:val="24"/>
        </w:rPr>
      </w:pPr>
      <w:r w:rsidRPr="00B72509">
        <w:rPr>
          <w:sz w:val="24"/>
          <w:szCs w:val="24"/>
        </w:rPr>
        <w:t>Tobacco use leads to significant morbidity and mortality among HIV-positive individuals.</w:t>
      </w:r>
      <w:r w:rsidRPr="00CC72B9">
        <w:rPr>
          <w:noProof/>
          <w:sz w:val="24"/>
          <w:szCs w:val="24"/>
          <w:vertAlign w:val="superscript"/>
        </w:rPr>
        <w:t>45</w:t>
      </w:r>
      <w:r w:rsidRPr="00B72509">
        <w:rPr>
          <w:sz w:val="24"/>
          <w:szCs w:val="24"/>
        </w:rPr>
        <w:t xml:space="preserve"> Countries with a high prevalence of tobacco use among HIV-infected populations, as highlighted by our study, should prioritise introducing tobacco cessation in the</w:t>
      </w:r>
      <w:r>
        <w:rPr>
          <w:sz w:val="24"/>
          <w:szCs w:val="24"/>
        </w:rPr>
        <w:t>ir</w:t>
      </w:r>
      <w:r w:rsidRPr="00B72509">
        <w:rPr>
          <w:sz w:val="24"/>
          <w:szCs w:val="24"/>
        </w:rPr>
        <w:t xml:space="preserve"> HIV treatment plans. However, most HIV care providers are </w:t>
      </w:r>
      <w:r>
        <w:rPr>
          <w:sz w:val="24"/>
          <w:szCs w:val="24"/>
        </w:rPr>
        <w:t>less likely to</w:t>
      </w:r>
      <w:r w:rsidRPr="00B72509">
        <w:rPr>
          <w:sz w:val="24"/>
          <w:szCs w:val="24"/>
        </w:rPr>
        <w:t xml:space="preserve"> correctly identify current smokers, and feel confident in their ability to influence smoking cessation</w:t>
      </w:r>
      <w:r>
        <w:rPr>
          <w:sz w:val="24"/>
          <w:szCs w:val="24"/>
        </w:rPr>
        <w:t>,</w:t>
      </w:r>
      <w:r w:rsidRPr="00B72509">
        <w:rPr>
          <w:sz w:val="24"/>
          <w:szCs w:val="24"/>
        </w:rPr>
        <w:t xml:space="preserve"> than general health workers.</w:t>
      </w:r>
      <w:r w:rsidRPr="00CC72B9">
        <w:rPr>
          <w:noProof/>
          <w:sz w:val="24"/>
          <w:szCs w:val="24"/>
          <w:vertAlign w:val="superscript"/>
        </w:rPr>
        <w:t>46</w:t>
      </w:r>
      <w:r w:rsidRPr="00B72509">
        <w:rPr>
          <w:sz w:val="24"/>
          <w:szCs w:val="24"/>
        </w:rPr>
        <w:t xml:space="preserve"> Given the overwhelming task of managing HIV-infection and its complications, tobacco cessation may also be less of a priority from both provider’s and patient’s perspective.</w:t>
      </w:r>
      <w:r w:rsidR="00695D35">
        <w:rPr>
          <w:noProof/>
          <w:sz w:val="24"/>
          <w:szCs w:val="24"/>
          <w:vertAlign w:val="superscript"/>
        </w:rPr>
        <w:t>25,42,47</w:t>
      </w:r>
      <w:r w:rsidRPr="00B72509">
        <w:rPr>
          <w:sz w:val="24"/>
          <w:szCs w:val="24"/>
        </w:rPr>
        <w:t xml:space="preserve"> Future research action to improve the health of this population could therefore include exploring</w:t>
      </w:r>
      <w:r>
        <w:rPr>
          <w:sz w:val="24"/>
          <w:szCs w:val="24"/>
        </w:rPr>
        <w:t xml:space="preserve"> effective and</w:t>
      </w:r>
      <w:r w:rsidRPr="00B72509">
        <w:rPr>
          <w:sz w:val="24"/>
          <w:szCs w:val="24"/>
        </w:rPr>
        <w:t xml:space="preserve"> cost-effective tobacco cessation interventions for PLWH that are sustainable and scalable in low-resource settings. For policy and practice, action could include the integration of tobacco cessation within HIV programmes in LMICs including proactive identification and recording of tobacco use, as well as the provision of tobacco cessation interventions; increasing healthcare providers awareness and skills in providing cessation advice to PLWH; increasing awareness of the harms due to tobacco use </w:t>
      </w:r>
      <w:r>
        <w:rPr>
          <w:sz w:val="24"/>
          <w:szCs w:val="24"/>
        </w:rPr>
        <w:t xml:space="preserve">and the benefits of quitting </w:t>
      </w:r>
      <w:r w:rsidRPr="00B72509">
        <w:rPr>
          <w:sz w:val="24"/>
          <w:szCs w:val="24"/>
        </w:rPr>
        <w:t>among PLWH; and implementing smoke free policies within HIV</w:t>
      </w:r>
      <w:r w:rsidRPr="001B6A7E">
        <w:rPr>
          <w:sz w:val="24"/>
          <w:szCs w:val="24"/>
        </w:rPr>
        <w:t>-treatment facilities</w:t>
      </w:r>
      <w:r w:rsidRPr="00B72509">
        <w:rPr>
          <w:sz w:val="24"/>
          <w:szCs w:val="24"/>
        </w:rPr>
        <w:t xml:space="preserve">. </w:t>
      </w:r>
    </w:p>
    <w:p w:rsidR="00966C21" w:rsidRDefault="00966C21" w:rsidP="001D640B">
      <w:pPr>
        <w:spacing w:after="0" w:line="240" w:lineRule="auto"/>
        <w:rPr>
          <w:b/>
          <w:sz w:val="24"/>
          <w:szCs w:val="24"/>
        </w:rPr>
      </w:pPr>
    </w:p>
    <w:p w:rsidR="005149A6" w:rsidRPr="00AF5493" w:rsidRDefault="005149A6" w:rsidP="001D640B">
      <w:pPr>
        <w:spacing w:after="0" w:line="240" w:lineRule="auto"/>
        <w:rPr>
          <w:b/>
          <w:sz w:val="24"/>
          <w:szCs w:val="24"/>
        </w:rPr>
      </w:pPr>
      <w:r w:rsidRPr="00AF5493">
        <w:rPr>
          <w:b/>
          <w:sz w:val="24"/>
          <w:szCs w:val="24"/>
        </w:rPr>
        <w:t>Contributors</w:t>
      </w:r>
    </w:p>
    <w:p w:rsidR="005149A6" w:rsidRDefault="005149A6" w:rsidP="006A178F">
      <w:pPr>
        <w:spacing w:after="0" w:line="240" w:lineRule="auto"/>
        <w:rPr>
          <w:sz w:val="24"/>
          <w:szCs w:val="24"/>
        </w:rPr>
      </w:pPr>
      <w:r>
        <w:rPr>
          <w:sz w:val="24"/>
          <w:szCs w:val="24"/>
        </w:rPr>
        <w:t>NDM</w:t>
      </w:r>
      <w:r w:rsidRPr="006A178F">
        <w:rPr>
          <w:sz w:val="24"/>
          <w:szCs w:val="24"/>
        </w:rPr>
        <w:t xml:space="preserve"> conceptualised the study, developed t</w:t>
      </w:r>
      <w:r>
        <w:rPr>
          <w:sz w:val="24"/>
          <w:szCs w:val="24"/>
        </w:rPr>
        <w:t xml:space="preserve">he analytical strategy, performed the </w:t>
      </w:r>
      <w:r w:rsidRPr="006A178F">
        <w:rPr>
          <w:sz w:val="24"/>
          <w:szCs w:val="24"/>
        </w:rPr>
        <w:t>statistical analysis, interprete</w:t>
      </w:r>
      <w:r>
        <w:rPr>
          <w:sz w:val="24"/>
          <w:szCs w:val="24"/>
        </w:rPr>
        <w:t xml:space="preserve">d the results, and wrote the first draft </w:t>
      </w:r>
      <w:r w:rsidRPr="006A178F">
        <w:rPr>
          <w:sz w:val="24"/>
          <w:szCs w:val="24"/>
        </w:rPr>
        <w:t xml:space="preserve">of the report. </w:t>
      </w:r>
      <w:r>
        <w:rPr>
          <w:sz w:val="24"/>
          <w:szCs w:val="24"/>
        </w:rPr>
        <w:t>SS</w:t>
      </w:r>
      <w:r w:rsidRPr="006A178F">
        <w:rPr>
          <w:sz w:val="24"/>
          <w:szCs w:val="24"/>
        </w:rPr>
        <w:t xml:space="preserve"> contributed to </w:t>
      </w:r>
      <w:r>
        <w:rPr>
          <w:sz w:val="24"/>
          <w:szCs w:val="24"/>
        </w:rPr>
        <w:t>obtaining data,</w:t>
      </w:r>
      <w:r w:rsidRPr="006A178F">
        <w:rPr>
          <w:sz w:val="24"/>
          <w:szCs w:val="24"/>
        </w:rPr>
        <w:t xml:space="preserve"> </w:t>
      </w:r>
      <w:r>
        <w:rPr>
          <w:sz w:val="24"/>
          <w:szCs w:val="24"/>
        </w:rPr>
        <w:t xml:space="preserve">statistical analysis, </w:t>
      </w:r>
      <w:r w:rsidRPr="006A178F">
        <w:rPr>
          <w:sz w:val="24"/>
          <w:szCs w:val="24"/>
        </w:rPr>
        <w:t>interpretation of the results</w:t>
      </w:r>
      <w:r>
        <w:rPr>
          <w:sz w:val="24"/>
          <w:szCs w:val="24"/>
        </w:rPr>
        <w:t xml:space="preserve"> and revision of the report.</w:t>
      </w:r>
      <w:r w:rsidRPr="006A178F">
        <w:rPr>
          <w:sz w:val="24"/>
          <w:szCs w:val="24"/>
        </w:rPr>
        <w:t xml:space="preserve"> </w:t>
      </w:r>
      <w:r>
        <w:rPr>
          <w:sz w:val="24"/>
          <w:szCs w:val="24"/>
        </w:rPr>
        <w:t>OAAY and JH contributed to the analysis, interpretation of results and revision of the report. KS</w:t>
      </w:r>
      <w:r w:rsidRPr="006A178F">
        <w:rPr>
          <w:sz w:val="24"/>
          <w:szCs w:val="24"/>
        </w:rPr>
        <w:t xml:space="preserve"> contributed to the</w:t>
      </w:r>
      <w:r>
        <w:rPr>
          <w:sz w:val="24"/>
          <w:szCs w:val="24"/>
        </w:rPr>
        <w:t xml:space="preserve"> conceptualization of the study, analytical </w:t>
      </w:r>
      <w:r w:rsidRPr="006A178F">
        <w:rPr>
          <w:sz w:val="24"/>
          <w:szCs w:val="24"/>
        </w:rPr>
        <w:t xml:space="preserve">strategy, </w:t>
      </w:r>
      <w:r>
        <w:rPr>
          <w:sz w:val="24"/>
          <w:szCs w:val="24"/>
        </w:rPr>
        <w:t xml:space="preserve">interpretation of </w:t>
      </w:r>
      <w:r w:rsidRPr="006A178F">
        <w:rPr>
          <w:sz w:val="24"/>
          <w:szCs w:val="24"/>
        </w:rPr>
        <w:t xml:space="preserve">results, and </w:t>
      </w:r>
      <w:r>
        <w:rPr>
          <w:sz w:val="24"/>
          <w:szCs w:val="24"/>
        </w:rPr>
        <w:t>performed</w:t>
      </w:r>
      <w:r w:rsidRPr="006A178F">
        <w:rPr>
          <w:sz w:val="24"/>
          <w:szCs w:val="24"/>
        </w:rPr>
        <w:t xml:space="preserve"> critical revisions</w:t>
      </w:r>
      <w:r>
        <w:rPr>
          <w:sz w:val="24"/>
          <w:szCs w:val="24"/>
        </w:rPr>
        <w:t xml:space="preserve"> of the report</w:t>
      </w:r>
      <w:r w:rsidRPr="006A178F">
        <w:rPr>
          <w:sz w:val="24"/>
          <w:szCs w:val="24"/>
        </w:rPr>
        <w:t>.</w:t>
      </w:r>
    </w:p>
    <w:p w:rsidR="005149A6" w:rsidRDefault="005149A6" w:rsidP="006A178F">
      <w:pPr>
        <w:spacing w:after="0" w:line="240" w:lineRule="auto"/>
        <w:rPr>
          <w:sz w:val="24"/>
          <w:szCs w:val="24"/>
        </w:rPr>
      </w:pPr>
    </w:p>
    <w:p w:rsidR="005149A6" w:rsidRPr="000910B6" w:rsidRDefault="005149A6" w:rsidP="006A178F">
      <w:pPr>
        <w:spacing w:after="0" w:line="240" w:lineRule="auto"/>
        <w:rPr>
          <w:b/>
          <w:sz w:val="24"/>
          <w:szCs w:val="24"/>
        </w:rPr>
      </w:pPr>
      <w:r w:rsidRPr="000910B6">
        <w:rPr>
          <w:b/>
          <w:sz w:val="24"/>
          <w:szCs w:val="24"/>
        </w:rPr>
        <w:t>Acknowledgements</w:t>
      </w:r>
    </w:p>
    <w:p w:rsidR="005149A6" w:rsidRDefault="005149A6" w:rsidP="006A178F">
      <w:pPr>
        <w:spacing w:after="0" w:line="240" w:lineRule="auto"/>
        <w:rPr>
          <w:sz w:val="24"/>
          <w:szCs w:val="24"/>
        </w:rPr>
      </w:pPr>
      <w:r w:rsidRPr="000910B6">
        <w:rPr>
          <w:sz w:val="24"/>
          <w:szCs w:val="24"/>
        </w:rPr>
        <w:t>This study was supported by the South African Medical Research Council with funds received from the South African National Department of Health, and the UK Medical Research Council with funds received from the UK Government’s Newton Fund.</w:t>
      </w:r>
    </w:p>
    <w:p w:rsidR="005149A6" w:rsidRDefault="005149A6" w:rsidP="00AF5493">
      <w:pPr>
        <w:spacing w:after="0" w:line="240" w:lineRule="auto"/>
        <w:rPr>
          <w:b/>
          <w:sz w:val="24"/>
          <w:szCs w:val="24"/>
        </w:rPr>
      </w:pPr>
    </w:p>
    <w:p w:rsidR="005149A6" w:rsidRPr="00AF5493" w:rsidRDefault="005149A6" w:rsidP="00AF5493">
      <w:pPr>
        <w:spacing w:after="0" w:line="240" w:lineRule="auto"/>
        <w:rPr>
          <w:b/>
          <w:sz w:val="24"/>
          <w:szCs w:val="24"/>
        </w:rPr>
      </w:pPr>
      <w:r w:rsidRPr="00AF5493">
        <w:rPr>
          <w:b/>
          <w:sz w:val="24"/>
          <w:szCs w:val="24"/>
        </w:rPr>
        <w:t>Declaration of interests</w:t>
      </w:r>
    </w:p>
    <w:p w:rsidR="005149A6" w:rsidRPr="006A178F" w:rsidRDefault="005149A6" w:rsidP="00AF5493">
      <w:pPr>
        <w:spacing w:after="0" w:line="240" w:lineRule="auto"/>
        <w:rPr>
          <w:sz w:val="24"/>
          <w:szCs w:val="24"/>
        </w:rPr>
      </w:pPr>
      <w:r w:rsidRPr="00AF5493">
        <w:rPr>
          <w:sz w:val="24"/>
          <w:szCs w:val="24"/>
        </w:rPr>
        <w:t>We declare no competing interests.</w:t>
      </w:r>
    </w:p>
    <w:p w:rsidR="005149A6" w:rsidRPr="00A91B38" w:rsidRDefault="005149A6" w:rsidP="001123C7">
      <w:pPr>
        <w:spacing w:after="0" w:line="240" w:lineRule="auto"/>
        <w:rPr>
          <w:b/>
          <w:sz w:val="28"/>
          <w:szCs w:val="28"/>
        </w:rPr>
      </w:pPr>
      <w:r w:rsidRPr="00A91B38">
        <w:rPr>
          <w:b/>
          <w:sz w:val="28"/>
          <w:szCs w:val="28"/>
        </w:rPr>
        <w:lastRenderedPageBreak/>
        <w:t>References</w:t>
      </w:r>
    </w:p>
    <w:p w:rsidR="00BC2AA3" w:rsidRPr="00124AD6" w:rsidRDefault="00BC2AA3" w:rsidP="00BC2AA3">
      <w:pPr>
        <w:pStyle w:val="EndNoteBibliography"/>
        <w:spacing w:after="0"/>
        <w:rPr>
          <w:sz w:val="24"/>
          <w:szCs w:val="24"/>
        </w:rPr>
      </w:pPr>
      <w:bookmarkStart w:id="3" w:name="_ENREF_1"/>
      <w:r w:rsidRPr="00124AD6">
        <w:rPr>
          <w:sz w:val="24"/>
          <w:szCs w:val="24"/>
        </w:rPr>
        <w:t>1.</w:t>
      </w:r>
      <w:r w:rsidRPr="00124AD6">
        <w:rPr>
          <w:sz w:val="24"/>
          <w:szCs w:val="24"/>
        </w:rPr>
        <w:tab/>
        <w:t xml:space="preserve">Mills EJ, Bakanda C, Birungi J, et al. Life expectancy of persons receiving combination antiretroviral therapy in low-income countries: a cohort analysis from Uganda. </w:t>
      </w:r>
      <w:r w:rsidRPr="00124AD6">
        <w:rPr>
          <w:i/>
          <w:sz w:val="24"/>
          <w:szCs w:val="24"/>
        </w:rPr>
        <w:t>Annals of Internal Medicine</w:t>
      </w:r>
      <w:r w:rsidRPr="00124AD6">
        <w:rPr>
          <w:sz w:val="24"/>
          <w:szCs w:val="24"/>
        </w:rPr>
        <w:t xml:space="preserve"> 2011; </w:t>
      </w:r>
      <w:r w:rsidRPr="00124AD6">
        <w:rPr>
          <w:b/>
          <w:sz w:val="24"/>
          <w:szCs w:val="24"/>
        </w:rPr>
        <w:t>155</w:t>
      </w:r>
      <w:r w:rsidRPr="00124AD6">
        <w:rPr>
          <w:sz w:val="24"/>
          <w:szCs w:val="24"/>
        </w:rPr>
        <w:t>(4): 209-16.</w:t>
      </w:r>
      <w:bookmarkEnd w:id="3"/>
    </w:p>
    <w:p w:rsidR="00BC2AA3" w:rsidRPr="00124AD6" w:rsidRDefault="00BC2AA3" w:rsidP="00BC2AA3">
      <w:pPr>
        <w:pStyle w:val="EndNoteBibliography"/>
        <w:spacing w:after="0"/>
        <w:rPr>
          <w:sz w:val="24"/>
          <w:szCs w:val="24"/>
        </w:rPr>
      </w:pPr>
      <w:bookmarkStart w:id="4" w:name="_ENREF_2"/>
      <w:r w:rsidRPr="00124AD6">
        <w:rPr>
          <w:sz w:val="24"/>
          <w:szCs w:val="24"/>
        </w:rPr>
        <w:t>2.</w:t>
      </w:r>
      <w:r w:rsidRPr="00124AD6">
        <w:rPr>
          <w:sz w:val="24"/>
          <w:szCs w:val="24"/>
        </w:rPr>
        <w:tab/>
        <w:t xml:space="preserve">Siddiqi K, Mdege N. Smoking: A major roadblock in the fight against AIDS. </w:t>
      </w:r>
      <w:r w:rsidRPr="00124AD6">
        <w:rPr>
          <w:i/>
          <w:sz w:val="24"/>
          <w:szCs w:val="24"/>
        </w:rPr>
        <w:t>Nicotine &amp; Tobacco Research</w:t>
      </w:r>
      <w:r w:rsidRPr="00124AD6">
        <w:rPr>
          <w:sz w:val="24"/>
          <w:szCs w:val="24"/>
        </w:rPr>
        <w:t xml:space="preserve"> 2016; doi:10.1093/ntr/ntw130.</w:t>
      </w:r>
      <w:bookmarkEnd w:id="4"/>
    </w:p>
    <w:p w:rsidR="00BC2AA3" w:rsidRPr="00124AD6" w:rsidRDefault="00BC2AA3" w:rsidP="00BC2AA3">
      <w:pPr>
        <w:pStyle w:val="EndNoteBibliography"/>
        <w:spacing w:after="0"/>
        <w:rPr>
          <w:sz w:val="24"/>
          <w:szCs w:val="24"/>
        </w:rPr>
      </w:pPr>
      <w:bookmarkStart w:id="5" w:name="_ENREF_3"/>
      <w:r w:rsidRPr="00124AD6">
        <w:rPr>
          <w:sz w:val="24"/>
          <w:szCs w:val="24"/>
        </w:rPr>
        <w:t>3.</w:t>
      </w:r>
      <w:r w:rsidRPr="00124AD6">
        <w:rPr>
          <w:sz w:val="24"/>
          <w:szCs w:val="24"/>
        </w:rPr>
        <w:tab/>
        <w:t xml:space="preserve">Feldman JG, Minkoff H, Schneider MF, et al. Association of cigarette smoking with HIV prognosis among women in the HAART era: a report from the women’s interagency HIV study. </w:t>
      </w:r>
      <w:r w:rsidRPr="00124AD6">
        <w:rPr>
          <w:i/>
          <w:sz w:val="24"/>
          <w:szCs w:val="24"/>
        </w:rPr>
        <w:t>American Journal of Public Health</w:t>
      </w:r>
      <w:r w:rsidRPr="00124AD6">
        <w:rPr>
          <w:sz w:val="24"/>
          <w:szCs w:val="24"/>
        </w:rPr>
        <w:t xml:space="preserve"> 2006; </w:t>
      </w:r>
      <w:r w:rsidRPr="00124AD6">
        <w:rPr>
          <w:b/>
          <w:sz w:val="24"/>
          <w:szCs w:val="24"/>
        </w:rPr>
        <w:t>96</w:t>
      </w:r>
      <w:r w:rsidRPr="00124AD6">
        <w:rPr>
          <w:sz w:val="24"/>
          <w:szCs w:val="24"/>
        </w:rPr>
        <w:t>(6): 1060–5.</w:t>
      </w:r>
      <w:bookmarkEnd w:id="5"/>
    </w:p>
    <w:p w:rsidR="00BC2AA3" w:rsidRPr="00124AD6" w:rsidRDefault="00BC2AA3" w:rsidP="00BC2AA3">
      <w:pPr>
        <w:pStyle w:val="EndNoteBibliography"/>
        <w:spacing w:after="0"/>
        <w:rPr>
          <w:sz w:val="24"/>
          <w:szCs w:val="24"/>
        </w:rPr>
      </w:pPr>
      <w:bookmarkStart w:id="6" w:name="_ENREF_4"/>
      <w:r w:rsidRPr="00124AD6">
        <w:rPr>
          <w:sz w:val="24"/>
          <w:szCs w:val="24"/>
        </w:rPr>
        <w:t>4.</w:t>
      </w:r>
      <w:r w:rsidRPr="00124AD6">
        <w:rPr>
          <w:sz w:val="24"/>
          <w:szCs w:val="24"/>
        </w:rPr>
        <w:tab/>
        <w:t xml:space="preserve">Helleberg M, May MT, Ingle SM, et al. Smoking and life expectancy among HIV-infected individuals on antiretroviral therapy in Europe and North America </w:t>
      </w:r>
      <w:r w:rsidRPr="00124AD6">
        <w:rPr>
          <w:i/>
          <w:sz w:val="24"/>
          <w:szCs w:val="24"/>
        </w:rPr>
        <w:t>AIDS</w:t>
      </w:r>
      <w:r w:rsidRPr="00124AD6">
        <w:rPr>
          <w:sz w:val="24"/>
          <w:szCs w:val="24"/>
        </w:rPr>
        <w:t xml:space="preserve"> 2015; </w:t>
      </w:r>
      <w:r w:rsidRPr="00124AD6">
        <w:rPr>
          <w:b/>
          <w:sz w:val="24"/>
          <w:szCs w:val="24"/>
        </w:rPr>
        <w:t>29</w:t>
      </w:r>
      <w:r w:rsidRPr="00124AD6">
        <w:rPr>
          <w:sz w:val="24"/>
          <w:szCs w:val="24"/>
        </w:rPr>
        <w:t xml:space="preserve">(2): 221–9. </w:t>
      </w:r>
      <w:bookmarkEnd w:id="6"/>
    </w:p>
    <w:p w:rsidR="00BC2AA3" w:rsidRPr="00124AD6" w:rsidRDefault="00BC2AA3" w:rsidP="00BC2AA3">
      <w:pPr>
        <w:pStyle w:val="EndNoteBibliography"/>
        <w:spacing w:after="0"/>
        <w:rPr>
          <w:sz w:val="24"/>
          <w:szCs w:val="24"/>
        </w:rPr>
      </w:pPr>
      <w:bookmarkStart w:id="7" w:name="_ENREF_5"/>
      <w:r w:rsidRPr="00124AD6">
        <w:rPr>
          <w:sz w:val="24"/>
          <w:szCs w:val="24"/>
        </w:rPr>
        <w:t>5.</w:t>
      </w:r>
      <w:r w:rsidRPr="00124AD6">
        <w:rPr>
          <w:sz w:val="24"/>
          <w:szCs w:val="24"/>
        </w:rPr>
        <w:tab/>
        <w:t xml:space="preserve">Helleberg M, Afzal S, Kronborg G, et al. Mortality attributable to smoking among HIV-1-infected individuals: A nationwide, population-based cohort study. </w:t>
      </w:r>
      <w:r w:rsidRPr="00124AD6">
        <w:rPr>
          <w:i/>
          <w:sz w:val="24"/>
          <w:szCs w:val="24"/>
        </w:rPr>
        <w:t>Clinical Infectious Diseases</w:t>
      </w:r>
      <w:r w:rsidRPr="00124AD6">
        <w:rPr>
          <w:sz w:val="24"/>
          <w:szCs w:val="24"/>
        </w:rPr>
        <w:t xml:space="preserve"> 2013; </w:t>
      </w:r>
      <w:r w:rsidRPr="00124AD6">
        <w:rPr>
          <w:b/>
          <w:sz w:val="24"/>
          <w:szCs w:val="24"/>
        </w:rPr>
        <w:t>56</w:t>
      </w:r>
      <w:r w:rsidRPr="00124AD6">
        <w:rPr>
          <w:sz w:val="24"/>
          <w:szCs w:val="24"/>
        </w:rPr>
        <w:t>(5): 727–34.</w:t>
      </w:r>
      <w:bookmarkEnd w:id="7"/>
    </w:p>
    <w:p w:rsidR="00BC2AA3" w:rsidRPr="00124AD6" w:rsidRDefault="00BC2AA3" w:rsidP="00BC2AA3">
      <w:pPr>
        <w:pStyle w:val="EndNoteBibliography"/>
        <w:spacing w:after="0"/>
        <w:rPr>
          <w:sz w:val="24"/>
          <w:szCs w:val="24"/>
        </w:rPr>
      </w:pPr>
      <w:bookmarkStart w:id="8" w:name="_ENREF_6"/>
      <w:r w:rsidRPr="00124AD6">
        <w:rPr>
          <w:sz w:val="24"/>
          <w:szCs w:val="24"/>
        </w:rPr>
        <w:t>6.</w:t>
      </w:r>
      <w:r w:rsidRPr="00124AD6">
        <w:rPr>
          <w:sz w:val="24"/>
          <w:szCs w:val="24"/>
        </w:rPr>
        <w:tab/>
        <w:t xml:space="preserve">Petoumenos K, Worm S, Reiss P, et al. Rates of cardiovascular disease following smoking cessation in patients with HIV infection: results from the D:A:D study. </w:t>
      </w:r>
      <w:r w:rsidRPr="00124AD6">
        <w:rPr>
          <w:i/>
          <w:sz w:val="24"/>
          <w:szCs w:val="24"/>
        </w:rPr>
        <w:t>HIV Medicine</w:t>
      </w:r>
      <w:r w:rsidRPr="00124AD6">
        <w:rPr>
          <w:sz w:val="24"/>
          <w:szCs w:val="24"/>
        </w:rPr>
        <w:t xml:space="preserve"> 2011; </w:t>
      </w:r>
      <w:r w:rsidRPr="00124AD6">
        <w:rPr>
          <w:b/>
          <w:sz w:val="24"/>
          <w:szCs w:val="24"/>
        </w:rPr>
        <w:t>12</w:t>
      </w:r>
      <w:r w:rsidRPr="00124AD6">
        <w:rPr>
          <w:sz w:val="24"/>
          <w:szCs w:val="24"/>
        </w:rPr>
        <w:t xml:space="preserve">(7): 412–21 </w:t>
      </w:r>
      <w:bookmarkEnd w:id="8"/>
    </w:p>
    <w:p w:rsidR="00BC2AA3" w:rsidRPr="00124AD6" w:rsidRDefault="00BC2AA3" w:rsidP="00BC2AA3">
      <w:pPr>
        <w:pStyle w:val="EndNoteBibliography"/>
        <w:spacing w:after="0"/>
        <w:rPr>
          <w:sz w:val="24"/>
          <w:szCs w:val="24"/>
        </w:rPr>
      </w:pPr>
      <w:bookmarkStart w:id="9" w:name="_ENREF_7"/>
      <w:r w:rsidRPr="00124AD6">
        <w:rPr>
          <w:sz w:val="24"/>
          <w:szCs w:val="24"/>
        </w:rPr>
        <w:t>7.</w:t>
      </w:r>
      <w:r w:rsidRPr="00124AD6">
        <w:rPr>
          <w:sz w:val="24"/>
          <w:szCs w:val="24"/>
        </w:rPr>
        <w:tab/>
        <w:t xml:space="preserve">Soliman EZ, Sharma S, Arastéh K, et al. Baseline cardiovascular risk in the INSIGHT Strategic Timing of AntiRetroviral Treatment (START) trial. </w:t>
      </w:r>
      <w:r w:rsidRPr="00124AD6">
        <w:rPr>
          <w:i/>
          <w:sz w:val="24"/>
          <w:szCs w:val="24"/>
        </w:rPr>
        <w:t>HIV Medicine</w:t>
      </w:r>
      <w:r w:rsidRPr="00124AD6">
        <w:rPr>
          <w:sz w:val="24"/>
          <w:szCs w:val="24"/>
        </w:rPr>
        <w:t xml:space="preserve"> 2015; </w:t>
      </w:r>
      <w:r w:rsidRPr="00124AD6">
        <w:rPr>
          <w:b/>
          <w:sz w:val="24"/>
          <w:szCs w:val="24"/>
        </w:rPr>
        <w:t>16</w:t>
      </w:r>
      <w:r w:rsidRPr="00124AD6">
        <w:rPr>
          <w:sz w:val="24"/>
          <w:szCs w:val="24"/>
        </w:rPr>
        <w:t>(S1): 46-54.</w:t>
      </w:r>
      <w:bookmarkEnd w:id="9"/>
    </w:p>
    <w:p w:rsidR="00BC2AA3" w:rsidRPr="00124AD6" w:rsidRDefault="00BC2AA3" w:rsidP="00BC2AA3">
      <w:pPr>
        <w:pStyle w:val="EndNoteBibliography"/>
        <w:spacing w:after="0"/>
        <w:rPr>
          <w:sz w:val="24"/>
          <w:szCs w:val="24"/>
        </w:rPr>
      </w:pPr>
      <w:bookmarkStart w:id="10" w:name="_ENREF_8"/>
      <w:r w:rsidRPr="00124AD6">
        <w:rPr>
          <w:sz w:val="24"/>
          <w:szCs w:val="24"/>
        </w:rPr>
        <w:t>8.</w:t>
      </w:r>
      <w:r w:rsidRPr="00124AD6">
        <w:rPr>
          <w:sz w:val="24"/>
          <w:szCs w:val="24"/>
        </w:rPr>
        <w:tab/>
        <w:t xml:space="preserve">Wistuba II, Behrens C, Milchgrub S, et al. Comparison of molecular changes in lung cancers in HIV-positive and HIV-indeterminate subjects. </w:t>
      </w:r>
      <w:r w:rsidRPr="00124AD6">
        <w:rPr>
          <w:i/>
          <w:sz w:val="24"/>
          <w:szCs w:val="24"/>
        </w:rPr>
        <w:t>Journal of the American Medical Association</w:t>
      </w:r>
      <w:r w:rsidRPr="00124AD6">
        <w:rPr>
          <w:sz w:val="24"/>
          <w:szCs w:val="24"/>
        </w:rPr>
        <w:t xml:space="preserve"> 1998; </w:t>
      </w:r>
      <w:r w:rsidRPr="00124AD6">
        <w:rPr>
          <w:b/>
          <w:sz w:val="24"/>
          <w:szCs w:val="24"/>
        </w:rPr>
        <w:t>279</w:t>
      </w:r>
      <w:r w:rsidRPr="00124AD6">
        <w:rPr>
          <w:sz w:val="24"/>
          <w:szCs w:val="24"/>
        </w:rPr>
        <w:t>(19): 1554-9.</w:t>
      </w:r>
      <w:bookmarkEnd w:id="10"/>
    </w:p>
    <w:p w:rsidR="00BC2AA3" w:rsidRPr="00124AD6" w:rsidRDefault="00BC2AA3" w:rsidP="00BC2AA3">
      <w:pPr>
        <w:pStyle w:val="EndNoteBibliography"/>
        <w:spacing w:after="0"/>
        <w:rPr>
          <w:sz w:val="24"/>
          <w:szCs w:val="24"/>
        </w:rPr>
      </w:pPr>
      <w:bookmarkStart w:id="11" w:name="_ENREF_9"/>
      <w:r w:rsidRPr="00124AD6">
        <w:rPr>
          <w:sz w:val="24"/>
          <w:szCs w:val="24"/>
        </w:rPr>
        <w:t>9.</w:t>
      </w:r>
      <w:r w:rsidRPr="00124AD6">
        <w:rPr>
          <w:sz w:val="24"/>
          <w:szCs w:val="24"/>
        </w:rPr>
        <w:tab/>
        <w:t xml:space="preserve">Burns DN, Hillman D, Neaton JD, et al. Cigarette smoking, bacterial pneumonia, and other clinical outcomes in HIV-1 infection. Terry Beirn Community Programs for Clinical Research on AIDS. </w:t>
      </w:r>
      <w:r w:rsidRPr="00124AD6">
        <w:rPr>
          <w:i/>
          <w:sz w:val="24"/>
          <w:szCs w:val="24"/>
        </w:rPr>
        <w:t>Journal of Acquired Immune Deficiency Syndromes &amp; Human Retrovirology</w:t>
      </w:r>
      <w:r w:rsidRPr="00124AD6">
        <w:rPr>
          <w:sz w:val="24"/>
          <w:szCs w:val="24"/>
        </w:rPr>
        <w:t xml:space="preserve"> 1996; </w:t>
      </w:r>
      <w:r w:rsidRPr="00124AD6">
        <w:rPr>
          <w:b/>
          <w:sz w:val="24"/>
          <w:szCs w:val="24"/>
        </w:rPr>
        <w:t>13</w:t>
      </w:r>
      <w:r w:rsidRPr="00124AD6">
        <w:rPr>
          <w:sz w:val="24"/>
          <w:szCs w:val="24"/>
        </w:rPr>
        <w:t>: 374–83.</w:t>
      </w:r>
      <w:bookmarkEnd w:id="11"/>
    </w:p>
    <w:p w:rsidR="00BC2AA3" w:rsidRPr="00124AD6" w:rsidRDefault="00BC2AA3" w:rsidP="00BC2AA3">
      <w:pPr>
        <w:pStyle w:val="EndNoteBibliography"/>
        <w:spacing w:after="0"/>
        <w:rPr>
          <w:sz w:val="24"/>
          <w:szCs w:val="24"/>
        </w:rPr>
      </w:pPr>
      <w:bookmarkStart w:id="12" w:name="_ENREF_10"/>
      <w:r w:rsidRPr="00124AD6">
        <w:rPr>
          <w:sz w:val="24"/>
          <w:szCs w:val="24"/>
        </w:rPr>
        <w:t>10.</w:t>
      </w:r>
      <w:r w:rsidRPr="00124AD6">
        <w:rPr>
          <w:sz w:val="24"/>
          <w:szCs w:val="24"/>
        </w:rPr>
        <w:tab/>
        <w:t xml:space="preserve">Carpio E, López V, Fardales V, Benítez I. Oral manifestations of HIV infection in adult patients from the province of Sancti Spiritus, Cuba. </w:t>
      </w:r>
      <w:r w:rsidRPr="00124AD6">
        <w:rPr>
          <w:i/>
          <w:sz w:val="24"/>
          <w:szCs w:val="24"/>
        </w:rPr>
        <w:t>Journal of Oral Pathology and Medicine</w:t>
      </w:r>
      <w:r w:rsidRPr="00124AD6">
        <w:rPr>
          <w:sz w:val="24"/>
          <w:szCs w:val="24"/>
        </w:rPr>
        <w:t xml:space="preserve"> 2009; </w:t>
      </w:r>
      <w:r w:rsidRPr="00124AD6">
        <w:rPr>
          <w:b/>
          <w:sz w:val="24"/>
          <w:szCs w:val="24"/>
        </w:rPr>
        <w:t>38</w:t>
      </w:r>
      <w:r w:rsidRPr="00124AD6">
        <w:rPr>
          <w:sz w:val="24"/>
          <w:szCs w:val="24"/>
        </w:rPr>
        <w:t>(1): 126-31.</w:t>
      </w:r>
      <w:bookmarkEnd w:id="12"/>
    </w:p>
    <w:p w:rsidR="00BC2AA3" w:rsidRPr="00124AD6" w:rsidRDefault="00BC2AA3" w:rsidP="00BC2AA3">
      <w:pPr>
        <w:pStyle w:val="EndNoteBibliography"/>
        <w:spacing w:after="0"/>
        <w:rPr>
          <w:sz w:val="24"/>
          <w:szCs w:val="24"/>
        </w:rPr>
      </w:pPr>
      <w:bookmarkStart w:id="13" w:name="_ENREF_11"/>
      <w:r w:rsidRPr="00124AD6">
        <w:rPr>
          <w:sz w:val="24"/>
          <w:szCs w:val="24"/>
        </w:rPr>
        <w:t>11.</w:t>
      </w:r>
      <w:r w:rsidRPr="00124AD6">
        <w:rPr>
          <w:sz w:val="24"/>
          <w:szCs w:val="24"/>
        </w:rPr>
        <w:tab/>
        <w:t xml:space="preserve">Ramin B, Kam D, Feleke B, Jacob B, Jha P. Smoking, HIV and non-fatal tuberculosis in an urban African population [Short Communication]. </w:t>
      </w:r>
      <w:r w:rsidRPr="00124AD6">
        <w:rPr>
          <w:i/>
          <w:sz w:val="24"/>
          <w:szCs w:val="24"/>
        </w:rPr>
        <w:t>International Journal of Tuberculosis and Lung Disease</w:t>
      </w:r>
      <w:r w:rsidRPr="00124AD6">
        <w:rPr>
          <w:sz w:val="24"/>
          <w:szCs w:val="24"/>
        </w:rPr>
        <w:t xml:space="preserve"> 2008; </w:t>
      </w:r>
      <w:r w:rsidRPr="00124AD6">
        <w:rPr>
          <w:b/>
          <w:sz w:val="24"/>
          <w:szCs w:val="24"/>
        </w:rPr>
        <w:t>12</w:t>
      </w:r>
      <w:r w:rsidRPr="00124AD6">
        <w:rPr>
          <w:sz w:val="24"/>
          <w:szCs w:val="24"/>
        </w:rPr>
        <w:t>(6): 695-7.</w:t>
      </w:r>
      <w:bookmarkEnd w:id="13"/>
    </w:p>
    <w:p w:rsidR="00BC2AA3" w:rsidRPr="00124AD6" w:rsidRDefault="00BC2AA3" w:rsidP="00BC2AA3">
      <w:pPr>
        <w:pStyle w:val="EndNoteBibliography"/>
        <w:spacing w:after="0"/>
        <w:rPr>
          <w:sz w:val="24"/>
          <w:szCs w:val="24"/>
        </w:rPr>
      </w:pPr>
      <w:bookmarkStart w:id="14" w:name="_ENREF_12"/>
      <w:r w:rsidRPr="00124AD6">
        <w:rPr>
          <w:sz w:val="24"/>
          <w:szCs w:val="24"/>
        </w:rPr>
        <w:t>12.</w:t>
      </w:r>
      <w:r w:rsidRPr="00124AD6">
        <w:rPr>
          <w:sz w:val="24"/>
          <w:szCs w:val="24"/>
        </w:rPr>
        <w:tab/>
        <w:t xml:space="preserve">Bronner Murrison L, Martinson N, Moloney RM, et al. Tobacco smoking and tuberculosis among men living with HIV in Johannesburg, South Africa: A Case-Control Study. </w:t>
      </w:r>
      <w:r w:rsidRPr="00124AD6">
        <w:rPr>
          <w:i/>
          <w:sz w:val="24"/>
          <w:szCs w:val="24"/>
        </w:rPr>
        <w:t>PLOS ONE</w:t>
      </w:r>
      <w:r w:rsidRPr="00124AD6">
        <w:rPr>
          <w:sz w:val="24"/>
          <w:szCs w:val="24"/>
        </w:rPr>
        <w:t xml:space="preserve"> 2016; </w:t>
      </w:r>
      <w:r w:rsidRPr="00124AD6">
        <w:rPr>
          <w:b/>
          <w:sz w:val="24"/>
          <w:szCs w:val="24"/>
        </w:rPr>
        <w:t>11</w:t>
      </w:r>
      <w:r w:rsidRPr="00124AD6">
        <w:rPr>
          <w:sz w:val="24"/>
          <w:szCs w:val="24"/>
        </w:rPr>
        <w:t>(11): e0167133.</w:t>
      </w:r>
      <w:bookmarkEnd w:id="14"/>
    </w:p>
    <w:p w:rsidR="00BC2AA3" w:rsidRPr="00124AD6" w:rsidRDefault="00BC2AA3" w:rsidP="00BC2AA3">
      <w:pPr>
        <w:pStyle w:val="EndNoteBibliography"/>
        <w:spacing w:after="0"/>
        <w:rPr>
          <w:sz w:val="24"/>
          <w:szCs w:val="24"/>
        </w:rPr>
      </w:pPr>
      <w:bookmarkStart w:id="15" w:name="_ENREF_13"/>
      <w:r w:rsidRPr="00124AD6">
        <w:rPr>
          <w:sz w:val="24"/>
          <w:szCs w:val="24"/>
        </w:rPr>
        <w:t>13.</w:t>
      </w:r>
      <w:r w:rsidRPr="00124AD6">
        <w:rPr>
          <w:sz w:val="24"/>
          <w:szCs w:val="24"/>
        </w:rPr>
        <w:tab/>
        <w:t xml:space="preserve">Miguez-Burbano MJ, Burbano X, Ashkin D, et al. Impact of tobacco use on the development of opportunistic respiratory infections in HIV seropositive patients on antiretroviral therapy. </w:t>
      </w:r>
      <w:r w:rsidRPr="00124AD6">
        <w:rPr>
          <w:i/>
          <w:sz w:val="24"/>
          <w:szCs w:val="24"/>
        </w:rPr>
        <w:t>Addiction Biology</w:t>
      </w:r>
      <w:r w:rsidRPr="00124AD6">
        <w:rPr>
          <w:sz w:val="24"/>
          <w:szCs w:val="24"/>
        </w:rPr>
        <w:t xml:space="preserve"> 2003; </w:t>
      </w:r>
      <w:r w:rsidRPr="00124AD6">
        <w:rPr>
          <w:b/>
          <w:sz w:val="24"/>
          <w:szCs w:val="24"/>
        </w:rPr>
        <w:t>8</w:t>
      </w:r>
      <w:r w:rsidRPr="00124AD6">
        <w:rPr>
          <w:sz w:val="24"/>
          <w:szCs w:val="24"/>
        </w:rPr>
        <w:t>(1): 39–43.</w:t>
      </w:r>
      <w:bookmarkEnd w:id="15"/>
    </w:p>
    <w:p w:rsidR="00BC2AA3" w:rsidRPr="00124AD6" w:rsidRDefault="00BC2AA3" w:rsidP="00BC2AA3">
      <w:pPr>
        <w:pStyle w:val="EndNoteBibliography"/>
        <w:spacing w:after="0"/>
        <w:rPr>
          <w:sz w:val="24"/>
          <w:szCs w:val="24"/>
        </w:rPr>
      </w:pPr>
      <w:bookmarkStart w:id="16" w:name="_ENREF_14"/>
      <w:r w:rsidRPr="00124AD6">
        <w:rPr>
          <w:sz w:val="24"/>
          <w:szCs w:val="24"/>
        </w:rPr>
        <w:t>14.</w:t>
      </w:r>
      <w:r w:rsidRPr="00124AD6">
        <w:rPr>
          <w:sz w:val="24"/>
          <w:szCs w:val="24"/>
        </w:rPr>
        <w:tab/>
        <w:t xml:space="preserve">Moreno JL, Catley D, Lee HS, Goggin K. The relationship between ART adherence and smoking status among HIV+ individuals. </w:t>
      </w:r>
      <w:r w:rsidRPr="00124AD6">
        <w:rPr>
          <w:i/>
          <w:sz w:val="24"/>
          <w:szCs w:val="24"/>
        </w:rPr>
        <w:t>AIDS and behavior</w:t>
      </w:r>
      <w:r w:rsidRPr="00124AD6">
        <w:rPr>
          <w:sz w:val="24"/>
          <w:szCs w:val="24"/>
        </w:rPr>
        <w:t xml:space="preserve"> 2015; </w:t>
      </w:r>
      <w:r w:rsidRPr="00124AD6">
        <w:rPr>
          <w:b/>
          <w:sz w:val="24"/>
          <w:szCs w:val="24"/>
        </w:rPr>
        <w:t>19</w:t>
      </w:r>
      <w:r w:rsidRPr="00124AD6">
        <w:rPr>
          <w:sz w:val="24"/>
          <w:szCs w:val="24"/>
        </w:rPr>
        <w:t>(4): 619-25.</w:t>
      </w:r>
      <w:bookmarkEnd w:id="16"/>
    </w:p>
    <w:p w:rsidR="00BC2AA3" w:rsidRPr="00124AD6" w:rsidRDefault="00BC2AA3" w:rsidP="00BC2AA3">
      <w:pPr>
        <w:pStyle w:val="EndNoteBibliography"/>
        <w:spacing w:after="0"/>
        <w:rPr>
          <w:sz w:val="24"/>
          <w:szCs w:val="24"/>
        </w:rPr>
      </w:pPr>
      <w:bookmarkStart w:id="17" w:name="_ENREF_15"/>
      <w:r w:rsidRPr="00124AD6">
        <w:rPr>
          <w:sz w:val="24"/>
          <w:szCs w:val="24"/>
        </w:rPr>
        <w:t>15.</w:t>
      </w:r>
      <w:r w:rsidRPr="00124AD6">
        <w:rPr>
          <w:sz w:val="24"/>
          <w:szCs w:val="24"/>
        </w:rPr>
        <w:tab/>
        <w:t xml:space="preserve">Nguyen NTP, Tran BX, Hwang LY, et al. Effects of cigarette smoking and nicotine dependence on adherence to antiretroviral therapy among HIV-positive patients in Vietnam. </w:t>
      </w:r>
      <w:r w:rsidRPr="00124AD6">
        <w:rPr>
          <w:i/>
          <w:sz w:val="24"/>
          <w:szCs w:val="24"/>
        </w:rPr>
        <w:t>AIDS Care</w:t>
      </w:r>
      <w:r w:rsidRPr="00124AD6">
        <w:rPr>
          <w:sz w:val="24"/>
          <w:szCs w:val="24"/>
        </w:rPr>
        <w:t xml:space="preserve"> 2016; </w:t>
      </w:r>
      <w:r w:rsidRPr="00124AD6">
        <w:rPr>
          <w:b/>
          <w:sz w:val="24"/>
          <w:szCs w:val="24"/>
        </w:rPr>
        <w:t>28</w:t>
      </w:r>
      <w:r w:rsidRPr="00124AD6">
        <w:rPr>
          <w:sz w:val="24"/>
          <w:szCs w:val="24"/>
        </w:rPr>
        <w:t>(3): 359-64.</w:t>
      </w:r>
      <w:bookmarkEnd w:id="17"/>
    </w:p>
    <w:p w:rsidR="00BC2AA3" w:rsidRPr="00124AD6" w:rsidRDefault="00BC2AA3" w:rsidP="00BC2AA3">
      <w:pPr>
        <w:pStyle w:val="EndNoteBibliography"/>
        <w:spacing w:after="0"/>
        <w:rPr>
          <w:sz w:val="24"/>
          <w:szCs w:val="24"/>
        </w:rPr>
      </w:pPr>
      <w:bookmarkStart w:id="18" w:name="_ENREF_16"/>
      <w:r w:rsidRPr="00124AD6">
        <w:rPr>
          <w:sz w:val="24"/>
          <w:szCs w:val="24"/>
        </w:rPr>
        <w:t>16.</w:t>
      </w:r>
      <w:r w:rsidRPr="00124AD6">
        <w:rPr>
          <w:sz w:val="24"/>
          <w:szCs w:val="24"/>
        </w:rPr>
        <w:tab/>
        <w:t xml:space="preserve">Moscou-Jackson G, Commodore-Mensah Y, Farley J, DiGiacomo M. Smoking-cessation interventions in people living with HIV infection: a systematic review. </w:t>
      </w:r>
      <w:r w:rsidRPr="00124AD6">
        <w:rPr>
          <w:i/>
          <w:sz w:val="24"/>
          <w:szCs w:val="24"/>
        </w:rPr>
        <w:t>The Journal of the Association of Nurses in AIDS Care </w:t>
      </w:r>
      <w:r w:rsidRPr="00124AD6">
        <w:rPr>
          <w:sz w:val="24"/>
          <w:szCs w:val="24"/>
        </w:rPr>
        <w:t xml:space="preserve"> 2014; </w:t>
      </w:r>
      <w:r w:rsidRPr="00124AD6">
        <w:rPr>
          <w:b/>
          <w:sz w:val="24"/>
          <w:szCs w:val="24"/>
        </w:rPr>
        <w:t>25</w:t>
      </w:r>
      <w:r w:rsidRPr="00124AD6">
        <w:rPr>
          <w:sz w:val="24"/>
          <w:szCs w:val="24"/>
        </w:rPr>
        <w:t>(1): 32–45.</w:t>
      </w:r>
      <w:bookmarkEnd w:id="18"/>
    </w:p>
    <w:p w:rsidR="00BC2AA3" w:rsidRPr="00124AD6" w:rsidRDefault="00BC2AA3" w:rsidP="00BC2AA3">
      <w:pPr>
        <w:pStyle w:val="EndNoteBibliography"/>
        <w:spacing w:after="0"/>
        <w:rPr>
          <w:sz w:val="24"/>
          <w:szCs w:val="24"/>
        </w:rPr>
      </w:pPr>
      <w:bookmarkStart w:id="19" w:name="_ENREF_17"/>
      <w:r w:rsidRPr="00124AD6">
        <w:rPr>
          <w:sz w:val="24"/>
          <w:szCs w:val="24"/>
        </w:rPr>
        <w:lastRenderedPageBreak/>
        <w:t>17.</w:t>
      </w:r>
      <w:r w:rsidRPr="00124AD6">
        <w:rPr>
          <w:sz w:val="24"/>
          <w:szCs w:val="24"/>
        </w:rPr>
        <w:tab/>
        <w:t xml:space="preserve">Ortblad KF, Lozano R, Murray CJL. The burden of HIV: insights from the Global Burden of Disease Study 2010. </w:t>
      </w:r>
      <w:r w:rsidRPr="00124AD6">
        <w:rPr>
          <w:i/>
          <w:sz w:val="24"/>
          <w:szCs w:val="24"/>
        </w:rPr>
        <w:t>AIDS</w:t>
      </w:r>
      <w:r w:rsidRPr="00124AD6">
        <w:rPr>
          <w:sz w:val="24"/>
          <w:szCs w:val="24"/>
        </w:rPr>
        <w:t xml:space="preserve"> 2013; </w:t>
      </w:r>
      <w:r w:rsidRPr="00124AD6">
        <w:rPr>
          <w:b/>
          <w:sz w:val="24"/>
          <w:szCs w:val="24"/>
        </w:rPr>
        <w:t>27</w:t>
      </w:r>
      <w:r w:rsidRPr="00124AD6">
        <w:rPr>
          <w:sz w:val="24"/>
          <w:szCs w:val="24"/>
        </w:rPr>
        <w:t>(13): 2003–17.</w:t>
      </w:r>
      <w:bookmarkEnd w:id="19"/>
    </w:p>
    <w:p w:rsidR="00BC2AA3" w:rsidRPr="00124AD6" w:rsidRDefault="00BC2AA3" w:rsidP="00BC2AA3">
      <w:pPr>
        <w:pStyle w:val="EndNoteBibliography"/>
        <w:spacing w:after="0"/>
        <w:rPr>
          <w:sz w:val="24"/>
          <w:szCs w:val="24"/>
        </w:rPr>
      </w:pPr>
      <w:bookmarkStart w:id="20" w:name="_ENREF_18"/>
      <w:r w:rsidRPr="00124AD6">
        <w:rPr>
          <w:sz w:val="24"/>
          <w:szCs w:val="24"/>
        </w:rPr>
        <w:t>18.</w:t>
      </w:r>
      <w:r w:rsidRPr="00124AD6">
        <w:rPr>
          <w:sz w:val="24"/>
          <w:szCs w:val="24"/>
        </w:rPr>
        <w:tab/>
        <w:t>World Health Organization. Tobacco, Fact Sheet 2014. [online]. World Health Organization; 2014.</w:t>
      </w:r>
      <w:bookmarkEnd w:id="20"/>
    </w:p>
    <w:p w:rsidR="00BC2AA3" w:rsidRPr="00124AD6" w:rsidRDefault="00BC2AA3" w:rsidP="00BC2AA3">
      <w:pPr>
        <w:pStyle w:val="EndNoteBibliography"/>
        <w:spacing w:after="0"/>
        <w:rPr>
          <w:sz w:val="24"/>
          <w:szCs w:val="24"/>
        </w:rPr>
      </w:pPr>
      <w:bookmarkStart w:id="21" w:name="_ENREF_19"/>
      <w:r w:rsidRPr="00124AD6">
        <w:rPr>
          <w:sz w:val="24"/>
          <w:szCs w:val="24"/>
        </w:rPr>
        <w:t>19.</w:t>
      </w:r>
      <w:r w:rsidRPr="00124AD6">
        <w:rPr>
          <w:sz w:val="24"/>
          <w:szCs w:val="24"/>
        </w:rPr>
        <w:tab/>
        <w:t>Rutstein SO, Rojas G. Guide to DHS statistics: Demographic health surveys methodology. Maryland: USAID, 2006.</w:t>
      </w:r>
      <w:bookmarkEnd w:id="21"/>
    </w:p>
    <w:p w:rsidR="00BC2AA3" w:rsidRPr="00124AD6" w:rsidRDefault="00BC2AA3" w:rsidP="00BC2AA3">
      <w:pPr>
        <w:pStyle w:val="EndNoteBibliography"/>
        <w:spacing w:after="0"/>
        <w:rPr>
          <w:sz w:val="24"/>
          <w:szCs w:val="24"/>
        </w:rPr>
      </w:pPr>
      <w:bookmarkStart w:id="22" w:name="_ENREF_24"/>
      <w:r>
        <w:rPr>
          <w:sz w:val="24"/>
          <w:szCs w:val="24"/>
        </w:rPr>
        <w:t>20</w:t>
      </w:r>
      <w:r w:rsidRPr="00124AD6">
        <w:rPr>
          <w:sz w:val="24"/>
          <w:szCs w:val="24"/>
        </w:rPr>
        <w:t>.</w:t>
      </w:r>
      <w:r w:rsidRPr="00124AD6">
        <w:rPr>
          <w:sz w:val="24"/>
          <w:szCs w:val="24"/>
        </w:rPr>
        <w:tab/>
        <w:t>MEASURE DHS, ICF International. Questionnaires: household, woman's, and man's; demographic health survey methodology. Maryland: USAID, 2011.</w:t>
      </w:r>
    </w:p>
    <w:p w:rsidR="00BC2AA3" w:rsidRPr="00124AD6" w:rsidRDefault="00BC2AA3" w:rsidP="00BC2AA3">
      <w:pPr>
        <w:pStyle w:val="EndNoteBibliography"/>
        <w:spacing w:after="0"/>
        <w:rPr>
          <w:sz w:val="24"/>
          <w:szCs w:val="24"/>
        </w:rPr>
      </w:pPr>
      <w:r>
        <w:rPr>
          <w:sz w:val="24"/>
          <w:szCs w:val="24"/>
        </w:rPr>
        <w:t>21</w:t>
      </w:r>
      <w:r w:rsidRPr="00124AD6">
        <w:rPr>
          <w:sz w:val="24"/>
          <w:szCs w:val="24"/>
        </w:rPr>
        <w:t>.</w:t>
      </w:r>
      <w:r w:rsidRPr="00124AD6">
        <w:rPr>
          <w:sz w:val="24"/>
          <w:szCs w:val="24"/>
        </w:rPr>
        <w:tab/>
        <w:t xml:space="preserve">Caleyachetty R, Tait CA, Kengne AP, Corvalan C, Uauy R, Echouffo-Tcheugui JB. Tobacco use in pregnant women: analysis of data from Demographic and Health Surveys from 54 low-income and middle-income countries. </w:t>
      </w:r>
      <w:r w:rsidRPr="00124AD6">
        <w:rPr>
          <w:i/>
          <w:sz w:val="24"/>
          <w:szCs w:val="24"/>
        </w:rPr>
        <w:t>The Lancet Global health</w:t>
      </w:r>
      <w:r w:rsidRPr="00124AD6">
        <w:rPr>
          <w:sz w:val="24"/>
          <w:szCs w:val="24"/>
        </w:rPr>
        <w:t xml:space="preserve"> 2014; </w:t>
      </w:r>
      <w:r w:rsidRPr="00124AD6">
        <w:rPr>
          <w:b/>
          <w:sz w:val="24"/>
          <w:szCs w:val="24"/>
        </w:rPr>
        <w:t>2</w:t>
      </w:r>
      <w:r w:rsidRPr="00124AD6">
        <w:rPr>
          <w:sz w:val="24"/>
          <w:szCs w:val="24"/>
        </w:rPr>
        <w:t>.</w:t>
      </w:r>
    </w:p>
    <w:p w:rsidR="00BC2AA3" w:rsidRPr="00124AD6" w:rsidRDefault="00BC2AA3" w:rsidP="00BC2AA3">
      <w:pPr>
        <w:pStyle w:val="EndNoteBibliography"/>
        <w:spacing w:after="0"/>
        <w:rPr>
          <w:sz w:val="24"/>
          <w:szCs w:val="24"/>
        </w:rPr>
      </w:pPr>
      <w:r>
        <w:rPr>
          <w:sz w:val="24"/>
          <w:szCs w:val="24"/>
        </w:rPr>
        <w:t>22</w:t>
      </w:r>
      <w:r w:rsidRPr="00124AD6">
        <w:rPr>
          <w:sz w:val="24"/>
          <w:szCs w:val="24"/>
        </w:rPr>
        <w:t>.</w:t>
      </w:r>
      <w:r w:rsidRPr="00124AD6">
        <w:rPr>
          <w:sz w:val="24"/>
          <w:szCs w:val="24"/>
        </w:rPr>
        <w:tab/>
        <w:t>Ahmad OB, Boschi-Pinto C, Lopez AD, Maurray CJL, Lozano R, Inoue M. Age standardization of rates: A new WHO standard. Geneva: World Health Organization, 2001.</w:t>
      </w:r>
    </w:p>
    <w:p w:rsidR="00BC2AA3" w:rsidRPr="00124AD6" w:rsidRDefault="00BC2AA3" w:rsidP="00BC2AA3">
      <w:pPr>
        <w:pStyle w:val="EndNoteBibliography"/>
        <w:spacing w:after="0"/>
        <w:rPr>
          <w:sz w:val="24"/>
          <w:szCs w:val="24"/>
        </w:rPr>
      </w:pPr>
      <w:r>
        <w:rPr>
          <w:sz w:val="24"/>
          <w:szCs w:val="24"/>
        </w:rPr>
        <w:t>23</w:t>
      </w:r>
      <w:r w:rsidRPr="00124AD6">
        <w:rPr>
          <w:sz w:val="24"/>
          <w:szCs w:val="24"/>
        </w:rPr>
        <w:t>.</w:t>
      </w:r>
      <w:r w:rsidRPr="00124AD6">
        <w:rPr>
          <w:sz w:val="24"/>
          <w:szCs w:val="24"/>
        </w:rPr>
        <w:tab/>
        <w:t xml:space="preserve">Barendregt JJ, Doi SA, Lee YY, Norman RE, Vos T. Meta-analysis of prevalence. </w:t>
      </w:r>
      <w:r w:rsidRPr="00124AD6">
        <w:rPr>
          <w:i/>
          <w:sz w:val="24"/>
          <w:szCs w:val="24"/>
        </w:rPr>
        <w:t>Journal of Epidemiology and Community Health</w:t>
      </w:r>
      <w:r w:rsidRPr="00124AD6">
        <w:rPr>
          <w:sz w:val="24"/>
          <w:szCs w:val="24"/>
        </w:rPr>
        <w:t>, 2013; http://jech.bmj.com/content/67/11/974.full.pdf [accessed 04 January 2016].</w:t>
      </w:r>
    </w:p>
    <w:p w:rsidR="005149A6" w:rsidRPr="00695D35" w:rsidRDefault="005149A6" w:rsidP="00CC72B9">
      <w:pPr>
        <w:pStyle w:val="EndNoteBibliography"/>
        <w:spacing w:after="0"/>
        <w:rPr>
          <w:sz w:val="24"/>
          <w:szCs w:val="24"/>
        </w:rPr>
      </w:pPr>
      <w:r w:rsidRPr="00695D35">
        <w:rPr>
          <w:sz w:val="24"/>
          <w:szCs w:val="24"/>
        </w:rPr>
        <w:t>24.</w:t>
      </w:r>
      <w:r w:rsidRPr="00695D35">
        <w:rPr>
          <w:sz w:val="24"/>
          <w:szCs w:val="24"/>
        </w:rPr>
        <w:tab/>
        <w:t xml:space="preserve">DerSimonian R, Laird N. Meta-analysis in clinical trials. </w:t>
      </w:r>
      <w:r w:rsidRPr="00695D35">
        <w:rPr>
          <w:i/>
          <w:sz w:val="24"/>
          <w:szCs w:val="24"/>
        </w:rPr>
        <w:t>Controlled Clinical Trials</w:t>
      </w:r>
      <w:r w:rsidRPr="00695D35">
        <w:rPr>
          <w:sz w:val="24"/>
          <w:szCs w:val="24"/>
        </w:rPr>
        <w:t xml:space="preserve"> 1986; </w:t>
      </w:r>
      <w:r w:rsidRPr="00695D35">
        <w:rPr>
          <w:b/>
          <w:sz w:val="24"/>
          <w:szCs w:val="24"/>
        </w:rPr>
        <w:t>7</w:t>
      </w:r>
      <w:r w:rsidRPr="00695D35">
        <w:rPr>
          <w:sz w:val="24"/>
          <w:szCs w:val="24"/>
        </w:rPr>
        <w:t>(7): 177-88.</w:t>
      </w:r>
      <w:bookmarkEnd w:id="22"/>
    </w:p>
    <w:p w:rsidR="00BC2AA3" w:rsidRPr="00124AD6" w:rsidRDefault="00BC2AA3" w:rsidP="00BC2AA3">
      <w:pPr>
        <w:pStyle w:val="EndNoteBibliography"/>
        <w:spacing w:after="0"/>
        <w:rPr>
          <w:sz w:val="24"/>
          <w:szCs w:val="24"/>
        </w:rPr>
      </w:pPr>
      <w:bookmarkStart w:id="23" w:name="_ENREF_28"/>
      <w:bookmarkStart w:id="24" w:name="_ENREF_40"/>
      <w:r>
        <w:rPr>
          <w:sz w:val="24"/>
          <w:szCs w:val="24"/>
        </w:rPr>
        <w:t>25</w:t>
      </w:r>
      <w:r w:rsidRPr="00124AD6">
        <w:rPr>
          <w:sz w:val="24"/>
          <w:szCs w:val="24"/>
        </w:rPr>
        <w:t>.</w:t>
      </w:r>
      <w:r w:rsidRPr="00124AD6">
        <w:rPr>
          <w:sz w:val="24"/>
          <w:szCs w:val="24"/>
        </w:rPr>
        <w:tab/>
        <w:t xml:space="preserve">Burkhalter JE, Springer CM, Chhabra R, Ostroff JS, Rapkin BD. Tobacco use and readiness to quit smoking in low-income HIV-infected persons. </w:t>
      </w:r>
      <w:r w:rsidRPr="00124AD6">
        <w:rPr>
          <w:i/>
          <w:sz w:val="24"/>
          <w:szCs w:val="24"/>
        </w:rPr>
        <w:t>Nicotine and Tobacco Research</w:t>
      </w:r>
      <w:r w:rsidRPr="00124AD6">
        <w:rPr>
          <w:sz w:val="24"/>
          <w:szCs w:val="24"/>
        </w:rPr>
        <w:t xml:space="preserve"> 2005; </w:t>
      </w:r>
      <w:r w:rsidRPr="00124AD6">
        <w:rPr>
          <w:b/>
          <w:sz w:val="24"/>
          <w:szCs w:val="24"/>
        </w:rPr>
        <w:t>7</w:t>
      </w:r>
      <w:r w:rsidRPr="00124AD6">
        <w:rPr>
          <w:sz w:val="24"/>
          <w:szCs w:val="24"/>
        </w:rPr>
        <w:t>(4): 511-22.</w:t>
      </w:r>
      <w:bookmarkEnd w:id="23"/>
    </w:p>
    <w:p w:rsidR="00BC2AA3" w:rsidRPr="00124AD6" w:rsidRDefault="00BC2AA3" w:rsidP="00BC2AA3">
      <w:pPr>
        <w:pStyle w:val="EndNoteBibliography"/>
        <w:spacing w:after="0"/>
        <w:rPr>
          <w:sz w:val="24"/>
          <w:szCs w:val="24"/>
        </w:rPr>
      </w:pPr>
      <w:bookmarkStart w:id="25" w:name="_ENREF_29"/>
      <w:r>
        <w:rPr>
          <w:sz w:val="24"/>
          <w:szCs w:val="24"/>
        </w:rPr>
        <w:t>26</w:t>
      </w:r>
      <w:r w:rsidRPr="00124AD6">
        <w:rPr>
          <w:sz w:val="24"/>
          <w:szCs w:val="24"/>
        </w:rPr>
        <w:t>.</w:t>
      </w:r>
      <w:r w:rsidRPr="00124AD6">
        <w:rPr>
          <w:sz w:val="24"/>
          <w:szCs w:val="24"/>
        </w:rPr>
        <w:tab/>
        <w:t xml:space="preserve">Crothers K, Griffith TA, McGinnis KA, et al. The impact of cigarette smoking on mortality, quality of life, and comorbid illness among HIV-positive veterans. </w:t>
      </w:r>
      <w:r w:rsidRPr="00124AD6">
        <w:rPr>
          <w:i/>
          <w:sz w:val="24"/>
          <w:szCs w:val="24"/>
        </w:rPr>
        <w:t>Journal of General Internal Medicine</w:t>
      </w:r>
      <w:r w:rsidRPr="00124AD6">
        <w:rPr>
          <w:sz w:val="24"/>
          <w:szCs w:val="24"/>
        </w:rPr>
        <w:t xml:space="preserve"> 2005; </w:t>
      </w:r>
      <w:r w:rsidRPr="00124AD6">
        <w:rPr>
          <w:b/>
          <w:sz w:val="24"/>
          <w:szCs w:val="24"/>
        </w:rPr>
        <w:t>20</w:t>
      </w:r>
      <w:r w:rsidRPr="00124AD6">
        <w:rPr>
          <w:sz w:val="24"/>
          <w:szCs w:val="24"/>
        </w:rPr>
        <w:t>(12): 1142-5.</w:t>
      </w:r>
      <w:bookmarkEnd w:id="25"/>
    </w:p>
    <w:p w:rsidR="00BC2AA3" w:rsidRPr="00124AD6" w:rsidRDefault="00BC2AA3" w:rsidP="00BC2AA3">
      <w:pPr>
        <w:pStyle w:val="EndNoteBibliography"/>
        <w:spacing w:after="0"/>
        <w:rPr>
          <w:sz w:val="24"/>
          <w:szCs w:val="24"/>
        </w:rPr>
      </w:pPr>
      <w:bookmarkStart w:id="26" w:name="_ENREF_30"/>
      <w:r>
        <w:rPr>
          <w:sz w:val="24"/>
          <w:szCs w:val="24"/>
        </w:rPr>
        <w:t>27</w:t>
      </w:r>
      <w:r w:rsidRPr="00124AD6">
        <w:rPr>
          <w:sz w:val="24"/>
          <w:szCs w:val="24"/>
        </w:rPr>
        <w:t>.</w:t>
      </w:r>
      <w:r w:rsidRPr="00124AD6">
        <w:rPr>
          <w:sz w:val="24"/>
          <w:szCs w:val="24"/>
        </w:rPr>
        <w:tab/>
        <w:t xml:space="preserve">Dube SR, McClave A, James C, Caraballo R, Kaufmann R, Pechacek T. Vital signs: current cigarette smoking among adults aged ≥18 years—United States, 2009 </w:t>
      </w:r>
      <w:r w:rsidRPr="00124AD6">
        <w:rPr>
          <w:i/>
          <w:sz w:val="24"/>
          <w:szCs w:val="24"/>
        </w:rPr>
        <w:t>Morbidity &amp; Mortality Weekly Report</w:t>
      </w:r>
      <w:r w:rsidRPr="00124AD6">
        <w:rPr>
          <w:sz w:val="24"/>
          <w:szCs w:val="24"/>
        </w:rPr>
        <w:t xml:space="preserve"> 2010; </w:t>
      </w:r>
      <w:r w:rsidRPr="00124AD6">
        <w:rPr>
          <w:b/>
          <w:sz w:val="24"/>
          <w:szCs w:val="24"/>
        </w:rPr>
        <w:t>59</w:t>
      </w:r>
      <w:r w:rsidRPr="00124AD6">
        <w:rPr>
          <w:sz w:val="24"/>
          <w:szCs w:val="24"/>
        </w:rPr>
        <w:t>(35): 1135–40.</w:t>
      </w:r>
      <w:bookmarkEnd w:id="26"/>
    </w:p>
    <w:p w:rsidR="00BC2AA3" w:rsidRPr="00124AD6" w:rsidRDefault="00BC2AA3" w:rsidP="00BC2AA3">
      <w:pPr>
        <w:pStyle w:val="EndNoteBibliography"/>
        <w:spacing w:after="0"/>
        <w:rPr>
          <w:sz w:val="24"/>
          <w:szCs w:val="24"/>
        </w:rPr>
      </w:pPr>
      <w:bookmarkStart w:id="27" w:name="_ENREF_31"/>
      <w:r>
        <w:rPr>
          <w:sz w:val="24"/>
          <w:szCs w:val="24"/>
        </w:rPr>
        <w:t>28</w:t>
      </w:r>
      <w:r w:rsidRPr="00124AD6">
        <w:rPr>
          <w:sz w:val="24"/>
          <w:szCs w:val="24"/>
        </w:rPr>
        <w:t>.</w:t>
      </w:r>
      <w:r w:rsidRPr="00124AD6">
        <w:rPr>
          <w:sz w:val="24"/>
          <w:szCs w:val="24"/>
        </w:rPr>
        <w:tab/>
        <w:t xml:space="preserve">Gritz ER, Vidrine DJ, Lazev AB, Amick BCr, Arduino RC. Smoking behavior in a low-income multiethnic HIV/AIDS population. </w:t>
      </w:r>
      <w:r w:rsidRPr="00124AD6">
        <w:rPr>
          <w:i/>
          <w:sz w:val="24"/>
          <w:szCs w:val="24"/>
        </w:rPr>
        <w:t>Nicotine and Tobacco Research</w:t>
      </w:r>
      <w:r w:rsidRPr="00124AD6">
        <w:rPr>
          <w:sz w:val="24"/>
          <w:szCs w:val="24"/>
        </w:rPr>
        <w:t xml:space="preserve"> 2004; </w:t>
      </w:r>
      <w:r w:rsidRPr="00124AD6">
        <w:rPr>
          <w:b/>
          <w:sz w:val="24"/>
          <w:szCs w:val="24"/>
        </w:rPr>
        <w:t>6</w:t>
      </w:r>
      <w:r w:rsidRPr="00124AD6">
        <w:rPr>
          <w:sz w:val="24"/>
          <w:szCs w:val="24"/>
        </w:rPr>
        <w:t>(1): 71-7.</w:t>
      </w:r>
      <w:bookmarkEnd w:id="27"/>
    </w:p>
    <w:p w:rsidR="00BC2AA3" w:rsidRPr="00124AD6" w:rsidRDefault="00BC2AA3" w:rsidP="00BC2AA3">
      <w:pPr>
        <w:pStyle w:val="EndNoteBibliography"/>
        <w:spacing w:after="0"/>
        <w:rPr>
          <w:sz w:val="24"/>
          <w:szCs w:val="24"/>
        </w:rPr>
      </w:pPr>
      <w:bookmarkStart w:id="28" w:name="_ENREF_32"/>
      <w:r>
        <w:rPr>
          <w:sz w:val="24"/>
          <w:szCs w:val="24"/>
        </w:rPr>
        <w:t>29</w:t>
      </w:r>
      <w:r w:rsidRPr="00124AD6">
        <w:rPr>
          <w:sz w:val="24"/>
          <w:szCs w:val="24"/>
        </w:rPr>
        <w:t>.</w:t>
      </w:r>
      <w:r w:rsidRPr="00124AD6">
        <w:rPr>
          <w:sz w:val="24"/>
          <w:szCs w:val="24"/>
        </w:rPr>
        <w:tab/>
        <w:t xml:space="preserve">Mamary EM, Bahrs D, Martinez S. Cigarette smoking and the desire to quit among individuals living with HIV. </w:t>
      </w:r>
      <w:r w:rsidRPr="00124AD6">
        <w:rPr>
          <w:i/>
          <w:sz w:val="24"/>
          <w:szCs w:val="24"/>
        </w:rPr>
        <w:t>AIDS Patient Care STDS</w:t>
      </w:r>
      <w:r w:rsidRPr="00124AD6">
        <w:rPr>
          <w:sz w:val="24"/>
          <w:szCs w:val="24"/>
        </w:rPr>
        <w:t xml:space="preserve"> 2002; </w:t>
      </w:r>
      <w:r w:rsidRPr="00124AD6">
        <w:rPr>
          <w:b/>
          <w:sz w:val="24"/>
          <w:szCs w:val="24"/>
        </w:rPr>
        <w:t>16</w:t>
      </w:r>
      <w:r w:rsidRPr="00124AD6">
        <w:rPr>
          <w:sz w:val="24"/>
          <w:szCs w:val="24"/>
        </w:rPr>
        <w:t>: 39–42.</w:t>
      </w:r>
      <w:bookmarkEnd w:id="28"/>
    </w:p>
    <w:p w:rsidR="00BC2AA3" w:rsidRPr="00124AD6" w:rsidRDefault="00BC2AA3" w:rsidP="00BC2AA3">
      <w:pPr>
        <w:pStyle w:val="EndNoteBibliography"/>
        <w:spacing w:after="0"/>
        <w:rPr>
          <w:sz w:val="24"/>
          <w:szCs w:val="24"/>
        </w:rPr>
      </w:pPr>
      <w:bookmarkStart w:id="29" w:name="_ENREF_33"/>
      <w:r>
        <w:rPr>
          <w:sz w:val="24"/>
          <w:szCs w:val="24"/>
        </w:rPr>
        <w:t>30</w:t>
      </w:r>
      <w:r w:rsidRPr="00124AD6">
        <w:rPr>
          <w:sz w:val="24"/>
          <w:szCs w:val="24"/>
        </w:rPr>
        <w:t>.</w:t>
      </w:r>
      <w:r w:rsidRPr="00124AD6">
        <w:rPr>
          <w:sz w:val="24"/>
          <w:szCs w:val="24"/>
        </w:rPr>
        <w:tab/>
        <w:t xml:space="preserve">Tesoriero JM, Gieryic SM, Carrascal A, Lavigne HE. Smoking among HIV positive New Yorkers: prevalence, frequency, and opportunities for cessation. </w:t>
      </w:r>
      <w:r w:rsidRPr="00124AD6">
        <w:rPr>
          <w:i/>
          <w:sz w:val="24"/>
          <w:szCs w:val="24"/>
        </w:rPr>
        <w:t xml:space="preserve">AIDS and Behavior </w:t>
      </w:r>
      <w:r w:rsidRPr="00124AD6">
        <w:rPr>
          <w:sz w:val="24"/>
          <w:szCs w:val="24"/>
        </w:rPr>
        <w:t xml:space="preserve">2010; </w:t>
      </w:r>
      <w:r w:rsidRPr="00124AD6">
        <w:rPr>
          <w:b/>
          <w:sz w:val="24"/>
          <w:szCs w:val="24"/>
        </w:rPr>
        <w:t>14</w:t>
      </w:r>
      <w:r w:rsidRPr="00124AD6">
        <w:rPr>
          <w:sz w:val="24"/>
          <w:szCs w:val="24"/>
        </w:rPr>
        <w:t>: 824–35.</w:t>
      </w:r>
      <w:bookmarkEnd w:id="29"/>
    </w:p>
    <w:p w:rsidR="00BC2AA3" w:rsidRPr="00124AD6" w:rsidRDefault="00BC2AA3" w:rsidP="00BC2AA3">
      <w:pPr>
        <w:pStyle w:val="EndNoteBibliography"/>
        <w:spacing w:after="0"/>
        <w:rPr>
          <w:sz w:val="24"/>
          <w:szCs w:val="24"/>
        </w:rPr>
      </w:pPr>
      <w:bookmarkStart w:id="30" w:name="_ENREF_34"/>
      <w:r>
        <w:rPr>
          <w:sz w:val="24"/>
          <w:szCs w:val="24"/>
        </w:rPr>
        <w:t>31</w:t>
      </w:r>
      <w:r w:rsidRPr="00124AD6">
        <w:rPr>
          <w:sz w:val="24"/>
          <w:szCs w:val="24"/>
        </w:rPr>
        <w:t>.</w:t>
      </w:r>
      <w:r w:rsidRPr="00124AD6">
        <w:rPr>
          <w:sz w:val="24"/>
          <w:szCs w:val="24"/>
        </w:rPr>
        <w:tab/>
        <w:t xml:space="preserve">Webb MS, Vanable PA, Carey MP, Blair DC. Cigarette smoking among HIV+ men and women: examining health, substance use, and psychosocial correlates across the smoking spectrum. </w:t>
      </w:r>
      <w:r w:rsidRPr="00124AD6">
        <w:rPr>
          <w:i/>
          <w:sz w:val="24"/>
          <w:szCs w:val="24"/>
        </w:rPr>
        <w:t>Journal of Behavioral Medicine</w:t>
      </w:r>
      <w:r w:rsidRPr="00124AD6">
        <w:rPr>
          <w:sz w:val="24"/>
          <w:szCs w:val="24"/>
        </w:rPr>
        <w:t xml:space="preserve"> 2007; </w:t>
      </w:r>
      <w:r w:rsidRPr="00124AD6">
        <w:rPr>
          <w:b/>
          <w:sz w:val="24"/>
          <w:szCs w:val="24"/>
        </w:rPr>
        <w:t>30</w:t>
      </w:r>
      <w:r w:rsidRPr="00124AD6">
        <w:rPr>
          <w:sz w:val="24"/>
          <w:szCs w:val="24"/>
        </w:rPr>
        <w:t>(5): 371-83.</w:t>
      </w:r>
      <w:bookmarkEnd w:id="30"/>
    </w:p>
    <w:p w:rsidR="00BC2AA3" w:rsidRPr="00124AD6" w:rsidRDefault="00BC2AA3" w:rsidP="00BC2AA3">
      <w:pPr>
        <w:pStyle w:val="EndNoteBibliography"/>
        <w:spacing w:after="0"/>
        <w:rPr>
          <w:sz w:val="24"/>
          <w:szCs w:val="24"/>
        </w:rPr>
      </w:pPr>
      <w:bookmarkStart w:id="31" w:name="_ENREF_35"/>
      <w:r>
        <w:rPr>
          <w:sz w:val="24"/>
          <w:szCs w:val="24"/>
        </w:rPr>
        <w:t>32</w:t>
      </w:r>
      <w:r w:rsidRPr="00124AD6">
        <w:rPr>
          <w:sz w:val="24"/>
          <w:szCs w:val="24"/>
        </w:rPr>
        <w:t>.</w:t>
      </w:r>
      <w:r w:rsidRPr="00124AD6">
        <w:rPr>
          <w:sz w:val="24"/>
          <w:szCs w:val="24"/>
        </w:rPr>
        <w:tab/>
        <w:t xml:space="preserve">Waweru P, Anderson R, Steel H, Venter WDF, Murdoch D, Feldman C. The prevalence of smoking and the knowledge of smoking hazards and smoking cessation strategies among HIV positive patients in Johannesburg, South Africa. </w:t>
      </w:r>
      <w:r w:rsidRPr="00124AD6">
        <w:rPr>
          <w:i/>
          <w:sz w:val="24"/>
          <w:szCs w:val="24"/>
        </w:rPr>
        <w:t>South African medical journal = Suid-Afrikaanse tydskrif vir geneeskunde</w:t>
      </w:r>
      <w:r w:rsidRPr="00124AD6">
        <w:rPr>
          <w:sz w:val="24"/>
          <w:szCs w:val="24"/>
        </w:rPr>
        <w:t xml:space="preserve"> 2013; </w:t>
      </w:r>
      <w:r w:rsidRPr="00124AD6">
        <w:rPr>
          <w:b/>
          <w:sz w:val="24"/>
          <w:szCs w:val="24"/>
        </w:rPr>
        <w:t>103</w:t>
      </w:r>
      <w:r w:rsidRPr="00124AD6">
        <w:rPr>
          <w:sz w:val="24"/>
          <w:szCs w:val="24"/>
        </w:rPr>
        <w:t>(11): 858-60.</w:t>
      </w:r>
      <w:bookmarkEnd w:id="31"/>
    </w:p>
    <w:p w:rsidR="00BC2AA3" w:rsidRPr="00124AD6" w:rsidRDefault="00BC2AA3" w:rsidP="00BC2AA3">
      <w:pPr>
        <w:pStyle w:val="EndNoteBibliography"/>
        <w:spacing w:after="0"/>
        <w:rPr>
          <w:sz w:val="24"/>
          <w:szCs w:val="24"/>
        </w:rPr>
      </w:pPr>
      <w:bookmarkStart w:id="32" w:name="_ENREF_36"/>
      <w:r>
        <w:rPr>
          <w:sz w:val="24"/>
          <w:szCs w:val="24"/>
        </w:rPr>
        <w:t>33</w:t>
      </w:r>
      <w:r w:rsidRPr="00124AD6">
        <w:rPr>
          <w:sz w:val="24"/>
          <w:szCs w:val="24"/>
        </w:rPr>
        <w:t>.</w:t>
      </w:r>
      <w:r w:rsidRPr="00124AD6">
        <w:rPr>
          <w:sz w:val="24"/>
          <w:szCs w:val="24"/>
        </w:rPr>
        <w:tab/>
        <w:t xml:space="preserve">Iliyasu Z, Gajida AU, Abubakar IS, Shittu O, Babashani M, Aliyu MH. Patterns and predictors of cigarette smoking among HIV-infected patients in northern Nigeria. </w:t>
      </w:r>
      <w:r w:rsidRPr="00124AD6">
        <w:rPr>
          <w:i/>
          <w:sz w:val="24"/>
          <w:szCs w:val="24"/>
        </w:rPr>
        <w:t>International Journal of STD &amp; AIDS</w:t>
      </w:r>
      <w:r w:rsidRPr="00124AD6">
        <w:rPr>
          <w:sz w:val="24"/>
          <w:szCs w:val="24"/>
        </w:rPr>
        <w:t xml:space="preserve"> 2012; </w:t>
      </w:r>
      <w:r w:rsidRPr="00124AD6">
        <w:rPr>
          <w:b/>
          <w:sz w:val="24"/>
          <w:szCs w:val="24"/>
        </w:rPr>
        <w:t>23</w:t>
      </w:r>
      <w:r w:rsidRPr="00124AD6">
        <w:rPr>
          <w:sz w:val="24"/>
          <w:szCs w:val="24"/>
        </w:rPr>
        <w:t>(12): 849-52.</w:t>
      </w:r>
      <w:bookmarkEnd w:id="32"/>
    </w:p>
    <w:p w:rsidR="00BC2AA3" w:rsidRPr="00124AD6" w:rsidRDefault="00BC2AA3" w:rsidP="00BC2AA3">
      <w:pPr>
        <w:pStyle w:val="EndNoteBibliography"/>
        <w:spacing w:after="0"/>
        <w:rPr>
          <w:sz w:val="24"/>
          <w:szCs w:val="24"/>
        </w:rPr>
      </w:pPr>
      <w:bookmarkStart w:id="33" w:name="_ENREF_37"/>
      <w:r>
        <w:rPr>
          <w:sz w:val="24"/>
          <w:szCs w:val="24"/>
        </w:rPr>
        <w:t>34</w:t>
      </w:r>
      <w:r w:rsidRPr="00124AD6">
        <w:rPr>
          <w:sz w:val="24"/>
          <w:szCs w:val="24"/>
        </w:rPr>
        <w:t>.</w:t>
      </w:r>
      <w:r w:rsidRPr="00124AD6">
        <w:rPr>
          <w:sz w:val="24"/>
          <w:szCs w:val="24"/>
        </w:rPr>
        <w:tab/>
        <w:t xml:space="preserve">Jaquet A, Ekouevi DK, Aboubakrine M, et al. Tobacco use and its determinants in HIV-infected patients on antiretroviral therapy in West African countries. </w:t>
      </w:r>
      <w:r w:rsidRPr="00124AD6">
        <w:rPr>
          <w:i/>
          <w:sz w:val="24"/>
          <w:szCs w:val="24"/>
        </w:rPr>
        <w:t>The International Journal of Tuberculosis and Lung Disease</w:t>
      </w:r>
      <w:r w:rsidRPr="00124AD6">
        <w:rPr>
          <w:sz w:val="24"/>
          <w:szCs w:val="24"/>
        </w:rPr>
        <w:t xml:space="preserve"> 2009; </w:t>
      </w:r>
      <w:r w:rsidRPr="00124AD6">
        <w:rPr>
          <w:b/>
          <w:sz w:val="24"/>
          <w:szCs w:val="24"/>
        </w:rPr>
        <w:t>13</w:t>
      </w:r>
      <w:r w:rsidRPr="00124AD6">
        <w:rPr>
          <w:sz w:val="24"/>
          <w:szCs w:val="24"/>
        </w:rPr>
        <w:t>(11): 1433-9.</w:t>
      </w:r>
      <w:bookmarkEnd w:id="33"/>
    </w:p>
    <w:p w:rsidR="00BC2AA3" w:rsidRPr="00124AD6" w:rsidRDefault="00BC2AA3" w:rsidP="00BC2AA3">
      <w:pPr>
        <w:pStyle w:val="EndNoteBibliography"/>
        <w:spacing w:after="0"/>
        <w:rPr>
          <w:sz w:val="24"/>
          <w:szCs w:val="24"/>
        </w:rPr>
      </w:pPr>
      <w:bookmarkStart w:id="34" w:name="_ENREF_38"/>
      <w:r>
        <w:rPr>
          <w:sz w:val="24"/>
          <w:szCs w:val="24"/>
        </w:rPr>
        <w:lastRenderedPageBreak/>
        <w:t>35</w:t>
      </w:r>
      <w:r w:rsidRPr="00124AD6">
        <w:rPr>
          <w:sz w:val="24"/>
          <w:szCs w:val="24"/>
        </w:rPr>
        <w:t>.</w:t>
      </w:r>
      <w:r w:rsidRPr="00124AD6">
        <w:rPr>
          <w:sz w:val="24"/>
          <w:szCs w:val="24"/>
        </w:rPr>
        <w:tab/>
        <w:t xml:space="preserve">Mwiru RS, Nagu TJ, Kaduri P, Mugusi F, Fawzi W. Prevalence and patterns of cigarette smoking among patients co-infected with human immunodeficiency virus and tuberculosis in Tanzania. </w:t>
      </w:r>
      <w:r w:rsidRPr="00124AD6">
        <w:rPr>
          <w:i/>
          <w:sz w:val="24"/>
          <w:szCs w:val="24"/>
        </w:rPr>
        <w:t>Drug and Alcohol Dependence</w:t>
      </w:r>
      <w:r w:rsidRPr="00124AD6">
        <w:rPr>
          <w:sz w:val="24"/>
          <w:szCs w:val="24"/>
        </w:rPr>
        <w:t xml:space="preserve"> 2017; </w:t>
      </w:r>
      <w:r w:rsidRPr="00124AD6">
        <w:rPr>
          <w:b/>
          <w:sz w:val="24"/>
          <w:szCs w:val="24"/>
        </w:rPr>
        <w:t>170</w:t>
      </w:r>
      <w:r w:rsidRPr="00124AD6">
        <w:rPr>
          <w:sz w:val="24"/>
          <w:szCs w:val="24"/>
        </w:rPr>
        <w:t>: 128-32.</w:t>
      </w:r>
      <w:bookmarkEnd w:id="34"/>
    </w:p>
    <w:p w:rsidR="00BC2AA3" w:rsidRPr="00124AD6" w:rsidRDefault="00BC2AA3" w:rsidP="00BC2AA3">
      <w:pPr>
        <w:pStyle w:val="EndNoteBibliography"/>
        <w:spacing w:after="0"/>
        <w:rPr>
          <w:sz w:val="24"/>
          <w:szCs w:val="24"/>
        </w:rPr>
      </w:pPr>
      <w:bookmarkStart w:id="35" w:name="_ENREF_39"/>
      <w:r>
        <w:rPr>
          <w:sz w:val="24"/>
          <w:szCs w:val="24"/>
        </w:rPr>
        <w:t>36</w:t>
      </w:r>
      <w:r w:rsidRPr="00124AD6">
        <w:rPr>
          <w:sz w:val="24"/>
          <w:szCs w:val="24"/>
        </w:rPr>
        <w:t>.</w:t>
      </w:r>
      <w:r w:rsidRPr="00124AD6">
        <w:rPr>
          <w:sz w:val="24"/>
          <w:szCs w:val="24"/>
        </w:rPr>
        <w:tab/>
        <w:t xml:space="preserve">Munyati SS, Redzo N, Dauya E, et al. Human immunodeficiency virus, smoking and self-rated health in Harare, Zimbabwe. </w:t>
      </w:r>
      <w:r w:rsidRPr="00124AD6">
        <w:rPr>
          <w:i/>
          <w:sz w:val="24"/>
          <w:szCs w:val="24"/>
        </w:rPr>
        <w:t>International Journal of Tuberculosis and Lung Disease</w:t>
      </w:r>
      <w:r w:rsidRPr="00124AD6">
        <w:rPr>
          <w:sz w:val="24"/>
          <w:szCs w:val="24"/>
        </w:rPr>
        <w:t xml:space="preserve"> 2006; </w:t>
      </w:r>
      <w:r w:rsidRPr="00124AD6">
        <w:rPr>
          <w:b/>
          <w:sz w:val="24"/>
          <w:szCs w:val="24"/>
        </w:rPr>
        <w:t>10</w:t>
      </w:r>
      <w:r w:rsidRPr="00124AD6">
        <w:rPr>
          <w:sz w:val="24"/>
          <w:szCs w:val="24"/>
        </w:rPr>
        <w:t>(11): 1279-85.</w:t>
      </w:r>
      <w:bookmarkEnd w:id="35"/>
    </w:p>
    <w:p w:rsidR="00BC2AA3" w:rsidRPr="00124AD6" w:rsidRDefault="00BC2AA3" w:rsidP="00BC2AA3">
      <w:pPr>
        <w:pStyle w:val="EndNoteBibliography"/>
        <w:spacing w:after="0"/>
        <w:rPr>
          <w:sz w:val="24"/>
          <w:szCs w:val="24"/>
        </w:rPr>
      </w:pPr>
      <w:r>
        <w:rPr>
          <w:sz w:val="24"/>
          <w:szCs w:val="24"/>
        </w:rPr>
        <w:t>37</w:t>
      </w:r>
      <w:r w:rsidRPr="00124AD6">
        <w:rPr>
          <w:sz w:val="24"/>
          <w:szCs w:val="24"/>
        </w:rPr>
        <w:t>.</w:t>
      </w:r>
      <w:r w:rsidRPr="00124AD6">
        <w:rPr>
          <w:sz w:val="24"/>
          <w:szCs w:val="24"/>
        </w:rPr>
        <w:tab/>
        <w:t xml:space="preserve">Lall P, Saifi R, Kamarulzaman A. Tobacco consumption among HIV-positive respondents: findings from the third round of the National Family Health Survey. </w:t>
      </w:r>
      <w:r w:rsidRPr="00124AD6">
        <w:rPr>
          <w:i/>
          <w:sz w:val="24"/>
          <w:szCs w:val="24"/>
        </w:rPr>
        <w:t>Nicotine &amp; Tobacco Research</w:t>
      </w:r>
      <w:r w:rsidRPr="00124AD6">
        <w:rPr>
          <w:sz w:val="24"/>
          <w:szCs w:val="24"/>
        </w:rPr>
        <w:t>, 2016; doi: 10.1093/ntr/ntw111 [accessed April 18, 2016].</w:t>
      </w:r>
    </w:p>
    <w:p w:rsidR="00BC2AA3" w:rsidRPr="00124AD6" w:rsidRDefault="00BC2AA3" w:rsidP="00BC2AA3">
      <w:pPr>
        <w:pStyle w:val="EndNoteBibliography"/>
        <w:spacing w:after="0"/>
        <w:rPr>
          <w:sz w:val="24"/>
          <w:szCs w:val="24"/>
        </w:rPr>
      </w:pPr>
      <w:r>
        <w:rPr>
          <w:sz w:val="24"/>
          <w:szCs w:val="24"/>
        </w:rPr>
        <w:t>38</w:t>
      </w:r>
      <w:r w:rsidRPr="00124AD6">
        <w:rPr>
          <w:sz w:val="24"/>
          <w:szCs w:val="24"/>
        </w:rPr>
        <w:t>.</w:t>
      </w:r>
      <w:r w:rsidRPr="00124AD6">
        <w:rPr>
          <w:sz w:val="24"/>
          <w:szCs w:val="24"/>
        </w:rPr>
        <w:tab/>
        <w:t xml:space="preserve">Uthman OA, Ekström AM, Moradi TT. Influence of socioeconomic position and gender on current cigarette smoking among people living with HIV in sub-Saharan Africa: disentangling context from composition. </w:t>
      </w:r>
      <w:r w:rsidRPr="00124AD6">
        <w:rPr>
          <w:i/>
          <w:sz w:val="24"/>
          <w:szCs w:val="24"/>
        </w:rPr>
        <w:t>BMC Public Health</w:t>
      </w:r>
      <w:r w:rsidRPr="00124AD6">
        <w:rPr>
          <w:sz w:val="24"/>
          <w:szCs w:val="24"/>
        </w:rPr>
        <w:t xml:space="preserve"> 2016; </w:t>
      </w:r>
      <w:r w:rsidRPr="00124AD6">
        <w:rPr>
          <w:b/>
          <w:sz w:val="24"/>
          <w:szCs w:val="24"/>
        </w:rPr>
        <w:t>16</w:t>
      </w:r>
      <w:r w:rsidRPr="00124AD6">
        <w:rPr>
          <w:sz w:val="24"/>
          <w:szCs w:val="24"/>
        </w:rPr>
        <w:t>(1): 998.</w:t>
      </w:r>
    </w:p>
    <w:p w:rsidR="00BC2AA3" w:rsidRPr="00124AD6" w:rsidRDefault="00BC2AA3" w:rsidP="00BC2AA3">
      <w:pPr>
        <w:pStyle w:val="EndNoteBibliography"/>
        <w:spacing w:after="0"/>
        <w:rPr>
          <w:sz w:val="24"/>
          <w:szCs w:val="24"/>
        </w:rPr>
      </w:pPr>
      <w:r>
        <w:rPr>
          <w:sz w:val="24"/>
          <w:szCs w:val="24"/>
        </w:rPr>
        <w:t>39</w:t>
      </w:r>
      <w:r w:rsidRPr="00124AD6">
        <w:rPr>
          <w:sz w:val="24"/>
          <w:szCs w:val="24"/>
        </w:rPr>
        <w:t>.</w:t>
      </w:r>
      <w:r w:rsidRPr="00124AD6">
        <w:rPr>
          <w:sz w:val="24"/>
          <w:szCs w:val="24"/>
        </w:rPr>
        <w:tab/>
        <w:t xml:space="preserve">Rogers JM. Tobacco and pregnancy. </w:t>
      </w:r>
      <w:r w:rsidRPr="00124AD6">
        <w:rPr>
          <w:i/>
          <w:sz w:val="24"/>
          <w:szCs w:val="24"/>
        </w:rPr>
        <w:t>Reprod</w:t>
      </w:r>
      <w:r w:rsidR="00840322">
        <w:rPr>
          <w:i/>
          <w:sz w:val="24"/>
          <w:szCs w:val="24"/>
        </w:rPr>
        <w:t>uctive</w:t>
      </w:r>
      <w:r w:rsidRPr="00124AD6">
        <w:rPr>
          <w:i/>
          <w:sz w:val="24"/>
          <w:szCs w:val="24"/>
        </w:rPr>
        <w:t xml:space="preserve"> Toxicol</w:t>
      </w:r>
      <w:r w:rsidR="00840322">
        <w:rPr>
          <w:i/>
          <w:sz w:val="24"/>
          <w:szCs w:val="24"/>
        </w:rPr>
        <w:t>ogy</w:t>
      </w:r>
      <w:r w:rsidRPr="00124AD6">
        <w:rPr>
          <w:sz w:val="24"/>
          <w:szCs w:val="24"/>
        </w:rPr>
        <w:t xml:space="preserve"> 2009; </w:t>
      </w:r>
      <w:r w:rsidRPr="00124AD6">
        <w:rPr>
          <w:b/>
          <w:sz w:val="24"/>
          <w:szCs w:val="24"/>
        </w:rPr>
        <w:t>28</w:t>
      </w:r>
      <w:r w:rsidRPr="00124AD6">
        <w:rPr>
          <w:sz w:val="24"/>
          <w:szCs w:val="24"/>
        </w:rPr>
        <w:t>: 152-60.</w:t>
      </w:r>
    </w:p>
    <w:p w:rsidR="00695D35" w:rsidRPr="00124AD6" w:rsidRDefault="005149A6" w:rsidP="00695D35">
      <w:pPr>
        <w:pStyle w:val="EndNoteBibliography"/>
        <w:spacing w:after="0"/>
        <w:rPr>
          <w:sz w:val="24"/>
          <w:szCs w:val="24"/>
        </w:rPr>
      </w:pPr>
      <w:r w:rsidRPr="00695D35">
        <w:rPr>
          <w:sz w:val="24"/>
          <w:szCs w:val="24"/>
        </w:rPr>
        <w:t>40.</w:t>
      </w:r>
      <w:r w:rsidRPr="00695D35">
        <w:rPr>
          <w:sz w:val="24"/>
          <w:szCs w:val="24"/>
        </w:rPr>
        <w:tab/>
      </w:r>
      <w:bookmarkStart w:id="36" w:name="_ENREF_43"/>
      <w:bookmarkEnd w:id="24"/>
      <w:r w:rsidR="00695D35" w:rsidRPr="00124AD6">
        <w:rPr>
          <w:sz w:val="24"/>
          <w:szCs w:val="24"/>
        </w:rPr>
        <w:t xml:space="preserve">Dietz PM, Homa D, England LJ, et al. Estimates of nondisclosure of cigarette smoking among pregnant and nonpregnant women of reproductive age in the United States. </w:t>
      </w:r>
      <w:r w:rsidR="00695D35" w:rsidRPr="00124AD6">
        <w:rPr>
          <w:i/>
          <w:sz w:val="24"/>
          <w:szCs w:val="24"/>
        </w:rPr>
        <w:t>American Journal of Epidemiology</w:t>
      </w:r>
      <w:r w:rsidR="00695D35" w:rsidRPr="00124AD6">
        <w:rPr>
          <w:sz w:val="24"/>
          <w:szCs w:val="24"/>
        </w:rPr>
        <w:t xml:space="preserve"> 2011; </w:t>
      </w:r>
      <w:r w:rsidR="00695D35" w:rsidRPr="00124AD6">
        <w:rPr>
          <w:b/>
          <w:sz w:val="24"/>
          <w:szCs w:val="24"/>
        </w:rPr>
        <w:t>173</w:t>
      </w:r>
      <w:r w:rsidR="00695D35" w:rsidRPr="00124AD6">
        <w:rPr>
          <w:sz w:val="24"/>
          <w:szCs w:val="24"/>
        </w:rPr>
        <w:t>(3): 355-9.</w:t>
      </w:r>
    </w:p>
    <w:p w:rsidR="00BC2AA3" w:rsidRPr="00124AD6" w:rsidRDefault="00BC2AA3" w:rsidP="00BC2AA3">
      <w:pPr>
        <w:pStyle w:val="EndNoteBibliography"/>
        <w:spacing w:after="0"/>
        <w:rPr>
          <w:sz w:val="24"/>
          <w:szCs w:val="24"/>
        </w:rPr>
      </w:pPr>
      <w:r>
        <w:rPr>
          <w:sz w:val="24"/>
          <w:szCs w:val="24"/>
        </w:rPr>
        <w:t>41</w:t>
      </w:r>
      <w:r w:rsidRPr="00124AD6">
        <w:rPr>
          <w:sz w:val="24"/>
          <w:szCs w:val="24"/>
        </w:rPr>
        <w:t>.</w:t>
      </w:r>
      <w:r w:rsidRPr="00124AD6">
        <w:rPr>
          <w:sz w:val="24"/>
          <w:szCs w:val="24"/>
        </w:rPr>
        <w:tab/>
        <w:t xml:space="preserve">Humfleet GL, Delucchi K, K. K, Hall SM, Dilley J, Harrison G. Characteristics of HIV-positive cigarette smokers: a sample of smokers facing multiple challenges.(2009). . </w:t>
      </w:r>
      <w:r w:rsidRPr="00124AD6">
        <w:rPr>
          <w:i/>
          <w:sz w:val="24"/>
          <w:szCs w:val="24"/>
        </w:rPr>
        <w:t>AIDS Educ Prev</w:t>
      </w:r>
      <w:r w:rsidRPr="00124AD6">
        <w:rPr>
          <w:sz w:val="24"/>
          <w:szCs w:val="24"/>
        </w:rPr>
        <w:t xml:space="preserve"> 2009; </w:t>
      </w:r>
      <w:r w:rsidRPr="00124AD6">
        <w:rPr>
          <w:b/>
          <w:sz w:val="24"/>
          <w:szCs w:val="24"/>
        </w:rPr>
        <w:t>21</w:t>
      </w:r>
      <w:r w:rsidRPr="00124AD6">
        <w:rPr>
          <w:sz w:val="24"/>
          <w:szCs w:val="24"/>
        </w:rPr>
        <w:t>((3 Suppl)): 54-64.</w:t>
      </w:r>
    </w:p>
    <w:p w:rsidR="00BC2AA3" w:rsidRPr="00124AD6" w:rsidRDefault="00BC2AA3" w:rsidP="00BC2AA3">
      <w:pPr>
        <w:pStyle w:val="EndNoteBibliography"/>
        <w:spacing w:after="0"/>
        <w:rPr>
          <w:sz w:val="24"/>
          <w:szCs w:val="24"/>
        </w:rPr>
      </w:pPr>
      <w:r>
        <w:rPr>
          <w:sz w:val="24"/>
          <w:szCs w:val="24"/>
        </w:rPr>
        <w:t>42</w:t>
      </w:r>
      <w:r w:rsidRPr="00124AD6">
        <w:rPr>
          <w:sz w:val="24"/>
          <w:szCs w:val="24"/>
        </w:rPr>
        <w:t>.</w:t>
      </w:r>
      <w:r w:rsidRPr="00124AD6">
        <w:rPr>
          <w:sz w:val="24"/>
          <w:szCs w:val="24"/>
        </w:rPr>
        <w:tab/>
        <w:t xml:space="preserve">Reynolds NR, Neidig JL, Wewers ME. Illness representation and smoking behavior: a focus group study of HIV-positive men. </w:t>
      </w:r>
      <w:r w:rsidRPr="00124AD6">
        <w:rPr>
          <w:i/>
          <w:sz w:val="24"/>
          <w:szCs w:val="24"/>
        </w:rPr>
        <w:t>JANAC: Journal of the Association of Nurses in AIDS Care</w:t>
      </w:r>
      <w:r w:rsidRPr="00124AD6">
        <w:rPr>
          <w:sz w:val="24"/>
          <w:szCs w:val="24"/>
        </w:rPr>
        <w:t xml:space="preserve"> 2004; </w:t>
      </w:r>
      <w:r w:rsidRPr="00124AD6">
        <w:rPr>
          <w:b/>
          <w:sz w:val="24"/>
          <w:szCs w:val="24"/>
        </w:rPr>
        <w:t>15</w:t>
      </w:r>
      <w:r w:rsidRPr="00124AD6">
        <w:rPr>
          <w:sz w:val="24"/>
          <w:szCs w:val="24"/>
        </w:rPr>
        <w:t>(4): 37-47.</w:t>
      </w:r>
    </w:p>
    <w:p w:rsidR="005149A6" w:rsidRPr="00E40DAD" w:rsidRDefault="005149A6" w:rsidP="00CC72B9">
      <w:pPr>
        <w:pStyle w:val="EndNoteBibliography"/>
        <w:spacing w:after="0"/>
        <w:rPr>
          <w:sz w:val="24"/>
          <w:szCs w:val="24"/>
        </w:rPr>
      </w:pPr>
      <w:r w:rsidRPr="00E40DAD">
        <w:rPr>
          <w:sz w:val="24"/>
          <w:szCs w:val="24"/>
        </w:rPr>
        <w:t>43.</w:t>
      </w:r>
      <w:r w:rsidRPr="00E40DAD">
        <w:rPr>
          <w:sz w:val="24"/>
          <w:szCs w:val="24"/>
        </w:rPr>
        <w:tab/>
        <w:t>Baya B, Maiga CAK, Sarro Yd, e</w:t>
      </w:r>
      <w:r w:rsidR="00695D35" w:rsidRPr="00E40DAD">
        <w:rPr>
          <w:sz w:val="24"/>
          <w:szCs w:val="24"/>
        </w:rPr>
        <w:t>t al. Relationship between HIV positive status a</w:t>
      </w:r>
      <w:r w:rsidRPr="00E40DAD">
        <w:rPr>
          <w:sz w:val="24"/>
          <w:szCs w:val="24"/>
        </w:rPr>
        <w:t>nnouncement a</w:t>
      </w:r>
      <w:r w:rsidR="00695D35" w:rsidRPr="00E40DAD">
        <w:rPr>
          <w:sz w:val="24"/>
          <w:szCs w:val="24"/>
        </w:rPr>
        <w:t>nd smoking among infected-i</w:t>
      </w:r>
      <w:r w:rsidRPr="00E40DAD">
        <w:rPr>
          <w:sz w:val="24"/>
          <w:szCs w:val="24"/>
        </w:rPr>
        <w:t>ndividuals in Bamako, Mali.</w:t>
      </w:r>
      <w:r w:rsidRPr="00E40DAD">
        <w:rPr>
          <w:i/>
          <w:sz w:val="24"/>
          <w:szCs w:val="24"/>
        </w:rPr>
        <w:t xml:space="preserve"> </w:t>
      </w:r>
      <w:r w:rsidR="00695D35" w:rsidRPr="00E40DAD">
        <w:rPr>
          <w:i/>
          <w:sz w:val="24"/>
          <w:szCs w:val="24"/>
        </w:rPr>
        <w:t>Journal of AIDS &amp; Clinical Research</w:t>
      </w:r>
      <w:r w:rsidR="00E40DAD" w:rsidRPr="00E40DAD">
        <w:rPr>
          <w:sz w:val="24"/>
          <w:szCs w:val="24"/>
        </w:rPr>
        <w:t>, 2016; 7:617. doi:10.4172/2155- 6113.1000617 [accessed 23 February 2017].</w:t>
      </w:r>
      <w:bookmarkEnd w:id="36"/>
    </w:p>
    <w:p w:rsidR="00BC2AA3" w:rsidRPr="00124AD6" w:rsidRDefault="00BC2AA3" w:rsidP="00BC2AA3">
      <w:pPr>
        <w:pStyle w:val="EndNoteBibliography"/>
        <w:spacing w:after="0"/>
        <w:rPr>
          <w:sz w:val="24"/>
          <w:szCs w:val="24"/>
        </w:rPr>
      </w:pPr>
      <w:bookmarkStart w:id="37" w:name="_ENREF_45"/>
      <w:r>
        <w:rPr>
          <w:sz w:val="24"/>
          <w:szCs w:val="24"/>
        </w:rPr>
        <w:t>44</w:t>
      </w:r>
      <w:r w:rsidRPr="00124AD6">
        <w:rPr>
          <w:sz w:val="24"/>
          <w:szCs w:val="24"/>
        </w:rPr>
        <w:t>.</w:t>
      </w:r>
      <w:r w:rsidRPr="00124AD6">
        <w:rPr>
          <w:sz w:val="24"/>
          <w:szCs w:val="24"/>
        </w:rPr>
        <w:tab/>
        <w:t xml:space="preserve">Pool ER, Dogar O, Lindsay RP, Weatherburn P, Siddiqi K. Interventions for tobacco use cessation in people living with HIV and AIDS. </w:t>
      </w:r>
      <w:r w:rsidRPr="00124AD6">
        <w:rPr>
          <w:i/>
          <w:sz w:val="24"/>
          <w:szCs w:val="24"/>
        </w:rPr>
        <w:t>The Cochrane database of systematic reviews</w:t>
      </w:r>
      <w:r w:rsidRPr="00124AD6">
        <w:rPr>
          <w:sz w:val="24"/>
          <w:szCs w:val="24"/>
        </w:rPr>
        <w:t xml:space="preserve"> 2016; (6): CD011120.</w:t>
      </w:r>
    </w:p>
    <w:p w:rsidR="005149A6" w:rsidRPr="00E40DAD" w:rsidRDefault="005149A6" w:rsidP="00CC72B9">
      <w:pPr>
        <w:pStyle w:val="EndNoteBibliography"/>
        <w:spacing w:after="0"/>
        <w:rPr>
          <w:sz w:val="24"/>
          <w:szCs w:val="24"/>
        </w:rPr>
      </w:pPr>
      <w:r w:rsidRPr="00E40DAD">
        <w:rPr>
          <w:sz w:val="24"/>
          <w:szCs w:val="24"/>
        </w:rPr>
        <w:t>45.</w:t>
      </w:r>
      <w:r w:rsidRPr="00E40DAD">
        <w:rPr>
          <w:sz w:val="24"/>
          <w:szCs w:val="24"/>
        </w:rPr>
        <w:tab/>
        <w:t xml:space="preserve">Lifson AR, Neuhaus J, Arribas JR, et al. Smoking-related health risks among persons with HIV in the strategies for management of antiretroviral therapy clinical trial. </w:t>
      </w:r>
      <w:r w:rsidRPr="00E40DAD">
        <w:rPr>
          <w:i/>
          <w:sz w:val="24"/>
          <w:szCs w:val="24"/>
        </w:rPr>
        <w:t>American Journal of Public Health</w:t>
      </w:r>
      <w:r w:rsidRPr="00E40DAD">
        <w:rPr>
          <w:sz w:val="24"/>
          <w:szCs w:val="24"/>
        </w:rPr>
        <w:t xml:space="preserve"> 2010; </w:t>
      </w:r>
      <w:r w:rsidRPr="00E40DAD">
        <w:rPr>
          <w:b/>
          <w:sz w:val="24"/>
          <w:szCs w:val="24"/>
        </w:rPr>
        <w:t>100</w:t>
      </w:r>
      <w:r w:rsidRPr="00E40DAD">
        <w:rPr>
          <w:sz w:val="24"/>
          <w:szCs w:val="24"/>
        </w:rPr>
        <w:t>: 1896-903.</w:t>
      </w:r>
      <w:bookmarkEnd w:id="37"/>
    </w:p>
    <w:p w:rsidR="005149A6" w:rsidRPr="00E40DAD" w:rsidRDefault="005149A6" w:rsidP="00CC72B9">
      <w:pPr>
        <w:pStyle w:val="EndNoteBibliography"/>
        <w:spacing w:after="0"/>
        <w:rPr>
          <w:sz w:val="24"/>
          <w:szCs w:val="24"/>
        </w:rPr>
      </w:pPr>
      <w:bookmarkStart w:id="38" w:name="_ENREF_46"/>
      <w:r w:rsidRPr="00E40DAD">
        <w:rPr>
          <w:sz w:val="24"/>
          <w:szCs w:val="24"/>
        </w:rPr>
        <w:t>46.</w:t>
      </w:r>
      <w:r w:rsidRPr="00E40DAD">
        <w:rPr>
          <w:sz w:val="24"/>
          <w:szCs w:val="24"/>
        </w:rPr>
        <w:tab/>
        <w:t>Crothers K, Goulet JL, Rodriguez</w:t>
      </w:r>
      <w:r w:rsidR="00E40DAD" w:rsidRPr="00E40DAD">
        <w:rPr>
          <w:sz w:val="24"/>
          <w:szCs w:val="24"/>
        </w:rPr>
        <w:t>-Barradas MC, et al. Decreased awareness of current smoking among health c</w:t>
      </w:r>
      <w:r w:rsidRPr="00E40DAD">
        <w:rPr>
          <w:sz w:val="24"/>
          <w:szCs w:val="24"/>
        </w:rPr>
        <w:t xml:space="preserve">are </w:t>
      </w:r>
      <w:r w:rsidR="00E40DAD" w:rsidRPr="00E40DAD">
        <w:rPr>
          <w:sz w:val="24"/>
          <w:szCs w:val="24"/>
        </w:rPr>
        <w:t>providers of HIV-positive compared to HIV-negative v</w:t>
      </w:r>
      <w:r w:rsidRPr="00E40DAD">
        <w:rPr>
          <w:sz w:val="24"/>
          <w:szCs w:val="24"/>
        </w:rPr>
        <w:t xml:space="preserve">eterans. </w:t>
      </w:r>
      <w:r w:rsidRPr="00E40DAD">
        <w:rPr>
          <w:i/>
          <w:sz w:val="24"/>
          <w:szCs w:val="24"/>
        </w:rPr>
        <w:t>Journal of General Internal Medicine</w:t>
      </w:r>
      <w:r w:rsidRPr="00E40DAD">
        <w:rPr>
          <w:sz w:val="24"/>
          <w:szCs w:val="24"/>
        </w:rPr>
        <w:t xml:space="preserve"> 2007; </w:t>
      </w:r>
      <w:r w:rsidRPr="00E40DAD">
        <w:rPr>
          <w:b/>
          <w:sz w:val="24"/>
          <w:szCs w:val="24"/>
        </w:rPr>
        <w:t>22</w:t>
      </w:r>
      <w:r w:rsidRPr="00E40DAD">
        <w:rPr>
          <w:sz w:val="24"/>
          <w:szCs w:val="24"/>
        </w:rPr>
        <w:t>(6): 749-54.</w:t>
      </w:r>
      <w:bookmarkEnd w:id="38"/>
    </w:p>
    <w:p w:rsidR="005149A6" w:rsidRPr="00E40DAD" w:rsidRDefault="00695D35" w:rsidP="00CC72B9">
      <w:pPr>
        <w:pStyle w:val="EndNoteBibliography"/>
        <w:spacing w:after="0"/>
        <w:rPr>
          <w:sz w:val="24"/>
          <w:szCs w:val="24"/>
        </w:rPr>
      </w:pPr>
      <w:bookmarkStart w:id="39" w:name="_ENREF_48"/>
      <w:r w:rsidRPr="00E40DAD">
        <w:rPr>
          <w:sz w:val="24"/>
          <w:szCs w:val="24"/>
        </w:rPr>
        <w:t>47</w:t>
      </w:r>
      <w:r w:rsidR="005149A6" w:rsidRPr="00E40DAD">
        <w:rPr>
          <w:sz w:val="24"/>
          <w:szCs w:val="24"/>
        </w:rPr>
        <w:t>.</w:t>
      </w:r>
      <w:r w:rsidR="005149A6" w:rsidRPr="00E40DAD">
        <w:rPr>
          <w:sz w:val="24"/>
          <w:szCs w:val="24"/>
        </w:rPr>
        <w:tab/>
        <w:t xml:space="preserve">Nicholas PK, Voss JG, Corless IB, et al. Unhealthy behaviours for self-management of HIV-related peripheral neuropathy. </w:t>
      </w:r>
      <w:r w:rsidR="005149A6" w:rsidRPr="00E40DAD">
        <w:rPr>
          <w:i/>
          <w:sz w:val="24"/>
          <w:szCs w:val="24"/>
        </w:rPr>
        <w:t>AIDS Care</w:t>
      </w:r>
      <w:r w:rsidR="005149A6" w:rsidRPr="00E40DAD">
        <w:rPr>
          <w:sz w:val="24"/>
          <w:szCs w:val="24"/>
        </w:rPr>
        <w:t xml:space="preserve"> 2007; </w:t>
      </w:r>
      <w:r w:rsidR="005149A6" w:rsidRPr="00E40DAD">
        <w:rPr>
          <w:b/>
          <w:sz w:val="24"/>
          <w:szCs w:val="24"/>
        </w:rPr>
        <w:t>19</w:t>
      </w:r>
      <w:r w:rsidR="005149A6" w:rsidRPr="00E40DAD">
        <w:rPr>
          <w:sz w:val="24"/>
          <w:szCs w:val="24"/>
        </w:rPr>
        <w:t>(10): 1266-73.</w:t>
      </w:r>
      <w:bookmarkEnd w:id="39"/>
    </w:p>
    <w:p w:rsidR="005149A6" w:rsidRPr="00E40DAD" w:rsidRDefault="005149A6" w:rsidP="001123C7">
      <w:pPr>
        <w:spacing w:after="0" w:line="240" w:lineRule="auto"/>
        <w:rPr>
          <w:sz w:val="24"/>
          <w:szCs w:val="24"/>
        </w:rPr>
      </w:pPr>
    </w:p>
    <w:p w:rsidR="00CF16C9" w:rsidRDefault="00CF16C9"/>
    <w:p w:rsidR="00BD1083" w:rsidRDefault="00BD1083"/>
    <w:p w:rsidR="00BD1083" w:rsidRDefault="00BD1083"/>
    <w:p w:rsidR="00BD1083" w:rsidRDefault="00BD1083"/>
    <w:p w:rsidR="00BD1083" w:rsidRDefault="00BD1083"/>
    <w:p w:rsidR="00BD1083" w:rsidRDefault="00BD1083"/>
    <w:p w:rsidR="00BD1083" w:rsidRDefault="00BD1083">
      <w:pPr>
        <w:sectPr w:rsidR="00BD1083">
          <w:footerReference w:type="default" r:id="rId7"/>
          <w:pgSz w:w="11906" w:h="16838"/>
          <w:pgMar w:top="1440" w:right="1440" w:bottom="1440" w:left="1440" w:header="708" w:footer="708" w:gutter="0"/>
          <w:cols w:space="708"/>
          <w:docGrid w:linePitch="360"/>
        </w:sectPr>
      </w:pPr>
    </w:p>
    <w:p w:rsidR="00BD1083" w:rsidRPr="00263C7C" w:rsidRDefault="00BD1083" w:rsidP="00BD1083">
      <w:pPr>
        <w:spacing w:after="80" w:line="240" w:lineRule="auto"/>
        <w:rPr>
          <w:rFonts w:ascii="Times New Roman" w:eastAsia="Times New Roman" w:hAnsi="Times New Roman" w:cs="Times New Roman"/>
          <w:b/>
          <w:sz w:val="20"/>
          <w:szCs w:val="20"/>
        </w:rPr>
      </w:pPr>
      <w:r w:rsidRPr="00263C7C">
        <w:rPr>
          <w:rFonts w:ascii="Times New Roman" w:eastAsia="Times New Roman" w:hAnsi="Times New Roman" w:cs="Times New Roman"/>
          <w:b/>
          <w:sz w:val="20"/>
          <w:szCs w:val="20"/>
        </w:rPr>
        <w:lastRenderedPageBreak/>
        <w:t>Table 1: General characteristics of men and women included in the analysis</w:t>
      </w:r>
    </w:p>
    <w:tbl>
      <w:tblPr>
        <w:tblStyle w:val="TableGrid1"/>
        <w:tblW w:w="5000" w:type="pct"/>
        <w:tblLayout w:type="fixed"/>
        <w:tblLook w:val="04A0" w:firstRow="1" w:lastRow="0" w:firstColumn="1" w:lastColumn="0" w:noHBand="0" w:noVBand="1"/>
      </w:tblPr>
      <w:tblGrid>
        <w:gridCol w:w="1101"/>
        <w:gridCol w:w="1075"/>
        <w:gridCol w:w="1052"/>
        <w:gridCol w:w="992"/>
        <w:gridCol w:w="992"/>
        <w:gridCol w:w="989"/>
        <w:gridCol w:w="972"/>
        <w:gridCol w:w="1210"/>
        <w:gridCol w:w="930"/>
        <w:gridCol w:w="1216"/>
        <w:gridCol w:w="1216"/>
        <w:gridCol w:w="1216"/>
        <w:gridCol w:w="1213"/>
      </w:tblGrid>
      <w:tr w:rsidR="00BD1083" w:rsidRPr="00263C7C" w:rsidTr="002059C4">
        <w:tc>
          <w:tcPr>
            <w:tcW w:w="2530" w:type="pct"/>
            <w:gridSpan w:val="7"/>
            <w:tcBorders>
              <w:top w:val="single" w:sz="4" w:space="0" w:color="auto"/>
              <w:left w:val="single" w:sz="4" w:space="0" w:color="auto"/>
              <w:bottom w:val="single" w:sz="4" w:space="0" w:color="auto"/>
              <w:right w:val="single" w:sz="4" w:space="0" w:color="auto"/>
            </w:tcBorders>
          </w:tcPr>
          <w:p w:rsidR="00BD1083" w:rsidRPr="00263C7C" w:rsidRDefault="003C2461" w:rsidP="002059C4">
            <w:pPr>
              <w:jc w:val="center"/>
              <w:rPr>
                <w:rFonts w:ascii="Times New Roman" w:hAnsi="Times New Roman" w:cs="Times New Roman"/>
                <w:b/>
                <w:sz w:val="16"/>
                <w:szCs w:val="16"/>
              </w:rPr>
            </w:pPr>
            <w:r>
              <w:rPr>
                <w:rFonts w:ascii="Times New Roman" w:hAnsi="Times New Roman" w:cs="Times New Roman"/>
                <w:b/>
                <w:sz w:val="16"/>
                <w:szCs w:val="16"/>
              </w:rPr>
              <w:t>HIV-</w:t>
            </w:r>
            <w:r w:rsidR="00BD1083">
              <w:rPr>
                <w:rFonts w:ascii="Times New Roman" w:hAnsi="Times New Roman" w:cs="Times New Roman"/>
                <w:b/>
                <w:sz w:val="16"/>
                <w:szCs w:val="16"/>
              </w:rPr>
              <w:t>positive men and women</w:t>
            </w:r>
          </w:p>
        </w:tc>
        <w:tc>
          <w:tcPr>
            <w:tcW w:w="2470" w:type="pct"/>
            <w:gridSpan w:val="6"/>
            <w:tcBorders>
              <w:left w:val="single" w:sz="4" w:space="0" w:color="auto"/>
            </w:tcBorders>
          </w:tcPr>
          <w:p w:rsidR="00BD1083" w:rsidRPr="00652017" w:rsidRDefault="003C2461" w:rsidP="002059C4">
            <w:pPr>
              <w:jc w:val="center"/>
              <w:rPr>
                <w:rFonts w:ascii="Times New Roman" w:hAnsi="Times New Roman" w:cs="Times New Roman"/>
                <w:b/>
                <w:sz w:val="16"/>
                <w:szCs w:val="16"/>
              </w:rPr>
            </w:pPr>
            <w:r>
              <w:rPr>
                <w:rFonts w:ascii="Times New Roman" w:hAnsi="Times New Roman" w:cs="Times New Roman"/>
                <w:b/>
                <w:sz w:val="16"/>
                <w:szCs w:val="16"/>
              </w:rPr>
              <w:t>HIV-</w:t>
            </w:r>
            <w:r w:rsidR="00BD1083" w:rsidRPr="00652017">
              <w:rPr>
                <w:rFonts w:ascii="Times New Roman" w:hAnsi="Times New Roman" w:cs="Times New Roman"/>
                <w:b/>
                <w:sz w:val="16"/>
                <w:szCs w:val="16"/>
              </w:rPr>
              <w:t>negative men and women</w:t>
            </w:r>
          </w:p>
        </w:tc>
      </w:tr>
      <w:tr w:rsidR="00BD1083" w:rsidRPr="00263C7C" w:rsidTr="002059C4">
        <w:tc>
          <w:tcPr>
            <w:tcW w:w="388" w:type="pct"/>
            <w:tcBorders>
              <w:top w:val="single" w:sz="4" w:space="0" w:color="auto"/>
            </w:tcBorders>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Country</w:t>
            </w:r>
          </w:p>
        </w:tc>
        <w:tc>
          <w:tcPr>
            <w:tcW w:w="379" w:type="pct"/>
            <w:tcBorders>
              <w:top w:val="single" w:sz="4" w:space="0" w:color="auto"/>
            </w:tcBorders>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Number analysed (Male/Female)</w:t>
            </w:r>
          </w:p>
        </w:tc>
        <w:tc>
          <w:tcPr>
            <w:tcW w:w="371" w:type="pct"/>
            <w:tcBorders>
              <w:top w:val="single" w:sz="4" w:space="0" w:color="auto"/>
            </w:tcBorders>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Mean age in years</w:t>
            </w:r>
          </w:p>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(Male/ Female)</w:t>
            </w:r>
          </w:p>
        </w:tc>
        <w:tc>
          <w:tcPr>
            <w:tcW w:w="350" w:type="pct"/>
            <w:tcBorders>
              <w:top w:val="single" w:sz="4" w:space="0" w:color="auto"/>
            </w:tcBorders>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Percentage urban</w:t>
            </w:r>
          </w:p>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Dwellers</w:t>
            </w:r>
          </w:p>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(Male/ Female)</w:t>
            </w:r>
          </w:p>
        </w:tc>
        <w:tc>
          <w:tcPr>
            <w:tcW w:w="350" w:type="pct"/>
            <w:tcBorders>
              <w:top w:val="single" w:sz="4" w:space="0" w:color="auto"/>
            </w:tcBorders>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Percentage within lowest household</w:t>
            </w:r>
          </w:p>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wealth quintile</w:t>
            </w:r>
          </w:p>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(Male/ Female)</w:t>
            </w:r>
          </w:p>
        </w:tc>
        <w:tc>
          <w:tcPr>
            <w:tcW w:w="349" w:type="pct"/>
            <w:tcBorders>
              <w:top w:val="single" w:sz="4" w:space="0" w:color="auto"/>
            </w:tcBorders>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Percentage not working</w:t>
            </w:r>
          </w:p>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(Male/ Female)</w:t>
            </w:r>
          </w:p>
        </w:tc>
        <w:tc>
          <w:tcPr>
            <w:tcW w:w="343" w:type="pct"/>
            <w:tcBorders>
              <w:top w:val="single" w:sz="4" w:space="0" w:color="auto"/>
            </w:tcBorders>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Percentage with no education</w:t>
            </w:r>
          </w:p>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(Male/ Female)</w:t>
            </w:r>
          </w:p>
        </w:tc>
        <w:tc>
          <w:tcPr>
            <w:tcW w:w="427" w:type="pct"/>
          </w:tcPr>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Number analysed (Male/Female)</w:t>
            </w:r>
          </w:p>
        </w:tc>
        <w:tc>
          <w:tcPr>
            <w:tcW w:w="328" w:type="pct"/>
          </w:tcPr>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Mean age in years</w:t>
            </w:r>
          </w:p>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(Male/ Female)</w:t>
            </w:r>
          </w:p>
        </w:tc>
        <w:tc>
          <w:tcPr>
            <w:tcW w:w="429" w:type="pct"/>
          </w:tcPr>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Percentage urban</w:t>
            </w:r>
          </w:p>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Dwellers</w:t>
            </w:r>
          </w:p>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(Male/ Female)</w:t>
            </w:r>
          </w:p>
        </w:tc>
        <w:tc>
          <w:tcPr>
            <w:tcW w:w="429" w:type="pct"/>
          </w:tcPr>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Percentage within lowest household</w:t>
            </w:r>
          </w:p>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wealth quintile</w:t>
            </w:r>
          </w:p>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(Male/ Female)</w:t>
            </w:r>
          </w:p>
        </w:tc>
        <w:tc>
          <w:tcPr>
            <w:tcW w:w="429" w:type="pct"/>
          </w:tcPr>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Percentage not working</w:t>
            </w:r>
          </w:p>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(Male/ Female)</w:t>
            </w:r>
          </w:p>
        </w:tc>
        <w:tc>
          <w:tcPr>
            <w:tcW w:w="428" w:type="pct"/>
          </w:tcPr>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Percentage with no education</w:t>
            </w:r>
          </w:p>
          <w:p w:rsidR="00BD1083" w:rsidRPr="00652017" w:rsidRDefault="00BD1083" w:rsidP="002059C4">
            <w:pPr>
              <w:rPr>
                <w:rFonts w:ascii="Times New Roman" w:hAnsi="Times New Roman" w:cs="Times New Roman"/>
                <w:b/>
                <w:sz w:val="16"/>
                <w:szCs w:val="16"/>
              </w:rPr>
            </w:pPr>
            <w:r w:rsidRPr="00652017">
              <w:rPr>
                <w:rFonts w:ascii="Times New Roman" w:hAnsi="Times New Roman" w:cs="Times New Roman"/>
                <w:b/>
                <w:sz w:val="16"/>
                <w:szCs w:val="16"/>
              </w:rPr>
              <w:t>(Male/ Female)</w:t>
            </w:r>
          </w:p>
        </w:tc>
      </w:tr>
      <w:tr w:rsidR="00BD1083" w:rsidRPr="00263C7C" w:rsidTr="002059C4">
        <w:trPr>
          <w:trHeight w:val="409"/>
        </w:trPr>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Burkina Faso 2010</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60 / 100</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36·1 / 33·7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52·5 / 58·7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13·8 / 10·9</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 / 22·5</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49·0 / 61·0</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6974 / 8246</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31·9 / 28·6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28·7 / 26·4</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17·4 / 18·3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7·0 / 25·2</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61·6 / 74·1</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Burundi 2010</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56 / 108</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40·3 / 33·1</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34·0 / 37·3</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14·2 / 16·0</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 / 24·6</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25·7 / 34·5</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4022 / 4401</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31·2 / 27·7</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14·5 / 10·1</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16·1 / 20·0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12·7 / 26·3</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31·7 / 45·6</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Cambodia 2005</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49</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32·7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38·6</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13·6</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44·9</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26·1</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 8139</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 29·9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 17·6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 17·6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 34·6</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 19·8</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Cameroon 2011</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215 / 434</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37·0 / 31·6</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55·9 / 61·5</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6·2 / 7·5</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9·4 / 28·8</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4·4 /10·5</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6730 / 6819</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30·3 / 27·8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54·9 / 53·2</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18·8 / 16·9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22·2 / 38·7</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9·5 /21·4</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Côte d'Ivoire 2011</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127 / 209</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42·4 / 32·4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56·6 / 61·3</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17·1 / 12·0</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7·2 / 20·2</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41·0 / 58·2</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4222 / 4446</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31·1 / 27·9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50·9 / 50·8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19·1 / 17·6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17·5 / 34·2</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35·1 / 53·8</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Dominican Republic 2013</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113 / 80</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37·9 / 33·6</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71·9 / 68·5</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47·8 / 33·3</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50·2</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14·2 / 17·8</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9604 / 8817</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32·4 / 29·8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72·2 / 75·9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22·6 / 16·0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 52·1</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3·8 / 1·9</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Ethiopia 2011</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182 / 358</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37·2 / 31·7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65·7 / 67·3</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3·2 / 4·5</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7·8 / 43·9</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22·5 / 35·4</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12816 / 15147</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30·4 / 27·6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21·5 / 23·1</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16·8 / 18·4</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19·8 / 62·4</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32·6 / 51·1</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Gabon 2012</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168 / 315</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41·0 / 32·6</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85·8 / 89·4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18·6 / 14·8</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23·1 / 38·4</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5·2 / 1·3</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5331 / 5174</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31·7 / 28·4</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87·0 / 88·3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14·8 / 14·8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30·9 / 56·6</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6·4 / 5·4</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Gambia 2013</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48 / 93</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37·8 / 34·0</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51·2 / 63·1</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27·3 / 21·9</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17·1 / 44·1</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59·0 / 57·2</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3239 / 4394</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28·8 / 27·2</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62·0 / 55·9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14·9 / 16·6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33·6 / 55·9</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31·9 / 46·4</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Ghana 2003</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68 / 120</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39·3 / 31·7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43·5 / 53·2</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13·6 / 8·0</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8·1 / 16·5</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13·4 / 22·4</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4197 / 5151</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30·8 / 29·0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44·9 / 48·3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17·5 / 17·3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25·8 / 25·1</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17·4 / 28·4</w:t>
            </w:r>
          </w:p>
        </w:tc>
      </w:tr>
      <w:tr w:rsidR="00BD1083" w:rsidRPr="00263C7C" w:rsidTr="002059C4">
        <w:trPr>
          <w:trHeight w:val="181"/>
        </w:trPr>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Haiti 2012</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170 / 249</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38·9 / 31·7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52·0 / 51·1</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12·7 / 9·5</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20·0 / 52·9</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22·4 / 15·6</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9029 / 9077</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30·6 / 28·0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44·1 / 47·2</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18·0 / 15·6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30·4 / 59·1</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12·8 / 14·8</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India 2005-6</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279 / 191</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35·1 / 30·7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40·6 / 43·4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17·3 / 13·8</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4·7 / 41·5</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26·6 / 48·8</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49814 / 52662</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31·1 / 29·0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35·4 / 32·7</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16·1 / 17·0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14·4 / 62·9</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18·2 / 39·7</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Kenya 2008-9</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154 / 318</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35·2 / 31·4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22·1 / 30·9</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7·5 / 13·7</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5·4 / 24·0</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 / 6·4</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2941 / 3493</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29·2 / 28·4</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25·5 / 23·0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14·6 / 18·5</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13·9 / 45·9</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3·8 / 9·0</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Lesotho 2009</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543 / 997</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36·2 / 32·0</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31·7 / 38·0</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12·5 / 11·1</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24·4 / 51·3</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17·8 / 0·9</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2532 / 2852</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27·8 / 26·8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27·1 / 30·8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15·4 / 16·0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39·6 / 65·2</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11·9 / 1·3</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Liberia 2013</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45 / 83</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33·4 / 31·9</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84·2 / 80·6</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8·9 / 7·5</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28·1 / 61·1</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15·9 / 44·7</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3756 / 4294</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29·0 / 28·3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58·1 / 59·8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18·7 / 18·0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28·4 / 44·7</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12·8 / 32·9</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Malawi 2010</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530 / 890</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36.4 / 32·4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32·5 / 34·6</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9·1 / 11·7</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7·6 / 36·4</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7·7 / 16·9</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5979 / 6506</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28·1 / 27·3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19·9 / 17·4</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14·6 / 17·7</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18·3 / 45·7</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6·5 / 15·2</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Mali 2012</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31 / 66</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39·1 / 30·1</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45·0 / 39·9</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15·9 / 14·4</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9·4 / 54·7</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64·9 / 61·7</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3720 / 5044</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33·1 / 28·7</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24·9 / 24·6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19·6 / 20·0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10·3 / 55·4</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61·4 / 75·1</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Namibia 2013</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419 / 814</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38·3 / 37·4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56·7 / 48·8</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15·8 / 22·4</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30·3 / 48·6</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13·5 / 8·8</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3455 / 4170</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30·2 / 31·7</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55·6 / 54·7</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14·7 / 15·5</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45·2 / 60·3</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8·7 / 6·5</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Niger 2012</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 / 27</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40·4 / 33·5</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33·1 / 57·4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15·5 / 11·7</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13·8 / 80·1</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47·4 / 53·2</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3509 / 5074</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33·5 / 28·8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24·5 / 18·6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15·0 / 17·7</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18·5 / 77·9</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62·1 / 80·5</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Republic Democratic of Congo 2013</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44 / 133</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34·3 / 31·7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47·1 / 53·1</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13·1 / 7·3</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18·3 / 33·2</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3·7 / 10·8</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8278 / 9183</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31·4 / 29·1</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37·0 / 37·3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17·0 / 18·9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23·7 / 33·0</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4·2 / 15·9</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Rwanda 2010</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154 / 266</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39·3 / 33·4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35·0 / 35·4</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13·5 / 16·0</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5·0 / 29·2</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15·5 / 17·3</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6142 / 6686</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29·9 / 28·0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15·3 / 14·4</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14·9 / 18·2</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9·4 / 28·4</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11·9 / 15·2</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Sao Tome and Principe 2008-9</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39 / 37</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34·3 / 32·9</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31·4 / 27·5</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33·4 / 19·4</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11·1 / 46·9</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 / 18·1</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2121 / 2513</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30·5 / 28·9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49·8 / 55·1</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18·8 / 17·6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17·3 / 47·1</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 / 5·7</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Senegal 2010-11</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 / 61</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39·0 / 35·2</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40·1 / 54·7</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29·3 / 17·0</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16·3 / 56·8</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73·7 / 67·4</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4295 / 5529</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30·0 / 27·9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55·3 / 48·9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15·5 / 16·3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21·1 / 60·8</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38·6 / 57·4</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Sierra Leone 2013</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81 / 141</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32·8 / 29·0</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61·9 / 53·5</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9·2 / 10·2</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20·3 / 36·7</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40·2 / 45·6</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6654 / 7724</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31·4 / 28·6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36·9 / 35·3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18·7 / 18·4</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20·7 / 32·4</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42·6 / 56·4</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Swaziland 2006-7</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704 / 1438</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32·8 / 29·1</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36·9 / 31·3</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15·0 / 16·3</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28·8 / 52·6</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11·9 / 10·3</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2898 / 3146</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24·2 / 27·1</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26·4 / 24·3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14·9 / 16·0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55·7 / 64·6</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6·5 / 7·2</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Togo 2013-14</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72 / 127</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40·9 / 34·8</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57·4 / 69·1</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7·4 / 2·9</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 / 18·6</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9·7 / 28·4</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4293 / 4680</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31·3 / 29·2</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43·7 / 44·8</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17·7 / 17·6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24·9 / 29·3</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12·5 / 31·2</w:t>
            </w:r>
          </w:p>
        </w:tc>
      </w:tr>
      <w:tr w:rsidR="00BD1083" w:rsidRPr="00263C7C" w:rsidTr="002059C4">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Zambia 2013-14</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1573 / 2328</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36·0 / 32·3</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61·2 / 64·6</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8·3 / 10·4</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15·6 / 43·9</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 / 7·2</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12001 / 13105</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29·7 / 27·6</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44·0 / 43·0</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15·9 / 18·5</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27·5 / 52·4</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3·6 / 8·3</w:t>
            </w:r>
          </w:p>
        </w:tc>
      </w:tr>
      <w:tr w:rsidR="00BD1083" w:rsidRPr="00263C7C" w:rsidTr="002059C4">
        <w:trPr>
          <w:trHeight w:val="299"/>
        </w:trPr>
        <w:tc>
          <w:tcPr>
            <w:tcW w:w="388"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Zimbabwe 2010-11</w:t>
            </w:r>
          </w:p>
        </w:tc>
        <w:tc>
          <w:tcPr>
            <w:tcW w:w="37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811 / 1463</w:t>
            </w:r>
          </w:p>
        </w:tc>
        <w:tc>
          <w:tcPr>
            <w:tcW w:w="371"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35·8 / 32·3</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32·0 / 34·8</w:t>
            </w:r>
          </w:p>
        </w:tc>
        <w:tc>
          <w:tcPr>
            <w:tcW w:w="350"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19·6 / 18·2</w:t>
            </w:r>
          </w:p>
        </w:tc>
        <w:tc>
          <w:tcPr>
            <w:tcW w:w="349"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31·0 / 55·5</w:t>
            </w:r>
          </w:p>
        </w:tc>
        <w:tc>
          <w:tcPr>
            <w:tcW w:w="343" w:type="pct"/>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 / 2·0</w:t>
            </w:r>
          </w:p>
        </w:tc>
        <w:tc>
          <w:tcPr>
            <w:tcW w:w="427"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5234 / 6389</w:t>
            </w:r>
          </w:p>
        </w:tc>
        <w:tc>
          <w:tcPr>
            <w:tcW w:w="3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27·7 / 27·3</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29·6 / 30·7</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16·1 / 18·9</w:t>
            </w:r>
          </w:p>
        </w:tc>
        <w:tc>
          <w:tcPr>
            <w:tcW w:w="429"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40·3 / 65·4</w:t>
            </w:r>
          </w:p>
        </w:tc>
        <w:tc>
          <w:tcPr>
            <w:tcW w:w="428" w:type="pct"/>
          </w:tcPr>
          <w:p w:rsidR="00BD1083" w:rsidRPr="00652017" w:rsidRDefault="00BD1083" w:rsidP="002059C4">
            <w:pPr>
              <w:rPr>
                <w:rFonts w:ascii="Times New Roman" w:hAnsi="Times New Roman" w:cs="Times New Roman"/>
                <w:sz w:val="16"/>
                <w:szCs w:val="16"/>
              </w:rPr>
            </w:pPr>
            <w:r w:rsidRPr="00652017">
              <w:rPr>
                <w:rFonts w:ascii="Times New Roman" w:hAnsi="Times New Roman" w:cs="Times New Roman"/>
                <w:sz w:val="16"/>
                <w:szCs w:val="16"/>
              </w:rPr>
              <w:t>1·0 / 2·4</w:t>
            </w:r>
          </w:p>
        </w:tc>
      </w:tr>
    </w:tbl>
    <w:p w:rsidR="00BD1083" w:rsidRDefault="00BD1083" w:rsidP="00BD1083"/>
    <w:p w:rsidR="00BD1083" w:rsidRDefault="00BD1083" w:rsidP="00BD1083"/>
    <w:p w:rsidR="00BD1083" w:rsidRDefault="00BD1083" w:rsidP="00BD1083"/>
    <w:p w:rsidR="00BD1083" w:rsidRDefault="00BD1083" w:rsidP="00BD1083"/>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Default="00BD1083" w:rsidP="00BD1083">
      <w:pPr>
        <w:spacing w:after="80" w:line="240" w:lineRule="auto"/>
        <w:rPr>
          <w:rFonts w:ascii="Times New Roman" w:eastAsia="Times New Roman" w:hAnsi="Times New Roman" w:cs="Times New Roman"/>
          <w:b/>
          <w:sz w:val="20"/>
          <w:szCs w:val="20"/>
        </w:rPr>
      </w:pPr>
    </w:p>
    <w:p w:rsidR="00BD1083" w:rsidRPr="00263C7C" w:rsidRDefault="00BD1083" w:rsidP="00BD1083">
      <w:pPr>
        <w:spacing w:after="80" w:line="240" w:lineRule="auto"/>
        <w:rPr>
          <w:rFonts w:ascii="Times New Roman" w:eastAsia="Times New Roman" w:hAnsi="Times New Roman" w:cs="Times New Roman"/>
          <w:b/>
          <w:sz w:val="20"/>
          <w:szCs w:val="20"/>
        </w:rPr>
      </w:pPr>
      <w:r w:rsidRPr="00263C7C">
        <w:rPr>
          <w:rFonts w:ascii="Times New Roman" w:eastAsia="Times New Roman" w:hAnsi="Times New Roman" w:cs="Times New Roman"/>
          <w:b/>
          <w:sz w:val="20"/>
          <w:szCs w:val="20"/>
        </w:rPr>
        <w:lastRenderedPageBreak/>
        <w:t>Table 2: Prevalence of tobacco use in HIV positive men by WHO region</w:t>
      </w:r>
    </w:p>
    <w:tbl>
      <w:tblPr>
        <w:tblStyle w:val="TableGrid1"/>
        <w:tblW w:w="0" w:type="auto"/>
        <w:tblLook w:val="04A0" w:firstRow="1" w:lastRow="0" w:firstColumn="1" w:lastColumn="0" w:noHBand="0" w:noVBand="1"/>
      </w:tblPr>
      <w:tblGrid>
        <w:gridCol w:w="2195"/>
        <w:gridCol w:w="2082"/>
        <w:gridCol w:w="2102"/>
        <w:gridCol w:w="2083"/>
        <w:gridCol w:w="1904"/>
        <w:gridCol w:w="1904"/>
        <w:gridCol w:w="1904"/>
      </w:tblGrid>
      <w:tr w:rsidR="00BD1083" w:rsidRPr="00263C7C" w:rsidTr="002059C4">
        <w:tc>
          <w:tcPr>
            <w:tcW w:w="2195" w:type="dxa"/>
            <w:vMerge w:val="restart"/>
          </w:tcPr>
          <w:p w:rsidR="00BD1083" w:rsidRPr="00263C7C" w:rsidRDefault="00BD1083" w:rsidP="002059C4">
            <w:pPr>
              <w:rPr>
                <w:rFonts w:ascii="Times New Roman" w:hAnsi="Times New Roman" w:cs="Times New Roman"/>
                <w:sz w:val="16"/>
                <w:szCs w:val="16"/>
              </w:rPr>
            </w:pPr>
          </w:p>
        </w:tc>
        <w:tc>
          <w:tcPr>
            <w:tcW w:w="6267" w:type="dxa"/>
            <w:gridSpan w:val="3"/>
          </w:tcPr>
          <w:p w:rsidR="00BD1083" w:rsidRPr="00263C7C" w:rsidRDefault="00BD1083" w:rsidP="002059C4">
            <w:pPr>
              <w:jc w:val="center"/>
              <w:rPr>
                <w:rFonts w:ascii="Times New Roman" w:hAnsi="Times New Roman" w:cs="Times New Roman"/>
                <w:b/>
                <w:sz w:val="16"/>
                <w:szCs w:val="16"/>
              </w:rPr>
            </w:pPr>
            <w:r w:rsidRPr="00263C7C">
              <w:rPr>
                <w:rFonts w:ascii="Times New Roman" w:hAnsi="Times New Roman" w:cs="Times New Roman"/>
                <w:b/>
                <w:sz w:val="16"/>
                <w:szCs w:val="16"/>
              </w:rPr>
              <w:t>Crude prevalence (95% CI)</w:t>
            </w:r>
          </w:p>
        </w:tc>
        <w:tc>
          <w:tcPr>
            <w:tcW w:w="5712" w:type="dxa"/>
            <w:gridSpan w:val="3"/>
          </w:tcPr>
          <w:p w:rsidR="00BD1083" w:rsidRPr="00263C7C" w:rsidRDefault="00BD1083" w:rsidP="002059C4">
            <w:pPr>
              <w:jc w:val="center"/>
              <w:rPr>
                <w:rFonts w:ascii="Times New Roman" w:hAnsi="Times New Roman" w:cs="Times New Roman"/>
                <w:b/>
                <w:sz w:val="16"/>
                <w:szCs w:val="16"/>
              </w:rPr>
            </w:pPr>
            <w:r w:rsidRPr="00263C7C">
              <w:rPr>
                <w:rFonts w:ascii="Times New Roman" w:hAnsi="Times New Roman" w:cs="Times New Roman"/>
                <w:b/>
                <w:sz w:val="16"/>
                <w:szCs w:val="16"/>
              </w:rPr>
              <w:t>Standardized prevalence (95% CI)</w:t>
            </w:r>
          </w:p>
        </w:tc>
      </w:tr>
      <w:tr w:rsidR="00BD1083" w:rsidRPr="00263C7C" w:rsidTr="002059C4">
        <w:tc>
          <w:tcPr>
            <w:tcW w:w="2195" w:type="dxa"/>
            <w:vMerge/>
          </w:tcPr>
          <w:p w:rsidR="00BD1083" w:rsidRPr="00263C7C" w:rsidRDefault="00BD1083" w:rsidP="002059C4">
            <w:pPr>
              <w:rPr>
                <w:rFonts w:ascii="Times New Roman" w:hAnsi="Times New Roman" w:cs="Times New Roman"/>
                <w:sz w:val="16"/>
                <w:szCs w:val="16"/>
              </w:rPr>
            </w:pPr>
          </w:p>
        </w:tc>
        <w:tc>
          <w:tcPr>
            <w:tcW w:w="2082"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 xml:space="preserve">Tobacco smoking </w:t>
            </w:r>
          </w:p>
        </w:tc>
        <w:tc>
          <w:tcPr>
            <w:tcW w:w="2102"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Smokeless tobacco use</w:t>
            </w:r>
          </w:p>
        </w:tc>
        <w:tc>
          <w:tcPr>
            <w:tcW w:w="2083"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 xml:space="preserve">Any tobacco use </w:t>
            </w:r>
          </w:p>
        </w:tc>
        <w:tc>
          <w:tcPr>
            <w:tcW w:w="1904"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Tobacco smoking</w:t>
            </w:r>
          </w:p>
        </w:tc>
        <w:tc>
          <w:tcPr>
            <w:tcW w:w="1904"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Smokeless tobacco use</w:t>
            </w:r>
          </w:p>
        </w:tc>
        <w:tc>
          <w:tcPr>
            <w:tcW w:w="1904"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Any tobacco use</w:t>
            </w:r>
          </w:p>
        </w:tc>
      </w:tr>
      <w:tr w:rsidR="00BD1083" w:rsidRPr="00263C7C" w:rsidTr="002059C4">
        <w:tc>
          <w:tcPr>
            <w:tcW w:w="14174" w:type="dxa"/>
            <w:gridSpan w:val="7"/>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b/>
                <w:sz w:val="16"/>
                <w:szCs w:val="16"/>
              </w:rPr>
              <w:t>Africa</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Burkina Faso 2010</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25·3(16·4 – 36·9)</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6·1(1·8 – 18·9)</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28·0(18·4 – 40·2)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23·5(15·8 – 31·1)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8·9(4·5 – 13·2)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29·8(21·5 – 38·1)</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Burundi 2010</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10·0(4·4 – 21·3)</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10·5(3·7 – 26·3)</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18·1(9·2 – 32·4)</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12·5(1·8 – 23·2)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9·6(5·6 - 13·6)</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19·3(9·0 – 29·7)</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Cameroon 2011</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23·4(17·2 – 30·9)</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0·7(0·2 – 3·0)</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24·1(17·9 – 31·6)</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19·2(13·4 – 24·9)</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0·6(-0·3 – 1·5)</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19·8(14·0 – 25·6)</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Côte d'Ivoire 2011</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24·9(16·7 – 35·6)</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0·5(0·1 – 3·4)</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24·9(16·7 – 35·6)</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44·3(33·9 – 54·7)</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0·2(-0·3 – 0·7)</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44·3(33·9 – 54·7)</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Ethiopia 2011</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9·7(4·9 – 18·2)</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0·2(0·03 – 1·1)</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9·7(4·9 – 18·2)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8·3(3·6 – 13·1)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0·1(-0·04 – 0·2)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8·3(3·6 – 13·1)</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Gabon 2012</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22·0(13·3 – 34·2)</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22·0(13·3 – 34·2)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21·1(12·0 – 30·1)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21·1(12·0 – 30·1)</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Gambia 2013</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54·8(31·3 – 76·3)</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6·0(1·3 – 23·4)</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54·8(31·3 – 76·3)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42·1(25·9 – 58·4)</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10·8(-0·4 – 21·9)</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42·1(25·9 – 58·4)</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Ghana 2003</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23·4(14·5 – 35·4)</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0·9(0·1 – 6·4)</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23·4(14·5 – 35·4)</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22·0(12·3 – 31·7)</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1·0(-1·0 – 2·9)</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22·0(12·3 – 31·7)</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Kenya 2008-9</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26·7(17·2 – 39·0)</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2·3(0·4 – 13·6)</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26·8(17·3 – 39·1)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22·2(14·1 – 30·3)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3·4(-1·4 – 8·3)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22·3(14·2 – 30·4)</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Lesotho 2009</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41·1(36·6 – 45·7)</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1·0(0·3 – 2·7)</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41·1(36·6 – 45·7)</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38·8(34·1 – 43·5)</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1·1(-0·2 – 2·5)</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38·8(34·1 – 43·5)</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Liberia 2013</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23·1(9·0– 47·6)</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23·1(9·0– 47·6)</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23·8(13·6 – 33·9)</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23·8(13·6 – 33·9)</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Malawi 2010</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18·8(14·9 – 23·5)</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0·6(0·2 – 1·6)</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19·2(15·2 – 23·8)</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16·1(12·2- 20·0)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0·5(-0·02 – 1·0)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16·4(12·5– 20·3)</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Mali 2012</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31·6(16·1 – 52·6)</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6·7(1·5 – 25·2)</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35·3(19·0 – 55·9)</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30·3(16·3 – 44·4)</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3·9(-1·3 – 9·1)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33·0(18·4 – 47·7)</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Namibia 2013</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20·6(16·0 – 26·2)</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2·9(1·5 – 5·5)</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23·2(18·2 – 29·3)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20·8(15·3 – 26·3)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3·3(1·2 – 5·5)</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24·1(18·3 – 30·0)</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Niger 2012</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33·9(12·5 – 64·7)</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2·5(0·3 – 20·0)</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36·4(14·2 – 66·3)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21·6(6·2 – 37·1)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1·4(-1·9 – 4·8)</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23·1(7·5 – 38·6)</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Republic Democratic of Congo 2013</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24·7(12·7 – 42·5)</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3·3(0·7 – 13·5)</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28·0(15·8 – 44·6)</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17·7(7·6 – 27·8)</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1·8(-0·7 – 4·3)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19·5(9·6 – 29·5)</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Rwanda 2010</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23·6(17·2 – 31·5)</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7·1(3·9 – 12·7)</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27·9(21·0 – 36·0)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26·3(17·9 – 34·6)</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5·8(2·1 – 9·4)</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30·2(21·2 – 39·2)</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Sao Tome and Principe 2008-9</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13·2(3·2 – 40·7)</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2·1(0·3 – 15·1)</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15·3(4·5 – 41·0)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4·5(-0·1 – 9·2)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2·3(-2·1 – 6·7)</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6·8(0·6 – 13·1)</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Senegal 2010-11</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22·0(5·8 – 56·2)</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8·0(2·2 – 25·1)</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26·5(8·7 – 57·9)</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22·6(13·8 – 31·4)</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8·5(-0·4 – 17·5)</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28·3(17·9 – 38·7)</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Sierra Leone 2013</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19·9(12·3 – 30·7)</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0·2(0·03 – 1·8)</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19·9(12·3 – 30·7)</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18·3(10·6 – 26·0)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0·3(-0·3 – 0·9)</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18·3(10·6 – 26·0)</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Swaziland 2006-7</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26·0(22·5 – 29·9)</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5·3(3·8 – 7·3)</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30·1(26·3 – 34·2)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21·9(18·7 – 25·0)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4·7(3·2 – 6·3)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25·5(22·1 – 28·9)</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Togo 2010-14</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13·5(7·2 – 23·8)</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5·4(1·7 – 16·3)</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18·9(11·2 – 30·0)</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6·7(2·9 – 10·5)</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10·0(6·2 – 13·8)</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16·7(11·9 – 21·5)</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Zambia 2013-14</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24·5(22·0 – 27·1)</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1·4(0·8 – 2·5)</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25·1(22·6 – 27·8)</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22·3(19·8 – 24·7)</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1·3(0·6 – 2·1)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22·9(20·4 – 25·3)</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Zimbabwe 2010-11</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33·1(29·5 – 37·0)</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2·9(1·9 – 4·6)</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34·8(31·0 – 38·8)</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31·5(27·9 – 35·1)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2·8(1·3 – 4·3)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33·0(29·3 – 36·7)</w:t>
            </w:r>
          </w:p>
        </w:tc>
      </w:tr>
      <w:tr w:rsidR="00BD1083" w:rsidRPr="00263C7C" w:rsidTr="002059C4">
        <w:tc>
          <w:tcPr>
            <w:tcW w:w="2195" w:type="dxa"/>
          </w:tcPr>
          <w:p w:rsidR="00BD1083" w:rsidRPr="00263C7C" w:rsidRDefault="00BD1083" w:rsidP="002059C4">
            <w:pPr>
              <w:rPr>
                <w:rFonts w:ascii="Times New Roman" w:hAnsi="Times New Roman" w:cs="Times New Roman"/>
                <w:i/>
                <w:sz w:val="16"/>
                <w:szCs w:val="16"/>
              </w:rPr>
            </w:pPr>
            <w:r w:rsidRPr="00263C7C">
              <w:rPr>
                <w:rFonts w:ascii="Times New Roman" w:hAnsi="Times New Roman" w:cs="Times New Roman"/>
                <w:i/>
                <w:sz w:val="16"/>
                <w:szCs w:val="16"/>
              </w:rPr>
              <w:t>Pooled regional estimate</w:t>
            </w:r>
          </w:p>
        </w:tc>
        <w:tc>
          <w:tcPr>
            <w:tcW w:w="2082"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24·2(20·9-27·6)</w:t>
            </w:r>
          </w:p>
        </w:tc>
        <w:tc>
          <w:tcPr>
            <w:tcW w:w="2102"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2·6(1·7-3·6)</w:t>
            </w:r>
          </w:p>
        </w:tc>
        <w:tc>
          <w:tcPr>
            <w:tcW w:w="2083"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26·0(22·7-29·4)</w:t>
            </w: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r>
      <w:tr w:rsidR="00BD1083" w:rsidRPr="00263C7C" w:rsidTr="002059C4">
        <w:tc>
          <w:tcPr>
            <w:tcW w:w="2195"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Statistical heterogeneity I</w:t>
            </w:r>
            <w:r w:rsidRPr="00263C7C">
              <w:rPr>
                <w:rFonts w:ascii="Times New Roman" w:hAnsi="Times New Roman" w:cs="Times New Roman"/>
                <w:sz w:val="16"/>
                <w:szCs w:val="16"/>
                <w:vertAlign w:val="superscript"/>
              </w:rPr>
              <w:t>2</w:t>
            </w:r>
            <w:r w:rsidRPr="00263C7C">
              <w:rPr>
                <w:rFonts w:ascii="Times New Roman" w:hAnsi="Times New Roman" w:cs="Times New Roman"/>
                <w:sz w:val="16"/>
                <w:szCs w:val="16"/>
              </w:rPr>
              <w:t xml:space="preserve"> </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Chi2, p</w:t>
            </w:r>
          </w:p>
        </w:tc>
        <w:tc>
          <w:tcPr>
            <w:tcW w:w="2082"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86·7(81·5-90·5)</w:t>
            </w:r>
          </w:p>
          <w:p w:rsidR="00BD1083" w:rsidRPr="00263C7C" w:rsidRDefault="00BD1083" w:rsidP="002059C4">
            <w:pPr>
              <w:rPr>
                <w:rFonts w:ascii="Times New Roman" w:hAnsi="Times New Roman" w:cs="Times New Roman"/>
                <w:sz w:val="16"/>
                <w:szCs w:val="16"/>
              </w:rPr>
            </w:pP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0·000</w:t>
            </w:r>
          </w:p>
        </w:tc>
        <w:tc>
          <w:tcPr>
            <w:tcW w:w="2102"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75·6(63·7-83·5)</w:t>
            </w:r>
          </w:p>
          <w:p w:rsidR="00BD1083" w:rsidRPr="00263C7C" w:rsidRDefault="00BD1083" w:rsidP="002059C4">
            <w:pPr>
              <w:rPr>
                <w:rFonts w:ascii="Times New Roman" w:hAnsi="Times New Roman" w:cs="Times New Roman"/>
                <w:sz w:val="16"/>
                <w:szCs w:val="16"/>
              </w:rPr>
            </w:pP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0·000</w:t>
            </w:r>
          </w:p>
        </w:tc>
        <w:tc>
          <w:tcPr>
            <w:tcW w:w="2083"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86·1(80·5-90·1)</w:t>
            </w:r>
          </w:p>
          <w:p w:rsidR="00BD1083" w:rsidRPr="00263C7C" w:rsidRDefault="00BD1083" w:rsidP="002059C4">
            <w:pPr>
              <w:rPr>
                <w:rFonts w:ascii="Times New Roman" w:hAnsi="Times New Roman" w:cs="Times New Roman"/>
                <w:sz w:val="16"/>
                <w:szCs w:val="16"/>
              </w:rPr>
            </w:pP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0·000</w:t>
            </w: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r>
      <w:tr w:rsidR="00BD1083" w:rsidRPr="00263C7C" w:rsidTr="002059C4">
        <w:tc>
          <w:tcPr>
            <w:tcW w:w="14174" w:type="dxa"/>
            <w:gridSpan w:val="7"/>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Americas</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Dominican Republic 2013</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25·8(16·9 – 37·4)</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0·6(0·1 – 4·3)</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26·4(17·3 – 38·1)</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25·3(16·1 – 34·5)</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0·6(-0·6 – 1·8)</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25·8 (16·5– 35·2)</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Haiti 2012</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12·3(7·4 – 19·8)</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1·8(0·7 – 4·6)</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13·2(8·1 – 20·7)</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9·3(5·2 – 13·3)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1·4(0·1 – 2·6)</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9·9(5·7 – 14·1)</w:t>
            </w:r>
          </w:p>
        </w:tc>
      </w:tr>
      <w:tr w:rsidR="00BD1083" w:rsidRPr="00263C7C" w:rsidTr="002059C4">
        <w:tc>
          <w:tcPr>
            <w:tcW w:w="14174" w:type="dxa"/>
            <w:gridSpan w:val="7"/>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South-East Asia</w:t>
            </w:r>
          </w:p>
        </w:tc>
      </w:tr>
      <w:tr w:rsidR="00BD1083" w:rsidRPr="00263C7C" w:rsidTr="002059C4">
        <w:tc>
          <w:tcPr>
            <w:tcW w:w="2195"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India 2005-6</w:t>
            </w:r>
          </w:p>
        </w:tc>
        <w:tc>
          <w:tcPr>
            <w:tcW w:w="208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40·3(31·2 – 50·1)</w:t>
            </w:r>
          </w:p>
        </w:tc>
        <w:tc>
          <w:tcPr>
            <w:tcW w:w="2102"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41·4(32·0 – 51·5)</w:t>
            </w:r>
          </w:p>
        </w:tc>
        <w:tc>
          <w:tcPr>
            <w:tcW w:w="2083"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68·3(59·1 – 76·2)</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37·8(32·1 – 43·5)</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37·3(31·3 – 43·3)</w:t>
            </w:r>
          </w:p>
        </w:tc>
        <w:tc>
          <w:tcPr>
            <w:tcW w:w="1904" w:type="dxa"/>
            <w:shd w:val="clear" w:color="auto" w:fill="FFFFFF" w:themeFill="background1"/>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60·3(54·6 – 65·9)</w:t>
            </w:r>
          </w:p>
          <w:p w:rsidR="00BD1083" w:rsidRPr="00263C7C" w:rsidRDefault="00BD1083" w:rsidP="002059C4">
            <w:pPr>
              <w:rPr>
                <w:rFonts w:ascii="Times New Roman" w:hAnsi="Times New Roman" w:cs="Times New Roman"/>
                <w:sz w:val="16"/>
                <w:szCs w:val="16"/>
              </w:rPr>
            </w:pPr>
          </w:p>
        </w:tc>
      </w:tr>
      <w:tr w:rsidR="00BD1083" w:rsidRPr="00263C7C" w:rsidTr="002059C4">
        <w:tc>
          <w:tcPr>
            <w:tcW w:w="2195" w:type="dxa"/>
          </w:tcPr>
          <w:p w:rsidR="00BD1083" w:rsidRPr="00263C7C" w:rsidRDefault="00BD1083" w:rsidP="002059C4">
            <w:pPr>
              <w:rPr>
                <w:rFonts w:ascii="Times New Roman" w:hAnsi="Times New Roman" w:cs="Times New Roman"/>
                <w:b/>
                <w:sz w:val="16"/>
                <w:szCs w:val="16"/>
              </w:rPr>
            </w:pPr>
            <w:r w:rsidRPr="00AC0A85">
              <w:rPr>
                <w:rFonts w:ascii="Times New Roman" w:hAnsi="Times New Roman" w:cs="Times New Roman"/>
                <w:b/>
                <w:sz w:val="16"/>
                <w:szCs w:val="16"/>
              </w:rPr>
              <w:t xml:space="preserve">POOLED GLOBAL OVERALL ESTIMATE </w:t>
            </w:r>
            <w:r>
              <w:rPr>
                <w:rFonts w:ascii="Times New Roman" w:hAnsi="Times New Roman" w:cs="Times New Roman"/>
                <w:b/>
                <w:sz w:val="16"/>
                <w:szCs w:val="16"/>
              </w:rPr>
              <w:t>FOR THE 27</w:t>
            </w:r>
            <w:r w:rsidRPr="00AC0A85">
              <w:rPr>
                <w:rFonts w:ascii="Times New Roman" w:hAnsi="Times New Roman" w:cs="Times New Roman"/>
                <w:b/>
                <w:sz w:val="16"/>
                <w:szCs w:val="16"/>
              </w:rPr>
              <w:t xml:space="preserve"> INCLUDED LMICs</w:t>
            </w:r>
          </w:p>
        </w:tc>
        <w:tc>
          <w:tcPr>
            <w:tcW w:w="2082"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24·4(21·1 – 27·8)</w:t>
            </w:r>
          </w:p>
        </w:tc>
        <w:tc>
          <w:tcPr>
            <w:tcW w:w="2102"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3·4 (1·8 – 5·6)</w:t>
            </w:r>
          </w:p>
        </w:tc>
        <w:tc>
          <w:tcPr>
            <w:tcW w:w="2083"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27·1(22·8 – 31·7)</w:t>
            </w: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r>
      <w:tr w:rsidR="00BD1083" w:rsidRPr="00263C7C" w:rsidTr="002059C4">
        <w:tc>
          <w:tcPr>
            <w:tcW w:w="2195"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Statistical heterogeneity I</w:t>
            </w:r>
            <w:r w:rsidRPr="00263C7C">
              <w:rPr>
                <w:rFonts w:ascii="Times New Roman" w:hAnsi="Times New Roman" w:cs="Times New Roman"/>
                <w:sz w:val="16"/>
                <w:szCs w:val="16"/>
                <w:vertAlign w:val="superscript"/>
              </w:rPr>
              <w:t>2</w:t>
            </w:r>
            <w:r w:rsidRPr="00263C7C">
              <w:rPr>
                <w:rFonts w:ascii="Times New Roman" w:hAnsi="Times New Roman" w:cs="Times New Roman"/>
                <w:sz w:val="16"/>
                <w:szCs w:val="16"/>
              </w:rPr>
              <w:t xml:space="preserve"> </w:t>
            </w:r>
          </w:p>
          <w:p w:rsidR="00BD1083" w:rsidRPr="00263C7C" w:rsidRDefault="00BD1083" w:rsidP="002059C4">
            <w:pPr>
              <w:rPr>
                <w:rFonts w:ascii="Times New Roman" w:hAnsi="Times New Roman" w:cs="Times New Roman"/>
                <w:i/>
                <w:sz w:val="16"/>
                <w:szCs w:val="16"/>
              </w:rPr>
            </w:pPr>
            <w:r w:rsidRPr="00263C7C">
              <w:rPr>
                <w:rFonts w:ascii="Times New Roman" w:hAnsi="Times New Roman" w:cs="Times New Roman"/>
                <w:sz w:val="16"/>
                <w:szCs w:val="16"/>
              </w:rPr>
              <w:t>Chi2, p</w:t>
            </w:r>
          </w:p>
        </w:tc>
        <w:tc>
          <w:tcPr>
            <w:tcW w:w="2082"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88·2(84·1 – 91·3)</w:t>
            </w:r>
          </w:p>
          <w:p w:rsidR="00BD1083" w:rsidRPr="00263C7C" w:rsidRDefault="00BD1083" w:rsidP="002059C4">
            <w:pPr>
              <w:rPr>
                <w:rFonts w:ascii="Times New Roman" w:hAnsi="Times New Roman" w:cs="Times New Roman"/>
                <w:sz w:val="16"/>
                <w:szCs w:val="16"/>
              </w:rPr>
            </w:pP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0·000</w:t>
            </w:r>
          </w:p>
        </w:tc>
        <w:tc>
          <w:tcPr>
            <w:tcW w:w="2102"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93·8 (92·0 – 95·1)</w:t>
            </w:r>
          </w:p>
          <w:p w:rsidR="00BD1083" w:rsidRPr="00263C7C" w:rsidRDefault="00BD1083" w:rsidP="002059C4">
            <w:pPr>
              <w:rPr>
                <w:rFonts w:ascii="Times New Roman" w:hAnsi="Times New Roman" w:cs="Times New Roman"/>
                <w:sz w:val="16"/>
                <w:szCs w:val="16"/>
              </w:rPr>
            </w:pP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0·000</w:t>
            </w:r>
          </w:p>
        </w:tc>
        <w:tc>
          <w:tcPr>
            <w:tcW w:w="2083" w:type="dxa"/>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93·1 (91·1 – 94·7)</w:t>
            </w:r>
          </w:p>
          <w:p w:rsidR="00BD1083" w:rsidRPr="00263C7C" w:rsidRDefault="00BD1083" w:rsidP="002059C4">
            <w:pPr>
              <w:rPr>
                <w:rFonts w:ascii="Times New Roman" w:hAnsi="Times New Roman" w:cs="Times New Roman"/>
                <w:sz w:val="16"/>
                <w:szCs w:val="16"/>
              </w:rPr>
            </w:pP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0·000</w:t>
            </w: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4"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r>
    </w:tbl>
    <w:p w:rsidR="00BD1083" w:rsidRDefault="00BD1083" w:rsidP="00BD1083"/>
    <w:p w:rsidR="00BD1083" w:rsidRDefault="00BD1083" w:rsidP="00BD1083">
      <w:r>
        <w:br w:type="page"/>
      </w:r>
    </w:p>
    <w:p w:rsidR="00BD1083" w:rsidRPr="00263C7C" w:rsidRDefault="00BD1083" w:rsidP="00BD1083">
      <w:pPr>
        <w:spacing w:after="80" w:line="240" w:lineRule="auto"/>
        <w:rPr>
          <w:rFonts w:ascii="Times New Roman" w:eastAsia="Times New Roman" w:hAnsi="Times New Roman" w:cs="Times New Roman"/>
          <w:b/>
          <w:sz w:val="20"/>
          <w:szCs w:val="20"/>
        </w:rPr>
      </w:pPr>
      <w:r w:rsidRPr="00263C7C">
        <w:rPr>
          <w:rFonts w:ascii="Times New Roman" w:eastAsia="Times New Roman" w:hAnsi="Times New Roman" w:cs="Times New Roman"/>
          <w:b/>
          <w:sz w:val="20"/>
          <w:szCs w:val="20"/>
        </w:rPr>
        <w:lastRenderedPageBreak/>
        <w:t>Table 3: Prevalence of tobacco use in HIV positive women by WHO region</w:t>
      </w:r>
    </w:p>
    <w:tbl>
      <w:tblPr>
        <w:tblStyle w:val="TableGrid1"/>
        <w:tblW w:w="0" w:type="auto"/>
        <w:tblLook w:val="04A0" w:firstRow="1" w:lastRow="0" w:firstColumn="1" w:lastColumn="0" w:noHBand="0" w:noVBand="1"/>
      </w:tblPr>
      <w:tblGrid>
        <w:gridCol w:w="2197"/>
        <w:gridCol w:w="2064"/>
        <w:gridCol w:w="2104"/>
        <w:gridCol w:w="2085"/>
        <w:gridCol w:w="1908"/>
        <w:gridCol w:w="1908"/>
        <w:gridCol w:w="1908"/>
      </w:tblGrid>
      <w:tr w:rsidR="00BD1083" w:rsidRPr="00263C7C" w:rsidTr="002059C4">
        <w:tc>
          <w:tcPr>
            <w:tcW w:w="2197" w:type="dxa"/>
            <w:vMerge w:val="restart"/>
          </w:tcPr>
          <w:p w:rsidR="00BD1083" w:rsidRPr="00263C7C" w:rsidRDefault="00BD1083" w:rsidP="002059C4">
            <w:pPr>
              <w:rPr>
                <w:rFonts w:ascii="Times New Roman" w:hAnsi="Times New Roman" w:cs="Times New Roman"/>
                <w:sz w:val="16"/>
                <w:szCs w:val="16"/>
              </w:rPr>
            </w:pPr>
          </w:p>
        </w:tc>
        <w:tc>
          <w:tcPr>
            <w:tcW w:w="6253" w:type="dxa"/>
            <w:gridSpan w:val="3"/>
          </w:tcPr>
          <w:p w:rsidR="00BD1083" w:rsidRPr="00263C7C" w:rsidRDefault="00BD1083" w:rsidP="002059C4">
            <w:pPr>
              <w:jc w:val="center"/>
              <w:rPr>
                <w:rFonts w:ascii="Times New Roman" w:hAnsi="Times New Roman" w:cs="Times New Roman"/>
                <w:b/>
                <w:sz w:val="16"/>
                <w:szCs w:val="16"/>
              </w:rPr>
            </w:pPr>
            <w:r w:rsidRPr="00263C7C">
              <w:rPr>
                <w:rFonts w:ascii="Times New Roman" w:hAnsi="Times New Roman" w:cs="Times New Roman"/>
                <w:b/>
                <w:sz w:val="16"/>
                <w:szCs w:val="16"/>
              </w:rPr>
              <w:t>Crude prevalence (95% CI)</w:t>
            </w:r>
          </w:p>
        </w:tc>
        <w:tc>
          <w:tcPr>
            <w:tcW w:w="5724" w:type="dxa"/>
            <w:gridSpan w:val="3"/>
          </w:tcPr>
          <w:p w:rsidR="00BD1083" w:rsidRPr="00263C7C" w:rsidRDefault="00BD1083" w:rsidP="002059C4">
            <w:pPr>
              <w:jc w:val="center"/>
              <w:rPr>
                <w:rFonts w:ascii="Times New Roman" w:hAnsi="Times New Roman" w:cs="Times New Roman"/>
                <w:b/>
                <w:sz w:val="16"/>
                <w:szCs w:val="16"/>
              </w:rPr>
            </w:pPr>
            <w:r w:rsidRPr="00263C7C">
              <w:rPr>
                <w:rFonts w:ascii="Times New Roman" w:hAnsi="Times New Roman" w:cs="Times New Roman"/>
                <w:b/>
                <w:sz w:val="16"/>
                <w:szCs w:val="16"/>
              </w:rPr>
              <w:t>Age standardised prevalence (95%CI)</w:t>
            </w:r>
          </w:p>
        </w:tc>
      </w:tr>
      <w:tr w:rsidR="00BD1083" w:rsidRPr="00263C7C" w:rsidTr="002059C4">
        <w:tc>
          <w:tcPr>
            <w:tcW w:w="2197" w:type="dxa"/>
            <w:vMerge/>
          </w:tcPr>
          <w:p w:rsidR="00BD1083" w:rsidRPr="00263C7C" w:rsidRDefault="00BD1083" w:rsidP="002059C4">
            <w:pPr>
              <w:rPr>
                <w:rFonts w:ascii="Times New Roman" w:hAnsi="Times New Roman" w:cs="Times New Roman"/>
                <w:sz w:val="16"/>
                <w:szCs w:val="16"/>
              </w:rPr>
            </w:pPr>
          </w:p>
        </w:tc>
        <w:tc>
          <w:tcPr>
            <w:tcW w:w="2064"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 xml:space="preserve">Tobacco smoking </w:t>
            </w:r>
          </w:p>
        </w:tc>
        <w:tc>
          <w:tcPr>
            <w:tcW w:w="2104"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Smokeless tobacco use</w:t>
            </w:r>
          </w:p>
        </w:tc>
        <w:tc>
          <w:tcPr>
            <w:tcW w:w="2085"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 xml:space="preserve">Any tobacco use </w:t>
            </w:r>
          </w:p>
        </w:tc>
        <w:tc>
          <w:tcPr>
            <w:tcW w:w="1908"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 xml:space="preserve">Tobacco smoking </w:t>
            </w:r>
          </w:p>
        </w:tc>
        <w:tc>
          <w:tcPr>
            <w:tcW w:w="1908"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Smokeless tobacco use</w:t>
            </w:r>
          </w:p>
        </w:tc>
        <w:tc>
          <w:tcPr>
            <w:tcW w:w="1908" w:type="dxa"/>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 xml:space="preserve">Any tobacco use </w:t>
            </w:r>
          </w:p>
        </w:tc>
      </w:tr>
      <w:tr w:rsidR="00BD1083" w:rsidRPr="00263C7C" w:rsidTr="002059C4">
        <w:tc>
          <w:tcPr>
            <w:tcW w:w="14174" w:type="dxa"/>
            <w:gridSpan w:val="7"/>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b/>
                <w:sz w:val="16"/>
                <w:szCs w:val="16"/>
              </w:rPr>
              <w:t>Africa</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Burkina Faso 2010</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3·6(1·3 – 10·2)</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3·6(1·2 – 10·2)</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3·6(0·0 – 7·2)</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3·6(0·0 – 7·2)</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Burundi 2010</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8·8(4·1 – 18·0)</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8·8(4·1 – 18·0)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6·6(1·8 – 11·3)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6·6(1·8 – 11·3)</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Cameroon 2011</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1·0(0·4 – 2·3)</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1·7(0·6 – 4·7)</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2·7(1·3 – 5·5)</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1·0(0·1 – 1·9)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1·7(0·0 – 3·4)</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2·7(0·8 – 4·5)</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Côte d'Ivoire 2011</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1·7(0·5 – 6·0)</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1·7(0·5 – 6·0)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1·8(-0·4 – 3·9)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1·8(-0·4 – 3·9)</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Ethiopia 2011</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0·3(0·1 – 0·5)</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0·02(0·00 – 0·11)</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0·3(0·1 – 0·5)</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0·2(0·1 – 0·4)</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0·03(-0·03 – 0·08)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0·2(0·1– 0·4)</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Gabon 2012</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4·4(1·6 – 11·3)</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0·6(0·2 – 1·4)</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4·8(1·9 – 11·4)</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8·7(4·4 – 17·0)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0·6(0·0 – 1·2)</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9·1(0·9 – 17·3)</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Gambia 2013</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0·4(0·06 – 3·3)</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0·4(0·06 – 3·3)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0·3(-0·4 – 1·0)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0·3(-0·4 – 1·0)</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Ghana 2003</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Kenya 2008-9</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1·0(0·3 – 4·1)</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0·5(0·1 – 2·1)</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1·5(0·6 – 4·3)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0·8(-0·3 – 1·8)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0·5(-0·2 – 1·3)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1·3(0·0 – 2·6)</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Lesotho 2009</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0·7(0·3 – 1·5)</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15·7(13·2 – 18·7)</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16·4(13·8 – 19·4)</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0·6(0·1 – 1·1)</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15·2(12·9 – 17·5)</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15·9(13·6 – 18·1)</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Liberia 2013</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0·3(0·03 – 1·9)</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0·3(0·03 – 1·9)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0·2(-0·2 – 0·6)</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0·2(-0·2 – 0·6)</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Malawi 2010</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1·0(0·4 – 2·6)</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0·3(0·2 – 0·8)</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1·4(0·7 – 2·9)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1·0(0·1 – 1·9)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0·3(0·0 – 0·6)</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1·4(0·4 – 2·3)</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Mali 2012</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1·4(0·2 – 9·8)</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1·4(0·2 – 9·8)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1·1(-1·1 – 3·2)</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1·1(-1·1 – 3·2)</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Namibia 2013</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3·2(2·3 – 4·6)</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2·1(1·3 – 3·4)</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4·7(3·5 – 6·3)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4·1(2·5 – 5·8)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3·3(1·7 – 5·0)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6·2(4·2 – 8·3)</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Niger 2012</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Republic Democratic of Congo 2013</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1·8(0·5 – 6·6)</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1·8(0·5 – 6·6)</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1·6(-0·3 – 3·4)</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1·6(-0·3 – 3·4)</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Rwanda 2010</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1·8(0·7 – 4·3)</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3·5(1·8 – 6·7)</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5·3(3·2 – 8·7)</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1·5(0·1 – 2·9)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2·8(1·0 – 4·6)</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4·3(2·1 – 6·5)</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Sao Tome and Principe 2008-9</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0·7(0·08 – 5·8)</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0·7(0·08 – 5·8)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0·6(-0·8 – 1·9)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0·6(-0·8 – 1·9)</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Senegal 2010-11</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1·2(0·2 – 8·8)</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1·2(0·2 – 8·8)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0·8(-0·8 – 2·3)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0·8(-0·8 – 2·3)</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Sierra Leone 2013</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4·2(2·0 – 8·8)</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2·6(0·7 – 9·1)</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6·5(3·2 – 12·9)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6·0(1·2 – 10·8)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2·8(-0·9 – 6·6)</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8·6(2·5 – 14·7)</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Swaziland 2006-7</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2·2(1·5 – 3·4)</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1·5(1·0 – 2·3)</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3·6(2·7 – 4·9)</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2·0(1·1 – 2·8)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2·2(1·2 – 3·3)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4·1(2·8 – 5·5)</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Togo 2013-14</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1·5(0·3 – 6·6)</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1·5(0·3 – 6·6)</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1·1(-0·5 – 2·8)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1·1(-0·5 – 2·8)</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Zambia 2013-14</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1·0(0·6 – 1·6)</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2·5(1·8 – 3·5)</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xml:space="preserve">3·2(2·4 – 4·2) </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1·0(0·5 – 1·5)</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2·3(1·6 – 3·1)</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3·1(2·3 – 4·0)</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Zimbabwe 2010-11</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0·2(0·06 – 0·5)</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0·5(0·2 – 1·1)</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0·7(0·3 – 1·2)</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0·2(0·0 – 0·3)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0·6(0·2 – 1·0)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0·7(0·2 – 1·1)</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i/>
                <w:sz w:val="16"/>
                <w:szCs w:val="16"/>
              </w:rPr>
            </w:pPr>
            <w:r w:rsidRPr="00263C7C">
              <w:rPr>
                <w:rFonts w:ascii="Times New Roman" w:hAnsi="Times New Roman" w:cs="Times New Roman"/>
                <w:i/>
                <w:sz w:val="16"/>
                <w:szCs w:val="16"/>
              </w:rPr>
              <w:t>Pooled regional estimate</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1·0(0·6 – 1·4)</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1·9(0·9 – 3·2)</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2·8(1·6 – 4·3)</w:t>
            </w: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Heterogeneity I</w:t>
            </w:r>
            <w:r w:rsidRPr="00263C7C">
              <w:rPr>
                <w:rFonts w:ascii="Times New Roman" w:hAnsi="Times New Roman" w:cs="Times New Roman"/>
                <w:sz w:val="16"/>
                <w:szCs w:val="16"/>
                <w:vertAlign w:val="superscript"/>
              </w:rPr>
              <w:t>2</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Chi</w:t>
            </w:r>
            <w:r w:rsidRPr="00263C7C">
              <w:rPr>
                <w:rFonts w:ascii="Times New Roman" w:hAnsi="Times New Roman" w:cs="Times New Roman"/>
                <w:sz w:val="16"/>
                <w:szCs w:val="16"/>
                <w:vertAlign w:val="superscript"/>
              </w:rPr>
              <w:t>2</w:t>
            </w:r>
            <w:r w:rsidRPr="00263C7C">
              <w:rPr>
                <w:rFonts w:ascii="Times New Roman" w:hAnsi="Times New Roman" w:cs="Times New Roman"/>
                <w:sz w:val="16"/>
                <w:szCs w:val="16"/>
              </w:rPr>
              <w:t>, p</w:t>
            </w:r>
          </w:p>
          <w:p w:rsidR="00BD1083" w:rsidRPr="00263C7C" w:rsidRDefault="00BD1083" w:rsidP="002059C4">
            <w:pPr>
              <w:rPr>
                <w:rFonts w:ascii="Times New Roman" w:hAnsi="Times New Roman" w:cs="Times New Roman"/>
                <w:sz w:val="16"/>
                <w:szCs w:val="16"/>
              </w:rPr>
            </w:pP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75·3(63·3 – 83·3)</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0·000</w:t>
            </w:r>
          </w:p>
          <w:p w:rsidR="00BD1083" w:rsidRPr="00263C7C" w:rsidRDefault="00BD1083" w:rsidP="002059C4">
            <w:pPr>
              <w:rPr>
                <w:rFonts w:ascii="Times New Roman" w:hAnsi="Times New Roman" w:cs="Times New Roman"/>
                <w:sz w:val="16"/>
                <w:szCs w:val="16"/>
              </w:rPr>
            </w:pP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94·1(92·3 – 95·4)</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0·000</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93·5(91·5 – 95·0)</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0·000</w:t>
            </w: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r>
      <w:tr w:rsidR="00BD1083" w:rsidRPr="00263C7C" w:rsidTr="002059C4">
        <w:tc>
          <w:tcPr>
            <w:tcW w:w="14174" w:type="dxa"/>
            <w:gridSpan w:val="7"/>
            <w:shd w:val="clear" w:color="auto" w:fill="auto"/>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Americas</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Dominican Republic 2013</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10·1(4·0 – 23·4)</w:t>
            </w:r>
          </w:p>
        </w:tc>
        <w:tc>
          <w:tcPr>
            <w:tcW w:w="2104" w:type="dxa"/>
            <w:shd w:val="clear" w:color="auto" w:fill="auto"/>
          </w:tcPr>
          <w:p w:rsidR="00BD1083" w:rsidRPr="00263C7C" w:rsidRDefault="00BD1083" w:rsidP="002059C4">
            <w:pPr>
              <w:rPr>
                <w:rFonts w:ascii="Times New Roman" w:hAnsi="Times New Roman" w:cs="Times New Roman"/>
                <w:sz w:val="16"/>
                <w:szCs w:val="16"/>
              </w:rPr>
            </w:pPr>
            <w:r>
              <w:rPr>
                <w:rFonts w:ascii="Times New Roman" w:hAnsi="Times New Roman" w:cs="Times New Roman"/>
                <w:sz w:val="16"/>
                <w:szCs w:val="16"/>
              </w:rPr>
              <w:t xml:space="preserve"> -</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10·1(4·0 – 23·4)</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9·1(2·1 – 16·2)</w:t>
            </w:r>
          </w:p>
        </w:tc>
        <w:tc>
          <w:tcPr>
            <w:tcW w:w="1908" w:type="dxa"/>
            <w:shd w:val="clear" w:color="auto" w:fill="auto"/>
          </w:tcPr>
          <w:p w:rsidR="00BD1083" w:rsidRPr="00263C7C" w:rsidRDefault="00BD1083" w:rsidP="002059C4">
            <w:pPr>
              <w:rPr>
                <w:rFonts w:ascii="Times New Roman" w:hAnsi="Times New Roman" w:cs="Times New Roman"/>
                <w:sz w:val="16"/>
                <w:szCs w:val="16"/>
              </w:rPr>
            </w:pPr>
            <w:r>
              <w:rPr>
                <w:rFonts w:ascii="Times New Roman" w:hAnsi="Times New Roman" w:cs="Times New Roman"/>
                <w:sz w:val="16"/>
                <w:szCs w:val="16"/>
              </w:rPr>
              <w:t>-</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9·1(2·1 – 16·2)</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Haiti 2012</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7·6(4·3 – 13·0)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2·4(1·1 – 5·4)</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9.3(5.7 – 14.8)</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7·1(3·2 – 11·0)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2·2(0·4 – 4·0)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8·6(4·4 – 12·8)</w:t>
            </w:r>
          </w:p>
        </w:tc>
      </w:tr>
      <w:tr w:rsidR="00BD1083" w:rsidRPr="00263C7C" w:rsidTr="002059C4">
        <w:tc>
          <w:tcPr>
            <w:tcW w:w="14174" w:type="dxa"/>
            <w:gridSpan w:val="7"/>
            <w:shd w:val="clear" w:color="auto" w:fill="auto"/>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South-East Asia</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India 2005-6</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2·6(0·8 – 7·8)</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9·9(5·6 – 16·9)</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12·5(7·5 – 20·0)</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2·2(-0·2 – 4·5)</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9·4(4·4 – 14·4)</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11·5(6·2 – 16·8)</w:t>
            </w:r>
          </w:p>
        </w:tc>
      </w:tr>
      <w:tr w:rsidR="00BD1083" w:rsidRPr="00263C7C" w:rsidTr="002059C4">
        <w:tc>
          <w:tcPr>
            <w:tcW w:w="14174" w:type="dxa"/>
            <w:gridSpan w:val="7"/>
            <w:shd w:val="clear" w:color="auto" w:fill="auto"/>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Western Pacific</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Cambodia 2005</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3·2(0·7 – 13·4)</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5·4(1·3 – 19·4)</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8·6(3·1 – 22·1)</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2·5(-1·3 – 6·3)</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3·5(-0·8 – 7·7)</w:t>
            </w:r>
          </w:p>
        </w:tc>
        <w:tc>
          <w:tcPr>
            <w:tcW w:w="1908"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6·0(0·3 – 11·7)</w:t>
            </w: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p>
        </w:tc>
        <w:tc>
          <w:tcPr>
            <w:tcW w:w="2064" w:type="dxa"/>
            <w:shd w:val="clear" w:color="auto" w:fill="auto"/>
          </w:tcPr>
          <w:p w:rsidR="00BD1083" w:rsidRPr="00263C7C" w:rsidRDefault="00BD1083" w:rsidP="002059C4">
            <w:pPr>
              <w:rPr>
                <w:rFonts w:ascii="Times New Roman" w:hAnsi="Times New Roman" w:cs="Times New Roman"/>
                <w:sz w:val="16"/>
                <w:szCs w:val="16"/>
              </w:rPr>
            </w:pPr>
          </w:p>
        </w:tc>
        <w:tc>
          <w:tcPr>
            <w:tcW w:w="2104" w:type="dxa"/>
            <w:shd w:val="clear" w:color="auto" w:fill="auto"/>
          </w:tcPr>
          <w:p w:rsidR="00BD1083" w:rsidRPr="00263C7C" w:rsidRDefault="00BD1083" w:rsidP="002059C4">
            <w:pPr>
              <w:rPr>
                <w:rFonts w:ascii="Times New Roman" w:hAnsi="Times New Roman" w:cs="Times New Roman"/>
                <w:sz w:val="16"/>
                <w:szCs w:val="16"/>
              </w:rPr>
            </w:pPr>
          </w:p>
        </w:tc>
        <w:tc>
          <w:tcPr>
            <w:tcW w:w="2085" w:type="dxa"/>
            <w:shd w:val="clear" w:color="auto" w:fill="auto"/>
          </w:tcPr>
          <w:p w:rsidR="00BD1083" w:rsidRPr="00263C7C" w:rsidRDefault="00BD1083" w:rsidP="002059C4">
            <w:pPr>
              <w:rPr>
                <w:rFonts w:ascii="Times New Roman" w:hAnsi="Times New Roman" w:cs="Times New Roman"/>
                <w:sz w:val="16"/>
                <w:szCs w:val="16"/>
              </w:rPr>
            </w:pPr>
          </w:p>
        </w:tc>
        <w:tc>
          <w:tcPr>
            <w:tcW w:w="1908" w:type="dxa"/>
            <w:shd w:val="clear" w:color="auto" w:fill="auto"/>
          </w:tcPr>
          <w:p w:rsidR="00BD1083" w:rsidRPr="00263C7C" w:rsidRDefault="00BD1083" w:rsidP="002059C4">
            <w:pPr>
              <w:rPr>
                <w:rFonts w:ascii="Times New Roman" w:hAnsi="Times New Roman" w:cs="Times New Roman"/>
                <w:sz w:val="16"/>
                <w:szCs w:val="16"/>
              </w:rPr>
            </w:pPr>
          </w:p>
        </w:tc>
        <w:tc>
          <w:tcPr>
            <w:tcW w:w="1908" w:type="dxa"/>
            <w:shd w:val="clear" w:color="auto" w:fill="auto"/>
          </w:tcPr>
          <w:p w:rsidR="00BD1083" w:rsidRPr="00263C7C" w:rsidRDefault="00BD1083" w:rsidP="002059C4">
            <w:pPr>
              <w:rPr>
                <w:rFonts w:ascii="Times New Roman" w:hAnsi="Times New Roman" w:cs="Times New Roman"/>
                <w:sz w:val="16"/>
                <w:szCs w:val="16"/>
              </w:rPr>
            </w:pPr>
          </w:p>
        </w:tc>
        <w:tc>
          <w:tcPr>
            <w:tcW w:w="1908" w:type="dxa"/>
            <w:shd w:val="clear" w:color="auto" w:fill="auto"/>
          </w:tcPr>
          <w:p w:rsidR="00BD1083" w:rsidRPr="00263C7C" w:rsidRDefault="00BD1083" w:rsidP="002059C4">
            <w:pPr>
              <w:rPr>
                <w:rFonts w:ascii="Times New Roman" w:hAnsi="Times New Roman" w:cs="Times New Roman"/>
                <w:sz w:val="16"/>
                <w:szCs w:val="16"/>
              </w:rPr>
            </w:pP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b/>
                <w:sz w:val="16"/>
                <w:szCs w:val="16"/>
              </w:rPr>
            </w:pPr>
            <w:r w:rsidRPr="00263C7C">
              <w:rPr>
                <w:rFonts w:ascii="Times New Roman" w:hAnsi="Times New Roman" w:cs="Times New Roman"/>
                <w:b/>
                <w:sz w:val="16"/>
                <w:szCs w:val="16"/>
              </w:rPr>
              <w:t xml:space="preserve">POOLED </w:t>
            </w:r>
            <w:r>
              <w:rPr>
                <w:rFonts w:ascii="Times New Roman" w:hAnsi="Times New Roman" w:cs="Times New Roman"/>
                <w:b/>
                <w:sz w:val="16"/>
                <w:szCs w:val="16"/>
              </w:rPr>
              <w:t xml:space="preserve">OVERALL </w:t>
            </w:r>
            <w:r w:rsidRPr="00263C7C">
              <w:rPr>
                <w:rFonts w:ascii="Times New Roman" w:hAnsi="Times New Roman" w:cs="Times New Roman"/>
                <w:b/>
                <w:sz w:val="16"/>
                <w:szCs w:val="16"/>
              </w:rPr>
              <w:t>ESTIMATE</w:t>
            </w:r>
            <w:r>
              <w:rPr>
                <w:rFonts w:ascii="Times New Roman" w:hAnsi="Times New Roman" w:cs="Times New Roman"/>
                <w:b/>
                <w:sz w:val="16"/>
                <w:szCs w:val="16"/>
              </w:rPr>
              <w:t xml:space="preserve"> FOR THE 28 INCLUDED LMICs</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1·3(0.8 – 1.9)</w:t>
            </w:r>
          </w:p>
          <w:p w:rsidR="00BD1083" w:rsidRPr="00263C7C" w:rsidRDefault="00BD1083" w:rsidP="002059C4">
            <w:pPr>
              <w:rPr>
                <w:rFonts w:ascii="Times New Roman" w:hAnsi="Times New Roman" w:cs="Times New Roman"/>
                <w:sz w:val="16"/>
                <w:szCs w:val="16"/>
              </w:rPr>
            </w:pP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2·1(1·1 – 3·4)</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3·6(2·3 – 5·2)</w:t>
            </w: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r>
      <w:tr w:rsidR="00BD1083" w:rsidRPr="00263C7C" w:rsidTr="002059C4">
        <w:tc>
          <w:tcPr>
            <w:tcW w:w="2197"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t xml:space="preserve">Statistical heterogeneity I2 </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Chi2, p</w:t>
            </w:r>
          </w:p>
        </w:tc>
        <w:tc>
          <w:tcPr>
            <w:tcW w:w="206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81·3(73·7 – 86·6)</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0·000</w:t>
            </w:r>
          </w:p>
        </w:tc>
        <w:tc>
          <w:tcPr>
            <w:tcW w:w="2104"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93·5(91·7 – 94·9)</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0·000</w:t>
            </w:r>
          </w:p>
        </w:tc>
        <w:tc>
          <w:tcPr>
            <w:tcW w:w="2085" w:type="dxa"/>
            <w:shd w:val="clear" w:color="auto" w:fill="auto"/>
          </w:tcPr>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93·3(91·4 – 94·8)</w:t>
            </w:r>
          </w:p>
          <w:p w:rsidR="00BD1083" w:rsidRPr="00263C7C" w:rsidRDefault="00BD1083" w:rsidP="002059C4">
            <w:pPr>
              <w:rPr>
                <w:rFonts w:ascii="Times New Roman" w:hAnsi="Times New Roman" w:cs="Times New Roman"/>
                <w:sz w:val="16"/>
                <w:szCs w:val="16"/>
              </w:rPr>
            </w:pPr>
            <w:r w:rsidRPr="00263C7C">
              <w:rPr>
                <w:rFonts w:ascii="Times New Roman" w:hAnsi="Times New Roman" w:cs="Times New Roman"/>
                <w:sz w:val="16"/>
                <w:szCs w:val="16"/>
              </w:rPr>
              <w:lastRenderedPageBreak/>
              <w:t>0·000</w:t>
            </w: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c>
          <w:tcPr>
            <w:tcW w:w="1908" w:type="dxa"/>
            <w:shd w:val="clear" w:color="auto" w:fill="F2F2F2" w:themeFill="background1" w:themeFillShade="F2"/>
          </w:tcPr>
          <w:p w:rsidR="00BD1083" w:rsidRPr="00263C7C" w:rsidRDefault="00BD1083" w:rsidP="002059C4">
            <w:pPr>
              <w:rPr>
                <w:rFonts w:ascii="Times New Roman" w:hAnsi="Times New Roman" w:cs="Times New Roman"/>
                <w:sz w:val="16"/>
                <w:szCs w:val="16"/>
              </w:rPr>
            </w:pPr>
          </w:p>
        </w:tc>
      </w:tr>
    </w:tbl>
    <w:p w:rsidR="00BD1083" w:rsidRDefault="00BD1083" w:rsidP="00BD1083"/>
    <w:p w:rsidR="00BD1083" w:rsidRDefault="00BD1083"/>
    <w:sectPr w:rsidR="00BD1083" w:rsidSect="0005733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F9" w:rsidRDefault="003C2461">
      <w:pPr>
        <w:spacing w:after="0" w:line="240" w:lineRule="auto"/>
      </w:pPr>
      <w:r>
        <w:separator/>
      </w:r>
    </w:p>
  </w:endnote>
  <w:endnote w:type="continuationSeparator" w:id="0">
    <w:p w:rsidR="00584CF9" w:rsidRDefault="003C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aker2Lancet-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061495"/>
      <w:docPartObj>
        <w:docPartGallery w:val="Page Numbers (Bottom of Page)"/>
        <w:docPartUnique/>
      </w:docPartObj>
    </w:sdtPr>
    <w:sdtEndPr/>
    <w:sdtContent>
      <w:sdt>
        <w:sdtPr>
          <w:id w:val="860082579"/>
          <w:docPartObj>
            <w:docPartGallery w:val="Page Numbers (Top of Page)"/>
            <w:docPartUnique/>
          </w:docPartObj>
        </w:sdtPr>
        <w:sdtEndPr/>
        <w:sdtContent>
          <w:p w:rsidR="00D22B3B" w:rsidRDefault="00966C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0EE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0EE6">
              <w:rPr>
                <w:b/>
                <w:bCs/>
                <w:noProof/>
              </w:rPr>
              <w:t>19</w:t>
            </w:r>
            <w:r>
              <w:rPr>
                <w:b/>
                <w:bCs/>
                <w:sz w:val="24"/>
                <w:szCs w:val="24"/>
              </w:rPr>
              <w:fldChar w:fldCharType="end"/>
            </w:r>
          </w:p>
        </w:sdtContent>
      </w:sdt>
    </w:sdtContent>
  </w:sdt>
  <w:p w:rsidR="00D22B3B" w:rsidRDefault="00990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F9" w:rsidRDefault="003C2461">
      <w:pPr>
        <w:spacing w:after="0" w:line="240" w:lineRule="auto"/>
      </w:pPr>
      <w:r>
        <w:separator/>
      </w:r>
    </w:p>
  </w:footnote>
  <w:footnote w:type="continuationSeparator" w:id="0">
    <w:p w:rsidR="00584CF9" w:rsidRDefault="003C2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59D1"/>
    <w:multiLevelType w:val="hybridMultilevel"/>
    <w:tmpl w:val="76340FE2"/>
    <w:lvl w:ilvl="0" w:tplc="3EA24668">
      <w:start w:val="2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F40C4"/>
    <w:multiLevelType w:val="hybridMultilevel"/>
    <w:tmpl w:val="744CE7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46915"/>
    <w:multiLevelType w:val="hybridMultilevel"/>
    <w:tmpl w:val="A1D29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61B22"/>
    <w:multiLevelType w:val="hybridMultilevel"/>
    <w:tmpl w:val="55D09FF0"/>
    <w:lvl w:ilvl="0" w:tplc="23A007D4">
      <w:start w:val="1"/>
      <w:numFmt w:val="bullet"/>
      <w:lvlText w:val="-"/>
      <w:lvlJc w:val="left"/>
      <w:pPr>
        <w:tabs>
          <w:tab w:val="num" w:pos="720"/>
        </w:tabs>
        <w:ind w:left="720" w:hanging="360"/>
      </w:pPr>
      <w:rPr>
        <w:rFonts w:ascii="Times New Roman" w:hAnsi="Times New Roman" w:hint="default"/>
      </w:rPr>
    </w:lvl>
    <w:lvl w:ilvl="1" w:tplc="8EE0BA7A" w:tentative="1">
      <w:start w:val="1"/>
      <w:numFmt w:val="bullet"/>
      <w:lvlText w:val="-"/>
      <w:lvlJc w:val="left"/>
      <w:pPr>
        <w:tabs>
          <w:tab w:val="num" w:pos="1440"/>
        </w:tabs>
        <w:ind w:left="1440" w:hanging="360"/>
      </w:pPr>
      <w:rPr>
        <w:rFonts w:ascii="Times New Roman" w:hAnsi="Times New Roman" w:hint="default"/>
      </w:rPr>
    </w:lvl>
    <w:lvl w:ilvl="2" w:tplc="6AF21EC8" w:tentative="1">
      <w:start w:val="1"/>
      <w:numFmt w:val="bullet"/>
      <w:lvlText w:val="-"/>
      <w:lvlJc w:val="left"/>
      <w:pPr>
        <w:tabs>
          <w:tab w:val="num" w:pos="2160"/>
        </w:tabs>
        <w:ind w:left="2160" w:hanging="360"/>
      </w:pPr>
      <w:rPr>
        <w:rFonts w:ascii="Times New Roman" w:hAnsi="Times New Roman" w:hint="default"/>
      </w:rPr>
    </w:lvl>
    <w:lvl w:ilvl="3" w:tplc="5F6658D0" w:tentative="1">
      <w:start w:val="1"/>
      <w:numFmt w:val="bullet"/>
      <w:lvlText w:val="-"/>
      <w:lvlJc w:val="left"/>
      <w:pPr>
        <w:tabs>
          <w:tab w:val="num" w:pos="2880"/>
        </w:tabs>
        <w:ind w:left="2880" w:hanging="360"/>
      </w:pPr>
      <w:rPr>
        <w:rFonts w:ascii="Times New Roman" w:hAnsi="Times New Roman" w:hint="default"/>
      </w:rPr>
    </w:lvl>
    <w:lvl w:ilvl="4" w:tplc="80581638" w:tentative="1">
      <w:start w:val="1"/>
      <w:numFmt w:val="bullet"/>
      <w:lvlText w:val="-"/>
      <w:lvlJc w:val="left"/>
      <w:pPr>
        <w:tabs>
          <w:tab w:val="num" w:pos="3600"/>
        </w:tabs>
        <w:ind w:left="3600" w:hanging="360"/>
      </w:pPr>
      <w:rPr>
        <w:rFonts w:ascii="Times New Roman" w:hAnsi="Times New Roman" w:hint="default"/>
      </w:rPr>
    </w:lvl>
    <w:lvl w:ilvl="5" w:tplc="DBB664A0" w:tentative="1">
      <w:start w:val="1"/>
      <w:numFmt w:val="bullet"/>
      <w:lvlText w:val="-"/>
      <w:lvlJc w:val="left"/>
      <w:pPr>
        <w:tabs>
          <w:tab w:val="num" w:pos="4320"/>
        </w:tabs>
        <w:ind w:left="4320" w:hanging="360"/>
      </w:pPr>
      <w:rPr>
        <w:rFonts w:ascii="Times New Roman" w:hAnsi="Times New Roman" w:hint="default"/>
      </w:rPr>
    </w:lvl>
    <w:lvl w:ilvl="6" w:tplc="E690B738" w:tentative="1">
      <w:start w:val="1"/>
      <w:numFmt w:val="bullet"/>
      <w:lvlText w:val="-"/>
      <w:lvlJc w:val="left"/>
      <w:pPr>
        <w:tabs>
          <w:tab w:val="num" w:pos="5040"/>
        </w:tabs>
        <w:ind w:left="5040" w:hanging="360"/>
      </w:pPr>
      <w:rPr>
        <w:rFonts w:ascii="Times New Roman" w:hAnsi="Times New Roman" w:hint="default"/>
      </w:rPr>
    </w:lvl>
    <w:lvl w:ilvl="7" w:tplc="7F16EACE" w:tentative="1">
      <w:start w:val="1"/>
      <w:numFmt w:val="bullet"/>
      <w:lvlText w:val="-"/>
      <w:lvlJc w:val="left"/>
      <w:pPr>
        <w:tabs>
          <w:tab w:val="num" w:pos="5760"/>
        </w:tabs>
        <w:ind w:left="5760" w:hanging="360"/>
      </w:pPr>
      <w:rPr>
        <w:rFonts w:ascii="Times New Roman" w:hAnsi="Times New Roman" w:hint="default"/>
      </w:rPr>
    </w:lvl>
    <w:lvl w:ilvl="8" w:tplc="947004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93054EE"/>
    <w:multiLevelType w:val="hybridMultilevel"/>
    <w:tmpl w:val="CFDCC890"/>
    <w:lvl w:ilvl="0" w:tplc="58DED674">
      <w:start w:val="2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6C64"/>
    <w:multiLevelType w:val="hybridMultilevel"/>
    <w:tmpl w:val="F3E2A9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25F5"/>
    <w:multiLevelType w:val="hybridMultilevel"/>
    <w:tmpl w:val="7340F718"/>
    <w:lvl w:ilvl="0" w:tplc="B5285280">
      <w:start w:val="1"/>
      <w:numFmt w:val="decimal"/>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149A6"/>
    <w:rsid w:val="001C62E6"/>
    <w:rsid w:val="00253F96"/>
    <w:rsid w:val="003243E3"/>
    <w:rsid w:val="003C2461"/>
    <w:rsid w:val="00413C75"/>
    <w:rsid w:val="004E3E62"/>
    <w:rsid w:val="005149A6"/>
    <w:rsid w:val="00584CF9"/>
    <w:rsid w:val="00695D35"/>
    <w:rsid w:val="00840322"/>
    <w:rsid w:val="008573F3"/>
    <w:rsid w:val="00966C21"/>
    <w:rsid w:val="00990EE6"/>
    <w:rsid w:val="00A3347A"/>
    <w:rsid w:val="00A54AA7"/>
    <w:rsid w:val="00B20164"/>
    <w:rsid w:val="00BC2AA3"/>
    <w:rsid w:val="00BD0A48"/>
    <w:rsid w:val="00BD1083"/>
    <w:rsid w:val="00C23631"/>
    <w:rsid w:val="00CF16C9"/>
    <w:rsid w:val="00E40DAD"/>
    <w:rsid w:val="00FE0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7C734-AFC1-4D83-AA32-8706B501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49A6"/>
    <w:rPr>
      <w:sz w:val="16"/>
      <w:szCs w:val="16"/>
    </w:rPr>
  </w:style>
  <w:style w:type="paragraph" w:styleId="CommentText">
    <w:name w:val="annotation text"/>
    <w:basedOn w:val="Normal"/>
    <w:link w:val="CommentTextChar"/>
    <w:uiPriority w:val="99"/>
    <w:semiHidden/>
    <w:unhideWhenUsed/>
    <w:rsid w:val="005149A6"/>
    <w:pPr>
      <w:spacing w:line="240" w:lineRule="auto"/>
    </w:pPr>
    <w:rPr>
      <w:sz w:val="20"/>
      <w:szCs w:val="20"/>
    </w:rPr>
  </w:style>
  <w:style w:type="character" w:customStyle="1" w:styleId="CommentTextChar">
    <w:name w:val="Comment Text Char"/>
    <w:basedOn w:val="DefaultParagraphFont"/>
    <w:link w:val="CommentText"/>
    <w:uiPriority w:val="99"/>
    <w:semiHidden/>
    <w:rsid w:val="005149A6"/>
    <w:rPr>
      <w:sz w:val="20"/>
      <w:szCs w:val="20"/>
    </w:rPr>
  </w:style>
  <w:style w:type="paragraph" w:styleId="CommentSubject">
    <w:name w:val="annotation subject"/>
    <w:basedOn w:val="CommentText"/>
    <w:next w:val="CommentText"/>
    <w:link w:val="CommentSubjectChar"/>
    <w:uiPriority w:val="99"/>
    <w:semiHidden/>
    <w:unhideWhenUsed/>
    <w:rsid w:val="005149A6"/>
    <w:rPr>
      <w:b/>
      <w:bCs/>
    </w:rPr>
  </w:style>
  <w:style w:type="character" w:customStyle="1" w:styleId="CommentSubjectChar">
    <w:name w:val="Comment Subject Char"/>
    <w:basedOn w:val="CommentTextChar"/>
    <w:link w:val="CommentSubject"/>
    <w:uiPriority w:val="99"/>
    <w:semiHidden/>
    <w:rsid w:val="005149A6"/>
    <w:rPr>
      <w:b/>
      <w:bCs/>
      <w:sz w:val="20"/>
      <w:szCs w:val="20"/>
    </w:rPr>
  </w:style>
  <w:style w:type="paragraph" w:styleId="BalloonText">
    <w:name w:val="Balloon Text"/>
    <w:basedOn w:val="Normal"/>
    <w:link w:val="BalloonTextChar"/>
    <w:uiPriority w:val="99"/>
    <w:semiHidden/>
    <w:unhideWhenUsed/>
    <w:rsid w:val="0051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9A6"/>
    <w:rPr>
      <w:rFonts w:ascii="Tahoma" w:hAnsi="Tahoma" w:cs="Tahoma"/>
      <w:sz w:val="16"/>
      <w:szCs w:val="16"/>
    </w:rPr>
  </w:style>
  <w:style w:type="paragraph" w:customStyle="1" w:styleId="EndNoteBibliographyTitle">
    <w:name w:val="EndNote Bibliography Title"/>
    <w:basedOn w:val="Normal"/>
    <w:link w:val="EndNoteBibliographyTitleChar"/>
    <w:rsid w:val="005149A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149A6"/>
    <w:rPr>
      <w:rFonts w:ascii="Calibri" w:hAnsi="Calibri"/>
      <w:noProof/>
      <w:lang w:val="en-US"/>
    </w:rPr>
  </w:style>
  <w:style w:type="paragraph" w:customStyle="1" w:styleId="EndNoteBibliography">
    <w:name w:val="EndNote Bibliography"/>
    <w:basedOn w:val="Normal"/>
    <w:link w:val="EndNoteBibliographyChar"/>
    <w:rsid w:val="005149A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149A6"/>
    <w:rPr>
      <w:rFonts w:ascii="Calibri" w:hAnsi="Calibri"/>
      <w:noProof/>
      <w:lang w:val="en-US"/>
    </w:rPr>
  </w:style>
  <w:style w:type="character" w:styleId="Hyperlink">
    <w:name w:val="Hyperlink"/>
    <w:basedOn w:val="DefaultParagraphFont"/>
    <w:uiPriority w:val="99"/>
    <w:unhideWhenUsed/>
    <w:rsid w:val="005149A6"/>
    <w:rPr>
      <w:color w:val="0000FF" w:themeColor="hyperlink"/>
      <w:u w:val="single"/>
    </w:rPr>
  </w:style>
  <w:style w:type="paragraph" w:styleId="ListParagraph">
    <w:name w:val="List Paragraph"/>
    <w:basedOn w:val="Normal"/>
    <w:uiPriority w:val="34"/>
    <w:qFormat/>
    <w:rsid w:val="005149A6"/>
    <w:pPr>
      <w:spacing w:after="0" w:line="240" w:lineRule="auto"/>
      <w:ind w:left="720"/>
      <w:contextualSpacing/>
    </w:pPr>
    <w:rPr>
      <w:rFonts w:ascii="Times New Roman" w:hAnsi="Times New Roman" w:cs="Times New Roman"/>
      <w:sz w:val="24"/>
      <w:szCs w:val="24"/>
      <w:lang w:val="en-US"/>
    </w:rPr>
  </w:style>
  <w:style w:type="table" w:styleId="TableGrid">
    <w:name w:val="Table Grid"/>
    <w:basedOn w:val="TableNormal"/>
    <w:uiPriority w:val="59"/>
    <w:rsid w:val="0051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9A6"/>
  </w:style>
  <w:style w:type="paragraph" w:styleId="Footer">
    <w:name w:val="footer"/>
    <w:basedOn w:val="Normal"/>
    <w:link w:val="FooterChar"/>
    <w:uiPriority w:val="99"/>
    <w:unhideWhenUsed/>
    <w:rsid w:val="0051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9A6"/>
  </w:style>
  <w:style w:type="table" w:customStyle="1" w:styleId="TableGrid1">
    <w:name w:val="Table Grid1"/>
    <w:basedOn w:val="TableNormal"/>
    <w:next w:val="TableGrid"/>
    <w:uiPriority w:val="59"/>
    <w:rsid w:val="00BD108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D1083"/>
  </w:style>
  <w:style w:type="numbering" w:customStyle="1" w:styleId="NoList2">
    <w:name w:val="No List2"/>
    <w:next w:val="NoList"/>
    <w:uiPriority w:val="99"/>
    <w:semiHidden/>
    <w:unhideWhenUsed/>
    <w:rsid w:val="00BD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7433</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Mdege, N.</dc:creator>
  <cp:lastModifiedBy>Newby, S.H.</cp:lastModifiedBy>
  <cp:revision>2</cp:revision>
  <cp:lastPrinted>2017-03-03T14:28:00Z</cp:lastPrinted>
  <dcterms:created xsi:type="dcterms:W3CDTF">2017-04-03T13:45:00Z</dcterms:created>
  <dcterms:modified xsi:type="dcterms:W3CDTF">2017-04-03T13:45:00Z</dcterms:modified>
</cp:coreProperties>
</file>