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D2484" w14:textId="77777777" w:rsidR="002B0DEE" w:rsidRPr="00F46589" w:rsidRDefault="008D0B5C">
      <w:pPr>
        <w:rPr>
          <w:rFonts w:cs="Arial"/>
          <w:lang w:val="en-GB"/>
        </w:rPr>
      </w:pPr>
      <w:bookmarkStart w:id="0" w:name="_GoBack"/>
      <w:bookmarkEnd w:id="0"/>
      <w:r w:rsidRPr="00F46589">
        <w:rPr>
          <w:rFonts w:cs="Arial"/>
          <w:lang w:val="en-GB"/>
        </w:rPr>
        <w:t>International Journal of Energy Sector Management</w:t>
      </w:r>
    </w:p>
    <w:p w14:paraId="699E8756" w14:textId="77777777" w:rsidR="008D0B5C" w:rsidRPr="00F46589" w:rsidRDefault="008D0B5C">
      <w:pPr>
        <w:rPr>
          <w:rFonts w:cs="Arial"/>
          <w:i/>
          <w:lang w:val="en-GB"/>
        </w:rPr>
      </w:pPr>
      <w:r w:rsidRPr="00F46589">
        <w:rPr>
          <w:rFonts w:cs="Arial"/>
          <w:i/>
          <w:lang w:val="en-GB"/>
        </w:rPr>
        <w:t>Special Issue: “Energy Efficiency Practices in Industry”</w:t>
      </w:r>
    </w:p>
    <w:p w14:paraId="01BACE9B" w14:textId="77777777" w:rsidR="00C32C30" w:rsidRPr="00F46589" w:rsidRDefault="00C32C30">
      <w:pPr>
        <w:rPr>
          <w:rFonts w:cs="Arial"/>
          <w:lang w:val="en-GB"/>
        </w:rPr>
      </w:pPr>
    </w:p>
    <w:p w14:paraId="7694B40C" w14:textId="77777777" w:rsidR="00D739D9" w:rsidRPr="00F46589" w:rsidRDefault="00D739D9">
      <w:pPr>
        <w:rPr>
          <w:rFonts w:cs="Arial"/>
          <w:lang w:val="en-GB"/>
        </w:rPr>
      </w:pPr>
    </w:p>
    <w:p w14:paraId="41CC22DA" w14:textId="77777777" w:rsidR="00502E19" w:rsidRPr="00F46589" w:rsidRDefault="00A509B8">
      <w:pPr>
        <w:rPr>
          <w:rFonts w:cs="Arial"/>
          <w:b/>
          <w:sz w:val="24"/>
          <w:lang w:val="en-GB"/>
        </w:rPr>
      </w:pPr>
      <w:r w:rsidRPr="00F46589">
        <w:rPr>
          <w:rFonts w:cs="Arial"/>
          <w:b/>
          <w:sz w:val="24"/>
          <w:lang w:val="en-GB"/>
        </w:rPr>
        <w:t xml:space="preserve">Barriers </w:t>
      </w:r>
      <w:r w:rsidR="00093BBE" w:rsidRPr="00F46589">
        <w:rPr>
          <w:rFonts w:cs="Arial"/>
          <w:b/>
          <w:sz w:val="24"/>
          <w:lang w:val="en-GB"/>
        </w:rPr>
        <w:t>to Industrial Energy Efficiency</w:t>
      </w:r>
    </w:p>
    <w:p w14:paraId="4F61E4BA" w14:textId="77777777" w:rsidR="00C32C30" w:rsidRPr="00F46589" w:rsidRDefault="00C32C30">
      <w:pPr>
        <w:rPr>
          <w:rFonts w:cs="Arial"/>
          <w:lang w:val="en-GB"/>
        </w:rPr>
      </w:pPr>
    </w:p>
    <w:p w14:paraId="7990A41C" w14:textId="77777777" w:rsidR="00D739D9" w:rsidRPr="00F46589" w:rsidRDefault="00D739D9">
      <w:pPr>
        <w:rPr>
          <w:rFonts w:cs="Arial"/>
          <w:lang w:val="en-GB"/>
        </w:rPr>
      </w:pPr>
    </w:p>
    <w:p w14:paraId="3CF4BFA2" w14:textId="77777777" w:rsidR="00D739D9" w:rsidRPr="00F46589" w:rsidRDefault="00D739D9" w:rsidP="00D739D9">
      <w:pPr>
        <w:rPr>
          <w:rFonts w:cs="Arial"/>
          <w:b/>
          <w:szCs w:val="18"/>
          <w:lang w:val="en-GB"/>
        </w:rPr>
      </w:pPr>
      <w:r w:rsidRPr="00F46589">
        <w:rPr>
          <w:rFonts w:cs="Arial"/>
          <w:b/>
          <w:szCs w:val="18"/>
          <w:lang w:val="en-GB"/>
        </w:rPr>
        <w:t>Structured Abstract:</w:t>
      </w:r>
    </w:p>
    <w:p w14:paraId="14686E44" w14:textId="77777777" w:rsidR="00D739D9" w:rsidRPr="00F46589" w:rsidRDefault="00D739D9" w:rsidP="00D739D9">
      <w:pPr>
        <w:rPr>
          <w:rFonts w:cs="Arial"/>
          <w:b/>
          <w:szCs w:val="18"/>
          <w:lang w:val="en-GB"/>
        </w:rPr>
      </w:pPr>
    </w:p>
    <w:p w14:paraId="055AD3F7" w14:textId="77777777" w:rsidR="00D739D9" w:rsidRPr="00F46589" w:rsidRDefault="00D739D9" w:rsidP="00D739D9">
      <w:pPr>
        <w:rPr>
          <w:rFonts w:cs="Arial"/>
          <w:b/>
          <w:szCs w:val="18"/>
          <w:lang w:val="en-GB"/>
        </w:rPr>
      </w:pPr>
      <w:r w:rsidRPr="00F46589">
        <w:rPr>
          <w:rFonts w:cs="Arial"/>
          <w:b/>
          <w:szCs w:val="18"/>
          <w:lang w:val="en-GB"/>
        </w:rPr>
        <w:t xml:space="preserve">Purpose (mandatory) </w:t>
      </w:r>
    </w:p>
    <w:p w14:paraId="0882531F" w14:textId="673FDA12" w:rsidR="00D739D9" w:rsidRPr="00F46589" w:rsidRDefault="0050297B" w:rsidP="00D739D9">
      <w:pPr>
        <w:rPr>
          <w:rFonts w:cs="Arial"/>
          <w:szCs w:val="18"/>
          <w:lang w:val="en-GB"/>
        </w:rPr>
      </w:pPr>
      <w:r w:rsidRPr="00F46589">
        <w:rPr>
          <w:rFonts w:cs="Arial"/>
          <w:szCs w:val="18"/>
          <w:lang w:val="en-GB"/>
        </w:rPr>
        <w:t>E</w:t>
      </w:r>
      <w:r w:rsidR="00D739D9" w:rsidRPr="00F46589">
        <w:rPr>
          <w:rFonts w:cs="Arial"/>
          <w:szCs w:val="18"/>
          <w:lang w:val="en-GB"/>
        </w:rPr>
        <w:t xml:space="preserve">nergy consumption is a significant contributor to the economic and environmental components of industrial sustainability and there is a significant body of knowledge emerging on the technical steps necessary to reduce that consumption. Achieving technical success requires organisational alignment, without which barriers to energy efficiency can be experienced. The purpose of this research is to capture </w:t>
      </w:r>
      <w:r w:rsidR="00F77A97" w:rsidRPr="00F46589">
        <w:rPr>
          <w:rFonts w:cs="Arial"/>
          <w:szCs w:val="18"/>
          <w:lang w:val="en-GB"/>
        </w:rPr>
        <w:t xml:space="preserve">organisational </w:t>
      </w:r>
      <w:r w:rsidR="00D739D9" w:rsidRPr="00F46589">
        <w:rPr>
          <w:rFonts w:cs="Arial"/>
          <w:szCs w:val="18"/>
          <w:lang w:val="en-GB"/>
        </w:rPr>
        <w:t>barriers that can inhibit energy reduction in manufacturing.</w:t>
      </w:r>
    </w:p>
    <w:p w14:paraId="0ABB7C12" w14:textId="77777777" w:rsidR="00D739D9" w:rsidRPr="00F46589" w:rsidRDefault="00D739D9" w:rsidP="00D739D9">
      <w:pPr>
        <w:rPr>
          <w:rFonts w:cs="Arial"/>
          <w:szCs w:val="18"/>
          <w:lang w:val="en-GB"/>
        </w:rPr>
      </w:pPr>
    </w:p>
    <w:p w14:paraId="55936DAB" w14:textId="77777777" w:rsidR="00D739D9" w:rsidRPr="00F46589" w:rsidRDefault="00D739D9" w:rsidP="00D739D9">
      <w:pPr>
        <w:rPr>
          <w:rFonts w:cs="Arial"/>
          <w:b/>
          <w:szCs w:val="18"/>
          <w:lang w:val="en-GB"/>
        </w:rPr>
      </w:pPr>
      <w:r w:rsidRPr="00F46589">
        <w:rPr>
          <w:rFonts w:cs="Arial"/>
          <w:b/>
          <w:szCs w:val="18"/>
          <w:lang w:val="en-GB"/>
        </w:rPr>
        <w:t xml:space="preserve">Design/methodology/approach (mandatory) </w:t>
      </w:r>
    </w:p>
    <w:p w14:paraId="13E31CA1" w14:textId="7E77F63B" w:rsidR="00D739D9" w:rsidRPr="00F46589" w:rsidRDefault="00D739D9" w:rsidP="00D739D9">
      <w:pPr>
        <w:rPr>
          <w:rFonts w:cs="Arial"/>
          <w:szCs w:val="18"/>
          <w:lang w:val="en-GB"/>
        </w:rPr>
      </w:pPr>
      <w:r w:rsidRPr="00F46589">
        <w:rPr>
          <w:rFonts w:cs="Arial"/>
          <w:szCs w:val="18"/>
          <w:lang w:val="en-GB"/>
        </w:rPr>
        <w:t xml:space="preserve">The research uses a theory building – theory testing cycle to propose and then </w:t>
      </w:r>
      <w:r w:rsidR="0073311B" w:rsidRPr="00F46589">
        <w:rPr>
          <w:rFonts w:cs="Arial"/>
          <w:szCs w:val="18"/>
          <w:lang w:val="en-GB"/>
        </w:rPr>
        <w:t>verify existence of</w:t>
      </w:r>
      <w:r w:rsidRPr="00F46589">
        <w:rPr>
          <w:rFonts w:cs="Arial"/>
          <w:szCs w:val="18"/>
          <w:lang w:val="en-GB"/>
        </w:rPr>
        <w:t xml:space="preserve"> barriers to industrial energy efficiency. Literature review is used to build potential </w:t>
      </w:r>
      <w:r w:rsidR="00CD4519" w:rsidRPr="00F46589">
        <w:rPr>
          <w:rFonts w:cs="Arial"/>
          <w:szCs w:val="18"/>
          <w:lang w:val="en-GB"/>
        </w:rPr>
        <w:t>organi</w:t>
      </w:r>
      <w:r w:rsidR="00F77A97" w:rsidRPr="00F46589">
        <w:rPr>
          <w:rFonts w:cs="Arial"/>
          <w:szCs w:val="18"/>
          <w:lang w:val="en-GB"/>
        </w:rPr>
        <w:t>s</w:t>
      </w:r>
      <w:r w:rsidR="00CD4519" w:rsidRPr="00F46589">
        <w:rPr>
          <w:rFonts w:cs="Arial"/>
          <w:szCs w:val="18"/>
          <w:lang w:val="en-GB"/>
        </w:rPr>
        <w:t xml:space="preserve">ational </w:t>
      </w:r>
      <w:r w:rsidRPr="00F46589">
        <w:rPr>
          <w:rFonts w:cs="Arial"/>
          <w:szCs w:val="18"/>
          <w:lang w:val="en-GB"/>
        </w:rPr>
        <w:t xml:space="preserve">barriers that can arise.  The </w:t>
      </w:r>
      <w:r w:rsidR="0050297B" w:rsidRPr="00F46589">
        <w:rPr>
          <w:rFonts w:cs="Arial"/>
          <w:szCs w:val="18"/>
          <w:lang w:val="en-GB"/>
        </w:rPr>
        <w:t xml:space="preserve">existence of </w:t>
      </w:r>
      <w:r w:rsidRPr="00F46589">
        <w:rPr>
          <w:rFonts w:cs="Arial"/>
          <w:szCs w:val="18"/>
          <w:lang w:val="en-GB"/>
        </w:rPr>
        <w:t xml:space="preserve">barriers </w:t>
      </w:r>
      <w:r w:rsidR="00083D6D" w:rsidRPr="00F46589">
        <w:rPr>
          <w:rFonts w:cs="Arial"/>
          <w:szCs w:val="18"/>
          <w:lang w:val="en-GB"/>
        </w:rPr>
        <w:t xml:space="preserve">is </w:t>
      </w:r>
      <w:r w:rsidRPr="00F46589">
        <w:rPr>
          <w:rFonts w:cs="Arial"/>
          <w:szCs w:val="18"/>
          <w:lang w:val="en-GB"/>
        </w:rPr>
        <w:t xml:space="preserve">then </w:t>
      </w:r>
      <w:r w:rsidR="0073311B" w:rsidRPr="00F46589">
        <w:rPr>
          <w:rFonts w:cs="Arial"/>
          <w:szCs w:val="18"/>
          <w:lang w:val="en-GB"/>
        </w:rPr>
        <w:t>verified</w:t>
      </w:r>
      <w:r w:rsidRPr="00F46589">
        <w:rPr>
          <w:rFonts w:cs="Arial"/>
          <w:szCs w:val="18"/>
          <w:lang w:val="en-GB"/>
        </w:rPr>
        <w:t xml:space="preserve"> in industrial energy reduction projects using interview, observation and document analysis.  Findings are validated by company staff.</w:t>
      </w:r>
    </w:p>
    <w:p w14:paraId="0ACE085C" w14:textId="77777777" w:rsidR="00D739D9" w:rsidRPr="00F46589" w:rsidRDefault="00D739D9" w:rsidP="00D739D9">
      <w:pPr>
        <w:rPr>
          <w:rFonts w:cs="Arial"/>
          <w:szCs w:val="18"/>
          <w:lang w:val="en-GB"/>
        </w:rPr>
      </w:pPr>
    </w:p>
    <w:p w14:paraId="1D2369EC" w14:textId="77777777" w:rsidR="00D739D9" w:rsidRPr="00F46589" w:rsidRDefault="00D739D9" w:rsidP="00D739D9">
      <w:pPr>
        <w:rPr>
          <w:rFonts w:cs="Arial"/>
          <w:b/>
          <w:szCs w:val="18"/>
          <w:lang w:val="en-GB"/>
        </w:rPr>
      </w:pPr>
      <w:r w:rsidRPr="00F46589">
        <w:rPr>
          <w:rFonts w:cs="Arial"/>
          <w:b/>
          <w:szCs w:val="18"/>
          <w:lang w:val="en-GB"/>
        </w:rPr>
        <w:t xml:space="preserve">Findings (mandatory) </w:t>
      </w:r>
    </w:p>
    <w:p w14:paraId="72A3348F" w14:textId="21A14C96" w:rsidR="00D739D9" w:rsidRPr="00F46589" w:rsidRDefault="00D739D9" w:rsidP="00D739D9">
      <w:pPr>
        <w:rPr>
          <w:rFonts w:cs="Arial"/>
          <w:szCs w:val="18"/>
          <w:lang w:val="en-GB"/>
        </w:rPr>
      </w:pPr>
      <w:r w:rsidRPr="00F46589">
        <w:rPr>
          <w:rFonts w:cs="Arial"/>
          <w:szCs w:val="18"/>
          <w:lang w:val="en-GB"/>
        </w:rPr>
        <w:t>From the literature barriers that can be related to energy reduction projects are uncovered. The generic and energy reduction specific barriers are confirmed and two new barriers are identified. A cognitive map linking the relationships between all the barriers is proposed.</w:t>
      </w:r>
    </w:p>
    <w:p w14:paraId="7A244A22" w14:textId="77777777" w:rsidR="00D739D9" w:rsidRPr="00F46589" w:rsidRDefault="00D739D9" w:rsidP="00D739D9">
      <w:pPr>
        <w:rPr>
          <w:rFonts w:cs="Arial"/>
          <w:szCs w:val="18"/>
          <w:lang w:val="en-GB"/>
        </w:rPr>
      </w:pPr>
    </w:p>
    <w:p w14:paraId="5D3CE1AD" w14:textId="77777777" w:rsidR="00D739D9" w:rsidRPr="00F46589" w:rsidRDefault="00D739D9" w:rsidP="00D739D9">
      <w:pPr>
        <w:rPr>
          <w:rFonts w:cs="Arial"/>
          <w:b/>
          <w:szCs w:val="18"/>
          <w:lang w:val="en-GB"/>
        </w:rPr>
      </w:pPr>
      <w:r w:rsidRPr="00F46589">
        <w:rPr>
          <w:rFonts w:cs="Arial"/>
          <w:b/>
          <w:szCs w:val="18"/>
          <w:lang w:val="en-GB"/>
        </w:rPr>
        <w:t xml:space="preserve">Research limitations/implications (if applicable) </w:t>
      </w:r>
    </w:p>
    <w:p w14:paraId="03AA9646" w14:textId="4E7B4799" w:rsidR="00D739D9" w:rsidRPr="00F46589" w:rsidRDefault="00D739D9" w:rsidP="00D739D9">
      <w:pPr>
        <w:rPr>
          <w:rFonts w:cs="Arial"/>
          <w:szCs w:val="18"/>
          <w:lang w:val="en-GB"/>
        </w:rPr>
      </w:pPr>
      <w:r w:rsidRPr="00F46589">
        <w:rPr>
          <w:rFonts w:cs="Arial"/>
          <w:szCs w:val="18"/>
          <w:lang w:val="en-GB"/>
        </w:rPr>
        <w:t>The research is built on detailed examination of a number of projects in a single company and work is needed to verify the findings in companies of different size</w:t>
      </w:r>
      <w:r w:rsidR="00C33EEB">
        <w:rPr>
          <w:rFonts w:cs="Arial"/>
          <w:szCs w:val="18"/>
          <w:lang w:val="en-GB"/>
        </w:rPr>
        <w:t>s</w:t>
      </w:r>
      <w:r w:rsidRPr="00F46589">
        <w:rPr>
          <w:rFonts w:cs="Arial"/>
          <w:szCs w:val="18"/>
          <w:lang w:val="en-GB"/>
        </w:rPr>
        <w:t xml:space="preserve"> and </w:t>
      </w:r>
      <w:r w:rsidR="00C33EEB">
        <w:rPr>
          <w:rFonts w:cs="Arial"/>
          <w:szCs w:val="18"/>
          <w:lang w:val="en-GB"/>
        </w:rPr>
        <w:t xml:space="preserve">in </w:t>
      </w:r>
      <w:r w:rsidRPr="00F46589">
        <w:rPr>
          <w:rFonts w:cs="Arial"/>
          <w:szCs w:val="18"/>
          <w:lang w:val="en-GB"/>
        </w:rPr>
        <w:t>different industrial sector</w:t>
      </w:r>
      <w:r w:rsidR="00C33EEB">
        <w:rPr>
          <w:rFonts w:cs="Arial"/>
          <w:szCs w:val="18"/>
          <w:lang w:val="en-GB"/>
        </w:rPr>
        <w:t>s</w:t>
      </w:r>
      <w:r w:rsidRPr="00F46589">
        <w:rPr>
          <w:rFonts w:cs="Arial"/>
          <w:szCs w:val="18"/>
          <w:lang w:val="en-GB"/>
        </w:rPr>
        <w:t xml:space="preserve">. </w:t>
      </w:r>
    </w:p>
    <w:p w14:paraId="4253A889" w14:textId="77777777" w:rsidR="00D739D9" w:rsidRPr="00F46589" w:rsidRDefault="00D739D9" w:rsidP="00D739D9">
      <w:pPr>
        <w:rPr>
          <w:rFonts w:cs="Arial"/>
          <w:szCs w:val="18"/>
          <w:lang w:val="en-GB"/>
        </w:rPr>
      </w:pPr>
    </w:p>
    <w:p w14:paraId="1E7576F3" w14:textId="77777777" w:rsidR="00D739D9" w:rsidRPr="00F46589" w:rsidRDefault="00D739D9" w:rsidP="00D739D9">
      <w:pPr>
        <w:rPr>
          <w:rFonts w:cs="Arial"/>
          <w:b/>
          <w:szCs w:val="18"/>
          <w:lang w:val="en-GB"/>
        </w:rPr>
      </w:pPr>
      <w:r w:rsidRPr="00F46589">
        <w:rPr>
          <w:rFonts w:cs="Arial"/>
          <w:b/>
          <w:szCs w:val="18"/>
          <w:lang w:val="en-GB"/>
        </w:rPr>
        <w:t>Practical implications (if applicable)</w:t>
      </w:r>
    </w:p>
    <w:p w14:paraId="1B610054" w14:textId="77777777" w:rsidR="00D739D9" w:rsidRPr="00F46589" w:rsidRDefault="00D739D9" w:rsidP="00D739D9">
      <w:pPr>
        <w:rPr>
          <w:rFonts w:cs="Arial"/>
          <w:szCs w:val="18"/>
          <w:lang w:val="en-GB"/>
        </w:rPr>
      </w:pPr>
      <w:r w:rsidRPr="00F46589">
        <w:rPr>
          <w:rFonts w:cs="Arial"/>
          <w:szCs w:val="18"/>
          <w:lang w:val="en-GB"/>
        </w:rPr>
        <w:t>The list of barriers created can support industry in preparing for and undertaking energy efficiency projects. The cognitive map proposed will help industry and academia understand why removing current prominent barriers can lead to new barriers surfacing.</w:t>
      </w:r>
    </w:p>
    <w:p w14:paraId="735644E5" w14:textId="77777777" w:rsidR="00D739D9" w:rsidRPr="00F46589" w:rsidRDefault="00D739D9" w:rsidP="00D739D9">
      <w:pPr>
        <w:rPr>
          <w:rFonts w:cs="Arial"/>
          <w:szCs w:val="18"/>
          <w:lang w:val="en-GB"/>
        </w:rPr>
      </w:pPr>
    </w:p>
    <w:p w14:paraId="4F9DEFBD" w14:textId="77777777" w:rsidR="00D739D9" w:rsidRPr="00F46589" w:rsidRDefault="00D739D9" w:rsidP="00D739D9">
      <w:pPr>
        <w:rPr>
          <w:rFonts w:cs="Arial"/>
          <w:b/>
          <w:szCs w:val="18"/>
          <w:lang w:val="en-GB"/>
        </w:rPr>
      </w:pPr>
      <w:r w:rsidRPr="00F46589">
        <w:rPr>
          <w:rFonts w:cs="Arial"/>
          <w:b/>
          <w:szCs w:val="18"/>
          <w:lang w:val="en-GB"/>
        </w:rPr>
        <w:t>Originality/value (mandatory)</w:t>
      </w:r>
    </w:p>
    <w:p w14:paraId="79030AE3" w14:textId="34D47353" w:rsidR="00D739D9" w:rsidRPr="00F46589" w:rsidRDefault="00D739D9" w:rsidP="00D739D9">
      <w:pPr>
        <w:rPr>
          <w:rFonts w:cs="Arial"/>
          <w:szCs w:val="18"/>
          <w:lang w:val="en-GB"/>
        </w:rPr>
      </w:pPr>
      <w:r w:rsidRPr="00F46589">
        <w:rPr>
          <w:rFonts w:cs="Arial"/>
          <w:szCs w:val="18"/>
          <w:lang w:val="en-GB"/>
        </w:rPr>
        <w:t xml:space="preserve">The novelty of this research is in both the creation of a list of </w:t>
      </w:r>
      <w:r w:rsidR="00CD4519" w:rsidRPr="00F46589">
        <w:rPr>
          <w:rFonts w:cs="Arial"/>
          <w:szCs w:val="18"/>
          <w:lang w:val="en-GB"/>
        </w:rPr>
        <w:t>organi</w:t>
      </w:r>
      <w:r w:rsidR="00F77A97" w:rsidRPr="00F46589">
        <w:rPr>
          <w:rFonts w:cs="Arial"/>
          <w:szCs w:val="18"/>
          <w:lang w:val="en-GB"/>
        </w:rPr>
        <w:t>s</w:t>
      </w:r>
      <w:r w:rsidR="00CD4519" w:rsidRPr="00F46589">
        <w:rPr>
          <w:rFonts w:cs="Arial"/>
          <w:szCs w:val="18"/>
          <w:lang w:val="en-GB"/>
        </w:rPr>
        <w:t xml:space="preserve">ational </w:t>
      </w:r>
      <w:r w:rsidRPr="00F46589">
        <w:rPr>
          <w:rFonts w:cs="Arial"/>
          <w:szCs w:val="18"/>
          <w:lang w:val="en-GB"/>
        </w:rPr>
        <w:t xml:space="preserve">barriers for energy efficiency as well as identifying the relationships between them. The work brings generic change management barriers to enhance the specific energy reduction barriers together into a broader collation of barriers as well as uncovering new </w:t>
      </w:r>
      <w:r w:rsidR="00C33EEB">
        <w:rPr>
          <w:rFonts w:cs="Arial"/>
          <w:szCs w:val="18"/>
          <w:lang w:val="en-GB"/>
        </w:rPr>
        <w:t>ones</w:t>
      </w:r>
      <w:r w:rsidRPr="00F46589">
        <w:rPr>
          <w:rFonts w:cs="Arial"/>
          <w:szCs w:val="18"/>
          <w:lang w:val="en-GB"/>
        </w:rPr>
        <w:t>.  The work proposes a cognitive map of industrial energy efficiency barriers to demonstrate their interrelationships.</w:t>
      </w:r>
    </w:p>
    <w:p w14:paraId="2A1F87E8" w14:textId="77777777" w:rsidR="00D739D9" w:rsidRPr="00F46589" w:rsidRDefault="00D739D9" w:rsidP="00D739D9">
      <w:pPr>
        <w:rPr>
          <w:rFonts w:cs="Arial"/>
          <w:b/>
          <w:szCs w:val="18"/>
          <w:lang w:val="en-GB"/>
        </w:rPr>
      </w:pPr>
    </w:p>
    <w:p w14:paraId="16F2A736" w14:textId="77777777" w:rsidR="00B95C2E" w:rsidRPr="00F46589" w:rsidRDefault="00B95C2E" w:rsidP="00D739D9">
      <w:pPr>
        <w:rPr>
          <w:rFonts w:cs="Arial"/>
          <w:b/>
          <w:szCs w:val="18"/>
          <w:lang w:val="en-GB"/>
        </w:rPr>
      </w:pPr>
    </w:p>
    <w:p w14:paraId="16AD97AA" w14:textId="0980380B" w:rsidR="00D739D9" w:rsidRPr="00F46589" w:rsidRDefault="00D739D9" w:rsidP="00D739D9">
      <w:pPr>
        <w:rPr>
          <w:rFonts w:cs="Arial"/>
          <w:b/>
          <w:szCs w:val="18"/>
          <w:lang w:val="en-GB"/>
        </w:rPr>
      </w:pPr>
      <w:r w:rsidRPr="00F46589">
        <w:rPr>
          <w:rFonts w:cs="Arial"/>
          <w:b/>
          <w:szCs w:val="18"/>
          <w:lang w:val="en-GB"/>
        </w:rPr>
        <w:t xml:space="preserve">Keywords: </w:t>
      </w:r>
      <w:r w:rsidRPr="00F46589">
        <w:rPr>
          <w:rFonts w:cs="Arial"/>
          <w:szCs w:val="18"/>
          <w:lang w:val="en-GB"/>
        </w:rPr>
        <w:t>industrial sustainability, energy reduction, implementation barriers</w:t>
      </w:r>
      <w:r w:rsidR="00B95C2E" w:rsidRPr="00F46589">
        <w:rPr>
          <w:rFonts w:cs="Arial"/>
          <w:szCs w:val="18"/>
          <w:lang w:val="en-GB"/>
        </w:rPr>
        <w:t>, organis</w:t>
      </w:r>
      <w:r w:rsidR="00CD4519" w:rsidRPr="00F46589">
        <w:rPr>
          <w:rFonts w:cs="Arial"/>
          <w:szCs w:val="18"/>
          <w:lang w:val="en-GB"/>
        </w:rPr>
        <w:t>ational barriers</w:t>
      </w:r>
    </w:p>
    <w:p w14:paraId="1CA01A12" w14:textId="77777777" w:rsidR="00D739D9" w:rsidRPr="00F46589" w:rsidRDefault="00D739D9" w:rsidP="00D739D9">
      <w:pPr>
        <w:rPr>
          <w:rFonts w:cs="Arial"/>
          <w:b/>
          <w:szCs w:val="18"/>
          <w:lang w:val="en-GB"/>
        </w:rPr>
      </w:pPr>
    </w:p>
    <w:p w14:paraId="4BC9C1F6" w14:textId="77777777" w:rsidR="00D739D9" w:rsidRPr="00F46589" w:rsidRDefault="00D739D9" w:rsidP="00D739D9">
      <w:pPr>
        <w:rPr>
          <w:rFonts w:cs="Arial"/>
          <w:b/>
          <w:szCs w:val="18"/>
          <w:lang w:val="en-GB"/>
        </w:rPr>
      </w:pPr>
      <w:r w:rsidRPr="00F46589">
        <w:rPr>
          <w:rFonts w:cs="Arial"/>
          <w:b/>
          <w:szCs w:val="18"/>
          <w:lang w:val="en-GB"/>
        </w:rPr>
        <w:t xml:space="preserve">Article Classification: </w:t>
      </w:r>
      <w:r w:rsidRPr="00F46589">
        <w:rPr>
          <w:rFonts w:cs="Arial"/>
          <w:szCs w:val="18"/>
          <w:lang w:val="en-GB"/>
        </w:rPr>
        <w:t>Research paper</w:t>
      </w:r>
    </w:p>
    <w:p w14:paraId="1622D509" w14:textId="77777777" w:rsidR="00A654F6" w:rsidRPr="00F46589" w:rsidRDefault="00A654F6" w:rsidP="00C32C30">
      <w:pPr>
        <w:pStyle w:val="ListParagraph"/>
        <w:pageBreakBefore/>
        <w:numPr>
          <w:ilvl w:val="0"/>
          <w:numId w:val="23"/>
        </w:numPr>
        <w:ind w:left="431" w:hanging="431"/>
        <w:rPr>
          <w:rFonts w:cs="Arial"/>
          <w:b/>
          <w:lang w:val="en-GB"/>
        </w:rPr>
      </w:pPr>
      <w:r w:rsidRPr="00F46589">
        <w:rPr>
          <w:rFonts w:cs="Arial"/>
          <w:b/>
          <w:lang w:val="en-GB"/>
        </w:rPr>
        <w:lastRenderedPageBreak/>
        <w:t>INTRODUCTION</w:t>
      </w:r>
      <w:r w:rsidR="000D5DE7" w:rsidRPr="00F46589">
        <w:rPr>
          <w:rFonts w:cs="Arial"/>
          <w:b/>
          <w:lang w:val="en-GB"/>
        </w:rPr>
        <w:t xml:space="preserve"> </w:t>
      </w:r>
    </w:p>
    <w:p w14:paraId="51536581" w14:textId="77777777" w:rsidR="00A654F6" w:rsidRPr="00F46589" w:rsidRDefault="00A654F6" w:rsidP="00A654F6">
      <w:pPr>
        <w:rPr>
          <w:rFonts w:cs="Arial"/>
          <w:b/>
          <w:lang w:val="en-GB"/>
        </w:rPr>
      </w:pPr>
    </w:p>
    <w:p w14:paraId="0769D84A" w14:textId="4A008EDB" w:rsidR="00DB3DD6" w:rsidRPr="00F46589" w:rsidRDefault="0075105C" w:rsidP="00B95C2E">
      <w:pPr>
        <w:rPr>
          <w:rFonts w:cs="Arial"/>
          <w:lang w:val="en-GB"/>
        </w:rPr>
      </w:pPr>
      <w:r w:rsidRPr="00F46589">
        <w:rPr>
          <w:rFonts w:cs="Arial"/>
          <w:lang w:val="en-GB"/>
        </w:rPr>
        <w:t xml:space="preserve">Reducing the energy consumption of manufacturing operations is becoming an attractive improvement opportunity for many organisations. For manufacturers which use energy intensive processes, reducing energy makes a lot of sense since it can form a large percentage of operating costs (e.g. 15-20% for steel manufacturing and 30% for aluminium – see </w:t>
      </w:r>
      <w:r w:rsidRPr="00F46589">
        <w:rPr>
          <w:rFonts w:cs="Arial"/>
          <w:lang w:val="en-GB"/>
        </w:rPr>
        <w:fldChar w:fldCharType="begin"/>
      </w:r>
      <w:r w:rsidRPr="00F46589">
        <w:rPr>
          <w:rFonts w:cs="Arial"/>
          <w:lang w:val="en-GB"/>
        </w:rPr>
        <w:instrText xml:space="preserve"> ADDIN PAPERS2_CITATIONS &lt;citation&gt;&lt;uuid&gt;64255E16-7B8B-48CF-81A6-5E940629242C&lt;/uuid&gt;&lt;priority&gt;0&lt;/priority&gt;&lt;publications&gt;&lt;publication&gt;&lt;location&gt;200,4,38.7509488,-77.4752667&lt;/location&gt;&lt;publication_date&gt;99201101011200000000222000&lt;/publication_date&gt;&lt;title&gt;Secondary Energy Infobook&lt;/title&gt;&lt;uuid&gt;2D75829C-B4C5-4C5A-A6A7-318D0A635352&lt;/uuid&gt;&lt;subtype&gt;1&lt;/subtype&gt;&lt;publisher&gt;National Energy Education Development&lt;/publisher&gt;&lt;type&gt;0&lt;/type&gt;&lt;place&gt;Manassas, VA&lt;/place&gt;&lt;url&gt;http://www.need.org/needpdf/Secondary%20Energy%20Infobook.pdf&lt;/url&gt;&lt;authors&gt;&lt;author&gt;&lt;firstName&gt;S&lt;/firstName&gt;&lt;lastName&gt;Bauman&lt;/lastName&gt;&lt;/author&gt;&lt;author&gt;&lt;firstName&gt;C&lt;/firstName&gt;&lt;lastName&gt;Beatty&lt;/lastName&gt;&lt;/author&gt;&lt;author&gt;&lt;firstName&gt;S&lt;/firstName&gt;&lt;lastName&gt;Brownell&lt;/lastName&gt;&lt;/author&gt;&lt;author&gt;&lt;firstName&gt;L&lt;/firstName&gt;&lt;lastName&gt;Burroughs&lt;/lastName&gt;&lt;/author&gt;&lt;author&gt;&lt;firstName&gt;A&lt;/firstName&gt;&lt;lastName&gt;Constant&lt;/lastName&gt;&lt;/author&gt;&lt;author&gt;&lt;firstName&gt;J&lt;/firstName&gt;&lt;lastName&gt;Coons&lt;/lastName&gt;&lt;/author&gt;&lt;author&gt;&lt;firstName&gt;N&lt;/firstName&gt;&lt;lastName&gt;Corley&lt;/lastName&gt;&lt;/author&gt;&lt;author&gt;&lt;firstName&gt;R&lt;/firstName&gt;&lt;lastName&gt;Donour&lt;/lastName&gt;&lt;/author&gt;&lt;author&gt;&lt;firstName&gt;L&lt;/firstName&gt;&lt;lastName&gt;Fonner&lt;/lastName&gt;&lt;/author&gt;&lt;author&gt;&lt;firstName&gt;V&lt;/firstName&gt;&lt;lastName&gt;Henry&lt;/lastName&gt;&lt;/author&gt;&lt;author&gt;&lt;firstName&gt;R&lt;/firstName&gt;&lt;lastName&gt;Hodash&lt;/lastName&gt;&lt;/author&gt;&lt;author&gt;&lt;firstName&gt;D&lt;/firstName&gt;&lt;lastName&gt;Hogan&lt;/lastName&gt;&lt;/author&gt;&lt;author&gt;&lt;firstName&gt;G&lt;/firstName&gt;&lt;lastName&gt;Holman&lt;/lastName&gt;&lt;/author&gt;&lt;author&gt;&lt;firstName&gt;L&lt;/firstName&gt;&lt;lastName&gt;Hutton&lt;/lastName&gt;&lt;/author&gt;&lt;author&gt;&lt;firstName&gt;M&lt;/firstName&gt;&lt;lastName&gt;Lamb&lt;/lastName&gt;&lt;/author&gt;&lt;author&gt;&lt;firstName&gt;B&lt;/firstName&gt;&lt;lastName&gt;Lazar&lt;/lastName&gt;&lt;/author&gt;&lt;author&gt;&lt;firstName&gt;R&lt;/firstName&gt;&lt;lastName&gt;Lazar&lt;/lastName&gt;&lt;/author&gt;&lt;author&gt;&lt;firstName&gt;L&lt;/firstName&gt;&lt;lastName&gt;Lively&lt;/lastName&gt;&lt;/author&gt;&lt;author&gt;&lt;firstName&gt;M&lt;/firstName&gt;&lt;lastName&gt;Mukhamedov&lt;/lastName&gt;&lt;/author&gt;&lt;author&gt;&lt;firstName&gt;D&lt;/firstName&gt;&lt;lastName&gt;Pruett&lt;/lastName&gt;&lt;/author&gt;&lt;author&gt;&lt;firstName&gt;J&lt;/firstName&gt;&lt;lastName&gt;Rubin&lt;/lastName&gt;&lt;/author&gt;&lt;author&gt;&lt;firstName&gt;J&lt;/firstName&gt;&lt;lastName&gt;Spaziano&lt;/lastName&gt;&lt;/author&gt;&lt;author&gt;&lt;firstName&gt;G&lt;/firstName&gt;&lt;lastName&gt;Spencer&lt;/lastName&gt;&lt;/author&gt;&lt;author&gt;&lt;firstName&gt;T&lt;/firstName&gt;&lt;lastName&gt;Spencer&lt;/lastName&gt;&lt;/author&gt;&lt;author&gt;&lt;firstName&gt;J&lt;/firstName&gt;&lt;lastName&gt;Wilkie&lt;/lastName&gt;&lt;/author&gt;&lt;author&gt;&lt;firstName&gt;C&lt;/firstName&gt;&lt;lastName&gt;Wuest&lt;/lastName&gt;&lt;/author&gt;&lt;author&gt;&lt;firstName&gt;W&lt;/firstName&gt;&lt;lastName&gt;Yonkelowitz&lt;/lastName&gt;&lt;/author&gt;&lt;/authors&gt;&lt;/publication&gt;&lt;/publications&gt;&lt;cites&gt;&lt;/cites&gt;&lt;/citation&gt;</w:instrText>
      </w:r>
      <w:r w:rsidRPr="00F46589">
        <w:rPr>
          <w:rFonts w:cs="Arial"/>
          <w:lang w:val="en-GB"/>
        </w:rPr>
        <w:fldChar w:fldCharType="separate"/>
      </w:r>
      <w:r w:rsidRPr="00F46589">
        <w:rPr>
          <w:rFonts w:cs="Arial"/>
          <w:szCs w:val="22"/>
          <w:lang w:val="en-GB" w:eastAsia="en-GB"/>
        </w:rPr>
        <w:t>Bauman et al. 2011)</w:t>
      </w:r>
      <w:r w:rsidRPr="00F46589">
        <w:rPr>
          <w:rFonts w:cs="Arial"/>
          <w:lang w:val="en-GB"/>
        </w:rPr>
        <w:fldChar w:fldCharType="end"/>
      </w:r>
      <w:r w:rsidRPr="00F46589">
        <w:rPr>
          <w:rFonts w:cs="Arial"/>
          <w:lang w:val="en-GB"/>
        </w:rPr>
        <w:t>. As the cost of energy continues to rise even manufacturers with a relatively low energy demand can see the advantage of reducing their cost of production by reducing energy.</w:t>
      </w:r>
    </w:p>
    <w:p w14:paraId="029B3ADF" w14:textId="77777777" w:rsidR="00DB3DD6" w:rsidRPr="00F46589" w:rsidRDefault="00DB3DD6" w:rsidP="00B95C2E">
      <w:pPr>
        <w:rPr>
          <w:rFonts w:cs="Arial"/>
          <w:lang w:val="en-GB"/>
        </w:rPr>
      </w:pPr>
    </w:p>
    <w:p w14:paraId="182E2207" w14:textId="70E34FD7" w:rsidR="00DB3DD6" w:rsidRPr="00F46589" w:rsidRDefault="0075105C" w:rsidP="00B95C2E">
      <w:pPr>
        <w:rPr>
          <w:rFonts w:cs="Arial"/>
          <w:lang w:val="en-GB"/>
        </w:rPr>
      </w:pPr>
      <w:r w:rsidRPr="00F46589">
        <w:rPr>
          <w:rFonts w:cs="Arial"/>
          <w:lang w:val="en-GB"/>
        </w:rPr>
        <w:t xml:space="preserve">As well as the immediate recurring cost benefits it is clear that using less energy will also have positive environmental benefits; most energy consumed in the UK comes from non-renewable sources </w:t>
      </w:r>
      <w:r w:rsidRPr="00F46589">
        <w:rPr>
          <w:rFonts w:cs="Arial"/>
          <w:lang w:val="en-GB"/>
        </w:rPr>
        <w:fldChar w:fldCharType="begin"/>
      </w:r>
      <w:r w:rsidRPr="00F46589">
        <w:rPr>
          <w:rFonts w:cs="Arial"/>
          <w:lang w:val="en-GB"/>
        </w:rPr>
        <w:instrText xml:space="preserve"> ADDIN PAPERS2_CITATIONS &lt;citation&gt;&lt;uuid&gt;BABD185A-FEDB-430A-A5A9-444EA84537D4&lt;/uuid&gt;&lt;priority&gt;1&lt;/priority&gt;&lt;publications&gt;&lt;publication&gt;&lt;publication_date&gt;99201107281200000000222000&lt;/publication_date&gt;&lt;title&gt;Digest of United Kingdom Energy Statistics 2011&lt;/title&gt;&lt;uuid&gt;23588BDD-B2C4-49F8-8884-4F29FBB2FFAE&lt;/uuid&gt;&lt;subtype&gt;1&lt;/subtype&gt;&lt;publisher&gt;decc.gov.uk&lt;/publisher&gt;&lt;type&gt;0&lt;/type&gt;&lt;url&gt;http://www.decc.gov.uk/assets/decc/11/stats/publications/dukes/2310-dukes-2011-internet-booklet.pdf&lt;/url&gt;&lt;authors&gt;&lt;author&gt;&lt;firstName&gt;Iain&lt;/firstName&gt;&lt;lastName&gt;MacLeay&lt;/lastName&gt;&lt;/author&gt;&lt;author&gt;&lt;firstName&gt;Kevin&lt;/firstName&gt;&lt;lastName&gt;Harris&lt;/lastName&gt;&lt;/author&gt;&lt;author&gt;&lt;firstName&gt;Anwar&lt;/firstName&gt;&lt;lastName&gt;Annut&lt;/lastName&gt;&lt;/author&gt;&lt;/authors&gt;&lt;/publication&gt;&lt;/publications&gt;&lt;cites&gt;&lt;/cites&gt;&lt;/citation&gt;</w:instrText>
      </w:r>
      <w:r w:rsidRPr="00F46589">
        <w:rPr>
          <w:rFonts w:cs="Arial"/>
          <w:lang w:val="en-GB"/>
        </w:rPr>
        <w:fldChar w:fldCharType="separate"/>
      </w:r>
      <w:r w:rsidRPr="00F46589">
        <w:rPr>
          <w:rFonts w:cs="Arial"/>
          <w:szCs w:val="22"/>
          <w:lang w:val="en-GB" w:eastAsia="en-GB"/>
        </w:rPr>
        <w:t>(</w:t>
      </w:r>
      <w:r w:rsidR="00EB1611" w:rsidRPr="00F46589">
        <w:rPr>
          <w:rFonts w:cs="Arial"/>
          <w:szCs w:val="22"/>
          <w:lang w:val="en-GB" w:eastAsia="en-GB"/>
        </w:rPr>
        <w:t>DUKES</w:t>
      </w:r>
      <w:r w:rsidRPr="00F46589">
        <w:rPr>
          <w:rFonts w:cs="Arial"/>
          <w:szCs w:val="22"/>
          <w:lang w:val="en-GB" w:eastAsia="en-GB"/>
        </w:rPr>
        <w:t xml:space="preserve"> 2011)</w:t>
      </w:r>
      <w:r w:rsidRPr="00F46589">
        <w:rPr>
          <w:rFonts w:cs="Arial"/>
          <w:lang w:val="en-GB"/>
        </w:rPr>
        <w:fldChar w:fldCharType="end"/>
      </w:r>
      <w:r w:rsidRPr="00F46589">
        <w:rPr>
          <w:rFonts w:cs="Arial"/>
          <w:lang w:val="en-GB"/>
        </w:rPr>
        <w:t xml:space="preserve"> and thus a decrease in energy use means a decrease in the depletion of limited natural resources and a decrease in the subsequent production of greenhouse gases.</w:t>
      </w:r>
    </w:p>
    <w:p w14:paraId="3CDC360B" w14:textId="77777777" w:rsidR="00DB3DD6" w:rsidRPr="00F46589" w:rsidRDefault="00DB3DD6" w:rsidP="00B95C2E">
      <w:pPr>
        <w:rPr>
          <w:rFonts w:cs="Arial"/>
          <w:lang w:val="en-GB"/>
        </w:rPr>
      </w:pPr>
    </w:p>
    <w:p w14:paraId="67122A1F" w14:textId="1E69406E" w:rsidR="00DB3DD6" w:rsidRPr="00F46589" w:rsidRDefault="0075105C" w:rsidP="00B95C2E">
      <w:pPr>
        <w:rPr>
          <w:rFonts w:cs="Arial"/>
          <w:lang w:val="en-GB"/>
        </w:rPr>
      </w:pPr>
      <w:r w:rsidRPr="00F46589">
        <w:rPr>
          <w:rFonts w:cs="Arial"/>
          <w:lang w:val="en-GB"/>
        </w:rPr>
        <w:t xml:space="preserve">Financial security and environmental stewardship go hand-in-hand for companies seeking to operate in a </w:t>
      </w:r>
      <w:r w:rsidRPr="00F46589">
        <w:rPr>
          <w:rFonts w:cs="Arial"/>
          <w:i/>
          <w:lang w:val="en-GB"/>
        </w:rPr>
        <w:t>sustainable</w:t>
      </w:r>
      <w:r w:rsidRPr="00F46589">
        <w:rPr>
          <w:rFonts w:cs="Arial"/>
          <w:lang w:val="en-GB"/>
        </w:rPr>
        <w:t xml:space="preserve"> way. </w:t>
      </w:r>
      <w:r w:rsidR="00C33EEB">
        <w:rPr>
          <w:rFonts w:cs="Arial"/>
          <w:lang w:val="en-GB"/>
        </w:rPr>
        <w:t>S</w:t>
      </w:r>
      <w:r w:rsidRPr="00F46589">
        <w:rPr>
          <w:rFonts w:cs="Arial"/>
          <w:lang w:val="en-GB"/>
        </w:rPr>
        <w:t xml:space="preserve">ustainable companies are </w:t>
      </w:r>
      <w:r w:rsidR="00C33EEB">
        <w:rPr>
          <w:rFonts w:cs="Arial"/>
          <w:lang w:val="en-GB"/>
        </w:rPr>
        <w:t>those</w:t>
      </w:r>
      <w:r w:rsidR="00C33EEB" w:rsidRPr="00F46589">
        <w:rPr>
          <w:rFonts w:cs="Arial"/>
          <w:lang w:val="en-GB"/>
        </w:rPr>
        <w:t xml:space="preserve"> </w:t>
      </w:r>
      <w:r w:rsidRPr="00F46589">
        <w:rPr>
          <w:rFonts w:cs="Arial"/>
          <w:lang w:val="en-GB"/>
        </w:rPr>
        <w:t>which seek to provide a benefit to society today without compromising their ability to continue to do so in the future (</w:t>
      </w:r>
      <w:r w:rsidR="00F77A97" w:rsidRPr="00F46589">
        <w:rPr>
          <w:rFonts w:cs="Arial"/>
          <w:lang w:val="en-GB"/>
        </w:rPr>
        <w:t>WCED 1987)</w:t>
      </w:r>
      <w:r w:rsidRPr="00F46589">
        <w:rPr>
          <w:rFonts w:cs="Arial"/>
          <w:lang w:val="en-GB"/>
        </w:rPr>
        <w:t xml:space="preserve"> and funding those activities is </w:t>
      </w:r>
      <w:r w:rsidR="00C33EEB" w:rsidRPr="00F46589">
        <w:rPr>
          <w:rFonts w:cs="Arial"/>
          <w:lang w:val="en-GB"/>
        </w:rPr>
        <w:t xml:space="preserve">equally </w:t>
      </w:r>
      <w:r w:rsidRPr="00F46589">
        <w:rPr>
          <w:rFonts w:cs="Arial"/>
          <w:lang w:val="en-GB"/>
        </w:rPr>
        <w:t>as important as protecting the environment in which they operate and the society to which they provide their goods or services. Saving energy both makes good financial sense and is clearly something which any sustainable company should seek to do.</w:t>
      </w:r>
    </w:p>
    <w:p w14:paraId="160198C8" w14:textId="77777777" w:rsidR="005F2DB6" w:rsidRPr="00F46589" w:rsidRDefault="005F2DB6" w:rsidP="004C164D">
      <w:pPr>
        <w:rPr>
          <w:rFonts w:cs="Arial"/>
          <w:b/>
          <w:color w:val="FF0000"/>
          <w:lang w:val="en-GB"/>
        </w:rPr>
      </w:pPr>
    </w:p>
    <w:p w14:paraId="564EEB79" w14:textId="46D97535" w:rsidR="005F2DB6" w:rsidRPr="00F46589" w:rsidRDefault="005F2DB6" w:rsidP="004C164D">
      <w:pPr>
        <w:rPr>
          <w:rFonts w:cs="Arial"/>
          <w:lang w:val="en-GB"/>
        </w:rPr>
      </w:pPr>
      <w:r w:rsidRPr="00F46589">
        <w:rPr>
          <w:rFonts w:cs="Arial"/>
          <w:lang w:val="en-GB"/>
        </w:rPr>
        <w:t xml:space="preserve">All companies are facing financial pressures due to the increasing cost of energy </w:t>
      </w:r>
      <w:r w:rsidR="008F2F59" w:rsidRPr="00F46589">
        <w:rPr>
          <w:rFonts w:cs="Arial"/>
          <w:lang w:val="en-GB"/>
        </w:rPr>
        <w:t>(</w:t>
      </w:r>
      <w:r w:rsidR="00F77A97" w:rsidRPr="00F46589">
        <w:rPr>
          <w:rFonts w:cs="Arial"/>
          <w:lang w:val="en-GB"/>
        </w:rPr>
        <w:fldChar w:fldCharType="begin"/>
      </w:r>
      <w:r w:rsidR="00F77A97" w:rsidRPr="00F46589">
        <w:rPr>
          <w:rFonts w:cs="Arial"/>
          <w:lang w:val="en-GB"/>
        </w:rPr>
        <w:instrText xml:space="preserve"> ADDIN PAPERS2_CITATIONS &lt;citation&gt;&lt;uuid&gt;BABD185A-FEDB-430A-A5A9-444EA84537D4&lt;/uuid&gt;&lt;priority&gt;1&lt;/priority&gt;&lt;publications&gt;&lt;publication&gt;&lt;publication_date&gt;99201107281200000000222000&lt;/publication_date&gt;&lt;title&gt;Digest of United Kingdom Energy Statistics 2011&lt;/title&gt;&lt;uuid&gt;23588BDD-B2C4-49F8-8884-4F29FBB2FFAE&lt;/uuid&gt;&lt;subtype&gt;1&lt;/subtype&gt;&lt;publisher&gt;decc.gov.uk&lt;/publisher&gt;&lt;type&gt;0&lt;/type&gt;&lt;url&gt;http://www.decc.gov.uk/assets/decc/11/stats/publications/dukes/2310-dukes-2011-internet-booklet.pdf&lt;/url&gt;&lt;authors&gt;&lt;author&gt;&lt;firstName&gt;Iain&lt;/firstName&gt;&lt;lastName&gt;MacLeay&lt;/lastName&gt;&lt;/author&gt;&lt;author&gt;&lt;firstName&gt;Kevin&lt;/firstName&gt;&lt;lastName&gt;Harris&lt;/lastName&gt;&lt;/author&gt;&lt;author&gt;&lt;firstName&gt;Anwar&lt;/firstName&gt;&lt;lastName&gt;Annut&lt;/lastName&gt;&lt;/author&gt;&lt;/authors&gt;&lt;/publication&gt;&lt;/publications&gt;&lt;cites&gt;&lt;/cites&gt;&lt;/citation&gt;</w:instrText>
      </w:r>
      <w:r w:rsidR="00F77A97" w:rsidRPr="00F46589">
        <w:rPr>
          <w:rFonts w:cs="Arial"/>
          <w:lang w:val="en-GB"/>
        </w:rPr>
        <w:fldChar w:fldCharType="separate"/>
      </w:r>
      <w:r w:rsidR="00EB1611" w:rsidRPr="00F46589">
        <w:rPr>
          <w:rFonts w:cs="Arial"/>
          <w:szCs w:val="22"/>
          <w:lang w:val="en-GB" w:eastAsia="en-GB"/>
        </w:rPr>
        <w:t>DUKES</w:t>
      </w:r>
      <w:r w:rsidR="00F77A97" w:rsidRPr="00F46589">
        <w:rPr>
          <w:rFonts w:cs="Arial"/>
          <w:szCs w:val="22"/>
          <w:lang w:val="en-GB" w:eastAsia="en-GB"/>
        </w:rPr>
        <w:t xml:space="preserve"> 2011)</w:t>
      </w:r>
      <w:r w:rsidR="00F77A97" w:rsidRPr="00F46589">
        <w:rPr>
          <w:rFonts w:cs="Arial"/>
          <w:lang w:val="en-GB"/>
        </w:rPr>
        <w:fldChar w:fldCharType="end"/>
      </w:r>
      <w:r w:rsidR="00F77A97" w:rsidRPr="00F46589">
        <w:rPr>
          <w:rFonts w:cs="Arial"/>
          <w:lang w:val="en-GB"/>
        </w:rPr>
        <w:t xml:space="preserve"> </w:t>
      </w:r>
      <w:r w:rsidRPr="00F46589">
        <w:rPr>
          <w:rFonts w:cs="Arial"/>
          <w:lang w:val="en-GB"/>
        </w:rPr>
        <w:t xml:space="preserve">thus even for those companies </w:t>
      </w:r>
      <w:r w:rsidR="00C33EEB">
        <w:rPr>
          <w:rFonts w:cs="Arial"/>
          <w:lang w:val="en-GB"/>
        </w:rPr>
        <w:t>which</w:t>
      </w:r>
      <w:r w:rsidR="00C33EEB" w:rsidRPr="00F46589">
        <w:rPr>
          <w:rFonts w:cs="Arial"/>
          <w:lang w:val="en-GB"/>
        </w:rPr>
        <w:t xml:space="preserve"> </w:t>
      </w:r>
      <w:r w:rsidRPr="00F46589">
        <w:rPr>
          <w:rFonts w:cs="Arial"/>
          <w:lang w:val="en-GB"/>
        </w:rPr>
        <w:t xml:space="preserve">are not particularly environmentally conscious becoming more energy efficient is a good </w:t>
      </w:r>
      <w:r w:rsidR="000B2859" w:rsidRPr="00F46589">
        <w:rPr>
          <w:rFonts w:cs="Arial"/>
          <w:lang w:val="en-GB"/>
        </w:rPr>
        <w:t xml:space="preserve">corporate </w:t>
      </w:r>
      <w:r w:rsidRPr="00F46589">
        <w:rPr>
          <w:rFonts w:cs="Arial"/>
          <w:lang w:val="en-GB"/>
        </w:rPr>
        <w:t xml:space="preserve">strategy. However, in spite of the financial benefits of reducing operating costs through energy reduction many companies still operate in an energy inefficient way. This “energy efficiency gap” </w:t>
      </w:r>
      <w:r w:rsidR="000B2859" w:rsidRPr="00F46589">
        <w:rPr>
          <w:rFonts w:cs="Arial"/>
          <w:lang w:val="en-GB"/>
        </w:rPr>
        <w:t xml:space="preserve">between the current wasteful state and an economically feasible more efficient future state has been explored in the literature </w:t>
      </w:r>
      <w:r w:rsidRPr="00F46589">
        <w:rPr>
          <w:rFonts w:cs="Arial"/>
          <w:lang w:val="en-GB"/>
        </w:rPr>
        <w:t>(</w:t>
      </w:r>
      <w:r w:rsidR="00EE4CF3" w:rsidRPr="00F46589">
        <w:rPr>
          <w:rFonts w:cs="Arial"/>
          <w:szCs w:val="22"/>
          <w:lang w:val="en-GB" w:eastAsia="en-GB"/>
        </w:rPr>
        <w:t>DeCanio 1993; Jaffe &amp; Stavins 1994</w:t>
      </w:r>
      <w:r w:rsidRPr="00F46589">
        <w:rPr>
          <w:rFonts w:cs="Arial"/>
          <w:lang w:val="en-GB"/>
        </w:rPr>
        <w:t>)</w:t>
      </w:r>
      <w:r w:rsidR="000B2859" w:rsidRPr="00F46589">
        <w:rPr>
          <w:rFonts w:cs="Arial"/>
          <w:lang w:val="en-GB"/>
        </w:rPr>
        <w:t xml:space="preserve"> and it is proposed that barriers must therefore exist preventing companies from becoming more energy efficient.</w:t>
      </w:r>
    </w:p>
    <w:p w14:paraId="2CAC715A" w14:textId="77777777" w:rsidR="00DB3DD6" w:rsidRPr="00F46589" w:rsidRDefault="00DB3DD6" w:rsidP="00B95C2E">
      <w:pPr>
        <w:rPr>
          <w:rFonts w:cs="Arial"/>
          <w:b/>
          <w:color w:val="FF0000"/>
          <w:lang w:val="en-GB"/>
        </w:rPr>
      </w:pPr>
    </w:p>
    <w:p w14:paraId="06AC6330" w14:textId="77777777" w:rsidR="0073311B" w:rsidRPr="00F46589" w:rsidRDefault="0075105C" w:rsidP="00B95C2E">
      <w:pPr>
        <w:rPr>
          <w:rFonts w:cs="Arial"/>
          <w:lang w:val="en-GB"/>
        </w:rPr>
      </w:pPr>
      <w:r w:rsidRPr="00F46589">
        <w:rPr>
          <w:rFonts w:cs="Arial"/>
          <w:lang w:val="en-GB"/>
        </w:rPr>
        <w:t>This research examines</w:t>
      </w:r>
      <w:r w:rsidR="000B2859" w:rsidRPr="00F46589">
        <w:rPr>
          <w:rFonts w:cs="Arial"/>
          <w:lang w:val="en-GB"/>
        </w:rPr>
        <w:t xml:space="preserve"> the</w:t>
      </w:r>
      <w:r w:rsidRPr="00F46589">
        <w:rPr>
          <w:rFonts w:cs="Arial"/>
          <w:lang w:val="en-GB"/>
        </w:rPr>
        <w:t xml:space="preserve"> </w:t>
      </w:r>
      <w:r w:rsidR="00CD4519" w:rsidRPr="00F46589">
        <w:rPr>
          <w:rFonts w:cs="Arial"/>
          <w:lang w:val="en-GB"/>
        </w:rPr>
        <w:t>organisational</w:t>
      </w:r>
      <w:r w:rsidR="000B2859" w:rsidRPr="00F46589">
        <w:rPr>
          <w:rFonts w:cs="Arial"/>
          <w:lang w:val="en-GB"/>
        </w:rPr>
        <w:t xml:space="preserve"> </w:t>
      </w:r>
      <w:r w:rsidRPr="00F46589">
        <w:rPr>
          <w:rFonts w:cs="Arial"/>
          <w:lang w:val="en-GB"/>
        </w:rPr>
        <w:t>barriers to industrial energy efficiency through</w:t>
      </w:r>
      <w:r w:rsidR="000B2859" w:rsidRPr="00F46589">
        <w:rPr>
          <w:rFonts w:cs="Arial"/>
          <w:lang w:val="en-GB"/>
        </w:rPr>
        <w:t xml:space="preserve"> the</w:t>
      </w:r>
      <w:r w:rsidRPr="00F46589">
        <w:rPr>
          <w:rFonts w:cs="Arial"/>
          <w:lang w:val="en-GB"/>
        </w:rPr>
        <w:t xml:space="preserve"> use of case research. </w:t>
      </w:r>
      <w:r w:rsidR="00F0402D" w:rsidRPr="00F46589">
        <w:rPr>
          <w:rFonts w:cs="Arial"/>
          <w:lang w:val="en-GB"/>
        </w:rPr>
        <w:t>Given the absence of knowledge provided in available literature on energy related organisational barriers, t</w:t>
      </w:r>
      <w:r w:rsidR="00F0402D" w:rsidRPr="00F46589">
        <w:rPr>
          <w:rFonts w:cs="Arial"/>
          <w:szCs w:val="18"/>
          <w:lang w:val="en-GB"/>
        </w:rPr>
        <w:t xml:space="preserve">he objective </w:t>
      </w:r>
      <w:r w:rsidR="004F1C22" w:rsidRPr="00F46589">
        <w:rPr>
          <w:rFonts w:cs="Arial"/>
          <w:szCs w:val="18"/>
          <w:lang w:val="en-GB"/>
        </w:rPr>
        <w:t xml:space="preserve">of this research </w:t>
      </w:r>
      <w:r w:rsidR="00F0402D" w:rsidRPr="00F46589">
        <w:rPr>
          <w:rFonts w:cs="Arial"/>
          <w:szCs w:val="18"/>
          <w:lang w:val="en-GB"/>
        </w:rPr>
        <w:t xml:space="preserve">is to identify organisational barriers to industrial energy </w:t>
      </w:r>
      <w:r w:rsidR="00775940" w:rsidRPr="00F46589">
        <w:rPr>
          <w:rFonts w:cs="Arial"/>
          <w:szCs w:val="18"/>
          <w:lang w:val="en-GB"/>
        </w:rPr>
        <w:t>efficiency</w:t>
      </w:r>
      <w:r w:rsidR="00F0402D" w:rsidRPr="00F46589">
        <w:rPr>
          <w:rFonts w:cs="Arial"/>
          <w:szCs w:val="18"/>
          <w:lang w:val="en-GB"/>
        </w:rPr>
        <w:t>.</w:t>
      </w:r>
      <w:r w:rsidRPr="00F46589">
        <w:rPr>
          <w:rFonts w:cs="Arial"/>
          <w:lang w:val="en-GB"/>
        </w:rPr>
        <w:t xml:space="preserve"> </w:t>
      </w:r>
    </w:p>
    <w:p w14:paraId="44C0D108" w14:textId="77777777" w:rsidR="0073311B" w:rsidRPr="00F46589" w:rsidRDefault="0073311B" w:rsidP="00B95C2E">
      <w:pPr>
        <w:rPr>
          <w:rFonts w:cs="Arial"/>
          <w:lang w:val="en-GB"/>
        </w:rPr>
      </w:pPr>
    </w:p>
    <w:p w14:paraId="6E854EDA" w14:textId="05221DC8" w:rsidR="00DB3DD6" w:rsidRPr="00F46589" w:rsidRDefault="0075105C" w:rsidP="00B95C2E">
      <w:pPr>
        <w:rPr>
          <w:rFonts w:cs="Arial"/>
          <w:lang w:val="en-GB"/>
        </w:rPr>
      </w:pPr>
      <w:r w:rsidRPr="00F46589">
        <w:rPr>
          <w:rFonts w:cs="Arial"/>
          <w:lang w:val="en-GB"/>
        </w:rPr>
        <w:t>This paper</w:t>
      </w:r>
      <w:r w:rsidR="0073311B" w:rsidRPr="00F46589">
        <w:rPr>
          <w:rFonts w:cs="Arial"/>
          <w:lang w:val="en-GB"/>
        </w:rPr>
        <w:t xml:space="preserve"> first</w:t>
      </w:r>
      <w:r w:rsidRPr="00F46589">
        <w:rPr>
          <w:rFonts w:cs="Arial"/>
          <w:lang w:val="en-GB"/>
        </w:rPr>
        <w:t xml:space="preserve"> presents a literature review on en</w:t>
      </w:r>
      <w:r w:rsidR="0073311B" w:rsidRPr="00F46589">
        <w:rPr>
          <w:rFonts w:cs="Arial"/>
          <w:lang w:val="en-GB"/>
        </w:rPr>
        <w:t xml:space="preserve">ergy efficiency and then on the </w:t>
      </w:r>
      <w:r w:rsidR="00CD4519" w:rsidRPr="00F46589">
        <w:rPr>
          <w:rFonts w:cs="Arial"/>
          <w:lang w:val="en-GB"/>
        </w:rPr>
        <w:t xml:space="preserve">organisational </w:t>
      </w:r>
      <w:r w:rsidRPr="00F46589">
        <w:rPr>
          <w:rFonts w:cs="Arial"/>
          <w:lang w:val="en-GB"/>
        </w:rPr>
        <w:t xml:space="preserve">barriers to change in companies.  </w:t>
      </w:r>
      <w:r w:rsidR="0073311B" w:rsidRPr="00F46589">
        <w:rPr>
          <w:rFonts w:cs="Arial"/>
          <w:lang w:val="en-GB"/>
        </w:rPr>
        <w:t xml:space="preserve">Next, the paper presents the collation of </w:t>
      </w:r>
      <w:r w:rsidRPr="00F46589">
        <w:rPr>
          <w:rFonts w:cs="Arial"/>
          <w:lang w:val="en-GB"/>
        </w:rPr>
        <w:t xml:space="preserve">many barriers </w:t>
      </w:r>
      <w:r w:rsidR="0073311B" w:rsidRPr="00F46589">
        <w:rPr>
          <w:rFonts w:cs="Arial"/>
          <w:lang w:val="en-GB"/>
        </w:rPr>
        <w:t xml:space="preserve">from the </w:t>
      </w:r>
      <w:r w:rsidR="00ED7A02" w:rsidRPr="00F46589">
        <w:rPr>
          <w:rFonts w:cs="Arial"/>
          <w:lang w:val="en-GB"/>
        </w:rPr>
        <w:t>literature that are</w:t>
      </w:r>
      <w:r w:rsidR="0073311B" w:rsidRPr="00F46589">
        <w:rPr>
          <w:rFonts w:cs="Arial"/>
          <w:lang w:val="en-GB"/>
        </w:rPr>
        <w:t xml:space="preserve"> </w:t>
      </w:r>
      <w:r w:rsidRPr="00F46589">
        <w:rPr>
          <w:rFonts w:cs="Arial"/>
          <w:lang w:val="en-GB"/>
        </w:rPr>
        <w:t xml:space="preserve">then </w:t>
      </w:r>
      <w:r w:rsidR="0073311B" w:rsidRPr="00F46589">
        <w:rPr>
          <w:rFonts w:cs="Arial"/>
          <w:lang w:val="en-GB"/>
        </w:rPr>
        <w:t>verified</w:t>
      </w:r>
      <w:r w:rsidRPr="00F46589">
        <w:rPr>
          <w:rFonts w:cs="Arial"/>
          <w:lang w:val="en-GB"/>
        </w:rPr>
        <w:t xml:space="preserve"> multiple times in a case company. </w:t>
      </w:r>
      <w:r w:rsidR="00ED7A02" w:rsidRPr="00F46589">
        <w:rPr>
          <w:rFonts w:cs="Arial"/>
          <w:lang w:val="en-GB"/>
        </w:rPr>
        <w:t>In the case studies section, t</w:t>
      </w:r>
      <w:r w:rsidR="00CD4519" w:rsidRPr="00F46589">
        <w:rPr>
          <w:rFonts w:cs="Arial"/>
          <w:lang w:val="en-GB"/>
        </w:rPr>
        <w:t>hree</w:t>
      </w:r>
      <w:r w:rsidRPr="00F46589">
        <w:rPr>
          <w:rFonts w:cs="Arial"/>
          <w:lang w:val="en-GB"/>
        </w:rPr>
        <w:t xml:space="preserve"> of the instances of the research are presented from the selected company from the UK aerospace sector. The barriers collated are confirmed </w:t>
      </w:r>
      <w:r w:rsidR="0075354A" w:rsidRPr="00F46589">
        <w:rPr>
          <w:rFonts w:cs="Arial"/>
          <w:lang w:val="en-GB"/>
        </w:rPr>
        <w:t>and</w:t>
      </w:r>
      <w:r w:rsidRPr="00F46589">
        <w:rPr>
          <w:rFonts w:cs="Arial"/>
          <w:lang w:val="en-GB"/>
        </w:rPr>
        <w:t xml:space="preserve"> new barriers are uncovered.  </w:t>
      </w:r>
      <w:r w:rsidR="00ED7A02" w:rsidRPr="00F46589">
        <w:rPr>
          <w:rFonts w:cs="Arial"/>
          <w:lang w:val="en-GB"/>
        </w:rPr>
        <w:t>The discussion section then presents how d</w:t>
      </w:r>
      <w:r w:rsidRPr="00F46589">
        <w:rPr>
          <w:rFonts w:cs="Arial"/>
          <w:lang w:val="en-GB"/>
        </w:rPr>
        <w:t>uring the work it was observed that there were interrelationships between the barriers and as a result a cognitive map of barriers is proposed.</w:t>
      </w:r>
      <w:r w:rsidR="00ED7A02" w:rsidRPr="00F46589">
        <w:rPr>
          <w:rFonts w:cs="Arial"/>
          <w:lang w:val="en-GB"/>
        </w:rPr>
        <w:t xml:space="preserve">  Finally conclusions present the contributions to theory and practice as well as opportunities for further work.</w:t>
      </w:r>
    </w:p>
    <w:p w14:paraId="0B2EF424" w14:textId="77777777" w:rsidR="00DB3DD6" w:rsidRPr="00F46589" w:rsidRDefault="00DB3DD6" w:rsidP="00B95C2E">
      <w:pPr>
        <w:rPr>
          <w:rFonts w:cs="Arial"/>
          <w:lang w:val="en-GB"/>
        </w:rPr>
      </w:pPr>
    </w:p>
    <w:p w14:paraId="4B0B527C" w14:textId="77777777" w:rsidR="00C92F24" w:rsidRPr="00F46589" w:rsidRDefault="00C92F24" w:rsidP="001F273E">
      <w:pPr>
        <w:rPr>
          <w:rFonts w:cs="Arial"/>
          <w:lang w:val="en-GB"/>
        </w:rPr>
      </w:pPr>
    </w:p>
    <w:p w14:paraId="0C683511" w14:textId="77777777" w:rsidR="00C92F24" w:rsidRPr="00F46589" w:rsidRDefault="00C92F24" w:rsidP="00B95C2E">
      <w:pPr>
        <w:pStyle w:val="ListParagraph"/>
        <w:keepNext/>
        <w:numPr>
          <w:ilvl w:val="0"/>
          <w:numId w:val="23"/>
        </w:numPr>
        <w:ind w:left="431" w:hanging="431"/>
        <w:rPr>
          <w:rFonts w:cs="Arial"/>
          <w:b/>
          <w:lang w:val="en-GB"/>
        </w:rPr>
      </w:pPr>
      <w:r w:rsidRPr="00F46589">
        <w:rPr>
          <w:rFonts w:cs="Arial"/>
          <w:b/>
          <w:lang w:val="en-GB"/>
        </w:rPr>
        <w:t>APPROACH</w:t>
      </w:r>
    </w:p>
    <w:p w14:paraId="14C894BC" w14:textId="77777777" w:rsidR="00C92F24" w:rsidRPr="00F46589" w:rsidRDefault="00C92F24" w:rsidP="00C92F24">
      <w:pPr>
        <w:pStyle w:val="NormalIndent"/>
        <w:ind w:firstLine="0"/>
        <w:rPr>
          <w:rFonts w:ascii="Arial" w:hAnsi="Arial" w:cs="Arial"/>
          <w:lang w:val="en-GB"/>
        </w:rPr>
      </w:pPr>
    </w:p>
    <w:p w14:paraId="6DFEB5AE" w14:textId="2E53614D" w:rsidR="001A69B2" w:rsidRPr="00F46589" w:rsidRDefault="001A69B2" w:rsidP="00C92F24">
      <w:pPr>
        <w:rPr>
          <w:rFonts w:cs="Arial"/>
          <w:lang w:val="en-GB"/>
        </w:rPr>
      </w:pPr>
      <w:r w:rsidRPr="00F46589">
        <w:rPr>
          <w:rFonts w:cs="Arial"/>
          <w:lang w:val="en-GB"/>
        </w:rPr>
        <w:t>The research presented in this paper can be split into two distinct phases</w:t>
      </w:r>
      <w:r w:rsidR="00542B37" w:rsidRPr="00F46589">
        <w:rPr>
          <w:rFonts w:cs="Arial"/>
          <w:lang w:val="en-GB"/>
        </w:rPr>
        <w:t xml:space="preserve"> of </w:t>
      </w:r>
      <w:r w:rsidR="00542B37" w:rsidRPr="00F46589">
        <w:rPr>
          <w:rFonts w:cs="Arial"/>
          <w:szCs w:val="22"/>
          <w:lang w:val="en-GB"/>
        </w:rPr>
        <w:t xml:space="preserve">theory building </w:t>
      </w:r>
      <w:r w:rsidR="0075354A" w:rsidRPr="00F46589">
        <w:rPr>
          <w:rFonts w:cs="Arial"/>
          <w:szCs w:val="22"/>
          <w:lang w:val="en-GB"/>
        </w:rPr>
        <w:t>followed by</w:t>
      </w:r>
      <w:r w:rsidR="00542B37" w:rsidRPr="00F46589">
        <w:rPr>
          <w:rFonts w:cs="Arial"/>
          <w:szCs w:val="22"/>
          <w:lang w:val="en-GB"/>
        </w:rPr>
        <w:t xml:space="preserve"> theory testing</w:t>
      </w:r>
      <w:r w:rsidRPr="00F46589">
        <w:rPr>
          <w:rFonts w:cs="Arial"/>
          <w:lang w:val="en-GB"/>
        </w:rPr>
        <w:t>.</w:t>
      </w:r>
    </w:p>
    <w:p w14:paraId="5F8CB5B1" w14:textId="77777777" w:rsidR="001A69B2" w:rsidRPr="00F46589" w:rsidRDefault="001A69B2" w:rsidP="00C92F24">
      <w:pPr>
        <w:rPr>
          <w:rFonts w:cs="Arial"/>
          <w:lang w:val="en-GB"/>
        </w:rPr>
      </w:pPr>
    </w:p>
    <w:p w14:paraId="5F1B2000" w14:textId="1F724367" w:rsidR="00735213" w:rsidRPr="00F46589" w:rsidRDefault="001A69B2" w:rsidP="00542B37">
      <w:pPr>
        <w:rPr>
          <w:rFonts w:cs="Arial"/>
          <w:lang w:val="en-GB"/>
        </w:rPr>
      </w:pPr>
      <w:r w:rsidRPr="00F46589">
        <w:rPr>
          <w:rFonts w:cs="Arial"/>
          <w:lang w:val="en-GB"/>
        </w:rPr>
        <w:lastRenderedPageBreak/>
        <w:t>The first part of the research identif</w:t>
      </w:r>
      <w:r w:rsidR="004E17E4" w:rsidRPr="00F46589">
        <w:rPr>
          <w:rFonts w:cs="Arial"/>
          <w:lang w:val="en-GB"/>
        </w:rPr>
        <w:t xml:space="preserve">ies </w:t>
      </w:r>
      <w:r w:rsidRPr="00F46589">
        <w:rPr>
          <w:rFonts w:cs="Arial"/>
          <w:lang w:val="en-GB"/>
        </w:rPr>
        <w:t xml:space="preserve">a possible list of barriers </w:t>
      </w:r>
      <w:r w:rsidR="004E17E4" w:rsidRPr="00F46589">
        <w:rPr>
          <w:rFonts w:cs="Arial"/>
          <w:lang w:val="en-GB"/>
        </w:rPr>
        <w:t xml:space="preserve">from </w:t>
      </w:r>
      <w:r w:rsidR="0075354A" w:rsidRPr="00F46589">
        <w:rPr>
          <w:rFonts w:cs="Arial"/>
          <w:lang w:val="en-GB"/>
        </w:rPr>
        <w:t xml:space="preserve">a </w:t>
      </w:r>
      <w:r w:rsidRPr="00F46589">
        <w:rPr>
          <w:rFonts w:cs="Arial"/>
          <w:lang w:val="en-GB"/>
        </w:rPr>
        <w:t xml:space="preserve">review </w:t>
      </w:r>
      <w:r w:rsidR="004E17E4" w:rsidRPr="00F46589">
        <w:rPr>
          <w:rFonts w:cs="Arial"/>
          <w:lang w:val="en-GB"/>
        </w:rPr>
        <w:t xml:space="preserve">of the </w:t>
      </w:r>
      <w:r w:rsidRPr="00F46589">
        <w:rPr>
          <w:rFonts w:cs="Arial"/>
          <w:lang w:val="en-GB"/>
        </w:rPr>
        <w:t xml:space="preserve">change management literature through to specific literature in the field of energy efficiency. </w:t>
      </w:r>
      <w:r w:rsidR="00542B37" w:rsidRPr="00F46589">
        <w:rPr>
          <w:rFonts w:cs="Arial"/>
          <w:lang w:val="en-GB"/>
        </w:rPr>
        <w:t>Interviews with people previously involved in manufacturing energy reduction activities were carried out to identify additional barriers</w:t>
      </w:r>
      <w:r w:rsidR="00A30C7C" w:rsidRPr="00F46589">
        <w:rPr>
          <w:rFonts w:cs="Arial"/>
          <w:lang w:val="en-GB"/>
        </w:rPr>
        <w:t xml:space="preserve"> (see Table 1)</w:t>
      </w:r>
      <w:r w:rsidR="00542B37" w:rsidRPr="00F46589">
        <w:rPr>
          <w:rFonts w:cs="Arial"/>
          <w:lang w:val="en-GB"/>
        </w:rPr>
        <w:t xml:space="preserve">. As a result of this first phase, a list of </w:t>
      </w:r>
      <w:r w:rsidR="00542B37" w:rsidRPr="00F46589">
        <w:rPr>
          <w:rFonts w:cs="Arial"/>
          <w:szCs w:val="22"/>
          <w:lang w:val="en-GB"/>
        </w:rPr>
        <w:t xml:space="preserve">preliminary </w:t>
      </w:r>
      <w:r w:rsidR="00542B37" w:rsidRPr="00F46589">
        <w:rPr>
          <w:rFonts w:cs="Arial"/>
          <w:lang w:val="en-GB"/>
        </w:rPr>
        <w:t>barriers to industrial energy efficiency was developed.</w:t>
      </w:r>
      <w:r w:rsidR="00735213" w:rsidRPr="00F46589">
        <w:rPr>
          <w:rFonts w:cs="Arial"/>
          <w:lang w:val="en-GB"/>
        </w:rPr>
        <w:t xml:space="preserve"> </w:t>
      </w:r>
      <w:r w:rsidR="005D3E04" w:rsidRPr="00F46589">
        <w:rPr>
          <w:rFonts w:cs="Arial"/>
          <w:lang w:val="en-GB"/>
        </w:rPr>
        <w:t xml:space="preserve">This list of barriers is then </w:t>
      </w:r>
      <w:r w:rsidR="0073311B" w:rsidRPr="00F46589">
        <w:rPr>
          <w:rFonts w:cs="Arial"/>
          <w:lang w:val="en-GB"/>
        </w:rPr>
        <w:t>verified</w:t>
      </w:r>
      <w:r w:rsidR="005D3E04" w:rsidRPr="00F46589">
        <w:rPr>
          <w:rFonts w:cs="Arial"/>
          <w:lang w:val="en-GB"/>
        </w:rPr>
        <w:t xml:space="preserve"> in the </w:t>
      </w:r>
      <w:r w:rsidR="00E829F1" w:rsidRPr="00F46589">
        <w:rPr>
          <w:rFonts w:cs="Arial"/>
          <w:lang w:val="en-GB"/>
        </w:rPr>
        <w:t xml:space="preserve">second part of the research where three discrete case studies are presented from within the manufacturing </w:t>
      </w:r>
      <w:r w:rsidR="00C33EEB" w:rsidRPr="00F46589">
        <w:rPr>
          <w:rFonts w:cs="Arial"/>
          <w:lang w:val="en-GB"/>
        </w:rPr>
        <w:t>organi</w:t>
      </w:r>
      <w:r w:rsidR="00C33EEB">
        <w:rPr>
          <w:rFonts w:cs="Arial"/>
          <w:lang w:val="en-GB"/>
        </w:rPr>
        <w:t>s</w:t>
      </w:r>
      <w:r w:rsidR="00C33EEB" w:rsidRPr="00F46589">
        <w:rPr>
          <w:rFonts w:cs="Arial"/>
          <w:lang w:val="en-GB"/>
        </w:rPr>
        <w:t>ation</w:t>
      </w:r>
      <w:r w:rsidR="00E829F1" w:rsidRPr="00F46589">
        <w:rPr>
          <w:rFonts w:cs="Arial"/>
          <w:lang w:val="en-GB"/>
        </w:rPr>
        <w:t xml:space="preserve">. </w:t>
      </w:r>
    </w:p>
    <w:p w14:paraId="6CABDFBD" w14:textId="77777777" w:rsidR="00735213" w:rsidRPr="00F46589" w:rsidRDefault="00735213" w:rsidP="00542B37">
      <w:pPr>
        <w:rPr>
          <w:rFonts w:cs="Arial"/>
          <w:lang w:val="en-GB"/>
        </w:rPr>
      </w:pPr>
    </w:p>
    <w:p w14:paraId="3BE7282D" w14:textId="1914C8E7" w:rsidR="00735213" w:rsidRPr="00F46589" w:rsidRDefault="00542B37" w:rsidP="00542B37">
      <w:pPr>
        <w:rPr>
          <w:rFonts w:cs="Arial"/>
          <w:lang w:val="en-GB"/>
        </w:rPr>
      </w:pPr>
      <w:r w:rsidRPr="00F46589">
        <w:rPr>
          <w:rFonts w:cs="Arial"/>
          <w:lang w:val="en-GB"/>
        </w:rPr>
        <w:t xml:space="preserve">The company </w:t>
      </w:r>
      <w:r w:rsidR="0075354A" w:rsidRPr="00F46589">
        <w:rPr>
          <w:rFonts w:cs="Arial"/>
          <w:lang w:val="en-GB"/>
        </w:rPr>
        <w:t xml:space="preserve">selected </w:t>
      </w:r>
      <w:r w:rsidR="00735213" w:rsidRPr="00F46589">
        <w:rPr>
          <w:rFonts w:cs="Arial"/>
          <w:lang w:val="en-GB"/>
        </w:rPr>
        <w:t xml:space="preserve">for the research </w:t>
      </w:r>
      <w:r w:rsidRPr="00F46589">
        <w:rPr>
          <w:rFonts w:cs="Arial"/>
          <w:lang w:val="en-GB"/>
        </w:rPr>
        <w:t>was a large UK aerospace manufacturer</w:t>
      </w:r>
      <w:r w:rsidR="00735213" w:rsidRPr="00F46589">
        <w:rPr>
          <w:rFonts w:cs="Arial"/>
          <w:lang w:val="en-GB"/>
        </w:rPr>
        <w:t>. Selection of the company was based on convenience.  It was accessible to the authors</w:t>
      </w:r>
      <w:r w:rsidR="0075354A" w:rsidRPr="00F46589">
        <w:rPr>
          <w:rFonts w:cs="Arial"/>
          <w:lang w:val="en-GB"/>
        </w:rPr>
        <w:t xml:space="preserve"> and</w:t>
      </w:r>
      <w:r w:rsidR="00735213" w:rsidRPr="00F46589">
        <w:rPr>
          <w:rFonts w:cs="Arial"/>
          <w:lang w:val="en-GB"/>
        </w:rPr>
        <w:t xml:space="preserve"> the timing of the planned changes coincided with the research</w:t>
      </w:r>
      <w:r w:rsidR="0075354A" w:rsidRPr="00F46589">
        <w:rPr>
          <w:rFonts w:cs="Arial"/>
          <w:lang w:val="en-GB"/>
        </w:rPr>
        <w:t>.</w:t>
      </w:r>
      <w:r w:rsidR="00735213" w:rsidRPr="00F46589">
        <w:rPr>
          <w:rFonts w:cs="Arial"/>
          <w:lang w:val="en-GB"/>
        </w:rPr>
        <w:t xml:space="preserve"> </w:t>
      </w:r>
      <w:r w:rsidR="0075354A" w:rsidRPr="00F46589">
        <w:rPr>
          <w:rFonts w:cs="Arial"/>
          <w:lang w:val="en-GB"/>
        </w:rPr>
        <w:t>Due to the size of the organisation</w:t>
      </w:r>
      <w:r w:rsidR="00735213" w:rsidRPr="00F46589">
        <w:rPr>
          <w:rFonts w:cs="Arial"/>
          <w:lang w:val="en-GB"/>
        </w:rPr>
        <w:t xml:space="preserve"> </w:t>
      </w:r>
      <w:r w:rsidR="0075354A" w:rsidRPr="00F46589">
        <w:rPr>
          <w:rFonts w:cs="Arial"/>
          <w:lang w:val="en-GB"/>
        </w:rPr>
        <w:t>and its relative inexperience in energy saving</w:t>
      </w:r>
      <w:r w:rsidR="00AF5FF4" w:rsidRPr="00F46589">
        <w:rPr>
          <w:rFonts w:cs="Arial"/>
          <w:lang w:val="en-GB"/>
        </w:rPr>
        <w:t xml:space="preserve"> </w:t>
      </w:r>
      <w:r w:rsidR="00B53689" w:rsidRPr="00F46589">
        <w:rPr>
          <w:rFonts w:cs="Arial"/>
          <w:lang w:val="en-GB"/>
        </w:rPr>
        <w:t>the company</w:t>
      </w:r>
      <w:r w:rsidR="0075354A" w:rsidRPr="00F46589">
        <w:rPr>
          <w:rFonts w:cs="Arial"/>
          <w:lang w:val="en-GB"/>
        </w:rPr>
        <w:t xml:space="preserve"> was able </w:t>
      </w:r>
      <w:r w:rsidR="00735213" w:rsidRPr="00F46589">
        <w:rPr>
          <w:rFonts w:cs="Arial"/>
          <w:lang w:val="en-GB"/>
        </w:rPr>
        <w:t>to support multiple cases for repetitive data collection</w:t>
      </w:r>
      <w:r w:rsidR="00B53689" w:rsidRPr="00F46589">
        <w:rPr>
          <w:rFonts w:cs="Arial"/>
          <w:lang w:val="en-GB"/>
        </w:rPr>
        <w:t xml:space="preserve"> whilst relatively</w:t>
      </w:r>
      <w:r w:rsidR="00AF5FF4" w:rsidRPr="00F46589">
        <w:rPr>
          <w:rFonts w:cs="Arial"/>
          <w:lang w:val="en-GB"/>
        </w:rPr>
        <w:t xml:space="preserve"> </w:t>
      </w:r>
      <w:r w:rsidR="00735213" w:rsidRPr="00F46589">
        <w:rPr>
          <w:rFonts w:cs="Arial"/>
          <w:lang w:val="en-GB"/>
        </w:rPr>
        <w:t xml:space="preserve">few </w:t>
      </w:r>
      <w:r w:rsidR="00B53689" w:rsidRPr="00F46589">
        <w:rPr>
          <w:rFonts w:cs="Arial"/>
          <w:lang w:val="en-GB"/>
        </w:rPr>
        <w:t xml:space="preserve">staff </w:t>
      </w:r>
      <w:r w:rsidR="00735213" w:rsidRPr="00F46589">
        <w:rPr>
          <w:rFonts w:cs="Arial"/>
          <w:lang w:val="en-GB"/>
        </w:rPr>
        <w:t>in the company were experienced in energy improvements</w:t>
      </w:r>
      <w:r w:rsidR="00B53689" w:rsidRPr="00F46589">
        <w:rPr>
          <w:rFonts w:cs="Arial"/>
          <w:lang w:val="en-GB"/>
        </w:rPr>
        <w:t xml:space="preserve">. This inexperience </w:t>
      </w:r>
      <w:r w:rsidR="008F2F59" w:rsidRPr="00F46589">
        <w:rPr>
          <w:rFonts w:cs="Arial"/>
          <w:lang w:val="en-GB"/>
        </w:rPr>
        <w:t>meant</w:t>
      </w:r>
      <w:r w:rsidR="00B53689" w:rsidRPr="00F46589">
        <w:rPr>
          <w:rFonts w:cs="Arial"/>
          <w:lang w:val="en-GB"/>
        </w:rPr>
        <w:t xml:space="preserve"> the</w:t>
      </w:r>
      <w:r w:rsidR="00735213" w:rsidRPr="00F46589">
        <w:rPr>
          <w:rFonts w:cs="Arial"/>
          <w:lang w:val="en-GB"/>
        </w:rPr>
        <w:t xml:space="preserve"> </w:t>
      </w:r>
      <w:r w:rsidR="00B53689" w:rsidRPr="00F46589">
        <w:rPr>
          <w:rFonts w:cs="Arial"/>
          <w:lang w:val="en-GB"/>
        </w:rPr>
        <w:t>capture of</w:t>
      </w:r>
      <w:r w:rsidR="00735213" w:rsidRPr="00F46589">
        <w:rPr>
          <w:rFonts w:cs="Arial"/>
          <w:lang w:val="en-GB"/>
        </w:rPr>
        <w:t xml:space="preserve"> the start of an improvement journey </w:t>
      </w:r>
      <w:r w:rsidR="008F2F59" w:rsidRPr="00F46589">
        <w:rPr>
          <w:rFonts w:cs="Arial"/>
          <w:lang w:val="en-GB"/>
        </w:rPr>
        <w:t xml:space="preserve">was </w:t>
      </w:r>
      <w:r w:rsidR="00735213" w:rsidRPr="00F46589">
        <w:rPr>
          <w:rFonts w:cs="Arial"/>
          <w:lang w:val="en-GB"/>
        </w:rPr>
        <w:t>possible</w:t>
      </w:r>
      <w:r w:rsidR="00B53689" w:rsidRPr="00F46589">
        <w:rPr>
          <w:rFonts w:cs="Arial"/>
          <w:lang w:val="en-GB"/>
        </w:rPr>
        <w:t>.</w:t>
      </w:r>
      <w:r w:rsidR="00735213" w:rsidRPr="00F46589">
        <w:rPr>
          <w:rFonts w:cs="Arial"/>
          <w:lang w:val="en-GB"/>
        </w:rPr>
        <w:t xml:space="preserve"> </w:t>
      </w:r>
      <w:r w:rsidR="00B53689" w:rsidRPr="00F46589">
        <w:rPr>
          <w:rFonts w:cs="Arial"/>
          <w:lang w:val="en-GB"/>
        </w:rPr>
        <w:t xml:space="preserve">The tendency of the company to </w:t>
      </w:r>
      <w:r w:rsidR="00735213" w:rsidRPr="00F46589">
        <w:rPr>
          <w:rFonts w:cs="Arial"/>
          <w:lang w:val="en-GB"/>
        </w:rPr>
        <w:t xml:space="preserve">act independently of other companies </w:t>
      </w:r>
      <w:r w:rsidR="008F2F59" w:rsidRPr="00F46589">
        <w:rPr>
          <w:rFonts w:cs="Arial"/>
          <w:lang w:val="en-GB"/>
        </w:rPr>
        <w:t xml:space="preserve">reduced the </w:t>
      </w:r>
      <w:r w:rsidR="00B53689" w:rsidRPr="00F46589">
        <w:rPr>
          <w:rFonts w:cs="Arial"/>
          <w:lang w:val="en-GB"/>
        </w:rPr>
        <w:t xml:space="preserve">influence of </w:t>
      </w:r>
      <w:r w:rsidR="00735213" w:rsidRPr="00F46589">
        <w:rPr>
          <w:rFonts w:cs="Arial"/>
          <w:lang w:val="en-GB"/>
        </w:rPr>
        <w:t xml:space="preserve">external </w:t>
      </w:r>
      <w:r w:rsidR="00B53689" w:rsidRPr="00F46589">
        <w:rPr>
          <w:rFonts w:cs="Arial"/>
          <w:lang w:val="en-GB"/>
        </w:rPr>
        <w:t>factors on</w:t>
      </w:r>
      <w:r w:rsidR="00735213" w:rsidRPr="00F46589">
        <w:rPr>
          <w:rFonts w:cs="Arial"/>
          <w:lang w:val="en-GB"/>
        </w:rPr>
        <w:t xml:space="preserve"> data collection.  </w:t>
      </w:r>
    </w:p>
    <w:p w14:paraId="6175725E" w14:textId="77777777" w:rsidR="00735213" w:rsidRPr="00F46589" w:rsidRDefault="00735213" w:rsidP="00542B37">
      <w:pPr>
        <w:rPr>
          <w:rFonts w:cs="Arial"/>
          <w:lang w:val="en-GB"/>
        </w:rPr>
      </w:pPr>
    </w:p>
    <w:p w14:paraId="6792BD64" w14:textId="6BC5E3E4" w:rsidR="00100E6A" w:rsidRPr="00F46589" w:rsidRDefault="00735213" w:rsidP="00542B37">
      <w:pPr>
        <w:rPr>
          <w:rFonts w:cs="Arial"/>
          <w:lang w:val="en-GB"/>
        </w:rPr>
      </w:pPr>
      <w:r w:rsidRPr="00F46589">
        <w:rPr>
          <w:rFonts w:cs="Arial"/>
          <w:lang w:val="en-GB"/>
        </w:rPr>
        <w:t>The company employed many hundreds of staff across a large site with diverse production operations.</w:t>
      </w:r>
      <w:r w:rsidR="00D57C16" w:rsidRPr="00F46589">
        <w:rPr>
          <w:rFonts w:cs="Arial"/>
          <w:lang w:val="en-GB"/>
        </w:rPr>
        <w:t xml:space="preserve">  Typical of a company of this size, staff were located in multiple separate clusters and collaborate</w:t>
      </w:r>
      <w:r w:rsidR="00C33EEB">
        <w:rPr>
          <w:rFonts w:cs="Arial"/>
          <w:lang w:val="en-GB"/>
        </w:rPr>
        <w:t>d</w:t>
      </w:r>
      <w:r w:rsidR="00D57C16" w:rsidRPr="00F46589">
        <w:rPr>
          <w:rFonts w:cs="Arial"/>
          <w:lang w:val="en-GB"/>
        </w:rPr>
        <w:t xml:space="preserve"> across functional hierarchies and multiple shift patterns.  Performance measurement systems were well established and whilst energy consumption was a concern the metric was held by facilities rather than shared with production. </w:t>
      </w:r>
      <w:r w:rsidRPr="00F46589">
        <w:rPr>
          <w:rFonts w:cs="Arial"/>
          <w:lang w:val="en-GB"/>
        </w:rPr>
        <w:t xml:space="preserve">It </w:t>
      </w:r>
      <w:r w:rsidR="00542B37" w:rsidRPr="00F46589">
        <w:rPr>
          <w:rFonts w:cs="Arial"/>
          <w:lang w:val="en-GB"/>
        </w:rPr>
        <w:t>had undertaken a small number of energy reduction projects to date and was about to embark on a sig</w:t>
      </w:r>
      <w:r w:rsidR="00D57C16" w:rsidRPr="00F46589">
        <w:rPr>
          <w:rFonts w:cs="Arial"/>
          <w:lang w:val="en-GB"/>
        </w:rPr>
        <w:t xml:space="preserve">nificant programme of projects. </w:t>
      </w:r>
      <w:r w:rsidR="00542B37" w:rsidRPr="00F46589">
        <w:rPr>
          <w:rFonts w:cs="Arial"/>
          <w:lang w:val="en-GB"/>
        </w:rPr>
        <w:t xml:space="preserve">An understanding of the value and process for energy reduction was established but it was recognised that barriers to </w:t>
      </w:r>
      <w:r w:rsidR="00396482" w:rsidRPr="00F46589">
        <w:rPr>
          <w:rFonts w:cs="Arial"/>
          <w:lang w:val="en-GB"/>
        </w:rPr>
        <w:t xml:space="preserve">the implementation </w:t>
      </w:r>
      <w:r w:rsidR="008F2F59" w:rsidRPr="00F46589">
        <w:rPr>
          <w:rFonts w:cs="Arial"/>
          <w:lang w:val="en-GB"/>
        </w:rPr>
        <w:t xml:space="preserve">of </w:t>
      </w:r>
      <w:r w:rsidR="00542B37" w:rsidRPr="00F46589">
        <w:rPr>
          <w:rFonts w:cs="Arial"/>
          <w:lang w:val="en-GB"/>
        </w:rPr>
        <w:t xml:space="preserve">energy reduction existed.  </w:t>
      </w:r>
    </w:p>
    <w:p w14:paraId="41DB78F9" w14:textId="77777777" w:rsidR="00100E6A" w:rsidRPr="00F46589" w:rsidRDefault="00100E6A" w:rsidP="00542B37">
      <w:pPr>
        <w:rPr>
          <w:rFonts w:cs="Arial"/>
          <w:lang w:val="en-GB"/>
        </w:rPr>
      </w:pPr>
    </w:p>
    <w:p w14:paraId="0CAC2F2E" w14:textId="436768F6" w:rsidR="00100E6A" w:rsidRPr="00F46589" w:rsidRDefault="00E829F1" w:rsidP="00542B37">
      <w:pPr>
        <w:rPr>
          <w:rFonts w:cs="Arial"/>
          <w:szCs w:val="22"/>
          <w:lang w:val="en-GB"/>
        </w:rPr>
      </w:pPr>
      <w:r w:rsidRPr="00F46589">
        <w:rPr>
          <w:rFonts w:cs="Arial"/>
          <w:lang w:val="en-GB"/>
        </w:rPr>
        <w:t xml:space="preserve">The case studies highlight the barriers identified during the first phase of the research and demonstrate how and where they occur during the initiation and execution of energy reduction initiatives. </w:t>
      </w:r>
      <w:r w:rsidR="00396482" w:rsidRPr="00F46589">
        <w:rPr>
          <w:rFonts w:cs="Arial"/>
          <w:lang w:val="en-GB"/>
        </w:rPr>
        <w:t xml:space="preserve">Each case was </w:t>
      </w:r>
      <w:r w:rsidR="00396482" w:rsidRPr="00F46589">
        <w:rPr>
          <w:rFonts w:cs="Arial"/>
          <w:szCs w:val="22"/>
          <w:lang w:val="en-GB"/>
        </w:rPr>
        <w:t xml:space="preserve">tracked by means of interview, observation and document analysis. </w:t>
      </w:r>
      <w:r w:rsidR="00D57C16" w:rsidRPr="00F46589">
        <w:rPr>
          <w:rFonts w:cs="Arial"/>
          <w:szCs w:val="22"/>
          <w:lang w:val="en-GB"/>
        </w:rPr>
        <w:t xml:space="preserve">See </w:t>
      </w:r>
      <w:r w:rsidR="00D57C16" w:rsidRPr="00F46589">
        <w:rPr>
          <w:lang w:val="en-GB"/>
        </w:rPr>
        <w:fldChar w:fldCharType="begin"/>
      </w:r>
      <w:r w:rsidR="00D57C16" w:rsidRPr="00F46589">
        <w:rPr>
          <w:rFonts w:cs="Arial"/>
          <w:szCs w:val="22"/>
          <w:lang w:val="en-GB"/>
        </w:rPr>
        <w:instrText xml:space="preserve"> REF _Ref372099509 \h </w:instrText>
      </w:r>
      <w:r w:rsidR="00DF3303" w:rsidRPr="00F46589">
        <w:rPr>
          <w:lang w:val="en-GB"/>
        </w:rPr>
        <w:instrText xml:space="preserve"> \* MERGEFORMAT </w:instrText>
      </w:r>
      <w:r w:rsidR="00D57C16" w:rsidRPr="00F46589">
        <w:rPr>
          <w:lang w:val="en-GB"/>
        </w:rPr>
      </w:r>
      <w:r w:rsidR="00D57C16" w:rsidRPr="00F46589">
        <w:rPr>
          <w:lang w:val="en-GB"/>
        </w:rPr>
        <w:fldChar w:fldCharType="separate"/>
      </w:r>
      <w:r w:rsidR="00D57C16" w:rsidRPr="00F46589">
        <w:rPr>
          <w:rFonts w:cs="Arial"/>
          <w:lang w:val="en-GB"/>
        </w:rPr>
        <w:t xml:space="preserve">Table </w:t>
      </w:r>
      <w:r w:rsidR="00D57C16" w:rsidRPr="00F46589">
        <w:rPr>
          <w:rFonts w:cs="Arial"/>
          <w:noProof/>
          <w:lang w:val="en-GB"/>
        </w:rPr>
        <w:t>1</w:t>
      </w:r>
      <w:r w:rsidR="00D57C16" w:rsidRPr="00F46589">
        <w:rPr>
          <w:lang w:val="en-GB"/>
        </w:rPr>
        <w:fldChar w:fldCharType="end"/>
      </w:r>
      <w:r w:rsidR="00D57C16" w:rsidRPr="00F46589">
        <w:rPr>
          <w:lang w:val="en-GB"/>
        </w:rPr>
        <w:t xml:space="preserve"> </w:t>
      </w:r>
      <w:r w:rsidR="00D57C16" w:rsidRPr="00F46589">
        <w:rPr>
          <w:rFonts w:cs="Arial"/>
          <w:szCs w:val="22"/>
          <w:lang w:val="en-GB"/>
        </w:rPr>
        <w:t>for a breakdown of the methods deployed.</w:t>
      </w:r>
    </w:p>
    <w:p w14:paraId="1D5A388A" w14:textId="77777777" w:rsidR="00D57C16" w:rsidRPr="00F46589" w:rsidRDefault="00D57C16" w:rsidP="00542B37">
      <w:pPr>
        <w:rPr>
          <w:rFonts w:cs="Arial"/>
          <w:szCs w:val="22"/>
          <w:lang w:val="en-GB"/>
        </w:rPr>
      </w:pPr>
    </w:p>
    <w:tbl>
      <w:tblPr>
        <w:tblStyle w:val="TableGrid"/>
        <w:tblW w:w="0" w:type="auto"/>
        <w:jc w:val="center"/>
        <w:tblLook w:val="04A0" w:firstRow="1" w:lastRow="0" w:firstColumn="1" w:lastColumn="0" w:noHBand="0" w:noVBand="1"/>
      </w:tblPr>
      <w:tblGrid>
        <w:gridCol w:w="2216"/>
        <w:gridCol w:w="5573"/>
      </w:tblGrid>
      <w:tr w:rsidR="00D57C16" w:rsidRPr="00F46589" w14:paraId="5E7814FD" w14:textId="77777777" w:rsidTr="005B447B">
        <w:trPr>
          <w:jc w:val="center"/>
        </w:trPr>
        <w:tc>
          <w:tcPr>
            <w:tcW w:w="7789" w:type="dxa"/>
            <w:gridSpan w:val="2"/>
            <w:shd w:val="clear" w:color="auto" w:fill="D9D9D9" w:themeFill="background1" w:themeFillShade="D9"/>
          </w:tcPr>
          <w:p w14:paraId="65B7FD2A" w14:textId="32FF0FED" w:rsidR="00D57C16" w:rsidRPr="00F46589" w:rsidRDefault="00E46B40" w:rsidP="005B447B">
            <w:pPr>
              <w:pStyle w:val="NormalIndent"/>
              <w:ind w:firstLine="0"/>
              <w:jc w:val="center"/>
              <w:rPr>
                <w:rFonts w:ascii="Arial" w:hAnsi="Arial" w:cs="Arial"/>
                <w:b/>
                <w:lang w:val="en-GB"/>
              </w:rPr>
            </w:pPr>
            <w:r w:rsidRPr="00F46589">
              <w:rPr>
                <w:rFonts w:ascii="Arial" w:hAnsi="Arial" w:cs="Arial"/>
                <w:b/>
                <w:lang w:val="en-GB"/>
              </w:rPr>
              <w:t>Data collection methods and sources</w:t>
            </w:r>
          </w:p>
        </w:tc>
      </w:tr>
      <w:tr w:rsidR="00D57C16" w:rsidRPr="00F46589" w14:paraId="7390DCBD" w14:textId="77777777" w:rsidTr="00E46B40">
        <w:trPr>
          <w:jc w:val="center"/>
        </w:trPr>
        <w:tc>
          <w:tcPr>
            <w:tcW w:w="2216" w:type="dxa"/>
          </w:tcPr>
          <w:p w14:paraId="3FCA1ADB" w14:textId="1237F3B4" w:rsidR="00D57C16" w:rsidRPr="00F46589" w:rsidRDefault="00E46B40" w:rsidP="005B447B">
            <w:pPr>
              <w:pStyle w:val="NormalIndent"/>
              <w:ind w:firstLine="0"/>
              <w:rPr>
                <w:rFonts w:ascii="Arial" w:hAnsi="Arial" w:cs="Arial"/>
                <w:lang w:val="en-GB"/>
              </w:rPr>
            </w:pPr>
            <w:r w:rsidRPr="00F46589">
              <w:rPr>
                <w:rFonts w:ascii="Arial" w:hAnsi="Arial" w:cs="Arial"/>
                <w:lang w:val="en-GB"/>
              </w:rPr>
              <w:t>Interview</w:t>
            </w:r>
          </w:p>
        </w:tc>
        <w:tc>
          <w:tcPr>
            <w:tcW w:w="5573" w:type="dxa"/>
          </w:tcPr>
          <w:p w14:paraId="47752172" w14:textId="644B1381" w:rsidR="00D57C16" w:rsidRPr="00F46589" w:rsidRDefault="00E46B40" w:rsidP="00AF06F1">
            <w:pPr>
              <w:pStyle w:val="NormalIndent"/>
              <w:ind w:firstLine="0"/>
              <w:rPr>
                <w:rFonts w:ascii="Arial" w:hAnsi="Arial" w:cs="Arial"/>
                <w:lang w:val="en-GB"/>
              </w:rPr>
            </w:pPr>
            <w:r w:rsidRPr="00F46589">
              <w:rPr>
                <w:rFonts w:ascii="Arial" w:hAnsi="Arial" w:cs="Arial"/>
                <w:lang w:val="en-GB"/>
              </w:rPr>
              <w:t xml:space="preserve">Group. </w:t>
            </w:r>
            <w:r w:rsidR="00A91821" w:rsidRPr="00F46589">
              <w:rPr>
                <w:rFonts w:ascii="Arial" w:hAnsi="Arial" w:cs="Arial"/>
                <w:lang w:val="en-GB"/>
              </w:rPr>
              <w:t>Semi-</w:t>
            </w:r>
            <w:r w:rsidRPr="00F46589">
              <w:rPr>
                <w:rFonts w:ascii="Arial" w:hAnsi="Arial" w:cs="Arial"/>
                <w:lang w:val="en-GB"/>
              </w:rPr>
              <w:t xml:space="preserve">structured. Recorded by note taking. Actors from across business with representative job titles of: </w:t>
            </w:r>
            <w:r w:rsidR="00AF06F1" w:rsidRPr="00F46589">
              <w:rPr>
                <w:rFonts w:ascii="Arial" w:hAnsi="Arial" w:cs="Arial"/>
                <w:lang w:val="en-GB"/>
              </w:rPr>
              <w:t>facilities manager, manufacturing engineer, improvement manager, manufacturing operations manager, operator (shop floor staff).</w:t>
            </w:r>
          </w:p>
        </w:tc>
      </w:tr>
      <w:tr w:rsidR="00D57C16" w:rsidRPr="00F46589" w14:paraId="6B75A6C4" w14:textId="77777777" w:rsidTr="00E46B40">
        <w:trPr>
          <w:jc w:val="center"/>
        </w:trPr>
        <w:tc>
          <w:tcPr>
            <w:tcW w:w="2216" w:type="dxa"/>
          </w:tcPr>
          <w:p w14:paraId="1771460F" w14:textId="2BFF9E3A" w:rsidR="00D57C16" w:rsidRPr="00F46589" w:rsidRDefault="00E46B40" w:rsidP="005B447B">
            <w:pPr>
              <w:pStyle w:val="NormalIndent"/>
              <w:ind w:firstLine="0"/>
              <w:rPr>
                <w:rFonts w:ascii="Arial" w:hAnsi="Arial" w:cs="Arial"/>
                <w:lang w:val="en-GB"/>
              </w:rPr>
            </w:pPr>
            <w:r w:rsidRPr="00F46589">
              <w:rPr>
                <w:rFonts w:ascii="Arial" w:hAnsi="Arial" w:cs="Arial"/>
                <w:lang w:val="en-GB"/>
              </w:rPr>
              <w:t>Observation</w:t>
            </w:r>
          </w:p>
        </w:tc>
        <w:tc>
          <w:tcPr>
            <w:tcW w:w="5573" w:type="dxa"/>
          </w:tcPr>
          <w:p w14:paraId="6F99699D" w14:textId="226ECEC9" w:rsidR="00D57C16" w:rsidRPr="00F46589" w:rsidRDefault="00E46B40" w:rsidP="00E46B40">
            <w:pPr>
              <w:pStyle w:val="NormalIndent"/>
              <w:ind w:firstLine="0"/>
              <w:rPr>
                <w:rFonts w:ascii="Arial" w:hAnsi="Arial" w:cs="Arial"/>
                <w:lang w:val="en-GB"/>
              </w:rPr>
            </w:pPr>
            <w:r w:rsidRPr="00F46589">
              <w:rPr>
                <w:rFonts w:ascii="Arial" w:hAnsi="Arial" w:cs="Arial"/>
                <w:lang w:val="en-GB"/>
              </w:rPr>
              <w:t>Recorded in journal. Observations taken from ad-hoc meetings, formal meetings, shop floor kaizen sessions</w:t>
            </w:r>
          </w:p>
        </w:tc>
      </w:tr>
      <w:tr w:rsidR="00D57C16" w:rsidRPr="00F46589" w14:paraId="3F9041DC" w14:textId="77777777" w:rsidTr="00E46B40">
        <w:trPr>
          <w:jc w:val="center"/>
        </w:trPr>
        <w:tc>
          <w:tcPr>
            <w:tcW w:w="2216" w:type="dxa"/>
          </w:tcPr>
          <w:p w14:paraId="1B8B9B46" w14:textId="060D15FE" w:rsidR="00D57C16" w:rsidRPr="00F46589" w:rsidRDefault="00E46B40" w:rsidP="005B447B">
            <w:pPr>
              <w:pStyle w:val="NormalIndent"/>
              <w:ind w:firstLine="0"/>
              <w:rPr>
                <w:rFonts w:ascii="Arial" w:hAnsi="Arial" w:cs="Arial"/>
                <w:lang w:val="en-GB"/>
              </w:rPr>
            </w:pPr>
            <w:r w:rsidRPr="00F46589">
              <w:rPr>
                <w:rFonts w:ascii="Arial" w:hAnsi="Arial" w:cs="Arial"/>
                <w:lang w:val="en-GB"/>
              </w:rPr>
              <w:t>Document analysis</w:t>
            </w:r>
          </w:p>
        </w:tc>
        <w:tc>
          <w:tcPr>
            <w:tcW w:w="5573" w:type="dxa"/>
          </w:tcPr>
          <w:p w14:paraId="55D09FD3" w14:textId="4E2F51EB" w:rsidR="00D57C16" w:rsidRPr="00F46589" w:rsidRDefault="00E46B40" w:rsidP="00E46B40">
            <w:pPr>
              <w:pStyle w:val="NormalIndent"/>
              <w:ind w:firstLine="0"/>
              <w:rPr>
                <w:rFonts w:ascii="Arial" w:hAnsi="Arial" w:cs="Arial"/>
                <w:lang w:val="en-GB"/>
              </w:rPr>
            </w:pPr>
            <w:r w:rsidRPr="00F46589">
              <w:rPr>
                <w:rFonts w:ascii="Arial" w:hAnsi="Arial" w:cs="Arial"/>
                <w:lang w:val="en-GB"/>
              </w:rPr>
              <w:t xml:space="preserve">Proposal documents, reports, meeting minutes, technical memos, policy documents, organisational structures, </w:t>
            </w:r>
            <w:r w:rsidR="00A91821" w:rsidRPr="00F46589">
              <w:rPr>
                <w:rFonts w:ascii="Arial" w:hAnsi="Arial" w:cs="Arial"/>
                <w:lang w:val="en-GB"/>
              </w:rPr>
              <w:t>data collection documents.</w:t>
            </w:r>
          </w:p>
        </w:tc>
      </w:tr>
    </w:tbl>
    <w:p w14:paraId="3F2C14EE" w14:textId="7CB90FB8" w:rsidR="00D57C16" w:rsidRPr="00F46589" w:rsidRDefault="00D57C16" w:rsidP="00D57C16">
      <w:pPr>
        <w:pStyle w:val="Caption"/>
        <w:jc w:val="center"/>
        <w:rPr>
          <w:rFonts w:ascii="Arial" w:hAnsi="Arial" w:cs="Arial"/>
          <w:lang w:val="en-GB"/>
        </w:rPr>
      </w:pPr>
      <w:bookmarkStart w:id="1" w:name="_Ref372099509"/>
      <w:r w:rsidRPr="00F46589">
        <w:rPr>
          <w:rFonts w:ascii="Arial" w:hAnsi="Arial" w:cs="Arial"/>
          <w:lang w:val="en-GB"/>
        </w:rPr>
        <w:t xml:space="preserve">Table </w:t>
      </w:r>
      <w:r w:rsidRPr="00F46589">
        <w:rPr>
          <w:rFonts w:ascii="Arial" w:hAnsi="Arial" w:cs="Arial"/>
          <w:lang w:val="en-GB"/>
        </w:rPr>
        <w:fldChar w:fldCharType="begin"/>
      </w:r>
      <w:r w:rsidRPr="00F46589">
        <w:rPr>
          <w:rFonts w:ascii="Arial" w:hAnsi="Arial" w:cs="Arial"/>
          <w:lang w:val="en-GB"/>
        </w:rPr>
        <w:instrText xml:space="preserve"> SEQ Table \* ARABIC </w:instrText>
      </w:r>
      <w:r w:rsidRPr="00F46589">
        <w:rPr>
          <w:rFonts w:ascii="Arial" w:hAnsi="Arial" w:cs="Arial"/>
          <w:lang w:val="en-GB"/>
        </w:rPr>
        <w:fldChar w:fldCharType="separate"/>
      </w:r>
      <w:r w:rsidRPr="00F46589">
        <w:rPr>
          <w:rFonts w:ascii="Arial" w:hAnsi="Arial" w:cs="Arial"/>
          <w:noProof/>
          <w:lang w:val="en-GB"/>
        </w:rPr>
        <w:t>1</w:t>
      </w:r>
      <w:r w:rsidRPr="00F46589">
        <w:rPr>
          <w:rFonts w:ascii="Arial" w:hAnsi="Arial" w:cs="Arial"/>
          <w:lang w:val="en-GB"/>
        </w:rPr>
        <w:fldChar w:fldCharType="end"/>
      </w:r>
      <w:bookmarkEnd w:id="1"/>
      <w:r w:rsidRPr="00F46589">
        <w:rPr>
          <w:rFonts w:ascii="Arial" w:hAnsi="Arial" w:cs="Arial"/>
          <w:lang w:val="en-GB"/>
        </w:rPr>
        <w:t xml:space="preserve">: </w:t>
      </w:r>
      <w:r w:rsidR="00E46B40" w:rsidRPr="00F46589">
        <w:rPr>
          <w:rFonts w:ascii="Arial" w:hAnsi="Arial" w:cs="Arial"/>
          <w:lang w:val="en-GB"/>
        </w:rPr>
        <w:t>Data collection methods deployed</w:t>
      </w:r>
    </w:p>
    <w:p w14:paraId="7DDF7402" w14:textId="77777777" w:rsidR="00100E6A" w:rsidRPr="00F46589" w:rsidRDefault="00100E6A" w:rsidP="00542B37">
      <w:pPr>
        <w:rPr>
          <w:rFonts w:cs="Arial"/>
          <w:szCs w:val="22"/>
          <w:lang w:val="en-GB"/>
        </w:rPr>
      </w:pPr>
    </w:p>
    <w:p w14:paraId="00727BA6" w14:textId="2BEB1191" w:rsidR="00100E6A" w:rsidRPr="00F46589" w:rsidRDefault="00A91821" w:rsidP="00542B37">
      <w:pPr>
        <w:rPr>
          <w:rFonts w:cs="Arial"/>
          <w:szCs w:val="22"/>
          <w:lang w:val="en-GB"/>
        </w:rPr>
      </w:pPr>
      <w:r w:rsidRPr="00F46589">
        <w:rPr>
          <w:rFonts w:cs="Arial"/>
          <w:szCs w:val="22"/>
          <w:lang w:val="en-GB"/>
        </w:rPr>
        <w:t xml:space="preserve">Analysis was undertaken by collating data </w:t>
      </w:r>
      <w:r w:rsidR="00B53689" w:rsidRPr="00F46589">
        <w:rPr>
          <w:rFonts w:cs="Arial"/>
          <w:szCs w:val="22"/>
          <w:lang w:val="en-GB"/>
        </w:rPr>
        <w:t xml:space="preserve">using </w:t>
      </w:r>
      <w:r w:rsidRPr="00F46589">
        <w:rPr>
          <w:rFonts w:cs="Arial"/>
          <w:szCs w:val="22"/>
          <w:lang w:val="en-GB"/>
        </w:rPr>
        <w:t xml:space="preserve">each data collection method. Each method collation therefore revealed the presence or not of a particular barrier. The barriers identified by each method were then collated into an overall </w:t>
      </w:r>
      <w:r w:rsidR="005B447B" w:rsidRPr="00F46589">
        <w:rPr>
          <w:rFonts w:cs="Arial"/>
          <w:szCs w:val="22"/>
          <w:lang w:val="en-GB"/>
        </w:rPr>
        <w:t>view of the barriers perceived to be present for each project. Measuring the frequency of barrier</w:t>
      </w:r>
      <w:r w:rsidR="00B53689" w:rsidRPr="00F46589">
        <w:rPr>
          <w:rFonts w:cs="Arial"/>
          <w:szCs w:val="22"/>
          <w:lang w:val="en-GB"/>
        </w:rPr>
        <w:t>s</w:t>
      </w:r>
      <w:r w:rsidR="005B447B" w:rsidRPr="00F46589">
        <w:rPr>
          <w:rFonts w:cs="Arial"/>
          <w:szCs w:val="22"/>
          <w:lang w:val="en-GB"/>
        </w:rPr>
        <w:t xml:space="preserve"> being cited was not considered appropriate given the participants in the improvement projects were relatively low in number compared to the overall company population. </w:t>
      </w:r>
    </w:p>
    <w:p w14:paraId="42FE39A4" w14:textId="77777777" w:rsidR="00100E6A" w:rsidRPr="00F46589" w:rsidRDefault="00100E6A" w:rsidP="00542B37">
      <w:pPr>
        <w:rPr>
          <w:rFonts w:cs="Arial"/>
          <w:szCs w:val="22"/>
          <w:lang w:val="en-GB"/>
        </w:rPr>
      </w:pPr>
    </w:p>
    <w:p w14:paraId="63B7C226" w14:textId="21C48ACE" w:rsidR="00542B37" w:rsidRPr="00F46589" w:rsidRDefault="00E829F1" w:rsidP="00542B37">
      <w:pPr>
        <w:rPr>
          <w:rFonts w:cs="Arial"/>
          <w:szCs w:val="22"/>
          <w:lang w:val="en-GB"/>
        </w:rPr>
      </w:pPr>
      <w:r w:rsidRPr="00F46589">
        <w:rPr>
          <w:rFonts w:cs="Arial"/>
          <w:lang w:val="en-GB"/>
        </w:rPr>
        <w:lastRenderedPageBreak/>
        <w:t>This provides a rich narrative from which conclusions can be draw</w:t>
      </w:r>
      <w:r w:rsidR="00C33EEB">
        <w:rPr>
          <w:rFonts w:cs="Arial"/>
          <w:lang w:val="en-GB"/>
        </w:rPr>
        <w:t>n</w:t>
      </w:r>
      <w:r w:rsidRPr="00F46589">
        <w:rPr>
          <w:rFonts w:cs="Arial"/>
          <w:lang w:val="en-GB"/>
        </w:rPr>
        <w:t xml:space="preserve"> about the existence of barriers to industrial energy efficiency.</w:t>
      </w:r>
      <w:r w:rsidR="00396482" w:rsidRPr="00F46589">
        <w:rPr>
          <w:rFonts w:cs="Arial"/>
          <w:szCs w:val="22"/>
          <w:lang w:val="en-GB"/>
        </w:rPr>
        <w:t xml:space="preserve"> The f</w:t>
      </w:r>
      <w:r w:rsidR="00542B37" w:rsidRPr="00F46589">
        <w:rPr>
          <w:rFonts w:cs="Arial"/>
          <w:szCs w:val="22"/>
          <w:lang w:val="en-GB"/>
        </w:rPr>
        <w:t>indings</w:t>
      </w:r>
      <w:r w:rsidR="00396482" w:rsidRPr="00F46589">
        <w:rPr>
          <w:rFonts w:cs="Arial"/>
          <w:szCs w:val="22"/>
          <w:lang w:val="en-GB"/>
        </w:rPr>
        <w:t xml:space="preserve"> on barriers were then </w:t>
      </w:r>
      <w:r w:rsidR="00542B37" w:rsidRPr="00F46589">
        <w:rPr>
          <w:rFonts w:cs="Arial"/>
          <w:szCs w:val="22"/>
          <w:lang w:val="en-GB"/>
        </w:rPr>
        <w:t>validated by company staff.</w:t>
      </w:r>
    </w:p>
    <w:p w14:paraId="1BA02305" w14:textId="77777777" w:rsidR="00C92F24" w:rsidRPr="00F46589" w:rsidRDefault="00C92F24" w:rsidP="005F5F76">
      <w:pPr>
        <w:rPr>
          <w:rFonts w:cs="Arial"/>
          <w:lang w:val="en-GB"/>
        </w:rPr>
      </w:pPr>
    </w:p>
    <w:p w14:paraId="696C29EA" w14:textId="77777777" w:rsidR="00C92F24" w:rsidRPr="00F46589" w:rsidRDefault="00C92F24" w:rsidP="005F5F76">
      <w:pPr>
        <w:rPr>
          <w:rFonts w:cs="Arial"/>
          <w:lang w:val="en-GB"/>
        </w:rPr>
      </w:pPr>
    </w:p>
    <w:p w14:paraId="7590F190" w14:textId="77777777" w:rsidR="00A654F6" w:rsidRPr="00F46589" w:rsidRDefault="00C92F24" w:rsidP="00A91821">
      <w:pPr>
        <w:pStyle w:val="ListParagraph"/>
        <w:keepNext/>
        <w:numPr>
          <w:ilvl w:val="0"/>
          <w:numId w:val="23"/>
        </w:numPr>
        <w:rPr>
          <w:rFonts w:cs="Arial"/>
          <w:b/>
          <w:lang w:val="en-GB"/>
        </w:rPr>
      </w:pPr>
      <w:r w:rsidRPr="00F46589">
        <w:rPr>
          <w:rFonts w:cs="Arial"/>
          <w:b/>
          <w:lang w:val="en-GB"/>
        </w:rPr>
        <w:t>IDENTIFYING BARRIERS</w:t>
      </w:r>
    </w:p>
    <w:p w14:paraId="54900F4E" w14:textId="77777777" w:rsidR="00A654F6" w:rsidRPr="00F46589" w:rsidRDefault="00A654F6" w:rsidP="00A91821">
      <w:pPr>
        <w:keepNext/>
        <w:rPr>
          <w:rFonts w:cs="Arial"/>
          <w:b/>
          <w:lang w:val="en-GB"/>
        </w:rPr>
      </w:pPr>
    </w:p>
    <w:p w14:paraId="35A8160D" w14:textId="0C0DC6BF" w:rsidR="00A654F6" w:rsidRPr="00F46589" w:rsidRDefault="00A654F6" w:rsidP="00A654F6">
      <w:pPr>
        <w:rPr>
          <w:rFonts w:cs="Arial"/>
          <w:lang w:val="en-GB"/>
        </w:rPr>
      </w:pPr>
      <w:r w:rsidRPr="00F46589">
        <w:rPr>
          <w:rFonts w:cs="Arial"/>
          <w:lang w:val="en-GB"/>
        </w:rPr>
        <w:t>Due to the historic low cost of energy</w:t>
      </w:r>
      <w:r w:rsidR="00B53689" w:rsidRPr="00F46589">
        <w:rPr>
          <w:rFonts w:cs="Arial"/>
          <w:lang w:val="en-GB"/>
        </w:rPr>
        <w:t>,</w:t>
      </w:r>
      <w:r w:rsidRPr="00F46589">
        <w:rPr>
          <w:rFonts w:cs="Arial"/>
          <w:lang w:val="en-GB"/>
        </w:rPr>
        <w:t xml:space="preserve"> many manufacturing organisations have treated energy as ‘free issue’. However in the same way that material and time wastes were often overlooked until the introduction of new management practices </w:t>
      </w:r>
      <w:r w:rsidR="00DB6BDE" w:rsidRPr="00F46589">
        <w:rPr>
          <w:rFonts w:cs="Arial"/>
          <w:lang w:val="en-GB"/>
        </w:rPr>
        <w:t xml:space="preserve">in the second half of the twentieth century, </w:t>
      </w:r>
      <w:r w:rsidR="0075105C" w:rsidRPr="00F46589">
        <w:rPr>
          <w:rFonts w:cs="Arial"/>
          <w:lang w:val="en-GB"/>
        </w:rPr>
        <w:fldChar w:fldCharType="begin"/>
      </w:r>
      <w:r w:rsidRPr="00F46589">
        <w:rPr>
          <w:rFonts w:cs="Arial"/>
          <w:lang w:val="en-GB"/>
        </w:rPr>
        <w:instrText xml:space="preserve"> ADDIN PAPERS2_CITATIONS &lt;citation&gt;&lt;uuid&gt;FEAD9584-55D8-4922-A6D5-9F9D08C76F9A&lt;/uuid&gt;&lt;priority&gt;3&lt;/priority&gt;&lt;publications&gt;&lt;publication&gt;&lt;uuid&gt;DC86DC38-44E7-4926-ABFD-BA271F99F4B4&lt;/uuid&gt;&lt;volume&gt;48&lt;/volume&gt;&lt;doi&gt;doi:10.1057/palgrave.jors.2600967&lt;/doi&gt;&lt;startpage&gt;1148&lt;/startpage&gt;&lt;publication_date&gt;99199711011200000000222000&lt;/publication_date&gt;&lt;url&gt;http://www.palgrave-journals.com/jors/journal/v48/n11/pdf/2600967a.pdf&lt;/url&gt;&lt;type&gt;400&lt;/type&gt;&lt;title&gt;Lean Thinking - Banish Waste and Create Wealth in your Corporation&lt;/title&gt;&lt;publisher&gt;Nature Publishing Group&lt;/publisher&gt;&lt;number&gt;11&lt;/number&gt;&lt;subtype&gt;400&lt;/subtype&gt;&lt;endpage&gt;1148&lt;/endpage&gt;&lt;bundle&gt;&lt;publication&gt;&lt;publisher&gt;Nature Publishing Group&lt;/publisher&gt;&lt;title&gt;Journal of the Operational Research Society&lt;/title&gt;&lt;type&gt;-100&lt;/type&gt;&lt;subtype&gt;-100&lt;/subtype&gt;&lt;uuid&gt;04C8C790-47C3-4BA4-87C4-2729220FF5CD&lt;/uuid&gt;&lt;/publication&gt;&lt;/bundle&gt;&lt;authors&gt;&lt;author&gt;&lt;firstName&gt;J&lt;/firstName&gt;&lt;middleNames&gt;P&lt;/middleNames&gt;&lt;lastName&gt;Womack&lt;/lastName&gt;&lt;/author&gt;&lt;author&gt;&lt;firstName&gt;D&lt;/firstName&gt;&lt;middleNames&gt;T&lt;/middleNames&gt;&lt;lastName&gt;Jones&lt;/lastName&gt;&lt;/author&gt;&lt;/authors&gt;&lt;/publication&gt;&lt;/publications&gt;&lt;cites&gt;&lt;/cites&gt;&lt;/citation&gt;</w:instrText>
      </w:r>
      <w:r w:rsidR="0075105C" w:rsidRPr="00F46589">
        <w:rPr>
          <w:rFonts w:cs="Arial"/>
          <w:lang w:val="en-GB"/>
        </w:rPr>
        <w:fldChar w:fldCharType="separate"/>
      </w:r>
      <w:r w:rsidRPr="00F46589">
        <w:rPr>
          <w:rFonts w:cs="Arial"/>
          <w:szCs w:val="22"/>
          <w:lang w:val="en-GB" w:eastAsia="en-GB"/>
        </w:rPr>
        <w:t>(</w:t>
      </w:r>
      <w:r w:rsidR="00DB6BDE" w:rsidRPr="00F46589">
        <w:rPr>
          <w:rFonts w:cs="Arial"/>
          <w:szCs w:val="22"/>
          <w:lang w:val="en-GB" w:eastAsia="en-GB"/>
        </w:rPr>
        <w:t xml:space="preserve">Deming 1982, </w:t>
      </w:r>
      <w:r w:rsidRPr="00F46589">
        <w:rPr>
          <w:rFonts w:cs="Arial"/>
          <w:szCs w:val="22"/>
          <w:lang w:val="en-GB" w:eastAsia="en-GB"/>
        </w:rPr>
        <w:t>Womack &amp; Jones 1997)</w:t>
      </w:r>
      <w:r w:rsidR="0075105C" w:rsidRPr="00F46589">
        <w:rPr>
          <w:rFonts w:cs="Arial"/>
          <w:lang w:val="en-GB"/>
        </w:rPr>
        <w:fldChar w:fldCharType="end"/>
      </w:r>
      <w:r w:rsidRPr="00F46589">
        <w:rPr>
          <w:rFonts w:cs="Arial"/>
          <w:lang w:val="en-GB"/>
        </w:rPr>
        <w:t xml:space="preserve"> which helped to deliver a competitive advantage, the rise of the sustainability agenda is encouraging manufacture</w:t>
      </w:r>
      <w:r w:rsidR="00C33EEB">
        <w:rPr>
          <w:rFonts w:cs="Arial"/>
          <w:lang w:val="en-GB"/>
        </w:rPr>
        <w:t>r</w:t>
      </w:r>
      <w:r w:rsidRPr="00F46589">
        <w:rPr>
          <w:rFonts w:cs="Arial"/>
          <w:lang w:val="en-GB"/>
        </w:rPr>
        <w:t>s to track down and eliminate their energy waste. The implementation of an energy reduction initiative is just like any other organisational change with many drivers for and barriers to that change. This</w:t>
      </w:r>
      <w:r w:rsidR="00396482" w:rsidRPr="00F46589">
        <w:rPr>
          <w:rFonts w:cs="Arial"/>
          <w:lang w:val="en-GB"/>
        </w:rPr>
        <w:t xml:space="preserve"> research focuses on </w:t>
      </w:r>
      <w:r w:rsidRPr="00F46589">
        <w:rPr>
          <w:rFonts w:cs="Arial"/>
          <w:lang w:val="en-GB"/>
        </w:rPr>
        <w:t xml:space="preserve">the </w:t>
      </w:r>
      <w:r w:rsidR="00542C96" w:rsidRPr="00F46589">
        <w:rPr>
          <w:rFonts w:cs="Arial"/>
          <w:lang w:val="en-GB"/>
        </w:rPr>
        <w:t xml:space="preserve">organisational </w:t>
      </w:r>
      <w:r w:rsidRPr="00F46589">
        <w:rPr>
          <w:rFonts w:cs="Arial"/>
          <w:lang w:val="en-GB"/>
        </w:rPr>
        <w:t xml:space="preserve">barriers to change, since by understanding the barriers it may be possible to design </w:t>
      </w:r>
      <w:r w:rsidR="00542C96" w:rsidRPr="00F46589">
        <w:rPr>
          <w:rFonts w:cs="Arial"/>
          <w:lang w:val="en-GB"/>
        </w:rPr>
        <w:t xml:space="preserve">organisational </w:t>
      </w:r>
      <w:r w:rsidRPr="00F46589">
        <w:rPr>
          <w:rFonts w:cs="Arial"/>
          <w:lang w:val="en-GB"/>
        </w:rPr>
        <w:t>interventions to overcome them.</w:t>
      </w:r>
    </w:p>
    <w:p w14:paraId="0C62CE16" w14:textId="77777777" w:rsidR="00A17A03" w:rsidRPr="00F46589" w:rsidRDefault="00A17A03" w:rsidP="00A654F6">
      <w:pPr>
        <w:rPr>
          <w:rFonts w:cs="Arial"/>
          <w:lang w:val="en-GB"/>
        </w:rPr>
      </w:pPr>
    </w:p>
    <w:p w14:paraId="4588E1E8" w14:textId="420251BC" w:rsidR="00A17A03" w:rsidRPr="00F46589" w:rsidRDefault="00A17A03" w:rsidP="00A654F6">
      <w:pPr>
        <w:rPr>
          <w:rFonts w:cs="Arial"/>
          <w:lang w:val="en-GB"/>
        </w:rPr>
      </w:pPr>
      <w:r w:rsidRPr="00F46589">
        <w:rPr>
          <w:rFonts w:cs="Arial"/>
          <w:lang w:val="en-GB"/>
        </w:rPr>
        <w:t xml:space="preserve">Barriers from literature are presented first, progressing from generic barriers to change to specific barriers encountered in an energy context. Additionally some barriers are also presented from </w:t>
      </w:r>
      <w:r w:rsidR="00012EFE" w:rsidRPr="00F46589">
        <w:rPr>
          <w:rFonts w:cs="Arial"/>
          <w:lang w:val="en-GB"/>
        </w:rPr>
        <w:t>an interview conducted with a group of people involved in earlier improvement activities at the same manufacturing company (see Lunt &amp; Levers 2010).</w:t>
      </w:r>
    </w:p>
    <w:p w14:paraId="120E69F2" w14:textId="77777777" w:rsidR="00A90DA6" w:rsidRPr="00F46589" w:rsidRDefault="00A90DA6" w:rsidP="00A654F6">
      <w:pPr>
        <w:rPr>
          <w:rFonts w:cs="Arial"/>
          <w:lang w:val="en-GB"/>
        </w:rPr>
      </w:pPr>
    </w:p>
    <w:p w14:paraId="503B1854" w14:textId="77777777" w:rsidR="0099027C" w:rsidRPr="00F46589" w:rsidRDefault="0099027C" w:rsidP="0099027C">
      <w:pPr>
        <w:pStyle w:val="ListParagraph"/>
        <w:keepNext/>
        <w:numPr>
          <w:ilvl w:val="1"/>
          <w:numId w:val="23"/>
        </w:numPr>
        <w:ind w:left="578" w:hanging="578"/>
        <w:rPr>
          <w:rFonts w:cs="Arial"/>
          <w:b/>
          <w:lang w:val="en-GB"/>
        </w:rPr>
      </w:pPr>
      <w:r w:rsidRPr="00F46589">
        <w:rPr>
          <w:rFonts w:cs="Arial"/>
          <w:b/>
          <w:lang w:val="en-GB"/>
        </w:rPr>
        <w:t>Barriers in the Literature</w:t>
      </w:r>
    </w:p>
    <w:p w14:paraId="201ECA42" w14:textId="77777777" w:rsidR="001C7D2D" w:rsidRPr="00F46589" w:rsidRDefault="001C7D2D" w:rsidP="001C7D2D">
      <w:pPr>
        <w:keepNext/>
        <w:rPr>
          <w:rFonts w:cs="Arial"/>
          <w:b/>
          <w:lang w:val="en-GB"/>
        </w:rPr>
      </w:pPr>
    </w:p>
    <w:p w14:paraId="2C24EBC2" w14:textId="01FD9F74" w:rsidR="001C7D2D" w:rsidRPr="00F46589" w:rsidRDefault="001C7D2D" w:rsidP="001C7D2D">
      <w:pPr>
        <w:rPr>
          <w:rFonts w:cs="Arial"/>
          <w:lang w:val="en-GB"/>
        </w:rPr>
      </w:pPr>
      <w:r w:rsidRPr="00F46589">
        <w:rPr>
          <w:rFonts w:cs="Arial"/>
          <w:lang w:val="en-GB"/>
        </w:rPr>
        <w:t>The management literature on organisational change discusses many methodological interventions for successfully implementing change (</w:t>
      </w:r>
      <w:r w:rsidR="00DD7EBC" w:rsidRPr="00F46589">
        <w:rPr>
          <w:rFonts w:cs="Arial"/>
          <w:lang w:val="en-GB"/>
        </w:rPr>
        <w:t>Kotter 1995, Argyris 1999, Illes &amp; Sutherland 2001, Schein 2004</w:t>
      </w:r>
      <w:r w:rsidRPr="00F46589">
        <w:rPr>
          <w:rFonts w:cs="Arial"/>
          <w:lang w:val="en-GB"/>
        </w:rPr>
        <w:t>). These approaches have been applied to many different situations across many different sectors, from consumer goods to healthcare, from corporate takeovers to the implementation of IT systems. However the approaches to organisational change have not been applied specifically targeting energy reduction initiatives. Perhaps the only such example is Senge (2010) who adapts his ‘five disciplines’ for organisational learning into an approach for sustainable change. Here he describes how systems thinking approaches can be applied in organisations wishing to act in a more sustainable way, borrowing many concepts from industrial ecology. Senge presents these approaches as tools – methods</w:t>
      </w:r>
      <w:r w:rsidR="004A4C22" w:rsidRPr="00F46589">
        <w:rPr>
          <w:rFonts w:cs="Arial"/>
          <w:lang w:val="en-GB"/>
        </w:rPr>
        <w:t xml:space="preserve"> </w:t>
      </w:r>
      <w:r w:rsidRPr="00F46589">
        <w:rPr>
          <w:rFonts w:cs="Arial"/>
          <w:lang w:val="en-GB"/>
        </w:rPr>
        <w:t>than can be applied individually rather than methodologies providing a step-by-step approach.</w:t>
      </w:r>
    </w:p>
    <w:p w14:paraId="067C3287" w14:textId="77777777" w:rsidR="001C7D2D" w:rsidRPr="00F46589" w:rsidRDefault="001C7D2D" w:rsidP="001C7D2D">
      <w:pPr>
        <w:rPr>
          <w:rFonts w:cs="Arial"/>
          <w:lang w:val="en-GB"/>
        </w:rPr>
      </w:pPr>
    </w:p>
    <w:p w14:paraId="3BAD1791" w14:textId="7D909564" w:rsidR="00A90DA6" w:rsidRPr="00F46589" w:rsidRDefault="00DD7EBC" w:rsidP="00A90DA6">
      <w:pPr>
        <w:rPr>
          <w:rFonts w:cs="Arial"/>
          <w:lang w:val="en-GB"/>
        </w:rPr>
      </w:pPr>
      <w:r w:rsidRPr="00F46589">
        <w:rPr>
          <w:rFonts w:cs="Arial"/>
          <w:lang w:val="en-GB"/>
        </w:rPr>
        <w:t xml:space="preserve">Although there is a lack of examples in the change management literature on how barriers were overcome, this literature offers a rich source of generic knowledge on the application of interventions to bring about positive organisation change.  </w:t>
      </w:r>
      <w:r w:rsidR="00A17A03" w:rsidRPr="00F46589">
        <w:rPr>
          <w:rFonts w:cs="Arial"/>
          <w:lang w:val="en-GB"/>
        </w:rPr>
        <w:t xml:space="preserve">The language used is often positive describing the </w:t>
      </w:r>
      <w:r w:rsidR="00A17A03" w:rsidRPr="00F46589">
        <w:rPr>
          <w:rFonts w:cs="Arial"/>
          <w:i/>
          <w:lang w:val="en-GB"/>
        </w:rPr>
        <w:t>correct</w:t>
      </w:r>
      <w:r w:rsidR="00A17A03" w:rsidRPr="00F46589">
        <w:rPr>
          <w:rFonts w:cs="Arial"/>
          <w:lang w:val="en-GB"/>
        </w:rPr>
        <w:t xml:space="preserve"> way of </w:t>
      </w:r>
      <w:r w:rsidR="00C33EEB">
        <w:rPr>
          <w:rFonts w:cs="Arial"/>
          <w:lang w:val="en-GB"/>
        </w:rPr>
        <w:t>e</w:t>
      </w:r>
      <w:r w:rsidR="00C33EEB" w:rsidRPr="00F46589">
        <w:rPr>
          <w:rFonts w:cs="Arial"/>
          <w:lang w:val="en-GB"/>
        </w:rPr>
        <w:t xml:space="preserve">ffecting </w:t>
      </w:r>
      <w:r w:rsidR="00A17A03" w:rsidRPr="00F46589">
        <w:rPr>
          <w:rFonts w:cs="Arial"/>
          <w:lang w:val="en-GB"/>
        </w:rPr>
        <w:t xml:space="preserve">change rather than discussing </w:t>
      </w:r>
      <w:r w:rsidR="00A17A03" w:rsidRPr="00F46589">
        <w:rPr>
          <w:rFonts w:cs="Arial"/>
          <w:i/>
          <w:lang w:val="en-GB"/>
        </w:rPr>
        <w:t>barriers</w:t>
      </w:r>
      <w:r w:rsidR="00A17A03" w:rsidRPr="00F46589">
        <w:rPr>
          <w:rFonts w:cs="Arial"/>
          <w:lang w:val="en-GB"/>
        </w:rPr>
        <w:t>. Kotter</w:t>
      </w:r>
      <w:r w:rsidR="00CD4519" w:rsidRPr="00F46589">
        <w:rPr>
          <w:rFonts w:cs="Arial"/>
          <w:lang w:val="en-GB"/>
        </w:rPr>
        <w:t xml:space="preserve"> (1995)</w:t>
      </w:r>
      <w:r w:rsidR="00A17A03" w:rsidRPr="00F46589">
        <w:rPr>
          <w:rFonts w:cs="Arial"/>
          <w:lang w:val="en-GB"/>
        </w:rPr>
        <w:t xml:space="preserve"> however does provide his drivers as barriers which can be seen in</w:t>
      </w:r>
      <w:r w:rsidR="00567B22" w:rsidRPr="00F46589">
        <w:rPr>
          <w:rFonts w:cs="Arial"/>
          <w:lang w:val="en-GB"/>
        </w:rPr>
        <w:t xml:space="preserve"> Table 2.</w:t>
      </w:r>
    </w:p>
    <w:p w14:paraId="7A6DFA9A" w14:textId="77777777" w:rsidR="00A90DA6" w:rsidRPr="00F46589" w:rsidRDefault="00A90DA6" w:rsidP="00A90DA6">
      <w:pPr>
        <w:pStyle w:val="NormalIndent"/>
        <w:rPr>
          <w:rFonts w:ascii="Arial" w:hAnsi="Arial" w:cs="Arial"/>
          <w:lang w:val="en-GB"/>
        </w:rPr>
      </w:pPr>
    </w:p>
    <w:p w14:paraId="53E7260F" w14:textId="180F20A0" w:rsidR="00A90DA6" w:rsidRPr="00F46589" w:rsidRDefault="00A17A03" w:rsidP="00A90DA6">
      <w:pPr>
        <w:rPr>
          <w:rFonts w:cs="Arial"/>
          <w:lang w:val="en-GB"/>
        </w:rPr>
      </w:pPr>
      <w:r w:rsidRPr="00F46589">
        <w:rPr>
          <w:rFonts w:cs="Arial"/>
          <w:lang w:val="en-GB"/>
        </w:rPr>
        <w:t>Focusing specifically on industry, t</w:t>
      </w:r>
      <w:r w:rsidR="00A90DA6" w:rsidRPr="00F46589">
        <w:rPr>
          <w:rFonts w:cs="Arial"/>
          <w:lang w:val="en-GB"/>
        </w:rPr>
        <w:t xml:space="preserve">here are many improvement methodologies familiar to manufacturers the goal of which is to seek to improve manufacturing efficiency. Examples include lean </w:t>
      </w:r>
      <w:r w:rsidR="0075105C" w:rsidRPr="00F46589">
        <w:rPr>
          <w:rFonts w:cs="Arial"/>
          <w:lang w:val="en-GB"/>
        </w:rPr>
        <w:fldChar w:fldCharType="begin"/>
      </w:r>
      <w:r w:rsidR="00A90DA6" w:rsidRPr="00F46589">
        <w:rPr>
          <w:rFonts w:cs="Arial"/>
          <w:lang w:val="en-GB"/>
        </w:rPr>
        <w:instrText xml:space="preserve"> ADDIN PAPERS2_CITATIONS &lt;citation&gt;&lt;uuid&gt;28059E38-C4C2-4C28-8D1D-C858F355E255&lt;/uuid&gt;&lt;priority&gt;36&lt;/priority&gt;&lt;publications&gt;&lt;publication&gt;&lt;uuid&gt;DC86DC38-44E7-4926-ABFD-BA271F99F4B4&lt;/uuid&gt;&lt;volume&gt;48&lt;/volume&gt;&lt;doi&gt;doi:10.1057/palgrave.jors.2600967&lt;/doi&gt;&lt;startpage&gt;1148&lt;/startpage&gt;&lt;publication_date&gt;99199711011200000000222000&lt;/publication_date&gt;&lt;url&gt;http://www.palgrave-journals.com/jors/journal/v48/n11/pdf/2600967a.pdf&lt;/url&gt;&lt;type&gt;400&lt;/type&gt;&lt;title&gt;Lean Thinking - Banish Waste and Create Wealth in your Corporation&lt;/title&gt;&lt;publisher&gt;Nature Publishing Group&lt;/publisher&gt;&lt;number&gt;11&lt;/number&gt;&lt;subtype&gt;400&lt;/subtype&gt;&lt;endpage&gt;1148&lt;/endpage&gt;&lt;bundle&gt;&lt;publication&gt;&lt;publisher&gt;Nature Publishing Group&lt;/publisher&gt;&lt;title&gt;Journal of the Operational Research Society&lt;/title&gt;&lt;type&gt;-100&lt;/type&gt;&lt;subtype&gt;-100&lt;/subtype&gt;&lt;uuid&gt;04C8C790-47C3-4BA4-87C4-2729220FF5CD&lt;/uuid&gt;&lt;/publication&gt;&lt;/bundle&gt;&lt;authors&gt;&lt;author&gt;&lt;firstName&gt;J&lt;/firstName&gt;&lt;middleNames&gt;P&lt;/middleNames&gt;&lt;lastName&gt;Womack&lt;/lastName&gt;&lt;/author&gt;&lt;author&gt;&lt;firstName&gt;D&lt;/firstName&gt;&lt;middleNames&gt;T&lt;/middleNames&gt;&lt;lastName&gt;Jones&lt;/lastName&gt;&lt;/author&gt;&lt;/authors&gt;&lt;/publication&gt;&lt;publication&gt;&lt;publication_date&gt;99200400001200000000200000&lt;/publication_date&gt;&lt;startpage&gt;211&lt;/startpage&gt;&lt;subtitle&gt;Towards Fast, Flexible Flow&lt;/subtitle&gt;&lt;title&gt;The New Lean Toolbox&lt;/title&gt;&lt;uuid&gt;58569403-53DB-4B00-8BE8-3CADDF364690&lt;/uuid&gt;&lt;subtype&gt;0&lt;/subtype&gt;&lt;publisher&gt;Picsie Books&lt;/publisher&gt;&lt;type&gt;0&lt;/type&gt;&lt;url&gt;http://scholar.google.com/scholar?q=related:i-DrRfii984J:scholar.google.com/&amp;amp;hl=en&amp;amp;num=30&amp;amp;as_sdt=0,5&lt;/url&gt;&lt;authors&gt;&lt;author&gt;&lt;firstName&gt;J&lt;/firstName&gt;&lt;lastName&gt;Bicheno&lt;/lastName&gt;&lt;/author&gt;&lt;/authors&gt;&lt;/publication&gt;&lt;/publications&gt;&lt;cites&gt;&lt;/cites&gt;&lt;/citation&gt;</w:instrText>
      </w:r>
      <w:r w:rsidR="0075105C" w:rsidRPr="00F46589">
        <w:rPr>
          <w:rFonts w:cs="Arial"/>
          <w:lang w:val="en-GB"/>
        </w:rPr>
        <w:fldChar w:fldCharType="separate"/>
      </w:r>
      <w:r w:rsidR="00A90DA6" w:rsidRPr="00F46589">
        <w:rPr>
          <w:rFonts w:cs="Arial"/>
          <w:lang w:val="en-GB"/>
        </w:rPr>
        <w:t>(Bicheno, 2004; Womack &amp; Jones, 1997)</w:t>
      </w:r>
      <w:r w:rsidR="0075105C" w:rsidRPr="00F46589">
        <w:rPr>
          <w:rFonts w:cs="Arial"/>
          <w:lang w:val="en-GB"/>
        </w:rPr>
        <w:fldChar w:fldCharType="end"/>
      </w:r>
      <w:r w:rsidR="00A90DA6" w:rsidRPr="00F46589">
        <w:rPr>
          <w:rFonts w:cs="Arial"/>
          <w:lang w:val="en-GB"/>
        </w:rPr>
        <w:t xml:space="preserve"> as mentioned earlier, the goal of which is to minimise waste; six sigma </w:t>
      </w:r>
      <w:r w:rsidR="0075105C" w:rsidRPr="00F46589">
        <w:rPr>
          <w:rFonts w:cs="Arial"/>
          <w:lang w:val="en-GB"/>
        </w:rPr>
        <w:fldChar w:fldCharType="begin"/>
      </w:r>
      <w:r w:rsidR="00A90DA6" w:rsidRPr="00F46589">
        <w:rPr>
          <w:rFonts w:cs="Arial"/>
          <w:lang w:val="en-GB"/>
        </w:rPr>
        <w:instrText xml:space="preserve"> ADDIN PAPERS2_CITATIONS &lt;citation&gt;&lt;uuid&gt;7025A8E4-304D-4275-99F9-84A9002C5B0D&lt;/uuid&gt;&lt;priority&gt;37&lt;/priority&gt;&lt;publications&gt;&lt;publication&gt;&lt;publication_date&gt;99200300001200000000200000&lt;/publication_date&gt;&lt;title&gt;The six sigma handbook&lt;/title&gt;&lt;uuid&gt;D0689D7C-C493-41AC-B613-4EDFF192EAE4&lt;/uuid&gt;&lt;subtype&gt;1&lt;/subtype&gt;&lt;publisher&gt;McGraw Hill&lt;/publisher&gt;&lt;version&gt;2&lt;/version&gt;&lt;type&gt;0&lt;/type&gt;&lt;url&gt;http://www.mcgraw-hill.com.tw/pro_en/trade/catalog_pages/0071410155_cp.pdf&lt;/url&gt;&lt;authors&gt;&lt;author&gt;&lt;firstName&gt;T&lt;/firstName&gt;&lt;lastName&gt;Pyzdek&lt;/lastName&gt;&lt;/author&gt;&lt;/authors&gt;&lt;/publication&gt;&lt;/publications&gt;&lt;cites&gt;&lt;/cites&gt;&lt;/citation&gt;</w:instrText>
      </w:r>
      <w:r w:rsidR="0075105C" w:rsidRPr="00F46589">
        <w:rPr>
          <w:rFonts w:cs="Arial"/>
          <w:lang w:val="en-GB"/>
        </w:rPr>
        <w:fldChar w:fldCharType="separate"/>
      </w:r>
      <w:r w:rsidR="00A90DA6" w:rsidRPr="00F46589">
        <w:rPr>
          <w:rFonts w:cs="Arial"/>
          <w:lang w:val="en-GB"/>
        </w:rPr>
        <w:t>(Pyzdek, 2003)</w:t>
      </w:r>
      <w:r w:rsidR="0075105C" w:rsidRPr="00F46589">
        <w:rPr>
          <w:rFonts w:cs="Arial"/>
          <w:lang w:val="en-GB"/>
        </w:rPr>
        <w:fldChar w:fldCharType="end"/>
      </w:r>
      <w:r w:rsidR="00A90DA6" w:rsidRPr="00F46589">
        <w:rPr>
          <w:rFonts w:cs="Arial"/>
          <w:lang w:val="en-GB"/>
        </w:rPr>
        <w:t xml:space="preserve"> the goal of which is to minimise variation; the theory of constraints </w:t>
      </w:r>
      <w:r w:rsidR="0075105C" w:rsidRPr="00F46589">
        <w:rPr>
          <w:rFonts w:cs="Arial"/>
          <w:lang w:val="en-GB"/>
        </w:rPr>
        <w:fldChar w:fldCharType="begin"/>
      </w:r>
      <w:r w:rsidR="00A90DA6" w:rsidRPr="00F46589">
        <w:rPr>
          <w:rFonts w:cs="Arial"/>
          <w:lang w:val="en-GB"/>
        </w:rPr>
        <w:instrText xml:space="preserve"> ADDIN PAPERS2_CITATIONS &lt;citation&gt;&lt;uuid&gt;C1F28AD6-1609-41BA-8ABF-84D875151256&lt;/uuid&gt;&lt;priority&gt;38&lt;/priority&gt;&lt;publications&gt;&lt;publication&gt;&lt;publication_date&gt;99199608011200000000222000&lt;/publication_date&gt;&lt;startpage&gt;352&lt;/startpage&gt;&lt;title&gt;The Goal&lt;/title&gt;&lt;uuid&gt;3279EB6A-AC21-4E70-B399-2460D2101187&lt;/uuid&gt;&lt;subtype&gt;0&lt;/subtype&gt;&lt;publisher&gt;Gower Pub Co&lt;/publisher&gt;&lt;version&gt;2&lt;/version&gt;&lt;type&gt;0&lt;/type&gt;&lt;url&gt;http://www.amazon.com/Goal-Eliyahu-Goldratt/dp/0566074184%3FSubscriptionId%3D1V7VTJ4HA4MFT9XBJ1R2%26tag%3Dmekentosjcom-20%26linkCode%3Dxm2%26camp%3D2025%26creative%3D165953%26creativeASIN%3D0566074184&lt;/url&gt;&lt;authors&gt;&lt;author&gt;&lt;firstName&gt;Eliyahu&lt;/firstName&gt;&lt;lastName&gt;Goldratt&lt;/lastName&gt;&lt;/author&gt;&lt;author&gt;&lt;firstName&gt;Jeff&lt;/firstName&gt;&lt;lastName&gt;Cox&lt;/lastName&gt;&lt;/author&gt;&lt;/authors&gt;&lt;/publication&gt;&lt;/publications&gt;&lt;cites&gt;&lt;/cites&gt;&lt;/citation&gt;</w:instrText>
      </w:r>
      <w:r w:rsidR="0075105C" w:rsidRPr="00F46589">
        <w:rPr>
          <w:rFonts w:cs="Arial"/>
          <w:lang w:val="en-GB"/>
        </w:rPr>
        <w:fldChar w:fldCharType="separate"/>
      </w:r>
      <w:r w:rsidR="00A90DA6" w:rsidRPr="00F46589">
        <w:rPr>
          <w:rFonts w:cs="Arial"/>
          <w:lang w:val="en-GB"/>
        </w:rPr>
        <w:t>(Goldratt &amp; Cox, 1996)</w:t>
      </w:r>
      <w:r w:rsidR="0075105C" w:rsidRPr="00F46589">
        <w:rPr>
          <w:rFonts w:cs="Arial"/>
          <w:lang w:val="en-GB"/>
        </w:rPr>
        <w:fldChar w:fldCharType="end"/>
      </w:r>
      <w:r w:rsidR="00A90DA6" w:rsidRPr="00F46589">
        <w:rPr>
          <w:rFonts w:cs="Arial"/>
          <w:lang w:val="en-GB"/>
        </w:rPr>
        <w:t xml:space="preserve"> the goal of which is to maximise throughput along with many others. For manufactur</w:t>
      </w:r>
      <w:r w:rsidR="00396482" w:rsidRPr="00F46589">
        <w:rPr>
          <w:rFonts w:cs="Arial"/>
          <w:lang w:val="en-GB"/>
        </w:rPr>
        <w:t>ers</w:t>
      </w:r>
      <w:r w:rsidR="00A90DA6" w:rsidRPr="00F46589">
        <w:rPr>
          <w:rFonts w:cs="Arial"/>
          <w:lang w:val="en-GB"/>
        </w:rPr>
        <w:t xml:space="preserve"> wishing to implement energy efficiency improvement</w:t>
      </w:r>
      <w:r w:rsidR="00396482" w:rsidRPr="00F46589">
        <w:rPr>
          <w:rFonts w:cs="Arial"/>
          <w:lang w:val="en-GB"/>
        </w:rPr>
        <w:t>s</w:t>
      </w:r>
      <w:r w:rsidR="00D57C16" w:rsidRPr="00F46589">
        <w:rPr>
          <w:rFonts w:cs="Arial"/>
          <w:lang w:val="en-GB"/>
        </w:rPr>
        <w:t>, these approaches</w:t>
      </w:r>
      <w:r w:rsidR="00396482" w:rsidRPr="00F46589">
        <w:rPr>
          <w:rFonts w:cs="Arial"/>
          <w:lang w:val="en-GB"/>
        </w:rPr>
        <w:t xml:space="preserve"> </w:t>
      </w:r>
      <w:r w:rsidR="00D54799" w:rsidRPr="00F46589">
        <w:rPr>
          <w:rFonts w:cs="Arial"/>
          <w:lang w:val="en-GB"/>
        </w:rPr>
        <w:t xml:space="preserve">represent </w:t>
      </w:r>
      <w:r w:rsidR="00396482" w:rsidRPr="00F46589">
        <w:rPr>
          <w:rFonts w:cs="Arial"/>
          <w:lang w:val="en-GB"/>
        </w:rPr>
        <w:t>a starting point</w:t>
      </w:r>
      <w:r w:rsidR="00A90DA6" w:rsidRPr="00F46589">
        <w:rPr>
          <w:rFonts w:cs="Arial"/>
          <w:lang w:val="en-GB"/>
        </w:rPr>
        <w:t>.</w:t>
      </w:r>
    </w:p>
    <w:p w14:paraId="65ABFBD1" w14:textId="77777777" w:rsidR="00A90DA6" w:rsidRPr="00F46589" w:rsidRDefault="00A90DA6" w:rsidP="00A90DA6">
      <w:pPr>
        <w:rPr>
          <w:rFonts w:cs="Arial"/>
          <w:lang w:val="en-GB"/>
        </w:rPr>
      </w:pPr>
    </w:p>
    <w:p w14:paraId="11E8701F" w14:textId="307062CD" w:rsidR="00A90DA6" w:rsidRPr="00F46589" w:rsidRDefault="00A90DA6" w:rsidP="00A90DA6">
      <w:pPr>
        <w:rPr>
          <w:rFonts w:cs="Arial"/>
          <w:lang w:val="en-GB"/>
        </w:rPr>
      </w:pPr>
      <w:r w:rsidRPr="00F46589">
        <w:rPr>
          <w:rFonts w:cs="Arial"/>
          <w:lang w:val="en-GB"/>
        </w:rPr>
        <w:t xml:space="preserve">Lean in particular, with its emphasis on reducing waste, would seem appropriate </w:t>
      </w:r>
      <w:r w:rsidR="00396482" w:rsidRPr="00F46589">
        <w:rPr>
          <w:rFonts w:cs="Arial"/>
          <w:lang w:val="en-GB"/>
        </w:rPr>
        <w:t xml:space="preserve">for </w:t>
      </w:r>
      <w:r w:rsidRPr="00F46589">
        <w:rPr>
          <w:rFonts w:cs="Arial"/>
          <w:lang w:val="en-GB"/>
        </w:rPr>
        <w:t>applying interventions focused on reducing energy consumption. Indeed, Kissock</w:t>
      </w:r>
      <w:r w:rsidR="00EE4CF3" w:rsidRPr="00F46589">
        <w:rPr>
          <w:rFonts w:cs="Arial"/>
          <w:lang w:val="en-GB"/>
        </w:rPr>
        <w:t xml:space="preserve"> &amp; Seryak</w:t>
      </w:r>
      <w:r w:rsidRPr="00F46589">
        <w:rPr>
          <w:rFonts w:cs="Arial"/>
          <w:lang w:val="en-GB"/>
        </w:rPr>
        <w:t xml:space="preserve"> </w:t>
      </w:r>
      <w:r w:rsidR="0075105C" w:rsidRPr="00F46589">
        <w:rPr>
          <w:rFonts w:cs="Arial"/>
          <w:lang w:val="en-GB"/>
        </w:rPr>
        <w:fldChar w:fldCharType="begin"/>
      </w:r>
      <w:r w:rsidRPr="00F46589">
        <w:rPr>
          <w:rFonts w:cs="Arial"/>
          <w:lang w:val="en-GB"/>
        </w:rPr>
        <w:instrText xml:space="preserve"> ADDIN PAPERS2_CITATIONS &lt;citation&gt;&lt;uuid&gt;47C18AFB-3D29-4A13-849D-E2110B4D9D77&lt;/uuid&gt;&lt;priority&gt;39&lt;/priority&gt;&lt;publications&gt;&lt;publication&gt;&lt;location&gt;200,4,42.3683700,-83.3527097&lt;/location&gt;&lt;publication_date&gt;99200400001200000000200000&lt;/publication_date&gt;&lt;number&gt;October&lt;/number&gt;&lt;startpage&gt;1&lt;/startpage&gt;&lt;title&gt;Lean Energy Analysis: Identifying, Discovering and Tracking Energy Savings Potential&lt;/title&gt;&lt;uuid&gt;87F4A9EF-F0CD-4AC3-B1A7-5F72309E34F3&lt;/uuid&gt;&lt;subtype&gt;420&lt;/subtype&gt;&lt;endpage&gt;11&lt;/endpage&gt;&lt;type&gt;400&lt;/type&gt;&lt;place&gt;Livonia, MI, USA&lt;/place&gt;&lt;url&gt;http://academic.udayton.edu/kissock/http/IAC/Documents/Publications/LeanEnergyAnalysisSME2004.pdf&lt;/url&gt;&lt;bundle&gt;&lt;publication&gt;&lt;title&gt;Proc. SME&lt;/title&gt;&lt;type&gt;-200&lt;/type&gt;&lt;subtype&gt;-200&lt;/subtype&gt;&lt;uuid&gt;CB1502BA-4B33-4201-BFFE-CF53BF219B0C&lt;/uuid&gt;&lt;/publication&gt;&lt;/bundle&gt;&lt;authors&gt;&lt;author&gt;&lt;firstName&gt;Kelly&lt;/firstName&gt;&lt;lastName&gt;Kissock&lt;/lastName&gt;&lt;/author&gt;&lt;author&gt;&lt;firstName&gt;John&lt;/firstName&gt;&lt;lastName&gt;Seryak&lt;/lastName&gt;&lt;/author&gt;&lt;/authors&gt;&lt;/publication&gt;&lt;/publications&gt;&lt;cites&gt;&lt;cite&gt;&lt;suppress&gt;A&lt;/suppress&gt;&lt;/cite&gt;&lt;/cites&gt;&lt;/citation&gt;</w:instrText>
      </w:r>
      <w:r w:rsidR="0075105C" w:rsidRPr="00F46589">
        <w:rPr>
          <w:rFonts w:cs="Arial"/>
          <w:lang w:val="en-GB"/>
        </w:rPr>
        <w:fldChar w:fldCharType="separate"/>
      </w:r>
      <w:r w:rsidRPr="00F46589">
        <w:rPr>
          <w:rFonts w:cs="Arial"/>
          <w:lang w:val="en-GB"/>
        </w:rPr>
        <w:t>(2004)</w:t>
      </w:r>
      <w:r w:rsidR="0075105C" w:rsidRPr="00F46589">
        <w:rPr>
          <w:rFonts w:cs="Arial"/>
          <w:lang w:val="en-GB"/>
        </w:rPr>
        <w:fldChar w:fldCharType="end"/>
      </w:r>
      <w:r w:rsidRPr="00F46589">
        <w:rPr>
          <w:rFonts w:cs="Arial"/>
          <w:lang w:val="en-GB"/>
        </w:rPr>
        <w:t xml:space="preserve"> </w:t>
      </w:r>
      <w:r w:rsidRPr="00F46589">
        <w:rPr>
          <w:rFonts w:cs="Arial"/>
          <w:lang w:val="en-GB"/>
        </w:rPr>
        <w:lastRenderedPageBreak/>
        <w:t xml:space="preserve">and others </w:t>
      </w:r>
      <w:r w:rsidR="0075105C" w:rsidRPr="00F46589">
        <w:rPr>
          <w:rFonts w:cs="Arial"/>
          <w:lang w:val="en-GB"/>
        </w:rPr>
        <w:fldChar w:fldCharType="begin"/>
      </w:r>
      <w:r w:rsidRPr="00F46589">
        <w:rPr>
          <w:rFonts w:cs="Arial"/>
          <w:lang w:val="en-GB"/>
        </w:rPr>
        <w:instrText xml:space="preserve"> ADDIN PAPERS2_CITATIONS &lt;citation&gt;&lt;uuid&gt;D961FCD1-6F9B-4D6C-B896-AA7FECBB810B&lt;/uuid&gt;&lt;priority&gt;40&lt;/priority&gt;&lt;publications&gt;&lt;publication&gt;&lt;location&gt;200,4,29.9510658,-90.0715323&lt;/location&gt;&lt;publication_date&gt;99200600001200000000200000&lt;/publication_date&gt;&lt;title&gt;Quantifying Energy Savings from Lean Manufacturing Productivity Increases&lt;/title&gt;&lt;uuid&gt;336094D7-4832-437C-8BDE-1F1466CB14D5&lt;/uuid&gt;&lt;subtype&gt;420&lt;/subtype&gt;&lt;type&gt;400&lt;/type&gt;&lt;place&gt;New Orleans, LA, USA&lt;/place&gt;&lt;url&gt;http://repository.tamu.edu/handle/1969.1/5622&lt;/url&gt;&lt;bundle&gt;&lt;publication&gt;&lt;title&gt;Proceedings of the 28th Industrial Energy Technology Conference&lt;/title&gt;&lt;type&gt;-200&lt;/type&gt;&lt;subtype&gt;-200&lt;/subtype&gt;&lt;uuid&gt;1C3AE7EB-4277-4A8F-83A1-7C613E5A89DE&lt;/uuid&gt;&lt;/publication&gt;&lt;/bundle&gt;&lt;authors&gt;&lt;author&gt;&lt;firstName&gt;J&lt;/firstName&gt;&lt;lastName&gt;Seryak&lt;/lastName&gt;&lt;/author&gt;&lt;author&gt;&lt;firstName&gt;G&lt;/firstName&gt;&lt;lastName&gt;Epstein&lt;/lastName&gt;&lt;/author&gt;&lt;/authors&gt;&lt;/publication&gt;&lt;publication&gt;&lt;volume&gt;85&lt;/volume&gt;&lt;publication_date&gt;99200805001200000000220000&lt;/publication_date&gt;&lt;number&gt;5&lt;/number&gt;&lt;doi&gt;10.1016/j.apenergy.2007.06.020&lt;/doi&gt;&lt;startpage&gt;347&lt;/startpage&gt;&lt;title&gt;Measuring industrial energy savings&lt;/title&gt;&lt;uuid&gt;B36D658D-34E1-4BFD-B849-D885D172D469&lt;/uuid&gt;&lt;subtype&gt;400&lt;/subtype&gt;&lt;endpage&gt;361&lt;/endpage&gt;&lt;type&gt;400&lt;/type&gt;&lt;url&gt;http://linkinghub.elsevier.com/retrieve/pii/S0306261907001195&lt;/url&gt;&lt;bundle&gt;&lt;publication&gt;&lt;publisher&gt;Elsevier Ltd&lt;/publisher&gt;&lt;title&gt;Applied Energy&lt;/title&gt;&lt;type&gt;-100&lt;/type&gt;&lt;subtype&gt;-100&lt;/subtype&gt;&lt;uuid&gt;56C67705-4620-4744-83C9-1A956E1795E2&lt;/uuid&gt;&lt;/publication&gt;&lt;/bundle&gt;&lt;authors&gt;&lt;author&gt;&lt;firstName&gt;Kelly&lt;/firstName&gt;&lt;lastName&gt;Kissock&lt;/lastName&gt;&lt;/author&gt;&lt;author&gt;&lt;firstName&gt;C&lt;/firstName&gt;&lt;lastName&gt;Eger&lt;/lastName&gt;&lt;/author&gt;&lt;/authors&gt;&lt;/publication&gt;&lt;/publications&gt;&lt;cites&gt;&lt;/cites&gt;&lt;/citation&gt;</w:instrText>
      </w:r>
      <w:r w:rsidR="0075105C" w:rsidRPr="00F46589">
        <w:rPr>
          <w:rFonts w:cs="Arial"/>
          <w:lang w:val="en-GB"/>
        </w:rPr>
        <w:fldChar w:fldCharType="separate"/>
      </w:r>
      <w:r w:rsidRPr="00F46589">
        <w:rPr>
          <w:rFonts w:cs="Arial"/>
          <w:lang w:val="en-GB"/>
        </w:rPr>
        <w:t>(Kissock &amp; Eger, 2008; Seryak &amp; Epstein, 2006)</w:t>
      </w:r>
      <w:r w:rsidR="0075105C" w:rsidRPr="00F46589">
        <w:rPr>
          <w:rFonts w:cs="Arial"/>
          <w:lang w:val="en-GB"/>
        </w:rPr>
        <w:fldChar w:fldCharType="end"/>
      </w:r>
      <w:r w:rsidRPr="00F46589">
        <w:rPr>
          <w:rFonts w:cs="Arial"/>
          <w:lang w:val="en-GB"/>
        </w:rPr>
        <w:t xml:space="preserve"> have described how a side effect of implementing lean can be a reduction in energy, but there is little evidence from the literature that organisations are using approaches such as lean for targeting energy reduction as the primary focus.</w:t>
      </w:r>
    </w:p>
    <w:p w14:paraId="1D221E05" w14:textId="77777777" w:rsidR="00A90DA6" w:rsidRPr="00F46589" w:rsidRDefault="00A90DA6" w:rsidP="00A90DA6">
      <w:pPr>
        <w:rPr>
          <w:rFonts w:cs="Arial"/>
          <w:lang w:val="en-GB"/>
        </w:rPr>
      </w:pPr>
    </w:p>
    <w:p w14:paraId="40E6679B" w14:textId="77777777" w:rsidR="00C07F71" w:rsidRPr="00F46589" w:rsidRDefault="00A17A03" w:rsidP="00A90DA6">
      <w:pPr>
        <w:rPr>
          <w:lang w:val="en-GB"/>
        </w:rPr>
      </w:pPr>
      <w:r w:rsidRPr="00F46589">
        <w:rPr>
          <w:rFonts w:cs="Arial"/>
          <w:lang w:val="en-GB"/>
        </w:rPr>
        <w:t>As with the management literature, this</w:t>
      </w:r>
      <w:r w:rsidR="00A90DA6" w:rsidRPr="00F46589">
        <w:rPr>
          <w:rFonts w:cs="Arial"/>
          <w:lang w:val="en-GB"/>
        </w:rPr>
        <w:t xml:space="preserve"> literature </w:t>
      </w:r>
      <w:r w:rsidRPr="00F46589">
        <w:rPr>
          <w:rFonts w:cs="Arial"/>
          <w:lang w:val="en-GB"/>
        </w:rPr>
        <w:t>too</w:t>
      </w:r>
      <w:r w:rsidR="00A90DA6" w:rsidRPr="00F46589">
        <w:rPr>
          <w:rFonts w:cs="Arial"/>
          <w:lang w:val="en-GB"/>
        </w:rPr>
        <w:t xml:space="preserve"> tends to focus on the successful application of the classic tools </w:t>
      </w:r>
      <w:r w:rsidR="0075105C" w:rsidRPr="00F46589">
        <w:rPr>
          <w:rFonts w:cs="Arial"/>
          <w:lang w:val="en-GB"/>
        </w:rPr>
        <w:fldChar w:fldCharType="begin"/>
      </w:r>
      <w:r w:rsidR="00A90DA6" w:rsidRPr="00F46589">
        <w:rPr>
          <w:rFonts w:cs="Arial"/>
          <w:lang w:val="en-GB"/>
        </w:rPr>
        <w:instrText xml:space="preserve"> ADDIN PAPERS2_CITATIONS &lt;citation&gt;&lt;uuid&gt;0FA77BDA-49CD-441F-8591-17FECB82A04C&lt;/uuid&gt;&lt;priority&gt;42&lt;/priority&gt;&lt;publications&gt;&lt;publication&gt;&lt;publication_date&gt;99200400001200000000200000&lt;/publication_date&gt;&lt;startpage&gt;211&lt;/startpage&gt;&lt;subtitle&gt;Towards Fast, Flexible Flow&lt;/subtitle&gt;&lt;title&gt;The New Lean Toolbox&lt;/title&gt;&lt;uuid&gt;58569403-53DB-4B00-8BE8-3CADDF364690&lt;/uuid&gt;&lt;subtype&gt;0&lt;/subtype&gt;&lt;publisher&gt;Picsie Books&lt;/publisher&gt;&lt;type&gt;0&lt;/type&gt;&lt;url&gt;http://scholar.google.com/scholar?q=related:i-DrRfii984J:scholar.google.com/&amp;amp;hl=en&amp;amp;num=30&amp;amp;as_sdt=0,5&lt;/url&gt;&lt;authors&gt;&lt;author&gt;&lt;firstName&gt;J&lt;/firstName&gt;&lt;lastName&gt;Bicheno&lt;/lastName&gt;&lt;/author&gt;&lt;/authors&gt;&lt;/publication&gt;&lt;/publications&gt;&lt;cites&gt;&lt;/cites&gt;&lt;/citation&gt;</w:instrText>
      </w:r>
      <w:r w:rsidR="0075105C" w:rsidRPr="00F46589">
        <w:rPr>
          <w:rFonts w:cs="Arial"/>
          <w:lang w:val="en-GB"/>
        </w:rPr>
        <w:fldChar w:fldCharType="separate"/>
      </w:r>
      <w:r w:rsidR="00A90DA6" w:rsidRPr="00F46589">
        <w:rPr>
          <w:rFonts w:cs="Arial"/>
          <w:lang w:val="en-GB"/>
        </w:rPr>
        <w:t>(Bicheno, 2004)</w:t>
      </w:r>
      <w:r w:rsidR="0075105C" w:rsidRPr="00F46589">
        <w:rPr>
          <w:rFonts w:cs="Arial"/>
          <w:lang w:val="en-GB"/>
        </w:rPr>
        <w:fldChar w:fldCharType="end"/>
      </w:r>
      <w:r w:rsidR="00A90DA6" w:rsidRPr="00F46589">
        <w:rPr>
          <w:rFonts w:cs="Arial"/>
          <w:lang w:val="en-GB"/>
        </w:rPr>
        <w:t>, but there is little useful knowledge that can be gleaned from success stories.</w:t>
      </w:r>
      <w:r w:rsidR="00C07F71" w:rsidRPr="00F46589">
        <w:rPr>
          <w:lang w:val="en-GB"/>
        </w:rPr>
        <w:t xml:space="preserve"> Knowing what works for a particular company is only part of the story; it is also important to know the journey the company took to get there and how they overcame any barriers which inevitably appeared.</w:t>
      </w:r>
    </w:p>
    <w:p w14:paraId="62216B37" w14:textId="77777777" w:rsidR="00C07F71" w:rsidRPr="00F46589" w:rsidRDefault="00C07F71" w:rsidP="00A90DA6">
      <w:pPr>
        <w:rPr>
          <w:lang w:val="en-GB"/>
        </w:rPr>
      </w:pPr>
    </w:p>
    <w:p w14:paraId="371B08E1" w14:textId="360533F0" w:rsidR="00A90DA6" w:rsidRPr="00F46589" w:rsidRDefault="00A90DA6" w:rsidP="00A90DA6">
      <w:pPr>
        <w:rPr>
          <w:rFonts w:cs="Arial"/>
          <w:lang w:val="en-GB"/>
        </w:rPr>
      </w:pPr>
      <w:r w:rsidRPr="00F46589">
        <w:rPr>
          <w:rFonts w:cs="Arial"/>
          <w:lang w:val="en-GB"/>
        </w:rPr>
        <w:t xml:space="preserve">Turesky and Connell </w:t>
      </w:r>
      <w:r w:rsidR="0075105C" w:rsidRPr="00F46589">
        <w:rPr>
          <w:rFonts w:cs="Arial"/>
          <w:lang w:val="en-GB"/>
        </w:rPr>
        <w:fldChar w:fldCharType="begin"/>
      </w:r>
      <w:r w:rsidRPr="00F46589">
        <w:rPr>
          <w:rFonts w:cs="Arial"/>
          <w:lang w:val="en-GB"/>
        </w:rPr>
        <w:instrText xml:space="preserve"> ADDIN PAPERS2_CITATIONS &lt;citation&gt;&lt;uuid&gt;891E9C9A-2225-4710-B76A-442560A16D05&lt;/uuid&gt;&lt;priority&gt;43&lt;/priority&gt;&lt;publications&gt;&lt;publication&gt;&lt;volume&gt;7&lt;/volume&gt;&lt;publication_date&gt;99201000001200000000200000&lt;/publication_date&gt;&lt;number&gt;23&lt;/number&gt;&lt;startpage&gt;110&lt;/startpage&gt;&lt;title&gt;Off the rails: understanding the derailment of a lean manufacturing initiative&lt;/title&gt;&lt;uuid&gt;7EF32A43-9401-4DCB-B4D7-5D3CAB9E4AD1&lt;/uuid&gt;&lt;subtype&gt;400&lt;/subtype&gt;&lt;endpage&gt;132&lt;/endpage&gt;&lt;type&gt;400&lt;/type&gt;&lt;url&gt;http://www.palgrave-journals.com/omj/journal/v7/n2/abs/omj201014a.html&lt;/url&gt;&lt;bundle&gt;&lt;publication&gt;&lt;title&gt;Organization Management Journal&lt;/title&gt;&lt;type&gt;-100&lt;/type&gt;&lt;subtype&gt;-100&lt;/subtype&gt;&lt;uuid&gt;3107B1A7-0E78-4BC7-AA25-68BE0204F11B&lt;/uuid&gt;&lt;/publication&gt;&lt;/bundle&gt;&lt;authors&gt;&lt;author&gt;&lt;firstName&gt;EF&lt;/firstName&gt;&lt;lastName&gt;Turesky&lt;/lastName&gt;&lt;/author&gt;&lt;author&gt;&lt;firstName&gt;P&lt;/firstName&gt;&lt;lastName&gt;Connell&lt;/lastName&gt;&lt;/author&gt;&lt;/authors&gt;&lt;/publication&gt;&lt;/publications&gt;&lt;cites&gt;&lt;cite&gt;&lt;suppress&gt;A&lt;/suppress&gt;&lt;/cite&gt;&lt;/cites&gt;&lt;/citation&gt;</w:instrText>
      </w:r>
      <w:r w:rsidR="0075105C" w:rsidRPr="00F46589">
        <w:rPr>
          <w:rFonts w:cs="Arial"/>
          <w:lang w:val="en-GB"/>
        </w:rPr>
        <w:fldChar w:fldCharType="separate"/>
      </w:r>
      <w:r w:rsidRPr="00F46589">
        <w:rPr>
          <w:rFonts w:cs="Arial"/>
          <w:lang w:val="en-GB"/>
        </w:rPr>
        <w:t>(2010)</w:t>
      </w:r>
      <w:r w:rsidR="0075105C" w:rsidRPr="00F46589">
        <w:rPr>
          <w:rFonts w:cs="Arial"/>
          <w:lang w:val="en-GB"/>
        </w:rPr>
        <w:fldChar w:fldCharType="end"/>
      </w:r>
      <w:r w:rsidRPr="00F46589">
        <w:rPr>
          <w:rFonts w:cs="Arial"/>
          <w:lang w:val="en-GB"/>
        </w:rPr>
        <w:t xml:space="preserve"> take a different approach and provide one of the few cases in literature which describes the failure of a lean initiative. They go on to show how the failings of the first attempt were overcome in a second attempt by identifying the barriers and designing appropriate interventions. From their description it is possible to highlight ten discrete barriers which </w:t>
      </w:r>
      <w:r w:rsidR="00F71AE2" w:rsidRPr="00F46589">
        <w:rPr>
          <w:rFonts w:cs="Arial"/>
          <w:lang w:val="en-GB"/>
        </w:rPr>
        <w:t>occurred</w:t>
      </w:r>
      <w:r w:rsidRPr="00F46589">
        <w:rPr>
          <w:rFonts w:cs="Arial"/>
          <w:lang w:val="en-GB"/>
        </w:rPr>
        <w:t xml:space="preserve"> at different phases of implementation. These are shown </w:t>
      </w:r>
      <w:r w:rsidR="005A44E2" w:rsidRPr="00F46589">
        <w:rPr>
          <w:rFonts w:cs="Arial"/>
          <w:lang w:val="en-GB"/>
        </w:rPr>
        <w:t>in Table 2.</w:t>
      </w:r>
    </w:p>
    <w:p w14:paraId="6160B93B" w14:textId="77777777" w:rsidR="005A44E2" w:rsidRPr="00F46589" w:rsidRDefault="005A44E2" w:rsidP="00502E19">
      <w:pPr>
        <w:rPr>
          <w:rFonts w:cs="Arial"/>
          <w:lang w:val="en-GB"/>
        </w:rPr>
      </w:pPr>
    </w:p>
    <w:p w14:paraId="67BA99CC" w14:textId="17635F5D" w:rsidR="007359B6" w:rsidRPr="00F46589" w:rsidRDefault="00A17A03" w:rsidP="001E4D81">
      <w:pPr>
        <w:rPr>
          <w:rFonts w:cs="Arial"/>
          <w:lang w:val="en-GB"/>
        </w:rPr>
      </w:pPr>
      <w:r w:rsidRPr="00F46589">
        <w:rPr>
          <w:rFonts w:cs="Arial"/>
          <w:lang w:val="en-GB"/>
        </w:rPr>
        <w:t>By narrowing</w:t>
      </w:r>
      <w:r w:rsidR="00DE5DB0" w:rsidRPr="00F46589">
        <w:rPr>
          <w:rFonts w:cs="Arial"/>
          <w:lang w:val="en-GB"/>
        </w:rPr>
        <w:t xml:space="preserve"> the focus even further it is possible to find s</w:t>
      </w:r>
      <w:r w:rsidR="00A654F6" w:rsidRPr="00F46589">
        <w:rPr>
          <w:rFonts w:cs="Arial"/>
          <w:lang w:val="en-GB"/>
        </w:rPr>
        <w:t>ome authors</w:t>
      </w:r>
      <w:r w:rsidR="00C33EEB">
        <w:rPr>
          <w:rFonts w:cs="Arial"/>
          <w:lang w:val="en-GB"/>
        </w:rPr>
        <w:t xml:space="preserve"> who</w:t>
      </w:r>
      <w:r w:rsidR="00A654F6" w:rsidRPr="00F46589">
        <w:rPr>
          <w:rFonts w:cs="Arial"/>
          <w:lang w:val="en-GB"/>
        </w:rPr>
        <w:t xml:space="preserve"> have looked specifically at barriers to energy reduction, most notably </w:t>
      </w:r>
      <w:r w:rsidR="0075105C" w:rsidRPr="00F46589">
        <w:rPr>
          <w:rFonts w:cs="Arial"/>
          <w:lang w:val="en-GB"/>
        </w:rPr>
        <w:fldChar w:fldCharType="begin"/>
      </w:r>
      <w:r w:rsidR="00A654F6" w:rsidRPr="00F46589">
        <w:rPr>
          <w:rFonts w:cs="Arial"/>
          <w:lang w:val="en-GB"/>
        </w:rPr>
        <w:instrText xml:space="preserve"> ADDIN PAPERS2_CITATIONS &lt;citation&gt;&lt;uuid&gt;709967EC-2F3F-40A6-A1A8-A5ECD2E838DF&lt;/uuid&gt;&lt;priority&gt;6&lt;/priority&gt;&lt;publications&gt;&lt;publication&gt;&lt;publication_date&gt;99200006001200000000220000&lt;/publication_date&gt;&lt;title&gt;Reducing barriers to energy efficiency in public and private organizations&lt;/title&gt;&lt;uuid&gt;E4533D0C-0857-412A-AD70-94498FE1430F&lt;/uuid&gt;&lt;subtype&gt;700&lt;/subtype&gt;&lt;publisher&gt;SPRU&lt;/publisher&gt;&lt;type&gt;700&lt;/type&gt;&lt;url&gt;http://www.sussex.ac.uk/Units/spru/publications/reports/barriers/finaltoc.pdf&lt;/url&gt;&lt;authors&gt;&lt;author&gt;&lt;firstName&gt;Steve&lt;/firstName&gt;&lt;lastName&gt;Sorrell&lt;/lastName&gt;&lt;/author&gt;&lt;author&gt;&lt;firstName&gt;Joachim&lt;/firstName&gt;&lt;lastName&gt;Schleich&lt;/lastName&gt;&lt;/author&gt;&lt;author&gt;&lt;firstName&gt;Sue&lt;/firstName&gt;&lt;lastName&gt;Scott&lt;/lastName&gt;&lt;/author&gt;&lt;author&gt;&lt;firstName&gt;Eoin&lt;/firstName&gt;&lt;lastName&gt;O'Malley&lt;/lastName&gt;&lt;/author&gt;&lt;author&gt;&lt;firstName&gt;Fergal&lt;/firstName&gt;&lt;lastName&gt;Trace&lt;/lastName&gt;&lt;/author&gt;&lt;author&gt;&lt;firstName&gt;Ulla&lt;/firstName&gt;&lt;lastName&gt;Boede&lt;/lastName&gt;&lt;/author&gt;&lt;author&gt;&lt;firstName&gt;Katrin&lt;/firstName&gt;&lt;lastName&gt;Ostertag&lt;/lastName&gt;&lt;/author&gt;&lt;author&gt;&lt;firstName&gt;Peter&lt;/firstName&gt;&lt;lastName&gt;Radgen&lt;/lastName&gt;&lt;/author&gt;&lt;/authors&gt;&lt;/publication&gt;&lt;/publications&gt;&lt;cites&gt;&lt;/cites&gt;&lt;/citation&gt;</w:instrText>
      </w:r>
      <w:r w:rsidR="0075105C" w:rsidRPr="00F46589">
        <w:rPr>
          <w:rFonts w:cs="Arial"/>
          <w:lang w:val="en-GB"/>
        </w:rPr>
        <w:fldChar w:fldCharType="separate"/>
      </w:r>
      <w:r w:rsidR="00A654F6" w:rsidRPr="00F46589">
        <w:rPr>
          <w:rFonts w:cs="Arial"/>
          <w:szCs w:val="22"/>
          <w:lang w:val="en-GB" w:eastAsia="en-GB"/>
        </w:rPr>
        <w:t xml:space="preserve">Sorrell et al. </w:t>
      </w:r>
      <w:r w:rsidR="00DE5DB0" w:rsidRPr="00F46589">
        <w:rPr>
          <w:rFonts w:cs="Arial"/>
          <w:szCs w:val="22"/>
          <w:lang w:val="en-GB" w:eastAsia="en-GB"/>
        </w:rPr>
        <w:t>(</w:t>
      </w:r>
      <w:r w:rsidR="00A654F6" w:rsidRPr="00F46589">
        <w:rPr>
          <w:rFonts w:cs="Arial"/>
          <w:szCs w:val="22"/>
          <w:lang w:val="en-GB" w:eastAsia="en-GB"/>
        </w:rPr>
        <w:t>2000)</w:t>
      </w:r>
      <w:r w:rsidR="0075105C" w:rsidRPr="00F46589">
        <w:rPr>
          <w:rFonts w:cs="Arial"/>
          <w:lang w:val="en-GB"/>
        </w:rPr>
        <w:fldChar w:fldCharType="end"/>
      </w:r>
      <w:r w:rsidR="00DE5DB0" w:rsidRPr="00F46589">
        <w:rPr>
          <w:rFonts w:cs="Arial"/>
          <w:lang w:val="en-GB"/>
        </w:rPr>
        <w:t>. Sorrell et al.</w:t>
      </w:r>
      <w:r w:rsidR="00A654F6" w:rsidRPr="00F46589">
        <w:rPr>
          <w:rFonts w:cs="Arial"/>
          <w:lang w:val="en-GB"/>
        </w:rPr>
        <w:t xml:space="preserve"> provide a taxonomy of fifteen barriers which have been used and validated by a number of subsequent authors </w:t>
      </w:r>
      <w:r w:rsidR="0075105C" w:rsidRPr="00F46589">
        <w:rPr>
          <w:rFonts w:cs="Arial"/>
          <w:lang w:val="en-GB"/>
        </w:rPr>
        <w:fldChar w:fldCharType="begin"/>
      </w:r>
      <w:r w:rsidR="00A654F6" w:rsidRPr="00F46589">
        <w:rPr>
          <w:rFonts w:cs="Arial"/>
          <w:lang w:val="en-GB"/>
        </w:rPr>
        <w:instrText xml:space="preserve"> ADDIN PAPERS2_CITATIONS &lt;citation&gt;&lt;uuid&gt;C429F130-5ED4-436B-961A-0B989AC8949A&lt;/uuid&gt;&lt;priority&gt;7&lt;/priority&gt;&lt;publications&gt;&lt;publication&gt;&lt;volume&gt;31&lt;/volume&gt;&lt;publication_date&gt;99200609001200000000220000&lt;/publication_date&gt;&lt;number&gt;12&lt;/number&gt;&lt;doi&gt;10.1016/j.energy.2005.10.010&lt;/doi&gt;&lt;startpage&gt;1836&lt;/startpage&gt;&lt;title&gt;Barriers to and driving forces for energy efficiency in the non-energy intensive manufacturing industry in Sweden&lt;/title&gt;&lt;uuid&gt;0DC86132-F3BB-4294-9DC5-41DFE8797DBB&lt;/uuid&gt;&lt;subtype&gt;400&lt;/subtype&gt;&lt;endpage&gt;1844&lt;/endpage&gt;&lt;type&gt;400&lt;/type&gt;&lt;url&gt;http://linkinghub.elsevier.com/retrieve/pii/S0360544205002136&lt;/url&gt;&lt;bundle&gt;&lt;publication&gt;&lt;title&gt;Energy&lt;/title&gt;&lt;type&gt;-100&lt;/type&gt;&lt;subtype&gt;-100&lt;/subtype&gt;&lt;uuid&gt;57385D77-E3FA-4FA8-8000-B51061F7428E&lt;/uuid&gt;&lt;/publication&gt;&lt;/bundle&gt;&lt;authors&gt;&lt;author&gt;&lt;firstName&gt;P&lt;/firstName&gt;&lt;lastName&gt;Rohdin&lt;/lastName&gt;&lt;/author&gt;&lt;author&gt;&lt;firstName&gt;Patrik&lt;/firstName&gt;&lt;lastName&gt;Thollander&lt;/lastName&gt;&lt;/author&gt;&lt;/authors&gt;&lt;/publication&gt;&lt;publication&gt;&lt;volume&gt;(1)&lt;/volume&gt;&lt;publication_date&gt;99200700001200000000200000&lt;/publication_date&gt;&lt;number&gt;1&lt;/number&gt;&lt;startpage&gt;21&lt;/startpage&gt;&lt;title&gt;An energy efficient Swedish pulp and paper industry – exploring barriers to and driving forces for cost-effective energy efficiency investments&lt;/title&gt;&lt;uuid&gt;E07E200C-7B5B-4D34-B850-141B4D506776&lt;/uuid&gt;&lt;subtype&gt;400&lt;/subtype&gt;&lt;endpage&gt;34&lt;/endpage&gt;&lt;type&gt;400&lt;/type&gt;&lt;url&gt;http://scholar.google.com/scholar?q=related:1nbZEHm6PcwJ:scholar.google.com/&amp;amp;hl=en&amp;amp;num=30&amp;amp;as_sdt=0,5&lt;/url&gt;&lt;bundle&gt;&lt;publication&gt;&lt;title&gt;Energy Efficiency&lt;/title&gt;&lt;type&gt;-100&lt;/type&gt;&lt;subtype&gt;-100&lt;/subtype&gt;&lt;uuid&gt;A9892BE8-C6A6-4D7A-B51D-EC7BAED29F10&lt;/uuid&gt;&lt;/publication&gt;&lt;/bundle&gt;&lt;authors&gt;&lt;author&gt;&lt;firstName&gt;Patrik&lt;/firstName&gt;&lt;lastName&gt;Thollander&lt;/lastName&gt;&lt;/author&gt;&lt;author&gt;&lt;firstName&gt;Mikael&lt;/firstName&gt;&lt;lastName&gt;Ottosson&lt;/lastName&gt;&lt;/author&gt;&lt;/authors&gt;&lt;/publication&gt;&lt;publication&gt;&lt;volume&gt;2&lt;/volume&gt;&lt;publication_date&gt;99200902041200000000222000&lt;/publication_date&gt;&lt;number&gt;3&lt;/number&gt;&lt;doi&gt;10.1007/s12053-009-9042-1&lt;/doi&gt;&lt;startpage&gt;263&lt;/startpage&gt;&lt;title&gt;Placing barriers to industrial energy efficiency in a social context: a discussion of lifestyle categorisation&lt;/title&gt;&lt;uuid&gt;013DD3C0-CB76-48E0-8D9E-0D6B2183F265&lt;/uuid&gt;&lt;subtype&gt;400&lt;/subtype&gt;&lt;endpage&gt;270&lt;/endpage&gt;&lt;type&gt;400&lt;/type&gt;&lt;url&gt;http://www.springerlink.com/index/10.1007/s12053-009-9042-1&lt;/url&gt;&lt;bundle&gt;&lt;publication&gt;&lt;title&gt;Energy Efficiency&lt;/title&gt;&lt;type&gt;-100&lt;/type&gt;&lt;subtype&gt;-100&lt;/subtype&gt;&lt;uuid&gt;A9892BE8-C6A6-4D7A-B51D-EC7BAED29F10&lt;/uuid&gt;&lt;/publication&gt;&lt;/bundle&gt;&lt;authors&gt;&lt;author&gt;&lt;firstName&gt;Jenny&lt;/firstName&gt;&lt;lastName&gt;Palm&lt;/lastName&gt;&lt;/author&gt;&lt;/authors&gt;&lt;/publication&gt;&lt;/publications&gt;&lt;cites&gt;&lt;/cites&gt;&lt;/citation&gt;</w:instrText>
      </w:r>
      <w:r w:rsidR="0075105C" w:rsidRPr="00F46589">
        <w:rPr>
          <w:rFonts w:cs="Arial"/>
          <w:lang w:val="en-GB"/>
        </w:rPr>
        <w:fldChar w:fldCharType="separate"/>
      </w:r>
      <w:r w:rsidR="00A654F6" w:rsidRPr="00F46589">
        <w:rPr>
          <w:rFonts w:cs="Arial"/>
          <w:szCs w:val="22"/>
          <w:lang w:val="en-GB" w:eastAsia="en-GB"/>
        </w:rPr>
        <w:t>(Rohdin &amp; Thollander 2006; Thollander &amp; Ottosson 2007; Palm 2009)</w:t>
      </w:r>
      <w:r w:rsidR="0075105C" w:rsidRPr="00F46589">
        <w:rPr>
          <w:rFonts w:cs="Arial"/>
          <w:lang w:val="en-GB"/>
        </w:rPr>
        <w:fldChar w:fldCharType="end"/>
      </w:r>
      <w:r w:rsidR="00A654F6" w:rsidRPr="00F46589">
        <w:rPr>
          <w:rFonts w:cs="Arial"/>
          <w:lang w:val="en-GB"/>
        </w:rPr>
        <w:t xml:space="preserve"> and are shown </w:t>
      </w:r>
      <w:r w:rsidR="005A44E2" w:rsidRPr="00F46589">
        <w:rPr>
          <w:rFonts w:cs="Arial"/>
          <w:lang w:val="en-GB"/>
        </w:rPr>
        <w:t>in Table 2</w:t>
      </w:r>
      <w:r w:rsidR="00A654F6" w:rsidRPr="00F46589">
        <w:rPr>
          <w:rFonts w:cs="Arial"/>
          <w:lang w:val="en-GB"/>
        </w:rPr>
        <w:t xml:space="preserve">. These barriers are in part based on the work of previous authors looking at the economics of energy reduction </w:t>
      </w:r>
      <w:r w:rsidR="0075105C" w:rsidRPr="00F46589">
        <w:rPr>
          <w:rFonts w:cs="Arial"/>
          <w:lang w:val="en-GB"/>
        </w:rPr>
        <w:fldChar w:fldCharType="begin"/>
      </w:r>
      <w:r w:rsidR="00A654F6" w:rsidRPr="00F46589">
        <w:rPr>
          <w:rFonts w:cs="Arial"/>
          <w:lang w:val="en-GB"/>
        </w:rPr>
        <w:instrText xml:space="preserve"> ADDIN PAPERS2_CITATIONS &lt;citation&gt;&lt;uuid&gt;3435723A-FC27-44D6-9150-734327F415FB&lt;/uuid&gt;&lt;priority&gt;8&lt;/priority&gt;&lt;publications&gt;&lt;publication&gt;&lt;type&gt;400&lt;/type&gt;&lt;publication_date&gt;99199300001200000000200000&lt;/publication_date&gt;&lt;title&gt;Barriers within firms to energy-efficient investments&lt;/title&gt;&lt;url&gt;http://linkinghub.elsevier.com/retrieve/pii/030142159390178I&lt;/url&gt;&lt;subtype&gt;400&lt;/subtype&gt;&lt;uuid&gt;7047A1B3-B730-4C2E-B418-9EF3731D0954&lt;/uuid&gt;&lt;bundle&gt;&lt;publication&gt;&lt;title&gt;Energy Policy&lt;/title&gt;&lt;type&gt;-100&lt;/type&gt;&lt;subtype&gt;-100&lt;/subtype&gt;&lt;uuid&gt;E1C1BD63-533B-41F8-9604-52F0C566A1E4&lt;/uuid&gt;&lt;/publication&gt;&lt;/bundle&gt;&lt;authors&gt;&lt;author&gt;&lt;firstName&gt;SJ&lt;/firstName&gt;&lt;lastName&gt;DeCanio&lt;/lastName&gt;&lt;/author&gt;&lt;/authors&gt;&lt;/publication&gt;&lt;publication&gt;&lt;type&gt;400&lt;/type&gt;&lt;publication_date&gt;99199400001200000000200000&lt;/publication_date&gt;&lt;title&gt;The energy-efficiency gap What does it mean?&lt;/title&gt;&lt;url&gt;http://linkinghub.elsevier.com/retrieve/pii/0301421594901384&lt;/url&gt;&lt;subtype&gt;400&lt;/subtype&gt;&lt;uuid&gt;9B4C2041-3E0E-4DAE-A68B-42376C752BC9&lt;/uuid&gt;&lt;bundle&gt;&lt;publication&gt;&lt;title&gt;Energy Policy&lt;/title&gt;&lt;type&gt;-100&lt;/type&gt;&lt;subtype&gt;-100&lt;/subtype&gt;&lt;uuid&gt;E1C1BD63-533B-41F8-9604-52F0C566A1E4&lt;/uuid&gt;&lt;/publication&gt;&lt;/bundle&gt;&lt;authors&gt;&lt;author&gt;&lt;firstName&gt;Adam B&lt;/firstName&gt;&lt;lastName&gt;Jaffe&lt;/lastName&gt;&lt;/author&gt;&lt;author&gt;&lt;firstName&gt;Robert N&lt;/firstName&gt;&lt;lastName&gt;Stavins&lt;/lastName&gt;&lt;/author&gt;&lt;/authors&gt;&lt;/publication&gt;&lt;/publications&gt;&lt;cites&gt;&lt;/cites&gt;&lt;/citation&gt;</w:instrText>
      </w:r>
      <w:r w:rsidR="0075105C" w:rsidRPr="00F46589">
        <w:rPr>
          <w:rFonts w:cs="Arial"/>
          <w:lang w:val="en-GB"/>
        </w:rPr>
        <w:fldChar w:fldCharType="separate"/>
      </w:r>
      <w:r w:rsidR="00A654F6" w:rsidRPr="00F46589">
        <w:rPr>
          <w:rFonts w:cs="Arial"/>
          <w:szCs w:val="22"/>
          <w:lang w:val="en-GB" w:eastAsia="en-GB"/>
        </w:rPr>
        <w:t>(DeCanio 1993; Jaffe &amp; Stavins 1994)</w:t>
      </w:r>
      <w:r w:rsidR="0075105C" w:rsidRPr="00F46589">
        <w:rPr>
          <w:rFonts w:cs="Arial"/>
          <w:lang w:val="en-GB"/>
        </w:rPr>
        <w:fldChar w:fldCharType="end"/>
      </w:r>
      <w:r w:rsidR="00A654F6" w:rsidRPr="00F46589">
        <w:rPr>
          <w:rFonts w:cs="Arial"/>
          <w:lang w:val="en-GB"/>
        </w:rPr>
        <w:t xml:space="preserve"> and also show links with other authors </w:t>
      </w:r>
      <w:r w:rsidR="0075105C" w:rsidRPr="00F46589">
        <w:rPr>
          <w:rFonts w:cs="Arial"/>
          <w:lang w:val="en-GB"/>
        </w:rPr>
        <w:fldChar w:fldCharType="begin"/>
      </w:r>
      <w:r w:rsidR="00A654F6" w:rsidRPr="00F46589">
        <w:rPr>
          <w:rFonts w:cs="Arial"/>
          <w:lang w:val="en-GB"/>
        </w:rPr>
        <w:instrText xml:space="preserve"> ADDIN PAPERS2_CITATIONS &lt;citation&gt;&lt;uuid&gt;B04FD3FD-8DB4-43D4-8017-1F0750DD4E9F&lt;/uuid&gt;&lt;priority&gt;9&lt;/priority&gt;&lt;publications&gt;&lt;publication&gt;&lt;volume&gt;25&lt;/volume&gt;&lt;publication_date&gt;99199708001200000000220000&lt;/publication_date&gt;&lt;number&gt;10&lt;/number&gt;&lt;doi&gt;10.1016/S0301-4215(97)00084-0&lt;/doi&gt;&lt;startpage&gt;833&lt;/startpage&gt;&lt;title&gt;Some reflections on barriers to the efficient use of energy&lt;/title&gt;&lt;uuid&gt;63EAEF70-625C-4395-8076-FA9530286537&lt;/uuid&gt;&lt;subtype&gt;400&lt;/subtype&gt;&lt;endpage&gt;835&lt;/endpage&gt;&lt;type&gt;400&lt;/type&gt;&lt;url&gt;http://linkinghub.elsevier.com/retrieve/pii/S0301421597000840&lt;/url&gt;&lt;bundle&gt;&lt;publication&gt;&lt;title&gt;Energy Policy&lt;/title&gt;&lt;type&gt;-100&lt;/type&gt;&lt;subtype&gt;-100&lt;/subtype&gt;&lt;uuid&gt;E1C1BD63-533B-41F8-9604-52F0C566A1E4&lt;/uuid&gt;&lt;/publication&gt;&lt;/bundle&gt;&lt;authors&gt;&lt;author&gt;&lt;firstName&gt;L&lt;/firstName&gt;&lt;lastName&gt;Weber&lt;/lastName&gt;&lt;/author&gt;&lt;/authors&gt;&lt;/publication&gt;&lt;/publications&gt;&lt;cites&gt;&lt;/cites&gt;&lt;/citation&gt;</w:instrText>
      </w:r>
      <w:r w:rsidR="0075105C" w:rsidRPr="00F46589">
        <w:rPr>
          <w:rFonts w:cs="Arial"/>
          <w:lang w:val="en-GB"/>
        </w:rPr>
        <w:fldChar w:fldCharType="separate"/>
      </w:r>
      <w:r w:rsidR="00A654F6" w:rsidRPr="00F46589">
        <w:rPr>
          <w:rFonts w:cs="Arial"/>
          <w:szCs w:val="22"/>
          <w:lang w:val="en-GB" w:eastAsia="en-GB"/>
        </w:rPr>
        <w:t>(</w:t>
      </w:r>
      <w:r w:rsidR="00396482" w:rsidRPr="00F46589">
        <w:rPr>
          <w:rFonts w:cs="Arial"/>
          <w:szCs w:val="22"/>
          <w:lang w:val="en-GB" w:eastAsia="en-GB"/>
        </w:rPr>
        <w:t xml:space="preserve">e.g. </w:t>
      </w:r>
      <w:r w:rsidR="00A654F6" w:rsidRPr="00F46589">
        <w:rPr>
          <w:rFonts w:cs="Arial"/>
          <w:szCs w:val="22"/>
          <w:lang w:val="en-GB" w:eastAsia="en-GB"/>
        </w:rPr>
        <w:t>Weber 1997)</w:t>
      </w:r>
      <w:r w:rsidR="0075105C" w:rsidRPr="00F46589">
        <w:rPr>
          <w:rFonts w:cs="Arial"/>
          <w:lang w:val="en-GB"/>
        </w:rPr>
        <w:fldChar w:fldCharType="end"/>
      </w:r>
      <w:r w:rsidR="00A654F6" w:rsidRPr="00F46589">
        <w:rPr>
          <w:rFonts w:cs="Arial"/>
          <w:lang w:val="en-GB"/>
        </w:rPr>
        <w:t xml:space="preserve"> who distinguish between behavioural (or individual) barriers and </w:t>
      </w:r>
      <w:r w:rsidR="00C33EEB" w:rsidRPr="00F46589">
        <w:rPr>
          <w:rFonts w:cs="Arial"/>
          <w:lang w:val="en-GB"/>
        </w:rPr>
        <w:t>organi</w:t>
      </w:r>
      <w:r w:rsidR="00C33EEB">
        <w:rPr>
          <w:rFonts w:cs="Arial"/>
          <w:lang w:val="en-GB"/>
        </w:rPr>
        <w:t>s</w:t>
      </w:r>
      <w:r w:rsidR="00C33EEB" w:rsidRPr="00F46589">
        <w:rPr>
          <w:rFonts w:cs="Arial"/>
          <w:lang w:val="en-GB"/>
        </w:rPr>
        <w:t xml:space="preserve">ational </w:t>
      </w:r>
      <w:r w:rsidR="00A654F6" w:rsidRPr="00F46589">
        <w:rPr>
          <w:rFonts w:cs="Arial"/>
          <w:lang w:val="en-GB"/>
        </w:rPr>
        <w:t>barriers.</w:t>
      </w:r>
      <w:r w:rsidR="000D6F76" w:rsidRPr="00F46589">
        <w:rPr>
          <w:rFonts w:cs="Arial"/>
          <w:lang w:val="en-GB"/>
        </w:rPr>
        <w:t xml:space="preserve">  </w:t>
      </w:r>
    </w:p>
    <w:p w14:paraId="4B582D85" w14:textId="77777777" w:rsidR="007359B6" w:rsidRPr="00F46589" w:rsidRDefault="007359B6" w:rsidP="001E4D81">
      <w:pPr>
        <w:rPr>
          <w:rFonts w:cs="Arial"/>
          <w:lang w:val="en-GB"/>
        </w:rPr>
      </w:pPr>
    </w:p>
    <w:p w14:paraId="4F064972" w14:textId="4A41393C" w:rsidR="007359B6" w:rsidRPr="00F46589" w:rsidRDefault="007359B6" w:rsidP="007359B6">
      <w:pPr>
        <w:rPr>
          <w:rFonts w:cs="Arial"/>
          <w:lang w:val="en-GB"/>
        </w:rPr>
      </w:pPr>
      <w:r w:rsidRPr="00F46589">
        <w:rPr>
          <w:rFonts w:cs="Arial"/>
          <w:lang w:val="en-GB"/>
        </w:rPr>
        <w:t>Table 2 provides a summary of all the barriers described in this section.</w:t>
      </w:r>
    </w:p>
    <w:p w14:paraId="425B6DA0" w14:textId="77777777" w:rsidR="007359B6" w:rsidRPr="00F46589" w:rsidRDefault="007359B6" w:rsidP="007359B6">
      <w:pPr>
        <w:rPr>
          <w:rFonts w:cs="Arial"/>
          <w:lang w:val="en-GB"/>
        </w:rPr>
      </w:pPr>
    </w:p>
    <w:tbl>
      <w:tblPr>
        <w:tblStyle w:val="TableGrid"/>
        <w:tblW w:w="0" w:type="auto"/>
        <w:tblLayout w:type="fixed"/>
        <w:tblLook w:val="04A0" w:firstRow="1" w:lastRow="0" w:firstColumn="1" w:lastColumn="0" w:noHBand="0" w:noVBand="1"/>
      </w:tblPr>
      <w:tblGrid>
        <w:gridCol w:w="371"/>
        <w:gridCol w:w="2856"/>
        <w:gridCol w:w="425"/>
        <w:gridCol w:w="2552"/>
        <w:gridCol w:w="425"/>
        <w:gridCol w:w="2551"/>
      </w:tblGrid>
      <w:tr w:rsidR="007359B6" w:rsidRPr="00F46589" w14:paraId="4A4C718C" w14:textId="77777777" w:rsidTr="00380740">
        <w:trPr>
          <w:trHeight w:val="451"/>
        </w:trPr>
        <w:tc>
          <w:tcPr>
            <w:tcW w:w="3227" w:type="dxa"/>
            <w:gridSpan w:val="2"/>
            <w:shd w:val="clear" w:color="auto" w:fill="FBD4B4" w:themeFill="accent6" w:themeFillTint="66"/>
          </w:tcPr>
          <w:p w14:paraId="48896013" w14:textId="77777777" w:rsidR="007359B6" w:rsidRPr="00F46589" w:rsidRDefault="007359B6" w:rsidP="00C33EEB">
            <w:pPr>
              <w:keepNext/>
              <w:tabs>
                <w:tab w:val="clear" w:pos="360"/>
                <w:tab w:val="clear" w:pos="720"/>
                <w:tab w:val="clear" w:pos="1080"/>
              </w:tabs>
              <w:jc w:val="left"/>
              <w:rPr>
                <w:rFonts w:ascii="Arial Narrow" w:hAnsi="Arial Narrow"/>
                <w:b/>
                <w:i/>
                <w:lang w:val="en-GB"/>
              </w:rPr>
            </w:pPr>
            <w:r w:rsidRPr="00F46589">
              <w:rPr>
                <w:rFonts w:ascii="Arial Narrow" w:hAnsi="Arial Narrow"/>
                <w:b/>
                <w:i/>
                <w:lang w:val="en-GB"/>
              </w:rPr>
              <w:lastRenderedPageBreak/>
              <w:t>Kotter, 1995</w:t>
            </w:r>
          </w:p>
        </w:tc>
        <w:tc>
          <w:tcPr>
            <w:tcW w:w="2977" w:type="dxa"/>
            <w:gridSpan w:val="2"/>
            <w:shd w:val="clear" w:color="auto" w:fill="FBD4B4" w:themeFill="accent6" w:themeFillTint="66"/>
          </w:tcPr>
          <w:p w14:paraId="5937A7A5" w14:textId="77777777" w:rsidR="007359B6" w:rsidRPr="00F46589" w:rsidRDefault="007359B6" w:rsidP="00C33EEB">
            <w:pPr>
              <w:keepNext/>
              <w:tabs>
                <w:tab w:val="clear" w:pos="360"/>
                <w:tab w:val="clear" w:pos="720"/>
                <w:tab w:val="clear" w:pos="1080"/>
              </w:tabs>
              <w:jc w:val="left"/>
              <w:rPr>
                <w:rFonts w:ascii="Arial Narrow" w:hAnsi="Arial Narrow"/>
                <w:b/>
                <w:i/>
                <w:lang w:val="en-GB"/>
              </w:rPr>
            </w:pPr>
            <w:r w:rsidRPr="00F46589">
              <w:rPr>
                <w:rFonts w:ascii="Arial Narrow" w:hAnsi="Arial Narrow"/>
                <w:b/>
                <w:i/>
                <w:lang w:val="en-GB"/>
              </w:rPr>
              <w:t>Turesky &amp; Connell, 2010</w:t>
            </w:r>
          </w:p>
        </w:tc>
        <w:tc>
          <w:tcPr>
            <w:tcW w:w="2976" w:type="dxa"/>
            <w:gridSpan w:val="2"/>
            <w:shd w:val="clear" w:color="auto" w:fill="FBD4B4" w:themeFill="accent6" w:themeFillTint="66"/>
          </w:tcPr>
          <w:p w14:paraId="4727509D" w14:textId="77777777" w:rsidR="007359B6" w:rsidRPr="00F46589" w:rsidRDefault="007359B6" w:rsidP="00C33EEB">
            <w:pPr>
              <w:keepNext/>
              <w:tabs>
                <w:tab w:val="clear" w:pos="360"/>
                <w:tab w:val="clear" w:pos="720"/>
                <w:tab w:val="clear" w:pos="1080"/>
              </w:tabs>
              <w:jc w:val="left"/>
              <w:rPr>
                <w:rFonts w:ascii="Arial Narrow" w:hAnsi="Arial Narrow"/>
                <w:b/>
                <w:i/>
                <w:lang w:val="en-GB"/>
              </w:rPr>
            </w:pPr>
            <w:r w:rsidRPr="00F46589">
              <w:rPr>
                <w:rFonts w:ascii="Arial Narrow" w:hAnsi="Arial Narrow"/>
                <w:b/>
                <w:i/>
                <w:lang w:val="en-GB"/>
              </w:rPr>
              <w:t>Sorrell et al., 2000</w:t>
            </w:r>
          </w:p>
        </w:tc>
      </w:tr>
      <w:tr w:rsidR="007359B6" w:rsidRPr="00F46589" w14:paraId="7C97A416" w14:textId="77777777" w:rsidTr="00380740">
        <w:trPr>
          <w:trHeight w:val="356"/>
        </w:trPr>
        <w:tc>
          <w:tcPr>
            <w:tcW w:w="371" w:type="dxa"/>
            <w:shd w:val="clear" w:color="auto" w:fill="auto"/>
          </w:tcPr>
          <w:p w14:paraId="71ACF1E1" w14:textId="77777777" w:rsidR="007359B6" w:rsidRPr="00F46589" w:rsidRDefault="007359B6" w:rsidP="00C33EEB">
            <w:pPr>
              <w:pStyle w:val="NormalIndent"/>
              <w:keepNext/>
              <w:ind w:firstLine="0"/>
              <w:jc w:val="left"/>
              <w:rPr>
                <w:rFonts w:ascii="Wingdings 2" w:hAnsi="Wingdings 2" w:cs="Arial"/>
                <w:lang w:val="en-GB"/>
              </w:rPr>
            </w:pPr>
            <w:r w:rsidRPr="00F46589">
              <w:rPr>
                <w:rFonts w:ascii="Arial Narrow" w:hAnsi="Arial Narrow" w:cs="Arial"/>
                <w:lang w:val="en-GB"/>
              </w:rPr>
              <w:t>1</w:t>
            </w:r>
          </w:p>
        </w:tc>
        <w:tc>
          <w:tcPr>
            <w:tcW w:w="2856" w:type="dxa"/>
            <w:shd w:val="clear" w:color="auto" w:fill="auto"/>
          </w:tcPr>
          <w:p w14:paraId="12C845C5"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 sense of urgency</w:t>
            </w:r>
          </w:p>
        </w:tc>
        <w:tc>
          <w:tcPr>
            <w:tcW w:w="425" w:type="dxa"/>
            <w:shd w:val="clear" w:color="auto" w:fill="auto"/>
          </w:tcPr>
          <w:p w14:paraId="282941CD" w14:textId="77777777" w:rsidR="007359B6" w:rsidRPr="00F46589" w:rsidRDefault="007359B6" w:rsidP="00C33EEB">
            <w:pPr>
              <w:keepNext/>
              <w:tabs>
                <w:tab w:val="clear" w:pos="360"/>
                <w:tab w:val="clear" w:pos="720"/>
                <w:tab w:val="clear" w:pos="1080"/>
              </w:tabs>
              <w:jc w:val="left"/>
            </w:pPr>
            <w:r w:rsidRPr="00F46589">
              <w:t>9</w:t>
            </w:r>
          </w:p>
        </w:tc>
        <w:tc>
          <w:tcPr>
            <w:tcW w:w="2552" w:type="dxa"/>
            <w:shd w:val="clear" w:color="auto" w:fill="auto"/>
          </w:tcPr>
          <w:p w14:paraId="51CE27E5"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 management support</w:t>
            </w:r>
          </w:p>
        </w:tc>
        <w:tc>
          <w:tcPr>
            <w:tcW w:w="425" w:type="dxa"/>
            <w:shd w:val="clear" w:color="auto" w:fill="auto"/>
          </w:tcPr>
          <w:p w14:paraId="6CDD4E89"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19</w:t>
            </w:r>
          </w:p>
        </w:tc>
        <w:tc>
          <w:tcPr>
            <w:tcW w:w="2551" w:type="dxa"/>
            <w:shd w:val="clear" w:color="auto" w:fill="auto"/>
          </w:tcPr>
          <w:p w14:paraId="011ACF84"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Imperfect information</w:t>
            </w:r>
          </w:p>
        </w:tc>
      </w:tr>
      <w:tr w:rsidR="007359B6" w:rsidRPr="00F46589" w14:paraId="3B8FC065" w14:textId="77777777" w:rsidTr="00380740">
        <w:trPr>
          <w:trHeight w:val="356"/>
        </w:trPr>
        <w:tc>
          <w:tcPr>
            <w:tcW w:w="371" w:type="dxa"/>
            <w:shd w:val="clear" w:color="auto" w:fill="auto"/>
          </w:tcPr>
          <w:p w14:paraId="607ED57B" w14:textId="77777777" w:rsidR="007359B6" w:rsidRPr="00F46589" w:rsidRDefault="007359B6" w:rsidP="00C33EEB">
            <w:pPr>
              <w:pStyle w:val="NormalIndent"/>
              <w:keepNext/>
              <w:ind w:firstLine="0"/>
              <w:jc w:val="left"/>
              <w:rPr>
                <w:rFonts w:ascii="Wingdings 2" w:hAnsi="Wingdings 2" w:cs="Arial"/>
                <w:lang w:val="en-GB"/>
              </w:rPr>
            </w:pPr>
            <w:r w:rsidRPr="00F46589">
              <w:rPr>
                <w:rFonts w:ascii="Arial Narrow" w:hAnsi="Arial Narrow" w:cs="Arial"/>
                <w:lang w:val="en-GB"/>
              </w:rPr>
              <w:t>2</w:t>
            </w:r>
          </w:p>
        </w:tc>
        <w:tc>
          <w:tcPr>
            <w:tcW w:w="2856" w:type="dxa"/>
            <w:shd w:val="clear" w:color="auto" w:fill="auto"/>
          </w:tcPr>
          <w:p w14:paraId="7CD0ADDD"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 powerful guiding coalition</w:t>
            </w:r>
          </w:p>
        </w:tc>
        <w:tc>
          <w:tcPr>
            <w:tcW w:w="425" w:type="dxa"/>
            <w:shd w:val="clear" w:color="auto" w:fill="auto"/>
          </w:tcPr>
          <w:p w14:paraId="6CAB03D9"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10</w:t>
            </w:r>
          </w:p>
        </w:tc>
        <w:tc>
          <w:tcPr>
            <w:tcW w:w="2552" w:type="dxa"/>
            <w:shd w:val="clear" w:color="auto" w:fill="auto"/>
          </w:tcPr>
          <w:p w14:paraId="77BF92BD"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Poor communication</w:t>
            </w:r>
          </w:p>
        </w:tc>
        <w:tc>
          <w:tcPr>
            <w:tcW w:w="425" w:type="dxa"/>
            <w:shd w:val="clear" w:color="auto" w:fill="auto"/>
          </w:tcPr>
          <w:p w14:paraId="0B6D670E"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20</w:t>
            </w:r>
          </w:p>
        </w:tc>
        <w:tc>
          <w:tcPr>
            <w:tcW w:w="2551" w:type="dxa"/>
            <w:shd w:val="clear" w:color="auto" w:fill="auto"/>
          </w:tcPr>
          <w:p w14:paraId="7F174A71"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Split incentives</w:t>
            </w:r>
          </w:p>
        </w:tc>
      </w:tr>
      <w:tr w:rsidR="007359B6" w:rsidRPr="00F46589" w14:paraId="2F086B0A" w14:textId="77777777" w:rsidTr="00380740">
        <w:trPr>
          <w:trHeight w:val="356"/>
        </w:trPr>
        <w:tc>
          <w:tcPr>
            <w:tcW w:w="371" w:type="dxa"/>
            <w:shd w:val="clear" w:color="auto" w:fill="auto"/>
          </w:tcPr>
          <w:p w14:paraId="14D4B963"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3</w:t>
            </w:r>
          </w:p>
        </w:tc>
        <w:tc>
          <w:tcPr>
            <w:tcW w:w="2856" w:type="dxa"/>
            <w:shd w:val="clear" w:color="auto" w:fill="auto"/>
          </w:tcPr>
          <w:p w14:paraId="3FD8C483"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Lack of vision</w:t>
            </w:r>
          </w:p>
        </w:tc>
        <w:tc>
          <w:tcPr>
            <w:tcW w:w="425" w:type="dxa"/>
            <w:shd w:val="clear" w:color="auto" w:fill="auto"/>
          </w:tcPr>
          <w:p w14:paraId="79F79C3E"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11</w:t>
            </w:r>
          </w:p>
        </w:tc>
        <w:tc>
          <w:tcPr>
            <w:tcW w:w="2552" w:type="dxa"/>
            <w:shd w:val="clear" w:color="auto" w:fill="auto"/>
          </w:tcPr>
          <w:p w14:paraId="2B3201BE"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 xml:space="preserve">Inadequate training </w:t>
            </w:r>
          </w:p>
        </w:tc>
        <w:tc>
          <w:tcPr>
            <w:tcW w:w="425" w:type="dxa"/>
            <w:shd w:val="clear" w:color="auto" w:fill="auto"/>
          </w:tcPr>
          <w:p w14:paraId="38799C3B"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21</w:t>
            </w:r>
          </w:p>
        </w:tc>
        <w:tc>
          <w:tcPr>
            <w:tcW w:w="2551" w:type="dxa"/>
            <w:shd w:val="clear" w:color="auto" w:fill="auto"/>
          </w:tcPr>
          <w:p w14:paraId="2C6B64D8"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Adverse selection</w:t>
            </w:r>
          </w:p>
        </w:tc>
      </w:tr>
      <w:tr w:rsidR="007359B6" w:rsidRPr="00F46589" w14:paraId="7EE0FE65" w14:textId="77777777" w:rsidTr="00380740">
        <w:trPr>
          <w:trHeight w:val="356"/>
        </w:trPr>
        <w:tc>
          <w:tcPr>
            <w:tcW w:w="371" w:type="dxa"/>
            <w:shd w:val="clear" w:color="auto" w:fill="auto"/>
          </w:tcPr>
          <w:p w14:paraId="70FF3DCA"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4</w:t>
            </w:r>
          </w:p>
        </w:tc>
        <w:tc>
          <w:tcPr>
            <w:tcW w:w="2856" w:type="dxa"/>
            <w:shd w:val="clear" w:color="auto" w:fill="auto"/>
          </w:tcPr>
          <w:p w14:paraId="0AF26273"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Undercommunicating the vision</w:t>
            </w:r>
          </w:p>
        </w:tc>
        <w:tc>
          <w:tcPr>
            <w:tcW w:w="425" w:type="dxa"/>
            <w:shd w:val="clear" w:color="auto" w:fill="auto"/>
          </w:tcPr>
          <w:p w14:paraId="0FB79731"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12</w:t>
            </w:r>
          </w:p>
        </w:tc>
        <w:tc>
          <w:tcPr>
            <w:tcW w:w="2552" w:type="dxa"/>
            <w:shd w:val="clear" w:color="auto" w:fill="auto"/>
          </w:tcPr>
          <w:p w14:paraId="112FFC3C"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Poor project selection</w:t>
            </w:r>
          </w:p>
        </w:tc>
        <w:tc>
          <w:tcPr>
            <w:tcW w:w="425" w:type="dxa"/>
            <w:shd w:val="clear" w:color="auto" w:fill="auto"/>
          </w:tcPr>
          <w:p w14:paraId="78EC3D92"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22</w:t>
            </w:r>
          </w:p>
        </w:tc>
        <w:tc>
          <w:tcPr>
            <w:tcW w:w="2551" w:type="dxa"/>
            <w:shd w:val="clear" w:color="auto" w:fill="auto"/>
          </w:tcPr>
          <w:p w14:paraId="1A02F796"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Principal-agent relationships</w:t>
            </w:r>
          </w:p>
        </w:tc>
      </w:tr>
      <w:tr w:rsidR="007359B6" w:rsidRPr="00F46589" w14:paraId="39CB01C2" w14:textId="77777777" w:rsidTr="00380740">
        <w:trPr>
          <w:trHeight w:val="356"/>
        </w:trPr>
        <w:tc>
          <w:tcPr>
            <w:tcW w:w="371" w:type="dxa"/>
            <w:shd w:val="clear" w:color="auto" w:fill="auto"/>
          </w:tcPr>
          <w:p w14:paraId="188C5EC8"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5</w:t>
            </w:r>
          </w:p>
        </w:tc>
        <w:tc>
          <w:tcPr>
            <w:tcW w:w="2856" w:type="dxa"/>
            <w:shd w:val="clear" w:color="auto" w:fill="auto"/>
          </w:tcPr>
          <w:p w14:paraId="5C1CDC52"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Not removing obstacles to the vision</w:t>
            </w:r>
          </w:p>
        </w:tc>
        <w:tc>
          <w:tcPr>
            <w:tcW w:w="425" w:type="dxa"/>
            <w:shd w:val="clear" w:color="auto" w:fill="auto"/>
          </w:tcPr>
          <w:p w14:paraId="5A3D226F"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13</w:t>
            </w:r>
          </w:p>
        </w:tc>
        <w:tc>
          <w:tcPr>
            <w:tcW w:w="2552" w:type="dxa"/>
            <w:shd w:val="clear" w:color="auto" w:fill="auto"/>
          </w:tcPr>
          <w:p w14:paraId="765EE4B2"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Lack of engagement</w:t>
            </w:r>
          </w:p>
        </w:tc>
        <w:tc>
          <w:tcPr>
            <w:tcW w:w="425" w:type="dxa"/>
            <w:shd w:val="clear" w:color="auto" w:fill="auto"/>
          </w:tcPr>
          <w:p w14:paraId="317881D7"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23</w:t>
            </w:r>
          </w:p>
        </w:tc>
        <w:tc>
          <w:tcPr>
            <w:tcW w:w="2551" w:type="dxa"/>
            <w:shd w:val="clear" w:color="auto" w:fill="auto"/>
          </w:tcPr>
          <w:p w14:paraId="7719F4A3"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Heterogeneity</w:t>
            </w:r>
          </w:p>
        </w:tc>
      </w:tr>
      <w:tr w:rsidR="007359B6" w:rsidRPr="00F46589" w14:paraId="52AC7341" w14:textId="77777777" w:rsidTr="00380740">
        <w:trPr>
          <w:trHeight w:val="356"/>
        </w:trPr>
        <w:tc>
          <w:tcPr>
            <w:tcW w:w="371" w:type="dxa"/>
            <w:shd w:val="clear" w:color="auto" w:fill="auto"/>
          </w:tcPr>
          <w:p w14:paraId="3C0F4293"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6</w:t>
            </w:r>
          </w:p>
        </w:tc>
        <w:tc>
          <w:tcPr>
            <w:tcW w:w="2856" w:type="dxa"/>
            <w:shd w:val="clear" w:color="auto" w:fill="auto"/>
          </w:tcPr>
          <w:p w14:paraId="3079C5BD"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Quick wins not planned or created</w:t>
            </w:r>
          </w:p>
        </w:tc>
        <w:tc>
          <w:tcPr>
            <w:tcW w:w="425" w:type="dxa"/>
            <w:shd w:val="clear" w:color="auto" w:fill="auto"/>
          </w:tcPr>
          <w:p w14:paraId="4AA3B050"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14</w:t>
            </w:r>
          </w:p>
        </w:tc>
        <w:tc>
          <w:tcPr>
            <w:tcW w:w="2552" w:type="dxa"/>
            <w:shd w:val="clear" w:color="auto" w:fill="auto"/>
          </w:tcPr>
          <w:p w14:paraId="04AFBFF0"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 desire to improve</w:t>
            </w:r>
          </w:p>
        </w:tc>
        <w:tc>
          <w:tcPr>
            <w:tcW w:w="425" w:type="dxa"/>
            <w:shd w:val="clear" w:color="auto" w:fill="auto"/>
          </w:tcPr>
          <w:p w14:paraId="6563099D"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24</w:t>
            </w:r>
          </w:p>
        </w:tc>
        <w:tc>
          <w:tcPr>
            <w:tcW w:w="2551" w:type="dxa"/>
            <w:shd w:val="clear" w:color="auto" w:fill="auto"/>
          </w:tcPr>
          <w:p w14:paraId="2374CB6A"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Hidden costs</w:t>
            </w:r>
          </w:p>
        </w:tc>
      </w:tr>
      <w:tr w:rsidR="007359B6" w:rsidRPr="00F46589" w14:paraId="1F09CF17" w14:textId="77777777" w:rsidTr="00380740">
        <w:trPr>
          <w:trHeight w:val="356"/>
        </w:trPr>
        <w:tc>
          <w:tcPr>
            <w:tcW w:w="371" w:type="dxa"/>
            <w:shd w:val="clear" w:color="auto" w:fill="auto"/>
          </w:tcPr>
          <w:p w14:paraId="3CCE64F9"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7</w:t>
            </w:r>
          </w:p>
        </w:tc>
        <w:tc>
          <w:tcPr>
            <w:tcW w:w="2856" w:type="dxa"/>
            <w:shd w:val="clear" w:color="auto" w:fill="auto"/>
          </w:tcPr>
          <w:p w14:paraId="55046E8F"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Declaring victory too soon</w:t>
            </w:r>
          </w:p>
        </w:tc>
        <w:tc>
          <w:tcPr>
            <w:tcW w:w="425" w:type="dxa"/>
            <w:shd w:val="clear" w:color="auto" w:fill="auto"/>
          </w:tcPr>
          <w:p w14:paraId="26125671"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15</w:t>
            </w:r>
          </w:p>
        </w:tc>
        <w:tc>
          <w:tcPr>
            <w:tcW w:w="2552" w:type="dxa"/>
            <w:shd w:val="clear" w:color="auto" w:fill="auto"/>
          </w:tcPr>
          <w:p w14:paraId="288AF582"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Managing resistance</w:t>
            </w:r>
          </w:p>
        </w:tc>
        <w:tc>
          <w:tcPr>
            <w:tcW w:w="425" w:type="dxa"/>
            <w:shd w:val="clear" w:color="auto" w:fill="auto"/>
          </w:tcPr>
          <w:p w14:paraId="75F94880"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25</w:t>
            </w:r>
          </w:p>
        </w:tc>
        <w:tc>
          <w:tcPr>
            <w:tcW w:w="2551" w:type="dxa"/>
            <w:shd w:val="clear" w:color="auto" w:fill="auto"/>
          </w:tcPr>
          <w:p w14:paraId="775F5341"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Access to capital</w:t>
            </w:r>
          </w:p>
        </w:tc>
      </w:tr>
      <w:tr w:rsidR="007359B6" w:rsidRPr="00F46589" w14:paraId="482F4E01" w14:textId="77777777" w:rsidTr="00380740">
        <w:trPr>
          <w:trHeight w:val="356"/>
        </w:trPr>
        <w:tc>
          <w:tcPr>
            <w:tcW w:w="371" w:type="dxa"/>
            <w:shd w:val="clear" w:color="auto" w:fill="auto"/>
          </w:tcPr>
          <w:p w14:paraId="565A5D2D"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8</w:t>
            </w:r>
          </w:p>
        </w:tc>
        <w:tc>
          <w:tcPr>
            <w:tcW w:w="2856" w:type="dxa"/>
            <w:shd w:val="clear" w:color="auto" w:fill="auto"/>
          </w:tcPr>
          <w:p w14:paraId="63B56D8C"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Not anchoring change in culture</w:t>
            </w:r>
          </w:p>
        </w:tc>
        <w:tc>
          <w:tcPr>
            <w:tcW w:w="425" w:type="dxa"/>
            <w:shd w:val="clear" w:color="auto" w:fill="auto"/>
          </w:tcPr>
          <w:p w14:paraId="42388AC5"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16</w:t>
            </w:r>
          </w:p>
        </w:tc>
        <w:tc>
          <w:tcPr>
            <w:tcW w:w="2552" w:type="dxa"/>
            <w:shd w:val="clear" w:color="auto" w:fill="auto"/>
          </w:tcPr>
          <w:p w14:paraId="0E308B86"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 xml:space="preserve">Unsuitable project team </w:t>
            </w:r>
          </w:p>
        </w:tc>
        <w:tc>
          <w:tcPr>
            <w:tcW w:w="425" w:type="dxa"/>
            <w:shd w:val="clear" w:color="auto" w:fill="auto"/>
          </w:tcPr>
          <w:p w14:paraId="776552FE" w14:textId="77777777" w:rsidR="007359B6" w:rsidRPr="00F46589" w:rsidRDefault="007359B6" w:rsidP="00C33EEB">
            <w:pPr>
              <w:keepNext/>
              <w:tabs>
                <w:tab w:val="clear" w:pos="360"/>
                <w:tab w:val="clear" w:pos="720"/>
                <w:tab w:val="clear" w:pos="1080"/>
              </w:tabs>
              <w:jc w:val="left"/>
            </w:pPr>
            <w:r w:rsidRPr="00F46589">
              <w:rPr>
                <w:rFonts w:ascii="Arial Narrow" w:hAnsi="Arial Narrow" w:cs="Arial"/>
                <w:lang w:val="en-GB"/>
              </w:rPr>
              <w:t>26</w:t>
            </w:r>
          </w:p>
        </w:tc>
        <w:tc>
          <w:tcPr>
            <w:tcW w:w="2551" w:type="dxa"/>
            <w:shd w:val="clear" w:color="auto" w:fill="auto"/>
          </w:tcPr>
          <w:p w14:paraId="052DC6C6"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Risk</w:t>
            </w:r>
          </w:p>
        </w:tc>
      </w:tr>
      <w:tr w:rsidR="007359B6" w:rsidRPr="00F46589" w14:paraId="017B5016" w14:textId="77777777" w:rsidTr="00380740">
        <w:trPr>
          <w:trHeight w:val="356"/>
        </w:trPr>
        <w:tc>
          <w:tcPr>
            <w:tcW w:w="371" w:type="dxa"/>
            <w:shd w:val="clear" w:color="auto" w:fill="F2F2F2" w:themeFill="background1" w:themeFillShade="F2"/>
          </w:tcPr>
          <w:p w14:paraId="59D05F6B"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29E96AA8"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auto"/>
          </w:tcPr>
          <w:p w14:paraId="7AAD8040"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17</w:t>
            </w:r>
          </w:p>
        </w:tc>
        <w:tc>
          <w:tcPr>
            <w:tcW w:w="2552" w:type="dxa"/>
            <w:shd w:val="clear" w:color="auto" w:fill="auto"/>
          </w:tcPr>
          <w:p w14:paraId="6D1E138E"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Project incomplete</w:t>
            </w:r>
          </w:p>
        </w:tc>
        <w:tc>
          <w:tcPr>
            <w:tcW w:w="425" w:type="dxa"/>
            <w:shd w:val="clear" w:color="auto" w:fill="auto"/>
          </w:tcPr>
          <w:p w14:paraId="35E1159D"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27</w:t>
            </w:r>
          </w:p>
        </w:tc>
        <w:tc>
          <w:tcPr>
            <w:tcW w:w="2551" w:type="dxa"/>
            <w:shd w:val="clear" w:color="auto" w:fill="auto"/>
          </w:tcPr>
          <w:p w14:paraId="1706F896"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Bounded rationality</w:t>
            </w:r>
          </w:p>
        </w:tc>
      </w:tr>
      <w:tr w:rsidR="007359B6" w:rsidRPr="00F46589" w14:paraId="49AA3232" w14:textId="77777777" w:rsidTr="00380740">
        <w:trPr>
          <w:trHeight w:val="356"/>
        </w:trPr>
        <w:tc>
          <w:tcPr>
            <w:tcW w:w="371" w:type="dxa"/>
            <w:shd w:val="clear" w:color="auto" w:fill="F2F2F2" w:themeFill="background1" w:themeFillShade="F2"/>
          </w:tcPr>
          <w:p w14:paraId="72BC1B4E"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35706BD6"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auto"/>
          </w:tcPr>
          <w:p w14:paraId="34E5B05B"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18</w:t>
            </w:r>
          </w:p>
        </w:tc>
        <w:tc>
          <w:tcPr>
            <w:tcW w:w="2552" w:type="dxa"/>
            <w:shd w:val="clear" w:color="auto" w:fill="auto"/>
          </w:tcPr>
          <w:p w14:paraId="6AAB7510" w14:textId="77777777" w:rsidR="007359B6" w:rsidRPr="00F46589" w:rsidRDefault="007359B6" w:rsidP="00C33EEB">
            <w:pPr>
              <w:keepNext/>
              <w:tabs>
                <w:tab w:val="clear" w:pos="360"/>
                <w:tab w:val="clear" w:pos="720"/>
                <w:tab w:val="clear" w:pos="1080"/>
              </w:tabs>
              <w:jc w:val="left"/>
              <w:rPr>
                <w:rFonts w:ascii="Arial Narrow" w:hAnsi="Arial Narrow"/>
                <w:lang w:val="en-GB"/>
              </w:rPr>
            </w:pPr>
            <w:r w:rsidRPr="00F46589">
              <w:rPr>
                <w:rFonts w:ascii="Arial Narrow" w:hAnsi="Arial Narrow" w:cs="Arial"/>
                <w:lang w:val="en-GB"/>
              </w:rPr>
              <w:t>Lack of accountability</w:t>
            </w:r>
          </w:p>
        </w:tc>
        <w:tc>
          <w:tcPr>
            <w:tcW w:w="425" w:type="dxa"/>
            <w:shd w:val="clear" w:color="auto" w:fill="auto"/>
          </w:tcPr>
          <w:p w14:paraId="4EB6D721"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28</w:t>
            </w:r>
          </w:p>
        </w:tc>
        <w:tc>
          <w:tcPr>
            <w:tcW w:w="2551" w:type="dxa"/>
            <w:shd w:val="clear" w:color="auto" w:fill="auto"/>
          </w:tcPr>
          <w:p w14:paraId="5767F18A"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Form of information</w:t>
            </w:r>
          </w:p>
        </w:tc>
      </w:tr>
      <w:tr w:rsidR="007359B6" w:rsidRPr="00F46589" w14:paraId="18BE2CD8" w14:textId="77777777" w:rsidTr="00380740">
        <w:trPr>
          <w:trHeight w:val="356"/>
        </w:trPr>
        <w:tc>
          <w:tcPr>
            <w:tcW w:w="371" w:type="dxa"/>
            <w:shd w:val="clear" w:color="auto" w:fill="F2F2F2" w:themeFill="background1" w:themeFillShade="F2"/>
          </w:tcPr>
          <w:p w14:paraId="215473B2"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3FE72ABD"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F2F2F2" w:themeFill="background1" w:themeFillShade="F2"/>
          </w:tcPr>
          <w:p w14:paraId="225F5B8B"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2552" w:type="dxa"/>
            <w:shd w:val="clear" w:color="auto" w:fill="F2F2F2" w:themeFill="background1" w:themeFillShade="F2"/>
          </w:tcPr>
          <w:p w14:paraId="3F47B6E4"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425" w:type="dxa"/>
            <w:shd w:val="clear" w:color="auto" w:fill="auto"/>
          </w:tcPr>
          <w:p w14:paraId="3D402909"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29</w:t>
            </w:r>
          </w:p>
        </w:tc>
        <w:tc>
          <w:tcPr>
            <w:tcW w:w="2551" w:type="dxa"/>
            <w:shd w:val="clear" w:color="auto" w:fill="auto"/>
          </w:tcPr>
          <w:p w14:paraId="617320CC"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Credibility &amp; trust</w:t>
            </w:r>
          </w:p>
        </w:tc>
      </w:tr>
      <w:tr w:rsidR="007359B6" w:rsidRPr="00F46589" w14:paraId="2398AE95" w14:textId="77777777" w:rsidTr="00380740">
        <w:trPr>
          <w:trHeight w:val="356"/>
        </w:trPr>
        <w:tc>
          <w:tcPr>
            <w:tcW w:w="371" w:type="dxa"/>
            <w:shd w:val="clear" w:color="auto" w:fill="F2F2F2" w:themeFill="background1" w:themeFillShade="F2"/>
          </w:tcPr>
          <w:p w14:paraId="52CB222D"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55EAEBAB"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F2F2F2" w:themeFill="background1" w:themeFillShade="F2"/>
          </w:tcPr>
          <w:p w14:paraId="305FD85D"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2552" w:type="dxa"/>
            <w:shd w:val="clear" w:color="auto" w:fill="F2F2F2" w:themeFill="background1" w:themeFillShade="F2"/>
          </w:tcPr>
          <w:p w14:paraId="67FC2812"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425" w:type="dxa"/>
            <w:shd w:val="clear" w:color="auto" w:fill="auto"/>
          </w:tcPr>
          <w:p w14:paraId="4F9A34E5"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30</w:t>
            </w:r>
          </w:p>
        </w:tc>
        <w:tc>
          <w:tcPr>
            <w:tcW w:w="2551" w:type="dxa"/>
            <w:shd w:val="clear" w:color="auto" w:fill="auto"/>
          </w:tcPr>
          <w:p w14:paraId="69EC26C8"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Inertia</w:t>
            </w:r>
          </w:p>
        </w:tc>
      </w:tr>
      <w:tr w:rsidR="007359B6" w:rsidRPr="00F46589" w14:paraId="0345F043" w14:textId="77777777" w:rsidTr="00380740">
        <w:trPr>
          <w:trHeight w:val="356"/>
        </w:trPr>
        <w:tc>
          <w:tcPr>
            <w:tcW w:w="371" w:type="dxa"/>
            <w:shd w:val="clear" w:color="auto" w:fill="F2F2F2" w:themeFill="background1" w:themeFillShade="F2"/>
          </w:tcPr>
          <w:p w14:paraId="336E617F"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2C9F1709"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F2F2F2" w:themeFill="background1" w:themeFillShade="F2"/>
          </w:tcPr>
          <w:p w14:paraId="6E437C33"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2552" w:type="dxa"/>
            <w:shd w:val="clear" w:color="auto" w:fill="F2F2F2" w:themeFill="background1" w:themeFillShade="F2"/>
          </w:tcPr>
          <w:p w14:paraId="2E0098C1"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425" w:type="dxa"/>
            <w:shd w:val="clear" w:color="auto" w:fill="auto"/>
          </w:tcPr>
          <w:p w14:paraId="67F0F110"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31</w:t>
            </w:r>
          </w:p>
        </w:tc>
        <w:tc>
          <w:tcPr>
            <w:tcW w:w="2551" w:type="dxa"/>
            <w:shd w:val="clear" w:color="auto" w:fill="auto"/>
          </w:tcPr>
          <w:p w14:paraId="215CE18F"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Values</w:t>
            </w:r>
          </w:p>
        </w:tc>
      </w:tr>
      <w:tr w:rsidR="007359B6" w:rsidRPr="00F46589" w14:paraId="15441955" w14:textId="77777777" w:rsidTr="00380740">
        <w:trPr>
          <w:trHeight w:val="356"/>
        </w:trPr>
        <w:tc>
          <w:tcPr>
            <w:tcW w:w="371" w:type="dxa"/>
            <w:shd w:val="clear" w:color="auto" w:fill="F2F2F2" w:themeFill="background1" w:themeFillShade="F2"/>
          </w:tcPr>
          <w:p w14:paraId="2D1EEE7E"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16B01B70"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F2F2F2" w:themeFill="background1" w:themeFillShade="F2"/>
          </w:tcPr>
          <w:p w14:paraId="7D1962FD"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2552" w:type="dxa"/>
            <w:shd w:val="clear" w:color="auto" w:fill="F2F2F2" w:themeFill="background1" w:themeFillShade="F2"/>
          </w:tcPr>
          <w:p w14:paraId="51F772CE"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425" w:type="dxa"/>
            <w:shd w:val="clear" w:color="auto" w:fill="auto"/>
          </w:tcPr>
          <w:p w14:paraId="1CFC1C15"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32</w:t>
            </w:r>
          </w:p>
        </w:tc>
        <w:tc>
          <w:tcPr>
            <w:tcW w:w="2551" w:type="dxa"/>
            <w:shd w:val="clear" w:color="auto" w:fill="auto"/>
          </w:tcPr>
          <w:p w14:paraId="0ECE23E7"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Power</w:t>
            </w:r>
          </w:p>
        </w:tc>
      </w:tr>
      <w:tr w:rsidR="007359B6" w:rsidRPr="00F46589" w14:paraId="4116688D" w14:textId="77777777" w:rsidTr="00380740">
        <w:trPr>
          <w:trHeight w:val="356"/>
        </w:trPr>
        <w:tc>
          <w:tcPr>
            <w:tcW w:w="371" w:type="dxa"/>
            <w:shd w:val="clear" w:color="auto" w:fill="F2F2F2" w:themeFill="background1" w:themeFillShade="F2"/>
          </w:tcPr>
          <w:p w14:paraId="708C7F22"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2856" w:type="dxa"/>
            <w:shd w:val="clear" w:color="auto" w:fill="F2F2F2" w:themeFill="background1" w:themeFillShade="F2"/>
          </w:tcPr>
          <w:p w14:paraId="58F63077" w14:textId="77777777" w:rsidR="007359B6" w:rsidRPr="00F46589" w:rsidRDefault="007359B6" w:rsidP="00C33EEB">
            <w:pPr>
              <w:keepNext/>
              <w:tabs>
                <w:tab w:val="clear" w:pos="360"/>
                <w:tab w:val="clear" w:pos="720"/>
                <w:tab w:val="clear" w:pos="1080"/>
              </w:tabs>
              <w:jc w:val="left"/>
              <w:rPr>
                <w:rFonts w:ascii="Arial Narrow" w:hAnsi="Arial Narrow"/>
                <w:lang w:val="en-GB"/>
              </w:rPr>
            </w:pPr>
          </w:p>
        </w:tc>
        <w:tc>
          <w:tcPr>
            <w:tcW w:w="425" w:type="dxa"/>
            <w:shd w:val="clear" w:color="auto" w:fill="F2F2F2" w:themeFill="background1" w:themeFillShade="F2"/>
          </w:tcPr>
          <w:p w14:paraId="77AE1B78"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2552" w:type="dxa"/>
            <w:shd w:val="clear" w:color="auto" w:fill="F2F2F2" w:themeFill="background1" w:themeFillShade="F2"/>
          </w:tcPr>
          <w:p w14:paraId="6D60CD6B" w14:textId="77777777" w:rsidR="007359B6" w:rsidRPr="00F46589" w:rsidRDefault="007359B6" w:rsidP="00C33EEB">
            <w:pPr>
              <w:keepNext/>
              <w:tabs>
                <w:tab w:val="clear" w:pos="360"/>
                <w:tab w:val="clear" w:pos="720"/>
                <w:tab w:val="clear" w:pos="1080"/>
              </w:tabs>
              <w:jc w:val="left"/>
              <w:rPr>
                <w:rFonts w:ascii="Arial Narrow" w:hAnsi="Arial Narrow" w:cs="Arial"/>
                <w:lang w:val="en-GB"/>
              </w:rPr>
            </w:pPr>
          </w:p>
        </w:tc>
        <w:tc>
          <w:tcPr>
            <w:tcW w:w="425" w:type="dxa"/>
            <w:shd w:val="clear" w:color="auto" w:fill="auto"/>
          </w:tcPr>
          <w:p w14:paraId="35B56141" w14:textId="77777777" w:rsidR="007359B6" w:rsidRPr="00F46589" w:rsidRDefault="007359B6" w:rsidP="00C33EEB">
            <w:pPr>
              <w:keepNext/>
              <w:tabs>
                <w:tab w:val="clear" w:pos="360"/>
                <w:tab w:val="clear" w:pos="720"/>
                <w:tab w:val="clear" w:pos="1080"/>
              </w:tabs>
              <w:jc w:val="left"/>
            </w:pPr>
            <w:r w:rsidRPr="00F46589">
              <w:rPr>
                <w:rFonts w:ascii="Arial Narrow" w:hAnsi="Arial Narrow"/>
                <w:lang w:val="en-GB"/>
              </w:rPr>
              <w:t>33</w:t>
            </w:r>
          </w:p>
        </w:tc>
        <w:tc>
          <w:tcPr>
            <w:tcW w:w="2551" w:type="dxa"/>
            <w:shd w:val="clear" w:color="auto" w:fill="auto"/>
          </w:tcPr>
          <w:p w14:paraId="0A60DD4C" w14:textId="77777777" w:rsidR="007359B6" w:rsidRPr="00F46589" w:rsidRDefault="007359B6" w:rsidP="00C33EEB">
            <w:pPr>
              <w:pStyle w:val="NormalIndent"/>
              <w:keepNext/>
              <w:ind w:firstLine="0"/>
              <w:jc w:val="left"/>
              <w:rPr>
                <w:rFonts w:ascii="Arial Narrow" w:hAnsi="Arial Narrow" w:cs="Arial"/>
                <w:lang w:val="en-GB"/>
              </w:rPr>
            </w:pPr>
            <w:r w:rsidRPr="00F46589">
              <w:rPr>
                <w:rFonts w:ascii="Arial Narrow" w:hAnsi="Arial Narrow" w:cs="Arial"/>
                <w:lang w:val="en-GB"/>
              </w:rPr>
              <w:t>Culture</w:t>
            </w:r>
          </w:p>
        </w:tc>
      </w:tr>
    </w:tbl>
    <w:p w14:paraId="40D4F9CB" w14:textId="77777777" w:rsidR="007359B6" w:rsidRPr="00F46589" w:rsidRDefault="007359B6" w:rsidP="007359B6">
      <w:pPr>
        <w:spacing w:before="240"/>
        <w:jc w:val="center"/>
        <w:rPr>
          <w:rFonts w:cs="Arial"/>
          <w:b/>
          <w:lang w:val="en-GB"/>
        </w:rPr>
      </w:pPr>
      <w:r w:rsidRPr="00F46589">
        <w:rPr>
          <w:rFonts w:cs="Arial"/>
          <w:b/>
          <w:lang w:val="en-GB"/>
        </w:rPr>
        <w:t>Table 2 – Barriers from the initial analysis</w:t>
      </w:r>
    </w:p>
    <w:p w14:paraId="6912C4ED" w14:textId="77777777" w:rsidR="00E43273" w:rsidRPr="00F46589" w:rsidRDefault="00E43273" w:rsidP="00E43273">
      <w:pPr>
        <w:rPr>
          <w:rFonts w:cs="Arial"/>
          <w:lang w:val="en-GB"/>
        </w:rPr>
      </w:pPr>
    </w:p>
    <w:p w14:paraId="4AEC5F59" w14:textId="5A4E1FF7" w:rsidR="00E43273" w:rsidRPr="00F46589" w:rsidRDefault="00E43273" w:rsidP="00E43273">
      <w:pPr>
        <w:rPr>
          <w:rFonts w:cs="Arial"/>
          <w:lang w:val="en-GB"/>
        </w:rPr>
      </w:pPr>
      <w:r w:rsidRPr="00F46589">
        <w:rPr>
          <w:rFonts w:cs="Arial"/>
          <w:lang w:val="en-GB"/>
        </w:rPr>
        <w:t xml:space="preserve">Given that the number of barriers is fairly high and that they come from a range of sources it would make sense to group similar barriers from </w:t>
      </w:r>
      <w:r w:rsidR="00C33EEB" w:rsidRPr="00F46589">
        <w:rPr>
          <w:rFonts w:cs="Arial"/>
          <w:lang w:val="en-GB"/>
        </w:rPr>
        <w:t>differen</w:t>
      </w:r>
      <w:r w:rsidR="00C33EEB">
        <w:rPr>
          <w:rFonts w:cs="Arial"/>
          <w:lang w:val="en-GB"/>
        </w:rPr>
        <w:t>t</w:t>
      </w:r>
      <w:r w:rsidR="00C33EEB" w:rsidRPr="00F46589">
        <w:rPr>
          <w:rFonts w:cs="Arial"/>
          <w:lang w:val="en-GB"/>
        </w:rPr>
        <w:t xml:space="preserve"> </w:t>
      </w:r>
      <w:r w:rsidRPr="00F46589">
        <w:rPr>
          <w:rFonts w:cs="Arial"/>
          <w:lang w:val="en-GB"/>
        </w:rPr>
        <w:t xml:space="preserve">sources together. </w:t>
      </w:r>
      <w:r w:rsidR="00677A19" w:rsidRPr="00F46589">
        <w:rPr>
          <w:rFonts w:cs="Arial"/>
          <w:lang w:val="en-GB"/>
        </w:rPr>
        <w:t xml:space="preserve">However a review of the list of barriers will reveal that this is not possible without significantly altering the sense of each barrier and thus diminishing the value of the list. For example, one could argue that the barriers </w:t>
      </w:r>
      <w:r w:rsidR="00677A19" w:rsidRPr="00F46589">
        <w:rPr>
          <w:rFonts w:cs="Arial"/>
          <w:i/>
          <w:lang w:val="en-GB"/>
        </w:rPr>
        <w:t>no sense of urgency</w:t>
      </w:r>
      <w:r w:rsidR="00677A19" w:rsidRPr="00F46589">
        <w:rPr>
          <w:rFonts w:cs="Arial"/>
          <w:lang w:val="en-GB"/>
        </w:rPr>
        <w:t xml:space="preserve"> (Kotter 1995) and </w:t>
      </w:r>
      <w:r w:rsidR="00677A19" w:rsidRPr="00F46589">
        <w:rPr>
          <w:rFonts w:cs="Arial"/>
          <w:i/>
          <w:lang w:val="en-GB"/>
        </w:rPr>
        <w:t>inertia</w:t>
      </w:r>
      <w:r w:rsidR="00677A19" w:rsidRPr="00F46589">
        <w:rPr>
          <w:rFonts w:cs="Arial"/>
          <w:lang w:val="en-GB"/>
        </w:rPr>
        <w:t xml:space="preserve"> (Sorrell et al. 2000) are similar enough to be grouped together. However this would ignore the subtlety of meaning of each barrier, with </w:t>
      </w:r>
      <w:r w:rsidR="00677A19" w:rsidRPr="00F46589">
        <w:rPr>
          <w:rFonts w:cs="Arial"/>
          <w:i/>
          <w:lang w:val="en-GB"/>
        </w:rPr>
        <w:t>urgency</w:t>
      </w:r>
      <w:r w:rsidR="00677A19" w:rsidRPr="00F46589">
        <w:rPr>
          <w:rFonts w:cs="Arial"/>
          <w:lang w:val="en-GB"/>
        </w:rPr>
        <w:t xml:space="preserve"> relating more to a barrier for people or organisations </w:t>
      </w:r>
      <w:r w:rsidR="00677A19" w:rsidRPr="00F46589">
        <w:rPr>
          <w:rFonts w:cs="Arial"/>
          <w:i/>
          <w:lang w:val="en-GB"/>
        </w:rPr>
        <w:t xml:space="preserve">in favour of </w:t>
      </w:r>
      <w:r w:rsidR="00677A19" w:rsidRPr="00F46589">
        <w:rPr>
          <w:rFonts w:cs="Arial"/>
          <w:lang w:val="en-GB"/>
        </w:rPr>
        <w:t xml:space="preserve">change and </w:t>
      </w:r>
      <w:r w:rsidR="00677A19" w:rsidRPr="00F46589">
        <w:rPr>
          <w:rFonts w:cs="Arial"/>
          <w:i/>
          <w:lang w:val="en-GB"/>
        </w:rPr>
        <w:t>inertia</w:t>
      </w:r>
      <w:r w:rsidR="00677A19" w:rsidRPr="00F46589">
        <w:rPr>
          <w:rFonts w:cs="Arial"/>
          <w:lang w:val="en-GB"/>
        </w:rPr>
        <w:t xml:space="preserve"> relating to a reinforcing barrier for people or organisations </w:t>
      </w:r>
      <w:r w:rsidR="00677A19" w:rsidRPr="00F46589">
        <w:rPr>
          <w:rFonts w:cs="Arial"/>
          <w:i/>
          <w:lang w:val="en-GB"/>
        </w:rPr>
        <w:t>opposed to change</w:t>
      </w:r>
      <w:r w:rsidR="00677A19" w:rsidRPr="00F46589">
        <w:rPr>
          <w:rFonts w:cs="Arial"/>
          <w:lang w:val="en-GB"/>
        </w:rPr>
        <w:t xml:space="preserve">. Each author has a different perspective which is valuable in itself. For this reason no </w:t>
      </w:r>
      <w:r w:rsidR="00046483" w:rsidRPr="00F46589">
        <w:rPr>
          <w:rFonts w:cs="Arial"/>
          <w:lang w:val="en-GB"/>
        </w:rPr>
        <w:t>clustering of barriers will be performed and filtering will be based on observations made during the case studies.</w:t>
      </w:r>
    </w:p>
    <w:p w14:paraId="1604A43E" w14:textId="77777777" w:rsidR="00E43273" w:rsidRPr="00F46589" w:rsidRDefault="00E43273" w:rsidP="00A17A03">
      <w:pPr>
        <w:pStyle w:val="ListParagraph"/>
        <w:ind w:left="576"/>
        <w:rPr>
          <w:rFonts w:cs="Arial"/>
          <w:b/>
          <w:lang w:val="en-GB"/>
        </w:rPr>
      </w:pPr>
    </w:p>
    <w:p w14:paraId="4B1DA268" w14:textId="77777777" w:rsidR="00E43273" w:rsidRPr="00F46589" w:rsidRDefault="00E43273" w:rsidP="00A17A03">
      <w:pPr>
        <w:pStyle w:val="ListParagraph"/>
        <w:ind w:left="576"/>
        <w:rPr>
          <w:rFonts w:cs="Arial"/>
          <w:b/>
          <w:lang w:val="en-GB"/>
        </w:rPr>
      </w:pPr>
    </w:p>
    <w:p w14:paraId="574EC110" w14:textId="77777777" w:rsidR="00A17A03" w:rsidRPr="00F46589" w:rsidRDefault="00A17A03" w:rsidP="00A17A03">
      <w:pPr>
        <w:pStyle w:val="ListParagraph"/>
        <w:numPr>
          <w:ilvl w:val="1"/>
          <w:numId w:val="23"/>
        </w:numPr>
        <w:rPr>
          <w:rFonts w:cs="Arial"/>
          <w:b/>
          <w:lang w:val="en-GB"/>
        </w:rPr>
      </w:pPr>
      <w:r w:rsidRPr="00F46589">
        <w:rPr>
          <w:rFonts w:cs="Arial"/>
          <w:b/>
          <w:lang w:val="en-GB"/>
        </w:rPr>
        <w:t>Individual Perception of Barriers</w:t>
      </w:r>
    </w:p>
    <w:p w14:paraId="03517681" w14:textId="77777777" w:rsidR="00A90DA6" w:rsidRPr="00F46589" w:rsidRDefault="00A90DA6" w:rsidP="005F5F76">
      <w:pPr>
        <w:rPr>
          <w:rFonts w:cs="Arial"/>
          <w:lang w:val="en-GB"/>
        </w:rPr>
      </w:pPr>
    </w:p>
    <w:p w14:paraId="673BF7B8" w14:textId="2A3157B7" w:rsidR="00A654F6" w:rsidRPr="00F46589" w:rsidRDefault="00A654F6" w:rsidP="00A654F6">
      <w:pPr>
        <w:rPr>
          <w:rFonts w:cs="Arial"/>
          <w:lang w:val="en-GB"/>
        </w:rPr>
      </w:pPr>
      <w:r w:rsidRPr="00F46589">
        <w:rPr>
          <w:rFonts w:cs="Arial"/>
          <w:lang w:val="en-GB"/>
        </w:rPr>
        <w:t xml:space="preserve">In 2010 the researcher carried out a project </w:t>
      </w:r>
      <w:r w:rsidR="001E1988" w:rsidRPr="00F46589">
        <w:rPr>
          <w:rFonts w:cs="Arial"/>
          <w:lang w:val="en-GB"/>
        </w:rPr>
        <w:t>on</w:t>
      </w:r>
      <w:r w:rsidRPr="00F46589">
        <w:rPr>
          <w:rFonts w:cs="Arial"/>
          <w:lang w:val="en-GB"/>
        </w:rPr>
        <w:t xml:space="preserve"> a process in </w:t>
      </w:r>
      <w:r w:rsidR="00F71AE2" w:rsidRPr="00F46589">
        <w:rPr>
          <w:rFonts w:cs="Arial"/>
          <w:lang w:val="en-GB"/>
        </w:rPr>
        <w:t>a</w:t>
      </w:r>
      <w:r w:rsidR="0086038F" w:rsidRPr="00F46589">
        <w:rPr>
          <w:rFonts w:cs="Arial"/>
          <w:lang w:val="en-GB"/>
        </w:rPr>
        <w:t xml:space="preserve"> large</w:t>
      </w:r>
      <w:r w:rsidR="00F71AE2" w:rsidRPr="00F46589">
        <w:rPr>
          <w:rFonts w:cs="Arial"/>
          <w:lang w:val="en-GB"/>
        </w:rPr>
        <w:t xml:space="preserve"> aerospace manufacturing company </w:t>
      </w:r>
      <w:r w:rsidR="00E86B70" w:rsidRPr="00F46589">
        <w:rPr>
          <w:rFonts w:cs="Arial"/>
          <w:lang w:val="en-GB"/>
        </w:rPr>
        <w:t>the goal of which was to reduce as</w:t>
      </w:r>
      <w:r w:rsidR="00DA67BB" w:rsidRPr="00F46589">
        <w:rPr>
          <w:rFonts w:cs="Arial"/>
          <w:lang w:val="en-GB"/>
        </w:rPr>
        <w:t xml:space="preserve"> much energy as pos</w:t>
      </w:r>
      <w:r w:rsidR="00E86B70" w:rsidRPr="00F46589">
        <w:rPr>
          <w:rFonts w:cs="Arial"/>
          <w:lang w:val="en-GB"/>
        </w:rPr>
        <w:t>s</w:t>
      </w:r>
      <w:r w:rsidR="00DA67BB" w:rsidRPr="00F46589">
        <w:rPr>
          <w:rFonts w:cs="Arial"/>
          <w:lang w:val="en-GB"/>
        </w:rPr>
        <w:t>i</w:t>
      </w:r>
      <w:r w:rsidR="00E86B70" w:rsidRPr="00F46589">
        <w:rPr>
          <w:rFonts w:cs="Arial"/>
          <w:lang w:val="en-GB"/>
        </w:rPr>
        <w:t xml:space="preserve">ble </w:t>
      </w:r>
      <w:r w:rsidRPr="00F46589">
        <w:rPr>
          <w:rFonts w:cs="Arial"/>
          <w:lang w:val="en-GB"/>
        </w:rPr>
        <w:t>with minimum capital investment. The project lasted five months and resulted in savings of around 70% within the process perimeter</w:t>
      </w:r>
      <w:r w:rsidR="00EE4CF3" w:rsidRPr="00F46589">
        <w:rPr>
          <w:rFonts w:cs="Arial"/>
          <w:lang w:val="en-GB"/>
        </w:rPr>
        <w:t>.</w:t>
      </w:r>
      <w:r w:rsidR="00E86B70" w:rsidRPr="00F46589">
        <w:rPr>
          <w:rFonts w:cs="Arial"/>
          <w:lang w:val="en-GB"/>
        </w:rPr>
        <w:t xml:space="preserve"> (See Lunt &amp; Levers 201</w:t>
      </w:r>
      <w:r w:rsidR="00AF06F1" w:rsidRPr="00F46589">
        <w:rPr>
          <w:rFonts w:cs="Arial"/>
          <w:lang w:val="en-GB"/>
        </w:rPr>
        <w:t>1</w:t>
      </w:r>
      <w:r w:rsidR="00E86B70" w:rsidRPr="00F46589">
        <w:rPr>
          <w:rFonts w:cs="Arial"/>
          <w:lang w:val="en-GB"/>
        </w:rPr>
        <w:t>.)</w:t>
      </w:r>
      <w:r w:rsidRPr="00F46589">
        <w:rPr>
          <w:rFonts w:cs="Arial"/>
          <w:lang w:val="en-GB"/>
        </w:rPr>
        <w:t xml:space="preserve"> </w:t>
      </w:r>
    </w:p>
    <w:p w14:paraId="029B4B48" w14:textId="77777777" w:rsidR="00A654F6" w:rsidRPr="00F46589" w:rsidRDefault="00A654F6" w:rsidP="00A654F6">
      <w:pPr>
        <w:rPr>
          <w:rFonts w:cs="Arial"/>
          <w:lang w:val="en-GB"/>
        </w:rPr>
      </w:pPr>
    </w:p>
    <w:p w14:paraId="149CDAA5" w14:textId="2674CFEA" w:rsidR="00A654F6" w:rsidRPr="00F46589" w:rsidRDefault="00E86B70" w:rsidP="00A654F6">
      <w:pPr>
        <w:rPr>
          <w:rFonts w:cs="Arial"/>
          <w:lang w:val="en-GB"/>
        </w:rPr>
      </w:pPr>
      <w:r w:rsidRPr="00F46589">
        <w:rPr>
          <w:rFonts w:cs="Arial"/>
          <w:lang w:val="en-GB"/>
        </w:rPr>
        <w:t xml:space="preserve">Although the project was deemed successful barriers were still encountered which meant that the process lasted longer than it could have and the savings were less than they could have been. </w:t>
      </w:r>
      <w:r w:rsidR="00A654F6" w:rsidRPr="00F46589">
        <w:rPr>
          <w:rFonts w:cs="Arial"/>
          <w:lang w:val="en-GB"/>
        </w:rPr>
        <w:t>In order to identify the</w:t>
      </w:r>
      <w:r w:rsidRPr="00F46589">
        <w:rPr>
          <w:rFonts w:cs="Arial"/>
          <w:lang w:val="en-GB"/>
        </w:rPr>
        <w:t>se</w:t>
      </w:r>
      <w:r w:rsidR="00A654F6" w:rsidRPr="00F46589">
        <w:rPr>
          <w:rFonts w:cs="Arial"/>
          <w:lang w:val="en-GB"/>
        </w:rPr>
        <w:t xml:space="preserve"> barriers</w:t>
      </w:r>
      <w:r w:rsidR="00DE5DB0" w:rsidRPr="00F46589">
        <w:rPr>
          <w:rFonts w:cs="Arial"/>
          <w:lang w:val="en-GB"/>
        </w:rPr>
        <w:t xml:space="preserve"> additional data collection was carried out through</w:t>
      </w:r>
      <w:r w:rsidR="00A654F6" w:rsidRPr="00F46589">
        <w:rPr>
          <w:rFonts w:cs="Arial"/>
          <w:lang w:val="en-GB"/>
        </w:rPr>
        <w:t xml:space="preserve"> a semi-structured group interview with the project team. </w:t>
      </w:r>
      <w:r w:rsidR="00922238" w:rsidRPr="00F46589">
        <w:rPr>
          <w:rFonts w:cs="Arial"/>
          <w:lang w:val="en-GB"/>
        </w:rPr>
        <w:t>This</w:t>
      </w:r>
      <w:r w:rsidR="00A654F6" w:rsidRPr="00F46589">
        <w:rPr>
          <w:rFonts w:cs="Arial"/>
          <w:lang w:val="en-GB"/>
        </w:rPr>
        <w:t xml:space="preserve"> team consisted of four p</w:t>
      </w:r>
      <w:r w:rsidR="00922238" w:rsidRPr="00F46589">
        <w:rPr>
          <w:rFonts w:cs="Arial"/>
          <w:lang w:val="en-GB"/>
        </w:rPr>
        <w:t>eople excluding the interviewer; two people from manufacturing operations (both shop floor), one from maintenance and one from facility management. T</w:t>
      </w:r>
      <w:r w:rsidR="00A654F6" w:rsidRPr="00F46589">
        <w:rPr>
          <w:rFonts w:cs="Arial"/>
          <w:lang w:val="en-GB"/>
        </w:rPr>
        <w:t>he interview</w:t>
      </w:r>
      <w:r w:rsidR="00922238" w:rsidRPr="00F46589">
        <w:rPr>
          <w:rFonts w:cs="Arial"/>
          <w:lang w:val="en-GB"/>
        </w:rPr>
        <w:t xml:space="preserve"> lasted approximately one hour and was </w:t>
      </w:r>
      <w:r w:rsidR="00A654F6" w:rsidRPr="00F46589">
        <w:rPr>
          <w:rFonts w:cs="Arial"/>
          <w:lang w:val="en-GB"/>
        </w:rPr>
        <w:t>centred around the two questions: “</w:t>
      </w:r>
      <w:r w:rsidR="00A654F6" w:rsidRPr="00F46589">
        <w:rPr>
          <w:rFonts w:cs="Arial"/>
          <w:i/>
          <w:lang w:val="en-GB"/>
        </w:rPr>
        <w:t xml:space="preserve">What went well during </w:t>
      </w:r>
      <w:r w:rsidR="00A654F6" w:rsidRPr="00F46589">
        <w:rPr>
          <w:rFonts w:cs="Arial"/>
          <w:i/>
          <w:lang w:val="en-GB"/>
        </w:rPr>
        <w:lastRenderedPageBreak/>
        <w:t>the project</w:t>
      </w:r>
      <w:r w:rsidR="00A654F6" w:rsidRPr="00F46589">
        <w:rPr>
          <w:rFonts w:cs="Arial"/>
          <w:lang w:val="en-GB"/>
        </w:rPr>
        <w:t>?” and, “</w:t>
      </w:r>
      <w:r w:rsidR="00A654F6" w:rsidRPr="00F46589">
        <w:rPr>
          <w:rFonts w:cs="Arial"/>
          <w:i/>
          <w:lang w:val="en-GB"/>
        </w:rPr>
        <w:t>What went badly</w:t>
      </w:r>
      <w:r w:rsidR="00A654F6" w:rsidRPr="00F46589">
        <w:rPr>
          <w:rFonts w:cs="Arial"/>
          <w:lang w:val="en-GB"/>
        </w:rPr>
        <w:t>?” which gave the interviewees freedom to express their opinions openly and extensively</w:t>
      </w:r>
      <w:r w:rsidR="00986C7E" w:rsidRPr="00F46589">
        <w:rPr>
          <w:rFonts w:cs="Arial"/>
          <w:lang w:val="en-GB"/>
        </w:rPr>
        <w:t xml:space="preserve"> about the project performance. </w:t>
      </w:r>
      <w:r w:rsidR="00A654F6" w:rsidRPr="00F46589">
        <w:rPr>
          <w:rFonts w:cs="Arial"/>
          <w:lang w:val="en-GB"/>
        </w:rPr>
        <w:t>From the interview</w:t>
      </w:r>
      <w:r w:rsidR="00650C16" w:rsidRPr="00F46589">
        <w:rPr>
          <w:rFonts w:cs="Arial"/>
          <w:lang w:val="en-GB"/>
        </w:rPr>
        <w:t>,</w:t>
      </w:r>
      <w:r w:rsidR="00A654F6" w:rsidRPr="00F46589">
        <w:rPr>
          <w:rFonts w:cs="Arial"/>
          <w:lang w:val="en-GB"/>
        </w:rPr>
        <w:t xml:space="preserve"> eleven discrete barriers were identified</w:t>
      </w:r>
      <w:r w:rsidR="007A1F87" w:rsidRPr="00F46589">
        <w:rPr>
          <w:rFonts w:cs="Arial"/>
          <w:lang w:val="en-GB"/>
        </w:rPr>
        <w:t>,</w:t>
      </w:r>
      <w:r w:rsidR="005A44E2" w:rsidRPr="00F46589">
        <w:rPr>
          <w:rFonts w:cs="Arial"/>
          <w:lang w:val="en-GB"/>
        </w:rPr>
        <w:t xml:space="preserve"> shown </w:t>
      </w:r>
      <w:r w:rsidR="007748D3" w:rsidRPr="00F46589">
        <w:rPr>
          <w:rFonts w:cs="Arial"/>
          <w:lang w:val="en-GB"/>
        </w:rPr>
        <w:t xml:space="preserve">in </w:t>
      </w:r>
      <w:r w:rsidR="005A44E2" w:rsidRPr="00F46589">
        <w:rPr>
          <w:rFonts w:cs="Arial"/>
          <w:lang w:val="en-GB"/>
        </w:rPr>
        <w:t xml:space="preserve">Table </w:t>
      </w:r>
      <w:r w:rsidR="00604BC3" w:rsidRPr="00F46589">
        <w:rPr>
          <w:rFonts w:cs="Arial"/>
          <w:lang w:val="en-GB"/>
        </w:rPr>
        <w:t>3</w:t>
      </w:r>
      <w:r w:rsidR="005A44E2" w:rsidRPr="00F46589">
        <w:rPr>
          <w:rFonts w:cs="Arial"/>
          <w:lang w:val="en-GB"/>
        </w:rPr>
        <w:t>.</w:t>
      </w:r>
      <w:r w:rsidR="00922238" w:rsidRPr="00F46589">
        <w:rPr>
          <w:rFonts w:cs="Arial"/>
          <w:lang w:val="en-GB"/>
        </w:rPr>
        <w:t xml:space="preserve"> Although different barriers were raised by different people, all the interviewees agreed with the list of barriers produced.</w:t>
      </w:r>
    </w:p>
    <w:p w14:paraId="43590900" w14:textId="77777777" w:rsidR="007748D3" w:rsidRPr="00F46589" w:rsidRDefault="007748D3" w:rsidP="007748D3">
      <w:pPr>
        <w:rPr>
          <w:rFonts w:cs="Arial"/>
          <w:lang w:val="en-GB"/>
        </w:rPr>
      </w:pPr>
    </w:p>
    <w:tbl>
      <w:tblPr>
        <w:tblStyle w:val="TableGrid"/>
        <w:tblW w:w="0" w:type="auto"/>
        <w:tblLook w:val="04A0" w:firstRow="1" w:lastRow="0" w:firstColumn="1" w:lastColumn="0" w:noHBand="0" w:noVBand="1"/>
      </w:tblPr>
      <w:tblGrid>
        <w:gridCol w:w="399"/>
        <w:gridCol w:w="2544"/>
        <w:gridCol w:w="426"/>
        <w:gridCol w:w="2693"/>
        <w:gridCol w:w="425"/>
        <w:gridCol w:w="2693"/>
      </w:tblGrid>
      <w:tr w:rsidR="007748D3" w:rsidRPr="00F46589" w14:paraId="2E901A5D" w14:textId="77777777" w:rsidTr="007748D3">
        <w:trPr>
          <w:trHeight w:val="451"/>
        </w:trPr>
        <w:tc>
          <w:tcPr>
            <w:tcW w:w="9180" w:type="dxa"/>
            <w:gridSpan w:val="6"/>
            <w:shd w:val="clear" w:color="auto" w:fill="FBD4B4" w:themeFill="accent6" w:themeFillTint="66"/>
          </w:tcPr>
          <w:p w14:paraId="013021DF" w14:textId="39458915" w:rsidR="007748D3" w:rsidRPr="00F46589" w:rsidRDefault="007748D3" w:rsidP="00012EFE">
            <w:pPr>
              <w:tabs>
                <w:tab w:val="clear" w:pos="360"/>
                <w:tab w:val="clear" w:pos="720"/>
                <w:tab w:val="clear" w:pos="1080"/>
              </w:tabs>
              <w:jc w:val="left"/>
              <w:rPr>
                <w:rFonts w:ascii="Arial Narrow" w:hAnsi="Arial Narrow"/>
                <w:b/>
                <w:i/>
                <w:lang w:val="en-GB"/>
              </w:rPr>
            </w:pPr>
            <w:r w:rsidRPr="00F46589">
              <w:rPr>
                <w:rFonts w:ascii="Arial Narrow" w:hAnsi="Arial Narrow"/>
                <w:b/>
                <w:i/>
                <w:lang w:val="en-GB"/>
              </w:rPr>
              <w:t>Group Interview</w:t>
            </w:r>
          </w:p>
        </w:tc>
      </w:tr>
      <w:tr w:rsidR="007748D3" w:rsidRPr="00F46589" w14:paraId="370C5061" w14:textId="77777777" w:rsidTr="007A1F87">
        <w:trPr>
          <w:trHeight w:val="317"/>
        </w:trPr>
        <w:tc>
          <w:tcPr>
            <w:tcW w:w="399" w:type="dxa"/>
            <w:shd w:val="clear" w:color="auto" w:fill="auto"/>
          </w:tcPr>
          <w:p w14:paraId="69503E05" w14:textId="0E4AB8CF" w:rsidR="007748D3" w:rsidRPr="00F46589" w:rsidRDefault="007A1F87" w:rsidP="00012EFE">
            <w:pPr>
              <w:pStyle w:val="NormalIndent"/>
              <w:ind w:firstLine="0"/>
              <w:rPr>
                <w:rFonts w:ascii="Arial Narrow" w:hAnsi="Arial Narrow" w:cs="Arial"/>
                <w:lang w:val="en-GB"/>
              </w:rPr>
            </w:pPr>
            <w:r w:rsidRPr="00F46589">
              <w:rPr>
                <w:rFonts w:ascii="Arial Narrow" w:hAnsi="Arial Narrow" w:cs="Arial"/>
                <w:lang w:val="en-GB"/>
              </w:rPr>
              <w:t>34</w:t>
            </w:r>
          </w:p>
        </w:tc>
        <w:tc>
          <w:tcPr>
            <w:tcW w:w="2544" w:type="dxa"/>
            <w:shd w:val="clear" w:color="auto" w:fill="auto"/>
          </w:tcPr>
          <w:p w14:paraId="46684229" w14:textId="334968A8"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Inappropriate equipment</w:t>
            </w:r>
          </w:p>
        </w:tc>
        <w:tc>
          <w:tcPr>
            <w:tcW w:w="426" w:type="dxa"/>
            <w:shd w:val="clear" w:color="auto" w:fill="auto"/>
          </w:tcPr>
          <w:p w14:paraId="28BEF630" w14:textId="00D5F066"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cs="Arial"/>
                <w:lang w:val="en-GB"/>
              </w:rPr>
              <w:t>38</w:t>
            </w:r>
          </w:p>
        </w:tc>
        <w:tc>
          <w:tcPr>
            <w:tcW w:w="2693" w:type="dxa"/>
            <w:shd w:val="clear" w:color="auto" w:fill="auto"/>
          </w:tcPr>
          <w:p w14:paraId="40F75A5E" w14:textId="24BC65FA"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Lack of process knowledge</w:t>
            </w:r>
          </w:p>
        </w:tc>
        <w:tc>
          <w:tcPr>
            <w:tcW w:w="425" w:type="dxa"/>
            <w:shd w:val="clear" w:color="auto" w:fill="auto"/>
          </w:tcPr>
          <w:p w14:paraId="11E2A381" w14:textId="232FCDC4"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lang w:val="en-GB"/>
              </w:rPr>
              <w:t>42</w:t>
            </w:r>
          </w:p>
        </w:tc>
        <w:tc>
          <w:tcPr>
            <w:tcW w:w="2693" w:type="dxa"/>
            <w:shd w:val="clear" w:color="auto" w:fill="auto"/>
          </w:tcPr>
          <w:p w14:paraId="6C529433" w14:textId="67AB9503"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Fear of impacting product quality</w:t>
            </w:r>
          </w:p>
        </w:tc>
      </w:tr>
      <w:tr w:rsidR="007748D3" w:rsidRPr="00F46589" w14:paraId="50627F23" w14:textId="77777777" w:rsidTr="007A1F87">
        <w:trPr>
          <w:trHeight w:val="317"/>
        </w:trPr>
        <w:tc>
          <w:tcPr>
            <w:tcW w:w="399" w:type="dxa"/>
            <w:shd w:val="clear" w:color="auto" w:fill="auto"/>
          </w:tcPr>
          <w:p w14:paraId="6E7469A2" w14:textId="251F88E3" w:rsidR="007748D3" w:rsidRPr="00F46589" w:rsidRDefault="007A1F87" w:rsidP="00012EFE">
            <w:pPr>
              <w:pStyle w:val="NormalIndent"/>
              <w:ind w:firstLine="0"/>
              <w:rPr>
                <w:rFonts w:ascii="Arial Narrow" w:hAnsi="Arial Narrow" w:cs="Arial"/>
                <w:lang w:val="en-GB"/>
              </w:rPr>
            </w:pPr>
            <w:r w:rsidRPr="00F46589">
              <w:rPr>
                <w:rFonts w:ascii="Arial Narrow" w:hAnsi="Arial Narrow" w:cs="Arial"/>
                <w:lang w:val="en-GB"/>
              </w:rPr>
              <w:t>35</w:t>
            </w:r>
          </w:p>
        </w:tc>
        <w:tc>
          <w:tcPr>
            <w:tcW w:w="2544" w:type="dxa"/>
            <w:shd w:val="clear" w:color="auto" w:fill="auto"/>
          </w:tcPr>
          <w:p w14:paraId="0305683D" w14:textId="2240B5D9"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Inadequate resourcing</w:t>
            </w:r>
          </w:p>
        </w:tc>
        <w:tc>
          <w:tcPr>
            <w:tcW w:w="426" w:type="dxa"/>
            <w:shd w:val="clear" w:color="auto" w:fill="auto"/>
          </w:tcPr>
          <w:p w14:paraId="017C8D5C" w14:textId="43E90595"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cs="Arial"/>
                <w:lang w:val="en-GB"/>
              </w:rPr>
              <w:t>39</w:t>
            </w:r>
          </w:p>
        </w:tc>
        <w:tc>
          <w:tcPr>
            <w:tcW w:w="2693" w:type="dxa"/>
            <w:shd w:val="clear" w:color="auto" w:fill="auto"/>
          </w:tcPr>
          <w:p w14:paraId="2247A172" w14:textId="6AA10088"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Complexity of process</w:t>
            </w:r>
          </w:p>
        </w:tc>
        <w:tc>
          <w:tcPr>
            <w:tcW w:w="425" w:type="dxa"/>
            <w:shd w:val="clear" w:color="auto" w:fill="auto"/>
          </w:tcPr>
          <w:p w14:paraId="335DA573" w14:textId="533BA3AD"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lang w:val="en-GB"/>
              </w:rPr>
              <w:t>43</w:t>
            </w:r>
          </w:p>
        </w:tc>
        <w:tc>
          <w:tcPr>
            <w:tcW w:w="2693" w:type="dxa"/>
            <w:shd w:val="clear" w:color="auto" w:fill="auto"/>
          </w:tcPr>
          <w:p w14:paraId="31096488" w14:textId="3C8070A0"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Fear of impacting health &amp; safety</w:t>
            </w:r>
          </w:p>
        </w:tc>
      </w:tr>
      <w:tr w:rsidR="007748D3" w:rsidRPr="00F46589" w14:paraId="5B23D430" w14:textId="77777777" w:rsidTr="007A1F87">
        <w:trPr>
          <w:trHeight w:val="317"/>
        </w:trPr>
        <w:tc>
          <w:tcPr>
            <w:tcW w:w="399" w:type="dxa"/>
            <w:shd w:val="clear" w:color="auto" w:fill="auto"/>
          </w:tcPr>
          <w:p w14:paraId="6DB4315C" w14:textId="53AD61FC" w:rsidR="007748D3" w:rsidRPr="00F46589" w:rsidRDefault="007A1F87" w:rsidP="00012EFE">
            <w:pPr>
              <w:pStyle w:val="NormalIndent"/>
              <w:ind w:firstLine="0"/>
              <w:rPr>
                <w:rFonts w:ascii="Arial Narrow" w:hAnsi="Arial Narrow" w:cs="Arial"/>
                <w:lang w:val="en-GB"/>
              </w:rPr>
            </w:pPr>
            <w:r w:rsidRPr="00F46589">
              <w:rPr>
                <w:rFonts w:ascii="Arial Narrow" w:hAnsi="Arial Narrow" w:cs="Arial"/>
                <w:lang w:val="en-GB"/>
              </w:rPr>
              <w:t>36</w:t>
            </w:r>
          </w:p>
        </w:tc>
        <w:tc>
          <w:tcPr>
            <w:tcW w:w="2544" w:type="dxa"/>
            <w:shd w:val="clear" w:color="auto" w:fill="auto"/>
          </w:tcPr>
          <w:p w14:paraId="34D699D9" w14:textId="278CFDE1"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Unclear objectives</w:t>
            </w:r>
          </w:p>
        </w:tc>
        <w:tc>
          <w:tcPr>
            <w:tcW w:w="426" w:type="dxa"/>
            <w:shd w:val="clear" w:color="auto" w:fill="auto"/>
          </w:tcPr>
          <w:p w14:paraId="27D8E43D" w14:textId="452F1329"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cs="Arial"/>
                <w:lang w:val="en-GB"/>
              </w:rPr>
              <w:t>40</w:t>
            </w:r>
          </w:p>
        </w:tc>
        <w:tc>
          <w:tcPr>
            <w:tcW w:w="2693" w:type="dxa"/>
            <w:shd w:val="clear" w:color="auto" w:fill="auto"/>
          </w:tcPr>
          <w:p w14:paraId="46B8B9CC" w14:textId="285A09E3"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Reliance on third parties</w:t>
            </w:r>
          </w:p>
        </w:tc>
        <w:tc>
          <w:tcPr>
            <w:tcW w:w="425" w:type="dxa"/>
            <w:shd w:val="clear" w:color="auto" w:fill="auto"/>
          </w:tcPr>
          <w:p w14:paraId="7ADE973A" w14:textId="76796726"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lang w:val="en-GB"/>
              </w:rPr>
              <w:t>44</w:t>
            </w:r>
          </w:p>
        </w:tc>
        <w:tc>
          <w:tcPr>
            <w:tcW w:w="2693" w:type="dxa"/>
            <w:shd w:val="clear" w:color="auto" w:fill="auto"/>
          </w:tcPr>
          <w:p w14:paraId="37BCA572" w14:textId="266D907B"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Lack of engagement</w:t>
            </w:r>
          </w:p>
        </w:tc>
      </w:tr>
      <w:tr w:rsidR="007748D3" w:rsidRPr="00F46589" w14:paraId="1E40E5BA" w14:textId="77777777" w:rsidTr="007A1F87">
        <w:trPr>
          <w:trHeight w:val="317"/>
        </w:trPr>
        <w:tc>
          <w:tcPr>
            <w:tcW w:w="399" w:type="dxa"/>
            <w:shd w:val="clear" w:color="auto" w:fill="auto"/>
          </w:tcPr>
          <w:p w14:paraId="0890241C" w14:textId="1214FEF1" w:rsidR="007748D3" w:rsidRPr="00F46589" w:rsidRDefault="007A1F87" w:rsidP="00012EFE">
            <w:pPr>
              <w:pStyle w:val="NormalIndent"/>
              <w:ind w:firstLine="0"/>
              <w:rPr>
                <w:rFonts w:ascii="Arial Narrow" w:hAnsi="Arial Narrow" w:cs="Arial"/>
                <w:lang w:val="en-GB"/>
              </w:rPr>
            </w:pPr>
            <w:r w:rsidRPr="00F46589">
              <w:rPr>
                <w:rFonts w:ascii="Arial Narrow" w:hAnsi="Arial Narrow" w:cs="Arial"/>
                <w:lang w:val="en-GB"/>
              </w:rPr>
              <w:t>37</w:t>
            </w:r>
          </w:p>
        </w:tc>
        <w:tc>
          <w:tcPr>
            <w:tcW w:w="2544" w:type="dxa"/>
            <w:shd w:val="clear" w:color="auto" w:fill="auto"/>
          </w:tcPr>
          <w:p w14:paraId="1CC60484" w14:textId="66F4757B"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Lack of structure</w:t>
            </w:r>
          </w:p>
        </w:tc>
        <w:tc>
          <w:tcPr>
            <w:tcW w:w="426" w:type="dxa"/>
            <w:shd w:val="clear" w:color="auto" w:fill="auto"/>
          </w:tcPr>
          <w:p w14:paraId="73A7F439" w14:textId="03F0E144" w:rsidR="007748D3" w:rsidRPr="00F46589" w:rsidRDefault="007A1F87" w:rsidP="00012EFE">
            <w:pPr>
              <w:pStyle w:val="NormalIndent"/>
              <w:ind w:firstLine="0"/>
              <w:jc w:val="left"/>
              <w:rPr>
                <w:rFonts w:ascii="Arial Narrow" w:hAnsi="Arial Narrow" w:cs="Arial"/>
                <w:lang w:val="en-GB"/>
              </w:rPr>
            </w:pPr>
            <w:r w:rsidRPr="00F46589">
              <w:rPr>
                <w:rFonts w:ascii="Arial Narrow" w:hAnsi="Arial Narrow" w:cs="Arial"/>
                <w:lang w:val="en-GB"/>
              </w:rPr>
              <w:t>41</w:t>
            </w:r>
          </w:p>
        </w:tc>
        <w:tc>
          <w:tcPr>
            <w:tcW w:w="2693" w:type="dxa"/>
            <w:shd w:val="clear" w:color="auto" w:fill="auto"/>
          </w:tcPr>
          <w:p w14:paraId="0D51185C" w14:textId="4A12EEA1" w:rsidR="007748D3" w:rsidRPr="00F46589" w:rsidRDefault="007748D3" w:rsidP="00012EFE">
            <w:pPr>
              <w:pStyle w:val="NormalIndent"/>
              <w:ind w:firstLine="0"/>
              <w:jc w:val="left"/>
              <w:rPr>
                <w:rFonts w:ascii="Arial Narrow" w:hAnsi="Arial Narrow" w:cs="Arial"/>
                <w:lang w:val="en-GB"/>
              </w:rPr>
            </w:pPr>
            <w:r w:rsidRPr="00F46589">
              <w:rPr>
                <w:rFonts w:ascii="Arial Narrow" w:hAnsi="Arial Narrow" w:cs="Arial"/>
                <w:lang w:val="en-GB"/>
              </w:rPr>
              <w:t>Inability to simulate</w:t>
            </w:r>
          </w:p>
        </w:tc>
        <w:tc>
          <w:tcPr>
            <w:tcW w:w="425" w:type="dxa"/>
            <w:shd w:val="clear" w:color="auto" w:fill="F2F2F2" w:themeFill="background1" w:themeFillShade="F2"/>
          </w:tcPr>
          <w:p w14:paraId="2189AAA9" w14:textId="57ED3FE9" w:rsidR="007748D3" w:rsidRPr="00F46589" w:rsidRDefault="007748D3" w:rsidP="00012EFE">
            <w:pPr>
              <w:pStyle w:val="NormalIndent"/>
              <w:ind w:firstLine="0"/>
              <w:jc w:val="left"/>
              <w:rPr>
                <w:rFonts w:ascii="Arial Narrow" w:hAnsi="Arial Narrow" w:cs="Arial"/>
                <w:lang w:val="en-GB"/>
              </w:rPr>
            </w:pPr>
          </w:p>
        </w:tc>
        <w:tc>
          <w:tcPr>
            <w:tcW w:w="2693" w:type="dxa"/>
            <w:shd w:val="clear" w:color="auto" w:fill="F2F2F2" w:themeFill="background1" w:themeFillShade="F2"/>
          </w:tcPr>
          <w:p w14:paraId="7B20393D" w14:textId="729680AF" w:rsidR="007748D3" w:rsidRPr="00F46589" w:rsidRDefault="007748D3" w:rsidP="00012EFE">
            <w:pPr>
              <w:pStyle w:val="NormalIndent"/>
              <w:ind w:firstLine="0"/>
              <w:jc w:val="left"/>
              <w:rPr>
                <w:rFonts w:ascii="Arial Narrow" w:hAnsi="Arial Narrow" w:cs="Arial"/>
                <w:lang w:val="en-GB"/>
              </w:rPr>
            </w:pPr>
          </w:p>
        </w:tc>
      </w:tr>
    </w:tbl>
    <w:p w14:paraId="4F91DC6F" w14:textId="77777777" w:rsidR="007748D3" w:rsidRPr="00F46589" w:rsidRDefault="007748D3" w:rsidP="007748D3">
      <w:pPr>
        <w:jc w:val="center"/>
        <w:rPr>
          <w:rFonts w:cs="Arial"/>
          <w:lang w:val="en-GB"/>
        </w:rPr>
      </w:pPr>
    </w:p>
    <w:p w14:paraId="29C25D4D" w14:textId="75541C99" w:rsidR="007748D3" w:rsidRPr="00F46589" w:rsidRDefault="007748D3" w:rsidP="007748D3">
      <w:pPr>
        <w:jc w:val="center"/>
        <w:rPr>
          <w:rFonts w:cs="Arial"/>
          <w:b/>
          <w:lang w:val="en-GB"/>
        </w:rPr>
      </w:pPr>
      <w:r w:rsidRPr="00F46589">
        <w:rPr>
          <w:rFonts w:cs="Arial"/>
          <w:b/>
          <w:lang w:val="en-GB"/>
        </w:rPr>
        <w:t xml:space="preserve">Table </w:t>
      </w:r>
      <w:r w:rsidR="00604BC3" w:rsidRPr="00F46589">
        <w:rPr>
          <w:rFonts w:cs="Arial"/>
          <w:b/>
          <w:lang w:val="en-GB"/>
        </w:rPr>
        <w:t>3</w:t>
      </w:r>
      <w:r w:rsidRPr="00F46589">
        <w:rPr>
          <w:rFonts w:cs="Arial"/>
          <w:b/>
          <w:lang w:val="en-GB"/>
        </w:rPr>
        <w:t xml:space="preserve"> – Barriers from </w:t>
      </w:r>
      <w:r w:rsidR="007A1F87" w:rsidRPr="00F46589">
        <w:rPr>
          <w:rFonts w:cs="Arial"/>
          <w:b/>
          <w:lang w:val="en-GB"/>
        </w:rPr>
        <w:t>group interview</w:t>
      </w:r>
    </w:p>
    <w:p w14:paraId="747E7B8F" w14:textId="77777777" w:rsidR="00E43273" w:rsidRPr="00F46589" w:rsidRDefault="00E43273" w:rsidP="00E43273">
      <w:pPr>
        <w:rPr>
          <w:lang w:val="en-GB" w:eastAsia="en-US"/>
        </w:rPr>
      </w:pPr>
    </w:p>
    <w:p w14:paraId="38ABC19A" w14:textId="2D35C868" w:rsidR="0037573C" w:rsidRPr="00F46589" w:rsidDel="00721355" w:rsidRDefault="0037573C" w:rsidP="0037573C">
      <w:pPr>
        <w:pStyle w:val="ListParagraph"/>
        <w:numPr>
          <w:ilvl w:val="0"/>
          <w:numId w:val="23"/>
        </w:numPr>
        <w:rPr>
          <w:rFonts w:cs="Arial"/>
          <w:b/>
          <w:lang w:val="en-GB"/>
        </w:rPr>
      </w:pPr>
      <w:r w:rsidRPr="00F46589" w:rsidDel="00721355">
        <w:rPr>
          <w:rFonts w:cs="Arial"/>
          <w:b/>
          <w:lang w:val="en-GB"/>
        </w:rPr>
        <w:t>CASE STUDIES</w:t>
      </w:r>
    </w:p>
    <w:p w14:paraId="302F0265" w14:textId="77777777" w:rsidR="00B1161D" w:rsidRPr="00F46589" w:rsidRDefault="00B1161D" w:rsidP="005A44E2">
      <w:pPr>
        <w:rPr>
          <w:rFonts w:cs="Arial"/>
          <w:b/>
          <w:lang w:val="en-GB"/>
        </w:rPr>
      </w:pPr>
    </w:p>
    <w:p w14:paraId="5403F15F" w14:textId="022D34E1" w:rsidR="005A44E2" w:rsidRPr="00F46589" w:rsidRDefault="005A44E2" w:rsidP="005A44E2">
      <w:pPr>
        <w:rPr>
          <w:rFonts w:cs="Arial"/>
          <w:lang w:val="en-GB"/>
        </w:rPr>
      </w:pPr>
      <w:r w:rsidRPr="00F46589">
        <w:rPr>
          <w:rFonts w:cs="Arial"/>
          <w:lang w:val="en-GB"/>
        </w:rPr>
        <w:t>The second phase of the research was to observe energy reduction projects and ascertain whether the potential barriers t</w:t>
      </w:r>
      <w:r w:rsidR="00E753DA" w:rsidRPr="00F46589">
        <w:rPr>
          <w:rFonts w:cs="Arial"/>
          <w:lang w:val="en-GB"/>
        </w:rPr>
        <w:t xml:space="preserve">o implementation </w:t>
      </w:r>
      <w:r w:rsidR="00C33EEB">
        <w:rPr>
          <w:rFonts w:cs="Arial"/>
          <w:lang w:val="en-GB"/>
        </w:rPr>
        <w:t>w</w:t>
      </w:r>
      <w:r w:rsidR="00C33EEB" w:rsidRPr="00F46589">
        <w:rPr>
          <w:rFonts w:cs="Arial"/>
          <w:lang w:val="en-GB"/>
        </w:rPr>
        <w:t xml:space="preserve">ould </w:t>
      </w:r>
      <w:r w:rsidR="00E753DA" w:rsidRPr="00F46589">
        <w:rPr>
          <w:rFonts w:cs="Arial"/>
          <w:lang w:val="en-GB"/>
        </w:rPr>
        <w:t xml:space="preserve">appear. </w:t>
      </w:r>
      <w:r w:rsidRPr="00F46589">
        <w:rPr>
          <w:rFonts w:cs="Arial"/>
          <w:lang w:val="en-GB"/>
        </w:rPr>
        <w:t xml:space="preserve">This would </w:t>
      </w:r>
      <w:r w:rsidR="0073311B" w:rsidRPr="00F46589">
        <w:rPr>
          <w:rFonts w:cs="Arial"/>
          <w:lang w:val="en-GB"/>
        </w:rPr>
        <w:t>verify</w:t>
      </w:r>
      <w:r w:rsidRPr="00F46589">
        <w:rPr>
          <w:rFonts w:cs="Arial"/>
          <w:lang w:val="en-GB"/>
        </w:rPr>
        <w:t xml:space="preserve"> the potential list for relevance as well as completeness.</w:t>
      </w:r>
    </w:p>
    <w:p w14:paraId="36B5B81A" w14:textId="77777777" w:rsidR="005A44E2" w:rsidRPr="00F46589" w:rsidDel="00721355" w:rsidRDefault="005A44E2" w:rsidP="00B1161D">
      <w:pPr>
        <w:pStyle w:val="ListParagraph"/>
        <w:ind w:left="576"/>
        <w:rPr>
          <w:rFonts w:cs="Arial"/>
          <w:b/>
          <w:lang w:val="en-GB"/>
        </w:rPr>
      </w:pPr>
    </w:p>
    <w:p w14:paraId="167BA12E" w14:textId="284EC34D" w:rsidR="00B1161D" w:rsidRPr="00F46589" w:rsidDel="00721355" w:rsidRDefault="005916E7" w:rsidP="00B1161D">
      <w:pPr>
        <w:rPr>
          <w:rFonts w:cs="Arial"/>
          <w:lang w:val="en-GB"/>
        </w:rPr>
      </w:pPr>
      <w:r w:rsidRPr="00F46589">
        <w:rPr>
          <w:rFonts w:cs="Arial"/>
          <w:lang w:val="en-GB"/>
        </w:rPr>
        <w:t xml:space="preserve">Between 2011 and 2012 </w:t>
      </w:r>
      <w:r w:rsidR="00C63E34" w:rsidRPr="00F46589">
        <w:rPr>
          <w:rFonts w:cs="Arial"/>
          <w:lang w:val="en-GB"/>
        </w:rPr>
        <w:t xml:space="preserve">around </w:t>
      </w:r>
      <w:r w:rsidRPr="00F46589">
        <w:rPr>
          <w:rFonts w:cs="Arial"/>
          <w:lang w:val="en-GB"/>
        </w:rPr>
        <w:t>eight manufacturing</w:t>
      </w:r>
      <w:r w:rsidR="0019636C" w:rsidRPr="00F46589">
        <w:rPr>
          <w:rFonts w:cs="Arial"/>
          <w:lang w:val="en-GB"/>
        </w:rPr>
        <w:t xml:space="preserve"> energy reduction projects were carried out at a large aerospace manufacturing company in the UK</w:t>
      </w:r>
      <w:r w:rsidR="00C63E34" w:rsidRPr="00F46589">
        <w:rPr>
          <w:rFonts w:cs="Arial"/>
          <w:lang w:val="en-GB"/>
        </w:rPr>
        <w:t xml:space="preserve"> of which three were observed as part of this reseach</w:t>
      </w:r>
      <w:r w:rsidR="0019636C" w:rsidRPr="00F46589">
        <w:rPr>
          <w:rFonts w:cs="Arial"/>
          <w:lang w:val="en-GB"/>
        </w:rPr>
        <w:t>.</w:t>
      </w:r>
      <w:r w:rsidRPr="00F46589">
        <w:rPr>
          <w:rFonts w:cs="Arial"/>
          <w:lang w:val="en-GB"/>
        </w:rPr>
        <w:t xml:space="preserve"> This company </w:t>
      </w:r>
      <w:r w:rsidR="00C63E34" w:rsidRPr="00F46589">
        <w:rPr>
          <w:rFonts w:cs="Arial"/>
          <w:lang w:val="en-GB"/>
        </w:rPr>
        <w:t xml:space="preserve">has experience in energy reduction projects related to buildings and services but before 2011 no work had been carried out on improving manufacturing processes with the primary objective of energy reduction. </w:t>
      </w:r>
      <w:r w:rsidR="00B1161D" w:rsidRPr="00F46589" w:rsidDel="00721355">
        <w:rPr>
          <w:rFonts w:cs="Arial"/>
          <w:lang w:val="en-GB"/>
        </w:rPr>
        <w:t xml:space="preserve">The initial focus of improvement activities was on elementary part manufacturing, this in general being a much larger energy consumer than assembly. </w:t>
      </w:r>
      <w:r w:rsidR="0019636C" w:rsidRPr="00F46589">
        <w:rPr>
          <w:rFonts w:cs="Arial"/>
          <w:lang w:val="en-GB"/>
        </w:rPr>
        <w:t xml:space="preserve">As part of this research the improvement of </w:t>
      </w:r>
      <w:r w:rsidR="008F2F59" w:rsidRPr="00F46589">
        <w:rPr>
          <w:rFonts w:cs="Arial"/>
          <w:lang w:val="en-GB"/>
        </w:rPr>
        <w:t>two</w:t>
      </w:r>
      <w:r w:rsidR="00B1161D" w:rsidRPr="00F46589" w:rsidDel="00721355">
        <w:rPr>
          <w:rFonts w:cs="Arial"/>
          <w:lang w:val="en-GB"/>
        </w:rPr>
        <w:t xml:space="preserve"> processes were </w:t>
      </w:r>
      <w:r w:rsidR="0019636C" w:rsidRPr="00F46589">
        <w:rPr>
          <w:rFonts w:cs="Arial"/>
          <w:lang w:val="en-GB"/>
        </w:rPr>
        <w:t>observed</w:t>
      </w:r>
      <w:r w:rsidR="0019636C" w:rsidRPr="00F46589" w:rsidDel="00721355">
        <w:rPr>
          <w:rFonts w:cs="Arial"/>
          <w:lang w:val="en-GB"/>
        </w:rPr>
        <w:t xml:space="preserve"> </w:t>
      </w:r>
      <w:r w:rsidR="00B1161D" w:rsidRPr="00F46589" w:rsidDel="00721355">
        <w:rPr>
          <w:rFonts w:cs="Arial"/>
          <w:lang w:val="en-GB"/>
        </w:rPr>
        <w:t>with examples of the barriers encountered given</w:t>
      </w:r>
      <w:r w:rsidR="00560D0E">
        <w:rPr>
          <w:rFonts w:cs="Arial"/>
          <w:lang w:val="en-GB"/>
        </w:rPr>
        <w:t xml:space="preserve"> in the three case stu</w:t>
      </w:r>
      <w:r w:rsidR="008F2F59" w:rsidRPr="00F46589">
        <w:rPr>
          <w:rFonts w:cs="Arial"/>
          <w:lang w:val="en-GB"/>
        </w:rPr>
        <w:t>d</w:t>
      </w:r>
      <w:r w:rsidR="00560D0E">
        <w:rPr>
          <w:rFonts w:cs="Arial"/>
          <w:lang w:val="en-GB"/>
        </w:rPr>
        <w:t>i</w:t>
      </w:r>
      <w:r w:rsidR="008F2F59" w:rsidRPr="00F46589">
        <w:rPr>
          <w:rFonts w:cs="Arial"/>
          <w:lang w:val="en-GB"/>
        </w:rPr>
        <w:t>es</w:t>
      </w:r>
      <w:r w:rsidR="00B1161D" w:rsidRPr="00F46589" w:rsidDel="00721355">
        <w:rPr>
          <w:rFonts w:cs="Arial"/>
          <w:lang w:val="en-GB"/>
        </w:rPr>
        <w:t xml:space="preserve"> below.</w:t>
      </w:r>
    </w:p>
    <w:p w14:paraId="1354C279" w14:textId="77777777" w:rsidR="00FF2F98" w:rsidRPr="00F46589" w:rsidRDefault="00FF2F98" w:rsidP="00B1161D">
      <w:pPr>
        <w:rPr>
          <w:rFonts w:cs="Arial"/>
          <w:lang w:val="en-GB"/>
        </w:rPr>
      </w:pPr>
    </w:p>
    <w:p w14:paraId="10C46F82" w14:textId="05728640" w:rsidR="00DA67BB" w:rsidRPr="00F46589" w:rsidRDefault="00DA67BB" w:rsidP="00B1161D">
      <w:pPr>
        <w:rPr>
          <w:rFonts w:cs="Arial"/>
          <w:lang w:val="en-GB"/>
        </w:rPr>
      </w:pPr>
      <w:r w:rsidRPr="00F46589">
        <w:rPr>
          <w:rFonts w:cs="Arial"/>
          <w:lang w:val="en-GB"/>
        </w:rPr>
        <w:t>Of the bar</w:t>
      </w:r>
      <w:r w:rsidR="00604BC3" w:rsidRPr="00F46589">
        <w:rPr>
          <w:rFonts w:cs="Arial"/>
          <w:lang w:val="en-GB"/>
        </w:rPr>
        <w:t xml:space="preserve">riers </w:t>
      </w:r>
      <w:r w:rsidR="00EF1E05" w:rsidRPr="00F46589">
        <w:rPr>
          <w:rFonts w:cs="Arial"/>
          <w:lang w:val="en-GB"/>
        </w:rPr>
        <w:t>listed in the earlier tables</w:t>
      </w:r>
      <w:r w:rsidR="00604BC3" w:rsidRPr="00F46589">
        <w:rPr>
          <w:rFonts w:cs="Arial"/>
          <w:lang w:val="en-GB"/>
        </w:rPr>
        <w:t xml:space="preserve"> from literature and interview,</w:t>
      </w:r>
      <w:r w:rsidR="0068472F" w:rsidRPr="00F46589">
        <w:rPr>
          <w:rFonts w:cs="Arial"/>
          <w:lang w:val="en-GB"/>
        </w:rPr>
        <w:t xml:space="preserve"> 18</w:t>
      </w:r>
      <w:r w:rsidRPr="00F46589">
        <w:rPr>
          <w:rFonts w:cs="Arial"/>
          <w:lang w:val="en-GB"/>
        </w:rPr>
        <w:t xml:space="preserve"> were observed to exist in the case</w:t>
      </w:r>
      <w:r w:rsidR="005A44E2" w:rsidRPr="00F46589">
        <w:rPr>
          <w:rFonts w:cs="Arial"/>
          <w:lang w:val="en-GB"/>
        </w:rPr>
        <w:t xml:space="preserve"> studies. The</w:t>
      </w:r>
      <w:r w:rsidR="00604BC3" w:rsidRPr="00F46589">
        <w:rPr>
          <w:rFonts w:cs="Arial"/>
          <w:lang w:val="en-GB"/>
        </w:rPr>
        <w:t>se</w:t>
      </w:r>
      <w:r w:rsidR="005A44E2" w:rsidRPr="00F46589">
        <w:rPr>
          <w:rFonts w:cs="Arial"/>
          <w:lang w:val="en-GB"/>
        </w:rPr>
        <w:t xml:space="preserve"> observed barriers are </w:t>
      </w:r>
      <w:r w:rsidR="005B447B" w:rsidRPr="00F46589">
        <w:rPr>
          <w:rFonts w:cs="Arial"/>
          <w:lang w:val="en-GB"/>
        </w:rPr>
        <w:t xml:space="preserve">shown in </w:t>
      </w:r>
      <w:r w:rsidR="005A44E2" w:rsidRPr="00F46589">
        <w:rPr>
          <w:rFonts w:cs="Arial"/>
          <w:lang w:val="en-GB"/>
        </w:rPr>
        <w:t xml:space="preserve">Table </w:t>
      </w:r>
      <w:r w:rsidR="00604BC3" w:rsidRPr="00F46589">
        <w:rPr>
          <w:rFonts w:cs="Arial"/>
          <w:lang w:val="en-GB"/>
        </w:rPr>
        <w:t>4</w:t>
      </w:r>
      <w:r w:rsidR="005A44E2" w:rsidRPr="00F46589">
        <w:rPr>
          <w:rFonts w:cs="Arial"/>
          <w:lang w:val="en-GB"/>
        </w:rPr>
        <w:t xml:space="preserve"> </w:t>
      </w:r>
      <w:r w:rsidR="00FF2F98" w:rsidRPr="00F46589">
        <w:rPr>
          <w:rFonts w:cs="Arial"/>
          <w:lang w:val="en-GB"/>
        </w:rPr>
        <w:t xml:space="preserve">as </w:t>
      </w:r>
      <w:r w:rsidR="0068472F" w:rsidRPr="00F46589">
        <w:rPr>
          <w:rFonts w:cs="Arial"/>
          <w:lang w:val="en-GB"/>
        </w:rPr>
        <w:t>items [a] to [r]. Additionally two further barriers were observed which were not noted before, items [s] and [t].</w:t>
      </w:r>
    </w:p>
    <w:p w14:paraId="4614433B" w14:textId="77777777" w:rsidR="00B12FB6" w:rsidRPr="00F46589" w:rsidRDefault="00B12FB6" w:rsidP="00B12FB6">
      <w:pPr>
        <w:rPr>
          <w:lang w:val="en-GB" w:eastAsia="en-US"/>
        </w:rPr>
      </w:pPr>
    </w:p>
    <w:tbl>
      <w:tblPr>
        <w:tblStyle w:val="TableGrid"/>
        <w:tblW w:w="0" w:type="auto"/>
        <w:tblLook w:val="04A0" w:firstRow="1" w:lastRow="0" w:firstColumn="1" w:lastColumn="0" w:noHBand="0" w:noVBand="1"/>
      </w:tblPr>
      <w:tblGrid>
        <w:gridCol w:w="392"/>
        <w:gridCol w:w="2693"/>
        <w:gridCol w:w="353"/>
        <w:gridCol w:w="2340"/>
        <w:gridCol w:w="308"/>
        <w:gridCol w:w="3094"/>
      </w:tblGrid>
      <w:tr w:rsidR="00B12FB6" w:rsidRPr="00F46589" w14:paraId="06F0EEED" w14:textId="77777777" w:rsidTr="00012EFE">
        <w:trPr>
          <w:trHeight w:val="451"/>
        </w:trPr>
        <w:tc>
          <w:tcPr>
            <w:tcW w:w="9180" w:type="dxa"/>
            <w:gridSpan w:val="6"/>
            <w:shd w:val="clear" w:color="auto" w:fill="FBD4B4" w:themeFill="accent6" w:themeFillTint="66"/>
          </w:tcPr>
          <w:p w14:paraId="3612B685" w14:textId="59E95BAE" w:rsidR="00B12FB6" w:rsidRPr="00F46589" w:rsidRDefault="00585B16" w:rsidP="00585B16">
            <w:pPr>
              <w:tabs>
                <w:tab w:val="clear" w:pos="360"/>
                <w:tab w:val="clear" w:pos="720"/>
                <w:tab w:val="clear" w:pos="1080"/>
              </w:tabs>
              <w:jc w:val="left"/>
              <w:rPr>
                <w:rFonts w:ascii="Arial Narrow" w:hAnsi="Arial Narrow"/>
                <w:b/>
                <w:i/>
                <w:lang w:val="en-GB"/>
              </w:rPr>
            </w:pPr>
            <w:r w:rsidRPr="00F46589">
              <w:rPr>
                <w:rFonts w:ascii="Arial Narrow" w:hAnsi="Arial Narrow"/>
                <w:b/>
                <w:i/>
                <w:lang w:val="en-GB"/>
              </w:rPr>
              <w:t>Observed</w:t>
            </w:r>
            <w:r w:rsidR="00B12FB6" w:rsidRPr="00F46589">
              <w:rPr>
                <w:rFonts w:ascii="Arial Narrow" w:hAnsi="Arial Narrow"/>
                <w:b/>
                <w:i/>
                <w:lang w:val="en-GB"/>
              </w:rPr>
              <w:t xml:space="preserve"> barriers (number indicates source to original barrier)</w:t>
            </w:r>
          </w:p>
        </w:tc>
      </w:tr>
      <w:tr w:rsidR="00B12FB6" w:rsidRPr="00F46589" w14:paraId="0CE36EB2" w14:textId="77777777" w:rsidTr="00604BC3">
        <w:trPr>
          <w:trHeight w:val="356"/>
        </w:trPr>
        <w:tc>
          <w:tcPr>
            <w:tcW w:w="392" w:type="dxa"/>
            <w:shd w:val="clear" w:color="auto" w:fill="auto"/>
          </w:tcPr>
          <w:p w14:paraId="640AAF12" w14:textId="3C4530FD"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a</w:t>
            </w:r>
          </w:p>
        </w:tc>
        <w:tc>
          <w:tcPr>
            <w:tcW w:w="2693" w:type="dxa"/>
            <w:shd w:val="clear" w:color="auto" w:fill="auto"/>
          </w:tcPr>
          <w:p w14:paraId="08EB2F7E" w14:textId="6E957654"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No sense of urgency</w:t>
            </w:r>
            <w:r w:rsidR="00604BC3" w:rsidRPr="00F46589">
              <w:rPr>
                <w:rFonts w:ascii="Arial Narrow" w:hAnsi="Arial Narrow" w:cs="Arial"/>
                <w:lang w:val="en-GB"/>
              </w:rPr>
              <w:t xml:space="preserve"> (1)</w:t>
            </w:r>
          </w:p>
        </w:tc>
        <w:tc>
          <w:tcPr>
            <w:tcW w:w="353" w:type="dxa"/>
            <w:shd w:val="clear" w:color="auto" w:fill="auto"/>
          </w:tcPr>
          <w:p w14:paraId="4189A21B" w14:textId="0DA85EDF"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h</w:t>
            </w:r>
          </w:p>
        </w:tc>
        <w:tc>
          <w:tcPr>
            <w:tcW w:w="2340" w:type="dxa"/>
            <w:shd w:val="clear" w:color="auto" w:fill="auto"/>
          </w:tcPr>
          <w:p w14:paraId="581CBB87" w14:textId="59B8A6ED"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Hidden costs</w:t>
            </w:r>
            <w:r w:rsidR="00604BC3" w:rsidRPr="00F46589">
              <w:rPr>
                <w:rFonts w:ascii="Arial Narrow" w:hAnsi="Arial Narrow" w:cs="Arial"/>
                <w:lang w:val="en-GB"/>
              </w:rPr>
              <w:t xml:space="preserve"> (24)</w:t>
            </w:r>
          </w:p>
        </w:tc>
        <w:tc>
          <w:tcPr>
            <w:tcW w:w="308" w:type="dxa"/>
            <w:shd w:val="clear" w:color="auto" w:fill="auto"/>
          </w:tcPr>
          <w:p w14:paraId="6152FC16" w14:textId="1450A87D"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o</w:t>
            </w:r>
          </w:p>
        </w:tc>
        <w:tc>
          <w:tcPr>
            <w:tcW w:w="3094" w:type="dxa"/>
            <w:shd w:val="clear" w:color="auto" w:fill="auto"/>
          </w:tcPr>
          <w:p w14:paraId="479DD439" w14:textId="59A1383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Lack of process knowledge</w:t>
            </w:r>
            <w:r w:rsidR="00604BC3" w:rsidRPr="00F46589">
              <w:rPr>
                <w:rFonts w:ascii="Arial Narrow" w:hAnsi="Arial Narrow" w:cs="Arial"/>
                <w:lang w:val="en-GB"/>
              </w:rPr>
              <w:t xml:space="preserve"> (38)</w:t>
            </w:r>
          </w:p>
        </w:tc>
      </w:tr>
      <w:tr w:rsidR="00B12FB6" w:rsidRPr="00F46589" w14:paraId="52E05895" w14:textId="77777777" w:rsidTr="00604BC3">
        <w:trPr>
          <w:trHeight w:val="356"/>
        </w:trPr>
        <w:tc>
          <w:tcPr>
            <w:tcW w:w="392" w:type="dxa"/>
            <w:shd w:val="clear" w:color="auto" w:fill="auto"/>
          </w:tcPr>
          <w:p w14:paraId="0C1A49EE" w14:textId="3DF5C26A"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b</w:t>
            </w:r>
          </w:p>
        </w:tc>
        <w:tc>
          <w:tcPr>
            <w:tcW w:w="2693" w:type="dxa"/>
            <w:shd w:val="clear" w:color="auto" w:fill="auto"/>
          </w:tcPr>
          <w:p w14:paraId="6792E9D4" w14:textId="7A863BD2"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Inadequate training</w:t>
            </w:r>
            <w:r w:rsidR="00604BC3" w:rsidRPr="00F46589">
              <w:rPr>
                <w:rFonts w:ascii="Arial Narrow" w:hAnsi="Arial Narrow" w:cs="Arial"/>
                <w:lang w:val="en-GB"/>
              </w:rPr>
              <w:t xml:space="preserve"> (11)</w:t>
            </w:r>
          </w:p>
        </w:tc>
        <w:tc>
          <w:tcPr>
            <w:tcW w:w="353" w:type="dxa"/>
            <w:shd w:val="clear" w:color="auto" w:fill="auto"/>
          </w:tcPr>
          <w:p w14:paraId="0A2156F7" w14:textId="7DFD2948"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i</w:t>
            </w:r>
          </w:p>
        </w:tc>
        <w:tc>
          <w:tcPr>
            <w:tcW w:w="2340" w:type="dxa"/>
            <w:shd w:val="clear" w:color="auto" w:fill="auto"/>
          </w:tcPr>
          <w:p w14:paraId="3C11F941" w14:textId="1BE8BE26"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Access to capital</w:t>
            </w:r>
            <w:r w:rsidR="00604BC3" w:rsidRPr="00F46589">
              <w:rPr>
                <w:rFonts w:ascii="Arial Narrow" w:hAnsi="Arial Narrow" w:cs="Arial"/>
                <w:lang w:val="en-GB"/>
              </w:rPr>
              <w:t xml:space="preserve"> (25)</w:t>
            </w:r>
          </w:p>
        </w:tc>
        <w:tc>
          <w:tcPr>
            <w:tcW w:w="308" w:type="dxa"/>
            <w:shd w:val="clear" w:color="auto" w:fill="auto"/>
          </w:tcPr>
          <w:p w14:paraId="1893FCF2" w14:textId="41017BDE"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p</w:t>
            </w:r>
          </w:p>
        </w:tc>
        <w:tc>
          <w:tcPr>
            <w:tcW w:w="3094" w:type="dxa"/>
            <w:shd w:val="clear" w:color="auto" w:fill="auto"/>
          </w:tcPr>
          <w:p w14:paraId="005B8A96" w14:textId="18F67C69"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Complexity of process</w:t>
            </w:r>
            <w:r w:rsidR="00604BC3" w:rsidRPr="00F46589">
              <w:rPr>
                <w:rFonts w:ascii="Arial Narrow" w:hAnsi="Arial Narrow" w:cs="Arial"/>
                <w:lang w:val="en-GB"/>
              </w:rPr>
              <w:t xml:space="preserve"> (39)</w:t>
            </w:r>
          </w:p>
        </w:tc>
      </w:tr>
      <w:tr w:rsidR="00B12FB6" w:rsidRPr="00F46589" w14:paraId="17C400D1" w14:textId="77777777" w:rsidTr="00604BC3">
        <w:trPr>
          <w:trHeight w:val="356"/>
        </w:trPr>
        <w:tc>
          <w:tcPr>
            <w:tcW w:w="392" w:type="dxa"/>
            <w:shd w:val="clear" w:color="auto" w:fill="auto"/>
          </w:tcPr>
          <w:p w14:paraId="03B33FE6" w14:textId="0C684898"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c</w:t>
            </w:r>
          </w:p>
        </w:tc>
        <w:tc>
          <w:tcPr>
            <w:tcW w:w="2693" w:type="dxa"/>
            <w:shd w:val="clear" w:color="auto" w:fill="auto"/>
          </w:tcPr>
          <w:p w14:paraId="0EA70E69" w14:textId="0AB1E4DF"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Lack of accountability</w:t>
            </w:r>
            <w:r w:rsidR="00604BC3" w:rsidRPr="00F46589">
              <w:rPr>
                <w:rFonts w:ascii="Arial Narrow" w:hAnsi="Arial Narrow" w:cs="Arial"/>
                <w:lang w:val="en-GB"/>
              </w:rPr>
              <w:t xml:space="preserve"> (18)</w:t>
            </w:r>
          </w:p>
        </w:tc>
        <w:tc>
          <w:tcPr>
            <w:tcW w:w="353" w:type="dxa"/>
            <w:shd w:val="clear" w:color="auto" w:fill="auto"/>
          </w:tcPr>
          <w:p w14:paraId="39E079EF" w14:textId="660CDF6C"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j</w:t>
            </w:r>
          </w:p>
        </w:tc>
        <w:tc>
          <w:tcPr>
            <w:tcW w:w="2340" w:type="dxa"/>
            <w:shd w:val="clear" w:color="auto" w:fill="auto"/>
          </w:tcPr>
          <w:p w14:paraId="73B28A9B" w14:textId="4AD3686F"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Risk</w:t>
            </w:r>
            <w:r w:rsidR="00604BC3" w:rsidRPr="00F46589">
              <w:rPr>
                <w:rFonts w:ascii="Arial Narrow" w:hAnsi="Arial Narrow" w:cs="Arial"/>
                <w:lang w:val="en-GB"/>
              </w:rPr>
              <w:t xml:space="preserve"> (26)</w:t>
            </w:r>
          </w:p>
        </w:tc>
        <w:tc>
          <w:tcPr>
            <w:tcW w:w="308" w:type="dxa"/>
            <w:shd w:val="clear" w:color="auto" w:fill="auto"/>
          </w:tcPr>
          <w:p w14:paraId="237C52C6" w14:textId="64F987D4"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q</w:t>
            </w:r>
          </w:p>
        </w:tc>
        <w:tc>
          <w:tcPr>
            <w:tcW w:w="3094" w:type="dxa"/>
            <w:shd w:val="clear" w:color="auto" w:fill="auto"/>
          </w:tcPr>
          <w:p w14:paraId="73803025" w14:textId="430F873C"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Fear of impacting product quality</w:t>
            </w:r>
            <w:r w:rsidR="00604BC3" w:rsidRPr="00F46589">
              <w:rPr>
                <w:rFonts w:ascii="Arial Narrow" w:hAnsi="Arial Narrow" w:cs="Arial"/>
                <w:lang w:val="en-GB"/>
              </w:rPr>
              <w:t xml:space="preserve"> (42)</w:t>
            </w:r>
          </w:p>
        </w:tc>
      </w:tr>
      <w:tr w:rsidR="00B12FB6" w:rsidRPr="00F46589" w14:paraId="426558A3" w14:textId="77777777" w:rsidTr="00604BC3">
        <w:trPr>
          <w:trHeight w:val="356"/>
        </w:trPr>
        <w:tc>
          <w:tcPr>
            <w:tcW w:w="392" w:type="dxa"/>
            <w:shd w:val="clear" w:color="auto" w:fill="auto"/>
          </w:tcPr>
          <w:p w14:paraId="556011B0" w14:textId="2EF88F49"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d</w:t>
            </w:r>
          </w:p>
        </w:tc>
        <w:tc>
          <w:tcPr>
            <w:tcW w:w="2693" w:type="dxa"/>
            <w:shd w:val="clear" w:color="auto" w:fill="auto"/>
          </w:tcPr>
          <w:p w14:paraId="61937CE1" w14:textId="65A602F8"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Imperfect information</w:t>
            </w:r>
            <w:r w:rsidR="00604BC3" w:rsidRPr="00F46589">
              <w:rPr>
                <w:rFonts w:ascii="Arial Narrow" w:hAnsi="Arial Narrow" w:cs="Arial"/>
                <w:lang w:val="en-GB"/>
              </w:rPr>
              <w:t xml:space="preserve"> (19)</w:t>
            </w:r>
          </w:p>
        </w:tc>
        <w:tc>
          <w:tcPr>
            <w:tcW w:w="353" w:type="dxa"/>
            <w:shd w:val="clear" w:color="auto" w:fill="auto"/>
          </w:tcPr>
          <w:p w14:paraId="722AABD0" w14:textId="5942E08B"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k</w:t>
            </w:r>
          </w:p>
        </w:tc>
        <w:tc>
          <w:tcPr>
            <w:tcW w:w="2340" w:type="dxa"/>
            <w:shd w:val="clear" w:color="auto" w:fill="auto"/>
          </w:tcPr>
          <w:p w14:paraId="6A0E2FDD" w14:textId="2B5A3FBE"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Bounded rationality</w:t>
            </w:r>
            <w:r w:rsidR="00604BC3" w:rsidRPr="00F46589">
              <w:rPr>
                <w:rFonts w:ascii="Arial Narrow" w:hAnsi="Arial Narrow" w:cs="Arial"/>
                <w:lang w:val="en-GB"/>
              </w:rPr>
              <w:t xml:space="preserve"> (27)</w:t>
            </w:r>
          </w:p>
        </w:tc>
        <w:tc>
          <w:tcPr>
            <w:tcW w:w="308" w:type="dxa"/>
            <w:shd w:val="clear" w:color="auto" w:fill="auto"/>
          </w:tcPr>
          <w:p w14:paraId="3D4F214E" w14:textId="2211C499"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r</w:t>
            </w:r>
          </w:p>
        </w:tc>
        <w:tc>
          <w:tcPr>
            <w:tcW w:w="3094" w:type="dxa"/>
            <w:shd w:val="clear" w:color="auto" w:fill="auto"/>
          </w:tcPr>
          <w:p w14:paraId="1FBD7605" w14:textId="45C3E063"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Fear of impacting health &amp; safety</w:t>
            </w:r>
            <w:r w:rsidR="00604BC3" w:rsidRPr="00F46589">
              <w:rPr>
                <w:rFonts w:ascii="Arial Narrow" w:hAnsi="Arial Narrow" w:cs="Arial"/>
                <w:lang w:val="en-GB"/>
              </w:rPr>
              <w:t xml:space="preserve"> (43)</w:t>
            </w:r>
          </w:p>
        </w:tc>
      </w:tr>
      <w:tr w:rsidR="00B12FB6" w:rsidRPr="00F46589" w14:paraId="74D63005" w14:textId="77777777" w:rsidTr="00604BC3">
        <w:trPr>
          <w:trHeight w:val="356"/>
        </w:trPr>
        <w:tc>
          <w:tcPr>
            <w:tcW w:w="392" w:type="dxa"/>
            <w:shd w:val="clear" w:color="auto" w:fill="auto"/>
          </w:tcPr>
          <w:p w14:paraId="45062F3E" w14:textId="0B686746"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e</w:t>
            </w:r>
          </w:p>
        </w:tc>
        <w:tc>
          <w:tcPr>
            <w:tcW w:w="2693" w:type="dxa"/>
            <w:shd w:val="clear" w:color="auto" w:fill="auto"/>
          </w:tcPr>
          <w:p w14:paraId="194F490C" w14:textId="2CCCDAA2"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Split incentives</w:t>
            </w:r>
            <w:r w:rsidR="00604BC3" w:rsidRPr="00F46589">
              <w:rPr>
                <w:rFonts w:ascii="Arial Narrow" w:hAnsi="Arial Narrow" w:cs="Arial"/>
                <w:lang w:val="en-GB"/>
              </w:rPr>
              <w:t xml:space="preserve"> (20)</w:t>
            </w:r>
          </w:p>
        </w:tc>
        <w:tc>
          <w:tcPr>
            <w:tcW w:w="353" w:type="dxa"/>
            <w:shd w:val="clear" w:color="auto" w:fill="auto"/>
          </w:tcPr>
          <w:p w14:paraId="11B21DF0" w14:textId="0F24FBB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l</w:t>
            </w:r>
          </w:p>
        </w:tc>
        <w:tc>
          <w:tcPr>
            <w:tcW w:w="2340" w:type="dxa"/>
            <w:shd w:val="clear" w:color="auto" w:fill="auto"/>
          </w:tcPr>
          <w:p w14:paraId="79334C16" w14:textId="404C388F"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Form of information</w:t>
            </w:r>
            <w:r w:rsidR="00604BC3" w:rsidRPr="00F46589">
              <w:rPr>
                <w:rFonts w:ascii="Arial Narrow" w:hAnsi="Arial Narrow" w:cs="Arial"/>
                <w:lang w:val="en-GB"/>
              </w:rPr>
              <w:t xml:space="preserve"> (28)</w:t>
            </w:r>
          </w:p>
        </w:tc>
        <w:tc>
          <w:tcPr>
            <w:tcW w:w="308" w:type="dxa"/>
            <w:shd w:val="clear" w:color="auto" w:fill="92D050"/>
          </w:tcPr>
          <w:p w14:paraId="3FFAE845" w14:textId="1263F70B"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s</w:t>
            </w:r>
          </w:p>
        </w:tc>
        <w:tc>
          <w:tcPr>
            <w:tcW w:w="3094" w:type="dxa"/>
            <w:shd w:val="clear" w:color="auto" w:fill="92D050"/>
          </w:tcPr>
          <w:p w14:paraId="17AD77B6" w14:textId="7777777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Not a priority</w:t>
            </w:r>
          </w:p>
        </w:tc>
      </w:tr>
      <w:tr w:rsidR="00B12FB6" w:rsidRPr="00F46589" w14:paraId="1367748D" w14:textId="77777777" w:rsidTr="00604BC3">
        <w:trPr>
          <w:trHeight w:val="356"/>
        </w:trPr>
        <w:tc>
          <w:tcPr>
            <w:tcW w:w="392" w:type="dxa"/>
            <w:shd w:val="clear" w:color="auto" w:fill="auto"/>
          </w:tcPr>
          <w:p w14:paraId="57FD24C7" w14:textId="46F0973F"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f</w:t>
            </w:r>
          </w:p>
        </w:tc>
        <w:tc>
          <w:tcPr>
            <w:tcW w:w="2693" w:type="dxa"/>
            <w:shd w:val="clear" w:color="auto" w:fill="auto"/>
          </w:tcPr>
          <w:p w14:paraId="2578D4F7" w14:textId="49EC39F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Adverse selection</w:t>
            </w:r>
            <w:r w:rsidR="00604BC3" w:rsidRPr="00F46589">
              <w:rPr>
                <w:rFonts w:ascii="Arial Narrow" w:hAnsi="Arial Narrow" w:cs="Arial"/>
                <w:lang w:val="en-GB"/>
              </w:rPr>
              <w:t xml:space="preserve"> (21)</w:t>
            </w:r>
          </w:p>
        </w:tc>
        <w:tc>
          <w:tcPr>
            <w:tcW w:w="353" w:type="dxa"/>
            <w:shd w:val="clear" w:color="auto" w:fill="auto"/>
          </w:tcPr>
          <w:p w14:paraId="278EC613" w14:textId="6274ED29"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m</w:t>
            </w:r>
          </w:p>
        </w:tc>
        <w:tc>
          <w:tcPr>
            <w:tcW w:w="2340" w:type="dxa"/>
            <w:shd w:val="clear" w:color="auto" w:fill="auto"/>
          </w:tcPr>
          <w:p w14:paraId="2B517F2D" w14:textId="4722AC4D"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Inappropriate equipment</w:t>
            </w:r>
            <w:r w:rsidR="00604BC3" w:rsidRPr="00F46589">
              <w:rPr>
                <w:rFonts w:ascii="Arial Narrow" w:hAnsi="Arial Narrow" w:cs="Arial"/>
                <w:lang w:val="en-GB"/>
              </w:rPr>
              <w:t xml:space="preserve"> (34)</w:t>
            </w:r>
          </w:p>
        </w:tc>
        <w:tc>
          <w:tcPr>
            <w:tcW w:w="308" w:type="dxa"/>
            <w:shd w:val="clear" w:color="auto" w:fill="92D050"/>
          </w:tcPr>
          <w:p w14:paraId="7088A4A1" w14:textId="609AF25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t</w:t>
            </w:r>
          </w:p>
        </w:tc>
        <w:tc>
          <w:tcPr>
            <w:tcW w:w="3094" w:type="dxa"/>
            <w:shd w:val="clear" w:color="auto" w:fill="92D050"/>
          </w:tcPr>
          <w:p w14:paraId="4520B909" w14:textId="7777777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Unclear who owns what</w:t>
            </w:r>
          </w:p>
        </w:tc>
      </w:tr>
      <w:tr w:rsidR="00B12FB6" w:rsidRPr="00F46589" w14:paraId="053AAB31" w14:textId="77777777" w:rsidTr="00604BC3">
        <w:trPr>
          <w:trHeight w:val="356"/>
        </w:trPr>
        <w:tc>
          <w:tcPr>
            <w:tcW w:w="392" w:type="dxa"/>
            <w:shd w:val="clear" w:color="auto" w:fill="auto"/>
          </w:tcPr>
          <w:p w14:paraId="02EEF661" w14:textId="3A54BCA0"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g</w:t>
            </w:r>
          </w:p>
        </w:tc>
        <w:tc>
          <w:tcPr>
            <w:tcW w:w="2693" w:type="dxa"/>
            <w:shd w:val="clear" w:color="auto" w:fill="auto"/>
          </w:tcPr>
          <w:p w14:paraId="246EA0B6" w14:textId="06788CA7"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Principal-agent relationships</w:t>
            </w:r>
            <w:r w:rsidR="00604BC3" w:rsidRPr="00F46589">
              <w:rPr>
                <w:rFonts w:ascii="Arial Narrow" w:hAnsi="Arial Narrow" w:cs="Arial"/>
                <w:lang w:val="en-GB"/>
              </w:rPr>
              <w:t xml:space="preserve"> (22)</w:t>
            </w:r>
          </w:p>
        </w:tc>
        <w:tc>
          <w:tcPr>
            <w:tcW w:w="353" w:type="dxa"/>
            <w:shd w:val="clear" w:color="auto" w:fill="auto"/>
          </w:tcPr>
          <w:p w14:paraId="431825CF" w14:textId="0D65077A"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n</w:t>
            </w:r>
          </w:p>
        </w:tc>
        <w:tc>
          <w:tcPr>
            <w:tcW w:w="2340" w:type="dxa"/>
            <w:shd w:val="clear" w:color="auto" w:fill="auto"/>
          </w:tcPr>
          <w:p w14:paraId="106F4FD1" w14:textId="1838E476" w:rsidR="00B12FB6" w:rsidRPr="00F46589" w:rsidRDefault="00B12FB6" w:rsidP="00012EFE">
            <w:pPr>
              <w:pStyle w:val="NormalIndent"/>
              <w:ind w:firstLine="0"/>
              <w:jc w:val="left"/>
              <w:rPr>
                <w:rFonts w:ascii="Arial Narrow" w:hAnsi="Arial Narrow" w:cs="Arial"/>
                <w:lang w:val="en-GB"/>
              </w:rPr>
            </w:pPr>
            <w:r w:rsidRPr="00F46589">
              <w:rPr>
                <w:rFonts w:ascii="Arial Narrow" w:hAnsi="Arial Narrow" w:cs="Arial"/>
                <w:lang w:val="en-GB"/>
              </w:rPr>
              <w:t>Inadequate resourcing</w:t>
            </w:r>
            <w:r w:rsidR="00604BC3" w:rsidRPr="00F46589">
              <w:rPr>
                <w:rFonts w:ascii="Arial Narrow" w:hAnsi="Arial Narrow" w:cs="Arial"/>
                <w:lang w:val="en-GB"/>
              </w:rPr>
              <w:t xml:space="preserve"> (35)</w:t>
            </w:r>
          </w:p>
        </w:tc>
        <w:tc>
          <w:tcPr>
            <w:tcW w:w="308" w:type="dxa"/>
            <w:shd w:val="clear" w:color="auto" w:fill="F2F2F2" w:themeFill="background1" w:themeFillShade="F2"/>
          </w:tcPr>
          <w:p w14:paraId="1955C1B2" w14:textId="77777777" w:rsidR="00B12FB6" w:rsidRPr="00F46589" w:rsidRDefault="00B12FB6" w:rsidP="00012EFE">
            <w:pPr>
              <w:pStyle w:val="NormalIndent"/>
              <w:ind w:firstLine="0"/>
              <w:jc w:val="left"/>
              <w:rPr>
                <w:rFonts w:ascii="Arial Narrow" w:hAnsi="Arial Narrow" w:cs="Arial"/>
                <w:lang w:val="en-GB"/>
              </w:rPr>
            </w:pPr>
          </w:p>
        </w:tc>
        <w:tc>
          <w:tcPr>
            <w:tcW w:w="3094" w:type="dxa"/>
            <w:shd w:val="clear" w:color="auto" w:fill="F2F2F2" w:themeFill="background1" w:themeFillShade="F2"/>
          </w:tcPr>
          <w:p w14:paraId="09F4890F" w14:textId="77777777" w:rsidR="00B12FB6" w:rsidRPr="00F46589" w:rsidRDefault="00B12FB6" w:rsidP="00012EFE">
            <w:pPr>
              <w:pStyle w:val="NormalIndent"/>
              <w:ind w:firstLine="0"/>
              <w:jc w:val="left"/>
              <w:rPr>
                <w:rFonts w:ascii="Arial Narrow" w:hAnsi="Arial Narrow" w:cs="Arial"/>
                <w:lang w:val="en-GB"/>
              </w:rPr>
            </w:pPr>
          </w:p>
        </w:tc>
      </w:tr>
    </w:tbl>
    <w:p w14:paraId="3C1DEBC6" w14:textId="274ED9E0" w:rsidR="00B12FB6" w:rsidRPr="00F46589" w:rsidRDefault="00B12FB6" w:rsidP="00B12FB6">
      <w:pPr>
        <w:pStyle w:val="Caption"/>
        <w:jc w:val="center"/>
        <w:rPr>
          <w:rFonts w:ascii="Arial" w:hAnsi="Arial" w:cs="Arial"/>
          <w:lang w:val="en-GB"/>
        </w:rPr>
      </w:pPr>
      <w:r w:rsidRPr="00F46589">
        <w:rPr>
          <w:rFonts w:ascii="Arial" w:hAnsi="Arial" w:cs="Arial"/>
          <w:lang w:val="en-GB"/>
        </w:rPr>
        <w:t xml:space="preserve">Table </w:t>
      </w:r>
      <w:r w:rsidR="00604BC3" w:rsidRPr="00F46589">
        <w:rPr>
          <w:rFonts w:ascii="Arial" w:hAnsi="Arial" w:cs="Arial"/>
          <w:lang w:val="en-GB"/>
        </w:rPr>
        <w:t>4</w:t>
      </w:r>
      <w:r w:rsidRPr="00F46589">
        <w:rPr>
          <w:rFonts w:ascii="Arial" w:hAnsi="Arial" w:cs="Arial"/>
          <w:lang w:val="en-GB"/>
        </w:rPr>
        <w:t xml:space="preserve"> - Barriers to industrial energy efficiency</w:t>
      </w:r>
      <w:r w:rsidR="00585B16" w:rsidRPr="00F46589">
        <w:rPr>
          <w:rFonts w:ascii="Arial" w:hAnsi="Arial" w:cs="Arial"/>
          <w:lang w:val="en-GB"/>
        </w:rPr>
        <w:t xml:space="preserve"> observed</w:t>
      </w:r>
    </w:p>
    <w:p w14:paraId="123D8BC2" w14:textId="77777777" w:rsidR="00DA67BB" w:rsidRPr="00F46589" w:rsidRDefault="00DA67BB" w:rsidP="00B1161D">
      <w:pPr>
        <w:rPr>
          <w:rFonts w:cs="Arial"/>
          <w:lang w:val="en-GB"/>
        </w:rPr>
      </w:pPr>
    </w:p>
    <w:p w14:paraId="5E274BC5" w14:textId="5A591587" w:rsidR="00B1161D" w:rsidRPr="00F46589" w:rsidRDefault="0068472F">
      <w:pPr>
        <w:rPr>
          <w:rFonts w:cs="Arial"/>
          <w:lang w:val="en-GB"/>
        </w:rPr>
      </w:pPr>
      <w:r w:rsidRPr="00F46589">
        <w:rPr>
          <w:rFonts w:cs="Arial"/>
          <w:lang w:val="en-GB"/>
        </w:rPr>
        <w:t>These barriers are shown in context in the following</w:t>
      </w:r>
      <w:r w:rsidR="00FF2F98" w:rsidRPr="00F46589">
        <w:rPr>
          <w:rFonts w:cs="Arial"/>
          <w:lang w:val="en-GB"/>
        </w:rPr>
        <w:t xml:space="preserve"> three</w:t>
      </w:r>
      <w:r w:rsidRPr="00F46589">
        <w:rPr>
          <w:rFonts w:cs="Arial"/>
          <w:lang w:val="en-GB"/>
        </w:rPr>
        <w:t xml:space="preserve"> case studies.</w:t>
      </w:r>
      <w:r w:rsidR="00FF2F98" w:rsidRPr="00F46589">
        <w:rPr>
          <w:rFonts w:cs="Arial"/>
          <w:lang w:val="en-GB"/>
        </w:rPr>
        <w:t xml:space="preserve"> The case descriptions provide insight to each project as well as reference back to table </w:t>
      </w:r>
      <w:r w:rsidR="00604BC3" w:rsidRPr="00F46589">
        <w:rPr>
          <w:rFonts w:cs="Arial"/>
          <w:lang w:val="en-GB"/>
        </w:rPr>
        <w:t>4</w:t>
      </w:r>
      <w:r w:rsidR="00FF2F98" w:rsidRPr="00F46589">
        <w:rPr>
          <w:rFonts w:cs="Arial"/>
          <w:lang w:val="en-GB"/>
        </w:rPr>
        <w:t xml:space="preserve"> the specific barriers observed.</w:t>
      </w:r>
      <w:r w:rsidR="0099027C" w:rsidRPr="00F46589">
        <w:rPr>
          <w:rFonts w:cs="Arial"/>
          <w:lang w:val="en-GB"/>
        </w:rPr>
        <w:t xml:space="preserve"> Barriers identified were included regardless of the frequency of </w:t>
      </w:r>
      <w:r w:rsidR="0099027C" w:rsidRPr="00F46589">
        <w:rPr>
          <w:rFonts w:cs="Arial"/>
          <w:lang w:val="en-GB"/>
        </w:rPr>
        <w:lastRenderedPageBreak/>
        <w:t>occurrence. In no case did an actor specifically identify something that was not a barrier, only if it was, hence no conflicts were identified</w:t>
      </w:r>
      <w:r w:rsidR="00604BC3" w:rsidRPr="00F46589">
        <w:rPr>
          <w:rFonts w:cs="Arial"/>
          <w:lang w:val="en-GB"/>
        </w:rPr>
        <w:t>.</w:t>
      </w:r>
    </w:p>
    <w:p w14:paraId="2492AA8C" w14:textId="77777777" w:rsidR="0068472F" w:rsidRPr="00F46589" w:rsidRDefault="0068472F">
      <w:pPr>
        <w:rPr>
          <w:rFonts w:cs="Arial"/>
          <w:lang w:val="en-GB"/>
        </w:rPr>
      </w:pPr>
    </w:p>
    <w:p w14:paraId="29A57881" w14:textId="77777777" w:rsidR="00B1161D" w:rsidRPr="00F46589" w:rsidRDefault="00B1161D">
      <w:pPr>
        <w:rPr>
          <w:rFonts w:cs="Arial"/>
          <w:lang w:val="en-GB"/>
        </w:rPr>
      </w:pPr>
    </w:p>
    <w:p w14:paraId="4C0CB6D1" w14:textId="77777777" w:rsidR="00DB3DD6" w:rsidRPr="00F46589" w:rsidRDefault="00AA6FAC" w:rsidP="00B95C2E">
      <w:pPr>
        <w:pStyle w:val="ListParagraph"/>
        <w:keepNext/>
        <w:numPr>
          <w:ilvl w:val="1"/>
          <w:numId w:val="23"/>
        </w:numPr>
        <w:rPr>
          <w:rFonts w:cs="Arial"/>
          <w:b/>
          <w:lang w:val="en-GB"/>
        </w:rPr>
      </w:pPr>
      <w:r w:rsidRPr="00F46589">
        <w:rPr>
          <w:rFonts w:cs="Arial"/>
          <w:b/>
          <w:lang w:val="en-GB"/>
        </w:rPr>
        <w:t>Case 1: Industrial Drying Tank</w:t>
      </w:r>
    </w:p>
    <w:p w14:paraId="1ECE547B" w14:textId="77777777" w:rsidR="00DB3DD6" w:rsidRPr="00F46589" w:rsidRDefault="00DB3DD6" w:rsidP="00B95C2E">
      <w:pPr>
        <w:keepNext/>
        <w:rPr>
          <w:rFonts w:cs="Arial"/>
          <w:lang w:val="en-GB"/>
        </w:rPr>
      </w:pPr>
    </w:p>
    <w:p w14:paraId="6C8BC361" w14:textId="68543B0A" w:rsidR="00B1161D" w:rsidRPr="00F46589" w:rsidRDefault="00B1161D" w:rsidP="00B1161D">
      <w:pPr>
        <w:rPr>
          <w:rFonts w:cs="Arial"/>
          <w:lang w:val="en-GB"/>
        </w:rPr>
      </w:pPr>
      <w:r w:rsidRPr="00F46589">
        <w:rPr>
          <w:rFonts w:cs="Arial"/>
          <w:lang w:val="en-GB"/>
        </w:rPr>
        <w:t xml:space="preserve">The surface treatments process was found to be one of the largest consumers of energy within </w:t>
      </w:r>
      <w:r w:rsidR="00AA6FAC" w:rsidRPr="00F46589">
        <w:rPr>
          <w:rFonts w:cs="Arial"/>
          <w:lang w:val="en-GB"/>
        </w:rPr>
        <w:t>the manufacturing company</w:t>
      </w:r>
      <w:r w:rsidRPr="00F46589">
        <w:rPr>
          <w:rFonts w:cs="Arial"/>
          <w:lang w:val="en-GB"/>
        </w:rPr>
        <w:t>. The process consists of a number of enclosed treatments tanks through which parts pass in sequence. The final stage of the process is to dry the parts by forcing air over a heat exchanger and circulating it through the tank</w:t>
      </w:r>
      <w:r w:rsidR="00585B16" w:rsidRPr="00F46589">
        <w:rPr>
          <w:rFonts w:cs="Arial"/>
          <w:lang w:val="en-GB"/>
        </w:rPr>
        <w:t>, s</w:t>
      </w:r>
      <w:r w:rsidRPr="00F46589">
        <w:rPr>
          <w:rFonts w:cs="Arial"/>
          <w:lang w:val="en-GB"/>
        </w:rPr>
        <w:t xml:space="preserve">ee </w:t>
      </w:r>
      <w:r w:rsidR="00F77A97" w:rsidRPr="00F46589">
        <w:rPr>
          <w:lang w:val="en-GB"/>
        </w:rPr>
        <w:fldChar w:fldCharType="begin"/>
      </w:r>
      <w:r w:rsidR="00F77A97" w:rsidRPr="00F46589">
        <w:rPr>
          <w:lang w:val="en-GB"/>
        </w:rPr>
        <w:instrText xml:space="preserve"> REF _Ref213413989 \h  \* MERGEFORMAT </w:instrText>
      </w:r>
      <w:r w:rsidR="00F77A97" w:rsidRPr="00F46589">
        <w:rPr>
          <w:lang w:val="en-GB"/>
        </w:rPr>
      </w:r>
      <w:r w:rsidR="00F77A97" w:rsidRPr="00F46589">
        <w:rPr>
          <w:lang w:val="en-GB"/>
        </w:rPr>
        <w:fldChar w:fldCharType="separate"/>
      </w:r>
      <w:r w:rsidR="00694809" w:rsidRPr="00F46589">
        <w:rPr>
          <w:rFonts w:cs="Arial"/>
          <w:lang w:val="en-GB"/>
        </w:rPr>
        <w:t>Figure 1</w:t>
      </w:r>
      <w:r w:rsidR="00F77A97" w:rsidRPr="00F46589">
        <w:rPr>
          <w:lang w:val="en-GB"/>
        </w:rPr>
        <w:fldChar w:fldCharType="end"/>
      </w:r>
      <w:r w:rsidR="00585B16" w:rsidRPr="00F46589">
        <w:rPr>
          <w:lang w:val="en-GB"/>
        </w:rPr>
        <w:t>.</w:t>
      </w:r>
      <w:r w:rsidRPr="00F46589">
        <w:rPr>
          <w:rFonts w:cs="Arial"/>
          <w:lang w:val="en-GB"/>
        </w:rPr>
        <w:t xml:space="preserve"> Investigations into the process found that the drying tank was one of the largest consumers of energy and that the main fan associated with the heat exchanger was always on, maintaining the tank at drying temperature even outside of production time. An improvement project was therefore launched to modify the controller such that the main fan was only on when required</w:t>
      </w:r>
      <w:r w:rsidR="00AA6FAC" w:rsidRPr="00F46589">
        <w:rPr>
          <w:rFonts w:cs="Arial"/>
          <w:lang w:val="en-GB"/>
        </w:rPr>
        <w:t>.</w:t>
      </w:r>
    </w:p>
    <w:p w14:paraId="48D35221" w14:textId="77777777" w:rsidR="00B1161D" w:rsidRPr="00F46589" w:rsidRDefault="00B1161D" w:rsidP="00B1161D">
      <w:pPr>
        <w:rPr>
          <w:rFonts w:cs="Arial"/>
          <w:lang w:val="en-GB"/>
        </w:rPr>
      </w:pPr>
    </w:p>
    <w:p w14:paraId="6E02996C" w14:textId="77777777" w:rsidR="00B1161D" w:rsidRPr="00F46589" w:rsidRDefault="00B1161D" w:rsidP="00B1161D">
      <w:pPr>
        <w:pStyle w:val="Caption1"/>
        <w:keepNext/>
        <w:rPr>
          <w:rFonts w:ascii="Arial" w:hAnsi="Arial" w:cs="Arial"/>
          <w:lang w:val="en-GB"/>
        </w:rPr>
      </w:pPr>
      <w:r w:rsidRPr="00F46589">
        <w:rPr>
          <w:rFonts w:ascii="Arial" w:hAnsi="Arial" w:cs="Arial"/>
          <w:noProof/>
          <w:lang w:val="en-GB" w:eastAsia="en-GB"/>
        </w:rPr>
        <w:drawing>
          <wp:inline distT="0" distB="0" distL="0" distR="0" wp14:anchorId="3C3DACE7" wp14:editId="251EEAEB">
            <wp:extent cx="3984625" cy="251206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4625" cy="2512060"/>
                    </a:xfrm>
                    <a:prstGeom prst="rect">
                      <a:avLst/>
                    </a:prstGeom>
                    <a:noFill/>
                    <a:ln>
                      <a:noFill/>
                    </a:ln>
                  </pic:spPr>
                </pic:pic>
              </a:graphicData>
            </a:graphic>
          </wp:inline>
        </w:drawing>
      </w:r>
    </w:p>
    <w:p w14:paraId="74C4B17A" w14:textId="1CC093C4" w:rsidR="00B1161D" w:rsidRPr="00F46589" w:rsidRDefault="00B1161D" w:rsidP="004B2C2B">
      <w:pPr>
        <w:pStyle w:val="Caption"/>
        <w:jc w:val="center"/>
        <w:rPr>
          <w:rFonts w:ascii="Arial" w:hAnsi="Arial" w:cs="Arial"/>
          <w:lang w:val="en-GB"/>
        </w:rPr>
      </w:pPr>
      <w:bookmarkStart w:id="2" w:name="_Ref213413989"/>
      <w:bookmarkStart w:id="3" w:name="_Toc223003615"/>
      <w:r w:rsidRPr="00F46589">
        <w:rPr>
          <w:rFonts w:ascii="Arial" w:hAnsi="Arial" w:cs="Arial"/>
          <w:lang w:val="en-GB"/>
        </w:rPr>
        <w:t xml:space="preserve">Figure </w:t>
      </w:r>
      <w:r w:rsidR="0075105C" w:rsidRPr="00F46589">
        <w:rPr>
          <w:rFonts w:ascii="Arial" w:hAnsi="Arial" w:cs="Arial"/>
          <w:lang w:val="en-GB"/>
        </w:rPr>
        <w:fldChar w:fldCharType="begin"/>
      </w:r>
      <w:r w:rsidRPr="00F46589">
        <w:rPr>
          <w:rFonts w:ascii="Arial" w:hAnsi="Arial" w:cs="Arial"/>
          <w:lang w:val="en-GB"/>
        </w:rPr>
        <w:instrText xml:space="preserve"> SEQ Figure \* ARABIC </w:instrText>
      </w:r>
      <w:r w:rsidR="0075105C" w:rsidRPr="00F46589">
        <w:rPr>
          <w:rFonts w:ascii="Arial" w:hAnsi="Arial" w:cs="Arial"/>
          <w:lang w:val="en-GB"/>
        </w:rPr>
        <w:fldChar w:fldCharType="separate"/>
      </w:r>
      <w:r w:rsidR="00694809" w:rsidRPr="00F46589">
        <w:rPr>
          <w:rFonts w:ascii="Arial" w:hAnsi="Arial" w:cs="Arial"/>
          <w:noProof/>
          <w:lang w:val="en-GB"/>
        </w:rPr>
        <w:t>1</w:t>
      </w:r>
      <w:r w:rsidR="0075105C" w:rsidRPr="00F46589">
        <w:rPr>
          <w:rFonts w:ascii="Arial" w:hAnsi="Arial" w:cs="Arial"/>
          <w:noProof/>
          <w:lang w:val="en-GB"/>
        </w:rPr>
        <w:fldChar w:fldCharType="end"/>
      </w:r>
      <w:bookmarkEnd w:id="2"/>
      <w:r w:rsidRPr="00F46589">
        <w:rPr>
          <w:rFonts w:ascii="Arial" w:hAnsi="Arial" w:cs="Arial"/>
          <w:lang w:val="en-GB"/>
        </w:rPr>
        <w:t xml:space="preserve"> - Drying process</w:t>
      </w:r>
      <w:bookmarkEnd w:id="3"/>
    </w:p>
    <w:p w14:paraId="38D98F3B" w14:textId="5EDC76E8" w:rsidR="00B1161D" w:rsidRPr="00F46589" w:rsidRDefault="00B1161D" w:rsidP="00B1161D">
      <w:pPr>
        <w:rPr>
          <w:rFonts w:cs="Arial"/>
          <w:lang w:val="en-GB"/>
        </w:rPr>
      </w:pPr>
      <w:r w:rsidRPr="00F46589">
        <w:rPr>
          <w:rFonts w:cs="Arial"/>
          <w:lang w:val="en-GB"/>
        </w:rPr>
        <w:t xml:space="preserve">An important stage of the improvement approach is data collection. This was found to be quite difficult, with </w:t>
      </w:r>
      <w:r w:rsidRPr="00F46589">
        <w:rPr>
          <w:rFonts w:cs="Arial"/>
          <w:i/>
          <w:lang w:val="en-GB"/>
        </w:rPr>
        <w:t>incomplete information [</w:t>
      </w:r>
      <w:r w:rsidR="00B474F8" w:rsidRPr="00F46589">
        <w:rPr>
          <w:rFonts w:cs="Arial"/>
          <w:i/>
          <w:lang w:val="en-GB"/>
        </w:rPr>
        <w:t>d</w:t>
      </w:r>
      <w:r w:rsidRPr="00F46589">
        <w:rPr>
          <w:rFonts w:cs="Arial"/>
          <w:i/>
          <w:lang w:val="en-GB"/>
        </w:rPr>
        <w:t>]</w:t>
      </w:r>
      <w:r w:rsidRPr="00F46589">
        <w:rPr>
          <w:rFonts w:cs="Arial"/>
          <w:lang w:val="en-GB"/>
        </w:rPr>
        <w:t xml:space="preserve"> on the process – partly due to the </w:t>
      </w:r>
      <w:r w:rsidRPr="00F46589">
        <w:rPr>
          <w:rFonts w:cs="Arial"/>
          <w:i/>
          <w:lang w:val="en-GB"/>
        </w:rPr>
        <w:t>complexity [</w:t>
      </w:r>
      <w:r w:rsidR="00B474F8" w:rsidRPr="00F46589">
        <w:rPr>
          <w:rFonts w:cs="Arial"/>
          <w:i/>
          <w:lang w:val="en-GB"/>
        </w:rPr>
        <w:t>p</w:t>
      </w:r>
      <w:r w:rsidRPr="00F46589">
        <w:rPr>
          <w:rFonts w:cs="Arial"/>
          <w:i/>
          <w:lang w:val="en-GB"/>
        </w:rPr>
        <w:t>]</w:t>
      </w:r>
      <w:r w:rsidRPr="00F46589">
        <w:rPr>
          <w:rFonts w:cs="Arial"/>
          <w:lang w:val="en-GB"/>
        </w:rPr>
        <w:t xml:space="preserve"> of the process, and partly due to a </w:t>
      </w:r>
      <w:r w:rsidRPr="00F46589">
        <w:rPr>
          <w:rFonts w:cs="Arial"/>
          <w:i/>
          <w:lang w:val="en-GB"/>
        </w:rPr>
        <w:t>lack of access to equipment for collecting data [</w:t>
      </w:r>
      <w:r w:rsidR="00B474F8" w:rsidRPr="00F46589">
        <w:rPr>
          <w:rFonts w:cs="Arial"/>
          <w:i/>
          <w:lang w:val="en-GB"/>
        </w:rPr>
        <w:t>m</w:t>
      </w:r>
      <w:r w:rsidRPr="00F46589">
        <w:rPr>
          <w:rFonts w:cs="Arial"/>
          <w:i/>
          <w:lang w:val="en-GB"/>
        </w:rPr>
        <w:t>]</w:t>
      </w:r>
      <w:r w:rsidRPr="00F46589">
        <w:rPr>
          <w:rFonts w:cs="Arial"/>
          <w:lang w:val="en-GB"/>
        </w:rPr>
        <w:t xml:space="preserve"> (i.e. data loggers). This was exacerbated by having </w:t>
      </w:r>
      <w:r w:rsidRPr="00F46589">
        <w:rPr>
          <w:rFonts w:cs="Arial"/>
          <w:i/>
          <w:lang w:val="en-GB"/>
        </w:rPr>
        <w:t>no dedicated resource [</w:t>
      </w:r>
      <w:r w:rsidR="00B474F8" w:rsidRPr="00F46589">
        <w:rPr>
          <w:rFonts w:cs="Arial"/>
          <w:i/>
          <w:lang w:val="en-GB"/>
        </w:rPr>
        <w:t>n</w:t>
      </w:r>
      <w:r w:rsidRPr="00F46589">
        <w:rPr>
          <w:rFonts w:cs="Arial"/>
          <w:i/>
          <w:lang w:val="en-GB"/>
        </w:rPr>
        <w:t>]</w:t>
      </w:r>
      <w:r w:rsidRPr="00F46589">
        <w:rPr>
          <w:rFonts w:cs="Arial"/>
          <w:lang w:val="en-GB"/>
        </w:rPr>
        <w:t xml:space="preserve"> for collecting data – or for carrying out any subsequent improvements. Although the corporate </w:t>
      </w:r>
      <w:r w:rsidRPr="00F46589">
        <w:rPr>
          <w:rFonts w:cs="Arial"/>
          <w:i/>
          <w:lang w:val="en-GB"/>
        </w:rPr>
        <w:t>culture</w:t>
      </w:r>
      <w:r w:rsidRPr="00F46589">
        <w:rPr>
          <w:rFonts w:cs="Arial"/>
          <w:lang w:val="en-GB"/>
        </w:rPr>
        <w:t xml:space="preserve"> and the </w:t>
      </w:r>
      <w:r w:rsidRPr="00F46589">
        <w:rPr>
          <w:rFonts w:cs="Arial"/>
          <w:i/>
          <w:lang w:val="en-GB"/>
        </w:rPr>
        <w:t>values</w:t>
      </w:r>
      <w:r w:rsidRPr="00F46589">
        <w:rPr>
          <w:rFonts w:cs="Arial"/>
          <w:lang w:val="en-GB"/>
        </w:rPr>
        <w:t xml:space="preserve"> of individuals supported energy reduction activities, energy reduction was clearly </w:t>
      </w:r>
      <w:r w:rsidRPr="00F46589">
        <w:rPr>
          <w:rFonts w:cs="Arial"/>
          <w:i/>
          <w:lang w:val="en-GB"/>
        </w:rPr>
        <w:t>not a priority [s],</w:t>
      </w:r>
      <w:r w:rsidRPr="00F46589">
        <w:rPr>
          <w:rFonts w:cs="Arial"/>
          <w:lang w:val="en-GB"/>
        </w:rPr>
        <w:t xml:space="preserve"> with other operational issues and other improvements always taking precedence over energy projects; there was </w:t>
      </w:r>
      <w:r w:rsidRPr="00F46589">
        <w:rPr>
          <w:rFonts w:cs="Arial"/>
          <w:i/>
          <w:lang w:val="en-GB"/>
        </w:rPr>
        <w:t>no sense of urgency [</w:t>
      </w:r>
      <w:r w:rsidR="00B474F8" w:rsidRPr="00F46589">
        <w:rPr>
          <w:rFonts w:cs="Arial"/>
          <w:i/>
          <w:lang w:val="en-GB"/>
        </w:rPr>
        <w:t>a</w:t>
      </w:r>
      <w:r w:rsidRPr="00F46589">
        <w:rPr>
          <w:rFonts w:cs="Arial"/>
          <w:i/>
          <w:lang w:val="en-GB"/>
        </w:rPr>
        <w:t>]</w:t>
      </w:r>
      <w:r w:rsidRPr="00F46589">
        <w:rPr>
          <w:rFonts w:cs="Arial"/>
          <w:lang w:val="en-GB"/>
        </w:rPr>
        <w:t xml:space="preserve"> for carrying out energy projects.</w:t>
      </w:r>
    </w:p>
    <w:p w14:paraId="0D58924B" w14:textId="77777777" w:rsidR="00B1161D" w:rsidRPr="00F46589" w:rsidRDefault="00B1161D" w:rsidP="00B1161D">
      <w:pPr>
        <w:rPr>
          <w:rFonts w:cs="Arial"/>
          <w:lang w:val="en-GB"/>
        </w:rPr>
      </w:pPr>
    </w:p>
    <w:p w14:paraId="19F10224" w14:textId="367C8205" w:rsidR="00B1161D" w:rsidRPr="00F46589" w:rsidRDefault="00B1161D" w:rsidP="00B1161D">
      <w:pPr>
        <w:rPr>
          <w:rFonts w:cs="Arial"/>
          <w:lang w:val="en-GB"/>
        </w:rPr>
      </w:pPr>
      <w:r w:rsidRPr="00F46589">
        <w:rPr>
          <w:rFonts w:cs="Arial"/>
          <w:lang w:val="en-GB"/>
        </w:rPr>
        <w:t xml:space="preserve">This discrepancy between corporate and personal commitment to energy reduction and the status of energy projects in the unit of analysis raised the question of who was </w:t>
      </w:r>
      <w:r w:rsidRPr="00F46589">
        <w:rPr>
          <w:rFonts w:cs="Arial"/>
          <w:i/>
          <w:lang w:val="en-GB"/>
        </w:rPr>
        <w:t>accountable [</w:t>
      </w:r>
      <w:r w:rsidR="00CA59B0" w:rsidRPr="00F46589">
        <w:rPr>
          <w:rFonts w:cs="Arial"/>
          <w:i/>
          <w:lang w:val="en-GB"/>
        </w:rPr>
        <w:t>c</w:t>
      </w:r>
      <w:r w:rsidRPr="00F46589">
        <w:rPr>
          <w:rFonts w:cs="Arial"/>
          <w:i/>
          <w:lang w:val="en-GB"/>
        </w:rPr>
        <w:t>]</w:t>
      </w:r>
      <w:r w:rsidRPr="00F46589">
        <w:rPr>
          <w:rFonts w:cs="Arial"/>
          <w:lang w:val="en-GB"/>
        </w:rPr>
        <w:t xml:space="preserve"> for energy saving in a manufacturing perimeter. It was found that the Facilities function is usually responsible for energy reduction activities in this facility; it is Facilities who pay for energy and realise any benefits in reduction, however it is not empowered to act within a manufacturing perimeter. The Manufacturing Operations function is responsible for manufacturing process improvements but energy is outside its scope. So fundamentally there was </w:t>
      </w:r>
      <w:r w:rsidRPr="00F46589">
        <w:rPr>
          <w:rFonts w:cs="Arial"/>
          <w:i/>
          <w:lang w:val="en-GB"/>
        </w:rPr>
        <w:t>no clear owner [t]</w:t>
      </w:r>
      <w:r w:rsidRPr="00F46589">
        <w:rPr>
          <w:rFonts w:cs="Arial"/>
          <w:lang w:val="en-GB"/>
        </w:rPr>
        <w:t xml:space="preserve"> for manufacturing energy reduction projects. Indeed, the relationship between Facilities and Operations could be considered a landlord-tenant </w:t>
      </w:r>
      <w:r w:rsidRPr="00F46589">
        <w:rPr>
          <w:rFonts w:cs="Arial"/>
          <w:lang w:val="en-GB"/>
        </w:rPr>
        <w:lastRenderedPageBreak/>
        <w:t xml:space="preserve">relationship – which leads to the classic economic barriers of </w:t>
      </w:r>
      <w:r w:rsidRPr="00F46589">
        <w:rPr>
          <w:rFonts w:cs="Arial"/>
          <w:i/>
          <w:lang w:val="en-GB"/>
        </w:rPr>
        <w:t>principal-agent problems [</w:t>
      </w:r>
      <w:r w:rsidR="00CA59B0" w:rsidRPr="00F46589">
        <w:rPr>
          <w:rFonts w:cs="Arial"/>
          <w:i/>
          <w:lang w:val="en-GB"/>
        </w:rPr>
        <w:t>g</w:t>
      </w:r>
      <w:r w:rsidRPr="00F46589">
        <w:rPr>
          <w:rFonts w:cs="Arial"/>
          <w:i/>
          <w:lang w:val="en-GB"/>
        </w:rPr>
        <w:t>]</w:t>
      </w:r>
      <w:r w:rsidRPr="00F46589">
        <w:rPr>
          <w:rFonts w:cs="Arial"/>
          <w:lang w:val="en-GB"/>
        </w:rPr>
        <w:t xml:space="preserve"> and </w:t>
      </w:r>
      <w:r w:rsidRPr="00F46589">
        <w:rPr>
          <w:rFonts w:cs="Arial"/>
          <w:i/>
          <w:lang w:val="en-GB"/>
        </w:rPr>
        <w:t>split incentives [</w:t>
      </w:r>
      <w:r w:rsidR="00CA59B0" w:rsidRPr="00F46589">
        <w:rPr>
          <w:rFonts w:cs="Arial"/>
          <w:i/>
          <w:lang w:val="en-GB"/>
        </w:rPr>
        <w:t>e]</w:t>
      </w:r>
      <w:r w:rsidRPr="00F46589">
        <w:rPr>
          <w:rFonts w:cs="Arial"/>
          <w:lang w:val="en-GB"/>
        </w:rPr>
        <w:t xml:space="preserve"> discussed previously.</w:t>
      </w:r>
    </w:p>
    <w:p w14:paraId="4DEBF013" w14:textId="77777777" w:rsidR="00B1161D" w:rsidRPr="00F46589" w:rsidRDefault="00B1161D" w:rsidP="00B1161D">
      <w:pPr>
        <w:rPr>
          <w:rFonts w:cs="Arial"/>
          <w:lang w:val="en-GB"/>
        </w:rPr>
      </w:pPr>
    </w:p>
    <w:p w14:paraId="6F65F04D" w14:textId="6BDA383A" w:rsidR="00B1161D" w:rsidRPr="00F46589" w:rsidRDefault="00B1161D" w:rsidP="00B1161D">
      <w:pPr>
        <w:rPr>
          <w:rFonts w:cs="Arial"/>
          <w:lang w:val="en-GB"/>
        </w:rPr>
      </w:pPr>
      <w:r w:rsidRPr="00F46589">
        <w:rPr>
          <w:rFonts w:cs="Arial"/>
          <w:lang w:val="en-GB"/>
        </w:rPr>
        <w:t xml:space="preserve">When it came to carrying out the project, these barriers persisted and continued to cause delays to the project, particularly in terms of </w:t>
      </w:r>
      <w:r w:rsidRPr="00F46589">
        <w:rPr>
          <w:rFonts w:cs="Arial"/>
          <w:i/>
          <w:lang w:val="en-GB"/>
        </w:rPr>
        <w:t>resourcing [</w:t>
      </w:r>
      <w:r w:rsidR="00CA59B0" w:rsidRPr="00F46589">
        <w:rPr>
          <w:rFonts w:cs="Arial"/>
          <w:i/>
          <w:lang w:val="en-GB"/>
        </w:rPr>
        <w:t>n</w:t>
      </w:r>
      <w:r w:rsidRPr="00F46589">
        <w:rPr>
          <w:rFonts w:cs="Arial"/>
          <w:i/>
          <w:lang w:val="en-GB"/>
        </w:rPr>
        <w:t>]</w:t>
      </w:r>
      <w:r w:rsidRPr="00F46589">
        <w:rPr>
          <w:rFonts w:cs="Arial"/>
          <w:lang w:val="en-GB"/>
        </w:rPr>
        <w:t xml:space="preserve">, increasing the elapsed time of the project. In addition, those responsible for approving the improvements were concerned about the potential </w:t>
      </w:r>
      <w:r w:rsidRPr="00F46589">
        <w:rPr>
          <w:rFonts w:cs="Arial"/>
          <w:i/>
          <w:lang w:val="en-GB"/>
        </w:rPr>
        <w:t>impacts to product quality [</w:t>
      </w:r>
      <w:r w:rsidR="00CA59B0" w:rsidRPr="00F46589">
        <w:rPr>
          <w:rFonts w:cs="Arial"/>
          <w:i/>
          <w:lang w:val="en-GB"/>
        </w:rPr>
        <w:t>q</w:t>
      </w:r>
      <w:r w:rsidRPr="00F46589">
        <w:rPr>
          <w:rFonts w:cs="Arial"/>
          <w:i/>
          <w:lang w:val="en-GB"/>
        </w:rPr>
        <w:t xml:space="preserve">] </w:t>
      </w:r>
      <w:r w:rsidRPr="00F46589">
        <w:rPr>
          <w:rFonts w:cs="Arial"/>
          <w:lang w:val="en-GB"/>
        </w:rPr>
        <w:t xml:space="preserve">and to </w:t>
      </w:r>
      <w:r w:rsidRPr="00F46589">
        <w:rPr>
          <w:rFonts w:cs="Arial"/>
          <w:i/>
          <w:lang w:val="en-GB"/>
        </w:rPr>
        <w:t>health and safety [</w:t>
      </w:r>
      <w:r w:rsidR="00CA59B0" w:rsidRPr="00F46589">
        <w:rPr>
          <w:rFonts w:cs="Arial"/>
          <w:i/>
          <w:lang w:val="en-GB"/>
        </w:rPr>
        <w:t>r</w:t>
      </w:r>
      <w:r w:rsidRPr="00F46589">
        <w:rPr>
          <w:rFonts w:cs="Arial"/>
          <w:i/>
          <w:lang w:val="en-GB"/>
        </w:rPr>
        <w:t>]</w:t>
      </w:r>
      <w:r w:rsidRPr="00F46589">
        <w:rPr>
          <w:rFonts w:cs="Arial"/>
          <w:lang w:val="en-GB"/>
        </w:rPr>
        <w:t xml:space="preserve"> and also that the project may incur </w:t>
      </w:r>
      <w:r w:rsidRPr="00F46589">
        <w:rPr>
          <w:rFonts w:cs="Arial"/>
          <w:i/>
          <w:lang w:val="en-GB"/>
        </w:rPr>
        <w:t>unintended expenses [</w:t>
      </w:r>
      <w:r w:rsidR="00CA59B0" w:rsidRPr="00F46589">
        <w:rPr>
          <w:rFonts w:cs="Arial"/>
          <w:i/>
          <w:lang w:val="en-GB"/>
        </w:rPr>
        <w:t>h</w:t>
      </w:r>
      <w:r w:rsidRPr="00F46589">
        <w:rPr>
          <w:rFonts w:cs="Arial"/>
          <w:i/>
          <w:lang w:val="en-GB"/>
        </w:rPr>
        <w:t>]</w:t>
      </w:r>
      <w:r w:rsidRPr="00F46589">
        <w:rPr>
          <w:rFonts w:cs="Arial"/>
          <w:lang w:val="en-GB"/>
        </w:rPr>
        <w:t xml:space="preserve"> through disruption to production. These are valid concerns, particularly in the traditionally risk averse environment of aerospace manufacturing. However these fears could have been allayed but for a </w:t>
      </w:r>
      <w:r w:rsidRPr="00F46589">
        <w:rPr>
          <w:rFonts w:cs="Arial"/>
          <w:i/>
          <w:lang w:val="en-GB"/>
        </w:rPr>
        <w:t>lack of understanding [</w:t>
      </w:r>
      <w:r w:rsidR="00CA59B0" w:rsidRPr="00F46589">
        <w:rPr>
          <w:rFonts w:cs="Arial"/>
          <w:i/>
          <w:lang w:val="en-GB"/>
        </w:rPr>
        <w:t>o</w:t>
      </w:r>
      <w:r w:rsidRPr="00F46589">
        <w:rPr>
          <w:rFonts w:cs="Arial"/>
          <w:i/>
          <w:lang w:val="en-GB"/>
        </w:rPr>
        <w:t>]</w:t>
      </w:r>
      <w:r w:rsidRPr="00F46589">
        <w:rPr>
          <w:rFonts w:cs="Arial"/>
          <w:lang w:val="en-GB"/>
        </w:rPr>
        <w:t xml:space="preserve"> of the combination of energy and manufacturing factors – which itself could be due to the </w:t>
      </w:r>
      <w:r w:rsidRPr="00F46589">
        <w:rPr>
          <w:rFonts w:cs="Arial"/>
          <w:i/>
          <w:lang w:val="en-GB"/>
        </w:rPr>
        <w:t>limited information collected [</w:t>
      </w:r>
      <w:r w:rsidR="00CA59B0" w:rsidRPr="00F46589">
        <w:rPr>
          <w:rFonts w:cs="Arial"/>
          <w:i/>
          <w:lang w:val="en-GB"/>
        </w:rPr>
        <w:t>d</w:t>
      </w:r>
      <w:r w:rsidRPr="00F46589">
        <w:rPr>
          <w:rFonts w:cs="Arial"/>
          <w:i/>
          <w:lang w:val="en-GB"/>
        </w:rPr>
        <w:t>]</w:t>
      </w:r>
      <w:r w:rsidRPr="00F46589">
        <w:rPr>
          <w:rFonts w:cs="Arial"/>
          <w:lang w:val="en-GB"/>
        </w:rPr>
        <w:t xml:space="preserve">, or due to a </w:t>
      </w:r>
      <w:r w:rsidRPr="00F46589">
        <w:rPr>
          <w:rFonts w:cs="Arial"/>
          <w:i/>
          <w:lang w:val="en-GB"/>
        </w:rPr>
        <w:t>lack of training [</w:t>
      </w:r>
      <w:r w:rsidR="00CA59B0" w:rsidRPr="00F46589">
        <w:rPr>
          <w:rFonts w:cs="Arial"/>
          <w:i/>
          <w:lang w:val="en-GB"/>
        </w:rPr>
        <w:t>b</w:t>
      </w:r>
      <w:r w:rsidRPr="00F46589">
        <w:rPr>
          <w:rFonts w:cs="Arial"/>
          <w:i/>
          <w:lang w:val="en-GB"/>
        </w:rPr>
        <w:t>]</w:t>
      </w:r>
      <w:r w:rsidRPr="00F46589">
        <w:rPr>
          <w:rFonts w:cs="Arial"/>
          <w:lang w:val="en-GB"/>
        </w:rPr>
        <w:t xml:space="preserve">. This in turn added </w:t>
      </w:r>
      <w:r w:rsidRPr="00F46589">
        <w:rPr>
          <w:rFonts w:cs="Arial"/>
          <w:i/>
          <w:lang w:val="en-GB"/>
        </w:rPr>
        <w:t>additional time and cost [</w:t>
      </w:r>
      <w:r w:rsidR="00CA59B0" w:rsidRPr="00F46589">
        <w:rPr>
          <w:rFonts w:cs="Arial"/>
          <w:i/>
          <w:lang w:val="en-GB"/>
        </w:rPr>
        <w:t>h</w:t>
      </w:r>
      <w:r w:rsidRPr="00F46589">
        <w:rPr>
          <w:rFonts w:cs="Arial"/>
          <w:i/>
          <w:lang w:val="en-GB"/>
        </w:rPr>
        <w:t>]</w:t>
      </w:r>
      <w:r w:rsidRPr="00F46589">
        <w:rPr>
          <w:rFonts w:cs="Arial"/>
          <w:lang w:val="en-GB"/>
        </w:rPr>
        <w:t xml:space="preserve"> to the project while more data was collected and various mitigations put in place. It also caused the project team to select a </w:t>
      </w:r>
      <w:r w:rsidRPr="00F46589">
        <w:rPr>
          <w:rFonts w:cs="Arial"/>
          <w:i/>
          <w:lang w:val="en-GB"/>
        </w:rPr>
        <w:t>non-optimal improvement [</w:t>
      </w:r>
      <w:r w:rsidR="00CA59B0" w:rsidRPr="00F46589">
        <w:rPr>
          <w:rFonts w:cs="Arial"/>
          <w:i/>
          <w:lang w:val="en-GB"/>
        </w:rPr>
        <w:t>f</w:t>
      </w:r>
      <w:r w:rsidRPr="00F46589">
        <w:rPr>
          <w:rFonts w:cs="Arial"/>
          <w:i/>
          <w:lang w:val="en-GB"/>
        </w:rPr>
        <w:t>]</w:t>
      </w:r>
      <w:r w:rsidRPr="00F46589">
        <w:rPr>
          <w:rFonts w:cs="Arial"/>
          <w:lang w:val="en-GB"/>
        </w:rPr>
        <w:t xml:space="preserve"> such that less energy was saved than could have been due to the inclusion of mitigations. In this case rather than only heating the enclosure when the product was present, a lengthy warm-up time was included to ensure the enclosure was always at temperature.</w:t>
      </w:r>
    </w:p>
    <w:p w14:paraId="34C0AD4A" w14:textId="77777777" w:rsidR="00B1161D" w:rsidRPr="00F46589" w:rsidRDefault="00B1161D" w:rsidP="00B1161D">
      <w:pPr>
        <w:rPr>
          <w:rFonts w:cs="Arial"/>
          <w:lang w:val="en-GB"/>
        </w:rPr>
      </w:pPr>
    </w:p>
    <w:p w14:paraId="5EC4B856" w14:textId="77777777" w:rsidR="00B1161D" w:rsidRPr="00F46589" w:rsidRDefault="00B1161D" w:rsidP="00B1161D">
      <w:pPr>
        <w:rPr>
          <w:rFonts w:cs="Arial"/>
          <w:lang w:val="en-GB"/>
        </w:rPr>
      </w:pPr>
    </w:p>
    <w:p w14:paraId="3BE0ADE2" w14:textId="77777777" w:rsidR="00AA6FAC" w:rsidRPr="00F46589" w:rsidRDefault="00AA6FAC" w:rsidP="00AA6FAC">
      <w:pPr>
        <w:pStyle w:val="ListParagraph"/>
        <w:numPr>
          <w:ilvl w:val="1"/>
          <w:numId w:val="23"/>
        </w:numPr>
        <w:rPr>
          <w:rFonts w:cs="Arial"/>
          <w:b/>
          <w:lang w:val="en-GB"/>
        </w:rPr>
      </w:pPr>
      <w:r w:rsidRPr="00F46589">
        <w:rPr>
          <w:rFonts w:cs="Arial"/>
          <w:b/>
          <w:lang w:val="en-GB"/>
        </w:rPr>
        <w:t>Case 2: Industrial Spray Cleaning</w:t>
      </w:r>
    </w:p>
    <w:p w14:paraId="357B8D7F" w14:textId="77777777" w:rsidR="00B1161D" w:rsidRPr="00F46589" w:rsidRDefault="00B1161D" w:rsidP="00B1161D">
      <w:pPr>
        <w:rPr>
          <w:rFonts w:cs="Arial"/>
          <w:lang w:val="en-GB"/>
        </w:rPr>
      </w:pPr>
    </w:p>
    <w:p w14:paraId="5FF0052C" w14:textId="2028EE56" w:rsidR="00B1161D" w:rsidRPr="00F46589" w:rsidRDefault="00B1161D" w:rsidP="00B1161D">
      <w:pPr>
        <w:rPr>
          <w:rFonts w:cs="Arial"/>
          <w:lang w:val="en-GB"/>
        </w:rPr>
      </w:pPr>
      <w:r w:rsidRPr="00F46589">
        <w:rPr>
          <w:rFonts w:cs="Arial"/>
          <w:lang w:val="en-GB"/>
        </w:rPr>
        <w:t>Another large consumer of energy in the surface treatments process is the spray cleaning tank. Here parts enter an enclosure and are sprayed with high pressure warm water to remove surface contamination from a previous manufacturing process (machining)</w:t>
      </w:r>
      <w:r w:rsidR="00585B16" w:rsidRPr="00F46589">
        <w:rPr>
          <w:rFonts w:cs="Arial"/>
          <w:lang w:val="en-GB"/>
        </w:rPr>
        <w:t>, s</w:t>
      </w:r>
      <w:r w:rsidRPr="00F46589">
        <w:rPr>
          <w:rFonts w:cs="Arial"/>
          <w:lang w:val="en-GB"/>
        </w:rPr>
        <w:t xml:space="preserve">ee </w:t>
      </w:r>
      <w:r w:rsidR="00F77A97" w:rsidRPr="00F46589">
        <w:rPr>
          <w:lang w:val="en-GB"/>
        </w:rPr>
        <w:fldChar w:fldCharType="begin"/>
      </w:r>
      <w:r w:rsidR="00F77A97" w:rsidRPr="00F46589">
        <w:rPr>
          <w:lang w:val="en-GB"/>
        </w:rPr>
        <w:instrText xml:space="preserve"> REF _Ref213413968 \h  \* MERGEFORMAT </w:instrText>
      </w:r>
      <w:r w:rsidR="00F77A97" w:rsidRPr="00F46589">
        <w:rPr>
          <w:lang w:val="en-GB"/>
        </w:rPr>
      </w:r>
      <w:r w:rsidR="00F77A97" w:rsidRPr="00F46589">
        <w:rPr>
          <w:lang w:val="en-GB"/>
        </w:rPr>
        <w:fldChar w:fldCharType="separate"/>
      </w:r>
      <w:r w:rsidR="00694809" w:rsidRPr="00F46589">
        <w:rPr>
          <w:rFonts w:cs="Arial"/>
          <w:lang w:val="en-GB"/>
        </w:rPr>
        <w:t>Figure 2</w:t>
      </w:r>
      <w:r w:rsidR="00F77A97" w:rsidRPr="00F46589">
        <w:rPr>
          <w:lang w:val="en-GB"/>
        </w:rPr>
        <w:fldChar w:fldCharType="end"/>
      </w:r>
      <w:r w:rsidRPr="00F46589">
        <w:rPr>
          <w:rFonts w:cs="Arial"/>
          <w:lang w:val="en-GB"/>
        </w:rPr>
        <w:t>. Two projects were identified on this process.</w:t>
      </w:r>
    </w:p>
    <w:p w14:paraId="16034021" w14:textId="77777777" w:rsidR="00B1161D" w:rsidRPr="00F46589" w:rsidRDefault="00B1161D" w:rsidP="00B1161D">
      <w:pPr>
        <w:jc w:val="center"/>
        <w:rPr>
          <w:rFonts w:cs="Arial"/>
          <w:lang w:val="en-GB"/>
        </w:rPr>
      </w:pPr>
      <w:r w:rsidRPr="00F46589">
        <w:rPr>
          <w:rFonts w:cs="Arial"/>
          <w:noProof/>
          <w:lang w:val="en-GB" w:eastAsia="en-GB"/>
        </w:rPr>
        <w:drawing>
          <wp:inline distT="0" distB="0" distL="0" distR="0" wp14:anchorId="2E26FA69" wp14:editId="28615B19">
            <wp:extent cx="4331335" cy="2887345"/>
            <wp:effectExtent l="0" t="0" r="1206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1335" cy="2887345"/>
                    </a:xfrm>
                    <a:prstGeom prst="rect">
                      <a:avLst/>
                    </a:prstGeom>
                    <a:noFill/>
                    <a:ln>
                      <a:noFill/>
                    </a:ln>
                  </pic:spPr>
                </pic:pic>
              </a:graphicData>
            </a:graphic>
          </wp:inline>
        </w:drawing>
      </w:r>
    </w:p>
    <w:p w14:paraId="15BFEEFC" w14:textId="28149482" w:rsidR="00B1161D" w:rsidRPr="00F46589" w:rsidRDefault="00B1161D" w:rsidP="004B2C2B">
      <w:pPr>
        <w:pStyle w:val="Caption"/>
        <w:jc w:val="center"/>
        <w:rPr>
          <w:rFonts w:ascii="Arial" w:hAnsi="Arial" w:cs="Arial"/>
          <w:lang w:val="en-GB"/>
        </w:rPr>
      </w:pPr>
      <w:bookmarkStart w:id="4" w:name="_Ref213413968"/>
      <w:bookmarkStart w:id="5" w:name="_Toc223003616"/>
      <w:r w:rsidRPr="00F46589">
        <w:rPr>
          <w:rFonts w:ascii="Arial" w:hAnsi="Arial" w:cs="Arial"/>
          <w:lang w:val="en-GB"/>
        </w:rPr>
        <w:t xml:space="preserve">Figure </w:t>
      </w:r>
      <w:r w:rsidR="0075105C" w:rsidRPr="00F46589">
        <w:rPr>
          <w:rFonts w:ascii="Arial" w:hAnsi="Arial" w:cs="Arial"/>
          <w:lang w:val="en-GB"/>
        </w:rPr>
        <w:fldChar w:fldCharType="begin"/>
      </w:r>
      <w:r w:rsidRPr="00F46589">
        <w:rPr>
          <w:rFonts w:ascii="Arial" w:hAnsi="Arial" w:cs="Arial"/>
          <w:lang w:val="en-GB"/>
        </w:rPr>
        <w:instrText xml:space="preserve"> SEQ Figure \* ARABIC </w:instrText>
      </w:r>
      <w:r w:rsidR="0075105C" w:rsidRPr="00F46589">
        <w:rPr>
          <w:rFonts w:ascii="Arial" w:hAnsi="Arial" w:cs="Arial"/>
          <w:lang w:val="en-GB"/>
        </w:rPr>
        <w:fldChar w:fldCharType="separate"/>
      </w:r>
      <w:r w:rsidR="00694809" w:rsidRPr="00F46589">
        <w:rPr>
          <w:rFonts w:ascii="Arial" w:hAnsi="Arial" w:cs="Arial"/>
          <w:noProof/>
          <w:lang w:val="en-GB"/>
        </w:rPr>
        <w:t>2</w:t>
      </w:r>
      <w:r w:rsidR="0075105C" w:rsidRPr="00F46589">
        <w:rPr>
          <w:rFonts w:ascii="Arial" w:hAnsi="Arial" w:cs="Arial"/>
          <w:noProof/>
          <w:lang w:val="en-GB"/>
        </w:rPr>
        <w:fldChar w:fldCharType="end"/>
      </w:r>
      <w:bookmarkEnd w:id="4"/>
      <w:r w:rsidRPr="00F46589">
        <w:rPr>
          <w:rFonts w:ascii="Arial" w:hAnsi="Arial" w:cs="Arial"/>
          <w:lang w:val="en-GB"/>
        </w:rPr>
        <w:t xml:space="preserve"> - Spray cleaning process</w:t>
      </w:r>
      <w:bookmarkEnd w:id="5"/>
    </w:p>
    <w:p w14:paraId="7F3FE779" w14:textId="77777777" w:rsidR="00B1161D" w:rsidRPr="00F46589" w:rsidRDefault="00B1161D" w:rsidP="00B1161D">
      <w:pPr>
        <w:rPr>
          <w:rFonts w:cs="Arial"/>
          <w:lang w:val="en-GB"/>
        </w:rPr>
      </w:pPr>
      <w:r w:rsidRPr="00F46589">
        <w:rPr>
          <w:rFonts w:cs="Arial"/>
          <w:lang w:val="en-GB"/>
        </w:rPr>
        <w:t>The first project focused on the spray pumps. The spray nozzles were fed by two high power pumps and it was found that the pressure required for all the nozzles could be provided by one pump alone. Thus the Maintenance function (part of Manufacturing Operations) decided to switch the operation of the pumps to duty and standby rather than both on continuously.</w:t>
      </w:r>
    </w:p>
    <w:p w14:paraId="51A01A6C" w14:textId="77777777" w:rsidR="00B1161D" w:rsidRPr="00F46589" w:rsidRDefault="00B1161D" w:rsidP="00B1161D">
      <w:pPr>
        <w:rPr>
          <w:rFonts w:cs="Arial"/>
          <w:lang w:val="en-GB"/>
        </w:rPr>
      </w:pPr>
    </w:p>
    <w:p w14:paraId="062278AE" w14:textId="1273AED8" w:rsidR="00B1161D" w:rsidRPr="00F46589" w:rsidRDefault="00B1161D" w:rsidP="00B1161D">
      <w:pPr>
        <w:rPr>
          <w:rFonts w:cs="Arial"/>
          <w:lang w:val="en-GB"/>
        </w:rPr>
      </w:pPr>
      <w:r w:rsidRPr="00F46589">
        <w:rPr>
          <w:rFonts w:cs="Arial"/>
          <w:lang w:val="en-GB"/>
        </w:rPr>
        <w:t xml:space="preserve">The Maintenance team has a good </w:t>
      </w:r>
      <w:r w:rsidRPr="00F46589">
        <w:rPr>
          <w:rFonts w:cs="Arial"/>
          <w:i/>
          <w:lang w:val="en-GB"/>
        </w:rPr>
        <w:t>understanding [</w:t>
      </w:r>
      <w:r w:rsidR="00CA59B0" w:rsidRPr="00F46589">
        <w:rPr>
          <w:rFonts w:cs="Arial"/>
          <w:i/>
          <w:lang w:val="en-GB"/>
        </w:rPr>
        <w:t>o</w:t>
      </w:r>
      <w:r w:rsidRPr="00F46589">
        <w:rPr>
          <w:rFonts w:cs="Arial"/>
          <w:i/>
          <w:lang w:val="en-GB"/>
        </w:rPr>
        <w:t>]</w:t>
      </w:r>
      <w:r w:rsidRPr="00F46589">
        <w:rPr>
          <w:rFonts w:cs="Arial"/>
          <w:lang w:val="en-GB"/>
        </w:rPr>
        <w:t xml:space="preserve"> of the process and so a lot of the issues to do with </w:t>
      </w:r>
      <w:r w:rsidRPr="00F46589">
        <w:rPr>
          <w:rFonts w:cs="Arial"/>
          <w:i/>
          <w:lang w:val="en-GB"/>
        </w:rPr>
        <w:t>information [</w:t>
      </w:r>
      <w:r w:rsidR="00CA59B0" w:rsidRPr="00F46589">
        <w:rPr>
          <w:rFonts w:cs="Arial"/>
          <w:i/>
          <w:lang w:val="en-GB"/>
        </w:rPr>
        <w:t>d</w:t>
      </w:r>
      <w:r w:rsidRPr="00F46589">
        <w:rPr>
          <w:rFonts w:cs="Arial"/>
          <w:i/>
          <w:lang w:val="en-GB"/>
        </w:rPr>
        <w:t>]</w:t>
      </w:r>
      <w:r w:rsidRPr="00F46589">
        <w:rPr>
          <w:rFonts w:cs="Arial"/>
          <w:lang w:val="en-GB"/>
        </w:rPr>
        <w:t xml:space="preserve"> and </w:t>
      </w:r>
      <w:r w:rsidRPr="00F46589">
        <w:rPr>
          <w:rFonts w:cs="Arial"/>
          <w:i/>
          <w:lang w:val="en-GB"/>
        </w:rPr>
        <w:t>risk aversion [</w:t>
      </w:r>
      <w:r w:rsidR="00CA59B0" w:rsidRPr="00F46589">
        <w:rPr>
          <w:rFonts w:cs="Arial"/>
          <w:i/>
          <w:lang w:val="en-GB"/>
        </w:rPr>
        <w:t>j</w:t>
      </w:r>
      <w:r w:rsidRPr="00F46589">
        <w:rPr>
          <w:rFonts w:cs="Arial"/>
          <w:i/>
          <w:lang w:val="en-GB"/>
        </w:rPr>
        <w:t>]</w:t>
      </w:r>
      <w:r w:rsidRPr="00F46589">
        <w:rPr>
          <w:rFonts w:cs="Arial"/>
          <w:lang w:val="en-GB"/>
        </w:rPr>
        <w:t xml:space="preserve"> were avoided in this case. Maintenance was also able to provide </w:t>
      </w:r>
      <w:r w:rsidRPr="00F46589">
        <w:rPr>
          <w:rFonts w:cs="Arial"/>
          <w:i/>
          <w:lang w:val="en-GB"/>
        </w:rPr>
        <w:t>ownership [t]</w:t>
      </w:r>
      <w:r w:rsidRPr="00F46589">
        <w:rPr>
          <w:rFonts w:cs="Arial"/>
          <w:lang w:val="en-GB"/>
        </w:rPr>
        <w:t xml:space="preserve"> for this project, since although it was still unclear who </w:t>
      </w:r>
      <w:r w:rsidRPr="00F46589">
        <w:rPr>
          <w:rFonts w:cs="Arial"/>
          <w:lang w:val="en-GB"/>
        </w:rPr>
        <w:lastRenderedPageBreak/>
        <w:t xml:space="preserve">would benefit from the energy savings, Maintenance would clearly benefit from a reduction in maintenance work – and so Maintenance was happy to </w:t>
      </w:r>
      <w:r w:rsidRPr="00F46589">
        <w:rPr>
          <w:rFonts w:cs="Arial"/>
          <w:i/>
          <w:lang w:val="en-GB"/>
        </w:rPr>
        <w:t>fund [</w:t>
      </w:r>
      <w:r w:rsidR="00CA59B0" w:rsidRPr="00F46589">
        <w:rPr>
          <w:rFonts w:cs="Arial"/>
          <w:i/>
          <w:lang w:val="en-GB"/>
        </w:rPr>
        <w:t>i</w:t>
      </w:r>
      <w:r w:rsidRPr="00F46589">
        <w:rPr>
          <w:rFonts w:cs="Arial"/>
          <w:i/>
          <w:lang w:val="en-GB"/>
        </w:rPr>
        <w:t>]</w:t>
      </w:r>
      <w:r w:rsidRPr="00F46589">
        <w:rPr>
          <w:rFonts w:cs="Arial"/>
          <w:lang w:val="en-GB"/>
        </w:rPr>
        <w:t xml:space="preserve"> and </w:t>
      </w:r>
      <w:r w:rsidRPr="00F46589">
        <w:rPr>
          <w:rFonts w:cs="Arial"/>
          <w:i/>
          <w:lang w:val="en-GB"/>
        </w:rPr>
        <w:t>resource [</w:t>
      </w:r>
      <w:r w:rsidR="00CA59B0" w:rsidRPr="00F46589">
        <w:rPr>
          <w:rFonts w:cs="Arial"/>
          <w:i/>
          <w:lang w:val="en-GB"/>
        </w:rPr>
        <w:t>n</w:t>
      </w:r>
      <w:r w:rsidRPr="00F46589">
        <w:rPr>
          <w:rFonts w:cs="Arial"/>
          <w:i/>
          <w:lang w:val="en-GB"/>
        </w:rPr>
        <w:t>]</w:t>
      </w:r>
      <w:r w:rsidRPr="00F46589">
        <w:rPr>
          <w:rFonts w:cs="Arial"/>
          <w:lang w:val="en-GB"/>
        </w:rPr>
        <w:t xml:space="preserve"> this project.</w:t>
      </w:r>
    </w:p>
    <w:p w14:paraId="737C5DB6" w14:textId="77777777" w:rsidR="00B1161D" w:rsidRPr="00F46589" w:rsidRDefault="00B1161D" w:rsidP="00B1161D">
      <w:pPr>
        <w:rPr>
          <w:rFonts w:cs="Arial"/>
          <w:lang w:val="en-GB"/>
        </w:rPr>
      </w:pPr>
    </w:p>
    <w:p w14:paraId="0523F94B" w14:textId="611AE3B0" w:rsidR="00B1161D" w:rsidRPr="00F46589" w:rsidRDefault="00B1161D" w:rsidP="00B1161D">
      <w:pPr>
        <w:rPr>
          <w:rFonts w:cs="Arial"/>
          <w:lang w:val="en-GB"/>
        </w:rPr>
      </w:pPr>
      <w:r w:rsidRPr="00F46589">
        <w:rPr>
          <w:rFonts w:cs="Arial"/>
          <w:lang w:val="en-GB"/>
        </w:rPr>
        <w:t xml:space="preserve">However due to the responsibilities of the Maintenance staff this project was still </w:t>
      </w:r>
      <w:r w:rsidRPr="00F46589">
        <w:rPr>
          <w:rFonts w:cs="Arial"/>
          <w:i/>
          <w:lang w:val="en-GB"/>
        </w:rPr>
        <w:t>not a priority [s]</w:t>
      </w:r>
      <w:r w:rsidRPr="00F46589">
        <w:rPr>
          <w:rFonts w:cs="Arial"/>
          <w:lang w:val="en-GB"/>
        </w:rPr>
        <w:t xml:space="preserve"> and the “day job” of attending breakdowns etc. always came first, meaning that the elapsed time for the project was long. Additionally </w:t>
      </w:r>
      <w:r w:rsidRPr="00F46589">
        <w:rPr>
          <w:rFonts w:cs="Arial"/>
          <w:i/>
          <w:lang w:val="en-GB"/>
        </w:rPr>
        <w:t>data collection [</w:t>
      </w:r>
      <w:r w:rsidR="00CA59B0" w:rsidRPr="00F46589">
        <w:rPr>
          <w:rFonts w:cs="Arial"/>
          <w:i/>
          <w:lang w:val="en-GB"/>
        </w:rPr>
        <w:t>d</w:t>
      </w:r>
      <w:r w:rsidRPr="00F46589">
        <w:rPr>
          <w:rFonts w:cs="Arial"/>
          <w:i/>
          <w:lang w:val="en-GB"/>
        </w:rPr>
        <w:t xml:space="preserve">] </w:t>
      </w:r>
      <w:r w:rsidRPr="00F46589">
        <w:rPr>
          <w:rFonts w:cs="Arial"/>
          <w:lang w:val="en-GB"/>
        </w:rPr>
        <w:t>was still quite difficult, although Maintenance could see the benefits of activities such as this and invested in new measuring equipment for future projects.</w:t>
      </w:r>
    </w:p>
    <w:p w14:paraId="501F748F" w14:textId="77777777" w:rsidR="00B1161D" w:rsidRPr="00F46589" w:rsidRDefault="00B1161D" w:rsidP="00B1161D">
      <w:pPr>
        <w:rPr>
          <w:rFonts w:cs="Arial"/>
          <w:lang w:val="en-GB"/>
        </w:rPr>
      </w:pPr>
    </w:p>
    <w:p w14:paraId="61C76245" w14:textId="77777777" w:rsidR="00B1161D" w:rsidRPr="00F46589" w:rsidRDefault="00B1161D" w:rsidP="00B1161D">
      <w:pPr>
        <w:rPr>
          <w:rFonts w:cs="Arial"/>
          <w:lang w:val="en-GB"/>
        </w:rPr>
      </w:pPr>
      <w:r w:rsidRPr="00F46589">
        <w:rPr>
          <w:rFonts w:cs="Arial"/>
          <w:lang w:val="en-GB"/>
        </w:rPr>
        <w:t>The second project focused on the circulation of water through a heat exchanger. The process requires the water to be at a certain temperature above ambient and so water is circulated by a pump through a hot water heat exchanger and into a reservoir from which it is pumped to the spray nozzles. As with the drying process, the circulation pump ensures that the water is always at the required temperature, regardless of whether it is required by the process or not. Due to the higher thermal mass of water, and the resulting longer warm-up (and also cool-down) time, the second project was this time to reduce the operation of the circulation pump to come on intermittently rather than continuously and so maintain the required temperature.</w:t>
      </w:r>
    </w:p>
    <w:p w14:paraId="3911E67B" w14:textId="77777777" w:rsidR="00B1161D" w:rsidRPr="00F46589" w:rsidRDefault="00B1161D" w:rsidP="00B1161D">
      <w:pPr>
        <w:rPr>
          <w:rFonts w:cs="Arial"/>
          <w:lang w:val="en-GB"/>
        </w:rPr>
      </w:pPr>
    </w:p>
    <w:p w14:paraId="7EC3C85C" w14:textId="4DE59D8F" w:rsidR="00B1161D" w:rsidRPr="00F46589" w:rsidRDefault="00B1161D" w:rsidP="00B1161D">
      <w:pPr>
        <w:rPr>
          <w:rFonts w:cs="Arial"/>
          <w:lang w:val="en-GB"/>
        </w:rPr>
      </w:pPr>
      <w:r w:rsidRPr="00F46589">
        <w:rPr>
          <w:rFonts w:cs="Arial"/>
          <w:lang w:val="en-GB"/>
        </w:rPr>
        <w:t xml:space="preserve">As with the drying process, this project too suffered from a </w:t>
      </w:r>
      <w:r w:rsidRPr="00F46589">
        <w:rPr>
          <w:rFonts w:cs="Arial"/>
          <w:i/>
          <w:lang w:val="en-GB"/>
        </w:rPr>
        <w:t>lack of ownership [t].</w:t>
      </w:r>
      <w:r w:rsidRPr="00F46589">
        <w:rPr>
          <w:rFonts w:cs="Arial"/>
          <w:lang w:val="en-GB"/>
        </w:rPr>
        <w:t xml:space="preserve"> It was still not clear who would benefit from the reduced energy consumption and thus there was a </w:t>
      </w:r>
      <w:r w:rsidRPr="00F46589">
        <w:rPr>
          <w:rFonts w:cs="Arial"/>
          <w:i/>
          <w:lang w:val="en-GB"/>
        </w:rPr>
        <w:t>lack of access to capital [</w:t>
      </w:r>
      <w:r w:rsidR="00CA59B0" w:rsidRPr="00F46589">
        <w:rPr>
          <w:rFonts w:cs="Arial"/>
          <w:i/>
          <w:lang w:val="en-GB"/>
        </w:rPr>
        <w:t>i</w:t>
      </w:r>
      <w:r w:rsidRPr="00F46589">
        <w:rPr>
          <w:rFonts w:cs="Arial"/>
          <w:i/>
          <w:lang w:val="en-GB"/>
        </w:rPr>
        <w:t>]</w:t>
      </w:r>
      <w:r w:rsidRPr="00F46589">
        <w:rPr>
          <w:rFonts w:cs="Arial"/>
          <w:lang w:val="en-GB"/>
        </w:rPr>
        <w:t xml:space="preserve"> for improving the process and a </w:t>
      </w:r>
      <w:r w:rsidRPr="00F46589">
        <w:rPr>
          <w:rFonts w:cs="Arial"/>
          <w:i/>
          <w:lang w:val="en-GB"/>
        </w:rPr>
        <w:t>lack of resource [</w:t>
      </w:r>
      <w:r w:rsidR="00CA59B0" w:rsidRPr="00F46589">
        <w:rPr>
          <w:rFonts w:cs="Arial"/>
          <w:i/>
          <w:lang w:val="en-GB"/>
        </w:rPr>
        <w:t>n</w:t>
      </w:r>
      <w:r w:rsidRPr="00F46589">
        <w:rPr>
          <w:rFonts w:cs="Arial"/>
          <w:i/>
          <w:lang w:val="en-GB"/>
        </w:rPr>
        <w:t>]</w:t>
      </w:r>
      <w:r w:rsidRPr="00F46589">
        <w:rPr>
          <w:rFonts w:cs="Arial"/>
          <w:lang w:val="en-GB"/>
        </w:rPr>
        <w:t xml:space="preserve"> to carry out improvements. There were also </w:t>
      </w:r>
      <w:r w:rsidRPr="00F46589">
        <w:rPr>
          <w:rFonts w:cs="Arial"/>
          <w:i/>
          <w:lang w:val="en-GB"/>
        </w:rPr>
        <w:t>objections on health and safety grounds [</w:t>
      </w:r>
      <w:r w:rsidR="00CA59B0" w:rsidRPr="00F46589">
        <w:rPr>
          <w:rFonts w:cs="Arial"/>
          <w:i/>
          <w:lang w:val="en-GB"/>
        </w:rPr>
        <w:t>r</w:t>
      </w:r>
      <w:r w:rsidRPr="00F46589">
        <w:rPr>
          <w:rFonts w:cs="Arial"/>
          <w:i/>
          <w:lang w:val="en-GB"/>
        </w:rPr>
        <w:t>]</w:t>
      </w:r>
      <w:r w:rsidRPr="00F46589">
        <w:rPr>
          <w:rFonts w:cs="Arial"/>
          <w:lang w:val="en-GB"/>
        </w:rPr>
        <w:t xml:space="preserve"> to altering the operation of the pump as it was believed it played a role in controlling bacterial growth. Initially this was believed to be due to a </w:t>
      </w:r>
      <w:r w:rsidRPr="00F46589">
        <w:rPr>
          <w:rFonts w:cs="Arial"/>
          <w:i/>
          <w:lang w:val="en-GB"/>
        </w:rPr>
        <w:t>lack of understanding [</w:t>
      </w:r>
      <w:r w:rsidR="00CA59B0" w:rsidRPr="00F46589">
        <w:rPr>
          <w:rFonts w:cs="Arial"/>
          <w:i/>
          <w:lang w:val="en-GB"/>
        </w:rPr>
        <w:t>o</w:t>
      </w:r>
      <w:r w:rsidRPr="00F46589">
        <w:rPr>
          <w:rFonts w:cs="Arial"/>
          <w:i/>
          <w:lang w:val="en-GB"/>
        </w:rPr>
        <w:t>]</w:t>
      </w:r>
      <w:r w:rsidRPr="00F46589">
        <w:rPr>
          <w:rFonts w:cs="Arial"/>
          <w:lang w:val="en-GB"/>
        </w:rPr>
        <w:t xml:space="preserve"> of the biology involved or a </w:t>
      </w:r>
      <w:r w:rsidRPr="00F46589">
        <w:rPr>
          <w:rFonts w:cs="Arial"/>
          <w:i/>
          <w:lang w:val="en-GB"/>
        </w:rPr>
        <w:t>lack of understanding [</w:t>
      </w:r>
      <w:r w:rsidR="00CA59B0" w:rsidRPr="00F46589">
        <w:rPr>
          <w:rFonts w:cs="Arial"/>
          <w:i/>
          <w:lang w:val="en-GB"/>
        </w:rPr>
        <w:t>o]</w:t>
      </w:r>
      <w:r w:rsidRPr="00F46589">
        <w:rPr>
          <w:rFonts w:cs="Arial"/>
          <w:lang w:val="en-GB"/>
        </w:rPr>
        <w:t xml:space="preserve"> of the project proposal – thus the </w:t>
      </w:r>
      <w:r w:rsidRPr="00F46589">
        <w:rPr>
          <w:rFonts w:cs="Arial"/>
          <w:i/>
          <w:lang w:val="en-GB"/>
        </w:rPr>
        <w:t>form of information [</w:t>
      </w:r>
      <w:r w:rsidR="00CA59B0" w:rsidRPr="00F46589">
        <w:rPr>
          <w:rFonts w:cs="Arial"/>
          <w:i/>
          <w:lang w:val="en-GB"/>
        </w:rPr>
        <w:t>l</w:t>
      </w:r>
      <w:r w:rsidRPr="00F46589">
        <w:rPr>
          <w:rFonts w:cs="Arial"/>
          <w:i/>
          <w:lang w:val="en-GB"/>
        </w:rPr>
        <w:t>]</w:t>
      </w:r>
      <w:r w:rsidRPr="00F46589">
        <w:rPr>
          <w:rFonts w:cs="Arial"/>
          <w:lang w:val="en-GB"/>
        </w:rPr>
        <w:t xml:space="preserve"> was changed to better communicate between functions, since each function was used to its own method of communicating improvement projects.</w:t>
      </w:r>
    </w:p>
    <w:p w14:paraId="37EA5CCC" w14:textId="77777777" w:rsidR="00B1161D" w:rsidRPr="00F46589" w:rsidRDefault="00B1161D" w:rsidP="00B1161D">
      <w:pPr>
        <w:rPr>
          <w:rFonts w:cs="Arial"/>
          <w:lang w:val="en-GB"/>
        </w:rPr>
      </w:pPr>
    </w:p>
    <w:p w14:paraId="34F6BCD3" w14:textId="3FC701E1" w:rsidR="00B1161D" w:rsidRPr="00F46589" w:rsidRDefault="00B1161D" w:rsidP="00B1161D">
      <w:pPr>
        <w:rPr>
          <w:rFonts w:cs="Arial"/>
          <w:lang w:val="en-GB"/>
        </w:rPr>
      </w:pPr>
      <w:r w:rsidRPr="00F46589">
        <w:rPr>
          <w:rFonts w:cs="Arial"/>
          <w:lang w:val="en-GB"/>
        </w:rPr>
        <w:t>A lack of understanding can simply be due to a l</w:t>
      </w:r>
      <w:r w:rsidRPr="00F46589">
        <w:rPr>
          <w:rFonts w:cs="Arial"/>
          <w:i/>
          <w:lang w:val="en-GB"/>
        </w:rPr>
        <w:t>ack of knowledge [</w:t>
      </w:r>
      <w:r w:rsidR="00CA59B0" w:rsidRPr="00F46589">
        <w:rPr>
          <w:rFonts w:cs="Arial"/>
          <w:i/>
          <w:lang w:val="en-GB"/>
        </w:rPr>
        <w:t>o</w:t>
      </w:r>
      <w:r w:rsidRPr="00F46589">
        <w:rPr>
          <w:rFonts w:cs="Arial"/>
          <w:i/>
          <w:lang w:val="en-GB"/>
        </w:rPr>
        <w:t>]</w:t>
      </w:r>
      <w:r w:rsidRPr="00F46589">
        <w:rPr>
          <w:rFonts w:cs="Arial"/>
          <w:lang w:val="en-GB"/>
        </w:rPr>
        <w:t xml:space="preserve"> on the subject matter, for example an unfamiliarity with the process or with energy saving practices.  The lack of understanding here and in the example above could also be described in terms of </w:t>
      </w:r>
      <w:r w:rsidRPr="00F46589">
        <w:rPr>
          <w:rFonts w:cs="Arial"/>
          <w:i/>
          <w:lang w:val="en-GB"/>
        </w:rPr>
        <w:t>bounded rationality [</w:t>
      </w:r>
      <w:r w:rsidR="00CA59B0" w:rsidRPr="00F46589">
        <w:rPr>
          <w:rFonts w:cs="Arial"/>
          <w:i/>
          <w:lang w:val="en-GB"/>
        </w:rPr>
        <w:t>k</w:t>
      </w:r>
      <w:r w:rsidRPr="00F46589">
        <w:rPr>
          <w:rFonts w:cs="Arial"/>
          <w:i/>
          <w:lang w:val="en-GB"/>
        </w:rPr>
        <w:t>]</w:t>
      </w:r>
      <w:r w:rsidRPr="00F46589">
        <w:rPr>
          <w:rFonts w:cs="Arial"/>
          <w:lang w:val="en-GB"/>
        </w:rPr>
        <w:t xml:space="preserve">. Bounded rationality is the concept that an individual’s decision-making capability is based on the information presented to them (including </w:t>
      </w:r>
      <w:r w:rsidRPr="00F46589">
        <w:rPr>
          <w:rFonts w:cs="Arial"/>
          <w:i/>
          <w:lang w:val="en-GB"/>
        </w:rPr>
        <w:t>a priori</w:t>
      </w:r>
      <w:r w:rsidRPr="00F46589">
        <w:rPr>
          <w:rFonts w:cs="Arial"/>
          <w:lang w:val="en-GB"/>
        </w:rPr>
        <w:t xml:space="preserve"> information and prejudices), the time they have to process that information and the</w:t>
      </w:r>
      <w:r w:rsidR="00C33EEB">
        <w:rPr>
          <w:rFonts w:cs="Arial"/>
          <w:lang w:val="en-GB"/>
        </w:rPr>
        <w:t>ir</w:t>
      </w:r>
      <w:r w:rsidRPr="00F46589">
        <w:rPr>
          <w:rFonts w:cs="Arial"/>
          <w:lang w:val="en-GB"/>
        </w:rPr>
        <w:t xml:space="preserve"> cognitive capability. The limitations on each of these three fronts means that often </w:t>
      </w:r>
      <w:r w:rsidRPr="00F46589">
        <w:rPr>
          <w:rFonts w:cs="Arial"/>
          <w:i/>
          <w:lang w:val="en-GB"/>
        </w:rPr>
        <w:t>non-optimal decisions [</w:t>
      </w:r>
      <w:r w:rsidR="00CA59B0" w:rsidRPr="00F46589">
        <w:rPr>
          <w:rFonts w:cs="Arial"/>
          <w:i/>
          <w:lang w:val="en-GB"/>
        </w:rPr>
        <w:t>f</w:t>
      </w:r>
      <w:r w:rsidRPr="00F46589">
        <w:rPr>
          <w:rFonts w:cs="Arial"/>
          <w:i/>
          <w:lang w:val="en-GB"/>
        </w:rPr>
        <w:t>]</w:t>
      </w:r>
      <w:r w:rsidRPr="00F46589">
        <w:rPr>
          <w:rFonts w:cs="Arial"/>
          <w:lang w:val="en-GB"/>
        </w:rPr>
        <w:t xml:space="preserve"> may be taken.</w:t>
      </w:r>
    </w:p>
    <w:p w14:paraId="6F14E204" w14:textId="389216E5" w:rsidR="00B1161D" w:rsidRPr="00F46589" w:rsidRDefault="00B1161D" w:rsidP="00B95C2E">
      <w:pPr>
        <w:pStyle w:val="Heading31"/>
        <w:ind w:left="0" w:firstLine="0"/>
        <w:rPr>
          <w:rFonts w:ascii="Arial" w:hAnsi="Arial" w:cs="Arial"/>
          <w:lang w:val="en-GB"/>
        </w:rPr>
      </w:pPr>
      <w:bookmarkStart w:id="6" w:name="_Toc213236159"/>
      <w:bookmarkStart w:id="7" w:name="_Toc213236366"/>
    </w:p>
    <w:p w14:paraId="0F2FB562" w14:textId="77777777" w:rsidR="00AA6FAC" w:rsidRPr="00F46589" w:rsidRDefault="00AA6FAC" w:rsidP="00AA6FAC">
      <w:pPr>
        <w:pStyle w:val="Heading31"/>
        <w:ind w:left="0" w:firstLine="0"/>
        <w:rPr>
          <w:rFonts w:ascii="Arial" w:hAnsi="Arial" w:cs="Arial"/>
          <w:lang w:val="en-GB"/>
        </w:rPr>
      </w:pPr>
      <w:bookmarkStart w:id="8" w:name="_Toc223003586"/>
    </w:p>
    <w:p w14:paraId="344E22E1" w14:textId="77777777" w:rsidR="00AA6FAC" w:rsidRPr="00F46589" w:rsidRDefault="00AA6FAC" w:rsidP="00AA6FAC">
      <w:pPr>
        <w:pStyle w:val="ListParagraph"/>
        <w:numPr>
          <w:ilvl w:val="1"/>
          <w:numId w:val="23"/>
        </w:numPr>
        <w:rPr>
          <w:rFonts w:cs="Arial"/>
          <w:b/>
          <w:lang w:val="en-GB"/>
        </w:rPr>
      </w:pPr>
      <w:r w:rsidRPr="00F46589">
        <w:rPr>
          <w:rFonts w:cs="Arial"/>
          <w:b/>
          <w:lang w:val="en-GB"/>
        </w:rPr>
        <w:t>Case 3: Ancillary Equipment in Metallic Machining</w:t>
      </w:r>
    </w:p>
    <w:bookmarkEnd w:id="6"/>
    <w:bookmarkEnd w:id="7"/>
    <w:bookmarkEnd w:id="8"/>
    <w:p w14:paraId="349CE702" w14:textId="77777777" w:rsidR="00B1161D" w:rsidRPr="00F46589" w:rsidRDefault="00B1161D" w:rsidP="00B1161D">
      <w:pPr>
        <w:rPr>
          <w:rFonts w:cs="Arial"/>
          <w:lang w:val="en-GB"/>
        </w:rPr>
      </w:pPr>
    </w:p>
    <w:p w14:paraId="02570655" w14:textId="65861966" w:rsidR="00B1161D" w:rsidRPr="00F46589" w:rsidRDefault="00B1161D" w:rsidP="00B1161D">
      <w:pPr>
        <w:rPr>
          <w:rFonts w:cs="Arial"/>
          <w:lang w:val="en-GB"/>
        </w:rPr>
      </w:pPr>
      <w:r w:rsidRPr="00F46589">
        <w:rPr>
          <w:rFonts w:cs="Arial"/>
          <w:lang w:val="en-GB"/>
        </w:rPr>
        <w:t>The previous two examples focus on improvement to the surface treatments process, which was the initial focus of most of the work due to the level of consumption. Also within scope of the improvements is the machining process, where material is removed from metallic prismatic billets with rotating cutting tools to produce individual components</w:t>
      </w:r>
      <w:r w:rsidR="00585B16" w:rsidRPr="00F46589">
        <w:rPr>
          <w:rFonts w:cs="Arial"/>
          <w:lang w:val="en-GB"/>
        </w:rPr>
        <w:t>, s</w:t>
      </w:r>
      <w:r w:rsidRPr="00F46589">
        <w:rPr>
          <w:rFonts w:cs="Arial"/>
          <w:lang w:val="en-GB"/>
        </w:rPr>
        <w:t xml:space="preserve">ee </w:t>
      </w:r>
      <w:r w:rsidR="00F77A97" w:rsidRPr="00F46589">
        <w:rPr>
          <w:lang w:val="en-GB"/>
        </w:rPr>
        <w:fldChar w:fldCharType="begin"/>
      </w:r>
      <w:r w:rsidR="00F77A97" w:rsidRPr="00F46589">
        <w:rPr>
          <w:lang w:val="en-GB"/>
        </w:rPr>
        <w:instrText xml:space="preserve"> REF _Ref212983276 \h  \* MERGEFORMAT </w:instrText>
      </w:r>
      <w:r w:rsidR="00F77A97" w:rsidRPr="00F46589">
        <w:rPr>
          <w:lang w:val="en-GB"/>
        </w:rPr>
      </w:r>
      <w:r w:rsidR="00F77A97" w:rsidRPr="00F46589">
        <w:rPr>
          <w:lang w:val="en-GB"/>
        </w:rPr>
        <w:fldChar w:fldCharType="separate"/>
      </w:r>
      <w:r w:rsidR="00694809" w:rsidRPr="00F46589">
        <w:rPr>
          <w:rFonts w:cs="Arial"/>
          <w:lang w:val="en-GB"/>
        </w:rPr>
        <w:t>Figure 3</w:t>
      </w:r>
      <w:r w:rsidR="00F77A97" w:rsidRPr="00F46589">
        <w:rPr>
          <w:lang w:val="en-GB"/>
        </w:rPr>
        <w:fldChar w:fldCharType="end"/>
      </w:r>
      <w:r w:rsidR="00585B16" w:rsidRPr="00F46589">
        <w:rPr>
          <w:rFonts w:cs="Arial"/>
          <w:lang w:val="en-GB"/>
        </w:rPr>
        <w:t>.</w:t>
      </w:r>
    </w:p>
    <w:p w14:paraId="5F9A8CBF" w14:textId="77777777" w:rsidR="00B1161D" w:rsidRPr="00F46589" w:rsidRDefault="00B1161D" w:rsidP="00B1161D">
      <w:pPr>
        <w:jc w:val="center"/>
        <w:rPr>
          <w:rFonts w:cs="Arial"/>
          <w:lang w:val="en-GB"/>
        </w:rPr>
      </w:pPr>
      <w:r w:rsidRPr="00F46589">
        <w:rPr>
          <w:rFonts w:cs="Arial"/>
          <w:noProof/>
          <w:lang w:val="en-GB" w:eastAsia="en-GB"/>
        </w:rPr>
        <w:lastRenderedPageBreak/>
        <w:drawing>
          <wp:inline distT="0" distB="0" distL="0" distR="0" wp14:anchorId="39F09677" wp14:editId="5DC9188A">
            <wp:extent cx="4148455" cy="2291080"/>
            <wp:effectExtent l="0" t="0" r="0" b="0"/>
            <wp:docPr id="12" name="Picture 12" descr="Screen Shot 2013-02-09 a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 Shot 2013-02-09 at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8455" cy="2291080"/>
                    </a:xfrm>
                    <a:prstGeom prst="rect">
                      <a:avLst/>
                    </a:prstGeom>
                    <a:noFill/>
                    <a:ln>
                      <a:noFill/>
                    </a:ln>
                  </pic:spPr>
                </pic:pic>
              </a:graphicData>
            </a:graphic>
          </wp:inline>
        </w:drawing>
      </w:r>
    </w:p>
    <w:p w14:paraId="47165920" w14:textId="27C0C965" w:rsidR="00B1161D" w:rsidRPr="00F46589" w:rsidRDefault="00B1161D" w:rsidP="004B2C2B">
      <w:pPr>
        <w:pStyle w:val="Caption"/>
        <w:jc w:val="center"/>
        <w:rPr>
          <w:rFonts w:ascii="Arial" w:hAnsi="Arial" w:cs="Arial"/>
          <w:lang w:val="en-GB"/>
        </w:rPr>
      </w:pPr>
      <w:bookmarkStart w:id="9" w:name="_Ref212983276"/>
      <w:bookmarkStart w:id="10" w:name="_Toc212987960"/>
      <w:bookmarkStart w:id="11" w:name="_Toc223003617"/>
      <w:r w:rsidRPr="00F46589">
        <w:rPr>
          <w:rFonts w:ascii="Arial" w:hAnsi="Arial" w:cs="Arial"/>
          <w:lang w:val="en-GB"/>
        </w:rPr>
        <w:t xml:space="preserve">Figure </w:t>
      </w:r>
      <w:r w:rsidR="0075105C" w:rsidRPr="00F46589">
        <w:rPr>
          <w:rFonts w:ascii="Arial" w:hAnsi="Arial" w:cs="Arial"/>
          <w:lang w:val="en-GB"/>
        </w:rPr>
        <w:fldChar w:fldCharType="begin"/>
      </w:r>
      <w:r w:rsidRPr="00F46589">
        <w:rPr>
          <w:rFonts w:ascii="Arial" w:hAnsi="Arial" w:cs="Arial"/>
          <w:lang w:val="en-GB"/>
        </w:rPr>
        <w:instrText xml:space="preserve"> SEQ Figure \* ARABIC </w:instrText>
      </w:r>
      <w:r w:rsidR="0075105C" w:rsidRPr="00F46589">
        <w:rPr>
          <w:rFonts w:ascii="Arial" w:hAnsi="Arial" w:cs="Arial"/>
          <w:lang w:val="en-GB"/>
        </w:rPr>
        <w:fldChar w:fldCharType="separate"/>
      </w:r>
      <w:r w:rsidR="00694809" w:rsidRPr="00F46589">
        <w:rPr>
          <w:rFonts w:ascii="Arial" w:hAnsi="Arial" w:cs="Arial"/>
          <w:noProof/>
          <w:lang w:val="en-GB"/>
        </w:rPr>
        <w:t>3</w:t>
      </w:r>
      <w:r w:rsidR="0075105C" w:rsidRPr="00F46589">
        <w:rPr>
          <w:rFonts w:ascii="Arial" w:hAnsi="Arial" w:cs="Arial"/>
          <w:noProof/>
          <w:lang w:val="en-GB"/>
        </w:rPr>
        <w:fldChar w:fldCharType="end"/>
      </w:r>
      <w:bookmarkEnd w:id="9"/>
      <w:r w:rsidRPr="00F46589">
        <w:rPr>
          <w:rFonts w:ascii="Arial" w:hAnsi="Arial" w:cs="Arial"/>
          <w:lang w:val="en-GB"/>
        </w:rPr>
        <w:t xml:space="preserve"> - Machining process</w:t>
      </w:r>
      <w:bookmarkEnd w:id="10"/>
      <w:bookmarkEnd w:id="11"/>
    </w:p>
    <w:p w14:paraId="3F65F405" w14:textId="77777777" w:rsidR="00B1161D" w:rsidRPr="00F46589" w:rsidRDefault="00B1161D" w:rsidP="00B1161D">
      <w:pPr>
        <w:rPr>
          <w:rFonts w:cs="Arial"/>
          <w:lang w:val="en-GB"/>
        </w:rPr>
      </w:pPr>
    </w:p>
    <w:p w14:paraId="454F4406" w14:textId="29FAEB0E" w:rsidR="00B1161D" w:rsidRPr="00F46589" w:rsidRDefault="0037573C" w:rsidP="00B1161D">
      <w:pPr>
        <w:rPr>
          <w:rFonts w:cs="Arial"/>
          <w:lang w:val="en-GB"/>
        </w:rPr>
      </w:pPr>
      <w:r w:rsidRPr="00F46589">
        <w:rPr>
          <w:rFonts w:cs="Arial"/>
          <w:lang w:val="en-GB"/>
        </w:rPr>
        <w:t>Typically</w:t>
      </w:r>
      <w:r w:rsidR="00B1161D" w:rsidRPr="00F46589">
        <w:rPr>
          <w:rFonts w:cs="Arial"/>
          <w:lang w:val="en-GB"/>
        </w:rPr>
        <w:t xml:space="preserve"> a large portion (30-85% according to Dahmus &amp; Gutowski</w:t>
      </w:r>
      <w:r w:rsidRPr="00F46589">
        <w:rPr>
          <w:rFonts w:cs="Arial"/>
          <w:lang w:val="en-GB"/>
        </w:rPr>
        <w:t xml:space="preserve"> </w:t>
      </w:r>
      <w:r w:rsidR="0019636C" w:rsidRPr="00F46589">
        <w:rPr>
          <w:rFonts w:cs="Arial"/>
          <w:lang w:val="en-GB"/>
        </w:rPr>
        <w:t>2004</w:t>
      </w:r>
      <w:r w:rsidR="00B1161D" w:rsidRPr="00F46589">
        <w:rPr>
          <w:rFonts w:cs="Arial"/>
          <w:lang w:val="en-GB"/>
        </w:rPr>
        <w:t>) of the energy used by the process comes from ancillary processes such as the coolant system and the hydraulic pumps rather than the cutting spindle. What can also be seen is these are typically independent of production rates since the ancillary equipment is left running outside of production time. This project focused on the use of the emergency stop (e-stop) functionality of the machine to cut power to the ancillary equipment rather than leaving the machine in an energised standby state between batches.</w:t>
      </w:r>
    </w:p>
    <w:p w14:paraId="0CF17CB7" w14:textId="77777777" w:rsidR="00B1161D" w:rsidRPr="00F46589" w:rsidRDefault="00B1161D" w:rsidP="00B1161D">
      <w:pPr>
        <w:rPr>
          <w:rFonts w:cs="Arial"/>
          <w:lang w:val="en-GB"/>
        </w:rPr>
      </w:pPr>
    </w:p>
    <w:p w14:paraId="274A267D" w14:textId="67E206FC" w:rsidR="00B1161D" w:rsidRPr="00F46589" w:rsidRDefault="00B1161D" w:rsidP="00B1161D">
      <w:pPr>
        <w:rPr>
          <w:rFonts w:cs="Arial"/>
          <w:lang w:val="en-GB"/>
        </w:rPr>
      </w:pPr>
      <w:r w:rsidRPr="00F46589">
        <w:rPr>
          <w:rFonts w:cs="Arial"/>
          <w:lang w:val="en-GB"/>
        </w:rPr>
        <w:t xml:space="preserve">Initially there was much resistance to using the e-stop in this manner. In part this was due to </w:t>
      </w:r>
      <w:r w:rsidRPr="00F46589">
        <w:rPr>
          <w:rFonts w:cs="Arial"/>
          <w:i/>
          <w:lang w:val="en-GB"/>
        </w:rPr>
        <w:t>health and safety concerns [</w:t>
      </w:r>
      <w:r w:rsidR="00FD5EC4" w:rsidRPr="00F46589">
        <w:rPr>
          <w:rFonts w:cs="Arial"/>
          <w:i/>
          <w:lang w:val="en-GB"/>
        </w:rPr>
        <w:t>r</w:t>
      </w:r>
      <w:r w:rsidRPr="00F46589">
        <w:rPr>
          <w:rFonts w:cs="Arial"/>
          <w:i/>
          <w:lang w:val="en-GB"/>
        </w:rPr>
        <w:t>]</w:t>
      </w:r>
      <w:r w:rsidRPr="00F46589">
        <w:rPr>
          <w:rFonts w:cs="Arial"/>
          <w:lang w:val="en-GB"/>
        </w:rPr>
        <w:t xml:space="preserve"> but it was also due to anecdotal evidence that the machine was always difficult to start up again after a power cut, </w:t>
      </w:r>
      <w:r w:rsidRPr="00F46589">
        <w:rPr>
          <w:rFonts w:cs="Arial"/>
          <w:i/>
          <w:lang w:val="en-GB"/>
        </w:rPr>
        <w:t>impacting production [</w:t>
      </w:r>
      <w:r w:rsidR="00FD5EC4" w:rsidRPr="00F46589">
        <w:rPr>
          <w:rFonts w:cs="Arial"/>
          <w:i/>
          <w:lang w:val="en-GB"/>
        </w:rPr>
        <w:t>q</w:t>
      </w:r>
      <w:r w:rsidRPr="00F46589">
        <w:rPr>
          <w:rFonts w:cs="Arial"/>
          <w:i/>
          <w:lang w:val="en-GB"/>
        </w:rPr>
        <w:t>]</w:t>
      </w:r>
      <w:r w:rsidRPr="00F46589">
        <w:rPr>
          <w:rFonts w:cs="Arial"/>
          <w:lang w:val="en-GB"/>
        </w:rPr>
        <w:t xml:space="preserve"> and causing </w:t>
      </w:r>
      <w:r w:rsidRPr="00F46589">
        <w:rPr>
          <w:rFonts w:cs="Arial"/>
          <w:i/>
          <w:lang w:val="en-GB"/>
        </w:rPr>
        <w:t>unintended expenditure [</w:t>
      </w:r>
      <w:r w:rsidR="00FD5EC4" w:rsidRPr="00F46589">
        <w:rPr>
          <w:rFonts w:cs="Arial"/>
          <w:i/>
          <w:lang w:val="en-GB"/>
        </w:rPr>
        <w:t>h</w:t>
      </w:r>
      <w:r w:rsidRPr="00F46589">
        <w:rPr>
          <w:rFonts w:cs="Arial"/>
          <w:lang w:val="en-GB"/>
        </w:rPr>
        <w:t xml:space="preserve">. This shows both </w:t>
      </w:r>
      <w:r w:rsidRPr="00F46589">
        <w:rPr>
          <w:rFonts w:cs="Arial"/>
          <w:i/>
          <w:lang w:val="en-GB"/>
        </w:rPr>
        <w:t>risk aversion [</w:t>
      </w:r>
      <w:r w:rsidR="00FD5EC4" w:rsidRPr="00F46589">
        <w:rPr>
          <w:rFonts w:cs="Arial"/>
          <w:i/>
          <w:lang w:val="en-GB"/>
        </w:rPr>
        <w:t>j</w:t>
      </w:r>
      <w:r w:rsidRPr="00F46589">
        <w:rPr>
          <w:rFonts w:cs="Arial"/>
          <w:i/>
          <w:lang w:val="en-GB"/>
        </w:rPr>
        <w:t>]</w:t>
      </w:r>
      <w:r w:rsidRPr="00F46589">
        <w:rPr>
          <w:rFonts w:cs="Arial"/>
          <w:lang w:val="en-GB"/>
        </w:rPr>
        <w:t xml:space="preserve"> but also a </w:t>
      </w:r>
      <w:r w:rsidRPr="00F46589">
        <w:rPr>
          <w:rFonts w:cs="Arial"/>
          <w:i/>
          <w:lang w:val="en-GB"/>
        </w:rPr>
        <w:t>lack of understanding [</w:t>
      </w:r>
      <w:r w:rsidR="00FD5EC4" w:rsidRPr="00F46589">
        <w:rPr>
          <w:rFonts w:cs="Arial"/>
          <w:i/>
          <w:lang w:val="en-GB"/>
        </w:rPr>
        <w:t>o</w:t>
      </w:r>
      <w:r w:rsidRPr="00F46589">
        <w:rPr>
          <w:rFonts w:cs="Arial"/>
          <w:i/>
          <w:lang w:val="en-GB"/>
        </w:rPr>
        <w:t>]</w:t>
      </w:r>
      <w:r w:rsidRPr="00F46589">
        <w:rPr>
          <w:rFonts w:cs="Arial"/>
          <w:lang w:val="en-GB"/>
        </w:rPr>
        <w:t xml:space="preserve"> of the process. (The purpose of an e-stop is to safely stop the machine in the event of an emergency in a controlled manner, whereas a power cut is completely uncontrolled.) This was exacerbated by the fact that there was no record of testing the e-stop (</w:t>
      </w:r>
      <w:r w:rsidRPr="00F46589">
        <w:rPr>
          <w:rFonts w:cs="Arial"/>
          <w:i/>
          <w:lang w:val="en-GB"/>
        </w:rPr>
        <w:t>lack of information [</w:t>
      </w:r>
      <w:r w:rsidR="00FD5EC4" w:rsidRPr="00F46589">
        <w:rPr>
          <w:rFonts w:cs="Arial"/>
          <w:i/>
          <w:lang w:val="en-GB"/>
        </w:rPr>
        <w:t>d</w:t>
      </w:r>
      <w:r w:rsidRPr="00F46589">
        <w:rPr>
          <w:rFonts w:cs="Arial"/>
          <w:i/>
          <w:lang w:val="en-GB"/>
        </w:rPr>
        <w:t>]</w:t>
      </w:r>
      <w:r w:rsidRPr="00F46589">
        <w:rPr>
          <w:rFonts w:cs="Arial"/>
          <w:lang w:val="en-GB"/>
        </w:rPr>
        <w:t xml:space="preserve">), which is something which should be regularly tested. The </w:t>
      </w:r>
      <w:r w:rsidRPr="00F46589">
        <w:rPr>
          <w:rFonts w:cs="Arial"/>
          <w:i/>
          <w:lang w:val="en-GB"/>
        </w:rPr>
        <w:t>complexity of the process [</w:t>
      </w:r>
      <w:r w:rsidR="00FD5EC4" w:rsidRPr="00F46589">
        <w:rPr>
          <w:rFonts w:cs="Arial"/>
          <w:i/>
          <w:lang w:val="en-GB"/>
        </w:rPr>
        <w:t>p</w:t>
      </w:r>
      <w:r w:rsidRPr="00F46589">
        <w:rPr>
          <w:rFonts w:cs="Arial"/>
          <w:i/>
          <w:lang w:val="en-GB"/>
        </w:rPr>
        <w:t>]</w:t>
      </w:r>
      <w:r w:rsidRPr="00F46589">
        <w:rPr>
          <w:rFonts w:cs="Arial"/>
          <w:lang w:val="en-GB"/>
        </w:rPr>
        <w:t xml:space="preserve"> also meant that no one really knew which pieces of equipment would be impacted by operating the e-stop (</w:t>
      </w:r>
      <w:r w:rsidRPr="00C33EEB">
        <w:rPr>
          <w:rFonts w:cs="Arial"/>
          <w:i/>
          <w:lang w:val="en-GB"/>
        </w:rPr>
        <w:t>l</w:t>
      </w:r>
      <w:r w:rsidRPr="00F46589">
        <w:rPr>
          <w:rFonts w:cs="Arial"/>
          <w:i/>
          <w:lang w:val="en-GB"/>
        </w:rPr>
        <w:t>ack of process knowledge [</w:t>
      </w:r>
      <w:r w:rsidR="00FD5EC4" w:rsidRPr="00F46589">
        <w:rPr>
          <w:rFonts w:cs="Arial"/>
          <w:i/>
          <w:lang w:val="en-GB"/>
        </w:rPr>
        <w:t>o</w:t>
      </w:r>
      <w:r w:rsidRPr="00F46589">
        <w:rPr>
          <w:rFonts w:cs="Arial"/>
          <w:i/>
          <w:lang w:val="en-GB"/>
        </w:rPr>
        <w:t>]</w:t>
      </w:r>
      <w:r w:rsidRPr="00F46589">
        <w:rPr>
          <w:rFonts w:cs="Arial"/>
          <w:lang w:val="en-GB"/>
        </w:rPr>
        <w:t>).</w:t>
      </w:r>
    </w:p>
    <w:p w14:paraId="62B3511D" w14:textId="77777777" w:rsidR="00B1161D" w:rsidRPr="00F46589" w:rsidRDefault="00B1161D" w:rsidP="00B1161D">
      <w:pPr>
        <w:rPr>
          <w:rFonts w:cs="Arial"/>
          <w:lang w:val="en-GB"/>
        </w:rPr>
      </w:pPr>
    </w:p>
    <w:p w14:paraId="143BBF39" w14:textId="6A9450E8" w:rsidR="00B1161D" w:rsidRPr="00F46589" w:rsidRDefault="00B1161D" w:rsidP="00B1161D">
      <w:pPr>
        <w:rPr>
          <w:rFonts w:cs="Arial"/>
          <w:lang w:val="en-GB"/>
        </w:rPr>
      </w:pPr>
      <w:r w:rsidRPr="00F46589">
        <w:rPr>
          <w:rFonts w:cs="Arial"/>
          <w:lang w:val="en-GB"/>
        </w:rPr>
        <w:t xml:space="preserve">The conflict between the project team and Operations here is based on the operational requirement that the machine be available as much as possible. Anything which could impact this availability was considered a threat – another example of energy saving </w:t>
      </w:r>
      <w:r w:rsidRPr="00F46589">
        <w:rPr>
          <w:rFonts w:cs="Arial"/>
          <w:i/>
          <w:lang w:val="en-GB"/>
        </w:rPr>
        <w:t>not being a priority [s]</w:t>
      </w:r>
      <w:r w:rsidRPr="00F46589">
        <w:rPr>
          <w:rFonts w:cs="Arial"/>
          <w:lang w:val="en-GB"/>
        </w:rPr>
        <w:t xml:space="preserve">. This also shows a </w:t>
      </w:r>
      <w:r w:rsidRPr="00F46589">
        <w:rPr>
          <w:rFonts w:cs="Arial"/>
          <w:i/>
          <w:lang w:val="en-GB"/>
        </w:rPr>
        <w:t>lack of accountability [</w:t>
      </w:r>
      <w:r w:rsidR="00FD5EC4" w:rsidRPr="00F46589">
        <w:rPr>
          <w:rFonts w:cs="Arial"/>
          <w:i/>
          <w:lang w:val="en-GB"/>
        </w:rPr>
        <w:t>c</w:t>
      </w:r>
      <w:r w:rsidRPr="00F46589">
        <w:rPr>
          <w:rFonts w:cs="Arial"/>
          <w:i/>
          <w:lang w:val="en-GB"/>
        </w:rPr>
        <w:t>]</w:t>
      </w:r>
      <w:r w:rsidRPr="00F46589">
        <w:rPr>
          <w:rFonts w:cs="Arial"/>
          <w:lang w:val="en-GB"/>
        </w:rPr>
        <w:t xml:space="preserve"> for the energy aspects of the process; the main concern of those operating the equipment is availability.</w:t>
      </w:r>
    </w:p>
    <w:p w14:paraId="5323A095" w14:textId="77777777" w:rsidR="00B1161D" w:rsidRPr="00F46589" w:rsidRDefault="00B1161D">
      <w:pPr>
        <w:rPr>
          <w:rFonts w:cs="Arial"/>
          <w:lang w:val="en-GB"/>
        </w:rPr>
      </w:pPr>
    </w:p>
    <w:p w14:paraId="18D45AC9" w14:textId="77777777" w:rsidR="00B1161D" w:rsidRPr="00F46589" w:rsidRDefault="00B1161D">
      <w:pPr>
        <w:rPr>
          <w:rFonts w:cs="Arial"/>
          <w:lang w:val="en-GB"/>
        </w:rPr>
      </w:pPr>
    </w:p>
    <w:p w14:paraId="25AB7EA7" w14:textId="77777777" w:rsidR="00B1161D" w:rsidRPr="00F46589" w:rsidRDefault="00B1161D" w:rsidP="00B1161D">
      <w:pPr>
        <w:pStyle w:val="ListParagraph"/>
        <w:numPr>
          <w:ilvl w:val="0"/>
          <w:numId w:val="23"/>
        </w:numPr>
        <w:rPr>
          <w:rFonts w:cs="Arial"/>
          <w:b/>
          <w:lang w:val="en-GB"/>
        </w:rPr>
      </w:pPr>
      <w:r w:rsidRPr="00F46589">
        <w:rPr>
          <w:rFonts w:cs="Arial"/>
          <w:b/>
          <w:lang w:val="en-GB"/>
        </w:rPr>
        <w:t>DISCUSSION</w:t>
      </w:r>
    </w:p>
    <w:p w14:paraId="3F2697E5" w14:textId="77777777" w:rsidR="000D5DE7" w:rsidRPr="00F46589" w:rsidRDefault="000D5DE7" w:rsidP="000D5DE7">
      <w:pPr>
        <w:pStyle w:val="ListParagraph"/>
        <w:ind w:left="432"/>
        <w:rPr>
          <w:rFonts w:cs="Arial"/>
          <w:b/>
          <w:lang w:val="en-GB"/>
        </w:rPr>
      </w:pPr>
    </w:p>
    <w:p w14:paraId="469E141E" w14:textId="0E9F7E9D" w:rsidR="00B1161D" w:rsidRPr="00F46589" w:rsidRDefault="00B1161D" w:rsidP="00B1161D">
      <w:pPr>
        <w:rPr>
          <w:rFonts w:cs="Arial"/>
          <w:lang w:val="en-GB"/>
        </w:rPr>
      </w:pPr>
      <w:r w:rsidRPr="00F46589">
        <w:rPr>
          <w:rFonts w:cs="Arial"/>
          <w:lang w:val="en-GB"/>
        </w:rPr>
        <w:t xml:space="preserve">The case studies presented above describe each of the barriers </w:t>
      </w:r>
      <w:r w:rsidR="00AA6FAC" w:rsidRPr="00F46589">
        <w:rPr>
          <w:rFonts w:cs="Arial"/>
          <w:lang w:val="en-GB"/>
        </w:rPr>
        <w:t xml:space="preserve">from table </w:t>
      </w:r>
      <w:r w:rsidR="00EF1E05" w:rsidRPr="00F46589">
        <w:rPr>
          <w:rFonts w:cs="Arial"/>
          <w:lang w:val="en-GB"/>
        </w:rPr>
        <w:t>4</w:t>
      </w:r>
      <w:r w:rsidRPr="00F46589">
        <w:rPr>
          <w:rFonts w:cs="Arial"/>
          <w:lang w:val="en-GB"/>
        </w:rPr>
        <w:t xml:space="preserve"> contextually, showing when and where the barriers occurred and what impact each barrier had on the project. By </w:t>
      </w:r>
      <w:r w:rsidR="00852C5A" w:rsidRPr="00F46589">
        <w:rPr>
          <w:rFonts w:cs="Arial"/>
          <w:lang w:val="en-GB"/>
        </w:rPr>
        <w:t xml:space="preserve">analysing the data collected on </w:t>
      </w:r>
      <w:r w:rsidRPr="00F46589">
        <w:rPr>
          <w:rFonts w:cs="Arial"/>
          <w:lang w:val="en-GB"/>
        </w:rPr>
        <w:t>the case studies</w:t>
      </w:r>
      <w:r w:rsidR="00852C5A" w:rsidRPr="00F46589">
        <w:rPr>
          <w:rFonts w:cs="Arial"/>
          <w:lang w:val="en-GB"/>
        </w:rPr>
        <w:t xml:space="preserve"> (interview notes, observations in research journal and project document analysis)</w:t>
      </w:r>
      <w:r w:rsidRPr="00F46589">
        <w:rPr>
          <w:rFonts w:cs="Arial"/>
          <w:lang w:val="en-GB"/>
        </w:rPr>
        <w:t xml:space="preserve"> it can be </w:t>
      </w:r>
      <w:r w:rsidR="00852C5A" w:rsidRPr="00F46589">
        <w:rPr>
          <w:rFonts w:cs="Arial"/>
          <w:lang w:val="en-GB"/>
        </w:rPr>
        <w:t xml:space="preserve">deduced </w:t>
      </w:r>
      <w:r w:rsidRPr="00F46589">
        <w:rPr>
          <w:rFonts w:cs="Arial"/>
          <w:lang w:val="en-GB"/>
        </w:rPr>
        <w:t xml:space="preserve">that the impact of some barriers is to cause further barriers to exist - that is, there is a </w:t>
      </w:r>
      <w:r w:rsidRPr="00F46589">
        <w:rPr>
          <w:rFonts w:cs="Arial"/>
          <w:i/>
          <w:lang w:val="en-GB"/>
        </w:rPr>
        <w:t>causal relationship</w:t>
      </w:r>
      <w:r w:rsidRPr="00F46589">
        <w:rPr>
          <w:rFonts w:cs="Arial"/>
          <w:lang w:val="en-GB"/>
        </w:rPr>
        <w:t xml:space="preserve"> between those barriers.</w:t>
      </w:r>
    </w:p>
    <w:p w14:paraId="39769A44" w14:textId="77777777" w:rsidR="00B1161D" w:rsidRPr="00F46589" w:rsidRDefault="00B1161D" w:rsidP="00B1161D">
      <w:pPr>
        <w:rPr>
          <w:rFonts w:cs="Arial"/>
          <w:lang w:val="en-GB"/>
        </w:rPr>
      </w:pPr>
    </w:p>
    <w:p w14:paraId="1608F49A" w14:textId="3E24DC04" w:rsidR="00B1161D" w:rsidRPr="00F46589" w:rsidRDefault="00B1161D" w:rsidP="009A040D">
      <w:pPr>
        <w:rPr>
          <w:rFonts w:cs="Arial"/>
          <w:lang w:val="en-GB"/>
        </w:rPr>
      </w:pPr>
      <w:r w:rsidRPr="00F46589">
        <w:rPr>
          <w:rFonts w:cs="Arial"/>
          <w:lang w:val="en-GB"/>
        </w:rPr>
        <w:lastRenderedPageBreak/>
        <w:t xml:space="preserve">For example, in </w:t>
      </w:r>
      <w:r w:rsidR="00AA6FAC" w:rsidRPr="00F46589">
        <w:rPr>
          <w:rFonts w:cs="Arial"/>
          <w:lang w:val="en-GB"/>
        </w:rPr>
        <w:t>Case 1</w:t>
      </w:r>
      <w:r w:rsidRPr="00F46589">
        <w:rPr>
          <w:rFonts w:cs="Arial"/>
          <w:lang w:val="en-GB"/>
        </w:rPr>
        <w:t xml:space="preserve"> the barrier of </w:t>
      </w:r>
      <w:r w:rsidRPr="00F46589">
        <w:rPr>
          <w:rFonts w:cs="Arial"/>
          <w:i/>
          <w:lang w:val="en-GB"/>
        </w:rPr>
        <w:t>no clear owner</w:t>
      </w:r>
      <w:r w:rsidR="00585508" w:rsidRPr="00F46589">
        <w:rPr>
          <w:rFonts w:cs="Arial"/>
          <w:i/>
          <w:lang w:val="en-GB"/>
        </w:rPr>
        <w:t xml:space="preserve"> [t]</w:t>
      </w:r>
      <w:r w:rsidRPr="00F46589">
        <w:rPr>
          <w:rFonts w:cs="Arial"/>
          <w:lang w:val="en-GB"/>
        </w:rPr>
        <w:t xml:space="preserve"> was found to exist for the energy aspects of the process. This is shown to lead to two other barriers of </w:t>
      </w:r>
      <w:r w:rsidRPr="00F46589">
        <w:rPr>
          <w:rFonts w:cs="Arial"/>
          <w:i/>
          <w:lang w:val="en-GB"/>
        </w:rPr>
        <w:t>split incentives</w:t>
      </w:r>
      <w:r w:rsidR="00585508" w:rsidRPr="00F46589">
        <w:rPr>
          <w:rFonts w:cs="Arial"/>
          <w:i/>
          <w:lang w:val="en-GB"/>
        </w:rPr>
        <w:t xml:space="preserve"> [</w:t>
      </w:r>
      <w:r w:rsidR="00FD5EC4" w:rsidRPr="00F46589">
        <w:rPr>
          <w:rFonts w:cs="Arial"/>
          <w:i/>
          <w:lang w:val="en-GB"/>
        </w:rPr>
        <w:t>e</w:t>
      </w:r>
      <w:r w:rsidR="00585508" w:rsidRPr="00F46589">
        <w:rPr>
          <w:rFonts w:cs="Arial"/>
          <w:i/>
          <w:lang w:val="en-GB"/>
        </w:rPr>
        <w:t>]</w:t>
      </w:r>
      <w:r w:rsidRPr="00F46589">
        <w:rPr>
          <w:rFonts w:cs="Arial"/>
          <w:lang w:val="en-GB"/>
        </w:rPr>
        <w:t xml:space="preserve"> and </w:t>
      </w:r>
      <w:r w:rsidRPr="00F46589">
        <w:rPr>
          <w:rFonts w:cs="Arial"/>
          <w:i/>
          <w:lang w:val="en-GB"/>
        </w:rPr>
        <w:t>principal-agent problems</w:t>
      </w:r>
      <w:r w:rsidR="00585508" w:rsidRPr="00F46589">
        <w:rPr>
          <w:rFonts w:cs="Arial"/>
          <w:i/>
          <w:lang w:val="en-GB"/>
        </w:rPr>
        <w:t xml:space="preserve"> [</w:t>
      </w:r>
      <w:r w:rsidR="00FD5EC4" w:rsidRPr="00F46589">
        <w:rPr>
          <w:rFonts w:cs="Arial"/>
          <w:i/>
          <w:lang w:val="en-GB"/>
        </w:rPr>
        <w:t>g</w:t>
      </w:r>
      <w:r w:rsidR="00585508" w:rsidRPr="00F46589">
        <w:rPr>
          <w:rFonts w:cs="Arial"/>
          <w:i/>
          <w:lang w:val="en-GB"/>
        </w:rPr>
        <w:t>]</w:t>
      </w:r>
      <w:r w:rsidRPr="00F46589">
        <w:rPr>
          <w:rFonts w:cs="Arial"/>
          <w:lang w:val="en-GB"/>
        </w:rPr>
        <w:t xml:space="preserve">. </w:t>
      </w:r>
    </w:p>
    <w:p w14:paraId="709C7FE0" w14:textId="77777777" w:rsidR="00B1161D" w:rsidRPr="00F46589" w:rsidRDefault="00B1161D" w:rsidP="00B1161D">
      <w:pPr>
        <w:rPr>
          <w:rFonts w:cs="Arial"/>
          <w:lang w:val="en-GB"/>
        </w:rPr>
      </w:pPr>
    </w:p>
    <w:p w14:paraId="3EE29C9A" w14:textId="49ECC205" w:rsidR="00B1161D" w:rsidRPr="00F46589" w:rsidRDefault="00B1161D" w:rsidP="00B1161D">
      <w:pPr>
        <w:rPr>
          <w:rFonts w:cs="Arial"/>
          <w:lang w:val="en-GB"/>
        </w:rPr>
      </w:pPr>
      <w:r w:rsidRPr="00F46589">
        <w:rPr>
          <w:rFonts w:cs="Arial"/>
          <w:lang w:val="en-GB"/>
        </w:rPr>
        <w:t>Causality is also shown to flow in the other direction too, with some barriers shown as being caused by other barriers. For example, in</w:t>
      </w:r>
      <w:r w:rsidR="00AA6FAC" w:rsidRPr="00F46589">
        <w:rPr>
          <w:rFonts w:cs="Arial"/>
          <w:lang w:val="en-GB"/>
        </w:rPr>
        <w:t xml:space="preserve"> Case 1 </w:t>
      </w:r>
      <w:r w:rsidRPr="00F46589">
        <w:rPr>
          <w:rFonts w:cs="Arial"/>
          <w:lang w:val="en-GB"/>
        </w:rPr>
        <w:t xml:space="preserve">the barrier of a </w:t>
      </w:r>
      <w:r w:rsidRPr="00F46589">
        <w:rPr>
          <w:rFonts w:cs="Arial"/>
          <w:i/>
          <w:lang w:val="en-GB"/>
        </w:rPr>
        <w:t>lack of information</w:t>
      </w:r>
      <w:r w:rsidR="00585508" w:rsidRPr="00F46589">
        <w:rPr>
          <w:rFonts w:cs="Arial"/>
          <w:i/>
          <w:lang w:val="en-GB"/>
        </w:rPr>
        <w:t xml:space="preserve"> [</w:t>
      </w:r>
      <w:r w:rsidR="00FD5EC4" w:rsidRPr="00F46589">
        <w:rPr>
          <w:rFonts w:cs="Arial"/>
          <w:i/>
          <w:lang w:val="en-GB"/>
        </w:rPr>
        <w:t>d</w:t>
      </w:r>
      <w:r w:rsidR="00585508" w:rsidRPr="00F46589">
        <w:rPr>
          <w:rFonts w:cs="Arial"/>
          <w:i/>
          <w:lang w:val="en-GB"/>
        </w:rPr>
        <w:t>]</w:t>
      </w:r>
      <w:r w:rsidRPr="00F46589">
        <w:rPr>
          <w:rFonts w:cs="Arial"/>
          <w:lang w:val="en-GB"/>
        </w:rPr>
        <w:t xml:space="preserve"> on the process is shown to be caused by a </w:t>
      </w:r>
      <w:r w:rsidRPr="00F46589">
        <w:rPr>
          <w:rFonts w:cs="Arial"/>
          <w:i/>
          <w:lang w:val="en-GB"/>
        </w:rPr>
        <w:t>lack of appropriate equipment</w:t>
      </w:r>
      <w:r w:rsidR="00585508" w:rsidRPr="00F46589">
        <w:rPr>
          <w:rFonts w:cs="Arial"/>
          <w:i/>
          <w:lang w:val="en-GB"/>
        </w:rPr>
        <w:t xml:space="preserve"> [</w:t>
      </w:r>
      <w:r w:rsidR="00FD5EC4" w:rsidRPr="00F46589">
        <w:rPr>
          <w:rFonts w:cs="Arial"/>
          <w:i/>
          <w:lang w:val="en-GB"/>
        </w:rPr>
        <w:t>m</w:t>
      </w:r>
      <w:r w:rsidR="00585508" w:rsidRPr="00F46589">
        <w:rPr>
          <w:rFonts w:cs="Arial"/>
          <w:i/>
          <w:lang w:val="en-GB"/>
        </w:rPr>
        <w:t>]</w:t>
      </w:r>
      <w:r w:rsidRPr="00F46589">
        <w:rPr>
          <w:rFonts w:cs="Arial"/>
          <w:lang w:val="en-GB"/>
        </w:rPr>
        <w:t xml:space="preserve"> for collecting that information and is also due to the </w:t>
      </w:r>
      <w:r w:rsidRPr="00F46589">
        <w:rPr>
          <w:rFonts w:cs="Arial"/>
          <w:i/>
          <w:lang w:val="en-GB"/>
        </w:rPr>
        <w:t>complexity</w:t>
      </w:r>
      <w:r w:rsidR="00585508" w:rsidRPr="00F46589">
        <w:rPr>
          <w:rFonts w:cs="Arial"/>
          <w:i/>
          <w:lang w:val="en-GB"/>
        </w:rPr>
        <w:t xml:space="preserve"> [</w:t>
      </w:r>
      <w:r w:rsidR="00FD5EC4" w:rsidRPr="00F46589">
        <w:rPr>
          <w:rFonts w:cs="Arial"/>
          <w:i/>
          <w:lang w:val="en-GB"/>
        </w:rPr>
        <w:t>p</w:t>
      </w:r>
      <w:r w:rsidR="00585508" w:rsidRPr="00F46589">
        <w:rPr>
          <w:rFonts w:cs="Arial"/>
          <w:i/>
          <w:lang w:val="en-GB"/>
        </w:rPr>
        <w:t>]</w:t>
      </w:r>
      <w:r w:rsidRPr="00F46589">
        <w:rPr>
          <w:rFonts w:cs="Arial"/>
          <w:lang w:val="en-GB"/>
        </w:rPr>
        <w:t xml:space="preserve"> of the process.</w:t>
      </w:r>
    </w:p>
    <w:p w14:paraId="169E8CE6" w14:textId="77777777" w:rsidR="00B1161D" w:rsidRPr="00F46589" w:rsidRDefault="00B1161D" w:rsidP="00B1161D">
      <w:pPr>
        <w:rPr>
          <w:rFonts w:cs="Arial"/>
          <w:lang w:val="en-GB"/>
        </w:rPr>
      </w:pPr>
    </w:p>
    <w:p w14:paraId="5B901BEF" w14:textId="6489569D" w:rsidR="00585508" w:rsidRPr="00F46589" w:rsidRDefault="00B1161D" w:rsidP="00585508">
      <w:pPr>
        <w:rPr>
          <w:rFonts w:cs="Arial"/>
          <w:lang w:val="en-GB"/>
        </w:rPr>
      </w:pPr>
      <w:r w:rsidRPr="00F46589">
        <w:rPr>
          <w:rFonts w:cs="Arial"/>
          <w:lang w:val="en-GB"/>
        </w:rPr>
        <w:t>Thus it is clear that relationships exist between the barriers, with some barriers causing other barriers. By looking through the case studies given above, and through the other data collected throughout the enquiry, causal links between all the barriers can be demonstrated.</w:t>
      </w:r>
      <w:r w:rsidR="00585508" w:rsidRPr="00F46589">
        <w:rPr>
          <w:rFonts w:cs="Arial"/>
          <w:lang w:val="en-GB"/>
        </w:rPr>
        <w:t xml:space="preserve"> A cognitive map is shown in </w:t>
      </w:r>
      <w:r w:rsidR="00BE1324" w:rsidRPr="00F46589">
        <w:rPr>
          <w:lang w:val="en-GB"/>
        </w:rPr>
        <w:t>Figure 4</w:t>
      </w:r>
      <w:r w:rsidR="00585508" w:rsidRPr="00F46589">
        <w:rPr>
          <w:rFonts w:cs="Arial"/>
          <w:lang w:val="en-GB"/>
        </w:rPr>
        <w:t xml:space="preserve"> based on the barrie</w:t>
      </w:r>
      <w:r w:rsidR="00A63B49" w:rsidRPr="00F46589">
        <w:rPr>
          <w:rFonts w:cs="Arial"/>
          <w:lang w:val="en-GB"/>
        </w:rPr>
        <w:t>rs observed in the case studies and these causal links.</w:t>
      </w:r>
    </w:p>
    <w:p w14:paraId="428C8B7F" w14:textId="77777777" w:rsidR="00585508" w:rsidRPr="00F46589" w:rsidRDefault="00585508" w:rsidP="00585508">
      <w:pPr>
        <w:rPr>
          <w:rFonts w:cs="Arial"/>
          <w:lang w:val="en-GB"/>
        </w:rPr>
      </w:pPr>
    </w:p>
    <w:p w14:paraId="24D061A7" w14:textId="6A47E211" w:rsidR="00585508" w:rsidRPr="00F46589" w:rsidRDefault="00827EEA" w:rsidP="00B1161D">
      <w:pPr>
        <w:rPr>
          <w:rFonts w:cs="Arial"/>
          <w:lang w:val="en-GB"/>
        </w:rPr>
      </w:pPr>
      <w:r w:rsidRPr="00F46589">
        <w:rPr>
          <w:rFonts w:cs="Arial"/>
          <w:noProof/>
          <w:lang w:val="en-GB" w:eastAsia="en-GB"/>
        </w:rPr>
        <w:drawing>
          <wp:inline distT="0" distB="0" distL="0" distR="0" wp14:anchorId="6AA39D54" wp14:editId="021009DC">
            <wp:extent cx="5715000" cy="4494726"/>
            <wp:effectExtent l="0" t="0" r="0" b="1270"/>
            <wp:docPr id="3" name="Picture 3" descr="Macintosh HD:Users:peter:Dropbox:MSc by Research:IJESM:Corrected Barriers Map Feb-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Dropbox:MSc by Research:IJESM:Corrected Barriers Map Feb-14.png"/>
                    <pic:cNvPicPr>
                      <a:picLocks noChangeAspect="1" noChangeArrowheads="1"/>
                    </pic:cNvPicPr>
                  </pic:nvPicPr>
                  <pic:blipFill rotWithShape="1">
                    <a:blip r:embed="rId11">
                      <a:extLst>
                        <a:ext uri="{28A0092B-C50C-407E-A947-70E740481C1C}">
                          <a14:useLocalDpi xmlns:a14="http://schemas.microsoft.com/office/drawing/2010/main" val="0"/>
                        </a:ext>
                      </a:extLst>
                    </a:blip>
                    <a:stretch/>
                  </pic:blipFill>
                  <pic:spPr bwMode="auto">
                    <a:xfrm>
                      <a:off x="0" y="0"/>
                      <a:ext cx="5715896" cy="449543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93F0753" w14:textId="4A2F8735" w:rsidR="00B1161D" w:rsidRPr="00F46589" w:rsidRDefault="00B1161D" w:rsidP="00B95C2E">
      <w:pPr>
        <w:keepNext/>
        <w:rPr>
          <w:rFonts w:cs="Arial"/>
          <w:lang w:val="en-GB"/>
        </w:rPr>
      </w:pPr>
    </w:p>
    <w:p w14:paraId="3208FC2E" w14:textId="25EB8031" w:rsidR="00FF2F98" w:rsidRPr="00F46589" w:rsidRDefault="00FF2F98" w:rsidP="004C6C84">
      <w:pPr>
        <w:pStyle w:val="Caption"/>
        <w:jc w:val="center"/>
        <w:rPr>
          <w:rFonts w:ascii="Arial" w:hAnsi="Arial" w:cs="Arial"/>
          <w:noProof/>
          <w:shd w:val="clear" w:color="auto" w:fill="FED198"/>
          <w:lang w:val="en-GB"/>
        </w:rPr>
      </w:pPr>
      <w:r w:rsidRPr="00F46589">
        <w:rPr>
          <w:rFonts w:ascii="Arial" w:hAnsi="Arial" w:cs="Arial"/>
          <w:lang w:val="en-GB"/>
        </w:rPr>
        <w:t xml:space="preserve">Figure </w:t>
      </w:r>
      <w:r w:rsidR="0075105C" w:rsidRPr="00F46589">
        <w:rPr>
          <w:rFonts w:ascii="Arial" w:hAnsi="Arial" w:cs="Arial"/>
          <w:lang w:val="en-GB"/>
        </w:rPr>
        <w:fldChar w:fldCharType="begin"/>
      </w:r>
      <w:r w:rsidRPr="00F46589">
        <w:rPr>
          <w:rFonts w:ascii="Arial" w:hAnsi="Arial" w:cs="Arial"/>
          <w:lang w:val="en-GB"/>
        </w:rPr>
        <w:instrText xml:space="preserve"> SEQ Figure \* ARABIC </w:instrText>
      </w:r>
      <w:r w:rsidR="0075105C" w:rsidRPr="00F46589">
        <w:rPr>
          <w:rFonts w:ascii="Arial" w:hAnsi="Arial" w:cs="Arial"/>
          <w:lang w:val="en-GB"/>
        </w:rPr>
        <w:fldChar w:fldCharType="separate"/>
      </w:r>
      <w:r w:rsidR="00694809" w:rsidRPr="00F46589">
        <w:rPr>
          <w:rFonts w:ascii="Arial" w:hAnsi="Arial" w:cs="Arial"/>
          <w:noProof/>
          <w:lang w:val="en-GB"/>
        </w:rPr>
        <w:t>4</w:t>
      </w:r>
      <w:r w:rsidR="0075105C" w:rsidRPr="00F46589">
        <w:rPr>
          <w:rFonts w:ascii="Arial" w:hAnsi="Arial" w:cs="Arial"/>
          <w:noProof/>
          <w:lang w:val="en-GB"/>
        </w:rPr>
        <w:fldChar w:fldCharType="end"/>
      </w:r>
      <w:r w:rsidRPr="00F46589">
        <w:rPr>
          <w:rFonts w:ascii="Arial" w:hAnsi="Arial" w:cs="Arial"/>
          <w:lang w:val="en-GB"/>
        </w:rPr>
        <w:t xml:space="preserve"> – Cognitive map of the barriers</w:t>
      </w:r>
    </w:p>
    <w:p w14:paraId="1DBF424F" w14:textId="77777777" w:rsidR="00B1161D" w:rsidRPr="00F46589" w:rsidRDefault="00B1161D" w:rsidP="00B1161D">
      <w:pPr>
        <w:rPr>
          <w:rFonts w:cs="Arial"/>
          <w:lang w:val="en-GB"/>
        </w:rPr>
      </w:pPr>
      <w:r w:rsidRPr="00F46589">
        <w:rPr>
          <w:rFonts w:cs="Arial"/>
          <w:lang w:val="en-GB"/>
        </w:rPr>
        <w:t xml:space="preserve">This causal flow between barriers is important as the effect of overcoming specific individual barriers can be estimated. Causality implies that if we remove a </w:t>
      </w:r>
      <w:r w:rsidRPr="00F46589">
        <w:rPr>
          <w:rFonts w:cs="Arial"/>
          <w:i/>
          <w:lang w:val="en-GB"/>
        </w:rPr>
        <w:t>cause</w:t>
      </w:r>
      <w:r w:rsidRPr="00F46589">
        <w:rPr>
          <w:rFonts w:cs="Arial"/>
          <w:lang w:val="en-GB"/>
        </w:rPr>
        <w:t xml:space="preserve"> then the </w:t>
      </w:r>
      <w:r w:rsidRPr="00F46589">
        <w:rPr>
          <w:rFonts w:cs="Arial"/>
          <w:i/>
          <w:lang w:val="en-GB"/>
        </w:rPr>
        <w:t>effects</w:t>
      </w:r>
      <w:r w:rsidRPr="00F46589">
        <w:rPr>
          <w:rFonts w:cs="Arial"/>
          <w:lang w:val="en-GB"/>
        </w:rPr>
        <w:t xml:space="preserve"> will diminish or disappear.</w:t>
      </w:r>
    </w:p>
    <w:p w14:paraId="4D5FA31F" w14:textId="77777777" w:rsidR="00B1161D" w:rsidRPr="00F46589" w:rsidRDefault="00B1161D" w:rsidP="00B1161D">
      <w:pPr>
        <w:rPr>
          <w:rFonts w:cs="Arial"/>
          <w:lang w:val="en-GB"/>
        </w:rPr>
      </w:pPr>
    </w:p>
    <w:p w14:paraId="6901AE9B" w14:textId="77777777" w:rsidR="00B1161D" w:rsidRPr="00F46589" w:rsidRDefault="00B1161D" w:rsidP="00B1161D">
      <w:pPr>
        <w:rPr>
          <w:rFonts w:cs="Arial"/>
          <w:lang w:val="en-GB"/>
        </w:rPr>
      </w:pPr>
      <w:r w:rsidRPr="00F46589">
        <w:rPr>
          <w:rFonts w:cs="Arial"/>
          <w:lang w:val="en-GB"/>
        </w:rPr>
        <w:t xml:space="preserve">For example, in </w:t>
      </w:r>
      <w:r w:rsidR="00AA6FAC" w:rsidRPr="00F46589">
        <w:rPr>
          <w:rFonts w:cs="Arial"/>
          <w:lang w:val="en-GB"/>
        </w:rPr>
        <w:t>Case 2</w:t>
      </w:r>
      <w:r w:rsidRPr="00F46589">
        <w:rPr>
          <w:rFonts w:cs="Arial"/>
          <w:lang w:val="en-GB"/>
        </w:rPr>
        <w:t xml:space="preserve"> above the Maintenance function had access to good quality information about the process (</w:t>
      </w:r>
      <w:r w:rsidRPr="00F46589">
        <w:rPr>
          <w:rFonts w:cs="Arial"/>
          <w:i/>
          <w:lang w:val="en-GB"/>
        </w:rPr>
        <w:t>incomplete information</w:t>
      </w:r>
      <w:r w:rsidRPr="00F46589">
        <w:rPr>
          <w:rFonts w:cs="Arial"/>
          <w:lang w:val="en-GB"/>
        </w:rPr>
        <w:t xml:space="preserve"> barrier removed</w:t>
      </w:r>
      <w:r w:rsidR="0019636C" w:rsidRPr="00F46589">
        <w:rPr>
          <w:rFonts w:cs="Arial"/>
          <w:lang w:val="en-GB"/>
        </w:rPr>
        <w:t xml:space="preserve"> compared to Case 1</w:t>
      </w:r>
      <w:r w:rsidRPr="00F46589">
        <w:rPr>
          <w:rFonts w:cs="Arial"/>
          <w:lang w:val="en-GB"/>
        </w:rPr>
        <w:t>) and had a good understanding of the process (</w:t>
      </w:r>
      <w:r w:rsidRPr="00F46589">
        <w:rPr>
          <w:rFonts w:cs="Arial"/>
          <w:i/>
          <w:lang w:val="en-GB"/>
        </w:rPr>
        <w:t>lack of knowledge</w:t>
      </w:r>
      <w:r w:rsidRPr="00F46589">
        <w:rPr>
          <w:rFonts w:cs="Arial"/>
          <w:lang w:val="en-GB"/>
        </w:rPr>
        <w:t xml:space="preserve"> barrier removed). This overcame the barrier of </w:t>
      </w:r>
      <w:r w:rsidRPr="00F46589">
        <w:rPr>
          <w:rFonts w:cs="Arial"/>
          <w:i/>
          <w:lang w:val="en-GB"/>
        </w:rPr>
        <w:t xml:space="preserve">bounded rationality </w:t>
      </w:r>
      <w:r w:rsidRPr="00F46589">
        <w:rPr>
          <w:rFonts w:cs="Arial"/>
          <w:lang w:val="en-GB"/>
        </w:rPr>
        <w:t xml:space="preserve">since good quality decisions could be made - </w:t>
      </w:r>
      <w:r w:rsidRPr="00F46589">
        <w:rPr>
          <w:rFonts w:cs="Arial"/>
          <w:lang w:val="en-GB"/>
        </w:rPr>
        <w:lastRenderedPageBreak/>
        <w:t>which in turn meant that the proposal was high quality (</w:t>
      </w:r>
      <w:r w:rsidRPr="00F46589">
        <w:rPr>
          <w:rFonts w:cs="Arial"/>
          <w:i/>
          <w:lang w:val="en-GB"/>
        </w:rPr>
        <w:t>non-optimal improvement</w:t>
      </w:r>
      <w:r w:rsidRPr="00F46589">
        <w:rPr>
          <w:rFonts w:cs="Arial"/>
          <w:lang w:val="en-GB"/>
        </w:rPr>
        <w:t xml:space="preserve"> barrier removed) and that risks were well-understood (</w:t>
      </w:r>
      <w:r w:rsidRPr="00F46589">
        <w:rPr>
          <w:rFonts w:cs="Arial"/>
          <w:i/>
          <w:lang w:val="en-GB"/>
        </w:rPr>
        <w:t>risk aversion</w:t>
      </w:r>
      <w:r w:rsidRPr="00F46589">
        <w:rPr>
          <w:rFonts w:cs="Arial"/>
          <w:lang w:val="en-GB"/>
        </w:rPr>
        <w:t xml:space="preserve"> barrier removed).</w:t>
      </w:r>
    </w:p>
    <w:p w14:paraId="0094620E" w14:textId="77777777" w:rsidR="00B1161D" w:rsidRPr="00F46589" w:rsidRDefault="00B1161D" w:rsidP="00B1161D">
      <w:pPr>
        <w:rPr>
          <w:rFonts w:cs="Arial"/>
          <w:lang w:val="en-GB"/>
        </w:rPr>
      </w:pPr>
    </w:p>
    <w:p w14:paraId="57825C38" w14:textId="77777777" w:rsidR="00B1161D" w:rsidRPr="00F46589" w:rsidRDefault="00B1161D" w:rsidP="00B1161D">
      <w:pPr>
        <w:rPr>
          <w:rFonts w:cs="Arial"/>
          <w:lang w:val="en-GB"/>
        </w:rPr>
      </w:pPr>
      <w:r w:rsidRPr="00F46589">
        <w:rPr>
          <w:rFonts w:cs="Arial"/>
          <w:lang w:val="en-GB"/>
        </w:rPr>
        <w:t xml:space="preserve">However, when the barrier of </w:t>
      </w:r>
      <w:r w:rsidRPr="00F46589">
        <w:rPr>
          <w:rFonts w:cs="Arial"/>
          <w:i/>
          <w:lang w:val="en-GB"/>
        </w:rPr>
        <w:t>incomplete information</w:t>
      </w:r>
      <w:r w:rsidRPr="00F46589">
        <w:rPr>
          <w:rFonts w:cs="Arial"/>
          <w:lang w:val="en-GB"/>
        </w:rPr>
        <w:t xml:space="preserve"> was removed another barrier became apparent - that there was </w:t>
      </w:r>
      <w:r w:rsidRPr="00F46589">
        <w:rPr>
          <w:rFonts w:cs="Arial"/>
          <w:i/>
          <w:lang w:val="en-GB"/>
        </w:rPr>
        <w:t>no dedicated resource</w:t>
      </w:r>
      <w:r w:rsidRPr="00F46589">
        <w:rPr>
          <w:rFonts w:cs="Arial"/>
          <w:lang w:val="en-GB"/>
        </w:rPr>
        <w:t xml:space="preserve"> in the Maintenance function for carrying out the work because of the more important work being carried out on the shutdown (activity still </w:t>
      </w:r>
      <w:r w:rsidRPr="00F46589">
        <w:rPr>
          <w:rFonts w:cs="Arial"/>
          <w:i/>
          <w:lang w:val="en-GB"/>
        </w:rPr>
        <w:t>not a priority</w:t>
      </w:r>
      <w:r w:rsidRPr="00F46589">
        <w:rPr>
          <w:rFonts w:cs="Arial"/>
          <w:lang w:val="en-GB"/>
        </w:rPr>
        <w:t>). Thus the project was still delayed.</w:t>
      </w:r>
    </w:p>
    <w:p w14:paraId="3F18C5D5" w14:textId="77777777" w:rsidR="00B1161D" w:rsidRPr="00F46589" w:rsidRDefault="00B1161D" w:rsidP="00B1161D">
      <w:pPr>
        <w:rPr>
          <w:rFonts w:cs="Arial"/>
          <w:lang w:val="en-GB"/>
        </w:rPr>
      </w:pPr>
    </w:p>
    <w:p w14:paraId="346A5A7D" w14:textId="77777777" w:rsidR="00B1161D" w:rsidRPr="00F46589" w:rsidRDefault="00B1161D" w:rsidP="00B1161D">
      <w:pPr>
        <w:rPr>
          <w:rFonts w:cs="Arial"/>
          <w:lang w:val="en-GB"/>
        </w:rPr>
      </w:pPr>
      <w:r w:rsidRPr="00F46589">
        <w:rPr>
          <w:rFonts w:cs="Arial"/>
          <w:lang w:val="en-GB"/>
        </w:rPr>
        <w:t xml:space="preserve">By understanding the causal flow, a picture of which barriers are the most significant can be built – that is, we can start to see which barriers provide a </w:t>
      </w:r>
      <w:r w:rsidRPr="00F46589">
        <w:rPr>
          <w:rFonts w:cs="Arial"/>
          <w:b/>
          <w:lang w:val="en-GB"/>
        </w:rPr>
        <w:t>root cause</w:t>
      </w:r>
      <w:r w:rsidRPr="00F46589">
        <w:rPr>
          <w:rFonts w:cs="Arial"/>
          <w:lang w:val="en-GB"/>
        </w:rPr>
        <w:t xml:space="preserve"> for the other barriers. By identifying these key barriers interventions can be designed to tackle those barriers alone resulting in multiple barriers being overcome.</w:t>
      </w:r>
    </w:p>
    <w:p w14:paraId="6F1E4CA4" w14:textId="77777777" w:rsidR="00B1161D" w:rsidRPr="00F46589" w:rsidRDefault="00B1161D" w:rsidP="00B1161D">
      <w:pPr>
        <w:rPr>
          <w:rFonts w:cs="Arial"/>
          <w:lang w:val="en-GB"/>
        </w:rPr>
      </w:pPr>
    </w:p>
    <w:p w14:paraId="786F2A9B" w14:textId="119C2F9C" w:rsidR="00B1161D" w:rsidRPr="00F46589" w:rsidRDefault="00BE1324" w:rsidP="00B1161D">
      <w:pPr>
        <w:rPr>
          <w:rFonts w:cs="Arial"/>
          <w:lang w:val="en-GB"/>
        </w:rPr>
      </w:pPr>
      <w:r w:rsidRPr="00F46589">
        <w:rPr>
          <w:lang w:val="en-GB"/>
        </w:rPr>
        <w:t xml:space="preserve">Figure 4 </w:t>
      </w:r>
      <w:r w:rsidR="00A63B49" w:rsidRPr="00F46589">
        <w:rPr>
          <w:rFonts w:cs="Arial"/>
          <w:lang w:val="en-GB"/>
        </w:rPr>
        <w:t>a</w:t>
      </w:r>
      <w:r w:rsidR="00B1161D" w:rsidRPr="00F46589">
        <w:rPr>
          <w:rFonts w:cs="Arial"/>
          <w:lang w:val="en-GB"/>
        </w:rPr>
        <w:t xml:space="preserve">bove shows causality flowing upwards in a kind of tree. At the end of the branches are outcomes, or barriers not causing any further barriers. Some barriers can stop execution permanently or temporarily e.g. </w:t>
      </w:r>
      <w:r w:rsidR="00B1161D" w:rsidRPr="00F46589">
        <w:rPr>
          <w:rFonts w:cs="Arial"/>
          <w:i/>
          <w:lang w:val="en-GB"/>
        </w:rPr>
        <w:t>fear of impact to quality</w:t>
      </w:r>
      <w:r w:rsidR="00B1161D" w:rsidRPr="00F46589">
        <w:rPr>
          <w:rFonts w:cs="Arial"/>
          <w:lang w:val="en-GB"/>
        </w:rPr>
        <w:t xml:space="preserve">, </w:t>
      </w:r>
      <w:r w:rsidR="00B1161D" w:rsidRPr="00F46589">
        <w:rPr>
          <w:rFonts w:cs="Arial"/>
          <w:i/>
          <w:lang w:val="en-GB"/>
        </w:rPr>
        <w:t>lack of access to capital</w:t>
      </w:r>
      <w:r w:rsidR="00B1161D" w:rsidRPr="00F46589">
        <w:rPr>
          <w:rFonts w:cs="Arial"/>
          <w:lang w:val="en-GB"/>
        </w:rPr>
        <w:t xml:space="preserve">. Other barriers can mean that the result of the project is not as good as it could have been, i.e. a </w:t>
      </w:r>
      <w:r w:rsidR="00B1161D" w:rsidRPr="00F46589">
        <w:rPr>
          <w:rFonts w:cs="Arial"/>
          <w:i/>
          <w:lang w:val="en-GB"/>
        </w:rPr>
        <w:t>non-optimal solution</w:t>
      </w:r>
      <w:r w:rsidR="00B1161D" w:rsidRPr="00F46589">
        <w:rPr>
          <w:rFonts w:cs="Arial"/>
          <w:lang w:val="en-GB"/>
        </w:rPr>
        <w:t xml:space="preserve"> is selected.</w:t>
      </w:r>
    </w:p>
    <w:p w14:paraId="5BC28666" w14:textId="77777777" w:rsidR="00B1161D" w:rsidRPr="00F46589" w:rsidRDefault="00B1161D" w:rsidP="00B1161D">
      <w:pPr>
        <w:rPr>
          <w:rFonts w:cs="Arial"/>
          <w:lang w:val="en-GB"/>
        </w:rPr>
      </w:pPr>
    </w:p>
    <w:p w14:paraId="77D8C6D0" w14:textId="03CCA8D8" w:rsidR="00B1161D" w:rsidRPr="00F46589" w:rsidRDefault="00B1161D" w:rsidP="00B12FB6">
      <w:pPr>
        <w:rPr>
          <w:rFonts w:cs="Arial"/>
          <w:lang w:val="en-GB"/>
        </w:rPr>
      </w:pPr>
      <w:r w:rsidRPr="00F46589">
        <w:rPr>
          <w:rFonts w:cs="Arial"/>
          <w:lang w:val="en-GB"/>
        </w:rPr>
        <w:t xml:space="preserve">At the bottom of the tree are the roots, the barriers which cause the other barriers to exist. The root causes are all related to accountability and ownership and are shown in </w:t>
      </w:r>
      <w:r w:rsidR="00B12FB6" w:rsidRPr="00F46589">
        <w:rPr>
          <w:lang w:val="en-GB"/>
        </w:rPr>
        <w:t xml:space="preserve">Table </w:t>
      </w:r>
      <w:r w:rsidR="00EF1E05" w:rsidRPr="00F46589">
        <w:rPr>
          <w:lang w:val="en-GB"/>
        </w:rPr>
        <w:t>5</w:t>
      </w:r>
      <w:r w:rsidRPr="00F46589">
        <w:rPr>
          <w:rFonts w:cs="Arial"/>
          <w:lang w:val="en-GB"/>
        </w:rPr>
        <w:t xml:space="preserve"> </w:t>
      </w:r>
      <w:r w:rsidR="00B12FB6" w:rsidRPr="00F46589">
        <w:rPr>
          <w:rFonts w:cs="Arial"/>
          <w:lang w:val="en-GB"/>
        </w:rPr>
        <w:t>illustrated with examples.</w:t>
      </w:r>
    </w:p>
    <w:p w14:paraId="355B451C" w14:textId="77777777" w:rsidR="00B12FB6" w:rsidRPr="00F46589" w:rsidRDefault="00B12FB6" w:rsidP="00B12FB6">
      <w:pPr>
        <w:rPr>
          <w:rFonts w:cs="Arial"/>
          <w:lang w:val="en-GB"/>
        </w:rPr>
      </w:pPr>
    </w:p>
    <w:tbl>
      <w:tblPr>
        <w:tblW w:w="9078" w:type="dxa"/>
        <w:jc w:val="center"/>
        <w:tblLayout w:type="fixed"/>
        <w:tblLook w:val="0000" w:firstRow="0" w:lastRow="0" w:firstColumn="0" w:lastColumn="0" w:noHBand="0" w:noVBand="0"/>
      </w:tblPr>
      <w:tblGrid>
        <w:gridCol w:w="1850"/>
        <w:gridCol w:w="4918"/>
        <w:gridCol w:w="2310"/>
      </w:tblGrid>
      <w:tr w:rsidR="00B1161D" w:rsidRPr="00F46589" w14:paraId="50FABB28" w14:textId="77777777" w:rsidTr="00A90DA6">
        <w:trPr>
          <w:cantSplit/>
          <w:trHeight w:val="310"/>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C6D9F1"/>
            <w:tcMar>
              <w:top w:w="0" w:type="dxa"/>
              <w:left w:w="0" w:type="dxa"/>
              <w:bottom w:w="0" w:type="dxa"/>
              <w:right w:w="0" w:type="dxa"/>
            </w:tcMar>
          </w:tcPr>
          <w:p w14:paraId="5250078E" w14:textId="77777777" w:rsidR="00B1161D" w:rsidRPr="00F46589" w:rsidRDefault="00B1161D" w:rsidP="00A90DA6">
            <w:pPr>
              <w:pStyle w:val="TableGrid1"/>
              <w:rPr>
                <w:rFonts w:ascii="Arial" w:hAnsi="Arial" w:cs="Arial"/>
              </w:rPr>
            </w:pPr>
            <w:r w:rsidRPr="00F46589">
              <w:rPr>
                <w:rFonts w:ascii="Arial" w:hAnsi="Arial" w:cs="Arial"/>
              </w:rPr>
              <w:t>Barrier</w:t>
            </w:r>
          </w:p>
        </w:tc>
        <w:tc>
          <w:tcPr>
            <w:tcW w:w="4918" w:type="dxa"/>
            <w:tcBorders>
              <w:top w:val="single" w:sz="4" w:space="0" w:color="000000"/>
              <w:left w:val="single" w:sz="4" w:space="0" w:color="000000"/>
              <w:bottom w:val="single" w:sz="4" w:space="0" w:color="000000"/>
              <w:right w:val="single" w:sz="4" w:space="0" w:color="000000"/>
            </w:tcBorders>
            <w:shd w:val="clear" w:color="auto" w:fill="C6D9F1"/>
            <w:tcMar>
              <w:top w:w="0" w:type="dxa"/>
              <w:left w:w="0" w:type="dxa"/>
              <w:bottom w:w="0" w:type="dxa"/>
              <w:right w:w="0" w:type="dxa"/>
            </w:tcMar>
          </w:tcPr>
          <w:p w14:paraId="633EC54D" w14:textId="77777777" w:rsidR="00B1161D" w:rsidRPr="00F46589" w:rsidRDefault="00B1161D" w:rsidP="00A90DA6">
            <w:pPr>
              <w:pStyle w:val="TableGrid1"/>
              <w:rPr>
                <w:rFonts w:ascii="Arial" w:hAnsi="Arial" w:cs="Arial"/>
              </w:rPr>
            </w:pPr>
            <w:r w:rsidRPr="00F46589">
              <w:rPr>
                <w:rFonts w:ascii="Arial" w:hAnsi="Arial" w:cs="Arial"/>
              </w:rPr>
              <w:t>Example</w:t>
            </w:r>
          </w:p>
        </w:tc>
        <w:tc>
          <w:tcPr>
            <w:tcW w:w="2310" w:type="dxa"/>
            <w:tcBorders>
              <w:top w:val="single" w:sz="4" w:space="0" w:color="000000"/>
              <w:left w:val="single" w:sz="4" w:space="0" w:color="000000"/>
              <w:bottom w:val="single" w:sz="4" w:space="0" w:color="000000"/>
              <w:right w:val="single" w:sz="4" w:space="0" w:color="000000"/>
            </w:tcBorders>
            <w:shd w:val="clear" w:color="auto" w:fill="C6D9F1"/>
            <w:tcMar>
              <w:top w:w="0" w:type="dxa"/>
              <w:left w:w="0" w:type="dxa"/>
              <w:bottom w:w="0" w:type="dxa"/>
              <w:right w:w="0" w:type="dxa"/>
            </w:tcMar>
          </w:tcPr>
          <w:p w14:paraId="7A23F855" w14:textId="77777777" w:rsidR="00B1161D" w:rsidRPr="00F46589" w:rsidRDefault="00B1161D" w:rsidP="00A90DA6">
            <w:pPr>
              <w:pStyle w:val="TableGrid1"/>
              <w:rPr>
                <w:rFonts w:ascii="Arial" w:hAnsi="Arial" w:cs="Arial"/>
              </w:rPr>
            </w:pPr>
            <w:r w:rsidRPr="00F46589">
              <w:rPr>
                <w:rFonts w:ascii="Arial" w:hAnsi="Arial" w:cs="Arial"/>
              </w:rPr>
              <w:t>Data Sources</w:t>
            </w:r>
          </w:p>
        </w:tc>
      </w:tr>
      <w:tr w:rsidR="00B1161D" w:rsidRPr="00F46589" w14:paraId="5BE0F272" w14:textId="77777777" w:rsidTr="00A90DA6">
        <w:trPr>
          <w:cantSplit/>
          <w:trHeight w:val="1320"/>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AC51F" w14:textId="77777777" w:rsidR="00B1161D" w:rsidRPr="00F46589" w:rsidRDefault="00B1161D" w:rsidP="00A90DA6">
            <w:pPr>
              <w:pStyle w:val="TableGrid1"/>
              <w:rPr>
                <w:rFonts w:ascii="Arial" w:hAnsi="Arial" w:cs="Arial"/>
              </w:rPr>
            </w:pPr>
            <w:r w:rsidRPr="00F46589">
              <w:rPr>
                <w:rFonts w:ascii="Arial" w:hAnsi="Arial" w:cs="Arial"/>
              </w:rPr>
              <w:t>Lack of Accountability</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991D10" w14:textId="77777777" w:rsidR="00B1161D" w:rsidRPr="00F46589" w:rsidRDefault="00B1161D" w:rsidP="00A90DA6">
            <w:pPr>
              <w:pStyle w:val="TableGrid1"/>
              <w:rPr>
                <w:rFonts w:ascii="Arial" w:hAnsi="Arial" w:cs="Arial"/>
              </w:rPr>
            </w:pPr>
            <w:r w:rsidRPr="00F46589">
              <w:rPr>
                <w:rFonts w:ascii="Arial" w:hAnsi="Arial" w:cs="Arial"/>
              </w:rPr>
              <w:t>The site Energy Manager is responsible for reducing the site energy consumption but only has authority to act within a Facilities domain – that is, by improving facilities and services, such as buildings and switchgear. He is not empowered to act within a Manufacturing Operations perimeter. No-one is responsible for reducing energy demand.</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FCD0BE" w14:textId="77777777" w:rsidR="00B1161D" w:rsidRPr="00F46589" w:rsidRDefault="00B1161D" w:rsidP="00A90DA6">
            <w:pPr>
              <w:pStyle w:val="TableGrid1"/>
              <w:rPr>
                <w:rFonts w:ascii="Arial" w:hAnsi="Arial" w:cs="Arial"/>
                <w:i/>
              </w:rPr>
            </w:pPr>
            <w:r w:rsidRPr="00F46589">
              <w:rPr>
                <w:rFonts w:ascii="Arial" w:hAnsi="Arial" w:cs="Arial"/>
                <w:i/>
              </w:rPr>
              <w:t>Journal; Project documentation (weekly reporting, emails); organisational structure; job descriptions/objectives.</w:t>
            </w:r>
          </w:p>
        </w:tc>
      </w:tr>
      <w:tr w:rsidR="00B1161D" w:rsidRPr="00F46589" w14:paraId="064FBD15" w14:textId="77777777" w:rsidTr="00A90DA6">
        <w:trPr>
          <w:cantSplit/>
          <w:trHeight w:val="1760"/>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C1EF21" w14:textId="77777777" w:rsidR="00B1161D" w:rsidRPr="00F46589" w:rsidRDefault="00B1161D" w:rsidP="00A90DA6">
            <w:pPr>
              <w:pStyle w:val="TableGrid1"/>
              <w:rPr>
                <w:rFonts w:ascii="Arial" w:hAnsi="Arial" w:cs="Arial"/>
              </w:rPr>
            </w:pPr>
            <w:r w:rsidRPr="00F46589">
              <w:rPr>
                <w:rFonts w:ascii="Arial" w:hAnsi="Arial" w:cs="Arial"/>
              </w:rPr>
              <w:t>No Clear Ownership</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FBE86" w14:textId="77777777" w:rsidR="00B1161D" w:rsidRPr="00F46589" w:rsidRDefault="00B1161D" w:rsidP="00A90DA6">
            <w:pPr>
              <w:pStyle w:val="TableGrid1"/>
              <w:rPr>
                <w:rFonts w:ascii="Arial" w:hAnsi="Arial" w:cs="Arial"/>
              </w:rPr>
            </w:pPr>
            <w:r w:rsidRPr="00F46589">
              <w:rPr>
                <w:rFonts w:ascii="Arial" w:hAnsi="Arial" w:cs="Arial"/>
              </w:rPr>
              <w:t>Many improvements are identified but then delayed due to a lack of funding to carry out the works. This is because neither Facilities nor Manufacturing Operations can often agree whether the improvement is inside their perimeter: typically, Facilities claim that it is a manufacturing process improvement, and Operations claim that any benefit would be realised by Facilities. Both are correct, but neither will commit resources to achieve the improvement and own the improvement.</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3CE5FC" w14:textId="77777777" w:rsidR="00B1161D" w:rsidRPr="00F46589" w:rsidRDefault="00B1161D" w:rsidP="00A90DA6">
            <w:pPr>
              <w:pStyle w:val="TableGrid1"/>
              <w:rPr>
                <w:rFonts w:ascii="Arial" w:hAnsi="Arial" w:cs="Arial"/>
                <w:i/>
              </w:rPr>
            </w:pPr>
            <w:r w:rsidRPr="00F46589">
              <w:rPr>
                <w:rFonts w:ascii="Arial" w:hAnsi="Arial" w:cs="Arial"/>
                <w:i/>
              </w:rPr>
              <w:t>Journal; Project documentation (weekly reporting, emails); organisational structure.</w:t>
            </w:r>
          </w:p>
        </w:tc>
      </w:tr>
      <w:tr w:rsidR="00E969D5" w:rsidRPr="00F46589" w14:paraId="2E434C49" w14:textId="77777777" w:rsidTr="00A90DA6">
        <w:trPr>
          <w:cantSplit/>
          <w:trHeight w:val="1760"/>
          <w:jc w:val="center"/>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157B83" w14:textId="77777777" w:rsidR="00E969D5" w:rsidRPr="00F46589" w:rsidRDefault="00E969D5" w:rsidP="00A90DA6">
            <w:pPr>
              <w:pStyle w:val="TableGrid1"/>
              <w:rPr>
                <w:rFonts w:ascii="Arial" w:hAnsi="Arial" w:cs="Arial"/>
              </w:rPr>
            </w:pPr>
            <w:r w:rsidRPr="00F46589">
              <w:rPr>
                <w:rFonts w:ascii="Arial" w:hAnsi="Arial" w:cs="Arial"/>
              </w:rPr>
              <w:t>No Sense of Urgency</w:t>
            </w:r>
          </w:p>
        </w:tc>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3022DD" w14:textId="77777777" w:rsidR="00E969D5" w:rsidRPr="00F46589" w:rsidRDefault="00E678A0" w:rsidP="00E678A0">
            <w:pPr>
              <w:pStyle w:val="TableGrid1"/>
              <w:rPr>
                <w:rFonts w:ascii="Arial" w:hAnsi="Arial" w:cs="Arial"/>
              </w:rPr>
            </w:pPr>
            <w:r w:rsidRPr="00F46589">
              <w:rPr>
                <w:rFonts w:ascii="Arial" w:hAnsi="Arial" w:cs="Arial"/>
              </w:rPr>
              <w:t>A corporate target exists for energy reduction – but the planned date for achieving this is 2020. Additionally there has been little effort to break the corporate target down into individual business areas or distinct phases. There is thus a very limited impetus for people to work towards this target now – especially when other shorter term targets are at risk.</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63CB3" w14:textId="77777777" w:rsidR="00E969D5" w:rsidRPr="00F46589" w:rsidRDefault="00E969D5" w:rsidP="00A90DA6">
            <w:pPr>
              <w:pStyle w:val="TableGrid1"/>
              <w:rPr>
                <w:rFonts w:ascii="Arial" w:hAnsi="Arial" w:cs="Arial"/>
                <w:i/>
              </w:rPr>
            </w:pPr>
            <w:r w:rsidRPr="00F46589">
              <w:rPr>
                <w:rFonts w:ascii="Arial" w:hAnsi="Arial" w:cs="Arial"/>
                <w:i/>
              </w:rPr>
              <w:t>Journal; Project documentation (weekly reporting, action trackers</w:t>
            </w:r>
            <w:r w:rsidR="00E678A0" w:rsidRPr="00F46589">
              <w:rPr>
                <w:rFonts w:ascii="Arial" w:hAnsi="Arial" w:cs="Arial"/>
                <w:i/>
              </w:rPr>
              <w:t>); cascade of corporate objectives</w:t>
            </w:r>
          </w:p>
        </w:tc>
      </w:tr>
    </w:tbl>
    <w:p w14:paraId="2F043C3C" w14:textId="4AC6F895" w:rsidR="00A10C94" w:rsidRPr="00F46589" w:rsidRDefault="00B12FB6" w:rsidP="00EF1E05">
      <w:pPr>
        <w:spacing w:before="240"/>
        <w:jc w:val="center"/>
        <w:rPr>
          <w:rFonts w:cs="Arial"/>
          <w:b/>
          <w:lang w:val="en-GB"/>
        </w:rPr>
      </w:pPr>
      <w:bookmarkStart w:id="12" w:name="_Ref212718692"/>
      <w:bookmarkStart w:id="13" w:name="_Toc212987956"/>
      <w:bookmarkStart w:id="14" w:name="_Toc223003626"/>
      <w:r w:rsidRPr="00F46589">
        <w:rPr>
          <w:rFonts w:cs="Arial"/>
          <w:b/>
          <w:lang w:val="en-GB"/>
        </w:rPr>
        <w:t xml:space="preserve">Table </w:t>
      </w:r>
      <w:bookmarkEnd w:id="12"/>
      <w:r w:rsidR="00EF1E05" w:rsidRPr="00F46589">
        <w:rPr>
          <w:rFonts w:cs="Arial"/>
          <w:b/>
          <w:lang w:val="en-GB"/>
        </w:rPr>
        <w:t>5</w:t>
      </w:r>
      <w:r w:rsidRPr="00F46589">
        <w:rPr>
          <w:rFonts w:cs="Arial"/>
          <w:b/>
          <w:lang w:val="en-GB"/>
        </w:rPr>
        <w:t xml:space="preserve"> - Key barriers with illustrations</w:t>
      </w:r>
      <w:bookmarkEnd w:id="13"/>
      <w:bookmarkEnd w:id="14"/>
    </w:p>
    <w:p w14:paraId="30AD75D1" w14:textId="77777777" w:rsidR="00B12FB6" w:rsidRPr="00F46589" w:rsidRDefault="00B12FB6" w:rsidP="00B1161D">
      <w:pPr>
        <w:rPr>
          <w:rFonts w:cs="Arial"/>
          <w:lang w:val="en-GB"/>
        </w:rPr>
      </w:pPr>
    </w:p>
    <w:p w14:paraId="50879F4A" w14:textId="0343DBEF" w:rsidR="00B1161D" w:rsidRPr="00F46589" w:rsidRDefault="00B1161D" w:rsidP="00B1161D">
      <w:pPr>
        <w:rPr>
          <w:rFonts w:cs="Arial"/>
          <w:lang w:val="en-GB"/>
        </w:rPr>
      </w:pPr>
      <w:r w:rsidRPr="00F46589">
        <w:rPr>
          <w:rFonts w:cs="Arial"/>
          <w:lang w:val="en-GB"/>
        </w:rPr>
        <w:t xml:space="preserve">These barriers have been identified as root causes since they are not the effect of other causes (there are no arrows going into them in </w:t>
      </w:r>
      <w:r w:rsidR="00BE1324" w:rsidRPr="00F46589">
        <w:rPr>
          <w:rFonts w:cs="Arial"/>
          <w:lang w:val="en-GB"/>
        </w:rPr>
        <w:t xml:space="preserve">Figure 4 </w:t>
      </w:r>
      <w:r w:rsidRPr="00F46589">
        <w:rPr>
          <w:rFonts w:cs="Arial"/>
          <w:lang w:val="en-GB"/>
        </w:rPr>
        <w:t xml:space="preserve">above) and because they cause multiple other barriers (there are many arrows coming from them in </w:t>
      </w:r>
      <w:r w:rsidR="00BE1324" w:rsidRPr="00F46589">
        <w:rPr>
          <w:rFonts w:cs="Arial"/>
          <w:lang w:val="en-GB"/>
        </w:rPr>
        <w:t xml:space="preserve">Figure 4 </w:t>
      </w:r>
      <w:r w:rsidRPr="00F46589">
        <w:rPr>
          <w:rFonts w:cs="Arial"/>
          <w:lang w:val="en-GB"/>
        </w:rPr>
        <w:t xml:space="preserve">above). These </w:t>
      </w:r>
      <w:r w:rsidRPr="00F46589">
        <w:rPr>
          <w:rFonts w:cs="Arial"/>
          <w:lang w:val="en-GB"/>
        </w:rPr>
        <w:lastRenderedPageBreak/>
        <w:t>barriers are what hold all the other barriers in place. If these barriers ceased to exist then the other barriers may also cease to exist, or at least diminish in terms of their impact.</w:t>
      </w:r>
    </w:p>
    <w:p w14:paraId="7DF6BD62" w14:textId="77777777" w:rsidR="00B1161D" w:rsidRPr="00F46589" w:rsidRDefault="00B1161D" w:rsidP="00B1161D">
      <w:pPr>
        <w:rPr>
          <w:rFonts w:cs="Arial"/>
          <w:lang w:val="en-GB"/>
        </w:rPr>
      </w:pPr>
    </w:p>
    <w:p w14:paraId="7DCC6131" w14:textId="77777777" w:rsidR="00B1161D" w:rsidRPr="00F46589" w:rsidRDefault="00B1161D" w:rsidP="00B1161D">
      <w:pPr>
        <w:rPr>
          <w:rFonts w:cs="Arial"/>
          <w:lang w:val="en-GB"/>
        </w:rPr>
      </w:pPr>
      <w:r w:rsidRPr="00F46589">
        <w:rPr>
          <w:rFonts w:cs="Arial"/>
          <w:lang w:val="en-GB"/>
        </w:rPr>
        <w:t xml:space="preserve">By looking at the tree it can be seen that the barriers at the top (i.e. the outcomes) are generally </w:t>
      </w:r>
      <w:r w:rsidRPr="00F46589">
        <w:rPr>
          <w:rStyle w:val="Strong"/>
          <w:rFonts w:ascii="Arial" w:hAnsi="Arial" w:cs="Arial"/>
        </w:rPr>
        <w:t>operational</w:t>
      </w:r>
      <w:r w:rsidRPr="00F46589">
        <w:rPr>
          <w:rFonts w:cs="Arial"/>
          <w:lang w:val="en-GB"/>
        </w:rPr>
        <w:t xml:space="preserve"> in nature; they are the barriers which would be experienced by people carrying out the activities. </w:t>
      </w:r>
    </w:p>
    <w:p w14:paraId="24B99A1A" w14:textId="77777777" w:rsidR="00B1161D" w:rsidRPr="00F46589" w:rsidRDefault="00B1161D" w:rsidP="00B1161D">
      <w:pPr>
        <w:rPr>
          <w:rFonts w:cs="Arial"/>
          <w:lang w:val="en-GB"/>
        </w:rPr>
      </w:pPr>
    </w:p>
    <w:p w14:paraId="7F599050" w14:textId="3C85AB50" w:rsidR="00B1161D" w:rsidRPr="00F46589" w:rsidRDefault="00B1161D" w:rsidP="00B1161D">
      <w:pPr>
        <w:rPr>
          <w:rFonts w:cs="Arial"/>
          <w:lang w:val="en-GB"/>
        </w:rPr>
      </w:pPr>
      <w:r w:rsidRPr="00F46589">
        <w:rPr>
          <w:rFonts w:cs="Arial"/>
          <w:lang w:val="en-GB"/>
        </w:rPr>
        <w:t xml:space="preserve">The barriers at the bottom on the other hand are more </w:t>
      </w:r>
      <w:r w:rsidRPr="00F46589">
        <w:rPr>
          <w:rStyle w:val="Strong"/>
          <w:rFonts w:ascii="Arial" w:hAnsi="Arial" w:cs="Arial"/>
        </w:rPr>
        <w:t>organisational</w:t>
      </w:r>
      <w:r w:rsidRPr="00F46589">
        <w:rPr>
          <w:rFonts w:cs="Arial"/>
          <w:lang w:val="en-GB"/>
        </w:rPr>
        <w:t xml:space="preserve"> or strategic in nature. These barriers are not readily perceived by the actors within the unit of analysis since they do</w:t>
      </w:r>
      <w:r w:rsidR="00852C5A" w:rsidRPr="00F46589">
        <w:rPr>
          <w:rFonts w:cs="Arial"/>
          <w:lang w:val="en-GB"/>
        </w:rPr>
        <w:t xml:space="preserve"> not</w:t>
      </w:r>
      <w:r w:rsidRPr="00F46589">
        <w:rPr>
          <w:rFonts w:cs="Arial"/>
          <w:lang w:val="en-GB"/>
        </w:rPr>
        <w:t xml:space="preserve"> directly affect them; it is the effects of the organisational barriers which they perceive. Thus there is little evidence for them in the data collected on the perceptions of individuals through the interview. </w:t>
      </w:r>
    </w:p>
    <w:p w14:paraId="2A024819" w14:textId="77777777" w:rsidR="009A040D" w:rsidRPr="00F46589" w:rsidRDefault="009A040D" w:rsidP="00B1161D">
      <w:pPr>
        <w:rPr>
          <w:rFonts w:cs="Arial"/>
          <w:lang w:val="en-GB"/>
        </w:rPr>
      </w:pPr>
    </w:p>
    <w:p w14:paraId="3494A473" w14:textId="77777777" w:rsidR="0019636C" w:rsidRPr="00F46589" w:rsidRDefault="0019636C" w:rsidP="00B1161D">
      <w:pPr>
        <w:rPr>
          <w:rFonts w:cs="Arial"/>
          <w:lang w:val="en-GB"/>
        </w:rPr>
      </w:pPr>
    </w:p>
    <w:p w14:paraId="4575A08D" w14:textId="77777777" w:rsidR="009A040D" w:rsidRPr="00F46589" w:rsidRDefault="009A040D" w:rsidP="00C33EEB">
      <w:pPr>
        <w:pStyle w:val="ListParagraph"/>
        <w:keepNext/>
        <w:numPr>
          <w:ilvl w:val="0"/>
          <w:numId w:val="23"/>
        </w:numPr>
        <w:ind w:left="431" w:hanging="431"/>
        <w:rPr>
          <w:rFonts w:cs="Arial"/>
          <w:b/>
          <w:lang w:val="en-GB"/>
        </w:rPr>
      </w:pPr>
      <w:r w:rsidRPr="00F46589">
        <w:rPr>
          <w:rFonts w:cs="Arial"/>
          <w:b/>
          <w:lang w:val="en-GB"/>
        </w:rPr>
        <w:t>CONCLUSION</w:t>
      </w:r>
    </w:p>
    <w:p w14:paraId="4C9D13B8" w14:textId="77777777" w:rsidR="009A040D" w:rsidRPr="00F46589" w:rsidRDefault="009A040D" w:rsidP="009A040D">
      <w:pPr>
        <w:rPr>
          <w:rFonts w:cs="Arial"/>
          <w:b/>
          <w:lang w:val="en-GB"/>
        </w:rPr>
      </w:pPr>
    </w:p>
    <w:p w14:paraId="44251327" w14:textId="223D1931" w:rsidR="0086652A" w:rsidRPr="00F46589" w:rsidRDefault="00775940" w:rsidP="00F1159F">
      <w:pPr>
        <w:rPr>
          <w:rFonts w:cs="Arial"/>
          <w:lang w:val="en-GB"/>
        </w:rPr>
      </w:pPr>
      <w:r w:rsidRPr="00F46589">
        <w:rPr>
          <w:rFonts w:cs="Arial"/>
          <w:lang w:val="en-GB"/>
        </w:rPr>
        <w:t>Having identified the absence of knowledge on energy related organisational barriers in the literature; t</w:t>
      </w:r>
      <w:r w:rsidRPr="00F46589">
        <w:rPr>
          <w:rFonts w:cs="Arial"/>
          <w:szCs w:val="18"/>
          <w:lang w:val="en-GB"/>
        </w:rPr>
        <w:t>he objective of this research was to identify organisational barriers to industrial energy efficiency</w:t>
      </w:r>
      <w:r w:rsidR="00852C5A" w:rsidRPr="00F46589">
        <w:rPr>
          <w:rFonts w:cs="Arial"/>
          <w:lang w:val="en-GB"/>
        </w:rPr>
        <w:t xml:space="preserve"> </w:t>
      </w:r>
      <w:r w:rsidR="00D739D9" w:rsidRPr="00F46589">
        <w:rPr>
          <w:rFonts w:cs="Arial"/>
          <w:lang w:val="en-GB"/>
        </w:rPr>
        <w:t xml:space="preserve">which can reduce the ability of </w:t>
      </w:r>
      <w:r w:rsidRPr="00F46589">
        <w:rPr>
          <w:rFonts w:cs="Arial"/>
          <w:lang w:val="en-GB"/>
        </w:rPr>
        <w:t>a manufacturer to improve</w:t>
      </w:r>
      <w:r w:rsidR="00852C5A" w:rsidRPr="00F46589">
        <w:rPr>
          <w:rFonts w:cs="Arial"/>
          <w:lang w:val="en-GB"/>
        </w:rPr>
        <w:t>.</w:t>
      </w:r>
      <w:r w:rsidR="00A10C94" w:rsidRPr="00F46589">
        <w:rPr>
          <w:rFonts w:cs="Arial"/>
          <w:lang w:val="en-GB"/>
        </w:rPr>
        <w:t xml:space="preserve"> This research involved the identification of </w:t>
      </w:r>
      <w:r w:rsidR="00F1159F" w:rsidRPr="00F46589">
        <w:rPr>
          <w:rFonts w:cs="Arial"/>
          <w:lang w:val="en-GB"/>
        </w:rPr>
        <w:t>4</w:t>
      </w:r>
      <w:r w:rsidR="0026134B">
        <w:rPr>
          <w:rFonts w:cs="Arial"/>
          <w:lang w:val="en-GB"/>
        </w:rPr>
        <w:t>4</w:t>
      </w:r>
      <w:r w:rsidR="00F1159F" w:rsidRPr="00F46589">
        <w:rPr>
          <w:rFonts w:cs="Arial"/>
          <w:lang w:val="en-GB"/>
        </w:rPr>
        <w:t xml:space="preserve"> barriers from</w:t>
      </w:r>
      <w:r w:rsidR="00A10C94" w:rsidRPr="00F46589">
        <w:rPr>
          <w:rFonts w:cs="Arial"/>
          <w:lang w:val="en-GB"/>
        </w:rPr>
        <w:t xml:space="preserve"> a broad range of</w:t>
      </w:r>
      <w:r w:rsidR="00F1159F" w:rsidRPr="00F46589">
        <w:rPr>
          <w:rFonts w:cs="Arial"/>
          <w:lang w:val="en-GB"/>
        </w:rPr>
        <w:t xml:space="preserve"> literature the existence of which within a </w:t>
      </w:r>
      <w:r w:rsidR="00A10C94" w:rsidRPr="00F46589">
        <w:rPr>
          <w:rFonts w:cs="Arial"/>
          <w:lang w:val="en-GB"/>
        </w:rPr>
        <w:t xml:space="preserve">specific </w:t>
      </w:r>
      <w:r w:rsidR="00F1159F" w:rsidRPr="00F46589">
        <w:rPr>
          <w:rFonts w:cs="Arial"/>
          <w:lang w:val="en-GB"/>
        </w:rPr>
        <w:t xml:space="preserve">manufacturing context was </w:t>
      </w:r>
      <w:r w:rsidR="0073311B" w:rsidRPr="00F46589">
        <w:rPr>
          <w:rFonts w:cs="Arial"/>
          <w:lang w:val="en-GB"/>
        </w:rPr>
        <w:t>verified</w:t>
      </w:r>
      <w:r w:rsidR="00F1159F" w:rsidRPr="00F46589">
        <w:rPr>
          <w:rFonts w:cs="Arial"/>
          <w:lang w:val="en-GB"/>
        </w:rPr>
        <w:t xml:space="preserve"> by observing three case studies within a large aeros</w:t>
      </w:r>
      <w:r w:rsidR="00203B85" w:rsidRPr="00F46589">
        <w:rPr>
          <w:rFonts w:cs="Arial"/>
          <w:lang w:val="en-GB"/>
        </w:rPr>
        <w:t xml:space="preserve">pace manufacturing organisation. </w:t>
      </w:r>
      <w:r w:rsidR="0086652A" w:rsidRPr="00F46589">
        <w:rPr>
          <w:rFonts w:cs="Arial"/>
          <w:lang w:val="en-GB"/>
        </w:rPr>
        <w:t>These barriers came from generic literature on organisational change (including some literature on the failure of a change) and from specific literature on energy efficiency. Additional barriers were also identified by carrying out an interview with people from the manufacturing organisation who were previously involved in energy efficiency initiatives.</w:t>
      </w:r>
    </w:p>
    <w:p w14:paraId="5D5C8F0A" w14:textId="77777777" w:rsidR="0086652A" w:rsidRPr="00F46589" w:rsidRDefault="0086652A" w:rsidP="00F1159F">
      <w:pPr>
        <w:rPr>
          <w:rFonts w:cs="Arial"/>
          <w:lang w:val="en-GB"/>
        </w:rPr>
      </w:pPr>
    </w:p>
    <w:p w14:paraId="42E86499" w14:textId="77777777" w:rsidR="00F1159F" w:rsidRPr="00F46589" w:rsidRDefault="00A10C94" w:rsidP="00F1159F">
      <w:pPr>
        <w:rPr>
          <w:rFonts w:cs="Arial"/>
          <w:lang w:val="en-GB"/>
        </w:rPr>
      </w:pPr>
      <w:r w:rsidRPr="00F46589">
        <w:rPr>
          <w:rFonts w:cs="Arial"/>
          <w:lang w:val="en-GB"/>
        </w:rPr>
        <w:t>From the case studies e</w:t>
      </w:r>
      <w:r w:rsidR="00F1159F" w:rsidRPr="00F46589">
        <w:rPr>
          <w:rFonts w:cs="Arial"/>
          <w:lang w:val="en-GB"/>
        </w:rPr>
        <w:t>ighteen barriers were found to exist and a further two were identified in the organisation making a total of twenty barriers to energy efficiency.</w:t>
      </w:r>
      <w:r w:rsidR="0086652A" w:rsidRPr="00F46589">
        <w:rPr>
          <w:rFonts w:cs="Arial"/>
          <w:lang w:val="en-GB"/>
        </w:rPr>
        <w:t xml:space="preserve"> The case studies were taken from metallic component manufacturing processes including machining and surface treatment.</w:t>
      </w:r>
    </w:p>
    <w:p w14:paraId="686825FC" w14:textId="77777777" w:rsidR="00F1159F" w:rsidRPr="00F46589" w:rsidRDefault="00F1159F" w:rsidP="00F1159F">
      <w:pPr>
        <w:rPr>
          <w:rFonts w:cs="Arial"/>
          <w:lang w:val="en-GB"/>
        </w:rPr>
      </w:pPr>
    </w:p>
    <w:p w14:paraId="7E861DAB" w14:textId="77777777" w:rsidR="00F1159F" w:rsidRPr="00F46589" w:rsidRDefault="00F1159F" w:rsidP="00F1159F">
      <w:pPr>
        <w:rPr>
          <w:rFonts w:cs="Arial"/>
          <w:lang w:val="en-GB"/>
        </w:rPr>
      </w:pPr>
      <w:r w:rsidRPr="00F46589">
        <w:rPr>
          <w:rFonts w:cs="Arial"/>
          <w:lang w:val="en-GB"/>
        </w:rPr>
        <w:t>By analysing the case studies it was found that these barriers were linked causally which is demonstrated through the rich narrative of the case studies presented in this paper and in particular through a cognitive diagram showing how each of the twenty barriers is linked. This causality implies that some of the barriers will be root causes to the other barriers. In the situation described by this paper these were found</w:t>
      </w:r>
      <w:r w:rsidR="00A10C94" w:rsidRPr="00F46589">
        <w:rPr>
          <w:rFonts w:cs="Arial"/>
          <w:lang w:val="en-GB"/>
        </w:rPr>
        <w:t xml:space="preserve"> to be a </w:t>
      </w:r>
      <w:r w:rsidR="0075105C" w:rsidRPr="00F46589">
        <w:rPr>
          <w:rFonts w:cs="Arial"/>
          <w:b/>
          <w:lang w:val="en-GB"/>
        </w:rPr>
        <w:t>lack of accountability</w:t>
      </w:r>
      <w:r w:rsidR="00A10C94" w:rsidRPr="00F46589">
        <w:rPr>
          <w:rFonts w:cs="Arial"/>
          <w:lang w:val="en-GB"/>
        </w:rPr>
        <w:t xml:space="preserve">, </w:t>
      </w:r>
      <w:r w:rsidR="0075105C" w:rsidRPr="00F46589">
        <w:rPr>
          <w:rFonts w:cs="Arial"/>
          <w:b/>
          <w:lang w:val="en-GB"/>
        </w:rPr>
        <w:t>no clear ownership</w:t>
      </w:r>
      <w:r w:rsidR="00A10C94" w:rsidRPr="00F46589">
        <w:rPr>
          <w:rFonts w:cs="Arial"/>
          <w:lang w:val="en-GB"/>
        </w:rPr>
        <w:t xml:space="preserve"> and </w:t>
      </w:r>
      <w:r w:rsidR="0075105C" w:rsidRPr="00F46589">
        <w:rPr>
          <w:rFonts w:cs="Arial"/>
          <w:b/>
          <w:lang w:val="en-GB"/>
        </w:rPr>
        <w:t>no sense of urgency</w:t>
      </w:r>
      <w:r w:rsidR="00A10C94" w:rsidRPr="00F46589">
        <w:rPr>
          <w:rFonts w:cs="Arial"/>
          <w:lang w:val="en-GB"/>
        </w:rPr>
        <w:t>.</w:t>
      </w:r>
    </w:p>
    <w:p w14:paraId="7A2D2340" w14:textId="77777777" w:rsidR="00F1159F" w:rsidRPr="00F46589" w:rsidRDefault="00F1159F" w:rsidP="00F1159F">
      <w:pPr>
        <w:rPr>
          <w:rFonts w:cs="Arial"/>
          <w:lang w:val="en-GB"/>
        </w:rPr>
      </w:pPr>
    </w:p>
    <w:p w14:paraId="30AE5173" w14:textId="77777777" w:rsidR="00D739D9" w:rsidRPr="00F46589" w:rsidRDefault="00F1159F" w:rsidP="00F1159F">
      <w:pPr>
        <w:rPr>
          <w:rFonts w:cs="Arial"/>
          <w:lang w:val="en-GB"/>
        </w:rPr>
      </w:pPr>
      <w:r w:rsidRPr="00F46589">
        <w:rPr>
          <w:rFonts w:cs="Arial"/>
          <w:lang w:val="en-GB"/>
        </w:rPr>
        <w:t>By identifying and subsequ</w:t>
      </w:r>
      <w:r w:rsidR="0086652A" w:rsidRPr="00F46589">
        <w:rPr>
          <w:rFonts w:cs="Arial"/>
          <w:lang w:val="en-GB"/>
        </w:rPr>
        <w:t>ently focusing attention on the</w:t>
      </w:r>
      <w:r w:rsidRPr="00F46589">
        <w:rPr>
          <w:rFonts w:cs="Arial"/>
          <w:lang w:val="en-GB"/>
        </w:rPr>
        <w:t xml:space="preserve"> key barriers it is proposed that an organisation can develop interventions to be able to more effectively improve its energy efficiency</w:t>
      </w:r>
      <w:r w:rsidR="00A10C94" w:rsidRPr="00F46589">
        <w:rPr>
          <w:rFonts w:cs="Arial"/>
          <w:lang w:val="en-GB"/>
        </w:rPr>
        <w:t>.</w:t>
      </w:r>
    </w:p>
    <w:p w14:paraId="2A7784B7" w14:textId="77777777" w:rsidR="00A10C94" w:rsidRPr="00F46589" w:rsidRDefault="00A10C94" w:rsidP="00F1159F">
      <w:pPr>
        <w:rPr>
          <w:rFonts w:cs="Arial"/>
          <w:lang w:val="en-GB"/>
        </w:rPr>
      </w:pPr>
    </w:p>
    <w:p w14:paraId="462B3573" w14:textId="77777777" w:rsidR="00A10C94" w:rsidRPr="00F46589" w:rsidRDefault="00A10C94" w:rsidP="00F1159F">
      <w:pPr>
        <w:rPr>
          <w:rFonts w:cs="Arial"/>
          <w:lang w:val="en-GB"/>
        </w:rPr>
      </w:pPr>
      <w:r w:rsidRPr="00F46589">
        <w:rPr>
          <w:rFonts w:cs="Arial"/>
          <w:lang w:val="en-GB"/>
        </w:rPr>
        <w:t xml:space="preserve">For this specific situation the key barriers could be overcome by setting short-term (annual) </w:t>
      </w:r>
      <w:r w:rsidR="0086652A" w:rsidRPr="00F46589">
        <w:rPr>
          <w:rFonts w:cs="Arial"/>
          <w:lang w:val="en-GB"/>
        </w:rPr>
        <w:t xml:space="preserve">energy </w:t>
      </w:r>
      <w:r w:rsidRPr="00F46589">
        <w:rPr>
          <w:rFonts w:cs="Arial"/>
          <w:lang w:val="en-GB"/>
        </w:rPr>
        <w:t>objectives for manufacturing operations and</w:t>
      </w:r>
      <w:r w:rsidR="0086652A" w:rsidRPr="00F46589">
        <w:rPr>
          <w:rFonts w:cs="Arial"/>
          <w:lang w:val="en-GB"/>
        </w:rPr>
        <w:t xml:space="preserve"> by</w:t>
      </w:r>
      <w:r w:rsidRPr="00F46589">
        <w:rPr>
          <w:rFonts w:cs="Arial"/>
          <w:lang w:val="en-GB"/>
        </w:rPr>
        <w:t xml:space="preserve"> allocating appropriate resource to </w:t>
      </w:r>
      <w:r w:rsidR="0086652A" w:rsidRPr="00F46589">
        <w:rPr>
          <w:rFonts w:cs="Arial"/>
          <w:lang w:val="en-GB"/>
        </w:rPr>
        <w:t>support energy reduction</w:t>
      </w:r>
      <w:r w:rsidRPr="00F46589">
        <w:rPr>
          <w:rFonts w:cs="Arial"/>
          <w:lang w:val="en-GB"/>
        </w:rPr>
        <w:t xml:space="preserve"> activities</w:t>
      </w:r>
      <w:r w:rsidR="0086652A" w:rsidRPr="00F46589">
        <w:rPr>
          <w:rFonts w:cs="Arial"/>
          <w:lang w:val="en-GB"/>
        </w:rPr>
        <w:t xml:space="preserve"> in that perimeter</w:t>
      </w:r>
      <w:r w:rsidRPr="00F46589">
        <w:rPr>
          <w:rFonts w:cs="Arial"/>
          <w:lang w:val="en-GB"/>
        </w:rPr>
        <w:t xml:space="preserve"> including a dedicated project manager and </w:t>
      </w:r>
      <w:r w:rsidR="0086652A" w:rsidRPr="00F46589">
        <w:rPr>
          <w:rFonts w:cs="Arial"/>
          <w:lang w:val="en-GB"/>
        </w:rPr>
        <w:t xml:space="preserve">financial support for carrying out improvements. Setting objectives would make manufacturing operations </w:t>
      </w:r>
      <w:r w:rsidR="0075105C" w:rsidRPr="00F46589">
        <w:rPr>
          <w:rFonts w:cs="Arial"/>
          <w:i/>
          <w:lang w:val="en-GB"/>
        </w:rPr>
        <w:t>accountable</w:t>
      </w:r>
      <w:r w:rsidR="0086652A" w:rsidRPr="00F46589">
        <w:rPr>
          <w:rFonts w:cs="Arial"/>
          <w:lang w:val="en-GB"/>
        </w:rPr>
        <w:t xml:space="preserve"> for reducing energy and also increase the </w:t>
      </w:r>
      <w:r w:rsidR="0075105C" w:rsidRPr="00F46589">
        <w:rPr>
          <w:rFonts w:cs="Arial"/>
          <w:i/>
          <w:lang w:val="en-GB"/>
        </w:rPr>
        <w:t>sense of urgency</w:t>
      </w:r>
      <w:r w:rsidR="0086652A" w:rsidRPr="00F46589">
        <w:rPr>
          <w:rFonts w:cs="Arial"/>
          <w:lang w:val="en-GB"/>
        </w:rPr>
        <w:t xml:space="preserve"> for doing so. Having dedicated resource would ensure that activities had appropriate </w:t>
      </w:r>
      <w:r w:rsidR="0075105C" w:rsidRPr="00F46589">
        <w:rPr>
          <w:rFonts w:cs="Arial"/>
          <w:i/>
          <w:lang w:val="en-GB"/>
        </w:rPr>
        <w:t>ownership</w:t>
      </w:r>
      <w:r w:rsidR="0086652A" w:rsidRPr="00F46589">
        <w:rPr>
          <w:rFonts w:cs="Arial"/>
          <w:lang w:val="en-GB"/>
        </w:rPr>
        <w:t>.</w:t>
      </w:r>
    </w:p>
    <w:p w14:paraId="1DFCF675" w14:textId="77777777" w:rsidR="00AD4123" w:rsidRPr="00F46589" w:rsidRDefault="00AD4123" w:rsidP="00F1159F">
      <w:pPr>
        <w:rPr>
          <w:rFonts w:cs="Arial"/>
          <w:lang w:val="en-GB"/>
        </w:rPr>
      </w:pPr>
    </w:p>
    <w:p w14:paraId="0C87B555" w14:textId="1CFC2440" w:rsidR="00AD4123" w:rsidRPr="00F46589" w:rsidRDefault="00AD4123" w:rsidP="00F1159F">
      <w:pPr>
        <w:rPr>
          <w:rFonts w:cs="Arial"/>
          <w:lang w:val="en-GB"/>
        </w:rPr>
      </w:pPr>
      <w:r w:rsidRPr="00F46589">
        <w:rPr>
          <w:rFonts w:cs="Arial"/>
          <w:lang w:val="en-GB"/>
        </w:rPr>
        <w:t xml:space="preserve">From the theory perspective, the contribution of this research has been to </w:t>
      </w:r>
      <w:r w:rsidR="00BD0E5E" w:rsidRPr="00F46589">
        <w:rPr>
          <w:rFonts w:cs="Arial"/>
          <w:lang w:val="en-GB"/>
        </w:rPr>
        <w:t xml:space="preserve">develop greater understanding of the organisational barriers that can be present when attempting to improve industrial energy efficiency.  Specifically, a comprehensive library of organisational barriers </w:t>
      </w:r>
      <w:r w:rsidR="00BD0E5E" w:rsidRPr="00F46589">
        <w:rPr>
          <w:rFonts w:cs="Arial"/>
          <w:lang w:val="en-GB"/>
        </w:rPr>
        <w:lastRenderedPageBreak/>
        <w:t xml:space="preserve">has been collated </w:t>
      </w:r>
      <w:r w:rsidR="00F607D6" w:rsidRPr="00F46589">
        <w:rPr>
          <w:rFonts w:cs="Arial"/>
          <w:lang w:val="en-GB"/>
        </w:rPr>
        <w:t xml:space="preserve">from varied literature sources </w:t>
      </w:r>
      <w:r w:rsidR="00BD0E5E" w:rsidRPr="00F46589">
        <w:rPr>
          <w:rFonts w:cs="Arial"/>
          <w:lang w:val="en-GB"/>
        </w:rPr>
        <w:t xml:space="preserve">and validated through application. </w:t>
      </w:r>
      <w:r w:rsidR="00F607D6" w:rsidRPr="00F46589">
        <w:rPr>
          <w:rFonts w:cs="Arial"/>
          <w:lang w:val="en-GB"/>
        </w:rPr>
        <w:t>Secondly, t</w:t>
      </w:r>
      <w:r w:rsidR="00BD0E5E" w:rsidRPr="00F46589">
        <w:rPr>
          <w:rFonts w:cs="Arial"/>
          <w:lang w:val="en-GB"/>
        </w:rPr>
        <w:t xml:space="preserve">he </w:t>
      </w:r>
      <w:r w:rsidR="00F607D6" w:rsidRPr="00F46589">
        <w:rPr>
          <w:rFonts w:cs="Arial"/>
          <w:lang w:val="en-GB"/>
        </w:rPr>
        <w:t xml:space="preserve">barriers have been assembled into a novel cognitive map to indicate interrelationships between them that is absent in the literature. </w:t>
      </w:r>
      <w:r w:rsidR="00B80C57" w:rsidRPr="00F46589">
        <w:rPr>
          <w:rFonts w:cs="Arial"/>
          <w:lang w:val="en-GB"/>
        </w:rPr>
        <w:t xml:space="preserve">The research thus informs the direction of future research on this topic by both providing a framework which can be tested and also by identifying where research can be focused to have the greatest impact on practice. </w:t>
      </w:r>
      <w:r w:rsidR="00F607D6" w:rsidRPr="00F46589">
        <w:rPr>
          <w:rFonts w:cs="Arial"/>
          <w:lang w:val="en-GB"/>
        </w:rPr>
        <w:t>Finally, two new barriers of priority and ownership have been uncovered that are absent in the organisational energy literature.</w:t>
      </w:r>
    </w:p>
    <w:p w14:paraId="0F3B6A3F" w14:textId="77777777" w:rsidR="00F607D6" w:rsidRPr="00F46589" w:rsidRDefault="00F607D6" w:rsidP="00F1159F">
      <w:pPr>
        <w:rPr>
          <w:rFonts w:cs="Arial"/>
          <w:lang w:val="en-GB"/>
        </w:rPr>
      </w:pPr>
    </w:p>
    <w:p w14:paraId="01785B70" w14:textId="7DA2EFBB" w:rsidR="00F607D6" w:rsidRPr="00F46589" w:rsidRDefault="00F607D6" w:rsidP="00F1159F">
      <w:pPr>
        <w:rPr>
          <w:rFonts w:cs="Arial"/>
          <w:lang w:val="en-GB"/>
        </w:rPr>
      </w:pPr>
      <w:r w:rsidRPr="00F46589">
        <w:rPr>
          <w:rFonts w:cs="Arial"/>
          <w:lang w:val="en-GB"/>
        </w:rPr>
        <w:t>From a practice perspective, the contribution of this research has been to demonstrate how</w:t>
      </w:r>
      <w:r w:rsidR="009137B4" w:rsidRPr="00F46589">
        <w:rPr>
          <w:rFonts w:cs="Arial"/>
          <w:lang w:val="en-GB"/>
        </w:rPr>
        <w:t xml:space="preserve"> energy efficiency projects can be hindered by organisational issues.  Specifically, varied cases have demonstrated the issues present in specific energy reduction projects hence others can appreciate the detailed challenges they could encounter in their business.  Secondly the cognitive map capturing causality can be used as a predictor of what new barriers may become more apparent in an energy reduction project once existing barriers have been overcome.  Again, such insights for improvement engineers working on energy reduction ha</w:t>
      </w:r>
      <w:r w:rsidR="0077526D" w:rsidRPr="00F46589">
        <w:rPr>
          <w:rFonts w:cs="Arial"/>
          <w:lang w:val="en-GB"/>
        </w:rPr>
        <w:t>ve</w:t>
      </w:r>
      <w:r w:rsidR="009137B4" w:rsidRPr="00F46589">
        <w:rPr>
          <w:rFonts w:cs="Arial"/>
          <w:lang w:val="en-GB"/>
        </w:rPr>
        <w:t xml:space="preserve"> not be</w:t>
      </w:r>
      <w:r w:rsidR="0077526D" w:rsidRPr="00F46589">
        <w:rPr>
          <w:rFonts w:cs="Arial"/>
          <w:lang w:val="en-GB"/>
        </w:rPr>
        <w:t>en</w:t>
      </w:r>
      <w:r w:rsidR="009137B4" w:rsidRPr="00F46589">
        <w:rPr>
          <w:rFonts w:cs="Arial"/>
          <w:lang w:val="en-GB"/>
        </w:rPr>
        <w:t xml:space="preserve"> available to date.</w:t>
      </w:r>
      <w:r w:rsidR="00B80C57" w:rsidRPr="00F46589">
        <w:rPr>
          <w:rFonts w:cs="Arial"/>
          <w:lang w:val="en-GB"/>
        </w:rPr>
        <w:t xml:space="preserve"> The cognitive map and the interrelationships it contains thus provide a useful tool for practitioners as </w:t>
      </w:r>
      <w:r w:rsidR="00C33EEB">
        <w:rPr>
          <w:rFonts w:cs="Arial"/>
          <w:lang w:val="en-GB"/>
        </w:rPr>
        <w:t>they</w:t>
      </w:r>
      <w:r w:rsidR="00C33EEB" w:rsidRPr="00F46589">
        <w:rPr>
          <w:rFonts w:cs="Arial"/>
          <w:lang w:val="en-GB"/>
        </w:rPr>
        <w:t xml:space="preserve"> </w:t>
      </w:r>
      <w:r w:rsidR="00B80C57" w:rsidRPr="00F46589">
        <w:rPr>
          <w:rFonts w:cs="Arial"/>
          <w:lang w:val="en-GB"/>
        </w:rPr>
        <w:t>allow the impact of interventions or design decisions to be predicted at a project or organisation level. A practitioner informed by the cognitive map therefore will be able to design an energy efficiency project or even an organisational structure in a logical way which will remove or minimise the impact of barriers.</w:t>
      </w:r>
      <w:r w:rsidR="00E36748" w:rsidRPr="00F46589">
        <w:rPr>
          <w:rFonts w:cs="Arial"/>
          <w:lang w:val="en-GB"/>
        </w:rPr>
        <w:t xml:space="preserve"> Further, understanding what the key barriers are in the projects outlined in this research allows limited management attention to focus on the areas likely to have the greatest impact.</w:t>
      </w:r>
    </w:p>
    <w:p w14:paraId="02AE55DF" w14:textId="77777777" w:rsidR="0086652A" w:rsidRPr="00F46589" w:rsidRDefault="0086652A" w:rsidP="00F1159F">
      <w:pPr>
        <w:rPr>
          <w:rFonts w:cs="Arial"/>
          <w:lang w:val="en-GB"/>
        </w:rPr>
      </w:pPr>
    </w:p>
    <w:p w14:paraId="7520FE5C" w14:textId="6653D2BE" w:rsidR="0086652A" w:rsidRPr="00F46589" w:rsidRDefault="0086652A" w:rsidP="00F1159F">
      <w:pPr>
        <w:rPr>
          <w:rFonts w:cs="Arial"/>
          <w:lang w:val="en-GB"/>
        </w:rPr>
      </w:pPr>
      <w:r w:rsidRPr="00F46589">
        <w:rPr>
          <w:rFonts w:cs="Arial"/>
          <w:lang w:val="en-GB"/>
        </w:rPr>
        <w:t xml:space="preserve">Further work could include </w:t>
      </w:r>
      <w:r w:rsidR="0073311B" w:rsidRPr="00F46589">
        <w:rPr>
          <w:rFonts w:cs="Arial"/>
          <w:lang w:val="en-GB"/>
        </w:rPr>
        <w:t>verification of</w:t>
      </w:r>
      <w:r w:rsidRPr="00F46589">
        <w:rPr>
          <w:rFonts w:cs="Arial"/>
          <w:lang w:val="en-GB"/>
        </w:rPr>
        <w:t xml:space="preserve"> the success of applying these interventions within the manufacturing organisation</w:t>
      </w:r>
      <w:r w:rsidR="00EB1611" w:rsidRPr="00F46589">
        <w:rPr>
          <w:rFonts w:cs="Arial"/>
          <w:lang w:val="en-GB"/>
        </w:rPr>
        <w:t xml:space="preserve"> developing further strategies for overcoming the barriers identified</w:t>
      </w:r>
      <w:r w:rsidRPr="00F46589">
        <w:rPr>
          <w:rFonts w:cs="Arial"/>
          <w:lang w:val="en-GB"/>
        </w:rPr>
        <w:t>. Additional work is also needed to validate the list of barriers proposed outside the manufacturing organisation and in different industrial sectors.</w:t>
      </w:r>
    </w:p>
    <w:p w14:paraId="296CA64C" w14:textId="77777777" w:rsidR="00CD4519" w:rsidRPr="00F46589" w:rsidRDefault="00CD4519" w:rsidP="00F1159F">
      <w:pPr>
        <w:rPr>
          <w:rFonts w:cs="Arial"/>
          <w:lang w:val="en-GB"/>
        </w:rPr>
      </w:pPr>
    </w:p>
    <w:p w14:paraId="13C50373" w14:textId="77777777" w:rsidR="00585508" w:rsidRPr="00F46589" w:rsidRDefault="00585508" w:rsidP="00585508">
      <w:pPr>
        <w:rPr>
          <w:rFonts w:cs="Arial"/>
          <w:lang w:val="en-GB"/>
        </w:rPr>
      </w:pPr>
    </w:p>
    <w:p w14:paraId="08220249" w14:textId="77777777" w:rsidR="00A0281F" w:rsidRPr="00F46589" w:rsidRDefault="00A0281F" w:rsidP="00585508">
      <w:pPr>
        <w:rPr>
          <w:rFonts w:cs="Arial"/>
          <w:lang w:val="en-GB"/>
        </w:rPr>
      </w:pPr>
    </w:p>
    <w:p w14:paraId="1BBE6424" w14:textId="77777777" w:rsidR="00A0281F" w:rsidRPr="00F46589" w:rsidRDefault="00A0281F" w:rsidP="00A0281F">
      <w:pPr>
        <w:pStyle w:val="ListParagraph"/>
        <w:numPr>
          <w:ilvl w:val="0"/>
          <w:numId w:val="23"/>
        </w:numPr>
        <w:rPr>
          <w:rFonts w:cs="Arial"/>
          <w:b/>
          <w:lang w:val="en-GB"/>
        </w:rPr>
      </w:pPr>
      <w:r w:rsidRPr="00F46589">
        <w:rPr>
          <w:rFonts w:cs="Arial"/>
          <w:b/>
          <w:lang w:val="en-GB"/>
        </w:rPr>
        <w:t>REFERENCES</w:t>
      </w:r>
    </w:p>
    <w:p w14:paraId="18808820" w14:textId="77777777" w:rsidR="00A0281F" w:rsidRPr="00F46589" w:rsidRDefault="00EB1611" w:rsidP="00B95C2E">
      <w:pPr>
        <w:tabs>
          <w:tab w:val="left" w:pos="1604"/>
        </w:tabs>
        <w:rPr>
          <w:rFonts w:cs="Arial"/>
          <w:lang w:val="en-GB"/>
        </w:rPr>
      </w:pPr>
      <w:r w:rsidRPr="00F46589">
        <w:rPr>
          <w:rFonts w:cs="Arial"/>
          <w:lang w:val="en-GB"/>
        </w:rPr>
        <w:tab/>
      </w:r>
    </w:p>
    <w:p w14:paraId="25788103" w14:textId="352204E6" w:rsidR="00A0281F" w:rsidRPr="00F46589" w:rsidRDefault="0075105C" w:rsidP="00A0281F">
      <w:pPr>
        <w:ind w:left="284" w:hanging="284"/>
        <w:rPr>
          <w:lang w:val="en-GB"/>
        </w:rPr>
      </w:pPr>
      <w:r w:rsidRPr="00F46589">
        <w:rPr>
          <w:lang w:val="en-GB"/>
        </w:rPr>
        <w:fldChar w:fldCharType="begin"/>
      </w:r>
      <w:r w:rsidR="00A0281F" w:rsidRPr="00F46589">
        <w:rPr>
          <w:lang w:val="en-GB"/>
        </w:rPr>
        <w:instrText xml:space="preserve"> ADDIN PAPERS2_CITATIONS &lt;papers2_bibliography/&gt;</w:instrText>
      </w:r>
      <w:r w:rsidRPr="00F46589">
        <w:rPr>
          <w:lang w:val="en-GB"/>
        </w:rPr>
        <w:fldChar w:fldCharType="separate"/>
      </w:r>
      <w:r w:rsidR="00A0281F" w:rsidRPr="00F46589">
        <w:rPr>
          <w:lang w:val="en-GB"/>
        </w:rPr>
        <w:t xml:space="preserve">Argyris, C. (1999). </w:t>
      </w:r>
      <w:r w:rsidR="00A0281F" w:rsidRPr="00F46589">
        <w:rPr>
          <w:i/>
          <w:iCs/>
          <w:lang w:val="en-GB"/>
        </w:rPr>
        <w:t>On Organizational Learning</w:t>
      </w:r>
      <w:r w:rsidR="00A0281F" w:rsidRPr="00F46589">
        <w:rPr>
          <w:lang w:val="en-GB"/>
        </w:rPr>
        <w:t xml:space="preserve"> (2nd ed.). Wiley-Blackwell.</w:t>
      </w:r>
    </w:p>
    <w:p w14:paraId="1AFA164D" w14:textId="51D9879F" w:rsidR="00BE1324" w:rsidRPr="00F46589" w:rsidRDefault="00B95C2E" w:rsidP="00B95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szCs w:val="22"/>
          <w:lang w:eastAsia="en-GB"/>
        </w:rPr>
      </w:pPr>
      <w:r w:rsidRPr="00F46589">
        <w:rPr>
          <w:szCs w:val="22"/>
          <w:lang w:eastAsia="en-GB"/>
        </w:rPr>
        <w:t>Bauman, S.</w:t>
      </w:r>
      <w:r w:rsidR="00BE1324" w:rsidRPr="00F46589">
        <w:rPr>
          <w:szCs w:val="22"/>
          <w:lang w:eastAsia="en-GB"/>
        </w:rPr>
        <w:t xml:space="preserve">, 2011. </w:t>
      </w:r>
      <w:r w:rsidR="00BE1324" w:rsidRPr="00F46589">
        <w:rPr>
          <w:i/>
          <w:iCs/>
          <w:szCs w:val="22"/>
          <w:lang w:eastAsia="en-GB"/>
        </w:rPr>
        <w:t>Secondary Energy Infobook</w:t>
      </w:r>
      <w:r w:rsidR="00BE1324" w:rsidRPr="00F46589">
        <w:rPr>
          <w:szCs w:val="22"/>
          <w:lang w:eastAsia="en-GB"/>
        </w:rPr>
        <w:t>, Manassas, VA: National Energy Education Development.</w:t>
      </w:r>
    </w:p>
    <w:p w14:paraId="24E1E820" w14:textId="77777777" w:rsidR="00A0281F" w:rsidRPr="00F46589" w:rsidRDefault="00A0281F" w:rsidP="00A0281F">
      <w:pPr>
        <w:ind w:left="284" w:hanging="284"/>
        <w:rPr>
          <w:lang w:val="en-GB"/>
        </w:rPr>
      </w:pPr>
      <w:r w:rsidRPr="00F46589">
        <w:rPr>
          <w:lang w:val="en-GB"/>
        </w:rPr>
        <w:t xml:space="preserve">Bicheno, J. (2004). </w:t>
      </w:r>
      <w:r w:rsidRPr="00F46589">
        <w:rPr>
          <w:i/>
          <w:iCs/>
          <w:lang w:val="en-GB"/>
        </w:rPr>
        <w:t>The New Lean Toolbox</w:t>
      </w:r>
      <w:r w:rsidRPr="00F46589">
        <w:rPr>
          <w:lang w:val="en-GB"/>
        </w:rPr>
        <w:t>. Picsie Books</w:t>
      </w:r>
    </w:p>
    <w:p w14:paraId="09BBD806" w14:textId="77777777" w:rsidR="00A0281F" w:rsidRPr="00F46589" w:rsidRDefault="00A0281F" w:rsidP="00A0281F">
      <w:pPr>
        <w:ind w:left="284" w:hanging="284"/>
        <w:rPr>
          <w:lang w:val="en-GB"/>
        </w:rPr>
      </w:pPr>
      <w:r w:rsidRPr="00F46589">
        <w:rPr>
          <w:lang w:val="en-GB"/>
        </w:rPr>
        <w:t xml:space="preserve">Dahmus, J., &amp; Gutowski, T. (2004). An environmental analysis of machining. </w:t>
      </w:r>
      <w:r w:rsidRPr="00F46589">
        <w:rPr>
          <w:i/>
          <w:lang w:val="en-GB"/>
        </w:rPr>
        <w:t>Proceedings of IMECE2004</w:t>
      </w:r>
    </w:p>
    <w:p w14:paraId="6F6AC412" w14:textId="77777777" w:rsidR="00A0281F" w:rsidRPr="00F46589" w:rsidRDefault="00A0281F" w:rsidP="00A0281F">
      <w:pPr>
        <w:ind w:left="284" w:hanging="284"/>
        <w:rPr>
          <w:lang w:val="en-GB"/>
        </w:rPr>
      </w:pPr>
      <w:r w:rsidRPr="00F46589">
        <w:rPr>
          <w:lang w:val="en-GB"/>
        </w:rPr>
        <w:t xml:space="preserve">DeCanio, S. (1993). Barriers within firms to energy-efficient investments. </w:t>
      </w:r>
      <w:r w:rsidRPr="00F46589">
        <w:rPr>
          <w:i/>
          <w:iCs/>
          <w:lang w:val="en-GB"/>
        </w:rPr>
        <w:t>Energy Policy</w:t>
      </w:r>
      <w:r w:rsidRPr="00F46589">
        <w:rPr>
          <w:lang w:val="en-GB"/>
        </w:rPr>
        <w:t>, (September), 906–914.</w:t>
      </w:r>
    </w:p>
    <w:p w14:paraId="6DF0D954" w14:textId="77777777" w:rsidR="00EB1611" w:rsidRPr="00F46589" w:rsidRDefault="00EB1611" w:rsidP="00A0281F">
      <w:pPr>
        <w:ind w:left="284" w:hanging="284"/>
        <w:rPr>
          <w:lang w:val="en-GB"/>
        </w:rPr>
      </w:pPr>
      <w:r w:rsidRPr="00F46589">
        <w:rPr>
          <w:lang w:val="en-GB"/>
        </w:rPr>
        <w:t xml:space="preserve">Deming, W.E. (1982) </w:t>
      </w:r>
      <w:r w:rsidRPr="00F46589">
        <w:rPr>
          <w:i/>
          <w:lang w:val="en-GB"/>
        </w:rPr>
        <w:t xml:space="preserve">Out of the Crisis </w:t>
      </w:r>
      <w:r w:rsidRPr="00F46589">
        <w:rPr>
          <w:lang w:val="en-GB"/>
        </w:rPr>
        <w:t>(1</w:t>
      </w:r>
      <w:r w:rsidRPr="00F46589">
        <w:rPr>
          <w:vertAlign w:val="superscript"/>
          <w:lang w:val="en-GB"/>
        </w:rPr>
        <w:t>st</w:t>
      </w:r>
      <w:r w:rsidRPr="00F46589">
        <w:rPr>
          <w:lang w:val="en-GB"/>
        </w:rPr>
        <w:t xml:space="preserve"> ed) Cambridge, MA, USA: MIT Press</w:t>
      </w:r>
    </w:p>
    <w:p w14:paraId="4BCE4FD8" w14:textId="77777777" w:rsidR="00EB1611" w:rsidRPr="00F46589" w:rsidRDefault="00EB1611" w:rsidP="00A0281F">
      <w:pPr>
        <w:ind w:left="284" w:hanging="284"/>
        <w:rPr>
          <w:lang w:val="en-GB"/>
        </w:rPr>
      </w:pPr>
      <w:r w:rsidRPr="00F46589">
        <w:rPr>
          <w:lang w:val="en-GB"/>
        </w:rPr>
        <w:t>DUKES (Digest of UK Energy Statistics) (2011)</w:t>
      </w:r>
    </w:p>
    <w:p w14:paraId="04B69477" w14:textId="77777777" w:rsidR="00A0281F" w:rsidRPr="00F46589" w:rsidRDefault="00A0281F" w:rsidP="00A0281F">
      <w:pPr>
        <w:ind w:left="284" w:hanging="284"/>
        <w:rPr>
          <w:lang w:val="en-GB"/>
        </w:rPr>
      </w:pPr>
      <w:r w:rsidRPr="00F46589">
        <w:rPr>
          <w:lang w:val="en-GB"/>
        </w:rPr>
        <w:t xml:space="preserve">Goldratt, E., &amp; Cox, J. (1996). </w:t>
      </w:r>
      <w:r w:rsidRPr="00F46589">
        <w:rPr>
          <w:i/>
          <w:iCs/>
          <w:lang w:val="en-GB"/>
        </w:rPr>
        <w:t>The Goal</w:t>
      </w:r>
      <w:r w:rsidRPr="00F46589">
        <w:rPr>
          <w:lang w:val="en-GB"/>
        </w:rPr>
        <w:t xml:space="preserve"> (2nd ed.). Gower Pub Co.</w:t>
      </w:r>
    </w:p>
    <w:p w14:paraId="6B6A5AA4" w14:textId="77777777" w:rsidR="00A0281F" w:rsidRPr="00F46589" w:rsidRDefault="0075105C" w:rsidP="00A0281F">
      <w:pPr>
        <w:ind w:left="284" w:hanging="284"/>
        <w:rPr>
          <w:lang w:val="en-GB"/>
        </w:rPr>
      </w:pPr>
      <w:r w:rsidRPr="00F46589">
        <w:rPr>
          <w:lang w:val="en-GB"/>
        </w:rPr>
        <w:t xml:space="preserve">Iles, V., &amp; Sutherland, K. (2001). </w:t>
      </w:r>
      <w:r w:rsidRPr="00F46589">
        <w:rPr>
          <w:i/>
          <w:iCs/>
          <w:lang w:val="en-GB"/>
        </w:rPr>
        <w:t>Organisational change</w:t>
      </w:r>
      <w:r w:rsidRPr="00F46589">
        <w:rPr>
          <w:lang w:val="en-GB"/>
        </w:rPr>
        <w:t xml:space="preserve">. </w:t>
      </w:r>
      <w:r w:rsidR="00A0281F" w:rsidRPr="00F46589">
        <w:rPr>
          <w:lang w:val="en-GB"/>
        </w:rPr>
        <w:t>London, UK: Natiaonal Co-ordinating Centre for NHS Service Delivery and Organisation R&amp;D.</w:t>
      </w:r>
    </w:p>
    <w:p w14:paraId="6A24355E" w14:textId="77777777" w:rsidR="00A0281F" w:rsidRPr="00F46589" w:rsidRDefault="00A0281F" w:rsidP="00A0281F">
      <w:pPr>
        <w:ind w:left="284" w:hanging="284"/>
        <w:rPr>
          <w:lang w:val="en-GB"/>
        </w:rPr>
      </w:pPr>
      <w:r w:rsidRPr="00F46589">
        <w:rPr>
          <w:lang w:val="en-GB"/>
        </w:rPr>
        <w:t xml:space="preserve">Jaffe, A. B., &amp; Stavins, R. N. (1994). The energy-efficiency gap What does it mean? </w:t>
      </w:r>
      <w:r w:rsidRPr="00F46589">
        <w:rPr>
          <w:i/>
          <w:iCs/>
          <w:lang w:val="en-GB"/>
        </w:rPr>
        <w:t>Energy Policy</w:t>
      </w:r>
      <w:r w:rsidRPr="00F46589">
        <w:rPr>
          <w:lang w:val="en-GB"/>
        </w:rPr>
        <w:t xml:space="preserve">, </w:t>
      </w:r>
      <w:r w:rsidRPr="00F46589">
        <w:rPr>
          <w:i/>
          <w:iCs/>
          <w:lang w:val="en-GB"/>
        </w:rPr>
        <w:t>22</w:t>
      </w:r>
      <w:r w:rsidRPr="00F46589">
        <w:rPr>
          <w:lang w:val="en-GB"/>
        </w:rPr>
        <w:t>, 804–810.</w:t>
      </w:r>
    </w:p>
    <w:p w14:paraId="0A2057A7" w14:textId="77777777" w:rsidR="00A0281F" w:rsidRPr="00F46589" w:rsidRDefault="00A0281F" w:rsidP="00A0281F">
      <w:pPr>
        <w:ind w:left="284" w:hanging="284"/>
        <w:rPr>
          <w:lang w:val="en-GB"/>
        </w:rPr>
      </w:pPr>
      <w:r w:rsidRPr="00F46589">
        <w:rPr>
          <w:lang w:val="en-GB"/>
        </w:rPr>
        <w:t xml:space="preserve">Kissock, K., &amp; Eger, C. (2008). Measuring industrial energy savings. </w:t>
      </w:r>
      <w:r w:rsidRPr="00F46589">
        <w:rPr>
          <w:i/>
          <w:iCs/>
          <w:lang w:val="en-GB"/>
        </w:rPr>
        <w:t>Applied Energy</w:t>
      </w:r>
      <w:r w:rsidRPr="00F46589">
        <w:rPr>
          <w:lang w:val="en-GB"/>
        </w:rPr>
        <w:t xml:space="preserve">, </w:t>
      </w:r>
      <w:r w:rsidRPr="00F46589">
        <w:rPr>
          <w:i/>
          <w:iCs/>
          <w:lang w:val="en-GB"/>
        </w:rPr>
        <w:t>85</w:t>
      </w:r>
      <w:r w:rsidRPr="00F46589">
        <w:rPr>
          <w:lang w:val="en-GB"/>
        </w:rPr>
        <w:t>(5), 347–361. doi:10.1016/j.apenergy.2007.06.020</w:t>
      </w:r>
    </w:p>
    <w:p w14:paraId="15CF68DA" w14:textId="77777777" w:rsidR="00A0281F" w:rsidRPr="00F46589" w:rsidRDefault="00A0281F" w:rsidP="00A0281F">
      <w:pPr>
        <w:ind w:left="284" w:hanging="284"/>
        <w:rPr>
          <w:lang w:val="en-GB"/>
        </w:rPr>
      </w:pPr>
      <w:r w:rsidRPr="00F46589">
        <w:rPr>
          <w:lang w:val="en-GB"/>
        </w:rPr>
        <w:t xml:space="preserve">Kissock, K., &amp; Seryak, J. (2004). Lean Energy Analysis: Identifying, Discovering and Tracking Energy Savings Potential (pp. 1–11). </w:t>
      </w:r>
      <w:r w:rsidRPr="00F46589">
        <w:rPr>
          <w:i/>
          <w:lang w:val="en-GB"/>
        </w:rPr>
        <w:t>Proc. SME</w:t>
      </w:r>
      <w:r w:rsidRPr="00F46589">
        <w:rPr>
          <w:lang w:val="en-GB"/>
        </w:rPr>
        <w:t>, Livonia, MI, USA.</w:t>
      </w:r>
    </w:p>
    <w:p w14:paraId="50F63C1A" w14:textId="77777777" w:rsidR="00A0281F" w:rsidRPr="00F46589" w:rsidRDefault="00A0281F" w:rsidP="00A0281F">
      <w:pPr>
        <w:ind w:left="284" w:hanging="284"/>
        <w:rPr>
          <w:lang w:val="en-GB"/>
        </w:rPr>
      </w:pPr>
      <w:r w:rsidRPr="00F46589">
        <w:rPr>
          <w:lang w:val="en-GB"/>
        </w:rPr>
        <w:t xml:space="preserve">Kotter, J. (1995). Leading change: Why transformation efforts fail. </w:t>
      </w:r>
      <w:r w:rsidRPr="00F46589">
        <w:rPr>
          <w:i/>
          <w:iCs/>
          <w:lang w:val="en-GB"/>
        </w:rPr>
        <w:t>Harvard Business Review</w:t>
      </w:r>
      <w:r w:rsidRPr="00F46589">
        <w:rPr>
          <w:lang w:val="en-GB"/>
        </w:rPr>
        <w:t xml:space="preserve">, </w:t>
      </w:r>
      <w:r w:rsidRPr="00F46589">
        <w:rPr>
          <w:i/>
          <w:iCs/>
          <w:lang w:val="en-GB"/>
        </w:rPr>
        <w:t>73</w:t>
      </w:r>
      <w:r w:rsidRPr="00F46589">
        <w:rPr>
          <w:lang w:val="en-GB"/>
        </w:rPr>
        <w:t>, 59–59.</w:t>
      </w:r>
    </w:p>
    <w:p w14:paraId="116C812C" w14:textId="77777777" w:rsidR="00A0281F" w:rsidRPr="00F46589" w:rsidRDefault="00A0281F" w:rsidP="00A0281F">
      <w:pPr>
        <w:ind w:left="284" w:hanging="284"/>
        <w:rPr>
          <w:lang w:val="en-GB"/>
        </w:rPr>
      </w:pPr>
      <w:r w:rsidRPr="00F46589">
        <w:rPr>
          <w:lang w:val="en-GB"/>
        </w:rPr>
        <w:lastRenderedPageBreak/>
        <w:t xml:space="preserve">Kotter, J. (1996). </w:t>
      </w:r>
      <w:r w:rsidRPr="00F46589">
        <w:rPr>
          <w:i/>
          <w:iCs/>
          <w:lang w:val="en-GB"/>
        </w:rPr>
        <w:t>Leading Change</w:t>
      </w:r>
      <w:r w:rsidRPr="00F46589">
        <w:rPr>
          <w:lang w:val="en-GB"/>
        </w:rPr>
        <w:t xml:space="preserve"> (1st ed.). Boston, MA, USA: Harvard Business School Press.</w:t>
      </w:r>
    </w:p>
    <w:p w14:paraId="7609B0A6" w14:textId="77777777" w:rsidR="00A0281F" w:rsidRPr="00F46589" w:rsidRDefault="00A0281F" w:rsidP="00A0281F">
      <w:pPr>
        <w:ind w:left="284" w:hanging="284"/>
        <w:rPr>
          <w:lang w:val="en-GB"/>
        </w:rPr>
      </w:pPr>
      <w:r w:rsidRPr="00F46589">
        <w:rPr>
          <w:lang w:val="en-GB"/>
        </w:rPr>
        <w:t xml:space="preserve">Lunt, P., &amp; Levers, A. (2011). Reducing Energy Use in Aircraft Component Manufacture - Applying Best Practice in Sustainable Manufacturing. </w:t>
      </w:r>
      <w:r w:rsidRPr="00F46589">
        <w:rPr>
          <w:i/>
          <w:lang w:val="en-GB"/>
        </w:rPr>
        <w:t>Proc. SAE AeroTech Congress 2011</w:t>
      </w:r>
      <w:r w:rsidRPr="00F46589">
        <w:rPr>
          <w:lang w:val="en-GB"/>
        </w:rPr>
        <w:t>, doi:10.4271/2011-01-2739</w:t>
      </w:r>
    </w:p>
    <w:p w14:paraId="245AB941" w14:textId="5682620B" w:rsidR="004C6C84" w:rsidRPr="00F46589" w:rsidRDefault="004C6C84" w:rsidP="00A0281F">
      <w:pPr>
        <w:ind w:left="284" w:hanging="284"/>
        <w:rPr>
          <w:lang w:val="en-GB"/>
        </w:rPr>
      </w:pPr>
      <w:r w:rsidRPr="00F46589">
        <w:rPr>
          <w:lang w:val="en-GB"/>
        </w:rPr>
        <w:t xml:space="preserve">Lunt, P. &amp; Ball, P.D. (2012). Barriers to Energy Reduction in Manufacturing. </w:t>
      </w:r>
      <w:r w:rsidR="005A16A5" w:rsidRPr="00F46589">
        <w:rPr>
          <w:i/>
          <w:lang w:val="en-GB"/>
        </w:rPr>
        <w:t>Advances in Manufacturing Technology, 26</w:t>
      </w:r>
      <w:r w:rsidR="00083D6D" w:rsidRPr="00F46589">
        <w:rPr>
          <w:i/>
          <w:lang w:val="en-GB"/>
        </w:rPr>
        <w:t>, 699-704</w:t>
      </w:r>
    </w:p>
    <w:p w14:paraId="0711D0A6" w14:textId="77777777" w:rsidR="00A0281F" w:rsidRPr="00F46589" w:rsidRDefault="00A0281F" w:rsidP="00A0281F">
      <w:pPr>
        <w:ind w:left="284" w:hanging="284"/>
        <w:rPr>
          <w:lang w:val="en-GB"/>
        </w:rPr>
      </w:pPr>
      <w:r w:rsidRPr="00F46589">
        <w:rPr>
          <w:lang w:val="en-GB"/>
        </w:rPr>
        <w:t xml:space="preserve">Palm, J. (2009). Placing barriers to industrial energy efficiency in a social context: a discussion of lifestyle categorisation. </w:t>
      </w:r>
      <w:r w:rsidRPr="00F46589">
        <w:rPr>
          <w:i/>
          <w:iCs/>
          <w:lang w:val="en-GB"/>
        </w:rPr>
        <w:t>Energy Efficiency</w:t>
      </w:r>
      <w:r w:rsidRPr="00F46589">
        <w:rPr>
          <w:lang w:val="en-GB"/>
        </w:rPr>
        <w:t xml:space="preserve">, </w:t>
      </w:r>
      <w:r w:rsidRPr="00F46589">
        <w:rPr>
          <w:i/>
          <w:iCs/>
          <w:lang w:val="en-GB"/>
        </w:rPr>
        <w:t>2</w:t>
      </w:r>
      <w:r w:rsidRPr="00F46589">
        <w:rPr>
          <w:lang w:val="en-GB"/>
        </w:rPr>
        <w:t>(3), 263–270. doi:10.1007/s12053-009-9042-1</w:t>
      </w:r>
    </w:p>
    <w:p w14:paraId="71182B57" w14:textId="77777777" w:rsidR="00A0281F" w:rsidRPr="00F46589" w:rsidRDefault="00A0281F" w:rsidP="00A0281F">
      <w:pPr>
        <w:ind w:left="284" w:hanging="284"/>
        <w:rPr>
          <w:lang w:val="en-GB"/>
        </w:rPr>
      </w:pPr>
      <w:r w:rsidRPr="00F46589">
        <w:rPr>
          <w:lang w:val="en-GB"/>
        </w:rPr>
        <w:t xml:space="preserve">Pyzdek, T. (2003). </w:t>
      </w:r>
      <w:r w:rsidRPr="00F46589">
        <w:rPr>
          <w:i/>
          <w:iCs/>
          <w:lang w:val="en-GB"/>
        </w:rPr>
        <w:t>The six sigma handbook</w:t>
      </w:r>
      <w:r w:rsidRPr="00F46589">
        <w:rPr>
          <w:lang w:val="en-GB"/>
        </w:rPr>
        <w:t xml:space="preserve"> (2nd ed.). McGraw Hill.</w:t>
      </w:r>
    </w:p>
    <w:p w14:paraId="081D710E" w14:textId="77777777" w:rsidR="00A0281F" w:rsidRPr="00F46589" w:rsidRDefault="00A0281F" w:rsidP="00A0281F">
      <w:pPr>
        <w:ind w:left="284" w:hanging="284"/>
        <w:rPr>
          <w:lang w:val="en-GB"/>
        </w:rPr>
      </w:pPr>
      <w:r w:rsidRPr="00F46589">
        <w:rPr>
          <w:lang w:val="en-GB"/>
        </w:rPr>
        <w:t xml:space="preserve">Rohdin, P., &amp; Thollander, P. (2006). Barriers to and driving forces for energy efficiency in the non-energy intensive manufacturing industry in Sweden. </w:t>
      </w:r>
      <w:r w:rsidRPr="00F46589">
        <w:rPr>
          <w:i/>
          <w:iCs/>
          <w:lang w:val="en-GB"/>
        </w:rPr>
        <w:t>Energy</w:t>
      </w:r>
      <w:r w:rsidRPr="00F46589">
        <w:rPr>
          <w:lang w:val="en-GB"/>
        </w:rPr>
        <w:t xml:space="preserve">, </w:t>
      </w:r>
      <w:r w:rsidRPr="00F46589">
        <w:rPr>
          <w:i/>
          <w:iCs/>
          <w:lang w:val="en-GB"/>
        </w:rPr>
        <w:t>31</w:t>
      </w:r>
      <w:r w:rsidRPr="00F46589">
        <w:rPr>
          <w:lang w:val="en-GB"/>
        </w:rPr>
        <w:t>(12), 1836–1844. doi:10.1016/j.energy.2005.10.010</w:t>
      </w:r>
    </w:p>
    <w:p w14:paraId="0D88CD26" w14:textId="77777777" w:rsidR="00A0281F" w:rsidRPr="00F46589" w:rsidRDefault="00A0281F" w:rsidP="00A0281F">
      <w:pPr>
        <w:ind w:left="284" w:hanging="284"/>
        <w:rPr>
          <w:lang w:val="en-GB"/>
        </w:rPr>
      </w:pPr>
      <w:r w:rsidRPr="00F46589">
        <w:rPr>
          <w:lang w:val="en-GB"/>
        </w:rPr>
        <w:t xml:space="preserve">Schein, E. H. (2004). </w:t>
      </w:r>
      <w:r w:rsidRPr="00F46589">
        <w:rPr>
          <w:i/>
          <w:iCs/>
          <w:lang w:val="en-GB"/>
        </w:rPr>
        <w:t>Organizational Culture and Leadership</w:t>
      </w:r>
      <w:r w:rsidRPr="00F46589">
        <w:rPr>
          <w:lang w:val="en-GB"/>
        </w:rPr>
        <w:t xml:space="preserve"> (3rd ed.). Jossey-Bass.</w:t>
      </w:r>
    </w:p>
    <w:p w14:paraId="13E36683" w14:textId="77777777" w:rsidR="00A0281F" w:rsidRPr="00F46589" w:rsidRDefault="00A0281F" w:rsidP="00A0281F">
      <w:pPr>
        <w:ind w:left="284" w:hanging="284"/>
        <w:rPr>
          <w:lang w:val="en-GB"/>
        </w:rPr>
      </w:pPr>
      <w:r w:rsidRPr="00F46589">
        <w:rPr>
          <w:lang w:val="en-GB"/>
        </w:rPr>
        <w:t xml:space="preserve">Seryak, J., &amp; Epstein, G. (2006). Quantifying Energy Savings from Lean Manufacturing Productivity Increases. </w:t>
      </w:r>
      <w:r w:rsidRPr="00F46589">
        <w:rPr>
          <w:i/>
          <w:lang w:val="en-GB"/>
        </w:rPr>
        <w:t>Proceedings of the 28th Industrial Energy Technology Conference</w:t>
      </w:r>
    </w:p>
    <w:p w14:paraId="15E06F35" w14:textId="77777777" w:rsidR="00A0281F" w:rsidRPr="00F46589" w:rsidRDefault="00A0281F" w:rsidP="00A0281F">
      <w:pPr>
        <w:ind w:left="284" w:hanging="284"/>
        <w:rPr>
          <w:lang w:val="en-GB"/>
        </w:rPr>
      </w:pPr>
      <w:r w:rsidRPr="00F46589">
        <w:rPr>
          <w:lang w:val="en-GB"/>
        </w:rPr>
        <w:t xml:space="preserve">Sorrell, S., Schleich, J., Scott, S., O'Malley, E., Trace, F., Boede, U., et al. (2000). </w:t>
      </w:r>
      <w:r w:rsidRPr="00F46589">
        <w:rPr>
          <w:i/>
          <w:iCs/>
          <w:lang w:val="en-GB"/>
        </w:rPr>
        <w:t>Reducing barriers to energy efficiency in public and private organizations</w:t>
      </w:r>
      <w:r w:rsidRPr="00F46589">
        <w:rPr>
          <w:lang w:val="en-GB"/>
        </w:rPr>
        <w:t>. SPRU.</w:t>
      </w:r>
    </w:p>
    <w:p w14:paraId="5E16FFE5" w14:textId="77777777" w:rsidR="00A0281F" w:rsidRPr="00F46589" w:rsidRDefault="00A0281F" w:rsidP="00A0281F">
      <w:pPr>
        <w:ind w:left="284" w:hanging="284"/>
        <w:rPr>
          <w:lang w:val="en-GB"/>
        </w:rPr>
      </w:pPr>
      <w:r w:rsidRPr="00F46589">
        <w:rPr>
          <w:lang w:val="en-GB"/>
        </w:rPr>
        <w:t xml:space="preserve">Thollander, P., &amp; Ottosson, M. (2007). An energy efficient Swedish pulp and paper industry – exploring barriers to and driving forces for cost-effective energy efficiency investments. </w:t>
      </w:r>
      <w:r w:rsidRPr="00F46589">
        <w:rPr>
          <w:i/>
          <w:iCs/>
          <w:lang w:val="en-GB"/>
        </w:rPr>
        <w:t>Energy Efficiency</w:t>
      </w:r>
      <w:r w:rsidRPr="00F46589">
        <w:rPr>
          <w:lang w:val="en-GB"/>
        </w:rPr>
        <w:t xml:space="preserve">, </w:t>
      </w:r>
      <w:r w:rsidRPr="00F46589">
        <w:rPr>
          <w:i/>
          <w:iCs/>
          <w:lang w:val="en-GB"/>
        </w:rPr>
        <w:t>(1)</w:t>
      </w:r>
      <w:r w:rsidRPr="00F46589">
        <w:rPr>
          <w:lang w:val="en-GB"/>
        </w:rPr>
        <w:t>(1), 21–34.</w:t>
      </w:r>
    </w:p>
    <w:p w14:paraId="3363E483" w14:textId="77777777" w:rsidR="00A0281F" w:rsidRPr="00F46589" w:rsidRDefault="00A0281F" w:rsidP="00A0281F">
      <w:pPr>
        <w:ind w:left="284" w:hanging="284"/>
        <w:rPr>
          <w:lang w:val="en-GB"/>
        </w:rPr>
      </w:pPr>
      <w:r w:rsidRPr="00F46589">
        <w:rPr>
          <w:lang w:val="en-GB"/>
        </w:rPr>
        <w:t xml:space="preserve">Turesky, E., &amp; Connell, P. (2010). Off the rails: understanding the derailment of a lean manufacturing initiative. </w:t>
      </w:r>
      <w:r w:rsidRPr="00F46589">
        <w:rPr>
          <w:i/>
          <w:iCs/>
          <w:lang w:val="en-GB"/>
        </w:rPr>
        <w:t>Organization Management Journal</w:t>
      </w:r>
      <w:r w:rsidRPr="00F46589">
        <w:rPr>
          <w:lang w:val="en-GB"/>
        </w:rPr>
        <w:t xml:space="preserve">, </w:t>
      </w:r>
      <w:r w:rsidRPr="00F46589">
        <w:rPr>
          <w:i/>
          <w:iCs/>
          <w:lang w:val="en-GB"/>
        </w:rPr>
        <w:t>7</w:t>
      </w:r>
      <w:r w:rsidRPr="00F46589">
        <w:rPr>
          <w:lang w:val="en-GB"/>
        </w:rPr>
        <w:t>(23), 110–132.</w:t>
      </w:r>
    </w:p>
    <w:p w14:paraId="5E1C7E96" w14:textId="77777777" w:rsidR="00A0281F" w:rsidRPr="00F46589" w:rsidRDefault="00A0281F" w:rsidP="00A0281F">
      <w:pPr>
        <w:ind w:left="284" w:hanging="284"/>
        <w:rPr>
          <w:lang w:val="en-GB"/>
        </w:rPr>
      </w:pPr>
      <w:r w:rsidRPr="00F46589">
        <w:rPr>
          <w:lang w:val="en-GB"/>
        </w:rPr>
        <w:t xml:space="preserve">Weber, L. (1997). Some reflections on barriers to the efficient use of energy. </w:t>
      </w:r>
      <w:r w:rsidRPr="00F46589">
        <w:rPr>
          <w:i/>
          <w:iCs/>
          <w:lang w:val="en-GB"/>
        </w:rPr>
        <w:t>Energy Policy</w:t>
      </w:r>
      <w:r w:rsidRPr="00F46589">
        <w:rPr>
          <w:lang w:val="en-GB"/>
        </w:rPr>
        <w:t xml:space="preserve">, </w:t>
      </w:r>
      <w:r w:rsidRPr="00F46589">
        <w:rPr>
          <w:i/>
          <w:iCs/>
          <w:lang w:val="en-GB"/>
        </w:rPr>
        <w:t>25</w:t>
      </w:r>
      <w:r w:rsidRPr="00F46589">
        <w:rPr>
          <w:lang w:val="en-GB"/>
        </w:rPr>
        <w:t>(10), 833–835. doi:10.1016/S0301-4215(97)00084-0</w:t>
      </w:r>
    </w:p>
    <w:p w14:paraId="2555FA58" w14:textId="77777777" w:rsidR="00A0281F" w:rsidRPr="00F46589" w:rsidRDefault="00A0281F" w:rsidP="00A0281F">
      <w:pPr>
        <w:ind w:left="284" w:hanging="284"/>
        <w:rPr>
          <w:lang w:val="en-GB"/>
        </w:rPr>
      </w:pPr>
      <w:r w:rsidRPr="00F46589">
        <w:rPr>
          <w:lang w:val="en-GB"/>
        </w:rPr>
        <w:t xml:space="preserve">Womack, J. P., &amp; Jones, D. T. (1997). Lean Thinking - Banish Waste and Create Wealth in your Corporation. </w:t>
      </w:r>
      <w:r w:rsidRPr="00F46589">
        <w:rPr>
          <w:i/>
          <w:iCs/>
          <w:lang w:val="en-GB"/>
        </w:rPr>
        <w:t>Journal of the Operational Research Society</w:t>
      </w:r>
      <w:r w:rsidRPr="00F46589">
        <w:rPr>
          <w:lang w:val="en-GB"/>
        </w:rPr>
        <w:t xml:space="preserve">, </w:t>
      </w:r>
      <w:r w:rsidRPr="00F46589">
        <w:rPr>
          <w:i/>
          <w:iCs/>
          <w:lang w:val="en-GB"/>
        </w:rPr>
        <w:t>48</w:t>
      </w:r>
      <w:r w:rsidRPr="00F46589">
        <w:rPr>
          <w:lang w:val="en-GB"/>
        </w:rPr>
        <w:t>(11), 1148–1148. doi:doi:10.1057/palgrave.jors.2600967</w:t>
      </w:r>
    </w:p>
    <w:p w14:paraId="6E71D55D" w14:textId="77777777" w:rsidR="00A0281F" w:rsidRPr="00F46589" w:rsidRDefault="00A0281F" w:rsidP="00A0281F">
      <w:pPr>
        <w:ind w:left="284" w:hanging="284"/>
        <w:rPr>
          <w:lang w:val="en-GB"/>
        </w:rPr>
      </w:pPr>
      <w:r w:rsidRPr="00F46589">
        <w:rPr>
          <w:lang w:val="en-GB"/>
        </w:rPr>
        <w:t xml:space="preserve">WCED (World Commission on Environment &amp; Development). (1987). </w:t>
      </w:r>
      <w:r w:rsidRPr="00F46589">
        <w:rPr>
          <w:i/>
          <w:iCs/>
          <w:lang w:val="en-GB"/>
        </w:rPr>
        <w:t>Our Common Future</w:t>
      </w:r>
      <w:r w:rsidRPr="00F46589">
        <w:rPr>
          <w:lang w:val="en-GB"/>
        </w:rPr>
        <w:t>. Oxford, UK: Oxford University Press.</w:t>
      </w:r>
    </w:p>
    <w:p w14:paraId="201330FF" w14:textId="3456E8BB" w:rsidR="00585508" w:rsidRPr="00F77A97" w:rsidRDefault="0075105C" w:rsidP="00A0281F">
      <w:pPr>
        <w:spacing w:after="200" w:line="276" w:lineRule="auto"/>
        <w:rPr>
          <w:rFonts w:cs="Arial"/>
          <w:lang w:val="en-GB"/>
        </w:rPr>
      </w:pPr>
      <w:r w:rsidRPr="00F46589">
        <w:rPr>
          <w:lang w:val="en-GB"/>
        </w:rPr>
        <w:fldChar w:fldCharType="end"/>
      </w:r>
    </w:p>
    <w:p w14:paraId="5E8555E9" w14:textId="77777777" w:rsidR="004E17E4" w:rsidRPr="00F77A97" w:rsidRDefault="004E17E4" w:rsidP="00585508">
      <w:pPr>
        <w:rPr>
          <w:rFonts w:cs="Arial"/>
          <w:b/>
          <w:color w:val="FF0000"/>
          <w:lang w:val="en-GB"/>
        </w:rPr>
      </w:pPr>
    </w:p>
    <w:sectPr w:rsidR="004E17E4" w:rsidRPr="00F77A97" w:rsidSect="00694809">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DF04C" w14:textId="77777777" w:rsidR="008C2E20" w:rsidRDefault="008C2E20" w:rsidP="00396482">
      <w:r>
        <w:separator/>
      </w:r>
    </w:p>
  </w:endnote>
  <w:endnote w:type="continuationSeparator" w:id="0">
    <w:p w14:paraId="475B1384" w14:textId="77777777" w:rsidR="008C2E20" w:rsidRDefault="008C2E20" w:rsidP="0039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ill Sans">
    <w:charset w:val="00"/>
    <w:family w:val="auto"/>
    <w:pitch w:val="variable"/>
    <w:sig w:usb0="80000267" w:usb1="00000000" w:usb2="00000000" w:usb3="00000000" w:csb0="000001F7" w:csb1="00000000"/>
  </w:font>
  <w:font w:name="ヒラギノ角ゴ Pro W3">
    <w:charset w:val="4E"/>
    <w:family w:val="auto"/>
    <w:pitch w:val="variable"/>
    <w:sig w:usb0="E00002FF" w:usb1="7AC7FFFF" w:usb2="00000012" w:usb3="00000000" w:csb0="0002000D" w:csb1="00000000"/>
  </w:font>
  <w:font w:name="Gill Sans Light">
    <w:charset w:val="00"/>
    <w:family w:val="auto"/>
    <w:pitch w:val="variable"/>
    <w:sig w:usb0="80000267" w:usb1="00000000" w:usb2="00000000" w:usb3="00000000" w:csb0="000001F7"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1660"/>
      <w:docPartObj>
        <w:docPartGallery w:val="Page Numbers (Bottom of Page)"/>
        <w:docPartUnique/>
      </w:docPartObj>
    </w:sdtPr>
    <w:sdtEndPr>
      <w:rPr>
        <w:noProof/>
      </w:rPr>
    </w:sdtEndPr>
    <w:sdtContent>
      <w:p w14:paraId="2AA40A25" w14:textId="77777777" w:rsidR="00B474F8" w:rsidRDefault="00B474F8">
        <w:pPr>
          <w:pStyle w:val="Footer"/>
          <w:jc w:val="center"/>
        </w:pPr>
        <w:r>
          <w:fldChar w:fldCharType="begin"/>
        </w:r>
        <w:r>
          <w:instrText xml:space="preserve"> PAGE   \* MERGEFORMAT </w:instrText>
        </w:r>
        <w:r>
          <w:fldChar w:fldCharType="separate"/>
        </w:r>
        <w:r w:rsidR="00BE6352">
          <w:rPr>
            <w:noProof/>
          </w:rPr>
          <w:t>1</w:t>
        </w:r>
        <w:r>
          <w:rPr>
            <w:noProof/>
          </w:rPr>
          <w:fldChar w:fldCharType="end"/>
        </w:r>
      </w:p>
    </w:sdtContent>
  </w:sdt>
  <w:p w14:paraId="7225EA81" w14:textId="77777777" w:rsidR="00B474F8" w:rsidRDefault="00B47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A1942" w14:textId="77777777" w:rsidR="008C2E20" w:rsidRDefault="008C2E20" w:rsidP="00396482">
      <w:r>
        <w:separator/>
      </w:r>
    </w:p>
  </w:footnote>
  <w:footnote w:type="continuationSeparator" w:id="0">
    <w:p w14:paraId="48717A12" w14:textId="77777777" w:rsidR="008C2E20" w:rsidRDefault="008C2E20" w:rsidP="00396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1.%2."/>
      <w:lvlJc w:val="left"/>
      <w:pPr>
        <w:tabs>
          <w:tab w:val="num" w:pos="792"/>
        </w:tabs>
        <w:ind w:left="792" w:firstLine="0"/>
      </w:pPr>
      <w:rPr>
        <w:rFonts w:hint="default"/>
        <w:color w:val="000000"/>
        <w:position w:val="0"/>
        <w:sz w:val="24"/>
      </w:rPr>
    </w:lvl>
    <w:lvl w:ilvl="2">
      <w:start w:val="1"/>
      <w:numFmt w:val="decimal"/>
      <w:isLgl/>
      <w:lvlText w:val="%1.%2.%3."/>
      <w:lvlJc w:val="left"/>
      <w:pPr>
        <w:tabs>
          <w:tab w:val="num" w:pos="1224"/>
        </w:tabs>
        <w:ind w:left="1224" w:firstLine="0"/>
      </w:pPr>
      <w:rPr>
        <w:rFonts w:hint="default"/>
        <w:color w:val="000000"/>
        <w:position w:val="0"/>
        <w:sz w:val="24"/>
      </w:rPr>
    </w:lvl>
    <w:lvl w:ilvl="3">
      <w:start w:val="1"/>
      <w:numFmt w:val="decimal"/>
      <w:isLgl/>
      <w:lvlText w:val="%1.%2.%3.%4."/>
      <w:lvlJc w:val="left"/>
      <w:pPr>
        <w:tabs>
          <w:tab w:val="num" w:pos="1728"/>
        </w:tabs>
        <w:ind w:left="1728" w:firstLine="0"/>
      </w:pPr>
      <w:rPr>
        <w:rFonts w:hint="default"/>
        <w:color w:val="000000"/>
        <w:position w:val="0"/>
        <w:sz w:val="24"/>
      </w:rPr>
    </w:lvl>
    <w:lvl w:ilvl="4">
      <w:start w:val="1"/>
      <w:numFmt w:val="decimal"/>
      <w:isLgl/>
      <w:lvlText w:val="%1.%2.%3.%4.%5."/>
      <w:lvlJc w:val="left"/>
      <w:pPr>
        <w:tabs>
          <w:tab w:val="num" w:pos="2232"/>
        </w:tabs>
        <w:ind w:left="2232" w:firstLine="0"/>
      </w:pPr>
      <w:rPr>
        <w:rFonts w:hint="default"/>
        <w:color w:val="000000"/>
        <w:position w:val="0"/>
        <w:sz w:val="24"/>
      </w:rPr>
    </w:lvl>
    <w:lvl w:ilvl="5">
      <w:start w:val="1"/>
      <w:numFmt w:val="decimal"/>
      <w:isLgl/>
      <w:lvlText w:val="%1.%2.%3.%4.%5.%6."/>
      <w:lvlJc w:val="left"/>
      <w:pPr>
        <w:tabs>
          <w:tab w:val="num" w:pos="2736"/>
        </w:tabs>
        <w:ind w:left="2736" w:firstLine="0"/>
      </w:pPr>
      <w:rPr>
        <w:rFonts w:hint="default"/>
        <w:color w:val="000000"/>
        <w:position w:val="0"/>
        <w:sz w:val="24"/>
      </w:rPr>
    </w:lvl>
    <w:lvl w:ilvl="6">
      <w:start w:val="1"/>
      <w:numFmt w:val="decimal"/>
      <w:isLgl/>
      <w:lvlText w:val="%1.%2.%3.%4.%5.%6.%7."/>
      <w:lvlJc w:val="left"/>
      <w:pPr>
        <w:tabs>
          <w:tab w:val="num" w:pos="3240"/>
        </w:tabs>
        <w:ind w:left="3240" w:firstLine="0"/>
      </w:pPr>
      <w:rPr>
        <w:rFonts w:hint="default"/>
        <w:color w:val="000000"/>
        <w:position w:val="0"/>
        <w:sz w:val="24"/>
      </w:rPr>
    </w:lvl>
    <w:lvl w:ilvl="7">
      <w:start w:val="1"/>
      <w:numFmt w:val="decimal"/>
      <w:isLgl/>
      <w:lvlText w:val="%1.%2.%3.%4.%5.%6.%7.%8."/>
      <w:lvlJc w:val="left"/>
      <w:pPr>
        <w:tabs>
          <w:tab w:val="num" w:pos="3744"/>
        </w:tabs>
        <w:ind w:left="3744" w:firstLine="0"/>
      </w:pPr>
      <w:rPr>
        <w:rFonts w:hint="default"/>
        <w:color w:val="000000"/>
        <w:position w:val="0"/>
        <w:sz w:val="24"/>
      </w:rPr>
    </w:lvl>
    <w:lvl w:ilvl="8">
      <w:start w:val="1"/>
      <w:numFmt w:val="decimal"/>
      <w:isLgl/>
      <w:suff w:val="nothing"/>
      <w:lvlText w:val="%1.%2.%3.%4.%5.%6.%7.%8.%9."/>
      <w:lvlJc w:val="left"/>
      <w:pPr>
        <w:ind w:left="0" w:firstLine="720"/>
      </w:pPr>
      <w:rPr>
        <w:rFonts w:hint="default"/>
        <w:color w:val="000000"/>
        <w:position w:val="0"/>
        <w:sz w:val="24"/>
      </w:rPr>
    </w:lvl>
  </w:abstractNum>
  <w:abstractNum w:abstractNumId="1" w15:restartNumberingAfterBreak="0">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153"/>
        </w:tabs>
        <w:ind w:left="153"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44512"/>
    <w:multiLevelType w:val="multilevel"/>
    <w:tmpl w:val="5B3CA042"/>
    <w:lvl w:ilvl="0">
      <w:start w:val="1"/>
      <w:numFmt w:val="decimal"/>
      <w:pStyle w:val="List-Ordered-Numeric"/>
      <w:lvlText w:val="%1."/>
      <w:lvlJc w:val="left"/>
      <w:pPr>
        <w:tabs>
          <w:tab w:val="num" w:pos="0"/>
        </w:tabs>
        <w:ind w:left="360" w:hanging="360"/>
      </w:pPr>
      <w:rPr>
        <w:rFonts w:ascii="Times New Roman" w:hAnsi="Times New Roman" w:hint="default"/>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ED1125B"/>
    <w:multiLevelType w:val="hybridMultilevel"/>
    <w:tmpl w:val="6BFABEA8"/>
    <w:lvl w:ilvl="0" w:tplc="882C7FFA">
      <w:start w:val="1"/>
      <w:numFmt w:val="bullet"/>
      <w:pStyle w:val="Enume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602DA"/>
    <w:multiLevelType w:val="hybridMultilevel"/>
    <w:tmpl w:val="4D46C54A"/>
    <w:lvl w:ilvl="0" w:tplc="DE8AF106">
      <w:start w:val="1"/>
      <w:numFmt w:val="bullet"/>
      <w:pStyle w:val="Enume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64BC6"/>
    <w:multiLevelType w:val="hybridMultilevel"/>
    <w:tmpl w:val="8006FF7C"/>
    <w:lvl w:ilvl="0" w:tplc="FBE88DE6">
      <w:start w:val="1"/>
      <w:numFmt w:val="bullet"/>
      <w:pStyle w:val="Enume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40758"/>
    <w:multiLevelType w:val="hybridMultilevel"/>
    <w:tmpl w:val="B38804F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58400D"/>
    <w:multiLevelType w:val="hybridMultilevel"/>
    <w:tmpl w:val="C6A65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50F6D"/>
    <w:multiLevelType w:val="hybridMultilevel"/>
    <w:tmpl w:val="C2526C4E"/>
    <w:lvl w:ilvl="0" w:tplc="7D98C638">
      <w:start w:val="1"/>
      <w:numFmt w:val="bullet"/>
      <w:pStyle w:val="Enume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144FE"/>
    <w:multiLevelType w:val="hybridMultilevel"/>
    <w:tmpl w:val="319E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C64D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7295DDA"/>
    <w:multiLevelType w:val="hybridMultilevel"/>
    <w:tmpl w:val="5A0AB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D5845"/>
    <w:multiLevelType w:val="hybridMultilevel"/>
    <w:tmpl w:val="0D1E8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B18B3"/>
    <w:multiLevelType w:val="hybridMultilevel"/>
    <w:tmpl w:val="E230ED04"/>
    <w:lvl w:ilvl="0" w:tplc="C14875C8">
      <w:start w:val="1"/>
      <w:numFmt w:val="bullet"/>
      <w:pStyle w:val="Enume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C3F85"/>
    <w:multiLevelType w:val="hybridMultilevel"/>
    <w:tmpl w:val="40289418"/>
    <w:lvl w:ilvl="0" w:tplc="15D25900">
      <w:start w:val="1"/>
      <w:numFmt w:val="bullet"/>
      <w:pStyle w:val="Enume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68763F"/>
    <w:multiLevelType w:val="hybridMultilevel"/>
    <w:tmpl w:val="0A2A7092"/>
    <w:lvl w:ilvl="0" w:tplc="EF72A52A">
      <w:start w:val="1"/>
      <w:numFmt w:val="bullet"/>
      <w:pStyle w:val="Enume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505FD"/>
    <w:multiLevelType w:val="multilevel"/>
    <w:tmpl w:val="982AF6C8"/>
    <w:lvl w:ilvl="0">
      <w:start w:val="1"/>
      <w:numFmt w:val="decimal"/>
      <w:pStyle w:val="Heading1"/>
      <w:lvlText w:val="%1."/>
      <w:lvlJc w:val="left"/>
      <w:pPr>
        <w:tabs>
          <w:tab w:val="num" w:pos="425"/>
        </w:tabs>
        <w:ind w:left="425" w:hanging="425"/>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1276"/>
        </w:tabs>
        <w:ind w:left="1276" w:hanging="709"/>
      </w:pPr>
    </w:lvl>
    <w:lvl w:ilvl="3">
      <w:start w:val="1"/>
      <w:numFmt w:val="decimal"/>
      <w:pStyle w:val="Heading4"/>
      <w:lvlText w:val="%1.%2.%3.%4"/>
      <w:lvlJc w:val="left"/>
      <w:pPr>
        <w:tabs>
          <w:tab w:val="num" w:pos="2126"/>
        </w:tabs>
        <w:ind w:left="2126" w:hanging="850"/>
      </w:pPr>
    </w:lvl>
    <w:lvl w:ilvl="4">
      <w:start w:val="1"/>
      <w:numFmt w:val="decimal"/>
      <w:pStyle w:val="Heading5"/>
      <w:lvlText w:val="%1.%2.%3.%4.%5"/>
      <w:lvlJc w:val="left"/>
      <w:pPr>
        <w:tabs>
          <w:tab w:val="num" w:pos="2693"/>
        </w:tabs>
        <w:ind w:left="2693" w:hanging="1134"/>
      </w:pPr>
    </w:lvl>
    <w:lvl w:ilvl="5">
      <w:start w:val="1"/>
      <w:numFmt w:val="decimal"/>
      <w:pStyle w:val="Heading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CBF56FD"/>
    <w:multiLevelType w:val="hybridMultilevel"/>
    <w:tmpl w:val="94AAB29E"/>
    <w:lvl w:ilvl="0" w:tplc="85766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371FE8"/>
    <w:multiLevelType w:val="hybridMultilevel"/>
    <w:tmpl w:val="D6F61676"/>
    <w:lvl w:ilvl="0" w:tplc="3C90BE86">
      <w:start w:val="1"/>
      <w:numFmt w:val="bullet"/>
      <w:pStyle w:val="Enume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88F0511"/>
    <w:multiLevelType w:val="hybridMultilevel"/>
    <w:tmpl w:val="22963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926B48"/>
    <w:multiLevelType w:val="hybridMultilevel"/>
    <w:tmpl w:val="FB90459A"/>
    <w:lvl w:ilvl="0" w:tplc="A8C4F89A">
      <w:start w:val="1"/>
      <w:numFmt w:val="bullet"/>
      <w:pStyle w:val="Enume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7A3682"/>
    <w:multiLevelType w:val="hybridMultilevel"/>
    <w:tmpl w:val="4B30FB14"/>
    <w:lvl w:ilvl="0" w:tplc="15FCD73A">
      <w:start w:val="1"/>
      <w:numFmt w:val="bullet"/>
      <w:pStyle w:val="Enume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14AEC"/>
    <w:multiLevelType w:val="hybridMultilevel"/>
    <w:tmpl w:val="7FD8F086"/>
    <w:lvl w:ilvl="0" w:tplc="0B38BD16">
      <w:start w:val="1"/>
      <w:numFmt w:val="bullet"/>
      <w:pStyle w:val="Enume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A12BE"/>
    <w:multiLevelType w:val="hybridMultilevel"/>
    <w:tmpl w:val="83EA1A84"/>
    <w:lvl w:ilvl="0" w:tplc="2668B93E">
      <w:start w:val="1"/>
      <w:numFmt w:val="bullet"/>
      <w:pStyle w:val="Enume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
  </w:num>
  <w:num w:numId="3">
    <w:abstractNumId w:val="15"/>
  </w:num>
  <w:num w:numId="4">
    <w:abstractNumId w:val="25"/>
  </w:num>
  <w:num w:numId="5">
    <w:abstractNumId w:val="17"/>
  </w:num>
  <w:num w:numId="6">
    <w:abstractNumId w:val="16"/>
  </w:num>
  <w:num w:numId="7">
    <w:abstractNumId w:val="7"/>
  </w:num>
  <w:num w:numId="8">
    <w:abstractNumId w:val="23"/>
  </w:num>
  <w:num w:numId="9">
    <w:abstractNumId w:val="26"/>
  </w:num>
  <w:num w:numId="10">
    <w:abstractNumId w:val="10"/>
  </w:num>
  <w:num w:numId="11">
    <w:abstractNumId w:val="6"/>
  </w:num>
  <w:num w:numId="12">
    <w:abstractNumId w:val="24"/>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21"/>
  </w:num>
  <w:num w:numId="20">
    <w:abstractNumId w:val="21"/>
  </w:num>
  <w:num w:numId="21">
    <w:abstractNumId w:val="21"/>
  </w:num>
  <w:num w:numId="22">
    <w:abstractNumId w:val="13"/>
  </w:num>
  <w:num w:numId="23">
    <w:abstractNumId w:val="12"/>
  </w:num>
  <w:num w:numId="24">
    <w:abstractNumId w:val="0"/>
  </w:num>
  <w:num w:numId="25">
    <w:abstractNumId w:val="3"/>
  </w:num>
  <w:num w:numId="26">
    <w:abstractNumId w:val="4"/>
  </w:num>
  <w:num w:numId="27">
    <w:abstractNumId w:val="11"/>
  </w:num>
  <w:num w:numId="28">
    <w:abstractNumId w:val="8"/>
  </w:num>
  <w:num w:numId="29">
    <w:abstractNumId w:val="2"/>
  </w:num>
  <w:num w:numId="30">
    <w:abstractNumId w:val="1"/>
  </w:num>
  <w:num w:numId="31">
    <w:abstractNumId w:val="22"/>
  </w:num>
  <w:num w:numId="32">
    <w:abstractNumId w:val="9"/>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5C"/>
    <w:rsid w:val="00012EFE"/>
    <w:rsid w:val="00046483"/>
    <w:rsid w:val="00072318"/>
    <w:rsid w:val="00083D6D"/>
    <w:rsid w:val="00093BBE"/>
    <w:rsid w:val="000B2859"/>
    <w:rsid w:val="000B5D26"/>
    <w:rsid w:val="000D5DE7"/>
    <w:rsid w:val="000D6F76"/>
    <w:rsid w:val="00100E6A"/>
    <w:rsid w:val="001755F1"/>
    <w:rsid w:val="00187AD7"/>
    <w:rsid w:val="0019636C"/>
    <w:rsid w:val="001A69B2"/>
    <w:rsid w:val="001C7D2D"/>
    <w:rsid w:val="001D7A8D"/>
    <w:rsid w:val="001E1988"/>
    <w:rsid w:val="001E4D81"/>
    <w:rsid w:val="001F1A40"/>
    <w:rsid w:val="001F273E"/>
    <w:rsid w:val="00203B85"/>
    <w:rsid w:val="0026134B"/>
    <w:rsid w:val="00265E61"/>
    <w:rsid w:val="002B0DEE"/>
    <w:rsid w:val="003570FA"/>
    <w:rsid w:val="0037573C"/>
    <w:rsid w:val="00396482"/>
    <w:rsid w:val="003F17F2"/>
    <w:rsid w:val="003F531E"/>
    <w:rsid w:val="00443F7F"/>
    <w:rsid w:val="00456B55"/>
    <w:rsid w:val="004A4C22"/>
    <w:rsid w:val="004B2C2B"/>
    <w:rsid w:val="004C164D"/>
    <w:rsid w:val="004C6C84"/>
    <w:rsid w:val="004E17E4"/>
    <w:rsid w:val="004F1C22"/>
    <w:rsid w:val="0050297B"/>
    <w:rsid w:val="00502E19"/>
    <w:rsid w:val="00542B37"/>
    <w:rsid w:val="00542C96"/>
    <w:rsid w:val="00560D0E"/>
    <w:rsid w:val="00567B22"/>
    <w:rsid w:val="00581800"/>
    <w:rsid w:val="00585508"/>
    <w:rsid w:val="00585B16"/>
    <w:rsid w:val="00591161"/>
    <w:rsid w:val="005916E7"/>
    <w:rsid w:val="005A16A5"/>
    <w:rsid w:val="005A44E2"/>
    <w:rsid w:val="005B447B"/>
    <w:rsid w:val="005B6792"/>
    <w:rsid w:val="005D3E04"/>
    <w:rsid w:val="005F2DB6"/>
    <w:rsid w:val="005F4895"/>
    <w:rsid w:val="005F5F76"/>
    <w:rsid w:val="00604BC3"/>
    <w:rsid w:val="006451E3"/>
    <w:rsid w:val="00650C16"/>
    <w:rsid w:val="00660D77"/>
    <w:rsid w:val="00677A19"/>
    <w:rsid w:val="0068472F"/>
    <w:rsid w:val="00694809"/>
    <w:rsid w:val="006E7E19"/>
    <w:rsid w:val="006F6568"/>
    <w:rsid w:val="00705CFA"/>
    <w:rsid w:val="00721355"/>
    <w:rsid w:val="00724DA0"/>
    <w:rsid w:val="0073311B"/>
    <w:rsid w:val="00735213"/>
    <w:rsid w:val="007359B6"/>
    <w:rsid w:val="0075105C"/>
    <w:rsid w:val="0075354A"/>
    <w:rsid w:val="007748D3"/>
    <w:rsid w:val="0077526D"/>
    <w:rsid w:val="00775940"/>
    <w:rsid w:val="007A1F87"/>
    <w:rsid w:val="007B3AC2"/>
    <w:rsid w:val="00822B5C"/>
    <w:rsid w:val="0082554B"/>
    <w:rsid w:val="00826674"/>
    <w:rsid w:val="00827EEA"/>
    <w:rsid w:val="008465E3"/>
    <w:rsid w:val="00852C5A"/>
    <w:rsid w:val="0086038F"/>
    <w:rsid w:val="0086652A"/>
    <w:rsid w:val="00866AEA"/>
    <w:rsid w:val="00897C5E"/>
    <w:rsid w:val="008C2E20"/>
    <w:rsid w:val="008C6874"/>
    <w:rsid w:val="008D0B5C"/>
    <w:rsid w:val="008F2F59"/>
    <w:rsid w:val="009137B4"/>
    <w:rsid w:val="00922238"/>
    <w:rsid w:val="00942609"/>
    <w:rsid w:val="00980881"/>
    <w:rsid w:val="00986C7E"/>
    <w:rsid w:val="0099027C"/>
    <w:rsid w:val="009A040D"/>
    <w:rsid w:val="009C00F8"/>
    <w:rsid w:val="00A0281F"/>
    <w:rsid w:val="00A10C94"/>
    <w:rsid w:val="00A17A03"/>
    <w:rsid w:val="00A30C7C"/>
    <w:rsid w:val="00A448AB"/>
    <w:rsid w:val="00A509B8"/>
    <w:rsid w:val="00A63B49"/>
    <w:rsid w:val="00A654F6"/>
    <w:rsid w:val="00A70E90"/>
    <w:rsid w:val="00A773C1"/>
    <w:rsid w:val="00A90DA6"/>
    <w:rsid w:val="00A91821"/>
    <w:rsid w:val="00AA6FAC"/>
    <w:rsid w:val="00AB09F6"/>
    <w:rsid w:val="00AC6D4B"/>
    <w:rsid w:val="00AD33B5"/>
    <w:rsid w:val="00AD4123"/>
    <w:rsid w:val="00AE6625"/>
    <w:rsid w:val="00AF06F1"/>
    <w:rsid w:val="00AF5FF4"/>
    <w:rsid w:val="00B1161D"/>
    <w:rsid w:val="00B12FB6"/>
    <w:rsid w:val="00B153BC"/>
    <w:rsid w:val="00B474F8"/>
    <w:rsid w:val="00B53689"/>
    <w:rsid w:val="00B656AF"/>
    <w:rsid w:val="00B80C57"/>
    <w:rsid w:val="00B95C2E"/>
    <w:rsid w:val="00BD0E5E"/>
    <w:rsid w:val="00BE1324"/>
    <w:rsid w:val="00BE6352"/>
    <w:rsid w:val="00C07F71"/>
    <w:rsid w:val="00C32C30"/>
    <w:rsid w:val="00C33EEB"/>
    <w:rsid w:val="00C51249"/>
    <w:rsid w:val="00C63E34"/>
    <w:rsid w:val="00C92F24"/>
    <w:rsid w:val="00CA1CCE"/>
    <w:rsid w:val="00CA59B0"/>
    <w:rsid w:val="00CD4519"/>
    <w:rsid w:val="00D0770B"/>
    <w:rsid w:val="00D54799"/>
    <w:rsid w:val="00D57C16"/>
    <w:rsid w:val="00D739D9"/>
    <w:rsid w:val="00D7409B"/>
    <w:rsid w:val="00D74BE7"/>
    <w:rsid w:val="00DA67BB"/>
    <w:rsid w:val="00DB3DD6"/>
    <w:rsid w:val="00DB6472"/>
    <w:rsid w:val="00DB6BDE"/>
    <w:rsid w:val="00DD7EBC"/>
    <w:rsid w:val="00DE5DB0"/>
    <w:rsid w:val="00DF3303"/>
    <w:rsid w:val="00DF534E"/>
    <w:rsid w:val="00E16263"/>
    <w:rsid w:val="00E36748"/>
    <w:rsid w:val="00E43273"/>
    <w:rsid w:val="00E46B40"/>
    <w:rsid w:val="00E678A0"/>
    <w:rsid w:val="00E753DA"/>
    <w:rsid w:val="00E80600"/>
    <w:rsid w:val="00E829F1"/>
    <w:rsid w:val="00E86B70"/>
    <w:rsid w:val="00E969D5"/>
    <w:rsid w:val="00EA5E33"/>
    <w:rsid w:val="00EB1611"/>
    <w:rsid w:val="00EB28BA"/>
    <w:rsid w:val="00ED7A02"/>
    <w:rsid w:val="00EE4CF3"/>
    <w:rsid w:val="00EF1E05"/>
    <w:rsid w:val="00F0402D"/>
    <w:rsid w:val="00F1159F"/>
    <w:rsid w:val="00F14B36"/>
    <w:rsid w:val="00F46589"/>
    <w:rsid w:val="00F607D6"/>
    <w:rsid w:val="00F71AE2"/>
    <w:rsid w:val="00F77A97"/>
    <w:rsid w:val="00F81D2B"/>
    <w:rsid w:val="00FD5EC4"/>
    <w:rsid w:val="00FF2F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7FEB7"/>
  <w15:docId w15:val="{2426CA3A-0CA8-45AA-A429-A999ED46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F7F"/>
    <w:pPr>
      <w:spacing w:after="0" w:line="240" w:lineRule="auto"/>
    </w:pPr>
    <w:rPr>
      <w:rFonts w:ascii="Arial" w:hAnsi="Arial" w:cs="Times New Roman"/>
      <w:szCs w:val="20"/>
      <w:lang w:val="en-US" w:eastAsia="de-DE"/>
    </w:rPr>
  </w:style>
  <w:style w:type="paragraph" w:styleId="Heading1">
    <w:name w:val="heading 1"/>
    <w:next w:val="Normal"/>
    <w:link w:val="Heading1Char"/>
    <w:qFormat/>
    <w:rsid w:val="00443F7F"/>
    <w:pPr>
      <w:numPr>
        <w:numId w:val="18"/>
      </w:numPr>
      <w:spacing w:after="240" w:line="240" w:lineRule="auto"/>
      <w:outlineLvl w:val="0"/>
    </w:pPr>
    <w:rPr>
      <w:rFonts w:ascii="Arial" w:hAnsi="Arial" w:cs="Times New Roman"/>
      <w:b/>
      <w:caps/>
      <w:sz w:val="24"/>
      <w:szCs w:val="20"/>
      <w:lang w:val="de-DE" w:eastAsia="de-DE"/>
    </w:rPr>
  </w:style>
  <w:style w:type="paragraph" w:styleId="Heading2">
    <w:name w:val="heading 2"/>
    <w:basedOn w:val="Heading1"/>
    <w:next w:val="Normal"/>
    <w:link w:val="Heading2Char"/>
    <w:qFormat/>
    <w:rsid w:val="00443F7F"/>
    <w:pPr>
      <w:numPr>
        <w:ilvl w:val="1"/>
      </w:numPr>
      <w:outlineLvl w:val="1"/>
    </w:pPr>
    <w:rPr>
      <w:sz w:val="22"/>
    </w:rPr>
  </w:style>
  <w:style w:type="paragraph" w:styleId="Heading3">
    <w:name w:val="heading 3"/>
    <w:basedOn w:val="Heading2"/>
    <w:next w:val="Normal"/>
    <w:link w:val="Heading3Char"/>
    <w:qFormat/>
    <w:rsid w:val="00443F7F"/>
    <w:pPr>
      <w:numPr>
        <w:ilvl w:val="2"/>
      </w:numPr>
      <w:outlineLvl w:val="2"/>
    </w:pPr>
    <w:rPr>
      <w:caps w:val="0"/>
    </w:rPr>
  </w:style>
  <w:style w:type="paragraph" w:styleId="Heading4">
    <w:name w:val="heading 4"/>
    <w:basedOn w:val="Heading3"/>
    <w:next w:val="Normal"/>
    <w:link w:val="Heading4Char"/>
    <w:qFormat/>
    <w:rsid w:val="00443F7F"/>
    <w:pPr>
      <w:numPr>
        <w:ilvl w:val="3"/>
      </w:numPr>
      <w:outlineLvl w:val="3"/>
    </w:pPr>
  </w:style>
  <w:style w:type="paragraph" w:styleId="Heading5">
    <w:name w:val="heading 5"/>
    <w:basedOn w:val="Heading4"/>
    <w:next w:val="Normal"/>
    <w:link w:val="Heading5Char"/>
    <w:qFormat/>
    <w:rsid w:val="00443F7F"/>
    <w:pPr>
      <w:numPr>
        <w:ilvl w:val="4"/>
      </w:numPr>
      <w:outlineLvl w:val="4"/>
    </w:pPr>
  </w:style>
  <w:style w:type="paragraph" w:styleId="Heading6">
    <w:name w:val="heading 6"/>
    <w:basedOn w:val="Heading5"/>
    <w:next w:val="Normal"/>
    <w:link w:val="Heading6Char"/>
    <w:qFormat/>
    <w:rsid w:val="00443F7F"/>
    <w:pPr>
      <w:numPr>
        <w:ilvl w:val="5"/>
      </w:numPr>
      <w:tabs>
        <w:tab w:val="left" w:pos="3119"/>
      </w:tabs>
      <w:outlineLvl w:val="5"/>
    </w:pPr>
  </w:style>
  <w:style w:type="paragraph" w:styleId="Heading7">
    <w:name w:val="heading 7"/>
    <w:basedOn w:val="AirbusStandard"/>
    <w:next w:val="Normal"/>
    <w:link w:val="Heading7Char"/>
    <w:qFormat/>
    <w:rsid w:val="00443F7F"/>
    <w:pPr>
      <w:numPr>
        <w:ilvl w:val="6"/>
        <w:numId w:val="21"/>
      </w:numPr>
      <w:spacing w:before="240" w:after="60"/>
      <w:outlineLvl w:val="6"/>
    </w:pPr>
  </w:style>
  <w:style w:type="paragraph" w:styleId="Heading8">
    <w:name w:val="heading 8"/>
    <w:basedOn w:val="AirbusStandard"/>
    <w:next w:val="Normal"/>
    <w:link w:val="Heading8Char"/>
    <w:qFormat/>
    <w:rsid w:val="00443F7F"/>
    <w:pPr>
      <w:numPr>
        <w:ilvl w:val="7"/>
        <w:numId w:val="21"/>
      </w:numPr>
      <w:spacing w:before="240" w:after="60"/>
      <w:outlineLvl w:val="7"/>
    </w:pPr>
    <w:rPr>
      <w:i/>
    </w:rPr>
  </w:style>
  <w:style w:type="paragraph" w:styleId="Heading9">
    <w:name w:val="heading 9"/>
    <w:basedOn w:val="AirbusStandard"/>
    <w:next w:val="Normal"/>
    <w:link w:val="Heading9Char"/>
    <w:qFormat/>
    <w:rsid w:val="00443F7F"/>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busStandard">
    <w:name w:val="Airbus_Standard"/>
    <w:rsid w:val="00443F7F"/>
    <w:pPr>
      <w:spacing w:after="0" w:line="240" w:lineRule="auto"/>
    </w:pPr>
    <w:rPr>
      <w:rFonts w:ascii="Arial" w:hAnsi="Arial" w:cs="Times New Roman"/>
      <w:szCs w:val="20"/>
      <w:lang w:val="de-DE" w:eastAsia="de-DE"/>
    </w:rPr>
  </w:style>
  <w:style w:type="paragraph" w:customStyle="1" w:styleId="Enumeration1">
    <w:name w:val="Enumeration 1"/>
    <w:basedOn w:val="Normal"/>
    <w:uiPriority w:val="1"/>
    <w:qFormat/>
    <w:rsid w:val="00443F7F"/>
    <w:pPr>
      <w:numPr>
        <w:numId w:val="1"/>
      </w:numPr>
      <w:tabs>
        <w:tab w:val="left" w:pos="709"/>
      </w:tabs>
      <w:spacing w:after="240"/>
    </w:pPr>
  </w:style>
  <w:style w:type="paragraph" w:customStyle="1" w:styleId="Enumeration1-">
    <w:name w:val="Enumeration 1-"/>
    <w:basedOn w:val="Normal"/>
    <w:uiPriority w:val="1"/>
    <w:qFormat/>
    <w:rsid w:val="00443F7F"/>
    <w:pPr>
      <w:numPr>
        <w:numId w:val="2"/>
      </w:numPr>
      <w:tabs>
        <w:tab w:val="left" w:pos="992"/>
      </w:tabs>
      <w:spacing w:after="240"/>
    </w:pPr>
  </w:style>
  <w:style w:type="paragraph" w:customStyle="1" w:styleId="Enumeration2">
    <w:name w:val="Enumeration 2"/>
    <w:basedOn w:val="Normal"/>
    <w:uiPriority w:val="1"/>
    <w:qFormat/>
    <w:rsid w:val="00443F7F"/>
    <w:pPr>
      <w:numPr>
        <w:numId w:val="3"/>
      </w:numPr>
      <w:tabs>
        <w:tab w:val="left" w:pos="851"/>
      </w:tabs>
      <w:spacing w:after="240"/>
    </w:pPr>
  </w:style>
  <w:style w:type="paragraph" w:customStyle="1" w:styleId="Enumeration2-">
    <w:name w:val="Enumeration 2-"/>
    <w:basedOn w:val="Normal"/>
    <w:uiPriority w:val="1"/>
    <w:qFormat/>
    <w:rsid w:val="00443F7F"/>
    <w:pPr>
      <w:numPr>
        <w:numId w:val="4"/>
      </w:numPr>
      <w:tabs>
        <w:tab w:val="left" w:pos="1134"/>
      </w:tabs>
      <w:spacing w:after="240"/>
    </w:pPr>
  </w:style>
  <w:style w:type="paragraph" w:customStyle="1" w:styleId="Enumeration3">
    <w:name w:val="Enumeration 3"/>
    <w:basedOn w:val="Normal"/>
    <w:uiPriority w:val="1"/>
    <w:qFormat/>
    <w:rsid w:val="00443F7F"/>
    <w:pPr>
      <w:numPr>
        <w:numId w:val="5"/>
      </w:numPr>
      <w:tabs>
        <w:tab w:val="left" w:pos="1559"/>
      </w:tabs>
      <w:spacing w:after="240"/>
    </w:pPr>
  </w:style>
  <w:style w:type="paragraph" w:customStyle="1" w:styleId="Enumeration3-">
    <w:name w:val="Enumeration 3-"/>
    <w:basedOn w:val="Normal"/>
    <w:uiPriority w:val="1"/>
    <w:qFormat/>
    <w:rsid w:val="00443F7F"/>
    <w:pPr>
      <w:numPr>
        <w:numId w:val="6"/>
      </w:numPr>
      <w:tabs>
        <w:tab w:val="left" w:pos="1843"/>
      </w:tabs>
      <w:spacing w:after="240"/>
    </w:pPr>
  </w:style>
  <w:style w:type="paragraph" w:customStyle="1" w:styleId="Enumeration4">
    <w:name w:val="Enumeration 4"/>
    <w:basedOn w:val="Normal"/>
    <w:uiPriority w:val="1"/>
    <w:qFormat/>
    <w:rsid w:val="00443F7F"/>
    <w:pPr>
      <w:numPr>
        <w:numId w:val="7"/>
      </w:numPr>
      <w:tabs>
        <w:tab w:val="left" w:pos="2410"/>
      </w:tabs>
      <w:spacing w:after="240"/>
    </w:pPr>
  </w:style>
  <w:style w:type="paragraph" w:customStyle="1" w:styleId="Enumeration4-">
    <w:name w:val="Enumeration 4-"/>
    <w:basedOn w:val="Normal"/>
    <w:uiPriority w:val="1"/>
    <w:qFormat/>
    <w:rsid w:val="00443F7F"/>
    <w:pPr>
      <w:numPr>
        <w:numId w:val="8"/>
      </w:numPr>
      <w:tabs>
        <w:tab w:val="left" w:pos="2693"/>
      </w:tabs>
      <w:spacing w:after="240"/>
    </w:pPr>
  </w:style>
  <w:style w:type="paragraph" w:customStyle="1" w:styleId="Enumeration5">
    <w:name w:val="Enumeration 5"/>
    <w:basedOn w:val="Normal"/>
    <w:uiPriority w:val="1"/>
    <w:qFormat/>
    <w:rsid w:val="00443F7F"/>
    <w:pPr>
      <w:numPr>
        <w:numId w:val="9"/>
      </w:numPr>
      <w:tabs>
        <w:tab w:val="left" w:pos="2410"/>
      </w:tabs>
      <w:spacing w:after="240"/>
    </w:pPr>
  </w:style>
  <w:style w:type="paragraph" w:customStyle="1" w:styleId="Enumeration5-">
    <w:name w:val="Enumeration 5-"/>
    <w:basedOn w:val="Normal"/>
    <w:uiPriority w:val="1"/>
    <w:qFormat/>
    <w:rsid w:val="00443F7F"/>
    <w:pPr>
      <w:numPr>
        <w:numId w:val="10"/>
      </w:numPr>
      <w:tabs>
        <w:tab w:val="left" w:pos="2693"/>
      </w:tabs>
      <w:spacing w:after="240"/>
    </w:pPr>
  </w:style>
  <w:style w:type="paragraph" w:customStyle="1" w:styleId="Enumeration6">
    <w:name w:val="Enumeration 6"/>
    <w:basedOn w:val="Normal"/>
    <w:uiPriority w:val="1"/>
    <w:qFormat/>
    <w:rsid w:val="00443F7F"/>
    <w:pPr>
      <w:numPr>
        <w:numId w:val="11"/>
      </w:numPr>
      <w:tabs>
        <w:tab w:val="left" w:pos="2410"/>
      </w:tabs>
      <w:spacing w:after="240"/>
    </w:pPr>
  </w:style>
  <w:style w:type="paragraph" w:customStyle="1" w:styleId="Enumeration6-">
    <w:name w:val="Enumeration 6-"/>
    <w:basedOn w:val="Normal"/>
    <w:uiPriority w:val="1"/>
    <w:qFormat/>
    <w:rsid w:val="00443F7F"/>
    <w:pPr>
      <w:numPr>
        <w:numId w:val="12"/>
      </w:numPr>
      <w:tabs>
        <w:tab w:val="left" w:pos="2693"/>
      </w:tabs>
      <w:spacing w:after="240"/>
    </w:pPr>
  </w:style>
  <w:style w:type="character" w:styleId="BookTitle">
    <w:name w:val="Book Title"/>
    <w:basedOn w:val="DefaultParagraphFont"/>
    <w:uiPriority w:val="33"/>
    <w:rsid w:val="00443F7F"/>
    <w:rPr>
      <w:b/>
      <w:bCs/>
      <w:smallCaps/>
      <w:spacing w:val="5"/>
    </w:rPr>
  </w:style>
  <w:style w:type="paragraph" w:styleId="Footer">
    <w:name w:val="footer"/>
    <w:basedOn w:val="Normal"/>
    <w:link w:val="FooterChar"/>
    <w:uiPriority w:val="99"/>
    <w:rsid w:val="00443F7F"/>
    <w:pPr>
      <w:tabs>
        <w:tab w:val="center" w:pos="4536"/>
        <w:tab w:val="right" w:pos="9072"/>
      </w:tabs>
      <w:spacing w:after="240"/>
    </w:pPr>
    <w:rPr>
      <w:lang w:val="fr-FR"/>
    </w:rPr>
  </w:style>
  <w:style w:type="character" w:customStyle="1" w:styleId="FooterChar">
    <w:name w:val="Footer Char"/>
    <w:basedOn w:val="DefaultParagraphFont"/>
    <w:link w:val="Footer"/>
    <w:uiPriority w:val="99"/>
    <w:rsid w:val="00443F7F"/>
    <w:rPr>
      <w:rFonts w:ascii="Arial" w:eastAsia="Times New Roman" w:hAnsi="Arial" w:cs="Times New Roman"/>
      <w:szCs w:val="20"/>
      <w:lang w:val="fr-FR" w:eastAsia="de-DE"/>
    </w:rPr>
  </w:style>
  <w:style w:type="paragraph" w:styleId="Header">
    <w:name w:val="header"/>
    <w:basedOn w:val="Normal"/>
    <w:link w:val="HeaderChar"/>
    <w:semiHidden/>
    <w:rsid w:val="00443F7F"/>
    <w:pPr>
      <w:tabs>
        <w:tab w:val="center" w:pos="4536"/>
        <w:tab w:val="right" w:pos="9072"/>
      </w:tabs>
    </w:pPr>
  </w:style>
  <w:style w:type="character" w:customStyle="1" w:styleId="HeaderChar">
    <w:name w:val="Header Char"/>
    <w:basedOn w:val="DefaultParagraphFont"/>
    <w:link w:val="Header"/>
    <w:semiHidden/>
    <w:rsid w:val="00443F7F"/>
    <w:rPr>
      <w:rFonts w:ascii="Arial" w:eastAsia="Times New Roman" w:hAnsi="Arial" w:cs="Times New Roman"/>
      <w:szCs w:val="20"/>
      <w:lang w:val="de-DE" w:eastAsia="de-DE"/>
    </w:rPr>
  </w:style>
  <w:style w:type="character" w:customStyle="1" w:styleId="Heading1Char">
    <w:name w:val="Heading 1 Char"/>
    <w:basedOn w:val="DefaultParagraphFont"/>
    <w:link w:val="Heading1"/>
    <w:rsid w:val="00443F7F"/>
    <w:rPr>
      <w:rFonts w:ascii="Arial" w:eastAsia="Times New Roman" w:hAnsi="Arial" w:cs="Times New Roman"/>
      <w:b/>
      <w:caps/>
      <w:sz w:val="24"/>
      <w:szCs w:val="20"/>
      <w:lang w:val="de-DE" w:eastAsia="de-DE"/>
    </w:rPr>
  </w:style>
  <w:style w:type="character" w:customStyle="1" w:styleId="Heading2Char">
    <w:name w:val="Heading 2 Char"/>
    <w:basedOn w:val="DefaultParagraphFont"/>
    <w:link w:val="Heading2"/>
    <w:rsid w:val="00443F7F"/>
    <w:rPr>
      <w:rFonts w:ascii="Arial" w:eastAsia="Times New Roman" w:hAnsi="Arial" w:cs="Times New Roman"/>
      <w:b/>
      <w:caps/>
      <w:szCs w:val="20"/>
      <w:lang w:val="de-DE" w:eastAsia="de-DE"/>
    </w:rPr>
  </w:style>
  <w:style w:type="character" w:customStyle="1" w:styleId="Heading3Char">
    <w:name w:val="Heading 3 Char"/>
    <w:basedOn w:val="DefaultParagraphFont"/>
    <w:link w:val="Heading3"/>
    <w:rsid w:val="00443F7F"/>
    <w:rPr>
      <w:rFonts w:ascii="Arial" w:eastAsia="Times New Roman" w:hAnsi="Arial" w:cs="Times New Roman"/>
      <w:b/>
      <w:szCs w:val="20"/>
      <w:lang w:val="de-DE" w:eastAsia="de-DE"/>
    </w:rPr>
  </w:style>
  <w:style w:type="character" w:customStyle="1" w:styleId="Heading4Char">
    <w:name w:val="Heading 4 Char"/>
    <w:basedOn w:val="DefaultParagraphFont"/>
    <w:link w:val="Heading4"/>
    <w:rsid w:val="00443F7F"/>
    <w:rPr>
      <w:rFonts w:ascii="Arial" w:eastAsia="Times New Roman" w:hAnsi="Arial" w:cs="Times New Roman"/>
      <w:b/>
      <w:szCs w:val="20"/>
      <w:lang w:val="de-DE" w:eastAsia="de-DE"/>
    </w:rPr>
  </w:style>
  <w:style w:type="character" w:customStyle="1" w:styleId="Heading5Char">
    <w:name w:val="Heading 5 Char"/>
    <w:basedOn w:val="DefaultParagraphFont"/>
    <w:link w:val="Heading5"/>
    <w:rsid w:val="00443F7F"/>
    <w:rPr>
      <w:rFonts w:ascii="Arial" w:eastAsia="Times New Roman" w:hAnsi="Arial" w:cs="Times New Roman"/>
      <w:b/>
      <w:szCs w:val="20"/>
      <w:lang w:val="de-DE" w:eastAsia="de-DE"/>
    </w:rPr>
  </w:style>
  <w:style w:type="character" w:customStyle="1" w:styleId="Heading6Char">
    <w:name w:val="Heading 6 Char"/>
    <w:basedOn w:val="DefaultParagraphFont"/>
    <w:link w:val="Heading6"/>
    <w:rsid w:val="00443F7F"/>
    <w:rPr>
      <w:rFonts w:ascii="Arial" w:eastAsia="Times New Roman" w:hAnsi="Arial" w:cs="Times New Roman"/>
      <w:b/>
      <w:szCs w:val="20"/>
      <w:lang w:val="de-DE" w:eastAsia="de-DE"/>
    </w:rPr>
  </w:style>
  <w:style w:type="character" w:customStyle="1" w:styleId="Heading7Char">
    <w:name w:val="Heading 7 Char"/>
    <w:basedOn w:val="DefaultParagraphFont"/>
    <w:link w:val="Heading7"/>
    <w:rsid w:val="00443F7F"/>
    <w:rPr>
      <w:rFonts w:ascii="Arial" w:eastAsia="Times New Roman" w:hAnsi="Arial" w:cs="Times New Roman"/>
      <w:szCs w:val="20"/>
      <w:lang w:val="de-DE" w:eastAsia="de-DE"/>
    </w:rPr>
  </w:style>
  <w:style w:type="character" w:customStyle="1" w:styleId="Heading8Char">
    <w:name w:val="Heading 8 Char"/>
    <w:basedOn w:val="DefaultParagraphFont"/>
    <w:link w:val="Heading8"/>
    <w:rsid w:val="00443F7F"/>
    <w:rPr>
      <w:rFonts w:ascii="Arial" w:eastAsia="Times New Roman" w:hAnsi="Arial" w:cs="Times New Roman"/>
      <w:i/>
      <w:szCs w:val="20"/>
      <w:lang w:val="de-DE" w:eastAsia="de-DE"/>
    </w:rPr>
  </w:style>
  <w:style w:type="character" w:customStyle="1" w:styleId="Heading9Char">
    <w:name w:val="Heading 9 Char"/>
    <w:basedOn w:val="DefaultParagraphFont"/>
    <w:link w:val="Heading9"/>
    <w:rsid w:val="00443F7F"/>
    <w:rPr>
      <w:rFonts w:ascii="Arial" w:eastAsia="Times New Roman" w:hAnsi="Arial" w:cs="Times New Roman"/>
      <w:b/>
      <w:i/>
      <w:sz w:val="18"/>
      <w:szCs w:val="20"/>
      <w:lang w:val="de-DE" w:eastAsia="de-DE"/>
    </w:rPr>
  </w:style>
  <w:style w:type="paragraph" w:styleId="IntenseQuote">
    <w:name w:val="Intense Quote"/>
    <w:basedOn w:val="Normal"/>
    <w:next w:val="Normal"/>
    <w:link w:val="IntenseQuoteChar"/>
    <w:uiPriority w:val="30"/>
    <w:rsid w:val="00443F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F7F"/>
    <w:rPr>
      <w:b/>
      <w:bCs/>
      <w:i/>
      <w:iCs/>
      <w:color w:val="4F81BD" w:themeColor="accent1"/>
      <w:lang w:val="de-DE"/>
    </w:rPr>
  </w:style>
  <w:style w:type="character" w:styleId="IntenseReference">
    <w:name w:val="Intense Reference"/>
    <w:basedOn w:val="DefaultParagraphFont"/>
    <w:uiPriority w:val="32"/>
    <w:rsid w:val="00443F7F"/>
    <w:rPr>
      <w:b/>
      <w:bCs/>
      <w:smallCaps/>
      <w:color w:val="C0504D" w:themeColor="accent2"/>
      <w:spacing w:val="5"/>
      <w:u w:val="single"/>
    </w:rPr>
  </w:style>
  <w:style w:type="paragraph" w:styleId="Quote">
    <w:name w:val="Quote"/>
    <w:basedOn w:val="Normal"/>
    <w:next w:val="Normal"/>
    <w:link w:val="QuoteChar"/>
    <w:uiPriority w:val="29"/>
    <w:rsid w:val="00443F7F"/>
    <w:pPr>
      <w:spacing w:after="200" w:line="276"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443F7F"/>
    <w:rPr>
      <w:i/>
      <w:iCs/>
      <w:color w:val="000000" w:themeColor="text1"/>
      <w:lang w:val="de-DE"/>
    </w:rPr>
  </w:style>
  <w:style w:type="paragraph" w:styleId="Subtitle">
    <w:name w:val="Subtitle"/>
    <w:basedOn w:val="Normal"/>
    <w:next w:val="Normal"/>
    <w:link w:val="SubtitleChar"/>
    <w:uiPriority w:val="11"/>
    <w:rsid w:val="00443F7F"/>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443F7F"/>
    <w:rPr>
      <w:rFonts w:asciiTheme="majorHAnsi" w:eastAsiaTheme="majorEastAsia" w:hAnsiTheme="majorHAnsi" w:cstheme="majorBidi"/>
      <w:i/>
      <w:iCs/>
      <w:color w:val="4F81BD" w:themeColor="accent1"/>
      <w:spacing w:val="15"/>
      <w:sz w:val="24"/>
      <w:szCs w:val="24"/>
      <w:lang w:val="de-DE"/>
    </w:rPr>
  </w:style>
  <w:style w:type="character" w:styleId="SubtleReference">
    <w:name w:val="Subtle Reference"/>
    <w:basedOn w:val="DefaultParagraphFont"/>
    <w:uiPriority w:val="31"/>
    <w:rsid w:val="00443F7F"/>
    <w:rPr>
      <w:smallCaps/>
      <w:color w:val="C0504D" w:themeColor="accent2"/>
      <w:u w:val="single"/>
    </w:rPr>
  </w:style>
  <w:style w:type="paragraph" w:customStyle="1" w:styleId="Text1">
    <w:name w:val="Text 1"/>
    <w:basedOn w:val="AirbusStandard"/>
    <w:rsid w:val="00443F7F"/>
    <w:pPr>
      <w:spacing w:after="240"/>
      <w:ind w:left="425"/>
    </w:pPr>
  </w:style>
  <w:style w:type="paragraph" w:customStyle="1" w:styleId="Text2">
    <w:name w:val="Text 2"/>
    <w:basedOn w:val="Text1"/>
    <w:rsid w:val="00443F7F"/>
    <w:pPr>
      <w:ind w:left="567"/>
    </w:pPr>
  </w:style>
  <w:style w:type="paragraph" w:customStyle="1" w:styleId="Text3">
    <w:name w:val="Text 3"/>
    <w:basedOn w:val="Text2"/>
    <w:rsid w:val="00443F7F"/>
    <w:pPr>
      <w:ind w:left="1276"/>
    </w:pPr>
  </w:style>
  <w:style w:type="paragraph" w:customStyle="1" w:styleId="Text4">
    <w:name w:val="Text 4"/>
    <w:basedOn w:val="Text3"/>
    <w:rsid w:val="00443F7F"/>
    <w:pPr>
      <w:ind w:left="2126"/>
    </w:pPr>
  </w:style>
  <w:style w:type="paragraph" w:customStyle="1" w:styleId="Text5">
    <w:name w:val="Text 5"/>
    <w:basedOn w:val="Text4"/>
    <w:rsid w:val="00443F7F"/>
  </w:style>
  <w:style w:type="paragraph" w:customStyle="1" w:styleId="Text6">
    <w:name w:val="Text 6"/>
    <w:basedOn w:val="Text5"/>
    <w:rsid w:val="00443F7F"/>
  </w:style>
  <w:style w:type="paragraph" w:styleId="Title">
    <w:name w:val="Title"/>
    <w:basedOn w:val="Normal"/>
    <w:next w:val="Normal"/>
    <w:link w:val="TitleChar"/>
    <w:uiPriority w:val="10"/>
    <w:rsid w:val="00443F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43F7F"/>
    <w:rPr>
      <w:rFonts w:asciiTheme="majorHAnsi" w:eastAsiaTheme="majorEastAsia" w:hAnsiTheme="majorHAnsi" w:cstheme="majorBidi"/>
      <w:color w:val="17365D" w:themeColor="text2" w:themeShade="BF"/>
      <w:spacing w:val="5"/>
      <w:kern w:val="28"/>
      <w:sz w:val="52"/>
      <w:szCs w:val="52"/>
      <w:lang w:val="de-DE"/>
    </w:rPr>
  </w:style>
  <w:style w:type="paragraph" w:styleId="TOC1">
    <w:name w:val="toc 1"/>
    <w:basedOn w:val="AirbusStandard"/>
    <w:next w:val="Normal"/>
    <w:semiHidden/>
    <w:rsid w:val="00443F7F"/>
    <w:pPr>
      <w:tabs>
        <w:tab w:val="left" w:pos="425"/>
        <w:tab w:val="right" w:pos="9639"/>
      </w:tabs>
      <w:spacing w:before="240"/>
      <w:ind w:left="425" w:right="567" w:hanging="425"/>
    </w:pPr>
    <w:rPr>
      <w:b/>
      <w:caps/>
      <w:sz w:val="24"/>
    </w:rPr>
  </w:style>
  <w:style w:type="paragraph" w:styleId="TOC2">
    <w:name w:val="toc 2"/>
    <w:basedOn w:val="TOC1"/>
    <w:next w:val="Normal"/>
    <w:semiHidden/>
    <w:rsid w:val="00443F7F"/>
    <w:pPr>
      <w:tabs>
        <w:tab w:val="clear" w:pos="425"/>
        <w:tab w:val="left" w:pos="567"/>
      </w:tabs>
      <w:ind w:left="567" w:hanging="567"/>
    </w:pPr>
    <w:rPr>
      <w:sz w:val="22"/>
    </w:rPr>
  </w:style>
  <w:style w:type="paragraph" w:styleId="TOC3">
    <w:name w:val="toc 3"/>
    <w:basedOn w:val="TOC2"/>
    <w:next w:val="Normal"/>
    <w:semiHidden/>
    <w:rsid w:val="00443F7F"/>
    <w:pPr>
      <w:tabs>
        <w:tab w:val="clear" w:pos="567"/>
        <w:tab w:val="left" w:pos="1276"/>
      </w:tabs>
      <w:ind w:left="709" w:hanging="709"/>
    </w:pPr>
    <w:rPr>
      <w:b w:val="0"/>
      <w:caps w:val="0"/>
    </w:rPr>
  </w:style>
  <w:style w:type="paragraph" w:styleId="TOC4">
    <w:name w:val="toc 4"/>
    <w:basedOn w:val="TOC3"/>
    <w:next w:val="Normal"/>
    <w:semiHidden/>
    <w:rsid w:val="00443F7F"/>
    <w:pPr>
      <w:tabs>
        <w:tab w:val="clear" w:pos="1276"/>
        <w:tab w:val="left" w:pos="2126"/>
      </w:tabs>
      <w:spacing w:before="120"/>
      <w:ind w:left="2127" w:hanging="851"/>
    </w:pPr>
  </w:style>
  <w:style w:type="paragraph" w:styleId="TOC5">
    <w:name w:val="toc 5"/>
    <w:basedOn w:val="TOC4"/>
    <w:next w:val="Normal"/>
    <w:semiHidden/>
    <w:rsid w:val="00443F7F"/>
    <w:pPr>
      <w:tabs>
        <w:tab w:val="clear" w:pos="2126"/>
        <w:tab w:val="left" w:pos="2552"/>
      </w:tabs>
      <w:spacing w:before="0"/>
      <w:ind w:left="2551" w:hanging="992"/>
    </w:pPr>
    <w:rPr>
      <w:sz w:val="20"/>
    </w:rPr>
  </w:style>
  <w:style w:type="paragraph" w:styleId="TOC6">
    <w:name w:val="toc 6"/>
    <w:basedOn w:val="TOC5"/>
    <w:next w:val="Normal"/>
    <w:semiHidden/>
    <w:rsid w:val="00443F7F"/>
    <w:pPr>
      <w:tabs>
        <w:tab w:val="clear" w:pos="2552"/>
        <w:tab w:val="left" w:pos="2977"/>
      </w:tabs>
      <w:ind w:left="2977" w:hanging="1134"/>
    </w:pPr>
  </w:style>
  <w:style w:type="paragraph" w:styleId="TOC7">
    <w:name w:val="toc 7"/>
    <w:basedOn w:val="AirbusStandard"/>
    <w:next w:val="Normal"/>
    <w:semiHidden/>
    <w:rsid w:val="00443F7F"/>
    <w:pPr>
      <w:ind w:left="1320"/>
    </w:pPr>
  </w:style>
  <w:style w:type="paragraph" w:styleId="TOC8">
    <w:name w:val="toc 8"/>
    <w:basedOn w:val="AirbusStandard"/>
    <w:next w:val="Normal"/>
    <w:semiHidden/>
    <w:rsid w:val="00443F7F"/>
    <w:pPr>
      <w:spacing w:before="240"/>
      <w:ind w:left="1542"/>
    </w:pPr>
  </w:style>
  <w:style w:type="paragraph" w:styleId="TOC9">
    <w:name w:val="toc 9"/>
    <w:basedOn w:val="AirbusStandard"/>
    <w:next w:val="Normal"/>
    <w:semiHidden/>
    <w:rsid w:val="00443F7F"/>
    <w:pPr>
      <w:spacing w:after="240"/>
      <w:ind w:left="1758"/>
    </w:pPr>
  </w:style>
  <w:style w:type="paragraph" w:styleId="ListParagraph">
    <w:name w:val="List Paragraph"/>
    <w:basedOn w:val="Normal"/>
    <w:uiPriority w:val="34"/>
    <w:qFormat/>
    <w:rsid w:val="008D0B5C"/>
    <w:pPr>
      <w:ind w:left="720"/>
      <w:contextualSpacing/>
    </w:pPr>
  </w:style>
  <w:style w:type="paragraph" w:styleId="NormalIndent">
    <w:name w:val="Normal Indent"/>
    <w:basedOn w:val="Normal"/>
    <w:link w:val="NormalIndentChar"/>
    <w:rsid w:val="00A654F6"/>
    <w:pPr>
      <w:tabs>
        <w:tab w:val="left" w:pos="360"/>
        <w:tab w:val="left" w:pos="720"/>
        <w:tab w:val="left" w:pos="1080"/>
      </w:tabs>
      <w:ind w:firstLine="360"/>
      <w:jc w:val="both"/>
    </w:pPr>
    <w:rPr>
      <w:rFonts w:ascii="Times New Roman" w:hAnsi="Times New Roman"/>
      <w:snapToGrid w:val="0"/>
      <w:lang w:eastAsia="en-US"/>
    </w:rPr>
  </w:style>
  <w:style w:type="character" w:customStyle="1" w:styleId="NormalIndentChar">
    <w:name w:val="Normal Indent Char"/>
    <w:basedOn w:val="DefaultParagraphFont"/>
    <w:link w:val="NormalIndent"/>
    <w:rsid w:val="00A654F6"/>
    <w:rPr>
      <w:rFonts w:ascii="Times New Roman" w:hAnsi="Times New Roman" w:cs="Times New Roman"/>
      <w:snapToGrid w:val="0"/>
      <w:szCs w:val="20"/>
      <w:lang w:val="en-US"/>
    </w:rPr>
  </w:style>
  <w:style w:type="paragraph" w:customStyle="1" w:styleId="AbstractHeading">
    <w:name w:val="Abstract Heading"/>
    <w:basedOn w:val="Normal"/>
    <w:next w:val="Normal"/>
    <w:rsid w:val="00A654F6"/>
    <w:pPr>
      <w:keepNext/>
      <w:tabs>
        <w:tab w:val="left" w:pos="360"/>
        <w:tab w:val="left" w:pos="720"/>
        <w:tab w:val="left" w:pos="1080"/>
      </w:tabs>
      <w:suppressAutoHyphens/>
      <w:spacing w:after="240"/>
    </w:pPr>
    <w:rPr>
      <w:rFonts w:ascii="Times New Roman" w:hAnsi="Times New Roman"/>
      <w:b/>
      <w:caps/>
      <w:snapToGrid w:val="0"/>
      <w:lang w:eastAsia="en-US"/>
    </w:rPr>
  </w:style>
  <w:style w:type="table" w:styleId="TableGrid">
    <w:name w:val="Table Grid"/>
    <w:basedOn w:val="TableNormal"/>
    <w:rsid w:val="00A654F6"/>
    <w:pPr>
      <w:tabs>
        <w:tab w:val="left" w:pos="360"/>
        <w:tab w:val="left" w:pos="720"/>
        <w:tab w:val="left" w:pos="1080"/>
      </w:tabs>
      <w:spacing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654F6"/>
    <w:pPr>
      <w:tabs>
        <w:tab w:val="left" w:pos="360"/>
        <w:tab w:val="left" w:pos="720"/>
        <w:tab w:val="left" w:pos="1080"/>
      </w:tabs>
      <w:spacing w:before="120" w:after="120"/>
      <w:jc w:val="both"/>
    </w:pPr>
    <w:rPr>
      <w:rFonts w:ascii="Times New Roman" w:hAnsi="Times New Roman"/>
      <w:b/>
      <w:bCs/>
      <w:snapToGrid w:val="0"/>
      <w:lang w:eastAsia="en-US"/>
    </w:rPr>
  </w:style>
  <w:style w:type="paragraph" w:customStyle="1" w:styleId="Heading31">
    <w:name w:val="Heading 31"/>
    <w:next w:val="Normal"/>
    <w:rsid w:val="00A654F6"/>
    <w:pPr>
      <w:spacing w:after="0" w:line="240" w:lineRule="auto"/>
      <w:ind w:left="504" w:hanging="504"/>
      <w:outlineLvl w:val="2"/>
    </w:pPr>
    <w:rPr>
      <w:rFonts w:ascii="Gill Sans" w:eastAsia="ヒラギノ角ゴ Pro W3" w:hAnsi="Gill Sans" w:cs="Times New Roman"/>
      <w:color w:val="000000"/>
      <w:sz w:val="24"/>
      <w:szCs w:val="20"/>
      <w:lang w:val="en-US"/>
    </w:rPr>
  </w:style>
  <w:style w:type="character" w:styleId="CommentReference">
    <w:name w:val="annotation reference"/>
    <w:rsid w:val="00A654F6"/>
    <w:rPr>
      <w:sz w:val="18"/>
      <w:szCs w:val="18"/>
    </w:rPr>
  </w:style>
  <w:style w:type="paragraph" w:styleId="CommentText">
    <w:name w:val="annotation text"/>
    <w:basedOn w:val="Normal"/>
    <w:link w:val="CommentTextChar"/>
    <w:rsid w:val="00A654F6"/>
    <w:rPr>
      <w:rFonts w:ascii="Gill Sans Light" w:eastAsia="ヒラギノ角ゴ Pro W3" w:hAnsi="Gill Sans Light"/>
      <w:color w:val="000000"/>
      <w:sz w:val="24"/>
      <w:szCs w:val="24"/>
      <w:lang w:eastAsia="en-US"/>
    </w:rPr>
  </w:style>
  <w:style w:type="character" w:customStyle="1" w:styleId="CommentTextChar">
    <w:name w:val="Comment Text Char"/>
    <w:basedOn w:val="DefaultParagraphFont"/>
    <w:link w:val="CommentText"/>
    <w:rsid w:val="00A654F6"/>
    <w:rPr>
      <w:rFonts w:ascii="Gill Sans Light" w:eastAsia="ヒラギノ角ゴ Pro W3" w:hAnsi="Gill Sans Light" w:cs="Times New Roman"/>
      <w:color w:val="000000"/>
      <w:sz w:val="24"/>
      <w:szCs w:val="24"/>
      <w:lang w:val="en-US"/>
    </w:rPr>
  </w:style>
  <w:style w:type="paragraph" w:styleId="BalloonText">
    <w:name w:val="Balloon Text"/>
    <w:basedOn w:val="Normal"/>
    <w:link w:val="BalloonTextChar"/>
    <w:uiPriority w:val="99"/>
    <w:semiHidden/>
    <w:unhideWhenUsed/>
    <w:rsid w:val="00A654F6"/>
    <w:rPr>
      <w:rFonts w:ascii="Tahoma" w:hAnsi="Tahoma" w:cs="Tahoma"/>
      <w:sz w:val="16"/>
      <w:szCs w:val="16"/>
    </w:rPr>
  </w:style>
  <w:style w:type="character" w:customStyle="1" w:styleId="BalloonTextChar">
    <w:name w:val="Balloon Text Char"/>
    <w:basedOn w:val="DefaultParagraphFont"/>
    <w:link w:val="BalloonText"/>
    <w:uiPriority w:val="99"/>
    <w:semiHidden/>
    <w:rsid w:val="00A654F6"/>
    <w:rPr>
      <w:rFonts w:ascii="Tahoma" w:hAnsi="Tahoma" w:cs="Tahoma"/>
      <w:sz w:val="16"/>
      <w:szCs w:val="16"/>
      <w:lang w:val="en-US" w:eastAsia="de-DE"/>
    </w:rPr>
  </w:style>
  <w:style w:type="paragraph" w:customStyle="1" w:styleId="Heading21">
    <w:name w:val="Heading 21"/>
    <w:next w:val="Normal"/>
    <w:rsid w:val="00A654F6"/>
    <w:pPr>
      <w:spacing w:after="0" w:line="240" w:lineRule="auto"/>
      <w:ind w:left="72" w:hanging="72"/>
      <w:outlineLvl w:val="1"/>
    </w:pPr>
    <w:rPr>
      <w:rFonts w:ascii="Gill Sans" w:eastAsia="ヒラギノ角ゴ Pro W3" w:hAnsi="Gill Sans" w:cs="Times New Roman"/>
      <w:color w:val="000000"/>
      <w:sz w:val="24"/>
      <w:szCs w:val="20"/>
      <w:lang w:val="en-US"/>
    </w:rPr>
  </w:style>
  <w:style w:type="paragraph" w:customStyle="1" w:styleId="TableGrid1">
    <w:name w:val="Table Grid1"/>
    <w:rsid w:val="00A654F6"/>
    <w:pPr>
      <w:spacing w:after="0" w:line="240" w:lineRule="auto"/>
    </w:pPr>
    <w:rPr>
      <w:rFonts w:ascii="Times New Roman" w:eastAsia="ヒラギノ角ゴ Pro W3" w:hAnsi="Times New Roman" w:cs="Times New Roman"/>
      <w:color w:val="000000"/>
      <w:sz w:val="20"/>
      <w:szCs w:val="20"/>
    </w:rPr>
  </w:style>
  <w:style w:type="paragraph" w:customStyle="1" w:styleId="Head1">
    <w:name w:val="Head1"/>
    <w:basedOn w:val="Normal"/>
    <w:qFormat/>
    <w:rsid w:val="00B1161D"/>
    <w:pPr>
      <w:keepNext/>
      <w:spacing w:after="240"/>
    </w:pPr>
    <w:rPr>
      <w:rFonts w:ascii="Times New Roman" w:hAnsi="Times New Roman"/>
      <w:b/>
      <w:caps/>
      <w:sz w:val="28"/>
      <w:szCs w:val="28"/>
      <w:lang w:eastAsia="en-US"/>
    </w:rPr>
  </w:style>
  <w:style w:type="paragraph" w:customStyle="1" w:styleId="List-Ordered-Numeric">
    <w:name w:val="List-Ordered-Numeric"/>
    <w:basedOn w:val="Normal"/>
    <w:qFormat/>
    <w:rsid w:val="00B1161D"/>
    <w:pPr>
      <w:numPr>
        <w:numId w:val="26"/>
      </w:numPr>
      <w:spacing w:after="240"/>
      <w:contextualSpacing/>
    </w:pPr>
    <w:rPr>
      <w:rFonts w:ascii="Times New Roman" w:hAnsi="Times New Roman"/>
      <w:sz w:val="20"/>
      <w:szCs w:val="24"/>
      <w:lang w:eastAsia="en-US"/>
    </w:rPr>
  </w:style>
  <w:style w:type="character" w:customStyle="1" w:styleId="Emphasis-Bold-Italic">
    <w:name w:val="Emphasis-Bold-Italic"/>
    <w:basedOn w:val="DefaultParagraphFont"/>
    <w:qFormat/>
    <w:rsid w:val="00B1161D"/>
    <w:rPr>
      <w:b/>
      <w:i/>
    </w:rPr>
  </w:style>
  <w:style w:type="paragraph" w:customStyle="1" w:styleId="Figure">
    <w:name w:val="Figure"/>
    <w:basedOn w:val="Normal"/>
    <w:next w:val="Normal"/>
    <w:qFormat/>
    <w:rsid w:val="00B1161D"/>
    <w:pPr>
      <w:keepNext/>
      <w:spacing w:after="240"/>
      <w:jc w:val="center"/>
    </w:pPr>
    <w:rPr>
      <w:rFonts w:ascii="Times New Roman" w:hAnsi="Times New Roman"/>
      <w:sz w:val="20"/>
      <w:szCs w:val="24"/>
      <w:lang w:eastAsia="en-US"/>
    </w:rPr>
  </w:style>
  <w:style w:type="paragraph" w:customStyle="1" w:styleId="Caption1">
    <w:name w:val="Caption1"/>
    <w:next w:val="Normal"/>
    <w:rsid w:val="00B1161D"/>
    <w:pPr>
      <w:spacing w:line="240" w:lineRule="auto"/>
      <w:jc w:val="center"/>
    </w:pPr>
    <w:rPr>
      <w:rFonts w:ascii="Gill Sans" w:eastAsia="ヒラギノ角ゴ Pro W3" w:hAnsi="Gill Sans" w:cs="Times New Roman"/>
      <w:i/>
      <w:color w:val="000000"/>
      <w:sz w:val="24"/>
      <w:szCs w:val="20"/>
      <w:lang w:val="en-US"/>
    </w:rPr>
  </w:style>
  <w:style w:type="paragraph" w:customStyle="1" w:styleId="FreeForm">
    <w:name w:val="Free Form"/>
    <w:rsid w:val="00B1161D"/>
    <w:pPr>
      <w:spacing w:after="0" w:line="240" w:lineRule="auto"/>
    </w:pPr>
    <w:rPr>
      <w:rFonts w:ascii="Times New Roman" w:eastAsia="ヒラギノ角ゴ Pro W3" w:hAnsi="Times New Roman" w:cs="Times New Roman"/>
      <w:color w:val="000000"/>
      <w:sz w:val="20"/>
      <w:szCs w:val="20"/>
    </w:rPr>
  </w:style>
  <w:style w:type="character" w:styleId="Strong">
    <w:name w:val="Strong"/>
    <w:qFormat/>
    <w:rsid w:val="00B1161D"/>
    <w:rPr>
      <w:rFonts w:ascii="Gill Sans" w:hAnsi="Gill Sans"/>
      <w:lang w:val="en-GB"/>
    </w:rPr>
  </w:style>
  <w:style w:type="paragraph" w:styleId="CommentSubject">
    <w:name w:val="annotation subject"/>
    <w:basedOn w:val="CommentText"/>
    <w:next w:val="CommentText"/>
    <w:link w:val="CommentSubjectChar"/>
    <w:uiPriority w:val="99"/>
    <w:semiHidden/>
    <w:unhideWhenUsed/>
    <w:rsid w:val="00396482"/>
    <w:rPr>
      <w:rFonts w:ascii="Arial" w:eastAsia="Times New Roman" w:hAnsi="Arial"/>
      <w:b/>
      <w:bCs/>
      <w:color w:val="auto"/>
      <w:sz w:val="20"/>
      <w:szCs w:val="20"/>
      <w:lang w:eastAsia="de-DE"/>
    </w:rPr>
  </w:style>
  <w:style w:type="character" w:customStyle="1" w:styleId="CommentSubjectChar">
    <w:name w:val="Comment Subject Char"/>
    <w:basedOn w:val="CommentTextChar"/>
    <w:link w:val="CommentSubject"/>
    <w:uiPriority w:val="99"/>
    <w:semiHidden/>
    <w:rsid w:val="00396482"/>
    <w:rPr>
      <w:rFonts w:ascii="Arial" w:eastAsia="ヒラギノ角ゴ Pro W3" w:hAnsi="Arial" w:cs="Times New Roman"/>
      <w:b/>
      <w:bCs/>
      <w:color w:val="000000"/>
      <w:sz w:val="20"/>
      <w:szCs w:val="20"/>
      <w:lang w:val="en-US" w:eastAsia="de-DE"/>
    </w:rPr>
  </w:style>
  <w:style w:type="paragraph" w:styleId="Revision">
    <w:name w:val="Revision"/>
    <w:hidden/>
    <w:uiPriority w:val="99"/>
    <w:semiHidden/>
    <w:rsid w:val="00AB09F6"/>
    <w:pPr>
      <w:spacing w:after="0" w:line="240" w:lineRule="auto"/>
    </w:pPr>
    <w:rPr>
      <w:rFonts w:ascii="Arial" w:hAnsi="Arial" w:cs="Times New Roman"/>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F397-EDEC-46A2-8998-D4251D0D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9614</Words>
  <Characters>54804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Airbus</Company>
  <LinksUpToDate>false</LinksUpToDate>
  <CharactersWithSpaces>64290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LUNT, Peter</dc:creator>
  <cp:lastModifiedBy>Peter</cp:lastModifiedBy>
  <cp:revision>5</cp:revision>
  <cp:lastPrinted>2013-05-14T13:36:00Z</cp:lastPrinted>
  <dcterms:created xsi:type="dcterms:W3CDTF">2014-04-28T18:01:00Z</dcterms:created>
  <dcterms:modified xsi:type="dcterms:W3CDTF">2016-02-01T12:27:00Z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310896</vt:lpwstr>
  </property>
  <property fmtid="{D5CDD505-2E9C-101B-9397-08002B2CF9AE}" pid="3" name="NXPowerLiteSettings">
    <vt:lpwstr>F7000400038000</vt:lpwstr>
  </property>
  <property fmtid="{D5CDD505-2E9C-101B-9397-08002B2CF9AE}" pid="4" name="NXPowerLiteVersion">
    <vt:lpwstr>D5.0.2</vt:lpwstr>
  </property>
  <property fmtid="{D5CDD505-2E9C-101B-9397-08002B2CF9AE}" pid="5" name="_AdHocReviewCycleID">
    <vt:i4>1696145805</vt:i4>
  </property>
  <property fmtid="{D5CDD505-2E9C-101B-9397-08002B2CF9AE}" pid="6" name="_AuthorEmail">
    <vt:lpwstr>Peter.Lunt@airbus.com</vt:lpwstr>
  </property>
  <property fmtid="{D5CDD505-2E9C-101B-9397-08002B2CF9AE}" pid="7" name="_AuthorEmailDisplayName">
    <vt:lpwstr>LUNT, Peter</vt:lpwstr>
  </property>
  <property fmtid="{D5CDD505-2E9C-101B-9397-08002B2CF9AE}" pid="8" name="_EmailSubject">
    <vt:lpwstr>FW: International Journal of Energy Sector Management - Decision on Manuscript ID IJESM-05-2013-0008.R1</vt:lpwstr>
  </property>
  <property fmtid="{D5CDD505-2E9C-101B-9397-08002B2CF9AE}" pid="9" name="_NewReviewCycle">
    <vt:lpwstr/>
  </property>
  <property fmtid="{D5CDD505-2E9C-101B-9397-08002B2CF9AE}" pid="10" name="_ReviewingToolsShownOnce">
    <vt:lpwstr/>
  </property>
</Properties>
</file>