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DFC00" w14:textId="77777777" w:rsidR="00AB5654" w:rsidRPr="00554618" w:rsidRDefault="00016627" w:rsidP="001A6ECB">
      <w:pPr>
        <w:spacing w:line="360" w:lineRule="auto"/>
        <w:rPr>
          <w:rFonts w:ascii="Garamond" w:hAnsi="Garamond"/>
          <w:b/>
          <w:color w:val="000000" w:themeColor="text1"/>
        </w:rPr>
      </w:pPr>
      <w:r w:rsidRPr="00554618">
        <w:rPr>
          <w:rFonts w:ascii="Garamond" w:hAnsi="Garamond"/>
          <w:b/>
          <w:color w:val="000000" w:themeColor="text1"/>
        </w:rPr>
        <w:t xml:space="preserve">Towards </w:t>
      </w:r>
      <w:r w:rsidR="00687191" w:rsidRPr="00554618">
        <w:rPr>
          <w:rFonts w:ascii="Garamond" w:hAnsi="Garamond"/>
          <w:b/>
          <w:color w:val="000000" w:themeColor="text1"/>
        </w:rPr>
        <w:t>Cultural Landscapes of Care</w:t>
      </w:r>
    </w:p>
    <w:p w14:paraId="31598024" w14:textId="2B427FB2" w:rsidR="00932CB5" w:rsidRDefault="00932CB5" w:rsidP="001A6ECB">
      <w:pPr>
        <w:spacing w:line="360" w:lineRule="auto"/>
        <w:rPr>
          <w:rFonts w:ascii="Garamond" w:hAnsi="Garamond" w:cstheme="minorHAnsi"/>
          <w:color w:val="000000" w:themeColor="text1"/>
        </w:rPr>
      </w:pPr>
    </w:p>
    <w:p w14:paraId="31299B0B" w14:textId="23678C66" w:rsidR="00105E9A" w:rsidRPr="00105E9A" w:rsidRDefault="00105E9A" w:rsidP="00105E9A">
      <w:pPr>
        <w:spacing w:line="360" w:lineRule="auto"/>
        <w:rPr>
          <w:rFonts w:ascii="Garamond" w:hAnsi="Garamond"/>
        </w:rPr>
      </w:pPr>
      <w:proofErr w:type="spellStart"/>
      <w:r w:rsidRPr="00105E9A">
        <w:rPr>
          <w:rFonts w:ascii="Garamond" w:hAnsi="Garamond"/>
        </w:rPr>
        <w:t>Xiaodong</w:t>
      </w:r>
      <w:proofErr w:type="spellEnd"/>
      <w:r w:rsidRPr="00105E9A">
        <w:rPr>
          <w:rFonts w:ascii="Garamond" w:hAnsi="Garamond"/>
        </w:rPr>
        <w:t xml:space="preserve"> Lin (University of Warwick, UK)</w:t>
      </w:r>
    </w:p>
    <w:p w14:paraId="51F17662" w14:textId="37576545" w:rsidR="00105E9A" w:rsidRPr="00105E9A" w:rsidRDefault="00105E9A" w:rsidP="00105E9A">
      <w:pPr>
        <w:spacing w:line="360" w:lineRule="auto"/>
        <w:rPr>
          <w:rFonts w:ascii="Garamond" w:hAnsi="Garamond"/>
        </w:rPr>
      </w:pPr>
      <w:r w:rsidRPr="00105E9A">
        <w:rPr>
          <w:rFonts w:ascii="Garamond" w:hAnsi="Garamond"/>
        </w:rPr>
        <w:t>Daryl Martin (University of York, UK)</w:t>
      </w:r>
    </w:p>
    <w:p w14:paraId="6C6B5DEF" w14:textId="6A664C7D" w:rsidR="00105E9A" w:rsidRPr="00105E9A" w:rsidRDefault="00105E9A" w:rsidP="00105E9A">
      <w:pPr>
        <w:spacing w:line="360" w:lineRule="auto"/>
        <w:rPr>
          <w:rFonts w:ascii="Garamond" w:hAnsi="Garamond"/>
          <w:color w:val="000000" w:themeColor="text1"/>
        </w:rPr>
      </w:pPr>
      <w:r w:rsidRPr="00105E9A">
        <w:rPr>
          <w:rFonts w:ascii="Garamond" w:hAnsi="Garamond"/>
          <w:color w:val="000000" w:themeColor="text1"/>
        </w:rPr>
        <w:t xml:space="preserve">Bo-Wei Chen (National </w:t>
      </w:r>
      <w:r w:rsidRPr="00105E9A">
        <w:rPr>
          <w:rFonts w:ascii="Garamond" w:hAnsi="Garamond" w:cs="Arial"/>
          <w:color w:val="000000" w:themeColor="text1"/>
          <w:shd w:val="clear" w:color="auto" w:fill="FFFFFF"/>
        </w:rPr>
        <w:t>Kaohsiung Normal University, Taiwan)</w:t>
      </w:r>
    </w:p>
    <w:p w14:paraId="64DE9D4E" w14:textId="77777777" w:rsidR="00105E9A" w:rsidRPr="00554618" w:rsidRDefault="00105E9A" w:rsidP="001A6ECB">
      <w:pPr>
        <w:spacing w:line="360" w:lineRule="auto"/>
        <w:rPr>
          <w:rFonts w:ascii="Garamond" w:hAnsi="Garamond" w:cstheme="minorHAnsi"/>
          <w:color w:val="000000" w:themeColor="text1"/>
        </w:rPr>
      </w:pPr>
    </w:p>
    <w:p w14:paraId="5195AD88" w14:textId="77777777" w:rsidR="000A6FF3" w:rsidRPr="00554618" w:rsidRDefault="000A6FF3" w:rsidP="001A6ECB">
      <w:pPr>
        <w:spacing w:line="360" w:lineRule="auto"/>
        <w:rPr>
          <w:rFonts w:ascii="Garamond" w:hAnsi="Garamond" w:cstheme="minorHAnsi"/>
          <w:b/>
          <w:color w:val="000000" w:themeColor="text1"/>
        </w:rPr>
      </w:pPr>
      <w:r w:rsidRPr="00554618">
        <w:rPr>
          <w:rFonts w:ascii="Garamond" w:hAnsi="Garamond" w:cstheme="minorHAnsi"/>
          <w:b/>
          <w:color w:val="000000" w:themeColor="text1"/>
        </w:rPr>
        <w:t>Abstract</w:t>
      </w:r>
    </w:p>
    <w:p w14:paraId="762F2D0B" w14:textId="77777777" w:rsidR="0020077F" w:rsidRPr="00554618" w:rsidRDefault="0020077F" w:rsidP="001A6ECB">
      <w:pPr>
        <w:spacing w:line="360" w:lineRule="auto"/>
        <w:rPr>
          <w:rFonts w:ascii="Garamond" w:hAnsi="Garamond"/>
          <w:color w:val="000000" w:themeColor="text1"/>
        </w:rPr>
      </w:pPr>
    </w:p>
    <w:p w14:paraId="0ADFFBC1" w14:textId="3D8670B0" w:rsidR="007D6B58" w:rsidRPr="00554618" w:rsidRDefault="000A6FF3" w:rsidP="001A6ECB">
      <w:pPr>
        <w:spacing w:line="360" w:lineRule="auto"/>
        <w:rPr>
          <w:rFonts w:ascii="Garamond" w:hAnsi="Garamond"/>
          <w:color w:val="000000" w:themeColor="text1"/>
        </w:rPr>
      </w:pPr>
      <w:r w:rsidRPr="00554618">
        <w:rPr>
          <w:rFonts w:ascii="Garamond" w:hAnsi="Garamond"/>
          <w:color w:val="000000" w:themeColor="text1"/>
        </w:rPr>
        <w:t xml:space="preserve">This </w:t>
      </w:r>
      <w:r w:rsidR="0020077F" w:rsidRPr="00554618">
        <w:rPr>
          <w:rFonts w:ascii="Garamond" w:hAnsi="Garamond"/>
          <w:color w:val="000000" w:themeColor="text1"/>
        </w:rPr>
        <w:t xml:space="preserve">paper sets out </w:t>
      </w:r>
      <w:r w:rsidR="00050E75" w:rsidRPr="00554618">
        <w:rPr>
          <w:rFonts w:ascii="Garamond" w:hAnsi="Garamond"/>
          <w:color w:val="000000" w:themeColor="text1"/>
        </w:rPr>
        <w:t>a</w:t>
      </w:r>
      <w:r w:rsidR="00BB5D3F" w:rsidRPr="00554618">
        <w:rPr>
          <w:rFonts w:ascii="Garamond" w:hAnsi="Garamond"/>
          <w:color w:val="000000" w:themeColor="text1"/>
        </w:rPr>
        <w:t xml:space="preserve"> theoretical </w:t>
      </w:r>
      <w:r w:rsidR="000A7DCB" w:rsidRPr="00554618">
        <w:rPr>
          <w:rFonts w:ascii="Garamond" w:hAnsi="Garamond"/>
          <w:color w:val="000000" w:themeColor="text1"/>
        </w:rPr>
        <w:t>agenda</w:t>
      </w:r>
      <w:r w:rsidR="00D554F6" w:rsidRPr="00554618">
        <w:rPr>
          <w:rFonts w:ascii="Garamond" w:hAnsi="Garamond"/>
          <w:color w:val="000000" w:themeColor="text1"/>
        </w:rPr>
        <w:t xml:space="preserve"> </w:t>
      </w:r>
      <w:r w:rsidR="000A7DCB" w:rsidRPr="00554618">
        <w:rPr>
          <w:rFonts w:ascii="Garamond" w:hAnsi="Garamond"/>
          <w:color w:val="000000" w:themeColor="text1"/>
        </w:rPr>
        <w:t xml:space="preserve">for </w:t>
      </w:r>
      <w:r w:rsidR="006A2DE3" w:rsidRPr="00554618">
        <w:rPr>
          <w:rFonts w:ascii="Garamond" w:hAnsi="Garamond"/>
          <w:color w:val="000000" w:themeColor="text1"/>
        </w:rPr>
        <w:t>Cultural Landscapes of Care</w:t>
      </w:r>
      <w:r w:rsidR="00502D36" w:rsidRPr="00554618">
        <w:rPr>
          <w:rFonts w:ascii="Garamond" w:hAnsi="Garamond"/>
          <w:color w:val="000000" w:themeColor="text1"/>
        </w:rPr>
        <w:t xml:space="preserve">. </w:t>
      </w:r>
      <w:r w:rsidR="000A7DCB" w:rsidRPr="00554618">
        <w:rPr>
          <w:rFonts w:ascii="Garamond" w:hAnsi="Garamond"/>
          <w:color w:val="000000" w:themeColor="text1"/>
        </w:rPr>
        <w:t xml:space="preserve">It </w:t>
      </w:r>
      <w:r w:rsidR="004413E8" w:rsidRPr="00554618">
        <w:rPr>
          <w:rFonts w:ascii="Garamond" w:hAnsi="Garamond"/>
          <w:color w:val="000000" w:themeColor="text1"/>
        </w:rPr>
        <w:t>highlights</w:t>
      </w:r>
      <w:r w:rsidR="000A7DCB" w:rsidRPr="00554618">
        <w:rPr>
          <w:rFonts w:ascii="Garamond" w:hAnsi="Garamond"/>
          <w:color w:val="000000" w:themeColor="text1"/>
        </w:rPr>
        <w:t xml:space="preserve"> the importance of engaging the cultural vectors within different ‘care-</w:t>
      </w:r>
      <w:proofErr w:type="spellStart"/>
      <w:r w:rsidR="000A7DCB" w:rsidRPr="00554618">
        <w:rPr>
          <w:rFonts w:ascii="Garamond" w:hAnsi="Garamond"/>
          <w:color w:val="000000" w:themeColor="text1"/>
        </w:rPr>
        <w:t>ful</w:t>
      </w:r>
      <w:proofErr w:type="spellEnd"/>
      <w:r w:rsidR="000A7DCB" w:rsidRPr="00554618">
        <w:rPr>
          <w:rFonts w:ascii="Garamond" w:hAnsi="Garamond"/>
          <w:color w:val="000000" w:themeColor="text1"/>
        </w:rPr>
        <w:t xml:space="preserve"> geographies’, in order to highlight the role of </w:t>
      </w:r>
      <w:r w:rsidR="000A7DCB" w:rsidRPr="00554618">
        <w:rPr>
          <w:rFonts w:ascii="Garamond" w:hAnsi="Garamond" w:cs="Arial"/>
          <w:color w:val="000000" w:themeColor="text1"/>
        </w:rPr>
        <w:t xml:space="preserve">culture as </w:t>
      </w:r>
      <w:r w:rsidR="001F6936" w:rsidRPr="00554618">
        <w:rPr>
          <w:rFonts w:ascii="Garamond" w:hAnsi="Garamond" w:cs="Arial"/>
          <w:color w:val="000000" w:themeColor="text1"/>
        </w:rPr>
        <w:t xml:space="preserve">both </w:t>
      </w:r>
      <w:r w:rsidR="000A7DCB" w:rsidRPr="00554618">
        <w:rPr>
          <w:rFonts w:ascii="Garamond" w:hAnsi="Garamond" w:cs="Arial"/>
          <w:color w:val="000000" w:themeColor="text1"/>
        </w:rPr>
        <w:t>a lens of knowing</w:t>
      </w:r>
      <w:r w:rsidR="00167E32" w:rsidRPr="00554618">
        <w:rPr>
          <w:rFonts w:ascii="Garamond" w:hAnsi="Garamond" w:cs="Arial"/>
          <w:color w:val="000000" w:themeColor="text1"/>
        </w:rPr>
        <w:t xml:space="preserve"> a meaningful way of life</w:t>
      </w:r>
      <w:r w:rsidR="000A7DCB" w:rsidRPr="00554618">
        <w:rPr>
          <w:rFonts w:ascii="Garamond" w:hAnsi="Garamond" w:cs="Arial"/>
          <w:color w:val="000000" w:themeColor="text1"/>
        </w:rPr>
        <w:t xml:space="preserve">, </w:t>
      </w:r>
      <w:r w:rsidR="001F6936" w:rsidRPr="00554618">
        <w:rPr>
          <w:rFonts w:ascii="Garamond" w:hAnsi="Garamond" w:cs="Arial"/>
          <w:color w:val="000000" w:themeColor="text1"/>
        </w:rPr>
        <w:t>and</w:t>
      </w:r>
      <w:r w:rsidR="000A7DCB" w:rsidRPr="00554618">
        <w:rPr>
          <w:rFonts w:ascii="Garamond" w:hAnsi="Garamond" w:cs="Arial"/>
          <w:color w:val="000000" w:themeColor="text1"/>
        </w:rPr>
        <w:t xml:space="preserve"> a critical </w:t>
      </w:r>
      <w:r w:rsidR="00C224AC" w:rsidRPr="00554618">
        <w:rPr>
          <w:rFonts w:ascii="Garamond" w:hAnsi="Garamond" w:cs="Arial"/>
          <w:color w:val="000000" w:themeColor="text1"/>
        </w:rPr>
        <w:t>hermeneutic</w:t>
      </w:r>
      <w:r w:rsidR="00575410" w:rsidRPr="00554618">
        <w:rPr>
          <w:rFonts w:ascii="Garamond" w:hAnsi="Garamond"/>
          <w:color w:val="000000" w:themeColor="text1"/>
        </w:rPr>
        <w:t>.</w:t>
      </w:r>
      <w:r w:rsidR="000A7DCB" w:rsidRPr="00554618">
        <w:rPr>
          <w:rFonts w:ascii="Garamond" w:hAnsi="Garamond"/>
          <w:color w:val="000000" w:themeColor="text1"/>
        </w:rPr>
        <w:t xml:space="preserve"> </w:t>
      </w:r>
      <w:r w:rsidR="00502D36" w:rsidRPr="00554618">
        <w:rPr>
          <w:rFonts w:ascii="Garamond" w:hAnsi="Garamond"/>
          <w:color w:val="000000" w:themeColor="text1"/>
        </w:rPr>
        <w:t>Through revisiting</w:t>
      </w:r>
      <w:r w:rsidR="00D97C14" w:rsidRPr="00554618">
        <w:rPr>
          <w:rFonts w:ascii="Garamond" w:hAnsi="Garamond"/>
          <w:color w:val="000000" w:themeColor="text1"/>
        </w:rPr>
        <w:t xml:space="preserve"> discussion</w:t>
      </w:r>
      <w:r w:rsidR="00C224AC" w:rsidRPr="00554618">
        <w:rPr>
          <w:rFonts w:ascii="Garamond" w:hAnsi="Garamond"/>
          <w:color w:val="000000" w:themeColor="text1"/>
        </w:rPr>
        <w:t>s</w:t>
      </w:r>
      <w:r w:rsidR="00D97C14" w:rsidRPr="00554618">
        <w:rPr>
          <w:rFonts w:ascii="Garamond" w:hAnsi="Garamond"/>
          <w:color w:val="000000" w:themeColor="text1"/>
        </w:rPr>
        <w:t xml:space="preserve"> </w:t>
      </w:r>
      <w:r w:rsidR="00C224AC" w:rsidRPr="00554618">
        <w:rPr>
          <w:rFonts w:ascii="Garamond" w:hAnsi="Garamond"/>
          <w:color w:val="000000" w:themeColor="text1"/>
        </w:rPr>
        <w:t>around everyday practices</w:t>
      </w:r>
      <w:r w:rsidR="00D97C14" w:rsidRPr="00554618">
        <w:rPr>
          <w:rFonts w:ascii="Garamond" w:hAnsi="Garamond"/>
          <w:color w:val="000000" w:themeColor="text1"/>
        </w:rPr>
        <w:t xml:space="preserve"> </w:t>
      </w:r>
      <w:r w:rsidR="00C224AC" w:rsidRPr="00554618">
        <w:rPr>
          <w:rFonts w:ascii="Garamond" w:hAnsi="Garamond"/>
          <w:color w:val="000000" w:themeColor="text1"/>
        </w:rPr>
        <w:t xml:space="preserve">of </w:t>
      </w:r>
      <w:r w:rsidR="00D97C14" w:rsidRPr="00554618">
        <w:rPr>
          <w:rFonts w:ascii="Garamond" w:hAnsi="Garamond"/>
          <w:color w:val="000000" w:themeColor="text1"/>
        </w:rPr>
        <w:t xml:space="preserve">care, both </w:t>
      </w:r>
      <w:r w:rsidR="00C224AC" w:rsidRPr="00554618">
        <w:rPr>
          <w:rFonts w:ascii="Garamond" w:hAnsi="Garamond"/>
          <w:color w:val="000000" w:themeColor="text1"/>
        </w:rPr>
        <w:t>in this journal and elsewhere</w:t>
      </w:r>
      <w:r w:rsidR="00D97C14" w:rsidRPr="00554618">
        <w:rPr>
          <w:rFonts w:ascii="Garamond" w:hAnsi="Garamond"/>
          <w:color w:val="000000" w:themeColor="text1"/>
        </w:rPr>
        <w:t xml:space="preserve">, </w:t>
      </w:r>
      <w:r w:rsidR="002305E6" w:rsidRPr="00554618">
        <w:rPr>
          <w:rFonts w:ascii="Garamond" w:hAnsi="Garamond"/>
          <w:color w:val="000000" w:themeColor="text1"/>
        </w:rPr>
        <w:t>we</w:t>
      </w:r>
      <w:r w:rsidR="00CB2D16" w:rsidRPr="00554618">
        <w:rPr>
          <w:rFonts w:ascii="Garamond" w:hAnsi="Garamond"/>
          <w:color w:val="000000" w:themeColor="text1"/>
        </w:rPr>
        <w:t xml:space="preserve"> </w:t>
      </w:r>
      <w:r w:rsidR="00B3557D" w:rsidRPr="00554618">
        <w:rPr>
          <w:rFonts w:ascii="Garamond" w:hAnsi="Garamond"/>
          <w:color w:val="000000" w:themeColor="text1"/>
        </w:rPr>
        <w:t>outline a</w:t>
      </w:r>
      <w:r w:rsidR="00CB2D16" w:rsidRPr="00554618">
        <w:rPr>
          <w:rFonts w:ascii="Garamond" w:hAnsi="Garamond"/>
          <w:color w:val="000000" w:themeColor="text1"/>
        </w:rPr>
        <w:t xml:space="preserve"> research agenda </w:t>
      </w:r>
      <w:r w:rsidR="00C224AC" w:rsidRPr="00554618">
        <w:rPr>
          <w:rFonts w:ascii="Garamond" w:hAnsi="Garamond"/>
          <w:color w:val="000000" w:themeColor="text1"/>
        </w:rPr>
        <w:t xml:space="preserve">that </w:t>
      </w:r>
      <w:r w:rsidR="00876D36" w:rsidRPr="00554618">
        <w:rPr>
          <w:rFonts w:ascii="Garamond" w:hAnsi="Garamond"/>
          <w:color w:val="000000" w:themeColor="text1"/>
        </w:rPr>
        <w:t>re-engag</w:t>
      </w:r>
      <w:r w:rsidR="00B27897" w:rsidRPr="00554618">
        <w:rPr>
          <w:rFonts w:ascii="Garamond" w:hAnsi="Garamond"/>
          <w:color w:val="000000" w:themeColor="text1"/>
        </w:rPr>
        <w:t>e</w:t>
      </w:r>
      <w:r w:rsidR="00C224AC" w:rsidRPr="00554618">
        <w:rPr>
          <w:rFonts w:ascii="Garamond" w:hAnsi="Garamond"/>
          <w:color w:val="000000" w:themeColor="text1"/>
        </w:rPr>
        <w:t>s</w:t>
      </w:r>
      <w:r w:rsidR="00B27897" w:rsidRPr="00554618">
        <w:rPr>
          <w:rFonts w:ascii="Garamond" w:hAnsi="Garamond"/>
          <w:color w:val="000000" w:themeColor="text1"/>
        </w:rPr>
        <w:t xml:space="preserve"> culture</w:t>
      </w:r>
      <w:r w:rsidR="00876D36" w:rsidRPr="00554618">
        <w:rPr>
          <w:rFonts w:ascii="Garamond" w:hAnsi="Garamond"/>
          <w:color w:val="000000" w:themeColor="text1"/>
        </w:rPr>
        <w:t xml:space="preserve"> with inquir</w:t>
      </w:r>
      <w:r w:rsidR="00671D88" w:rsidRPr="00554618">
        <w:rPr>
          <w:rFonts w:ascii="Garamond" w:hAnsi="Garamond"/>
          <w:color w:val="000000" w:themeColor="text1"/>
        </w:rPr>
        <w:t>i</w:t>
      </w:r>
      <w:r w:rsidR="00876D36" w:rsidRPr="00554618">
        <w:rPr>
          <w:rFonts w:ascii="Garamond" w:hAnsi="Garamond"/>
          <w:color w:val="000000" w:themeColor="text1"/>
        </w:rPr>
        <w:t xml:space="preserve">es </w:t>
      </w:r>
      <w:r w:rsidR="00671D88" w:rsidRPr="00554618">
        <w:rPr>
          <w:rFonts w:ascii="Garamond" w:hAnsi="Garamond"/>
          <w:color w:val="000000" w:themeColor="text1"/>
        </w:rPr>
        <w:t>into</w:t>
      </w:r>
      <w:r w:rsidR="00C224AC" w:rsidRPr="00554618">
        <w:rPr>
          <w:rFonts w:ascii="Garamond" w:hAnsi="Garamond"/>
          <w:color w:val="000000" w:themeColor="text1"/>
        </w:rPr>
        <w:t xml:space="preserve"> the relations between </w:t>
      </w:r>
      <w:r w:rsidR="00D05DF2" w:rsidRPr="00554618">
        <w:rPr>
          <w:rFonts w:ascii="Garamond" w:hAnsi="Garamond"/>
          <w:color w:val="000000" w:themeColor="text1"/>
        </w:rPr>
        <w:t>place and</w:t>
      </w:r>
      <w:r w:rsidR="00876D36" w:rsidRPr="00554618">
        <w:rPr>
          <w:rFonts w:ascii="Garamond" w:hAnsi="Garamond"/>
          <w:color w:val="000000" w:themeColor="text1"/>
        </w:rPr>
        <w:t xml:space="preserve"> care</w:t>
      </w:r>
      <w:r w:rsidR="00BA13F7" w:rsidRPr="00554618">
        <w:rPr>
          <w:rFonts w:ascii="Garamond" w:hAnsi="Garamond"/>
          <w:color w:val="000000" w:themeColor="text1"/>
        </w:rPr>
        <w:t xml:space="preserve">, including </w:t>
      </w:r>
      <w:proofErr w:type="spellStart"/>
      <w:r w:rsidR="00D05DF2" w:rsidRPr="00554618">
        <w:rPr>
          <w:rFonts w:ascii="Garamond" w:hAnsi="Garamond" w:cs="Arial"/>
          <w:color w:val="000000" w:themeColor="text1"/>
          <w:shd w:val="clear" w:color="auto" w:fill="FFFFFF"/>
        </w:rPr>
        <w:t>spatialit</w:t>
      </w:r>
      <w:r w:rsidR="00671D88" w:rsidRPr="00554618">
        <w:rPr>
          <w:rFonts w:ascii="Garamond" w:hAnsi="Garamond" w:cs="Arial"/>
          <w:color w:val="000000" w:themeColor="text1"/>
          <w:shd w:val="clear" w:color="auto" w:fill="FFFFFF"/>
        </w:rPr>
        <w:t>ies</w:t>
      </w:r>
      <w:proofErr w:type="spellEnd"/>
      <w:r w:rsidR="00D05DF2" w:rsidRPr="00554618">
        <w:rPr>
          <w:rFonts w:ascii="Garamond" w:hAnsi="Garamond" w:cs="Arial"/>
          <w:color w:val="000000" w:themeColor="text1"/>
          <w:shd w:val="clear" w:color="auto" w:fill="FFFFFF"/>
        </w:rPr>
        <w:t xml:space="preserve"> of care</w:t>
      </w:r>
      <w:r w:rsidR="00876D36" w:rsidRPr="00554618">
        <w:rPr>
          <w:rFonts w:ascii="Garamond" w:hAnsi="Garamond"/>
          <w:color w:val="000000" w:themeColor="text1"/>
        </w:rPr>
        <w:t xml:space="preserve">, ethics and justice. </w:t>
      </w:r>
      <w:r w:rsidR="00CB2D16" w:rsidRPr="00554618">
        <w:rPr>
          <w:rFonts w:ascii="Garamond" w:hAnsi="Garamond"/>
          <w:color w:val="000000" w:themeColor="text1"/>
        </w:rPr>
        <w:t xml:space="preserve">We call for </w:t>
      </w:r>
      <w:r w:rsidR="00736AF8" w:rsidRPr="00554618">
        <w:rPr>
          <w:rFonts w:ascii="Garamond" w:hAnsi="Garamond"/>
          <w:color w:val="000000" w:themeColor="text1"/>
        </w:rPr>
        <w:t>a shift to</w:t>
      </w:r>
      <w:r w:rsidR="00CB2D16" w:rsidRPr="00554618">
        <w:rPr>
          <w:rFonts w:ascii="Garamond" w:hAnsi="Garamond"/>
          <w:color w:val="000000" w:themeColor="text1"/>
        </w:rPr>
        <w:t xml:space="preserve"> </w:t>
      </w:r>
      <w:r w:rsidR="001B67EB" w:rsidRPr="00554618">
        <w:rPr>
          <w:rFonts w:ascii="Garamond" w:hAnsi="Garamond"/>
          <w:color w:val="000000" w:themeColor="text1"/>
        </w:rPr>
        <w:t xml:space="preserve">thinking </w:t>
      </w:r>
      <w:r w:rsidR="001B67EB" w:rsidRPr="00554618">
        <w:rPr>
          <w:rFonts w:ascii="Garamond" w:hAnsi="Garamond"/>
          <w:i/>
          <w:color w:val="000000" w:themeColor="text1"/>
        </w:rPr>
        <w:t>with</w:t>
      </w:r>
      <w:r w:rsidR="001B67EB" w:rsidRPr="00554618">
        <w:rPr>
          <w:rFonts w:ascii="Garamond" w:hAnsi="Garamond"/>
          <w:color w:val="000000" w:themeColor="text1"/>
        </w:rPr>
        <w:t xml:space="preserve"> </w:t>
      </w:r>
      <w:r w:rsidR="00CB2D16" w:rsidRPr="00554618">
        <w:rPr>
          <w:rFonts w:ascii="Garamond" w:hAnsi="Garamond"/>
          <w:color w:val="000000" w:themeColor="text1"/>
        </w:rPr>
        <w:t>culture</w:t>
      </w:r>
      <w:r w:rsidR="00EA66C3" w:rsidRPr="00554618">
        <w:rPr>
          <w:rFonts w:ascii="Garamond" w:hAnsi="Garamond"/>
          <w:color w:val="000000" w:themeColor="text1"/>
        </w:rPr>
        <w:t xml:space="preserve"> and its moral dimension</w:t>
      </w:r>
      <w:r w:rsidR="00C224AC" w:rsidRPr="00554618">
        <w:rPr>
          <w:rFonts w:ascii="Garamond" w:hAnsi="Garamond"/>
          <w:color w:val="000000" w:themeColor="text1"/>
        </w:rPr>
        <w:t>s</w:t>
      </w:r>
      <w:r w:rsidR="00CB2D16" w:rsidRPr="00554618">
        <w:rPr>
          <w:rFonts w:ascii="Garamond" w:hAnsi="Garamond"/>
          <w:color w:val="000000" w:themeColor="text1"/>
        </w:rPr>
        <w:t xml:space="preserve"> in </w:t>
      </w:r>
      <w:r w:rsidR="00736AF8" w:rsidRPr="00554618">
        <w:rPr>
          <w:rFonts w:ascii="Garamond" w:hAnsi="Garamond"/>
          <w:color w:val="000000" w:themeColor="text1"/>
        </w:rPr>
        <w:t>order to make sense of</w:t>
      </w:r>
      <w:r w:rsidR="00CB2D16" w:rsidRPr="00554618">
        <w:rPr>
          <w:rFonts w:ascii="Garamond" w:hAnsi="Garamond"/>
          <w:color w:val="000000" w:themeColor="text1"/>
        </w:rPr>
        <w:t xml:space="preserve"> </w:t>
      </w:r>
      <w:r w:rsidR="00862C65" w:rsidRPr="00554618">
        <w:rPr>
          <w:rFonts w:ascii="Garamond" w:hAnsi="Garamond" w:cstheme="minorHAnsi"/>
          <w:color w:val="000000" w:themeColor="text1"/>
        </w:rPr>
        <w:t>the tensions, ambiguities and boundaries of care marked by austerity, neoliberalism and globalisation</w:t>
      </w:r>
      <w:r w:rsidR="00CB2D16" w:rsidRPr="00554618">
        <w:rPr>
          <w:rFonts w:ascii="Garamond" w:hAnsi="Garamond"/>
          <w:color w:val="000000" w:themeColor="text1"/>
        </w:rPr>
        <w:t xml:space="preserve">. </w:t>
      </w:r>
      <w:r w:rsidR="00D97C14" w:rsidRPr="00554618">
        <w:rPr>
          <w:rFonts w:ascii="Garamond" w:hAnsi="Garamond"/>
          <w:color w:val="000000" w:themeColor="text1"/>
        </w:rPr>
        <w:t xml:space="preserve">We therefore coin </w:t>
      </w:r>
      <w:r w:rsidR="00533CED" w:rsidRPr="00554618">
        <w:rPr>
          <w:rFonts w:ascii="Garamond" w:hAnsi="Garamond"/>
          <w:color w:val="000000" w:themeColor="text1"/>
        </w:rPr>
        <w:t xml:space="preserve">the term </w:t>
      </w:r>
      <w:r w:rsidR="00D97C14" w:rsidRPr="00554618">
        <w:rPr>
          <w:rFonts w:ascii="Garamond" w:hAnsi="Garamond"/>
          <w:color w:val="000000" w:themeColor="text1"/>
        </w:rPr>
        <w:t xml:space="preserve">‘cultural landscapes of care’ </w:t>
      </w:r>
      <w:r w:rsidR="00C224AC" w:rsidRPr="00554618">
        <w:rPr>
          <w:rFonts w:ascii="Garamond" w:hAnsi="Garamond"/>
          <w:color w:val="000000" w:themeColor="text1"/>
        </w:rPr>
        <w:t>to advance</w:t>
      </w:r>
      <w:r w:rsidR="00C224AC" w:rsidRPr="00554618">
        <w:rPr>
          <w:rFonts w:ascii="Garamond" w:hAnsi="Garamond"/>
          <w:b/>
          <w:color w:val="000000" w:themeColor="text1"/>
        </w:rPr>
        <w:t xml:space="preserve"> </w:t>
      </w:r>
      <w:r w:rsidR="00C224AC" w:rsidRPr="00554618">
        <w:rPr>
          <w:rFonts w:ascii="Garamond" w:hAnsi="Garamond"/>
          <w:color w:val="000000" w:themeColor="text1"/>
        </w:rPr>
        <w:t>an</w:t>
      </w:r>
      <w:r w:rsidR="00862C65" w:rsidRPr="00554618">
        <w:rPr>
          <w:rFonts w:ascii="Garamond" w:hAnsi="Garamond"/>
          <w:color w:val="000000" w:themeColor="text1"/>
        </w:rPr>
        <w:t xml:space="preserve"> agenda</w:t>
      </w:r>
      <w:r w:rsidR="00D97C14" w:rsidRPr="00554618">
        <w:rPr>
          <w:rFonts w:ascii="Garamond" w:hAnsi="Garamond"/>
          <w:color w:val="000000" w:themeColor="text1"/>
        </w:rPr>
        <w:t xml:space="preserve"> that is contextual</w:t>
      </w:r>
      <w:r w:rsidR="00542C68" w:rsidRPr="00554618">
        <w:rPr>
          <w:rFonts w:ascii="Garamond" w:hAnsi="Garamond"/>
          <w:color w:val="000000" w:themeColor="text1"/>
        </w:rPr>
        <w:t>ly</w:t>
      </w:r>
      <w:r w:rsidR="00D97C14" w:rsidRPr="00554618">
        <w:rPr>
          <w:rFonts w:ascii="Garamond" w:hAnsi="Garamond"/>
          <w:color w:val="000000" w:themeColor="text1"/>
        </w:rPr>
        <w:t xml:space="preserve"> and culturally sensitive</w:t>
      </w:r>
      <w:r w:rsidR="00C224AC" w:rsidRPr="00554618">
        <w:rPr>
          <w:rFonts w:ascii="Garamond" w:hAnsi="Garamond"/>
          <w:color w:val="000000" w:themeColor="text1"/>
        </w:rPr>
        <w:t>, and committed</w:t>
      </w:r>
      <w:r w:rsidR="00EA66C3" w:rsidRPr="00554618">
        <w:rPr>
          <w:rFonts w:ascii="Garamond" w:hAnsi="Garamond"/>
          <w:color w:val="000000" w:themeColor="text1"/>
        </w:rPr>
        <w:t xml:space="preserve"> to understand</w:t>
      </w:r>
      <w:r w:rsidR="00C224AC" w:rsidRPr="00554618">
        <w:rPr>
          <w:rFonts w:ascii="Garamond" w:hAnsi="Garamond"/>
          <w:color w:val="000000" w:themeColor="text1"/>
        </w:rPr>
        <w:t>ing</w:t>
      </w:r>
      <w:r w:rsidR="00EA66C3" w:rsidRPr="00554618">
        <w:rPr>
          <w:rFonts w:ascii="Garamond" w:hAnsi="Garamond"/>
          <w:color w:val="000000" w:themeColor="text1"/>
        </w:rPr>
        <w:t xml:space="preserve"> what good care means in diverse </w:t>
      </w:r>
      <w:r w:rsidR="00167E32" w:rsidRPr="00554618">
        <w:rPr>
          <w:rFonts w:ascii="Garamond" w:hAnsi="Garamond"/>
          <w:color w:val="000000" w:themeColor="text1"/>
        </w:rPr>
        <w:t>trans-</w:t>
      </w:r>
      <w:r w:rsidR="00EA66C3" w:rsidRPr="00554618">
        <w:rPr>
          <w:rFonts w:ascii="Garamond" w:hAnsi="Garamond"/>
          <w:color w:val="000000" w:themeColor="text1"/>
        </w:rPr>
        <w:t>local context</w:t>
      </w:r>
      <w:r w:rsidR="00167E32" w:rsidRPr="00554618">
        <w:rPr>
          <w:rFonts w:ascii="Garamond" w:hAnsi="Garamond"/>
          <w:color w:val="000000" w:themeColor="text1"/>
        </w:rPr>
        <w:t>s</w:t>
      </w:r>
      <w:r w:rsidR="00D97C14" w:rsidRPr="00554618">
        <w:rPr>
          <w:rFonts w:ascii="Garamond" w:hAnsi="Garamond"/>
          <w:color w:val="000000" w:themeColor="text1"/>
        </w:rPr>
        <w:t xml:space="preserve">. </w:t>
      </w:r>
      <w:r w:rsidR="00C224AC" w:rsidRPr="00554618">
        <w:rPr>
          <w:rFonts w:ascii="Garamond" w:hAnsi="Garamond"/>
          <w:color w:val="000000" w:themeColor="text1"/>
        </w:rPr>
        <w:t>Gathering</w:t>
      </w:r>
      <w:r w:rsidR="002305E6" w:rsidRPr="00554618">
        <w:rPr>
          <w:rFonts w:ascii="Garamond" w:hAnsi="Garamond"/>
          <w:color w:val="000000" w:themeColor="text1"/>
        </w:rPr>
        <w:t xml:space="preserve"> </w:t>
      </w:r>
      <w:r w:rsidR="00123A19" w:rsidRPr="00554618">
        <w:rPr>
          <w:rFonts w:ascii="Garamond" w:hAnsi="Garamond"/>
          <w:color w:val="000000" w:themeColor="text1"/>
        </w:rPr>
        <w:t xml:space="preserve">together </w:t>
      </w:r>
      <w:r w:rsidR="00B3557D" w:rsidRPr="00554618">
        <w:rPr>
          <w:rFonts w:ascii="Garamond" w:hAnsi="Garamond"/>
          <w:color w:val="000000" w:themeColor="text1"/>
        </w:rPr>
        <w:t>the papers in this collection</w:t>
      </w:r>
      <w:r w:rsidR="00C224AC" w:rsidRPr="00554618">
        <w:rPr>
          <w:rFonts w:ascii="Garamond" w:hAnsi="Garamond"/>
          <w:color w:val="000000" w:themeColor="text1"/>
        </w:rPr>
        <w:t xml:space="preserve">, we show </w:t>
      </w:r>
      <w:r w:rsidR="0087402C" w:rsidRPr="00554618">
        <w:rPr>
          <w:rFonts w:ascii="Garamond" w:hAnsi="Garamond"/>
          <w:color w:val="000000" w:themeColor="text1"/>
        </w:rPr>
        <w:t>how culture ‘</w:t>
      </w:r>
      <w:r w:rsidR="001A135C" w:rsidRPr="00554618">
        <w:rPr>
          <w:rFonts w:ascii="Garamond" w:hAnsi="Garamond"/>
          <w:color w:val="000000" w:themeColor="text1"/>
        </w:rPr>
        <w:t>filter</w:t>
      </w:r>
      <w:r w:rsidR="00533CED" w:rsidRPr="00554618">
        <w:rPr>
          <w:rFonts w:ascii="Garamond" w:hAnsi="Garamond"/>
          <w:color w:val="000000" w:themeColor="text1"/>
        </w:rPr>
        <w:t>s</w:t>
      </w:r>
      <w:r w:rsidR="001A135C" w:rsidRPr="00554618">
        <w:rPr>
          <w:rFonts w:ascii="Garamond" w:hAnsi="Garamond"/>
          <w:color w:val="000000" w:themeColor="text1"/>
        </w:rPr>
        <w:t>’</w:t>
      </w:r>
      <w:r w:rsidR="00533CED" w:rsidRPr="00554618">
        <w:rPr>
          <w:rFonts w:ascii="Garamond" w:hAnsi="Garamond"/>
          <w:color w:val="000000" w:themeColor="text1"/>
        </w:rPr>
        <w:t xml:space="preserve"> </w:t>
      </w:r>
      <w:r w:rsidR="001A135C" w:rsidRPr="00554618">
        <w:rPr>
          <w:rFonts w:ascii="Garamond" w:hAnsi="Garamond"/>
          <w:color w:val="000000" w:themeColor="text1"/>
        </w:rPr>
        <w:t xml:space="preserve">through </w:t>
      </w:r>
      <w:r w:rsidR="00D95F2B" w:rsidRPr="00554618">
        <w:rPr>
          <w:rFonts w:ascii="Garamond" w:hAnsi="Garamond"/>
          <w:color w:val="000000" w:themeColor="text1"/>
        </w:rPr>
        <w:t xml:space="preserve">meaningful </w:t>
      </w:r>
      <w:r w:rsidR="0087402C" w:rsidRPr="00554618">
        <w:rPr>
          <w:rFonts w:ascii="Garamond" w:hAnsi="Garamond"/>
          <w:color w:val="000000" w:themeColor="text1"/>
        </w:rPr>
        <w:t>everyday care</w:t>
      </w:r>
      <w:r w:rsidR="00671D88" w:rsidRPr="00554618">
        <w:rPr>
          <w:rFonts w:ascii="Garamond" w:hAnsi="Garamond"/>
          <w:color w:val="000000" w:themeColor="text1"/>
        </w:rPr>
        <w:t xml:space="preserve"> practices</w:t>
      </w:r>
      <w:r w:rsidR="00C224AC" w:rsidRPr="00554618">
        <w:rPr>
          <w:rFonts w:ascii="Garamond" w:hAnsi="Garamond"/>
          <w:color w:val="000000" w:themeColor="text1"/>
        </w:rPr>
        <w:t xml:space="preserve">. We argue for an understanding of </w:t>
      </w:r>
      <w:r w:rsidR="001A135C" w:rsidRPr="00554618">
        <w:rPr>
          <w:rFonts w:ascii="Garamond" w:hAnsi="Garamond"/>
          <w:color w:val="000000" w:themeColor="text1"/>
        </w:rPr>
        <w:t>culture as a</w:t>
      </w:r>
      <w:r w:rsidR="007D6B58" w:rsidRPr="00554618">
        <w:rPr>
          <w:rFonts w:ascii="Garamond" w:hAnsi="Garamond"/>
          <w:color w:val="000000" w:themeColor="text1"/>
        </w:rPr>
        <w:t xml:space="preserve"> </w:t>
      </w:r>
      <w:r w:rsidR="00E44D37" w:rsidRPr="00554618">
        <w:rPr>
          <w:rFonts w:ascii="Garamond" w:hAnsi="Garamond"/>
          <w:color w:val="000000" w:themeColor="text1"/>
        </w:rPr>
        <w:t>toolkit</w:t>
      </w:r>
      <w:r w:rsidR="007D6B58" w:rsidRPr="00554618">
        <w:rPr>
          <w:rFonts w:ascii="Garamond" w:hAnsi="Garamond"/>
          <w:color w:val="000000" w:themeColor="text1"/>
        </w:rPr>
        <w:t xml:space="preserve"> </w:t>
      </w:r>
      <w:r w:rsidR="00671D88" w:rsidRPr="00554618">
        <w:rPr>
          <w:rFonts w:ascii="Garamond" w:hAnsi="Garamond"/>
          <w:color w:val="000000" w:themeColor="text1"/>
        </w:rPr>
        <w:t xml:space="preserve">and a </w:t>
      </w:r>
      <w:r w:rsidR="007D6B58" w:rsidRPr="00554618">
        <w:rPr>
          <w:rFonts w:ascii="Garamond" w:hAnsi="Garamond"/>
          <w:color w:val="000000" w:themeColor="text1"/>
        </w:rPr>
        <w:t xml:space="preserve">condition </w:t>
      </w:r>
      <w:r w:rsidR="00EA66C3" w:rsidRPr="00554618">
        <w:rPr>
          <w:rFonts w:ascii="Garamond" w:hAnsi="Garamond"/>
          <w:color w:val="000000" w:themeColor="text1"/>
        </w:rPr>
        <w:t xml:space="preserve">for ethical </w:t>
      </w:r>
      <w:r w:rsidR="00671D88" w:rsidRPr="00554618">
        <w:rPr>
          <w:rFonts w:ascii="Garamond" w:hAnsi="Garamond"/>
          <w:color w:val="000000" w:themeColor="text1"/>
        </w:rPr>
        <w:t>encounters of care</w:t>
      </w:r>
      <w:r w:rsidR="00917656" w:rsidRPr="00554618">
        <w:rPr>
          <w:rFonts w:ascii="Garamond" w:hAnsi="Garamond"/>
          <w:color w:val="000000" w:themeColor="text1"/>
        </w:rPr>
        <w:t xml:space="preserve">. </w:t>
      </w:r>
      <w:r w:rsidR="00491F2E" w:rsidRPr="00554618">
        <w:rPr>
          <w:rFonts w:ascii="Garamond" w:hAnsi="Garamond"/>
          <w:color w:val="000000" w:themeColor="text1"/>
        </w:rPr>
        <w:t>Thus,</w:t>
      </w:r>
      <w:r w:rsidR="00917656" w:rsidRPr="00554618">
        <w:rPr>
          <w:rFonts w:ascii="Garamond" w:hAnsi="Garamond"/>
          <w:color w:val="000000" w:themeColor="text1"/>
        </w:rPr>
        <w:t xml:space="preserve"> we </w:t>
      </w:r>
      <w:r w:rsidR="002305E6" w:rsidRPr="00554618">
        <w:rPr>
          <w:rFonts w:ascii="Garamond" w:hAnsi="Garamond"/>
          <w:color w:val="000000" w:themeColor="text1"/>
        </w:rPr>
        <w:t xml:space="preserve">translate </w:t>
      </w:r>
      <w:r w:rsidR="00671D88" w:rsidRPr="00554618">
        <w:rPr>
          <w:rFonts w:ascii="Garamond" w:hAnsi="Garamond"/>
          <w:color w:val="000000" w:themeColor="text1"/>
        </w:rPr>
        <w:t>situated</w:t>
      </w:r>
      <w:r w:rsidR="00917656" w:rsidRPr="00554618">
        <w:rPr>
          <w:rFonts w:ascii="Garamond" w:hAnsi="Garamond"/>
          <w:color w:val="000000" w:themeColor="text1"/>
        </w:rPr>
        <w:t xml:space="preserve"> </w:t>
      </w:r>
      <w:r w:rsidR="00A92B82" w:rsidRPr="00554618">
        <w:rPr>
          <w:rFonts w:ascii="Garamond" w:hAnsi="Garamond"/>
          <w:color w:val="000000" w:themeColor="text1"/>
        </w:rPr>
        <w:t xml:space="preserve">examples of </w:t>
      </w:r>
      <w:r w:rsidR="00917656" w:rsidRPr="00554618">
        <w:rPr>
          <w:rFonts w:ascii="Garamond" w:hAnsi="Garamond"/>
          <w:color w:val="000000" w:themeColor="text1"/>
        </w:rPr>
        <w:t xml:space="preserve">caring </w:t>
      </w:r>
      <w:r w:rsidR="002305E6" w:rsidRPr="00554618">
        <w:rPr>
          <w:rFonts w:ascii="Garamond" w:hAnsi="Garamond"/>
          <w:color w:val="000000" w:themeColor="text1"/>
        </w:rPr>
        <w:t>experience</w:t>
      </w:r>
      <w:r w:rsidR="00533CED" w:rsidRPr="00554618">
        <w:rPr>
          <w:rFonts w:ascii="Garamond" w:hAnsi="Garamond"/>
          <w:color w:val="000000" w:themeColor="text1"/>
        </w:rPr>
        <w:t>s</w:t>
      </w:r>
      <w:r w:rsidR="002305E6" w:rsidRPr="00554618">
        <w:rPr>
          <w:rFonts w:ascii="Garamond" w:hAnsi="Garamond"/>
          <w:color w:val="000000" w:themeColor="text1"/>
        </w:rPr>
        <w:t xml:space="preserve"> into a </w:t>
      </w:r>
      <w:r w:rsidR="00010690" w:rsidRPr="00554618">
        <w:rPr>
          <w:rFonts w:ascii="Garamond" w:hAnsi="Garamond"/>
          <w:color w:val="000000" w:themeColor="text1"/>
        </w:rPr>
        <w:t>global</w:t>
      </w:r>
      <w:r w:rsidR="008151FF" w:rsidRPr="00554618">
        <w:rPr>
          <w:rFonts w:ascii="Garamond" w:hAnsi="Garamond"/>
          <w:color w:val="000000" w:themeColor="text1"/>
        </w:rPr>
        <w:t xml:space="preserve"> standpoint </w:t>
      </w:r>
      <w:r w:rsidR="002305E6" w:rsidRPr="00554618">
        <w:rPr>
          <w:rFonts w:ascii="Garamond" w:hAnsi="Garamond"/>
          <w:color w:val="000000" w:themeColor="text1"/>
        </w:rPr>
        <w:t>of care-</w:t>
      </w:r>
      <w:proofErr w:type="spellStart"/>
      <w:r w:rsidR="002305E6" w:rsidRPr="00554618">
        <w:rPr>
          <w:rFonts w:ascii="Garamond" w:hAnsi="Garamond"/>
          <w:color w:val="000000" w:themeColor="text1"/>
        </w:rPr>
        <w:t>ful</w:t>
      </w:r>
      <w:proofErr w:type="spellEnd"/>
      <w:r w:rsidR="002305E6" w:rsidRPr="00554618">
        <w:rPr>
          <w:rFonts w:ascii="Garamond" w:hAnsi="Garamond"/>
          <w:color w:val="000000" w:themeColor="text1"/>
        </w:rPr>
        <w:t xml:space="preserve"> geography.</w:t>
      </w:r>
    </w:p>
    <w:p w14:paraId="4DC9DF39" w14:textId="77777777" w:rsidR="007D6B58" w:rsidRPr="00554618" w:rsidRDefault="007D6B58" w:rsidP="001A6ECB">
      <w:pPr>
        <w:spacing w:line="360" w:lineRule="auto"/>
        <w:rPr>
          <w:rFonts w:ascii="Garamond" w:hAnsi="Garamond" w:cstheme="minorHAnsi"/>
          <w:color w:val="000000" w:themeColor="text1"/>
        </w:rPr>
      </w:pPr>
    </w:p>
    <w:p w14:paraId="54856BD1" w14:textId="77777777" w:rsidR="00B84400" w:rsidRPr="00554618" w:rsidRDefault="00E1335F" w:rsidP="001A6ECB">
      <w:pPr>
        <w:spacing w:line="360" w:lineRule="auto"/>
        <w:rPr>
          <w:rFonts w:ascii="Garamond" w:hAnsi="Garamond" w:cstheme="minorHAnsi"/>
          <w:color w:val="000000" w:themeColor="text1"/>
        </w:rPr>
      </w:pPr>
      <w:r w:rsidRPr="00554618">
        <w:rPr>
          <w:rFonts w:ascii="Garamond" w:hAnsi="Garamond" w:cstheme="minorHAnsi"/>
          <w:b/>
          <w:color w:val="000000" w:themeColor="text1"/>
        </w:rPr>
        <w:t>Keywords</w:t>
      </w:r>
      <w:r w:rsidRPr="00554618">
        <w:rPr>
          <w:rFonts w:ascii="Garamond" w:hAnsi="Garamond" w:cstheme="minorHAnsi"/>
          <w:color w:val="000000" w:themeColor="text1"/>
        </w:rPr>
        <w:t>: Culture, Place, Ethics, Landscapes of Care</w:t>
      </w:r>
      <w:r w:rsidR="003701C3" w:rsidRPr="00554618">
        <w:rPr>
          <w:rFonts w:ascii="Garamond" w:hAnsi="Garamond" w:cstheme="minorHAnsi"/>
          <w:color w:val="000000" w:themeColor="text1"/>
        </w:rPr>
        <w:t xml:space="preserve">, </w:t>
      </w:r>
      <w:r w:rsidRPr="00554618">
        <w:rPr>
          <w:rFonts w:ascii="Garamond" w:hAnsi="Garamond" w:cstheme="minorHAnsi"/>
          <w:color w:val="000000" w:themeColor="text1"/>
        </w:rPr>
        <w:t>Global</w:t>
      </w:r>
    </w:p>
    <w:p w14:paraId="1D861029" w14:textId="77777777" w:rsidR="00E22036" w:rsidRPr="00554618" w:rsidRDefault="00E22036" w:rsidP="001A6ECB">
      <w:pPr>
        <w:spacing w:line="360" w:lineRule="auto"/>
        <w:rPr>
          <w:rFonts w:ascii="Garamond" w:hAnsi="Garamond" w:cstheme="minorHAnsi"/>
          <w:color w:val="000000" w:themeColor="text1"/>
        </w:rPr>
      </w:pPr>
    </w:p>
    <w:p w14:paraId="3B26C990" w14:textId="199F632D" w:rsidR="00E1335F" w:rsidRPr="00554618" w:rsidRDefault="00E1335F" w:rsidP="001A6ECB">
      <w:pPr>
        <w:spacing w:line="360" w:lineRule="auto"/>
        <w:rPr>
          <w:rFonts w:ascii="Garamond" w:hAnsi="Garamond" w:cstheme="minorHAnsi"/>
          <w:b/>
          <w:color w:val="000000" w:themeColor="text1"/>
        </w:rPr>
      </w:pPr>
    </w:p>
    <w:p w14:paraId="12AC7843" w14:textId="719146C0" w:rsidR="00F37237" w:rsidRDefault="00F37237" w:rsidP="001A6ECB">
      <w:pPr>
        <w:spacing w:line="360" w:lineRule="auto"/>
        <w:rPr>
          <w:rFonts w:ascii="Garamond" w:hAnsi="Garamond" w:cstheme="minorHAnsi"/>
          <w:b/>
          <w:color w:val="000000" w:themeColor="text1"/>
        </w:rPr>
      </w:pPr>
    </w:p>
    <w:p w14:paraId="6D5430CE" w14:textId="51E12ED1" w:rsidR="00105E9A" w:rsidRDefault="00105E9A" w:rsidP="001A6ECB">
      <w:pPr>
        <w:spacing w:line="360" w:lineRule="auto"/>
        <w:rPr>
          <w:rFonts w:ascii="Garamond" w:hAnsi="Garamond" w:cstheme="minorHAnsi"/>
          <w:b/>
          <w:color w:val="000000" w:themeColor="text1"/>
        </w:rPr>
      </w:pPr>
    </w:p>
    <w:p w14:paraId="46CDFBFD" w14:textId="6749009C" w:rsidR="00105E9A" w:rsidRDefault="00105E9A" w:rsidP="001A6ECB">
      <w:pPr>
        <w:spacing w:line="360" w:lineRule="auto"/>
        <w:rPr>
          <w:rFonts w:ascii="Garamond" w:hAnsi="Garamond" w:cstheme="minorHAnsi"/>
          <w:b/>
          <w:color w:val="000000" w:themeColor="text1"/>
        </w:rPr>
      </w:pPr>
    </w:p>
    <w:p w14:paraId="76A9497E" w14:textId="57756B65" w:rsidR="00105E9A" w:rsidRDefault="00105E9A" w:rsidP="001A6ECB">
      <w:pPr>
        <w:spacing w:line="360" w:lineRule="auto"/>
        <w:rPr>
          <w:rFonts w:ascii="Garamond" w:hAnsi="Garamond" w:cstheme="minorHAnsi"/>
          <w:b/>
          <w:color w:val="000000" w:themeColor="text1"/>
        </w:rPr>
      </w:pPr>
    </w:p>
    <w:p w14:paraId="4EA5EF03" w14:textId="4ECF2074" w:rsidR="00105E9A" w:rsidRDefault="00105E9A" w:rsidP="001A6ECB">
      <w:pPr>
        <w:spacing w:line="360" w:lineRule="auto"/>
        <w:rPr>
          <w:rFonts w:ascii="Garamond" w:hAnsi="Garamond" w:cstheme="minorHAnsi"/>
          <w:b/>
          <w:color w:val="000000" w:themeColor="text1"/>
        </w:rPr>
      </w:pPr>
    </w:p>
    <w:p w14:paraId="7B1CDE39" w14:textId="1D8639FA" w:rsidR="00105E9A" w:rsidRDefault="00105E9A" w:rsidP="001A6ECB">
      <w:pPr>
        <w:spacing w:line="360" w:lineRule="auto"/>
        <w:rPr>
          <w:rFonts w:ascii="Garamond" w:hAnsi="Garamond" w:cstheme="minorHAnsi"/>
          <w:b/>
          <w:color w:val="000000" w:themeColor="text1"/>
        </w:rPr>
      </w:pPr>
    </w:p>
    <w:p w14:paraId="416AFCAB" w14:textId="406C0596" w:rsidR="00105E9A" w:rsidRDefault="00105E9A" w:rsidP="001A6ECB">
      <w:pPr>
        <w:spacing w:line="360" w:lineRule="auto"/>
        <w:rPr>
          <w:rFonts w:ascii="Garamond" w:hAnsi="Garamond" w:cstheme="minorHAnsi"/>
          <w:b/>
          <w:color w:val="000000" w:themeColor="text1"/>
        </w:rPr>
      </w:pPr>
    </w:p>
    <w:p w14:paraId="0B1F20B0" w14:textId="77777777" w:rsidR="00105E9A" w:rsidRPr="00554618" w:rsidRDefault="00105E9A" w:rsidP="001A6ECB">
      <w:pPr>
        <w:spacing w:line="360" w:lineRule="auto"/>
        <w:rPr>
          <w:rFonts w:ascii="Garamond" w:hAnsi="Garamond" w:cstheme="minorHAnsi"/>
          <w:b/>
          <w:color w:val="000000" w:themeColor="text1"/>
        </w:rPr>
      </w:pPr>
    </w:p>
    <w:p w14:paraId="5A0F7CE4" w14:textId="0FEB750D" w:rsidR="00312BA4" w:rsidRPr="00554618" w:rsidRDefault="00533CED" w:rsidP="001A6ECB">
      <w:pPr>
        <w:spacing w:line="360" w:lineRule="auto"/>
        <w:rPr>
          <w:rFonts w:ascii="Garamond" w:hAnsi="Garamond" w:cstheme="minorHAnsi"/>
          <w:b/>
          <w:color w:val="000000" w:themeColor="text1"/>
        </w:rPr>
      </w:pPr>
      <w:proofErr w:type="spellStart"/>
      <w:r w:rsidRPr="00554618">
        <w:rPr>
          <w:rFonts w:ascii="Garamond" w:hAnsi="Garamond" w:cstheme="minorHAnsi"/>
          <w:b/>
          <w:color w:val="000000" w:themeColor="text1"/>
        </w:rPr>
        <w:lastRenderedPageBreak/>
        <w:t>‘</w:t>
      </w:r>
      <w:r w:rsidR="008832F5" w:rsidRPr="00554618">
        <w:rPr>
          <w:rFonts w:ascii="Garamond" w:hAnsi="Garamond" w:cstheme="minorHAnsi"/>
          <w:b/>
          <w:color w:val="000000" w:themeColor="text1"/>
        </w:rPr>
        <w:t>Re</w:t>
      </w:r>
      <w:proofErr w:type="spellEnd"/>
      <w:r w:rsidR="008832F5" w:rsidRPr="00554618">
        <w:rPr>
          <w:rFonts w:ascii="Garamond" w:hAnsi="Garamond" w:cstheme="minorHAnsi"/>
          <w:b/>
          <w:color w:val="000000" w:themeColor="text1"/>
        </w:rPr>
        <w:t>-placing</w:t>
      </w:r>
      <w:r w:rsidRPr="00554618">
        <w:rPr>
          <w:rFonts w:ascii="Garamond" w:hAnsi="Garamond" w:cstheme="minorHAnsi"/>
          <w:b/>
          <w:color w:val="000000" w:themeColor="text1"/>
        </w:rPr>
        <w:t>’</w:t>
      </w:r>
      <w:r w:rsidR="00D85D9F" w:rsidRPr="00554618">
        <w:rPr>
          <w:rFonts w:ascii="Garamond" w:hAnsi="Garamond" w:cstheme="minorHAnsi"/>
          <w:b/>
          <w:color w:val="000000" w:themeColor="text1"/>
        </w:rPr>
        <w:t xml:space="preserve"> </w:t>
      </w:r>
      <w:r w:rsidR="00AD511B" w:rsidRPr="00554618">
        <w:rPr>
          <w:rFonts w:ascii="Garamond" w:hAnsi="Garamond" w:cstheme="minorHAnsi"/>
          <w:b/>
          <w:color w:val="000000" w:themeColor="text1"/>
        </w:rPr>
        <w:t xml:space="preserve">Culture </w:t>
      </w:r>
      <w:r w:rsidR="00D85D9F" w:rsidRPr="00554618">
        <w:rPr>
          <w:rFonts w:ascii="Garamond" w:hAnsi="Garamond" w:cstheme="minorHAnsi"/>
          <w:b/>
          <w:color w:val="000000" w:themeColor="text1"/>
        </w:rPr>
        <w:t>in</w:t>
      </w:r>
      <w:r w:rsidR="00AD511B" w:rsidRPr="00554618">
        <w:rPr>
          <w:rFonts w:ascii="Garamond" w:hAnsi="Garamond" w:cstheme="minorHAnsi"/>
          <w:b/>
          <w:color w:val="000000" w:themeColor="text1"/>
        </w:rPr>
        <w:t xml:space="preserve"> </w:t>
      </w:r>
      <w:r w:rsidR="008832F5" w:rsidRPr="00554618">
        <w:rPr>
          <w:rFonts w:ascii="Garamond" w:hAnsi="Garamond" w:cstheme="minorHAnsi"/>
          <w:b/>
          <w:color w:val="000000" w:themeColor="text1"/>
        </w:rPr>
        <w:t>‘Care-</w:t>
      </w:r>
      <w:proofErr w:type="spellStart"/>
      <w:r w:rsidR="008832F5" w:rsidRPr="00554618">
        <w:rPr>
          <w:rFonts w:ascii="Garamond" w:hAnsi="Garamond" w:cstheme="minorHAnsi"/>
          <w:b/>
          <w:color w:val="000000" w:themeColor="text1"/>
        </w:rPr>
        <w:t>ful</w:t>
      </w:r>
      <w:proofErr w:type="spellEnd"/>
      <w:r w:rsidR="008832F5" w:rsidRPr="00554618">
        <w:rPr>
          <w:rFonts w:ascii="Garamond" w:hAnsi="Garamond" w:cstheme="minorHAnsi"/>
          <w:b/>
          <w:color w:val="000000" w:themeColor="text1"/>
        </w:rPr>
        <w:t xml:space="preserve">’ </w:t>
      </w:r>
      <w:r w:rsidR="00CA550E" w:rsidRPr="00554618">
        <w:rPr>
          <w:rFonts w:ascii="Garamond" w:hAnsi="Garamond" w:cstheme="minorHAnsi"/>
          <w:b/>
          <w:color w:val="000000" w:themeColor="text1"/>
        </w:rPr>
        <w:t xml:space="preserve">Geography </w:t>
      </w:r>
    </w:p>
    <w:p w14:paraId="1F372008" w14:textId="77777777" w:rsidR="00645449" w:rsidRPr="00554618" w:rsidRDefault="00645449" w:rsidP="001A6ECB">
      <w:pPr>
        <w:spacing w:line="360" w:lineRule="auto"/>
        <w:rPr>
          <w:rFonts w:ascii="Garamond" w:hAnsi="Garamond"/>
          <w:color w:val="000000" w:themeColor="text1"/>
        </w:rPr>
      </w:pPr>
    </w:p>
    <w:p w14:paraId="20D48749" w14:textId="77777777" w:rsidR="00F147E7" w:rsidRPr="00554618" w:rsidRDefault="00F147E7" w:rsidP="001A6ECB">
      <w:pPr>
        <w:spacing w:line="360" w:lineRule="auto"/>
        <w:ind w:left="283"/>
        <w:rPr>
          <w:rFonts w:ascii="Garamond" w:hAnsi="Garamond"/>
          <w:i/>
          <w:color w:val="000000" w:themeColor="text1"/>
        </w:rPr>
      </w:pPr>
      <w:r w:rsidRPr="00554618">
        <w:rPr>
          <w:rFonts w:ascii="Garamond" w:hAnsi="Garamond"/>
          <w:i/>
          <w:color w:val="000000" w:themeColor="text1"/>
        </w:rPr>
        <w:t xml:space="preserve">But what is care? Is it an affection? A moral obligation? Work? A burden? A joy? Something we can learn or practice? Something we just do? Care means all these things and different things to different people, in different situations. (Puig de la </w:t>
      </w:r>
      <w:proofErr w:type="spellStart"/>
      <w:r w:rsidRPr="00554618">
        <w:rPr>
          <w:rFonts w:ascii="Garamond" w:hAnsi="Garamond"/>
          <w:i/>
          <w:color w:val="000000" w:themeColor="text1"/>
        </w:rPr>
        <w:t>Bellacasa</w:t>
      </w:r>
      <w:proofErr w:type="spellEnd"/>
      <w:r w:rsidRPr="00554618">
        <w:rPr>
          <w:rFonts w:ascii="Garamond" w:hAnsi="Garamond"/>
          <w:i/>
          <w:color w:val="000000" w:themeColor="text1"/>
        </w:rPr>
        <w:t>, 2017: 1)</w:t>
      </w:r>
    </w:p>
    <w:p w14:paraId="1456ADB9" w14:textId="77777777" w:rsidR="00F147E7" w:rsidRPr="00554618" w:rsidRDefault="00F147E7" w:rsidP="001A6ECB">
      <w:pPr>
        <w:spacing w:line="360" w:lineRule="auto"/>
        <w:rPr>
          <w:rFonts w:ascii="Garamond" w:hAnsi="Garamond"/>
          <w:color w:val="000000" w:themeColor="text1"/>
        </w:rPr>
      </w:pPr>
    </w:p>
    <w:p w14:paraId="7690C23D" w14:textId="15227A7B" w:rsidR="008247AA" w:rsidRPr="00554618" w:rsidRDefault="00D05DF2" w:rsidP="001A6ECB">
      <w:pPr>
        <w:spacing w:line="360" w:lineRule="auto"/>
        <w:rPr>
          <w:rFonts w:ascii="Garamond" w:hAnsi="Garamond"/>
          <w:color w:val="000000" w:themeColor="text1"/>
        </w:rPr>
      </w:pPr>
      <w:r w:rsidRPr="00554618">
        <w:rPr>
          <w:rFonts w:ascii="Garamond" w:hAnsi="Garamond"/>
          <w:color w:val="000000" w:themeColor="text1"/>
        </w:rPr>
        <w:t xml:space="preserve">We present this </w:t>
      </w:r>
      <w:r w:rsidR="00550F94" w:rsidRPr="00554618">
        <w:rPr>
          <w:rFonts w:ascii="Garamond" w:hAnsi="Garamond"/>
          <w:color w:val="000000" w:themeColor="text1"/>
        </w:rPr>
        <w:t>s</w:t>
      </w:r>
      <w:r w:rsidRPr="00554618">
        <w:rPr>
          <w:rFonts w:ascii="Garamond" w:hAnsi="Garamond"/>
          <w:color w:val="000000" w:themeColor="text1"/>
        </w:rPr>
        <w:t xml:space="preserve">pecial </w:t>
      </w:r>
      <w:r w:rsidR="00550F94" w:rsidRPr="00554618">
        <w:rPr>
          <w:rFonts w:ascii="Garamond" w:hAnsi="Garamond"/>
          <w:color w:val="000000" w:themeColor="text1"/>
        </w:rPr>
        <w:t>i</w:t>
      </w:r>
      <w:r w:rsidRPr="00554618">
        <w:rPr>
          <w:rFonts w:ascii="Garamond" w:hAnsi="Garamond"/>
          <w:color w:val="000000" w:themeColor="text1"/>
        </w:rPr>
        <w:t xml:space="preserve">ssue </w:t>
      </w:r>
      <w:r w:rsidR="00724E59" w:rsidRPr="00554618">
        <w:rPr>
          <w:rFonts w:ascii="Garamond" w:hAnsi="Garamond"/>
          <w:color w:val="000000" w:themeColor="text1"/>
        </w:rPr>
        <w:t xml:space="preserve">with an aim </w:t>
      </w:r>
      <w:r w:rsidRPr="00554618">
        <w:rPr>
          <w:rFonts w:ascii="Garamond" w:hAnsi="Garamond"/>
          <w:color w:val="000000" w:themeColor="text1"/>
        </w:rPr>
        <w:t>to ‘re-place’ culture at the centre of the debates in geography of care</w:t>
      </w:r>
      <w:r w:rsidR="00671D88" w:rsidRPr="00554618">
        <w:rPr>
          <w:rFonts w:ascii="Garamond" w:hAnsi="Garamond"/>
          <w:color w:val="000000" w:themeColor="text1"/>
        </w:rPr>
        <w:t>,</w:t>
      </w:r>
      <w:r w:rsidRPr="00554618">
        <w:rPr>
          <w:rFonts w:ascii="Garamond" w:hAnsi="Garamond"/>
          <w:color w:val="000000" w:themeColor="text1"/>
        </w:rPr>
        <w:t xml:space="preserve"> and </w:t>
      </w:r>
      <w:r w:rsidR="00671D88" w:rsidRPr="00554618">
        <w:rPr>
          <w:rFonts w:ascii="Garamond" w:hAnsi="Garamond"/>
          <w:color w:val="000000" w:themeColor="text1"/>
        </w:rPr>
        <w:t xml:space="preserve">an attempt </w:t>
      </w:r>
      <w:r w:rsidRPr="00554618">
        <w:rPr>
          <w:rFonts w:ascii="Garamond" w:hAnsi="Garamond"/>
          <w:color w:val="000000" w:themeColor="text1"/>
        </w:rPr>
        <w:t>to develop a novel conceptual and analytical intervention to care and place –</w:t>
      </w:r>
      <w:r w:rsidR="00FB1DDF" w:rsidRPr="00554618">
        <w:rPr>
          <w:rFonts w:ascii="Garamond" w:hAnsi="Garamond"/>
          <w:color w:val="000000" w:themeColor="text1"/>
        </w:rPr>
        <w:t xml:space="preserve"> </w:t>
      </w:r>
      <w:r w:rsidRPr="00554618">
        <w:rPr>
          <w:rFonts w:ascii="Garamond" w:hAnsi="Garamond"/>
          <w:color w:val="000000" w:themeColor="text1"/>
        </w:rPr>
        <w:t xml:space="preserve">Cultural Landscapes of Care. </w:t>
      </w:r>
      <w:r w:rsidR="00067133" w:rsidRPr="00554618">
        <w:rPr>
          <w:rFonts w:ascii="Garamond" w:hAnsi="Garamond"/>
          <w:color w:val="000000" w:themeColor="text1"/>
        </w:rPr>
        <w:t>Milligan and Wiles (2010) acknowledge that ‘the spatiality of care is interpreted as an ethical concern emerging from the “moral crisis” that threatens contemporary western society’ (2010:744). This suggests that the formation of care is historical, cultural and contextual</w:t>
      </w:r>
      <w:r w:rsidR="00CD1B40" w:rsidRPr="00554618">
        <w:rPr>
          <w:rFonts w:ascii="Garamond" w:hAnsi="Garamond"/>
          <w:color w:val="000000" w:themeColor="text1"/>
        </w:rPr>
        <w:t>, and also alerts us to the geographical specificity of how care is understood by researchers.</w:t>
      </w:r>
      <w:r w:rsidR="00067133" w:rsidRPr="00554618">
        <w:rPr>
          <w:rFonts w:ascii="Garamond" w:hAnsi="Garamond"/>
          <w:color w:val="000000" w:themeColor="text1"/>
        </w:rPr>
        <w:t xml:space="preserve"> I</w:t>
      </w:r>
      <w:r w:rsidR="00CD1B40" w:rsidRPr="00554618">
        <w:rPr>
          <w:rFonts w:ascii="Garamond" w:hAnsi="Garamond"/>
          <w:color w:val="000000" w:themeColor="text1"/>
        </w:rPr>
        <w:t>ndeed, i</w:t>
      </w:r>
      <w:r w:rsidR="00067133" w:rsidRPr="00554618">
        <w:rPr>
          <w:rFonts w:ascii="Garamond" w:hAnsi="Garamond"/>
          <w:color w:val="000000" w:themeColor="text1"/>
        </w:rPr>
        <w:t xml:space="preserve">t has been acknowledged that research on care has primarily had a Eurocentric focus (see </w:t>
      </w:r>
      <w:proofErr w:type="spellStart"/>
      <w:r w:rsidR="00067133" w:rsidRPr="00554618">
        <w:rPr>
          <w:rFonts w:ascii="Garamond" w:hAnsi="Garamond"/>
          <w:color w:val="000000" w:themeColor="text1"/>
        </w:rPr>
        <w:t>Mol</w:t>
      </w:r>
      <w:proofErr w:type="spellEnd"/>
      <w:r w:rsidR="00067133" w:rsidRPr="00554618">
        <w:rPr>
          <w:rFonts w:ascii="Garamond" w:hAnsi="Garamond"/>
          <w:color w:val="000000" w:themeColor="text1"/>
        </w:rPr>
        <w:t>, et al., 2010), whilst overlooking the situated practices that constitute care as a result of local undertakings (</w:t>
      </w:r>
      <w:proofErr w:type="spellStart"/>
      <w:r w:rsidR="00067133" w:rsidRPr="00554618">
        <w:rPr>
          <w:rFonts w:ascii="Garamond" w:hAnsi="Garamond"/>
          <w:color w:val="000000" w:themeColor="text1"/>
        </w:rPr>
        <w:t>Mol</w:t>
      </w:r>
      <w:proofErr w:type="spellEnd"/>
      <w:r w:rsidR="00067133" w:rsidRPr="00554618">
        <w:rPr>
          <w:rFonts w:ascii="Garamond" w:hAnsi="Garamond"/>
          <w:color w:val="000000" w:themeColor="text1"/>
        </w:rPr>
        <w:t>, 2008). With reference to case studies from a global perspective, our special issue aims to translate diverse caring experience into a new articulation of care-</w:t>
      </w:r>
      <w:proofErr w:type="spellStart"/>
      <w:r w:rsidR="00067133" w:rsidRPr="00554618">
        <w:rPr>
          <w:rFonts w:ascii="Garamond" w:hAnsi="Garamond"/>
          <w:color w:val="000000" w:themeColor="text1"/>
        </w:rPr>
        <w:t>ful</w:t>
      </w:r>
      <w:proofErr w:type="spellEnd"/>
      <w:r w:rsidR="00067133" w:rsidRPr="00554618">
        <w:rPr>
          <w:rFonts w:ascii="Garamond" w:hAnsi="Garamond"/>
          <w:color w:val="000000" w:themeColor="text1"/>
        </w:rPr>
        <w:t xml:space="preserve"> geographies as they intersect with everyday social encounters. We do so by highlighting the interconnections of place, culture and care, and examining how these impact on mundane aspects of practices and injustice. In line with the insight from Puig de la </w:t>
      </w:r>
      <w:proofErr w:type="spellStart"/>
      <w:r w:rsidR="00067133" w:rsidRPr="00554618">
        <w:rPr>
          <w:rFonts w:ascii="Garamond" w:hAnsi="Garamond"/>
          <w:color w:val="000000" w:themeColor="text1"/>
        </w:rPr>
        <w:t>Bellacasa</w:t>
      </w:r>
      <w:proofErr w:type="spellEnd"/>
      <w:r w:rsidR="00067133" w:rsidRPr="00554618">
        <w:rPr>
          <w:rFonts w:ascii="Garamond" w:hAnsi="Garamond"/>
          <w:color w:val="000000" w:themeColor="text1"/>
        </w:rPr>
        <w:t xml:space="preserve"> above, we see care as part of our everyday lives and the ways we maintain, adjust and repair our bodies to sustain our lives and those of (intimate) others (</w:t>
      </w:r>
      <w:proofErr w:type="spellStart"/>
      <w:r w:rsidR="00067133" w:rsidRPr="00554618">
        <w:rPr>
          <w:rFonts w:ascii="Garamond" w:hAnsi="Garamond"/>
          <w:color w:val="000000" w:themeColor="text1"/>
        </w:rPr>
        <w:t>Tronto</w:t>
      </w:r>
      <w:proofErr w:type="spellEnd"/>
      <w:r w:rsidR="00067133" w:rsidRPr="00554618">
        <w:rPr>
          <w:rFonts w:ascii="Garamond" w:hAnsi="Garamond"/>
          <w:color w:val="000000" w:themeColor="text1"/>
        </w:rPr>
        <w:t xml:space="preserve">, 1993; </w:t>
      </w:r>
      <w:proofErr w:type="spellStart"/>
      <w:r w:rsidR="00067133" w:rsidRPr="00554618">
        <w:rPr>
          <w:rFonts w:ascii="Garamond" w:hAnsi="Garamond"/>
          <w:color w:val="000000" w:themeColor="text1"/>
        </w:rPr>
        <w:t>Mol</w:t>
      </w:r>
      <w:proofErr w:type="spellEnd"/>
      <w:r w:rsidR="00067133" w:rsidRPr="00554618">
        <w:rPr>
          <w:rFonts w:ascii="Garamond" w:hAnsi="Garamond"/>
          <w:color w:val="000000" w:themeColor="text1"/>
        </w:rPr>
        <w:t xml:space="preserve">, 2008; Puig de la </w:t>
      </w:r>
      <w:proofErr w:type="spellStart"/>
      <w:r w:rsidR="00067133" w:rsidRPr="00554618">
        <w:rPr>
          <w:rFonts w:ascii="Garamond" w:hAnsi="Garamond"/>
          <w:color w:val="000000" w:themeColor="text1"/>
        </w:rPr>
        <w:t>Bellacasa</w:t>
      </w:r>
      <w:proofErr w:type="spellEnd"/>
      <w:r w:rsidR="00067133" w:rsidRPr="00554618">
        <w:rPr>
          <w:rFonts w:ascii="Garamond" w:hAnsi="Garamond"/>
          <w:color w:val="000000" w:themeColor="text1"/>
        </w:rPr>
        <w:t>, 2017). Thus, we aim to develop more complex understandings of the encounter, performance and meanings of care – and to re-</w:t>
      </w:r>
      <w:r w:rsidR="00CD1B40" w:rsidRPr="00554618">
        <w:rPr>
          <w:rFonts w:ascii="Garamond" w:hAnsi="Garamond"/>
          <w:color w:val="000000" w:themeColor="text1"/>
        </w:rPr>
        <w:t>situate</w:t>
      </w:r>
      <w:r w:rsidR="00067133" w:rsidRPr="00554618">
        <w:rPr>
          <w:rFonts w:ascii="Garamond" w:hAnsi="Garamond"/>
          <w:color w:val="000000" w:themeColor="text1"/>
        </w:rPr>
        <w:t xml:space="preserve"> </w:t>
      </w:r>
      <w:r w:rsidR="00CD1B40" w:rsidRPr="00554618">
        <w:rPr>
          <w:rFonts w:ascii="Garamond" w:hAnsi="Garamond"/>
          <w:color w:val="000000" w:themeColor="text1"/>
        </w:rPr>
        <w:t>the specificities</w:t>
      </w:r>
      <w:r w:rsidR="00067133" w:rsidRPr="00554618">
        <w:rPr>
          <w:rFonts w:ascii="Garamond" w:hAnsi="Garamond"/>
          <w:color w:val="000000" w:themeColor="text1"/>
        </w:rPr>
        <w:t xml:space="preserve"> of place within </w:t>
      </w:r>
      <w:r w:rsidR="00CD1B40" w:rsidRPr="00554618">
        <w:rPr>
          <w:rFonts w:ascii="Garamond" w:hAnsi="Garamond"/>
          <w:color w:val="000000" w:themeColor="text1"/>
        </w:rPr>
        <w:t>question</w:t>
      </w:r>
      <w:r w:rsidR="00067133" w:rsidRPr="00554618">
        <w:rPr>
          <w:rFonts w:ascii="Garamond" w:hAnsi="Garamond"/>
          <w:color w:val="000000" w:themeColor="text1"/>
        </w:rPr>
        <w:t>s of care.</w:t>
      </w:r>
    </w:p>
    <w:p w14:paraId="6E137D31" w14:textId="77777777" w:rsidR="00497C93" w:rsidRPr="00554618" w:rsidRDefault="00497C93" w:rsidP="001A6ECB">
      <w:pPr>
        <w:spacing w:line="360" w:lineRule="auto"/>
        <w:rPr>
          <w:rFonts w:ascii="Garamond" w:hAnsi="Garamond"/>
          <w:color w:val="000000" w:themeColor="text1"/>
        </w:rPr>
      </w:pPr>
    </w:p>
    <w:p w14:paraId="7CB6BBC1" w14:textId="6464B4B5" w:rsidR="00497C93" w:rsidRPr="00554618" w:rsidRDefault="00080A48" w:rsidP="001A6ECB">
      <w:pPr>
        <w:spacing w:line="360" w:lineRule="auto"/>
        <w:rPr>
          <w:rFonts w:ascii="Garamond" w:hAnsi="Garamond"/>
          <w:color w:val="000000" w:themeColor="text1"/>
        </w:rPr>
      </w:pPr>
      <w:r w:rsidRPr="00554618">
        <w:rPr>
          <w:rFonts w:ascii="Garamond" w:hAnsi="Garamond"/>
          <w:color w:val="000000" w:themeColor="text1"/>
        </w:rPr>
        <w:t xml:space="preserve">Place matters in matters of care, we might say, but only when place is understood in terms of inter-related geographies of experience, in which intimate spaces and localised settings are situated within wider socio-political histories and cultural practices (Massey, 2005). </w:t>
      </w:r>
      <w:proofErr w:type="spellStart"/>
      <w:r w:rsidR="00497C93" w:rsidRPr="00554618">
        <w:rPr>
          <w:rFonts w:ascii="Garamond" w:hAnsi="Garamond"/>
          <w:color w:val="000000" w:themeColor="text1"/>
        </w:rPr>
        <w:t>Tronto</w:t>
      </w:r>
      <w:proofErr w:type="spellEnd"/>
      <w:r w:rsidR="00497C93" w:rsidRPr="00554618">
        <w:rPr>
          <w:rFonts w:ascii="Garamond" w:hAnsi="Garamond"/>
          <w:color w:val="000000" w:themeColor="text1"/>
        </w:rPr>
        <w:t xml:space="preserve"> (1995, 2013) maintains that knowledge of care is not universal; that it is important to hold onto the tension of the social and the institutional discourse of care that are specified in the local context </w:t>
      </w:r>
      <w:r w:rsidR="008B432C" w:rsidRPr="00554618">
        <w:rPr>
          <w:rFonts w:ascii="Garamond" w:hAnsi="Garamond"/>
          <w:color w:val="000000" w:themeColor="text1"/>
        </w:rPr>
        <w:t xml:space="preserve">of the places in which care is experienced </w:t>
      </w:r>
      <w:r w:rsidR="00497C93" w:rsidRPr="00554618">
        <w:rPr>
          <w:rFonts w:ascii="Garamond" w:hAnsi="Garamond"/>
          <w:color w:val="000000" w:themeColor="text1"/>
        </w:rPr>
        <w:t>(</w:t>
      </w:r>
      <w:proofErr w:type="spellStart"/>
      <w:r w:rsidR="00497C93" w:rsidRPr="00554618">
        <w:rPr>
          <w:rFonts w:ascii="Garamond" w:hAnsi="Garamond"/>
          <w:color w:val="000000" w:themeColor="text1"/>
        </w:rPr>
        <w:t>Tronto</w:t>
      </w:r>
      <w:proofErr w:type="spellEnd"/>
      <w:r w:rsidR="00497C93" w:rsidRPr="00554618">
        <w:rPr>
          <w:rFonts w:ascii="Garamond" w:hAnsi="Garamond"/>
          <w:color w:val="000000" w:themeColor="text1"/>
        </w:rPr>
        <w:t>, 1995; 2013).</w:t>
      </w:r>
      <w:r w:rsidRPr="00554618">
        <w:rPr>
          <w:rFonts w:ascii="Garamond" w:hAnsi="Garamond"/>
          <w:color w:val="000000" w:themeColor="text1"/>
        </w:rPr>
        <w:t xml:space="preserve"> </w:t>
      </w:r>
      <w:r w:rsidR="00497C93" w:rsidRPr="00554618">
        <w:rPr>
          <w:rFonts w:ascii="Garamond" w:hAnsi="Garamond"/>
          <w:color w:val="000000" w:themeColor="text1"/>
        </w:rPr>
        <w:t xml:space="preserve">We do not intend to reduce care to local matters, and neither do we wish to essentialize care within universalizing logics, derived as they are from practices in the Global North. Rather, we situate the cultural landscapes of care in a global context. As our contributors acknowledge in their studies, there are increasingly </w:t>
      </w:r>
      <w:r w:rsidR="00497C93" w:rsidRPr="00554618">
        <w:rPr>
          <w:rFonts w:ascii="Garamond" w:hAnsi="Garamond"/>
          <w:color w:val="000000" w:themeColor="text1"/>
        </w:rPr>
        <w:lastRenderedPageBreak/>
        <w:t>globally inflected socio-cultural practices, underscoring complex negotiating local practices of care. Thus, we maintain the tension between the local and the global, tradition and modernity, as well as the individual and institution. These tensions have enabled us to understand the formation of ‘landscapes’ of care as dynamic and evolving (</w:t>
      </w:r>
      <w:proofErr w:type="spellStart"/>
      <w:r w:rsidR="00497C93" w:rsidRPr="00554618">
        <w:rPr>
          <w:rFonts w:ascii="Garamond" w:hAnsi="Garamond"/>
          <w:color w:val="000000" w:themeColor="text1"/>
        </w:rPr>
        <w:t>Gesler</w:t>
      </w:r>
      <w:proofErr w:type="spellEnd"/>
      <w:r w:rsidR="00497C93" w:rsidRPr="00554618">
        <w:rPr>
          <w:rFonts w:ascii="Garamond" w:hAnsi="Garamond"/>
          <w:color w:val="000000" w:themeColor="text1"/>
        </w:rPr>
        <w:t>, 1992), but where questions of credibility and meaning are clearly connected with historical and cultural understandings of place (</w:t>
      </w:r>
      <w:proofErr w:type="spellStart"/>
      <w:r w:rsidR="00497C93" w:rsidRPr="00554618">
        <w:rPr>
          <w:rFonts w:ascii="Garamond" w:hAnsi="Garamond"/>
          <w:color w:val="000000" w:themeColor="text1"/>
        </w:rPr>
        <w:t>Gie</w:t>
      </w:r>
      <w:r w:rsidR="008B432C" w:rsidRPr="00554618">
        <w:rPr>
          <w:rFonts w:ascii="Garamond" w:hAnsi="Garamond"/>
          <w:color w:val="000000" w:themeColor="text1"/>
        </w:rPr>
        <w:t>ryn</w:t>
      </w:r>
      <w:proofErr w:type="spellEnd"/>
      <w:r w:rsidR="008B432C" w:rsidRPr="00554618">
        <w:rPr>
          <w:rFonts w:ascii="Garamond" w:hAnsi="Garamond"/>
          <w:color w:val="000000" w:themeColor="text1"/>
        </w:rPr>
        <w:t>, 2018)</w:t>
      </w:r>
      <w:r w:rsidR="00497C93" w:rsidRPr="00554618">
        <w:rPr>
          <w:rFonts w:ascii="Garamond" w:hAnsi="Garamond"/>
          <w:color w:val="000000" w:themeColor="text1"/>
        </w:rPr>
        <w:t>.</w:t>
      </w:r>
    </w:p>
    <w:p w14:paraId="6FF5DAA0" w14:textId="77777777" w:rsidR="008247AA" w:rsidRPr="00554618" w:rsidRDefault="008247AA" w:rsidP="001A6ECB">
      <w:pPr>
        <w:spacing w:line="360" w:lineRule="auto"/>
        <w:rPr>
          <w:rFonts w:ascii="Garamond" w:hAnsi="Garamond"/>
          <w:color w:val="000000" w:themeColor="text1"/>
        </w:rPr>
      </w:pPr>
    </w:p>
    <w:p w14:paraId="24440E5D" w14:textId="73E45EE8" w:rsidR="001354C4" w:rsidRPr="00554618" w:rsidRDefault="00CD1B40" w:rsidP="001A6ECB">
      <w:pPr>
        <w:spacing w:line="360" w:lineRule="auto"/>
        <w:rPr>
          <w:rFonts w:ascii="Garamond" w:hAnsi="Garamond"/>
          <w:color w:val="000000" w:themeColor="text1"/>
        </w:rPr>
      </w:pPr>
      <w:r w:rsidRPr="00554618">
        <w:rPr>
          <w:rFonts w:ascii="Garamond" w:hAnsi="Garamond" w:cstheme="minorHAnsi"/>
          <w:color w:val="000000" w:themeColor="text1"/>
        </w:rPr>
        <w:t xml:space="preserve">Throughout the special issue papers, and in this introductory paper, </w:t>
      </w:r>
      <w:r w:rsidR="008B432C" w:rsidRPr="00554618">
        <w:rPr>
          <w:rFonts w:ascii="Garamond" w:hAnsi="Garamond" w:cstheme="minorHAnsi"/>
          <w:color w:val="000000" w:themeColor="text1"/>
        </w:rPr>
        <w:t>w</w:t>
      </w:r>
      <w:r w:rsidRPr="00554618">
        <w:rPr>
          <w:rFonts w:ascii="Garamond" w:hAnsi="Garamond" w:cstheme="minorHAnsi"/>
          <w:color w:val="000000" w:themeColor="text1"/>
        </w:rPr>
        <w:t xml:space="preserve">e </w:t>
      </w:r>
      <w:r w:rsidR="00FB1DDF" w:rsidRPr="00554618">
        <w:rPr>
          <w:rFonts w:ascii="Garamond" w:hAnsi="Garamond" w:cstheme="minorHAnsi"/>
          <w:color w:val="000000" w:themeColor="text1"/>
        </w:rPr>
        <w:t>set out</w:t>
      </w:r>
      <w:r w:rsidR="0016253B" w:rsidRPr="00554618">
        <w:rPr>
          <w:rFonts w:ascii="Garamond" w:hAnsi="Garamond" w:cstheme="minorHAnsi"/>
          <w:color w:val="000000" w:themeColor="text1"/>
        </w:rPr>
        <w:t xml:space="preserve"> to re-engage with </w:t>
      </w:r>
      <w:r w:rsidR="006A5374" w:rsidRPr="00554618">
        <w:rPr>
          <w:rFonts w:ascii="Garamond" w:hAnsi="Garamond" w:cstheme="minorHAnsi"/>
          <w:color w:val="000000" w:themeColor="text1"/>
        </w:rPr>
        <w:t xml:space="preserve">key theoretical </w:t>
      </w:r>
      <w:r w:rsidR="00876D36" w:rsidRPr="00554618">
        <w:rPr>
          <w:rFonts w:ascii="Garamond" w:hAnsi="Garamond" w:cstheme="minorHAnsi"/>
          <w:color w:val="000000" w:themeColor="text1"/>
        </w:rPr>
        <w:t>debates</w:t>
      </w:r>
      <w:r w:rsidR="006A5374" w:rsidRPr="00554618">
        <w:rPr>
          <w:rFonts w:ascii="Garamond" w:hAnsi="Garamond" w:cstheme="minorHAnsi"/>
          <w:color w:val="000000" w:themeColor="text1"/>
        </w:rPr>
        <w:t xml:space="preserve"> in the field of place and care</w:t>
      </w:r>
      <w:r w:rsidR="00485CDF" w:rsidRPr="00554618">
        <w:rPr>
          <w:rFonts w:ascii="Garamond" w:hAnsi="Garamond" w:cstheme="minorHAnsi"/>
          <w:color w:val="000000" w:themeColor="text1"/>
        </w:rPr>
        <w:t>,</w:t>
      </w:r>
      <w:r w:rsidR="0016253B" w:rsidRPr="00554618">
        <w:rPr>
          <w:rFonts w:ascii="Garamond" w:hAnsi="Garamond" w:cstheme="minorHAnsi"/>
          <w:color w:val="000000" w:themeColor="text1"/>
        </w:rPr>
        <w:t xml:space="preserve"> </w:t>
      </w:r>
      <w:r w:rsidR="00F001D3" w:rsidRPr="00554618">
        <w:rPr>
          <w:rFonts w:ascii="Garamond" w:hAnsi="Garamond" w:cstheme="minorHAnsi"/>
          <w:color w:val="000000" w:themeColor="text1"/>
        </w:rPr>
        <w:t>in order to</w:t>
      </w:r>
      <w:r w:rsidR="0016253B" w:rsidRPr="00554618">
        <w:rPr>
          <w:rFonts w:ascii="Garamond" w:hAnsi="Garamond" w:cstheme="minorHAnsi"/>
          <w:color w:val="000000" w:themeColor="text1"/>
        </w:rPr>
        <w:t xml:space="preserve"> </w:t>
      </w:r>
      <w:r w:rsidR="00227CEF" w:rsidRPr="00554618">
        <w:rPr>
          <w:rFonts w:ascii="Garamond" w:hAnsi="Garamond" w:cstheme="minorHAnsi"/>
          <w:color w:val="000000" w:themeColor="text1"/>
        </w:rPr>
        <w:t>make sense of</w:t>
      </w:r>
      <w:r w:rsidR="0016253B" w:rsidRPr="00554618">
        <w:rPr>
          <w:rFonts w:ascii="Garamond" w:hAnsi="Garamond" w:cstheme="minorHAnsi"/>
          <w:color w:val="000000" w:themeColor="text1"/>
        </w:rPr>
        <w:t xml:space="preserve"> how </w:t>
      </w:r>
      <w:r w:rsidR="006A5374" w:rsidRPr="00554618">
        <w:rPr>
          <w:rFonts w:ascii="Garamond" w:hAnsi="Garamond" w:cstheme="minorHAnsi"/>
          <w:color w:val="000000" w:themeColor="text1"/>
        </w:rPr>
        <w:t>culture</w:t>
      </w:r>
      <w:r w:rsidR="0016253B" w:rsidRPr="00554618">
        <w:rPr>
          <w:rFonts w:ascii="Garamond" w:hAnsi="Garamond" w:cstheme="minorHAnsi"/>
          <w:color w:val="000000" w:themeColor="text1"/>
        </w:rPr>
        <w:t xml:space="preserve"> </w:t>
      </w:r>
      <w:r w:rsidR="0016253B" w:rsidRPr="00554618">
        <w:rPr>
          <w:rFonts w:ascii="Garamond" w:hAnsi="Garamond"/>
          <w:color w:val="000000" w:themeColor="text1"/>
        </w:rPr>
        <w:t xml:space="preserve">filters through different </w:t>
      </w:r>
      <w:r w:rsidR="008063D1" w:rsidRPr="00554618">
        <w:rPr>
          <w:rFonts w:ascii="Garamond" w:hAnsi="Garamond"/>
          <w:color w:val="000000" w:themeColor="text1"/>
        </w:rPr>
        <w:t>landscapes</w:t>
      </w:r>
      <w:r w:rsidR="0016253B" w:rsidRPr="00554618">
        <w:rPr>
          <w:rFonts w:ascii="Garamond" w:hAnsi="Garamond"/>
          <w:color w:val="000000" w:themeColor="text1"/>
        </w:rPr>
        <w:t xml:space="preserve"> of care</w:t>
      </w:r>
      <w:r w:rsidR="008500D8" w:rsidRPr="00554618">
        <w:rPr>
          <w:rFonts w:ascii="Garamond" w:hAnsi="Garamond"/>
          <w:color w:val="000000" w:themeColor="text1"/>
        </w:rPr>
        <w:t xml:space="preserve"> </w:t>
      </w:r>
      <w:r w:rsidR="00724E59" w:rsidRPr="00554618">
        <w:rPr>
          <w:rFonts w:ascii="Garamond" w:hAnsi="Garamond"/>
          <w:color w:val="000000" w:themeColor="text1"/>
        </w:rPr>
        <w:t>and caring</w:t>
      </w:r>
      <w:r w:rsidR="00227CEF" w:rsidRPr="00554618">
        <w:rPr>
          <w:rFonts w:ascii="Garamond" w:hAnsi="Garamond"/>
          <w:color w:val="000000" w:themeColor="text1"/>
        </w:rPr>
        <w:t xml:space="preserve"> practices that are transformative, adaptable and local</w:t>
      </w:r>
      <w:r w:rsidR="000742C1" w:rsidRPr="00554618">
        <w:rPr>
          <w:rFonts w:ascii="Garamond" w:hAnsi="Garamond"/>
          <w:color w:val="000000" w:themeColor="text1"/>
        </w:rPr>
        <w:t>ized</w:t>
      </w:r>
      <w:r w:rsidR="0016253B" w:rsidRPr="00554618">
        <w:rPr>
          <w:rFonts w:ascii="Garamond" w:hAnsi="Garamond"/>
          <w:color w:val="000000" w:themeColor="text1"/>
        </w:rPr>
        <w:t>.</w:t>
      </w:r>
      <w:r w:rsidR="007C55F3" w:rsidRPr="00554618">
        <w:rPr>
          <w:rFonts w:ascii="Garamond" w:hAnsi="Garamond"/>
          <w:color w:val="000000" w:themeColor="text1"/>
        </w:rPr>
        <w:t xml:space="preserve"> </w:t>
      </w:r>
      <w:r w:rsidR="00FB1DDF" w:rsidRPr="00554618">
        <w:rPr>
          <w:rFonts w:ascii="Garamond" w:hAnsi="Garamond"/>
          <w:color w:val="000000" w:themeColor="text1"/>
        </w:rPr>
        <w:t>Thus, w</w:t>
      </w:r>
      <w:r w:rsidR="00392EF9" w:rsidRPr="00554618">
        <w:rPr>
          <w:rFonts w:ascii="Garamond" w:hAnsi="Garamond"/>
          <w:color w:val="000000" w:themeColor="text1"/>
        </w:rPr>
        <w:t>e aim to tease out the different ways, implicitly and explicitly</w:t>
      </w:r>
      <w:r w:rsidR="00724E59" w:rsidRPr="00554618">
        <w:rPr>
          <w:rFonts w:ascii="Garamond" w:hAnsi="Garamond"/>
          <w:color w:val="000000" w:themeColor="text1"/>
        </w:rPr>
        <w:t>,</w:t>
      </w:r>
      <w:r w:rsidR="00392EF9" w:rsidRPr="00554618">
        <w:rPr>
          <w:rFonts w:ascii="Garamond" w:hAnsi="Garamond"/>
          <w:color w:val="000000" w:themeColor="text1"/>
        </w:rPr>
        <w:t xml:space="preserve"> </w:t>
      </w:r>
      <w:r w:rsidR="00533CED" w:rsidRPr="00554618">
        <w:rPr>
          <w:rFonts w:ascii="Garamond" w:hAnsi="Garamond"/>
          <w:color w:val="000000" w:themeColor="text1"/>
        </w:rPr>
        <w:t xml:space="preserve">that </w:t>
      </w:r>
      <w:r w:rsidR="00D05DF2" w:rsidRPr="00554618">
        <w:rPr>
          <w:rFonts w:ascii="Garamond" w:hAnsi="Garamond"/>
          <w:color w:val="000000" w:themeColor="text1"/>
        </w:rPr>
        <w:t xml:space="preserve">we need to think </w:t>
      </w:r>
      <w:r w:rsidR="00D05DF2" w:rsidRPr="00554618">
        <w:rPr>
          <w:rFonts w:ascii="Garamond" w:hAnsi="Garamond"/>
          <w:i/>
          <w:color w:val="000000" w:themeColor="text1"/>
        </w:rPr>
        <w:t>with</w:t>
      </w:r>
      <w:r w:rsidR="00D05DF2" w:rsidRPr="00554618">
        <w:rPr>
          <w:rFonts w:ascii="Garamond" w:hAnsi="Garamond"/>
          <w:color w:val="000000" w:themeColor="text1"/>
        </w:rPr>
        <w:t xml:space="preserve"> culture</w:t>
      </w:r>
      <w:r w:rsidR="00392EF9" w:rsidRPr="00554618">
        <w:rPr>
          <w:rFonts w:ascii="Garamond" w:hAnsi="Garamond"/>
          <w:color w:val="000000" w:themeColor="text1"/>
        </w:rPr>
        <w:t xml:space="preserve"> </w:t>
      </w:r>
      <w:r w:rsidR="00724E59" w:rsidRPr="00554618">
        <w:rPr>
          <w:rFonts w:ascii="Garamond" w:hAnsi="Garamond"/>
          <w:color w:val="000000" w:themeColor="text1"/>
        </w:rPr>
        <w:t xml:space="preserve">when </w:t>
      </w:r>
      <w:r w:rsidR="00D05DF2" w:rsidRPr="00554618">
        <w:rPr>
          <w:rFonts w:ascii="Garamond" w:hAnsi="Garamond"/>
          <w:color w:val="000000" w:themeColor="text1"/>
        </w:rPr>
        <w:t>studying</w:t>
      </w:r>
      <w:r w:rsidR="00392EF9" w:rsidRPr="00554618">
        <w:rPr>
          <w:rFonts w:ascii="Garamond" w:hAnsi="Garamond"/>
          <w:color w:val="000000" w:themeColor="text1"/>
        </w:rPr>
        <w:t xml:space="preserve"> care and place</w:t>
      </w:r>
      <w:r w:rsidR="00724E59" w:rsidRPr="00554618">
        <w:rPr>
          <w:rFonts w:ascii="Garamond" w:hAnsi="Garamond"/>
          <w:color w:val="000000" w:themeColor="text1"/>
        </w:rPr>
        <w:t>; for us, questions of culture</w:t>
      </w:r>
      <w:r w:rsidR="00392EF9" w:rsidRPr="00554618">
        <w:rPr>
          <w:rFonts w:ascii="Garamond" w:hAnsi="Garamond"/>
          <w:color w:val="000000" w:themeColor="text1"/>
        </w:rPr>
        <w:t xml:space="preserve"> illuminate key geographical debates, </w:t>
      </w:r>
      <w:r w:rsidR="00533CED" w:rsidRPr="00554618">
        <w:rPr>
          <w:rFonts w:ascii="Garamond" w:hAnsi="Garamond"/>
          <w:color w:val="000000" w:themeColor="text1"/>
        </w:rPr>
        <w:t>including</w:t>
      </w:r>
      <w:r w:rsidR="00392EF9" w:rsidRPr="00554618">
        <w:rPr>
          <w:rFonts w:ascii="Garamond" w:hAnsi="Garamond"/>
          <w:color w:val="000000" w:themeColor="text1"/>
        </w:rPr>
        <w:t xml:space="preserve"> </w:t>
      </w:r>
      <w:r w:rsidR="00D05DF2" w:rsidRPr="00554618">
        <w:rPr>
          <w:rFonts w:ascii="Garamond" w:hAnsi="Garamond" w:cs="Arial"/>
          <w:color w:val="000000" w:themeColor="text1"/>
          <w:shd w:val="clear" w:color="auto" w:fill="FFFFFF"/>
        </w:rPr>
        <w:t>spatiality of care</w:t>
      </w:r>
      <w:r w:rsidR="00392EF9" w:rsidRPr="00554618">
        <w:rPr>
          <w:rFonts w:ascii="Garamond" w:hAnsi="Garamond"/>
          <w:color w:val="000000" w:themeColor="text1"/>
        </w:rPr>
        <w:t>, ethics</w:t>
      </w:r>
      <w:r w:rsidR="00F75CD6" w:rsidRPr="00554618">
        <w:rPr>
          <w:rFonts w:ascii="Garamond" w:hAnsi="Garamond"/>
          <w:color w:val="000000" w:themeColor="text1"/>
        </w:rPr>
        <w:t xml:space="preserve"> </w:t>
      </w:r>
      <w:r w:rsidR="00392EF9" w:rsidRPr="00554618">
        <w:rPr>
          <w:rFonts w:ascii="Garamond" w:hAnsi="Garamond"/>
          <w:color w:val="000000" w:themeColor="text1"/>
        </w:rPr>
        <w:t>and justice</w:t>
      </w:r>
      <w:r w:rsidR="0073495A" w:rsidRPr="00554618">
        <w:rPr>
          <w:rFonts w:ascii="Garamond" w:hAnsi="Garamond"/>
          <w:color w:val="000000" w:themeColor="text1"/>
        </w:rPr>
        <w:t xml:space="preserve"> at a time of rapid global change</w:t>
      </w:r>
      <w:r w:rsidR="00392EF9" w:rsidRPr="00554618">
        <w:rPr>
          <w:rFonts w:ascii="Garamond" w:hAnsi="Garamond"/>
          <w:color w:val="000000" w:themeColor="text1"/>
        </w:rPr>
        <w:t xml:space="preserve">. </w:t>
      </w:r>
      <w:r w:rsidR="002F0C56" w:rsidRPr="00554618">
        <w:rPr>
          <w:rFonts w:ascii="Garamond" w:hAnsi="Garamond"/>
          <w:color w:val="000000" w:themeColor="text1"/>
        </w:rPr>
        <w:t>As we progress through this paper, we will use culture in different ways; respectively, as integral to meaningful encounters of care; as a toolkit to situate care ethics, and as a condition for good care to take place. But first we turn to definitional work in the understanding of culture.</w:t>
      </w:r>
    </w:p>
    <w:p w14:paraId="2C86A3CA" w14:textId="3486A08B" w:rsidR="00CD1B40" w:rsidRPr="00554618" w:rsidRDefault="00CD1B40" w:rsidP="001A6ECB">
      <w:pPr>
        <w:spacing w:line="360" w:lineRule="auto"/>
        <w:rPr>
          <w:rFonts w:ascii="Garamond" w:hAnsi="Garamond"/>
          <w:color w:val="000000" w:themeColor="text1"/>
        </w:rPr>
      </w:pPr>
    </w:p>
    <w:p w14:paraId="444651A7" w14:textId="685A2C3B" w:rsidR="00CD1B40" w:rsidRPr="00554618" w:rsidRDefault="00CD1B40" w:rsidP="001A6ECB">
      <w:pPr>
        <w:spacing w:line="360" w:lineRule="auto"/>
        <w:rPr>
          <w:rFonts w:ascii="Garamond" w:hAnsi="Garamond"/>
          <w:b/>
          <w:color w:val="000000" w:themeColor="text1"/>
        </w:rPr>
      </w:pPr>
      <w:r w:rsidRPr="00554618">
        <w:rPr>
          <w:rFonts w:ascii="Garamond" w:hAnsi="Garamond"/>
          <w:b/>
          <w:color w:val="000000" w:themeColor="text1"/>
        </w:rPr>
        <w:t>Culture</w:t>
      </w:r>
      <w:r w:rsidR="00150550" w:rsidRPr="00554618">
        <w:rPr>
          <w:rFonts w:ascii="Garamond" w:hAnsi="Garamond"/>
          <w:b/>
          <w:color w:val="000000" w:themeColor="text1"/>
        </w:rPr>
        <w:t xml:space="preserve"> as a Paradox</w:t>
      </w:r>
      <w:r w:rsidR="00157541" w:rsidRPr="00554618">
        <w:rPr>
          <w:rFonts w:ascii="Garamond" w:hAnsi="Garamond"/>
          <w:b/>
          <w:color w:val="000000" w:themeColor="text1"/>
        </w:rPr>
        <w:t>ical Device</w:t>
      </w:r>
    </w:p>
    <w:p w14:paraId="16587BDD" w14:textId="77777777" w:rsidR="001354C4" w:rsidRPr="00554618" w:rsidRDefault="001354C4" w:rsidP="001A6ECB">
      <w:pPr>
        <w:spacing w:line="360" w:lineRule="auto"/>
        <w:rPr>
          <w:rFonts w:ascii="Garamond" w:hAnsi="Garamond"/>
          <w:color w:val="000000" w:themeColor="text1"/>
        </w:rPr>
      </w:pPr>
    </w:p>
    <w:p w14:paraId="40243859" w14:textId="1D29F6B5" w:rsidR="00150550" w:rsidRPr="00554618" w:rsidRDefault="00724E59" w:rsidP="001A6ECB">
      <w:pPr>
        <w:spacing w:line="360" w:lineRule="auto"/>
        <w:rPr>
          <w:rFonts w:ascii="Garamond" w:hAnsi="Garamond"/>
          <w:color w:val="000000" w:themeColor="text1"/>
        </w:rPr>
      </w:pPr>
      <w:r w:rsidRPr="00554618">
        <w:rPr>
          <w:rFonts w:ascii="Garamond" w:hAnsi="Garamond"/>
          <w:color w:val="000000" w:themeColor="text1"/>
        </w:rPr>
        <w:t xml:space="preserve">That </w:t>
      </w:r>
      <w:r w:rsidR="00D705CB" w:rsidRPr="00554618">
        <w:rPr>
          <w:rFonts w:ascii="Garamond" w:hAnsi="Garamond"/>
          <w:color w:val="000000" w:themeColor="text1"/>
        </w:rPr>
        <w:t>‘</w:t>
      </w:r>
      <w:r w:rsidRPr="00554618">
        <w:rPr>
          <w:rFonts w:ascii="Garamond" w:hAnsi="Garamond"/>
          <w:color w:val="000000" w:themeColor="text1"/>
        </w:rPr>
        <w:t>c</w:t>
      </w:r>
      <w:r w:rsidR="006E595A" w:rsidRPr="00554618">
        <w:rPr>
          <w:rFonts w:ascii="Garamond" w:hAnsi="Garamond"/>
          <w:color w:val="000000" w:themeColor="text1"/>
        </w:rPr>
        <w:t xml:space="preserve">ulture matters’ has been a key idea in geography. </w:t>
      </w:r>
      <w:r w:rsidR="00CD06A2" w:rsidRPr="00554618">
        <w:rPr>
          <w:rFonts w:ascii="Garamond" w:hAnsi="Garamond"/>
          <w:color w:val="000000" w:themeColor="text1"/>
        </w:rPr>
        <w:t>However, w</w:t>
      </w:r>
      <w:r w:rsidR="0020177A" w:rsidRPr="00554618">
        <w:rPr>
          <w:rFonts w:ascii="Garamond" w:hAnsi="Garamond"/>
          <w:color w:val="000000" w:themeColor="text1"/>
        </w:rPr>
        <w:t xml:space="preserve">e tend to take it for granted when </w:t>
      </w:r>
      <w:r w:rsidR="005A4C8E" w:rsidRPr="00554618">
        <w:rPr>
          <w:rFonts w:ascii="Garamond" w:hAnsi="Garamond"/>
          <w:color w:val="000000" w:themeColor="text1"/>
        </w:rPr>
        <w:t>we</w:t>
      </w:r>
      <w:r w:rsidR="0020177A" w:rsidRPr="00554618">
        <w:rPr>
          <w:rFonts w:ascii="Garamond" w:hAnsi="Garamond"/>
          <w:color w:val="000000" w:themeColor="text1"/>
        </w:rPr>
        <w:t xml:space="preserve"> come to define </w:t>
      </w:r>
      <w:r w:rsidR="005E4449" w:rsidRPr="00554618">
        <w:rPr>
          <w:rFonts w:ascii="Garamond" w:hAnsi="Garamond"/>
          <w:color w:val="000000" w:themeColor="text1"/>
        </w:rPr>
        <w:t xml:space="preserve">what </w:t>
      </w:r>
      <w:r w:rsidR="0020177A" w:rsidRPr="00554618">
        <w:rPr>
          <w:rFonts w:ascii="Garamond" w:hAnsi="Garamond"/>
          <w:color w:val="000000" w:themeColor="text1"/>
        </w:rPr>
        <w:t>culture</w:t>
      </w:r>
      <w:r w:rsidR="005E4449" w:rsidRPr="00554618">
        <w:rPr>
          <w:rFonts w:ascii="Garamond" w:hAnsi="Garamond"/>
          <w:color w:val="000000" w:themeColor="text1"/>
        </w:rPr>
        <w:t xml:space="preserve"> means</w:t>
      </w:r>
      <w:r w:rsidR="00150550" w:rsidRPr="00554618">
        <w:rPr>
          <w:rFonts w:ascii="Garamond" w:hAnsi="Garamond"/>
          <w:color w:val="000000" w:themeColor="text1"/>
        </w:rPr>
        <w:t xml:space="preserve"> and how we engage with culture in </w:t>
      </w:r>
      <w:r w:rsidR="00414429" w:rsidRPr="00554618">
        <w:rPr>
          <w:rFonts w:ascii="Garamond" w:hAnsi="Garamond"/>
          <w:color w:val="000000" w:themeColor="text1"/>
        </w:rPr>
        <w:t>the social sciences</w:t>
      </w:r>
      <w:r w:rsidR="0020177A" w:rsidRPr="00554618">
        <w:rPr>
          <w:rFonts w:ascii="Garamond" w:hAnsi="Garamond"/>
          <w:color w:val="000000" w:themeColor="text1"/>
        </w:rPr>
        <w:t xml:space="preserve">. </w:t>
      </w:r>
      <w:r w:rsidRPr="00554618">
        <w:rPr>
          <w:rFonts w:ascii="Garamond" w:hAnsi="Garamond"/>
          <w:color w:val="000000" w:themeColor="text1"/>
        </w:rPr>
        <w:t xml:space="preserve">Culture has been </w:t>
      </w:r>
      <w:r w:rsidR="00374F9F" w:rsidRPr="00554618">
        <w:rPr>
          <w:rFonts w:ascii="Garamond" w:hAnsi="Garamond"/>
          <w:color w:val="000000" w:themeColor="text1"/>
        </w:rPr>
        <w:t xml:space="preserve">variously </w:t>
      </w:r>
      <w:r w:rsidRPr="00554618">
        <w:rPr>
          <w:rFonts w:ascii="Garamond" w:hAnsi="Garamond"/>
          <w:color w:val="000000" w:themeColor="text1"/>
        </w:rPr>
        <w:t>defined as ‘a particular way of life, whether of a people, a period or a group’</w:t>
      </w:r>
      <w:r w:rsidR="00BF5307" w:rsidRPr="00554618">
        <w:rPr>
          <w:rFonts w:ascii="Garamond" w:hAnsi="Garamond"/>
          <w:color w:val="000000" w:themeColor="text1"/>
        </w:rPr>
        <w:t xml:space="preserve"> </w:t>
      </w:r>
      <w:r w:rsidRPr="00554618">
        <w:rPr>
          <w:rFonts w:ascii="Garamond" w:hAnsi="Garamond"/>
          <w:color w:val="000000" w:themeColor="text1"/>
        </w:rPr>
        <w:t>(Williams, 2014:52)</w:t>
      </w:r>
      <w:r w:rsidR="00BF5307" w:rsidRPr="00554618">
        <w:rPr>
          <w:rFonts w:ascii="Garamond" w:hAnsi="Garamond"/>
          <w:color w:val="000000" w:themeColor="text1"/>
        </w:rPr>
        <w:t>,</w:t>
      </w:r>
      <w:r w:rsidRPr="00554618">
        <w:rPr>
          <w:rFonts w:ascii="Garamond" w:hAnsi="Garamond"/>
          <w:color w:val="000000" w:themeColor="text1"/>
        </w:rPr>
        <w:t xml:space="preserve"> as a medium (Jackson, 1989), and as a signifying process (Duncan, 1990). </w:t>
      </w:r>
      <w:r w:rsidR="00D705CB" w:rsidRPr="00554618">
        <w:rPr>
          <w:rFonts w:ascii="Garamond" w:hAnsi="Garamond"/>
          <w:color w:val="000000" w:themeColor="text1"/>
        </w:rPr>
        <w:t>S</w:t>
      </w:r>
      <w:r w:rsidR="00C9642D" w:rsidRPr="00554618">
        <w:rPr>
          <w:rFonts w:ascii="Garamond" w:hAnsi="Garamond"/>
          <w:color w:val="000000" w:themeColor="text1"/>
        </w:rPr>
        <w:t xml:space="preserve">tudies in </w:t>
      </w:r>
      <w:r w:rsidR="00742274" w:rsidRPr="00554618">
        <w:rPr>
          <w:rFonts w:ascii="Garamond" w:hAnsi="Garamond"/>
          <w:color w:val="000000" w:themeColor="text1"/>
        </w:rPr>
        <w:t>‘new’ cultural geography</w:t>
      </w:r>
      <w:r w:rsidR="00C9642D" w:rsidRPr="00554618">
        <w:rPr>
          <w:rFonts w:ascii="Garamond" w:hAnsi="Garamond"/>
          <w:color w:val="000000" w:themeColor="text1"/>
        </w:rPr>
        <w:t xml:space="preserve"> have </w:t>
      </w:r>
      <w:r w:rsidR="00BF5307" w:rsidRPr="00554618">
        <w:rPr>
          <w:rFonts w:ascii="Garamond" w:hAnsi="Garamond"/>
          <w:color w:val="000000" w:themeColor="text1"/>
        </w:rPr>
        <w:t>stress</w:t>
      </w:r>
      <w:r w:rsidR="001D5779" w:rsidRPr="00554618">
        <w:rPr>
          <w:rFonts w:ascii="Garamond" w:hAnsi="Garamond"/>
          <w:color w:val="000000" w:themeColor="text1"/>
        </w:rPr>
        <w:t xml:space="preserve">ed the ‘plurality of cultures and the multiplicity of landscapes with which those cultures are associated’ (Jackson, 1989: 1), and so </w:t>
      </w:r>
      <w:r w:rsidR="00C9642D" w:rsidRPr="00554618">
        <w:rPr>
          <w:rFonts w:ascii="Garamond" w:hAnsi="Garamond"/>
          <w:color w:val="000000" w:themeColor="text1"/>
        </w:rPr>
        <w:t>definitions of culture</w:t>
      </w:r>
      <w:r w:rsidR="0090646A" w:rsidRPr="00554618">
        <w:rPr>
          <w:rFonts w:ascii="Garamond" w:hAnsi="Garamond"/>
          <w:color w:val="000000" w:themeColor="text1"/>
        </w:rPr>
        <w:t xml:space="preserve"> </w:t>
      </w:r>
      <w:r w:rsidR="00BF5307" w:rsidRPr="00554618">
        <w:rPr>
          <w:rFonts w:ascii="Garamond" w:hAnsi="Garamond"/>
          <w:color w:val="000000" w:themeColor="text1"/>
        </w:rPr>
        <w:t xml:space="preserve">come </w:t>
      </w:r>
      <w:r w:rsidR="0090646A" w:rsidRPr="00554618">
        <w:rPr>
          <w:rFonts w:ascii="Garamond" w:hAnsi="Garamond"/>
          <w:color w:val="000000" w:themeColor="text1"/>
        </w:rPr>
        <w:t>with</w:t>
      </w:r>
      <w:r w:rsidR="00D705CB" w:rsidRPr="00554618">
        <w:rPr>
          <w:rFonts w:ascii="Garamond" w:hAnsi="Garamond"/>
          <w:color w:val="000000" w:themeColor="text1"/>
        </w:rPr>
        <w:t xml:space="preserve"> </w:t>
      </w:r>
      <w:r w:rsidR="0090646A" w:rsidRPr="00554618">
        <w:rPr>
          <w:rFonts w:ascii="Garamond" w:hAnsi="Garamond"/>
          <w:color w:val="000000" w:themeColor="text1"/>
        </w:rPr>
        <w:t>an emphasis on meanings, identities and representations</w:t>
      </w:r>
      <w:r w:rsidR="008F618B" w:rsidRPr="00554618">
        <w:rPr>
          <w:rFonts w:ascii="Garamond" w:hAnsi="Garamond"/>
          <w:color w:val="000000" w:themeColor="text1"/>
        </w:rPr>
        <w:t>.</w:t>
      </w:r>
      <w:r w:rsidR="00C9642D" w:rsidRPr="00554618">
        <w:rPr>
          <w:rFonts w:ascii="Garamond" w:hAnsi="Garamond"/>
          <w:color w:val="000000" w:themeColor="text1"/>
        </w:rPr>
        <w:t xml:space="preserve"> </w:t>
      </w:r>
      <w:r w:rsidR="008F618B" w:rsidRPr="00554618">
        <w:rPr>
          <w:rFonts w:ascii="Garamond" w:hAnsi="Garamond"/>
          <w:color w:val="000000" w:themeColor="text1"/>
        </w:rPr>
        <w:t>However,</w:t>
      </w:r>
      <w:r w:rsidR="00DF75EB" w:rsidRPr="00554618">
        <w:rPr>
          <w:rFonts w:ascii="Garamond" w:hAnsi="Garamond"/>
          <w:color w:val="000000" w:themeColor="text1"/>
        </w:rPr>
        <w:t xml:space="preserve"> </w:t>
      </w:r>
      <w:r w:rsidR="00D705CB" w:rsidRPr="00554618">
        <w:rPr>
          <w:rFonts w:ascii="Garamond" w:hAnsi="Garamond"/>
          <w:color w:val="000000" w:themeColor="text1"/>
        </w:rPr>
        <w:t xml:space="preserve">more recently, </w:t>
      </w:r>
      <w:r w:rsidR="00E01EAE" w:rsidRPr="00554618">
        <w:rPr>
          <w:rFonts w:ascii="Garamond" w:hAnsi="Garamond"/>
          <w:color w:val="000000" w:themeColor="text1"/>
        </w:rPr>
        <w:t xml:space="preserve">culture </w:t>
      </w:r>
      <w:r w:rsidR="0087581C" w:rsidRPr="00554618">
        <w:rPr>
          <w:rFonts w:ascii="Garamond" w:hAnsi="Garamond"/>
          <w:color w:val="000000" w:themeColor="text1"/>
        </w:rPr>
        <w:t>has been</w:t>
      </w:r>
      <w:r w:rsidR="00546F41" w:rsidRPr="00554618">
        <w:rPr>
          <w:rFonts w:ascii="Garamond" w:hAnsi="Garamond"/>
          <w:color w:val="000000" w:themeColor="text1"/>
        </w:rPr>
        <w:t xml:space="preserve"> absent</w:t>
      </w:r>
      <w:r w:rsidR="0073495A" w:rsidRPr="00554618">
        <w:rPr>
          <w:rFonts w:ascii="Garamond" w:hAnsi="Garamond"/>
          <w:color w:val="000000" w:themeColor="text1"/>
        </w:rPr>
        <w:t xml:space="preserve"> </w:t>
      </w:r>
      <w:r w:rsidR="00533CED" w:rsidRPr="00554618">
        <w:rPr>
          <w:rFonts w:ascii="Garamond" w:hAnsi="Garamond"/>
          <w:color w:val="000000" w:themeColor="text1"/>
        </w:rPr>
        <w:t>while</w:t>
      </w:r>
      <w:r w:rsidR="00CE19C3" w:rsidRPr="00554618">
        <w:rPr>
          <w:rFonts w:ascii="Garamond" w:hAnsi="Garamond"/>
          <w:color w:val="000000" w:themeColor="text1"/>
        </w:rPr>
        <w:t xml:space="preserve"> </w:t>
      </w:r>
      <w:r w:rsidR="00E01EAE" w:rsidRPr="00554618">
        <w:rPr>
          <w:rFonts w:ascii="Garamond" w:hAnsi="Garamond"/>
          <w:color w:val="000000" w:themeColor="text1"/>
        </w:rPr>
        <w:t>other terms</w:t>
      </w:r>
      <w:r w:rsidR="001D5779" w:rsidRPr="00554618">
        <w:rPr>
          <w:rFonts w:ascii="Garamond" w:hAnsi="Garamond"/>
          <w:color w:val="000000" w:themeColor="text1"/>
        </w:rPr>
        <w:t>, including ‘affect, materiality, performance, embodiment, habit, mobility, and so on’ (Anderson, 2020:609),</w:t>
      </w:r>
      <w:r w:rsidR="00E01EAE" w:rsidRPr="00554618">
        <w:rPr>
          <w:rFonts w:ascii="Garamond" w:hAnsi="Garamond"/>
          <w:color w:val="000000" w:themeColor="text1"/>
        </w:rPr>
        <w:t xml:space="preserve"> have become central </w:t>
      </w:r>
      <w:r w:rsidR="001D5779" w:rsidRPr="00554618">
        <w:rPr>
          <w:rFonts w:ascii="Garamond" w:hAnsi="Garamond"/>
          <w:color w:val="000000" w:themeColor="text1"/>
        </w:rPr>
        <w:t>to the conceptualization of</w:t>
      </w:r>
      <w:r w:rsidR="00E01EAE" w:rsidRPr="00554618">
        <w:rPr>
          <w:rFonts w:ascii="Garamond" w:hAnsi="Garamond"/>
          <w:color w:val="000000" w:themeColor="text1"/>
        </w:rPr>
        <w:t xml:space="preserve"> cultural geography</w:t>
      </w:r>
      <w:r w:rsidR="00150550" w:rsidRPr="00554618">
        <w:rPr>
          <w:rFonts w:ascii="Garamond" w:hAnsi="Garamond"/>
          <w:color w:val="000000" w:themeColor="text1"/>
        </w:rPr>
        <w:t>. For us, culture serves as a parado</w:t>
      </w:r>
      <w:r w:rsidR="00157541" w:rsidRPr="00554618">
        <w:rPr>
          <w:rFonts w:ascii="Garamond" w:hAnsi="Garamond"/>
          <w:color w:val="000000" w:themeColor="text1"/>
        </w:rPr>
        <w:t>xical device</w:t>
      </w:r>
      <w:r w:rsidR="00150550" w:rsidRPr="00554618">
        <w:rPr>
          <w:rFonts w:ascii="Garamond" w:hAnsi="Garamond"/>
          <w:color w:val="000000" w:themeColor="text1"/>
        </w:rPr>
        <w:t xml:space="preserve"> that enables us to make sense of the material conditions in which </w:t>
      </w:r>
      <w:r w:rsidR="009A66A2" w:rsidRPr="00554618">
        <w:rPr>
          <w:rFonts w:ascii="Garamond" w:hAnsi="Garamond"/>
          <w:color w:val="000000" w:themeColor="text1"/>
        </w:rPr>
        <w:t>people</w:t>
      </w:r>
      <w:r w:rsidR="00150550" w:rsidRPr="00554618">
        <w:rPr>
          <w:rFonts w:ascii="Garamond" w:hAnsi="Garamond"/>
          <w:color w:val="000000" w:themeColor="text1"/>
        </w:rPr>
        <w:t xml:space="preserve"> are able to </w:t>
      </w:r>
      <w:r w:rsidR="009A66A2" w:rsidRPr="00554618">
        <w:rPr>
          <w:rFonts w:ascii="Garamond" w:hAnsi="Garamond"/>
          <w:color w:val="000000" w:themeColor="text1"/>
        </w:rPr>
        <w:t>encounter, (re)</w:t>
      </w:r>
      <w:r w:rsidR="00150550" w:rsidRPr="00554618">
        <w:rPr>
          <w:rFonts w:ascii="Garamond" w:hAnsi="Garamond"/>
          <w:color w:val="000000" w:themeColor="text1"/>
        </w:rPr>
        <w:t xml:space="preserve">negotiate </w:t>
      </w:r>
      <w:r w:rsidR="00B85E8C" w:rsidRPr="00554618">
        <w:rPr>
          <w:rFonts w:ascii="Garamond" w:hAnsi="Garamond"/>
          <w:color w:val="000000" w:themeColor="text1"/>
        </w:rPr>
        <w:t xml:space="preserve">meaningful </w:t>
      </w:r>
      <w:r w:rsidR="009A66A2" w:rsidRPr="00554618">
        <w:rPr>
          <w:rFonts w:ascii="Garamond" w:hAnsi="Garamond"/>
          <w:color w:val="000000" w:themeColor="text1"/>
        </w:rPr>
        <w:t>ways</w:t>
      </w:r>
      <w:r w:rsidR="00150550" w:rsidRPr="00554618">
        <w:rPr>
          <w:rFonts w:ascii="Garamond" w:hAnsi="Garamond"/>
          <w:color w:val="000000" w:themeColor="text1"/>
        </w:rPr>
        <w:t xml:space="preserve"> of </w:t>
      </w:r>
      <w:r w:rsidR="00414429" w:rsidRPr="00554618">
        <w:rPr>
          <w:rFonts w:ascii="Garamond" w:hAnsi="Garamond"/>
          <w:color w:val="000000" w:themeColor="text1"/>
        </w:rPr>
        <w:t>living</w:t>
      </w:r>
      <w:r w:rsidR="00841B6B" w:rsidRPr="00554618">
        <w:rPr>
          <w:rFonts w:ascii="Garamond" w:hAnsi="Garamond"/>
          <w:color w:val="000000" w:themeColor="text1"/>
        </w:rPr>
        <w:t xml:space="preserve"> and </w:t>
      </w:r>
      <w:r w:rsidR="009A66A2" w:rsidRPr="00554618">
        <w:rPr>
          <w:rFonts w:ascii="Garamond" w:hAnsi="Garamond"/>
          <w:color w:val="000000" w:themeColor="text1"/>
        </w:rPr>
        <w:t xml:space="preserve">possibly develop alternative </w:t>
      </w:r>
      <w:r w:rsidR="00841B6B" w:rsidRPr="00554618">
        <w:rPr>
          <w:rFonts w:ascii="Garamond" w:hAnsi="Garamond"/>
          <w:color w:val="000000" w:themeColor="text1"/>
        </w:rPr>
        <w:t>articulation</w:t>
      </w:r>
      <w:r w:rsidR="00B85E8C" w:rsidRPr="00554618">
        <w:rPr>
          <w:rFonts w:ascii="Garamond" w:hAnsi="Garamond"/>
          <w:color w:val="000000" w:themeColor="text1"/>
        </w:rPr>
        <w:t>s</w:t>
      </w:r>
      <w:r w:rsidR="00150550" w:rsidRPr="00554618">
        <w:rPr>
          <w:rFonts w:ascii="Garamond" w:hAnsi="Garamond"/>
          <w:color w:val="000000" w:themeColor="text1"/>
        </w:rPr>
        <w:t>, while</w:t>
      </w:r>
      <w:r w:rsidR="00157541" w:rsidRPr="00554618">
        <w:rPr>
          <w:rFonts w:ascii="Garamond" w:hAnsi="Garamond"/>
          <w:color w:val="000000" w:themeColor="text1"/>
        </w:rPr>
        <w:t xml:space="preserve"> </w:t>
      </w:r>
      <w:r w:rsidR="00150550" w:rsidRPr="00554618">
        <w:rPr>
          <w:rFonts w:ascii="Garamond" w:hAnsi="Garamond"/>
          <w:color w:val="000000" w:themeColor="text1"/>
        </w:rPr>
        <w:t xml:space="preserve">equipping us with a </w:t>
      </w:r>
      <w:r w:rsidR="00D22417" w:rsidRPr="00554618">
        <w:rPr>
          <w:rFonts w:ascii="Garamond" w:hAnsi="Garamond"/>
          <w:color w:val="000000" w:themeColor="text1"/>
        </w:rPr>
        <w:t>critical means</w:t>
      </w:r>
      <w:r w:rsidR="00150550" w:rsidRPr="00554618">
        <w:rPr>
          <w:rFonts w:ascii="Garamond" w:hAnsi="Garamond"/>
          <w:color w:val="000000" w:themeColor="text1"/>
        </w:rPr>
        <w:t xml:space="preserve"> to explore </w:t>
      </w:r>
      <w:r w:rsidR="009A66A2" w:rsidRPr="00554618">
        <w:rPr>
          <w:rFonts w:ascii="Garamond" w:hAnsi="Garamond"/>
          <w:color w:val="000000" w:themeColor="text1"/>
        </w:rPr>
        <w:t xml:space="preserve">new </w:t>
      </w:r>
      <w:r w:rsidR="00150550" w:rsidRPr="00554618">
        <w:rPr>
          <w:rFonts w:ascii="Garamond" w:hAnsi="Garamond"/>
          <w:color w:val="000000" w:themeColor="text1"/>
        </w:rPr>
        <w:t xml:space="preserve">analytical vocabularies </w:t>
      </w:r>
      <w:r w:rsidR="00841B6B" w:rsidRPr="00554618">
        <w:rPr>
          <w:rFonts w:ascii="Garamond" w:hAnsi="Garamond"/>
          <w:color w:val="000000" w:themeColor="text1"/>
        </w:rPr>
        <w:t xml:space="preserve">that </w:t>
      </w:r>
      <w:r w:rsidR="009A66A2" w:rsidRPr="00554618">
        <w:rPr>
          <w:rFonts w:ascii="Garamond" w:hAnsi="Garamond"/>
          <w:color w:val="000000" w:themeColor="text1"/>
        </w:rPr>
        <w:t xml:space="preserve">will </w:t>
      </w:r>
      <w:r w:rsidR="00D22417" w:rsidRPr="00554618">
        <w:rPr>
          <w:rFonts w:ascii="Garamond" w:hAnsi="Garamond"/>
          <w:color w:val="000000" w:themeColor="text1"/>
        </w:rPr>
        <w:t>bring to light</w:t>
      </w:r>
      <w:r w:rsidR="00150550" w:rsidRPr="00554618">
        <w:rPr>
          <w:rFonts w:ascii="Garamond" w:hAnsi="Garamond"/>
          <w:color w:val="000000" w:themeColor="text1"/>
        </w:rPr>
        <w:t xml:space="preserve"> </w:t>
      </w:r>
      <w:r w:rsidR="001D6C0B" w:rsidRPr="00554618">
        <w:rPr>
          <w:rFonts w:ascii="Garamond" w:hAnsi="Garamond"/>
          <w:color w:val="000000" w:themeColor="text1"/>
        </w:rPr>
        <w:t xml:space="preserve">simultaneous </w:t>
      </w:r>
      <w:r w:rsidR="00841B6B" w:rsidRPr="00554618">
        <w:rPr>
          <w:rFonts w:ascii="Garamond" w:hAnsi="Garamond"/>
          <w:color w:val="000000" w:themeColor="text1"/>
        </w:rPr>
        <w:t xml:space="preserve">layers of </w:t>
      </w:r>
      <w:r w:rsidR="00D16EA7" w:rsidRPr="00554618">
        <w:rPr>
          <w:rFonts w:ascii="Garamond" w:hAnsi="Garamond"/>
          <w:color w:val="000000" w:themeColor="text1"/>
        </w:rPr>
        <w:t>social hierarchies</w:t>
      </w:r>
      <w:r w:rsidR="00841B6B" w:rsidRPr="00554618">
        <w:rPr>
          <w:rFonts w:ascii="Garamond" w:hAnsi="Garamond"/>
          <w:color w:val="000000" w:themeColor="text1"/>
        </w:rPr>
        <w:t xml:space="preserve"> </w:t>
      </w:r>
      <w:r w:rsidR="009A66A2" w:rsidRPr="00554618">
        <w:rPr>
          <w:rFonts w:ascii="Garamond" w:hAnsi="Garamond"/>
          <w:color w:val="000000" w:themeColor="text1"/>
        </w:rPr>
        <w:t>and ambiguities</w:t>
      </w:r>
      <w:r w:rsidR="00841B6B" w:rsidRPr="00554618">
        <w:rPr>
          <w:rFonts w:ascii="Garamond" w:hAnsi="Garamond"/>
          <w:color w:val="000000" w:themeColor="text1"/>
        </w:rPr>
        <w:t xml:space="preserve">. Through the lens of ‘culture’, we </w:t>
      </w:r>
      <w:r w:rsidR="00150550" w:rsidRPr="00554618">
        <w:rPr>
          <w:rFonts w:ascii="Garamond" w:hAnsi="Garamond"/>
          <w:color w:val="000000" w:themeColor="text1"/>
        </w:rPr>
        <w:lastRenderedPageBreak/>
        <w:t>seek</w:t>
      </w:r>
      <w:r w:rsidR="00841B6B" w:rsidRPr="00554618">
        <w:rPr>
          <w:rFonts w:ascii="Garamond" w:hAnsi="Garamond"/>
          <w:color w:val="000000" w:themeColor="text1"/>
        </w:rPr>
        <w:t xml:space="preserve"> to explore</w:t>
      </w:r>
      <w:r w:rsidR="00150550" w:rsidRPr="00554618">
        <w:rPr>
          <w:rFonts w:ascii="Garamond" w:hAnsi="Garamond"/>
          <w:color w:val="000000" w:themeColor="text1"/>
        </w:rPr>
        <w:t xml:space="preserve"> common explanatory languages </w:t>
      </w:r>
      <w:r w:rsidR="00841B6B" w:rsidRPr="00554618">
        <w:rPr>
          <w:rFonts w:ascii="Garamond" w:hAnsi="Garamond"/>
          <w:color w:val="000000" w:themeColor="text1"/>
        </w:rPr>
        <w:t>and discourse</w:t>
      </w:r>
      <w:r w:rsidR="00B85E8C" w:rsidRPr="00554618">
        <w:rPr>
          <w:rFonts w:ascii="Garamond" w:hAnsi="Garamond"/>
          <w:color w:val="000000" w:themeColor="text1"/>
        </w:rPr>
        <w:t>s</w:t>
      </w:r>
      <w:r w:rsidR="00841B6B" w:rsidRPr="00554618">
        <w:rPr>
          <w:rFonts w:ascii="Garamond" w:hAnsi="Garamond"/>
          <w:color w:val="000000" w:themeColor="text1"/>
        </w:rPr>
        <w:t xml:space="preserve"> of care </w:t>
      </w:r>
      <w:r w:rsidR="001D6C0B" w:rsidRPr="00554618">
        <w:rPr>
          <w:rFonts w:ascii="Garamond" w:hAnsi="Garamond"/>
          <w:color w:val="000000" w:themeColor="text1"/>
        </w:rPr>
        <w:t xml:space="preserve">within </w:t>
      </w:r>
      <w:r w:rsidR="00D22417" w:rsidRPr="00554618">
        <w:rPr>
          <w:rFonts w:ascii="Garamond" w:hAnsi="Garamond"/>
          <w:color w:val="000000" w:themeColor="text1"/>
        </w:rPr>
        <w:t xml:space="preserve">different </w:t>
      </w:r>
      <w:proofErr w:type="spellStart"/>
      <w:r w:rsidR="00D22417" w:rsidRPr="00554618">
        <w:rPr>
          <w:rFonts w:ascii="Garamond" w:hAnsi="Garamond"/>
          <w:color w:val="000000" w:themeColor="text1"/>
        </w:rPr>
        <w:t>translocal</w:t>
      </w:r>
      <w:proofErr w:type="spellEnd"/>
      <w:r w:rsidR="001D6C0B" w:rsidRPr="00554618">
        <w:rPr>
          <w:rFonts w:ascii="Garamond" w:hAnsi="Garamond"/>
          <w:color w:val="000000" w:themeColor="text1"/>
        </w:rPr>
        <w:t xml:space="preserve"> context</w:t>
      </w:r>
      <w:r w:rsidR="00D22417" w:rsidRPr="00554618">
        <w:rPr>
          <w:rFonts w:ascii="Garamond" w:hAnsi="Garamond"/>
          <w:color w:val="000000" w:themeColor="text1"/>
        </w:rPr>
        <w:t>s</w:t>
      </w:r>
      <w:r w:rsidR="00F001D3" w:rsidRPr="00554618">
        <w:rPr>
          <w:rFonts w:ascii="Garamond" w:hAnsi="Garamond"/>
          <w:color w:val="000000" w:themeColor="text1"/>
        </w:rPr>
        <w:t xml:space="preserve">. </w:t>
      </w:r>
    </w:p>
    <w:p w14:paraId="39F760B7" w14:textId="77777777" w:rsidR="00150550" w:rsidRPr="00554618" w:rsidRDefault="00150550" w:rsidP="001A6ECB">
      <w:pPr>
        <w:spacing w:line="360" w:lineRule="auto"/>
        <w:rPr>
          <w:rFonts w:ascii="Garamond" w:hAnsi="Garamond"/>
          <w:color w:val="000000" w:themeColor="text1"/>
        </w:rPr>
      </w:pPr>
    </w:p>
    <w:p w14:paraId="569F2791" w14:textId="26668D37" w:rsidR="00571274" w:rsidRPr="00554618" w:rsidRDefault="00C7274E" w:rsidP="001A6ECB">
      <w:pPr>
        <w:spacing w:line="360" w:lineRule="auto"/>
        <w:rPr>
          <w:rFonts w:ascii="Garamond" w:hAnsi="Garamond"/>
          <w:color w:val="000000" w:themeColor="text1"/>
        </w:rPr>
      </w:pPr>
      <w:r w:rsidRPr="00554618">
        <w:rPr>
          <w:rFonts w:ascii="Garamond" w:hAnsi="Garamond"/>
          <w:color w:val="000000" w:themeColor="text1"/>
        </w:rPr>
        <w:t xml:space="preserve">Within health research, there are concerns about </w:t>
      </w:r>
      <w:r w:rsidR="002A5D59" w:rsidRPr="00554618">
        <w:rPr>
          <w:rFonts w:ascii="Garamond" w:hAnsi="Garamond"/>
          <w:color w:val="000000" w:themeColor="text1"/>
        </w:rPr>
        <w:t>the</w:t>
      </w:r>
      <w:r w:rsidR="00546F41" w:rsidRPr="00554618">
        <w:rPr>
          <w:rFonts w:ascii="Garamond" w:hAnsi="Garamond"/>
          <w:color w:val="000000" w:themeColor="text1"/>
        </w:rPr>
        <w:t xml:space="preserve"> </w:t>
      </w:r>
      <w:r w:rsidR="002A5D59" w:rsidRPr="00554618">
        <w:rPr>
          <w:rFonts w:ascii="Garamond" w:hAnsi="Garamond"/>
          <w:color w:val="000000" w:themeColor="text1"/>
        </w:rPr>
        <w:t>absence of culture</w:t>
      </w:r>
      <w:r w:rsidRPr="00554618">
        <w:rPr>
          <w:rFonts w:ascii="Garamond" w:hAnsi="Garamond"/>
          <w:color w:val="000000" w:themeColor="text1"/>
        </w:rPr>
        <w:t xml:space="preserve"> in understanding questions of care</w:t>
      </w:r>
      <w:r w:rsidR="001D5779" w:rsidRPr="00554618">
        <w:rPr>
          <w:rFonts w:ascii="Garamond" w:hAnsi="Garamond"/>
          <w:color w:val="000000" w:themeColor="text1"/>
        </w:rPr>
        <w:t>,</w:t>
      </w:r>
      <w:r w:rsidR="002A5D59" w:rsidRPr="00554618">
        <w:rPr>
          <w:rFonts w:ascii="Garamond" w:hAnsi="Garamond"/>
          <w:b/>
          <w:color w:val="000000" w:themeColor="text1"/>
        </w:rPr>
        <w:t xml:space="preserve"> </w:t>
      </w:r>
      <w:r w:rsidR="00533CED" w:rsidRPr="00554618">
        <w:rPr>
          <w:rFonts w:ascii="Garamond" w:hAnsi="Garamond"/>
          <w:color w:val="000000" w:themeColor="text1"/>
        </w:rPr>
        <w:t>suggesting</w:t>
      </w:r>
      <w:r w:rsidR="00533CED" w:rsidRPr="00554618">
        <w:rPr>
          <w:rFonts w:ascii="Garamond" w:hAnsi="Garamond"/>
          <w:b/>
          <w:color w:val="000000" w:themeColor="text1"/>
        </w:rPr>
        <w:t xml:space="preserve"> </w:t>
      </w:r>
      <w:r w:rsidR="002A5D59" w:rsidRPr="00554618">
        <w:rPr>
          <w:rFonts w:ascii="Garamond" w:hAnsi="Garamond"/>
          <w:color w:val="000000" w:themeColor="text1"/>
        </w:rPr>
        <w:t xml:space="preserve">culture </w:t>
      </w:r>
      <w:r w:rsidR="0090646A" w:rsidRPr="00554618">
        <w:rPr>
          <w:rFonts w:ascii="Garamond" w:hAnsi="Garamond"/>
          <w:color w:val="000000" w:themeColor="text1"/>
        </w:rPr>
        <w:t>might have been</w:t>
      </w:r>
      <w:r w:rsidR="002A5D59" w:rsidRPr="00554618">
        <w:rPr>
          <w:rFonts w:ascii="Garamond" w:hAnsi="Garamond"/>
          <w:color w:val="000000" w:themeColor="text1"/>
        </w:rPr>
        <w:t xml:space="preserve"> inadequately conceptualized as a reductive variant of race and ethnicity (Singer et al. 2016).</w:t>
      </w:r>
      <w:r w:rsidR="003011F6" w:rsidRPr="00554618">
        <w:rPr>
          <w:rFonts w:ascii="Garamond" w:hAnsi="Garamond"/>
          <w:color w:val="000000" w:themeColor="text1"/>
        </w:rPr>
        <w:t xml:space="preserve"> </w:t>
      </w:r>
      <w:r w:rsidRPr="00554618">
        <w:rPr>
          <w:rFonts w:ascii="Garamond" w:hAnsi="Garamond"/>
          <w:color w:val="000000" w:themeColor="text1"/>
        </w:rPr>
        <w:t>Notwithstanding the varied meanings and mutability of the term, w</w:t>
      </w:r>
      <w:r w:rsidR="00374F9F" w:rsidRPr="00554618">
        <w:rPr>
          <w:rFonts w:ascii="Garamond" w:hAnsi="Garamond"/>
          <w:color w:val="000000" w:themeColor="text1"/>
        </w:rPr>
        <w:t xml:space="preserve">e argue that researchers need to think </w:t>
      </w:r>
      <w:r w:rsidR="00374F9F" w:rsidRPr="00554618">
        <w:rPr>
          <w:rFonts w:ascii="Garamond" w:hAnsi="Garamond"/>
          <w:i/>
          <w:color w:val="000000" w:themeColor="text1"/>
        </w:rPr>
        <w:t xml:space="preserve">with </w:t>
      </w:r>
      <w:r w:rsidR="00374F9F" w:rsidRPr="00554618">
        <w:rPr>
          <w:rFonts w:ascii="Garamond" w:hAnsi="Garamond"/>
          <w:color w:val="000000" w:themeColor="text1"/>
        </w:rPr>
        <w:t>culture precisely because of its ontological and epistemological complexities, and the potential impacts on making sense of the social world (Williams 2014).</w:t>
      </w:r>
      <w:r w:rsidR="00150550" w:rsidRPr="00554618">
        <w:rPr>
          <w:rFonts w:ascii="Garamond" w:hAnsi="Garamond"/>
          <w:color w:val="000000" w:themeColor="text1"/>
        </w:rPr>
        <w:t xml:space="preserve"> </w:t>
      </w:r>
      <w:r w:rsidRPr="00554618">
        <w:rPr>
          <w:rFonts w:ascii="Garamond" w:hAnsi="Garamond"/>
          <w:color w:val="000000" w:themeColor="text1"/>
        </w:rPr>
        <w:t>Indeed, we endorse calls</w:t>
      </w:r>
      <w:r w:rsidR="00783EB6" w:rsidRPr="00554618">
        <w:rPr>
          <w:rFonts w:ascii="Garamond" w:hAnsi="Garamond"/>
          <w:color w:val="000000" w:themeColor="text1"/>
        </w:rPr>
        <w:t xml:space="preserve"> </w:t>
      </w:r>
      <w:r w:rsidR="000B1CA6" w:rsidRPr="00554618">
        <w:rPr>
          <w:rFonts w:ascii="Garamond" w:hAnsi="Garamond"/>
          <w:color w:val="000000" w:themeColor="text1"/>
        </w:rPr>
        <w:t xml:space="preserve">to </w:t>
      </w:r>
      <w:r w:rsidR="00F95988" w:rsidRPr="00554618">
        <w:rPr>
          <w:rFonts w:ascii="Garamond" w:hAnsi="Garamond"/>
          <w:color w:val="000000" w:themeColor="text1"/>
        </w:rPr>
        <w:t>redefin</w:t>
      </w:r>
      <w:r w:rsidR="000B1CA6" w:rsidRPr="00554618">
        <w:rPr>
          <w:rFonts w:ascii="Garamond" w:hAnsi="Garamond"/>
          <w:color w:val="000000" w:themeColor="text1"/>
        </w:rPr>
        <w:t>e</w:t>
      </w:r>
      <w:r w:rsidR="00F95988" w:rsidRPr="00554618">
        <w:rPr>
          <w:rFonts w:ascii="Garamond" w:hAnsi="Garamond"/>
          <w:color w:val="000000" w:themeColor="text1"/>
        </w:rPr>
        <w:t xml:space="preserve"> </w:t>
      </w:r>
      <w:r w:rsidR="00783EB6" w:rsidRPr="00554618">
        <w:rPr>
          <w:rFonts w:ascii="Garamond" w:hAnsi="Garamond"/>
          <w:color w:val="000000" w:themeColor="text1"/>
        </w:rPr>
        <w:t>culture in geographical debates</w:t>
      </w:r>
      <w:r w:rsidR="00D705CB" w:rsidRPr="00554618">
        <w:rPr>
          <w:rFonts w:ascii="Garamond" w:hAnsi="Garamond"/>
          <w:color w:val="000000" w:themeColor="text1"/>
        </w:rPr>
        <w:t xml:space="preserve"> and </w:t>
      </w:r>
      <w:r w:rsidR="000B1CA6" w:rsidRPr="00554618">
        <w:rPr>
          <w:rFonts w:ascii="Garamond" w:hAnsi="Garamond"/>
          <w:color w:val="000000" w:themeColor="text1"/>
        </w:rPr>
        <w:t xml:space="preserve">to ask </w:t>
      </w:r>
      <w:r w:rsidR="00D705CB" w:rsidRPr="00554618">
        <w:rPr>
          <w:rFonts w:ascii="Garamond" w:hAnsi="Garamond"/>
          <w:color w:val="000000" w:themeColor="text1"/>
        </w:rPr>
        <w:t>new analytical questions regarding the role of culture.</w:t>
      </w:r>
      <w:r w:rsidR="00783EB6" w:rsidRPr="00554618">
        <w:rPr>
          <w:rFonts w:ascii="Garamond" w:hAnsi="Garamond"/>
          <w:color w:val="000000" w:themeColor="text1"/>
        </w:rPr>
        <w:t xml:space="preserve"> </w:t>
      </w:r>
      <w:r w:rsidR="002A5D59" w:rsidRPr="00554618">
        <w:rPr>
          <w:rFonts w:ascii="Garamond" w:hAnsi="Garamond" w:cstheme="minorHAnsi"/>
          <w:color w:val="000000" w:themeColor="text1"/>
        </w:rPr>
        <w:t>Anderson (2020)</w:t>
      </w:r>
      <w:r w:rsidR="009B14B4" w:rsidRPr="00554618">
        <w:rPr>
          <w:rFonts w:ascii="Garamond" w:hAnsi="Garamond"/>
          <w:color w:val="000000" w:themeColor="text1"/>
        </w:rPr>
        <w:t xml:space="preserve"> </w:t>
      </w:r>
      <w:r w:rsidR="00136420" w:rsidRPr="00554618">
        <w:rPr>
          <w:rFonts w:ascii="Garamond" w:hAnsi="Garamond"/>
          <w:color w:val="000000" w:themeColor="text1"/>
        </w:rPr>
        <w:t xml:space="preserve">offers </w:t>
      </w:r>
      <w:r w:rsidR="001D7EB1" w:rsidRPr="00554618">
        <w:rPr>
          <w:rFonts w:ascii="Garamond" w:hAnsi="Garamond"/>
          <w:color w:val="000000" w:themeColor="text1"/>
        </w:rPr>
        <w:t xml:space="preserve">critical reflection on the concept of culture </w:t>
      </w:r>
      <w:r w:rsidR="00D705CB" w:rsidRPr="00554618">
        <w:rPr>
          <w:rFonts w:ascii="Garamond" w:hAnsi="Garamond"/>
          <w:color w:val="000000" w:themeColor="text1"/>
        </w:rPr>
        <w:t>with</w:t>
      </w:r>
      <w:r w:rsidR="009B14B4" w:rsidRPr="00554618">
        <w:rPr>
          <w:rFonts w:ascii="Garamond" w:hAnsi="Garamond"/>
          <w:color w:val="000000" w:themeColor="text1"/>
        </w:rPr>
        <w:t xml:space="preserve"> </w:t>
      </w:r>
      <w:r w:rsidR="009B14B4" w:rsidRPr="00554618">
        <w:rPr>
          <w:rFonts w:ascii="Garamond" w:hAnsi="Garamond" w:cstheme="minorHAnsi"/>
          <w:color w:val="000000" w:themeColor="text1"/>
        </w:rPr>
        <w:t>three related orientations: ‘</w:t>
      </w:r>
      <w:r w:rsidR="009B14B4" w:rsidRPr="00554618">
        <w:rPr>
          <w:rFonts w:ascii="Garamond" w:hAnsi="Garamond"/>
          <w:color w:val="000000" w:themeColor="text1"/>
        </w:rPr>
        <w:t>culture as assembled effect, culture as mediated experience, and culture as form-of-life’ (Anderson, 2020:608</w:t>
      </w:r>
      <w:r w:rsidR="000B1CA6" w:rsidRPr="00554618">
        <w:rPr>
          <w:rFonts w:ascii="Garamond" w:hAnsi="Garamond"/>
          <w:color w:val="000000" w:themeColor="text1"/>
        </w:rPr>
        <w:t>)</w:t>
      </w:r>
      <w:r w:rsidR="007A79EC" w:rsidRPr="00554618">
        <w:rPr>
          <w:rFonts w:ascii="Garamond" w:hAnsi="Garamond"/>
          <w:color w:val="000000" w:themeColor="text1"/>
        </w:rPr>
        <w:t xml:space="preserve">. </w:t>
      </w:r>
      <w:r w:rsidR="008E2B8E" w:rsidRPr="00554618">
        <w:rPr>
          <w:rFonts w:ascii="Garamond" w:hAnsi="Garamond"/>
          <w:color w:val="000000" w:themeColor="text1"/>
        </w:rPr>
        <w:t xml:space="preserve">While he explains </w:t>
      </w:r>
      <w:r w:rsidR="007A79EC" w:rsidRPr="00554618">
        <w:rPr>
          <w:rFonts w:ascii="Garamond" w:hAnsi="Garamond"/>
          <w:color w:val="000000" w:themeColor="text1"/>
        </w:rPr>
        <w:t xml:space="preserve">culture as assembled effect, Anderson </w:t>
      </w:r>
      <w:r w:rsidR="008C78EC" w:rsidRPr="00554618">
        <w:rPr>
          <w:rFonts w:ascii="Garamond" w:hAnsi="Garamond"/>
          <w:color w:val="000000" w:themeColor="text1"/>
        </w:rPr>
        <w:t>puts</w:t>
      </w:r>
      <w:r w:rsidR="001D7EB1" w:rsidRPr="00554618">
        <w:rPr>
          <w:rFonts w:ascii="Garamond" w:hAnsi="Garamond"/>
          <w:color w:val="000000" w:themeColor="text1"/>
        </w:rPr>
        <w:t xml:space="preserve"> to</w:t>
      </w:r>
      <w:r w:rsidR="006C779F" w:rsidRPr="00554618">
        <w:rPr>
          <w:rFonts w:ascii="Garamond" w:hAnsi="Garamond"/>
          <w:color w:val="000000" w:themeColor="text1"/>
        </w:rPr>
        <w:t xml:space="preserve"> </w:t>
      </w:r>
      <w:r w:rsidR="008C78EC" w:rsidRPr="00554618">
        <w:rPr>
          <w:rFonts w:ascii="Garamond" w:hAnsi="Garamond"/>
          <w:color w:val="000000" w:themeColor="text1"/>
        </w:rPr>
        <w:t xml:space="preserve">us </w:t>
      </w:r>
      <w:r w:rsidR="000B1CA6" w:rsidRPr="00554618">
        <w:rPr>
          <w:rFonts w:ascii="Garamond" w:hAnsi="Garamond"/>
          <w:color w:val="000000" w:themeColor="text1"/>
        </w:rPr>
        <w:t xml:space="preserve">the </w:t>
      </w:r>
      <w:r w:rsidR="001A3051" w:rsidRPr="00554618">
        <w:rPr>
          <w:rFonts w:ascii="Garamond" w:hAnsi="Garamond"/>
          <w:color w:val="000000" w:themeColor="text1"/>
        </w:rPr>
        <w:t>new analytical question o</w:t>
      </w:r>
      <w:r w:rsidR="000B1CA6" w:rsidRPr="00554618">
        <w:rPr>
          <w:rFonts w:ascii="Garamond" w:hAnsi="Garamond"/>
          <w:color w:val="000000" w:themeColor="text1"/>
        </w:rPr>
        <w:t>f</w:t>
      </w:r>
      <w:r w:rsidR="007A79EC" w:rsidRPr="00554618">
        <w:rPr>
          <w:rFonts w:ascii="Garamond" w:hAnsi="Garamond"/>
          <w:color w:val="000000" w:themeColor="text1"/>
        </w:rPr>
        <w:t xml:space="preserve"> </w:t>
      </w:r>
      <w:r w:rsidR="001A3051" w:rsidRPr="00554618">
        <w:rPr>
          <w:rFonts w:ascii="Garamond" w:hAnsi="Garamond"/>
          <w:color w:val="000000" w:themeColor="text1"/>
        </w:rPr>
        <w:t>‘</w:t>
      </w:r>
      <w:r w:rsidR="007A79EC" w:rsidRPr="00554618">
        <w:rPr>
          <w:rFonts w:ascii="Garamond" w:hAnsi="Garamond"/>
          <w:color w:val="000000" w:themeColor="text1"/>
        </w:rPr>
        <w:t xml:space="preserve">how particular ideas of </w:t>
      </w:r>
      <w:r w:rsidR="001A3051" w:rsidRPr="00554618">
        <w:rPr>
          <w:rFonts w:ascii="Garamond" w:hAnsi="Garamond"/>
          <w:color w:val="000000" w:themeColor="text1"/>
        </w:rPr>
        <w:t>“</w:t>
      </w:r>
      <w:r w:rsidR="007A79EC" w:rsidRPr="00554618">
        <w:rPr>
          <w:rFonts w:ascii="Garamond" w:hAnsi="Garamond"/>
          <w:color w:val="000000" w:themeColor="text1"/>
        </w:rPr>
        <w:t>culture</w:t>
      </w:r>
      <w:r w:rsidR="001A3051" w:rsidRPr="00554618">
        <w:rPr>
          <w:rFonts w:ascii="Garamond" w:hAnsi="Garamond"/>
          <w:color w:val="000000" w:themeColor="text1"/>
        </w:rPr>
        <w:t>”</w:t>
      </w:r>
      <w:r w:rsidR="007A79EC" w:rsidRPr="00554618">
        <w:rPr>
          <w:rFonts w:ascii="Garamond" w:hAnsi="Garamond"/>
          <w:color w:val="000000" w:themeColor="text1"/>
        </w:rPr>
        <w:t xml:space="preserve"> (and other linked spheres such as </w:t>
      </w:r>
      <w:r w:rsidR="001A3051" w:rsidRPr="00554618">
        <w:rPr>
          <w:rFonts w:ascii="Garamond" w:hAnsi="Garamond"/>
          <w:color w:val="000000" w:themeColor="text1"/>
        </w:rPr>
        <w:t>“</w:t>
      </w:r>
      <w:r w:rsidR="007A79EC" w:rsidRPr="00554618">
        <w:rPr>
          <w:rFonts w:ascii="Garamond" w:hAnsi="Garamond"/>
          <w:color w:val="000000" w:themeColor="text1"/>
        </w:rPr>
        <w:t>economy</w:t>
      </w:r>
      <w:r w:rsidR="001A3051" w:rsidRPr="00554618">
        <w:rPr>
          <w:rFonts w:ascii="Garamond" w:hAnsi="Garamond"/>
          <w:color w:val="000000" w:themeColor="text1"/>
        </w:rPr>
        <w:t>”</w:t>
      </w:r>
      <w:r w:rsidR="007A79EC" w:rsidRPr="00554618">
        <w:rPr>
          <w:rFonts w:ascii="Garamond" w:hAnsi="Garamond"/>
          <w:color w:val="000000" w:themeColor="text1"/>
        </w:rPr>
        <w:t>) are formed, circulate, and change in ways that enact and reproduce power relations and formations</w:t>
      </w:r>
      <w:r w:rsidR="001A3051" w:rsidRPr="00554618">
        <w:rPr>
          <w:rFonts w:ascii="Garamond" w:hAnsi="Garamond"/>
          <w:color w:val="000000" w:themeColor="text1"/>
        </w:rPr>
        <w:t xml:space="preserve">’ (2020:610). </w:t>
      </w:r>
      <w:r w:rsidR="00491F2E" w:rsidRPr="00554618">
        <w:rPr>
          <w:rFonts w:ascii="Garamond" w:hAnsi="Garamond"/>
          <w:color w:val="000000" w:themeColor="text1"/>
        </w:rPr>
        <w:t>In addition to understanding</w:t>
      </w:r>
      <w:r w:rsidR="00FA0DC0" w:rsidRPr="00554618">
        <w:rPr>
          <w:rFonts w:ascii="Garamond" w:hAnsi="Garamond"/>
          <w:color w:val="000000" w:themeColor="text1"/>
        </w:rPr>
        <w:t xml:space="preserve"> </w:t>
      </w:r>
      <w:r w:rsidR="00D705CB" w:rsidRPr="00554618">
        <w:rPr>
          <w:rFonts w:ascii="Garamond" w:hAnsi="Garamond"/>
          <w:color w:val="000000" w:themeColor="text1"/>
        </w:rPr>
        <w:t>culture as a</w:t>
      </w:r>
      <w:r w:rsidR="004609A4" w:rsidRPr="00554618">
        <w:rPr>
          <w:rFonts w:ascii="Garamond" w:hAnsi="Garamond"/>
          <w:color w:val="000000" w:themeColor="text1"/>
        </w:rPr>
        <w:t xml:space="preserve">n expression </w:t>
      </w:r>
      <w:r w:rsidR="00D705CB" w:rsidRPr="00554618">
        <w:rPr>
          <w:rFonts w:ascii="Garamond" w:hAnsi="Garamond"/>
          <w:color w:val="000000" w:themeColor="text1"/>
        </w:rPr>
        <w:t>of social relation</w:t>
      </w:r>
      <w:r w:rsidR="004609A4" w:rsidRPr="00554618">
        <w:rPr>
          <w:rFonts w:ascii="Garamond" w:hAnsi="Garamond"/>
          <w:color w:val="000000" w:themeColor="text1"/>
        </w:rPr>
        <w:t>s</w:t>
      </w:r>
      <w:r w:rsidR="00491F2E" w:rsidRPr="00554618">
        <w:rPr>
          <w:rFonts w:ascii="Garamond" w:hAnsi="Garamond"/>
          <w:color w:val="000000" w:themeColor="text1"/>
        </w:rPr>
        <w:t xml:space="preserve">, </w:t>
      </w:r>
      <w:r w:rsidR="001A3051" w:rsidRPr="00554618">
        <w:rPr>
          <w:rFonts w:ascii="Garamond" w:hAnsi="Garamond"/>
          <w:color w:val="000000" w:themeColor="text1"/>
        </w:rPr>
        <w:t xml:space="preserve">the purpose of engaging with </w:t>
      </w:r>
      <w:r w:rsidR="007A79EC" w:rsidRPr="00554618">
        <w:rPr>
          <w:rFonts w:ascii="Garamond" w:hAnsi="Garamond"/>
          <w:color w:val="000000" w:themeColor="text1"/>
        </w:rPr>
        <w:t xml:space="preserve">‘culture’ </w:t>
      </w:r>
      <w:r w:rsidR="001A3051" w:rsidRPr="00554618">
        <w:rPr>
          <w:rFonts w:ascii="Garamond" w:hAnsi="Garamond"/>
          <w:color w:val="000000" w:themeColor="text1"/>
        </w:rPr>
        <w:t xml:space="preserve">is to </w:t>
      </w:r>
      <w:r w:rsidR="008F618B" w:rsidRPr="00554618">
        <w:rPr>
          <w:rFonts w:ascii="Garamond" w:hAnsi="Garamond"/>
          <w:color w:val="000000" w:themeColor="text1"/>
        </w:rPr>
        <w:t>make sense of</w:t>
      </w:r>
      <w:r w:rsidR="001A3051" w:rsidRPr="00554618">
        <w:rPr>
          <w:rFonts w:ascii="Garamond" w:hAnsi="Garamond"/>
          <w:color w:val="000000" w:themeColor="text1"/>
        </w:rPr>
        <w:t xml:space="preserve"> it</w:t>
      </w:r>
      <w:r w:rsidR="00911920" w:rsidRPr="00554618">
        <w:rPr>
          <w:rFonts w:ascii="Garamond" w:hAnsi="Garamond"/>
          <w:color w:val="000000" w:themeColor="text1"/>
        </w:rPr>
        <w:t xml:space="preserve">s </w:t>
      </w:r>
      <w:r w:rsidR="00D705CB" w:rsidRPr="00554618">
        <w:rPr>
          <w:rFonts w:ascii="Garamond" w:hAnsi="Garamond"/>
          <w:color w:val="000000" w:themeColor="text1"/>
        </w:rPr>
        <w:t xml:space="preserve">formation, </w:t>
      </w:r>
      <w:r w:rsidR="0034241C" w:rsidRPr="00554618">
        <w:rPr>
          <w:rFonts w:ascii="Garamond" w:hAnsi="Garamond"/>
          <w:color w:val="000000" w:themeColor="text1"/>
        </w:rPr>
        <w:t xml:space="preserve">trajectories, </w:t>
      </w:r>
      <w:r w:rsidR="00533CED" w:rsidRPr="00554618">
        <w:rPr>
          <w:rFonts w:ascii="Garamond" w:hAnsi="Garamond"/>
          <w:color w:val="000000" w:themeColor="text1"/>
        </w:rPr>
        <w:t>and</w:t>
      </w:r>
      <w:r w:rsidR="00CE19C3" w:rsidRPr="00554618">
        <w:rPr>
          <w:rFonts w:ascii="Garamond" w:hAnsi="Garamond"/>
          <w:color w:val="000000" w:themeColor="text1"/>
        </w:rPr>
        <w:t xml:space="preserve"> </w:t>
      </w:r>
      <w:r w:rsidR="00911920" w:rsidRPr="00554618">
        <w:rPr>
          <w:rFonts w:ascii="Garamond" w:hAnsi="Garamond"/>
          <w:color w:val="000000" w:themeColor="text1"/>
        </w:rPr>
        <w:t>it</w:t>
      </w:r>
      <w:r w:rsidR="008359C2" w:rsidRPr="00554618">
        <w:rPr>
          <w:rFonts w:ascii="Garamond" w:hAnsi="Garamond"/>
          <w:color w:val="000000" w:themeColor="text1"/>
        </w:rPr>
        <w:t>s</w:t>
      </w:r>
      <w:r w:rsidR="00911920" w:rsidRPr="00554618">
        <w:rPr>
          <w:rFonts w:ascii="Garamond" w:hAnsi="Garamond"/>
          <w:color w:val="000000" w:themeColor="text1"/>
        </w:rPr>
        <w:t xml:space="preserve"> historical roots</w:t>
      </w:r>
      <w:r w:rsidR="00CE19C3" w:rsidRPr="00554618">
        <w:rPr>
          <w:rFonts w:ascii="Garamond" w:hAnsi="Garamond"/>
          <w:color w:val="000000" w:themeColor="text1"/>
        </w:rPr>
        <w:t>,</w:t>
      </w:r>
      <w:r w:rsidR="00911920" w:rsidRPr="00554618">
        <w:rPr>
          <w:rFonts w:ascii="Garamond" w:hAnsi="Garamond"/>
          <w:color w:val="000000" w:themeColor="text1"/>
        </w:rPr>
        <w:t xml:space="preserve"> so that we can </w:t>
      </w:r>
      <w:r w:rsidR="008F618B" w:rsidRPr="00554618">
        <w:rPr>
          <w:rFonts w:ascii="Garamond" w:hAnsi="Garamond"/>
          <w:color w:val="000000" w:themeColor="text1"/>
        </w:rPr>
        <w:t>approach</w:t>
      </w:r>
      <w:r w:rsidR="00911920" w:rsidRPr="00554618">
        <w:rPr>
          <w:rFonts w:ascii="Garamond" w:hAnsi="Garamond"/>
          <w:color w:val="000000" w:themeColor="text1"/>
        </w:rPr>
        <w:t xml:space="preserve"> culture</w:t>
      </w:r>
      <w:r w:rsidR="001A3051" w:rsidRPr="00554618">
        <w:rPr>
          <w:rFonts w:ascii="Garamond" w:hAnsi="Garamond"/>
          <w:color w:val="000000" w:themeColor="text1"/>
        </w:rPr>
        <w:t xml:space="preserve"> as</w:t>
      </w:r>
      <w:r w:rsidR="00080A48" w:rsidRPr="00554618">
        <w:rPr>
          <w:rFonts w:ascii="Garamond" w:hAnsi="Garamond"/>
          <w:color w:val="000000" w:themeColor="text1"/>
        </w:rPr>
        <w:t xml:space="preserve"> a</w:t>
      </w:r>
      <w:r w:rsidR="001A3051" w:rsidRPr="00554618">
        <w:rPr>
          <w:rFonts w:ascii="Garamond" w:hAnsi="Garamond"/>
          <w:color w:val="000000" w:themeColor="text1"/>
        </w:rPr>
        <w:t xml:space="preserve"> ‘contributor’ to social development </w:t>
      </w:r>
      <w:r w:rsidR="00B27897" w:rsidRPr="00554618">
        <w:rPr>
          <w:rFonts w:ascii="Garamond" w:hAnsi="Garamond"/>
          <w:color w:val="000000" w:themeColor="text1"/>
        </w:rPr>
        <w:t>(Anderson, 2020)</w:t>
      </w:r>
      <w:r w:rsidR="007A79EC" w:rsidRPr="00554618">
        <w:rPr>
          <w:rFonts w:ascii="Garamond" w:hAnsi="Garamond"/>
          <w:color w:val="000000" w:themeColor="text1"/>
        </w:rPr>
        <w:t>.</w:t>
      </w:r>
      <w:r w:rsidR="00E7649B" w:rsidRPr="00554618">
        <w:rPr>
          <w:rFonts w:ascii="Garamond" w:hAnsi="Garamond"/>
          <w:color w:val="000000" w:themeColor="text1"/>
        </w:rPr>
        <w:t xml:space="preserve"> Anderson</w:t>
      </w:r>
      <w:r w:rsidRPr="00554618">
        <w:rPr>
          <w:rFonts w:ascii="Garamond" w:hAnsi="Garamond"/>
          <w:color w:val="000000" w:themeColor="text1"/>
        </w:rPr>
        <w:t xml:space="preserve"> </w:t>
      </w:r>
      <w:r w:rsidR="001A3051" w:rsidRPr="00554618">
        <w:rPr>
          <w:rFonts w:ascii="Garamond" w:hAnsi="Garamond" w:cstheme="minorHAnsi"/>
          <w:color w:val="000000" w:themeColor="text1"/>
        </w:rPr>
        <w:t>attempt</w:t>
      </w:r>
      <w:r w:rsidR="000B1CA6" w:rsidRPr="00554618">
        <w:rPr>
          <w:rFonts w:ascii="Garamond" w:hAnsi="Garamond" w:cstheme="minorHAnsi"/>
          <w:color w:val="000000" w:themeColor="text1"/>
        </w:rPr>
        <w:t>s</w:t>
      </w:r>
      <w:r w:rsidR="001D7EB1" w:rsidRPr="00554618">
        <w:rPr>
          <w:rFonts w:ascii="Garamond" w:hAnsi="Garamond" w:cstheme="minorHAnsi"/>
          <w:color w:val="000000" w:themeColor="text1"/>
        </w:rPr>
        <w:t xml:space="preserve"> </w:t>
      </w:r>
      <w:r w:rsidR="004609A4" w:rsidRPr="00554618">
        <w:rPr>
          <w:rFonts w:ascii="Garamond" w:hAnsi="Garamond" w:cstheme="minorHAnsi"/>
          <w:color w:val="000000" w:themeColor="text1"/>
        </w:rPr>
        <w:t>to</w:t>
      </w:r>
      <w:r w:rsidR="001A3051" w:rsidRPr="00554618">
        <w:rPr>
          <w:rFonts w:ascii="Garamond" w:hAnsi="Garamond" w:cstheme="minorHAnsi"/>
          <w:color w:val="000000" w:themeColor="text1"/>
        </w:rPr>
        <w:t xml:space="preserve"> </w:t>
      </w:r>
      <w:r w:rsidR="001D7EB1" w:rsidRPr="00554618">
        <w:rPr>
          <w:rFonts w:ascii="Garamond" w:hAnsi="Garamond" w:cstheme="minorHAnsi"/>
          <w:color w:val="000000" w:themeColor="text1"/>
        </w:rPr>
        <w:t>break</w:t>
      </w:r>
      <w:r w:rsidR="001A3051" w:rsidRPr="00554618">
        <w:rPr>
          <w:rFonts w:ascii="Garamond" w:hAnsi="Garamond" w:cstheme="minorHAnsi"/>
          <w:color w:val="000000" w:themeColor="text1"/>
        </w:rPr>
        <w:t xml:space="preserve"> with the understanding</w:t>
      </w:r>
      <w:r w:rsidR="00FB1DDF" w:rsidRPr="00554618">
        <w:rPr>
          <w:rFonts w:ascii="Garamond" w:hAnsi="Garamond" w:cstheme="minorHAnsi"/>
          <w:color w:val="000000" w:themeColor="text1"/>
        </w:rPr>
        <w:t xml:space="preserve"> of</w:t>
      </w:r>
      <w:r w:rsidR="001A3051" w:rsidRPr="00554618">
        <w:rPr>
          <w:rFonts w:ascii="Garamond" w:hAnsi="Garamond" w:cstheme="minorHAnsi"/>
          <w:color w:val="000000" w:themeColor="text1"/>
        </w:rPr>
        <w:t xml:space="preserve"> culture as a </w:t>
      </w:r>
      <w:r w:rsidR="001A3051" w:rsidRPr="00554618">
        <w:rPr>
          <w:rFonts w:ascii="Garamond" w:hAnsi="Garamond"/>
          <w:color w:val="000000" w:themeColor="text1"/>
        </w:rPr>
        <w:t>‘signifying-system’</w:t>
      </w:r>
      <w:r w:rsidR="001D7EB1" w:rsidRPr="00554618">
        <w:rPr>
          <w:rFonts w:ascii="Garamond" w:hAnsi="Garamond"/>
          <w:color w:val="000000" w:themeColor="text1"/>
        </w:rPr>
        <w:t xml:space="preserve"> by</w:t>
      </w:r>
      <w:r w:rsidR="001A3051" w:rsidRPr="00554618">
        <w:rPr>
          <w:rFonts w:ascii="Garamond" w:hAnsi="Garamond"/>
          <w:color w:val="000000" w:themeColor="text1"/>
        </w:rPr>
        <w:t xml:space="preserve"> </w:t>
      </w:r>
      <w:r w:rsidR="00E7649B" w:rsidRPr="00554618">
        <w:rPr>
          <w:rFonts w:ascii="Garamond" w:hAnsi="Garamond"/>
          <w:color w:val="000000" w:themeColor="text1"/>
        </w:rPr>
        <w:t>maintain</w:t>
      </w:r>
      <w:r w:rsidR="001D7EB1" w:rsidRPr="00554618">
        <w:rPr>
          <w:rFonts w:ascii="Garamond" w:hAnsi="Garamond"/>
          <w:color w:val="000000" w:themeColor="text1"/>
        </w:rPr>
        <w:t>ing</w:t>
      </w:r>
      <w:r w:rsidR="00E7649B" w:rsidRPr="00554618">
        <w:rPr>
          <w:rFonts w:ascii="Garamond" w:hAnsi="Garamond"/>
          <w:color w:val="000000" w:themeColor="text1"/>
        </w:rPr>
        <w:t xml:space="preserve"> </w:t>
      </w:r>
      <w:r w:rsidR="00E002CA" w:rsidRPr="00554618">
        <w:rPr>
          <w:rFonts w:ascii="Garamond" w:hAnsi="Garamond"/>
          <w:color w:val="000000" w:themeColor="text1"/>
        </w:rPr>
        <w:t>an</w:t>
      </w:r>
      <w:r w:rsidR="001D7EB1" w:rsidRPr="00554618">
        <w:rPr>
          <w:rFonts w:ascii="Garamond" w:hAnsi="Garamond"/>
          <w:color w:val="000000" w:themeColor="text1"/>
        </w:rPr>
        <w:t xml:space="preserve"> emphasis on</w:t>
      </w:r>
      <w:r w:rsidR="00C26B41" w:rsidRPr="00554618">
        <w:rPr>
          <w:rFonts w:ascii="Garamond" w:hAnsi="Garamond"/>
          <w:color w:val="000000" w:themeColor="text1"/>
        </w:rPr>
        <w:t xml:space="preserve"> </w:t>
      </w:r>
      <w:r w:rsidR="001D7EB1" w:rsidRPr="00554618">
        <w:rPr>
          <w:rFonts w:ascii="Garamond" w:hAnsi="Garamond"/>
          <w:color w:val="000000" w:themeColor="text1"/>
        </w:rPr>
        <w:t>experience and encounters</w:t>
      </w:r>
      <w:r w:rsidRPr="00554618">
        <w:rPr>
          <w:rFonts w:ascii="Garamond" w:hAnsi="Garamond"/>
          <w:color w:val="000000" w:themeColor="text1"/>
        </w:rPr>
        <w:t xml:space="preserve">, and we find this helpful with respect to our own understandings of culture. </w:t>
      </w:r>
      <w:r w:rsidR="00571274" w:rsidRPr="00554618">
        <w:rPr>
          <w:rFonts w:ascii="Garamond" w:hAnsi="Garamond"/>
          <w:color w:val="000000" w:themeColor="text1"/>
        </w:rPr>
        <w:t xml:space="preserve">Valentine (2001: 168) </w:t>
      </w:r>
      <w:r w:rsidR="0038278E" w:rsidRPr="00554618">
        <w:rPr>
          <w:rFonts w:ascii="Garamond" w:hAnsi="Garamond"/>
          <w:color w:val="000000" w:themeColor="text1"/>
        </w:rPr>
        <w:t xml:space="preserve">maintains the continuity of structural hierarchies despite shifting ways of life through her </w:t>
      </w:r>
      <w:r w:rsidR="00571274" w:rsidRPr="00554618">
        <w:rPr>
          <w:rFonts w:ascii="Garamond" w:hAnsi="Garamond"/>
          <w:color w:val="000000" w:themeColor="text1"/>
        </w:rPr>
        <w:t>critiques the cultural turn</w:t>
      </w:r>
      <w:r w:rsidR="0038278E" w:rsidRPr="00554618">
        <w:rPr>
          <w:rFonts w:ascii="Garamond" w:hAnsi="Garamond"/>
          <w:color w:val="000000" w:themeColor="text1"/>
        </w:rPr>
        <w:t>,</w:t>
      </w:r>
      <w:r w:rsidR="00571274" w:rsidRPr="00554618">
        <w:rPr>
          <w:rFonts w:ascii="Garamond" w:hAnsi="Garamond"/>
          <w:color w:val="000000" w:themeColor="text1"/>
        </w:rPr>
        <w:t xml:space="preserve"> suggesting ‘the focus that the “cultural turn” has placed on issues such as representation and the theorisation of identity has obscured the details of social relationships and the material realities of everyday life’. She (2008) engages critically in her later work with the notion of encounter and maintains that proximity does not lead to a change in values and practices and argues for ‘unpacking the complex and intersecting ways in which power operates’. More recently, Anderson has argued for plural understandings of culture that articulate ‘problems of difference, supplementing the continued and necessary concern with how peoples are distributed into racialised, gendered and other hierarchies of worth through the operation of linguistic-discursive forms of mediation’ (2020: 614). We agree with such an understanding and, thus, we explicate the notion of ‘culture’ to consider it as a condition of how inequality and injustice are consolidated in diverse landscapes of care.</w:t>
      </w:r>
    </w:p>
    <w:p w14:paraId="347D1BB9" w14:textId="77777777" w:rsidR="00571274" w:rsidRPr="00554618" w:rsidRDefault="00571274" w:rsidP="001A6ECB">
      <w:pPr>
        <w:spacing w:line="360" w:lineRule="auto"/>
        <w:rPr>
          <w:rFonts w:ascii="Garamond" w:hAnsi="Garamond"/>
          <w:color w:val="000000" w:themeColor="text1"/>
        </w:rPr>
      </w:pPr>
    </w:p>
    <w:p w14:paraId="3BA6C9D2" w14:textId="6960A06E" w:rsidR="004609A4" w:rsidRPr="00554618" w:rsidRDefault="00C7274E" w:rsidP="001A6ECB">
      <w:pPr>
        <w:spacing w:line="360" w:lineRule="auto"/>
        <w:rPr>
          <w:rFonts w:ascii="Garamond" w:hAnsi="Garamond"/>
          <w:color w:val="000000" w:themeColor="text1"/>
        </w:rPr>
      </w:pPr>
      <w:r w:rsidRPr="00554618">
        <w:rPr>
          <w:rFonts w:ascii="Garamond" w:hAnsi="Garamond"/>
          <w:color w:val="000000" w:themeColor="text1"/>
        </w:rPr>
        <w:lastRenderedPageBreak/>
        <w:t>Anderson</w:t>
      </w:r>
      <w:r w:rsidR="000B1CA6" w:rsidRPr="00554618">
        <w:rPr>
          <w:rFonts w:ascii="Garamond" w:hAnsi="Garamond"/>
          <w:color w:val="000000" w:themeColor="text1"/>
        </w:rPr>
        <w:t xml:space="preserve"> argues</w:t>
      </w:r>
      <w:r w:rsidR="001D7EB1" w:rsidRPr="00554618">
        <w:rPr>
          <w:rFonts w:ascii="Garamond" w:hAnsi="Garamond"/>
          <w:color w:val="000000" w:themeColor="text1"/>
        </w:rPr>
        <w:t xml:space="preserve"> that </w:t>
      </w:r>
      <w:r w:rsidR="00E7649B" w:rsidRPr="00554618">
        <w:rPr>
          <w:rFonts w:ascii="Garamond" w:hAnsi="Garamond"/>
          <w:color w:val="000000" w:themeColor="text1"/>
        </w:rPr>
        <w:t>‘we are involved with the world through all manner of practical (dis)connections before we represent the world to ourselves or others’ (2020:610)</w:t>
      </w:r>
      <w:r w:rsidR="004609A4" w:rsidRPr="00554618">
        <w:rPr>
          <w:rFonts w:ascii="Garamond" w:hAnsi="Garamond"/>
          <w:color w:val="000000" w:themeColor="text1"/>
        </w:rPr>
        <w:t xml:space="preserve">, which </w:t>
      </w:r>
      <w:r w:rsidR="000B1CA6" w:rsidRPr="00554618">
        <w:rPr>
          <w:rFonts w:ascii="Garamond" w:hAnsi="Garamond"/>
          <w:color w:val="000000" w:themeColor="text1"/>
        </w:rPr>
        <w:t>aligns</w:t>
      </w:r>
      <w:r w:rsidR="004609A4" w:rsidRPr="00554618">
        <w:rPr>
          <w:rFonts w:ascii="Garamond" w:hAnsi="Garamond"/>
          <w:color w:val="000000" w:themeColor="text1"/>
        </w:rPr>
        <w:t xml:space="preserve"> with Haraway’s understanding of ontology that ‘beings do not </w:t>
      </w:r>
      <w:proofErr w:type="spellStart"/>
      <w:r w:rsidR="004609A4" w:rsidRPr="00554618">
        <w:rPr>
          <w:rFonts w:ascii="Garamond" w:hAnsi="Garamond"/>
          <w:color w:val="000000" w:themeColor="text1"/>
        </w:rPr>
        <w:t>preexist</w:t>
      </w:r>
      <w:proofErr w:type="spellEnd"/>
      <w:r w:rsidR="00E002CA" w:rsidRPr="00554618">
        <w:rPr>
          <w:rFonts w:ascii="Garamond" w:hAnsi="Garamond"/>
          <w:color w:val="000000" w:themeColor="text1"/>
        </w:rPr>
        <w:t xml:space="preserve"> </w:t>
      </w:r>
      <w:r w:rsidR="004609A4" w:rsidRPr="00554618">
        <w:rPr>
          <w:rFonts w:ascii="Garamond" w:hAnsi="Garamond"/>
          <w:color w:val="000000" w:themeColor="text1"/>
        </w:rPr>
        <w:t xml:space="preserve">their </w:t>
      </w:r>
      <w:proofErr w:type="spellStart"/>
      <w:r w:rsidR="004609A4" w:rsidRPr="00554618">
        <w:rPr>
          <w:rFonts w:ascii="Garamond" w:hAnsi="Garamond"/>
          <w:color w:val="000000" w:themeColor="text1"/>
        </w:rPr>
        <w:t>relatings</w:t>
      </w:r>
      <w:proofErr w:type="spellEnd"/>
      <w:r w:rsidR="004609A4" w:rsidRPr="00554618">
        <w:rPr>
          <w:rFonts w:ascii="Garamond" w:hAnsi="Garamond"/>
          <w:color w:val="000000" w:themeColor="text1"/>
        </w:rPr>
        <w:t xml:space="preserve">’ (Haraway, 2003: 6). </w:t>
      </w:r>
      <w:r w:rsidR="00352E23" w:rsidRPr="00554618">
        <w:rPr>
          <w:rFonts w:ascii="Garamond" w:hAnsi="Garamond"/>
          <w:color w:val="000000" w:themeColor="text1"/>
        </w:rPr>
        <w:t>Th</w:t>
      </w:r>
      <w:r w:rsidR="004609A4" w:rsidRPr="00554618">
        <w:rPr>
          <w:rFonts w:ascii="Garamond" w:hAnsi="Garamond"/>
          <w:color w:val="000000" w:themeColor="text1"/>
        </w:rPr>
        <w:t>erefore</w:t>
      </w:r>
      <w:r w:rsidR="00352E23" w:rsidRPr="00554618">
        <w:rPr>
          <w:rFonts w:ascii="Garamond" w:hAnsi="Garamond"/>
          <w:color w:val="000000" w:themeColor="text1"/>
        </w:rPr>
        <w:t>, culture</w:t>
      </w:r>
      <w:r w:rsidR="00533CED" w:rsidRPr="00554618">
        <w:rPr>
          <w:rFonts w:ascii="Garamond" w:hAnsi="Garamond"/>
          <w:color w:val="000000" w:themeColor="text1"/>
        </w:rPr>
        <w:t xml:space="preserve"> as a relational form</w:t>
      </w:r>
      <w:r w:rsidR="00352E23" w:rsidRPr="00554618">
        <w:rPr>
          <w:rFonts w:ascii="Garamond" w:hAnsi="Garamond"/>
          <w:color w:val="000000" w:themeColor="text1"/>
        </w:rPr>
        <w:t xml:space="preserve"> is seen as a condition or pre-condition</w:t>
      </w:r>
      <w:r w:rsidR="00533CED" w:rsidRPr="00554618">
        <w:rPr>
          <w:rFonts w:ascii="Garamond" w:hAnsi="Garamond"/>
          <w:color w:val="000000" w:themeColor="text1"/>
        </w:rPr>
        <w:t xml:space="preserve"> of</w:t>
      </w:r>
      <w:r w:rsidR="008D42B7" w:rsidRPr="00554618">
        <w:rPr>
          <w:rFonts w:ascii="Garamond" w:hAnsi="Garamond"/>
          <w:color w:val="000000" w:themeColor="text1"/>
        </w:rPr>
        <w:t xml:space="preserve"> making, remaking and maintaining meaningful experiences</w:t>
      </w:r>
      <w:r w:rsidRPr="00554618">
        <w:rPr>
          <w:rFonts w:ascii="Garamond" w:hAnsi="Garamond"/>
          <w:color w:val="000000" w:themeColor="text1"/>
        </w:rPr>
        <w:t>, and it is alongside this definition and an empirical focus on social encounters and practices that we situate our own understandings of culture</w:t>
      </w:r>
      <w:r w:rsidR="00CE6785" w:rsidRPr="00554618">
        <w:rPr>
          <w:rFonts w:ascii="Garamond" w:hAnsi="Garamond"/>
          <w:color w:val="000000" w:themeColor="text1"/>
        </w:rPr>
        <w:t xml:space="preserve">, with its implications for </w:t>
      </w:r>
      <w:r w:rsidR="00080A48" w:rsidRPr="00554618">
        <w:rPr>
          <w:rFonts w:ascii="Garamond" w:hAnsi="Garamond"/>
          <w:color w:val="000000" w:themeColor="text1"/>
        </w:rPr>
        <w:t xml:space="preserve">an </w:t>
      </w:r>
      <w:r w:rsidR="0038278E" w:rsidRPr="00554618">
        <w:rPr>
          <w:rFonts w:ascii="Garamond" w:hAnsi="Garamond"/>
          <w:color w:val="000000" w:themeColor="text1"/>
        </w:rPr>
        <w:t xml:space="preserve">‘emplaced’ </w:t>
      </w:r>
      <w:r w:rsidR="00CE6785" w:rsidRPr="00554618">
        <w:rPr>
          <w:rFonts w:ascii="Garamond" w:hAnsi="Garamond"/>
          <w:color w:val="000000" w:themeColor="text1"/>
        </w:rPr>
        <w:t xml:space="preserve">understanding </w:t>
      </w:r>
      <w:r w:rsidR="00080A48" w:rsidRPr="00554618">
        <w:rPr>
          <w:rFonts w:ascii="Garamond" w:hAnsi="Garamond"/>
          <w:color w:val="000000" w:themeColor="text1"/>
        </w:rPr>
        <w:t xml:space="preserve">of </w:t>
      </w:r>
      <w:r w:rsidR="00CE6785" w:rsidRPr="00554618">
        <w:rPr>
          <w:rFonts w:ascii="Garamond" w:hAnsi="Garamond"/>
          <w:color w:val="000000" w:themeColor="text1"/>
        </w:rPr>
        <w:t>the moral implications of care</w:t>
      </w:r>
      <w:r w:rsidRPr="00554618">
        <w:rPr>
          <w:rFonts w:ascii="Garamond" w:hAnsi="Garamond"/>
          <w:color w:val="000000" w:themeColor="text1"/>
        </w:rPr>
        <w:t>.</w:t>
      </w:r>
      <w:r w:rsidR="00352E23" w:rsidRPr="00554618">
        <w:rPr>
          <w:rFonts w:ascii="Garamond" w:hAnsi="Garamond"/>
          <w:color w:val="000000" w:themeColor="text1"/>
        </w:rPr>
        <w:t xml:space="preserve"> </w:t>
      </w:r>
    </w:p>
    <w:p w14:paraId="47DBF399" w14:textId="77777777" w:rsidR="00DC397E" w:rsidRPr="00554618" w:rsidRDefault="00DC397E" w:rsidP="001A6ECB">
      <w:pPr>
        <w:spacing w:line="360" w:lineRule="auto"/>
        <w:rPr>
          <w:rFonts w:ascii="Garamond" w:hAnsi="Garamond"/>
          <w:color w:val="000000" w:themeColor="text1"/>
        </w:rPr>
      </w:pPr>
    </w:p>
    <w:p w14:paraId="1C1C080A" w14:textId="6838DF3F" w:rsidR="000B1CA6" w:rsidRPr="00554618" w:rsidRDefault="000B1CA6" w:rsidP="001A6ECB">
      <w:pPr>
        <w:spacing w:line="360" w:lineRule="auto"/>
        <w:rPr>
          <w:rFonts w:ascii="Garamond" w:hAnsi="Garamond"/>
          <w:b/>
          <w:color w:val="000000" w:themeColor="text1"/>
        </w:rPr>
      </w:pPr>
      <w:r w:rsidRPr="00554618">
        <w:rPr>
          <w:rFonts w:ascii="Garamond" w:hAnsi="Garamond"/>
          <w:b/>
          <w:color w:val="000000" w:themeColor="text1"/>
        </w:rPr>
        <w:t xml:space="preserve">The </w:t>
      </w:r>
      <w:r w:rsidR="00DC397E" w:rsidRPr="00554618">
        <w:rPr>
          <w:rFonts w:ascii="Garamond" w:hAnsi="Garamond"/>
          <w:b/>
          <w:color w:val="000000" w:themeColor="text1"/>
        </w:rPr>
        <w:t>M</w:t>
      </w:r>
      <w:r w:rsidRPr="00554618">
        <w:rPr>
          <w:rFonts w:ascii="Garamond" w:hAnsi="Garamond"/>
          <w:b/>
          <w:color w:val="000000" w:themeColor="text1"/>
        </w:rPr>
        <w:t xml:space="preserve">oral </w:t>
      </w:r>
      <w:r w:rsidR="00DC397E" w:rsidRPr="00554618">
        <w:rPr>
          <w:rFonts w:ascii="Garamond" w:hAnsi="Garamond"/>
          <w:b/>
          <w:color w:val="000000" w:themeColor="text1"/>
        </w:rPr>
        <w:t>S</w:t>
      </w:r>
      <w:r w:rsidRPr="00554618">
        <w:rPr>
          <w:rFonts w:ascii="Garamond" w:hAnsi="Garamond"/>
          <w:b/>
          <w:color w:val="000000" w:themeColor="text1"/>
        </w:rPr>
        <w:t xml:space="preserve">ignificance of </w:t>
      </w:r>
      <w:r w:rsidR="00DC397E" w:rsidRPr="00554618">
        <w:rPr>
          <w:rFonts w:ascii="Garamond" w:hAnsi="Garamond"/>
          <w:b/>
          <w:color w:val="000000" w:themeColor="text1"/>
        </w:rPr>
        <w:t>C</w:t>
      </w:r>
      <w:r w:rsidRPr="00554618">
        <w:rPr>
          <w:rFonts w:ascii="Garamond" w:hAnsi="Garamond"/>
          <w:b/>
          <w:color w:val="000000" w:themeColor="text1"/>
        </w:rPr>
        <w:t xml:space="preserve">ulture: </w:t>
      </w:r>
      <w:r w:rsidR="00DC397E" w:rsidRPr="00554618">
        <w:rPr>
          <w:rFonts w:ascii="Garamond" w:hAnsi="Garamond"/>
          <w:b/>
          <w:color w:val="000000" w:themeColor="text1"/>
        </w:rPr>
        <w:t>C</w:t>
      </w:r>
      <w:r w:rsidRPr="00554618">
        <w:rPr>
          <w:rFonts w:ascii="Garamond" w:hAnsi="Garamond"/>
          <w:b/>
          <w:color w:val="000000" w:themeColor="text1"/>
        </w:rPr>
        <w:t xml:space="preserve">aring </w:t>
      </w:r>
      <w:r w:rsidR="00DC397E" w:rsidRPr="00554618">
        <w:rPr>
          <w:rFonts w:ascii="Garamond" w:hAnsi="Garamond"/>
          <w:b/>
          <w:color w:val="000000" w:themeColor="text1"/>
        </w:rPr>
        <w:t>E</w:t>
      </w:r>
      <w:r w:rsidRPr="00554618">
        <w:rPr>
          <w:rFonts w:ascii="Garamond" w:hAnsi="Garamond"/>
          <w:b/>
          <w:color w:val="000000" w:themeColor="text1"/>
        </w:rPr>
        <w:t>thics</w:t>
      </w:r>
    </w:p>
    <w:p w14:paraId="4A0E6C4E" w14:textId="77777777" w:rsidR="000B1CA6" w:rsidRPr="00554618" w:rsidRDefault="000B1CA6" w:rsidP="001A6ECB">
      <w:pPr>
        <w:spacing w:line="360" w:lineRule="auto"/>
        <w:rPr>
          <w:rFonts w:ascii="Garamond" w:hAnsi="Garamond"/>
          <w:color w:val="000000" w:themeColor="text1"/>
        </w:rPr>
      </w:pPr>
    </w:p>
    <w:p w14:paraId="70E7A596" w14:textId="5280DD7F" w:rsidR="00491F2E" w:rsidRPr="00554618" w:rsidRDefault="008D42B7" w:rsidP="001A6ECB">
      <w:pPr>
        <w:spacing w:line="360" w:lineRule="auto"/>
        <w:rPr>
          <w:rFonts w:ascii="Garamond" w:hAnsi="Garamond" w:cs="PMingLiU"/>
          <w:color w:val="000000" w:themeColor="text1"/>
        </w:rPr>
      </w:pPr>
      <w:r w:rsidRPr="00554618">
        <w:rPr>
          <w:rFonts w:ascii="Garamond" w:hAnsi="Garamond"/>
          <w:color w:val="000000" w:themeColor="text1"/>
        </w:rPr>
        <w:t xml:space="preserve">Our </w:t>
      </w:r>
      <w:r w:rsidR="00550F94" w:rsidRPr="00554618">
        <w:rPr>
          <w:rFonts w:ascii="Garamond" w:hAnsi="Garamond"/>
          <w:color w:val="000000" w:themeColor="text1"/>
        </w:rPr>
        <w:t>s</w:t>
      </w:r>
      <w:r w:rsidRPr="00554618">
        <w:rPr>
          <w:rFonts w:ascii="Garamond" w:hAnsi="Garamond"/>
          <w:color w:val="000000" w:themeColor="text1"/>
        </w:rPr>
        <w:t xml:space="preserve">pecial </w:t>
      </w:r>
      <w:r w:rsidR="00550F94" w:rsidRPr="00554618">
        <w:rPr>
          <w:rFonts w:ascii="Garamond" w:hAnsi="Garamond"/>
          <w:color w:val="000000" w:themeColor="text1"/>
        </w:rPr>
        <w:t>i</w:t>
      </w:r>
      <w:r w:rsidRPr="00554618">
        <w:rPr>
          <w:rFonts w:ascii="Garamond" w:hAnsi="Garamond"/>
          <w:color w:val="000000" w:themeColor="text1"/>
        </w:rPr>
        <w:t xml:space="preserve">ssue </w:t>
      </w:r>
      <w:r w:rsidR="000B1CA6" w:rsidRPr="00554618">
        <w:rPr>
          <w:rFonts w:ascii="Garamond" w:hAnsi="Garamond"/>
          <w:color w:val="000000" w:themeColor="text1"/>
        </w:rPr>
        <w:t xml:space="preserve">aims </w:t>
      </w:r>
      <w:r w:rsidRPr="00554618">
        <w:rPr>
          <w:rFonts w:ascii="Garamond" w:hAnsi="Garamond"/>
          <w:color w:val="000000" w:themeColor="text1"/>
        </w:rPr>
        <w:t xml:space="preserve">not only </w:t>
      </w:r>
      <w:r w:rsidR="000B1CA6" w:rsidRPr="00554618">
        <w:rPr>
          <w:rFonts w:ascii="Garamond" w:hAnsi="Garamond"/>
          <w:color w:val="000000" w:themeColor="text1"/>
        </w:rPr>
        <w:t>to ‘re-place’</w:t>
      </w:r>
      <w:r w:rsidRPr="00554618">
        <w:rPr>
          <w:rFonts w:ascii="Garamond" w:hAnsi="Garamond"/>
          <w:color w:val="000000" w:themeColor="text1"/>
        </w:rPr>
        <w:t xml:space="preserve"> </w:t>
      </w:r>
      <w:r w:rsidR="000B1CA6" w:rsidRPr="00554618">
        <w:rPr>
          <w:rFonts w:ascii="Garamond" w:hAnsi="Garamond"/>
          <w:color w:val="000000" w:themeColor="text1"/>
        </w:rPr>
        <w:t xml:space="preserve">and re-emphasize </w:t>
      </w:r>
      <w:r w:rsidRPr="00554618">
        <w:rPr>
          <w:rFonts w:ascii="Garamond" w:hAnsi="Garamond"/>
          <w:color w:val="000000" w:themeColor="text1"/>
        </w:rPr>
        <w:t>cu</w:t>
      </w:r>
      <w:r w:rsidR="002270F8" w:rsidRPr="00554618">
        <w:rPr>
          <w:rFonts w:ascii="Garamond" w:hAnsi="Garamond"/>
          <w:color w:val="000000" w:themeColor="text1"/>
        </w:rPr>
        <w:t xml:space="preserve">lture </w:t>
      </w:r>
      <w:r w:rsidR="000B1CA6" w:rsidRPr="00554618">
        <w:rPr>
          <w:rFonts w:ascii="Garamond" w:hAnsi="Garamond"/>
          <w:color w:val="000000" w:themeColor="text1"/>
        </w:rPr>
        <w:t>within health geography</w:t>
      </w:r>
      <w:r w:rsidRPr="00554618">
        <w:rPr>
          <w:rFonts w:ascii="Garamond" w:hAnsi="Garamond"/>
          <w:color w:val="000000" w:themeColor="text1"/>
        </w:rPr>
        <w:t xml:space="preserve"> debates</w:t>
      </w:r>
      <w:r w:rsidR="00C846D5" w:rsidRPr="00554618">
        <w:rPr>
          <w:rFonts w:ascii="Garamond" w:hAnsi="Garamond"/>
          <w:color w:val="000000" w:themeColor="text1"/>
        </w:rPr>
        <w:t>,</w:t>
      </w:r>
      <w:r w:rsidRPr="00554618">
        <w:rPr>
          <w:rFonts w:ascii="Garamond" w:hAnsi="Garamond"/>
          <w:color w:val="000000" w:themeColor="text1"/>
        </w:rPr>
        <w:t xml:space="preserve"> but also underline</w:t>
      </w:r>
      <w:r w:rsidR="00BF5307" w:rsidRPr="00554618">
        <w:rPr>
          <w:rFonts w:ascii="Garamond" w:hAnsi="Garamond"/>
          <w:color w:val="000000" w:themeColor="text1"/>
        </w:rPr>
        <w:t>s</w:t>
      </w:r>
      <w:r w:rsidRPr="00554618">
        <w:rPr>
          <w:rFonts w:ascii="Garamond" w:hAnsi="Garamond"/>
          <w:color w:val="000000" w:themeColor="text1"/>
        </w:rPr>
        <w:t xml:space="preserve"> the moral significance of culture in conceptualizing care and place. </w:t>
      </w:r>
      <w:r w:rsidR="00E03170" w:rsidRPr="00554618">
        <w:rPr>
          <w:rFonts w:ascii="Garamond" w:hAnsi="Garamond"/>
          <w:color w:val="000000" w:themeColor="text1"/>
        </w:rPr>
        <w:t>C</w:t>
      </w:r>
      <w:r w:rsidR="00491F2E" w:rsidRPr="00554618">
        <w:rPr>
          <w:rFonts w:ascii="Garamond" w:hAnsi="Garamond"/>
          <w:color w:val="000000" w:themeColor="text1"/>
        </w:rPr>
        <w:t>ulture, as</w:t>
      </w:r>
      <w:r w:rsidR="00C8377E" w:rsidRPr="00554618">
        <w:rPr>
          <w:rFonts w:ascii="Garamond" w:hAnsi="Garamond"/>
          <w:color w:val="000000" w:themeColor="text1"/>
        </w:rPr>
        <w:t xml:space="preserve"> practice </w:t>
      </w:r>
      <w:r w:rsidR="00C8377E" w:rsidRPr="00554618">
        <w:rPr>
          <w:rFonts w:ascii="Garamond" w:hAnsi="Garamond"/>
          <w:i/>
          <w:color w:val="000000" w:themeColor="text1"/>
        </w:rPr>
        <w:t>and</w:t>
      </w:r>
      <w:r w:rsidR="00C8377E" w:rsidRPr="00554618">
        <w:rPr>
          <w:rFonts w:ascii="Garamond" w:hAnsi="Garamond"/>
          <w:color w:val="000000" w:themeColor="text1"/>
        </w:rPr>
        <w:t xml:space="preserve"> ideolog</w:t>
      </w:r>
      <w:r w:rsidR="00491F2E" w:rsidRPr="00554618">
        <w:rPr>
          <w:rFonts w:ascii="Garamond" w:hAnsi="Garamond"/>
          <w:color w:val="000000" w:themeColor="text1"/>
        </w:rPr>
        <w:t>y</w:t>
      </w:r>
      <w:r w:rsidR="00E03170" w:rsidRPr="00554618">
        <w:rPr>
          <w:rFonts w:ascii="Garamond" w:hAnsi="Garamond"/>
          <w:color w:val="000000" w:themeColor="text1"/>
        </w:rPr>
        <w:t>,</w:t>
      </w:r>
      <w:r w:rsidR="00491F2E" w:rsidRPr="00554618">
        <w:rPr>
          <w:rFonts w:ascii="Garamond" w:hAnsi="Garamond"/>
          <w:color w:val="000000" w:themeColor="text1"/>
        </w:rPr>
        <w:t xml:space="preserve"> is</w:t>
      </w:r>
      <w:r w:rsidR="00C8377E" w:rsidRPr="00554618">
        <w:rPr>
          <w:rFonts w:ascii="Garamond" w:hAnsi="Garamond"/>
          <w:color w:val="000000" w:themeColor="text1"/>
        </w:rPr>
        <w:t xml:space="preserve"> </w:t>
      </w:r>
      <w:r w:rsidR="00E03170" w:rsidRPr="00554618">
        <w:rPr>
          <w:rFonts w:ascii="Garamond" w:hAnsi="Garamond"/>
          <w:color w:val="000000" w:themeColor="text1"/>
        </w:rPr>
        <w:t>enfolded with</w:t>
      </w:r>
      <w:r w:rsidR="00C8377E" w:rsidRPr="00554618">
        <w:rPr>
          <w:rFonts w:ascii="Garamond" w:hAnsi="Garamond"/>
          <w:color w:val="000000" w:themeColor="text1"/>
        </w:rPr>
        <w:t xml:space="preserve">in different landscapes of care, </w:t>
      </w:r>
      <w:r w:rsidR="00E03170" w:rsidRPr="00554618">
        <w:rPr>
          <w:rFonts w:ascii="Garamond" w:hAnsi="Garamond"/>
          <w:color w:val="000000" w:themeColor="text1"/>
        </w:rPr>
        <w:t>and articulates</w:t>
      </w:r>
      <w:r w:rsidR="00A50FB4" w:rsidRPr="00554618">
        <w:rPr>
          <w:rFonts w:ascii="Garamond" w:hAnsi="Garamond"/>
          <w:color w:val="000000" w:themeColor="text1"/>
        </w:rPr>
        <w:t xml:space="preserve"> </w:t>
      </w:r>
      <w:r w:rsidR="00C8377E" w:rsidRPr="00554618">
        <w:rPr>
          <w:rFonts w:ascii="Garamond" w:hAnsi="Garamond"/>
          <w:color w:val="000000" w:themeColor="text1"/>
        </w:rPr>
        <w:t>th</w:t>
      </w:r>
      <w:r w:rsidR="00DC397E" w:rsidRPr="00554618">
        <w:rPr>
          <w:rFonts w:ascii="Garamond" w:hAnsi="Garamond"/>
          <w:color w:val="000000" w:themeColor="text1"/>
        </w:rPr>
        <w:t>e</w:t>
      </w:r>
      <w:r w:rsidR="00A50FB4" w:rsidRPr="00554618">
        <w:rPr>
          <w:rFonts w:ascii="Garamond" w:hAnsi="Garamond"/>
          <w:color w:val="000000" w:themeColor="text1"/>
        </w:rPr>
        <w:t xml:space="preserve"> </w:t>
      </w:r>
      <w:r w:rsidR="0064278E" w:rsidRPr="00554618">
        <w:rPr>
          <w:rFonts w:ascii="Garamond" w:hAnsi="Garamond"/>
          <w:color w:val="000000" w:themeColor="text1"/>
        </w:rPr>
        <w:t xml:space="preserve">mutuality </w:t>
      </w:r>
      <w:r w:rsidR="00C8377E" w:rsidRPr="00554618">
        <w:rPr>
          <w:rFonts w:ascii="Garamond" w:hAnsi="Garamond"/>
          <w:color w:val="000000" w:themeColor="text1"/>
        </w:rPr>
        <w:t>and</w:t>
      </w:r>
      <w:r w:rsidR="0064278E" w:rsidRPr="00554618">
        <w:rPr>
          <w:rFonts w:ascii="Garamond" w:hAnsi="Garamond"/>
          <w:color w:val="000000" w:themeColor="text1"/>
        </w:rPr>
        <w:t xml:space="preserve"> mutability </w:t>
      </w:r>
      <w:r w:rsidR="00DC397E" w:rsidRPr="00554618">
        <w:rPr>
          <w:rFonts w:ascii="Garamond" w:hAnsi="Garamond"/>
          <w:color w:val="000000" w:themeColor="text1"/>
        </w:rPr>
        <w:t xml:space="preserve">of care </w:t>
      </w:r>
      <w:r w:rsidR="00E03170" w:rsidRPr="00554618">
        <w:rPr>
          <w:rFonts w:ascii="Garamond" w:hAnsi="Garamond"/>
          <w:color w:val="000000" w:themeColor="text1"/>
        </w:rPr>
        <w:t xml:space="preserve">by </w:t>
      </w:r>
      <w:r w:rsidR="0064278E" w:rsidRPr="00554618">
        <w:rPr>
          <w:rFonts w:ascii="Garamond" w:hAnsi="Garamond"/>
          <w:color w:val="000000" w:themeColor="text1"/>
        </w:rPr>
        <w:t>theorising personal and social relations as a set of value</w:t>
      </w:r>
      <w:r w:rsidR="00D3734F" w:rsidRPr="00554618">
        <w:rPr>
          <w:rFonts w:ascii="Garamond" w:hAnsi="Garamond"/>
          <w:color w:val="000000" w:themeColor="text1"/>
        </w:rPr>
        <w:t>s</w:t>
      </w:r>
      <w:r w:rsidR="0064278E" w:rsidRPr="00554618">
        <w:rPr>
          <w:rFonts w:ascii="Garamond" w:hAnsi="Garamond"/>
          <w:color w:val="000000" w:themeColor="text1"/>
        </w:rPr>
        <w:t xml:space="preserve"> and moral principles, </w:t>
      </w:r>
      <w:r w:rsidR="00D82F05" w:rsidRPr="00554618">
        <w:rPr>
          <w:rFonts w:ascii="Garamond" w:hAnsi="Garamond"/>
          <w:color w:val="000000" w:themeColor="text1"/>
        </w:rPr>
        <w:t>as well</w:t>
      </w:r>
      <w:r w:rsidR="0064278E" w:rsidRPr="00554618">
        <w:rPr>
          <w:rFonts w:ascii="Garamond" w:hAnsi="Garamond"/>
          <w:color w:val="000000" w:themeColor="text1"/>
        </w:rPr>
        <w:t xml:space="preserve"> as </w:t>
      </w:r>
      <w:r w:rsidR="00491F2E" w:rsidRPr="00554618">
        <w:rPr>
          <w:rFonts w:ascii="Garamond" w:hAnsi="Garamond"/>
          <w:color w:val="000000" w:themeColor="text1"/>
        </w:rPr>
        <w:t>ways of living</w:t>
      </w:r>
      <w:r w:rsidR="0064278E" w:rsidRPr="00554618">
        <w:rPr>
          <w:rFonts w:ascii="Garamond" w:hAnsi="Garamond"/>
          <w:color w:val="000000" w:themeColor="text1"/>
        </w:rPr>
        <w:t xml:space="preserve"> (see Barnes, 2012). </w:t>
      </w:r>
      <w:r w:rsidR="00CC0106" w:rsidRPr="00554618">
        <w:rPr>
          <w:rFonts w:ascii="Garamond" w:hAnsi="Garamond"/>
          <w:color w:val="000000" w:themeColor="text1"/>
        </w:rPr>
        <w:t>In particular, t</w:t>
      </w:r>
      <w:r w:rsidR="005A4C8E" w:rsidRPr="00554618">
        <w:rPr>
          <w:rFonts w:ascii="Garamond" w:hAnsi="Garamond"/>
          <w:color w:val="000000" w:themeColor="text1"/>
        </w:rPr>
        <w:t xml:space="preserve">he ‘moral turn’ in geography sheds light on the </w:t>
      </w:r>
      <w:r w:rsidR="00D3734F" w:rsidRPr="00554618">
        <w:rPr>
          <w:rFonts w:ascii="Garamond" w:hAnsi="Garamond"/>
          <w:color w:val="000000" w:themeColor="text1"/>
        </w:rPr>
        <w:t>meaning</w:t>
      </w:r>
      <w:r w:rsidR="005A4C8E" w:rsidRPr="00554618">
        <w:rPr>
          <w:rFonts w:ascii="Garamond" w:hAnsi="Garamond"/>
          <w:color w:val="000000" w:themeColor="text1"/>
        </w:rPr>
        <w:t xml:space="preserve"> o</w:t>
      </w:r>
      <w:r w:rsidR="00D3734F" w:rsidRPr="00554618">
        <w:rPr>
          <w:rFonts w:ascii="Garamond" w:hAnsi="Garamond"/>
          <w:color w:val="000000" w:themeColor="text1"/>
        </w:rPr>
        <w:t>f</w:t>
      </w:r>
      <w:r w:rsidR="004609A4" w:rsidRPr="00554618">
        <w:rPr>
          <w:rFonts w:ascii="Garamond" w:hAnsi="Garamond"/>
          <w:color w:val="000000" w:themeColor="text1"/>
        </w:rPr>
        <w:t xml:space="preserve"> culture with reference to</w:t>
      </w:r>
      <w:r w:rsidR="005A4C8E" w:rsidRPr="00554618">
        <w:rPr>
          <w:rFonts w:ascii="Garamond" w:hAnsi="Garamond"/>
          <w:color w:val="000000" w:themeColor="text1"/>
        </w:rPr>
        <w:t xml:space="preserve"> responsibilities and care (</w:t>
      </w:r>
      <w:r w:rsidR="005A4C8E" w:rsidRPr="00554618">
        <w:rPr>
          <w:rStyle w:val="hlfld-contribauthor"/>
          <w:rFonts w:ascii="Garamond" w:hAnsi="Garamond" w:cs="Open Sans"/>
          <w:color w:val="000000" w:themeColor="text1"/>
          <w:shd w:val="clear" w:color="auto" w:fill="FFFFFF"/>
        </w:rPr>
        <w:t>Smith, </w:t>
      </w:r>
      <w:r w:rsidR="005A4C8E" w:rsidRPr="00554618">
        <w:rPr>
          <w:rStyle w:val="nlmgiven-names"/>
          <w:rFonts w:ascii="Garamond" w:hAnsi="Garamond" w:cs="Open Sans"/>
          <w:color w:val="000000" w:themeColor="text1"/>
          <w:shd w:val="clear" w:color="auto" w:fill="FFFFFF"/>
        </w:rPr>
        <w:t xml:space="preserve">2000; </w:t>
      </w:r>
      <w:r w:rsidR="005A4C8E" w:rsidRPr="00554618">
        <w:rPr>
          <w:rFonts w:ascii="Garamond" w:hAnsi="Garamond" w:cs="Open Sans"/>
          <w:color w:val="000000" w:themeColor="text1"/>
        </w:rPr>
        <w:t>Barnett &amp; Land, 2007)</w:t>
      </w:r>
      <w:r w:rsidR="004609A4" w:rsidRPr="00554618">
        <w:rPr>
          <w:rFonts w:ascii="Garamond" w:hAnsi="Garamond" w:cs="Open Sans"/>
          <w:color w:val="000000" w:themeColor="text1"/>
        </w:rPr>
        <w:t xml:space="preserve">. These studies highlight </w:t>
      </w:r>
      <w:r w:rsidR="005A4C8E" w:rsidRPr="00554618">
        <w:rPr>
          <w:rFonts w:ascii="Garamond" w:hAnsi="Garamond" w:cs="Open Sans"/>
          <w:color w:val="000000" w:themeColor="text1"/>
        </w:rPr>
        <w:t>the dynamics of morality and experiences</w:t>
      </w:r>
      <w:r w:rsidR="004609A4" w:rsidRPr="00554618">
        <w:rPr>
          <w:rFonts w:ascii="Garamond" w:hAnsi="Garamond" w:cs="Open Sans"/>
          <w:color w:val="000000" w:themeColor="text1"/>
        </w:rPr>
        <w:t xml:space="preserve"> </w:t>
      </w:r>
      <w:r w:rsidR="00E03170" w:rsidRPr="00554618">
        <w:rPr>
          <w:rFonts w:ascii="Garamond" w:hAnsi="Garamond" w:cs="Open Sans"/>
          <w:color w:val="000000" w:themeColor="text1"/>
        </w:rPr>
        <w:t xml:space="preserve">by </w:t>
      </w:r>
      <w:r w:rsidR="004609A4" w:rsidRPr="00554618">
        <w:rPr>
          <w:rFonts w:ascii="Garamond" w:hAnsi="Garamond" w:cs="Open Sans"/>
          <w:color w:val="000000" w:themeColor="text1"/>
        </w:rPr>
        <w:t>engaging the cultural vectors of</w:t>
      </w:r>
      <w:r w:rsidR="005A4C8E" w:rsidRPr="00554618">
        <w:rPr>
          <w:rFonts w:ascii="Garamond" w:hAnsi="Garamond" w:cs="Open Sans"/>
          <w:color w:val="000000" w:themeColor="text1"/>
        </w:rPr>
        <w:t xml:space="preserve"> the family</w:t>
      </w:r>
      <w:r w:rsidR="004609A4" w:rsidRPr="00554618">
        <w:rPr>
          <w:rFonts w:ascii="Garamond" w:hAnsi="Garamond" w:cs="Open Sans"/>
          <w:color w:val="000000" w:themeColor="text1"/>
        </w:rPr>
        <w:t xml:space="preserve">. </w:t>
      </w:r>
      <w:r w:rsidR="00E03170" w:rsidRPr="00554618">
        <w:rPr>
          <w:rFonts w:ascii="Garamond" w:hAnsi="Garamond" w:cs="Open Sans"/>
          <w:color w:val="000000" w:themeColor="text1"/>
        </w:rPr>
        <w:t xml:space="preserve">This leads us to understand family not as a fixed institutional form, but rather as a set of evolving and intimate practices, </w:t>
      </w:r>
      <w:r w:rsidR="005A4C8E" w:rsidRPr="00554618">
        <w:rPr>
          <w:rFonts w:ascii="Garamond" w:hAnsi="Garamond" w:cs="Open Sans"/>
          <w:color w:val="000000" w:themeColor="text1"/>
        </w:rPr>
        <w:t>through which multidimensional power relations</w:t>
      </w:r>
      <w:r w:rsidR="005A4C8E" w:rsidRPr="00554618">
        <w:rPr>
          <w:rFonts w:ascii="Garamond" w:hAnsi="Garamond" w:cs="Open Sans"/>
          <w:b/>
          <w:color w:val="000000" w:themeColor="text1"/>
        </w:rPr>
        <w:t xml:space="preserve"> </w:t>
      </w:r>
      <w:r w:rsidR="00E03170" w:rsidRPr="00554618">
        <w:rPr>
          <w:rFonts w:ascii="Garamond" w:hAnsi="Garamond" w:cs="Open Sans"/>
          <w:color w:val="000000" w:themeColor="text1"/>
        </w:rPr>
        <w:t xml:space="preserve">are achieved and </w:t>
      </w:r>
      <w:r w:rsidR="00BF5307" w:rsidRPr="00554618">
        <w:rPr>
          <w:rFonts w:ascii="Garamond" w:hAnsi="Garamond" w:cs="Open Sans"/>
          <w:color w:val="000000" w:themeColor="text1"/>
        </w:rPr>
        <w:t>with</w:t>
      </w:r>
      <w:r w:rsidR="00533CED" w:rsidRPr="00554618">
        <w:rPr>
          <w:rFonts w:ascii="Garamond" w:hAnsi="Garamond" w:cs="Open Sans"/>
          <w:color w:val="000000" w:themeColor="text1"/>
        </w:rPr>
        <w:t>in which</w:t>
      </w:r>
      <w:r w:rsidR="00E002CA" w:rsidRPr="00554618">
        <w:rPr>
          <w:rFonts w:ascii="Garamond" w:hAnsi="Garamond" w:cs="Open Sans"/>
          <w:color w:val="000000" w:themeColor="text1"/>
        </w:rPr>
        <w:t xml:space="preserve"> </w:t>
      </w:r>
      <w:r w:rsidR="005A4C8E" w:rsidRPr="00554618">
        <w:rPr>
          <w:rFonts w:ascii="Garamond" w:hAnsi="Garamond" w:cs="Open Sans"/>
          <w:color w:val="000000" w:themeColor="text1"/>
        </w:rPr>
        <w:t>care can be unfolded</w:t>
      </w:r>
      <w:r w:rsidR="00A44FA9" w:rsidRPr="00554618">
        <w:rPr>
          <w:rFonts w:ascii="Garamond" w:hAnsi="Garamond" w:cs="Open Sans"/>
          <w:color w:val="000000" w:themeColor="text1"/>
        </w:rPr>
        <w:t xml:space="preserve"> (</w:t>
      </w:r>
      <w:r w:rsidR="00430A4E" w:rsidRPr="00554618">
        <w:rPr>
          <w:rFonts w:ascii="Garamond" w:hAnsi="Garamond" w:cs="Open Sans"/>
          <w:color w:val="000000" w:themeColor="text1"/>
        </w:rPr>
        <w:t>see,</w:t>
      </w:r>
      <w:r w:rsidR="00A44FA9" w:rsidRPr="00554618">
        <w:rPr>
          <w:rFonts w:ascii="Garamond" w:hAnsi="Garamond" w:cs="Open Sans"/>
          <w:color w:val="000000" w:themeColor="text1"/>
        </w:rPr>
        <w:t xml:space="preserve"> for example, Lin’s research on </w:t>
      </w:r>
      <w:r w:rsidR="00430A4E" w:rsidRPr="00554618">
        <w:rPr>
          <w:rFonts w:ascii="Garamond" w:hAnsi="Garamond" w:cs="Open Sans"/>
          <w:color w:val="000000" w:themeColor="text1"/>
        </w:rPr>
        <w:t>the Buddhist older adults and their practices of familial care through vegetarian eating in this special issue</w:t>
      </w:r>
      <w:r w:rsidR="00A44FA9" w:rsidRPr="00554618">
        <w:rPr>
          <w:rFonts w:ascii="Garamond" w:hAnsi="Garamond" w:cs="Open Sans"/>
          <w:color w:val="000000" w:themeColor="text1"/>
        </w:rPr>
        <w:t>)</w:t>
      </w:r>
      <w:r w:rsidR="005A4C8E" w:rsidRPr="00554618">
        <w:rPr>
          <w:rFonts w:ascii="Garamond" w:hAnsi="Garamond" w:cs="Open Sans"/>
          <w:color w:val="000000" w:themeColor="text1"/>
        </w:rPr>
        <w:t xml:space="preserve">. </w:t>
      </w:r>
      <w:r w:rsidR="00F85337">
        <w:rPr>
          <w:rFonts w:ascii="Garamond" w:hAnsi="Garamond" w:cs="Open Sans"/>
          <w:color w:val="000000" w:themeColor="text1"/>
        </w:rPr>
        <w:t xml:space="preserve">From a sociological perspective, </w:t>
      </w:r>
      <w:r w:rsidR="00F85337">
        <w:rPr>
          <w:rFonts w:ascii="Garamond" w:hAnsi="Garamond"/>
          <w:color w:val="000000" w:themeColor="text1"/>
        </w:rPr>
        <w:t>w</w:t>
      </w:r>
      <w:r w:rsidR="00E03170" w:rsidRPr="00554618">
        <w:rPr>
          <w:rFonts w:ascii="Garamond" w:hAnsi="Garamond"/>
          <w:color w:val="000000" w:themeColor="text1"/>
        </w:rPr>
        <w:t xml:space="preserve">e </w:t>
      </w:r>
      <w:r w:rsidR="00FB1DDF" w:rsidRPr="00554618">
        <w:rPr>
          <w:rFonts w:ascii="Garamond" w:hAnsi="Garamond"/>
          <w:color w:val="000000" w:themeColor="text1"/>
        </w:rPr>
        <w:t>endorse</w:t>
      </w:r>
      <w:r w:rsidR="005A4C8E" w:rsidRPr="00554618">
        <w:rPr>
          <w:rFonts w:ascii="Garamond" w:hAnsi="Garamond"/>
          <w:color w:val="000000" w:themeColor="text1"/>
        </w:rPr>
        <w:t xml:space="preserve"> Lynch et al.’s (202</w:t>
      </w:r>
      <w:r w:rsidR="000A0CDC" w:rsidRPr="00554618">
        <w:rPr>
          <w:rFonts w:ascii="Garamond" w:hAnsi="Garamond"/>
          <w:color w:val="000000" w:themeColor="text1"/>
        </w:rPr>
        <w:t>1</w:t>
      </w:r>
      <w:r w:rsidR="005A4C8E" w:rsidRPr="00554618">
        <w:rPr>
          <w:rFonts w:ascii="Garamond" w:hAnsi="Garamond"/>
          <w:color w:val="000000" w:themeColor="text1"/>
        </w:rPr>
        <w:t>) understanding of care</w:t>
      </w:r>
      <w:r w:rsidR="00E03170" w:rsidRPr="00554618">
        <w:rPr>
          <w:rFonts w:ascii="Garamond" w:hAnsi="Garamond"/>
          <w:color w:val="000000" w:themeColor="text1"/>
        </w:rPr>
        <w:t>,</w:t>
      </w:r>
      <w:r w:rsidR="005A4C8E" w:rsidRPr="00554618">
        <w:rPr>
          <w:rFonts w:ascii="Garamond" w:hAnsi="Garamond"/>
          <w:color w:val="000000" w:themeColor="text1"/>
        </w:rPr>
        <w:t xml:space="preserve"> </w:t>
      </w:r>
      <w:r w:rsidR="00E03170" w:rsidRPr="00554618">
        <w:rPr>
          <w:rFonts w:ascii="Garamond" w:hAnsi="Garamond"/>
          <w:color w:val="000000" w:themeColor="text1"/>
        </w:rPr>
        <w:t xml:space="preserve">whereby </w:t>
      </w:r>
      <w:r w:rsidR="005A4C8E" w:rsidRPr="00554618">
        <w:rPr>
          <w:rFonts w:ascii="Garamond" w:hAnsi="Garamond"/>
          <w:color w:val="000000" w:themeColor="text1"/>
        </w:rPr>
        <w:t>‘caring is defined in its doing, in its practice, not just in its thinking’ (202</w:t>
      </w:r>
      <w:r w:rsidR="000A0CDC" w:rsidRPr="00554618">
        <w:rPr>
          <w:rFonts w:ascii="Garamond" w:hAnsi="Garamond"/>
          <w:color w:val="000000" w:themeColor="text1"/>
        </w:rPr>
        <w:t>1</w:t>
      </w:r>
      <w:r w:rsidR="005A4C8E" w:rsidRPr="00554618">
        <w:rPr>
          <w:rFonts w:ascii="Garamond" w:hAnsi="Garamond"/>
          <w:color w:val="000000" w:themeColor="text1"/>
        </w:rPr>
        <w:t>:</w:t>
      </w:r>
      <w:r w:rsidR="000A0CDC" w:rsidRPr="00554618">
        <w:rPr>
          <w:rFonts w:ascii="Garamond" w:hAnsi="Garamond"/>
          <w:color w:val="000000" w:themeColor="text1"/>
        </w:rPr>
        <w:t>56</w:t>
      </w:r>
      <w:r w:rsidR="005A4C8E" w:rsidRPr="00554618">
        <w:rPr>
          <w:rFonts w:ascii="Garamond" w:hAnsi="Garamond"/>
          <w:color w:val="000000" w:themeColor="text1"/>
        </w:rPr>
        <w:t>).</w:t>
      </w:r>
      <w:r w:rsidR="0064278E" w:rsidRPr="00554618">
        <w:rPr>
          <w:rFonts w:ascii="Garamond" w:hAnsi="Garamond"/>
          <w:color w:val="000000" w:themeColor="text1"/>
        </w:rPr>
        <w:t xml:space="preserve"> </w:t>
      </w:r>
      <w:r w:rsidR="00FB1DDF" w:rsidRPr="00554618">
        <w:rPr>
          <w:rFonts w:ascii="Garamond" w:hAnsi="Garamond"/>
          <w:color w:val="000000" w:themeColor="text1"/>
        </w:rPr>
        <w:t>We are also inspired by f</w:t>
      </w:r>
      <w:r w:rsidR="008F618B" w:rsidRPr="00554618">
        <w:rPr>
          <w:rFonts w:ascii="Garamond" w:hAnsi="Garamond"/>
          <w:color w:val="000000" w:themeColor="text1"/>
        </w:rPr>
        <w:t>eminist geographer</w:t>
      </w:r>
      <w:r w:rsidR="00FB1DDF" w:rsidRPr="00554618">
        <w:rPr>
          <w:rFonts w:ascii="Garamond" w:hAnsi="Garamond"/>
          <w:color w:val="000000" w:themeColor="text1"/>
        </w:rPr>
        <w:t xml:space="preserve">s’ </w:t>
      </w:r>
      <w:r w:rsidR="008F618B" w:rsidRPr="00554618">
        <w:rPr>
          <w:rFonts w:ascii="Garamond" w:hAnsi="Garamond"/>
          <w:color w:val="000000" w:themeColor="text1"/>
        </w:rPr>
        <w:t>significant contribution</w:t>
      </w:r>
      <w:r w:rsidR="00D3734F" w:rsidRPr="00554618">
        <w:rPr>
          <w:rFonts w:ascii="Garamond" w:hAnsi="Garamond"/>
          <w:color w:val="000000" w:themeColor="text1"/>
        </w:rPr>
        <w:t>s</w:t>
      </w:r>
      <w:r w:rsidR="008F618B" w:rsidRPr="00554618">
        <w:rPr>
          <w:rFonts w:ascii="Garamond" w:hAnsi="Garamond"/>
          <w:color w:val="000000" w:themeColor="text1"/>
        </w:rPr>
        <w:t xml:space="preserve"> to the discussion on</w:t>
      </w:r>
      <w:r w:rsidR="00DD431E" w:rsidRPr="00554618">
        <w:rPr>
          <w:rFonts w:ascii="Garamond" w:hAnsi="Garamond"/>
          <w:color w:val="000000" w:themeColor="text1"/>
        </w:rPr>
        <w:t xml:space="preserve"> the moral dimension of</w:t>
      </w:r>
      <w:r w:rsidR="008F618B" w:rsidRPr="00554618">
        <w:rPr>
          <w:rFonts w:ascii="Garamond" w:hAnsi="Garamond"/>
          <w:color w:val="000000" w:themeColor="text1"/>
        </w:rPr>
        <w:t xml:space="preserve"> culture</w:t>
      </w:r>
      <w:r w:rsidR="00DD431E" w:rsidRPr="00554618">
        <w:rPr>
          <w:rFonts w:ascii="Garamond" w:hAnsi="Garamond"/>
          <w:color w:val="000000" w:themeColor="text1"/>
        </w:rPr>
        <w:t xml:space="preserve"> and its ethical engagements</w:t>
      </w:r>
      <w:r w:rsidR="008F618B" w:rsidRPr="00554618">
        <w:rPr>
          <w:rFonts w:ascii="Garamond" w:hAnsi="Garamond"/>
          <w:color w:val="000000" w:themeColor="text1"/>
        </w:rPr>
        <w:t xml:space="preserve">. </w:t>
      </w:r>
      <w:r w:rsidR="00FB1DDF" w:rsidRPr="00554618">
        <w:rPr>
          <w:rFonts w:ascii="Garamond" w:hAnsi="Garamond"/>
          <w:color w:val="000000" w:themeColor="text1"/>
        </w:rPr>
        <w:t>More specifically, w</w:t>
      </w:r>
      <w:r w:rsidR="008F618B" w:rsidRPr="00554618">
        <w:rPr>
          <w:rFonts w:ascii="Garamond" w:hAnsi="Garamond"/>
          <w:color w:val="000000" w:themeColor="text1"/>
        </w:rPr>
        <w:t xml:space="preserve">e have encountered a range of key </w:t>
      </w:r>
      <w:r w:rsidR="00533CED" w:rsidRPr="00554618">
        <w:rPr>
          <w:rFonts w:ascii="Garamond" w:hAnsi="Garamond"/>
          <w:color w:val="000000" w:themeColor="text1"/>
        </w:rPr>
        <w:t xml:space="preserve">concepts </w:t>
      </w:r>
      <w:r w:rsidR="008F618B" w:rsidRPr="00554618">
        <w:rPr>
          <w:rFonts w:ascii="Garamond" w:hAnsi="Garamond"/>
          <w:color w:val="000000" w:themeColor="text1"/>
        </w:rPr>
        <w:t xml:space="preserve">in light of feminist geographers’ discussion </w:t>
      </w:r>
      <w:r w:rsidR="00E03170" w:rsidRPr="00554618">
        <w:rPr>
          <w:rFonts w:ascii="Garamond" w:hAnsi="Garamond"/>
          <w:color w:val="000000" w:themeColor="text1"/>
        </w:rPr>
        <w:t xml:space="preserve">of the </w:t>
      </w:r>
      <w:r w:rsidR="00D82F05" w:rsidRPr="00554618">
        <w:rPr>
          <w:rFonts w:ascii="Garamond" w:hAnsi="Garamond"/>
          <w:color w:val="000000" w:themeColor="text1"/>
        </w:rPr>
        <w:t>ethics of care</w:t>
      </w:r>
      <w:r w:rsidR="008F618B" w:rsidRPr="00554618">
        <w:rPr>
          <w:rFonts w:ascii="Garamond" w:hAnsi="Garamond"/>
          <w:color w:val="000000" w:themeColor="text1"/>
        </w:rPr>
        <w:t>, including duty, responsibility, obligation</w:t>
      </w:r>
      <w:r w:rsidR="00533CED" w:rsidRPr="00554618">
        <w:rPr>
          <w:rFonts w:ascii="Garamond" w:hAnsi="Garamond"/>
          <w:color w:val="000000" w:themeColor="text1"/>
        </w:rPr>
        <w:t xml:space="preserve"> and</w:t>
      </w:r>
      <w:r w:rsidR="008F618B" w:rsidRPr="00554618">
        <w:rPr>
          <w:rFonts w:ascii="Garamond" w:hAnsi="Garamond"/>
          <w:color w:val="000000" w:themeColor="text1"/>
        </w:rPr>
        <w:t xml:space="preserve"> altruism</w:t>
      </w:r>
      <w:r w:rsidR="00533CED" w:rsidRPr="00554618">
        <w:rPr>
          <w:rFonts w:ascii="Garamond" w:hAnsi="Garamond"/>
          <w:color w:val="000000" w:themeColor="text1"/>
        </w:rPr>
        <w:t xml:space="preserve">, </w:t>
      </w:r>
      <w:r w:rsidR="00B20686" w:rsidRPr="00554618">
        <w:rPr>
          <w:rFonts w:ascii="Garamond" w:hAnsi="Garamond"/>
          <w:color w:val="000000" w:themeColor="text1"/>
        </w:rPr>
        <w:t>with reference to</w:t>
      </w:r>
      <w:r w:rsidR="008F618B" w:rsidRPr="00554618">
        <w:rPr>
          <w:rFonts w:ascii="Garamond" w:hAnsi="Garamond"/>
          <w:color w:val="000000" w:themeColor="text1"/>
        </w:rPr>
        <w:t xml:space="preserve"> women’s roles in care and the relational aspects of caring relations (see Lawson, 2008</w:t>
      </w:r>
      <w:r w:rsidR="006D2BE7" w:rsidRPr="00554618">
        <w:rPr>
          <w:rFonts w:ascii="Garamond" w:hAnsi="Garamond"/>
          <w:color w:val="000000" w:themeColor="text1"/>
        </w:rPr>
        <w:t xml:space="preserve"> </w:t>
      </w:r>
      <w:r w:rsidR="00DF01EF" w:rsidRPr="00554618">
        <w:rPr>
          <w:rFonts w:ascii="Garamond" w:hAnsi="Garamond"/>
          <w:color w:val="000000" w:themeColor="text1"/>
        </w:rPr>
        <w:t xml:space="preserve">also </w:t>
      </w:r>
      <w:r w:rsidR="00C933B5" w:rsidRPr="00554618">
        <w:rPr>
          <w:rFonts w:ascii="Garamond" w:hAnsi="Garamond"/>
          <w:color w:val="000000" w:themeColor="text1"/>
        </w:rPr>
        <w:t xml:space="preserve">Ivanova’s </w:t>
      </w:r>
      <w:r w:rsidR="00314A21" w:rsidRPr="00554618">
        <w:rPr>
          <w:rFonts w:ascii="Garamond" w:hAnsi="Garamond"/>
          <w:color w:val="000000" w:themeColor="text1"/>
        </w:rPr>
        <w:t>and</w:t>
      </w:r>
      <w:r w:rsidR="00C933B5" w:rsidRPr="00554618">
        <w:rPr>
          <w:rFonts w:ascii="Garamond" w:hAnsi="Garamond"/>
          <w:color w:val="000000" w:themeColor="text1"/>
        </w:rPr>
        <w:t xml:space="preserve"> Chen et al.’</w:t>
      </w:r>
      <w:r w:rsidR="00314A21" w:rsidRPr="00554618">
        <w:rPr>
          <w:rFonts w:ascii="Garamond" w:hAnsi="Garamond"/>
          <w:color w:val="000000" w:themeColor="text1"/>
        </w:rPr>
        <w:t xml:space="preserve"> discussion o</w:t>
      </w:r>
      <w:r w:rsidR="00C933B5" w:rsidRPr="00554618">
        <w:rPr>
          <w:rFonts w:ascii="Garamond" w:hAnsi="Garamond"/>
          <w:color w:val="000000" w:themeColor="text1"/>
        </w:rPr>
        <w:t xml:space="preserve">n frontline </w:t>
      </w:r>
      <w:r w:rsidR="006D2BE7" w:rsidRPr="00554618">
        <w:rPr>
          <w:rFonts w:ascii="Garamond" w:hAnsi="Garamond"/>
          <w:color w:val="000000" w:themeColor="text1"/>
        </w:rPr>
        <w:t xml:space="preserve">women </w:t>
      </w:r>
      <w:r w:rsidR="00C933B5" w:rsidRPr="00554618">
        <w:rPr>
          <w:rFonts w:ascii="Garamond" w:hAnsi="Garamond"/>
          <w:color w:val="000000" w:themeColor="text1"/>
        </w:rPr>
        <w:t>care workers</w:t>
      </w:r>
      <w:r w:rsidR="00894BF0" w:rsidRPr="00554618">
        <w:rPr>
          <w:rFonts w:ascii="Garamond" w:hAnsi="Garamond"/>
          <w:color w:val="000000" w:themeColor="text1"/>
        </w:rPr>
        <w:t>,</w:t>
      </w:r>
      <w:r w:rsidR="00DF01EF" w:rsidRPr="00554618">
        <w:rPr>
          <w:rFonts w:ascii="Garamond" w:hAnsi="Garamond"/>
          <w:color w:val="000000" w:themeColor="text1"/>
        </w:rPr>
        <w:t xml:space="preserve"> as well as Takahashi’s research on Japanese migrant women’s </w:t>
      </w:r>
      <w:proofErr w:type="spellStart"/>
      <w:r w:rsidR="002E16C7" w:rsidRPr="00554618">
        <w:rPr>
          <w:rFonts w:ascii="Garamond" w:hAnsi="Garamond"/>
          <w:color w:val="000000" w:themeColor="text1"/>
        </w:rPr>
        <w:t>translocal</w:t>
      </w:r>
      <w:proofErr w:type="spellEnd"/>
      <w:r w:rsidR="002E16C7" w:rsidRPr="00554618">
        <w:rPr>
          <w:rFonts w:ascii="Garamond" w:hAnsi="Garamond"/>
          <w:color w:val="000000" w:themeColor="text1"/>
        </w:rPr>
        <w:t xml:space="preserve"> care</w:t>
      </w:r>
      <w:r w:rsidR="00DF01EF" w:rsidRPr="00554618">
        <w:rPr>
          <w:rFonts w:ascii="Garamond" w:hAnsi="Garamond"/>
          <w:color w:val="000000" w:themeColor="text1"/>
        </w:rPr>
        <w:t xml:space="preserve"> </w:t>
      </w:r>
      <w:r w:rsidR="00C933B5" w:rsidRPr="00554618">
        <w:rPr>
          <w:rFonts w:ascii="Garamond" w:hAnsi="Garamond"/>
          <w:color w:val="000000" w:themeColor="text1"/>
        </w:rPr>
        <w:t>in this special issue</w:t>
      </w:r>
      <w:r w:rsidR="008F618B" w:rsidRPr="00554618">
        <w:rPr>
          <w:rFonts w:ascii="Garamond" w:hAnsi="Garamond"/>
          <w:color w:val="000000" w:themeColor="text1"/>
        </w:rPr>
        <w:t xml:space="preserve">). As Lawson maintains, ‘care ethics focuses our attention on the social and how it is constructed through unequal power relationships, but it also moves us beyond critique and toward the construction of new forms of relationships, institutions, and action that enhance mutuality and well-being’ (Lawson, 2008: 1). Of equal importance, the focus on care ethics </w:t>
      </w:r>
      <w:r w:rsidR="00E03170" w:rsidRPr="00554618">
        <w:rPr>
          <w:rFonts w:ascii="Garamond" w:hAnsi="Garamond"/>
          <w:color w:val="000000" w:themeColor="text1"/>
        </w:rPr>
        <w:t xml:space="preserve">allows us </w:t>
      </w:r>
      <w:r w:rsidR="008F618B" w:rsidRPr="00554618">
        <w:rPr>
          <w:rFonts w:ascii="Garamond" w:hAnsi="Garamond"/>
          <w:color w:val="000000" w:themeColor="text1"/>
        </w:rPr>
        <w:t xml:space="preserve">to ‘extend our work beyond the </w:t>
      </w:r>
      <w:r w:rsidR="008F618B" w:rsidRPr="00554618">
        <w:rPr>
          <w:rFonts w:ascii="Garamond" w:hAnsi="Garamond"/>
          <w:color w:val="000000" w:themeColor="text1"/>
        </w:rPr>
        <w:lastRenderedPageBreak/>
        <w:t>theoretically and politically important notion</w:t>
      </w:r>
      <w:r w:rsidR="00533CED" w:rsidRPr="00554618">
        <w:rPr>
          <w:rFonts w:ascii="Garamond" w:hAnsi="Garamond"/>
          <w:color w:val="000000" w:themeColor="text1"/>
        </w:rPr>
        <w:t xml:space="preserve"> </w:t>
      </w:r>
      <w:r w:rsidR="008F618B" w:rsidRPr="00554618">
        <w:rPr>
          <w:rFonts w:ascii="Garamond" w:hAnsi="Garamond"/>
          <w:color w:val="000000" w:themeColor="text1"/>
        </w:rPr>
        <w:t>of justice as a universal right’ (Lawson, 2008:3).</w:t>
      </w:r>
      <w:r w:rsidR="0053225F" w:rsidRPr="00554618">
        <w:rPr>
          <w:rFonts w:ascii="Garamond" w:hAnsi="Garamond"/>
          <w:color w:val="000000" w:themeColor="text1"/>
        </w:rPr>
        <w:t xml:space="preserve"> Thus, in this </w:t>
      </w:r>
      <w:r w:rsidR="00550F94" w:rsidRPr="00554618">
        <w:rPr>
          <w:rFonts w:ascii="Garamond" w:hAnsi="Garamond"/>
          <w:color w:val="000000" w:themeColor="text1"/>
        </w:rPr>
        <w:t>s</w:t>
      </w:r>
      <w:r w:rsidR="0053225F" w:rsidRPr="00554618">
        <w:rPr>
          <w:rFonts w:ascii="Garamond" w:hAnsi="Garamond"/>
          <w:color w:val="000000" w:themeColor="text1"/>
        </w:rPr>
        <w:t xml:space="preserve">pecial </w:t>
      </w:r>
      <w:r w:rsidR="00550F94" w:rsidRPr="00554618">
        <w:rPr>
          <w:rFonts w:ascii="Garamond" w:hAnsi="Garamond"/>
          <w:color w:val="000000" w:themeColor="text1"/>
        </w:rPr>
        <w:t>i</w:t>
      </w:r>
      <w:r w:rsidR="0053225F" w:rsidRPr="00554618">
        <w:rPr>
          <w:rFonts w:ascii="Garamond" w:hAnsi="Garamond"/>
          <w:color w:val="000000" w:themeColor="text1"/>
        </w:rPr>
        <w:t>ssue</w:t>
      </w:r>
      <w:r w:rsidR="00550F94" w:rsidRPr="00554618">
        <w:rPr>
          <w:rFonts w:ascii="Garamond" w:hAnsi="Garamond"/>
          <w:color w:val="000000" w:themeColor="text1"/>
        </w:rPr>
        <w:t>,</w:t>
      </w:r>
      <w:r w:rsidR="0053225F" w:rsidRPr="00554618">
        <w:rPr>
          <w:rFonts w:ascii="Garamond" w:hAnsi="Garamond"/>
          <w:color w:val="000000" w:themeColor="text1"/>
        </w:rPr>
        <w:t xml:space="preserve"> we situate care ethics</w:t>
      </w:r>
      <w:r w:rsidR="00EB5A4C" w:rsidRPr="00554618">
        <w:rPr>
          <w:rFonts w:ascii="Garamond" w:hAnsi="Garamond"/>
          <w:color w:val="000000" w:themeColor="text1"/>
        </w:rPr>
        <w:t xml:space="preserve"> </w:t>
      </w:r>
      <w:r w:rsidR="00EB5A4C" w:rsidRPr="00554618">
        <w:rPr>
          <w:rFonts w:ascii="Garamond" w:hAnsi="Garamond"/>
          <w:i/>
          <w:iCs/>
          <w:color w:val="000000" w:themeColor="text1"/>
        </w:rPr>
        <w:t>culturally</w:t>
      </w:r>
      <w:r w:rsidR="00481B91" w:rsidRPr="00554618">
        <w:rPr>
          <w:rFonts w:ascii="Garamond" w:hAnsi="Garamond"/>
          <w:color w:val="000000" w:themeColor="text1"/>
        </w:rPr>
        <w:t xml:space="preserve"> </w:t>
      </w:r>
      <w:r w:rsidR="00894BF0" w:rsidRPr="00554618">
        <w:rPr>
          <w:rFonts w:ascii="Garamond" w:hAnsi="Garamond"/>
          <w:color w:val="000000" w:themeColor="text1"/>
        </w:rPr>
        <w:t xml:space="preserve">by </w:t>
      </w:r>
      <w:r w:rsidR="00481B91" w:rsidRPr="00554618">
        <w:rPr>
          <w:rFonts w:ascii="Garamond" w:hAnsi="Garamond"/>
          <w:color w:val="000000" w:themeColor="text1"/>
        </w:rPr>
        <w:t>ask</w:t>
      </w:r>
      <w:r w:rsidR="00894BF0" w:rsidRPr="00554618">
        <w:rPr>
          <w:rFonts w:ascii="Garamond" w:hAnsi="Garamond"/>
          <w:color w:val="000000" w:themeColor="text1"/>
        </w:rPr>
        <w:t>ing</w:t>
      </w:r>
      <w:r w:rsidR="00481B91" w:rsidRPr="00554618">
        <w:rPr>
          <w:rFonts w:ascii="Garamond" w:hAnsi="Garamond"/>
          <w:color w:val="000000" w:themeColor="text1"/>
        </w:rPr>
        <w:t xml:space="preserve"> what kind of </w:t>
      </w:r>
      <w:r w:rsidR="00EB5A4C" w:rsidRPr="00554618">
        <w:rPr>
          <w:rFonts w:ascii="Garamond" w:hAnsi="Garamond"/>
          <w:color w:val="000000" w:themeColor="text1"/>
        </w:rPr>
        <w:t xml:space="preserve">cultural </w:t>
      </w:r>
      <w:r w:rsidR="00DD431E" w:rsidRPr="00554618">
        <w:rPr>
          <w:rFonts w:ascii="Garamond" w:hAnsi="Garamond"/>
          <w:color w:val="000000" w:themeColor="text1"/>
        </w:rPr>
        <w:t xml:space="preserve">conditions </w:t>
      </w:r>
      <w:r w:rsidR="00481B91" w:rsidRPr="00554618">
        <w:rPr>
          <w:rFonts w:ascii="Garamond" w:hAnsi="Garamond"/>
          <w:color w:val="000000" w:themeColor="text1"/>
        </w:rPr>
        <w:t xml:space="preserve">provide the </w:t>
      </w:r>
      <w:r w:rsidR="00EB5A4C" w:rsidRPr="00554618">
        <w:rPr>
          <w:rFonts w:ascii="Garamond" w:hAnsi="Garamond"/>
          <w:color w:val="000000" w:themeColor="text1"/>
        </w:rPr>
        <w:t xml:space="preserve">ethical </w:t>
      </w:r>
      <w:r w:rsidR="00481B91" w:rsidRPr="00554618">
        <w:rPr>
          <w:rFonts w:ascii="Garamond" w:hAnsi="Garamond"/>
          <w:color w:val="000000" w:themeColor="text1"/>
        </w:rPr>
        <w:t>conduit</w:t>
      </w:r>
      <w:r w:rsidR="00D16F05" w:rsidRPr="00554618">
        <w:rPr>
          <w:rFonts w:ascii="Garamond" w:hAnsi="Garamond"/>
          <w:color w:val="000000" w:themeColor="text1"/>
        </w:rPr>
        <w:t>s</w:t>
      </w:r>
      <w:r w:rsidR="00481B91" w:rsidRPr="00554618">
        <w:rPr>
          <w:rFonts w:ascii="Garamond" w:hAnsi="Garamond"/>
          <w:color w:val="000000" w:themeColor="text1"/>
        </w:rPr>
        <w:t xml:space="preserve"> </w:t>
      </w:r>
      <w:r w:rsidR="00E412A1" w:rsidRPr="00554618">
        <w:rPr>
          <w:rFonts w:ascii="Garamond" w:hAnsi="Garamond"/>
          <w:color w:val="000000" w:themeColor="text1"/>
        </w:rPr>
        <w:t>for wellbeing</w:t>
      </w:r>
      <w:r w:rsidR="00D16F05" w:rsidRPr="00554618">
        <w:rPr>
          <w:rFonts w:ascii="Garamond" w:hAnsi="Garamond"/>
          <w:color w:val="000000" w:themeColor="text1"/>
        </w:rPr>
        <w:t xml:space="preserve"> and dignity</w:t>
      </w:r>
      <w:r w:rsidR="00481B91" w:rsidRPr="00554618">
        <w:rPr>
          <w:rFonts w:ascii="Garamond" w:hAnsi="Garamond"/>
          <w:color w:val="000000" w:themeColor="text1"/>
        </w:rPr>
        <w:t xml:space="preserve"> to take place. </w:t>
      </w:r>
    </w:p>
    <w:p w14:paraId="7D2F4791" w14:textId="77777777" w:rsidR="00491F2E" w:rsidRPr="00554618" w:rsidRDefault="00491F2E" w:rsidP="001A6ECB">
      <w:pPr>
        <w:spacing w:line="360" w:lineRule="auto"/>
        <w:rPr>
          <w:rFonts w:ascii="Garamond" w:hAnsi="Garamond"/>
          <w:color w:val="000000" w:themeColor="text1"/>
        </w:rPr>
      </w:pPr>
    </w:p>
    <w:p w14:paraId="6A90C287" w14:textId="585FC290" w:rsidR="00B9748D" w:rsidRPr="00554618" w:rsidRDefault="00EB5A4C" w:rsidP="001A6ECB">
      <w:pPr>
        <w:spacing w:line="360" w:lineRule="auto"/>
        <w:rPr>
          <w:rFonts w:ascii="Garamond" w:hAnsi="Garamond"/>
          <w:color w:val="000000" w:themeColor="text1"/>
        </w:rPr>
      </w:pPr>
      <w:r w:rsidRPr="00554618">
        <w:rPr>
          <w:rFonts w:ascii="Garamond" w:hAnsi="Garamond"/>
          <w:color w:val="000000" w:themeColor="text1"/>
        </w:rPr>
        <w:t xml:space="preserve">By bringing the moral </w:t>
      </w:r>
      <w:r w:rsidR="006519A6" w:rsidRPr="00554618">
        <w:rPr>
          <w:rFonts w:ascii="Garamond" w:hAnsi="Garamond"/>
          <w:color w:val="000000" w:themeColor="text1"/>
        </w:rPr>
        <w:t xml:space="preserve">significance </w:t>
      </w:r>
      <w:r w:rsidRPr="00554618">
        <w:rPr>
          <w:rFonts w:ascii="Garamond" w:hAnsi="Garamond"/>
          <w:color w:val="000000" w:themeColor="text1"/>
        </w:rPr>
        <w:t xml:space="preserve">of culture and its </w:t>
      </w:r>
      <w:r w:rsidR="006519A6" w:rsidRPr="00554618">
        <w:rPr>
          <w:rFonts w:ascii="Garamond" w:hAnsi="Garamond"/>
          <w:color w:val="000000" w:themeColor="text1"/>
        </w:rPr>
        <w:t xml:space="preserve">situated </w:t>
      </w:r>
      <w:r w:rsidRPr="00554618">
        <w:rPr>
          <w:rFonts w:ascii="Garamond" w:hAnsi="Garamond"/>
          <w:color w:val="000000" w:themeColor="text1"/>
        </w:rPr>
        <w:t>caring practices into focus, this special</w:t>
      </w:r>
      <w:r w:rsidR="00B41902" w:rsidRPr="00554618">
        <w:rPr>
          <w:rFonts w:ascii="Garamond" w:hAnsi="Garamond"/>
          <w:color w:val="000000" w:themeColor="text1"/>
        </w:rPr>
        <w:t xml:space="preserve"> issue </w:t>
      </w:r>
      <w:r w:rsidR="00743270" w:rsidRPr="00554618">
        <w:rPr>
          <w:rFonts w:ascii="Garamond" w:hAnsi="Garamond"/>
          <w:color w:val="000000" w:themeColor="text1"/>
        </w:rPr>
        <w:t xml:space="preserve">also </w:t>
      </w:r>
      <w:r w:rsidRPr="00554618">
        <w:rPr>
          <w:rFonts w:ascii="Garamond" w:hAnsi="Garamond"/>
          <w:color w:val="000000" w:themeColor="text1"/>
        </w:rPr>
        <w:t>contribute</w:t>
      </w:r>
      <w:r w:rsidR="00B41902" w:rsidRPr="00554618">
        <w:rPr>
          <w:rFonts w:ascii="Garamond" w:hAnsi="Garamond"/>
          <w:color w:val="000000" w:themeColor="text1"/>
        </w:rPr>
        <w:t>s</w:t>
      </w:r>
      <w:r w:rsidRPr="00554618">
        <w:rPr>
          <w:rFonts w:ascii="Garamond" w:hAnsi="Garamond"/>
          <w:color w:val="000000" w:themeColor="text1"/>
        </w:rPr>
        <w:t xml:space="preserve"> </w:t>
      </w:r>
      <w:r w:rsidR="00134386" w:rsidRPr="00554618">
        <w:rPr>
          <w:rFonts w:ascii="Garamond" w:hAnsi="Garamond"/>
          <w:color w:val="000000" w:themeColor="text1"/>
        </w:rPr>
        <w:t>to debates</w:t>
      </w:r>
      <w:r w:rsidR="000F16B3" w:rsidRPr="00554618">
        <w:rPr>
          <w:rFonts w:ascii="Garamond" w:hAnsi="Garamond"/>
          <w:color w:val="000000" w:themeColor="text1"/>
        </w:rPr>
        <w:t xml:space="preserve"> on the landscapes of care</w:t>
      </w:r>
      <w:r w:rsidR="00134386" w:rsidRPr="00554618">
        <w:rPr>
          <w:rFonts w:ascii="Garamond" w:hAnsi="Garamond"/>
          <w:color w:val="000000" w:themeColor="text1"/>
        </w:rPr>
        <w:t xml:space="preserve"> </w:t>
      </w:r>
      <w:r w:rsidR="00D16F05" w:rsidRPr="00554618">
        <w:rPr>
          <w:rFonts w:ascii="Garamond" w:hAnsi="Garamond"/>
          <w:color w:val="000000" w:themeColor="text1"/>
        </w:rPr>
        <w:t xml:space="preserve">that disrupt and reconstruct our </w:t>
      </w:r>
      <w:r w:rsidR="00E412A1" w:rsidRPr="00554618">
        <w:rPr>
          <w:rFonts w:ascii="Garamond" w:hAnsi="Garamond"/>
          <w:color w:val="000000" w:themeColor="text1"/>
        </w:rPr>
        <w:t xml:space="preserve">understanding </w:t>
      </w:r>
      <w:r w:rsidR="006519A6" w:rsidRPr="00554618">
        <w:rPr>
          <w:rFonts w:ascii="Garamond" w:hAnsi="Garamond"/>
          <w:color w:val="000000" w:themeColor="text1"/>
        </w:rPr>
        <w:t xml:space="preserve">of </w:t>
      </w:r>
      <w:r w:rsidR="00E412A1" w:rsidRPr="00554618">
        <w:rPr>
          <w:rFonts w:ascii="Garamond" w:hAnsi="Garamond"/>
          <w:color w:val="000000" w:themeColor="text1"/>
        </w:rPr>
        <w:t>how care relationships and practices are understood, experienced, and shaped by where they take place (</w:t>
      </w:r>
      <w:r w:rsidR="003E3B0A" w:rsidRPr="00554618">
        <w:rPr>
          <w:rFonts w:ascii="Garamond" w:hAnsi="Garamond"/>
          <w:color w:val="000000" w:themeColor="text1"/>
        </w:rPr>
        <w:t>Kearns and Milligan, 2020).</w:t>
      </w:r>
      <w:r w:rsidR="00DC69C9" w:rsidRPr="00554618">
        <w:rPr>
          <w:rFonts w:ascii="Garamond" w:hAnsi="Garamond"/>
          <w:color w:val="000000" w:themeColor="text1"/>
        </w:rPr>
        <w:t xml:space="preserve"> </w:t>
      </w:r>
      <w:r w:rsidR="00491F2E" w:rsidRPr="00554618">
        <w:rPr>
          <w:rFonts w:ascii="Garamond" w:hAnsi="Garamond"/>
          <w:color w:val="000000" w:themeColor="text1"/>
        </w:rPr>
        <w:t xml:space="preserve">Milligan and </w:t>
      </w:r>
      <w:r w:rsidR="001B10FB" w:rsidRPr="00554618">
        <w:rPr>
          <w:rFonts w:ascii="Garamond" w:hAnsi="Garamond"/>
          <w:color w:val="000000" w:themeColor="text1"/>
        </w:rPr>
        <w:t>W</w:t>
      </w:r>
      <w:r w:rsidR="00491F2E" w:rsidRPr="00554618">
        <w:rPr>
          <w:rFonts w:ascii="Garamond" w:hAnsi="Garamond"/>
          <w:color w:val="000000" w:themeColor="text1"/>
        </w:rPr>
        <w:t xml:space="preserve">iles </w:t>
      </w:r>
      <w:r w:rsidR="00D3734F" w:rsidRPr="00554618">
        <w:rPr>
          <w:rFonts w:ascii="Garamond" w:hAnsi="Garamond"/>
          <w:color w:val="000000" w:themeColor="text1"/>
        </w:rPr>
        <w:t>foreground</w:t>
      </w:r>
      <w:r w:rsidR="00D03F4F" w:rsidRPr="00554618">
        <w:rPr>
          <w:rFonts w:ascii="Garamond" w:hAnsi="Garamond"/>
          <w:color w:val="000000" w:themeColor="text1"/>
        </w:rPr>
        <w:t xml:space="preserve"> </w:t>
      </w:r>
      <w:r w:rsidR="00491F2E" w:rsidRPr="00554618">
        <w:rPr>
          <w:rFonts w:ascii="Garamond" w:hAnsi="Garamond"/>
          <w:color w:val="000000" w:themeColor="text1"/>
        </w:rPr>
        <w:t>how changing institutional culture impacts</w:t>
      </w:r>
      <w:r w:rsidR="00491F2E" w:rsidRPr="00554618">
        <w:rPr>
          <w:rFonts w:ascii="Garamond" w:hAnsi="Garamond"/>
          <w:b/>
          <w:color w:val="000000" w:themeColor="text1"/>
        </w:rPr>
        <w:t xml:space="preserve"> </w:t>
      </w:r>
      <w:r w:rsidR="00491F2E" w:rsidRPr="00554618">
        <w:rPr>
          <w:rFonts w:ascii="Garamond" w:hAnsi="Garamond"/>
          <w:color w:val="000000" w:themeColor="text1"/>
        </w:rPr>
        <w:t xml:space="preserve">on the conceptualization of complex embodied and organizational </w:t>
      </w:r>
      <w:proofErr w:type="spellStart"/>
      <w:r w:rsidR="00491F2E" w:rsidRPr="00554618">
        <w:rPr>
          <w:rFonts w:ascii="Garamond" w:hAnsi="Garamond"/>
          <w:color w:val="000000" w:themeColor="text1"/>
        </w:rPr>
        <w:t>spatialities</w:t>
      </w:r>
      <w:proofErr w:type="spellEnd"/>
      <w:r w:rsidR="00491F2E" w:rsidRPr="00554618">
        <w:rPr>
          <w:rFonts w:ascii="Garamond" w:hAnsi="Garamond"/>
          <w:color w:val="000000" w:themeColor="text1"/>
        </w:rPr>
        <w:t xml:space="preserve">, which emerge ‘from and through the relationships of care’ (2010:740). </w:t>
      </w:r>
      <w:r w:rsidR="000F16B3" w:rsidRPr="00554618">
        <w:rPr>
          <w:rFonts w:ascii="Garamond" w:hAnsi="Garamond"/>
          <w:color w:val="000000" w:themeColor="text1"/>
        </w:rPr>
        <w:t>S</w:t>
      </w:r>
      <w:r w:rsidR="00491F2E" w:rsidRPr="00554618">
        <w:rPr>
          <w:rFonts w:ascii="Garamond" w:hAnsi="Garamond"/>
          <w:color w:val="000000" w:themeColor="text1"/>
        </w:rPr>
        <w:t xml:space="preserve">pecifically, concerns </w:t>
      </w:r>
      <w:r w:rsidR="000F16B3" w:rsidRPr="00554618">
        <w:rPr>
          <w:rFonts w:ascii="Garamond" w:hAnsi="Garamond"/>
          <w:color w:val="000000" w:themeColor="text1"/>
        </w:rPr>
        <w:t xml:space="preserve">about </w:t>
      </w:r>
      <w:r w:rsidR="00491F2E" w:rsidRPr="00554618">
        <w:rPr>
          <w:rFonts w:ascii="Garamond" w:hAnsi="Garamond"/>
          <w:color w:val="000000" w:themeColor="text1"/>
        </w:rPr>
        <w:t>the changing institutional culture of care towards privatization</w:t>
      </w:r>
      <w:r w:rsidR="000F16B3" w:rsidRPr="00554618">
        <w:rPr>
          <w:rFonts w:ascii="Garamond" w:hAnsi="Garamond"/>
          <w:color w:val="000000" w:themeColor="text1"/>
        </w:rPr>
        <w:t>,</w:t>
      </w:r>
      <w:r w:rsidR="00491F2E" w:rsidRPr="00554618">
        <w:rPr>
          <w:rFonts w:ascii="Garamond" w:hAnsi="Garamond"/>
          <w:color w:val="000000" w:themeColor="text1"/>
        </w:rPr>
        <w:t xml:space="preserve"> in light of neoliberal governance and the crisis of public health as a result of austerity </w:t>
      </w:r>
      <w:r w:rsidR="000F16B3" w:rsidRPr="00554618">
        <w:rPr>
          <w:rFonts w:ascii="Garamond" w:hAnsi="Garamond"/>
          <w:color w:val="000000" w:themeColor="text1"/>
        </w:rPr>
        <w:t>in many countries,</w:t>
      </w:r>
      <w:r w:rsidR="00491F2E" w:rsidRPr="00554618">
        <w:rPr>
          <w:rFonts w:ascii="Garamond" w:hAnsi="Garamond"/>
          <w:b/>
          <w:color w:val="000000" w:themeColor="text1"/>
        </w:rPr>
        <w:t xml:space="preserve"> </w:t>
      </w:r>
      <w:r w:rsidR="00894BF0" w:rsidRPr="00554618">
        <w:rPr>
          <w:rFonts w:ascii="Garamond" w:hAnsi="Garamond"/>
          <w:color w:val="000000" w:themeColor="text1"/>
        </w:rPr>
        <w:t xml:space="preserve">has </w:t>
      </w:r>
      <w:r w:rsidR="000F16B3" w:rsidRPr="00554618">
        <w:rPr>
          <w:rFonts w:ascii="Garamond" w:hAnsi="Garamond"/>
          <w:color w:val="000000" w:themeColor="text1"/>
        </w:rPr>
        <w:t>result</w:t>
      </w:r>
      <w:r w:rsidR="008B46E1" w:rsidRPr="00554618">
        <w:rPr>
          <w:rFonts w:ascii="Garamond" w:hAnsi="Garamond"/>
          <w:color w:val="000000" w:themeColor="text1"/>
        </w:rPr>
        <w:t>ed</w:t>
      </w:r>
      <w:r w:rsidR="00491F2E" w:rsidRPr="00554618">
        <w:rPr>
          <w:rFonts w:ascii="Garamond" w:hAnsi="Garamond"/>
          <w:color w:val="000000" w:themeColor="text1"/>
        </w:rPr>
        <w:t xml:space="preserve"> in the negotiation of the formal and informal space of care by different stakeholders and players. </w:t>
      </w:r>
      <w:r w:rsidR="003E3B0A" w:rsidRPr="00554618">
        <w:rPr>
          <w:rFonts w:ascii="Garamond" w:hAnsi="Garamond"/>
          <w:color w:val="000000" w:themeColor="text1"/>
        </w:rPr>
        <w:t xml:space="preserve">These debates offer productive accounts of how </w:t>
      </w:r>
      <w:r w:rsidR="003E3B0A" w:rsidRPr="00554618">
        <w:rPr>
          <w:rFonts w:ascii="Garamond" w:hAnsi="Garamond" w:cs="Arial"/>
          <w:color w:val="000000" w:themeColor="text1"/>
          <w:shd w:val="clear" w:color="auto" w:fill="FEFEFE"/>
        </w:rPr>
        <w:t xml:space="preserve">environmental, societal and individual factors work together to inform </w:t>
      </w:r>
      <w:r w:rsidR="003E3B0A" w:rsidRPr="00554618">
        <w:rPr>
          <w:rFonts w:ascii="Garamond" w:hAnsi="Garamond"/>
          <w:color w:val="000000" w:themeColor="text1"/>
        </w:rPr>
        <w:t>individuals’ experiences of the ‘space of wellbeing’ (</w:t>
      </w:r>
      <w:proofErr w:type="spellStart"/>
      <w:r w:rsidR="003E3B0A" w:rsidRPr="00554618">
        <w:rPr>
          <w:rFonts w:ascii="Garamond" w:hAnsi="Garamond"/>
          <w:color w:val="000000" w:themeColor="text1"/>
        </w:rPr>
        <w:t>Rotheram</w:t>
      </w:r>
      <w:proofErr w:type="spellEnd"/>
      <w:r w:rsidR="003E3B0A" w:rsidRPr="00554618">
        <w:rPr>
          <w:rFonts w:ascii="Garamond" w:hAnsi="Garamond"/>
          <w:color w:val="000000" w:themeColor="text1"/>
        </w:rPr>
        <w:t xml:space="preserve"> et al., 2017; Milligan and Bingley, 2007)</w:t>
      </w:r>
      <w:r w:rsidR="000F16B3" w:rsidRPr="00554618">
        <w:rPr>
          <w:rFonts w:ascii="Garamond" w:hAnsi="Garamond"/>
          <w:color w:val="000000" w:themeColor="text1"/>
        </w:rPr>
        <w:t xml:space="preserve">, and </w:t>
      </w:r>
      <w:r w:rsidR="00455139" w:rsidRPr="00554618">
        <w:rPr>
          <w:rFonts w:ascii="Garamond" w:hAnsi="Garamond"/>
          <w:color w:val="000000" w:themeColor="text1"/>
        </w:rPr>
        <w:t>they</w:t>
      </w:r>
      <w:r w:rsidR="000F16B3" w:rsidRPr="00554618">
        <w:rPr>
          <w:rFonts w:ascii="Garamond" w:hAnsi="Garamond"/>
          <w:color w:val="000000" w:themeColor="text1"/>
        </w:rPr>
        <w:t xml:space="preserve"> </w:t>
      </w:r>
      <w:r w:rsidR="00455139" w:rsidRPr="00554618">
        <w:rPr>
          <w:rFonts w:ascii="Garamond" w:hAnsi="Garamond"/>
          <w:color w:val="000000" w:themeColor="text1"/>
        </w:rPr>
        <w:t>also highlight</w:t>
      </w:r>
      <w:r w:rsidR="000F16B3" w:rsidRPr="00554618">
        <w:rPr>
          <w:rFonts w:ascii="Garamond" w:hAnsi="Garamond"/>
          <w:color w:val="000000" w:themeColor="text1"/>
        </w:rPr>
        <w:t xml:space="preserve"> the ways</w:t>
      </w:r>
      <w:r w:rsidR="007211CB" w:rsidRPr="00554618">
        <w:rPr>
          <w:rFonts w:ascii="Garamond" w:hAnsi="Garamond"/>
          <w:color w:val="000000" w:themeColor="text1"/>
        </w:rPr>
        <w:t xml:space="preserve"> in which dignity </w:t>
      </w:r>
      <w:r w:rsidR="007211CB" w:rsidRPr="00554618">
        <w:rPr>
          <w:rFonts w:ascii="Garamond" w:hAnsi="Garamond"/>
          <w:i/>
          <w:color w:val="000000" w:themeColor="text1"/>
        </w:rPr>
        <w:t>and</w:t>
      </w:r>
      <w:r w:rsidR="007211CB" w:rsidRPr="00554618">
        <w:rPr>
          <w:rFonts w:ascii="Garamond" w:hAnsi="Garamond"/>
          <w:color w:val="000000" w:themeColor="text1"/>
        </w:rPr>
        <w:t xml:space="preserve"> inequality </w:t>
      </w:r>
      <w:r w:rsidR="000F16B3" w:rsidRPr="00554618">
        <w:rPr>
          <w:rFonts w:ascii="Garamond" w:hAnsi="Garamond"/>
          <w:color w:val="000000" w:themeColor="text1"/>
        </w:rPr>
        <w:t>can</w:t>
      </w:r>
      <w:r w:rsidR="007211CB" w:rsidRPr="00554618">
        <w:rPr>
          <w:rFonts w:ascii="Garamond" w:hAnsi="Garamond"/>
          <w:color w:val="000000" w:themeColor="text1"/>
        </w:rPr>
        <w:t xml:space="preserve"> take place simultaneously</w:t>
      </w:r>
      <w:r w:rsidR="003E3B0A" w:rsidRPr="00554618">
        <w:rPr>
          <w:rFonts w:ascii="Garamond" w:hAnsi="Garamond"/>
          <w:color w:val="000000" w:themeColor="text1"/>
        </w:rPr>
        <w:t>. Such advanced studies of place and care, tracing the production of ‘care-</w:t>
      </w:r>
      <w:proofErr w:type="spellStart"/>
      <w:r w:rsidR="003E3B0A" w:rsidRPr="00554618">
        <w:rPr>
          <w:rFonts w:ascii="Garamond" w:hAnsi="Garamond"/>
          <w:color w:val="000000" w:themeColor="text1"/>
        </w:rPr>
        <w:t>ful</w:t>
      </w:r>
      <w:proofErr w:type="spellEnd"/>
      <w:r w:rsidR="003E3B0A" w:rsidRPr="00554618">
        <w:rPr>
          <w:rFonts w:ascii="Garamond" w:hAnsi="Garamond"/>
          <w:color w:val="000000" w:themeColor="text1"/>
        </w:rPr>
        <w:t xml:space="preserve"> geographies’ (Milligan and Wiles, 2010: 743), have contributed to nuanced discourses of health and wellbeing, </w:t>
      </w:r>
      <w:r w:rsidR="000F16B3" w:rsidRPr="00554618">
        <w:rPr>
          <w:rFonts w:ascii="Garamond" w:hAnsi="Garamond"/>
          <w:color w:val="000000" w:themeColor="text1"/>
        </w:rPr>
        <w:t>e</w:t>
      </w:r>
      <w:r w:rsidR="003E3B0A" w:rsidRPr="00554618">
        <w:rPr>
          <w:rFonts w:ascii="Garamond" w:hAnsi="Garamond"/>
          <w:color w:val="000000" w:themeColor="text1"/>
        </w:rPr>
        <w:t>ncouraged researchers to understand the various thresholds between people, place and institutions, and informed interdisciplinary notions of care. Much research in health geography has acknowledged the crucial roles of social determinants, traditions on health and outcomes of wellness (Wilson, 2003; Wang, et al., 2018; Kingsley et al, 2018; Boucher, et al. 2019).</w:t>
      </w:r>
      <w:r w:rsidR="00B20686" w:rsidRPr="00554618">
        <w:rPr>
          <w:rFonts w:ascii="Garamond" w:hAnsi="Garamond"/>
          <w:color w:val="000000" w:themeColor="text1"/>
        </w:rPr>
        <w:t xml:space="preserve"> For example, </w:t>
      </w:r>
      <w:proofErr w:type="spellStart"/>
      <w:r w:rsidR="00B20686" w:rsidRPr="00554618">
        <w:rPr>
          <w:rFonts w:ascii="Garamond" w:hAnsi="Garamond"/>
          <w:color w:val="000000" w:themeColor="text1"/>
        </w:rPr>
        <w:t>Gesler’s</w:t>
      </w:r>
      <w:proofErr w:type="spellEnd"/>
      <w:r w:rsidR="00B20686" w:rsidRPr="00554618">
        <w:rPr>
          <w:rFonts w:ascii="Garamond" w:hAnsi="Garamond"/>
          <w:color w:val="000000" w:themeColor="text1"/>
        </w:rPr>
        <w:t xml:space="preserve"> (1996) conceptualization of ‘therapeutic landscapes’ and Duff’s (2011) </w:t>
      </w:r>
      <w:r w:rsidR="000F16B3" w:rsidRPr="00554618">
        <w:rPr>
          <w:rFonts w:ascii="Garamond" w:hAnsi="Garamond"/>
          <w:color w:val="000000" w:themeColor="text1"/>
        </w:rPr>
        <w:t xml:space="preserve">work on </w:t>
      </w:r>
      <w:r w:rsidR="00B20686" w:rsidRPr="00554618">
        <w:rPr>
          <w:rFonts w:ascii="Garamond" w:hAnsi="Garamond"/>
          <w:color w:val="000000" w:themeColor="text1"/>
        </w:rPr>
        <w:t xml:space="preserve">‘enabling places’ have </w:t>
      </w:r>
      <w:r w:rsidR="00563E27" w:rsidRPr="00554618">
        <w:rPr>
          <w:rFonts w:ascii="Garamond" w:hAnsi="Garamond"/>
          <w:color w:val="000000" w:themeColor="text1"/>
        </w:rPr>
        <w:t xml:space="preserve">both </w:t>
      </w:r>
      <w:r w:rsidR="00B20686" w:rsidRPr="00554618">
        <w:rPr>
          <w:rFonts w:ascii="Garamond" w:hAnsi="Garamond"/>
          <w:color w:val="000000" w:themeColor="text1"/>
        </w:rPr>
        <w:t>offered critical frameworks t</w:t>
      </w:r>
      <w:r w:rsidR="000F16B3" w:rsidRPr="00554618">
        <w:rPr>
          <w:rFonts w:ascii="Garamond" w:hAnsi="Garamond"/>
          <w:color w:val="000000" w:themeColor="text1"/>
        </w:rPr>
        <w:t>hat</w:t>
      </w:r>
      <w:r w:rsidR="00B20686" w:rsidRPr="00554618">
        <w:rPr>
          <w:rFonts w:ascii="Garamond" w:hAnsi="Garamond"/>
          <w:color w:val="000000" w:themeColor="text1"/>
        </w:rPr>
        <w:t xml:space="preserve"> capture the complexities between people and </w:t>
      </w:r>
      <w:r w:rsidR="00533CED" w:rsidRPr="00554618">
        <w:rPr>
          <w:rFonts w:ascii="Garamond" w:hAnsi="Garamond"/>
          <w:color w:val="000000" w:themeColor="text1"/>
        </w:rPr>
        <w:t>place</w:t>
      </w:r>
      <w:r w:rsidR="00B20686" w:rsidRPr="00554618">
        <w:rPr>
          <w:rFonts w:ascii="Garamond" w:hAnsi="Garamond"/>
          <w:color w:val="000000" w:themeColor="text1"/>
        </w:rPr>
        <w:t xml:space="preserve">, while exploring new possibilities </w:t>
      </w:r>
      <w:r w:rsidR="000F16B3" w:rsidRPr="00554618">
        <w:rPr>
          <w:rFonts w:ascii="Garamond" w:hAnsi="Garamond"/>
          <w:color w:val="000000" w:themeColor="text1"/>
        </w:rPr>
        <w:t>of</w:t>
      </w:r>
      <w:r w:rsidR="00B20686" w:rsidRPr="00554618">
        <w:rPr>
          <w:rFonts w:ascii="Garamond" w:hAnsi="Garamond"/>
          <w:color w:val="000000" w:themeColor="text1"/>
        </w:rPr>
        <w:t xml:space="preserve"> care intervention</w:t>
      </w:r>
      <w:r w:rsidR="000F16B3" w:rsidRPr="00554618">
        <w:rPr>
          <w:rFonts w:ascii="Garamond" w:hAnsi="Garamond"/>
          <w:color w:val="000000" w:themeColor="text1"/>
        </w:rPr>
        <w:t>s</w:t>
      </w:r>
      <w:r w:rsidR="00A44FA9" w:rsidRPr="00554618">
        <w:rPr>
          <w:rFonts w:ascii="Garamond" w:hAnsi="Garamond"/>
          <w:color w:val="000000" w:themeColor="text1"/>
        </w:rPr>
        <w:t xml:space="preserve"> (see also Martin and Roe’s discussion o</w:t>
      </w:r>
      <w:r w:rsidR="00894BF0" w:rsidRPr="00554618">
        <w:rPr>
          <w:rFonts w:ascii="Garamond" w:hAnsi="Garamond"/>
          <w:color w:val="000000" w:themeColor="text1"/>
        </w:rPr>
        <w:t>f</w:t>
      </w:r>
      <w:r w:rsidR="00A44FA9" w:rsidRPr="00554618">
        <w:rPr>
          <w:rFonts w:ascii="Garamond" w:hAnsi="Garamond"/>
          <w:color w:val="000000" w:themeColor="text1"/>
        </w:rPr>
        <w:t xml:space="preserve"> Maggie’s Cent</w:t>
      </w:r>
      <w:r w:rsidR="00894BF0" w:rsidRPr="00554618">
        <w:rPr>
          <w:rFonts w:ascii="Garamond" w:hAnsi="Garamond"/>
          <w:color w:val="000000" w:themeColor="text1"/>
        </w:rPr>
        <w:t>re</w:t>
      </w:r>
      <w:r w:rsidR="00A44FA9" w:rsidRPr="00554618">
        <w:rPr>
          <w:rFonts w:ascii="Garamond" w:hAnsi="Garamond"/>
          <w:color w:val="000000" w:themeColor="text1"/>
        </w:rPr>
        <w:t>s</w:t>
      </w:r>
      <w:r w:rsidR="00615454" w:rsidRPr="00554618">
        <w:rPr>
          <w:rFonts w:ascii="Garamond" w:hAnsi="Garamond"/>
          <w:color w:val="000000" w:themeColor="text1"/>
        </w:rPr>
        <w:t xml:space="preserve"> </w:t>
      </w:r>
      <w:r w:rsidR="00894BF0" w:rsidRPr="00554618">
        <w:rPr>
          <w:rFonts w:ascii="Garamond" w:hAnsi="Garamond"/>
          <w:color w:val="000000" w:themeColor="text1"/>
        </w:rPr>
        <w:t>as buildings that enable</w:t>
      </w:r>
      <w:r w:rsidR="00615454" w:rsidRPr="00554618">
        <w:rPr>
          <w:rFonts w:ascii="Garamond" w:hAnsi="Garamond"/>
          <w:color w:val="000000" w:themeColor="text1"/>
        </w:rPr>
        <w:t xml:space="preserve"> care and the affordance of hope</w:t>
      </w:r>
      <w:r w:rsidR="00A44FA9" w:rsidRPr="00554618">
        <w:rPr>
          <w:rFonts w:ascii="Garamond" w:hAnsi="Garamond"/>
          <w:color w:val="000000" w:themeColor="text1"/>
        </w:rPr>
        <w:t xml:space="preserve"> in this special issue)</w:t>
      </w:r>
      <w:r w:rsidR="00B20686" w:rsidRPr="00554618">
        <w:rPr>
          <w:rFonts w:ascii="Garamond" w:hAnsi="Garamond"/>
          <w:color w:val="000000" w:themeColor="text1"/>
        </w:rPr>
        <w:t>.</w:t>
      </w:r>
      <w:r w:rsidR="00830FB4" w:rsidRPr="00554618">
        <w:rPr>
          <w:rFonts w:ascii="Garamond" w:hAnsi="Garamond"/>
          <w:color w:val="000000" w:themeColor="text1"/>
        </w:rPr>
        <w:t xml:space="preserve"> What underpins </w:t>
      </w:r>
      <w:r w:rsidR="000F16B3" w:rsidRPr="00554618">
        <w:rPr>
          <w:rFonts w:ascii="Garamond" w:hAnsi="Garamond"/>
          <w:color w:val="000000" w:themeColor="text1"/>
        </w:rPr>
        <w:t>our work</w:t>
      </w:r>
      <w:r w:rsidR="00830FB4" w:rsidRPr="00554618">
        <w:rPr>
          <w:rFonts w:ascii="Garamond" w:hAnsi="Garamond"/>
          <w:color w:val="000000" w:themeColor="text1"/>
        </w:rPr>
        <w:t xml:space="preserve"> is a conceptual endeavour </w:t>
      </w:r>
      <w:r w:rsidR="00455139" w:rsidRPr="00554618">
        <w:rPr>
          <w:rFonts w:ascii="Garamond" w:hAnsi="Garamond"/>
          <w:color w:val="000000" w:themeColor="text1"/>
        </w:rPr>
        <w:t>to</w:t>
      </w:r>
      <w:r w:rsidR="000F16B3" w:rsidRPr="00554618">
        <w:rPr>
          <w:rFonts w:ascii="Garamond" w:hAnsi="Garamond"/>
          <w:color w:val="000000" w:themeColor="text1"/>
        </w:rPr>
        <w:t xml:space="preserve"> trace</w:t>
      </w:r>
      <w:r w:rsidR="00830FB4" w:rsidRPr="00554618">
        <w:rPr>
          <w:rFonts w:ascii="Garamond" w:hAnsi="Garamond"/>
          <w:color w:val="000000" w:themeColor="text1"/>
        </w:rPr>
        <w:t xml:space="preserve"> how values and ethics of care </w:t>
      </w:r>
      <w:r w:rsidR="00C846D5" w:rsidRPr="00554618">
        <w:rPr>
          <w:rFonts w:ascii="Garamond" w:hAnsi="Garamond"/>
          <w:color w:val="000000" w:themeColor="text1"/>
        </w:rPr>
        <w:t>‘</w:t>
      </w:r>
      <w:r w:rsidR="00830FB4" w:rsidRPr="00554618">
        <w:rPr>
          <w:rFonts w:ascii="Garamond" w:hAnsi="Garamond"/>
          <w:color w:val="000000" w:themeColor="text1"/>
        </w:rPr>
        <w:t>travel</w:t>
      </w:r>
      <w:r w:rsidR="00C846D5" w:rsidRPr="00554618">
        <w:rPr>
          <w:rFonts w:ascii="Garamond" w:hAnsi="Garamond"/>
          <w:color w:val="000000" w:themeColor="text1"/>
        </w:rPr>
        <w:t>’</w:t>
      </w:r>
      <w:r w:rsidR="000F16B3" w:rsidRPr="00554618">
        <w:rPr>
          <w:rFonts w:ascii="Garamond" w:hAnsi="Garamond"/>
          <w:color w:val="000000" w:themeColor="text1"/>
        </w:rPr>
        <w:t>,</w:t>
      </w:r>
      <w:r w:rsidR="00830FB4" w:rsidRPr="00554618">
        <w:rPr>
          <w:rFonts w:ascii="Garamond" w:hAnsi="Garamond"/>
          <w:color w:val="000000" w:themeColor="text1"/>
        </w:rPr>
        <w:t xml:space="preserve"> how their meanings might be translated, and how the boundaries and practices of responsible care and justice are maintained and/or redrawn across diverse geographic location</w:t>
      </w:r>
      <w:r w:rsidR="000F16B3" w:rsidRPr="00554618">
        <w:rPr>
          <w:rFonts w:ascii="Garamond" w:hAnsi="Garamond"/>
          <w:color w:val="000000" w:themeColor="text1"/>
        </w:rPr>
        <w:t>s</w:t>
      </w:r>
      <w:r w:rsidR="00830FB4" w:rsidRPr="00554618">
        <w:rPr>
          <w:rFonts w:ascii="Garamond" w:hAnsi="Garamond"/>
          <w:color w:val="000000" w:themeColor="text1"/>
        </w:rPr>
        <w:t xml:space="preserve"> in the cultural landscape</w:t>
      </w:r>
      <w:r w:rsidR="008B46E1" w:rsidRPr="00554618">
        <w:rPr>
          <w:rFonts w:ascii="Garamond" w:hAnsi="Garamond"/>
          <w:color w:val="000000" w:themeColor="text1"/>
        </w:rPr>
        <w:t>s</w:t>
      </w:r>
      <w:r w:rsidR="00830FB4" w:rsidRPr="00554618">
        <w:rPr>
          <w:rFonts w:ascii="Garamond" w:hAnsi="Garamond"/>
          <w:color w:val="000000" w:themeColor="text1"/>
        </w:rPr>
        <w:t xml:space="preserve"> of care.</w:t>
      </w:r>
      <w:r w:rsidR="00B20686" w:rsidRPr="00554618">
        <w:rPr>
          <w:rFonts w:ascii="Garamond" w:hAnsi="Garamond"/>
          <w:color w:val="000000" w:themeColor="text1"/>
        </w:rPr>
        <w:t xml:space="preserve"> </w:t>
      </w:r>
    </w:p>
    <w:p w14:paraId="54FA0E84" w14:textId="77777777" w:rsidR="00743270" w:rsidRPr="00554618" w:rsidRDefault="00743270" w:rsidP="001A6ECB">
      <w:pPr>
        <w:spacing w:line="360" w:lineRule="auto"/>
        <w:rPr>
          <w:rFonts w:ascii="Garamond" w:hAnsi="Garamond"/>
          <w:color w:val="000000" w:themeColor="text1"/>
        </w:rPr>
      </w:pPr>
    </w:p>
    <w:p w14:paraId="5841A4F5" w14:textId="47444DAC" w:rsidR="002F0C56" w:rsidRPr="00554618" w:rsidRDefault="00743270" w:rsidP="001A6ECB">
      <w:pPr>
        <w:spacing w:line="360" w:lineRule="auto"/>
        <w:rPr>
          <w:rFonts w:ascii="Garamond" w:hAnsi="Garamond"/>
          <w:color w:val="000000" w:themeColor="text1"/>
        </w:rPr>
      </w:pPr>
      <w:r w:rsidRPr="00554618">
        <w:rPr>
          <w:rFonts w:ascii="Garamond" w:hAnsi="Garamond"/>
          <w:color w:val="000000" w:themeColor="text1"/>
        </w:rPr>
        <w:t xml:space="preserve">In situating </w:t>
      </w:r>
      <w:r w:rsidR="000F16B3" w:rsidRPr="00554618">
        <w:rPr>
          <w:rFonts w:ascii="Garamond" w:hAnsi="Garamond"/>
          <w:color w:val="000000" w:themeColor="text1"/>
        </w:rPr>
        <w:t>interactions between</w:t>
      </w:r>
      <w:r w:rsidRPr="00554618">
        <w:rPr>
          <w:rFonts w:ascii="Garamond" w:hAnsi="Garamond"/>
          <w:color w:val="000000" w:themeColor="text1"/>
        </w:rPr>
        <w:t xml:space="preserve"> people</w:t>
      </w:r>
      <w:r w:rsidR="000F16B3" w:rsidRPr="00554618">
        <w:rPr>
          <w:rFonts w:ascii="Garamond" w:hAnsi="Garamond"/>
          <w:color w:val="000000" w:themeColor="text1"/>
        </w:rPr>
        <w:t xml:space="preserve">, </w:t>
      </w:r>
      <w:r w:rsidRPr="00554618">
        <w:rPr>
          <w:rFonts w:ascii="Garamond" w:hAnsi="Garamond"/>
          <w:color w:val="000000" w:themeColor="text1"/>
        </w:rPr>
        <w:t>culture</w:t>
      </w:r>
      <w:r w:rsidR="000F16B3" w:rsidRPr="00554618">
        <w:rPr>
          <w:rFonts w:ascii="Garamond" w:hAnsi="Garamond"/>
          <w:color w:val="000000" w:themeColor="text1"/>
        </w:rPr>
        <w:t xml:space="preserve"> and </w:t>
      </w:r>
      <w:r w:rsidRPr="00554618">
        <w:rPr>
          <w:rFonts w:ascii="Garamond" w:hAnsi="Garamond"/>
          <w:color w:val="000000" w:themeColor="text1"/>
        </w:rPr>
        <w:t xml:space="preserve">place, </w:t>
      </w:r>
      <w:r w:rsidR="00894BF0" w:rsidRPr="00554618">
        <w:rPr>
          <w:rFonts w:ascii="Garamond" w:hAnsi="Garamond"/>
          <w:color w:val="000000" w:themeColor="text1"/>
        </w:rPr>
        <w:t xml:space="preserve">the idea of </w:t>
      </w:r>
      <w:r w:rsidRPr="00554618">
        <w:rPr>
          <w:rFonts w:ascii="Garamond" w:hAnsi="Garamond"/>
          <w:color w:val="000000" w:themeColor="text1"/>
        </w:rPr>
        <w:t>cultural landscape</w:t>
      </w:r>
      <w:r w:rsidR="008B46E1" w:rsidRPr="00554618">
        <w:rPr>
          <w:rFonts w:ascii="Garamond" w:hAnsi="Garamond"/>
          <w:color w:val="000000" w:themeColor="text1"/>
        </w:rPr>
        <w:t>s</w:t>
      </w:r>
      <w:r w:rsidRPr="00554618">
        <w:rPr>
          <w:rFonts w:ascii="Garamond" w:hAnsi="Garamond"/>
          <w:color w:val="000000" w:themeColor="text1"/>
        </w:rPr>
        <w:t xml:space="preserve"> of care further contributes to health geography by asking what</w:t>
      </w:r>
      <w:r w:rsidR="00830FB4" w:rsidRPr="00554618">
        <w:rPr>
          <w:rFonts w:ascii="Garamond" w:hAnsi="Garamond"/>
          <w:i/>
          <w:iCs/>
          <w:color w:val="000000" w:themeColor="text1"/>
        </w:rPr>
        <w:t xml:space="preserve"> </w:t>
      </w:r>
      <w:r w:rsidR="000F16B3" w:rsidRPr="00554618">
        <w:rPr>
          <w:rFonts w:ascii="Garamond" w:hAnsi="Garamond"/>
          <w:color w:val="000000" w:themeColor="text1"/>
        </w:rPr>
        <w:t>good care means</w:t>
      </w:r>
      <w:r w:rsidRPr="00554618">
        <w:rPr>
          <w:rFonts w:ascii="Garamond" w:hAnsi="Garamond"/>
          <w:color w:val="000000" w:themeColor="text1"/>
        </w:rPr>
        <w:t xml:space="preserve"> </w:t>
      </w:r>
      <w:r w:rsidR="00830FB4" w:rsidRPr="00554618">
        <w:rPr>
          <w:rFonts w:ascii="Garamond" w:hAnsi="Garamond"/>
          <w:i/>
          <w:iCs/>
          <w:color w:val="000000" w:themeColor="text1"/>
        </w:rPr>
        <w:t>culturally</w:t>
      </w:r>
      <w:r w:rsidRPr="00554618">
        <w:rPr>
          <w:rFonts w:ascii="Garamond" w:hAnsi="Garamond"/>
          <w:color w:val="000000" w:themeColor="text1"/>
        </w:rPr>
        <w:t xml:space="preserve">. </w:t>
      </w:r>
      <w:r w:rsidR="00060336" w:rsidRPr="00554618">
        <w:rPr>
          <w:rFonts w:ascii="Garamond" w:hAnsi="Garamond"/>
          <w:color w:val="000000" w:themeColor="text1"/>
        </w:rPr>
        <w:t xml:space="preserve">In order to </w:t>
      </w:r>
      <w:r w:rsidR="00060336" w:rsidRPr="00554618">
        <w:rPr>
          <w:rFonts w:ascii="Garamond" w:hAnsi="Garamond"/>
          <w:color w:val="000000" w:themeColor="text1"/>
        </w:rPr>
        <w:lastRenderedPageBreak/>
        <w:t>make sense of how good care is provided, maintained and received, we need to further our understanding of the ways by which individuals are emplaced</w:t>
      </w:r>
      <w:r w:rsidR="00DD08C3" w:rsidRPr="00554618">
        <w:rPr>
          <w:rFonts w:ascii="Garamond" w:hAnsi="Garamond"/>
          <w:color w:val="000000" w:themeColor="text1"/>
        </w:rPr>
        <w:t xml:space="preserve"> in caring practices, whether this entails care for the self, care for others or being cared for</w:t>
      </w:r>
      <w:r w:rsidR="00060336" w:rsidRPr="00554618">
        <w:rPr>
          <w:rFonts w:ascii="Garamond" w:hAnsi="Garamond"/>
          <w:color w:val="000000" w:themeColor="text1"/>
        </w:rPr>
        <w:t xml:space="preserve">. </w:t>
      </w:r>
      <w:proofErr w:type="spellStart"/>
      <w:r w:rsidR="00A30E2A" w:rsidRPr="00554618">
        <w:rPr>
          <w:rFonts w:ascii="Garamond" w:hAnsi="Garamond"/>
          <w:color w:val="000000" w:themeColor="text1"/>
        </w:rPr>
        <w:t>Gesler</w:t>
      </w:r>
      <w:proofErr w:type="spellEnd"/>
      <w:r w:rsidR="00A30E2A" w:rsidRPr="00554618">
        <w:rPr>
          <w:rFonts w:ascii="Garamond" w:hAnsi="Garamond"/>
          <w:color w:val="000000" w:themeColor="text1"/>
        </w:rPr>
        <w:t xml:space="preserve"> and Kearns (2002) maintain that </w:t>
      </w:r>
      <w:r w:rsidR="00B625CA" w:rsidRPr="00554618">
        <w:rPr>
          <w:rFonts w:ascii="Garamond" w:hAnsi="Garamond"/>
          <w:color w:val="000000" w:themeColor="text1"/>
        </w:rPr>
        <w:t xml:space="preserve">the capacity of </w:t>
      </w:r>
      <w:r w:rsidR="00A30E2A" w:rsidRPr="00554618">
        <w:rPr>
          <w:rFonts w:ascii="Garamond" w:hAnsi="Garamond"/>
          <w:color w:val="000000" w:themeColor="text1"/>
        </w:rPr>
        <w:t>place</w:t>
      </w:r>
      <w:r w:rsidR="00B625CA" w:rsidRPr="00554618">
        <w:rPr>
          <w:rFonts w:ascii="Garamond" w:hAnsi="Garamond"/>
          <w:color w:val="000000" w:themeColor="text1"/>
        </w:rPr>
        <w:t xml:space="preserve"> in relation to care</w:t>
      </w:r>
      <w:r w:rsidR="00A30E2A" w:rsidRPr="00554618">
        <w:rPr>
          <w:rFonts w:ascii="Garamond" w:hAnsi="Garamond"/>
          <w:color w:val="000000" w:themeColor="text1"/>
        </w:rPr>
        <w:t xml:space="preserve"> </w:t>
      </w:r>
      <w:r w:rsidR="00B625CA" w:rsidRPr="00554618">
        <w:rPr>
          <w:rFonts w:ascii="Garamond" w:hAnsi="Garamond"/>
          <w:color w:val="000000" w:themeColor="text1"/>
        </w:rPr>
        <w:t>is</w:t>
      </w:r>
      <w:r w:rsidR="00A30E2A" w:rsidRPr="00554618">
        <w:rPr>
          <w:rFonts w:ascii="Garamond" w:hAnsi="Garamond"/>
          <w:color w:val="000000" w:themeColor="text1"/>
        </w:rPr>
        <w:t xml:space="preserve"> shaped by culture, thus influencing the way culturally contested sites, including bodies, clinics and healing places, are perceived by different </w:t>
      </w:r>
      <w:r w:rsidR="00455139" w:rsidRPr="00554618">
        <w:rPr>
          <w:rFonts w:ascii="Garamond" w:hAnsi="Garamond"/>
          <w:color w:val="000000" w:themeColor="text1"/>
        </w:rPr>
        <w:t xml:space="preserve">social </w:t>
      </w:r>
      <w:r w:rsidR="00DD08C3" w:rsidRPr="00554618">
        <w:rPr>
          <w:rFonts w:ascii="Garamond" w:hAnsi="Garamond"/>
          <w:color w:val="000000" w:themeColor="text1"/>
        </w:rPr>
        <w:t>groups</w:t>
      </w:r>
      <w:r w:rsidR="00A30E2A" w:rsidRPr="00554618">
        <w:rPr>
          <w:rFonts w:ascii="Garamond" w:hAnsi="Garamond"/>
          <w:color w:val="000000" w:themeColor="text1"/>
        </w:rPr>
        <w:t xml:space="preserve">. </w:t>
      </w:r>
      <w:r w:rsidR="000A7B64" w:rsidRPr="00554618">
        <w:rPr>
          <w:rFonts w:ascii="Garamond" w:hAnsi="Garamond"/>
          <w:color w:val="000000" w:themeColor="text1"/>
        </w:rPr>
        <w:t xml:space="preserve">Bowlby et al. (2010: 15) emphasize that our experience of care ‘will be influenced by our beliefs and values about families and relationships, and hence by where and when we live’. </w:t>
      </w:r>
      <w:r w:rsidR="00236C44" w:rsidRPr="00554618">
        <w:rPr>
          <w:rFonts w:ascii="Garamond" w:hAnsi="Garamond"/>
          <w:color w:val="000000" w:themeColor="text1"/>
        </w:rPr>
        <w:t xml:space="preserve">More recent research has acknowledged the importance of problematizing relations </w:t>
      </w:r>
      <w:r w:rsidR="00455139" w:rsidRPr="00554618">
        <w:rPr>
          <w:rFonts w:ascii="Garamond" w:hAnsi="Garamond"/>
          <w:color w:val="000000" w:themeColor="text1"/>
        </w:rPr>
        <w:t xml:space="preserve">between </w:t>
      </w:r>
      <w:r w:rsidR="00236C44" w:rsidRPr="00554618">
        <w:rPr>
          <w:rFonts w:ascii="Garamond" w:hAnsi="Garamond"/>
          <w:color w:val="000000" w:themeColor="text1"/>
        </w:rPr>
        <w:t xml:space="preserve">people and place, in order to dismantle the public discourse of injustice and inequality for the ‘vulnerable’, the ‘disadvantaged’ and the ‘marginalized’ populations that need care (see </w:t>
      </w:r>
      <w:proofErr w:type="spellStart"/>
      <w:r w:rsidR="00236C44" w:rsidRPr="00554618">
        <w:rPr>
          <w:rFonts w:ascii="Garamond" w:hAnsi="Garamond"/>
          <w:color w:val="000000" w:themeColor="text1"/>
        </w:rPr>
        <w:t>Rotheram</w:t>
      </w:r>
      <w:proofErr w:type="spellEnd"/>
      <w:r w:rsidR="00236C44" w:rsidRPr="00554618">
        <w:rPr>
          <w:rFonts w:ascii="Garamond" w:hAnsi="Garamond"/>
          <w:color w:val="000000" w:themeColor="text1"/>
        </w:rPr>
        <w:t xml:space="preserve"> et al., 2017; Marsh et al. 2018; Bailly et al. 2018). Kearns and Milligan (2020) highlight the importance of further discussion </w:t>
      </w:r>
      <w:r w:rsidR="00455139" w:rsidRPr="00554618">
        <w:rPr>
          <w:rFonts w:ascii="Garamond" w:hAnsi="Garamond"/>
          <w:color w:val="000000" w:themeColor="text1"/>
        </w:rPr>
        <w:t xml:space="preserve">about </w:t>
      </w:r>
      <w:r w:rsidR="00236C44" w:rsidRPr="00554618">
        <w:rPr>
          <w:rFonts w:ascii="Garamond" w:hAnsi="Garamond"/>
          <w:color w:val="000000" w:themeColor="text1"/>
        </w:rPr>
        <w:t xml:space="preserve">relationality and enabling (human and non-human) resources to disentangle existing boundaries and thresholds in relation to care, where care is understood socially, institutionally, professionally and </w:t>
      </w:r>
      <w:r w:rsidR="00563E27" w:rsidRPr="00554618">
        <w:rPr>
          <w:rFonts w:ascii="Garamond" w:hAnsi="Garamond"/>
          <w:color w:val="000000" w:themeColor="text1"/>
        </w:rPr>
        <w:t xml:space="preserve">within </w:t>
      </w:r>
      <w:r w:rsidR="00236C44" w:rsidRPr="00554618">
        <w:rPr>
          <w:rFonts w:ascii="Garamond" w:hAnsi="Garamond"/>
          <w:color w:val="000000" w:themeColor="text1"/>
        </w:rPr>
        <w:t>national</w:t>
      </w:r>
      <w:r w:rsidR="00563E27" w:rsidRPr="00554618">
        <w:rPr>
          <w:rFonts w:ascii="Garamond" w:hAnsi="Garamond"/>
          <w:color w:val="000000" w:themeColor="text1"/>
        </w:rPr>
        <w:t xml:space="preserve"> contexts</w:t>
      </w:r>
      <w:r w:rsidR="00236C44" w:rsidRPr="00554618">
        <w:rPr>
          <w:rFonts w:ascii="Garamond" w:hAnsi="Garamond"/>
          <w:color w:val="000000" w:themeColor="text1"/>
        </w:rPr>
        <w:t xml:space="preserve">. </w:t>
      </w:r>
      <w:r w:rsidR="007E4D7D" w:rsidRPr="00554618">
        <w:rPr>
          <w:rFonts w:ascii="Garamond" w:hAnsi="Garamond"/>
          <w:color w:val="000000" w:themeColor="text1"/>
        </w:rPr>
        <w:t>Taken together</w:t>
      </w:r>
      <w:r w:rsidR="00236C44" w:rsidRPr="00554618">
        <w:rPr>
          <w:rFonts w:ascii="Garamond" w:hAnsi="Garamond"/>
          <w:color w:val="000000" w:themeColor="text1"/>
        </w:rPr>
        <w:t xml:space="preserve">, place and care is better understood as ‘a dynamic relational network’ that takes us beyond apprehending particular spaces in terms of either </w:t>
      </w:r>
      <w:r w:rsidR="00455139" w:rsidRPr="00554618">
        <w:rPr>
          <w:rFonts w:ascii="Garamond" w:hAnsi="Garamond"/>
          <w:color w:val="000000" w:themeColor="text1"/>
        </w:rPr>
        <w:t xml:space="preserve">inherently </w:t>
      </w:r>
      <w:r w:rsidR="00236C44" w:rsidRPr="00554618">
        <w:rPr>
          <w:rFonts w:ascii="Garamond" w:hAnsi="Garamond"/>
          <w:color w:val="000000" w:themeColor="text1"/>
        </w:rPr>
        <w:t xml:space="preserve">empowering or constraining characteristics, but rather indicates the affective mutability of the spaces in which care takes place. </w:t>
      </w:r>
    </w:p>
    <w:p w14:paraId="78094329" w14:textId="77777777" w:rsidR="002F0C56" w:rsidRPr="00554618" w:rsidRDefault="002F0C56" w:rsidP="001A6ECB">
      <w:pPr>
        <w:spacing w:line="360" w:lineRule="auto"/>
        <w:rPr>
          <w:rFonts w:ascii="Garamond" w:hAnsi="Garamond"/>
          <w:color w:val="000000" w:themeColor="text1"/>
        </w:rPr>
      </w:pPr>
    </w:p>
    <w:p w14:paraId="22A619A2" w14:textId="13DBECF0" w:rsidR="002604C6" w:rsidRPr="00554618" w:rsidRDefault="00CC5AFC" w:rsidP="00157541">
      <w:pPr>
        <w:spacing w:line="360" w:lineRule="auto"/>
        <w:rPr>
          <w:rFonts w:ascii="Garamond" w:hAnsi="Garamond"/>
          <w:color w:val="000000" w:themeColor="text1"/>
        </w:rPr>
      </w:pPr>
      <w:r>
        <w:rPr>
          <w:rFonts w:ascii="Garamond" w:hAnsi="Garamond"/>
          <w:color w:val="000000" w:themeColor="text1"/>
        </w:rPr>
        <w:t xml:space="preserve">Equally of importance, </w:t>
      </w:r>
      <w:r w:rsidR="00236C44" w:rsidRPr="00554618">
        <w:rPr>
          <w:rFonts w:ascii="Garamond" w:hAnsi="Garamond"/>
          <w:color w:val="000000" w:themeColor="text1"/>
        </w:rPr>
        <w:t xml:space="preserve">Massey (2005:55) maintains that space as a sphere of ‘dynamic simultaneity’ is imbued with </w:t>
      </w:r>
      <w:r w:rsidR="00455139" w:rsidRPr="00554618">
        <w:rPr>
          <w:rFonts w:ascii="Garamond" w:hAnsi="Garamond"/>
          <w:color w:val="000000" w:themeColor="text1"/>
        </w:rPr>
        <w:t xml:space="preserve">the </w:t>
      </w:r>
      <w:r w:rsidR="00236C44" w:rsidRPr="00554618">
        <w:rPr>
          <w:rFonts w:ascii="Garamond" w:hAnsi="Garamond"/>
          <w:color w:val="000000" w:themeColor="text1"/>
        </w:rPr>
        <w:t>complex negotiation of cultural ideologies in relation to values, ethics and responsibilities.</w:t>
      </w:r>
      <w:r w:rsidR="00DC69C9" w:rsidRPr="00554618">
        <w:rPr>
          <w:rFonts w:ascii="Garamond" w:hAnsi="Garamond"/>
          <w:color w:val="000000" w:themeColor="text1"/>
        </w:rPr>
        <w:t xml:space="preserve"> </w:t>
      </w:r>
      <w:r w:rsidR="00FB1DDF" w:rsidRPr="00554618">
        <w:rPr>
          <w:rFonts w:ascii="Garamond" w:hAnsi="Garamond"/>
          <w:color w:val="000000" w:themeColor="text1"/>
        </w:rPr>
        <w:t>Therefore, w</w:t>
      </w:r>
      <w:r w:rsidR="007E4D7D" w:rsidRPr="00554618">
        <w:rPr>
          <w:rFonts w:ascii="Garamond" w:hAnsi="Garamond"/>
          <w:color w:val="000000" w:themeColor="text1"/>
        </w:rPr>
        <w:t xml:space="preserve">e argue that an emphasis on </w:t>
      </w:r>
      <w:r w:rsidR="008B6F80" w:rsidRPr="00554618">
        <w:rPr>
          <w:rFonts w:ascii="Garamond" w:hAnsi="Garamond"/>
          <w:color w:val="000000" w:themeColor="text1"/>
        </w:rPr>
        <w:t>cultur</w:t>
      </w:r>
      <w:r w:rsidR="007E4D7D" w:rsidRPr="00554618">
        <w:rPr>
          <w:rFonts w:ascii="Garamond" w:hAnsi="Garamond"/>
          <w:color w:val="000000" w:themeColor="text1"/>
        </w:rPr>
        <w:t>e</w:t>
      </w:r>
      <w:r w:rsidR="008B6F80" w:rsidRPr="00554618">
        <w:rPr>
          <w:rFonts w:ascii="Garamond" w:hAnsi="Garamond"/>
          <w:color w:val="000000" w:themeColor="text1"/>
        </w:rPr>
        <w:t xml:space="preserve"> will enable us to identify meaningful encounters as </w:t>
      </w:r>
      <w:r w:rsidR="007E4D7D" w:rsidRPr="00554618">
        <w:rPr>
          <w:rFonts w:ascii="Garamond" w:hAnsi="Garamond"/>
          <w:color w:val="000000" w:themeColor="text1"/>
        </w:rPr>
        <w:t xml:space="preserve">practices of </w:t>
      </w:r>
      <w:r w:rsidR="008B6F80" w:rsidRPr="00554618">
        <w:rPr>
          <w:rFonts w:ascii="Garamond" w:hAnsi="Garamond"/>
          <w:color w:val="000000" w:themeColor="text1"/>
        </w:rPr>
        <w:t xml:space="preserve">care </w:t>
      </w:r>
      <w:r w:rsidR="008B6F80" w:rsidRPr="00554618">
        <w:rPr>
          <w:rFonts w:ascii="Garamond" w:hAnsi="Garamond" w:cs="Open Sans"/>
          <w:color w:val="000000" w:themeColor="text1"/>
        </w:rPr>
        <w:t xml:space="preserve">and </w:t>
      </w:r>
      <w:r w:rsidR="00455139" w:rsidRPr="00554618">
        <w:rPr>
          <w:rFonts w:ascii="Garamond" w:hAnsi="Garamond" w:cs="Open Sans"/>
          <w:color w:val="000000" w:themeColor="text1"/>
        </w:rPr>
        <w:t xml:space="preserve">to </w:t>
      </w:r>
      <w:r w:rsidR="007E4D7D" w:rsidRPr="00554618">
        <w:rPr>
          <w:rFonts w:ascii="Garamond" w:hAnsi="Garamond" w:cs="Open Sans"/>
          <w:color w:val="000000" w:themeColor="text1"/>
        </w:rPr>
        <w:t xml:space="preserve">understand </w:t>
      </w:r>
      <w:r w:rsidR="008B6F80" w:rsidRPr="00554618">
        <w:rPr>
          <w:rFonts w:ascii="Garamond" w:hAnsi="Garamond" w:cs="Open Sans"/>
          <w:color w:val="000000" w:themeColor="text1"/>
        </w:rPr>
        <w:t xml:space="preserve">how care is provided and received </w:t>
      </w:r>
      <w:r w:rsidR="00455139" w:rsidRPr="00554618">
        <w:rPr>
          <w:rFonts w:ascii="Garamond" w:hAnsi="Garamond" w:cs="Open Sans"/>
          <w:color w:val="000000" w:themeColor="text1"/>
        </w:rPr>
        <w:t xml:space="preserve">- </w:t>
      </w:r>
      <w:r w:rsidR="008B6F80" w:rsidRPr="00554618">
        <w:rPr>
          <w:rFonts w:ascii="Garamond" w:hAnsi="Garamond" w:cs="Open Sans"/>
          <w:color w:val="000000" w:themeColor="text1"/>
        </w:rPr>
        <w:t xml:space="preserve">not as protocols or logic of ethics, but as </w:t>
      </w:r>
      <w:r w:rsidR="00F22F8C" w:rsidRPr="00554618">
        <w:rPr>
          <w:rFonts w:ascii="Garamond" w:hAnsi="Garamond" w:cs="Open Sans"/>
          <w:color w:val="000000" w:themeColor="text1"/>
        </w:rPr>
        <w:t>complex</w:t>
      </w:r>
      <w:r w:rsidR="007E4D7D" w:rsidRPr="00554618">
        <w:rPr>
          <w:rFonts w:ascii="Garamond" w:hAnsi="Garamond" w:cs="Open Sans"/>
          <w:color w:val="000000" w:themeColor="text1"/>
        </w:rPr>
        <w:t>, c</w:t>
      </w:r>
      <w:r w:rsidR="00F22F8C" w:rsidRPr="00554618">
        <w:rPr>
          <w:rFonts w:ascii="Garamond" w:hAnsi="Garamond" w:cs="Open Sans"/>
          <w:color w:val="000000" w:themeColor="text1"/>
        </w:rPr>
        <w:t xml:space="preserve">reative </w:t>
      </w:r>
      <w:r w:rsidR="007E4D7D" w:rsidRPr="00554618">
        <w:rPr>
          <w:rFonts w:ascii="Garamond" w:hAnsi="Garamond" w:cs="Open Sans"/>
          <w:color w:val="000000" w:themeColor="text1"/>
        </w:rPr>
        <w:t xml:space="preserve">and culturally inflected </w:t>
      </w:r>
      <w:r w:rsidR="00FB1DDF" w:rsidRPr="00554618">
        <w:rPr>
          <w:rFonts w:ascii="Garamond" w:hAnsi="Garamond" w:cs="Open Sans"/>
          <w:color w:val="000000" w:themeColor="text1"/>
        </w:rPr>
        <w:t>ways of everyday lives</w:t>
      </w:r>
      <w:r w:rsidR="00563E27" w:rsidRPr="00554618">
        <w:rPr>
          <w:rFonts w:ascii="Garamond" w:hAnsi="Garamond" w:cs="Open Sans"/>
          <w:color w:val="000000" w:themeColor="text1"/>
        </w:rPr>
        <w:t xml:space="preserve"> (</w:t>
      </w:r>
      <w:r w:rsidR="00157541" w:rsidRPr="00554618">
        <w:rPr>
          <w:rFonts w:ascii="Garamond" w:hAnsi="Garamond" w:cs="Open Sans"/>
          <w:color w:val="000000" w:themeColor="text1"/>
        </w:rPr>
        <w:t xml:space="preserve">as illustrated within this special issue in Lin’s exploration on “virtuous eating” among older adults in China; Chen et al.’ thoughts on “attentive care” and </w:t>
      </w:r>
      <w:r w:rsidR="00157541" w:rsidRPr="00554618">
        <w:rPr>
          <w:rFonts w:ascii="Garamond" w:hAnsi="Garamond"/>
          <w:color w:val="000000" w:themeColor="text1"/>
        </w:rPr>
        <w:t>institutional care for people with intellectual disabilities</w:t>
      </w:r>
      <w:r w:rsidR="00157541" w:rsidRPr="00554618">
        <w:rPr>
          <w:rFonts w:ascii="Garamond" w:hAnsi="Garamond" w:cs="Open Sans"/>
          <w:color w:val="000000" w:themeColor="text1"/>
        </w:rPr>
        <w:t xml:space="preserve">; Martin and Roe’s reflection on “hopeful spaces” for cancer patients using Maggie Centres; </w:t>
      </w:r>
      <w:r w:rsidR="00157541" w:rsidRPr="00554618">
        <w:rPr>
          <w:rFonts w:ascii="Garamond" w:hAnsi="Garamond"/>
          <w:color w:val="000000" w:themeColor="text1"/>
        </w:rPr>
        <w:t>Ivanova’s discussion on “care cultures” within the neoliberal care markets,</w:t>
      </w:r>
      <w:r w:rsidR="00157541" w:rsidRPr="00554618">
        <w:rPr>
          <w:rFonts w:ascii="Garamond" w:hAnsi="Garamond" w:cs="Open Sans"/>
          <w:color w:val="000000" w:themeColor="text1"/>
        </w:rPr>
        <w:t xml:space="preserve"> and </w:t>
      </w:r>
      <w:r w:rsidR="00157541" w:rsidRPr="00554618">
        <w:rPr>
          <w:rFonts w:ascii="Garamond" w:hAnsi="Garamond"/>
          <w:color w:val="000000" w:themeColor="text1"/>
        </w:rPr>
        <w:t>Takahashi’s engagement with “</w:t>
      </w:r>
      <w:r w:rsidR="00157541" w:rsidRPr="00554618">
        <w:rPr>
          <w:rFonts w:ascii="Garamond" w:hAnsi="Garamond"/>
          <w:i/>
          <w:color w:val="000000" w:themeColor="text1"/>
        </w:rPr>
        <w:t xml:space="preserve">omoiyari </w:t>
      </w:r>
      <w:r w:rsidR="00157541" w:rsidRPr="00554618">
        <w:rPr>
          <w:rFonts w:ascii="Garamond" w:hAnsi="Garamond"/>
          <w:color w:val="000000" w:themeColor="text1"/>
        </w:rPr>
        <w:t>” in her discussion on boundaries negotiation of care with others</w:t>
      </w:r>
      <w:r w:rsidR="00563E27" w:rsidRPr="00554618">
        <w:rPr>
          <w:rFonts w:ascii="Garamond" w:hAnsi="Garamond"/>
          <w:color w:val="000000" w:themeColor="text1"/>
        </w:rPr>
        <w:t>)</w:t>
      </w:r>
      <w:r w:rsidR="008B6F80" w:rsidRPr="00554618">
        <w:rPr>
          <w:rFonts w:ascii="Garamond" w:hAnsi="Garamond" w:cs="Open Sans"/>
          <w:color w:val="000000" w:themeColor="text1"/>
        </w:rPr>
        <w:t>.</w:t>
      </w:r>
      <w:r w:rsidR="008B6F80" w:rsidRPr="00554618">
        <w:rPr>
          <w:rFonts w:ascii="Garamond" w:hAnsi="Garamond" w:cs="Open Sans"/>
          <w:b/>
          <w:color w:val="000000" w:themeColor="text1"/>
        </w:rPr>
        <w:t xml:space="preserve"> </w:t>
      </w:r>
      <w:r w:rsidR="00B20686" w:rsidRPr="00554618">
        <w:rPr>
          <w:rFonts w:ascii="Garamond" w:hAnsi="Garamond"/>
          <w:color w:val="000000" w:themeColor="text1"/>
        </w:rPr>
        <w:t>The above conceptualizations of culture and care</w:t>
      </w:r>
      <w:r w:rsidR="00284D1A" w:rsidRPr="00554618">
        <w:rPr>
          <w:rFonts w:ascii="Garamond" w:hAnsi="Garamond"/>
          <w:color w:val="000000" w:themeColor="text1"/>
        </w:rPr>
        <w:t xml:space="preserve"> as dynamic and relational processes </w:t>
      </w:r>
      <w:r w:rsidR="00B20686" w:rsidRPr="00554618">
        <w:rPr>
          <w:rFonts w:ascii="Garamond" w:hAnsi="Garamond"/>
          <w:color w:val="000000" w:themeColor="text1"/>
        </w:rPr>
        <w:t>offer critical implication</w:t>
      </w:r>
      <w:r w:rsidR="00212532" w:rsidRPr="00554618">
        <w:rPr>
          <w:rFonts w:ascii="Garamond" w:hAnsi="Garamond"/>
          <w:color w:val="000000" w:themeColor="text1"/>
        </w:rPr>
        <w:t>s</w:t>
      </w:r>
      <w:r w:rsidR="00B20686" w:rsidRPr="00554618">
        <w:rPr>
          <w:rFonts w:ascii="Garamond" w:hAnsi="Garamond"/>
          <w:color w:val="000000" w:themeColor="text1"/>
        </w:rPr>
        <w:t xml:space="preserve"> for us to develop the ontological and epistemological stance of culture in this </w:t>
      </w:r>
      <w:r w:rsidR="00550F94" w:rsidRPr="00554618">
        <w:rPr>
          <w:rFonts w:ascii="Garamond" w:hAnsi="Garamond"/>
          <w:color w:val="000000" w:themeColor="text1"/>
        </w:rPr>
        <w:t>s</w:t>
      </w:r>
      <w:r w:rsidR="00B20686" w:rsidRPr="00554618">
        <w:rPr>
          <w:rFonts w:ascii="Garamond" w:hAnsi="Garamond"/>
          <w:color w:val="000000" w:themeColor="text1"/>
        </w:rPr>
        <w:t xml:space="preserve">pecial </w:t>
      </w:r>
      <w:r w:rsidR="00550F94" w:rsidRPr="00554618">
        <w:rPr>
          <w:rFonts w:ascii="Garamond" w:hAnsi="Garamond"/>
          <w:color w:val="000000" w:themeColor="text1"/>
        </w:rPr>
        <w:t>i</w:t>
      </w:r>
      <w:r w:rsidR="00B20686" w:rsidRPr="00554618">
        <w:rPr>
          <w:rFonts w:ascii="Garamond" w:hAnsi="Garamond"/>
          <w:color w:val="000000" w:themeColor="text1"/>
        </w:rPr>
        <w:t xml:space="preserve">ssue. </w:t>
      </w:r>
      <w:r w:rsidR="002604C6" w:rsidRPr="00554618">
        <w:rPr>
          <w:rFonts w:ascii="Garamond" w:hAnsi="Garamond" w:cs="Open Sans"/>
          <w:color w:val="000000" w:themeColor="text1"/>
        </w:rPr>
        <w:t>In what follows, we further conceptualize the cultural landscape of care through</w:t>
      </w:r>
      <w:r w:rsidR="00FB128B" w:rsidRPr="00554618">
        <w:rPr>
          <w:rFonts w:ascii="Garamond" w:hAnsi="Garamond" w:cs="Open Sans"/>
          <w:color w:val="000000" w:themeColor="text1"/>
        </w:rPr>
        <w:t xml:space="preserve"> </w:t>
      </w:r>
      <w:r w:rsidR="00FB128B" w:rsidRPr="00554618">
        <w:rPr>
          <w:rFonts w:ascii="Garamond" w:hAnsi="Garamond"/>
          <w:color w:val="000000" w:themeColor="text1"/>
        </w:rPr>
        <w:t>understanding culture</w:t>
      </w:r>
      <w:r w:rsidR="00284D1A" w:rsidRPr="00554618">
        <w:rPr>
          <w:rFonts w:ascii="Garamond" w:hAnsi="Garamond"/>
          <w:color w:val="000000" w:themeColor="text1"/>
        </w:rPr>
        <w:t>, respectively,</w:t>
      </w:r>
      <w:r w:rsidR="00FB128B" w:rsidRPr="00554618">
        <w:rPr>
          <w:rFonts w:ascii="Garamond" w:hAnsi="Garamond"/>
          <w:color w:val="000000" w:themeColor="text1"/>
        </w:rPr>
        <w:t xml:space="preserve"> as meaningful encounters of care, as toolkit to situate care ethics, and as condition</w:t>
      </w:r>
      <w:r w:rsidR="00C846D5" w:rsidRPr="00554618">
        <w:rPr>
          <w:rFonts w:ascii="Garamond" w:hAnsi="Garamond"/>
          <w:color w:val="000000" w:themeColor="text1"/>
        </w:rPr>
        <w:t xml:space="preserve"> </w:t>
      </w:r>
      <w:r w:rsidR="00FB128B" w:rsidRPr="00554618">
        <w:rPr>
          <w:rFonts w:ascii="Garamond" w:hAnsi="Garamond"/>
          <w:color w:val="000000" w:themeColor="text1"/>
        </w:rPr>
        <w:t xml:space="preserve">for good care to take place. </w:t>
      </w:r>
    </w:p>
    <w:p w14:paraId="250CBE13" w14:textId="77777777" w:rsidR="00DC397E" w:rsidRPr="00554618" w:rsidRDefault="00DC397E" w:rsidP="001A6ECB">
      <w:pPr>
        <w:spacing w:line="360" w:lineRule="auto"/>
        <w:rPr>
          <w:rFonts w:ascii="Garamond" w:hAnsi="Garamond" w:cs="Open Sans"/>
          <w:color w:val="000000" w:themeColor="text1"/>
        </w:rPr>
      </w:pPr>
    </w:p>
    <w:p w14:paraId="6EE5ED5F" w14:textId="38B9FD18" w:rsidR="00981CF4" w:rsidRPr="00554618" w:rsidRDefault="002E58D7" w:rsidP="001A6ECB">
      <w:pPr>
        <w:spacing w:line="360" w:lineRule="auto"/>
        <w:rPr>
          <w:rFonts w:ascii="Garamond" w:hAnsi="Garamond"/>
          <w:b/>
          <w:color w:val="000000" w:themeColor="text1"/>
        </w:rPr>
      </w:pPr>
      <w:r w:rsidRPr="00554618">
        <w:rPr>
          <w:rFonts w:ascii="Garamond" w:hAnsi="Garamond"/>
          <w:b/>
          <w:color w:val="000000" w:themeColor="text1"/>
        </w:rPr>
        <w:t>Culture as Meaningful Encounters of Care</w:t>
      </w:r>
    </w:p>
    <w:p w14:paraId="6E427D6F" w14:textId="77777777" w:rsidR="000063B3" w:rsidRPr="00554618" w:rsidRDefault="000063B3" w:rsidP="001A6ECB">
      <w:pPr>
        <w:spacing w:line="360" w:lineRule="auto"/>
        <w:rPr>
          <w:rFonts w:ascii="Garamond" w:hAnsi="Garamond"/>
          <w:color w:val="000000" w:themeColor="text1"/>
        </w:rPr>
      </w:pPr>
    </w:p>
    <w:p w14:paraId="4676AB7A" w14:textId="21C7EAA9" w:rsidR="000063B3" w:rsidRPr="00554618" w:rsidRDefault="000063B3" w:rsidP="001A6ECB">
      <w:pPr>
        <w:spacing w:line="360" w:lineRule="auto"/>
        <w:rPr>
          <w:rFonts w:ascii="Garamond" w:eastAsiaTheme="minorEastAsia" w:hAnsi="Garamond"/>
          <w:color w:val="000000" w:themeColor="text1"/>
        </w:rPr>
      </w:pPr>
      <w:r w:rsidRPr="00554618">
        <w:rPr>
          <w:rFonts w:ascii="Garamond" w:hAnsi="Garamond"/>
          <w:color w:val="000000" w:themeColor="text1"/>
        </w:rPr>
        <w:t xml:space="preserve">We place the notion of </w:t>
      </w:r>
      <w:r w:rsidRPr="00554618">
        <w:rPr>
          <w:rFonts w:ascii="Garamond" w:hAnsi="Garamond"/>
          <w:i/>
          <w:color w:val="000000" w:themeColor="text1"/>
        </w:rPr>
        <w:t>encounter</w:t>
      </w:r>
      <w:r w:rsidRPr="00554618">
        <w:rPr>
          <w:rFonts w:ascii="Garamond" w:hAnsi="Garamond"/>
          <w:color w:val="000000" w:themeColor="text1"/>
        </w:rPr>
        <w:t xml:space="preserve"> at the heart of our conceptualization of cultural landscapes of care. </w:t>
      </w:r>
      <w:r w:rsidR="00843A9C" w:rsidRPr="00554618">
        <w:rPr>
          <w:rFonts w:ascii="Garamond" w:hAnsi="Garamond"/>
          <w:color w:val="000000" w:themeColor="text1"/>
        </w:rPr>
        <w:t>W</w:t>
      </w:r>
      <w:r w:rsidR="002E58D7" w:rsidRPr="00554618">
        <w:rPr>
          <w:rFonts w:ascii="Garamond" w:hAnsi="Garamond"/>
          <w:color w:val="000000" w:themeColor="text1"/>
        </w:rPr>
        <w:t>e define the notion of cultural encounter</w:t>
      </w:r>
      <w:r w:rsidR="003D2172" w:rsidRPr="00554618">
        <w:rPr>
          <w:rFonts w:ascii="Garamond" w:hAnsi="Garamond"/>
          <w:color w:val="000000" w:themeColor="text1"/>
        </w:rPr>
        <w:t xml:space="preserve"> of care</w:t>
      </w:r>
      <w:r w:rsidR="002E58D7" w:rsidRPr="00554618">
        <w:rPr>
          <w:rFonts w:ascii="Garamond" w:hAnsi="Garamond"/>
          <w:color w:val="000000" w:themeColor="text1"/>
        </w:rPr>
        <w:t xml:space="preserve"> in two</w:t>
      </w:r>
      <w:r w:rsidR="00430D89" w:rsidRPr="00554618">
        <w:rPr>
          <w:rFonts w:ascii="Garamond" w:hAnsi="Garamond"/>
          <w:color w:val="000000" w:themeColor="text1"/>
        </w:rPr>
        <w:t xml:space="preserve"> </w:t>
      </w:r>
      <w:r w:rsidR="002E58D7" w:rsidRPr="00554618">
        <w:rPr>
          <w:rFonts w:ascii="Garamond" w:hAnsi="Garamond"/>
          <w:color w:val="000000" w:themeColor="text1"/>
        </w:rPr>
        <w:t xml:space="preserve">facets: </w:t>
      </w:r>
      <w:r w:rsidR="00430D89" w:rsidRPr="00554618">
        <w:rPr>
          <w:rFonts w:ascii="Garamond" w:hAnsi="Garamond"/>
          <w:color w:val="000000" w:themeColor="text1"/>
        </w:rPr>
        <w:t>porosity</w:t>
      </w:r>
      <w:r w:rsidR="002E58D7" w:rsidRPr="00554618">
        <w:rPr>
          <w:rFonts w:ascii="Garamond" w:hAnsi="Garamond"/>
          <w:color w:val="000000" w:themeColor="text1"/>
        </w:rPr>
        <w:t xml:space="preserve"> and</w:t>
      </w:r>
      <w:r w:rsidR="00167E32" w:rsidRPr="00554618">
        <w:rPr>
          <w:rFonts w:ascii="Garamond" w:hAnsi="Garamond"/>
          <w:color w:val="000000" w:themeColor="text1"/>
        </w:rPr>
        <w:t xml:space="preserve"> relationality</w:t>
      </w:r>
      <w:r w:rsidR="002E58D7" w:rsidRPr="00554618">
        <w:rPr>
          <w:rFonts w:ascii="Garamond" w:hAnsi="Garamond"/>
          <w:color w:val="000000" w:themeColor="text1"/>
        </w:rPr>
        <w:t xml:space="preserve">. </w:t>
      </w:r>
      <w:r w:rsidR="00430D89" w:rsidRPr="00554618">
        <w:rPr>
          <w:rFonts w:ascii="Garamond" w:hAnsi="Garamond"/>
          <w:color w:val="000000" w:themeColor="text1"/>
        </w:rPr>
        <w:t>By porosity we mean t</w:t>
      </w:r>
      <w:r w:rsidR="002E58D7" w:rsidRPr="00554618">
        <w:rPr>
          <w:rFonts w:ascii="Garamond" w:hAnsi="Garamond"/>
          <w:color w:val="000000" w:themeColor="text1"/>
        </w:rPr>
        <w:t>he cultural e</w:t>
      </w:r>
      <w:r w:rsidRPr="00554618">
        <w:rPr>
          <w:rFonts w:ascii="Garamond" w:hAnsi="Garamond"/>
          <w:color w:val="000000" w:themeColor="text1"/>
        </w:rPr>
        <w:t>ncountering of care</w:t>
      </w:r>
      <w:r w:rsidR="00321606" w:rsidRPr="00554618">
        <w:rPr>
          <w:rFonts w:ascii="Garamond" w:hAnsi="Garamond"/>
          <w:color w:val="000000" w:themeColor="text1"/>
        </w:rPr>
        <w:t xml:space="preserve"> that</w:t>
      </w:r>
      <w:r w:rsidRPr="00554618">
        <w:rPr>
          <w:rFonts w:ascii="Garamond" w:hAnsi="Garamond"/>
          <w:color w:val="000000" w:themeColor="text1"/>
        </w:rPr>
        <w:t xml:space="preserve"> c</w:t>
      </w:r>
      <w:r w:rsidR="00321606" w:rsidRPr="00554618">
        <w:rPr>
          <w:rFonts w:ascii="Garamond" w:hAnsi="Garamond"/>
          <w:color w:val="000000" w:themeColor="text1"/>
        </w:rPr>
        <w:t>an</w:t>
      </w:r>
      <w:r w:rsidRPr="00554618">
        <w:rPr>
          <w:rFonts w:ascii="Garamond" w:hAnsi="Garamond"/>
          <w:color w:val="000000" w:themeColor="text1"/>
        </w:rPr>
        <w:t xml:space="preserve"> happen between individuals, </w:t>
      </w:r>
      <w:r w:rsidR="00321606" w:rsidRPr="00554618">
        <w:rPr>
          <w:rFonts w:ascii="Garamond" w:hAnsi="Garamond"/>
          <w:color w:val="000000" w:themeColor="text1"/>
        </w:rPr>
        <w:t xml:space="preserve">or </w:t>
      </w:r>
      <w:r w:rsidRPr="00554618">
        <w:rPr>
          <w:rFonts w:ascii="Garamond" w:hAnsi="Garamond"/>
          <w:color w:val="000000" w:themeColor="text1"/>
        </w:rPr>
        <w:t>between individuals and non-human subjects/</w:t>
      </w:r>
      <w:proofErr w:type="spellStart"/>
      <w:r w:rsidRPr="00554618">
        <w:rPr>
          <w:rFonts w:ascii="Garamond" w:hAnsi="Garamond"/>
          <w:color w:val="000000" w:themeColor="text1"/>
        </w:rPr>
        <w:t>materialities</w:t>
      </w:r>
      <w:proofErr w:type="spellEnd"/>
      <w:r w:rsidR="00167E32" w:rsidRPr="00554618">
        <w:rPr>
          <w:rFonts w:ascii="Garamond" w:hAnsi="Garamond"/>
          <w:color w:val="000000" w:themeColor="text1"/>
        </w:rPr>
        <w:t xml:space="preserve"> in which </w:t>
      </w:r>
      <w:r w:rsidR="00213671" w:rsidRPr="00554618">
        <w:rPr>
          <w:rFonts w:ascii="Garamond" w:hAnsi="Garamond"/>
          <w:color w:val="000000" w:themeColor="text1"/>
        </w:rPr>
        <w:t>people-place relations are understood as co-constituti</w:t>
      </w:r>
      <w:r w:rsidR="00A356B4" w:rsidRPr="00554618">
        <w:rPr>
          <w:rFonts w:ascii="Garamond" w:hAnsi="Garamond"/>
          <w:color w:val="000000" w:themeColor="text1"/>
        </w:rPr>
        <w:t>ve</w:t>
      </w:r>
      <w:r w:rsidRPr="00554618">
        <w:rPr>
          <w:rFonts w:ascii="Garamond" w:hAnsi="Garamond"/>
          <w:color w:val="000000" w:themeColor="text1"/>
        </w:rPr>
        <w:t>.</w:t>
      </w:r>
      <w:r w:rsidRPr="00554618">
        <w:rPr>
          <w:rFonts w:ascii="Garamond" w:hAnsi="Garamond"/>
          <w:b/>
          <w:color w:val="000000" w:themeColor="text1"/>
        </w:rPr>
        <w:t xml:space="preserve"> </w:t>
      </w:r>
      <w:r w:rsidR="00213671" w:rsidRPr="00554618">
        <w:rPr>
          <w:rFonts w:ascii="Garamond" w:hAnsi="Garamond"/>
          <w:bCs/>
          <w:color w:val="000000" w:themeColor="text1"/>
        </w:rPr>
        <w:t>By relational</w:t>
      </w:r>
      <w:r w:rsidR="00192492" w:rsidRPr="00554618">
        <w:rPr>
          <w:rFonts w:ascii="Garamond" w:hAnsi="Garamond"/>
          <w:bCs/>
          <w:color w:val="000000" w:themeColor="text1"/>
        </w:rPr>
        <w:t>ity</w:t>
      </w:r>
      <w:r w:rsidR="00213671" w:rsidRPr="00554618">
        <w:rPr>
          <w:rFonts w:ascii="Garamond" w:hAnsi="Garamond"/>
          <w:bCs/>
          <w:color w:val="000000" w:themeColor="text1"/>
        </w:rPr>
        <w:t>, we</w:t>
      </w:r>
      <w:r w:rsidR="00192492" w:rsidRPr="00554618">
        <w:rPr>
          <w:rFonts w:ascii="Garamond" w:hAnsi="Garamond"/>
          <w:bCs/>
          <w:color w:val="000000" w:themeColor="text1"/>
        </w:rPr>
        <w:t xml:space="preserve"> </w:t>
      </w:r>
      <w:r w:rsidR="00213671" w:rsidRPr="00554618">
        <w:rPr>
          <w:rFonts w:ascii="Garamond" w:hAnsi="Garamond"/>
          <w:bCs/>
          <w:color w:val="000000" w:themeColor="text1"/>
        </w:rPr>
        <w:t>highlight the reciprocal d</w:t>
      </w:r>
      <w:r w:rsidR="00192492" w:rsidRPr="00554618">
        <w:rPr>
          <w:rFonts w:ascii="Garamond" w:hAnsi="Garamond"/>
          <w:bCs/>
          <w:color w:val="000000" w:themeColor="text1"/>
        </w:rPr>
        <w:t>ynamism</w:t>
      </w:r>
      <w:r w:rsidR="00213671" w:rsidRPr="00554618">
        <w:rPr>
          <w:rFonts w:ascii="Garamond" w:hAnsi="Garamond"/>
          <w:bCs/>
          <w:color w:val="000000" w:themeColor="text1"/>
        </w:rPr>
        <w:t xml:space="preserve"> </w:t>
      </w:r>
      <w:r w:rsidR="00A356B4" w:rsidRPr="00554618">
        <w:rPr>
          <w:rFonts w:ascii="Garamond" w:hAnsi="Garamond"/>
          <w:bCs/>
          <w:color w:val="000000" w:themeColor="text1"/>
        </w:rPr>
        <w:t>and t</w:t>
      </w:r>
      <w:r w:rsidR="00192492" w:rsidRPr="00554618">
        <w:rPr>
          <w:rFonts w:ascii="Garamond" w:hAnsi="Garamond"/>
          <w:bCs/>
          <w:color w:val="000000" w:themeColor="text1"/>
        </w:rPr>
        <w:t>he complex interplay between individuals and the social</w:t>
      </w:r>
      <w:r w:rsidR="00CE162B" w:rsidRPr="00554618">
        <w:rPr>
          <w:rFonts w:ascii="Garamond" w:hAnsi="Garamond"/>
          <w:bCs/>
          <w:color w:val="000000" w:themeColor="text1"/>
        </w:rPr>
        <w:t xml:space="preserve"> and cultural </w:t>
      </w:r>
      <w:r w:rsidR="00192492" w:rsidRPr="00554618">
        <w:rPr>
          <w:rFonts w:ascii="Garamond" w:hAnsi="Garamond"/>
          <w:bCs/>
          <w:color w:val="000000" w:themeColor="text1"/>
        </w:rPr>
        <w:t>worlds they dwell</w:t>
      </w:r>
      <w:r w:rsidR="00A356B4" w:rsidRPr="00554618">
        <w:rPr>
          <w:rFonts w:ascii="Garamond" w:hAnsi="Garamond"/>
          <w:bCs/>
          <w:color w:val="000000" w:themeColor="text1"/>
        </w:rPr>
        <w:t xml:space="preserve"> in</w:t>
      </w:r>
      <w:r w:rsidR="00192492" w:rsidRPr="00554618">
        <w:rPr>
          <w:rFonts w:ascii="Garamond" w:hAnsi="Garamond"/>
          <w:bCs/>
          <w:color w:val="000000" w:themeColor="text1"/>
        </w:rPr>
        <w:t>.</w:t>
      </w:r>
      <w:r w:rsidR="00213671" w:rsidRPr="00554618">
        <w:rPr>
          <w:rFonts w:ascii="Garamond" w:hAnsi="Garamond"/>
          <w:bCs/>
          <w:color w:val="000000" w:themeColor="text1"/>
        </w:rPr>
        <w:t xml:space="preserve"> </w:t>
      </w:r>
      <w:r w:rsidRPr="00554618">
        <w:rPr>
          <w:rFonts w:ascii="Garamond" w:hAnsi="Garamond"/>
          <w:color w:val="000000" w:themeColor="text1"/>
        </w:rPr>
        <w:t>Across the social sciences, discussion</w:t>
      </w:r>
      <w:r w:rsidR="004E3B0E" w:rsidRPr="00554618">
        <w:rPr>
          <w:rFonts w:ascii="Garamond" w:hAnsi="Garamond"/>
          <w:b/>
          <w:color w:val="000000" w:themeColor="text1"/>
        </w:rPr>
        <w:t xml:space="preserve"> </w:t>
      </w:r>
      <w:r w:rsidR="008B46E1" w:rsidRPr="00554618">
        <w:rPr>
          <w:rFonts w:ascii="Garamond" w:hAnsi="Garamond"/>
          <w:color w:val="000000" w:themeColor="text1"/>
        </w:rPr>
        <w:t>on</w:t>
      </w:r>
      <w:r w:rsidR="008B46E1" w:rsidRPr="00554618">
        <w:rPr>
          <w:rFonts w:ascii="Garamond" w:hAnsi="Garamond"/>
          <w:b/>
          <w:color w:val="000000" w:themeColor="text1"/>
        </w:rPr>
        <w:t xml:space="preserve"> </w:t>
      </w:r>
      <w:r w:rsidR="00F040E3" w:rsidRPr="00554618">
        <w:rPr>
          <w:rFonts w:ascii="Garamond" w:hAnsi="Garamond"/>
          <w:color w:val="000000" w:themeColor="text1"/>
        </w:rPr>
        <w:t>the</w:t>
      </w:r>
      <w:r w:rsidRPr="00554618">
        <w:rPr>
          <w:rFonts w:ascii="Garamond" w:hAnsi="Garamond"/>
          <w:color w:val="000000" w:themeColor="text1"/>
        </w:rPr>
        <w:t xml:space="preserve"> physical environments of care also ha</w:t>
      </w:r>
      <w:r w:rsidR="008B46E1" w:rsidRPr="00554618">
        <w:rPr>
          <w:rFonts w:ascii="Garamond" w:hAnsi="Garamond"/>
          <w:color w:val="000000" w:themeColor="text1"/>
        </w:rPr>
        <w:t>s</w:t>
      </w:r>
      <w:r w:rsidRPr="00554618">
        <w:rPr>
          <w:rFonts w:ascii="Garamond" w:hAnsi="Garamond"/>
          <w:color w:val="000000" w:themeColor="text1"/>
        </w:rPr>
        <w:t xml:space="preserve"> provided critical insight into the complex porous and reciprocal relations </w:t>
      </w:r>
      <w:r w:rsidR="00F040E3" w:rsidRPr="00554618">
        <w:rPr>
          <w:rFonts w:ascii="Garamond" w:hAnsi="Garamond"/>
          <w:color w:val="000000" w:themeColor="text1"/>
        </w:rPr>
        <w:t xml:space="preserve">implicated in the provision of </w:t>
      </w:r>
      <w:r w:rsidRPr="00554618">
        <w:rPr>
          <w:rFonts w:ascii="Garamond" w:hAnsi="Garamond"/>
          <w:color w:val="000000" w:themeColor="text1"/>
        </w:rPr>
        <w:t xml:space="preserve">care. Martin et al. (2015) </w:t>
      </w:r>
      <w:r w:rsidRPr="00554618">
        <w:rPr>
          <w:rFonts w:ascii="Garamond" w:hAnsi="Garamond" w:cs="Arial"/>
          <w:color w:val="000000" w:themeColor="text1"/>
          <w:shd w:val="clear" w:color="auto" w:fill="FFFFFF"/>
        </w:rPr>
        <w:t xml:space="preserve">unpack </w:t>
      </w:r>
      <w:r w:rsidRPr="00554618">
        <w:rPr>
          <w:rFonts w:ascii="Garamond" w:hAnsi="Garamond"/>
          <w:color w:val="000000" w:themeColor="text1"/>
        </w:rPr>
        <w:t xml:space="preserve">the porous relations between the built environment and </w:t>
      </w:r>
      <w:r w:rsidR="00F040E3" w:rsidRPr="00554618">
        <w:rPr>
          <w:rFonts w:ascii="Garamond" w:hAnsi="Garamond"/>
          <w:color w:val="000000" w:themeColor="text1"/>
        </w:rPr>
        <w:t xml:space="preserve">practices </w:t>
      </w:r>
      <w:r w:rsidRPr="00554618">
        <w:rPr>
          <w:rFonts w:ascii="Garamond" w:hAnsi="Garamond"/>
          <w:color w:val="000000" w:themeColor="text1"/>
        </w:rPr>
        <w:t xml:space="preserve">of health care, </w:t>
      </w:r>
      <w:r w:rsidR="00A57D45" w:rsidRPr="00554618">
        <w:rPr>
          <w:rFonts w:ascii="Garamond" w:hAnsi="Garamond"/>
          <w:color w:val="000000" w:themeColor="text1"/>
        </w:rPr>
        <w:t>and highlight</w:t>
      </w:r>
      <w:r w:rsidR="00563E27" w:rsidRPr="00554618">
        <w:rPr>
          <w:rFonts w:ascii="Garamond" w:hAnsi="Garamond"/>
          <w:color w:val="000000" w:themeColor="text1"/>
        </w:rPr>
        <w:t xml:space="preserve"> the</w:t>
      </w:r>
      <w:r w:rsidRPr="00554618">
        <w:rPr>
          <w:rFonts w:ascii="Garamond" w:hAnsi="Garamond"/>
          <w:color w:val="000000" w:themeColor="text1"/>
        </w:rPr>
        <w:t xml:space="preserve"> ‘</w:t>
      </w:r>
      <w:proofErr w:type="spellStart"/>
      <w:r w:rsidRPr="00554618">
        <w:rPr>
          <w:rFonts w:ascii="Garamond" w:hAnsi="Garamond"/>
          <w:color w:val="000000" w:themeColor="text1"/>
        </w:rPr>
        <w:t>materialities</w:t>
      </w:r>
      <w:proofErr w:type="spellEnd"/>
      <w:r w:rsidRPr="00554618">
        <w:rPr>
          <w:rFonts w:ascii="Garamond" w:hAnsi="Garamond"/>
          <w:color w:val="000000" w:themeColor="text1"/>
        </w:rPr>
        <w:t xml:space="preserve"> of care’ </w:t>
      </w:r>
      <w:r w:rsidR="00A57D45" w:rsidRPr="00554618">
        <w:rPr>
          <w:rFonts w:ascii="Garamond" w:hAnsi="Garamond"/>
          <w:color w:val="000000" w:themeColor="text1"/>
        </w:rPr>
        <w:t xml:space="preserve">shaping everyday social encounters and senses of wellbeing </w:t>
      </w:r>
      <w:r w:rsidRPr="00554618">
        <w:rPr>
          <w:rFonts w:ascii="Garamond" w:hAnsi="Garamond"/>
          <w:color w:val="000000" w:themeColor="text1"/>
        </w:rPr>
        <w:t xml:space="preserve">(see </w:t>
      </w:r>
      <w:proofErr w:type="spellStart"/>
      <w:r w:rsidRPr="00554618">
        <w:rPr>
          <w:rFonts w:ascii="Garamond" w:hAnsi="Garamond"/>
          <w:color w:val="000000" w:themeColor="text1"/>
        </w:rPr>
        <w:t>Buse</w:t>
      </w:r>
      <w:proofErr w:type="spellEnd"/>
      <w:r w:rsidRPr="00554618">
        <w:rPr>
          <w:rFonts w:ascii="Garamond" w:hAnsi="Garamond"/>
          <w:color w:val="000000" w:themeColor="text1"/>
        </w:rPr>
        <w:t xml:space="preserve"> et al, 2018</w:t>
      </w:r>
      <w:r w:rsidR="0078175D" w:rsidRPr="00554618">
        <w:rPr>
          <w:rFonts w:ascii="Garamond" w:hAnsi="Garamond"/>
          <w:color w:val="000000" w:themeColor="text1"/>
        </w:rPr>
        <w:t xml:space="preserve"> and Martin and Roe’s paper in this special issue</w:t>
      </w:r>
      <w:r w:rsidRPr="00554618">
        <w:rPr>
          <w:rFonts w:ascii="Garamond" w:hAnsi="Garamond"/>
          <w:color w:val="000000" w:themeColor="text1"/>
        </w:rPr>
        <w:t xml:space="preserve">). Studies on more-than-human intimacies (Latimer and López Gómez, 2019) highlight the intersection of care, technoscience and theoretical engagements with an emphasis on affect and relationality. </w:t>
      </w:r>
      <w:r w:rsidR="00FB1DDF" w:rsidRPr="00554618">
        <w:rPr>
          <w:rFonts w:ascii="Garamond" w:hAnsi="Garamond"/>
          <w:color w:val="000000" w:themeColor="text1"/>
        </w:rPr>
        <w:t xml:space="preserve">More recently, </w:t>
      </w:r>
      <w:r w:rsidRPr="00554618">
        <w:rPr>
          <w:rFonts w:ascii="Garamond" w:hAnsi="Garamond"/>
          <w:color w:val="000000" w:themeColor="text1"/>
        </w:rPr>
        <w:t>Ivanova’s (2020) advocacy of ‘post-place’ care offers a new analytical vocabulary to highlight the simultaneity of material, sensorial and digital experience</w:t>
      </w:r>
      <w:r w:rsidR="00A57D45" w:rsidRPr="00554618">
        <w:rPr>
          <w:rFonts w:ascii="Garamond" w:hAnsi="Garamond"/>
          <w:color w:val="000000" w:themeColor="text1"/>
        </w:rPr>
        <w:t>s</w:t>
      </w:r>
      <w:r w:rsidRPr="00554618">
        <w:rPr>
          <w:rFonts w:ascii="Garamond" w:hAnsi="Garamond"/>
          <w:color w:val="000000" w:themeColor="text1"/>
        </w:rPr>
        <w:t xml:space="preserve"> of care. </w:t>
      </w:r>
    </w:p>
    <w:p w14:paraId="7899820B" w14:textId="7D0190ED" w:rsidR="00430D89" w:rsidRPr="00554618" w:rsidRDefault="00430D89" w:rsidP="001A6ECB">
      <w:pPr>
        <w:spacing w:line="360" w:lineRule="auto"/>
        <w:rPr>
          <w:rFonts w:ascii="Garamond" w:eastAsiaTheme="minorEastAsia" w:hAnsi="Garamond"/>
          <w:color w:val="000000" w:themeColor="text1"/>
        </w:rPr>
      </w:pPr>
    </w:p>
    <w:p w14:paraId="33DEE0C2" w14:textId="157E1A16" w:rsidR="00C07CB3" w:rsidRPr="00554618" w:rsidRDefault="00837122" w:rsidP="001A6ECB">
      <w:pPr>
        <w:spacing w:line="360" w:lineRule="auto"/>
        <w:rPr>
          <w:rFonts w:ascii="Garamond" w:hAnsi="Garamond" w:cs="Arial"/>
          <w:color w:val="000000" w:themeColor="text1"/>
        </w:rPr>
      </w:pPr>
      <w:r w:rsidRPr="00554618">
        <w:rPr>
          <w:rFonts w:ascii="Garamond" w:hAnsi="Garamond"/>
          <w:color w:val="000000" w:themeColor="text1"/>
        </w:rPr>
        <w:t xml:space="preserve">In emphasizing the porous boundaries and relational interplay of </w:t>
      </w:r>
      <w:r w:rsidR="00F040E3" w:rsidRPr="00554618">
        <w:rPr>
          <w:rFonts w:ascii="Garamond" w:hAnsi="Garamond"/>
          <w:color w:val="000000" w:themeColor="text1"/>
        </w:rPr>
        <w:t xml:space="preserve">the </w:t>
      </w:r>
      <w:r w:rsidRPr="00554618">
        <w:rPr>
          <w:rFonts w:ascii="Garamond" w:hAnsi="Garamond"/>
          <w:color w:val="000000" w:themeColor="text1"/>
        </w:rPr>
        <w:t>encounter, t</w:t>
      </w:r>
      <w:r w:rsidR="00844256" w:rsidRPr="00554618">
        <w:rPr>
          <w:rFonts w:ascii="Garamond" w:hAnsi="Garamond"/>
          <w:color w:val="000000" w:themeColor="text1"/>
        </w:rPr>
        <w:t xml:space="preserve">he cultural encounter of care </w:t>
      </w:r>
      <w:r w:rsidR="00302519" w:rsidRPr="00554618">
        <w:rPr>
          <w:rFonts w:ascii="Garamond" w:hAnsi="Garamond"/>
          <w:color w:val="000000" w:themeColor="text1"/>
        </w:rPr>
        <w:t xml:space="preserve">also </w:t>
      </w:r>
      <w:r w:rsidR="00A57D45" w:rsidRPr="00554618">
        <w:rPr>
          <w:rFonts w:ascii="Garamond" w:hAnsi="Garamond"/>
          <w:color w:val="000000" w:themeColor="text1"/>
        </w:rPr>
        <w:t xml:space="preserve">prompts us to </w:t>
      </w:r>
      <w:r w:rsidR="00302519" w:rsidRPr="00554618">
        <w:rPr>
          <w:rFonts w:ascii="Garamond" w:hAnsi="Garamond"/>
          <w:color w:val="000000" w:themeColor="text1"/>
        </w:rPr>
        <w:t>troubl</w:t>
      </w:r>
      <w:r w:rsidR="00A57D45" w:rsidRPr="00554618">
        <w:rPr>
          <w:rFonts w:ascii="Garamond" w:hAnsi="Garamond"/>
          <w:color w:val="000000" w:themeColor="text1"/>
        </w:rPr>
        <w:t>e</w:t>
      </w:r>
      <w:r w:rsidR="00302519" w:rsidRPr="00554618">
        <w:rPr>
          <w:rFonts w:ascii="Garamond" w:hAnsi="Garamond"/>
          <w:color w:val="000000" w:themeColor="text1"/>
        </w:rPr>
        <w:t xml:space="preserve"> </w:t>
      </w:r>
      <w:r w:rsidR="00236C44" w:rsidRPr="00554618">
        <w:rPr>
          <w:rFonts w:ascii="Garamond" w:hAnsi="Garamond"/>
          <w:color w:val="000000" w:themeColor="text1"/>
        </w:rPr>
        <w:t xml:space="preserve">the </w:t>
      </w:r>
      <w:r w:rsidR="00302519" w:rsidRPr="00554618">
        <w:rPr>
          <w:rFonts w:ascii="Garamond" w:hAnsi="Garamond"/>
          <w:color w:val="000000" w:themeColor="text1"/>
        </w:rPr>
        <w:t xml:space="preserve">boundaries of </w:t>
      </w:r>
      <w:proofErr w:type="spellStart"/>
      <w:r w:rsidR="00302519" w:rsidRPr="00554618">
        <w:rPr>
          <w:rFonts w:ascii="Garamond" w:hAnsi="Garamond"/>
          <w:color w:val="000000" w:themeColor="text1"/>
        </w:rPr>
        <w:t>spatialities</w:t>
      </w:r>
      <w:proofErr w:type="spellEnd"/>
      <w:r w:rsidR="00844256" w:rsidRPr="00554618">
        <w:rPr>
          <w:rFonts w:ascii="Garamond" w:hAnsi="Garamond"/>
          <w:color w:val="000000" w:themeColor="text1"/>
        </w:rPr>
        <w:t xml:space="preserve"> and </w:t>
      </w:r>
      <w:r w:rsidR="00A57D45" w:rsidRPr="00554618">
        <w:rPr>
          <w:rFonts w:ascii="Garamond" w:hAnsi="Garamond"/>
          <w:color w:val="000000" w:themeColor="text1"/>
        </w:rPr>
        <w:t xml:space="preserve">to </w:t>
      </w:r>
      <w:r w:rsidR="00AA2478" w:rsidRPr="00554618">
        <w:rPr>
          <w:rFonts w:ascii="Garamond" w:hAnsi="Garamond"/>
          <w:color w:val="000000" w:themeColor="text1"/>
        </w:rPr>
        <w:t>witness the</w:t>
      </w:r>
      <w:r w:rsidR="00844256" w:rsidRPr="00554618">
        <w:rPr>
          <w:rFonts w:ascii="Garamond" w:hAnsi="Garamond"/>
          <w:color w:val="000000" w:themeColor="text1"/>
        </w:rPr>
        <w:t xml:space="preserve"> </w:t>
      </w:r>
      <w:r w:rsidR="00CE162B" w:rsidRPr="00554618">
        <w:rPr>
          <w:rFonts w:ascii="Garamond" w:hAnsi="Garamond"/>
          <w:color w:val="000000" w:themeColor="text1"/>
        </w:rPr>
        <w:t xml:space="preserve">changing </w:t>
      </w:r>
      <w:r w:rsidR="00844256" w:rsidRPr="00554618">
        <w:rPr>
          <w:rFonts w:ascii="Garamond" w:hAnsi="Garamond"/>
          <w:color w:val="000000" w:themeColor="text1"/>
        </w:rPr>
        <w:t>landscape</w:t>
      </w:r>
      <w:r w:rsidR="00F040E3" w:rsidRPr="00554618">
        <w:rPr>
          <w:rFonts w:ascii="Garamond" w:hAnsi="Garamond"/>
          <w:color w:val="000000" w:themeColor="text1"/>
        </w:rPr>
        <w:t>s</w:t>
      </w:r>
      <w:r w:rsidR="00844256" w:rsidRPr="00554618">
        <w:rPr>
          <w:rFonts w:ascii="Garamond" w:hAnsi="Garamond"/>
          <w:color w:val="000000" w:themeColor="text1"/>
        </w:rPr>
        <w:t xml:space="preserve"> </w:t>
      </w:r>
      <w:r w:rsidR="00236C44" w:rsidRPr="00554618">
        <w:rPr>
          <w:rFonts w:ascii="Garamond" w:hAnsi="Garamond"/>
          <w:color w:val="000000" w:themeColor="text1"/>
        </w:rPr>
        <w:t>of care</w:t>
      </w:r>
      <w:r w:rsidR="00302519" w:rsidRPr="00554618">
        <w:rPr>
          <w:rFonts w:ascii="Garamond" w:hAnsi="Garamond"/>
          <w:color w:val="000000" w:themeColor="text1"/>
        </w:rPr>
        <w:t xml:space="preserve">. </w:t>
      </w:r>
      <w:r w:rsidR="00844256" w:rsidRPr="00554618">
        <w:rPr>
          <w:rFonts w:ascii="Garamond" w:hAnsi="Garamond"/>
          <w:color w:val="000000" w:themeColor="text1"/>
        </w:rPr>
        <w:t>Specifically,</w:t>
      </w:r>
      <w:r w:rsidR="00236C44" w:rsidRPr="00554618">
        <w:rPr>
          <w:rFonts w:ascii="Garamond" w:hAnsi="Garamond"/>
          <w:color w:val="000000" w:themeColor="text1"/>
        </w:rPr>
        <w:t xml:space="preserve"> </w:t>
      </w:r>
      <w:proofErr w:type="spellStart"/>
      <w:r w:rsidR="00302519" w:rsidRPr="00554618">
        <w:rPr>
          <w:rFonts w:ascii="Garamond" w:hAnsi="Garamond"/>
          <w:color w:val="000000" w:themeColor="text1"/>
        </w:rPr>
        <w:t>Mol</w:t>
      </w:r>
      <w:proofErr w:type="spellEnd"/>
      <w:r w:rsidR="00302519" w:rsidRPr="00554618">
        <w:rPr>
          <w:rFonts w:ascii="Garamond" w:hAnsi="Garamond"/>
          <w:color w:val="000000" w:themeColor="text1"/>
        </w:rPr>
        <w:t xml:space="preserve"> draws our attention to the </w:t>
      </w:r>
      <w:r w:rsidR="00F040E3" w:rsidRPr="00554618">
        <w:rPr>
          <w:rFonts w:ascii="Garamond" w:hAnsi="Garamond"/>
          <w:color w:val="000000" w:themeColor="text1"/>
        </w:rPr>
        <w:t xml:space="preserve">porous </w:t>
      </w:r>
      <w:r w:rsidR="00302519" w:rsidRPr="00554618">
        <w:rPr>
          <w:rFonts w:ascii="Garamond" w:hAnsi="Garamond"/>
          <w:color w:val="000000" w:themeColor="text1"/>
        </w:rPr>
        <w:t>boundaries between formal and informal care</w:t>
      </w:r>
      <w:r w:rsidR="00F040E3" w:rsidRPr="00554618">
        <w:rPr>
          <w:rFonts w:ascii="Garamond" w:hAnsi="Garamond"/>
          <w:color w:val="000000" w:themeColor="text1"/>
        </w:rPr>
        <w:t>: t</w:t>
      </w:r>
      <w:r w:rsidR="00302519" w:rsidRPr="00554618">
        <w:rPr>
          <w:rFonts w:ascii="Garamond" w:hAnsi="Garamond"/>
          <w:color w:val="000000" w:themeColor="text1"/>
        </w:rPr>
        <w:t xml:space="preserve">hrough observing the practices of care for people with diabetes, </w:t>
      </w:r>
      <w:r w:rsidR="00F040E3" w:rsidRPr="00554618">
        <w:rPr>
          <w:rFonts w:ascii="Garamond" w:hAnsi="Garamond"/>
          <w:color w:val="000000" w:themeColor="text1"/>
        </w:rPr>
        <w:t>she</w:t>
      </w:r>
      <w:r w:rsidR="00302519" w:rsidRPr="00554618">
        <w:rPr>
          <w:rFonts w:ascii="Garamond" w:hAnsi="Garamond"/>
          <w:color w:val="000000" w:themeColor="text1"/>
        </w:rPr>
        <w:t xml:space="preserve"> maintains that the logic of care is different from market </w:t>
      </w:r>
      <w:r w:rsidR="00C07CB3" w:rsidRPr="00554618">
        <w:rPr>
          <w:rFonts w:ascii="Garamond" w:hAnsi="Garamond"/>
          <w:color w:val="000000" w:themeColor="text1"/>
        </w:rPr>
        <w:t>logics and</w:t>
      </w:r>
      <w:r w:rsidR="00302519" w:rsidRPr="00554618">
        <w:rPr>
          <w:rFonts w:ascii="Garamond" w:hAnsi="Garamond"/>
          <w:color w:val="000000" w:themeColor="text1"/>
        </w:rPr>
        <w:t xml:space="preserve"> scientific rationalit</w:t>
      </w:r>
      <w:r w:rsidR="00C07CB3" w:rsidRPr="00554618">
        <w:rPr>
          <w:rFonts w:ascii="Garamond" w:hAnsi="Garamond"/>
          <w:color w:val="000000" w:themeColor="text1"/>
        </w:rPr>
        <w:t>ies</w:t>
      </w:r>
      <w:r w:rsidR="00302519" w:rsidRPr="00554618">
        <w:rPr>
          <w:rFonts w:ascii="Garamond" w:hAnsi="Garamond"/>
          <w:color w:val="000000" w:themeColor="text1"/>
        </w:rPr>
        <w:t xml:space="preserve"> (</w:t>
      </w:r>
      <w:proofErr w:type="spellStart"/>
      <w:r w:rsidR="00302519" w:rsidRPr="00554618">
        <w:rPr>
          <w:rFonts w:ascii="Garamond" w:hAnsi="Garamond"/>
          <w:color w:val="000000" w:themeColor="text1"/>
        </w:rPr>
        <w:t>Mol</w:t>
      </w:r>
      <w:proofErr w:type="spellEnd"/>
      <w:r w:rsidR="00302519" w:rsidRPr="00554618">
        <w:rPr>
          <w:rFonts w:ascii="Garamond" w:hAnsi="Garamond"/>
          <w:color w:val="000000" w:themeColor="text1"/>
        </w:rPr>
        <w:t>, 200</w:t>
      </w:r>
      <w:r w:rsidR="00F040E3" w:rsidRPr="00554618">
        <w:rPr>
          <w:rFonts w:ascii="Garamond" w:hAnsi="Garamond"/>
          <w:color w:val="000000" w:themeColor="text1"/>
        </w:rPr>
        <w:t>8)</w:t>
      </w:r>
      <w:r w:rsidR="00C07CB3" w:rsidRPr="00554618">
        <w:rPr>
          <w:rFonts w:ascii="Garamond" w:hAnsi="Garamond"/>
          <w:color w:val="000000" w:themeColor="text1"/>
        </w:rPr>
        <w:t>.</w:t>
      </w:r>
      <w:r w:rsidR="008B6401" w:rsidRPr="00554618">
        <w:rPr>
          <w:rFonts w:ascii="Garamond" w:hAnsi="Garamond"/>
          <w:color w:val="000000" w:themeColor="text1"/>
        </w:rPr>
        <w:t xml:space="preserve"> </w:t>
      </w:r>
      <w:r w:rsidR="00C07CB3" w:rsidRPr="00554618">
        <w:rPr>
          <w:rFonts w:ascii="Garamond" w:hAnsi="Garamond"/>
          <w:color w:val="000000" w:themeColor="text1"/>
        </w:rPr>
        <w:t>Moreover, she</w:t>
      </w:r>
      <w:r w:rsidR="00302519" w:rsidRPr="00554618">
        <w:rPr>
          <w:rFonts w:ascii="Garamond" w:hAnsi="Garamond" w:cstheme="minorHAnsi"/>
          <w:color w:val="000000" w:themeColor="text1"/>
        </w:rPr>
        <w:t xml:space="preserve"> raises </w:t>
      </w:r>
      <w:r w:rsidR="00F040E3" w:rsidRPr="00554618">
        <w:rPr>
          <w:rFonts w:ascii="Garamond" w:hAnsi="Garamond" w:cstheme="minorHAnsi"/>
          <w:color w:val="000000" w:themeColor="text1"/>
        </w:rPr>
        <w:t>the</w:t>
      </w:r>
      <w:r w:rsidR="00302519" w:rsidRPr="00554618">
        <w:rPr>
          <w:rFonts w:ascii="Garamond" w:hAnsi="Garamond" w:cstheme="minorHAnsi"/>
          <w:color w:val="000000" w:themeColor="text1"/>
        </w:rPr>
        <w:t xml:space="preserve"> critical issue o</w:t>
      </w:r>
      <w:r w:rsidR="00F040E3" w:rsidRPr="00554618">
        <w:rPr>
          <w:rFonts w:ascii="Garamond" w:hAnsi="Garamond" w:cstheme="minorHAnsi"/>
          <w:color w:val="000000" w:themeColor="text1"/>
        </w:rPr>
        <w:t>f</w:t>
      </w:r>
      <w:r w:rsidR="00302519" w:rsidRPr="00554618">
        <w:rPr>
          <w:rFonts w:ascii="Garamond" w:hAnsi="Garamond" w:cstheme="minorHAnsi"/>
          <w:color w:val="000000" w:themeColor="text1"/>
        </w:rPr>
        <w:t xml:space="preserve"> care in different socio-cultural contexts, as she acknowledges ‘when transported to other sites and situations the logic of care articulated here will have to be translated. Many translations are possible and it is impossible to anticipate them all’ (2008: 105).</w:t>
      </w:r>
      <w:r w:rsidR="00844256" w:rsidRPr="00554618">
        <w:rPr>
          <w:rFonts w:ascii="Garamond" w:hAnsi="Garamond"/>
          <w:color w:val="000000" w:themeColor="text1"/>
        </w:rPr>
        <w:t xml:space="preserve"> </w:t>
      </w:r>
      <w:r w:rsidR="00453041" w:rsidRPr="00554618">
        <w:rPr>
          <w:rFonts w:ascii="Garamond" w:hAnsi="Garamond" w:cstheme="minorHAnsi"/>
          <w:color w:val="000000" w:themeColor="text1"/>
        </w:rPr>
        <w:t>Twigg and Atkin (1994)</w:t>
      </w:r>
      <w:r w:rsidR="00144F3F" w:rsidRPr="00554618">
        <w:rPr>
          <w:rFonts w:ascii="Garamond" w:hAnsi="Garamond" w:cstheme="minorHAnsi"/>
          <w:color w:val="000000" w:themeColor="text1"/>
        </w:rPr>
        <w:t xml:space="preserve"> further</w:t>
      </w:r>
      <w:r w:rsidR="00453041" w:rsidRPr="00554618">
        <w:rPr>
          <w:rFonts w:ascii="Garamond" w:hAnsi="Garamond" w:cstheme="minorHAnsi"/>
          <w:color w:val="000000" w:themeColor="text1"/>
        </w:rPr>
        <w:t xml:space="preserve"> acknowledge the ambiguity and the simultaneity of the roles of family carers as service users, resources and co-workers. Studies of care at home for people with disability and elderly persons suggest the dismantling of boundaries between the public institutional service and private home (see Milligan, 2000). </w:t>
      </w:r>
      <w:r w:rsidR="00453041" w:rsidRPr="00554618">
        <w:rPr>
          <w:rFonts w:ascii="Garamond" w:hAnsi="Garamond"/>
          <w:color w:val="000000" w:themeColor="text1"/>
        </w:rPr>
        <w:t>These studies have challenged dichotomised understanding</w:t>
      </w:r>
      <w:r w:rsidR="00A57D45" w:rsidRPr="00554618">
        <w:rPr>
          <w:rFonts w:ascii="Garamond" w:hAnsi="Garamond"/>
          <w:color w:val="000000" w:themeColor="text1"/>
        </w:rPr>
        <w:t>s</w:t>
      </w:r>
      <w:r w:rsidR="00453041" w:rsidRPr="00554618">
        <w:rPr>
          <w:rFonts w:ascii="Garamond" w:hAnsi="Garamond"/>
          <w:color w:val="000000" w:themeColor="text1"/>
        </w:rPr>
        <w:t xml:space="preserve"> of care</w:t>
      </w:r>
      <w:r w:rsidR="00453041" w:rsidRPr="00554618">
        <w:rPr>
          <w:rFonts w:ascii="Garamond" w:hAnsi="Garamond" w:cs="Arial"/>
          <w:color w:val="000000" w:themeColor="text1"/>
        </w:rPr>
        <w:t xml:space="preserve"> in which emotion, affect and care are associated with private space (see Watson, et al, 2007; Boyer 2011; </w:t>
      </w:r>
      <w:proofErr w:type="spellStart"/>
      <w:r w:rsidR="00453041" w:rsidRPr="00554618">
        <w:rPr>
          <w:rFonts w:ascii="Garamond" w:hAnsi="Garamond" w:cs="Arial"/>
          <w:color w:val="000000" w:themeColor="text1"/>
        </w:rPr>
        <w:t>Gatrell</w:t>
      </w:r>
      <w:proofErr w:type="spellEnd"/>
      <w:r w:rsidR="00453041" w:rsidRPr="00554618">
        <w:rPr>
          <w:rFonts w:ascii="Garamond" w:hAnsi="Garamond" w:cs="Arial"/>
          <w:color w:val="000000" w:themeColor="text1"/>
        </w:rPr>
        <w:t xml:space="preserve"> 2011). More importantly, they offer a critical lens </w:t>
      </w:r>
      <w:r w:rsidR="00C07CB3" w:rsidRPr="00554618">
        <w:rPr>
          <w:rFonts w:ascii="Garamond" w:hAnsi="Garamond" w:cs="Arial"/>
          <w:color w:val="000000" w:themeColor="text1"/>
        </w:rPr>
        <w:t>to</w:t>
      </w:r>
      <w:r w:rsidR="00453041" w:rsidRPr="00554618">
        <w:rPr>
          <w:rFonts w:ascii="Garamond" w:hAnsi="Garamond" w:cs="Arial"/>
          <w:color w:val="000000" w:themeColor="text1"/>
        </w:rPr>
        <w:t xml:space="preserve"> understand care beyond rational and institutional rules. </w:t>
      </w:r>
    </w:p>
    <w:p w14:paraId="2E785D3D" w14:textId="5A9DAB46" w:rsidR="00A3434E" w:rsidRPr="00A3434E" w:rsidRDefault="000B444C" w:rsidP="00A3434E">
      <w:pPr>
        <w:pStyle w:val="NormalWeb"/>
        <w:spacing w:line="360" w:lineRule="auto"/>
        <w:rPr>
          <w:rFonts w:ascii="Garamond" w:hAnsi="Garamond"/>
          <w:color w:val="000000" w:themeColor="text1"/>
          <w:lang w:val="en-US"/>
        </w:rPr>
      </w:pPr>
      <w:r w:rsidRPr="00554618">
        <w:rPr>
          <w:rFonts w:ascii="Garamond" w:eastAsiaTheme="minorEastAsia" w:hAnsi="Garamond"/>
          <w:color w:val="000000" w:themeColor="text1"/>
        </w:rPr>
        <w:lastRenderedPageBreak/>
        <w:t xml:space="preserve">Alongside the potential boundary-crossing </w:t>
      </w:r>
      <w:r w:rsidR="005E5FD2" w:rsidRPr="00554618">
        <w:rPr>
          <w:rFonts w:ascii="Garamond" w:eastAsiaTheme="minorEastAsia" w:hAnsi="Garamond"/>
          <w:color w:val="000000" w:themeColor="text1"/>
        </w:rPr>
        <w:t xml:space="preserve">and ambiguous </w:t>
      </w:r>
      <w:proofErr w:type="spellStart"/>
      <w:r w:rsidR="005E5FD2" w:rsidRPr="00554618">
        <w:rPr>
          <w:rFonts w:ascii="Garamond" w:eastAsiaTheme="minorEastAsia" w:hAnsi="Garamond"/>
          <w:color w:val="000000" w:themeColor="text1"/>
        </w:rPr>
        <w:t>spatialities</w:t>
      </w:r>
      <w:proofErr w:type="spellEnd"/>
      <w:r w:rsidR="005E5FD2" w:rsidRPr="00554618">
        <w:rPr>
          <w:rFonts w:ascii="Garamond" w:eastAsiaTheme="minorEastAsia" w:hAnsi="Garamond"/>
          <w:color w:val="000000" w:themeColor="text1"/>
        </w:rPr>
        <w:t xml:space="preserve"> </w:t>
      </w:r>
      <w:r w:rsidR="00AF21CA" w:rsidRPr="00554618">
        <w:rPr>
          <w:rFonts w:ascii="Garamond" w:eastAsiaTheme="minorEastAsia" w:hAnsi="Garamond"/>
          <w:color w:val="000000" w:themeColor="text1"/>
        </w:rPr>
        <w:t xml:space="preserve">emerging </w:t>
      </w:r>
      <w:r w:rsidRPr="00554618">
        <w:rPr>
          <w:rFonts w:ascii="Garamond" w:eastAsiaTheme="minorEastAsia" w:hAnsi="Garamond"/>
          <w:color w:val="000000" w:themeColor="text1"/>
        </w:rPr>
        <w:t xml:space="preserve">from </w:t>
      </w:r>
      <w:r w:rsidR="005E5FD2" w:rsidRPr="00554618">
        <w:rPr>
          <w:rFonts w:ascii="Garamond" w:eastAsiaTheme="minorEastAsia" w:hAnsi="Garamond"/>
          <w:color w:val="000000" w:themeColor="text1"/>
        </w:rPr>
        <w:t xml:space="preserve">caring </w:t>
      </w:r>
      <w:r w:rsidRPr="00554618">
        <w:rPr>
          <w:rFonts w:ascii="Garamond" w:eastAsiaTheme="minorEastAsia" w:hAnsi="Garamond"/>
          <w:color w:val="000000" w:themeColor="text1"/>
        </w:rPr>
        <w:t xml:space="preserve">encounters, </w:t>
      </w:r>
      <w:r w:rsidRPr="00554618">
        <w:rPr>
          <w:rFonts w:ascii="Garamond" w:hAnsi="Garamond"/>
          <w:color w:val="000000" w:themeColor="text1"/>
        </w:rPr>
        <w:t>g</w:t>
      </w:r>
      <w:r w:rsidR="000063B3" w:rsidRPr="00554618">
        <w:rPr>
          <w:rFonts w:ascii="Garamond" w:hAnsi="Garamond"/>
          <w:color w:val="000000" w:themeColor="text1"/>
        </w:rPr>
        <w:t>eographers have engaged with discussion</w:t>
      </w:r>
      <w:r w:rsidR="00131F7C" w:rsidRPr="00554618">
        <w:rPr>
          <w:rFonts w:ascii="Garamond" w:hAnsi="Garamond"/>
          <w:color w:val="000000" w:themeColor="text1"/>
        </w:rPr>
        <w:t>s</w:t>
      </w:r>
      <w:r w:rsidR="000063B3" w:rsidRPr="00554618">
        <w:rPr>
          <w:rFonts w:ascii="Garamond" w:hAnsi="Garamond"/>
          <w:color w:val="000000" w:themeColor="text1"/>
        </w:rPr>
        <w:t xml:space="preserve"> of</w:t>
      </w:r>
      <w:r w:rsidR="00836904" w:rsidRPr="00554618">
        <w:rPr>
          <w:rFonts w:ascii="Garamond" w:eastAsia="PMingLiU" w:hAnsi="Garamond" w:cs="PMingLiU"/>
          <w:color w:val="000000" w:themeColor="text1"/>
          <w:lang w:eastAsia="zh-TW"/>
        </w:rPr>
        <w:t xml:space="preserve"> cultural </w:t>
      </w:r>
      <w:r w:rsidR="000063B3" w:rsidRPr="00554618">
        <w:rPr>
          <w:rFonts w:ascii="Garamond" w:hAnsi="Garamond"/>
          <w:color w:val="000000" w:themeColor="text1"/>
          <w:lang w:eastAsia="zh-TW"/>
        </w:rPr>
        <w:t>e</w:t>
      </w:r>
      <w:r w:rsidR="000063B3" w:rsidRPr="00554618">
        <w:rPr>
          <w:rFonts w:ascii="Garamond" w:hAnsi="Garamond"/>
          <w:color w:val="000000" w:themeColor="text1"/>
        </w:rPr>
        <w:t xml:space="preserve">ncounter and emphasized </w:t>
      </w:r>
      <w:r w:rsidR="00836904" w:rsidRPr="00554618">
        <w:rPr>
          <w:rFonts w:ascii="Garamond" w:hAnsi="Garamond"/>
          <w:color w:val="000000" w:themeColor="text1"/>
        </w:rPr>
        <w:t xml:space="preserve">the reworking of </w:t>
      </w:r>
      <w:r w:rsidR="000063B3" w:rsidRPr="00554618">
        <w:rPr>
          <w:rFonts w:ascii="Garamond" w:hAnsi="Garamond"/>
          <w:color w:val="000000" w:themeColor="text1"/>
        </w:rPr>
        <w:t xml:space="preserve">diversity, difference and negotiation in everyday life (see Wilson, 2017; Valentine, 2008). </w:t>
      </w:r>
      <w:r w:rsidR="005E5FD2" w:rsidRPr="00554618">
        <w:rPr>
          <w:rFonts w:ascii="Garamond" w:hAnsi="Garamond"/>
          <w:color w:val="000000" w:themeColor="text1"/>
        </w:rPr>
        <w:t>D</w:t>
      </w:r>
      <w:r w:rsidR="000063B3" w:rsidRPr="00554618">
        <w:rPr>
          <w:rFonts w:ascii="Garamond" w:hAnsi="Garamond"/>
          <w:color w:val="000000" w:themeColor="text1"/>
        </w:rPr>
        <w:t xml:space="preserve">iscussion </w:t>
      </w:r>
      <w:r w:rsidR="005E5FD2" w:rsidRPr="00554618">
        <w:rPr>
          <w:rFonts w:ascii="Garamond" w:hAnsi="Garamond"/>
          <w:color w:val="000000" w:themeColor="text1"/>
        </w:rPr>
        <w:t xml:space="preserve">of the </w:t>
      </w:r>
      <w:r w:rsidR="000063B3" w:rsidRPr="00554618">
        <w:rPr>
          <w:rFonts w:ascii="Garamond" w:hAnsi="Garamond"/>
          <w:color w:val="000000" w:themeColor="text1"/>
        </w:rPr>
        <w:t>geography of care involves critical engagement with concepts of proximity</w:t>
      </w:r>
      <w:r w:rsidR="008B46E1" w:rsidRPr="00554618">
        <w:rPr>
          <w:rFonts w:ascii="Garamond" w:hAnsi="Garamond"/>
          <w:color w:val="000000" w:themeColor="text1"/>
        </w:rPr>
        <w:t xml:space="preserve"> and </w:t>
      </w:r>
      <w:r w:rsidR="00843A9C" w:rsidRPr="00554618">
        <w:rPr>
          <w:rFonts w:ascii="Garamond" w:hAnsi="Garamond"/>
          <w:color w:val="000000" w:themeColor="text1"/>
        </w:rPr>
        <w:t>distance</w:t>
      </w:r>
      <w:r w:rsidR="000063B3" w:rsidRPr="00554618">
        <w:rPr>
          <w:rFonts w:ascii="Garamond" w:hAnsi="Garamond"/>
          <w:color w:val="000000" w:themeColor="text1"/>
        </w:rPr>
        <w:t xml:space="preserve"> (Milligan and Wiles, 2010) </w:t>
      </w:r>
      <w:r w:rsidR="008B46E1" w:rsidRPr="00554618">
        <w:rPr>
          <w:rFonts w:ascii="Garamond" w:hAnsi="Garamond"/>
          <w:color w:val="000000" w:themeColor="text1"/>
        </w:rPr>
        <w:t xml:space="preserve">and </w:t>
      </w:r>
      <w:r w:rsidR="000063B3" w:rsidRPr="00554618">
        <w:rPr>
          <w:rFonts w:ascii="Garamond" w:hAnsi="Garamond"/>
          <w:color w:val="000000" w:themeColor="text1"/>
        </w:rPr>
        <w:t>ethics of care and justice, with</w:t>
      </w:r>
      <w:r w:rsidR="000063B3" w:rsidRPr="00554618">
        <w:rPr>
          <w:rFonts w:ascii="Garamond" w:hAnsi="Garamond"/>
          <w:b/>
          <w:color w:val="000000" w:themeColor="text1"/>
        </w:rPr>
        <w:t xml:space="preserve"> </w:t>
      </w:r>
      <w:r w:rsidR="000063B3" w:rsidRPr="00554618">
        <w:rPr>
          <w:rFonts w:ascii="Garamond" w:hAnsi="Garamond"/>
          <w:color w:val="000000" w:themeColor="text1"/>
        </w:rPr>
        <w:t>a widespread emphasis placed on a range of analytical key terms</w:t>
      </w:r>
      <w:r w:rsidR="000063B3" w:rsidRPr="00554618">
        <w:rPr>
          <w:rFonts w:ascii="Garamond" w:hAnsi="Garamond"/>
          <w:b/>
          <w:color w:val="000000" w:themeColor="text1"/>
        </w:rPr>
        <w:t xml:space="preserve"> </w:t>
      </w:r>
      <w:r w:rsidR="000063B3" w:rsidRPr="00554618">
        <w:rPr>
          <w:rFonts w:ascii="Garamond" w:hAnsi="Garamond"/>
          <w:color w:val="000000" w:themeColor="text1"/>
        </w:rPr>
        <w:t>to understand new encounters of care, including</w:t>
      </w:r>
      <w:r w:rsidR="005E5FD2" w:rsidRPr="00554618">
        <w:rPr>
          <w:rFonts w:ascii="Garamond" w:hAnsi="Garamond"/>
          <w:color w:val="000000" w:themeColor="text1"/>
        </w:rPr>
        <w:t xml:space="preserve"> its</w:t>
      </w:r>
      <w:r w:rsidR="000063B3" w:rsidRPr="00554618">
        <w:rPr>
          <w:rFonts w:ascii="Garamond" w:hAnsi="Garamond"/>
          <w:color w:val="000000" w:themeColor="text1"/>
        </w:rPr>
        <w:t xml:space="preserve"> </w:t>
      </w:r>
      <w:r w:rsidR="000063B3" w:rsidRPr="00554618">
        <w:rPr>
          <w:rFonts w:ascii="Garamond" w:hAnsi="Garamond" w:cstheme="minorHAnsi"/>
          <w:color w:val="000000" w:themeColor="text1"/>
        </w:rPr>
        <w:t>‘unsettling’, ‘disrupting’, ‘disturbing’, ‘troubling’ and ‘disentangling’</w:t>
      </w:r>
      <w:r w:rsidR="005E5FD2" w:rsidRPr="00554618">
        <w:rPr>
          <w:rFonts w:ascii="Garamond" w:hAnsi="Garamond" w:cstheme="minorHAnsi"/>
          <w:color w:val="000000" w:themeColor="text1"/>
        </w:rPr>
        <w:t xml:space="preserve"> practices</w:t>
      </w:r>
      <w:r w:rsidR="000063B3" w:rsidRPr="00554618">
        <w:rPr>
          <w:rFonts w:ascii="Garamond" w:hAnsi="Garamond" w:cstheme="minorHAnsi"/>
          <w:color w:val="000000" w:themeColor="text1"/>
        </w:rPr>
        <w:t xml:space="preserve">. </w:t>
      </w:r>
      <w:r w:rsidR="001C05B6" w:rsidRPr="00554618">
        <w:rPr>
          <w:rFonts w:ascii="Garamond" w:hAnsi="Garamond" w:cstheme="minorHAnsi"/>
          <w:color w:val="000000" w:themeColor="text1"/>
        </w:rPr>
        <w:t>Research here highlights a</w:t>
      </w:r>
      <w:r w:rsidR="000063B3" w:rsidRPr="00554618">
        <w:rPr>
          <w:rFonts w:ascii="Garamond" w:hAnsi="Garamond" w:cstheme="minorHAnsi"/>
          <w:color w:val="000000" w:themeColor="text1"/>
        </w:rPr>
        <w:t xml:space="preserve"> range of </w:t>
      </w:r>
      <w:r w:rsidR="001C05B6" w:rsidRPr="00554618">
        <w:rPr>
          <w:rFonts w:ascii="Garamond" w:hAnsi="Garamond" w:cstheme="minorHAnsi"/>
          <w:color w:val="000000" w:themeColor="text1"/>
        </w:rPr>
        <w:t xml:space="preserve">culturally inflected </w:t>
      </w:r>
      <w:r w:rsidR="000063B3" w:rsidRPr="00554618">
        <w:rPr>
          <w:rFonts w:ascii="Garamond" w:hAnsi="Garamond" w:cstheme="minorHAnsi"/>
          <w:color w:val="000000" w:themeColor="text1"/>
        </w:rPr>
        <w:t>dichotomies</w:t>
      </w:r>
      <w:r w:rsidR="001C05B6" w:rsidRPr="00554618">
        <w:rPr>
          <w:rFonts w:ascii="Garamond" w:hAnsi="Garamond" w:cstheme="minorHAnsi"/>
          <w:color w:val="000000" w:themeColor="text1"/>
        </w:rPr>
        <w:t xml:space="preserve"> shaping our understanding of care</w:t>
      </w:r>
      <w:r w:rsidR="000063B3" w:rsidRPr="00554618">
        <w:rPr>
          <w:rFonts w:ascii="Garamond" w:hAnsi="Garamond"/>
          <w:color w:val="000000" w:themeColor="text1"/>
        </w:rPr>
        <w:t xml:space="preserve">, </w:t>
      </w:r>
      <w:r w:rsidR="001C05B6" w:rsidRPr="00554618">
        <w:rPr>
          <w:rFonts w:ascii="Garamond" w:hAnsi="Garamond"/>
          <w:color w:val="000000" w:themeColor="text1"/>
        </w:rPr>
        <w:t xml:space="preserve">such as separations of </w:t>
      </w:r>
      <w:r w:rsidR="000063B3" w:rsidRPr="00554618">
        <w:rPr>
          <w:rFonts w:ascii="Garamond" w:hAnsi="Garamond"/>
          <w:color w:val="000000" w:themeColor="text1"/>
        </w:rPr>
        <w:t>formal and informal</w:t>
      </w:r>
      <w:r w:rsidR="001C05B6" w:rsidRPr="00554618">
        <w:rPr>
          <w:rFonts w:ascii="Garamond" w:hAnsi="Garamond"/>
          <w:color w:val="000000" w:themeColor="text1"/>
        </w:rPr>
        <w:t xml:space="preserve"> care</w:t>
      </w:r>
      <w:r w:rsidR="000063B3" w:rsidRPr="00554618">
        <w:rPr>
          <w:rFonts w:ascii="Garamond" w:hAnsi="Garamond"/>
          <w:color w:val="000000" w:themeColor="text1"/>
        </w:rPr>
        <w:t xml:space="preserve">, public and private, institutional and social, </w:t>
      </w:r>
      <w:r w:rsidR="000063B3" w:rsidRPr="00554618">
        <w:rPr>
          <w:rFonts w:ascii="Garamond" w:hAnsi="Garamond" w:cstheme="minorHAnsi"/>
          <w:color w:val="000000" w:themeColor="text1"/>
        </w:rPr>
        <w:t xml:space="preserve">dependency and independency, </w:t>
      </w:r>
      <w:r w:rsidR="000063B3" w:rsidRPr="00554618">
        <w:rPr>
          <w:rFonts w:ascii="Garamond" w:hAnsi="Garamond"/>
          <w:color w:val="000000" w:themeColor="text1"/>
        </w:rPr>
        <w:t xml:space="preserve">privacy and intimacy, professional </w:t>
      </w:r>
      <w:proofErr w:type="spellStart"/>
      <w:r w:rsidR="000063B3" w:rsidRPr="00554618">
        <w:rPr>
          <w:rFonts w:ascii="Garamond" w:hAnsi="Garamond"/>
          <w:color w:val="000000" w:themeColor="text1"/>
        </w:rPr>
        <w:t>carers</w:t>
      </w:r>
      <w:proofErr w:type="spellEnd"/>
      <w:r w:rsidR="000063B3" w:rsidRPr="00554618">
        <w:rPr>
          <w:rFonts w:ascii="Garamond" w:hAnsi="Garamond"/>
          <w:color w:val="000000" w:themeColor="text1"/>
        </w:rPr>
        <w:t xml:space="preserve"> and family members/relatives/friends, and </w:t>
      </w:r>
      <w:r w:rsidR="000063B3" w:rsidRPr="00554618">
        <w:rPr>
          <w:rFonts w:ascii="Garamond" w:hAnsi="Garamond" w:cstheme="minorHAnsi"/>
          <w:color w:val="000000" w:themeColor="text1"/>
        </w:rPr>
        <w:t xml:space="preserve">the distinction between care as work and care as reciprocal everyday life practices. </w:t>
      </w:r>
      <w:proofErr w:type="spellStart"/>
      <w:r w:rsidR="00236C44" w:rsidRPr="00554618">
        <w:rPr>
          <w:rFonts w:ascii="Garamond" w:hAnsi="Garamond"/>
          <w:color w:val="000000" w:themeColor="text1"/>
        </w:rPr>
        <w:t>Conradson’s</w:t>
      </w:r>
      <w:proofErr w:type="spellEnd"/>
      <w:r w:rsidR="00236C44" w:rsidRPr="00554618">
        <w:rPr>
          <w:rFonts w:ascii="Garamond" w:hAnsi="Garamond"/>
          <w:color w:val="000000" w:themeColor="text1"/>
        </w:rPr>
        <w:t xml:space="preserve"> (2003) </w:t>
      </w:r>
      <w:r w:rsidR="001C05B6" w:rsidRPr="00554618">
        <w:rPr>
          <w:rFonts w:ascii="Garamond" w:hAnsi="Garamond"/>
          <w:color w:val="000000" w:themeColor="text1"/>
        </w:rPr>
        <w:t>analysis</w:t>
      </w:r>
      <w:r w:rsidR="00236C44" w:rsidRPr="00554618">
        <w:rPr>
          <w:rFonts w:ascii="Garamond" w:hAnsi="Garamond"/>
          <w:color w:val="000000" w:themeColor="text1"/>
        </w:rPr>
        <w:t xml:space="preserve"> </w:t>
      </w:r>
      <w:r w:rsidR="001C05B6" w:rsidRPr="00554618">
        <w:rPr>
          <w:rFonts w:ascii="Garamond" w:hAnsi="Garamond"/>
          <w:color w:val="000000" w:themeColor="text1"/>
        </w:rPr>
        <w:t xml:space="preserve">of </w:t>
      </w:r>
      <w:r w:rsidR="00236C44" w:rsidRPr="00554618">
        <w:rPr>
          <w:rFonts w:ascii="Garamond" w:hAnsi="Garamond"/>
          <w:color w:val="000000" w:themeColor="text1"/>
        </w:rPr>
        <w:t xml:space="preserve">spaces, practices and experiences furthers the understanding of care as an ethics of encounter that moves beyond familial care provision and </w:t>
      </w:r>
      <w:r w:rsidR="001C05B6" w:rsidRPr="00554618">
        <w:rPr>
          <w:rFonts w:ascii="Garamond" w:hAnsi="Garamond"/>
          <w:color w:val="000000" w:themeColor="text1"/>
        </w:rPr>
        <w:t>extends to</w:t>
      </w:r>
      <w:r w:rsidR="00236C44" w:rsidRPr="00554618">
        <w:rPr>
          <w:rFonts w:ascii="Garamond" w:hAnsi="Garamond"/>
          <w:color w:val="000000" w:themeColor="text1"/>
        </w:rPr>
        <w:t xml:space="preserve"> empathetic relations with unfamiliar others in a western European context. </w:t>
      </w:r>
      <w:r w:rsidR="007F5550" w:rsidRPr="00554618">
        <w:rPr>
          <w:rFonts w:ascii="Garamond" w:hAnsi="Garamond"/>
          <w:color w:val="000000" w:themeColor="text1"/>
        </w:rPr>
        <w:t>This</w:t>
      </w:r>
      <w:r w:rsidR="00236C44" w:rsidRPr="00554618">
        <w:rPr>
          <w:rFonts w:ascii="Garamond" w:hAnsi="Garamond"/>
          <w:color w:val="000000" w:themeColor="text1"/>
        </w:rPr>
        <w:t xml:space="preserve"> relocation of care highlights </w:t>
      </w:r>
      <w:r w:rsidR="001C05B6" w:rsidRPr="00554618">
        <w:rPr>
          <w:rFonts w:ascii="Garamond" w:hAnsi="Garamond"/>
          <w:color w:val="000000" w:themeColor="text1"/>
        </w:rPr>
        <w:t>an</w:t>
      </w:r>
      <w:r w:rsidR="00236C44" w:rsidRPr="00554618">
        <w:rPr>
          <w:rFonts w:ascii="Garamond" w:hAnsi="Garamond"/>
          <w:color w:val="000000" w:themeColor="text1"/>
        </w:rPr>
        <w:t xml:space="preserve"> analytical shift towards culture and its role in making sense of ‘care as a form of relation more broadly implicated in the unfolding of human geographies’ (</w:t>
      </w:r>
      <w:proofErr w:type="spellStart"/>
      <w:r w:rsidR="00236C44" w:rsidRPr="00554618">
        <w:rPr>
          <w:rFonts w:ascii="Garamond" w:hAnsi="Garamond"/>
          <w:color w:val="000000" w:themeColor="text1"/>
        </w:rPr>
        <w:t>Conradson</w:t>
      </w:r>
      <w:proofErr w:type="spellEnd"/>
      <w:r w:rsidR="00236C44" w:rsidRPr="00554618">
        <w:rPr>
          <w:rFonts w:ascii="Garamond" w:hAnsi="Garamond"/>
          <w:color w:val="000000" w:themeColor="text1"/>
        </w:rPr>
        <w:t xml:space="preserve">, 2003: 452). Maintaining </w:t>
      </w:r>
      <w:r w:rsidR="00236C44" w:rsidRPr="00554618">
        <w:rPr>
          <w:rFonts w:ascii="Garamond" w:eastAsia="PMingLiU" w:hAnsi="Garamond" w:cs="PMingLiU"/>
          <w:color w:val="000000" w:themeColor="text1"/>
        </w:rPr>
        <w:t xml:space="preserve">and sustaining </w:t>
      </w:r>
      <w:r w:rsidR="00236C44" w:rsidRPr="00554618">
        <w:rPr>
          <w:rFonts w:ascii="Garamond" w:hAnsi="Garamond"/>
          <w:color w:val="000000" w:themeColor="text1"/>
        </w:rPr>
        <w:t>care relations involve</w:t>
      </w:r>
      <w:r w:rsidR="00A57D45" w:rsidRPr="00554618">
        <w:rPr>
          <w:rFonts w:ascii="Garamond" w:hAnsi="Garamond"/>
          <w:color w:val="000000" w:themeColor="text1"/>
        </w:rPr>
        <w:t>s</w:t>
      </w:r>
      <w:r w:rsidR="00236C44" w:rsidRPr="00554618">
        <w:rPr>
          <w:rFonts w:ascii="Garamond" w:hAnsi="Garamond"/>
          <w:color w:val="000000" w:themeColor="text1"/>
        </w:rPr>
        <w:t xml:space="preserve"> work that is informed by local knowledge, culture and values. Power and Kenny’s (2011) study is </w:t>
      </w:r>
      <w:r w:rsidR="00236C44" w:rsidRPr="00554618">
        <w:rPr>
          <w:rFonts w:ascii="Garamond" w:hAnsi="Garamond" w:cs="Arial"/>
          <w:color w:val="000000" w:themeColor="text1"/>
          <w:shd w:val="clear" w:color="auto" w:fill="FFFFFF"/>
        </w:rPr>
        <w:t>exemplary, as</w:t>
      </w:r>
      <w:r w:rsidR="00236C44" w:rsidRPr="00554618">
        <w:rPr>
          <w:rFonts w:ascii="Garamond" w:hAnsi="Garamond"/>
          <w:color w:val="000000" w:themeColor="text1"/>
        </w:rPr>
        <w:t xml:space="preserve"> they observe a renewed focus on diverse ways of relations building from a local perspective through understanding the user experience of family carers with disabled adult children in Ireland. Kearns’s (1998) work substantiates the connections of ethnicity, history and culture in the practice and understanding of ‘care’ </w:t>
      </w:r>
      <w:r w:rsidR="00A57D45" w:rsidRPr="00554618">
        <w:rPr>
          <w:rFonts w:ascii="Garamond" w:hAnsi="Garamond"/>
          <w:color w:val="000000" w:themeColor="text1"/>
        </w:rPr>
        <w:t>by</w:t>
      </w:r>
      <w:r w:rsidR="00236C44" w:rsidRPr="00554618">
        <w:rPr>
          <w:rFonts w:ascii="Garamond" w:hAnsi="Garamond"/>
          <w:color w:val="000000" w:themeColor="text1"/>
        </w:rPr>
        <w:t xml:space="preserve"> examining health care in a remote region of New Zealand. Thus, </w:t>
      </w:r>
      <w:r w:rsidR="001C05B6" w:rsidRPr="00554618">
        <w:rPr>
          <w:rFonts w:ascii="Garamond" w:hAnsi="Garamond"/>
          <w:color w:val="000000" w:themeColor="text1"/>
        </w:rPr>
        <w:t>t</w:t>
      </w:r>
      <w:r w:rsidR="00236C44" w:rsidRPr="00554618">
        <w:rPr>
          <w:rFonts w:ascii="Garamond" w:hAnsi="Garamond"/>
          <w:color w:val="000000" w:themeColor="text1"/>
        </w:rPr>
        <w:t xml:space="preserve">he Cultural Landscapes of Care </w:t>
      </w:r>
      <w:r w:rsidR="00A57D45" w:rsidRPr="00554618">
        <w:rPr>
          <w:rFonts w:ascii="Garamond" w:hAnsi="Garamond"/>
          <w:color w:val="000000" w:themeColor="text1"/>
        </w:rPr>
        <w:t xml:space="preserve">will </w:t>
      </w:r>
      <w:r w:rsidR="007F5550" w:rsidRPr="00554618">
        <w:rPr>
          <w:rFonts w:ascii="Garamond" w:hAnsi="Garamond"/>
          <w:color w:val="000000" w:themeColor="text1"/>
        </w:rPr>
        <w:t>extend</w:t>
      </w:r>
      <w:r w:rsidR="00236C44" w:rsidRPr="00554618">
        <w:rPr>
          <w:rFonts w:ascii="Garamond" w:hAnsi="Garamond"/>
          <w:color w:val="000000" w:themeColor="text1"/>
        </w:rPr>
        <w:t xml:space="preserve"> the above discussion</w:t>
      </w:r>
      <w:r w:rsidR="00A57D45" w:rsidRPr="00554618">
        <w:rPr>
          <w:rFonts w:ascii="Garamond" w:hAnsi="Garamond"/>
          <w:color w:val="000000" w:themeColor="text1"/>
        </w:rPr>
        <w:t>s</w:t>
      </w:r>
      <w:r w:rsidR="00236C44" w:rsidRPr="00554618">
        <w:rPr>
          <w:rFonts w:ascii="Garamond" w:hAnsi="Garamond"/>
          <w:color w:val="000000" w:themeColor="text1"/>
        </w:rPr>
        <w:t xml:space="preserve"> and </w:t>
      </w:r>
      <w:r w:rsidR="00A57D45" w:rsidRPr="00554618">
        <w:rPr>
          <w:rFonts w:ascii="Garamond" w:hAnsi="Garamond"/>
          <w:color w:val="000000" w:themeColor="text1"/>
        </w:rPr>
        <w:t>explicitly argue</w:t>
      </w:r>
      <w:r w:rsidR="00236C44" w:rsidRPr="00554618">
        <w:rPr>
          <w:rFonts w:ascii="Garamond" w:hAnsi="Garamond"/>
          <w:color w:val="000000" w:themeColor="text1"/>
        </w:rPr>
        <w:t xml:space="preserve"> that ethics of care are mutable, arising within</w:t>
      </w:r>
      <w:r w:rsidR="00236C44" w:rsidRPr="00554618">
        <w:rPr>
          <w:rFonts w:ascii="Garamond" w:hAnsi="Garamond"/>
          <w:color w:val="000000" w:themeColor="text1"/>
          <w:lang w:val="en-US"/>
        </w:rPr>
        <w:t xml:space="preserve"> encounters across professional, institutional and geographical borders, shaped by the wisdom of local people</w:t>
      </w:r>
      <w:r w:rsidR="0079268F" w:rsidRPr="00554618">
        <w:rPr>
          <w:rFonts w:ascii="Garamond" w:hAnsi="Garamond"/>
          <w:color w:val="000000" w:themeColor="text1"/>
          <w:lang w:val="en-US"/>
        </w:rPr>
        <w:t xml:space="preserve">, </w:t>
      </w:r>
      <w:r w:rsidR="00525EE3" w:rsidRPr="00554618">
        <w:rPr>
          <w:rFonts w:ascii="Garamond" w:hAnsi="Garamond"/>
          <w:color w:val="000000" w:themeColor="text1"/>
          <w:lang w:val="en-US"/>
        </w:rPr>
        <w:t xml:space="preserve">their meanings of life and </w:t>
      </w:r>
      <w:r w:rsidR="00236C44" w:rsidRPr="00554618">
        <w:rPr>
          <w:rFonts w:ascii="Garamond" w:hAnsi="Garamond"/>
          <w:color w:val="000000" w:themeColor="text1"/>
          <w:lang w:val="en-US"/>
        </w:rPr>
        <w:t>their mundane ways of doing care</w:t>
      </w:r>
      <w:r w:rsidR="0079268F" w:rsidRPr="00554618">
        <w:rPr>
          <w:rFonts w:ascii="Garamond" w:hAnsi="Garamond"/>
          <w:color w:val="000000" w:themeColor="text1"/>
          <w:lang w:val="en-US"/>
        </w:rPr>
        <w:t>.</w:t>
      </w:r>
      <w:r w:rsidR="003F0A97" w:rsidRPr="00554618">
        <w:rPr>
          <w:rFonts w:ascii="Garamond" w:hAnsi="Garamond"/>
          <w:color w:val="000000" w:themeColor="text1"/>
          <w:lang w:val="en-US"/>
        </w:rPr>
        <w:t xml:space="preserve"> </w:t>
      </w:r>
    </w:p>
    <w:p w14:paraId="5FE834DC" w14:textId="51025A92" w:rsidR="00A3434E" w:rsidRDefault="00981CF4" w:rsidP="001A6ECB">
      <w:pPr>
        <w:spacing w:line="360" w:lineRule="auto"/>
        <w:rPr>
          <w:rFonts w:ascii="Garamond" w:hAnsi="Garamond"/>
          <w:b/>
          <w:color w:val="000000" w:themeColor="text1"/>
        </w:rPr>
      </w:pPr>
      <w:r w:rsidRPr="00554618">
        <w:rPr>
          <w:rFonts w:ascii="Garamond" w:hAnsi="Garamond"/>
          <w:b/>
          <w:color w:val="000000" w:themeColor="text1"/>
        </w:rPr>
        <w:t>Culture as Toolkit to Situate Care Ethics</w:t>
      </w:r>
    </w:p>
    <w:p w14:paraId="625969A8" w14:textId="77777777" w:rsidR="00A3434E" w:rsidRPr="00A3434E" w:rsidRDefault="00A3434E" w:rsidP="001A6ECB">
      <w:pPr>
        <w:spacing w:line="360" w:lineRule="auto"/>
        <w:rPr>
          <w:rFonts w:ascii="Garamond" w:hAnsi="Garamond"/>
          <w:b/>
          <w:color w:val="000000" w:themeColor="text1"/>
        </w:rPr>
      </w:pPr>
    </w:p>
    <w:p w14:paraId="1E602E7D" w14:textId="4F7A1329" w:rsidR="000063B3" w:rsidRPr="00554618" w:rsidRDefault="00EA5EE5" w:rsidP="001A6ECB">
      <w:pPr>
        <w:spacing w:line="360" w:lineRule="auto"/>
        <w:rPr>
          <w:rFonts w:ascii="Garamond" w:hAnsi="Garamond"/>
          <w:color w:val="000000" w:themeColor="text1"/>
        </w:rPr>
      </w:pPr>
      <w:r w:rsidRPr="00554618">
        <w:rPr>
          <w:rFonts w:ascii="Garamond" w:hAnsi="Garamond"/>
          <w:color w:val="000000" w:themeColor="text1"/>
        </w:rPr>
        <w:t xml:space="preserve">As </w:t>
      </w:r>
      <w:r w:rsidR="008A3C19" w:rsidRPr="00554618">
        <w:rPr>
          <w:rFonts w:ascii="Garamond" w:hAnsi="Garamond"/>
          <w:color w:val="000000" w:themeColor="text1"/>
        </w:rPr>
        <w:t xml:space="preserve">part of </w:t>
      </w:r>
      <w:r w:rsidR="00525EE3" w:rsidRPr="00554618">
        <w:rPr>
          <w:rFonts w:ascii="Garamond" w:hAnsi="Garamond"/>
          <w:color w:val="000000" w:themeColor="text1"/>
        </w:rPr>
        <w:t>‘</w:t>
      </w:r>
      <w:r w:rsidRPr="00554618">
        <w:rPr>
          <w:rFonts w:ascii="Garamond" w:hAnsi="Garamond"/>
          <w:color w:val="000000" w:themeColor="text1"/>
        </w:rPr>
        <w:t>a caring discipline</w:t>
      </w:r>
      <w:r w:rsidR="00525EE3" w:rsidRPr="00554618">
        <w:rPr>
          <w:rFonts w:ascii="Garamond" w:hAnsi="Garamond"/>
          <w:color w:val="000000" w:themeColor="text1"/>
        </w:rPr>
        <w:t>’</w:t>
      </w:r>
      <w:r w:rsidRPr="00554618">
        <w:rPr>
          <w:rFonts w:ascii="Garamond" w:hAnsi="Garamond"/>
          <w:color w:val="000000" w:themeColor="text1"/>
        </w:rPr>
        <w:t xml:space="preserve"> that </w:t>
      </w:r>
      <w:r w:rsidR="00525EE3" w:rsidRPr="00554618">
        <w:rPr>
          <w:rFonts w:ascii="Garamond" w:hAnsi="Garamond"/>
          <w:color w:val="000000" w:themeColor="text1"/>
        </w:rPr>
        <w:t>‘</w:t>
      </w:r>
      <w:r w:rsidRPr="00554618">
        <w:rPr>
          <w:rFonts w:ascii="Garamond" w:hAnsi="Garamond"/>
          <w:color w:val="000000" w:themeColor="text1"/>
        </w:rPr>
        <w:t>takes the substance of care very seriously</w:t>
      </w:r>
      <w:r w:rsidR="00525EE3" w:rsidRPr="00554618">
        <w:rPr>
          <w:rFonts w:ascii="Garamond" w:hAnsi="Garamond"/>
          <w:color w:val="000000" w:themeColor="text1"/>
        </w:rPr>
        <w:t>’</w:t>
      </w:r>
      <w:r w:rsidRPr="00554618">
        <w:rPr>
          <w:rFonts w:ascii="Garamond" w:hAnsi="Garamond"/>
          <w:color w:val="000000" w:themeColor="text1"/>
        </w:rPr>
        <w:t xml:space="preserve"> (Lawson, 2008:2), </w:t>
      </w:r>
      <w:r w:rsidR="000929C8" w:rsidRPr="00554618">
        <w:rPr>
          <w:rFonts w:ascii="Garamond" w:hAnsi="Garamond"/>
          <w:color w:val="000000" w:themeColor="text1"/>
        </w:rPr>
        <w:t>g</w:t>
      </w:r>
      <w:r w:rsidR="000063B3" w:rsidRPr="00554618">
        <w:rPr>
          <w:rFonts w:ascii="Garamond" w:hAnsi="Garamond"/>
          <w:color w:val="000000" w:themeColor="text1"/>
        </w:rPr>
        <w:t>eographers have made critical analytical contributions to understanding the deinstitutionalization of care</w:t>
      </w:r>
      <w:r w:rsidR="002870D2" w:rsidRPr="00554618">
        <w:rPr>
          <w:rFonts w:ascii="Garamond" w:hAnsi="Garamond"/>
          <w:color w:val="000000" w:themeColor="text1"/>
        </w:rPr>
        <w:t>,</w:t>
      </w:r>
      <w:r w:rsidR="000063B3" w:rsidRPr="00554618">
        <w:rPr>
          <w:rFonts w:ascii="Garamond" w:hAnsi="Garamond"/>
          <w:color w:val="000000" w:themeColor="text1"/>
        </w:rPr>
        <w:t xml:space="preserve"> and the role of place and space in the conceptualization of the spatiality of care</w:t>
      </w:r>
      <w:r w:rsidR="00D704AA" w:rsidRPr="00554618">
        <w:rPr>
          <w:rFonts w:ascii="Garamond" w:hAnsi="Garamond"/>
          <w:color w:val="000000" w:themeColor="text1"/>
        </w:rPr>
        <w:t xml:space="preserve"> and its moral </w:t>
      </w:r>
      <w:r w:rsidRPr="00554618">
        <w:rPr>
          <w:rFonts w:ascii="Garamond" w:hAnsi="Garamond"/>
          <w:color w:val="000000" w:themeColor="text1"/>
        </w:rPr>
        <w:t>dimension</w:t>
      </w:r>
      <w:r w:rsidR="006E0646" w:rsidRPr="00554618">
        <w:rPr>
          <w:rFonts w:ascii="Garamond" w:hAnsi="Garamond"/>
          <w:color w:val="000000" w:themeColor="text1"/>
        </w:rPr>
        <w:t xml:space="preserve">s </w:t>
      </w:r>
      <w:r w:rsidR="000063B3" w:rsidRPr="00554618">
        <w:rPr>
          <w:rFonts w:ascii="Garamond" w:hAnsi="Garamond"/>
          <w:color w:val="000000" w:themeColor="text1"/>
        </w:rPr>
        <w:t xml:space="preserve">(Power and Hall, 2018; </w:t>
      </w:r>
      <w:r w:rsidR="000063B3" w:rsidRPr="00554618">
        <w:rPr>
          <w:rFonts w:ascii="Garamond" w:hAnsi="Garamond" w:cs="Arial"/>
          <w:color w:val="000000" w:themeColor="text1"/>
        </w:rPr>
        <w:t>Watson, et al, 2007; Boyer 2011)</w:t>
      </w:r>
      <w:r w:rsidR="000063B3" w:rsidRPr="00554618">
        <w:rPr>
          <w:rFonts w:ascii="Garamond" w:hAnsi="Garamond"/>
          <w:color w:val="000000" w:themeColor="text1"/>
        </w:rPr>
        <w:t xml:space="preserve">. While we highlight the role of </w:t>
      </w:r>
      <w:r w:rsidR="000063B3" w:rsidRPr="00554618">
        <w:rPr>
          <w:rFonts w:ascii="Garamond" w:hAnsi="Garamond" w:cs="Arial"/>
          <w:color w:val="000000" w:themeColor="text1"/>
        </w:rPr>
        <w:t>culture in the formation of care</w:t>
      </w:r>
      <w:r w:rsidR="006E0646" w:rsidRPr="00554618">
        <w:rPr>
          <w:rFonts w:ascii="Garamond" w:hAnsi="Garamond" w:cs="Arial"/>
          <w:color w:val="000000" w:themeColor="text1"/>
        </w:rPr>
        <w:t xml:space="preserve"> encounters</w:t>
      </w:r>
      <w:r w:rsidR="000063B3" w:rsidRPr="00554618">
        <w:rPr>
          <w:rFonts w:ascii="Garamond" w:hAnsi="Garamond" w:cs="Arial"/>
          <w:color w:val="000000" w:themeColor="text1"/>
        </w:rPr>
        <w:t xml:space="preserve">, we </w:t>
      </w:r>
      <w:r w:rsidR="006E0646" w:rsidRPr="00554618">
        <w:rPr>
          <w:rFonts w:ascii="Garamond" w:hAnsi="Garamond" w:cs="Arial"/>
          <w:color w:val="000000" w:themeColor="text1"/>
        </w:rPr>
        <w:t xml:space="preserve">also </w:t>
      </w:r>
      <w:r w:rsidR="002870D2" w:rsidRPr="00554618">
        <w:rPr>
          <w:rFonts w:ascii="Garamond" w:hAnsi="Garamond" w:cs="Arial"/>
          <w:color w:val="000000" w:themeColor="text1"/>
        </w:rPr>
        <w:t xml:space="preserve">position </w:t>
      </w:r>
      <w:r w:rsidR="000063B3" w:rsidRPr="00554618">
        <w:rPr>
          <w:rFonts w:ascii="Garamond" w:hAnsi="Garamond" w:cs="Arial"/>
          <w:color w:val="000000" w:themeColor="text1"/>
        </w:rPr>
        <w:t xml:space="preserve">culture as an analytical toolkit </w:t>
      </w:r>
      <w:r w:rsidR="006E0646" w:rsidRPr="00554618">
        <w:rPr>
          <w:rFonts w:ascii="Garamond" w:hAnsi="Garamond" w:cs="Arial"/>
          <w:color w:val="000000" w:themeColor="text1"/>
        </w:rPr>
        <w:t xml:space="preserve">that allows us to </w:t>
      </w:r>
      <w:r w:rsidR="00837122" w:rsidRPr="00554618">
        <w:rPr>
          <w:rFonts w:ascii="Garamond" w:hAnsi="Garamond" w:cs="Arial"/>
          <w:color w:val="000000" w:themeColor="text1"/>
        </w:rPr>
        <w:t xml:space="preserve">situate care ethics and to </w:t>
      </w:r>
      <w:r w:rsidR="000063B3" w:rsidRPr="00554618">
        <w:rPr>
          <w:rFonts w:ascii="Garamond" w:hAnsi="Garamond" w:cs="Arial"/>
          <w:color w:val="000000" w:themeColor="text1"/>
        </w:rPr>
        <w:t xml:space="preserve">contest </w:t>
      </w:r>
      <w:r w:rsidR="000063B3" w:rsidRPr="00554618">
        <w:rPr>
          <w:rFonts w:ascii="Garamond" w:hAnsi="Garamond"/>
          <w:color w:val="000000" w:themeColor="text1"/>
        </w:rPr>
        <w:lastRenderedPageBreak/>
        <w:t xml:space="preserve">normative epistemologies of </w:t>
      </w:r>
      <w:r w:rsidR="00C72933" w:rsidRPr="00554618">
        <w:rPr>
          <w:rFonts w:ascii="Garamond" w:hAnsi="Garamond"/>
          <w:i/>
          <w:color w:val="000000" w:themeColor="text1"/>
        </w:rPr>
        <w:t xml:space="preserve">good </w:t>
      </w:r>
      <w:r w:rsidR="000063B3" w:rsidRPr="00554618">
        <w:rPr>
          <w:rFonts w:ascii="Garamond" w:hAnsi="Garamond"/>
          <w:i/>
          <w:color w:val="000000" w:themeColor="text1"/>
        </w:rPr>
        <w:t>care</w:t>
      </w:r>
      <w:r w:rsidR="006E0646" w:rsidRPr="00554618">
        <w:rPr>
          <w:rFonts w:ascii="Garamond" w:hAnsi="Garamond"/>
          <w:color w:val="000000" w:themeColor="text1"/>
        </w:rPr>
        <w:t>. We do so by</w:t>
      </w:r>
      <w:r w:rsidR="000063B3" w:rsidRPr="00554618">
        <w:rPr>
          <w:rFonts w:ascii="Garamond" w:hAnsi="Garamond"/>
          <w:color w:val="000000" w:themeColor="text1"/>
        </w:rPr>
        <w:t xml:space="preserve"> </w:t>
      </w:r>
      <w:r w:rsidR="006E0646" w:rsidRPr="00554618">
        <w:rPr>
          <w:rFonts w:ascii="Garamond" w:hAnsi="Garamond" w:cs="Arial"/>
          <w:color w:val="000000" w:themeColor="text1"/>
        </w:rPr>
        <w:t xml:space="preserve">tracing </w:t>
      </w:r>
      <w:r w:rsidR="000063B3" w:rsidRPr="00554618">
        <w:rPr>
          <w:rFonts w:ascii="Garamond" w:hAnsi="Garamond" w:cs="Arial"/>
          <w:color w:val="000000" w:themeColor="text1"/>
        </w:rPr>
        <w:t xml:space="preserve">the </w:t>
      </w:r>
      <w:r w:rsidR="00D22417" w:rsidRPr="00554618">
        <w:rPr>
          <w:rFonts w:ascii="Garamond" w:hAnsi="Garamond" w:cs="Arial"/>
          <w:color w:val="000000" w:themeColor="text1"/>
        </w:rPr>
        <w:t>cultural</w:t>
      </w:r>
      <w:r w:rsidR="000063B3" w:rsidRPr="00554618">
        <w:rPr>
          <w:rFonts w:ascii="Garamond" w:hAnsi="Garamond" w:cs="Arial"/>
          <w:color w:val="000000" w:themeColor="text1"/>
        </w:rPr>
        <w:t xml:space="preserve"> root</w:t>
      </w:r>
      <w:r w:rsidR="008B46E1" w:rsidRPr="00554618">
        <w:rPr>
          <w:rFonts w:ascii="Garamond" w:hAnsi="Garamond" w:cs="Arial"/>
          <w:color w:val="000000" w:themeColor="text1"/>
        </w:rPr>
        <w:t>s</w:t>
      </w:r>
      <w:r w:rsidR="000063B3" w:rsidRPr="00554618">
        <w:rPr>
          <w:rFonts w:ascii="Garamond" w:hAnsi="Garamond" w:cs="Arial"/>
          <w:color w:val="000000" w:themeColor="text1"/>
        </w:rPr>
        <w:t xml:space="preserve"> of caring practices, the</w:t>
      </w:r>
      <w:r w:rsidR="006E0646" w:rsidRPr="00554618">
        <w:rPr>
          <w:rFonts w:ascii="Garamond" w:hAnsi="Garamond" w:cs="Arial"/>
          <w:color w:val="000000" w:themeColor="text1"/>
        </w:rPr>
        <w:t>ir</w:t>
      </w:r>
      <w:r w:rsidR="000063B3" w:rsidRPr="00554618">
        <w:rPr>
          <w:rFonts w:ascii="Garamond" w:hAnsi="Garamond" w:cs="Arial"/>
          <w:color w:val="000000" w:themeColor="text1"/>
        </w:rPr>
        <w:t xml:space="preserve"> </w:t>
      </w:r>
      <w:r w:rsidR="00D22417" w:rsidRPr="00554618">
        <w:rPr>
          <w:rFonts w:ascii="Garamond" w:hAnsi="Garamond" w:cs="Arial"/>
          <w:color w:val="000000" w:themeColor="text1"/>
        </w:rPr>
        <w:t xml:space="preserve">historical </w:t>
      </w:r>
      <w:r w:rsidR="000063B3" w:rsidRPr="00554618">
        <w:rPr>
          <w:rFonts w:ascii="Garamond" w:hAnsi="Garamond" w:cs="Arial"/>
          <w:color w:val="000000" w:themeColor="text1"/>
        </w:rPr>
        <w:t>trajectories,</w:t>
      </w:r>
      <w:r w:rsidR="000063B3" w:rsidRPr="00554618">
        <w:rPr>
          <w:rFonts w:ascii="Garamond" w:hAnsi="Garamond"/>
          <w:color w:val="000000" w:themeColor="text1"/>
        </w:rPr>
        <w:t xml:space="preserve"> and the local sociocultural negotiation of what counts as good care. We argue that ‘care-</w:t>
      </w:r>
      <w:proofErr w:type="spellStart"/>
      <w:r w:rsidR="000063B3" w:rsidRPr="00554618">
        <w:rPr>
          <w:rFonts w:ascii="Garamond" w:hAnsi="Garamond"/>
          <w:color w:val="000000" w:themeColor="text1"/>
        </w:rPr>
        <w:t>ful</w:t>
      </w:r>
      <w:proofErr w:type="spellEnd"/>
      <w:r w:rsidR="000063B3" w:rsidRPr="00554618">
        <w:rPr>
          <w:rFonts w:ascii="Garamond" w:hAnsi="Garamond"/>
          <w:color w:val="000000" w:themeColor="text1"/>
        </w:rPr>
        <w:t xml:space="preserve">’ geography needs a cultural approach in its analysis through understanding how </w:t>
      </w:r>
      <w:r w:rsidR="00C72933" w:rsidRPr="00554618">
        <w:rPr>
          <w:rFonts w:ascii="Garamond" w:hAnsi="Garamond"/>
          <w:color w:val="000000" w:themeColor="text1"/>
        </w:rPr>
        <w:t xml:space="preserve">good </w:t>
      </w:r>
      <w:r w:rsidR="000063B3" w:rsidRPr="00554618">
        <w:rPr>
          <w:rFonts w:ascii="Garamond" w:hAnsi="Garamond"/>
          <w:color w:val="000000" w:themeColor="text1"/>
        </w:rPr>
        <w:t xml:space="preserve">care is ‘imagined’ and ‘performed’, and </w:t>
      </w:r>
      <w:r w:rsidR="006E0646" w:rsidRPr="00554618">
        <w:rPr>
          <w:rFonts w:ascii="Garamond" w:hAnsi="Garamond"/>
          <w:color w:val="000000" w:themeColor="text1"/>
        </w:rPr>
        <w:t xml:space="preserve">understanding its </w:t>
      </w:r>
      <w:r w:rsidR="000063B3" w:rsidRPr="00554618">
        <w:rPr>
          <w:rFonts w:ascii="Garamond" w:hAnsi="Garamond"/>
          <w:color w:val="000000" w:themeColor="text1"/>
        </w:rPr>
        <w:t xml:space="preserve">mutability </w:t>
      </w:r>
      <w:r w:rsidR="006E0646" w:rsidRPr="00554618">
        <w:rPr>
          <w:rFonts w:ascii="Garamond" w:hAnsi="Garamond"/>
          <w:color w:val="000000" w:themeColor="text1"/>
        </w:rPr>
        <w:t>as it</w:t>
      </w:r>
      <w:r w:rsidR="000063B3" w:rsidRPr="00554618">
        <w:rPr>
          <w:rFonts w:ascii="Garamond" w:hAnsi="Garamond"/>
          <w:color w:val="000000" w:themeColor="text1"/>
        </w:rPr>
        <w:t xml:space="preserve"> ‘travels’ across different geographical and institutional borders. </w:t>
      </w:r>
    </w:p>
    <w:p w14:paraId="2D756E8A" w14:textId="77777777" w:rsidR="003B1198" w:rsidRPr="00554618" w:rsidRDefault="003B1198" w:rsidP="001A6ECB">
      <w:pPr>
        <w:spacing w:line="360" w:lineRule="auto"/>
        <w:rPr>
          <w:rFonts w:ascii="Garamond" w:hAnsi="Garamond"/>
          <w:color w:val="000000" w:themeColor="text1"/>
          <w:lang w:eastAsia="zh-TW"/>
        </w:rPr>
      </w:pPr>
    </w:p>
    <w:p w14:paraId="7C5B13C8" w14:textId="46C83DDC" w:rsidR="003B1198" w:rsidRPr="00554618" w:rsidRDefault="003B1198" w:rsidP="001A6ECB">
      <w:pPr>
        <w:spacing w:line="360" w:lineRule="auto"/>
        <w:rPr>
          <w:rFonts w:ascii="Garamond" w:hAnsi="Garamond"/>
          <w:color w:val="000000" w:themeColor="text1"/>
        </w:rPr>
      </w:pPr>
      <w:r w:rsidRPr="00554618">
        <w:rPr>
          <w:rFonts w:ascii="Garamond" w:hAnsi="Garamond" w:cstheme="minorHAnsi"/>
          <w:color w:val="000000" w:themeColor="text1"/>
        </w:rPr>
        <w:t xml:space="preserve">Milligan and </w:t>
      </w:r>
      <w:r w:rsidR="001B10FB" w:rsidRPr="00554618">
        <w:rPr>
          <w:rFonts w:ascii="Garamond" w:hAnsi="Garamond" w:cstheme="minorHAnsi"/>
          <w:color w:val="000000" w:themeColor="text1"/>
        </w:rPr>
        <w:t>W</w:t>
      </w:r>
      <w:r w:rsidRPr="00554618">
        <w:rPr>
          <w:rFonts w:ascii="Garamond" w:hAnsi="Garamond" w:cstheme="minorHAnsi"/>
          <w:color w:val="000000" w:themeColor="text1"/>
        </w:rPr>
        <w:t xml:space="preserve">iles’ (2010) engagement with </w:t>
      </w:r>
      <w:r w:rsidR="002870D2" w:rsidRPr="00554618">
        <w:rPr>
          <w:rFonts w:ascii="Garamond" w:hAnsi="Garamond" w:cstheme="minorHAnsi"/>
          <w:color w:val="000000" w:themeColor="text1"/>
        </w:rPr>
        <w:t>questions of</w:t>
      </w:r>
      <w:r w:rsidRPr="00554618">
        <w:rPr>
          <w:rFonts w:ascii="Garamond" w:hAnsi="Garamond" w:cstheme="minorHAnsi"/>
          <w:color w:val="000000" w:themeColor="text1"/>
        </w:rPr>
        <w:t xml:space="preserve"> </w:t>
      </w:r>
      <w:r w:rsidRPr="00554618">
        <w:rPr>
          <w:rFonts w:ascii="Garamond" w:hAnsi="Garamond" w:cstheme="minorHAnsi"/>
          <w:i/>
          <w:color w:val="000000" w:themeColor="text1"/>
        </w:rPr>
        <w:t>care for</w:t>
      </w:r>
      <w:r w:rsidRPr="00554618">
        <w:rPr>
          <w:rFonts w:ascii="Garamond" w:hAnsi="Garamond" w:cstheme="minorHAnsi"/>
          <w:color w:val="000000" w:themeColor="text1"/>
        </w:rPr>
        <w:t xml:space="preserve"> and </w:t>
      </w:r>
      <w:r w:rsidRPr="00554618">
        <w:rPr>
          <w:rFonts w:ascii="Garamond" w:hAnsi="Garamond" w:cstheme="minorHAnsi"/>
          <w:i/>
          <w:color w:val="000000" w:themeColor="text1"/>
        </w:rPr>
        <w:t>care about</w:t>
      </w:r>
      <w:r w:rsidRPr="00554618">
        <w:rPr>
          <w:rFonts w:ascii="Garamond" w:hAnsi="Garamond" w:cstheme="minorHAnsi"/>
          <w:color w:val="000000" w:themeColor="text1"/>
        </w:rPr>
        <w:t xml:space="preserve"> (also see </w:t>
      </w:r>
      <w:r w:rsidRPr="00554618">
        <w:rPr>
          <w:rFonts w:ascii="Garamond" w:hAnsi="Garamond"/>
          <w:color w:val="000000" w:themeColor="text1"/>
        </w:rPr>
        <w:t xml:space="preserve">Fisher and </w:t>
      </w:r>
      <w:proofErr w:type="spellStart"/>
      <w:r w:rsidRPr="00554618">
        <w:rPr>
          <w:rFonts w:ascii="Garamond" w:hAnsi="Garamond"/>
          <w:color w:val="000000" w:themeColor="text1"/>
        </w:rPr>
        <w:t>Tronto</w:t>
      </w:r>
      <w:proofErr w:type="spellEnd"/>
      <w:r w:rsidRPr="00554618">
        <w:rPr>
          <w:rFonts w:ascii="Garamond" w:hAnsi="Garamond"/>
          <w:color w:val="000000" w:themeColor="text1"/>
        </w:rPr>
        <w:t xml:space="preserve">, 1990) </w:t>
      </w:r>
      <w:r w:rsidRPr="00554618">
        <w:rPr>
          <w:rFonts w:ascii="Garamond" w:hAnsi="Garamond" w:cs="Arial"/>
          <w:color w:val="000000" w:themeColor="text1"/>
          <w:shd w:val="clear" w:color="auto" w:fill="FFFFFF"/>
        </w:rPr>
        <w:t>sets forth </w:t>
      </w:r>
      <w:r w:rsidRPr="00554618">
        <w:rPr>
          <w:rFonts w:ascii="Garamond" w:hAnsi="Garamond"/>
          <w:color w:val="000000" w:themeColor="text1"/>
        </w:rPr>
        <w:t>how changing cultural landscapes impact on</w:t>
      </w:r>
      <w:r w:rsidRPr="00554618">
        <w:rPr>
          <w:rFonts w:ascii="Garamond" w:hAnsi="Garamond" w:cstheme="minorHAnsi"/>
          <w:color w:val="000000" w:themeColor="text1"/>
        </w:rPr>
        <w:t xml:space="preserve"> the </w:t>
      </w:r>
      <w:proofErr w:type="spellStart"/>
      <w:r w:rsidRPr="00554618">
        <w:rPr>
          <w:rFonts w:ascii="Garamond" w:hAnsi="Garamond" w:cstheme="minorHAnsi"/>
          <w:color w:val="000000" w:themeColor="text1"/>
        </w:rPr>
        <w:t>spatialities</w:t>
      </w:r>
      <w:proofErr w:type="spellEnd"/>
      <w:r w:rsidRPr="00554618">
        <w:rPr>
          <w:rFonts w:ascii="Garamond" w:hAnsi="Garamond" w:cstheme="minorHAnsi"/>
          <w:color w:val="000000" w:themeColor="text1"/>
        </w:rPr>
        <w:t xml:space="preserve"> of care. They argue that </w:t>
      </w:r>
      <w:r w:rsidRPr="00554618">
        <w:rPr>
          <w:rFonts w:ascii="Garamond" w:hAnsi="Garamond" w:cstheme="minorHAnsi"/>
          <w:i/>
          <w:color w:val="000000" w:themeColor="text1"/>
        </w:rPr>
        <w:t>care for</w:t>
      </w:r>
      <w:r w:rsidRPr="00554618">
        <w:rPr>
          <w:rFonts w:ascii="Garamond" w:hAnsi="Garamond" w:cstheme="minorHAnsi"/>
          <w:color w:val="000000" w:themeColor="text1"/>
        </w:rPr>
        <w:t xml:space="preserve"> and </w:t>
      </w:r>
      <w:r w:rsidRPr="00554618">
        <w:rPr>
          <w:rFonts w:ascii="Garamond" w:hAnsi="Garamond" w:cstheme="minorHAnsi"/>
          <w:i/>
          <w:color w:val="000000" w:themeColor="text1"/>
        </w:rPr>
        <w:t>care about</w:t>
      </w:r>
      <w:r w:rsidRPr="00554618">
        <w:rPr>
          <w:rFonts w:ascii="Garamond" w:hAnsi="Garamond" w:cstheme="minorHAnsi"/>
          <w:color w:val="000000" w:themeColor="text1"/>
        </w:rPr>
        <w:t xml:space="preserve"> could be made possible at the same time in relation to distant others, while the practice of proximate caring does not necessarily lead to the notion of </w:t>
      </w:r>
      <w:r w:rsidRPr="00554618">
        <w:rPr>
          <w:rFonts w:ascii="Garamond" w:hAnsi="Garamond" w:cstheme="minorHAnsi"/>
          <w:i/>
          <w:color w:val="000000" w:themeColor="text1"/>
        </w:rPr>
        <w:t>care about</w:t>
      </w:r>
      <w:r w:rsidRPr="00554618">
        <w:rPr>
          <w:rFonts w:ascii="Garamond" w:hAnsi="Garamond" w:cstheme="minorHAnsi"/>
          <w:color w:val="000000" w:themeColor="text1"/>
        </w:rPr>
        <w:t xml:space="preserve">. </w:t>
      </w:r>
      <w:r w:rsidRPr="00554618">
        <w:rPr>
          <w:rFonts w:ascii="Garamond" w:hAnsi="Garamond"/>
          <w:color w:val="000000" w:themeColor="text1"/>
        </w:rPr>
        <w:t xml:space="preserve">More specifically, they </w:t>
      </w:r>
      <w:r w:rsidRPr="00554618">
        <w:rPr>
          <w:rFonts w:ascii="Garamond" w:hAnsi="Garamond" w:cstheme="minorHAnsi"/>
          <w:color w:val="000000" w:themeColor="text1"/>
        </w:rPr>
        <w:t xml:space="preserve">discuss a dichotomy in geography of care regarding the relationship between </w:t>
      </w:r>
      <w:r w:rsidRPr="00554618">
        <w:rPr>
          <w:rFonts w:ascii="Garamond" w:hAnsi="Garamond"/>
          <w:color w:val="000000" w:themeColor="text1"/>
        </w:rPr>
        <w:t>‘proximity’ and ‘distance’. They maintain that ‘even at a physical distance care can be socially and emotionally proximate’ (2010:736). For instance, increasing geographical mobility has resulted in caring practices taking place at a distance (see Lawson 2008)</w:t>
      </w:r>
      <w:r w:rsidR="00A1339C" w:rsidRPr="00554618">
        <w:rPr>
          <w:rFonts w:ascii="Garamond" w:hAnsi="Garamond"/>
          <w:color w:val="000000" w:themeColor="text1"/>
        </w:rPr>
        <w:t>, in recognition of the transnational context</w:t>
      </w:r>
      <w:r w:rsidR="005118FB" w:rsidRPr="00554618">
        <w:rPr>
          <w:rFonts w:ascii="Garamond" w:hAnsi="Garamond"/>
          <w:color w:val="000000" w:themeColor="text1"/>
        </w:rPr>
        <w:t>s</w:t>
      </w:r>
      <w:r w:rsidR="00A1339C" w:rsidRPr="00554618">
        <w:rPr>
          <w:rFonts w:ascii="Garamond" w:hAnsi="Garamond"/>
          <w:color w:val="000000" w:themeColor="text1"/>
        </w:rPr>
        <w:t xml:space="preserve"> wit</w:t>
      </w:r>
      <w:r w:rsidR="006443CE" w:rsidRPr="00554618">
        <w:rPr>
          <w:rFonts w:ascii="Garamond" w:hAnsi="Garamond"/>
          <w:color w:val="000000" w:themeColor="text1"/>
        </w:rPr>
        <w:t>hin which people live and age (</w:t>
      </w:r>
      <w:proofErr w:type="spellStart"/>
      <w:r w:rsidR="006443CE" w:rsidRPr="00554618">
        <w:rPr>
          <w:rFonts w:ascii="Garamond" w:hAnsi="Garamond"/>
          <w:color w:val="000000" w:themeColor="text1"/>
        </w:rPr>
        <w:t>Chambron</w:t>
      </w:r>
      <w:proofErr w:type="spellEnd"/>
      <w:r w:rsidR="006443CE" w:rsidRPr="00554618">
        <w:rPr>
          <w:rFonts w:ascii="Garamond" w:hAnsi="Garamond"/>
          <w:color w:val="000000" w:themeColor="text1"/>
        </w:rPr>
        <w:t xml:space="preserve">, </w:t>
      </w:r>
      <w:proofErr w:type="spellStart"/>
      <w:r w:rsidR="003F39CE" w:rsidRPr="00554618">
        <w:rPr>
          <w:rFonts w:ascii="Garamond" w:hAnsi="Garamond"/>
          <w:color w:val="000000" w:themeColor="text1"/>
        </w:rPr>
        <w:t>Schröer</w:t>
      </w:r>
      <w:proofErr w:type="spellEnd"/>
      <w:r w:rsidR="003F39CE" w:rsidRPr="00554618">
        <w:rPr>
          <w:rFonts w:ascii="Garamond" w:hAnsi="Garamond"/>
          <w:color w:val="000000" w:themeColor="text1"/>
        </w:rPr>
        <w:t xml:space="preserve"> and Schweppe 2012; Horn and Schweppe 2017)</w:t>
      </w:r>
      <w:r w:rsidRPr="00554618">
        <w:rPr>
          <w:rFonts w:ascii="Garamond" w:hAnsi="Garamond"/>
          <w:color w:val="000000" w:themeColor="text1"/>
        </w:rPr>
        <w:t>.  Thus, care</w:t>
      </w:r>
      <w:r w:rsidRPr="00554618">
        <w:rPr>
          <w:rFonts w:ascii="Garamond" w:hAnsi="Garamond" w:cstheme="minorHAnsi"/>
          <w:color w:val="000000" w:themeColor="text1"/>
        </w:rPr>
        <w:t xml:space="preserve"> </w:t>
      </w:r>
      <w:r w:rsidRPr="00554618">
        <w:rPr>
          <w:rFonts w:ascii="Garamond" w:hAnsi="Garamond"/>
          <w:color w:val="000000" w:themeColor="text1"/>
        </w:rPr>
        <w:t xml:space="preserve">involves reciprocity and active negotiation among recipients and providers. </w:t>
      </w:r>
      <w:r w:rsidR="00D22417" w:rsidRPr="00554618">
        <w:rPr>
          <w:rFonts w:ascii="Garamond" w:hAnsi="Garamond"/>
          <w:color w:val="000000" w:themeColor="text1"/>
        </w:rPr>
        <w:t xml:space="preserve">A cultural lens highlighted in the special issue </w:t>
      </w:r>
      <w:r w:rsidR="00B85E8C" w:rsidRPr="00554618">
        <w:rPr>
          <w:rFonts w:ascii="Garamond" w:hAnsi="Garamond"/>
          <w:color w:val="000000" w:themeColor="text1"/>
        </w:rPr>
        <w:t>offers critical interpretations of</w:t>
      </w:r>
      <w:r w:rsidR="00D22417" w:rsidRPr="00554618">
        <w:rPr>
          <w:rFonts w:ascii="Garamond" w:hAnsi="Garamond"/>
          <w:color w:val="000000" w:themeColor="text1"/>
        </w:rPr>
        <w:t xml:space="preserve"> the tension</w:t>
      </w:r>
      <w:r w:rsidR="005118FB" w:rsidRPr="00554618">
        <w:rPr>
          <w:rFonts w:ascii="Garamond" w:hAnsi="Garamond"/>
          <w:color w:val="000000" w:themeColor="text1"/>
        </w:rPr>
        <w:t>s</w:t>
      </w:r>
      <w:r w:rsidR="00D22417" w:rsidRPr="00554618">
        <w:rPr>
          <w:rFonts w:ascii="Garamond" w:hAnsi="Garamond"/>
          <w:color w:val="000000" w:themeColor="text1"/>
        </w:rPr>
        <w:t xml:space="preserve"> and ambivalence</w:t>
      </w:r>
      <w:r w:rsidR="005118FB" w:rsidRPr="00554618">
        <w:rPr>
          <w:rFonts w:ascii="Garamond" w:hAnsi="Garamond"/>
          <w:color w:val="000000" w:themeColor="text1"/>
        </w:rPr>
        <w:t>s</w:t>
      </w:r>
      <w:r w:rsidR="00D22417" w:rsidRPr="00554618">
        <w:rPr>
          <w:rFonts w:ascii="Garamond" w:hAnsi="Garamond"/>
          <w:color w:val="000000" w:themeColor="text1"/>
        </w:rPr>
        <w:t xml:space="preserve"> in </w:t>
      </w:r>
      <w:r w:rsidR="00B85E8C" w:rsidRPr="00554618">
        <w:rPr>
          <w:rFonts w:ascii="Garamond" w:hAnsi="Garamond"/>
          <w:color w:val="000000" w:themeColor="text1"/>
        </w:rPr>
        <w:t>landscapes of care</w:t>
      </w:r>
      <w:r w:rsidR="00D22417" w:rsidRPr="00554618">
        <w:rPr>
          <w:rFonts w:ascii="Garamond" w:hAnsi="Garamond"/>
          <w:color w:val="000000" w:themeColor="text1"/>
        </w:rPr>
        <w:t xml:space="preserve"> with new </w:t>
      </w:r>
      <w:r w:rsidR="00AA4726" w:rsidRPr="00554618">
        <w:rPr>
          <w:rFonts w:ascii="Garamond" w:hAnsi="Garamond"/>
          <w:color w:val="000000" w:themeColor="text1"/>
        </w:rPr>
        <w:t>conceptual</w:t>
      </w:r>
      <w:r w:rsidR="00D22417" w:rsidRPr="00554618">
        <w:rPr>
          <w:rFonts w:ascii="Garamond" w:hAnsi="Garamond"/>
          <w:color w:val="000000" w:themeColor="text1"/>
        </w:rPr>
        <w:t xml:space="preserve"> tool</w:t>
      </w:r>
      <w:r w:rsidR="00AA4726" w:rsidRPr="00554618">
        <w:rPr>
          <w:rFonts w:ascii="Garamond" w:hAnsi="Garamond"/>
          <w:color w:val="000000" w:themeColor="text1"/>
        </w:rPr>
        <w:t>s</w:t>
      </w:r>
      <w:r w:rsidR="00B85E8C" w:rsidRPr="00554618">
        <w:rPr>
          <w:rFonts w:ascii="Garamond" w:hAnsi="Garamond"/>
          <w:color w:val="000000" w:themeColor="text1"/>
        </w:rPr>
        <w:t>, so that we will be able to engage</w:t>
      </w:r>
      <w:r w:rsidR="00D22417" w:rsidRPr="00554618">
        <w:rPr>
          <w:rFonts w:ascii="Garamond" w:hAnsi="Garamond"/>
          <w:color w:val="000000" w:themeColor="text1"/>
        </w:rPr>
        <w:t xml:space="preserve"> with rising concerns </w:t>
      </w:r>
      <w:r w:rsidR="00B85E8C" w:rsidRPr="00554618">
        <w:rPr>
          <w:rFonts w:ascii="Garamond" w:hAnsi="Garamond"/>
          <w:color w:val="000000" w:themeColor="text1"/>
        </w:rPr>
        <w:t>on care</w:t>
      </w:r>
      <w:r w:rsidR="00D22417" w:rsidRPr="00554618">
        <w:rPr>
          <w:rFonts w:ascii="Garamond" w:hAnsi="Garamond"/>
          <w:color w:val="000000" w:themeColor="text1"/>
        </w:rPr>
        <w:t xml:space="preserve"> ethics within </w:t>
      </w:r>
      <w:r w:rsidR="00B85E8C" w:rsidRPr="00554618">
        <w:rPr>
          <w:rFonts w:ascii="Garamond" w:hAnsi="Garamond"/>
          <w:color w:val="000000" w:themeColor="text1"/>
        </w:rPr>
        <w:t>debates</w:t>
      </w:r>
      <w:r w:rsidR="00D22417" w:rsidRPr="00554618">
        <w:rPr>
          <w:rFonts w:ascii="Garamond" w:hAnsi="Garamond"/>
          <w:color w:val="000000" w:themeColor="text1"/>
        </w:rPr>
        <w:t xml:space="preserve"> </w:t>
      </w:r>
      <w:r w:rsidR="00B85E8C" w:rsidRPr="00554618">
        <w:rPr>
          <w:rFonts w:ascii="Garamond" w:hAnsi="Garamond"/>
          <w:color w:val="000000" w:themeColor="text1"/>
        </w:rPr>
        <w:t>on</w:t>
      </w:r>
      <w:r w:rsidR="00D22417" w:rsidRPr="00554618">
        <w:rPr>
          <w:rFonts w:ascii="Garamond" w:hAnsi="Garamond"/>
          <w:color w:val="000000" w:themeColor="text1"/>
        </w:rPr>
        <w:t xml:space="preserve"> elder care, institutional care for cancer patients and individuals with intellectual disability</w:t>
      </w:r>
      <w:r w:rsidR="00AA4726" w:rsidRPr="00554618">
        <w:rPr>
          <w:rFonts w:ascii="Garamond" w:hAnsi="Garamond"/>
          <w:color w:val="000000" w:themeColor="text1"/>
        </w:rPr>
        <w:t xml:space="preserve">, </w:t>
      </w:r>
      <w:r w:rsidR="005118FB" w:rsidRPr="00554618">
        <w:rPr>
          <w:rFonts w:ascii="Garamond" w:hAnsi="Garamond"/>
          <w:color w:val="000000" w:themeColor="text1"/>
        </w:rPr>
        <w:t xml:space="preserve">and </w:t>
      </w:r>
      <w:r w:rsidR="00AA4726" w:rsidRPr="00554618">
        <w:rPr>
          <w:rFonts w:ascii="Garamond" w:hAnsi="Garamond"/>
          <w:color w:val="000000" w:themeColor="text1"/>
        </w:rPr>
        <w:t>migration and global care markets</w:t>
      </w:r>
      <w:r w:rsidR="00B85E8C" w:rsidRPr="00554618">
        <w:rPr>
          <w:rFonts w:ascii="Garamond" w:hAnsi="Garamond"/>
          <w:color w:val="000000" w:themeColor="text1"/>
        </w:rPr>
        <w:t xml:space="preserve"> beyond a disciplinary perspective</w:t>
      </w:r>
      <w:r w:rsidR="00D22417" w:rsidRPr="00554618">
        <w:rPr>
          <w:rFonts w:ascii="Garamond" w:hAnsi="Garamond"/>
          <w:color w:val="000000" w:themeColor="text1"/>
        </w:rPr>
        <w:t xml:space="preserve">. </w:t>
      </w:r>
      <w:r w:rsidRPr="00554618">
        <w:rPr>
          <w:rFonts w:ascii="Garamond" w:hAnsi="Garamond" w:cstheme="minorHAnsi"/>
          <w:color w:val="000000" w:themeColor="text1"/>
        </w:rPr>
        <w:t xml:space="preserve">Milligan and </w:t>
      </w:r>
      <w:r w:rsidR="001B10FB" w:rsidRPr="00554618">
        <w:rPr>
          <w:rFonts w:ascii="Garamond" w:hAnsi="Garamond" w:cstheme="minorHAnsi"/>
          <w:color w:val="000000" w:themeColor="text1"/>
        </w:rPr>
        <w:t>W</w:t>
      </w:r>
      <w:r w:rsidRPr="00554618">
        <w:rPr>
          <w:rFonts w:ascii="Garamond" w:hAnsi="Garamond" w:cstheme="minorHAnsi"/>
          <w:color w:val="000000" w:themeColor="text1"/>
        </w:rPr>
        <w:t xml:space="preserve">iles </w:t>
      </w:r>
      <w:r w:rsidRPr="00554618">
        <w:rPr>
          <w:rFonts w:ascii="Garamond" w:hAnsi="Garamond" w:cs="Arial"/>
          <w:color w:val="000000" w:themeColor="text1"/>
          <w:shd w:val="clear" w:color="auto" w:fill="FFFFFF"/>
        </w:rPr>
        <w:t>specify something critically important about the cultural vectors in care, in that</w:t>
      </w:r>
      <w:r w:rsidRPr="00554618">
        <w:rPr>
          <w:rFonts w:ascii="Garamond" w:hAnsi="Garamond" w:cstheme="minorHAnsi"/>
          <w:color w:val="000000" w:themeColor="text1"/>
        </w:rPr>
        <w:t xml:space="preserve"> ‘</w:t>
      </w:r>
      <w:r w:rsidRPr="00554618">
        <w:rPr>
          <w:rFonts w:ascii="Garamond" w:hAnsi="Garamond"/>
          <w:color w:val="000000" w:themeColor="text1"/>
        </w:rPr>
        <w:t>care-givers do not simply do things for people; they also support them with encouragement, personal attention, and communication in ways that endorse a mutual sense of identity and self-worth’ (2010:738). The practices of mutual communication and support are thus understood as a cultural toolkit for good care.</w:t>
      </w:r>
    </w:p>
    <w:p w14:paraId="192927D2" w14:textId="5AE95557" w:rsidR="00837122" w:rsidRPr="00554618" w:rsidRDefault="00837122" w:rsidP="001A6ECB">
      <w:pPr>
        <w:spacing w:line="360" w:lineRule="auto"/>
        <w:rPr>
          <w:rFonts w:ascii="Garamond" w:hAnsi="Garamond"/>
          <w:color w:val="000000" w:themeColor="text1"/>
        </w:rPr>
      </w:pPr>
    </w:p>
    <w:p w14:paraId="27CB81A8" w14:textId="609A0465" w:rsidR="00DD1CD2" w:rsidRPr="00554618" w:rsidRDefault="003A213A" w:rsidP="001A6ECB">
      <w:pPr>
        <w:widowControl w:val="0"/>
        <w:spacing w:line="360" w:lineRule="auto"/>
        <w:outlineLvl w:val="0"/>
        <w:rPr>
          <w:rFonts w:ascii="Garamond" w:hAnsi="Garamond"/>
          <w:color w:val="000000" w:themeColor="text1"/>
        </w:rPr>
      </w:pPr>
      <w:r w:rsidRPr="00554618">
        <w:rPr>
          <w:rFonts w:ascii="Garamond" w:hAnsi="Garamond"/>
          <w:color w:val="000000" w:themeColor="text1"/>
        </w:rPr>
        <w:t>In raising arguments about the character of</w:t>
      </w:r>
      <w:r w:rsidR="00113DBC" w:rsidRPr="00554618">
        <w:rPr>
          <w:rFonts w:ascii="Garamond" w:hAnsi="Garamond"/>
          <w:color w:val="000000" w:themeColor="text1"/>
        </w:rPr>
        <w:t xml:space="preserve"> </w:t>
      </w:r>
      <w:r w:rsidR="00837122" w:rsidRPr="00554618">
        <w:rPr>
          <w:rFonts w:ascii="Garamond" w:hAnsi="Garamond"/>
          <w:color w:val="000000" w:themeColor="text1"/>
        </w:rPr>
        <w:t>good care, we are aware of insightful debate</w:t>
      </w:r>
      <w:r w:rsidR="00113DBC" w:rsidRPr="00554618">
        <w:rPr>
          <w:rFonts w:ascii="Garamond" w:hAnsi="Garamond"/>
          <w:color w:val="000000" w:themeColor="text1"/>
        </w:rPr>
        <w:t>s</w:t>
      </w:r>
      <w:r w:rsidR="00837122" w:rsidRPr="00554618">
        <w:rPr>
          <w:rFonts w:ascii="Garamond" w:hAnsi="Garamond"/>
          <w:color w:val="000000" w:themeColor="text1"/>
        </w:rPr>
        <w:t xml:space="preserve"> between</w:t>
      </w:r>
      <w:r w:rsidR="008766D1" w:rsidRPr="00554618">
        <w:rPr>
          <w:rFonts w:ascii="Garamond" w:hAnsi="Garamond"/>
          <w:color w:val="000000" w:themeColor="text1"/>
        </w:rPr>
        <w:t xml:space="preserve"> disability </w:t>
      </w:r>
      <w:r w:rsidR="00963D62" w:rsidRPr="00554618">
        <w:rPr>
          <w:rFonts w:ascii="Garamond" w:hAnsi="Garamond"/>
          <w:color w:val="000000" w:themeColor="text1"/>
        </w:rPr>
        <w:t xml:space="preserve">studies </w:t>
      </w:r>
      <w:r w:rsidR="008766D1" w:rsidRPr="00554618">
        <w:rPr>
          <w:rFonts w:ascii="Garamond" w:hAnsi="Garamond"/>
          <w:color w:val="000000" w:themeColor="text1"/>
        </w:rPr>
        <w:t>scholars</w:t>
      </w:r>
      <w:r w:rsidR="00837122" w:rsidRPr="00554618">
        <w:rPr>
          <w:rFonts w:ascii="Garamond" w:hAnsi="Garamond"/>
          <w:color w:val="000000" w:themeColor="text1"/>
        </w:rPr>
        <w:t xml:space="preserve"> </w:t>
      </w:r>
      <w:r w:rsidR="00113DBC" w:rsidRPr="00554618">
        <w:rPr>
          <w:rFonts w:ascii="Garamond" w:hAnsi="Garamond"/>
          <w:color w:val="000000" w:themeColor="text1"/>
        </w:rPr>
        <w:t>and</w:t>
      </w:r>
      <w:r w:rsidR="008766D1" w:rsidRPr="00554618">
        <w:rPr>
          <w:rFonts w:ascii="Garamond" w:hAnsi="Garamond"/>
          <w:color w:val="000000" w:themeColor="text1"/>
        </w:rPr>
        <w:t xml:space="preserve"> </w:t>
      </w:r>
      <w:r w:rsidR="00A22E7B" w:rsidRPr="00554618">
        <w:rPr>
          <w:rFonts w:ascii="Garamond" w:hAnsi="Garamond"/>
          <w:color w:val="000000" w:themeColor="text1"/>
        </w:rPr>
        <w:t xml:space="preserve">feminist </w:t>
      </w:r>
      <w:r w:rsidR="008766D1" w:rsidRPr="00554618">
        <w:rPr>
          <w:rFonts w:ascii="Garamond" w:hAnsi="Garamond"/>
          <w:color w:val="000000" w:themeColor="text1"/>
        </w:rPr>
        <w:t>care researcher</w:t>
      </w:r>
      <w:r w:rsidR="00320D62" w:rsidRPr="00554618">
        <w:rPr>
          <w:rFonts w:ascii="Garamond" w:hAnsi="Garamond"/>
          <w:color w:val="000000" w:themeColor="text1"/>
        </w:rPr>
        <w:t>s</w:t>
      </w:r>
      <w:r w:rsidR="00EA5EE5" w:rsidRPr="00554618">
        <w:rPr>
          <w:rFonts w:ascii="Garamond" w:hAnsi="Garamond"/>
          <w:color w:val="000000" w:themeColor="text1"/>
        </w:rPr>
        <w:t>.</w:t>
      </w:r>
      <w:r w:rsidR="00F5540D" w:rsidRPr="00554618">
        <w:rPr>
          <w:rFonts w:ascii="Garamond" w:hAnsi="Garamond"/>
          <w:color w:val="000000" w:themeColor="text1"/>
        </w:rPr>
        <w:t xml:space="preserve"> </w:t>
      </w:r>
      <w:r w:rsidR="00EA5EE5" w:rsidRPr="00554618">
        <w:rPr>
          <w:rFonts w:ascii="Garamond" w:hAnsi="Garamond"/>
          <w:color w:val="000000" w:themeColor="text1"/>
        </w:rPr>
        <w:t>T</w:t>
      </w:r>
      <w:r w:rsidR="008F51FB" w:rsidRPr="00554618">
        <w:rPr>
          <w:rFonts w:ascii="Garamond" w:hAnsi="Garamond"/>
          <w:color w:val="000000" w:themeColor="text1"/>
        </w:rPr>
        <w:t>he former</w:t>
      </w:r>
      <w:r w:rsidR="002F013F" w:rsidRPr="00554618">
        <w:rPr>
          <w:rFonts w:ascii="Garamond" w:hAnsi="Garamond"/>
          <w:color w:val="000000" w:themeColor="text1"/>
        </w:rPr>
        <w:t xml:space="preserve"> perceive care as a medi</w:t>
      </w:r>
      <w:r w:rsidR="00DD1CD2" w:rsidRPr="00554618">
        <w:rPr>
          <w:rFonts w:ascii="Garamond" w:hAnsi="Garamond"/>
          <w:color w:val="000000" w:themeColor="text1"/>
        </w:rPr>
        <w:t>c</w:t>
      </w:r>
      <w:r w:rsidR="002F013F" w:rsidRPr="00554618">
        <w:rPr>
          <w:rFonts w:ascii="Garamond" w:hAnsi="Garamond"/>
          <w:color w:val="000000" w:themeColor="text1"/>
        </w:rPr>
        <w:t>ali</w:t>
      </w:r>
      <w:r w:rsidR="00DD1CD2" w:rsidRPr="00554618">
        <w:rPr>
          <w:rFonts w:ascii="Garamond" w:hAnsi="Garamond"/>
          <w:color w:val="000000" w:themeColor="text1"/>
        </w:rPr>
        <w:t>z</w:t>
      </w:r>
      <w:r w:rsidR="002F013F" w:rsidRPr="00554618">
        <w:rPr>
          <w:rFonts w:ascii="Garamond" w:hAnsi="Garamond"/>
          <w:color w:val="000000" w:themeColor="text1"/>
        </w:rPr>
        <w:t xml:space="preserve">ed and paternalistic </w:t>
      </w:r>
      <w:r w:rsidR="005E5F34" w:rsidRPr="00554618">
        <w:rPr>
          <w:rFonts w:ascii="Garamond" w:hAnsi="Garamond"/>
          <w:color w:val="000000" w:themeColor="text1"/>
        </w:rPr>
        <w:t>term</w:t>
      </w:r>
      <w:r w:rsidR="00320D62" w:rsidRPr="00554618">
        <w:rPr>
          <w:rFonts w:ascii="Garamond" w:hAnsi="Garamond"/>
          <w:color w:val="000000" w:themeColor="text1"/>
        </w:rPr>
        <w:t xml:space="preserve">, </w:t>
      </w:r>
      <w:r w:rsidR="00C83E53" w:rsidRPr="00554618">
        <w:rPr>
          <w:rFonts w:ascii="Garamond" w:hAnsi="Garamond"/>
          <w:color w:val="000000" w:themeColor="text1"/>
        </w:rPr>
        <w:t xml:space="preserve">prioritizing the interests of </w:t>
      </w:r>
      <w:r w:rsidR="00EA5EE5" w:rsidRPr="00554618">
        <w:rPr>
          <w:rFonts w:ascii="Garamond" w:hAnsi="Garamond"/>
          <w:color w:val="000000" w:themeColor="text1"/>
        </w:rPr>
        <w:t xml:space="preserve">those </w:t>
      </w:r>
      <w:r w:rsidR="00C83E53" w:rsidRPr="00554618">
        <w:rPr>
          <w:rFonts w:ascii="Garamond" w:hAnsi="Garamond"/>
          <w:color w:val="000000" w:themeColor="text1"/>
        </w:rPr>
        <w:t>who provide care</w:t>
      </w:r>
      <w:r w:rsidR="0045515F" w:rsidRPr="00554618">
        <w:rPr>
          <w:rFonts w:ascii="Garamond" w:hAnsi="Garamond"/>
          <w:color w:val="000000" w:themeColor="text1"/>
        </w:rPr>
        <w:t>, thus</w:t>
      </w:r>
      <w:r w:rsidR="00C83E53" w:rsidRPr="00554618">
        <w:rPr>
          <w:rFonts w:ascii="Garamond" w:hAnsi="Garamond"/>
          <w:color w:val="000000" w:themeColor="text1"/>
        </w:rPr>
        <w:t xml:space="preserve"> </w:t>
      </w:r>
      <w:r w:rsidR="005E5F34" w:rsidRPr="00554618">
        <w:rPr>
          <w:rFonts w:ascii="Garamond" w:hAnsi="Garamond"/>
          <w:color w:val="000000" w:themeColor="text1"/>
        </w:rPr>
        <w:t>overlook</w:t>
      </w:r>
      <w:r w:rsidR="00320D62" w:rsidRPr="00554618">
        <w:rPr>
          <w:rFonts w:ascii="Garamond" w:hAnsi="Garamond"/>
          <w:color w:val="000000" w:themeColor="text1"/>
        </w:rPr>
        <w:t>ing</w:t>
      </w:r>
      <w:r w:rsidR="005E5F34" w:rsidRPr="00554618">
        <w:rPr>
          <w:rFonts w:ascii="Garamond" w:hAnsi="Garamond"/>
          <w:color w:val="000000" w:themeColor="text1"/>
        </w:rPr>
        <w:t xml:space="preserve"> the autonomy and self-determination of </w:t>
      </w:r>
      <w:r w:rsidR="00EA5EE5" w:rsidRPr="00554618">
        <w:rPr>
          <w:rFonts w:ascii="Garamond" w:hAnsi="Garamond"/>
          <w:color w:val="000000" w:themeColor="text1"/>
        </w:rPr>
        <w:t xml:space="preserve">those who receive support, namely </w:t>
      </w:r>
      <w:r w:rsidR="005E5F34" w:rsidRPr="00554618">
        <w:rPr>
          <w:rFonts w:ascii="Garamond" w:hAnsi="Garamond"/>
          <w:color w:val="000000" w:themeColor="text1"/>
        </w:rPr>
        <w:t>disabled people</w:t>
      </w:r>
      <w:r w:rsidR="00EA5EE5" w:rsidRPr="00554618">
        <w:rPr>
          <w:rFonts w:ascii="Garamond" w:hAnsi="Garamond"/>
          <w:color w:val="000000" w:themeColor="text1"/>
        </w:rPr>
        <w:t>.</w:t>
      </w:r>
      <w:r w:rsidR="007C5FED" w:rsidRPr="00554618">
        <w:rPr>
          <w:rFonts w:ascii="Garamond" w:hAnsi="Garamond"/>
          <w:color w:val="000000" w:themeColor="text1"/>
        </w:rPr>
        <w:t xml:space="preserve"> </w:t>
      </w:r>
      <w:r w:rsidR="00EA5EE5" w:rsidRPr="00554618">
        <w:rPr>
          <w:rFonts w:ascii="Garamond" w:hAnsi="Garamond"/>
          <w:color w:val="000000" w:themeColor="text1"/>
        </w:rPr>
        <w:t>T</w:t>
      </w:r>
      <w:r w:rsidR="007C5FED" w:rsidRPr="00554618">
        <w:rPr>
          <w:rFonts w:ascii="Garamond" w:hAnsi="Garamond"/>
          <w:color w:val="000000" w:themeColor="text1"/>
        </w:rPr>
        <w:t xml:space="preserve">he </w:t>
      </w:r>
      <w:r w:rsidR="00A22E7B" w:rsidRPr="00554618">
        <w:rPr>
          <w:rFonts w:ascii="Garamond" w:hAnsi="Garamond"/>
          <w:color w:val="000000" w:themeColor="text1"/>
        </w:rPr>
        <w:t xml:space="preserve">latter </w:t>
      </w:r>
      <w:r w:rsidR="00E4410C" w:rsidRPr="00554618">
        <w:rPr>
          <w:rFonts w:ascii="Garamond" w:hAnsi="Garamond"/>
          <w:color w:val="000000" w:themeColor="text1"/>
        </w:rPr>
        <w:t>understand care as a responsible way to realize a just society despite its meaningful and yet often undervalued</w:t>
      </w:r>
      <w:r w:rsidR="00EA5EE5" w:rsidRPr="00554618">
        <w:rPr>
          <w:rFonts w:ascii="Garamond" w:hAnsi="Garamond"/>
          <w:color w:val="000000" w:themeColor="text1"/>
        </w:rPr>
        <w:t xml:space="preserve"> gendered</w:t>
      </w:r>
      <w:r w:rsidR="00E4410C" w:rsidRPr="00554618">
        <w:rPr>
          <w:rFonts w:ascii="Garamond" w:hAnsi="Garamond"/>
          <w:color w:val="000000" w:themeColor="text1"/>
        </w:rPr>
        <w:t xml:space="preserve"> practices that deserve fuller recognition. </w:t>
      </w:r>
      <w:r w:rsidR="002B7E32" w:rsidRPr="00554618">
        <w:rPr>
          <w:rFonts w:ascii="Garamond" w:hAnsi="Garamond"/>
          <w:color w:val="000000" w:themeColor="text1"/>
        </w:rPr>
        <w:t>For example</w:t>
      </w:r>
      <w:r w:rsidR="0021567A" w:rsidRPr="00554618">
        <w:rPr>
          <w:rFonts w:ascii="Garamond" w:hAnsi="Garamond"/>
          <w:color w:val="000000" w:themeColor="text1"/>
        </w:rPr>
        <w:t xml:space="preserve">, </w:t>
      </w:r>
      <w:r w:rsidR="008766D1" w:rsidRPr="00554618">
        <w:rPr>
          <w:rFonts w:ascii="Garamond" w:hAnsi="Garamond"/>
          <w:color w:val="000000" w:themeColor="text1"/>
        </w:rPr>
        <w:t xml:space="preserve">Jenny Morris (2001) </w:t>
      </w:r>
      <w:r w:rsidR="00525EE3" w:rsidRPr="00554618">
        <w:rPr>
          <w:rFonts w:ascii="Garamond" w:hAnsi="Garamond"/>
          <w:color w:val="000000" w:themeColor="text1"/>
        </w:rPr>
        <w:t>argues</w:t>
      </w:r>
      <w:r w:rsidR="00DD1CD2" w:rsidRPr="00554618">
        <w:rPr>
          <w:rFonts w:ascii="Garamond" w:hAnsi="Garamond"/>
          <w:color w:val="000000" w:themeColor="text1"/>
        </w:rPr>
        <w:t xml:space="preserve"> that</w:t>
      </w:r>
      <w:r w:rsidR="008766D1" w:rsidRPr="00554618">
        <w:rPr>
          <w:rFonts w:ascii="Garamond" w:hAnsi="Garamond"/>
          <w:color w:val="000000" w:themeColor="text1"/>
        </w:rPr>
        <w:t xml:space="preserve"> care researchers view disabled people as dependent</w:t>
      </w:r>
      <w:r w:rsidR="005D23BD" w:rsidRPr="00554618">
        <w:rPr>
          <w:rFonts w:ascii="Garamond" w:hAnsi="Garamond"/>
          <w:color w:val="000000" w:themeColor="text1"/>
        </w:rPr>
        <w:t xml:space="preserve"> and </w:t>
      </w:r>
      <w:r w:rsidR="005D23BD" w:rsidRPr="00554618">
        <w:rPr>
          <w:rFonts w:ascii="Garamond" w:hAnsi="Garamond"/>
          <w:color w:val="000000" w:themeColor="text1"/>
        </w:rPr>
        <w:lastRenderedPageBreak/>
        <w:t>unable to exert choice and control</w:t>
      </w:r>
      <w:r w:rsidR="00320D62" w:rsidRPr="00554618">
        <w:rPr>
          <w:rFonts w:ascii="Garamond" w:hAnsi="Garamond"/>
          <w:color w:val="000000" w:themeColor="text1"/>
        </w:rPr>
        <w:t xml:space="preserve">. </w:t>
      </w:r>
      <w:r w:rsidR="008766D1" w:rsidRPr="00554618">
        <w:rPr>
          <w:rFonts w:ascii="Garamond" w:hAnsi="Garamond"/>
          <w:color w:val="000000" w:themeColor="text1"/>
        </w:rPr>
        <w:t xml:space="preserve">Barnes (2001) </w:t>
      </w:r>
      <w:r w:rsidR="00F84F5D" w:rsidRPr="00554618">
        <w:rPr>
          <w:rFonts w:ascii="Garamond" w:hAnsi="Garamond"/>
          <w:color w:val="000000" w:themeColor="text1"/>
        </w:rPr>
        <w:t>suggests</w:t>
      </w:r>
      <w:r w:rsidR="00F5540D" w:rsidRPr="00554618">
        <w:rPr>
          <w:rFonts w:ascii="Garamond" w:hAnsi="Garamond"/>
          <w:color w:val="000000" w:themeColor="text1"/>
        </w:rPr>
        <w:t xml:space="preserve"> </w:t>
      </w:r>
      <w:r w:rsidR="008766D1" w:rsidRPr="00554618">
        <w:rPr>
          <w:rFonts w:ascii="Garamond" w:hAnsi="Garamond"/>
          <w:color w:val="000000" w:themeColor="text1"/>
        </w:rPr>
        <w:t xml:space="preserve">that, when applied to disabled people, care is a misleading term, associated with the concepts of ‘protection’ and ‘supervision’. </w:t>
      </w:r>
      <w:r w:rsidR="007C132A" w:rsidRPr="00554618">
        <w:rPr>
          <w:rFonts w:ascii="Garamond" w:hAnsi="Garamond"/>
          <w:color w:val="000000" w:themeColor="text1"/>
        </w:rPr>
        <w:t>Here,</w:t>
      </w:r>
      <w:r w:rsidR="00C72933" w:rsidRPr="00554618">
        <w:rPr>
          <w:rFonts w:ascii="Garamond" w:hAnsi="Garamond"/>
          <w:color w:val="000000" w:themeColor="text1"/>
        </w:rPr>
        <w:t xml:space="preserve"> care is</w:t>
      </w:r>
      <w:r w:rsidR="007C132A" w:rsidRPr="00554618">
        <w:rPr>
          <w:rFonts w:ascii="Garamond" w:hAnsi="Garamond"/>
          <w:color w:val="000000" w:themeColor="text1"/>
        </w:rPr>
        <w:t xml:space="preserve"> </w:t>
      </w:r>
      <w:r w:rsidR="00320DFA" w:rsidRPr="00554618">
        <w:rPr>
          <w:rFonts w:ascii="Garamond" w:hAnsi="Garamond"/>
          <w:color w:val="000000" w:themeColor="text1"/>
        </w:rPr>
        <w:t xml:space="preserve">synonymously </w:t>
      </w:r>
      <w:r w:rsidR="007C132A" w:rsidRPr="00554618">
        <w:rPr>
          <w:rFonts w:ascii="Garamond" w:hAnsi="Garamond"/>
          <w:color w:val="000000" w:themeColor="text1"/>
        </w:rPr>
        <w:t>understood</w:t>
      </w:r>
      <w:r w:rsidR="00C72933" w:rsidRPr="00554618">
        <w:rPr>
          <w:rFonts w:ascii="Garamond" w:hAnsi="Garamond"/>
          <w:color w:val="000000" w:themeColor="text1"/>
        </w:rPr>
        <w:t xml:space="preserve"> </w:t>
      </w:r>
      <w:r w:rsidR="007C132A" w:rsidRPr="00554618">
        <w:rPr>
          <w:rFonts w:ascii="Garamond" w:hAnsi="Garamond"/>
          <w:color w:val="000000" w:themeColor="text1"/>
        </w:rPr>
        <w:t>as the</w:t>
      </w:r>
      <w:r w:rsidR="00D704AA" w:rsidRPr="00554618">
        <w:rPr>
          <w:rFonts w:ascii="Garamond" w:hAnsi="Garamond"/>
          <w:color w:val="000000" w:themeColor="text1"/>
        </w:rPr>
        <w:t xml:space="preserve"> caring labour for</w:t>
      </w:r>
      <w:r w:rsidR="007C132A" w:rsidRPr="00554618">
        <w:rPr>
          <w:rFonts w:ascii="Garamond" w:hAnsi="Garamond"/>
          <w:color w:val="000000" w:themeColor="text1"/>
        </w:rPr>
        <w:t xml:space="preserve"> </w:t>
      </w:r>
      <w:r w:rsidR="00F37237" w:rsidRPr="00554618">
        <w:rPr>
          <w:rFonts w:ascii="Garamond" w:hAnsi="Garamond"/>
          <w:color w:val="000000" w:themeColor="text1"/>
        </w:rPr>
        <w:t>‘</w:t>
      </w:r>
      <w:r w:rsidR="007C132A" w:rsidRPr="00554618">
        <w:rPr>
          <w:rFonts w:ascii="Garamond" w:hAnsi="Garamond"/>
          <w:color w:val="000000" w:themeColor="text1"/>
        </w:rPr>
        <w:t>dependent burden</w:t>
      </w:r>
      <w:r w:rsidR="008F51FB" w:rsidRPr="00554618">
        <w:rPr>
          <w:rFonts w:ascii="Garamond" w:hAnsi="Garamond"/>
          <w:color w:val="000000" w:themeColor="text1"/>
        </w:rPr>
        <w:t>s</w:t>
      </w:r>
      <w:r w:rsidR="00F37237" w:rsidRPr="00554618">
        <w:rPr>
          <w:rFonts w:ascii="Garamond" w:hAnsi="Garamond"/>
          <w:color w:val="000000" w:themeColor="text1"/>
        </w:rPr>
        <w:t>’</w:t>
      </w:r>
      <w:r w:rsidR="007C132A" w:rsidRPr="00554618">
        <w:rPr>
          <w:rFonts w:ascii="Garamond" w:hAnsi="Garamond"/>
          <w:color w:val="000000" w:themeColor="text1"/>
        </w:rPr>
        <w:t xml:space="preserve"> (Thomas, 2006:183), or </w:t>
      </w:r>
      <w:r w:rsidR="008F51FB" w:rsidRPr="00554618">
        <w:rPr>
          <w:rFonts w:ascii="Garamond" w:hAnsi="Garamond"/>
          <w:color w:val="000000" w:themeColor="text1"/>
        </w:rPr>
        <w:t xml:space="preserve">of </w:t>
      </w:r>
      <w:r w:rsidR="00F37237" w:rsidRPr="00554618">
        <w:rPr>
          <w:rFonts w:ascii="Garamond" w:hAnsi="Garamond"/>
          <w:color w:val="000000" w:themeColor="text1"/>
        </w:rPr>
        <w:t>‘</w:t>
      </w:r>
      <w:r w:rsidR="007C132A" w:rsidRPr="00554618">
        <w:rPr>
          <w:rFonts w:ascii="Garamond" w:hAnsi="Garamond"/>
          <w:color w:val="000000" w:themeColor="text1"/>
        </w:rPr>
        <w:t>the incapacitated</w:t>
      </w:r>
      <w:r w:rsidR="00F37237" w:rsidRPr="00554618">
        <w:rPr>
          <w:rFonts w:ascii="Garamond" w:hAnsi="Garamond"/>
          <w:color w:val="000000" w:themeColor="text1"/>
        </w:rPr>
        <w:t>’</w:t>
      </w:r>
      <w:r w:rsidR="007C132A" w:rsidRPr="00554618">
        <w:rPr>
          <w:rFonts w:ascii="Garamond" w:hAnsi="Garamond"/>
          <w:color w:val="000000" w:themeColor="text1"/>
        </w:rPr>
        <w:t xml:space="preserve"> (</w:t>
      </w:r>
      <w:proofErr w:type="spellStart"/>
      <w:r w:rsidR="007C132A" w:rsidRPr="00554618">
        <w:rPr>
          <w:rFonts w:ascii="Garamond" w:hAnsi="Garamond"/>
          <w:color w:val="000000" w:themeColor="text1"/>
        </w:rPr>
        <w:t>Ungerson</w:t>
      </w:r>
      <w:proofErr w:type="spellEnd"/>
      <w:r w:rsidR="007C132A" w:rsidRPr="00554618">
        <w:rPr>
          <w:rFonts w:ascii="Garamond" w:hAnsi="Garamond"/>
          <w:color w:val="000000" w:themeColor="text1"/>
        </w:rPr>
        <w:t>, 1990:179)</w:t>
      </w:r>
      <w:r w:rsidR="00D704AA" w:rsidRPr="00554618">
        <w:rPr>
          <w:rFonts w:ascii="Garamond" w:hAnsi="Garamond"/>
          <w:color w:val="000000" w:themeColor="text1"/>
        </w:rPr>
        <w:t xml:space="preserve"> that </w:t>
      </w:r>
      <w:r w:rsidR="00483AE5" w:rsidRPr="00554618">
        <w:rPr>
          <w:rFonts w:ascii="Garamond" w:hAnsi="Garamond"/>
          <w:color w:val="000000" w:themeColor="text1"/>
        </w:rPr>
        <w:t>portray</w:t>
      </w:r>
      <w:r w:rsidR="006E0646" w:rsidRPr="00554618">
        <w:rPr>
          <w:rFonts w:ascii="Garamond" w:hAnsi="Garamond"/>
          <w:color w:val="000000" w:themeColor="text1"/>
        </w:rPr>
        <w:t>s</w:t>
      </w:r>
      <w:r w:rsidR="00483AE5" w:rsidRPr="00554618">
        <w:rPr>
          <w:rFonts w:ascii="Garamond" w:hAnsi="Garamond"/>
          <w:color w:val="000000" w:themeColor="text1"/>
        </w:rPr>
        <w:t xml:space="preserve"> </w:t>
      </w:r>
      <w:r w:rsidR="00D704AA" w:rsidRPr="00554618">
        <w:rPr>
          <w:rFonts w:ascii="Garamond" w:hAnsi="Garamond"/>
          <w:color w:val="000000" w:themeColor="text1"/>
        </w:rPr>
        <w:t xml:space="preserve">disabled people as </w:t>
      </w:r>
      <w:r w:rsidR="00F37237" w:rsidRPr="00554618">
        <w:rPr>
          <w:rFonts w:ascii="Garamond" w:hAnsi="Garamond"/>
          <w:color w:val="000000" w:themeColor="text1"/>
        </w:rPr>
        <w:t>‘</w:t>
      </w:r>
      <w:r w:rsidR="00D704AA" w:rsidRPr="00554618">
        <w:rPr>
          <w:rFonts w:ascii="Garamond" w:hAnsi="Garamond"/>
          <w:color w:val="000000" w:themeColor="text1"/>
        </w:rPr>
        <w:t>powerless</w:t>
      </w:r>
      <w:r w:rsidR="00F37237" w:rsidRPr="00554618">
        <w:rPr>
          <w:rFonts w:ascii="Garamond" w:hAnsi="Garamond"/>
          <w:color w:val="000000" w:themeColor="text1"/>
        </w:rPr>
        <w:t xml:space="preserve">’ </w:t>
      </w:r>
      <w:r w:rsidR="00D704AA" w:rsidRPr="00554618">
        <w:rPr>
          <w:rFonts w:ascii="Garamond" w:hAnsi="Garamond"/>
          <w:color w:val="000000" w:themeColor="text1"/>
        </w:rPr>
        <w:t>(Morris, 1997:54)</w:t>
      </w:r>
      <w:r w:rsidR="00DD1CD2" w:rsidRPr="00554618">
        <w:rPr>
          <w:rFonts w:ascii="Garamond" w:hAnsi="Garamond"/>
          <w:color w:val="000000" w:themeColor="text1"/>
        </w:rPr>
        <w:t>,</w:t>
      </w:r>
      <w:r w:rsidR="00D704AA" w:rsidRPr="00554618">
        <w:rPr>
          <w:rFonts w:ascii="Garamond" w:hAnsi="Garamond"/>
          <w:color w:val="000000" w:themeColor="text1"/>
        </w:rPr>
        <w:t xml:space="preserve"> </w:t>
      </w:r>
      <w:r w:rsidR="007C132A" w:rsidRPr="00554618">
        <w:rPr>
          <w:rFonts w:ascii="Garamond" w:hAnsi="Garamond"/>
          <w:color w:val="000000" w:themeColor="text1"/>
        </w:rPr>
        <w:t xml:space="preserve">rather </w:t>
      </w:r>
      <w:r w:rsidR="005D23BD" w:rsidRPr="00554618">
        <w:rPr>
          <w:rFonts w:ascii="Garamond" w:hAnsi="Garamond"/>
          <w:color w:val="000000" w:themeColor="text1"/>
        </w:rPr>
        <w:t xml:space="preserve">than </w:t>
      </w:r>
      <w:r w:rsidR="007C5FED" w:rsidRPr="00554618">
        <w:rPr>
          <w:rFonts w:ascii="Garamond" w:hAnsi="Garamond"/>
          <w:color w:val="000000" w:themeColor="text1"/>
        </w:rPr>
        <w:t>individual</w:t>
      </w:r>
      <w:r w:rsidR="006E0646" w:rsidRPr="00554618">
        <w:rPr>
          <w:rFonts w:ascii="Garamond" w:hAnsi="Garamond"/>
          <w:color w:val="000000" w:themeColor="text1"/>
        </w:rPr>
        <w:t>s</w:t>
      </w:r>
      <w:r w:rsidR="007C5FED" w:rsidRPr="00554618">
        <w:rPr>
          <w:rFonts w:ascii="Garamond" w:hAnsi="Garamond"/>
          <w:color w:val="000000" w:themeColor="text1"/>
        </w:rPr>
        <w:t xml:space="preserve"> who can </w:t>
      </w:r>
      <w:r w:rsidR="006E0646" w:rsidRPr="00554618">
        <w:rPr>
          <w:rFonts w:ascii="Garamond" w:hAnsi="Garamond"/>
          <w:color w:val="000000" w:themeColor="text1"/>
        </w:rPr>
        <w:t>exert</w:t>
      </w:r>
      <w:r w:rsidR="007C132A" w:rsidRPr="00554618">
        <w:rPr>
          <w:rFonts w:ascii="Garamond" w:hAnsi="Garamond"/>
          <w:color w:val="000000" w:themeColor="text1"/>
        </w:rPr>
        <w:t xml:space="preserve"> control over </w:t>
      </w:r>
      <w:r w:rsidR="0045515F" w:rsidRPr="00554618">
        <w:rPr>
          <w:rFonts w:ascii="Garamond" w:hAnsi="Garamond"/>
          <w:color w:val="000000" w:themeColor="text1"/>
        </w:rPr>
        <w:t>their</w:t>
      </w:r>
      <w:r w:rsidR="007C132A" w:rsidRPr="00554618">
        <w:rPr>
          <w:rFonts w:ascii="Garamond" w:hAnsi="Garamond"/>
          <w:color w:val="000000" w:themeColor="text1"/>
        </w:rPr>
        <w:t xml:space="preserve"> own li</w:t>
      </w:r>
      <w:r w:rsidR="0045515F" w:rsidRPr="00554618">
        <w:rPr>
          <w:rFonts w:ascii="Garamond" w:hAnsi="Garamond"/>
          <w:color w:val="000000" w:themeColor="text1"/>
        </w:rPr>
        <w:t>ves.</w:t>
      </w:r>
      <w:r w:rsidR="007C132A" w:rsidRPr="00554618">
        <w:rPr>
          <w:rFonts w:ascii="Garamond" w:hAnsi="Garamond"/>
          <w:color w:val="000000" w:themeColor="text1"/>
        </w:rPr>
        <w:t xml:space="preserve"> </w:t>
      </w:r>
      <w:r w:rsidR="002B7E32" w:rsidRPr="00554618">
        <w:rPr>
          <w:rFonts w:ascii="Garamond" w:hAnsi="Garamond"/>
          <w:color w:val="000000" w:themeColor="text1"/>
        </w:rPr>
        <w:t>Wh</w:t>
      </w:r>
      <w:r w:rsidR="00FA7FC9" w:rsidRPr="00554618">
        <w:rPr>
          <w:rFonts w:ascii="Garamond" w:hAnsi="Garamond"/>
          <w:color w:val="000000" w:themeColor="text1"/>
        </w:rPr>
        <w:t>ile</w:t>
      </w:r>
      <w:r w:rsidR="002B7E32" w:rsidRPr="00554618">
        <w:rPr>
          <w:rFonts w:ascii="Garamond" w:hAnsi="Garamond"/>
          <w:color w:val="000000" w:themeColor="text1"/>
        </w:rPr>
        <w:t xml:space="preserve"> scholars </w:t>
      </w:r>
      <w:r w:rsidR="00FB1DDF" w:rsidRPr="00554618">
        <w:rPr>
          <w:rFonts w:ascii="Garamond" w:hAnsi="Garamond"/>
          <w:color w:val="000000" w:themeColor="text1"/>
        </w:rPr>
        <w:t>in disability studies are sceptical about</w:t>
      </w:r>
      <w:r w:rsidR="002B7E32" w:rsidRPr="00554618">
        <w:rPr>
          <w:rFonts w:ascii="Garamond" w:hAnsi="Garamond"/>
          <w:color w:val="000000" w:themeColor="text1"/>
        </w:rPr>
        <w:t xml:space="preserve"> </w:t>
      </w:r>
      <w:r w:rsidR="00FB1DDF" w:rsidRPr="00554618">
        <w:rPr>
          <w:rFonts w:ascii="Garamond" w:hAnsi="Garamond"/>
          <w:color w:val="000000" w:themeColor="text1"/>
        </w:rPr>
        <w:t xml:space="preserve">the idea of </w:t>
      </w:r>
      <w:r w:rsidR="002B7E32" w:rsidRPr="00554618">
        <w:rPr>
          <w:rFonts w:ascii="Garamond" w:hAnsi="Garamond"/>
          <w:color w:val="000000" w:themeColor="text1"/>
        </w:rPr>
        <w:t xml:space="preserve">care for its disempowering </w:t>
      </w:r>
      <w:r w:rsidR="00F5540D" w:rsidRPr="00554618">
        <w:rPr>
          <w:rFonts w:ascii="Garamond" w:hAnsi="Garamond"/>
          <w:color w:val="000000" w:themeColor="text1"/>
        </w:rPr>
        <w:t>implications</w:t>
      </w:r>
      <w:r w:rsidR="00C72933" w:rsidRPr="00554618">
        <w:rPr>
          <w:rFonts w:ascii="Garamond" w:hAnsi="Garamond"/>
          <w:color w:val="000000" w:themeColor="text1"/>
        </w:rPr>
        <w:t xml:space="preserve"> </w:t>
      </w:r>
      <w:r w:rsidR="002B7E32" w:rsidRPr="00554618">
        <w:rPr>
          <w:rFonts w:ascii="Garamond" w:hAnsi="Garamond"/>
          <w:color w:val="000000" w:themeColor="text1"/>
        </w:rPr>
        <w:t xml:space="preserve">for disabled </w:t>
      </w:r>
      <w:r w:rsidR="005E5F34" w:rsidRPr="00554618">
        <w:rPr>
          <w:rFonts w:ascii="Garamond" w:hAnsi="Garamond"/>
          <w:color w:val="000000" w:themeColor="text1"/>
        </w:rPr>
        <w:t>people,</w:t>
      </w:r>
      <w:r w:rsidR="002B7E32" w:rsidRPr="00554618">
        <w:rPr>
          <w:rFonts w:ascii="Garamond" w:hAnsi="Garamond"/>
          <w:color w:val="000000" w:themeColor="text1"/>
        </w:rPr>
        <w:t xml:space="preserve"> </w:t>
      </w:r>
      <w:r w:rsidR="00C83E53" w:rsidRPr="00554618">
        <w:rPr>
          <w:rFonts w:ascii="Garamond" w:hAnsi="Garamond"/>
          <w:color w:val="000000" w:themeColor="text1"/>
        </w:rPr>
        <w:t xml:space="preserve">feminist </w:t>
      </w:r>
      <w:r w:rsidR="002B7E32" w:rsidRPr="00554618">
        <w:rPr>
          <w:rFonts w:ascii="Garamond" w:hAnsi="Garamond"/>
          <w:color w:val="000000" w:themeColor="text1"/>
        </w:rPr>
        <w:t>care researchers emphasize</w:t>
      </w:r>
      <w:r w:rsidR="00C72933" w:rsidRPr="00554618">
        <w:rPr>
          <w:rFonts w:ascii="Garamond" w:hAnsi="Garamond"/>
          <w:color w:val="000000" w:themeColor="text1"/>
        </w:rPr>
        <w:t xml:space="preserve"> the notion </w:t>
      </w:r>
      <w:r w:rsidR="000D692A" w:rsidRPr="00554618">
        <w:rPr>
          <w:rFonts w:ascii="Garamond" w:hAnsi="Garamond"/>
          <w:color w:val="000000" w:themeColor="text1"/>
        </w:rPr>
        <w:t>of care</w:t>
      </w:r>
      <w:r w:rsidR="002B7E32" w:rsidRPr="00554618">
        <w:rPr>
          <w:rFonts w:ascii="Garamond" w:hAnsi="Garamond"/>
          <w:color w:val="000000" w:themeColor="text1"/>
        </w:rPr>
        <w:t xml:space="preserve"> a</w:t>
      </w:r>
      <w:r w:rsidR="00C72933" w:rsidRPr="00554618">
        <w:rPr>
          <w:rFonts w:ascii="Garamond" w:hAnsi="Garamond"/>
          <w:color w:val="000000" w:themeColor="text1"/>
        </w:rPr>
        <w:t>s</w:t>
      </w:r>
      <w:r w:rsidR="002B7E32" w:rsidRPr="00554618">
        <w:rPr>
          <w:rFonts w:ascii="Garamond" w:hAnsi="Garamond"/>
          <w:color w:val="000000" w:themeColor="text1"/>
        </w:rPr>
        <w:t xml:space="preserve"> </w:t>
      </w:r>
      <w:r w:rsidR="00C72933" w:rsidRPr="00554618">
        <w:rPr>
          <w:rFonts w:ascii="Garamond" w:hAnsi="Garamond"/>
          <w:color w:val="000000" w:themeColor="text1"/>
        </w:rPr>
        <w:t xml:space="preserve">a </w:t>
      </w:r>
      <w:r w:rsidR="002B7E32" w:rsidRPr="00554618">
        <w:rPr>
          <w:rFonts w:ascii="Garamond" w:hAnsi="Garamond"/>
          <w:color w:val="000000" w:themeColor="text1"/>
        </w:rPr>
        <w:t xml:space="preserve">meaningful way to </w:t>
      </w:r>
      <w:r w:rsidR="00320DFA" w:rsidRPr="00554618">
        <w:rPr>
          <w:rFonts w:ascii="Garamond" w:hAnsi="Garamond"/>
          <w:color w:val="000000" w:themeColor="text1"/>
        </w:rPr>
        <w:t xml:space="preserve">recognize and </w:t>
      </w:r>
      <w:r w:rsidR="002B7E32" w:rsidRPr="00554618">
        <w:rPr>
          <w:rFonts w:ascii="Garamond" w:hAnsi="Garamond"/>
          <w:color w:val="000000" w:themeColor="text1"/>
        </w:rPr>
        <w:t>regain values and professionalism</w:t>
      </w:r>
      <w:r w:rsidR="00E832DD" w:rsidRPr="00554618">
        <w:rPr>
          <w:rFonts w:ascii="Garamond" w:hAnsi="Garamond"/>
          <w:color w:val="000000" w:themeColor="text1"/>
        </w:rPr>
        <w:t xml:space="preserve"> in</w:t>
      </w:r>
      <w:r w:rsidR="002B7E32" w:rsidRPr="00554618">
        <w:rPr>
          <w:rFonts w:ascii="Garamond" w:hAnsi="Garamond"/>
          <w:color w:val="000000" w:themeColor="text1"/>
        </w:rPr>
        <w:t xml:space="preserve"> devalued </w:t>
      </w:r>
      <w:r w:rsidR="00320DFA" w:rsidRPr="00554618">
        <w:rPr>
          <w:rFonts w:ascii="Garamond" w:hAnsi="Garamond"/>
          <w:color w:val="000000" w:themeColor="text1"/>
        </w:rPr>
        <w:t xml:space="preserve">gendered </w:t>
      </w:r>
      <w:r w:rsidR="002B7E32" w:rsidRPr="00554618">
        <w:rPr>
          <w:rFonts w:ascii="Garamond" w:hAnsi="Garamond"/>
          <w:color w:val="000000" w:themeColor="text1"/>
        </w:rPr>
        <w:t>work</w:t>
      </w:r>
      <w:r w:rsidR="00373877" w:rsidRPr="00554618">
        <w:rPr>
          <w:rFonts w:ascii="Garamond" w:hAnsi="Garamond"/>
          <w:color w:val="000000" w:themeColor="text1"/>
        </w:rPr>
        <w:t xml:space="preserve"> (</w:t>
      </w:r>
      <w:r w:rsidR="00BC1524" w:rsidRPr="00554618">
        <w:rPr>
          <w:rFonts w:ascii="Garamond" w:hAnsi="Garamond"/>
          <w:color w:val="000000" w:themeColor="text1"/>
        </w:rPr>
        <w:t xml:space="preserve">Graham, 1991; </w:t>
      </w:r>
      <w:r w:rsidR="00373877" w:rsidRPr="00554618">
        <w:rPr>
          <w:rFonts w:ascii="Garamond" w:hAnsi="Garamond"/>
          <w:color w:val="000000" w:themeColor="text1"/>
        </w:rPr>
        <w:t>Twigg</w:t>
      </w:r>
      <w:r w:rsidR="004C56F8" w:rsidRPr="00554618">
        <w:rPr>
          <w:rFonts w:ascii="Garamond" w:hAnsi="Garamond"/>
          <w:color w:val="000000" w:themeColor="text1"/>
        </w:rPr>
        <w:t>, 2000</w:t>
      </w:r>
      <w:r w:rsidR="00373877" w:rsidRPr="00554618">
        <w:rPr>
          <w:rFonts w:ascii="Garamond" w:hAnsi="Garamond"/>
          <w:color w:val="000000" w:themeColor="text1"/>
        </w:rPr>
        <w:t>)</w:t>
      </w:r>
      <w:r w:rsidR="006B14B4" w:rsidRPr="00554618">
        <w:rPr>
          <w:rFonts w:ascii="Garamond" w:hAnsi="Garamond"/>
          <w:color w:val="000000" w:themeColor="text1"/>
        </w:rPr>
        <w:t xml:space="preserve">, leading to </w:t>
      </w:r>
      <w:r w:rsidR="00E832DD" w:rsidRPr="00554618">
        <w:rPr>
          <w:rFonts w:ascii="Garamond" w:hAnsi="Garamond"/>
          <w:color w:val="000000" w:themeColor="text1"/>
        </w:rPr>
        <w:t xml:space="preserve">potential </w:t>
      </w:r>
      <w:r w:rsidR="006B14B4" w:rsidRPr="00554618">
        <w:rPr>
          <w:rFonts w:ascii="Garamond" w:hAnsi="Garamond"/>
          <w:color w:val="000000" w:themeColor="text1"/>
        </w:rPr>
        <w:t>ethical engagements</w:t>
      </w:r>
      <w:r w:rsidR="00C41332" w:rsidRPr="00554618">
        <w:rPr>
          <w:rFonts w:ascii="Garamond" w:hAnsi="Garamond"/>
          <w:color w:val="000000" w:themeColor="text1"/>
        </w:rPr>
        <w:t xml:space="preserve"> (</w:t>
      </w:r>
      <w:r w:rsidR="00F5540D" w:rsidRPr="00554618">
        <w:rPr>
          <w:rFonts w:ascii="Garamond" w:hAnsi="Garamond"/>
          <w:color w:val="000000" w:themeColor="text1"/>
        </w:rPr>
        <w:t xml:space="preserve">Gilligan, 1982; </w:t>
      </w:r>
      <w:r w:rsidR="00C41332" w:rsidRPr="00554618">
        <w:rPr>
          <w:rFonts w:ascii="Garamond" w:hAnsi="Garamond"/>
          <w:color w:val="000000" w:themeColor="text1"/>
        </w:rPr>
        <w:t>Bowden, 1997)</w:t>
      </w:r>
      <w:r w:rsidR="00483AE5" w:rsidRPr="00554618">
        <w:rPr>
          <w:rFonts w:ascii="Garamond" w:hAnsi="Garamond"/>
          <w:color w:val="000000" w:themeColor="text1"/>
        </w:rPr>
        <w:t xml:space="preserve">, </w:t>
      </w:r>
      <w:r w:rsidR="008E7D1B" w:rsidRPr="00554618">
        <w:rPr>
          <w:rFonts w:ascii="Garamond" w:hAnsi="Garamond"/>
          <w:color w:val="000000" w:themeColor="text1"/>
        </w:rPr>
        <w:t>moral</w:t>
      </w:r>
      <w:r w:rsidR="00C83E53" w:rsidRPr="00554618">
        <w:rPr>
          <w:rFonts w:ascii="Garamond" w:hAnsi="Garamond"/>
          <w:color w:val="000000" w:themeColor="text1"/>
        </w:rPr>
        <w:t xml:space="preserve"> challenges </w:t>
      </w:r>
      <w:r w:rsidR="008E7D1B" w:rsidRPr="00554618">
        <w:rPr>
          <w:rFonts w:ascii="Garamond" w:hAnsi="Garamond"/>
          <w:color w:val="000000" w:themeColor="text1"/>
        </w:rPr>
        <w:t>to oppressive institutions (</w:t>
      </w:r>
      <w:proofErr w:type="spellStart"/>
      <w:r w:rsidR="008E7D1B" w:rsidRPr="00554618">
        <w:rPr>
          <w:rFonts w:ascii="Garamond" w:hAnsi="Garamond" w:cs="Arial"/>
          <w:color w:val="000000" w:themeColor="text1"/>
        </w:rPr>
        <w:t>Liaschenko</w:t>
      </w:r>
      <w:proofErr w:type="spellEnd"/>
      <w:r w:rsidR="008E7D1B" w:rsidRPr="00554618">
        <w:rPr>
          <w:rFonts w:ascii="Garamond" w:hAnsi="Garamond"/>
          <w:color w:val="000000" w:themeColor="text1"/>
        </w:rPr>
        <w:t xml:space="preserve">, 1993), </w:t>
      </w:r>
      <w:r w:rsidR="006B14B4" w:rsidRPr="00554618">
        <w:rPr>
          <w:rFonts w:ascii="Garamond" w:hAnsi="Garamond"/>
          <w:color w:val="000000" w:themeColor="text1"/>
        </w:rPr>
        <w:t>and reciprocal and empowering interactions</w:t>
      </w:r>
      <w:r w:rsidR="004C56F8" w:rsidRPr="00554618">
        <w:rPr>
          <w:rFonts w:ascii="Garamond" w:hAnsi="Garamond"/>
          <w:color w:val="000000" w:themeColor="text1"/>
        </w:rPr>
        <w:t xml:space="preserve"> for both care-receivers and care </w:t>
      </w:r>
      <w:r w:rsidR="00C41332" w:rsidRPr="00554618">
        <w:rPr>
          <w:rFonts w:ascii="Garamond" w:hAnsi="Garamond"/>
          <w:color w:val="000000" w:themeColor="text1"/>
        </w:rPr>
        <w:t>providers</w:t>
      </w:r>
      <w:r w:rsidR="00477F00" w:rsidRPr="00554618">
        <w:rPr>
          <w:rFonts w:ascii="Garamond" w:hAnsi="Garamond"/>
          <w:color w:val="000000" w:themeColor="text1"/>
        </w:rPr>
        <w:t xml:space="preserve"> (Watson et al. 2004)</w:t>
      </w:r>
      <w:r w:rsidR="00C41332" w:rsidRPr="00554618">
        <w:rPr>
          <w:rFonts w:ascii="Garamond" w:hAnsi="Garamond"/>
          <w:color w:val="000000" w:themeColor="text1"/>
        </w:rPr>
        <w:t>.</w:t>
      </w:r>
      <w:r w:rsidR="006B14B4" w:rsidRPr="00554618">
        <w:rPr>
          <w:rFonts w:ascii="Garamond" w:hAnsi="Garamond"/>
          <w:color w:val="000000" w:themeColor="text1"/>
        </w:rPr>
        <w:t xml:space="preserve"> </w:t>
      </w:r>
      <w:r w:rsidR="007E5686" w:rsidRPr="00554618">
        <w:rPr>
          <w:rFonts w:ascii="Garamond" w:hAnsi="Garamond"/>
          <w:color w:val="000000" w:themeColor="text1"/>
        </w:rPr>
        <w:t>T</w:t>
      </w:r>
      <w:r w:rsidR="00AE1224" w:rsidRPr="00554618">
        <w:rPr>
          <w:rFonts w:ascii="Garamond" w:hAnsi="Garamond"/>
          <w:color w:val="000000" w:themeColor="text1"/>
        </w:rPr>
        <w:t>he conceptual tension between disability scholars and feminist care researchers</w:t>
      </w:r>
      <w:r w:rsidR="007E5686" w:rsidRPr="00554618">
        <w:rPr>
          <w:rFonts w:ascii="Garamond" w:hAnsi="Garamond"/>
          <w:color w:val="000000" w:themeColor="text1"/>
        </w:rPr>
        <w:t xml:space="preserve"> appears to </w:t>
      </w:r>
      <w:r w:rsidR="00AE1224" w:rsidRPr="00554618">
        <w:rPr>
          <w:rFonts w:ascii="Garamond" w:hAnsi="Garamond"/>
          <w:color w:val="000000" w:themeColor="text1"/>
        </w:rPr>
        <w:t xml:space="preserve">lie in </w:t>
      </w:r>
      <w:r w:rsidR="00EA5EE5" w:rsidRPr="00554618">
        <w:rPr>
          <w:rFonts w:ascii="Garamond" w:hAnsi="Garamond"/>
          <w:color w:val="000000" w:themeColor="text1"/>
        </w:rPr>
        <w:t xml:space="preserve">two </w:t>
      </w:r>
      <w:r w:rsidR="007E5686" w:rsidRPr="00554618">
        <w:rPr>
          <w:rFonts w:ascii="Garamond" w:hAnsi="Garamond"/>
          <w:color w:val="000000" w:themeColor="text1"/>
        </w:rPr>
        <w:t xml:space="preserve">conflictual perspectives </w:t>
      </w:r>
      <w:r w:rsidRPr="00554618">
        <w:rPr>
          <w:rFonts w:ascii="Garamond" w:hAnsi="Garamond"/>
          <w:color w:val="000000" w:themeColor="text1"/>
        </w:rPr>
        <w:t xml:space="preserve">that </w:t>
      </w:r>
      <w:r w:rsidR="007E5686" w:rsidRPr="00554618">
        <w:rPr>
          <w:rFonts w:ascii="Garamond" w:hAnsi="Garamond"/>
          <w:color w:val="000000" w:themeColor="text1"/>
        </w:rPr>
        <w:t xml:space="preserve">are seemingly </w:t>
      </w:r>
      <w:r w:rsidR="00F37237" w:rsidRPr="00554618">
        <w:rPr>
          <w:rFonts w:ascii="Garamond" w:hAnsi="Garamond"/>
          <w:color w:val="000000" w:themeColor="text1"/>
        </w:rPr>
        <w:t>‘</w:t>
      </w:r>
      <w:r w:rsidR="007E5686" w:rsidRPr="00554618">
        <w:rPr>
          <w:rFonts w:ascii="Garamond" w:hAnsi="Garamond"/>
          <w:color w:val="000000" w:themeColor="text1"/>
        </w:rPr>
        <w:t>poles apart and fully incompatible with each other</w:t>
      </w:r>
      <w:r w:rsidR="00F37237" w:rsidRPr="00554618">
        <w:rPr>
          <w:rFonts w:ascii="Garamond" w:hAnsi="Garamond"/>
          <w:color w:val="000000" w:themeColor="text1"/>
        </w:rPr>
        <w:t>’</w:t>
      </w:r>
      <w:r w:rsidR="007E5686" w:rsidRPr="00554618">
        <w:rPr>
          <w:rFonts w:ascii="Garamond" w:hAnsi="Garamond"/>
          <w:color w:val="000000" w:themeColor="text1"/>
        </w:rPr>
        <w:t xml:space="preserve"> (</w:t>
      </w:r>
      <w:r w:rsidR="00727D57" w:rsidRPr="00554618">
        <w:rPr>
          <w:rFonts w:ascii="Garamond" w:hAnsi="Garamond"/>
          <w:color w:val="000000" w:themeColor="text1"/>
        </w:rPr>
        <w:t>Kroger 2009:406</w:t>
      </w:r>
      <w:r w:rsidR="007E5686" w:rsidRPr="00554618">
        <w:rPr>
          <w:rFonts w:ascii="Garamond" w:hAnsi="Garamond"/>
          <w:color w:val="000000" w:themeColor="text1"/>
        </w:rPr>
        <w:t xml:space="preserve">).  </w:t>
      </w:r>
    </w:p>
    <w:p w14:paraId="59019285" w14:textId="77777777" w:rsidR="00DD1CD2" w:rsidRPr="00554618" w:rsidRDefault="00DD1CD2" w:rsidP="001A6ECB">
      <w:pPr>
        <w:widowControl w:val="0"/>
        <w:spacing w:line="360" w:lineRule="auto"/>
        <w:outlineLvl w:val="0"/>
        <w:rPr>
          <w:rFonts w:ascii="Garamond" w:hAnsi="Garamond"/>
          <w:color w:val="000000" w:themeColor="text1"/>
        </w:rPr>
      </w:pPr>
    </w:p>
    <w:p w14:paraId="40BA413C" w14:textId="1628E951" w:rsidR="00837122" w:rsidRPr="00554618" w:rsidRDefault="007E5686" w:rsidP="001A6ECB">
      <w:pPr>
        <w:widowControl w:val="0"/>
        <w:spacing w:line="360" w:lineRule="auto"/>
        <w:outlineLvl w:val="0"/>
        <w:rPr>
          <w:rFonts w:ascii="Garamond" w:hAnsi="Garamond"/>
          <w:color w:val="000000" w:themeColor="text1"/>
        </w:rPr>
      </w:pPr>
      <w:r w:rsidRPr="00554618">
        <w:rPr>
          <w:rFonts w:ascii="Garamond" w:hAnsi="Garamond"/>
          <w:color w:val="000000" w:themeColor="text1"/>
        </w:rPr>
        <w:t>Nevertheless, scholars such as Kroger</w:t>
      </w:r>
      <w:r w:rsidR="00727D57" w:rsidRPr="00554618">
        <w:rPr>
          <w:rFonts w:ascii="Garamond" w:hAnsi="Garamond"/>
          <w:color w:val="000000" w:themeColor="text1"/>
        </w:rPr>
        <w:t xml:space="preserve"> (2009) and </w:t>
      </w:r>
      <w:proofErr w:type="spellStart"/>
      <w:r w:rsidR="00727D57" w:rsidRPr="00554618">
        <w:rPr>
          <w:rFonts w:ascii="Garamond" w:hAnsi="Garamond"/>
          <w:color w:val="000000" w:themeColor="text1"/>
          <w:spacing w:val="3"/>
          <w:shd w:val="clear" w:color="auto" w:fill="FFFFFF"/>
        </w:rPr>
        <w:t>Rummery</w:t>
      </w:r>
      <w:proofErr w:type="spellEnd"/>
      <w:r w:rsidR="00727D57" w:rsidRPr="00554618">
        <w:rPr>
          <w:rFonts w:ascii="Garamond" w:hAnsi="Garamond"/>
          <w:color w:val="000000" w:themeColor="text1"/>
          <w:spacing w:val="3"/>
          <w:shd w:val="clear" w:color="auto" w:fill="FFFFFF"/>
        </w:rPr>
        <w:t xml:space="preserve"> and Fine</w:t>
      </w:r>
      <w:r w:rsidR="00727D57" w:rsidRPr="00554618">
        <w:rPr>
          <w:rFonts w:ascii="Garamond" w:hAnsi="Garamond"/>
          <w:color w:val="000000" w:themeColor="text1"/>
        </w:rPr>
        <w:t xml:space="preserve"> (2012) </w:t>
      </w:r>
      <w:r w:rsidR="00F84F5D" w:rsidRPr="00554618">
        <w:rPr>
          <w:rFonts w:ascii="Garamond" w:hAnsi="Garamond"/>
          <w:color w:val="000000" w:themeColor="text1"/>
        </w:rPr>
        <w:t>urge</w:t>
      </w:r>
      <w:r w:rsidRPr="00554618">
        <w:rPr>
          <w:rFonts w:ascii="Garamond" w:hAnsi="Garamond"/>
          <w:color w:val="000000" w:themeColor="text1"/>
        </w:rPr>
        <w:t xml:space="preserve"> a conceptual reconsideration of how the seemingly incongruent domains of disability studies and care research might be fruitfully joined to make sense of care and justice</w:t>
      </w:r>
      <w:r w:rsidR="00727D57" w:rsidRPr="00554618">
        <w:rPr>
          <w:rFonts w:ascii="Garamond" w:hAnsi="Garamond"/>
          <w:color w:val="000000" w:themeColor="text1"/>
        </w:rPr>
        <w:t xml:space="preserve">. </w:t>
      </w:r>
      <w:r w:rsidR="006C1029" w:rsidRPr="00554618">
        <w:rPr>
          <w:rFonts w:ascii="Garamond" w:hAnsi="Garamond"/>
          <w:color w:val="000000" w:themeColor="text1"/>
        </w:rPr>
        <w:t xml:space="preserve">In response, Milligan and Power (2011:569) </w:t>
      </w:r>
      <w:r w:rsidR="00E944AC" w:rsidRPr="00554618">
        <w:rPr>
          <w:rFonts w:ascii="Garamond" w:hAnsi="Garamond"/>
          <w:color w:val="000000" w:themeColor="text1"/>
        </w:rPr>
        <w:t xml:space="preserve">call for the need to understand </w:t>
      </w:r>
      <w:r w:rsidR="006C1029" w:rsidRPr="00554618">
        <w:rPr>
          <w:rFonts w:ascii="Garamond" w:hAnsi="Garamond"/>
          <w:color w:val="000000" w:themeColor="text1"/>
        </w:rPr>
        <w:t xml:space="preserve">how </w:t>
      </w:r>
      <w:r w:rsidR="00525EE3" w:rsidRPr="00554618">
        <w:rPr>
          <w:rFonts w:ascii="Garamond" w:hAnsi="Garamond"/>
          <w:color w:val="000000" w:themeColor="text1"/>
        </w:rPr>
        <w:t>‘</w:t>
      </w:r>
      <w:r w:rsidR="006C1029" w:rsidRPr="00554618">
        <w:rPr>
          <w:rFonts w:ascii="Garamond" w:hAnsi="Garamond"/>
          <w:color w:val="000000" w:themeColor="text1"/>
        </w:rPr>
        <w:t xml:space="preserve">[good] care should </w:t>
      </w:r>
      <w:r w:rsidR="00E944AC" w:rsidRPr="00554618">
        <w:rPr>
          <w:rFonts w:ascii="Garamond" w:hAnsi="Garamond"/>
          <w:color w:val="000000" w:themeColor="text1"/>
        </w:rPr>
        <w:t>be delivered</w:t>
      </w:r>
      <w:r w:rsidR="006C1029" w:rsidRPr="00554618">
        <w:rPr>
          <w:rFonts w:ascii="Garamond" w:hAnsi="Garamond"/>
          <w:color w:val="000000" w:themeColor="text1"/>
        </w:rPr>
        <w:t xml:space="preserve"> within an environment that is most suitable to the care-recipient’s specific needs, but should also take account </w:t>
      </w:r>
      <w:r w:rsidR="005439F6" w:rsidRPr="00554618">
        <w:rPr>
          <w:rFonts w:ascii="Garamond" w:hAnsi="Garamond"/>
          <w:color w:val="000000" w:themeColor="text1"/>
        </w:rPr>
        <w:t xml:space="preserve">of the impact </w:t>
      </w:r>
      <w:r w:rsidR="006C1029" w:rsidRPr="00554618">
        <w:rPr>
          <w:rFonts w:ascii="Garamond" w:hAnsi="Garamond"/>
          <w:color w:val="000000" w:themeColor="text1"/>
        </w:rPr>
        <w:t>on care-giver</w:t>
      </w:r>
      <w:r w:rsidR="005439F6" w:rsidRPr="00554618">
        <w:rPr>
          <w:rFonts w:ascii="Garamond" w:hAnsi="Garamond"/>
          <w:color w:val="000000" w:themeColor="text1"/>
        </w:rPr>
        <w:t>s</w:t>
      </w:r>
      <w:r w:rsidR="00525EE3" w:rsidRPr="00554618">
        <w:rPr>
          <w:rFonts w:ascii="Garamond" w:hAnsi="Garamond"/>
          <w:color w:val="000000" w:themeColor="text1"/>
        </w:rPr>
        <w:t>’</w:t>
      </w:r>
      <w:r w:rsidR="00E944AC" w:rsidRPr="00554618">
        <w:rPr>
          <w:rFonts w:ascii="Garamond" w:hAnsi="Garamond"/>
          <w:color w:val="000000" w:themeColor="text1"/>
        </w:rPr>
        <w:t>.</w:t>
      </w:r>
      <w:r w:rsidR="006C1029" w:rsidRPr="00554618">
        <w:rPr>
          <w:rFonts w:ascii="Garamond" w:hAnsi="Garamond"/>
          <w:color w:val="000000" w:themeColor="text1"/>
        </w:rPr>
        <w:t xml:space="preserve">  </w:t>
      </w:r>
      <w:r w:rsidR="005949DF" w:rsidRPr="00554618">
        <w:rPr>
          <w:rFonts w:ascii="Garamond" w:hAnsi="Garamond"/>
          <w:color w:val="000000" w:themeColor="text1"/>
        </w:rPr>
        <w:t xml:space="preserve">Joining this line of reasoning, this special issue critically deciphers how responsible care relationships and practices are understood, experienced and shaped by </w:t>
      </w:r>
      <w:r w:rsidR="00F37237" w:rsidRPr="00554618">
        <w:rPr>
          <w:rFonts w:ascii="Garamond" w:hAnsi="Garamond"/>
          <w:color w:val="000000" w:themeColor="text1"/>
        </w:rPr>
        <w:t>‘</w:t>
      </w:r>
      <w:r w:rsidR="005949DF" w:rsidRPr="00554618">
        <w:rPr>
          <w:rFonts w:ascii="Garamond" w:hAnsi="Garamond"/>
          <w:i/>
          <w:iCs/>
          <w:color w:val="000000" w:themeColor="text1"/>
        </w:rPr>
        <w:t>where they take place</w:t>
      </w:r>
      <w:r w:rsidR="00F37237" w:rsidRPr="00554618">
        <w:rPr>
          <w:rFonts w:ascii="Garamond" w:hAnsi="Garamond"/>
          <w:color w:val="000000" w:themeColor="text1"/>
        </w:rPr>
        <w:t>’</w:t>
      </w:r>
      <w:r w:rsidR="005949DF" w:rsidRPr="00554618">
        <w:rPr>
          <w:rFonts w:ascii="Garamond" w:hAnsi="Garamond"/>
          <w:color w:val="000000" w:themeColor="text1"/>
        </w:rPr>
        <w:t xml:space="preserve"> (Milligan and Wiles, 2010:738</w:t>
      </w:r>
      <w:r w:rsidR="00144F3F" w:rsidRPr="00554618">
        <w:rPr>
          <w:rFonts w:ascii="Garamond" w:hAnsi="Garamond"/>
          <w:color w:val="000000" w:themeColor="text1"/>
        </w:rPr>
        <w:t>, original emphasis</w:t>
      </w:r>
      <w:r w:rsidR="005949DF" w:rsidRPr="00554618">
        <w:rPr>
          <w:rFonts w:ascii="Garamond" w:hAnsi="Garamond"/>
          <w:color w:val="000000" w:themeColor="text1"/>
        </w:rPr>
        <w:t>)</w:t>
      </w:r>
      <w:r w:rsidR="00A56333" w:rsidRPr="00554618">
        <w:rPr>
          <w:rFonts w:ascii="Garamond" w:hAnsi="Garamond"/>
          <w:color w:val="000000" w:themeColor="text1"/>
        </w:rPr>
        <w:t>,</w:t>
      </w:r>
      <w:r w:rsidR="005949DF" w:rsidRPr="00554618">
        <w:rPr>
          <w:rFonts w:ascii="Garamond" w:hAnsi="Garamond"/>
          <w:color w:val="000000" w:themeColor="text1"/>
        </w:rPr>
        <w:t xml:space="preserve"> in </w:t>
      </w:r>
      <w:r w:rsidR="00A56333" w:rsidRPr="00554618">
        <w:rPr>
          <w:rFonts w:ascii="Garamond" w:hAnsi="Garamond"/>
          <w:color w:val="000000" w:themeColor="text1"/>
        </w:rPr>
        <w:t>that</w:t>
      </w:r>
      <w:r w:rsidR="005949DF" w:rsidRPr="00554618">
        <w:rPr>
          <w:rFonts w:ascii="Garamond" w:hAnsi="Garamond"/>
          <w:color w:val="000000" w:themeColor="text1"/>
        </w:rPr>
        <w:t xml:space="preserve"> care is realized not only in interpersonal relations but also in people-culture-place interactions. In </w:t>
      </w:r>
      <w:r w:rsidR="00F37237" w:rsidRPr="00554618">
        <w:rPr>
          <w:rFonts w:ascii="Garamond" w:hAnsi="Garamond"/>
          <w:color w:val="000000" w:themeColor="text1"/>
        </w:rPr>
        <w:t>analysing</w:t>
      </w:r>
      <w:r w:rsidR="005949DF" w:rsidRPr="00554618">
        <w:rPr>
          <w:rFonts w:ascii="Garamond" w:hAnsi="Garamond"/>
          <w:color w:val="000000" w:themeColor="text1"/>
        </w:rPr>
        <w:t xml:space="preserve"> </w:t>
      </w:r>
      <w:r w:rsidR="005949DF" w:rsidRPr="00554618">
        <w:rPr>
          <w:rFonts w:ascii="Garamond" w:hAnsi="Garamond"/>
          <w:i/>
          <w:color w:val="000000" w:themeColor="text1"/>
        </w:rPr>
        <w:t>who</w:t>
      </w:r>
      <w:r w:rsidR="005949DF" w:rsidRPr="00554618">
        <w:rPr>
          <w:rFonts w:ascii="Garamond" w:hAnsi="Garamond"/>
          <w:color w:val="000000" w:themeColor="text1"/>
        </w:rPr>
        <w:t xml:space="preserve"> cares for </w:t>
      </w:r>
      <w:r w:rsidR="005949DF" w:rsidRPr="00554618">
        <w:rPr>
          <w:rFonts w:ascii="Garamond" w:hAnsi="Garamond"/>
          <w:i/>
          <w:color w:val="000000" w:themeColor="text1"/>
        </w:rPr>
        <w:t>whom</w:t>
      </w:r>
      <w:r w:rsidR="005949DF" w:rsidRPr="00554618">
        <w:rPr>
          <w:rFonts w:ascii="Garamond" w:hAnsi="Garamond"/>
          <w:color w:val="000000" w:themeColor="text1"/>
        </w:rPr>
        <w:t xml:space="preserve">, </w:t>
      </w:r>
      <w:r w:rsidR="005949DF" w:rsidRPr="00554618">
        <w:rPr>
          <w:rFonts w:ascii="Garamond" w:hAnsi="Garamond"/>
          <w:i/>
          <w:color w:val="000000" w:themeColor="text1"/>
        </w:rPr>
        <w:t>how</w:t>
      </w:r>
      <w:r w:rsidR="005949DF" w:rsidRPr="00554618">
        <w:rPr>
          <w:rFonts w:ascii="Garamond" w:hAnsi="Garamond"/>
          <w:color w:val="000000" w:themeColor="text1"/>
        </w:rPr>
        <w:t xml:space="preserve">, </w:t>
      </w:r>
      <w:r w:rsidR="005949DF" w:rsidRPr="00554618">
        <w:rPr>
          <w:rFonts w:ascii="Garamond" w:hAnsi="Garamond"/>
          <w:i/>
          <w:color w:val="000000" w:themeColor="text1"/>
        </w:rPr>
        <w:t>why</w:t>
      </w:r>
      <w:r w:rsidR="005949DF" w:rsidRPr="00554618">
        <w:rPr>
          <w:rFonts w:ascii="Garamond" w:hAnsi="Garamond"/>
          <w:color w:val="000000" w:themeColor="text1"/>
        </w:rPr>
        <w:t xml:space="preserve"> and </w:t>
      </w:r>
      <w:r w:rsidR="005949DF" w:rsidRPr="00554618">
        <w:rPr>
          <w:rFonts w:ascii="Garamond" w:hAnsi="Garamond"/>
          <w:i/>
          <w:color w:val="000000" w:themeColor="text1"/>
        </w:rPr>
        <w:t>under what circumstances</w:t>
      </w:r>
      <w:r w:rsidR="005949DF" w:rsidRPr="00554618">
        <w:rPr>
          <w:rFonts w:ascii="Garamond" w:hAnsi="Garamond"/>
          <w:color w:val="000000" w:themeColor="text1"/>
        </w:rPr>
        <w:t xml:space="preserve">, cultural landscape of care </w:t>
      </w:r>
      <w:r w:rsidR="009B0FBF" w:rsidRPr="00554618">
        <w:rPr>
          <w:rFonts w:ascii="Garamond" w:hAnsi="Garamond"/>
          <w:color w:val="000000" w:themeColor="text1"/>
        </w:rPr>
        <w:t>traces</w:t>
      </w:r>
      <w:r w:rsidR="005949DF" w:rsidRPr="00554618">
        <w:rPr>
          <w:rFonts w:ascii="Garamond" w:hAnsi="Garamond"/>
          <w:color w:val="000000" w:themeColor="text1"/>
        </w:rPr>
        <w:t xml:space="preserve"> </w:t>
      </w:r>
      <w:r w:rsidR="00A56333" w:rsidRPr="00554618">
        <w:rPr>
          <w:rFonts w:ascii="Garamond" w:hAnsi="Garamond"/>
          <w:color w:val="000000" w:themeColor="text1"/>
        </w:rPr>
        <w:t>the</w:t>
      </w:r>
      <w:r w:rsidR="005949DF" w:rsidRPr="00554618">
        <w:rPr>
          <w:rFonts w:ascii="Garamond" w:hAnsi="Garamond"/>
          <w:color w:val="000000" w:themeColor="text1"/>
        </w:rPr>
        <w:t xml:space="preserve"> complex</w:t>
      </w:r>
      <w:r w:rsidR="009B0FBF" w:rsidRPr="00554618">
        <w:rPr>
          <w:rFonts w:ascii="Garamond" w:hAnsi="Garamond"/>
          <w:color w:val="000000" w:themeColor="text1"/>
        </w:rPr>
        <w:t xml:space="preserve">ities </w:t>
      </w:r>
      <w:r w:rsidR="005949DF" w:rsidRPr="00554618">
        <w:rPr>
          <w:rFonts w:ascii="Garamond" w:hAnsi="Garamond"/>
          <w:color w:val="000000" w:themeColor="text1"/>
        </w:rPr>
        <w:t xml:space="preserve">of how responsibilities and </w:t>
      </w:r>
      <w:r w:rsidR="000929C8" w:rsidRPr="00554618">
        <w:rPr>
          <w:rFonts w:ascii="Garamond" w:hAnsi="Garamond"/>
          <w:color w:val="000000" w:themeColor="text1"/>
        </w:rPr>
        <w:t xml:space="preserve">ethical engagements </w:t>
      </w:r>
      <w:r w:rsidR="005949DF" w:rsidRPr="00554618">
        <w:rPr>
          <w:rFonts w:ascii="Garamond" w:hAnsi="Garamond"/>
          <w:color w:val="000000" w:themeColor="text1"/>
        </w:rPr>
        <w:t xml:space="preserve">involved in care </w:t>
      </w:r>
      <w:r w:rsidR="00A56333" w:rsidRPr="00554618">
        <w:rPr>
          <w:rFonts w:ascii="Garamond" w:hAnsi="Garamond"/>
          <w:color w:val="000000" w:themeColor="text1"/>
        </w:rPr>
        <w:t xml:space="preserve">- </w:t>
      </w:r>
      <w:r w:rsidR="005949DF" w:rsidRPr="00554618">
        <w:rPr>
          <w:rFonts w:ascii="Garamond" w:hAnsi="Garamond"/>
          <w:color w:val="000000" w:themeColor="text1"/>
        </w:rPr>
        <w:t xml:space="preserve">for those who deliver and receive care </w:t>
      </w:r>
      <w:r w:rsidR="00A56333" w:rsidRPr="00554618">
        <w:rPr>
          <w:rFonts w:ascii="Garamond" w:hAnsi="Garamond"/>
          <w:color w:val="000000" w:themeColor="text1"/>
        </w:rPr>
        <w:t xml:space="preserve">– can vary </w:t>
      </w:r>
      <w:r w:rsidR="005949DF" w:rsidRPr="00554618">
        <w:rPr>
          <w:rFonts w:ascii="Garamond" w:hAnsi="Garamond"/>
          <w:color w:val="000000" w:themeColor="text1"/>
        </w:rPr>
        <w:t>in different places</w:t>
      </w:r>
      <w:r w:rsidR="000929C8" w:rsidRPr="00554618">
        <w:rPr>
          <w:rFonts w:ascii="Garamond" w:hAnsi="Garamond"/>
          <w:color w:val="000000" w:themeColor="text1"/>
        </w:rPr>
        <w:t xml:space="preserve"> and cultural contexts</w:t>
      </w:r>
      <w:r w:rsidR="005949DF" w:rsidRPr="00554618">
        <w:rPr>
          <w:rFonts w:ascii="Garamond" w:hAnsi="Garamond"/>
          <w:color w:val="000000" w:themeColor="text1"/>
        </w:rPr>
        <w:t xml:space="preserve">. </w:t>
      </w:r>
    </w:p>
    <w:p w14:paraId="48B0D91B" w14:textId="4385B7E0" w:rsidR="002829C3" w:rsidRPr="00554618" w:rsidRDefault="002829C3" w:rsidP="001A6ECB">
      <w:pPr>
        <w:spacing w:line="360" w:lineRule="auto"/>
        <w:rPr>
          <w:rFonts w:ascii="Garamond" w:hAnsi="Garamond"/>
          <w:color w:val="000000" w:themeColor="text1"/>
        </w:rPr>
      </w:pPr>
    </w:p>
    <w:p w14:paraId="6EB208D0" w14:textId="3A8B900F" w:rsidR="00165764" w:rsidRPr="00554618" w:rsidRDefault="000063B3" w:rsidP="001A6ECB">
      <w:pPr>
        <w:spacing w:line="360" w:lineRule="auto"/>
        <w:rPr>
          <w:rFonts w:ascii="Garamond" w:hAnsi="Garamond"/>
          <w:color w:val="000000" w:themeColor="text1"/>
        </w:rPr>
      </w:pPr>
      <w:r w:rsidRPr="00554618">
        <w:rPr>
          <w:rFonts w:ascii="Garamond" w:hAnsi="Garamond"/>
          <w:color w:val="000000" w:themeColor="text1"/>
        </w:rPr>
        <w:t xml:space="preserve">Our approach to cultural landscapes of care </w:t>
      </w:r>
      <w:r w:rsidR="00D22417" w:rsidRPr="00554618">
        <w:rPr>
          <w:rFonts w:ascii="Garamond" w:hAnsi="Garamond"/>
          <w:color w:val="000000" w:themeColor="text1"/>
        </w:rPr>
        <w:t>maintains that</w:t>
      </w:r>
      <w:r w:rsidRPr="00554618">
        <w:rPr>
          <w:rFonts w:ascii="Garamond" w:hAnsi="Garamond" w:cs="Open Sans"/>
          <w:color w:val="000000" w:themeColor="text1"/>
          <w:shd w:val="clear" w:color="auto" w:fill="FFFFFF"/>
        </w:rPr>
        <w:t xml:space="preserve"> good care is culturally shaped</w:t>
      </w:r>
      <w:r w:rsidR="00DD1CD2" w:rsidRPr="00554618">
        <w:rPr>
          <w:rFonts w:ascii="Garamond" w:hAnsi="Garamond" w:cs="Open Sans"/>
          <w:color w:val="000000" w:themeColor="text1"/>
          <w:shd w:val="clear" w:color="auto" w:fill="FFFFFF"/>
        </w:rPr>
        <w:t xml:space="preserve"> and is, indeed, circumscribed by the </w:t>
      </w:r>
      <w:r w:rsidR="003A213A" w:rsidRPr="00554618">
        <w:rPr>
          <w:rFonts w:ascii="Garamond" w:hAnsi="Garamond" w:cs="Open Sans"/>
          <w:color w:val="000000" w:themeColor="text1"/>
          <w:shd w:val="clear" w:color="auto" w:fill="FFFFFF"/>
        </w:rPr>
        <w:t>material resources a</w:t>
      </w:r>
      <w:r w:rsidR="00322A1A" w:rsidRPr="00554618">
        <w:rPr>
          <w:rFonts w:ascii="Garamond" w:hAnsi="Garamond" w:cs="Open Sans"/>
          <w:color w:val="000000" w:themeColor="text1"/>
          <w:shd w:val="clear" w:color="auto" w:fill="FFFFFF"/>
        </w:rPr>
        <w:t xml:space="preserve">nd </w:t>
      </w:r>
      <w:r w:rsidR="003A213A" w:rsidRPr="00554618">
        <w:rPr>
          <w:rFonts w:ascii="Garamond" w:hAnsi="Garamond" w:cs="Open Sans"/>
          <w:color w:val="000000" w:themeColor="text1"/>
          <w:shd w:val="clear" w:color="auto" w:fill="FFFFFF"/>
        </w:rPr>
        <w:t>mediated imaginaries that form the backdrop to routine habits and social worlds (Anderson 2020)</w:t>
      </w:r>
      <w:r w:rsidR="00552043" w:rsidRPr="00554618">
        <w:rPr>
          <w:rFonts w:ascii="Garamond" w:hAnsi="Garamond" w:cs="Open Sans"/>
          <w:color w:val="000000" w:themeColor="text1"/>
          <w:shd w:val="clear" w:color="auto" w:fill="FFFFFF"/>
        </w:rPr>
        <w:t xml:space="preserve">. A sensitivity to </w:t>
      </w:r>
      <w:r w:rsidR="0045515F" w:rsidRPr="00554618">
        <w:rPr>
          <w:rFonts w:ascii="Garamond" w:hAnsi="Garamond" w:cs="Open Sans"/>
          <w:color w:val="000000" w:themeColor="text1"/>
          <w:shd w:val="clear" w:color="auto" w:fill="FFFFFF"/>
        </w:rPr>
        <w:t xml:space="preserve">a </w:t>
      </w:r>
      <w:r w:rsidR="00552043" w:rsidRPr="00554618">
        <w:rPr>
          <w:rFonts w:ascii="Garamond" w:hAnsi="Garamond" w:cs="Open Sans"/>
          <w:color w:val="000000" w:themeColor="text1"/>
          <w:shd w:val="clear" w:color="auto" w:fill="FFFFFF"/>
        </w:rPr>
        <w:t>culturally inflected understand</w:t>
      </w:r>
      <w:r w:rsidR="007F473E" w:rsidRPr="00554618">
        <w:rPr>
          <w:rFonts w:ascii="Garamond" w:hAnsi="Garamond" w:cs="Open Sans"/>
          <w:color w:val="000000" w:themeColor="text1"/>
          <w:shd w:val="clear" w:color="auto" w:fill="FFFFFF"/>
        </w:rPr>
        <w:t>ing</w:t>
      </w:r>
      <w:r w:rsidR="00552043" w:rsidRPr="00554618">
        <w:rPr>
          <w:rFonts w:ascii="Garamond" w:hAnsi="Garamond" w:cs="Open Sans"/>
          <w:color w:val="000000" w:themeColor="text1"/>
          <w:shd w:val="clear" w:color="auto" w:fill="FFFFFF"/>
        </w:rPr>
        <w:t xml:space="preserve"> of place allows us to </w:t>
      </w:r>
      <w:r w:rsidRPr="00554618">
        <w:rPr>
          <w:rFonts w:ascii="Garamond" w:hAnsi="Garamond" w:cs="Open Sans"/>
          <w:color w:val="000000" w:themeColor="text1"/>
          <w:shd w:val="clear" w:color="auto" w:fill="FFFFFF"/>
        </w:rPr>
        <w:t>highlight reciprocity and mutuality as mundane practices</w:t>
      </w:r>
      <w:r w:rsidR="0079268F" w:rsidRPr="00554618">
        <w:rPr>
          <w:rFonts w:ascii="Garamond" w:hAnsi="Garamond" w:cs="Open Sans"/>
          <w:color w:val="000000" w:themeColor="text1"/>
          <w:shd w:val="clear" w:color="auto" w:fill="FFFFFF"/>
        </w:rPr>
        <w:t xml:space="preserve"> of care</w:t>
      </w:r>
      <w:r w:rsidRPr="00554618">
        <w:rPr>
          <w:rFonts w:ascii="Garamond" w:hAnsi="Garamond" w:cs="Open Sans"/>
          <w:color w:val="000000" w:themeColor="text1"/>
          <w:shd w:val="clear" w:color="auto" w:fill="FFFFFF"/>
        </w:rPr>
        <w:t>, rather than ethical demand</w:t>
      </w:r>
      <w:r w:rsidR="00552043" w:rsidRPr="00554618">
        <w:rPr>
          <w:rFonts w:ascii="Garamond" w:hAnsi="Garamond" w:cs="Open Sans"/>
          <w:color w:val="000000" w:themeColor="text1"/>
          <w:shd w:val="clear" w:color="auto" w:fill="FFFFFF"/>
        </w:rPr>
        <w:t>s</w:t>
      </w:r>
      <w:r w:rsidRPr="00554618">
        <w:rPr>
          <w:rFonts w:ascii="Garamond" w:hAnsi="Garamond" w:cs="Open Sans"/>
          <w:color w:val="000000" w:themeColor="text1"/>
          <w:shd w:val="clear" w:color="auto" w:fill="FFFFFF"/>
        </w:rPr>
        <w:t xml:space="preserve">, </w:t>
      </w:r>
      <w:r w:rsidR="00552043" w:rsidRPr="00554618">
        <w:rPr>
          <w:rFonts w:ascii="Garamond" w:hAnsi="Garamond" w:cs="Open Sans"/>
          <w:color w:val="000000" w:themeColor="text1"/>
          <w:shd w:val="clear" w:color="auto" w:fill="FFFFFF"/>
        </w:rPr>
        <w:t xml:space="preserve">and </w:t>
      </w:r>
      <w:r w:rsidR="005439F6" w:rsidRPr="00554618">
        <w:rPr>
          <w:rFonts w:ascii="Garamond" w:hAnsi="Garamond" w:cs="Open Sans"/>
          <w:color w:val="000000" w:themeColor="text1"/>
          <w:shd w:val="clear" w:color="auto" w:fill="FFFFFF"/>
        </w:rPr>
        <w:t xml:space="preserve">that </w:t>
      </w:r>
      <w:r w:rsidR="009B0FBF" w:rsidRPr="00554618">
        <w:rPr>
          <w:rFonts w:ascii="Garamond" w:hAnsi="Garamond" w:cs="Open Sans"/>
          <w:color w:val="000000" w:themeColor="text1"/>
          <w:shd w:val="clear" w:color="auto" w:fill="FFFFFF"/>
        </w:rPr>
        <w:t xml:space="preserve">these are </w:t>
      </w:r>
      <w:r w:rsidRPr="00554618">
        <w:rPr>
          <w:rFonts w:ascii="Garamond" w:hAnsi="Garamond" w:cs="Open Sans"/>
          <w:color w:val="000000" w:themeColor="text1"/>
          <w:shd w:val="clear" w:color="auto" w:fill="FFFFFF"/>
        </w:rPr>
        <w:t>subjec</w:t>
      </w:r>
      <w:r w:rsidR="00552043" w:rsidRPr="00554618">
        <w:rPr>
          <w:rFonts w:ascii="Garamond" w:hAnsi="Garamond" w:cs="Open Sans"/>
          <w:color w:val="000000" w:themeColor="text1"/>
          <w:shd w:val="clear" w:color="auto" w:fill="FFFFFF"/>
        </w:rPr>
        <w:t>t</w:t>
      </w:r>
      <w:r w:rsidRPr="00554618">
        <w:rPr>
          <w:rFonts w:ascii="Garamond" w:hAnsi="Garamond" w:cs="Open Sans"/>
          <w:color w:val="000000" w:themeColor="text1"/>
          <w:shd w:val="clear" w:color="auto" w:fill="FFFFFF"/>
        </w:rPr>
        <w:t xml:space="preserve"> to negotiation and mutation. </w:t>
      </w:r>
      <w:r w:rsidRPr="00554618">
        <w:rPr>
          <w:rFonts w:ascii="Garamond" w:hAnsi="Garamond"/>
          <w:color w:val="000000" w:themeColor="text1"/>
        </w:rPr>
        <w:t xml:space="preserve">Dyck (2005:235) argues that ‘everyday activities of care work are not simply a local </w:t>
      </w:r>
      <w:r w:rsidRPr="00554618">
        <w:rPr>
          <w:rFonts w:ascii="Garamond" w:hAnsi="Garamond"/>
          <w:color w:val="000000" w:themeColor="text1"/>
        </w:rPr>
        <w:lastRenderedPageBreak/>
        <w:t>matter’</w:t>
      </w:r>
      <w:r w:rsidR="00DD1CD2" w:rsidRPr="00554618">
        <w:rPr>
          <w:rFonts w:ascii="Garamond" w:hAnsi="Garamond"/>
          <w:color w:val="000000" w:themeColor="text1"/>
        </w:rPr>
        <w:t xml:space="preserve">; </w:t>
      </w:r>
      <w:r w:rsidRPr="00554618">
        <w:rPr>
          <w:rFonts w:ascii="Garamond" w:hAnsi="Garamond"/>
          <w:color w:val="000000" w:themeColor="text1"/>
        </w:rPr>
        <w:t xml:space="preserve">rather, they are ‘effects of the stretching of social, political and economic relations over space, constructed and negotiated at interlocking scales of bodies, homes, cities, regions, nations and the global’. </w:t>
      </w:r>
      <w:r w:rsidR="00165764" w:rsidRPr="00554618">
        <w:rPr>
          <w:rFonts w:ascii="Garamond" w:hAnsi="Garamond"/>
          <w:color w:val="000000" w:themeColor="text1"/>
        </w:rPr>
        <w:t>Conceiving of the cultural contours of care in this way</w:t>
      </w:r>
      <w:r w:rsidRPr="00554618">
        <w:rPr>
          <w:rFonts w:ascii="Garamond" w:hAnsi="Garamond"/>
          <w:color w:val="000000" w:themeColor="text1"/>
        </w:rPr>
        <w:t xml:space="preserve"> provides an epistemological </w:t>
      </w:r>
      <w:r w:rsidR="00DD1CD2" w:rsidRPr="00554618">
        <w:rPr>
          <w:rFonts w:ascii="Garamond" w:hAnsi="Garamond"/>
          <w:color w:val="000000" w:themeColor="text1"/>
        </w:rPr>
        <w:t xml:space="preserve">imperative </w:t>
      </w:r>
      <w:r w:rsidRPr="00554618">
        <w:rPr>
          <w:rFonts w:ascii="Garamond" w:hAnsi="Garamond"/>
          <w:color w:val="000000" w:themeColor="text1"/>
        </w:rPr>
        <w:t xml:space="preserve">for us to think critically about how we approach love, care and solidarity and their meanings </w:t>
      </w:r>
      <w:r w:rsidR="00165764" w:rsidRPr="00554618">
        <w:rPr>
          <w:rFonts w:ascii="Garamond" w:hAnsi="Garamond"/>
          <w:color w:val="000000" w:themeColor="text1"/>
        </w:rPr>
        <w:t xml:space="preserve">as they </w:t>
      </w:r>
      <w:r w:rsidRPr="00554618">
        <w:rPr>
          <w:rFonts w:ascii="Garamond" w:hAnsi="Garamond"/>
          <w:color w:val="000000" w:themeColor="text1"/>
        </w:rPr>
        <w:t xml:space="preserve">are (re)shaped by different cultural ideologies and discourses in places across time. </w:t>
      </w:r>
    </w:p>
    <w:p w14:paraId="56A4C1DA" w14:textId="77777777" w:rsidR="00165764" w:rsidRPr="00554618" w:rsidRDefault="00165764" w:rsidP="001A6ECB">
      <w:pPr>
        <w:spacing w:line="360" w:lineRule="auto"/>
        <w:rPr>
          <w:rFonts w:ascii="Garamond" w:hAnsi="Garamond"/>
          <w:color w:val="000000" w:themeColor="text1"/>
        </w:rPr>
      </w:pPr>
    </w:p>
    <w:p w14:paraId="7B5478BD" w14:textId="23AA3176" w:rsidR="000063B3" w:rsidRPr="00554618" w:rsidRDefault="000063B3" w:rsidP="001A6ECB">
      <w:pPr>
        <w:spacing w:line="360" w:lineRule="auto"/>
        <w:rPr>
          <w:rFonts w:ascii="Garamond" w:hAnsi="Garamond"/>
          <w:color w:val="000000" w:themeColor="text1"/>
        </w:rPr>
      </w:pPr>
      <w:r w:rsidRPr="00554618">
        <w:rPr>
          <w:rFonts w:ascii="Garamond" w:hAnsi="Garamond" w:cs="Open Sans"/>
          <w:color w:val="000000" w:themeColor="text1"/>
          <w:shd w:val="clear" w:color="auto" w:fill="FFFFFF"/>
        </w:rPr>
        <w:t>Culture also enables practice</w:t>
      </w:r>
      <w:r w:rsidR="00165764" w:rsidRPr="00554618">
        <w:rPr>
          <w:rFonts w:ascii="Garamond" w:hAnsi="Garamond" w:cs="Open Sans"/>
          <w:color w:val="000000" w:themeColor="text1"/>
          <w:shd w:val="clear" w:color="auto" w:fill="FFFFFF"/>
        </w:rPr>
        <w:t>s</w:t>
      </w:r>
      <w:r w:rsidRPr="00554618">
        <w:rPr>
          <w:rFonts w:ascii="Garamond" w:hAnsi="Garamond" w:cs="Open Sans"/>
          <w:color w:val="000000" w:themeColor="text1"/>
          <w:shd w:val="clear" w:color="auto" w:fill="FFFFFF"/>
        </w:rPr>
        <w:t xml:space="preserve"> of care to modify and to overcome the tensions </w:t>
      </w:r>
      <w:r w:rsidR="00165764" w:rsidRPr="00554618">
        <w:rPr>
          <w:rFonts w:ascii="Garamond" w:hAnsi="Garamond" w:cs="Open Sans"/>
          <w:color w:val="000000" w:themeColor="text1"/>
          <w:shd w:val="clear" w:color="auto" w:fill="FFFFFF"/>
        </w:rPr>
        <w:t xml:space="preserve">of </w:t>
      </w:r>
      <w:r w:rsidRPr="00554618">
        <w:rPr>
          <w:rFonts w:ascii="Garamond" w:hAnsi="Garamond" w:cs="Open Sans"/>
          <w:color w:val="000000" w:themeColor="text1"/>
          <w:shd w:val="clear" w:color="auto" w:fill="FFFFFF"/>
        </w:rPr>
        <w:t>good care.</w:t>
      </w:r>
      <w:r w:rsidR="00DD1CD2" w:rsidRPr="00554618">
        <w:rPr>
          <w:rFonts w:ascii="Garamond" w:hAnsi="Garamond" w:cs="Open Sans"/>
          <w:color w:val="000000" w:themeColor="text1"/>
          <w:shd w:val="clear" w:color="auto" w:fill="FFFFFF"/>
        </w:rPr>
        <w:t xml:space="preserve"> </w:t>
      </w:r>
      <w:r w:rsidRPr="00554618">
        <w:rPr>
          <w:rFonts w:ascii="Garamond" w:hAnsi="Garamond"/>
          <w:color w:val="000000" w:themeColor="text1"/>
        </w:rPr>
        <w:t>Power and Bar</w:t>
      </w:r>
      <w:r w:rsidR="00165764" w:rsidRPr="00554618">
        <w:rPr>
          <w:rFonts w:ascii="Garamond" w:hAnsi="Garamond"/>
          <w:color w:val="000000" w:themeColor="text1"/>
        </w:rPr>
        <w:t>t</w:t>
      </w:r>
      <w:r w:rsidRPr="00554618">
        <w:rPr>
          <w:rFonts w:ascii="Garamond" w:hAnsi="Garamond"/>
          <w:color w:val="000000" w:themeColor="text1"/>
        </w:rPr>
        <w:t>lett’s (2019:56) study illustrates the tension between care and support, highlighting the uncertainty of informal care for older adults with learning disabilit</w:t>
      </w:r>
      <w:r w:rsidR="009B0FBF" w:rsidRPr="00554618">
        <w:rPr>
          <w:rFonts w:ascii="Garamond" w:hAnsi="Garamond"/>
          <w:color w:val="000000" w:themeColor="text1"/>
        </w:rPr>
        <w:t>ies</w:t>
      </w:r>
      <w:r w:rsidRPr="00554618">
        <w:rPr>
          <w:rFonts w:ascii="Garamond" w:hAnsi="Garamond"/>
          <w:color w:val="000000" w:themeColor="text1"/>
        </w:rPr>
        <w:t xml:space="preserve"> from their friends and neighbourhood in the UK. They argue that ‘the lived spaces that people occupy, use and shape in their everyday lives, and the tactics used to make friends and experience care, are important elements in understanding people's geographies of care.’ What is important is how friendship, family and neighbourhood </w:t>
      </w:r>
      <w:r w:rsidR="00165764" w:rsidRPr="00554618">
        <w:rPr>
          <w:rFonts w:ascii="Garamond" w:hAnsi="Garamond"/>
          <w:color w:val="000000" w:themeColor="text1"/>
        </w:rPr>
        <w:t xml:space="preserve">act </w:t>
      </w:r>
      <w:r w:rsidRPr="00554618">
        <w:rPr>
          <w:rFonts w:ascii="Garamond" w:hAnsi="Garamond"/>
          <w:color w:val="000000" w:themeColor="text1"/>
        </w:rPr>
        <w:t xml:space="preserve">as cultural </w:t>
      </w:r>
      <w:r w:rsidR="00165764" w:rsidRPr="00554618">
        <w:rPr>
          <w:rFonts w:ascii="Garamond" w:hAnsi="Garamond"/>
          <w:color w:val="000000" w:themeColor="text1"/>
        </w:rPr>
        <w:t xml:space="preserve">factors that </w:t>
      </w:r>
      <w:r w:rsidRPr="00554618">
        <w:rPr>
          <w:rFonts w:ascii="Garamond" w:hAnsi="Garamond"/>
          <w:color w:val="000000" w:themeColor="text1"/>
        </w:rPr>
        <w:t>facilitate care.</w:t>
      </w:r>
      <w:r w:rsidRPr="00554618">
        <w:rPr>
          <w:rFonts w:ascii="Garamond" w:hAnsi="Garamond"/>
          <w:b/>
          <w:color w:val="000000" w:themeColor="text1"/>
        </w:rPr>
        <w:t xml:space="preserve"> </w:t>
      </w:r>
      <w:r w:rsidR="00165764" w:rsidRPr="00554618">
        <w:rPr>
          <w:rFonts w:ascii="Garamond" w:hAnsi="Garamond"/>
          <w:color w:val="000000" w:themeColor="text1"/>
        </w:rPr>
        <w:t xml:space="preserve">Power and Bartlett </w:t>
      </w:r>
      <w:r w:rsidRPr="00554618">
        <w:rPr>
          <w:rFonts w:ascii="Garamond" w:hAnsi="Garamond"/>
          <w:color w:val="000000" w:themeColor="text1"/>
        </w:rPr>
        <w:t xml:space="preserve">are </w:t>
      </w:r>
      <w:r w:rsidR="007F5550" w:rsidRPr="00554618">
        <w:rPr>
          <w:rFonts w:ascii="Garamond" w:hAnsi="Garamond"/>
          <w:color w:val="000000" w:themeColor="text1"/>
        </w:rPr>
        <w:t>sceptical</w:t>
      </w:r>
      <w:r w:rsidRPr="00554618">
        <w:rPr>
          <w:rFonts w:ascii="Garamond" w:hAnsi="Garamond"/>
          <w:color w:val="000000" w:themeColor="text1"/>
        </w:rPr>
        <w:t xml:space="preserve"> regarding the term ‘care desert’ and highlight the ‘agency and creativity of individuals to deal with changing levels of formal and informal support in their neighbourhood’ (2019:60). Our </w:t>
      </w:r>
      <w:r w:rsidR="00550F94" w:rsidRPr="00554618">
        <w:rPr>
          <w:rFonts w:ascii="Garamond" w:hAnsi="Garamond"/>
          <w:color w:val="000000" w:themeColor="text1"/>
        </w:rPr>
        <w:t>s</w:t>
      </w:r>
      <w:r w:rsidRPr="00554618">
        <w:rPr>
          <w:rFonts w:ascii="Garamond" w:hAnsi="Garamond"/>
          <w:color w:val="000000" w:themeColor="text1"/>
        </w:rPr>
        <w:t xml:space="preserve">pecial </w:t>
      </w:r>
      <w:r w:rsidR="00550F94" w:rsidRPr="00554618">
        <w:rPr>
          <w:rFonts w:ascii="Garamond" w:hAnsi="Garamond"/>
          <w:color w:val="000000" w:themeColor="text1"/>
        </w:rPr>
        <w:t>i</w:t>
      </w:r>
      <w:r w:rsidRPr="00554618">
        <w:rPr>
          <w:rFonts w:ascii="Garamond" w:hAnsi="Garamond"/>
          <w:color w:val="000000" w:themeColor="text1"/>
        </w:rPr>
        <w:t>ssue offers</w:t>
      </w:r>
      <w:r w:rsidRPr="00554618">
        <w:rPr>
          <w:rFonts w:ascii="Garamond" w:hAnsi="Garamond" w:cs="Arial"/>
          <w:color w:val="000000" w:themeColor="text1"/>
          <w:shd w:val="clear" w:color="auto" w:fill="FFFFFF"/>
        </w:rPr>
        <w:t xml:space="preserve"> papers that ‘draw’ </w:t>
      </w:r>
      <w:r w:rsidR="00165764" w:rsidRPr="00554618">
        <w:rPr>
          <w:rFonts w:ascii="Garamond" w:hAnsi="Garamond" w:cs="Arial"/>
          <w:color w:val="000000" w:themeColor="text1"/>
          <w:shd w:val="clear" w:color="auto" w:fill="FFFFFF"/>
        </w:rPr>
        <w:t xml:space="preserve">out </w:t>
      </w:r>
      <w:r w:rsidRPr="00554618">
        <w:rPr>
          <w:rFonts w:ascii="Garamond" w:hAnsi="Garamond" w:cs="Arial"/>
          <w:color w:val="000000" w:themeColor="text1"/>
          <w:shd w:val="clear" w:color="auto" w:fill="FFFFFF"/>
        </w:rPr>
        <w:t xml:space="preserve">a cultural landscape of care, in which issues of relationality, affects, emotions, values and </w:t>
      </w:r>
      <w:proofErr w:type="spellStart"/>
      <w:r w:rsidRPr="00554618">
        <w:rPr>
          <w:rFonts w:ascii="Garamond" w:hAnsi="Garamond" w:cs="Arial"/>
          <w:color w:val="000000" w:themeColor="text1"/>
          <w:shd w:val="clear" w:color="auto" w:fill="FFFFFF"/>
        </w:rPr>
        <w:t>materialities</w:t>
      </w:r>
      <w:proofErr w:type="spellEnd"/>
      <w:r w:rsidRPr="00554618">
        <w:rPr>
          <w:rFonts w:ascii="Garamond" w:hAnsi="Garamond" w:cs="Arial"/>
          <w:color w:val="000000" w:themeColor="text1"/>
          <w:shd w:val="clear" w:color="auto" w:fill="FFFFFF"/>
        </w:rPr>
        <w:t xml:space="preserve"> are seen as cultural conditions </w:t>
      </w:r>
      <w:r w:rsidR="00165764" w:rsidRPr="00554618">
        <w:rPr>
          <w:rFonts w:ascii="Garamond" w:hAnsi="Garamond" w:cs="Arial"/>
          <w:color w:val="000000" w:themeColor="text1"/>
          <w:shd w:val="clear" w:color="auto" w:fill="FFFFFF"/>
        </w:rPr>
        <w:t>that cross</w:t>
      </w:r>
      <w:r w:rsidRPr="00554618">
        <w:rPr>
          <w:rFonts w:ascii="Garamond" w:hAnsi="Garamond" w:cs="Arial"/>
          <w:b/>
          <w:color w:val="000000" w:themeColor="text1"/>
          <w:shd w:val="clear" w:color="auto" w:fill="FFFFFF"/>
        </w:rPr>
        <w:t xml:space="preserve"> </w:t>
      </w:r>
      <w:r w:rsidRPr="00554618">
        <w:rPr>
          <w:rFonts w:ascii="Garamond" w:hAnsi="Garamond" w:cs="Arial"/>
          <w:color w:val="000000" w:themeColor="text1"/>
          <w:shd w:val="clear" w:color="auto" w:fill="FFFFFF"/>
        </w:rPr>
        <w:t xml:space="preserve">the thresholds, borders and boundaries of </w:t>
      </w:r>
      <w:r w:rsidR="00A42946" w:rsidRPr="00554618">
        <w:rPr>
          <w:rFonts w:ascii="Garamond" w:hAnsi="Garamond" w:cs="Arial"/>
          <w:color w:val="000000" w:themeColor="text1"/>
          <w:shd w:val="clear" w:color="auto" w:fill="FFFFFF"/>
        </w:rPr>
        <w:t xml:space="preserve">localised </w:t>
      </w:r>
      <w:r w:rsidRPr="00554618">
        <w:rPr>
          <w:rFonts w:ascii="Garamond" w:hAnsi="Garamond" w:cs="Arial"/>
          <w:color w:val="000000" w:themeColor="text1"/>
          <w:shd w:val="clear" w:color="auto" w:fill="FFFFFF"/>
        </w:rPr>
        <w:t>caring practice</w:t>
      </w:r>
      <w:r w:rsidR="00815634" w:rsidRPr="00554618">
        <w:rPr>
          <w:rFonts w:ascii="Garamond" w:hAnsi="Garamond" w:cs="Arial"/>
          <w:color w:val="000000" w:themeColor="text1"/>
          <w:shd w:val="clear" w:color="auto" w:fill="FFFFFF"/>
        </w:rPr>
        <w:t>s</w:t>
      </w:r>
      <w:r w:rsidR="00165764" w:rsidRPr="00554618">
        <w:rPr>
          <w:rFonts w:ascii="Garamond" w:hAnsi="Garamond" w:cs="Arial"/>
          <w:color w:val="000000" w:themeColor="text1"/>
          <w:shd w:val="clear" w:color="auto" w:fill="FFFFFF"/>
        </w:rPr>
        <w:t xml:space="preserve"> (</w:t>
      </w:r>
      <w:proofErr w:type="spellStart"/>
      <w:r w:rsidR="00165764" w:rsidRPr="00554618">
        <w:rPr>
          <w:rFonts w:ascii="Garamond" w:hAnsi="Garamond" w:cs="Arial"/>
          <w:color w:val="000000" w:themeColor="text1"/>
          <w:shd w:val="clear" w:color="auto" w:fill="FFFFFF"/>
        </w:rPr>
        <w:t>Brownlie</w:t>
      </w:r>
      <w:proofErr w:type="spellEnd"/>
      <w:r w:rsidR="00165764" w:rsidRPr="00554618">
        <w:rPr>
          <w:rFonts w:ascii="Garamond" w:hAnsi="Garamond" w:cs="Arial"/>
          <w:color w:val="000000" w:themeColor="text1"/>
          <w:shd w:val="clear" w:color="auto" w:fill="FFFFFF"/>
        </w:rPr>
        <w:t xml:space="preserve"> and </w:t>
      </w:r>
      <w:proofErr w:type="spellStart"/>
      <w:r w:rsidR="00165764" w:rsidRPr="00554618">
        <w:rPr>
          <w:rFonts w:ascii="Garamond" w:hAnsi="Garamond" w:cs="Arial"/>
          <w:color w:val="000000" w:themeColor="text1"/>
          <w:shd w:val="clear" w:color="auto" w:fill="FFFFFF"/>
        </w:rPr>
        <w:t>Spandler</w:t>
      </w:r>
      <w:proofErr w:type="spellEnd"/>
      <w:r w:rsidR="00165764" w:rsidRPr="00554618">
        <w:rPr>
          <w:rFonts w:ascii="Garamond" w:hAnsi="Garamond" w:cs="Arial"/>
          <w:color w:val="000000" w:themeColor="text1"/>
          <w:shd w:val="clear" w:color="auto" w:fill="FFFFFF"/>
        </w:rPr>
        <w:t xml:space="preserve"> 2018)</w:t>
      </w:r>
      <w:r w:rsidRPr="00554618">
        <w:rPr>
          <w:rFonts w:ascii="Garamond" w:hAnsi="Garamond" w:cs="Arial"/>
          <w:color w:val="000000" w:themeColor="text1"/>
          <w:shd w:val="clear" w:color="auto" w:fill="FFFFFF"/>
        </w:rPr>
        <w:t xml:space="preserve">. </w:t>
      </w:r>
      <w:r w:rsidR="009B0FBF" w:rsidRPr="00554618">
        <w:rPr>
          <w:rFonts w:ascii="Garamond" w:hAnsi="Garamond" w:cs="Arial"/>
          <w:color w:val="000000" w:themeColor="text1"/>
          <w:shd w:val="clear" w:color="auto" w:fill="FFFFFF"/>
        </w:rPr>
        <w:t>T</w:t>
      </w:r>
      <w:r w:rsidR="00A045A9" w:rsidRPr="00554618">
        <w:rPr>
          <w:rFonts w:ascii="Garamond" w:hAnsi="Garamond" w:cs="Arial"/>
          <w:color w:val="000000" w:themeColor="text1"/>
          <w:shd w:val="clear" w:color="auto" w:fill="FFFFFF"/>
        </w:rPr>
        <w:t xml:space="preserve">he papers in this </w:t>
      </w:r>
      <w:r w:rsidR="00550F94" w:rsidRPr="00554618">
        <w:rPr>
          <w:rFonts w:ascii="Garamond" w:hAnsi="Garamond" w:cs="Arial"/>
          <w:color w:val="000000" w:themeColor="text1"/>
          <w:shd w:val="clear" w:color="auto" w:fill="FFFFFF"/>
        </w:rPr>
        <w:t>s</w:t>
      </w:r>
      <w:r w:rsidR="00A045A9" w:rsidRPr="00554618">
        <w:rPr>
          <w:rFonts w:ascii="Garamond" w:hAnsi="Garamond" w:cs="Arial"/>
          <w:color w:val="000000" w:themeColor="text1"/>
          <w:shd w:val="clear" w:color="auto" w:fill="FFFFFF"/>
        </w:rPr>
        <w:t xml:space="preserve">pecial </w:t>
      </w:r>
      <w:r w:rsidR="00550F94" w:rsidRPr="00554618">
        <w:rPr>
          <w:rFonts w:ascii="Garamond" w:hAnsi="Garamond" w:cs="Arial"/>
          <w:color w:val="000000" w:themeColor="text1"/>
          <w:shd w:val="clear" w:color="auto" w:fill="FFFFFF"/>
        </w:rPr>
        <w:t>i</w:t>
      </w:r>
      <w:r w:rsidR="00A045A9" w:rsidRPr="00554618">
        <w:rPr>
          <w:rFonts w:ascii="Garamond" w:hAnsi="Garamond" w:cs="Arial"/>
          <w:color w:val="000000" w:themeColor="text1"/>
          <w:shd w:val="clear" w:color="auto" w:fill="FFFFFF"/>
        </w:rPr>
        <w:t>ssue</w:t>
      </w:r>
      <w:r w:rsidRPr="00554618">
        <w:rPr>
          <w:rFonts w:ascii="Garamond" w:hAnsi="Garamond" w:cs="Arial"/>
          <w:color w:val="000000" w:themeColor="text1"/>
          <w:shd w:val="clear" w:color="auto" w:fill="FFFFFF"/>
        </w:rPr>
        <w:t xml:space="preserve"> reveal different orderings and epistemologies of health and wellbeing</w:t>
      </w:r>
      <w:r w:rsidR="00815634" w:rsidRPr="00554618">
        <w:rPr>
          <w:rFonts w:ascii="Garamond" w:hAnsi="Garamond" w:cs="Arial"/>
          <w:color w:val="000000" w:themeColor="text1"/>
          <w:shd w:val="clear" w:color="auto" w:fill="FFFFFF"/>
        </w:rPr>
        <w:t xml:space="preserve"> in o</w:t>
      </w:r>
      <w:r w:rsidR="00FB1DDF" w:rsidRPr="00554618">
        <w:rPr>
          <w:rFonts w:ascii="Garamond" w:hAnsi="Garamond" w:cs="Arial"/>
          <w:color w:val="000000" w:themeColor="text1"/>
          <w:shd w:val="clear" w:color="auto" w:fill="FFFFFF"/>
        </w:rPr>
        <w:t>r</w:t>
      </w:r>
      <w:r w:rsidR="00815634" w:rsidRPr="00554618">
        <w:rPr>
          <w:rFonts w:ascii="Garamond" w:hAnsi="Garamond" w:cs="Arial"/>
          <w:color w:val="000000" w:themeColor="text1"/>
          <w:shd w:val="clear" w:color="auto" w:fill="FFFFFF"/>
        </w:rPr>
        <w:t>der to open the discussion of what care means</w:t>
      </w:r>
      <w:r w:rsidR="00A045A9" w:rsidRPr="00554618">
        <w:rPr>
          <w:rFonts w:ascii="Garamond" w:hAnsi="Garamond" w:cs="Arial"/>
          <w:color w:val="000000" w:themeColor="text1"/>
          <w:shd w:val="clear" w:color="auto" w:fill="FFFFFF"/>
        </w:rPr>
        <w:t>. M</w:t>
      </w:r>
      <w:r w:rsidR="00DD1CD2" w:rsidRPr="00554618">
        <w:rPr>
          <w:rFonts w:ascii="Garamond" w:hAnsi="Garamond" w:cs="Arial"/>
          <w:color w:val="000000" w:themeColor="text1"/>
          <w:shd w:val="clear" w:color="auto" w:fill="FFFFFF"/>
        </w:rPr>
        <w:t xml:space="preserve">oreover, </w:t>
      </w:r>
      <w:r w:rsidR="00815634" w:rsidRPr="00554618">
        <w:rPr>
          <w:rFonts w:ascii="Garamond" w:hAnsi="Garamond" w:cs="Arial"/>
          <w:color w:val="000000" w:themeColor="text1"/>
          <w:shd w:val="clear" w:color="auto" w:fill="FFFFFF"/>
        </w:rPr>
        <w:t>we</w:t>
      </w:r>
      <w:r w:rsidRPr="00554618">
        <w:rPr>
          <w:rFonts w:ascii="Garamond" w:hAnsi="Garamond"/>
          <w:color w:val="000000" w:themeColor="text1"/>
          <w:lang w:eastAsia="en-US"/>
        </w:rPr>
        <w:t xml:space="preserve"> demystify common-sense notions, such as healthy ageing</w:t>
      </w:r>
      <w:r w:rsidR="00367839" w:rsidRPr="00554618">
        <w:rPr>
          <w:rFonts w:ascii="Garamond" w:hAnsi="Garamond"/>
          <w:color w:val="000000" w:themeColor="text1"/>
          <w:lang w:eastAsia="en-US"/>
        </w:rPr>
        <w:t xml:space="preserve"> (Lin)</w:t>
      </w:r>
      <w:r w:rsidRPr="00554618">
        <w:rPr>
          <w:rFonts w:ascii="Garamond" w:hAnsi="Garamond"/>
          <w:color w:val="000000" w:themeColor="text1"/>
          <w:lang w:eastAsia="en-US"/>
        </w:rPr>
        <w:t>, wellbeing and ideolog</w:t>
      </w:r>
      <w:r w:rsidR="00DD1CD2" w:rsidRPr="00554618">
        <w:rPr>
          <w:rFonts w:ascii="Garamond" w:hAnsi="Garamond"/>
          <w:color w:val="000000" w:themeColor="text1"/>
          <w:lang w:eastAsia="en-US"/>
        </w:rPr>
        <w:t>ies</w:t>
      </w:r>
      <w:r w:rsidRPr="00554618">
        <w:rPr>
          <w:rFonts w:ascii="Garamond" w:hAnsi="Garamond"/>
          <w:color w:val="000000" w:themeColor="text1"/>
          <w:lang w:eastAsia="en-US"/>
        </w:rPr>
        <w:t xml:space="preserve"> of care</w:t>
      </w:r>
      <w:r w:rsidR="00815634" w:rsidRPr="00554618">
        <w:rPr>
          <w:rFonts w:ascii="Garamond" w:hAnsi="Garamond"/>
          <w:color w:val="000000" w:themeColor="text1"/>
          <w:lang w:eastAsia="en-US"/>
        </w:rPr>
        <w:t xml:space="preserve"> for people with disability</w:t>
      </w:r>
      <w:r w:rsidR="00367839" w:rsidRPr="00554618">
        <w:rPr>
          <w:rFonts w:ascii="Garamond" w:hAnsi="Garamond"/>
          <w:color w:val="000000" w:themeColor="text1"/>
          <w:lang w:eastAsia="en-US"/>
        </w:rPr>
        <w:t xml:space="preserve"> (Chen et al.)</w:t>
      </w:r>
      <w:r w:rsidR="00DD1CD2" w:rsidRPr="00554618">
        <w:rPr>
          <w:rFonts w:ascii="Garamond" w:hAnsi="Garamond"/>
          <w:color w:val="000000" w:themeColor="text1"/>
          <w:lang w:eastAsia="en-US"/>
        </w:rPr>
        <w:t>, and illuminate the cultural specificities of such terms</w:t>
      </w:r>
      <w:r w:rsidRPr="00554618">
        <w:rPr>
          <w:rFonts w:ascii="Garamond" w:hAnsi="Garamond"/>
          <w:color w:val="000000" w:themeColor="text1"/>
          <w:lang w:eastAsia="en-US"/>
        </w:rPr>
        <w:t>.</w:t>
      </w:r>
      <w:r w:rsidR="003A213A" w:rsidRPr="00554618">
        <w:rPr>
          <w:rFonts w:ascii="Garamond" w:hAnsi="Garamond"/>
          <w:color w:val="000000" w:themeColor="text1"/>
          <w:lang w:eastAsia="en-US"/>
        </w:rPr>
        <w:t xml:space="preserve"> </w:t>
      </w:r>
      <w:r w:rsidR="00A045A9" w:rsidRPr="00554618">
        <w:rPr>
          <w:rFonts w:ascii="Garamond" w:hAnsi="Garamond"/>
          <w:color w:val="000000" w:themeColor="text1"/>
          <w:lang w:eastAsia="en-US"/>
        </w:rPr>
        <w:t>Separately, the papers in this special issue e</w:t>
      </w:r>
      <w:r w:rsidR="003A213A" w:rsidRPr="00554618">
        <w:rPr>
          <w:rFonts w:ascii="Garamond" w:hAnsi="Garamond"/>
          <w:color w:val="000000" w:themeColor="text1"/>
          <w:lang w:eastAsia="en-US"/>
        </w:rPr>
        <w:t xml:space="preserve">mpirically trace the </w:t>
      </w:r>
      <w:r w:rsidR="00A045A9" w:rsidRPr="00554618">
        <w:rPr>
          <w:rFonts w:ascii="Garamond" w:hAnsi="Garamond"/>
          <w:color w:val="000000" w:themeColor="text1"/>
          <w:lang w:eastAsia="en-US"/>
        </w:rPr>
        <w:t>tensions inherent in notions of care</w:t>
      </w:r>
      <w:r w:rsidR="00367839" w:rsidRPr="00554618">
        <w:rPr>
          <w:rFonts w:ascii="Garamond" w:hAnsi="Garamond"/>
          <w:color w:val="000000" w:themeColor="text1"/>
          <w:lang w:eastAsia="en-US"/>
        </w:rPr>
        <w:t xml:space="preserve"> (Takahashi)</w:t>
      </w:r>
      <w:r w:rsidR="00A045A9" w:rsidRPr="00554618">
        <w:rPr>
          <w:rFonts w:ascii="Garamond" w:hAnsi="Garamond"/>
          <w:color w:val="000000" w:themeColor="text1"/>
          <w:lang w:eastAsia="en-US"/>
        </w:rPr>
        <w:t xml:space="preserve">; together, </w:t>
      </w:r>
      <w:r w:rsidR="00841B6B" w:rsidRPr="00554618">
        <w:rPr>
          <w:rFonts w:ascii="Garamond" w:hAnsi="Garamond"/>
          <w:color w:val="000000" w:themeColor="text1"/>
          <w:lang w:eastAsia="en-US"/>
        </w:rPr>
        <w:t>we</w:t>
      </w:r>
      <w:r w:rsidR="00A045A9" w:rsidRPr="00554618">
        <w:rPr>
          <w:rFonts w:ascii="Garamond" w:hAnsi="Garamond"/>
          <w:color w:val="000000" w:themeColor="text1"/>
          <w:lang w:eastAsia="en-US"/>
        </w:rPr>
        <w:t xml:space="preserve"> point to culture as a toolkit within which to situate the ethics of good care</w:t>
      </w:r>
      <w:r w:rsidR="00815634" w:rsidRPr="00554618">
        <w:rPr>
          <w:rFonts w:ascii="Garamond" w:hAnsi="Garamond"/>
          <w:color w:val="000000" w:themeColor="text1"/>
          <w:lang w:eastAsia="en-US"/>
        </w:rPr>
        <w:t>, as well as the tensions underpinning the practices</w:t>
      </w:r>
      <w:r w:rsidR="00367839" w:rsidRPr="00554618">
        <w:rPr>
          <w:rFonts w:ascii="Garamond" w:hAnsi="Garamond"/>
          <w:color w:val="000000" w:themeColor="text1"/>
          <w:lang w:eastAsia="en-US"/>
        </w:rPr>
        <w:t xml:space="preserve"> (Ivanova)</w:t>
      </w:r>
      <w:r w:rsidR="00A045A9" w:rsidRPr="00554618">
        <w:rPr>
          <w:rFonts w:ascii="Garamond" w:hAnsi="Garamond"/>
          <w:color w:val="000000" w:themeColor="text1"/>
          <w:lang w:eastAsia="en-US"/>
        </w:rPr>
        <w:t>.</w:t>
      </w:r>
    </w:p>
    <w:p w14:paraId="7AA785A5" w14:textId="77777777" w:rsidR="00DC397E" w:rsidRPr="00554618" w:rsidRDefault="00DC397E" w:rsidP="001A6ECB">
      <w:pPr>
        <w:spacing w:line="360" w:lineRule="auto"/>
        <w:rPr>
          <w:rFonts w:ascii="Garamond" w:hAnsi="Garamond"/>
          <w:color w:val="000000" w:themeColor="text1"/>
        </w:rPr>
      </w:pPr>
    </w:p>
    <w:p w14:paraId="28507A4E" w14:textId="7341DBF4" w:rsidR="00DD1CD2" w:rsidRPr="00554618" w:rsidRDefault="00981CF4" w:rsidP="001A6ECB">
      <w:pPr>
        <w:spacing w:line="360" w:lineRule="auto"/>
        <w:rPr>
          <w:rFonts w:ascii="Garamond" w:hAnsi="Garamond"/>
          <w:b/>
          <w:color w:val="000000" w:themeColor="text1"/>
        </w:rPr>
      </w:pPr>
      <w:r w:rsidRPr="00554618">
        <w:rPr>
          <w:rFonts w:ascii="Garamond" w:hAnsi="Garamond"/>
          <w:b/>
          <w:color w:val="000000" w:themeColor="text1"/>
        </w:rPr>
        <w:t>Culture as Condition for Good Care</w:t>
      </w:r>
      <w:r w:rsidR="00D22417" w:rsidRPr="00554618">
        <w:rPr>
          <w:rFonts w:ascii="Garamond" w:hAnsi="Garamond"/>
          <w:b/>
          <w:color w:val="000000" w:themeColor="text1"/>
        </w:rPr>
        <w:t>?</w:t>
      </w:r>
    </w:p>
    <w:p w14:paraId="38BCDE32" w14:textId="2628B40F" w:rsidR="00410F99" w:rsidRPr="00554618" w:rsidRDefault="000063B3" w:rsidP="001A6ECB">
      <w:pPr>
        <w:pStyle w:val="NormalWeb"/>
        <w:spacing w:line="360" w:lineRule="auto"/>
        <w:rPr>
          <w:rFonts w:ascii="Garamond" w:hAnsi="Garamond" w:cstheme="minorHAnsi"/>
          <w:color w:val="000000" w:themeColor="text1"/>
        </w:rPr>
      </w:pPr>
      <w:r w:rsidRPr="00554618">
        <w:rPr>
          <w:rFonts w:ascii="Garamond" w:hAnsi="Garamond"/>
          <w:color w:val="000000" w:themeColor="text1"/>
        </w:rPr>
        <w:t xml:space="preserve">We understand that culture facilitates care as a virtue; </w:t>
      </w:r>
      <w:r w:rsidR="00571274" w:rsidRPr="00554618">
        <w:rPr>
          <w:rFonts w:ascii="Garamond" w:hAnsi="Garamond"/>
          <w:color w:val="000000" w:themeColor="text1"/>
        </w:rPr>
        <w:t xml:space="preserve">however, </w:t>
      </w:r>
      <w:r w:rsidRPr="00554618">
        <w:rPr>
          <w:rFonts w:ascii="Garamond" w:hAnsi="Garamond"/>
          <w:color w:val="000000" w:themeColor="text1"/>
        </w:rPr>
        <w:t>simultaneously, culture as a</w:t>
      </w:r>
      <w:r w:rsidR="009416D0" w:rsidRPr="00554618">
        <w:rPr>
          <w:rFonts w:ascii="Garamond" w:hAnsi="Garamond"/>
          <w:color w:val="000000" w:themeColor="text1"/>
        </w:rPr>
        <w:t xml:space="preserve"> social</w:t>
      </w:r>
      <w:r w:rsidRPr="00554618">
        <w:rPr>
          <w:rFonts w:ascii="Garamond" w:hAnsi="Garamond"/>
          <w:color w:val="000000" w:themeColor="text1"/>
        </w:rPr>
        <w:t xml:space="preserve"> ‘norm’ also exerts power. </w:t>
      </w:r>
      <w:r w:rsidR="00571274" w:rsidRPr="00554618">
        <w:rPr>
          <w:rFonts w:ascii="Garamond" w:hAnsi="Garamond"/>
          <w:color w:val="000000" w:themeColor="text1"/>
          <w:shd w:val="clear" w:color="auto" w:fill="FFFFFF"/>
        </w:rPr>
        <w:t xml:space="preserve">Maria Puig de la </w:t>
      </w:r>
      <w:proofErr w:type="spellStart"/>
      <w:r w:rsidR="00571274" w:rsidRPr="00554618">
        <w:rPr>
          <w:rFonts w:ascii="Garamond" w:hAnsi="Garamond"/>
          <w:color w:val="000000" w:themeColor="text1"/>
          <w:shd w:val="clear" w:color="auto" w:fill="FFFFFF"/>
        </w:rPr>
        <w:t>Bellacasa</w:t>
      </w:r>
      <w:proofErr w:type="spellEnd"/>
      <w:r w:rsidR="00571274" w:rsidRPr="00554618">
        <w:rPr>
          <w:rFonts w:ascii="Garamond" w:hAnsi="Garamond"/>
          <w:color w:val="000000" w:themeColor="text1"/>
          <w:shd w:val="clear" w:color="auto" w:fill="FFFFFF"/>
        </w:rPr>
        <w:t xml:space="preserve"> (2017) coins her conceptualization of care as a double-edged sword, suggesting ‘to care can feel good; it can also feel awful. It can do good; it can oppress’ (2017: 1).</w:t>
      </w:r>
      <w:r w:rsidR="00571274" w:rsidRPr="00554618">
        <w:rPr>
          <w:rFonts w:ascii="Garamond" w:hAnsi="Garamond" w:cstheme="minorHAnsi"/>
          <w:color w:val="000000" w:themeColor="text1"/>
        </w:rPr>
        <w:t xml:space="preserve"> </w:t>
      </w:r>
      <w:r w:rsidR="00571274" w:rsidRPr="00554618">
        <w:rPr>
          <w:rFonts w:ascii="Garamond" w:hAnsi="Garamond"/>
          <w:color w:val="000000" w:themeColor="text1"/>
        </w:rPr>
        <w:t xml:space="preserve">As she points out in her earlier work, interdependency or, we would argue, reciprocity is not ‘a contract but a condition; even a pre-condition’ (2012:198). </w:t>
      </w:r>
      <w:r w:rsidR="009416D0" w:rsidRPr="00554618">
        <w:rPr>
          <w:rFonts w:ascii="Garamond" w:hAnsi="Garamond"/>
          <w:color w:val="000000" w:themeColor="text1"/>
        </w:rPr>
        <w:t>We have argued throughout this paper</w:t>
      </w:r>
      <w:r w:rsidRPr="00554618">
        <w:rPr>
          <w:rFonts w:ascii="Garamond" w:hAnsi="Garamond"/>
          <w:color w:val="000000" w:themeColor="text1"/>
        </w:rPr>
        <w:t xml:space="preserve"> </w:t>
      </w:r>
      <w:r w:rsidR="00365DCA" w:rsidRPr="00554618">
        <w:rPr>
          <w:rFonts w:ascii="Garamond" w:hAnsi="Garamond"/>
          <w:color w:val="000000" w:themeColor="text1"/>
        </w:rPr>
        <w:t xml:space="preserve">that </w:t>
      </w:r>
      <w:r w:rsidRPr="00554618">
        <w:rPr>
          <w:rFonts w:ascii="Garamond" w:hAnsi="Garamond"/>
          <w:color w:val="000000" w:themeColor="text1"/>
        </w:rPr>
        <w:t xml:space="preserve">care exists and mutates in our </w:t>
      </w:r>
      <w:r w:rsidR="009416D0" w:rsidRPr="00554618">
        <w:rPr>
          <w:rFonts w:ascii="Garamond" w:hAnsi="Garamond"/>
          <w:color w:val="000000" w:themeColor="text1"/>
        </w:rPr>
        <w:t xml:space="preserve">everyday </w:t>
      </w:r>
      <w:r w:rsidRPr="00554618">
        <w:rPr>
          <w:rFonts w:ascii="Garamond" w:hAnsi="Garamond"/>
          <w:color w:val="000000" w:themeColor="text1"/>
        </w:rPr>
        <w:t xml:space="preserve">life. Simultaneously, </w:t>
      </w:r>
      <w:r w:rsidRPr="00554618">
        <w:rPr>
          <w:rFonts w:ascii="Garamond" w:hAnsi="Garamond"/>
          <w:color w:val="000000" w:themeColor="text1"/>
        </w:rPr>
        <w:lastRenderedPageBreak/>
        <w:t xml:space="preserve">the capacities to care and to be cared for, expressed through togetherness, reciprocity and solidarity are conditioned by cultural expectations and obligations. </w:t>
      </w:r>
      <w:r w:rsidR="00A11126" w:rsidRPr="00554618">
        <w:rPr>
          <w:rFonts w:ascii="Garamond" w:hAnsi="Garamond"/>
          <w:color w:val="000000" w:themeColor="text1"/>
        </w:rPr>
        <w:t xml:space="preserve">For example, </w:t>
      </w:r>
      <w:r w:rsidR="00410F99" w:rsidRPr="00554618">
        <w:rPr>
          <w:rFonts w:ascii="Garamond" w:hAnsi="Garamond" w:cstheme="minorHAnsi"/>
          <w:color w:val="000000" w:themeColor="text1"/>
        </w:rPr>
        <w:t xml:space="preserve">Sun’s (2012) study on transnational elder care substantiates how care is culturally manifested through the processes of negotiating a family ideology and how it ‘travels’ among Taiwanese migrants in the United States. Sun argues that ‘family members across generations reconstruct “rules of reciprocity” to facilitate the application of ethnic traditions regarding aging and geriatric care in the context of family separation and dislocation’ (1240). </w:t>
      </w:r>
      <w:r w:rsidR="00ED51F1" w:rsidRPr="00554618">
        <w:rPr>
          <w:rFonts w:ascii="Garamond" w:hAnsi="Garamond" w:cstheme="minorHAnsi"/>
          <w:color w:val="000000" w:themeColor="text1"/>
        </w:rPr>
        <w:t xml:space="preserve">Here, practices of ‘doing family’ in culturally inscribed ways act as discursive, practical and political conditions of the experience of care. Duff has argued, </w:t>
      </w:r>
      <w:r w:rsidR="00866316" w:rsidRPr="00554618">
        <w:rPr>
          <w:rFonts w:ascii="Garamond" w:hAnsi="Garamond" w:cstheme="minorHAnsi"/>
          <w:color w:val="000000" w:themeColor="text1"/>
        </w:rPr>
        <w:t xml:space="preserve">persuasively, that places enabling health, wellbeing and care are actively </w:t>
      </w:r>
      <w:r w:rsidR="00866316" w:rsidRPr="00554618">
        <w:rPr>
          <w:rFonts w:ascii="Garamond" w:hAnsi="Garamond" w:cstheme="minorHAnsi"/>
          <w:i/>
          <w:color w:val="000000" w:themeColor="text1"/>
        </w:rPr>
        <w:t>made</w:t>
      </w:r>
      <w:r w:rsidR="00866316" w:rsidRPr="00554618">
        <w:rPr>
          <w:rFonts w:ascii="Garamond" w:hAnsi="Garamond" w:cstheme="minorHAnsi"/>
          <w:color w:val="000000" w:themeColor="text1"/>
        </w:rPr>
        <w:t xml:space="preserve"> through everyday social encounters, rather than </w:t>
      </w:r>
      <w:r w:rsidR="00866316" w:rsidRPr="00554618">
        <w:rPr>
          <w:rFonts w:ascii="Garamond" w:hAnsi="Garamond" w:cstheme="minorHAnsi"/>
          <w:i/>
          <w:color w:val="000000" w:themeColor="text1"/>
        </w:rPr>
        <w:t>discovered</w:t>
      </w:r>
      <w:r w:rsidR="00866316" w:rsidRPr="00554618">
        <w:rPr>
          <w:rFonts w:ascii="Garamond" w:hAnsi="Garamond" w:cstheme="minorHAnsi"/>
          <w:color w:val="000000" w:themeColor="text1"/>
        </w:rPr>
        <w:t xml:space="preserve"> as latent qualities within the landscape, and that these enabling </w:t>
      </w:r>
      <w:r w:rsidR="00487F60" w:rsidRPr="00554618">
        <w:rPr>
          <w:rFonts w:ascii="Garamond" w:hAnsi="Garamond" w:cstheme="minorHAnsi"/>
          <w:color w:val="000000" w:themeColor="text1"/>
        </w:rPr>
        <w:t xml:space="preserve">places </w:t>
      </w:r>
      <w:r w:rsidR="00866316" w:rsidRPr="00554618">
        <w:rPr>
          <w:rFonts w:ascii="Garamond" w:hAnsi="Garamond" w:cstheme="minorHAnsi"/>
          <w:color w:val="000000" w:themeColor="text1"/>
        </w:rPr>
        <w:t>should be understood as material, affective and social ecologies (2011)</w:t>
      </w:r>
      <w:r w:rsidR="00487F60" w:rsidRPr="00554618">
        <w:rPr>
          <w:rFonts w:ascii="Garamond" w:hAnsi="Garamond" w:cstheme="minorHAnsi"/>
          <w:color w:val="000000" w:themeColor="text1"/>
        </w:rPr>
        <w:t>. T</w:t>
      </w:r>
      <w:r w:rsidR="00866316" w:rsidRPr="00554618">
        <w:rPr>
          <w:rFonts w:ascii="Garamond" w:hAnsi="Garamond" w:cstheme="minorHAnsi"/>
          <w:color w:val="000000" w:themeColor="text1"/>
        </w:rPr>
        <w:t>o this</w:t>
      </w:r>
      <w:r w:rsidR="0045515F" w:rsidRPr="00554618">
        <w:rPr>
          <w:rFonts w:ascii="Garamond" w:hAnsi="Garamond" w:cstheme="minorHAnsi"/>
          <w:color w:val="000000" w:themeColor="text1"/>
        </w:rPr>
        <w:t>,</w:t>
      </w:r>
      <w:r w:rsidR="00866316" w:rsidRPr="00554618">
        <w:rPr>
          <w:rFonts w:ascii="Garamond" w:hAnsi="Garamond" w:cstheme="minorHAnsi"/>
          <w:color w:val="000000" w:themeColor="text1"/>
        </w:rPr>
        <w:t xml:space="preserve"> we would add that we must also differentiate the social resources that compose enabling places wit</w:t>
      </w:r>
      <w:r w:rsidR="00A33B0B" w:rsidRPr="00554618">
        <w:rPr>
          <w:rFonts w:ascii="Garamond" w:hAnsi="Garamond" w:cstheme="minorHAnsi"/>
          <w:color w:val="000000" w:themeColor="text1"/>
        </w:rPr>
        <w:t xml:space="preserve">h the cultural vectors that act </w:t>
      </w:r>
      <w:r w:rsidR="00866316" w:rsidRPr="00554618">
        <w:rPr>
          <w:rFonts w:ascii="Garamond" w:hAnsi="Garamond" w:cstheme="minorHAnsi"/>
          <w:color w:val="000000" w:themeColor="text1"/>
        </w:rPr>
        <w:t>as conditions for caring practices within these landscapes.</w:t>
      </w:r>
    </w:p>
    <w:p w14:paraId="77E3140C" w14:textId="1F1FEC23" w:rsidR="000063B3" w:rsidRPr="00554618" w:rsidRDefault="00355F01" w:rsidP="001A6ECB">
      <w:pPr>
        <w:spacing w:line="360" w:lineRule="auto"/>
        <w:rPr>
          <w:rFonts w:ascii="Garamond" w:hAnsi="Garamond"/>
          <w:color w:val="000000" w:themeColor="text1"/>
        </w:rPr>
      </w:pPr>
      <w:r w:rsidRPr="00554618">
        <w:rPr>
          <w:rFonts w:ascii="Garamond" w:hAnsi="Garamond"/>
          <w:color w:val="000000" w:themeColor="text1"/>
        </w:rPr>
        <w:t xml:space="preserve">Anderson </w:t>
      </w:r>
      <w:r w:rsidR="00A3279B" w:rsidRPr="00554618">
        <w:rPr>
          <w:rFonts w:ascii="Garamond" w:hAnsi="Garamond"/>
          <w:color w:val="000000" w:themeColor="text1"/>
        </w:rPr>
        <w:t xml:space="preserve">(2020: 611) </w:t>
      </w:r>
      <w:r w:rsidRPr="00554618">
        <w:rPr>
          <w:rFonts w:ascii="Garamond" w:hAnsi="Garamond"/>
          <w:color w:val="000000" w:themeColor="text1"/>
        </w:rPr>
        <w:t xml:space="preserve">suggests that </w:t>
      </w:r>
      <w:r w:rsidR="00A3279B" w:rsidRPr="00554618">
        <w:rPr>
          <w:rFonts w:ascii="Garamond" w:hAnsi="Garamond"/>
          <w:color w:val="000000" w:themeColor="text1"/>
        </w:rPr>
        <w:t>lived</w:t>
      </w:r>
      <w:r w:rsidR="00A44087" w:rsidRPr="00554618">
        <w:rPr>
          <w:rFonts w:ascii="Garamond" w:hAnsi="Garamond"/>
          <w:color w:val="000000" w:themeColor="text1"/>
        </w:rPr>
        <w:t xml:space="preserve"> experience is mediated</w:t>
      </w:r>
      <w:r w:rsidR="00A3279B" w:rsidRPr="00554618">
        <w:rPr>
          <w:rFonts w:ascii="Garamond" w:hAnsi="Garamond"/>
          <w:color w:val="000000" w:themeColor="text1"/>
        </w:rPr>
        <w:t xml:space="preserve"> by</w:t>
      </w:r>
      <w:r w:rsidR="00A44087" w:rsidRPr="00554618">
        <w:rPr>
          <w:rFonts w:ascii="Garamond" w:hAnsi="Garamond"/>
          <w:color w:val="000000" w:themeColor="text1"/>
        </w:rPr>
        <w:t xml:space="preserve"> infrastructural assemblage</w:t>
      </w:r>
      <w:r w:rsidR="00A3279B" w:rsidRPr="00554618">
        <w:rPr>
          <w:rFonts w:ascii="Garamond" w:hAnsi="Garamond"/>
          <w:color w:val="000000" w:themeColor="text1"/>
        </w:rPr>
        <w:t>s that act as conditions for the</w:t>
      </w:r>
      <w:r w:rsidR="009416D0" w:rsidRPr="00554618">
        <w:rPr>
          <w:rFonts w:ascii="Garamond" w:hAnsi="Garamond"/>
          <w:color w:val="000000" w:themeColor="text1"/>
        </w:rPr>
        <w:t xml:space="preserve"> </w:t>
      </w:r>
      <w:r w:rsidR="00A3279B" w:rsidRPr="00554618">
        <w:rPr>
          <w:rFonts w:ascii="Garamond" w:hAnsi="Garamond"/>
          <w:color w:val="000000" w:themeColor="text1"/>
        </w:rPr>
        <w:t xml:space="preserve">everyday – these infrastructural assemblages expand ‘what counts as experience to the (non)relations which happen before, after and around the subject, as well as the non or not yet conscious practices and habits that provide the ‘background’ to thought and sense’ – and, we would add, the cultural </w:t>
      </w:r>
      <w:r w:rsidR="005328A1" w:rsidRPr="00554618">
        <w:rPr>
          <w:rFonts w:ascii="Garamond" w:hAnsi="Garamond"/>
          <w:color w:val="000000" w:themeColor="text1"/>
        </w:rPr>
        <w:t>landscapes</w:t>
      </w:r>
      <w:r w:rsidR="00A3279B" w:rsidRPr="00554618">
        <w:rPr>
          <w:rFonts w:ascii="Garamond" w:hAnsi="Garamond"/>
          <w:color w:val="000000" w:themeColor="text1"/>
        </w:rPr>
        <w:t xml:space="preserve"> of care.</w:t>
      </w:r>
      <w:r w:rsidR="00A3279B" w:rsidRPr="00554618">
        <w:rPr>
          <w:rFonts w:ascii="Garamond" w:hAnsi="Garamond"/>
          <w:b/>
          <w:color w:val="000000" w:themeColor="text1"/>
        </w:rPr>
        <w:t xml:space="preserve"> </w:t>
      </w:r>
      <w:r w:rsidR="000063B3" w:rsidRPr="00554618">
        <w:rPr>
          <w:rFonts w:ascii="Garamond" w:hAnsi="Garamond"/>
          <w:color w:val="000000" w:themeColor="text1"/>
        </w:rPr>
        <w:t xml:space="preserve">Graham (1991:74) maintains that the concept of caring ‘conflates the location and social relations of social reproduction’ and thus other forms of social inequalities within the practice of </w:t>
      </w:r>
      <w:r w:rsidRPr="00554618">
        <w:rPr>
          <w:rFonts w:ascii="Garamond" w:hAnsi="Garamond"/>
          <w:color w:val="000000" w:themeColor="text1"/>
        </w:rPr>
        <w:t xml:space="preserve">everyday </w:t>
      </w:r>
      <w:r w:rsidR="000063B3" w:rsidRPr="00554618">
        <w:rPr>
          <w:rFonts w:ascii="Garamond" w:hAnsi="Garamond"/>
          <w:color w:val="000000" w:themeColor="text1"/>
        </w:rPr>
        <w:t>care appear to be hidden. While she engages critically with feminist research on caring, Graham (1991) highlights how the intersectionality of race, class and gender shape women’s experiences of caring for their families and how the history of colonialism result</w:t>
      </w:r>
      <w:r w:rsidR="001E6761" w:rsidRPr="00554618">
        <w:rPr>
          <w:rFonts w:ascii="Garamond" w:hAnsi="Garamond"/>
          <w:color w:val="000000" w:themeColor="text1"/>
        </w:rPr>
        <w:t>s</w:t>
      </w:r>
      <w:r w:rsidR="000063B3" w:rsidRPr="00554618">
        <w:rPr>
          <w:rFonts w:ascii="Garamond" w:hAnsi="Garamond"/>
          <w:color w:val="000000" w:themeColor="text1"/>
        </w:rPr>
        <w:t xml:space="preserve"> in the absence of black women in feminist literature on familial care. </w:t>
      </w:r>
      <w:r w:rsidR="001E6761" w:rsidRPr="00554618">
        <w:rPr>
          <w:rFonts w:ascii="Garamond" w:hAnsi="Garamond"/>
          <w:color w:val="000000" w:themeColor="text1"/>
        </w:rPr>
        <w:t>I</w:t>
      </w:r>
      <w:r w:rsidR="000063B3" w:rsidRPr="00554618">
        <w:rPr>
          <w:rFonts w:ascii="Garamond" w:hAnsi="Garamond"/>
          <w:color w:val="000000" w:themeColor="text1"/>
        </w:rPr>
        <w:t>n her critique of feminist care research regarding black women’s caring experience in the family</w:t>
      </w:r>
      <w:r w:rsidR="001E6761" w:rsidRPr="00554618">
        <w:rPr>
          <w:rFonts w:ascii="Garamond" w:hAnsi="Garamond"/>
          <w:color w:val="000000" w:themeColor="text1"/>
        </w:rPr>
        <w:t>, she insists</w:t>
      </w:r>
      <w:r w:rsidR="000063B3" w:rsidRPr="00554618">
        <w:rPr>
          <w:rFonts w:ascii="Garamond" w:hAnsi="Garamond"/>
          <w:color w:val="000000" w:themeColor="text1"/>
        </w:rPr>
        <w:t xml:space="preserve"> that ‘rather than experienced in oppressive ways, caring for partners, children and older relatives can be experienced as a way of resisting racial and class oppression’ (1991:69). Equally of importance, and central to the conceptualization of the </w:t>
      </w:r>
      <w:r w:rsidR="00550F94" w:rsidRPr="00554618">
        <w:rPr>
          <w:rFonts w:ascii="Garamond" w:hAnsi="Garamond"/>
          <w:color w:val="000000" w:themeColor="text1"/>
        </w:rPr>
        <w:t>s</w:t>
      </w:r>
      <w:r w:rsidR="000063B3" w:rsidRPr="00554618">
        <w:rPr>
          <w:rFonts w:ascii="Garamond" w:hAnsi="Garamond"/>
          <w:color w:val="000000" w:themeColor="text1"/>
        </w:rPr>
        <w:t xml:space="preserve">pecial </w:t>
      </w:r>
      <w:r w:rsidR="00550F94" w:rsidRPr="00554618">
        <w:rPr>
          <w:rFonts w:ascii="Garamond" w:hAnsi="Garamond"/>
          <w:color w:val="000000" w:themeColor="text1"/>
        </w:rPr>
        <w:t>i</w:t>
      </w:r>
      <w:r w:rsidR="000063B3" w:rsidRPr="00554618">
        <w:rPr>
          <w:rFonts w:ascii="Garamond" w:hAnsi="Garamond"/>
          <w:color w:val="000000" w:themeColor="text1"/>
        </w:rPr>
        <w:t xml:space="preserve">ssue, is our critical engagement with the paradox of the cultural complexities of extended reciprocal relations between individuals’ health related issues and broader issues of socio-spatial justice. </w:t>
      </w:r>
    </w:p>
    <w:p w14:paraId="5D850A57" w14:textId="77777777" w:rsidR="000063B3" w:rsidRPr="00554618" w:rsidRDefault="000063B3" w:rsidP="001A6ECB">
      <w:pPr>
        <w:spacing w:line="360" w:lineRule="auto"/>
        <w:rPr>
          <w:rFonts w:ascii="Garamond" w:hAnsi="Garamond"/>
          <w:color w:val="000000" w:themeColor="text1"/>
        </w:rPr>
      </w:pPr>
    </w:p>
    <w:p w14:paraId="53EAA0B8" w14:textId="2770EE31" w:rsidR="000063B3" w:rsidRPr="00554618" w:rsidRDefault="001E6761" w:rsidP="001A6ECB">
      <w:pPr>
        <w:spacing w:line="360" w:lineRule="auto"/>
        <w:rPr>
          <w:rFonts w:ascii="Garamond" w:hAnsi="Garamond" w:cstheme="minorHAnsi"/>
          <w:color w:val="000000" w:themeColor="text1"/>
        </w:rPr>
      </w:pPr>
      <w:r w:rsidRPr="00554618">
        <w:rPr>
          <w:rFonts w:ascii="Garamond" w:hAnsi="Garamond" w:cstheme="minorHAnsi"/>
          <w:color w:val="000000" w:themeColor="text1"/>
        </w:rPr>
        <w:t>S</w:t>
      </w:r>
      <w:r w:rsidR="000063B3" w:rsidRPr="00554618">
        <w:rPr>
          <w:rFonts w:ascii="Garamond" w:hAnsi="Garamond" w:cstheme="minorHAnsi"/>
          <w:color w:val="000000" w:themeColor="text1"/>
        </w:rPr>
        <w:t xml:space="preserve">pecifically, the cultural landscapes of care </w:t>
      </w:r>
      <w:r w:rsidR="00D22417" w:rsidRPr="00554618">
        <w:rPr>
          <w:rFonts w:ascii="Garamond" w:hAnsi="Garamond" w:cstheme="minorHAnsi"/>
          <w:color w:val="000000" w:themeColor="text1"/>
        </w:rPr>
        <w:t>highlight moments of simultaneity, thus serv</w:t>
      </w:r>
      <w:r w:rsidR="00B85E8C" w:rsidRPr="00554618">
        <w:rPr>
          <w:rFonts w:ascii="Garamond" w:hAnsi="Garamond" w:cstheme="minorHAnsi"/>
          <w:color w:val="000000" w:themeColor="text1"/>
        </w:rPr>
        <w:t>ing</w:t>
      </w:r>
      <w:r w:rsidR="00D22417" w:rsidRPr="00554618">
        <w:rPr>
          <w:rFonts w:ascii="Garamond" w:hAnsi="Garamond" w:cstheme="minorHAnsi"/>
          <w:color w:val="000000" w:themeColor="text1"/>
        </w:rPr>
        <w:t xml:space="preserve"> </w:t>
      </w:r>
      <w:r w:rsidR="000063B3" w:rsidRPr="00554618">
        <w:rPr>
          <w:rFonts w:ascii="Garamond" w:hAnsi="Garamond" w:cstheme="minorHAnsi"/>
          <w:color w:val="000000" w:themeColor="text1"/>
        </w:rPr>
        <w:t xml:space="preserve">as a framework </w:t>
      </w:r>
      <w:r w:rsidR="00B85E8C" w:rsidRPr="00554618">
        <w:rPr>
          <w:rFonts w:ascii="Garamond" w:hAnsi="Garamond" w:cstheme="minorHAnsi"/>
          <w:color w:val="000000" w:themeColor="text1"/>
        </w:rPr>
        <w:t>to</w:t>
      </w:r>
      <w:r w:rsidR="000063B3" w:rsidRPr="00554618">
        <w:rPr>
          <w:rFonts w:ascii="Garamond" w:hAnsi="Garamond" w:cstheme="minorHAnsi"/>
          <w:color w:val="000000" w:themeColor="text1"/>
        </w:rPr>
        <w:t xml:space="preserve"> mak</w:t>
      </w:r>
      <w:r w:rsidR="00B85E8C" w:rsidRPr="00554618">
        <w:rPr>
          <w:rFonts w:ascii="Garamond" w:hAnsi="Garamond" w:cstheme="minorHAnsi"/>
          <w:color w:val="000000" w:themeColor="text1"/>
        </w:rPr>
        <w:t>e</w:t>
      </w:r>
      <w:r w:rsidR="000063B3" w:rsidRPr="00554618">
        <w:rPr>
          <w:rFonts w:ascii="Garamond" w:hAnsi="Garamond" w:cstheme="minorHAnsi"/>
          <w:color w:val="000000" w:themeColor="text1"/>
        </w:rPr>
        <w:t xml:space="preserve"> sense of how power is manifested culturally through the everyday </w:t>
      </w:r>
      <w:r w:rsidR="000063B3" w:rsidRPr="00554618">
        <w:rPr>
          <w:rFonts w:ascii="Garamond" w:hAnsi="Garamond" w:cstheme="minorHAnsi"/>
          <w:color w:val="000000" w:themeColor="text1"/>
        </w:rPr>
        <w:lastRenderedPageBreak/>
        <w:t>encounters of care.</w:t>
      </w:r>
      <w:r w:rsidR="000063B3" w:rsidRPr="00554618">
        <w:rPr>
          <w:rFonts w:ascii="Garamond" w:hAnsi="Garamond" w:cstheme="minorHAnsi"/>
          <w:b/>
          <w:color w:val="000000" w:themeColor="text1"/>
        </w:rPr>
        <w:t xml:space="preserve"> </w:t>
      </w:r>
      <w:r w:rsidR="000063B3" w:rsidRPr="00554618">
        <w:rPr>
          <w:rFonts w:ascii="Garamond" w:hAnsi="Garamond" w:cstheme="minorHAnsi"/>
          <w:color w:val="000000" w:themeColor="text1"/>
        </w:rPr>
        <w:t>Lynch et al (202</w:t>
      </w:r>
      <w:r w:rsidR="000A0CDC" w:rsidRPr="00554618">
        <w:rPr>
          <w:rFonts w:ascii="Garamond" w:hAnsi="Garamond" w:cstheme="minorHAnsi"/>
          <w:color w:val="000000" w:themeColor="text1"/>
        </w:rPr>
        <w:t>1</w:t>
      </w:r>
      <w:r w:rsidR="000063B3" w:rsidRPr="00554618">
        <w:rPr>
          <w:rFonts w:ascii="Garamond" w:hAnsi="Garamond" w:cstheme="minorHAnsi"/>
          <w:color w:val="000000" w:themeColor="text1"/>
        </w:rPr>
        <w:t>:</w:t>
      </w:r>
      <w:r w:rsidR="000A0CDC" w:rsidRPr="00554618">
        <w:rPr>
          <w:rFonts w:ascii="Garamond" w:hAnsi="Garamond" w:cstheme="minorHAnsi"/>
          <w:color w:val="000000" w:themeColor="text1"/>
        </w:rPr>
        <w:t>53</w:t>
      </w:r>
      <w:r w:rsidR="000063B3" w:rsidRPr="00554618">
        <w:rPr>
          <w:rFonts w:ascii="Garamond" w:hAnsi="Garamond" w:cstheme="minorHAnsi"/>
          <w:color w:val="000000" w:themeColor="text1"/>
        </w:rPr>
        <w:t xml:space="preserve">) acknowledge that </w:t>
      </w:r>
      <w:r w:rsidR="000063B3" w:rsidRPr="00554618">
        <w:rPr>
          <w:rFonts w:ascii="Garamond" w:hAnsi="Garamond"/>
          <w:color w:val="000000" w:themeColor="text1"/>
        </w:rPr>
        <w:t>‘much of life is lived, and injustices are generated, outside the market, formal politics and public culture’. McDowell’s (200</w:t>
      </w:r>
      <w:r w:rsidR="00AB6CC0" w:rsidRPr="00554618">
        <w:rPr>
          <w:rFonts w:ascii="Garamond" w:hAnsi="Garamond"/>
          <w:color w:val="000000" w:themeColor="text1"/>
        </w:rPr>
        <w:t>4</w:t>
      </w:r>
      <w:r w:rsidR="000063B3" w:rsidRPr="00554618">
        <w:rPr>
          <w:rFonts w:ascii="Garamond" w:hAnsi="Garamond"/>
          <w:color w:val="000000" w:themeColor="text1"/>
        </w:rPr>
        <w:t>) theorization of ethics of care sheds light onto our approach to the cultural dimensions of care. She argues that the development of mutual obligation and trusting relations associated with care depends on ‘the transformation of gender relations and the introduction of policies to achieve greater equity between men and women in both the public and the private sphere’ (200</w:t>
      </w:r>
      <w:r w:rsidR="00AB6CC0" w:rsidRPr="00554618">
        <w:rPr>
          <w:rFonts w:ascii="Garamond" w:hAnsi="Garamond"/>
          <w:color w:val="000000" w:themeColor="text1"/>
        </w:rPr>
        <w:t>4</w:t>
      </w:r>
      <w:r w:rsidR="000063B3" w:rsidRPr="00554618">
        <w:rPr>
          <w:rFonts w:ascii="Garamond" w:hAnsi="Garamond"/>
          <w:color w:val="000000" w:themeColor="text1"/>
        </w:rPr>
        <w:t>:157)</w:t>
      </w:r>
      <w:r w:rsidR="005328A1" w:rsidRPr="00554618">
        <w:rPr>
          <w:rFonts w:ascii="Garamond" w:hAnsi="Garamond"/>
          <w:color w:val="000000" w:themeColor="text1"/>
        </w:rPr>
        <w:t>.</w:t>
      </w:r>
      <w:r w:rsidR="000063B3" w:rsidRPr="00554618">
        <w:rPr>
          <w:rFonts w:ascii="Garamond" w:hAnsi="Garamond"/>
          <w:color w:val="000000" w:themeColor="text1"/>
        </w:rPr>
        <w:t xml:space="preserve"> Thus, the disruption in relation to ethics of care relies on complex negotiation of the transformation of gender relations. Of equal importance, there is a need to contemplate a critical engagement with the cultural formation of material equality to understand the </w:t>
      </w:r>
      <w:r w:rsidR="00D40EBD" w:rsidRPr="00554618">
        <w:rPr>
          <w:rFonts w:ascii="Garamond" w:hAnsi="Garamond"/>
          <w:color w:val="000000" w:themeColor="text1"/>
        </w:rPr>
        <w:t xml:space="preserve">infrastructural elements </w:t>
      </w:r>
      <w:r w:rsidR="000063B3" w:rsidRPr="00554618">
        <w:rPr>
          <w:rFonts w:ascii="Garamond" w:hAnsi="Garamond"/>
          <w:color w:val="000000" w:themeColor="text1"/>
        </w:rPr>
        <w:t>of landscapes of care</w:t>
      </w:r>
      <w:r w:rsidR="00D40EBD" w:rsidRPr="00554618">
        <w:rPr>
          <w:rFonts w:ascii="Garamond" w:hAnsi="Garamond"/>
          <w:color w:val="000000" w:themeColor="text1"/>
        </w:rPr>
        <w:t>, and the conditions by which they are enabled</w:t>
      </w:r>
      <w:r w:rsidR="000063B3" w:rsidRPr="00554618">
        <w:rPr>
          <w:rFonts w:ascii="Garamond" w:hAnsi="Garamond"/>
          <w:color w:val="000000" w:themeColor="text1"/>
        </w:rPr>
        <w:t>.</w:t>
      </w:r>
      <w:r w:rsidR="000063B3" w:rsidRPr="00554618">
        <w:rPr>
          <w:rFonts w:ascii="Garamond" w:hAnsi="Garamond"/>
          <w:b/>
          <w:color w:val="000000" w:themeColor="text1"/>
        </w:rPr>
        <w:t xml:space="preserve"> </w:t>
      </w:r>
    </w:p>
    <w:p w14:paraId="7A1BDF65" w14:textId="77777777" w:rsidR="00821A71" w:rsidRPr="00554618" w:rsidRDefault="00821A71" w:rsidP="001A6ECB">
      <w:pPr>
        <w:spacing w:line="360" w:lineRule="auto"/>
        <w:rPr>
          <w:rFonts w:ascii="Garamond" w:hAnsi="Garamond" w:cstheme="minorHAnsi"/>
          <w:color w:val="000000" w:themeColor="text1"/>
        </w:rPr>
      </w:pPr>
      <w:bookmarkStart w:id="0" w:name="_GoBack"/>
      <w:bookmarkEnd w:id="0"/>
    </w:p>
    <w:p w14:paraId="1A560E4B" w14:textId="1C4A6CED" w:rsidR="00CB2D16" w:rsidRPr="00554618" w:rsidRDefault="00E44D37" w:rsidP="001A6ECB">
      <w:pPr>
        <w:spacing w:line="360" w:lineRule="auto"/>
        <w:rPr>
          <w:rFonts w:ascii="Garamond" w:hAnsi="Garamond" w:cstheme="minorHAnsi"/>
          <w:b/>
          <w:color w:val="000000" w:themeColor="text1"/>
        </w:rPr>
      </w:pPr>
      <w:r w:rsidRPr="00554618">
        <w:rPr>
          <w:rFonts w:ascii="Garamond" w:hAnsi="Garamond"/>
          <w:b/>
          <w:color w:val="000000" w:themeColor="text1"/>
        </w:rPr>
        <w:t xml:space="preserve">Towards </w:t>
      </w:r>
      <w:r w:rsidR="004B37D4" w:rsidRPr="00554618">
        <w:rPr>
          <w:rFonts w:ascii="Garamond" w:hAnsi="Garamond"/>
          <w:b/>
          <w:color w:val="000000" w:themeColor="text1"/>
        </w:rPr>
        <w:t>Cultural Landscapes of Care</w:t>
      </w:r>
      <w:r w:rsidR="00B264F3" w:rsidRPr="00554618">
        <w:rPr>
          <w:rFonts w:ascii="Garamond" w:hAnsi="Garamond"/>
          <w:b/>
          <w:color w:val="000000" w:themeColor="text1"/>
        </w:rPr>
        <w:t xml:space="preserve">: </w:t>
      </w:r>
      <w:r w:rsidRPr="00554618">
        <w:rPr>
          <w:rFonts w:ascii="Garamond" w:hAnsi="Garamond"/>
          <w:b/>
          <w:color w:val="000000" w:themeColor="text1"/>
        </w:rPr>
        <w:t>A</w:t>
      </w:r>
      <w:r w:rsidR="00B264F3" w:rsidRPr="00554618">
        <w:rPr>
          <w:rFonts w:ascii="Garamond" w:hAnsi="Garamond"/>
          <w:b/>
          <w:color w:val="000000" w:themeColor="text1"/>
        </w:rPr>
        <w:t xml:space="preserve"> </w:t>
      </w:r>
      <w:r w:rsidR="0034241C" w:rsidRPr="00554618">
        <w:rPr>
          <w:rFonts w:ascii="Garamond" w:hAnsi="Garamond"/>
          <w:b/>
          <w:color w:val="000000" w:themeColor="text1"/>
        </w:rPr>
        <w:t>G</w:t>
      </w:r>
      <w:r w:rsidR="00B264F3" w:rsidRPr="00554618">
        <w:rPr>
          <w:rFonts w:ascii="Garamond" w:hAnsi="Garamond"/>
          <w:b/>
          <w:color w:val="000000" w:themeColor="text1"/>
        </w:rPr>
        <w:t xml:space="preserve">lobal </w:t>
      </w:r>
      <w:r w:rsidR="008151FF" w:rsidRPr="00554618">
        <w:rPr>
          <w:rFonts w:ascii="Garamond" w:hAnsi="Garamond"/>
          <w:b/>
          <w:color w:val="000000" w:themeColor="text1"/>
        </w:rPr>
        <w:t>Perspective</w:t>
      </w:r>
    </w:p>
    <w:p w14:paraId="104F315B" w14:textId="77777777" w:rsidR="00B16048" w:rsidRPr="00554618" w:rsidRDefault="00B16048" w:rsidP="001A6ECB">
      <w:pPr>
        <w:spacing w:line="360" w:lineRule="auto"/>
        <w:rPr>
          <w:rFonts w:ascii="Garamond" w:hAnsi="Garamond"/>
          <w:color w:val="000000" w:themeColor="text1"/>
        </w:rPr>
      </w:pPr>
    </w:p>
    <w:p w14:paraId="541AA267" w14:textId="1CD52894" w:rsidR="00963D62" w:rsidRPr="00554618" w:rsidRDefault="00FB3555" w:rsidP="00963D62">
      <w:pPr>
        <w:spacing w:line="360" w:lineRule="auto"/>
        <w:rPr>
          <w:rFonts w:ascii="Garamond" w:hAnsi="Garamond"/>
          <w:color w:val="000000" w:themeColor="text1"/>
        </w:rPr>
      </w:pPr>
      <w:r w:rsidRPr="00554618">
        <w:rPr>
          <w:rFonts w:ascii="Garamond" w:hAnsi="Garamond"/>
          <w:color w:val="000000" w:themeColor="text1"/>
        </w:rPr>
        <w:t>Central</w:t>
      </w:r>
      <w:r w:rsidR="00687191" w:rsidRPr="00554618">
        <w:rPr>
          <w:rFonts w:ascii="Garamond" w:hAnsi="Garamond"/>
          <w:color w:val="000000" w:themeColor="text1"/>
        </w:rPr>
        <w:t xml:space="preserve"> to our agenda in this </w:t>
      </w:r>
      <w:r w:rsidR="00550F94" w:rsidRPr="00554618">
        <w:rPr>
          <w:rFonts w:ascii="Garamond" w:hAnsi="Garamond"/>
          <w:color w:val="000000" w:themeColor="text1"/>
        </w:rPr>
        <w:t>s</w:t>
      </w:r>
      <w:r w:rsidR="00687191" w:rsidRPr="00554618">
        <w:rPr>
          <w:rFonts w:ascii="Garamond" w:hAnsi="Garamond"/>
          <w:color w:val="000000" w:themeColor="text1"/>
        </w:rPr>
        <w:t xml:space="preserve">pecial </w:t>
      </w:r>
      <w:r w:rsidR="00550F94" w:rsidRPr="00554618">
        <w:rPr>
          <w:rFonts w:ascii="Garamond" w:hAnsi="Garamond"/>
          <w:color w:val="000000" w:themeColor="text1"/>
        </w:rPr>
        <w:t>i</w:t>
      </w:r>
      <w:r w:rsidR="00687191" w:rsidRPr="00554618">
        <w:rPr>
          <w:rFonts w:ascii="Garamond" w:hAnsi="Garamond"/>
          <w:color w:val="000000" w:themeColor="text1"/>
        </w:rPr>
        <w:t>ssue is to excavate and illuminate the cultural fabrics within different ‘care-</w:t>
      </w:r>
      <w:proofErr w:type="spellStart"/>
      <w:r w:rsidR="00687191" w:rsidRPr="00554618">
        <w:rPr>
          <w:rFonts w:ascii="Garamond" w:hAnsi="Garamond"/>
          <w:color w:val="000000" w:themeColor="text1"/>
        </w:rPr>
        <w:t>ful</w:t>
      </w:r>
      <w:proofErr w:type="spellEnd"/>
      <w:r w:rsidR="00687191" w:rsidRPr="00554618">
        <w:rPr>
          <w:rFonts w:ascii="Garamond" w:hAnsi="Garamond"/>
          <w:color w:val="000000" w:themeColor="text1"/>
        </w:rPr>
        <w:t xml:space="preserve"> geographies’, and so to</w:t>
      </w:r>
      <w:r w:rsidR="00687191" w:rsidRPr="00554618" w:rsidDel="006B6B02">
        <w:rPr>
          <w:rFonts w:ascii="Garamond" w:hAnsi="Garamond"/>
          <w:color w:val="000000" w:themeColor="text1"/>
        </w:rPr>
        <w:t xml:space="preserve"> </w:t>
      </w:r>
      <w:r w:rsidR="00687191" w:rsidRPr="00554618">
        <w:rPr>
          <w:rFonts w:ascii="Garamond" w:hAnsi="Garamond"/>
          <w:color w:val="000000" w:themeColor="text1"/>
        </w:rPr>
        <w:t>think through the landscapes of care. While highlighting the diversity of landscapes of care, we approach culture as a shifting and transformative factor underpinning place that informs practices and meanings of care. We do so in line with a shift from an institutional understanding of responsibilities of care to more fragmented ways of care that focus on private citizenship and voluntarism (Skinner and Power 2011; Hanlon et al. 2011), thus prompting a critical engagement with neoliberal cultures of in</w:t>
      </w:r>
      <w:r w:rsidR="00B54DF5" w:rsidRPr="00554618">
        <w:rPr>
          <w:rFonts w:ascii="Garamond" w:hAnsi="Garamond"/>
          <w:color w:val="000000" w:themeColor="text1"/>
        </w:rPr>
        <w:t>dividual ableism and its impact</w:t>
      </w:r>
      <w:r w:rsidR="00687191" w:rsidRPr="00554618">
        <w:rPr>
          <w:rFonts w:ascii="Garamond" w:hAnsi="Garamond"/>
          <w:color w:val="000000" w:themeColor="text1"/>
        </w:rPr>
        <w:t xml:space="preserve"> on (re) shaping our mundane care practices. Although it is acknowledged that care is built around traditional values, such as familial responsibilities and obligations in many non-western societies (Milligan and Wiles, 2010), our contributors </w:t>
      </w:r>
      <w:r w:rsidR="00645449" w:rsidRPr="00554618">
        <w:rPr>
          <w:rFonts w:ascii="Garamond" w:hAnsi="Garamond"/>
          <w:color w:val="000000" w:themeColor="text1"/>
        </w:rPr>
        <w:t>provide thick descriptions</w:t>
      </w:r>
      <w:r w:rsidR="00687191" w:rsidRPr="00554618">
        <w:rPr>
          <w:rFonts w:ascii="Garamond" w:hAnsi="Garamond"/>
          <w:color w:val="000000" w:themeColor="text1"/>
        </w:rPr>
        <w:t xml:space="preserve"> of care, and how cultural expectations are entangled simultaneously with old structural inequalities and injustice in new times. We aim to understand how global capitalist restructuring transforms an understanding of care and emerging caring relations (Jenkins 2011). Also, we seek to extend debates on the borders and thresholds of care, through revealing the underlying cultural values that enable us to disentangle the possibilities of relationalities – between individuals and places.</w:t>
      </w:r>
      <w:r w:rsidR="00687191" w:rsidRPr="00554618">
        <w:rPr>
          <w:rFonts w:ascii="Garamond" w:hAnsi="Garamond"/>
          <w:b/>
          <w:color w:val="000000" w:themeColor="text1"/>
        </w:rPr>
        <w:t xml:space="preserve"> </w:t>
      </w:r>
      <w:r w:rsidR="00687191" w:rsidRPr="00554618">
        <w:rPr>
          <w:rFonts w:ascii="Garamond" w:hAnsi="Garamond"/>
          <w:color w:val="000000" w:themeColor="text1"/>
        </w:rPr>
        <w:t>Rather than focusing on dichotomised distinctions between the West and the non-West or the Global North and the Global South, our collection captures actions, emotions, feelings and cultural values that may echo those found in other socio-cultural contexts. Thus, our contributors offer insights into hierarchies of knowledge across different geographies and cultural contexts, with particular reflection on the possibilities of ‘porosity’</w:t>
      </w:r>
      <w:r w:rsidR="005031C4" w:rsidRPr="00554618">
        <w:rPr>
          <w:rFonts w:ascii="Garamond" w:hAnsi="Garamond"/>
          <w:color w:val="000000" w:themeColor="text1"/>
        </w:rPr>
        <w:t xml:space="preserve"> and ‘relation</w:t>
      </w:r>
      <w:r w:rsidR="00164893" w:rsidRPr="00554618">
        <w:rPr>
          <w:rFonts w:ascii="Garamond" w:hAnsi="Garamond"/>
          <w:color w:val="000000" w:themeColor="text1"/>
        </w:rPr>
        <w:t>al</w:t>
      </w:r>
      <w:r w:rsidR="005031C4" w:rsidRPr="00554618">
        <w:rPr>
          <w:rFonts w:ascii="Garamond" w:hAnsi="Garamond"/>
          <w:color w:val="000000" w:themeColor="text1"/>
        </w:rPr>
        <w:t>ity’</w:t>
      </w:r>
      <w:r w:rsidR="00B54DF5" w:rsidRPr="00554618">
        <w:rPr>
          <w:rFonts w:ascii="Garamond" w:hAnsi="Garamond"/>
          <w:color w:val="000000" w:themeColor="text1"/>
        </w:rPr>
        <w:t>,</w:t>
      </w:r>
      <w:r w:rsidR="00687191" w:rsidRPr="00554618">
        <w:rPr>
          <w:rFonts w:ascii="Garamond" w:hAnsi="Garamond"/>
          <w:color w:val="000000" w:themeColor="text1"/>
        </w:rPr>
        <w:t xml:space="preserve"> as ways of re-imagining and developing original insights into the meanings of care.</w:t>
      </w:r>
    </w:p>
    <w:p w14:paraId="38828378" w14:textId="77777777" w:rsidR="00963D62" w:rsidRPr="00554618" w:rsidRDefault="00963D62" w:rsidP="00963D62">
      <w:pPr>
        <w:spacing w:line="360" w:lineRule="auto"/>
        <w:rPr>
          <w:rFonts w:ascii="Garamond" w:hAnsi="Garamond"/>
          <w:color w:val="000000" w:themeColor="text1"/>
        </w:rPr>
      </w:pPr>
    </w:p>
    <w:p w14:paraId="0C7A69A5" w14:textId="5BE299B8" w:rsidR="00852B1C" w:rsidRDefault="00963D62" w:rsidP="0007072B">
      <w:pPr>
        <w:spacing w:line="360" w:lineRule="auto"/>
        <w:rPr>
          <w:rFonts w:ascii="Garamond" w:hAnsi="Garamond"/>
          <w:color w:val="000000" w:themeColor="text1"/>
        </w:rPr>
      </w:pPr>
      <w:r w:rsidRPr="00554618">
        <w:rPr>
          <w:rFonts w:ascii="Garamond" w:hAnsi="Garamond"/>
          <w:color w:val="000000" w:themeColor="text1"/>
        </w:rPr>
        <w:t xml:space="preserve">More specifically, </w:t>
      </w:r>
      <w:r w:rsidR="00852B1C" w:rsidRPr="00554618">
        <w:rPr>
          <w:rFonts w:ascii="Garamond" w:hAnsi="Garamond"/>
          <w:color w:val="000000" w:themeColor="text1"/>
        </w:rPr>
        <w:t>Chen et al.’s study on institutional care for people with intellectual disabilities address the under-examined role of East Asian culture (e.g., Confucian care ethics, the charity paradigm, and the Buddhist compassion) in a relational geography of disability. While highlighting the moral significance of culture in approaches to disability, care and place, it illustrates the paradoxical cultural logic of care that entails both dignity and social hierarchies and how attentive and dignified care are culturally enacted in institutionalized and potentially disabling spaces.</w:t>
      </w:r>
    </w:p>
    <w:p w14:paraId="1F301458" w14:textId="1289280C" w:rsidR="005D4414" w:rsidRDefault="005D4414" w:rsidP="0007072B">
      <w:pPr>
        <w:spacing w:line="360" w:lineRule="auto"/>
        <w:rPr>
          <w:rFonts w:ascii="Garamond" w:hAnsi="Garamond"/>
          <w:color w:val="000000" w:themeColor="text1"/>
        </w:rPr>
      </w:pPr>
    </w:p>
    <w:p w14:paraId="32D2110D" w14:textId="4F049273" w:rsidR="005D4414" w:rsidRDefault="005D4414" w:rsidP="0007072B">
      <w:pPr>
        <w:spacing w:line="360" w:lineRule="auto"/>
        <w:rPr>
          <w:rFonts w:ascii="Garamond" w:hAnsi="Garamond"/>
          <w:color w:val="000000" w:themeColor="text1"/>
        </w:rPr>
      </w:pPr>
      <w:r w:rsidRPr="00554618">
        <w:rPr>
          <w:rFonts w:ascii="Garamond" w:hAnsi="Garamond"/>
          <w:color w:val="000000" w:themeColor="text1"/>
        </w:rPr>
        <w:t>Martin and Roe illustrate Maggie's Centres as places that enable care and hope for people with cancer. Their study illustrates how the centres afford material, social, and affective resources for their users, and how the Centres and their buildings in the UK and Hong Kong offer examples of the ‘</w:t>
      </w:r>
      <w:r w:rsidRPr="00554618">
        <w:rPr>
          <w:rFonts w:ascii="Garamond" w:hAnsi="Garamond"/>
          <w:i/>
          <w:iCs/>
          <w:color w:val="000000" w:themeColor="text1"/>
        </w:rPr>
        <w:t>taking place’</w:t>
      </w:r>
      <w:r w:rsidRPr="00554618">
        <w:rPr>
          <w:rFonts w:ascii="Garamond" w:hAnsi="Garamond"/>
          <w:color w:val="000000" w:themeColor="text1"/>
        </w:rPr>
        <w:t> of hope. They reflect on the experience of Maggie's Centres across cultural contexts, the geographical specificity within which visitors discussed their Centres, and how these buildings appear to help their users as they orient themselves towards uncertain futures in hopeful ways.</w:t>
      </w:r>
    </w:p>
    <w:p w14:paraId="07515262" w14:textId="77777777" w:rsidR="00852B1C" w:rsidRDefault="00852B1C" w:rsidP="0007072B">
      <w:pPr>
        <w:spacing w:line="360" w:lineRule="auto"/>
        <w:rPr>
          <w:rFonts w:ascii="Garamond" w:hAnsi="Garamond"/>
          <w:color w:val="000000" w:themeColor="text1"/>
        </w:rPr>
      </w:pPr>
    </w:p>
    <w:p w14:paraId="34BDD0E9" w14:textId="13D587A0" w:rsidR="0007072B" w:rsidRPr="00554618" w:rsidRDefault="0007072B" w:rsidP="0007072B">
      <w:pPr>
        <w:spacing w:line="360" w:lineRule="auto"/>
        <w:rPr>
          <w:rFonts w:ascii="Garamond" w:hAnsi="Garamond"/>
          <w:color w:val="000000" w:themeColor="text1"/>
        </w:rPr>
      </w:pPr>
      <w:r w:rsidRPr="00554618">
        <w:rPr>
          <w:rFonts w:ascii="Garamond" w:hAnsi="Garamond"/>
          <w:color w:val="000000" w:themeColor="text1"/>
        </w:rPr>
        <w:t>Lin’s paper highlight</w:t>
      </w:r>
      <w:r w:rsidR="005D4414">
        <w:rPr>
          <w:rFonts w:ascii="Garamond" w:hAnsi="Garamond"/>
          <w:color w:val="000000" w:themeColor="text1"/>
        </w:rPr>
        <w:t>s</w:t>
      </w:r>
      <w:r w:rsidRPr="00554618">
        <w:rPr>
          <w:rFonts w:ascii="Garamond" w:hAnsi="Garamond"/>
          <w:color w:val="000000" w:themeColor="text1"/>
        </w:rPr>
        <w:t xml:space="preserve"> the importance of thinking with ‘culture’ in making sense of older adults’ self-therapeutic landscapes of care. The conceptualization ‘virtuous eating’ through the Buddhist older adults’ vegetarian eating practices as serves as a cultural toolkit to make sense of the reciprocity and relationality of care, thus exemplifying three layers of care-</w:t>
      </w:r>
      <w:proofErr w:type="spellStart"/>
      <w:r w:rsidRPr="00554618">
        <w:rPr>
          <w:rFonts w:ascii="Garamond" w:hAnsi="Garamond"/>
          <w:color w:val="000000" w:themeColor="text1"/>
        </w:rPr>
        <w:t>ful</w:t>
      </w:r>
      <w:proofErr w:type="spellEnd"/>
      <w:r w:rsidRPr="00554618">
        <w:rPr>
          <w:rFonts w:ascii="Garamond" w:hAnsi="Garamond"/>
          <w:color w:val="000000" w:themeColor="text1"/>
        </w:rPr>
        <w:t xml:space="preserve"> articulation through cultivation, blessing and compassion to mediate the reconfiguration of ethics of care in China.</w:t>
      </w:r>
    </w:p>
    <w:p w14:paraId="52E6CC17" w14:textId="4DBE855B" w:rsidR="00963D62" w:rsidRPr="00554618" w:rsidRDefault="00963D62" w:rsidP="00963D62">
      <w:pPr>
        <w:spacing w:line="360" w:lineRule="auto"/>
        <w:rPr>
          <w:rFonts w:ascii="Garamond" w:hAnsi="Garamond"/>
          <w:color w:val="000000" w:themeColor="text1"/>
        </w:rPr>
      </w:pPr>
    </w:p>
    <w:p w14:paraId="599FACB7" w14:textId="369A7F51" w:rsidR="00963D62" w:rsidRDefault="00963D62" w:rsidP="0007072B">
      <w:pPr>
        <w:spacing w:line="360" w:lineRule="auto"/>
        <w:rPr>
          <w:rFonts w:ascii="Garamond" w:hAnsi="Garamond"/>
          <w:color w:val="000000" w:themeColor="text1"/>
        </w:rPr>
      </w:pPr>
      <w:r w:rsidRPr="00554618">
        <w:rPr>
          <w:rFonts w:ascii="Garamond" w:hAnsi="Garamond"/>
          <w:color w:val="000000" w:themeColor="text1"/>
        </w:rPr>
        <w:t>Ivanova furthers the need to re-engage culture in developing a global standpoint of care landscapes. She offers a</w:t>
      </w:r>
      <w:r w:rsidR="0007072B" w:rsidRPr="00554618">
        <w:rPr>
          <w:rFonts w:ascii="Garamond" w:hAnsi="Garamond"/>
          <w:color w:val="000000" w:themeColor="text1"/>
        </w:rPr>
        <w:t xml:space="preserve">n alternative </w:t>
      </w:r>
      <w:r w:rsidRPr="00554618">
        <w:rPr>
          <w:rFonts w:ascii="Garamond" w:hAnsi="Garamond"/>
          <w:color w:val="000000" w:themeColor="text1"/>
        </w:rPr>
        <w:t>reading of global care regimes through the conceptual idea of care cultures</w:t>
      </w:r>
      <w:r w:rsidR="0007072B" w:rsidRPr="00554618">
        <w:rPr>
          <w:rFonts w:ascii="Garamond" w:hAnsi="Garamond"/>
          <w:color w:val="000000" w:themeColor="text1"/>
        </w:rPr>
        <w:t xml:space="preserve">. Through showing how care works are (re-)imagined by </w:t>
      </w:r>
      <w:r w:rsidRPr="00554618">
        <w:rPr>
          <w:rFonts w:ascii="Garamond" w:hAnsi="Garamond"/>
          <w:color w:val="000000" w:themeColor="text1"/>
        </w:rPr>
        <w:t>a group of Bulgarian women in Italy, who provide 24/7, live-in care to elderly, often dying patients</w:t>
      </w:r>
      <w:r w:rsidR="0007072B" w:rsidRPr="00554618">
        <w:rPr>
          <w:rFonts w:ascii="Garamond" w:hAnsi="Garamond"/>
          <w:color w:val="000000" w:themeColor="text1"/>
        </w:rPr>
        <w:t>,</w:t>
      </w:r>
      <w:r w:rsidRPr="00554618">
        <w:rPr>
          <w:rFonts w:ascii="Garamond" w:hAnsi="Garamond"/>
          <w:color w:val="000000" w:themeColor="text1"/>
        </w:rPr>
        <w:t xml:space="preserve"> </w:t>
      </w:r>
      <w:r w:rsidR="0007072B" w:rsidRPr="00554618">
        <w:rPr>
          <w:rFonts w:ascii="Garamond" w:hAnsi="Garamond"/>
          <w:color w:val="000000" w:themeColor="text1"/>
        </w:rPr>
        <w:t>s</w:t>
      </w:r>
      <w:r w:rsidRPr="00554618">
        <w:rPr>
          <w:rFonts w:ascii="Garamond" w:hAnsi="Garamond"/>
          <w:color w:val="000000" w:themeColor="text1"/>
        </w:rPr>
        <w:t xml:space="preserve">he </w:t>
      </w:r>
      <w:r w:rsidR="0007072B" w:rsidRPr="00554618">
        <w:rPr>
          <w:rFonts w:ascii="Garamond" w:hAnsi="Garamond"/>
          <w:color w:val="000000" w:themeColor="text1"/>
        </w:rPr>
        <w:t xml:space="preserve">argues for care cultures as an articulation device, which makes ‘a good life’ and ‘good care’ possible in the context of global neoliberal care markets. </w:t>
      </w:r>
      <w:r w:rsidRPr="00554618">
        <w:rPr>
          <w:rFonts w:ascii="Garamond" w:hAnsi="Garamond"/>
          <w:color w:val="000000" w:themeColor="text1"/>
        </w:rPr>
        <w:t>The migrant women’s accounts illustrate how place, people, ethics and care practices grow, merge and (mis-)align in attempts to construct and maintain meaningful lives.</w:t>
      </w:r>
    </w:p>
    <w:p w14:paraId="60130E35" w14:textId="5614F88B" w:rsidR="005D4414" w:rsidRDefault="005D4414" w:rsidP="0007072B">
      <w:pPr>
        <w:spacing w:line="360" w:lineRule="auto"/>
        <w:rPr>
          <w:rFonts w:ascii="Garamond" w:hAnsi="Garamond"/>
          <w:color w:val="000000" w:themeColor="text1"/>
        </w:rPr>
      </w:pPr>
    </w:p>
    <w:p w14:paraId="7D8FDEE8" w14:textId="038670B0" w:rsidR="005D4414" w:rsidRPr="00554618" w:rsidRDefault="005D4414" w:rsidP="0007072B">
      <w:pPr>
        <w:spacing w:line="360" w:lineRule="auto"/>
        <w:rPr>
          <w:rFonts w:ascii="Garamond" w:hAnsi="Garamond"/>
          <w:color w:val="000000" w:themeColor="text1"/>
        </w:rPr>
      </w:pPr>
      <w:r>
        <w:rPr>
          <w:rFonts w:ascii="Garamond" w:hAnsi="Garamond"/>
          <w:color w:val="000000" w:themeColor="text1"/>
        </w:rPr>
        <w:lastRenderedPageBreak/>
        <w:t xml:space="preserve">In a different context, </w:t>
      </w:r>
      <w:r w:rsidRPr="00554618">
        <w:rPr>
          <w:rFonts w:ascii="Garamond" w:hAnsi="Garamond"/>
          <w:color w:val="000000" w:themeColor="text1"/>
        </w:rPr>
        <w:t xml:space="preserve">Takahashi unpacks the interplay among culture, care and identity through an ethnographic study on Japanese migrant women’s </w:t>
      </w:r>
      <w:proofErr w:type="spellStart"/>
      <w:r w:rsidRPr="00554618">
        <w:rPr>
          <w:rFonts w:ascii="Garamond" w:hAnsi="Garamond"/>
          <w:color w:val="000000" w:themeColor="text1"/>
        </w:rPr>
        <w:t>translocal</w:t>
      </w:r>
      <w:proofErr w:type="spellEnd"/>
      <w:r w:rsidRPr="00554618">
        <w:rPr>
          <w:rFonts w:ascii="Garamond" w:hAnsi="Garamond"/>
          <w:color w:val="000000" w:themeColor="text1"/>
        </w:rPr>
        <w:t xml:space="preserve"> care practices in London. She highlights </w:t>
      </w:r>
      <w:proofErr w:type="spellStart"/>
      <w:r w:rsidRPr="00554618">
        <w:rPr>
          <w:rFonts w:ascii="Garamond" w:hAnsi="Garamond"/>
          <w:i/>
          <w:color w:val="000000" w:themeColor="text1"/>
        </w:rPr>
        <w:t>omoiyari</w:t>
      </w:r>
      <w:proofErr w:type="spellEnd"/>
      <w:r w:rsidRPr="00554618">
        <w:rPr>
          <w:rFonts w:ascii="Garamond" w:hAnsi="Garamond"/>
          <w:color w:val="000000" w:themeColor="text1"/>
        </w:rPr>
        <w:t xml:space="preserve"> as a cultural value in the negotiation of Japanese migrant women’s everyday social relations and as an analytical lens in making sense of their ongoing negotiations about the boundaries of landscapes of care with intimate others and the mutuality of care through heterogeneous self-identifications.</w:t>
      </w:r>
    </w:p>
    <w:p w14:paraId="304FB643" w14:textId="77777777" w:rsidR="00687191" w:rsidRPr="00554618" w:rsidRDefault="00687191" w:rsidP="00963D62">
      <w:pPr>
        <w:spacing w:line="360" w:lineRule="auto"/>
        <w:rPr>
          <w:rFonts w:ascii="Garamond" w:hAnsi="Garamond"/>
          <w:color w:val="000000" w:themeColor="text1"/>
        </w:rPr>
      </w:pPr>
    </w:p>
    <w:p w14:paraId="05A574A4" w14:textId="0655C6C5" w:rsidR="009150BF" w:rsidRPr="00554618" w:rsidRDefault="0007072B" w:rsidP="009150BF">
      <w:pPr>
        <w:spacing w:line="360" w:lineRule="auto"/>
        <w:rPr>
          <w:rFonts w:ascii="Garamond" w:hAnsi="Garamond"/>
          <w:color w:val="000000" w:themeColor="text1"/>
        </w:rPr>
      </w:pPr>
      <w:r w:rsidRPr="00554618">
        <w:rPr>
          <w:rFonts w:ascii="Garamond" w:hAnsi="Garamond"/>
          <w:color w:val="000000" w:themeColor="text1"/>
        </w:rPr>
        <w:t>T</w:t>
      </w:r>
      <w:r w:rsidR="00963D62" w:rsidRPr="00554618">
        <w:rPr>
          <w:rFonts w:ascii="Garamond" w:hAnsi="Garamond"/>
          <w:color w:val="000000" w:themeColor="text1"/>
        </w:rPr>
        <w:t xml:space="preserve">he </w:t>
      </w:r>
      <w:r w:rsidR="009F40CB" w:rsidRPr="00554618">
        <w:rPr>
          <w:rFonts w:ascii="Garamond" w:hAnsi="Garamond"/>
          <w:color w:val="000000" w:themeColor="text1"/>
        </w:rPr>
        <w:t>s</w:t>
      </w:r>
      <w:r w:rsidR="00963D62" w:rsidRPr="00554618">
        <w:rPr>
          <w:rFonts w:ascii="Garamond" w:hAnsi="Garamond"/>
          <w:color w:val="000000" w:themeColor="text1"/>
        </w:rPr>
        <w:t xml:space="preserve">pecial </w:t>
      </w:r>
      <w:r w:rsidR="009F40CB" w:rsidRPr="00554618">
        <w:rPr>
          <w:rFonts w:ascii="Garamond" w:hAnsi="Garamond"/>
          <w:color w:val="000000" w:themeColor="text1"/>
        </w:rPr>
        <w:t>i</w:t>
      </w:r>
      <w:r w:rsidR="00963D62" w:rsidRPr="00554618">
        <w:rPr>
          <w:rFonts w:ascii="Garamond" w:hAnsi="Garamond"/>
          <w:color w:val="000000" w:themeColor="text1"/>
        </w:rPr>
        <w:t>ssue</w:t>
      </w:r>
      <w:r w:rsidR="00687191" w:rsidRPr="00554618">
        <w:rPr>
          <w:rFonts w:ascii="Garamond" w:hAnsi="Garamond"/>
          <w:color w:val="000000" w:themeColor="text1"/>
        </w:rPr>
        <w:t xml:space="preserve"> bring</w:t>
      </w:r>
      <w:r w:rsidR="00BF6072" w:rsidRPr="00554618">
        <w:rPr>
          <w:rFonts w:ascii="Garamond" w:hAnsi="Garamond"/>
          <w:color w:val="000000" w:themeColor="text1"/>
        </w:rPr>
        <w:t>s</w:t>
      </w:r>
      <w:r w:rsidR="00687191" w:rsidRPr="00554618">
        <w:rPr>
          <w:rFonts w:ascii="Garamond" w:hAnsi="Garamond"/>
          <w:color w:val="000000" w:themeColor="text1"/>
        </w:rPr>
        <w:t xml:space="preserve"> together researchers whose studies explore the landscapes of care in informal </w:t>
      </w:r>
      <w:r w:rsidR="00687191" w:rsidRPr="00554618">
        <w:rPr>
          <w:rFonts w:ascii="Garamond" w:hAnsi="Garamond"/>
          <w:i/>
          <w:color w:val="000000" w:themeColor="text1"/>
        </w:rPr>
        <w:t>and</w:t>
      </w:r>
      <w:r w:rsidR="00687191" w:rsidRPr="00554618">
        <w:rPr>
          <w:rFonts w:ascii="Garamond" w:hAnsi="Garamond"/>
          <w:color w:val="000000" w:themeColor="text1"/>
        </w:rPr>
        <w:t xml:space="preserve"> institutional settings, in intimate </w:t>
      </w:r>
      <w:r w:rsidR="00687191" w:rsidRPr="00554618">
        <w:rPr>
          <w:rFonts w:ascii="Garamond" w:hAnsi="Garamond"/>
          <w:i/>
          <w:color w:val="000000" w:themeColor="text1"/>
        </w:rPr>
        <w:t xml:space="preserve">and </w:t>
      </w:r>
      <w:r w:rsidR="00687191" w:rsidRPr="00554618">
        <w:rPr>
          <w:rFonts w:ascii="Garamond" w:hAnsi="Garamond"/>
          <w:color w:val="000000" w:themeColor="text1"/>
        </w:rPr>
        <w:t xml:space="preserve">public arenas, and across geographical borders </w:t>
      </w:r>
      <w:r w:rsidR="00687191" w:rsidRPr="00554618">
        <w:rPr>
          <w:rFonts w:ascii="Garamond" w:hAnsi="Garamond"/>
          <w:i/>
          <w:color w:val="000000" w:themeColor="text1"/>
        </w:rPr>
        <w:t>and</w:t>
      </w:r>
      <w:r w:rsidR="00687191" w:rsidRPr="00554618">
        <w:rPr>
          <w:rFonts w:ascii="Garamond" w:hAnsi="Garamond"/>
          <w:color w:val="000000" w:themeColor="text1"/>
        </w:rPr>
        <w:t xml:space="preserve"> cultural boundaries. Our research is drawn from a range of qualitative approaches, including ethnography</w:t>
      </w:r>
      <w:r w:rsidR="00FB1DDF" w:rsidRPr="00554618">
        <w:rPr>
          <w:rFonts w:ascii="Garamond" w:hAnsi="Garamond"/>
          <w:color w:val="000000" w:themeColor="text1"/>
        </w:rPr>
        <w:t xml:space="preserve"> </w:t>
      </w:r>
      <w:r w:rsidR="003E6EA5" w:rsidRPr="00554618">
        <w:rPr>
          <w:rFonts w:ascii="Garamond" w:hAnsi="Garamond"/>
          <w:color w:val="000000" w:themeColor="text1"/>
        </w:rPr>
        <w:t>and</w:t>
      </w:r>
      <w:r w:rsidR="00687191" w:rsidRPr="00554618">
        <w:rPr>
          <w:rFonts w:ascii="Garamond" w:hAnsi="Garamond"/>
          <w:color w:val="000000" w:themeColor="text1"/>
        </w:rPr>
        <w:t xml:space="preserve"> in-depth interview studies (Chen et al.; Martin and Roe</w:t>
      </w:r>
      <w:r w:rsidR="00FB1DDF" w:rsidRPr="00554618">
        <w:rPr>
          <w:rFonts w:ascii="Garamond" w:hAnsi="Garamond"/>
          <w:color w:val="000000" w:themeColor="text1"/>
        </w:rPr>
        <w:t>; Lin; Ivanova; Takahashi</w:t>
      </w:r>
      <w:r w:rsidR="00687191" w:rsidRPr="00554618">
        <w:rPr>
          <w:rFonts w:ascii="Garamond" w:hAnsi="Garamond"/>
          <w:color w:val="000000" w:themeColor="text1"/>
        </w:rPr>
        <w:t xml:space="preserve">). The collection offers accounts of how </w:t>
      </w:r>
      <w:r w:rsidR="00841B6B" w:rsidRPr="00554618">
        <w:rPr>
          <w:rFonts w:ascii="Garamond" w:hAnsi="Garamond"/>
          <w:color w:val="000000" w:themeColor="text1"/>
        </w:rPr>
        <w:t xml:space="preserve">(good) </w:t>
      </w:r>
      <w:r w:rsidR="00687191" w:rsidRPr="00554618">
        <w:rPr>
          <w:rFonts w:ascii="Garamond" w:hAnsi="Garamond"/>
          <w:color w:val="000000" w:themeColor="text1"/>
        </w:rPr>
        <w:t xml:space="preserve">care takes place in a variety of settings, moving from studies of front-line care within institutional settings (Chen et al.; Martin and Roe) to caring practices within local communities (Lin; Takahashi). Our contributors observe care as cultural practices that change and disrupt the boundaries between public and private spaces </w:t>
      </w:r>
      <w:r w:rsidR="002C5E76" w:rsidRPr="00554618">
        <w:rPr>
          <w:rFonts w:ascii="Garamond" w:hAnsi="Garamond"/>
          <w:color w:val="000000" w:themeColor="text1"/>
        </w:rPr>
        <w:t xml:space="preserve">with paradoxical potentials </w:t>
      </w:r>
      <w:r w:rsidR="00687191" w:rsidRPr="00554618">
        <w:rPr>
          <w:rFonts w:ascii="Garamond" w:hAnsi="Garamond"/>
          <w:color w:val="000000" w:themeColor="text1"/>
        </w:rPr>
        <w:t>(Ivanova</w:t>
      </w:r>
      <w:r w:rsidR="00FB1DDF" w:rsidRPr="00554618">
        <w:rPr>
          <w:rFonts w:ascii="Garamond" w:hAnsi="Garamond"/>
          <w:color w:val="000000" w:themeColor="text1"/>
        </w:rPr>
        <w:t>, Chen et al.</w:t>
      </w:r>
      <w:r w:rsidR="00687191" w:rsidRPr="00554618">
        <w:rPr>
          <w:rFonts w:ascii="Garamond" w:hAnsi="Garamond"/>
          <w:color w:val="000000" w:themeColor="text1"/>
        </w:rPr>
        <w:t>). Yet our papers also trace how such intimate interactions relate to much wider cultural narratives, brokered through a sense of identities</w:t>
      </w:r>
      <w:r w:rsidR="00FB1DDF" w:rsidRPr="00554618">
        <w:rPr>
          <w:rFonts w:ascii="Garamond" w:hAnsi="Garamond"/>
          <w:color w:val="000000" w:themeColor="text1"/>
        </w:rPr>
        <w:t xml:space="preserve"> and belongings</w:t>
      </w:r>
      <w:r w:rsidR="00687191" w:rsidRPr="00554618">
        <w:rPr>
          <w:rFonts w:ascii="Garamond" w:hAnsi="Garamond"/>
          <w:color w:val="000000" w:themeColor="text1"/>
        </w:rPr>
        <w:t xml:space="preserve"> (Takahashi</w:t>
      </w:r>
      <w:r w:rsidR="00FB1DDF" w:rsidRPr="00554618">
        <w:rPr>
          <w:rFonts w:ascii="Garamond" w:hAnsi="Garamond"/>
          <w:color w:val="000000" w:themeColor="text1"/>
        </w:rPr>
        <w:t>; Lin; Ivanova</w:t>
      </w:r>
      <w:r w:rsidR="00687191" w:rsidRPr="00554618">
        <w:rPr>
          <w:rFonts w:ascii="Garamond" w:hAnsi="Garamond"/>
          <w:color w:val="000000" w:themeColor="text1"/>
        </w:rPr>
        <w:t>). Our contributors track understandings of care as they travel across borders, whether following care organisations (Martin and Roe) or individuals (Ivanova; Takahashi)</w:t>
      </w:r>
      <w:r w:rsidR="00816558" w:rsidRPr="00554618">
        <w:rPr>
          <w:rFonts w:ascii="Garamond" w:hAnsi="Garamond"/>
          <w:color w:val="000000" w:themeColor="text1"/>
        </w:rPr>
        <w:t>,</w:t>
      </w:r>
      <w:r w:rsidR="00687191" w:rsidRPr="00554618">
        <w:rPr>
          <w:rFonts w:ascii="Garamond" w:hAnsi="Garamond"/>
          <w:color w:val="000000" w:themeColor="text1"/>
        </w:rPr>
        <w:t xml:space="preserve"> as they move from one place to another. The papers illuminate where emergent practices are in tension with established understandings of care (Martin and Roe</w:t>
      </w:r>
      <w:r w:rsidR="00FB1DDF" w:rsidRPr="00554618">
        <w:rPr>
          <w:rFonts w:ascii="Garamond" w:hAnsi="Garamond"/>
          <w:color w:val="000000" w:themeColor="text1"/>
        </w:rPr>
        <w:t>; Chen et al.</w:t>
      </w:r>
      <w:r w:rsidR="00687191" w:rsidRPr="00554618">
        <w:rPr>
          <w:rFonts w:ascii="Garamond" w:hAnsi="Garamond"/>
          <w:color w:val="000000" w:themeColor="text1"/>
        </w:rPr>
        <w:t xml:space="preserve">). Our contributors, then, draw out the porosities of care, as well as the </w:t>
      </w:r>
      <w:r w:rsidR="005031C4" w:rsidRPr="00554618">
        <w:rPr>
          <w:rFonts w:ascii="Garamond" w:hAnsi="Garamond"/>
          <w:color w:val="000000" w:themeColor="text1"/>
        </w:rPr>
        <w:t xml:space="preserve">relationalities </w:t>
      </w:r>
      <w:r w:rsidR="00687191" w:rsidRPr="00554618">
        <w:rPr>
          <w:rFonts w:ascii="Garamond" w:hAnsi="Garamond"/>
          <w:color w:val="000000" w:themeColor="text1"/>
        </w:rPr>
        <w:t>underwriting practices of care in formal (Chen et al.</w:t>
      </w:r>
      <w:r w:rsidR="00FB1DDF" w:rsidRPr="00554618">
        <w:rPr>
          <w:rFonts w:ascii="Garamond" w:hAnsi="Garamond"/>
          <w:color w:val="000000" w:themeColor="text1"/>
        </w:rPr>
        <w:t>; Martin and Roe</w:t>
      </w:r>
      <w:r w:rsidR="00687191" w:rsidRPr="00554618">
        <w:rPr>
          <w:rFonts w:ascii="Garamond" w:hAnsi="Garamond"/>
          <w:color w:val="000000" w:themeColor="text1"/>
        </w:rPr>
        <w:t>) and informal settings (</w:t>
      </w:r>
      <w:r w:rsidR="003E6EA5" w:rsidRPr="00554618">
        <w:rPr>
          <w:rFonts w:ascii="Garamond" w:hAnsi="Garamond"/>
          <w:color w:val="000000" w:themeColor="text1"/>
        </w:rPr>
        <w:t>Lin</w:t>
      </w:r>
      <w:r w:rsidR="00FB1DDF" w:rsidRPr="00554618">
        <w:rPr>
          <w:rFonts w:ascii="Garamond" w:hAnsi="Garamond"/>
          <w:color w:val="000000" w:themeColor="text1"/>
        </w:rPr>
        <w:t>; Takahashi; Ivanova</w:t>
      </w:r>
      <w:r w:rsidR="00687191" w:rsidRPr="00554618">
        <w:rPr>
          <w:rFonts w:ascii="Garamond" w:hAnsi="Garamond"/>
          <w:color w:val="000000" w:themeColor="text1"/>
        </w:rPr>
        <w:t>). Such varied geographies indicate both the mutability and mutuality of contemporary cultural landscapes of care</w:t>
      </w:r>
      <w:r w:rsidR="002D5E8A" w:rsidRPr="00554618">
        <w:rPr>
          <w:rFonts w:ascii="Garamond" w:hAnsi="Garamond"/>
          <w:color w:val="000000" w:themeColor="text1"/>
        </w:rPr>
        <w:t>,</w:t>
      </w:r>
      <w:r w:rsidR="00905769" w:rsidRPr="00554618">
        <w:rPr>
          <w:rFonts w:ascii="Garamond" w:hAnsi="Garamond"/>
          <w:color w:val="000000" w:themeColor="text1"/>
        </w:rPr>
        <w:t xml:space="preserve"> and </w:t>
      </w:r>
      <w:r w:rsidR="00E81E93" w:rsidRPr="00554618">
        <w:rPr>
          <w:rFonts w:ascii="Garamond" w:hAnsi="Garamond"/>
          <w:color w:val="000000" w:themeColor="text1"/>
        </w:rPr>
        <w:t xml:space="preserve">help us to </w:t>
      </w:r>
      <w:r w:rsidR="003B56C9" w:rsidRPr="00554618">
        <w:rPr>
          <w:rFonts w:ascii="Garamond" w:hAnsi="Garamond"/>
          <w:color w:val="000000" w:themeColor="text1"/>
        </w:rPr>
        <w:t>p</w:t>
      </w:r>
      <w:r w:rsidR="00E81E93" w:rsidRPr="00554618">
        <w:rPr>
          <w:rFonts w:ascii="Garamond" w:hAnsi="Garamond"/>
          <w:color w:val="000000" w:themeColor="text1"/>
        </w:rPr>
        <w:t xml:space="preserve">osition </w:t>
      </w:r>
      <w:r w:rsidR="00905769" w:rsidRPr="00554618">
        <w:rPr>
          <w:rFonts w:ascii="Garamond" w:hAnsi="Garamond"/>
          <w:color w:val="000000" w:themeColor="text1"/>
        </w:rPr>
        <w:t>cultur</w:t>
      </w:r>
      <w:r w:rsidR="00E81E93" w:rsidRPr="00554618">
        <w:rPr>
          <w:rFonts w:ascii="Garamond" w:hAnsi="Garamond"/>
          <w:color w:val="000000" w:themeColor="text1"/>
        </w:rPr>
        <w:t>e as a key condition</w:t>
      </w:r>
      <w:r w:rsidR="00905769" w:rsidRPr="00554618">
        <w:rPr>
          <w:rFonts w:ascii="Garamond" w:hAnsi="Garamond"/>
          <w:color w:val="000000" w:themeColor="text1"/>
        </w:rPr>
        <w:t xml:space="preserve"> </w:t>
      </w:r>
      <w:r w:rsidR="00E81E93" w:rsidRPr="00554618">
        <w:rPr>
          <w:rFonts w:ascii="Garamond" w:hAnsi="Garamond"/>
          <w:color w:val="000000" w:themeColor="text1"/>
        </w:rPr>
        <w:t>of</w:t>
      </w:r>
      <w:r w:rsidR="003B56C9" w:rsidRPr="00554618">
        <w:rPr>
          <w:rFonts w:ascii="Garamond" w:hAnsi="Garamond"/>
          <w:color w:val="000000" w:themeColor="text1"/>
        </w:rPr>
        <w:t xml:space="preserve"> </w:t>
      </w:r>
      <w:r w:rsidR="009150BF" w:rsidRPr="00554618">
        <w:rPr>
          <w:rFonts w:ascii="Garamond" w:hAnsi="Garamond"/>
          <w:color w:val="000000" w:themeColor="text1"/>
        </w:rPr>
        <w:t>care-</w:t>
      </w:r>
      <w:proofErr w:type="spellStart"/>
      <w:r w:rsidR="009150BF" w:rsidRPr="00554618">
        <w:rPr>
          <w:rFonts w:ascii="Garamond" w:hAnsi="Garamond"/>
          <w:color w:val="000000" w:themeColor="text1"/>
        </w:rPr>
        <w:t>ful</w:t>
      </w:r>
      <w:proofErr w:type="spellEnd"/>
      <w:r w:rsidR="009150BF" w:rsidRPr="00554618">
        <w:rPr>
          <w:rFonts w:ascii="Garamond" w:hAnsi="Garamond"/>
          <w:color w:val="000000" w:themeColor="text1"/>
        </w:rPr>
        <w:t xml:space="preserve"> geograph</w:t>
      </w:r>
      <w:r w:rsidR="00E81E93" w:rsidRPr="00554618">
        <w:rPr>
          <w:rFonts w:ascii="Garamond" w:hAnsi="Garamond"/>
          <w:color w:val="000000" w:themeColor="text1"/>
        </w:rPr>
        <w:t>ies</w:t>
      </w:r>
      <w:r w:rsidR="009150BF" w:rsidRPr="00554618">
        <w:rPr>
          <w:rFonts w:ascii="Garamond" w:hAnsi="Garamond"/>
          <w:color w:val="000000" w:themeColor="text1"/>
        </w:rPr>
        <w:t>.</w:t>
      </w:r>
    </w:p>
    <w:p w14:paraId="0CE62B3E" w14:textId="77777777" w:rsidR="009150BF" w:rsidRPr="00554618" w:rsidRDefault="009150BF" w:rsidP="00963D62">
      <w:pPr>
        <w:spacing w:line="360" w:lineRule="auto"/>
        <w:rPr>
          <w:rFonts w:ascii="Garamond" w:hAnsi="Garamond"/>
          <w:color w:val="000000" w:themeColor="text1"/>
        </w:rPr>
      </w:pPr>
    </w:p>
    <w:p w14:paraId="10D9CCEB" w14:textId="77777777" w:rsidR="00042288" w:rsidRPr="00554618" w:rsidRDefault="00042288" w:rsidP="001A6ECB">
      <w:pPr>
        <w:spacing w:line="360" w:lineRule="auto"/>
        <w:rPr>
          <w:rFonts w:ascii="Garamond" w:hAnsi="Garamond"/>
          <w:color w:val="000000" w:themeColor="text1"/>
        </w:rPr>
      </w:pPr>
    </w:p>
    <w:p w14:paraId="0E96FD69" w14:textId="77777777" w:rsidR="00D16796" w:rsidRPr="00554618" w:rsidRDefault="00D16796" w:rsidP="001A6ECB">
      <w:pPr>
        <w:spacing w:line="360" w:lineRule="auto"/>
        <w:rPr>
          <w:rFonts w:ascii="Garamond" w:hAnsi="Garamond"/>
          <w:b/>
          <w:color w:val="000000" w:themeColor="text1"/>
        </w:rPr>
      </w:pPr>
      <w:r w:rsidRPr="00554618">
        <w:rPr>
          <w:rFonts w:ascii="Garamond" w:hAnsi="Garamond"/>
          <w:b/>
          <w:color w:val="000000" w:themeColor="text1"/>
        </w:rPr>
        <w:t xml:space="preserve">References: </w:t>
      </w:r>
    </w:p>
    <w:p w14:paraId="518454CC" w14:textId="77777777" w:rsidR="00645449" w:rsidRPr="00554618" w:rsidRDefault="00645449" w:rsidP="001A6ECB">
      <w:pPr>
        <w:spacing w:line="360" w:lineRule="auto"/>
        <w:rPr>
          <w:rFonts w:ascii="Garamond" w:hAnsi="Garamond"/>
          <w:color w:val="000000" w:themeColor="text1"/>
        </w:rPr>
      </w:pPr>
    </w:p>
    <w:p w14:paraId="4DC56C4A" w14:textId="5C45C79D"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Anderson, B. 2020</w:t>
      </w:r>
      <w:r w:rsidR="00403017" w:rsidRPr="00554618">
        <w:rPr>
          <w:rFonts w:ascii="Garamond" w:hAnsi="Garamond"/>
          <w:color w:val="000000" w:themeColor="text1"/>
        </w:rPr>
        <w:t>.</w:t>
      </w:r>
      <w:r w:rsidRPr="00554618">
        <w:rPr>
          <w:rFonts w:ascii="Garamond" w:hAnsi="Garamond"/>
          <w:color w:val="000000" w:themeColor="text1"/>
        </w:rPr>
        <w:t xml:space="preserve"> Cultural geography III: The concept of ‘culture’. Progress in Human Geography 44</w:t>
      </w:r>
      <w:r w:rsidR="00403017" w:rsidRPr="00554618">
        <w:rPr>
          <w:rFonts w:ascii="Garamond" w:hAnsi="Garamond"/>
          <w:color w:val="000000" w:themeColor="text1"/>
        </w:rPr>
        <w:t xml:space="preserve">, </w:t>
      </w:r>
      <w:r w:rsidRPr="00554618">
        <w:rPr>
          <w:rFonts w:ascii="Garamond" w:hAnsi="Garamond"/>
          <w:color w:val="000000" w:themeColor="text1"/>
        </w:rPr>
        <w:t>3</w:t>
      </w:r>
      <w:r w:rsidR="00403017" w:rsidRPr="00554618">
        <w:rPr>
          <w:rFonts w:ascii="Garamond" w:hAnsi="Garamond"/>
          <w:color w:val="000000" w:themeColor="text1"/>
        </w:rPr>
        <w:t xml:space="preserve">, </w:t>
      </w:r>
      <w:r w:rsidRPr="00554618">
        <w:rPr>
          <w:rFonts w:ascii="Garamond" w:hAnsi="Garamond"/>
          <w:color w:val="000000" w:themeColor="text1"/>
        </w:rPr>
        <w:t>608-617.</w:t>
      </w:r>
    </w:p>
    <w:p w14:paraId="665DB9B0" w14:textId="77777777" w:rsidR="005158C3" w:rsidRPr="00554618" w:rsidRDefault="005158C3" w:rsidP="001A6ECB">
      <w:pPr>
        <w:spacing w:line="360" w:lineRule="auto"/>
        <w:rPr>
          <w:rFonts w:ascii="Garamond" w:hAnsi="Garamond"/>
          <w:color w:val="000000" w:themeColor="text1"/>
        </w:rPr>
      </w:pPr>
    </w:p>
    <w:p w14:paraId="34A96FFA" w14:textId="32475BF8"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lastRenderedPageBreak/>
        <w:t xml:space="preserve">Bailly, J., </w:t>
      </w:r>
      <w:proofErr w:type="spellStart"/>
      <w:r w:rsidRPr="00554618">
        <w:rPr>
          <w:rFonts w:ascii="Garamond" w:hAnsi="Garamond"/>
          <w:color w:val="000000" w:themeColor="text1"/>
        </w:rPr>
        <w:t>Taieb</w:t>
      </w:r>
      <w:proofErr w:type="spellEnd"/>
      <w:r w:rsidRPr="00554618">
        <w:rPr>
          <w:rFonts w:ascii="Garamond" w:hAnsi="Garamond"/>
          <w:color w:val="000000" w:themeColor="text1"/>
        </w:rPr>
        <w:t xml:space="preserve">, O., Moro, MR., </w:t>
      </w:r>
      <w:proofErr w:type="spellStart"/>
      <w:r w:rsidRPr="00554618">
        <w:rPr>
          <w:rFonts w:ascii="Garamond" w:hAnsi="Garamond"/>
          <w:color w:val="000000" w:themeColor="text1"/>
        </w:rPr>
        <w:t>Baubet</w:t>
      </w:r>
      <w:proofErr w:type="spellEnd"/>
      <w:r w:rsidRPr="00554618">
        <w:rPr>
          <w:rFonts w:ascii="Garamond" w:hAnsi="Garamond"/>
          <w:color w:val="000000" w:themeColor="text1"/>
        </w:rPr>
        <w:t xml:space="preserve">, T. &amp; </w:t>
      </w:r>
      <w:proofErr w:type="spellStart"/>
      <w:r w:rsidRPr="00554618">
        <w:rPr>
          <w:rFonts w:ascii="Garamond" w:hAnsi="Garamond"/>
          <w:color w:val="000000" w:themeColor="text1"/>
        </w:rPr>
        <w:t>Reyre</w:t>
      </w:r>
      <w:proofErr w:type="spellEnd"/>
      <w:r w:rsidRPr="00554618">
        <w:rPr>
          <w:rFonts w:ascii="Garamond" w:hAnsi="Garamond"/>
          <w:color w:val="000000" w:themeColor="text1"/>
        </w:rPr>
        <w:t>, A. 2018</w:t>
      </w:r>
      <w:r w:rsidR="00403017" w:rsidRPr="00554618">
        <w:rPr>
          <w:rFonts w:ascii="Garamond" w:hAnsi="Garamond"/>
          <w:color w:val="000000" w:themeColor="text1"/>
        </w:rPr>
        <w:t xml:space="preserve">. </w:t>
      </w:r>
      <w:r w:rsidRPr="00554618">
        <w:rPr>
          <w:rFonts w:ascii="Garamond" w:hAnsi="Garamond"/>
          <w:color w:val="000000" w:themeColor="text1"/>
        </w:rPr>
        <w:t>“If walls could talk”: A photo-elicitation-based observation of service users’ perceptions of the care setting and of its influence on the therapeutic alliance in addiction treatment. Health &amp; Place</w:t>
      </w:r>
      <w:r w:rsidR="00403017" w:rsidRPr="00554618">
        <w:rPr>
          <w:rFonts w:ascii="Garamond" w:hAnsi="Garamond"/>
          <w:color w:val="000000" w:themeColor="text1"/>
        </w:rPr>
        <w:t xml:space="preserve"> </w:t>
      </w:r>
      <w:r w:rsidRPr="00554618">
        <w:rPr>
          <w:rFonts w:ascii="Garamond" w:hAnsi="Garamond"/>
          <w:color w:val="000000" w:themeColor="text1"/>
        </w:rPr>
        <w:t>54, 69-78.</w:t>
      </w:r>
    </w:p>
    <w:p w14:paraId="2E6D5848" w14:textId="77777777" w:rsidR="008F51FB" w:rsidRPr="00554618" w:rsidRDefault="008F51FB" w:rsidP="001A6ECB">
      <w:pPr>
        <w:spacing w:line="360" w:lineRule="auto"/>
        <w:rPr>
          <w:rFonts w:ascii="Garamond" w:hAnsi="Garamond"/>
          <w:color w:val="000000" w:themeColor="text1"/>
        </w:rPr>
      </w:pPr>
    </w:p>
    <w:p w14:paraId="2F985F62" w14:textId="7E40DD0B" w:rsidR="00BC1524" w:rsidRPr="00554618" w:rsidRDefault="008F51FB" w:rsidP="001A6ECB">
      <w:pPr>
        <w:spacing w:line="360" w:lineRule="auto"/>
        <w:rPr>
          <w:rStyle w:val="nlmarticle-title"/>
          <w:rFonts w:ascii="Garamond" w:hAnsi="Garamond" w:cs="Open Sans"/>
          <w:color w:val="000000" w:themeColor="text1"/>
          <w:shd w:val="clear" w:color="auto" w:fill="FFFFFF"/>
        </w:rPr>
      </w:pPr>
      <w:r w:rsidRPr="00554618">
        <w:rPr>
          <w:rStyle w:val="nlmarticle-title"/>
          <w:rFonts w:ascii="Garamond" w:hAnsi="Garamond" w:cs="Open Sans"/>
          <w:color w:val="000000" w:themeColor="text1"/>
          <w:shd w:val="clear" w:color="auto" w:fill="FFFFFF"/>
        </w:rPr>
        <w:t>Barnes, C. 2001</w:t>
      </w:r>
      <w:r w:rsidR="00403017" w:rsidRPr="00554618">
        <w:rPr>
          <w:rStyle w:val="nlmarticle-title"/>
          <w:rFonts w:ascii="Garamond" w:hAnsi="Garamond" w:cs="Open Sans"/>
          <w:color w:val="000000" w:themeColor="text1"/>
          <w:shd w:val="clear" w:color="auto" w:fill="FFFFFF"/>
        </w:rPr>
        <w:t>.</w:t>
      </w:r>
      <w:r w:rsidRPr="00554618">
        <w:rPr>
          <w:rStyle w:val="nlmarticle-title"/>
          <w:rFonts w:ascii="Garamond" w:hAnsi="Garamond" w:cs="Open Sans"/>
          <w:color w:val="000000" w:themeColor="text1"/>
          <w:shd w:val="clear" w:color="auto" w:fill="FFFFFF"/>
        </w:rPr>
        <w:t xml:space="preserve"> Rethinking care from the perspective of disabled people (Conference report </w:t>
      </w:r>
    </w:p>
    <w:p w14:paraId="33E08B5D" w14:textId="2AF8E073" w:rsidR="008F51FB" w:rsidRPr="00554618" w:rsidRDefault="008F51FB" w:rsidP="001A6ECB">
      <w:pPr>
        <w:spacing w:line="360" w:lineRule="auto"/>
        <w:rPr>
          <w:rStyle w:val="nlmarticle-title"/>
          <w:rFonts w:ascii="Garamond" w:hAnsi="Garamond" w:cs="Open Sans"/>
          <w:color w:val="000000" w:themeColor="text1"/>
          <w:shd w:val="clear" w:color="auto" w:fill="FFFFFF"/>
        </w:rPr>
      </w:pPr>
      <w:r w:rsidRPr="00554618">
        <w:rPr>
          <w:rStyle w:val="nlmarticle-title"/>
          <w:rFonts w:ascii="Garamond" w:hAnsi="Garamond" w:cs="Open Sans"/>
          <w:color w:val="000000" w:themeColor="text1"/>
          <w:shd w:val="clear" w:color="auto" w:fill="FFFFFF"/>
        </w:rPr>
        <w:t>and recommendations)</w:t>
      </w:r>
      <w:r w:rsidR="00403017" w:rsidRPr="00554618">
        <w:rPr>
          <w:rStyle w:val="nlmarticle-title"/>
          <w:rFonts w:ascii="Garamond" w:hAnsi="Garamond" w:cs="Open Sans"/>
          <w:color w:val="000000" w:themeColor="text1"/>
          <w:shd w:val="clear" w:color="auto" w:fill="FFFFFF"/>
        </w:rPr>
        <w:t>.</w:t>
      </w:r>
      <w:r w:rsidRPr="00554618">
        <w:rPr>
          <w:rStyle w:val="nlmarticle-title"/>
          <w:rFonts w:ascii="Garamond" w:hAnsi="Garamond" w:cs="Open Sans"/>
          <w:color w:val="000000" w:themeColor="text1"/>
          <w:shd w:val="clear" w:color="auto" w:fill="FFFFFF"/>
        </w:rPr>
        <w:t xml:space="preserve"> accessed 28 January 2020 at </w:t>
      </w:r>
      <w:r w:rsidR="001B10FB" w:rsidRPr="00554618">
        <w:rPr>
          <w:rStyle w:val="nlmarticle-title"/>
          <w:rFonts w:ascii="Garamond" w:hAnsi="Garamond" w:cs="Open Sans"/>
          <w:color w:val="000000" w:themeColor="text1"/>
          <w:shd w:val="clear" w:color="auto" w:fill="FFFFFF"/>
        </w:rPr>
        <w:t xml:space="preserve"> </w:t>
      </w:r>
      <w:r w:rsidRPr="00554618">
        <w:rPr>
          <w:rStyle w:val="nlmarticle-title"/>
          <w:rFonts w:ascii="Garamond" w:hAnsi="Garamond" w:cs="Open Sans"/>
          <w:color w:val="000000" w:themeColor="text1"/>
          <w:shd w:val="clear" w:color="auto" w:fill="FFFFFF"/>
        </w:rPr>
        <w:t>digitalcommons.ilr.cornell.edu/</w:t>
      </w:r>
      <w:proofErr w:type="spellStart"/>
      <w:r w:rsidRPr="00554618">
        <w:rPr>
          <w:rStyle w:val="nlmarticle-title"/>
          <w:rFonts w:ascii="Garamond" w:hAnsi="Garamond" w:cs="Open Sans"/>
          <w:color w:val="000000" w:themeColor="text1"/>
          <w:shd w:val="clear" w:color="auto" w:fill="FFFFFF"/>
        </w:rPr>
        <w:t>gladnetcollect</w:t>
      </w:r>
      <w:proofErr w:type="spellEnd"/>
      <w:r w:rsidRPr="00554618">
        <w:rPr>
          <w:rStyle w:val="nlmarticle-title"/>
          <w:rFonts w:ascii="Garamond" w:hAnsi="Garamond" w:cs="Open Sans"/>
          <w:color w:val="000000" w:themeColor="text1"/>
          <w:shd w:val="clear" w:color="auto" w:fill="FFFFFF"/>
        </w:rPr>
        <w:t>/325</w:t>
      </w:r>
    </w:p>
    <w:p w14:paraId="0021E69A" w14:textId="77777777" w:rsidR="00BC1524" w:rsidRPr="00554618" w:rsidRDefault="00BC1524" w:rsidP="001A6ECB">
      <w:pPr>
        <w:spacing w:line="360" w:lineRule="auto"/>
        <w:rPr>
          <w:rStyle w:val="nlmarticle-title"/>
          <w:rFonts w:ascii="Garamond" w:hAnsi="Garamond" w:cs="Open Sans"/>
          <w:color w:val="000000" w:themeColor="text1"/>
          <w:shd w:val="clear" w:color="auto" w:fill="FFFFFF"/>
        </w:rPr>
      </w:pPr>
    </w:p>
    <w:p w14:paraId="3385105F" w14:textId="13BD061E" w:rsidR="005158C3" w:rsidRPr="00554618" w:rsidRDefault="005158C3" w:rsidP="001A6ECB">
      <w:pPr>
        <w:spacing w:line="360" w:lineRule="auto"/>
        <w:rPr>
          <w:rFonts w:ascii="Garamond" w:hAnsi="Garamond"/>
          <w:color w:val="000000" w:themeColor="text1"/>
        </w:rPr>
      </w:pPr>
      <w:r w:rsidRPr="00554618">
        <w:rPr>
          <w:rStyle w:val="hlfld-contribauthor"/>
          <w:rFonts w:ascii="Garamond" w:hAnsi="Garamond" w:cs="Open Sans"/>
          <w:color w:val="000000" w:themeColor="text1"/>
          <w:shd w:val="clear" w:color="auto" w:fill="FFFFFF"/>
        </w:rPr>
        <w:t>Barnett, </w:t>
      </w:r>
      <w:r w:rsidRPr="00554618">
        <w:rPr>
          <w:rStyle w:val="nlmgiven-names"/>
          <w:rFonts w:ascii="Garamond" w:hAnsi="Garamond" w:cs="Open Sans"/>
          <w:color w:val="000000" w:themeColor="text1"/>
          <w:shd w:val="clear" w:color="auto" w:fill="FFFFFF"/>
        </w:rPr>
        <w:t>C.</w:t>
      </w:r>
      <w:r w:rsidRPr="00554618">
        <w:rPr>
          <w:rStyle w:val="hlfld-contribauthor"/>
          <w:rFonts w:ascii="Garamond" w:hAnsi="Garamond" w:cs="Open Sans"/>
          <w:color w:val="000000" w:themeColor="text1"/>
          <w:shd w:val="clear" w:color="auto" w:fill="FFFFFF"/>
        </w:rPr>
        <w:t> </w:t>
      </w:r>
      <w:r w:rsidRPr="00554618">
        <w:rPr>
          <w:rFonts w:ascii="Garamond" w:hAnsi="Garamond" w:cs="Open Sans"/>
          <w:color w:val="000000" w:themeColor="text1"/>
          <w:shd w:val="clear" w:color="auto" w:fill="FFFFFF"/>
        </w:rPr>
        <w:t>, &amp; </w:t>
      </w:r>
      <w:r w:rsidRPr="00554618">
        <w:rPr>
          <w:rStyle w:val="hlfld-contribauthor"/>
          <w:rFonts w:ascii="Garamond" w:hAnsi="Garamond" w:cs="Open Sans"/>
          <w:color w:val="000000" w:themeColor="text1"/>
          <w:shd w:val="clear" w:color="auto" w:fill="FFFFFF"/>
        </w:rPr>
        <w:t>Land, </w:t>
      </w:r>
      <w:r w:rsidRPr="00554618">
        <w:rPr>
          <w:rStyle w:val="nlmgiven-names"/>
          <w:rFonts w:ascii="Garamond" w:hAnsi="Garamond" w:cs="Open Sans"/>
          <w:color w:val="000000" w:themeColor="text1"/>
          <w:shd w:val="clear" w:color="auto" w:fill="FFFFFF"/>
        </w:rPr>
        <w:t>D.</w:t>
      </w:r>
      <w:r w:rsidRPr="00554618">
        <w:rPr>
          <w:rStyle w:val="hlfld-contribauthor"/>
          <w:rFonts w:ascii="Garamond" w:hAnsi="Garamond" w:cs="Open Sans"/>
          <w:color w:val="000000" w:themeColor="text1"/>
          <w:shd w:val="clear" w:color="auto" w:fill="FFFFFF"/>
        </w:rPr>
        <w:t> </w:t>
      </w:r>
      <w:r w:rsidRPr="00554618">
        <w:rPr>
          <w:rStyle w:val="nlmyear"/>
          <w:rFonts w:ascii="Garamond" w:hAnsi="Garamond" w:cs="Open Sans"/>
          <w:color w:val="000000" w:themeColor="text1"/>
          <w:shd w:val="clear" w:color="auto" w:fill="FFFFFF"/>
        </w:rPr>
        <w:t>2007</w:t>
      </w:r>
      <w:r w:rsidR="00403017" w:rsidRPr="00554618">
        <w:rPr>
          <w:rFonts w:ascii="Garamond" w:hAnsi="Garamond" w:cs="Open Sans"/>
          <w:color w:val="000000" w:themeColor="text1"/>
          <w:shd w:val="clear" w:color="auto" w:fill="FFFFFF"/>
        </w:rPr>
        <w:t>.</w:t>
      </w:r>
      <w:r w:rsidRPr="00554618">
        <w:rPr>
          <w:rFonts w:ascii="Garamond" w:hAnsi="Garamond" w:cs="Open Sans"/>
          <w:color w:val="000000" w:themeColor="text1"/>
          <w:shd w:val="clear" w:color="auto" w:fill="FFFFFF"/>
        </w:rPr>
        <w:t> </w:t>
      </w:r>
      <w:r w:rsidRPr="00554618">
        <w:rPr>
          <w:rStyle w:val="nlmarticle-title"/>
          <w:rFonts w:ascii="Garamond" w:hAnsi="Garamond" w:cs="Open Sans"/>
          <w:color w:val="000000" w:themeColor="text1"/>
          <w:shd w:val="clear" w:color="auto" w:fill="FFFFFF"/>
        </w:rPr>
        <w:t xml:space="preserve">Geographies of generosity: Beyond the </w:t>
      </w:r>
      <w:r w:rsidR="001A6ECB" w:rsidRPr="00554618">
        <w:rPr>
          <w:rStyle w:val="nlmarticle-title"/>
          <w:rFonts w:ascii="Garamond" w:hAnsi="Garamond" w:cs="Open Sans"/>
          <w:color w:val="000000" w:themeColor="text1"/>
          <w:shd w:val="clear" w:color="auto" w:fill="FFFFFF"/>
        </w:rPr>
        <w:t>‘</w:t>
      </w:r>
      <w:r w:rsidRPr="00554618">
        <w:rPr>
          <w:rStyle w:val="nlmarticle-title"/>
          <w:rFonts w:ascii="Garamond" w:hAnsi="Garamond" w:cs="Open Sans"/>
          <w:color w:val="000000" w:themeColor="text1"/>
          <w:shd w:val="clear" w:color="auto" w:fill="FFFFFF"/>
        </w:rPr>
        <w:t>moral turn</w:t>
      </w:r>
      <w:r w:rsidR="001A6ECB" w:rsidRPr="00554618">
        <w:rPr>
          <w:rStyle w:val="nlmarticle-title"/>
          <w:rFonts w:ascii="Garamond" w:hAnsi="Garamond" w:cs="Open Sans"/>
          <w:color w:val="000000" w:themeColor="text1"/>
          <w:shd w:val="clear" w:color="auto" w:fill="FFFFFF"/>
        </w:rPr>
        <w:t>’</w:t>
      </w:r>
      <w:r w:rsidRPr="00554618">
        <w:rPr>
          <w:rFonts w:ascii="Garamond" w:hAnsi="Garamond" w:cs="Open Sans"/>
          <w:color w:val="000000" w:themeColor="text1"/>
          <w:shd w:val="clear" w:color="auto" w:fill="FFFFFF"/>
        </w:rPr>
        <w:t>. </w:t>
      </w:r>
      <w:proofErr w:type="spellStart"/>
      <w:r w:rsidRPr="00554618">
        <w:rPr>
          <w:rFonts w:ascii="Garamond" w:hAnsi="Garamond" w:cs="Open Sans"/>
          <w:iCs/>
          <w:color w:val="000000" w:themeColor="text1"/>
          <w:shd w:val="clear" w:color="auto" w:fill="FFFFFF"/>
        </w:rPr>
        <w:t>Geoforum</w:t>
      </w:r>
      <w:proofErr w:type="spellEnd"/>
      <w:r w:rsidRPr="00554618">
        <w:rPr>
          <w:rFonts w:ascii="Garamond" w:hAnsi="Garamond" w:cs="Open Sans"/>
          <w:color w:val="000000" w:themeColor="text1"/>
          <w:shd w:val="clear" w:color="auto" w:fill="FFFFFF"/>
        </w:rPr>
        <w:t> </w:t>
      </w:r>
      <w:r w:rsidRPr="00554618">
        <w:rPr>
          <w:rFonts w:ascii="Garamond" w:hAnsi="Garamond" w:cs="Open Sans"/>
          <w:iCs/>
          <w:color w:val="000000" w:themeColor="text1"/>
          <w:shd w:val="clear" w:color="auto" w:fill="FFFFFF"/>
        </w:rPr>
        <w:t>38</w:t>
      </w:r>
      <w:r w:rsidRPr="00554618">
        <w:rPr>
          <w:rFonts w:ascii="Garamond" w:hAnsi="Garamond" w:cs="Open Sans"/>
          <w:color w:val="000000" w:themeColor="text1"/>
          <w:shd w:val="clear" w:color="auto" w:fill="FFFFFF"/>
        </w:rPr>
        <w:t>, </w:t>
      </w:r>
      <w:r w:rsidRPr="00554618">
        <w:rPr>
          <w:rStyle w:val="nlmfpage"/>
          <w:rFonts w:ascii="Garamond" w:hAnsi="Garamond" w:cs="Open Sans"/>
          <w:color w:val="000000" w:themeColor="text1"/>
          <w:shd w:val="clear" w:color="auto" w:fill="FFFFFF"/>
        </w:rPr>
        <w:t>1065</w:t>
      </w:r>
      <w:r w:rsidRPr="00554618">
        <w:rPr>
          <w:rFonts w:ascii="Garamond" w:hAnsi="Garamond" w:cs="Open Sans"/>
          <w:color w:val="000000" w:themeColor="text1"/>
          <w:shd w:val="clear" w:color="auto" w:fill="FFFFFF"/>
        </w:rPr>
        <w:t>–</w:t>
      </w:r>
      <w:r w:rsidRPr="00554618">
        <w:rPr>
          <w:rStyle w:val="nlmlpage"/>
          <w:rFonts w:ascii="Garamond" w:hAnsi="Garamond" w:cs="Open Sans"/>
          <w:color w:val="000000" w:themeColor="text1"/>
          <w:shd w:val="clear" w:color="auto" w:fill="FFFFFF"/>
        </w:rPr>
        <w:t>1075</w:t>
      </w:r>
      <w:r w:rsidRPr="00554618">
        <w:rPr>
          <w:rFonts w:ascii="Garamond" w:hAnsi="Garamond" w:cs="Open Sans"/>
          <w:color w:val="000000" w:themeColor="text1"/>
          <w:shd w:val="clear" w:color="auto" w:fill="FFFFFF"/>
        </w:rPr>
        <w:t>.</w:t>
      </w:r>
    </w:p>
    <w:p w14:paraId="741F5D59" w14:textId="77777777" w:rsidR="008F51FB" w:rsidRPr="00554618" w:rsidRDefault="008F51FB" w:rsidP="001A6ECB">
      <w:pPr>
        <w:spacing w:line="360" w:lineRule="auto"/>
        <w:rPr>
          <w:rFonts w:ascii="Garamond" w:hAnsi="Garamond"/>
          <w:color w:val="000000" w:themeColor="text1"/>
        </w:rPr>
      </w:pPr>
    </w:p>
    <w:p w14:paraId="18A74612" w14:textId="6A1FA860"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Barnes, M. 2012</w:t>
      </w:r>
      <w:r w:rsidR="00403017" w:rsidRPr="00554618">
        <w:rPr>
          <w:rFonts w:ascii="Garamond" w:hAnsi="Garamond"/>
          <w:color w:val="000000" w:themeColor="text1"/>
        </w:rPr>
        <w:t>.</w:t>
      </w:r>
      <w:r w:rsidRPr="00554618">
        <w:rPr>
          <w:rFonts w:ascii="Garamond" w:hAnsi="Garamond"/>
          <w:color w:val="000000" w:themeColor="text1"/>
        </w:rPr>
        <w:t xml:space="preserve"> Care in Everyday Life: An ethic of care in practice. Policy Press</w:t>
      </w:r>
      <w:r w:rsidR="00403017" w:rsidRPr="00554618">
        <w:rPr>
          <w:rFonts w:ascii="Garamond" w:hAnsi="Garamond"/>
          <w:color w:val="000000" w:themeColor="text1"/>
        </w:rPr>
        <w:t>, Bristol.</w:t>
      </w:r>
    </w:p>
    <w:p w14:paraId="6437D5BC" w14:textId="77777777" w:rsidR="00DE0C7F" w:rsidRPr="00554618" w:rsidRDefault="00DE0C7F" w:rsidP="001A6ECB">
      <w:pPr>
        <w:spacing w:line="360" w:lineRule="auto"/>
        <w:rPr>
          <w:rFonts w:ascii="Garamond" w:hAnsi="Garamond"/>
          <w:color w:val="000000" w:themeColor="text1"/>
        </w:rPr>
      </w:pPr>
    </w:p>
    <w:p w14:paraId="4D0F8C26" w14:textId="4BA6DC48" w:rsidR="00DE0C7F" w:rsidRPr="00554618" w:rsidRDefault="00DE0C7F" w:rsidP="001A6ECB">
      <w:pPr>
        <w:spacing w:line="360" w:lineRule="auto"/>
        <w:rPr>
          <w:rFonts w:ascii="Garamond" w:hAnsi="Garamond"/>
          <w:color w:val="000000" w:themeColor="text1"/>
        </w:rPr>
      </w:pPr>
      <w:r w:rsidRPr="00554618">
        <w:rPr>
          <w:rFonts w:ascii="Garamond" w:hAnsi="Garamond"/>
          <w:color w:val="000000" w:themeColor="text1"/>
        </w:rPr>
        <w:t xml:space="preserve">Boucher, M.E., </w:t>
      </w:r>
      <w:proofErr w:type="spellStart"/>
      <w:r w:rsidRPr="00554618">
        <w:rPr>
          <w:rFonts w:ascii="Garamond" w:hAnsi="Garamond"/>
          <w:color w:val="000000" w:themeColor="text1"/>
        </w:rPr>
        <w:t>Groleau</w:t>
      </w:r>
      <w:proofErr w:type="spellEnd"/>
      <w:r w:rsidRPr="00554618">
        <w:rPr>
          <w:rFonts w:ascii="Garamond" w:hAnsi="Garamond"/>
          <w:color w:val="000000" w:themeColor="text1"/>
        </w:rPr>
        <w:t>, D. &amp; Whitley, R. 2019</w:t>
      </w:r>
      <w:r w:rsidR="00403017" w:rsidRPr="00554618">
        <w:rPr>
          <w:rFonts w:ascii="Garamond" w:hAnsi="Garamond"/>
          <w:color w:val="000000" w:themeColor="text1"/>
        </w:rPr>
        <w:t>.</w:t>
      </w:r>
      <w:r w:rsidRPr="00554618">
        <w:rPr>
          <w:rFonts w:ascii="Garamond" w:hAnsi="Garamond"/>
          <w:color w:val="000000" w:themeColor="text1"/>
        </w:rPr>
        <w:t xml:space="preserve"> Recovery from severe mental illness in Québec: the role of culture and place. Health &amp; Place 56, 63-69.</w:t>
      </w:r>
    </w:p>
    <w:p w14:paraId="68807B7F" w14:textId="77777777" w:rsidR="00DE0C7F" w:rsidRPr="00554618" w:rsidRDefault="00DE0C7F" w:rsidP="001A6ECB">
      <w:pPr>
        <w:spacing w:line="360" w:lineRule="auto"/>
        <w:rPr>
          <w:rFonts w:ascii="Garamond" w:hAnsi="Garamond"/>
          <w:color w:val="000000" w:themeColor="text1"/>
        </w:rPr>
      </w:pPr>
    </w:p>
    <w:p w14:paraId="1C53BCA4" w14:textId="199AE51B" w:rsidR="000A7B64" w:rsidRPr="00554618" w:rsidRDefault="00DE0C7F" w:rsidP="001A6ECB">
      <w:pPr>
        <w:spacing w:line="360" w:lineRule="auto"/>
        <w:rPr>
          <w:rFonts w:ascii="Garamond" w:hAnsi="Garamond"/>
          <w:color w:val="000000" w:themeColor="text1"/>
        </w:rPr>
      </w:pPr>
      <w:r w:rsidRPr="00554618">
        <w:rPr>
          <w:rFonts w:ascii="Garamond" w:hAnsi="Garamond"/>
          <w:color w:val="000000" w:themeColor="text1"/>
        </w:rPr>
        <w:t>Boyer, K. 2011</w:t>
      </w:r>
      <w:r w:rsidR="00403017" w:rsidRPr="00554618">
        <w:rPr>
          <w:rFonts w:ascii="Garamond" w:hAnsi="Garamond"/>
          <w:color w:val="000000" w:themeColor="text1"/>
        </w:rPr>
        <w:t>.</w:t>
      </w:r>
      <w:r w:rsidRPr="00554618">
        <w:rPr>
          <w:rFonts w:ascii="Garamond" w:hAnsi="Garamond"/>
          <w:color w:val="000000" w:themeColor="text1"/>
        </w:rPr>
        <w:t xml:space="preserve"> “The way to break the taboo is to do the taboo thing” breastfeeding in public and citizen-activism in the UK. Health &amp; Place 17</w:t>
      </w:r>
      <w:r w:rsidR="00403017" w:rsidRPr="00554618">
        <w:rPr>
          <w:rFonts w:ascii="Garamond" w:hAnsi="Garamond"/>
          <w:color w:val="000000" w:themeColor="text1"/>
        </w:rPr>
        <w:t xml:space="preserve">, 2, </w:t>
      </w:r>
      <w:r w:rsidRPr="00554618">
        <w:rPr>
          <w:rFonts w:ascii="Garamond" w:hAnsi="Garamond"/>
          <w:color w:val="000000" w:themeColor="text1"/>
        </w:rPr>
        <w:t>430-437.</w:t>
      </w:r>
    </w:p>
    <w:p w14:paraId="753D73D3" w14:textId="77777777" w:rsidR="000A0CDC" w:rsidRPr="00554618" w:rsidRDefault="000A0CDC" w:rsidP="001A6ECB">
      <w:pPr>
        <w:spacing w:line="360" w:lineRule="auto"/>
        <w:rPr>
          <w:rFonts w:ascii="Garamond" w:hAnsi="Garamond"/>
          <w:color w:val="000000" w:themeColor="text1"/>
        </w:rPr>
      </w:pPr>
    </w:p>
    <w:p w14:paraId="34C06D38" w14:textId="3D9C726C" w:rsidR="00C41332" w:rsidRPr="00554618" w:rsidRDefault="00C41332" w:rsidP="001A6ECB">
      <w:pPr>
        <w:spacing w:line="360" w:lineRule="auto"/>
        <w:rPr>
          <w:rFonts w:ascii="Garamond" w:hAnsi="Garamond"/>
          <w:color w:val="000000" w:themeColor="text1"/>
        </w:rPr>
      </w:pPr>
      <w:r w:rsidRPr="00554618">
        <w:rPr>
          <w:rFonts w:ascii="Garamond" w:hAnsi="Garamond"/>
          <w:color w:val="000000" w:themeColor="text1"/>
        </w:rPr>
        <w:t>Bowden, P. 1997</w:t>
      </w:r>
      <w:r w:rsidR="00403017" w:rsidRPr="00554618">
        <w:rPr>
          <w:rFonts w:ascii="Garamond" w:hAnsi="Garamond"/>
          <w:color w:val="000000" w:themeColor="text1"/>
        </w:rPr>
        <w:t xml:space="preserve">. </w:t>
      </w:r>
      <w:r w:rsidRPr="00554618">
        <w:rPr>
          <w:rFonts w:ascii="Garamond" w:hAnsi="Garamond"/>
          <w:iCs/>
          <w:color w:val="000000" w:themeColor="text1"/>
        </w:rPr>
        <w:t>Caring. Gender Sensitive Ethics</w:t>
      </w:r>
      <w:r w:rsidRPr="00554618">
        <w:rPr>
          <w:rFonts w:ascii="Garamond" w:hAnsi="Garamond"/>
          <w:color w:val="000000" w:themeColor="text1"/>
        </w:rPr>
        <w:t>. Routledge</w:t>
      </w:r>
      <w:r w:rsidR="00403017" w:rsidRPr="00554618">
        <w:rPr>
          <w:rFonts w:ascii="Garamond" w:hAnsi="Garamond"/>
          <w:color w:val="000000" w:themeColor="text1"/>
        </w:rPr>
        <w:t>, London.</w:t>
      </w:r>
    </w:p>
    <w:p w14:paraId="7DC0F38B" w14:textId="77777777" w:rsidR="000A0CDC" w:rsidRPr="00554618" w:rsidRDefault="000A0CDC" w:rsidP="001A6ECB">
      <w:pPr>
        <w:spacing w:line="360" w:lineRule="auto"/>
        <w:rPr>
          <w:rFonts w:ascii="Garamond" w:hAnsi="Garamond"/>
          <w:color w:val="000000" w:themeColor="text1"/>
        </w:rPr>
      </w:pPr>
    </w:p>
    <w:p w14:paraId="14ADDEF2" w14:textId="319B2D2D" w:rsidR="000A7B64" w:rsidRPr="00554618" w:rsidRDefault="000A7B64" w:rsidP="001A6ECB">
      <w:pPr>
        <w:spacing w:line="360" w:lineRule="auto"/>
        <w:rPr>
          <w:rFonts w:ascii="Garamond" w:hAnsi="Garamond"/>
          <w:color w:val="000000" w:themeColor="text1"/>
        </w:rPr>
      </w:pPr>
      <w:r w:rsidRPr="00554618">
        <w:rPr>
          <w:rFonts w:ascii="Garamond" w:hAnsi="Garamond"/>
          <w:color w:val="000000" w:themeColor="text1"/>
        </w:rPr>
        <w:t>Bowlby, S., L. McKie, S. Gregory and MacPherson</w:t>
      </w:r>
      <w:r w:rsidR="00403017" w:rsidRPr="00554618">
        <w:rPr>
          <w:rFonts w:ascii="Garamond" w:hAnsi="Garamond"/>
          <w:color w:val="000000" w:themeColor="text1"/>
        </w:rPr>
        <w:t xml:space="preserve">, I. </w:t>
      </w:r>
      <w:r w:rsidRPr="00554618">
        <w:rPr>
          <w:rFonts w:ascii="Garamond" w:hAnsi="Garamond"/>
          <w:color w:val="000000" w:themeColor="text1"/>
        </w:rPr>
        <w:t>2010</w:t>
      </w:r>
      <w:r w:rsidR="00403017" w:rsidRPr="00554618">
        <w:rPr>
          <w:rFonts w:ascii="Garamond" w:hAnsi="Garamond"/>
          <w:color w:val="000000" w:themeColor="text1"/>
        </w:rPr>
        <w:t>.</w:t>
      </w:r>
      <w:r w:rsidRPr="00554618">
        <w:rPr>
          <w:rFonts w:ascii="Garamond" w:hAnsi="Garamond"/>
          <w:color w:val="000000" w:themeColor="text1"/>
        </w:rPr>
        <w:t xml:space="preserve"> Interdependency and Care over the </w:t>
      </w:r>
      <w:proofErr w:type="spellStart"/>
      <w:r w:rsidRPr="00554618">
        <w:rPr>
          <w:rFonts w:ascii="Garamond" w:hAnsi="Garamond"/>
          <w:color w:val="000000" w:themeColor="text1"/>
        </w:rPr>
        <w:t>Lifecourse</w:t>
      </w:r>
      <w:proofErr w:type="spellEnd"/>
      <w:r w:rsidR="00403017" w:rsidRPr="00554618">
        <w:rPr>
          <w:rFonts w:ascii="Garamond" w:hAnsi="Garamond"/>
          <w:color w:val="000000" w:themeColor="text1"/>
        </w:rPr>
        <w:t>.</w:t>
      </w:r>
      <w:r w:rsidRPr="00554618">
        <w:rPr>
          <w:rFonts w:ascii="Garamond" w:hAnsi="Garamond"/>
          <w:color w:val="000000" w:themeColor="text1"/>
        </w:rPr>
        <w:t xml:space="preserve"> Routledge</w:t>
      </w:r>
      <w:r w:rsidR="00403017" w:rsidRPr="00554618">
        <w:rPr>
          <w:rFonts w:ascii="Garamond" w:hAnsi="Garamond"/>
          <w:color w:val="000000" w:themeColor="text1"/>
        </w:rPr>
        <w:t>, Abingdon.</w:t>
      </w:r>
    </w:p>
    <w:p w14:paraId="54802851" w14:textId="77777777" w:rsidR="000A7B64" w:rsidRPr="00554618" w:rsidRDefault="000A7B64" w:rsidP="001A6ECB">
      <w:pPr>
        <w:spacing w:line="360" w:lineRule="auto"/>
        <w:rPr>
          <w:rFonts w:ascii="Garamond" w:hAnsi="Garamond"/>
          <w:color w:val="000000" w:themeColor="text1"/>
        </w:rPr>
      </w:pPr>
    </w:p>
    <w:p w14:paraId="023CE84D" w14:textId="0E56888C" w:rsidR="009D2346" w:rsidRPr="00554618" w:rsidRDefault="009D2346" w:rsidP="001A6ECB">
      <w:pPr>
        <w:spacing w:line="360" w:lineRule="auto"/>
        <w:rPr>
          <w:rFonts w:ascii="Garamond" w:hAnsi="Garamond"/>
          <w:color w:val="000000" w:themeColor="text1"/>
        </w:rPr>
      </w:pPr>
      <w:proofErr w:type="spellStart"/>
      <w:r w:rsidRPr="00554618">
        <w:rPr>
          <w:rFonts w:ascii="Garamond" w:hAnsi="Garamond"/>
          <w:color w:val="000000" w:themeColor="text1"/>
        </w:rPr>
        <w:t>Brownlie</w:t>
      </w:r>
      <w:proofErr w:type="spellEnd"/>
      <w:r w:rsidRPr="00554618">
        <w:rPr>
          <w:rFonts w:ascii="Garamond" w:hAnsi="Garamond"/>
          <w:color w:val="000000" w:themeColor="text1"/>
        </w:rPr>
        <w:t xml:space="preserve">, J. &amp; </w:t>
      </w:r>
      <w:proofErr w:type="spellStart"/>
      <w:r w:rsidRPr="00554618">
        <w:rPr>
          <w:rFonts w:ascii="Garamond" w:hAnsi="Garamond"/>
          <w:color w:val="000000" w:themeColor="text1"/>
        </w:rPr>
        <w:t>Spandler</w:t>
      </w:r>
      <w:proofErr w:type="spellEnd"/>
      <w:r w:rsidRPr="00554618">
        <w:rPr>
          <w:rFonts w:ascii="Garamond" w:hAnsi="Garamond"/>
          <w:color w:val="000000" w:themeColor="text1"/>
        </w:rPr>
        <w:t>, H. 2018</w:t>
      </w:r>
      <w:r w:rsidR="00403017" w:rsidRPr="00554618">
        <w:rPr>
          <w:rFonts w:ascii="Garamond" w:hAnsi="Garamond"/>
          <w:color w:val="000000" w:themeColor="text1"/>
        </w:rPr>
        <w:t>.</w:t>
      </w:r>
      <w:r w:rsidRPr="00554618">
        <w:rPr>
          <w:rFonts w:ascii="Garamond" w:hAnsi="Garamond"/>
          <w:color w:val="000000" w:themeColor="text1"/>
        </w:rPr>
        <w:t xml:space="preserve"> </w:t>
      </w:r>
      <w:proofErr w:type="spellStart"/>
      <w:r w:rsidRPr="00554618">
        <w:rPr>
          <w:rFonts w:ascii="Garamond" w:hAnsi="Garamond"/>
          <w:color w:val="000000" w:themeColor="text1"/>
        </w:rPr>
        <w:t>Materialities</w:t>
      </w:r>
      <w:proofErr w:type="spellEnd"/>
      <w:r w:rsidRPr="00554618">
        <w:rPr>
          <w:rFonts w:ascii="Garamond" w:hAnsi="Garamond"/>
          <w:color w:val="000000" w:themeColor="text1"/>
        </w:rPr>
        <w:t xml:space="preserve"> of mundane care and the art of holding one</w:t>
      </w:r>
      <w:r w:rsidR="00403017" w:rsidRPr="00554618">
        <w:rPr>
          <w:rFonts w:ascii="Garamond" w:hAnsi="Garamond"/>
          <w:color w:val="000000" w:themeColor="text1"/>
        </w:rPr>
        <w:t>’</w:t>
      </w:r>
      <w:r w:rsidRPr="00554618">
        <w:rPr>
          <w:rFonts w:ascii="Garamond" w:hAnsi="Garamond"/>
          <w:color w:val="000000" w:themeColor="text1"/>
        </w:rPr>
        <w:t>s own. </w:t>
      </w:r>
      <w:r w:rsidRPr="00554618">
        <w:rPr>
          <w:rFonts w:ascii="Garamond" w:hAnsi="Garamond"/>
          <w:iCs/>
          <w:color w:val="000000" w:themeColor="text1"/>
        </w:rPr>
        <w:t>Sociology of Health &amp; Illness</w:t>
      </w:r>
      <w:r w:rsidR="00403017" w:rsidRPr="00554618">
        <w:rPr>
          <w:rFonts w:ascii="Garamond" w:hAnsi="Garamond"/>
          <w:color w:val="000000" w:themeColor="text1"/>
        </w:rPr>
        <w:t xml:space="preserve"> </w:t>
      </w:r>
      <w:r w:rsidRPr="00554618">
        <w:rPr>
          <w:rFonts w:ascii="Garamond" w:hAnsi="Garamond"/>
          <w:iCs/>
          <w:color w:val="000000" w:themeColor="text1"/>
        </w:rPr>
        <w:t>40</w:t>
      </w:r>
      <w:r w:rsidR="00403017" w:rsidRPr="00554618">
        <w:rPr>
          <w:rFonts w:ascii="Garamond" w:hAnsi="Garamond"/>
          <w:iCs/>
          <w:color w:val="000000" w:themeColor="text1"/>
        </w:rPr>
        <w:t>,</w:t>
      </w:r>
      <w:r w:rsidR="00403017" w:rsidRPr="00554618">
        <w:rPr>
          <w:rFonts w:ascii="Garamond" w:hAnsi="Garamond"/>
          <w:color w:val="000000" w:themeColor="text1"/>
        </w:rPr>
        <w:t xml:space="preserve"> </w:t>
      </w:r>
      <w:r w:rsidRPr="00554618">
        <w:rPr>
          <w:rFonts w:ascii="Garamond" w:hAnsi="Garamond"/>
          <w:color w:val="000000" w:themeColor="text1"/>
        </w:rPr>
        <w:t>2, 256-269.</w:t>
      </w:r>
    </w:p>
    <w:p w14:paraId="3A44FE20" w14:textId="03D5E4CD" w:rsidR="009C5876" w:rsidRPr="00554618" w:rsidRDefault="009C5876" w:rsidP="001A6ECB">
      <w:pPr>
        <w:spacing w:line="360" w:lineRule="auto"/>
        <w:rPr>
          <w:rFonts w:ascii="Garamond" w:hAnsi="Garamond"/>
          <w:color w:val="000000" w:themeColor="text1"/>
        </w:rPr>
      </w:pPr>
    </w:p>
    <w:p w14:paraId="71EF7809" w14:textId="498F29CC" w:rsidR="009C5876" w:rsidRPr="00554618" w:rsidRDefault="009C5876" w:rsidP="001A6ECB">
      <w:pPr>
        <w:spacing w:line="360" w:lineRule="auto"/>
        <w:rPr>
          <w:rFonts w:ascii="Garamond" w:hAnsi="Garamond"/>
          <w:color w:val="000000" w:themeColor="text1"/>
        </w:rPr>
      </w:pPr>
      <w:proofErr w:type="spellStart"/>
      <w:r w:rsidRPr="00554618">
        <w:rPr>
          <w:rFonts w:ascii="Garamond" w:hAnsi="Garamond"/>
          <w:color w:val="000000" w:themeColor="text1"/>
        </w:rPr>
        <w:t>Buse</w:t>
      </w:r>
      <w:proofErr w:type="spellEnd"/>
      <w:r w:rsidRPr="00554618">
        <w:rPr>
          <w:rFonts w:ascii="Garamond" w:hAnsi="Garamond"/>
          <w:color w:val="000000" w:themeColor="text1"/>
        </w:rPr>
        <w:t>, C., Martin, D., &amp; Nettleton, S. 2018. Conceptualising ‘</w:t>
      </w:r>
      <w:proofErr w:type="spellStart"/>
      <w:r w:rsidRPr="00554618">
        <w:rPr>
          <w:rFonts w:ascii="Garamond" w:hAnsi="Garamond"/>
          <w:color w:val="000000" w:themeColor="text1"/>
        </w:rPr>
        <w:t>materialities</w:t>
      </w:r>
      <w:proofErr w:type="spellEnd"/>
      <w:r w:rsidRPr="00554618">
        <w:rPr>
          <w:rFonts w:ascii="Garamond" w:hAnsi="Garamond"/>
          <w:color w:val="000000" w:themeColor="text1"/>
        </w:rPr>
        <w:t xml:space="preserve"> of care’: Making visible mundane material culture in health and social care contexts. </w:t>
      </w:r>
      <w:r w:rsidRPr="00554618">
        <w:rPr>
          <w:rFonts w:ascii="Garamond" w:hAnsi="Garamond"/>
          <w:iCs/>
          <w:color w:val="000000" w:themeColor="text1"/>
        </w:rPr>
        <w:t>Sociology of Health &amp; Illness</w:t>
      </w:r>
      <w:r w:rsidRPr="00554618">
        <w:rPr>
          <w:rFonts w:ascii="Garamond" w:hAnsi="Garamond"/>
          <w:color w:val="000000" w:themeColor="text1"/>
        </w:rPr>
        <w:t xml:space="preserve"> 42</w:t>
      </w:r>
      <w:r w:rsidR="00403017" w:rsidRPr="00554618">
        <w:rPr>
          <w:rFonts w:ascii="Garamond" w:hAnsi="Garamond"/>
          <w:color w:val="000000" w:themeColor="text1"/>
        </w:rPr>
        <w:t xml:space="preserve">, </w:t>
      </w:r>
      <w:r w:rsidRPr="00554618">
        <w:rPr>
          <w:rFonts w:ascii="Garamond" w:hAnsi="Garamond"/>
          <w:color w:val="000000" w:themeColor="text1"/>
        </w:rPr>
        <w:t xml:space="preserve">2, 243-255. </w:t>
      </w:r>
    </w:p>
    <w:p w14:paraId="36DC85E9" w14:textId="77777777" w:rsidR="003F39CE" w:rsidRPr="00554618" w:rsidRDefault="003F39CE" w:rsidP="001A6ECB">
      <w:pPr>
        <w:spacing w:line="360" w:lineRule="auto"/>
        <w:rPr>
          <w:rFonts w:ascii="Garamond" w:hAnsi="Garamond"/>
          <w:color w:val="000000" w:themeColor="text1"/>
        </w:rPr>
      </w:pPr>
    </w:p>
    <w:p w14:paraId="4509F989" w14:textId="0E9AF6C7" w:rsidR="003F39CE" w:rsidRPr="00554618" w:rsidRDefault="003F39CE" w:rsidP="001A6ECB">
      <w:pPr>
        <w:spacing w:line="360" w:lineRule="auto"/>
        <w:rPr>
          <w:rFonts w:ascii="Garamond" w:hAnsi="Garamond"/>
          <w:color w:val="000000" w:themeColor="text1"/>
        </w:rPr>
      </w:pPr>
      <w:proofErr w:type="spellStart"/>
      <w:r w:rsidRPr="00554618">
        <w:rPr>
          <w:rFonts w:ascii="Garamond" w:hAnsi="Garamond"/>
          <w:color w:val="000000" w:themeColor="text1"/>
        </w:rPr>
        <w:t>Chambon</w:t>
      </w:r>
      <w:proofErr w:type="spellEnd"/>
      <w:r w:rsidRPr="00554618">
        <w:rPr>
          <w:rFonts w:ascii="Garamond" w:hAnsi="Garamond"/>
          <w:color w:val="000000" w:themeColor="text1"/>
        </w:rPr>
        <w:t xml:space="preserve">, A.S., </w:t>
      </w:r>
      <w:proofErr w:type="spellStart"/>
      <w:r w:rsidRPr="00554618">
        <w:rPr>
          <w:rFonts w:ascii="Garamond" w:hAnsi="Garamond"/>
          <w:color w:val="000000" w:themeColor="text1"/>
        </w:rPr>
        <w:t>Schröer</w:t>
      </w:r>
      <w:proofErr w:type="spellEnd"/>
      <w:r w:rsidRPr="00554618">
        <w:rPr>
          <w:rFonts w:ascii="Garamond" w:hAnsi="Garamond"/>
          <w:color w:val="000000" w:themeColor="text1"/>
        </w:rPr>
        <w:t xml:space="preserve">, W. and Schweppe, C. eds., 2012. </w:t>
      </w:r>
      <w:r w:rsidRPr="00554618">
        <w:rPr>
          <w:rFonts w:ascii="Garamond" w:hAnsi="Garamond"/>
          <w:i/>
          <w:color w:val="000000" w:themeColor="text1"/>
        </w:rPr>
        <w:t>Transnational social support</w:t>
      </w:r>
      <w:r w:rsidRPr="00554618">
        <w:rPr>
          <w:rFonts w:ascii="Garamond" w:hAnsi="Garamond"/>
          <w:color w:val="000000" w:themeColor="text1"/>
        </w:rPr>
        <w:t>. Routledge, London.</w:t>
      </w:r>
    </w:p>
    <w:p w14:paraId="3FB7316A" w14:textId="77777777" w:rsidR="009C5876" w:rsidRPr="00554618" w:rsidRDefault="009C5876" w:rsidP="001A6ECB">
      <w:pPr>
        <w:spacing w:line="360" w:lineRule="auto"/>
        <w:rPr>
          <w:rFonts w:ascii="Garamond" w:hAnsi="Garamond"/>
          <w:color w:val="000000" w:themeColor="text1"/>
        </w:rPr>
      </w:pPr>
    </w:p>
    <w:p w14:paraId="24DD528A" w14:textId="5739D4F1" w:rsidR="00C91D63" w:rsidRPr="00554618" w:rsidRDefault="00C91D63" w:rsidP="001A6ECB">
      <w:pPr>
        <w:spacing w:line="360" w:lineRule="auto"/>
        <w:rPr>
          <w:rFonts w:ascii="Garamond" w:hAnsi="Garamond"/>
          <w:color w:val="000000" w:themeColor="text1"/>
        </w:rPr>
      </w:pPr>
      <w:proofErr w:type="spellStart"/>
      <w:r w:rsidRPr="00554618">
        <w:rPr>
          <w:rFonts w:ascii="Garamond" w:hAnsi="Garamond"/>
          <w:color w:val="000000" w:themeColor="text1"/>
        </w:rPr>
        <w:lastRenderedPageBreak/>
        <w:t>Conradson</w:t>
      </w:r>
      <w:proofErr w:type="spellEnd"/>
      <w:r w:rsidRPr="00554618">
        <w:rPr>
          <w:rFonts w:ascii="Garamond" w:hAnsi="Garamond"/>
          <w:color w:val="000000" w:themeColor="text1"/>
        </w:rPr>
        <w:t>, D. 2003</w:t>
      </w:r>
      <w:r w:rsidR="00403017" w:rsidRPr="00554618">
        <w:rPr>
          <w:rFonts w:ascii="Garamond" w:hAnsi="Garamond"/>
          <w:color w:val="000000" w:themeColor="text1"/>
        </w:rPr>
        <w:t>.</w:t>
      </w:r>
      <w:r w:rsidRPr="00554618">
        <w:rPr>
          <w:rFonts w:ascii="Garamond" w:hAnsi="Garamond"/>
          <w:color w:val="000000" w:themeColor="text1"/>
        </w:rPr>
        <w:t xml:space="preserve"> Geographies of care: spaces, practices, experiences. Social &amp; Cultural Geography</w:t>
      </w:r>
      <w:r w:rsidR="00403017" w:rsidRPr="00554618">
        <w:rPr>
          <w:rFonts w:ascii="Garamond" w:hAnsi="Garamond"/>
          <w:color w:val="000000" w:themeColor="text1"/>
        </w:rPr>
        <w:t xml:space="preserve"> </w:t>
      </w:r>
      <w:r w:rsidRPr="00554618">
        <w:rPr>
          <w:rFonts w:ascii="Garamond" w:hAnsi="Garamond"/>
          <w:color w:val="000000" w:themeColor="text1"/>
        </w:rPr>
        <w:t>4</w:t>
      </w:r>
      <w:r w:rsidR="00403017" w:rsidRPr="00554618">
        <w:rPr>
          <w:rFonts w:ascii="Garamond" w:hAnsi="Garamond"/>
          <w:color w:val="000000" w:themeColor="text1"/>
        </w:rPr>
        <w:t xml:space="preserve">, 4, </w:t>
      </w:r>
      <w:r w:rsidRPr="00554618">
        <w:rPr>
          <w:rFonts w:ascii="Garamond" w:hAnsi="Garamond"/>
          <w:color w:val="000000" w:themeColor="text1"/>
        </w:rPr>
        <w:t>451-454.</w:t>
      </w:r>
    </w:p>
    <w:p w14:paraId="44A62F8E" w14:textId="77777777" w:rsidR="00DE0C7F" w:rsidRPr="00554618" w:rsidRDefault="00DE0C7F" w:rsidP="001A6ECB">
      <w:pPr>
        <w:spacing w:line="360" w:lineRule="auto"/>
        <w:rPr>
          <w:rFonts w:ascii="Garamond" w:hAnsi="Garamond"/>
          <w:color w:val="000000" w:themeColor="text1"/>
        </w:rPr>
      </w:pPr>
    </w:p>
    <w:p w14:paraId="367B4031" w14:textId="027B5BD2" w:rsidR="00DE0C7F" w:rsidRPr="00554618" w:rsidRDefault="00DE0C7F" w:rsidP="001A6ECB">
      <w:pPr>
        <w:spacing w:line="360" w:lineRule="auto"/>
        <w:rPr>
          <w:rFonts w:ascii="Garamond" w:hAnsi="Garamond"/>
          <w:color w:val="000000" w:themeColor="text1"/>
        </w:rPr>
      </w:pPr>
      <w:r w:rsidRPr="00554618">
        <w:rPr>
          <w:rFonts w:ascii="Garamond" w:hAnsi="Garamond"/>
          <w:color w:val="000000" w:themeColor="text1"/>
        </w:rPr>
        <w:t>Duff, C. 2011</w:t>
      </w:r>
      <w:r w:rsidR="00403017" w:rsidRPr="00554618">
        <w:rPr>
          <w:rFonts w:ascii="Garamond" w:hAnsi="Garamond"/>
          <w:color w:val="000000" w:themeColor="text1"/>
        </w:rPr>
        <w:t>.</w:t>
      </w:r>
      <w:r w:rsidRPr="00554618">
        <w:rPr>
          <w:rFonts w:ascii="Garamond" w:hAnsi="Garamond"/>
          <w:color w:val="000000" w:themeColor="text1"/>
        </w:rPr>
        <w:t xml:space="preserve"> Networks, resources and agencies: on the character and production of enabling places. Health &amp; Place 17</w:t>
      </w:r>
      <w:r w:rsidR="00403017" w:rsidRPr="00554618">
        <w:rPr>
          <w:rFonts w:ascii="Garamond" w:hAnsi="Garamond"/>
          <w:color w:val="000000" w:themeColor="text1"/>
        </w:rPr>
        <w:t>,</w:t>
      </w:r>
      <w:r w:rsidRPr="00554618">
        <w:rPr>
          <w:rFonts w:ascii="Garamond" w:hAnsi="Garamond"/>
          <w:color w:val="000000" w:themeColor="text1"/>
        </w:rPr>
        <w:t>1, 149-156.</w:t>
      </w:r>
    </w:p>
    <w:p w14:paraId="60F088C2" w14:textId="06BB5BF6" w:rsidR="006C749D" w:rsidRPr="00554618" w:rsidRDefault="006C749D" w:rsidP="001A6ECB">
      <w:pPr>
        <w:spacing w:line="360" w:lineRule="auto"/>
        <w:rPr>
          <w:rFonts w:ascii="Garamond" w:hAnsi="Garamond"/>
          <w:color w:val="000000" w:themeColor="text1"/>
        </w:rPr>
      </w:pPr>
    </w:p>
    <w:p w14:paraId="5CC3ABE8" w14:textId="0DB4FACF" w:rsidR="006C749D" w:rsidRPr="00554618" w:rsidRDefault="006C749D" w:rsidP="001A6ECB">
      <w:pPr>
        <w:spacing w:line="360" w:lineRule="auto"/>
        <w:rPr>
          <w:rFonts w:ascii="Garamond" w:hAnsi="Garamond"/>
          <w:color w:val="000000" w:themeColor="text1"/>
        </w:rPr>
      </w:pPr>
      <w:r w:rsidRPr="00554618">
        <w:rPr>
          <w:rFonts w:ascii="Garamond" w:hAnsi="Garamond"/>
          <w:color w:val="000000" w:themeColor="text1"/>
        </w:rPr>
        <w:t xml:space="preserve">Duncan, </w:t>
      </w:r>
      <w:r w:rsidR="000A0CDC" w:rsidRPr="00554618">
        <w:rPr>
          <w:rFonts w:ascii="Garamond" w:hAnsi="Garamond"/>
          <w:color w:val="000000" w:themeColor="text1"/>
        </w:rPr>
        <w:t>J. 1990</w:t>
      </w:r>
      <w:r w:rsidR="00403017" w:rsidRPr="00554618">
        <w:rPr>
          <w:rFonts w:ascii="Garamond" w:hAnsi="Garamond"/>
          <w:color w:val="000000" w:themeColor="text1"/>
        </w:rPr>
        <w:t>.</w:t>
      </w:r>
      <w:r w:rsidR="000A0CDC" w:rsidRPr="00554618">
        <w:rPr>
          <w:rFonts w:ascii="Garamond" w:hAnsi="Garamond"/>
          <w:color w:val="000000" w:themeColor="text1"/>
        </w:rPr>
        <w:t xml:space="preserve"> The City as Text: the politics of landscape interpretation in the Kandyan kingdom. Cambridge University Press</w:t>
      </w:r>
      <w:r w:rsidR="00403017" w:rsidRPr="00554618">
        <w:rPr>
          <w:rFonts w:ascii="Garamond" w:hAnsi="Garamond"/>
          <w:color w:val="000000" w:themeColor="text1"/>
        </w:rPr>
        <w:t>, Cambridge.</w:t>
      </w:r>
    </w:p>
    <w:p w14:paraId="5859C690" w14:textId="77777777" w:rsidR="00164893" w:rsidRPr="00554618" w:rsidRDefault="00164893" w:rsidP="001A6ECB">
      <w:pPr>
        <w:spacing w:line="360" w:lineRule="auto"/>
        <w:rPr>
          <w:rFonts w:ascii="Garamond" w:hAnsi="Garamond"/>
          <w:color w:val="000000" w:themeColor="text1"/>
        </w:rPr>
      </w:pPr>
    </w:p>
    <w:p w14:paraId="315A56F7" w14:textId="08A56B35" w:rsidR="00DE0C7F"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 xml:space="preserve">Dyck, I. 2005. Feminist Geography, the ‘everyday’, and local–Global Relations: Hidden Spaces of Place-making. </w:t>
      </w:r>
      <w:r w:rsidRPr="00554618">
        <w:rPr>
          <w:rFonts w:ascii="Garamond" w:hAnsi="Garamond"/>
          <w:iCs/>
          <w:color w:val="000000" w:themeColor="text1"/>
        </w:rPr>
        <w:t xml:space="preserve">Canadian Geographer/Le </w:t>
      </w:r>
      <w:proofErr w:type="spellStart"/>
      <w:r w:rsidRPr="00554618">
        <w:rPr>
          <w:rFonts w:ascii="Garamond" w:hAnsi="Garamond"/>
          <w:iCs/>
          <w:color w:val="000000" w:themeColor="text1"/>
        </w:rPr>
        <w:t>Géographe</w:t>
      </w:r>
      <w:proofErr w:type="spellEnd"/>
      <w:r w:rsidRPr="00554618">
        <w:rPr>
          <w:rFonts w:ascii="Garamond" w:hAnsi="Garamond"/>
          <w:iCs/>
          <w:color w:val="000000" w:themeColor="text1"/>
        </w:rPr>
        <w:t xml:space="preserve"> </w:t>
      </w:r>
      <w:proofErr w:type="spellStart"/>
      <w:r w:rsidRPr="00554618">
        <w:rPr>
          <w:rFonts w:ascii="Garamond" w:hAnsi="Garamond"/>
          <w:iCs/>
          <w:color w:val="000000" w:themeColor="text1"/>
        </w:rPr>
        <w:t>canadien</w:t>
      </w:r>
      <w:proofErr w:type="spellEnd"/>
      <w:r w:rsidRPr="00554618">
        <w:rPr>
          <w:rFonts w:ascii="Garamond" w:hAnsi="Garamond"/>
          <w:i/>
          <w:iCs/>
          <w:color w:val="000000" w:themeColor="text1"/>
        </w:rPr>
        <w:t xml:space="preserve"> </w:t>
      </w:r>
      <w:r w:rsidRPr="00554618">
        <w:rPr>
          <w:rFonts w:ascii="Garamond" w:hAnsi="Garamond"/>
          <w:color w:val="000000" w:themeColor="text1"/>
        </w:rPr>
        <w:t>49</w:t>
      </w:r>
      <w:r w:rsidR="00403017" w:rsidRPr="00554618">
        <w:rPr>
          <w:rFonts w:ascii="Garamond" w:hAnsi="Garamond"/>
          <w:color w:val="000000" w:themeColor="text1"/>
        </w:rPr>
        <w:t xml:space="preserve">, </w:t>
      </w:r>
      <w:r w:rsidRPr="00554618">
        <w:rPr>
          <w:rFonts w:ascii="Garamond" w:hAnsi="Garamond"/>
          <w:color w:val="000000" w:themeColor="text1"/>
        </w:rPr>
        <w:t>3</w:t>
      </w:r>
      <w:r w:rsidR="00403017" w:rsidRPr="00554618">
        <w:rPr>
          <w:rFonts w:ascii="Garamond" w:hAnsi="Garamond"/>
          <w:color w:val="000000" w:themeColor="text1"/>
        </w:rPr>
        <w:t>,</w:t>
      </w:r>
      <w:r w:rsidRPr="00554618">
        <w:rPr>
          <w:rFonts w:ascii="Garamond" w:hAnsi="Garamond"/>
          <w:color w:val="000000" w:themeColor="text1"/>
        </w:rPr>
        <w:t xml:space="preserve"> 233–243.</w:t>
      </w:r>
    </w:p>
    <w:p w14:paraId="7F2E998F" w14:textId="77777777" w:rsidR="005158C3" w:rsidRPr="00554618" w:rsidRDefault="005158C3" w:rsidP="001A6ECB">
      <w:pPr>
        <w:spacing w:line="360" w:lineRule="auto"/>
        <w:rPr>
          <w:rFonts w:ascii="Garamond" w:hAnsi="Garamond"/>
          <w:color w:val="000000" w:themeColor="text1"/>
        </w:rPr>
      </w:pPr>
    </w:p>
    <w:p w14:paraId="39C60BB2" w14:textId="62147DC5"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 xml:space="preserve">Fisher, B. &amp; </w:t>
      </w:r>
      <w:proofErr w:type="spellStart"/>
      <w:r w:rsidRPr="00554618">
        <w:rPr>
          <w:rFonts w:ascii="Garamond" w:hAnsi="Garamond"/>
          <w:color w:val="000000" w:themeColor="text1"/>
        </w:rPr>
        <w:t>Tronto</w:t>
      </w:r>
      <w:proofErr w:type="spellEnd"/>
      <w:r w:rsidRPr="00554618">
        <w:rPr>
          <w:rFonts w:ascii="Garamond" w:hAnsi="Garamond"/>
          <w:color w:val="000000" w:themeColor="text1"/>
        </w:rPr>
        <w:t>, J. 1990</w:t>
      </w:r>
      <w:r w:rsidR="00403017" w:rsidRPr="00554618">
        <w:rPr>
          <w:rFonts w:ascii="Garamond" w:hAnsi="Garamond"/>
          <w:color w:val="000000" w:themeColor="text1"/>
        </w:rPr>
        <w:t>.</w:t>
      </w:r>
      <w:r w:rsidRPr="00554618">
        <w:rPr>
          <w:rFonts w:ascii="Garamond" w:hAnsi="Garamond"/>
          <w:color w:val="000000" w:themeColor="text1"/>
        </w:rPr>
        <w:t xml:space="preserve"> Toward a Feminist Theory of Caring</w:t>
      </w:r>
      <w:r w:rsidR="00403017" w:rsidRPr="00554618">
        <w:rPr>
          <w:rFonts w:ascii="Garamond" w:hAnsi="Garamond"/>
          <w:color w:val="000000" w:themeColor="text1"/>
        </w:rPr>
        <w:t>. I</w:t>
      </w:r>
      <w:r w:rsidRPr="00554618">
        <w:rPr>
          <w:rFonts w:ascii="Garamond" w:hAnsi="Garamond"/>
          <w:color w:val="000000" w:themeColor="text1"/>
        </w:rPr>
        <w:t xml:space="preserve">n, </w:t>
      </w:r>
      <w:proofErr w:type="spellStart"/>
      <w:r w:rsidRPr="00554618">
        <w:rPr>
          <w:rFonts w:ascii="Garamond" w:hAnsi="Garamond"/>
          <w:color w:val="000000" w:themeColor="text1"/>
        </w:rPr>
        <w:t>eds</w:t>
      </w:r>
      <w:proofErr w:type="spellEnd"/>
      <w:r w:rsidRPr="00554618">
        <w:rPr>
          <w:rFonts w:ascii="Garamond" w:hAnsi="Garamond"/>
          <w:color w:val="000000" w:themeColor="text1"/>
        </w:rPr>
        <w:t xml:space="preserve"> E. Abel</w:t>
      </w:r>
      <w:r w:rsidR="00403017" w:rsidRPr="00554618">
        <w:rPr>
          <w:rFonts w:ascii="Garamond" w:hAnsi="Garamond"/>
          <w:color w:val="000000" w:themeColor="text1"/>
        </w:rPr>
        <w:t>, E.</w:t>
      </w:r>
      <w:r w:rsidRPr="00554618">
        <w:rPr>
          <w:rFonts w:ascii="Garamond" w:hAnsi="Garamond"/>
          <w:color w:val="000000" w:themeColor="text1"/>
        </w:rPr>
        <w:t xml:space="preserve"> &amp; Nelson</w:t>
      </w:r>
      <w:r w:rsidR="00403017" w:rsidRPr="00554618">
        <w:rPr>
          <w:rFonts w:ascii="Garamond" w:hAnsi="Garamond"/>
          <w:color w:val="000000" w:themeColor="text1"/>
        </w:rPr>
        <w:t xml:space="preserve"> (Eds.) Circles of Care</w:t>
      </w:r>
      <w:r w:rsidR="00921440" w:rsidRPr="00554618">
        <w:rPr>
          <w:rFonts w:ascii="Garamond" w:hAnsi="Garamond"/>
          <w:color w:val="000000" w:themeColor="text1"/>
        </w:rPr>
        <w:t>.</w:t>
      </w:r>
      <w:r w:rsidR="00403017" w:rsidRPr="00554618">
        <w:rPr>
          <w:rFonts w:ascii="Garamond" w:hAnsi="Garamond"/>
          <w:color w:val="000000" w:themeColor="text1"/>
        </w:rPr>
        <w:t xml:space="preserve"> </w:t>
      </w:r>
      <w:r w:rsidRPr="00554618">
        <w:rPr>
          <w:rFonts w:ascii="Garamond" w:hAnsi="Garamond"/>
          <w:color w:val="000000" w:themeColor="text1"/>
        </w:rPr>
        <w:t>SUNY Press, Albany, NY, pp. 36</w:t>
      </w:r>
      <w:r w:rsidR="00921440" w:rsidRPr="00554618">
        <w:rPr>
          <w:rFonts w:ascii="Garamond" w:hAnsi="Garamond"/>
          <w:color w:val="000000" w:themeColor="text1"/>
        </w:rPr>
        <w:t>-</w:t>
      </w:r>
      <w:r w:rsidRPr="00554618">
        <w:rPr>
          <w:rFonts w:ascii="Garamond" w:hAnsi="Garamond"/>
          <w:color w:val="000000" w:themeColor="text1"/>
        </w:rPr>
        <w:t>54.</w:t>
      </w:r>
    </w:p>
    <w:p w14:paraId="7DBB722B" w14:textId="77777777" w:rsidR="005158C3" w:rsidRPr="00554618" w:rsidRDefault="005158C3" w:rsidP="001A6ECB">
      <w:pPr>
        <w:spacing w:line="360" w:lineRule="auto"/>
        <w:rPr>
          <w:rFonts w:ascii="Garamond" w:hAnsi="Garamond"/>
          <w:color w:val="000000" w:themeColor="text1"/>
        </w:rPr>
      </w:pPr>
    </w:p>
    <w:p w14:paraId="1B17D8E7" w14:textId="432C1D68" w:rsidR="00DE0C7F" w:rsidRPr="00554618" w:rsidRDefault="00DE0C7F" w:rsidP="001A6ECB">
      <w:pPr>
        <w:spacing w:line="360" w:lineRule="auto"/>
        <w:rPr>
          <w:rFonts w:ascii="Garamond" w:hAnsi="Garamond"/>
          <w:color w:val="000000" w:themeColor="text1"/>
        </w:rPr>
      </w:pPr>
      <w:proofErr w:type="spellStart"/>
      <w:r w:rsidRPr="00554618">
        <w:rPr>
          <w:rFonts w:ascii="Garamond" w:hAnsi="Garamond"/>
          <w:color w:val="000000" w:themeColor="text1"/>
        </w:rPr>
        <w:t>Gatrell</w:t>
      </w:r>
      <w:proofErr w:type="spellEnd"/>
      <w:r w:rsidRPr="00554618">
        <w:rPr>
          <w:rFonts w:ascii="Garamond" w:hAnsi="Garamond"/>
          <w:color w:val="000000" w:themeColor="text1"/>
        </w:rPr>
        <w:t>, C. 2011</w:t>
      </w:r>
      <w:r w:rsidR="00921440" w:rsidRPr="00554618">
        <w:rPr>
          <w:rFonts w:ascii="Garamond" w:hAnsi="Garamond"/>
          <w:color w:val="000000" w:themeColor="text1"/>
        </w:rPr>
        <w:t>.</w:t>
      </w:r>
      <w:r w:rsidRPr="00554618">
        <w:rPr>
          <w:rFonts w:ascii="Garamond" w:hAnsi="Garamond"/>
          <w:color w:val="000000" w:themeColor="text1"/>
        </w:rPr>
        <w:t xml:space="preserve"> Putting pregnancy in its place: conceiving pregnancy as </w:t>
      </w:r>
      <w:proofErr w:type="spellStart"/>
      <w:r w:rsidRPr="00554618">
        <w:rPr>
          <w:rFonts w:ascii="Garamond" w:hAnsi="Garamond"/>
          <w:color w:val="000000" w:themeColor="text1"/>
        </w:rPr>
        <w:t>carework</w:t>
      </w:r>
      <w:proofErr w:type="spellEnd"/>
      <w:r w:rsidRPr="00554618">
        <w:rPr>
          <w:rFonts w:ascii="Garamond" w:hAnsi="Garamond"/>
          <w:color w:val="000000" w:themeColor="text1"/>
        </w:rPr>
        <w:t xml:space="preserve"> in the workplace. Health &amp; Place 17</w:t>
      </w:r>
      <w:r w:rsidR="00921440" w:rsidRPr="00554618">
        <w:rPr>
          <w:rFonts w:ascii="Garamond" w:hAnsi="Garamond"/>
          <w:color w:val="000000" w:themeColor="text1"/>
        </w:rPr>
        <w:t xml:space="preserve">, </w:t>
      </w:r>
      <w:r w:rsidRPr="00554618">
        <w:rPr>
          <w:rFonts w:ascii="Garamond" w:hAnsi="Garamond"/>
          <w:color w:val="000000" w:themeColor="text1"/>
        </w:rPr>
        <w:t>2, 395-402.</w:t>
      </w:r>
    </w:p>
    <w:p w14:paraId="7CE8E45D" w14:textId="34783681" w:rsidR="00DE0C7F" w:rsidRPr="00554618" w:rsidRDefault="00DE0C7F" w:rsidP="001A6ECB">
      <w:pPr>
        <w:spacing w:line="360" w:lineRule="auto"/>
        <w:rPr>
          <w:rFonts w:ascii="Garamond" w:hAnsi="Garamond"/>
          <w:color w:val="000000" w:themeColor="text1"/>
        </w:rPr>
      </w:pPr>
    </w:p>
    <w:p w14:paraId="02CFBEEB" w14:textId="49C3AA4B" w:rsidR="00201EA6" w:rsidRPr="00554618" w:rsidRDefault="00201EA6" w:rsidP="001A6ECB">
      <w:pPr>
        <w:spacing w:line="360" w:lineRule="auto"/>
        <w:rPr>
          <w:rFonts w:ascii="Garamond" w:hAnsi="Garamond"/>
          <w:color w:val="000000" w:themeColor="text1"/>
        </w:rPr>
      </w:pPr>
      <w:proofErr w:type="spellStart"/>
      <w:r w:rsidRPr="00554618">
        <w:rPr>
          <w:rFonts w:ascii="Garamond" w:hAnsi="Garamond"/>
          <w:color w:val="000000" w:themeColor="text1"/>
        </w:rPr>
        <w:t>Gesler</w:t>
      </w:r>
      <w:proofErr w:type="spellEnd"/>
      <w:r w:rsidRPr="00554618">
        <w:rPr>
          <w:rFonts w:ascii="Garamond" w:hAnsi="Garamond"/>
          <w:color w:val="000000" w:themeColor="text1"/>
        </w:rPr>
        <w:t>, W. 1992</w:t>
      </w:r>
      <w:r w:rsidR="00921440" w:rsidRPr="00554618">
        <w:rPr>
          <w:rFonts w:ascii="Garamond" w:hAnsi="Garamond"/>
          <w:color w:val="000000" w:themeColor="text1"/>
        </w:rPr>
        <w:t>.</w:t>
      </w:r>
      <w:r w:rsidRPr="00554618">
        <w:rPr>
          <w:rFonts w:ascii="Garamond" w:hAnsi="Garamond"/>
          <w:color w:val="000000" w:themeColor="text1"/>
        </w:rPr>
        <w:t xml:space="preserve"> Therapeutic Landscapes: Medical issues in light of the new cultural geography. Social Science &amp; Medicine 34</w:t>
      </w:r>
      <w:r w:rsidR="00921440" w:rsidRPr="00554618">
        <w:rPr>
          <w:rFonts w:ascii="Garamond" w:hAnsi="Garamond"/>
          <w:color w:val="000000" w:themeColor="text1"/>
        </w:rPr>
        <w:t xml:space="preserve">, </w:t>
      </w:r>
      <w:r w:rsidRPr="00554618">
        <w:rPr>
          <w:rFonts w:ascii="Garamond" w:hAnsi="Garamond"/>
          <w:color w:val="000000" w:themeColor="text1"/>
        </w:rPr>
        <w:t>7</w:t>
      </w:r>
      <w:r w:rsidR="00921440" w:rsidRPr="00554618">
        <w:rPr>
          <w:rFonts w:ascii="Garamond" w:hAnsi="Garamond"/>
          <w:color w:val="000000" w:themeColor="text1"/>
        </w:rPr>
        <w:t>,</w:t>
      </w:r>
      <w:r w:rsidRPr="00554618">
        <w:rPr>
          <w:rFonts w:ascii="Garamond" w:hAnsi="Garamond"/>
          <w:color w:val="000000" w:themeColor="text1"/>
        </w:rPr>
        <w:t xml:space="preserve"> 735-46.</w:t>
      </w:r>
    </w:p>
    <w:p w14:paraId="0673F060" w14:textId="77777777" w:rsidR="00201EA6" w:rsidRPr="00554618" w:rsidRDefault="00201EA6" w:rsidP="001A6ECB">
      <w:pPr>
        <w:spacing w:line="360" w:lineRule="auto"/>
        <w:rPr>
          <w:rFonts w:ascii="Garamond" w:hAnsi="Garamond"/>
          <w:color w:val="000000" w:themeColor="text1"/>
        </w:rPr>
      </w:pPr>
    </w:p>
    <w:p w14:paraId="0D8DCACF" w14:textId="14E39722" w:rsidR="00DE0C7F" w:rsidRPr="00554618" w:rsidRDefault="00DE0C7F" w:rsidP="001A6ECB">
      <w:pPr>
        <w:spacing w:line="360" w:lineRule="auto"/>
        <w:rPr>
          <w:rFonts w:ascii="Garamond" w:hAnsi="Garamond"/>
          <w:color w:val="000000" w:themeColor="text1"/>
        </w:rPr>
      </w:pPr>
      <w:proofErr w:type="spellStart"/>
      <w:r w:rsidRPr="00554618">
        <w:rPr>
          <w:rFonts w:ascii="Garamond" w:hAnsi="Garamond"/>
          <w:color w:val="000000" w:themeColor="text1"/>
        </w:rPr>
        <w:t>Gesler</w:t>
      </w:r>
      <w:proofErr w:type="spellEnd"/>
      <w:r w:rsidRPr="00554618">
        <w:rPr>
          <w:rFonts w:ascii="Garamond" w:hAnsi="Garamond"/>
          <w:color w:val="000000" w:themeColor="text1"/>
        </w:rPr>
        <w:t>, W. 1996</w:t>
      </w:r>
      <w:r w:rsidR="00921440" w:rsidRPr="00554618">
        <w:rPr>
          <w:rFonts w:ascii="Garamond" w:hAnsi="Garamond"/>
          <w:color w:val="000000" w:themeColor="text1"/>
        </w:rPr>
        <w:t>.</w:t>
      </w:r>
      <w:r w:rsidRPr="00554618">
        <w:rPr>
          <w:rFonts w:ascii="Garamond" w:hAnsi="Garamond"/>
          <w:color w:val="000000" w:themeColor="text1"/>
        </w:rPr>
        <w:t xml:space="preserve"> Lourdes: healing in a place of pilgrimage. Health &amp; Place</w:t>
      </w:r>
      <w:r w:rsidR="00921440" w:rsidRPr="00554618">
        <w:rPr>
          <w:rFonts w:ascii="Garamond" w:hAnsi="Garamond"/>
          <w:i/>
          <w:color w:val="000000" w:themeColor="text1"/>
        </w:rPr>
        <w:t xml:space="preserve"> </w:t>
      </w:r>
      <w:r w:rsidRPr="00554618">
        <w:rPr>
          <w:rFonts w:ascii="Garamond" w:hAnsi="Garamond"/>
          <w:color w:val="000000" w:themeColor="text1"/>
        </w:rPr>
        <w:t>2</w:t>
      </w:r>
      <w:r w:rsidR="00921440" w:rsidRPr="00554618">
        <w:rPr>
          <w:rFonts w:ascii="Garamond" w:hAnsi="Garamond"/>
          <w:color w:val="000000" w:themeColor="text1"/>
        </w:rPr>
        <w:t xml:space="preserve">, </w:t>
      </w:r>
      <w:r w:rsidRPr="00554618">
        <w:rPr>
          <w:rFonts w:ascii="Garamond" w:hAnsi="Garamond"/>
          <w:color w:val="000000" w:themeColor="text1"/>
        </w:rPr>
        <w:t>2, 95-105.</w:t>
      </w:r>
    </w:p>
    <w:p w14:paraId="13AA26F7" w14:textId="77777777" w:rsidR="00DE0C7F" w:rsidRPr="00554618" w:rsidRDefault="00DE0C7F" w:rsidP="001A6ECB">
      <w:pPr>
        <w:spacing w:line="360" w:lineRule="auto"/>
        <w:rPr>
          <w:rFonts w:ascii="Garamond" w:hAnsi="Garamond"/>
          <w:color w:val="000000" w:themeColor="text1"/>
        </w:rPr>
      </w:pPr>
    </w:p>
    <w:p w14:paraId="01A59B50" w14:textId="1C18A62F" w:rsidR="00DE0C7F" w:rsidRPr="00554618" w:rsidRDefault="00DE0C7F" w:rsidP="001A6ECB">
      <w:pPr>
        <w:spacing w:line="360" w:lineRule="auto"/>
        <w:rPr>
          <w:rFonts w:ascii="Garamond" w:hAnsi="Garamond"/>
          <w:color w:val="000000" w:themeColor="text1"/>
        </w:rPr>
      </w:pPr>
      <w:proofErr w:type="spellStart"/>
      <w:r w:rsidRPr="00554618">
        <w:rPr>
          <w:rFonts w:ascii="Garamond" w:hAnsi="Garamond"/>
          <w:color w:val="000000" w:themeColor="text1"/>
        </w:rPr>
        <w:t>Gesler</w:t>
      </w:r>
      <w:proofErr w:type="spellEnd"/>
      <w:r w:rsidRPr="00554618">
        <w:rPr>
          <w:rFonts w:ascii="Garamond" w:hAnsi="Garamond"/>
          <w:color w:val="000000" w:themeColor="text1"/>
        </w:rPr>
        <w:t>, W. and Kearns, R. 2002</w:t>
      </w:r>
      <w:r w:rsidR="00921440" w:rsidRPr="00554618">
        <w:rPr>
          <w:rFonts w:ascii="Garamond" w:hAnsi="Garamond"/>
          <w:color w:val="000000" w:themeColor="text1"/>
        </w:rPr>
        <w:t>.</w:t>
      </w:r>
      <w:r w:rsidRPr="00554618">
        <w:rPr>
          <w:rFonts w:ascii="Garamond" w:hAnsi="Garamond"/>
          <w:color w:val="000000" w:themeColor="text1"/>
        </w:rPr>
        <w:t xml:space="preserve"> </w:t>
      </w:r>
      <w:r w:rsidRPr="00554618">
        <w:rPr>
          <w:rFonts w:ascii="Garamond" w:hAnsi="Garamond"/>
          <w:i/>
          <w:color w:val="000000" w:themeColor="text1"/>
        </w:rPr>
        <w:t>Culture, Place, Health</w:t>
      </w:r>
      <w:r w:rsidRPr="00554618">
        <w:rPr>
          <w:rFonts w:ascii="Garamond" w:hAnsi="Garamond"/>
          <w:color w:val="000000" w:themeColor="text1"/>
        </w:rPr>
        <w:t>. Routledge</w:t>
      </w:r>
      <w:r w:rsidR="00921440" w:rsidRPr="00554618">
        <w:rPr>
          <w:rFonts w:ascii="Garamond" w:hAnsi="Garamond"/>
          <w:color w:val="000000" w:themeColor="text1"/>
        </w:rPr>
        <w:t>, London.</w:t>
      </w:r>
    </w:p>
    <w:p w14:paraId="225A8621" w14:textId="77777777" w:rsidR="008B432C" w:rsidRPr="00554618" w:rsidRDefault="008B432C" w:rsidP="001A6ECB">
      <w:pPr>
        <w:spacing w:line="360" w:lineRule="auto"/>
        <w:rPr>
          <w:rFonts w:ascii="Garamond" w:hAnsi="Garamond"/>
          <w:color w:val="000000" w:themeColor="text1"/>
        </w:rPr>
      </w:pPr>
    </w:p>
    <w:p w14:paraId="6FA72119" w14:textId="41737DD3" w:rsidR="008B432C" w:rsidRPr="00554618" w:rsidRDefault="008B432C" w:rsidP="001A6ECB">
      <w:pPr>
        <w:spacing w:line="360" w:lineRule="auto"/>
        <w:rPr>
          <w:rFonts w:ascii="Garamond" w:hAnsi="Garamond"/>
          <w:color w:val="000000" w:themeColor="text1"/>
        </w:rPr>
      </w:pPr>
      <w:proofErr w:type="spellStart"/>
      <w:r w:rsidRPr="00554618">
        <w:rPr>
          <w:rFonts w:ascii="Garamond" w:hAnsi="Garamond"/>
          <w:color w:val="000000" w:themeColor="text1"/>
        </w:rPr>
        <w:t>Gieryn</w:t>
      </w:r>
      <w:proofErr w:type="spellEnd"/>
      <w:r w:rsidRPr="00554618">
        <w:rPr>
          <w:rFonts w:ascii="Garamond" w:hAnsi="Garamond"/>
          <w:color w:val="000000" w:themeColor="text1"/>
        </w:rPr>
        <w:t xml:space="preserve">, T. 2018. </w:t>
      </w:r>
      <w:r w:rsidRPr="00554618">
        <w:rPr>
          <w:rFonts w:ascii="Garamond" w:hAnsi="Garamond"/>
          <w:i/>
          <w:color w:val="000000" w:themeColor="text1"/>
        </w:rPr>
        <w:t>Truth Spots: How Places Make People Believe</w:t>
      </w:r>
      <w:r w:rsidRPr="00554618">
        <w:rPr>
          <w:rFonts w:ascii="Garamond" w:hAnsi="Garamond"/>
          <w:color w:val="000000" w:themeColor="text1"/>
        </w:rPr>
        <w:t xml:space="preserve">. </w:t>
      </w:r>
      <w:r w:rsidR="00FC4413" w:rsidRPr="00554618">
        <w:rPr>
          <w:rFonts w:ascii="Garamond" w:hAnsi="Garamond"/>
          <w:color w:val="000000" w:themeColor="text1"/>
        </w:rPr>
        <w:t>Chicago University Press, Chicago.</w:t>
      </w:r>
    </w:p>
    <w:p w14:paraId="49440DC6" w14:textId="11EDB536" w:rsidR="00DE0C7F" w:rsidRPr="00554618" w:rsidRDefault="00DE0C7F" w:rsidP="001A6ECB">
      <w:pPr>
        <w:spacing w:line="360" w:lineRule="auto"/>
        <w:rPr>
          <w:rFonts w:ascii="Garamond" w:hAnsi="Garamond" w:cs="Arial"/>
          <w:strike/>
          <w:color w:val="000000" w:themeColor="text1"/>
        </w:rPr>
      </w:pPr>
    </w:p>
    <w:p w14:paraId="674D92FC" w14:textId="0B1F5AD5" w:rsidR="00FA7FC9" w:rsidRPr="00554618" w:rsidRDefault="00FA7FC9" w:rsidP="001A6ECB">
      <w:pPr>
        <w:spacing w:line="360" w:lineRule="auto"/>
        <w:rPr>
          <w:rFonts w:ascii="Garamond" w:hAnsi="Garamond"/>
          <w:color w:val="000000" w:themeColor="text1"/>
        </w:rPr>
      </w:pPr>
      <w:r w:rsidRPr="00554618">
        <w:rPr>
          <w:rFonts w:ascii="Garamond" w:hAnsi="Garamond"/>
          <w:color w:val="000000" w:themeColor="text1"/>
        </w:rPr>
        <w:t>Gilligan, C. 1982</w:t>
      </w:r>
      <w:r w:rsidR="00921440" w:rsidRPr="00554618">
        <w:rPr>
          <w:rFonts w:ascii="Garamond" w:hAnsi="Garamond"/>
          <w:color w:val="000000" w:themeColor="text1"/>
        </w:rPr>
        <w:t>.</w:t>
      </w:r>
      <w:r w:rsidRPr="00554618">
        <w:rPr>
          <w:rFonts w:ascii="Garamond" w:hAnsi="Garamond"/>
          <w:color w:val="000000" w:themeColor="text1"/>
        </w:rPr>
        <w:t xml:space="preserve"> </w:t>
      </w:r>
      <w:r w:rsidRPr="00554618">
        <w:rPr>
          <w:rFonts w:ascii="Garamond" w:hAnsi="Garamond"/>
          <w:i/>
          <w:iCs/>
          <w:color w:val="000000" w:themeColor="text1"/>
        </w:rPr>
        <w:t>In a Different Voice</w:t>
      </w:r>
      <w:r w:rsidRPr="00554618">
        <w:rPr>
          <w:rFonts w:ascii="Garamond" w:hAnsi="Garamond"/>
          <w:color w:val="000000" w:themeColor="text1"/>
        </w:rPr>
        <w:t>. Harvard University Press</w:t>
      </w:r>
      <w:r w:rsidR="00921440" w:rsidRPr="00554618">
        <w:rPr>
          <w:rFonts w:ascii="Garamond" w:hAnsi="Garamond"/>
          <w:color w:val="000000" w:themeColor="text1"/>
        </w:rPr>
        <w:t>, Cambridge, MA</w:t>
      </w:r>
      <w:r w:rsidRPr="00554618">
        <w:rPr>
          <w:rFonts w:ascii="Garamond" w:hAnsi="Garamond"/>
          <w:color w:val="000000" w:themeColor="text1"/>
        </w:rPr>
        <w:t xml:space="preserve">. </w:t>
      </w:r>
    </w:p>
    <w:p w14:paraId="515B51A8" w14:textId="2F9853EC" w:rsidR="00FA7FC9" w:rsidRPr="00554618" w:rsidRDefault="00FA7FC9" w:rsidP="001A6ECB">
      <w:pPr>
        <w:spacing w:line="360" w:lineRule="auto"/>
        <w:rPr>
          <w:rFonts w:ascii="Garamond" w:hAnsi="Garamond" w:cs="Arial"/>
          <w:strike/>
          <w:color w:val="000000" w:themeColor="text1"/>
        </w:rPr>
      </w:pPr>
    </w:p>
    <w:p w14:paraId="4E4D09CB" w14:textId="03DEC813" w:rsidR="00BC1524" w:rsidRPr="00554618" w:rsidRDefault="00BC1524" w:rsidP="001A6ECB">
      <w:pPr>
        <w:spacing w:line="360" w:lineRule="auto"/>
        <w:rPr>
          <w:rFonts w:ascii="Garamond" w:hAnsi="Garamond"/>
          <w:color w:val="000000" w:themeColor="text1"/>
        </w:rPr>
      </w:pPr>
      <w:r w:rsidRPr="00554618">
        <w:rPr>
          <w:rFonts w:ascii="Garamond" w:hAnsi="Garamond" w:cs="Arial"/>
          <w:color w:val="000000" w:themeColor="text1"/>
          <w:shd w:val="clear" w:color="auto" w:fill="FFFFFF"/>
        </w:rPr>
        <w:t xml:space="preserve">Graham, H. </w:t>
      </w:r>
      <w:r w:rsidR="00921440" w:rsidRPr="00554618">
        <w:rPr>
          <w:rFonts w:ascii="Garamond" w:hAnsi="Garamond" w:cs="Arial"/>
          <w:color w:val="000000" w:themeColor="text1"/>
          <w:shd w:val="clear" w:color="auto" w:fill="FFFFFF"/>
        </w:rPr>
        <w:t>1</w:t>
      </w:r>
      <w:r w:rsidRPr="00554618">
        <w:rPr>
          <w:rFonts w:ascii="Garamond" w:hAnsi="Garamond" w:cs="Arial"/>
          <w:color w:val="000000" w:themeColor="text1"/>
          <w:shd w:val="clear" w:color="auto" w:fill="FFFFFF"/>
        </w:rPr>
        <w:t>991. The concept of caring in feminist research: the case of domestic service.</w:t>
      </w:r>
      <w:r w:rsidRPr="00554618">
        <w:rPr>
          <w:rStyle w:val="apple-converted-space"/>
          <w:rFonts w:ascii="Garamond" w:hAnsi="Garamond" w:cs="Arial"/>
          <w:color w:val="000000" w:themeColor="text1"/>
          <w:shd w:val="clear" w:color="auto" w:fill="FFFFFF"/>
        </w:rPr>
        <w:t> </w:t>
      </w:r>
      <w:r w:rsidRPr="00554618">
        <w:rPr>
          <w:rFonts w:ascii="Garamond" w:hAnsi="Garamond" w:cs="Arial"/>
          <w:iCs/>
          <w:color w:val="000000" w:themeColor="text1"/>
        </w:rPr>
        <w:t>Sociology</w:t>
      </w:r>
      <w:r w:rsidRPr="00554618">
        <w:rPr>
          <w:rFonts w:ascii="Garamond" w:hAnsi="Garamond"/>
          <w:i/>
          <w:iCs/>
          <w:color w:val="000000" w:themeColor="text1"/>
        </w:rPr>
        <w:t> </w:t>
      </w:r>
      <w:r w:rsidRPr="00554618">
        <w:rPr>
          <w:rFonts w:ascii="Garamond" w:hAnsi="Garamond" w:cs="Arial"/>
          <w:iCs/>
          <w:color w:val="000000" w:themeColor="text1"/>
        </w:rPr>
        <w:t>25</w:t>
      </w:r>
      <w:r w:rsidR="00921440" w:rsidRPr="00554618">
        <w:rPr>
          <w:rFonts w:ascii="Garamond" w:hAnsi="Garamond" w:cs="Arial"/>
          <w:iCs/>
          <w:color w:val="000000" w:themeColor="text1"/>
        </w:rPr>
        <w:t>,</w:t>
      </w:r>
      <w:r w:rsidR="00921440" w:rsidRPr="00554618">
        <w:rPr>
          <w:rFonts w:ascii="Garamond" w:hAnsi="Garamond" w:cs="Arial"/>
          <w:color w:val="000000" w:themeColor="text1"/>
          <w:shd w:val="clear" w:color="auto" w:fill="FFFFFF"/>
        </w:rPr>
        <w:t xml:space="preserve"> </w:t>
      </w:r>
      <w:r w:rsidRPr="00554618">
        <w:rPr>
          <w:rFonts w:ascii="Garamond" w:hAnsi="Garamond" w:cs="Arial"/>
          <w:color w:val="000000" w:themeColor="text1"/>
          <w:shd w:val="clear" w:color="auto" w:fill="FFFFFF"/>
        </w:rPr>
        <w:t>1, 61-78.</w:t>
      </w:r>
    </w:p>
    <w:p w14:paraId="7F18E9D3" w14:textId="77777777" w:rsidR="00BC1524" w:rsidRPr="00554618" w:rsidRDefault="00BC1524" w:rsidP="001A6ECB">
      <w:pPr>
        <w:spacing w:line="360" w:lineRule="auto"/>
        <w:rPr>
          <w:rFonts w:ascii="Garamond" w:hAnsi="Garamond" w:cs="Arial"/>
          <w:strike/>
          <w:color w:val="000000" w:themeColor="text1"/>
        </w:rPr>
      </w:pPr>
    </w:p>
    <w:p w14:paraId="52D14A3C" w14:textId="1CB2BF36" w:rsidR="00DE0C7F" w:rsidRPr="00554618" w:rsidRDefault="00DE0C7F" w:rsidP="001A6ECB">
      <w:pPr>
        <w:spacing w:line="360" w:lineRule="auto"/>
        <w:rPr>
          <w:rFonts w:ascii="Garamond" w:hAnsi="Garamond" w:cs="Arial"/>
          <w:color w:val="000000" w:themeColor="text1"/>
        </w:rPr>
      </w:pPr>
      <w:r w:rsidRPr="00554618">
        <w:rPr>
          <w:rFonts w:ascii="Garamond" w:hAnsi="Garamond" w:cs="Arial"/>
          <w:color w:val="000000" w:themeColor="text1"/>
        </w:rPr>
        <w:t xml:space="preserve">Hanlon, N., </w:t>
      </w:r>
      <w:proofErr w:type="spellStart"/>
      <w:r w:rsidRPr="00554618">
        <w:rPr>
          <w:rFonts w:ascii="Garamond" w:hAnsi="Garamond" w:cs="Arial"/>
          <w:color w:val="000000" w:themeColor="text1"/>
        </w:rPr>
        <w:t>Halseth</w:t>
      </w:r>
      <w:proofErr w:type="spellEnd"/>
      <w:r w:rsidRPr="00554618">
        <w:rPr>
          <w:rFonts w:ascii="Garamond" w:hAnsi="Garamond" w:cs="Arial"/>
          <w:color w:val="000000" w:themeColor="text1"/>
        </w:rPr>
        <w:t xml:space="preserve">, G. &amp; </w:t>
      </w:r>
      <w:proofErr w:type="spellStart"/>
      <w:r w:rsidRPr="00554618">
        <w:rPr>
          <w:rFonts w:ascii="Garamond" w:hAnsi="Garamond" w:cs="Arial"/>
          <w:color w:val="000000" w:themeColor="text1"/>
        </w:rPr>
        <w:t>Ostry</w:t>
      </w:r>
      <w:proofErr w:type="spellEnd"/>
      <w:r w:rsidRPr="00554618">
        <w:rPr>
          <w:rFonts w:ascii="Garamond" w:hAnsi="Garamond" w:cs="Arial"/>
          <w:color w:val="000000" w:themeColor="text1"/>
        </w:rPr>
        <w:t>, A. 2011</w:t>
      </w:r>
      <w:r w:rsidR="00921440" w:rsidRPr="00554618">
        <w:rPr>
          <w:rFonts w:ascii="Garamond" w:hAnsi="Garamond" w:cs="Arial"/>
          <w:color w:val="000000" w:themeColor="text1"/>
        </w:rPr>
        <w:t>.</w:t>
      </w:r>
      <w:r w:rsidRPr="00554618">
        <w:rPr>
          <w:rFonts w:ascii="Garamond" w:hAnsi="Garamond" w:cs="Arial"/>
          <w:color w:val="000000" w:themeColor="text1"/>
        </w:rPr>
        <w:t xml:space="preserve"> Stealth voluntarism: An expectation of health professional work in underserviced areas? Health &amp; Place</w:t>
      </w:r>
      <w:r w:rsidR="00921440" w:rsidRPr="00554618">
        <w:rPr>
          <w:rFonts w:ascii="Garamond" w:hAnsi="Garamond" w:cs="Arial"/>
          <w:color w:val="000000" w:themeColor="text1"/>
        </w:rPr>
        <w:t xml:space="preserve"> </w:t>
      </w:r>
      <w:r w:rsidRPr="00554618">
        <w:rPr>
          <w:rFonts w:ascii="Garamond" w:hAnsi="Garamond" w:cs="Arial"/>
          <w:color w:val="000000" w:themeColor="text1"/>
        </w:rPr>
        <w:t>17,</w:t>
      </w:r>
      <w:r w:rsidR="00921440" w:rsidRPr="00554618">
        <w:rPr>
          <w:rFonts w:ascii="Garamond" w:hAnsi="Garamond" w:cs="Arial"/>
          <w:color w:val="000000" w:themeColor="text1"/>
        </w:rPr>
        <w:t xml:space="preserve"> 1,</w:t>
      </w:r>
      <w:r w:rsidRPr="00554618">
        <w:rPr>
          <w:rFonts w:ascii="Garamond" w:hAnsi="Garamond" w:cs="Arial"/>
          <w:color w:val="000000" w:themeColor="text1"/>
        </w:rPr>
        <w:t xml:space="preserve"> 42-49.</w:t>
      </w:r>
    </w:p>
    <w:p w14:paraId="4219B4EA" w14:textId="77777777" w:rsidR="00DE0C7F" w:rsidRPr="00554618" w:rsidRDefault="00DE0C7F" w:rsidP="001A6ECB">
      <w:pPr>
        <w:spacing w:line="360" w:lineRule="auto"/>
        <w:rPr>
          <w:rFonts w:ascii="Garamond" w:hAnsi="Garamond" w:cs="Arial"/>
          <w:strike/>
          <w:color w:val="000000" w:themeColor="text1"/>
        </w:rPr>
      </w:pPr>
    </w:p>
    <w:p w14:paraId="6F3E5C08" w14:textId="4CAABDBE" w:rsidR="00D86E05" w:rsidRPr="00554618" w:rsidRDefault="00D86E05" w:rsidP="001A6ECB">
      <w:pPr>
        <w:spacing w:line="360" w:lineRule="auto"/>
        <w:rPr>
          <w:rFonts w:ascii="Garamond" w:hAnsi="Garamond"/>
          <w:color w:val="000000" w:themeColor="text1"/>
        </w:rPr>
      </w:pPr>
      <w:r w:rsidRPr="00554618">
        <w:rPr>
          <w:rFonts w:ascii="Garamond" w:hAnsi="Garamond"/>
          <w:color w:val="000000" w:themeColor="text1"/>
        </w:rPr>
        <w:t>Haraway, D. 2003</w:t>
      </w:r>
      <w:r w:rsidR="00921440" w:rsidRPr="00554618">
        <w:rPr>
          <w:rFonts w:ascii="Garamond" w:hAnsi="Garamond"/>
          <w:color w:val="000000" w:themeColor="text1"/>
        </w:rPr>
        <w:t>.</w:t>
      </w:r>
      <w:r w:rsidRPr="00554618">
        <w:rPr>
          <w:rFonts w:ascii="Garamond" w:hAnsi="Garamond"/>
          <w:color w:val="000000" w:themeColor="text1"/>
        </w:rPr>
        <w:t xml:space="preserve"> The Companion Species Manifesto: Dogs, People, and Significant Otherness</w:t>
      </w:r>
      <w:r w:rsidR="00921440" w:rsidRPr="00554618">
        <w:rPr>
          <w:rFonts w:ascii="Garamond" w:hAnsi="Garamond"/>
          <w:color w:val="000000" w:themeColor="text1"/>
        </w:rPr>
        <w:t>.</w:t>
      </w:r>
      <w:r w:rsidRPr="00554618">
        <w:rPr>
          <w:rFonts w:ascii="Garamond" w:hAnsi="Garamond"/>
          <w:color w:val="000000" w:themeColor="text1"/>
        </w:rPr>
        <w:t xml:space="preserve"> Prickly Paradigm Press</w:t>
      </w:r>
      <w:r w:rsidR="00921440" w:rsidRPr="00554618">
        <w:rPr>
          <w:rFonts w:ascii="Garamond" w:hAnsi="Garamond"/>
          <w:color w:val="000000" w:themeColor="text1"/>
        </w:rPr>
        <w:t>, Chicago.</w:t>
      </w:r>
    </w:p>
    <w:p w14:paraId="7528A8B3" w14:textId="77777777" w:rsidR="003F39CE" w:rsidRPr="00554618" w:rsidRDefault="003F39CE" w:rsidP="001A6ECB">
      <w:pPr>
        <w:spacing w:line="360" w:lineRule="auto"/>
        <w:rPr>
          <w:rFonts w:ascii="Garamond" w:hAnsi="Garamond"/>
          <w:color w:val="000000" w:themeColor="text1"/>
        </w:rPr>
      </w:pPr>
    </w:p>
    <w:p w14:paraId="33DCC0C8" w14:textId="36E6F9FF" w:rsidR="003F39CE" w:rsidRPr="00554618" w:rsidRDefault="003F39CE" w:rsidP="001A6ECB">
      <w:pPr>
        <w:spacing w:line="360" w:lineRule="auto"/>
        <w:rPr>
          <w:rFonts w:ascii="Garamond" w:hAnsi="Garamond"/>
          <w:color w:val="000000" w:themeColor="text1"/>
        </w:rPr>
      </w:pPr>
      <w:r w:rsidRPr="00554618">
        <w:rPr>
          <w:rFonts w:ascii="Garamond" w:hAnsi="Garamond"/>
          <w:color w:val="000000" w:themeColor="text1"/>
        </w:rPr>
        <w:t>Horn, V. and Schweppe, C., 2017. Transnational aging: Toward a transnational perspective in old age research. European Journal of Ageing, 14, 4, 335-339.</w:t>
      </w:r>
    </w:p>
    <w:p w14:paraId="582B8C15" w14:textId="19A9F35F" w:rsidR="009C5876" w:rsidRPr="00554618" w:rsidRDefault="009C5876" w:rsidP="001A6ECB">
      <w:pPr>
        <w:spacing w:line="360" w:lineRule="auto"/>
        <w:rPr>
          <w:rFonts w:ascii="Garamond" w:hAnsi="Garamond"/>
          <w:color w:val="000000" w:themeColor="text1"/>
        </w:rPr>
      </w:pPr>
    </w:p>
    <w:p w14:paraId="27EA5303" w14:textId="6A34F61B" w:rsidR="009C5876" w:rsidRPr="00554618" w:rsidRDefault="009C5876" w:rsidP="001A6ECB">
      <w:pPr>
        <w:spacing w:line="360" w:lineRule="auto"/>
        <w:rPr>
          <w:rFonts w:ascii="Garamond" w:hAnsi="Garamond"/>
          <w:color w:val="000000" w:themeColor="text1"/>
        </w:rPr>
      </w:pPr>
      <w:r w:rsidRPr="00554618">
        <w:rPr>
          <w:rFonts w:ascii="Garamond" w:hAnsi="Garamond"/>
          <w:color w:val="000000" w:themeColor="text1"/>
        </w:rPr>
        <w:t>Ivanova. D. 2020</w:t>
      </w:r>
      <w:r w:rsidR="00921440" w:rsidRPr="00554618">
        <w:rPr>
          <w:rFonts w:ascii="Garamond" w:hAnsi="Garamond"/>
          <w:color w:val="000000" w:themeColor="text1"/>
        </w:rPr>
        <w:t>.</w:t>
      </w:r>
      <w:r w:rsidRPr="00554618">
        <w:rPr>
          <w:rFonts w:ascii="Garamond" w:hAnsi="Garamond"/>
          <w:color w:val="000000" w:themeColor="text1"/>
        </w:rPr>
        <w:t xml:space="preserve"> Post</w:t>
      </w:r>
      <w:r w:rsidRPr="00554618">
        <w:rPr>
          <w:rFonts w:ascii="Cambria Math" w:hAnsi="Cambria Math" w:cs="Cambria Math"/>
          <w:color w:val="000000" w:themeColor="text1"/>
        </w:rPr>
        <w:t>‐</w:t>
      </w:r>
      <w:r w:rsidRPr="00554618">
        <w:rPr>
          <w:rFonts w:ascii="Garamond" w:hAnsi="Garamond"/>
          <w:color w:val="000000" w:themeColor="text1"/>
        </w:rPr>
        <w:t>place care: disrupting place</w:t>
      </w:r>
      <w:r w:rsidRPr="00554618">
        <w:rPr>
          <w:rFonts w:ascii="Cambria Math" w:hAnsi="Cambria Math" w:cs="Cambria Math"/>
          <w:color w:val="000000" w:themeColor="text1"/>
        </w:rPr>
        <w:t>‐</w:t>
      </w:r>
      <w:r w:rsidRPr="00554618">
        <w:rPr>
          <w:rFonts w:ascii="Garamond" w:hAnsi="Garamond"/>
          <w:color w:val="000000" w:themeColor="text1"/>
        </w:rPr>
        <w:t>care ontologies. Sociology of Health &amp; Illness</w:t>
      </w:r>
      <w:r w:rsidR="00921440" w:rsidRPr="00554618">
        <w:rPr>
          <w:rFonts w:ascii="Garamond" w:hAnsi="Garamond"/>
          <w:color w:val="000000" w:themeColor="text1"/>
        </w:rPr>
        <w:t xml:space="preserve"> </w:t>
      </w:r>
      <w:r w:rsidRPr="00554618">
        <w:rPr>
          <w:rFonts w:ascii="Garamond" w:hAnsi="Garamond"/>
          <w:color w:val="000000" w:themeColor="text1"/>
        </w:rPr>
        <w:t>42</w:t>
      </w:r>
      <w:r w:rsidR="00921440" w:rsidRPr="00554618">
        <w:rPr>
          <w:rFonts w:ascii="Garamond" w:hAnsi="Garamond"/>
          <w:color w:val="000000" w:themeColor="text1"/>
        </w:rPr>
        <w:t xml:space="preserve">, 6, </w:t>
      </w:r>
      <w:r w:rsidRPr="00554618">
        <w:rPr>
          <w:rFonts w:ascii="Garamond" w:hAnsi="Garamond"/>
          <w:color w:val="000000" w:themeColor="text1"/>
        </w:rPr>
        <w:t>1296-1311.</w:t>
      </w:r>
    </w:p>
    <w:p w14:paraId="7C903DC4" w14:textId="449E8E06" w:rsidR="006C749D" w:rsidRPr="00554618" w:rsidRDefault="006C749D" w:rsidP="001A6ECB">
      <w:pPr>
        <w:spacing w:line="360" w:lineRule="auto"/>
        <w:rPr>
          <w:rFonts w:ascii="Garamond" w:hAnsi="Garamond"/>
          <w:color w:val="000000" w:themeColor="text1"/>
        </w:rPr>
      </w:pPr>
    </w:p>
    <w:p w14:paraId="11BB65E8" w14:textId="793F8849" w:rsidR="006C749D" w:rsidRPr="00554618" w:rsidRDefault="006C749D" w:rsidP="001A6ECB">
      <w:pPr>
        <w:spacing w:line="360" w:lineRule="auto"/>
        <w:rPr>
          <w:rFonts w:ascii="Garamond" w:hAnsi="Garamond"/>
          <w:color w:val="000000" w:themeColor="text1"/>
        </w:rPr>
      </w:pPr>
      <w:r w:rsidRPr="00554618">
        <w:rPr>
          <w:rFonts w:ascii="Garamond" w:hAnsi="Garamond"/>
          <w:color w:val="000000" w:themeColor="text1"/>
        </w:rPr>
        <w:t xml:space="preserve">Jackson, P. </w:t>
      </w:r>
      <w:r w:rsidR="00921440" w:rsidRPr="00554618">
        <w:rPr>
          <w:rFonts w:ascii="Garamond" w:hAnsi="Garamond"/>
          <w:color w:val="000000" w:themeColor="text1"/>
        </w:rPr>
        <w:t>1</w:t>
      </w:r>
      <w:r w:rsidRPr="00554618">
        <w:rPr>
          <w:rFonts w:ascii="Garamond" w:hAnsi="Garamond"/>
          <w:color w:val="000000" w:themeColor="text1"/>
        </w:rPr>
        <w:t>989</w:t>
      </w:r>
      <w:r w:rsidR="00921440" w:rsidRPr="00554618">
        <w:rPr>
          <w:rFonts w:ascii="Garamond" w:hAnsi="Garamond"/>
          <w:color w:val="000000" w:themeColor="text1"/>
        </w:rPr>
        <w:t>.</w:t>
      </w:r>
      <w:r w:rsidRPr="00554618">
        <w:rPr>
          <w:rFonts w:ascii="Garamond" w:hAnsi="Garamond"/>
          <w:color w:val="000000" w:themeColor="text1"/>
        </w:rPr>
        <w:t xml:space="preserve"> </w:t>
      </w:r>
      <w:r w:rsidRPr="00554618">
        <w:rPr>
          <w:rFonts w:ascii="Garamond" w:hAnsi="Garamond"/>
          <w:color w:val="000000" w:themeColor="text1"/>
          <w:shd w:val="clear" w:color="auto" w:fill="FFFFFF"/>
        </w:rPr>
        <w:t>Maps of Meaning: An Introduction to Cultural Geography</w:t>
      </w:r>
      <w:r w:rsidRPr="00554618">
        <w:rPr>
          <w:rFonts w:ascii="Garamond" w:hAnsi="Garamond"/>
          <w:color w:val="000000" w:themeColor="text1"/>
        </w:rPr>
        <w:t>. Unwin Hyman</w:t>
      </w:r>
      <w:r w:rsidR="00921440" w:rsidRPr="00554618">
        <w:rPr>
          <w:rFonts w:ascii="Garamond" w:hAnsi="Garamond"/>
          <w:color w:val="000000" w:themeColor="text1"/>
        </w:rPr>
        <w:t>, London.</w:t>
      </w:r>
    </w:p>
    <w:p w14:paraId="2C062BC9" w14:textId="77777777" w:rsidR="000A7B64" w:rsidRPr="00554618" w:rsidRDefault="000A7B64" w:rsidP="001A6ECB">
      <w:pPr>
        <w:spacing w:line="360" w:lineRule="auto"/>
        <w:rPr>
          <w:rFonts w:ascii="Garamond" w:hAnsi="Garamond" w:cs="Arial"/>
          <w:strike/>
          <w:color w:val="000000" w:themeColor="text1"/>
        </w:rPr>
      </w:pPr>
    </w:p>
    <w:p w14:paraId="0F46772A" w14:textId="339D36CA" w:rsidR="00DE0C7F" w:rsidRPr="00554618" w:rsidRDefault="00DE0C7F" w:rsidP="001A6ECB">
      <w:pPr>
        <w:spacing w:line="360" w:lineRule="auto"/>
        <w:rPr>
          <w:rFonts w:ascii="Garamond" w:hAnsi="Garamond" w:cs="Arial"/>
          <w:color w:val="000000" w:themeColor="text1"/>
        </w:rPr>
      </w:pPr>
      <w:r w:rsidRPr="00554618">
        <w:rPr>
          <w:rFonts w:ascii="Garamond" w:hAnsi="Garamond" w:cs="Arial"/>
          <w:color w:val="000000" w:themeColor="text1"/>
        </w:rPr>
        <w:t>Jenkins, K. 2011</w:t>
      </w:r>
      <w:r w:rsidR="00921440" w:rsidRPr="00554618">
        <w:rPr>
          <w:rFonts w:ascii="Garamond" w:hAnsi="Garamond" w:cs="Arial"/>
          <w:color w:val="000000" w:themeColor="text1"/>
        </w:rPr>
        <w:t>.</w:t>
      </w:r>
      <w:r w:rsidRPr="00554618">
        <w:rPr>
          <w:rFonts w:ascii="Garamond" w:hAnsi="Garamond" w:cs="Arial"/>
          <w:color w:val="000000" w:themeColor="text1"/>
        </w:rPr>
        <w:t xml:space="preserve"> Peruvian community health promoters: Expanding the spaces of health voluntarism. Health &amp; Place</w:t>
      </w:r>
      <w:r w:rsidR="00921440" w:rsidRPr="00554618">
        <w:rPr>
          <w:rFonts w:ascii="Garamond" w:hAnsi="Garamond" w:cs="Arial"/>
          <w:color w:val="000000" w:themeColor="text1"/>
        </w:rPr>
        <w:t xml:space="preserve"> </w:t>
      </w:r>
      <w:r w:rsidRPr="00554618">
        <w:rPr>
          <w:rFonts w:ascii="Garamond" w:hAnsi="Garamond" w:cs="Arial"/>
          <w:color w:val="000000" w:themeColor="text1"/>
        </w:rPr>
        <w:t>17</w:t>
      </w:r>
      <w:r w:rsidR="00921440" w:rsidRPr="00554618">
        <w:rPr>
          <w:rFonts w:ascii="Garamond" w:hAnsi="Garamond" w:cs="Arial"/>
          <w:color w:val="000000" w:themeColor="text1"/>
        </w:rPr>
        <w:t xml:space="preserve">, </w:t>
      </w:r>
      <w:r w:rsidRPr="00554618">
        <w:rPr>
          <w:rFonts w:ascii="Garamond" w:hAnsi="Garamond" w:cs="Arial"/>
          <w:color w:val="000000" w:themeColor="text1"/>
        </w:rPr>
        <w:t>1, 17-23.</w:t>
      </w:r>
    </w:p>
    <w:p w14:paraId="1D563145" w14:textId="77777777" w:rsidR="00DE0C7F" w:rsidRPr="00554618" w:rsidRDefault="00DE0C7F" w:rsidP="001A6ECB">
      <w:pPr>
        <w:spacing w:line="360" w:lineRule="auto"/>
        <w:rPr>
          <w:rFonts w:ascii="Garamond" w:hAnsi="Garamond" w:cs="Arial"/>
          <w:color w:val="000000" w:themeColor="text1"/>
        </w:rPr>
      </w:pPr>
    </w:p>
    <w:p w14:paraId="0EACE196" w14:textId="7E7DEBC9"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Kearns, R.A. 1998</w:t>
      </w:r>
      <w:r w:rsidR="00921440" w:rsidRPr="00554618">
        <w:rPr>
          <w:rFonts w:ascii="Garamond" w:hAnsi="Garamond"/>
          <w:color w:val="000000" w:themeColor="text1"/>
        </w:rPr>
        <w:t>.</w:t>
      </w:r>
      <w:r w:rsidRPr="00554618">
        <w:rPr>
          <w:rFonts w:ascii="Garamond" w:hAnsi="Garamond"/>
          <w:color w:val="000000" w:themeColor="text1"/>
        </w:rPr>
        <w:t xml:space="preserve"> ‘Going it alone’: place, identity and community resistance to healthcare reforms in </w:t>
      </w:r>
      <w:proofErr w:type="spellStart"/>
      <w:r w:rsidRPr="00554618">
        <w:rPr>
          <w:rFonts w:ascii="Garamond" w:hAnsi="Garamond"/>
          <w:color w:val="000000" w:themeColor="text1"/>
        </w:rPr>
        <w:t>Hokianga</w:t>
      </w:r>
      <w:proofErr w:type="spellEnd"/>
      <w:r w:rsidRPr="00554618">
        <w:rPr>
          <w:rFonts w:ascii="Garamond" w:hAnsi="Garamond"/>
          <w:color w:val="000000" w:themeColor="text1"/>
        </w:rPr>
        <w:t>, New Zealand</w:t>
      </w:r>
      <w:r w:rsidR="00921440" w:rsidRPr="00554618">
        <w:rPr>
          <w:rFonts w:ascii="Garamond" w:hAnsi="Garamond"/>
          <w:color w:val="000000" w:themeColor="text1"/>
        </w:rPr>
        <w:t>. I</w:t>
      </w:r>
      <w:r w:rsidRPr="00554618">
        <w:rPr>
          <w:rFonts w:ascii="Garamond" w:hAnsi="Garamond"/>
          <w:color w:val="000000" w:themeColor="text1"/>
        </w:rPr>
        <w:t xml:space="preserve">n Kearns, R.A. and </w:t>
      </w:r>
      <w:proofErr w:type="spellStart"/>
      <w:r w:rsidRPr="00554618">
        <w:rPr>
          <w:rFonts w:ascii="Garamond" w:hAnsi="Garamond"/>
          <w:color w:val="000000" w:themeColor="text1"/>
        </w:rPr>
        <w:t>Gesler</w:t>
      </w:r>
      <w:proofErr w:type="spellEnd"/>
      <w:r w:rsidRPr="00554618">
        <w:rPr>
          <w:rFonts w:ascii="Garamond" w:hAnsi="Garamond"/>
          <w:color w:val="000000" w:themeColor="text1"/>
        </w:rPr>
        <w:t>, W.M. (</w:t>
      </w:r>
      <w:r w:rsidR="00921440" w:rsidRPr="00554618">
        <w:rPr>
          <w:rFonts w:ascii="Garamond" w:hAnsi="Garamond"/>
          <w:color w:val="000000" w:themeColor="text1"/>
        </w:rPr>
        <w:t>E</w:t>
      </w:r>
      <w:r w:rsidRPr="00554618">
        <w:rPr>
          <w:rFonts w:ascii="Garamond" w:hAnsi="Garamond"/>
          <w:color w:val="000000" w:themeColor="text1"/>
        </w:rPr>
        <w:t>ds</w:t>
      </w:r>
      <w:r w:rsidR="00921440" w:rsidRPr="00554618">
        <w:rPr>
          <w:rFonts w:ascii="Garamond" w:hAnsi="Garamond"/>
          <w:color w:val="000000" w:themeColor="text1"/>
        </w:rPr>
        <w:t>.</w:t>
      </w:r>
      <w:r w:rsidRPr="00554618">
        <w:rPr>
          <w:rFonts w:ascii="Garamond" w:hAnsi="Garamond"/>
          <w:color w:val="000000" w:themeColor="text1"/>
        </w:rPr>
        <w:t xml:space="preserve">) Putting Health into Place: Landscape, Identity and Well-being. Syracuse University Press, </w:t>
      </w:r>
      <w:r w:rsidR="00921440" w:rsidRPr="00554618">
        <w:rPr>
          <w:rFonts w:ascii="Garamond" w:hAnsi="Garamond"/>
          <w:color w:val="000000" w:themeColor="text1"/>
        </w:rPr>
        <w:t xml:space="preserve">Syracuse, NY. </w:t>
      </w:r>
      <w:r w:rsidRPr="00554618">
        <w:rPr>
          <w:rFonts w:ascii="Garamond" w:hAnsi="Garamond"/>
          <w:color w:val="000000" w:themeColor="text1"/>
        </w:rPr>
        <w:t>pp. 226–247.</w:t>
      </w:r>
    </w:p>
    <w:p w14:paraId="1956EFD7" w14:textId="77777777" w:rsidR="005158C3" w:rsidRPr="00554618" w:rsidRDefault="005158C3" w:rsidP="001A6ECB">
      <w:pPr>
        <w:spacing w:line="360" w:lineRule="auto"/>
        <w:rPr>
          <w:rFonts w:ascii="Garamond" w:hAnsi="Garamond" w:cs="Arial"/>
          <w:color w:val="000000" w:themeColor="text1"/>
        </w:rPr>
      </w:pPr>
    </w:p>
    <w:p w14:paraId="12AA9A28" w14:textId="0572CAFB" w:rsidR="00DE0C7F" w:rsidRPr="00554618" w:rsidRDefault="00DE0C7F" w:rsidP="001A6ECB">
      <w:pPr>
        <w:spacing w:line="360" w:lineRule="auto"/>
        <w:rPr>
          <w:rFonts w:ascii="Garamond" w:hAnsi="Garamond" w:cs="Arial"/>
          <w:color w:val="000000" w:themeColor="text1"/>
        </w:rPr>
      </w:pPr>
      <w:r w:rsidRPr="00554618">
        <w:rPr>
          <w:rFonts w:ascii="Garamond" w:hAnsi="Garamond" w:cs="Arial"/>
          <w:color w:val="000000" w:themeColor="text1"/>
        </w:rPr>
        <w:t>Kingsley, J., Munro-Harrison, E., Jenkins, A. &amp; Thorpe, A. 2018</w:t>
      </w:r>
      <w:r w:rsidR="00921440" w:rsidRPr="00554618">
        <w:rPr>
          <w:rFonts w:ascii="Garamond" w:hAnsi="Garamond" w:cs="Arial"/>
          <w:color w:val="000000" w:themeColor="text1"/>
        </w:rPr>
        <w:t>.</w:t>
      </w:r>
      <w:r w:rsidRPr="00554618">
        <w:rPr>
          <w:rFonts w:ascii="Garamond" w:hAnsi="Garamond" w:cs="Arial"/>
          <w:color w:val="000000" w:themeColor="text1"/>
        </w:rPr>
        <w:t xml:space="preserve"> “Here we are part of a living culture”: Understanding the cultural determinants of health in Aboriginal gathering places in Victoria, Australia. Health &amp; Place 54, 210-220.</w:t>
      </w:r>
    </w:p>
    <w:p w14:paraId="1FE1B429" w14:textId="77777777" w:rsidR="001A6ECB" w:rsidRPr="00554618" w:rsidRDefault="001A6ECB" w:rsidP="001A6ECB">
      <w:pPr>
        <w:spacing w:line="360" w:lineRule="auto"/>
        <w:rPr>
          <w:rFonts w:ascii="Garamond" w:hAnsi="Garamond" w:cs="Arial"/>
          <w:color w:val="000000" w:themeColor="text1"/>
        </w:rPr>
      </w:pPr>
    </w:p>
    <w:p w14:paraId="35E89985" w14:textId="09B955C9" w:rsidR="00DE0C7F" w:rsidRPr="00554618" w:rsidRDefault="00DE0C7F" w:rsidP="001A6ECB">
      <w:pPr>
        <w:spacing w:line="360" w:lineRule="auto"/>
        <w:rPr>
          <w:rFonts w:ascii="Garamond" w:hAnsi="Garamond"/>
          <w:color w:val="000000" w:themeColor="text1"/>
        </w:rPr>
      </w:pPr>
      <w:r w:rsidRPr="00554618">
        <w:rPr>
          <w:rFonts w:ascii="Garamond" w:hAnsi="Garamond"/>
          <w:color w:val="000000" w:themeColor="text1"/>
        </w:rPr>
        <w:t>Kearns, R. &amp; Milligan, C. 2020</w:t>
      </w:r>
      <w:r w:rsidR="00921440" w:rsidRPr="00554618">
        <w:rPr>
          <w:rFonts w:ascii="Garamond" w:hAnsi="Garamond"/>
          <w:color w:val="000000" w:themeColor="text1"/>
        </w:rPr>
        <w:t>.</w:t>
      </w:r>
      <w:r w:rsidRPr="00554618">
        <w:rPr>
          <w:rFonts w:ascii="Garamond" w:hAnsi="Garamond"/>
          <w:color w:val="000000" w:themeColor="text1"/>
        </w:rPr>
        <w:t xml:space="preserve"> Placing therapeutic landscape as theoretical development in Health &amp; Place. Health &amp; Place</w:t>
      </w:r>
      <w:r w:rsidR="00921440" w:rsidRPr="00554618">
        <w:rPr>
          <w:rFonts w:ascii="Garamond" w:hAnsi="Garamond"/>
          <w:i/>
          <w:color w:val="000000" w:themeColor="text1"/>
        </w:rPr>
        <w:t xml:space="preserve"> </w:t>
      </w:r>
      <w:r w:rsidRPr="00554618">
        <w:rPr>
          <w:rFonts w:ascii="Garamond" w:hAnsi="Garamond"/>
          <w:color w:val="000000" w:themeColor="text1"/>
        </w:rPr>
        <w:t>61, 102224</w:t>
      </w:r>
    </w:p>
    <w:p w14:paraId="521BC136" w14:textId="0DD02623" w:rsidR="001B10FB" w:rsidRPr="00554618" w:rsidRDefault="001B10FB" w:rsidP="001A6ECB">
      <w:pPr>
        <w:spacing w:line="360" w:lineRule="auto"/>
        <w:rPr>
          <w:rFonts w:ascii="Garamond" w:hAnsi="Garamond"/>
          <w:color w:val="000000" w:themeColor="text1"/>
        </w:rPr>
      </w:pPr>
    </w:p>
    <w:p w14:paraId="0553C750" w14:textId="72162FAB" w:rsidR="001B10FB" w:rsidRPr="00554618" w:rsidRDefault="001B10FB" w:rsidP="001A6ECB">
      <w:pPr>
        <w:spacing w:line="360" w:lineRule="auto"/>
        <w:rPr>
          <w:rFonts w:ascii="Garamond" w:hAnsi="Garamond"/>
          <w:color w:val="000000" w:themeColor="text1"/>
        </w:rPr>
      </w:pPr>
      <w:r w:rsidRPr="00554618">
        <w:rPr>
          <w:rFonts w:ascii="Garamond" w:hAnsi="Garamond"/>
          <w:color w:val="000000" w:themeColor="text1"/>
        </w:rPr>
        <w:t>Kroger, T. 2009</w:t>
      </w:r>
      <w:r w:rsidR="00921440" w:rsidRPr="00554618">
        <w:rPr>
          <w:rFonts w:ascii="Garamond" w:hAnsi="Garamond"/>
          <w:color w:val="000000" w:themeColor="text1"/>
        </w:rPr>
        <w:t>.</w:t>
      </w:r>
      <w:r w:rsidRPr="00554618">
        <w:rPr>
          <w:rFonts w:ascii="Garamond" w:hAnsi="Garamond"/>
          <w:color w:val="000000" w:themeColor="text1"/>
        </w:rPr>
        <w:t xml:space="preserve"> Care research and disability studies: nothing in common? </w:t>
      </w:r>
      <w:r w:rsidR="00AB6CC0" w:rsidRPr="00554618">
        <w:rPr>
          <w:rFonts w:ascii="Garamond" w:hAnsi="Garamond"/>
          <w:i/>
          <w:color w:val="000000" w:themeColor="text1"/>
        </w:rPr>
        <w:t xml:space="preserve">Critical Social Policy </w:t>
      </w:r>
      <w:r w:rsidR="00AB6CC0" w:rsidRPr="00554618">
        <w:rPr>
          <w:rFonts w:ascii="Garamond" w:hAnsi="Garamond"/>
          <w:color w:val="000000" w:themeColor="text1"/>
        </w:rPr>
        <w:t>29</w:t>
      </w:r>
      <w:r w:rsidR="00921440" w:rsidRPr="00554618">
        <w:rPr>
          <w:rFonts w:ascii="Garamond" w:hAnsi="Garamond"/>
          <w:color w:val="000000" w:themeColor="text1"/>
        </w:rPr>
        <w:t>, 3,</w:t>
      </w:r>
      <w:r w:rsidR="00AB6CC0" w:rsidRPr="00554618">
        <w:rPr>
          <w:rFonts w:ascii="Garamond" w:hAnsi="Garamond"/>
          <w:color w:val="000000" w:themeColor="text1"/>
        </w:rPr>
        <w:t xml:space="preserve"> 398-420.</w:t>
      </w:r>
    </w:p>
    <w:p w14:paraId="6BF43FDB" w14:textId="1442AE05" w:rsidR="009C5876" w:rsidRPr="00554618" w:rsidRDefault="009C5876" w:rsidP="001A6ECB">
      <w:pPr>
        <w:spacing w:line="360" w:lineRule="auto"/>
        <w:rPr>
          <w:rFonts w:ascii="Garamond" w:hAnsi="Garamond"/>
          <w:color w:val="000000" w:themeColor="text1"/>
        </w:rPr>
      </w:pPr>
    </w:p>
    <w:p w14:paraId="4D460359" w14:textId="1A21197B" w:rsidR="009C5876" w:rsidRPr="00554618" w:rsidRDefault="009C5876" w:rsidP="001A6ECB">
      <w:pPr>
        <w:spacing w:line="360" w:lineRule="auto"/>
        <w:rPr>
          <w:rFonts w:ascii="Garamond" w:hAnsi="Garamond"/>
          <w:color w:val="000000" w:themeColor="text1"/>
        </w:rPr>
      </w:pPr>
      <w:r w:rsidRPr="00554618">
        <w:rPr>
          <w:rFonts w:ascii="Garamond" w:hAnsi="Garamond"/>
          <w:color w:val="000000" w:themeColor="text1"/>
          <w:shd w:val="clear" w:color="auto" w:fill="FFFFFF"/>
        </w:rPr>
        <w:t>Latimer, J. &amp; López Gómez , D</w:t>
      </w:r>
      <w:r w:rsidR="00921440" w:rsidRPr="00554618">
        <w:rPr>
          <w:rFonts w:ascii="Garamond" w:hAnsi="Garamond"/>
          <w:color w:val="000000" w:themeColor="text1"/>
          <w:shd w:val="clear" w:color="auto" w:fill="FFFFFF"/>
        </w:rPr>
        <w:t>.</w:t>
      </w:r>
      <w:r w:rsidRPr="00554618">
        <w:rPr>
          <w:rFonts w:ascii="Garamond" w:hAnsi="Garamond"/>
          <w:color w:val="000000" w:themeColor="text1"/>
          <w:shd w:val="clear" w:color="auto" w:fill="FFFFFF"/>
        </w:rPr>
        <w:t xml:space="preserve"> 2019</w:t>
      </w:r>
      <w:r w:rsidR="00921440" w:rsidRPr="00554618">
        <w:rPr>
          <w:rFonts w:ascii="Garamond" w:hAnsi="Garamond"/>
          <w:color w:val="000000" w:themeColor="text1"/>
          <w:shd w:val="clear" w:color="auto" w:fill="FFFFFF"/>
        </w:rPr>
        <w:t>.</w:t>
      </w:r>
      <w:r w:rsidRPr="00554618">
        <w:rPr>
          <w:rFonts w:ascii="Garamond" w:hAnsi="Garamond"/>
          <w:color w:val="000000" w:themeColor="text1"/>
          <w:shd w:val="clear" w:color="auto" w:fill="FFFFFF"/>
        </w:rPr>
        <w:t xml:space="preserve"> Intimate Entanglements: Affects, more-than-human intimacies and the politics of relations in Science and Technology. </w:t>
      </w:r>
      <w:r w:rsidRPr="00554618">
        <w:rPr>
          <w:rFonts w:ascii="Garamond" w:hAnsi="Garamond"/>
          <w:i/>
          <w:iCs/>
          <w:color w:val="000000" w:themeColor="text1"/>
          <w:shd w:val="clear" w:color="auto" w:fill="FFFFFF"/>
        </w:rPr>
        <w:t>The Sociological Review</w:t>
      </w:r>
      <w:r w:rsidRPr="00554618">
        <w:rPr>
          <w:rFonts w:ascii="Garamond" w:hAnsi="Garamond"/>
          <w:color w:val="000000" w:themeColor="text1"/>
          <w:shd w:val="clear" w:color="auto" w:fill="FFFFFF"/>
        </w:rPr>
        <w:t xml:space="preserve"> 67</w:t>
      </w:r>
      <w:r w:rsidR="00921440" w:rsidRPr="00554618">
        <w:rPr>
          <w:rFonts w:ascii="Garamond" w:hAnsi="Garamond"/>
          <w:color w:val="000000" w:themeColor="text1"/>
          <w:shd w:val="clear" w:color="auto" w:fill="FFFFFF"/>
        </w:rPr>
        <w:t xml:space="preserve">, </w:t>
      </w:r>
      <w:r w:rsidRPr="00554618">
        <w:rPr>
          <w:rFonts w:ascii="Garamond" w:hAnsi="Garamond"/>
          <w:color w:val="000000" w:themeColor="text1"/>
          <w:shd w:val="clear" w:color="auto" w:fill="FFFFFF"/>
        </w:rPr>
        <w:t>2</w:t>
      </w:r>
      <w:r w:rsidR="00921440" w:rsidRPr="00554618">
        <w:rPr>
          <w:rFonts w:ascii="Garamond" w:hAnsi="Garamond"/>
          <w:color w:val="000000" w:themeColor="text1"/>
          <w:shd w:val="clear" w:color="auto" w:fill="FFFFFF"/>
        </w:rPr>
        <w:t>,</w:t>
      </w:r>
      <w:r w:rsidRPr="00554618">
        <w:rPr>
          <w:rFonts w:ascii="Garamond" w:hAnsi="Garamond"/>
          <w:color w:val="000000" w:themeColor="text1"/>
          <w:shd w:val="clear" w:color="auto" w:fill="FFFFFF"/>
        </w:rPr>
        <w:t xml:space="preserve"> 247-263.</w:t>
      </w:r>
    </w:p>
    <w:p w14:paraId="37564481" w14:textId="77777777" w:rsidR="005158C3" w:rsidRPr="00554618" w:rsidRDefault="005158C3" w:rsidP="001A6ECB">
      <w:pPr>
        <w:spacing w:line="360" w:lineRule="auto"/>
        <w:rPr>
          <w:rFonts w:ascii="Garamond" w:hAnsi="Garamond"/>
          <w:color w:val="000000" w:themeColor="text1"/>
        </w:rPr>
      </w:pPr>
    </w:p>
    <w:p w14:paraId="038EE3C1" w14:textId="0723A4EE" w:rsidR="005158C3" w:rsidRPr="00554618" w:rsidRDefault="005158C3" w:rsidP="001A6ECB">
      <w:pPr>
        <w:spacing w:line="360" w:lineRule="auto"/>
        <w:rPr>
          <w:rFonts w:ascii="Garamond" w:hAnsi="Garamond" w:cstheme="minorHAnsi"/>
          <w:color w:val="000000" w:themeColor="text1"/>
        </w:rPr>
      </w:pPr>
      <w:r w:rsidRPr="00554618">
        <w:rPr>
          <w:rFonts w:ascii="Garamond" w:hAnsi="Garamond" w:cstheme="minorHAnsi"/>
          <w:color w:val="000000" w:themeColor="text1"/>
        </w:rPr>
        <w:t>Lawson, V. 2008</w:t>
      </w:r>
      <w:r w:rsidR="00921440" w:rsidRPr="00554618">
        <w:rPr>
          <w:rFonts w:ascii="Garamond" w:hAnsi="Garamond" w:cstheme="minorHAnsi"/>
          <w:color w:val="000000" w:themeColor="text1"/>
        </w:rPr>
        <w:t>.</w:t>
      </w:r>
      <w:r w:rsidRPr="00554618">
        <w:rPr>
          <w:rFonts w:ascii="Garamond" w:hAnsi="Garamond" w:cstheme="minorHAnsi"/>
          <w:color w:val="000000" w:themeColor="text1"/>
        </w:rPr>
        <w:t xml:space="preserve"> Geographies of Care and Responsibility. </w:t>
      </w:r>
      <w:r w:rsidRPr="00554618">
        <w:rPr>
          <w:rFonts w:ascii="Garamond" w:hAnsi="Garamond" w:cstheme="minorHAnsi"/>
          <w:i/>
          <w:color w:val="000000" w:themeColor="text1"/>
        </w:rPr>
        <w:t>Annals of the Association of American Geographers</w:t>
      </w:r>
      <w:r w:rsidRPr="00554618">
        <w:rPr>
          <w:rFonts w:ascii="Garamond" w:hAnsi="Garamond" w:cstheme="minorHAnsi"/>
          <w:color w:val="000000" w:themeColor="text1"/>
        </w:rPr>
        <w:t xml:space="preserve"> 9</w:t>
      </w:r>
      <w:r w:rsidR="00921440" w:rsidRPr="00554618">
        <w:rPr>
          <w:rFonts w:ascii="Garamond" w:hAnsi="Garamond" w:cstheme="minorHAnsi"/>
          <w:color w:val="000000" w:themeColor="text1"/>
        </w:rPr>
        <w:t>7, 1,</w:t>
      </w:r>
      <w:r w:rsidRPr="00554618">
        <w:rPr>
          <w:rFonts w:ascii="Garamond" w:hAnsi="Garamond" w:cstheme="minorHAnsi"/>
          <w:color w:val="000000" w:themeColor="text1"/>
        </w:rPr>
        <w:t xml:space="preserve"> 1-11.</w:t>
      </w:r>
    </w:p>
    <w:p w14:paraId="1BC42341" w14:textId="2D6DD426" w:rsidR="005158C3" w:rsidRPr="00554618" w:rsidRDefault="005158C3" w:rsidP="001A6ECB">
      <w:pPr>
        <w:spacing w:line="360" w:lineRule="auto"/>
        <w:rPr>
          <w:rFonts w:ascii="Garamond" w:hAnsi="Garamond" w:cstheme="minorHAnsi"/>
          <w:color w:val="000000" w:themeColor="text1"/>
        </w:rPr>
      </w:pPr>
    </w:p>
    <w:p w14:paraId="04F443B4" w14:textId="07F2ABF0" w:rsidR="008E7D1B" w:rsidRPr="00554618" w:rsidRDefault="008E7D1B" w:rsidP="001A6ECB">
      <w:pPr>
        <w:spacing w:line="360" w:lineRule="auto"/>
        <w:rPr>
          <w:rFonts w:ascii="Garamond" w:hAnsi="Garamond" w:cs="Arial"/>
          <w:color w:val="000000" w:themeColor="text1"/>
        </w:rPr>
      </w:pPr>
      <w:proofErr w:type="spellStart"/>
      <w:r w:rsidRPr="00554618">
        <w:rPr>
          <w:rFonts w:ascii="Garamond" w:hAnsi="Garamond" w:cs="Arial"/>
          <w:color w:val="000000" w:themeColor="text1"/>
        </w:rPr>
        <w:t>Liaschenko</w:t>
      </w:r>
      <w:proofErr w:type="spellEnd"/>
      <w:r w:rsidRPr="00554618">
        <w:rPr>
          <w:rFonts w:ascii="Garamond" w:hAnsi="Garamond" w:cs="Arial"/>
          <w:color w:val="000000" w:themeColor="text1"/>
        </w:rPr>
        <w:t>, J. 1993. Feminist ethics and cultural ethos: Revisiting a nursing debate. </w:t>
      </w:r>
      <w:r w:rsidRPr="00554618">
        <w:rPr>
          <w:rFonts w:ascii="Garamond" w:hAnsi="Garamond" w:cs="Arial"/>
          <w:iCs/>
          <w:color w:val="000000" w:themeColor="text1"/>
        </w:rPr>
        <w:t>ANS. Advances in nursing science</w:t>
      </w:r>
      <w:r w:rsidR="00921440" w:rsidRPr="00554618">
        <w:rPr>
          <w:rFonts w:ascii="Garamond" w:hAnsi="Garamond" w:cs="Arial"/>
          <w:i/>
          <w:iCs/>
          <w:color w:val="000000" w:themeColor="text1"/>
        </w:rPr>
        <w:t xml:space="preserve"> </w:t>
      </w:r>
      <w:r w:rsidRPr="00554618">
        <w:rPr>
          <w:rFonts w:ascii="Garamond" w:hAnsi="Garamond" w:cs="Arial"/>
          <w:color w:val="000000" w:themeColor="text1"/>
        </w:rPr>
        <w:t>15</w:t>
      </w:r>
      <w:r w:rsidR="00921440" w:rsidRPr="00554618">
        <w:rPr>
          <w:rFonts w:ascii="Garamond" w:hAnsi="Garamond" w:cs="Arial"/>
          <w:color w:val="000000" w:themeColor="text1"/>
        </w:rPr>
        <w:t>,</w:t>
      </w:r>
      <w:r w:rsidRPr="00554618">
        <w:rPr>
          <w:rFonts w:ascii="Garamond" w:hAnsi="Garamond" w:cs="Arial"/>
          <w:color w:val="000000" w:themeColor="text1"/>
        </w:rPr>
        <w:t>4, 71-81.</w:t>
      </w:r>
    </w:p>
    <w:p w14:paraId="0B3920AF" w14:textId="77777777" w:rsidR="008E7D1B" w:rsidRPr="00554618" w:rsidRDefault="008E7D1B" w:rsidP="001A6ECB">
      <w:pPr>
        <w:spacing w:line="360" w:lineRule="auto"/>
        <w:rPr>
          <w:rFonts w:ascii="Garamond" w:hAnsi="Garamond" w:cstheme="minorHAnsi"/>
          <w:color w:val="000000" w:themeColor="text1"/>
        </w:rPr>
      </w:pPr>
    </w:p>
    <w:p w14:paraId="3B59DC11" w14:textId="20353E72" w:rsidR="006C749D"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 xml:space="preserve">Lynch, K., </w:t>
      </w:r>
      <w:proofErr w:type="spellStart"/>
      <w:r w:rsidRPr="00554618">
        <w:rPr>
          <w:rFonts w:ascii="Garamond" w:hAnsi="Garamond"/>
          <w:color w:val="000000" w:themeColor="text1"/>
        </w:rPr>
        <w:t>Kalaitzake</w:t>
      </w:r>
      <w:proofErr w:type="spellEnd"/>
      <w:r w:rsidRPr="00554618">
        <w:rPr>
          <w:rFonts w:ascii="Garamond" w:hAnsi="Garamond"/>
          <w:color w:val="000000" w:themeColor="text1"/>
        </w:rPr>
        <w:t xml:space="preserve">, M., &amp; </w:t>
      </w:r>
      <w:proofErr w:type="spellStart"/>
      <w:r w:rsidRPr="00554618">
        <w:rPr>
          <w:rFonts w:ascii="Garamond" w:hAnsi="Garamond"/>
          <w:color w:val="000000" w:themeColor="text1"/>
        </w:rPr>
        <w:t>Crean</w:t>
      </w:r>
      <w:proofErr w:type="spellEnd"/>
      <w:r w:rsidRPr="00554618">
        <w:rPr>
          <w:rFonts w:ascii="Garamond" w:hAnsi="Garamond"/>
          <w:color w:val="000000" w:themeColor="text1"/>
        </w:rPr>
        <w:t>, M. 202</w:t>
      </w:r>
      <w:r w:rsidR="000A0CDC" w:rsidRPr="00554618">
        <w:rPr>
          <w:rFonts w:ascii="Garamond" w:hAnsi="Garamond"/>
          <w:color w:val="000000" w:themeColor="text1"/>
        </w:rPr>
        <w:t>1</w:t>
      </w:r>
      <w:r w:rsidRPr="00554618">
        <w:rPr>
          <w:rFonts w:ascii="Garamond" w:hAnsi="Garamond"/>
          <w:color w:val="000000" w:themeColor="text1"/>
        </w:rPr>
        <w:t xml:space="preserve">. Care and affective relations: Social justice and sociology. </w:t>
      </w:r>
      <w:r w:rsidRPr="00554618">
        <w:rPr>
          <w:rFonts w:ascii="Garamond" w:hAnsi="Garamond"/>
          <w:iCs/>
          <w:color w:val="000000" w:themeColor="text1"/>
        </w:rPr>
        <w:t>The Sociological Review</w:t>
      </w:r>
      <w:r w:rsidR="00921440" w:rsidRPr="00554618">
        <w:rPr>
          <w:rFonts w:ascii="Garamond" w:hAnsi="Garamond"/>
          <w:color w:val="000000" w:themeColor="text1"/>
        </w:rPr>
        <w:t xml:space="preserve"> </w:t>
      </w:r>
      <w:r w:rsidR="000A0CDC" w:rsidRPr="00554618">
        <w:rPr>
          <w:rFonts w:ascii="Garamond" w:hAnsi="Garamond"/>
          <w:color w:val="000000" w:themeColor="text1"/>
        </w:rPr>
        <w:t>69</w:t>
      </w:r>
      <w:r w:rsidR="00921440" w:rsidRPr="00554618">
        <w:rPr>
          <w:rFonts w:ascii="Garamond" w:hAnsi="Garamond"/>
          <w:color w:val="000000" w:themeColor="text1"/>
        </w:rPr>
        <w:t xml:space="preserve">, </w:t>
      </w:r>
      <w:r w:rsidR="000A0CDC" w:rsidRPr="00554618">
        <w:rPr>
          <w:rFonts w:ascii="Garamond" w:hAnsi="Garamond"/>
          <w:color w:val="000000" w:themeColor="text1"/>
        </w:rPr>
        <w:t>1</w:t>
      </w:r>
      <w:r w:rsidR="00921440" w:rsidRPr="00554618">
        <w:rPr>
          <w:rFonts w:ascii="Garamond" w:hAnsi="Garamond"/>
          <w:color w:val="000000" w:themeColor="text1"/>
        </w:rPr>
        <w:t>,</w:t>
      </w:r>
      <w:r w:rsidR="000A0CDC" w:rsidRPr="00554618">
        <w:rPr>
          <w:rFonts w:ascii="Garamond" w:hAnsi="Garamond"/>
          <w:color w:val="000000" w:themeColor="text1"/>
        </w:rPr>
        <w:t xml:space="preserve"> 53-71.</w:t>
      </w:r>
    </w:p>
    <w:p w14:paraId="1E86080B" w14:textId="77777777" w:rsidR="000A0CDC" w:rsidRPr="00554618" w:rsidRDefault="000A0CDC" w:rsidP="001A6ECB">
      <w:pPr>
        <w:spacing w:line="360" w:lineRule="auto"/>
        <w:rPr>
          <w:rFonts w:ascii="Garamond" w:hAnsi="Garamond"/>
          <w:color w:val="000000" w:themeColor="text1"/>
        </w:rPr>
      </w:pPr>
    </w:p>
    <w:p w14:paraId="727D96D0" w14:textId="2E274F7D" w:rsidR="00DE0C7F" w:rsidRPr="00554618" w:rsidRDefault="00DE0C7F" w:rsidP="001A6ECB">
      <w:pPr>
        <w:spacing w:line="360" w:lineRule="auto"/>
        <w:rPr>
          <w:rFonts w:ascii="Garamond" w:hAnsi="Garamond"/>
          <w:color w:val="000000" w:themeColor="text1"/>
          <w:spacing w:val="3"/>
          <w:shd w:val="clear" w:color="auto" w:fill="FFFFFF"/>
        </w:rPr>
      </w:pPr>
      <w:r w:rsidRPr="00554618">
        <w:rPr>
          <w:rFonts w:ascii="Garamond" w:hAnsi="Garamond"/>
          <w:color w:val="000000" w:themeColor="text1"/>
          <w:spacing w:val="3"/>
          <w:shd w:val="clear" w:color="auto" w:fill="FFFFFF"/>
        </w:rPr>
        <w:t>Marsh, P., Courtney-Pratt, H., &amp; Campbell, M. 2018</w:t>
      </w:r>
      <w:r w:rsidR="00921440" w:rsidRPr="00554618">
        <w:rPr>
          <w:rFonts w:ascii="Garamond" w:hAnsi="Garamond"/>
          <w:color w:val="000000" w:themeColor="text1"/>
          <w:spacing w:val="3"/>
          <w:shd w:val="clear" w:color="auto" w:fill="FFFFFF"/>
        </w:rPr>
        <w:t>.</w:t>
      </w:r>
      <w:r w:rsidRPr="00554618">
        <w:rPr>
          <w:rFonts w:ascii="Garamond" w:hAnsi="Garamond"/>
          <w:color w:val="000000" w:themeColor="text1"/>
          <w:spacing w:val="3"/>
          <w:shd w:val="clear" w:color="auto" w:fill="FFFFFF"/>
        </w:rPr>
        <w:t xml:space="preserve"> The landscape of dementia inclusivity. Health &amp; Place</w:t>
      </w:r>
      <w:r w:rsidR="00921440" w:rsidRPr="00554618">
        <w:rPr>
          <w:rFonts w:ascii="Garamond" w:hAnsi="Garamond"/>
          <w:i/>
          <w:color w:val="000000" w:themeColor="text1"/>
          <w:spacing w:val="3"/>
          <w:shd w:val="clear" w:color="auto" w:fill="FFFFFF"/>
        </w:rPr>
        <w:t xml:space="preserve"> </w:t>
      </w:r>
      <w:r w:rsidRPr="00554618">
        <w:rPr>
          <w:rFonts w:ascii="Garamond" w:hAnsi="Garamond"/>
          <w:color w:val="000000" w:themeColor="text1"/>
          <w:spacing w:val="3"/>
          <w:shd w:val="clear" w:color="auto" w:fill="FFFFFF"/>
        </w:rPr>
        <w:t>52, 174-179.</w:t>
      </w:r>
    </w:p>
    <w:p w14:paraId="4CD5D97D" w14:textId="77777777" w:rsidR="000A0CDC" w:rsidRPr="00554618" w:rsidRDefault="000A0CDC" w:rsidP="001A6ECB">
      <w:pPr>
        <w:spacing w:line="360" w:lineRule="auto"/>
        <w:rPr>
          <w:rFonts w:ascii="Garamond" w:hAnsi="Garamond"/>
          <w:color w:val="000000" w:themeColor="text1"/>
          <w:spacing w:val="3"/>
          <w:shd w:val="clear" w:color="auto" w:fill="FFFFFF"/>
        </w:rPr>
      </w:pPr>
    </w:p>
    <w:p w14:paraId="517ED9FF" w14:textId="4C26B44B" w:rsidR="000A0CDC" w:rsidRPr="00554618" w:rsidRDefault="000A0CDC" w:rsidP="001A6ECB">
      <w:pPr>
        <w:spacing w:line="360" w:lineRule="auto"/>
        <w:rPr>
          <w:rFonts w:ascii="Garamond" w:hAnsi="Garamond"/>
          <w:color w:val="000000" w:themeColor="text1"/>
        </w:rPr>
      </w:pPr>
      <w:r w:rsidRPr="00554618">
        <w:rPr>
          <w:rFonts w:ascii="Garamond" w:hAnsi="Garamond"/>
          <w:color w:val="000000" w:themeColor="text1"/>
          <w:shd w:val="clear" w:color="auto" w:fill="FFFFFF"/>
        </w:rPr>
        <w:t xml:space="preserve">Martin, D, Nettleton, S, </w:t>
      </w:r>
      <w:proofErr w:type="spellStart"/>
      <w:r w:rsidRPr="00554618">
        <w:rPr>
          <w:rFonts w:ascii="Garamond" w:hAnsi="Garamond"/>
          <w:color w:val="000000" w:themeColor="text1"/>
          <w:shd w:val="clear" w:color="auto" w:fill="FFFFFF"/>
        </w:rPr>
        <w:t>Buse</w:t>
      </w:r>
      <w:proofErr w:type="spellEnd"/>
      <w:r w:rsidRPr="00554618">
        <w:rPr>
          <w:rFonts w:ascii="Garamond" w:hAnsi="Garamond"/>
          <w:color w:val="000000" w:themeColor="text1"/>
          <w:shd w:val="clear" w:color="auto" w:fill="FFFFFF"/>
        </w:rPr>
        <w:t>, C, Prior, L &amp; Twigg, J. 2015</w:t>
      </w:r>
      <w:r w:rsidR="00921440" w:rsidRPr="00554618">
        <w:rPr>
          <w:rFonts w:ascii="Garamond" w:hAnsi="Garamond"/>
          <w:color w:val="000000" w:themeColor="text1"/>
          <w:shd w:val="clear" w:color="auto" w:fill="FFFFFF"/>
        </w:rPr>
        <w:t xml:space="preserve">. </w:t>
      </w:r>
      <w:r w:rsidRPr="00554618">
        <w:rPr>
          <w:rFonts w:ascii="Garamond" w:hAnsi="Garamond"/>
          <w:color w:val="000000" w:themeColor="text1"/>
          <w:shd w:val="clear" w:color="auto" w:fill="FFFFFF"/>
        </w:rPr>
        <w:t>Architecture and health care: a place for sociology. </w:t>
      </w:r>
      <w:r w:rsidRPr="00554618">
        <w:rPr>
          <w:rFonts w:ascii="Garamond" w:hAnsi="Garamond"/>
          <w:iCs/>
          <w:color w:val="000000" w:themeColor="text1"/>
          <w:shd w:val="clear" w:color="auto" w:fill="FFFFFF"/>
        </w:rPr>
        <w:t>Sociology of Health and Illness</w:t>
      </w:r>
      <w:r w:rsidRPr="00554618">
        <w:rPr>
          <w:rFonts w:ascii="Garamond" w:hAnsi="Garamond"/>
          <w:color w:val="000000" w:themeColor="text1"/>
          <w:shd w:val="clear" w:color="auto" w:fill="FFFFFF"/>
        </w:rPr>
        <w:t xml:space="preserve"> 37</w:t>
      </w:r>
      <w:r w:rsidR="00921440" w:rsidRPr="00554618">
        <w:rPr>
          <w:rFonts w:ascii="Garamond" w:hAnsi="Garamond"/>
          <w:color w:val="000000" w:themeColor="text1"/>
          <w:shd w:val="clear" w:color="auto" w:fill="FFFFFF"/>
        </w:rPr>
        <w:t xml:space="preserve">, </w:t>
      </w:r>
      <w:r w:rsidRPr="00554618">
        <w:rPr>
          <w:rFonts w:ascii="Garamond" w:hAnsi="Garamond"/>
          <w:color w:val="000000" w:themeColor="text1"/>
          <w:shd w:val="clear" w:color="auto" w:fill="FFFFFF"/>
        </w:rPr>
        <w:t>7</w:t>
      </w:r>
      <w:r w:rsidR="00921440" w:rsidRPr="00554618">
        <w:rPr>
          <w:rFonts w:ascii="Garamond" w:hAnsi="Garamond"/>
          <w:color w:val="000000" w:themeColor="text1"/>
          <w:shd w:val="clear" w:color="auto" w:fill="FFFFFF"/>
        </w:rPr>
        <w:t>,</w:t>
      </w:r>
      <w:r w:rsidRPr="00554618">
        <w:rPr>
          <w:rFonts w:ascii="Garamond" w:hAnsi="Garamond"/>
          <w:color w:val="000000" w:themeColor="text1"/>
          <w:shd w:val="clear" w:color="auto" w:fill="FFFFFF"/>
        </w:rPr>
        <w:t xml:space="preserve"> 1007-1022.</w:t>
      </w:r>
    </w:p>
    <w:p w14:paraId="4F377B66" w14:textId="77777777" w:rsidR="006C749D" w:rsidRPr="00554618" w:rsidRDefault="006C749D" w:rsidP="001A6ECB">
      <w:pPr>
        <w:spacing w:line="360" w:lineRule="auto"/>
        <w:rPr>
          <w:rFonts w:ascii="Garamond" w:hAnsi="Garamond"/>
          <w:color w:val="000000" w:themeColor="text1"/>
          <w:spacing w:val="3"/>
          <w:shd w:val="clear" w:color="auto" w:fill="FFFFFF"/>
        </w:rPr>
      </w:pPr>
    </w:p>
    <w:p w14:paraId="4F1F057A" w14:textId="4DD0A342" w:rsidR="006C749D" w:rsidRPr="00554618" w:rsidRDefault="006C749D" w:rsidP="001A6ECB">
      <w:pPr>
        <w:spacing w:line="360" w:lineRule="auto"/>
        <w:rPr>
          <w:rFonts w:ascii="Garamond" w:hAnsi="Garamond"/>
          <w:color w:val="000000" w:themeColor="text1"/>
        </w:rPr>
      </w:pPr>
      <w:r w:rsidRPr="00554618">
        <w:rPr>
          <w:rFonts w:ascii="Garamond" w:hAnsi="Garamond"/>
          <w:color w:val="000000" w:themeColor="text1"/>
        </w:rPr>
        <w:t>Massey, D. 2005</w:t>
      </w:r>
      <w:r w:rsidR="00921440" w:rsidRPr="00554618">
        <w:rPr>
          <w:rFonts w:ascii="Garamond" w:hAnsi="Garamond"/>
          <w:color w:val="000000" w:themeColor="text1"/>
        </w:rPr>
        <w:t>.</w:t>
      </w:r>
      <w:r w:rsidRPr="00554618">
        <w:rPr>
          <w:rFonts w:ascii="Garamond" w:hAnsi="Garamond" w:cs="Arial"/>
          <w:color w:val="000000" w:themeColor="text1"/>
          <w:shd w:val="clear" w:color="auto" w:fill="FFFFFF"/>
        </w:rPr>
        <w:t xml:space="preserve"> </w:t>
      </w:r>
      <w:r w:rsidRPr="00554618">
        <w:rPr>
          <w:rStyle w:val="Emphasis"/>
          <w:rFonts w:ascii="Garamond" w:hAnsi="Garamond" w:cs="Arial"/>
          <w:i w:val="0"/>
          <w:color w:val="000000" w:themeColor="text1"/>
          <w:shd w:val="clear" w:color="auto" w:fill="FFFFFF"/>
        </w:rPr>
        <w:t>For Space</w:t>
      </w:r>
      <w:r w:rsidRPr="00554618">
        <w:rPr>
          <w:rStyle w:val="Emphasis"/>
          <w:rFonts w:ascii="Garamond" w:hAnsi="Garamond" w:cs="Arial"/>
          <w:color w:val="000000" w:themeColor="text1"/>
          <w:shd w:val="clear" w:color="auto" w:fill="FFFFFF"/>
        </w:rPr>
        <w:t>.</w:t>
      </w:r>
      <w:r w:rsidRPr="00554618">
        <w:rPr>
          <w:rFonts w:ascii="Garamond" w:hAnsi="Garamond" w:cs="Arial"/>
          <w:color w:val="000000" w:themeColor="text1"/>
          <w:shd w:val="clear" w:color="auto" w:fill="FFFFFF"/>
        </w:rPr>
        <w:t xml:space="preserve"> Sage</w:t>
      </w:r>
      <w:r w:rsidR="00921440" w:rsidRPr="00554618">
        <w:rPr>
          <w:rFonts w:ascii="Garamond" w:hAnsi="Garamond" w:cs="Arial"/>
          <w:color w:val="000000" w:themeColor="text1"/>
          <w:shd w:val="clear" w:color="auto" w:fill="FFFFFF"/>
        </w:rPr>
        <w:t>, London.</w:t>
      </w:r>
    </w:p>
    <w:p w14:paraId="0734732F" w14:textId="77777777" w:rsidR="005158C3" w:rsidRPr="00554618" w:rsidRDefault="005158C3" w:rsidP="001A6ECB">
      <w:pPr>
        <w:spacing w:line="360" w:lineRule="auto"/>
        <w:rPr>
          <w:rFonts w:ascii="Garamond" w:hAnsi="Garamond"/>
          <w:color w:val="000000" w:themeColor="text1"/>
        </w:rPr>
      </w:pPr>
    </w:p>
    <w:p w14:paraId="02337BF7" w14:textId="40203C20"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McDowell, L. 2004. Work, workfare, work/life balance and an ethic of care. Progress in Human Geography 28</w:t>
      </w:r>
      <w:r w:rsidR="00921440" w:rsidRPr="00554618">
        <w:rPr>
          <w:rFonts w:ascii="Garamond" w:hAnsi="Garamond"/>
          <w:color w:val="000000" w:themeColor="text1"/>
        </w:rPr>
        <w:t xml:space="preserve">, 2, </w:t>
      </w:r>
      <w:r w:rsidRPr="00554618">
        <w:rPr>
          <w:rFonts w:ascii="Garamond" w:hAnsi="Garamond"/>
          <w:color w:val="000000" w:themeColor="text1"/>
        </w:rPr>
        <w:t>145-163.</w:t>
      </w:r>
    </w:p>
    <w:p w14:paraId="0C275474" w14:textId="6658C45F" w:rsidR="007656D4" w:rsidRPr="00554618" w:rsidRDefault="007656D4" w:rsidP="001A6ECB">
      <w:pPr>
        <w:spacing w:line="360" w:lineRule="auto"/>
        <w:rPr>
          <w:rFonts w:ascii="Garamond" w:hAnsi="Garamond"/>
          <w:color w:val="000000" w:themeColor="text1"/>
        </w:rPr>
      </w:pPr>
    </w:p>
    <w:p w14:paraId="24C220B2" w14:textId="3587DE61" w:rsidR="002D4163" w:rsidRPr="00554618" w:rsidRDefault="002D4163" w:rsidP="001A6ECB">
      <w:pPr>
        <w:spacing w:line="360" w:lineRule="auto"/>
        <w:rPr>
          <w:rFonts w:ascii="Garamond" w:hAnsi="Garamond" w:cstheme="minorHAnsi"/>
          <w:color w:val="000000" w:themeColor="text1"/>
          <w:shd w:val="clear" w:color="auto" w:fill="FFFFFF"/>
        </w:rPr>
      </w:pPr>
      <w:r w:rsidRPr="00554618">
        <w:rPr>
          <w:rFonts w:ascii="Garamond" w:hAnsi="Garamond" w:cstheme="minorHAnsi"/>
          <w:color w:val="000000" w:themeColor="text1"/>
          <w:bdr w:val="none" w:sz="0" w:space="0" w:color="auto" w:frame="1"/>
          <w:shd w:val="clear" w:color="auto" w:fill="FFFFFF"/>
        </w:rPr>
        <w:t>Milligan, C</w:t>
      </w:r>
      <w:r w:rsidRPr="00554618">
        <w:rPr>
          <w:rFonts w:ascii="Garamond" w:hAnsi="Garamond" w:cstheme="minorHAnsi"/>
          <w:color w:val="000000" w:themeColor="text1"/>
          <w:shd w:val="clear" w:color="auto" w:fill="FFFFFF"/>
        </w:rPr>
        <w:t>. 2000</w:t>
      </w:r>
      <w:r w:rsidR="00921440" w:rsidRPr="00554618">
        <w:rPr>
          <w:rFonts w:ascii="Garamond" w:hAnsi="Garamond" w:cstheme="minorHAnsi"/>
          <w:color w:val="000000" w:themeColor="text1"/>
          <w:shd w:val="clear" w:color="auto" w:fill="FFFFFF"/>
        </w:rPr>
        <w:t>.</w:t>
      </w:r>
      <w:r w:rsidRPr="00554618">
        <w:rPr>
          <w:rFonts w:ascii="Garamond" w:hAnsi="Garamond" w:cstheme="minorHAnsi"/>
          <w:color w:val="000000" w:themeColor="text1"/>
          <w:shd w:val="clear" w:color="auto" w:fill="FFFFFF"/>
        </w:rPr>
        <w:t xml:space="preserve"> </w:t>
      </w:r>
      <w:r w:rsidRPr="00554618">
        <w:rPr>
          <w:rFonts w:ascii="Garamond" w:hAnsi="Garamond" w:cstheme="minorHAnsi"/>
          <w:color w:val="000000" w:themeColor="text1"/>
          <w:bdr w:val="none" w:sz="0" w:space="0" w:color="auto" w:frame="1"/>
          <w:shd w:val="clear" w:color="auto" w:fill="FFFFFF"/>
        </w:rPr>
        <w:t>Bearing the Burden: towards a restructured geography of caring</w:t>
      </w:r>
      <w:r w:rsidRPr="00554618">
        <w:rPr>
          <w:rFonts w:ascii="Garamond" w:hAnsi="Garamond" w:cstheme="minorHAnsi"/>
          <w:color w:val="000000" w:themeColor="text1"/>
          <w:shd w:val="clear" w:color="auto" w:fill="FFFFFF"/>
        </w:rPr>
        <w:t>. </w:t>
      </w:r>
      <w:r w:rsidRPr="00554618">
        <w:rPr>
          <w:rStyle w:val="Emphasis"/>
          <w:rFonts w:ascii="Garamond" w:hAnsi="Garamond" w:cstheme="minorHAnsi"/>
          <w:i w:val="0"/>
          <w:color w:val="000000" w:themeColor="text1"/>
          <w:bdr w:val="none" w:sz="0" w:space="0" w:color="auto" w:frame="1"/>
          <w:shd w:val="clear" w:color="auto" w:fill="FFFFFF"/>
        </w:rPr>
        <w:t>Area</w:t>
      </w:r>
      <w:r w:rsidRPr="00554618">
        <w:rPr>
          <w:rFonts w:ascii="Garamond" w:hAnsi="Garamond" w:cstheme="minorHAnsi"/>
          <w:color w:val="000000" w:themeColor="text1"/>
          <w:shd w:val="clear" w:color="auto" w:fill="FFFFFF"/>
        </w:rPr>
        <w:t xml:space="preserve"> 32</w:t>
      </w:r>
      <w:r w:rsidR="00921440" w:rsidRPr="00554618">
        <w:rPr>
          <w:rFonts w:ascii="Garamond" w:hAnsi="Garamond" w:cstheme="minorHAnsi"/>
          <w:color w:val="000000" w:themeColor="text1"/>
          <w:shd w:val="clear" w:color="auto" w:fill="FFFFFF"/>
        </w:rPr>
        <w:t>,</w:t>
      </w:r>
      <w:r w:rsidRPr="00554618">
        <w:rPr>
          <w:rFonts w:ascii="Garamond" w:hAnsi="Garamond" w:cstheme="minorHAnsi"/>
          <w:color w:val="000000" w:themeColor="text1"/>
          <w:shd w:val="clear" w:color="auto" w:fill="FFFFFF"/>
        </w:rPr>
        <w:t xml:space="preserve"> </w:t>
      </w:r>
      <w:r w:rsidR="00921440" w:rsidRPr="00554618">
        <w:rPr>
          <w:rFonts w:ascii="Garamond" w:hAnsi="Garamond" w:cstheme="minorHAnsi"/>
          <w:color w:val="000000" w:themeColor="text1"/>
          <w:shd w:val="clear" w:color="auto" w:fill="FFFFFF"/>
        </w:rPr>
        <w:t>1,</w:t>
      </w:r>
      <w:r w:rsidRPr="00554618">
        <w:rPr>
          <w:rFonts w:ascii="Garamond" w:hAnsi="Garamond" w:cstheme="minorHAnsi"/>
          <w:color w:val="000000" w:themeColor="text1"/>
          <w:shd w:val="clear" w:color="auto" w:fill="FFFFFF"/>
        </w:rPr>
        <w:t xml:space="preserve"> 49-58.</w:t>
      </w:r>
    </w:p>
    <w:p w14:paraId="386B04F5" w14:textId="77777777" w:rsidR="001A6ECB" w:rsidRPr="00554618" w:rsidRDefault="001A6ECB" w:rsidP="001A6ECB">
      <w:pPr>
        <w:spacing w:line="360" w:lineRule="auto"/>
        <w:rPr>
          <w:rFonts w:ascii="Garamond" w:hAnsi="Garamond" w:cstheme="minorHAnsi"/>
          <w:color w:val="000000" w:themeColor="text1"/>
          <w:shd w:val="clear" w:color="auto" w:fill="FFFFFF"/>
        </w:rPr>
      </w:pPr>
    </w:p>
    <w:p w14:paraId="466D24A1" w14:textId="38935C52" w:rsidR="002D4163" w:rsidRPr="00554618" w:rsidRDefault="002D4163" w:rsidP="001A6ECB">
      <w:pPr>
        <w:spacing w:line="360" w:lineRule="auto"/>
        <w:rPr>
          <w:rFonts w:ascii="Garamond" w:hAnsi="Garamond"/>
          <w:color w:val="000000" w:themeColor="text1"/>
        </w:rPr>
      </w:pPr>
      <w:r w:rsidRPr="00554618">
        <w:rPr>
          <w:rFonts w:ascii="Garamond" w:hAnsi="Garamond"/>
          <w:color w:val="000000" w:themeColor="text1"/>
        </w:rPr>
        <w:t>Milligan, C., &amp; Bingley, A. 2007</w:t>
      </w:r>
      <w:r w:rsidR="00921440" w:rsidRPr="00554618">
        <w:rPr>
          <w:rFonts w:ascii="Garamond" w:hAnsi="Garamond"/>
          <w:color w:val="000000" w:themeColor="text1"/>
        </w:rPr>
        <w:t>.</w:t>
      </w:r>
      <w:r w:rsidRPr="00554618">
        <w:rPr>
          <w:rFonts w:ascii="Garamond" w:hAnsi="Garamond"/>
          <w:color w:val="000000" w:themeColor="text1"/>
        </w:rPr>
        <w:t xml:space="preserve"> Restorative places or scary spaces? The impact of woodland on the mental well-being of young adults. </w:t>
      </w:r>
      <w:r w:rsidRPr="00554618">
        <w:rPr>
          <w:rFonts w:ascii="Garamond" w:hAnsi="Garamond"/>
          <w:iCs/>
          <w:color w:val="000000" w:themeColor="text1"/>
        </w:rPr>
        <w:t>Health &amp; Place</w:t>
      </w:r>
      <w:r w:rsidR="00921440" w:rsidRPr="00554618">
        <w:rPr>
          <w:rFonts w:ascii="Garamond" w:hAnsi="Garamond"/>
          <w:color w:val="000000" w:themeColor="text1"/>
        </w:rPr>
        <w:t xml:space="preserve"> </w:t>
      </w:r>
      <w:r w:rsidRPr="00554618">
        <w:rPr>
          <w:rFonts w:ascii="Garamond" w:hAnsi="Garamond"/>
          <w:iCs/>
          <w:color w:val="000000" w:themeColor="text1"/>
        </w:rPr>
        <w:t>13</w:t>
      </w:r>
      <w:r w:rsidR="00921440" w:rsidRPr="00554618">
        <w:rPr>
          <w:rFonts w:ascii="Garamond" w:hAnsi="Garamond"/>
          <w:iCs/>
          <w:color w:val="000000" w:themeColor="text1"/>
        </w:rPr>
        <w:t xml:space="preserve">, </w:t>
      </w:r>
      <w:r w:rsidRPr="00554618">
        <w:rPr>
          <w:rFonts w:ascii="Garamond" w:hAnsi="Garamond"/>
          <w:color w:val="000000" w:themeColor="text1"/>
        </w:rPr>
        <w:t>4, 799-811.</w:t>
      </w:r>
    </w:p>
    <w:p w14:paraId="642317C4" w14:textId="77777777" w:rsidR="002D4163" w:rsidRPr="00554618" w:rsidRDefault="002D4163" w:rsidP="001A6ECB">
      <w:pPr>
        <w:spacing w:line="360" w:lineRule="auto"/>
        <w:rPr>
          <w:rFonts w:ascii="Garamond" w:hAnsi="Garamond"/>
          <w:color w:val="000000" w:themeColor="text1"/>
        </w:rPr>
      </w:pPr>
    </w:p>
    <w:p w14:paraId="3153ADE5" w14:textId="794DCE56" w:rsidR="002D4163" w:rsidRPr="00554618" w:rsidRDefault="002D4163" w:rsidP="001A6ECB">
      <w:pPr>
        <w:spacing w:line="360" w:lineRule="auto"/>
        <w:rPr>
          <w:rFonts w:ascii="Garamond" w:hAnsi="Garamond"/>
          <w:color w:val="000000" w:themeColor="text1"/>
        </w:rPr>
      </w:pPr>
      <w:r w:rsidRPr="00554618">
        <w:rPr>
          <w:rFonts w:ascii="Garamond" w:hAnsi="Garamond"/>
          <w:color w:val="000000" w:themeColor="text1"/>
        </w:rPr>
        <w:t>Milligan, C. &amp; Wiles, J. 2010</w:t>
      </w:r>
      <w:r w:rsidR="00921440" w:rsidRPr="00554618">
        <w:rPr>
          <w:rFonts w:ascii="Garamond" w:hAnsi="Garamond"/>
          <w:color w:val="000000" w:themeColor="text1"/>
        </w:rPr>
        <w:t>.</w:t>
      </w:r>
      <w:r w:rsidRPr="00554618">
        <w:rPr>
          <w:rFonts w:ascii="Garamond" w:hAnsi="Garamond"/>
          <w:color w:val="000000" w:themeColor="text1"/>
        </w:rPr>
        <w:t xml:space="preserve"> Landscapes of Care. Progress in Human Geography</w:t>
      </w:r>
      <w:r w:rsidR="00921440" w:rsidRPr="00554618">
        <w:rPr>
          <w:rFonts w:ascii="Garamond" w:hAnsi="Garamond"/>
          <w:i/>
          <w:color w:val="000000" w:themeColor="text1"/>
        </w:rPr>
        <w:t xml:space="preserve"> </w:t>
      </w:r>
      <w:r w:rsidRPr="00554618">
        <w:rPr>
          <w:rFonts w:ascii="Garamond" w:hAnsi="Garamond"/>
          <w:color w:val="000000" w:themeColor="text1"/>
        </w:rPr>
        <w:t>34</w:t>
      </w:r>
      <w:r w:rsidR="00921440" w:rsidRPr="00554618">
        <w:rPr>
          <w:rFonts w:ascii="Garamond" w:hAnsi="Garamond"/>
          <w:color w:val="000000" w:themeColor="text1"/>
        </w:rPr>
        <w:t>,</w:t>
      </w:r>
      <w:r w:rsidRPr="00554618">
        <w:rPr>
          <w:rFonts w:ascii="Garamond" w:hAnsi="Garamond"/>
          <w:color w:val="000000" w:themeColor="text1"/>
        </w:rPr>
        <w:t>6, 736-754.</w:t>
      </w:r>
    </w:p>
    <w:p w14:paraId="7242EF0C" w14:textId="77777777" w:rsidR="002D4163" w:rsidRPr="00554618" w:rsidRDefault="002D4163" w:rsidP="001A6ECB">
      <w:pPr>
        <w:spacing w:line="360" w:lineRule="auto"/>
        <w:rPr>
          <w:rFonts w:ascii="Garamond" w:hAnsi="Garamond"/>
          <w:color w:val="000000" w:themeColor="text1"/>
        </w:rPr>
      </w:pPr>
    </w:p>
    <w:p w14:paraId="0CD99CCB" w14:textId="21601CD9" w:rsidR="002D4163" w:rsidRPr="00554618" w:rsidRDefault="002D4163" w:rsidP="001A6ECB">
      <w:pPr>
        <w:spacing w:line="360" w:lineRule="auto"/>
        <w:rPr>
          <w:rFonts w:ascii="Garamond" w:hAnsi="Garamond"/>
          <w:color w:val="000000" w:themeColor="text1"/>
        </w:rPr>
      </w:pPr>
      <w:r w:rsidRPr="00554618">
        <w:rPr>
          <w:rFonts w:ascii="Garamond" w:hAnsi="Garamond"/>
          <w:color w:val="000000" w:themeColor="text1"/>
        </w:rPr>
        <w:t xml:space="preserve">Milligan, C. and Power, A. (2009) ‘The changing geography of care’, in T. Brown, S. </w:t>
      </w:r>
      <w:proofErr w:type="spellStart"/>
      <w:r w:rsidRPr="00554618">
        <w:rPr>
          <w:rFonts w:ascii="Garamond" w:hAnsi="Garamond"/>
          <w:color w:val="000000" w:themeColor="text1"/>
        </w:rPr>
        <w:t>McLafferty</w:t>
      </w:r>
      <w:proofErr w:type="spellEnd"/>
      <w:r w:rsidRPr="00554618">
        <w:rPr>
          <w:rFonts w:ascii="Garamond" w:hAnsi="Garamond"/>
          <w:color w:val="000000" w:themeColor="text1"/>
        </w:rPr>
        <w:t xml:space="preserve"> and G. Moon (</w:t>
      </w:r>
      <w:r w:rsidR="00921440" w:rsidRPr="00554618">
        <w:rPr>
          <w:rFonts w:ascii="Garamond" w:hAnsi="Garamond"/>
          <w:color w:val="000000" w:themeColor="text1"/>
        </w:rPr>
        <w:t>E</w:t>
      </w:r>
      <w:r w:rsidRPr="00554618">
        <w:rPr>
          <w:rFonts w:ascii="Garamond" w:hAnsi="Garamond"/>
          <w:color w:val="000000" w:themeColor="text1"/>
        </w:rPr>
        <w:t>ds</w:t>
      </w:r>
      <w:r w:rsidR="00921440" w:rsidRPr="00554618">
        <w:rPr>
          <w:rFonts w:ascii="Garamond" w:hAnsi="Garamond"/>
          <w:color w:val="000000" w:themeColor="text1"/>
        </w:rPr>
        <w:t>.</w:t>
      </w:r>
      <w:r w:rsidRPr="00554618">
        <w:rPr>
          <w:rFonts w:ascii="Garamond" w:hAnsi="Garamond"/>
          <w:color w:val="000000" w:themeColor="text1"/>
        </w:rPr>
        <w:t xml:space="preserve">) </w:t>
      </w:r>
      <w:r w:rsidRPr="00554618">
        <w:rPr>
          <w:rFonts w:ascii="Garamond" w:hAnsi="Garamond"/>
          <w:iCs/>
          <w:color w:val="000000" w:themeColor="text1"/>
        </w:rPr>
        <w:t>A companion to health and medical geography</w:t>
      </w:r>
      <w:r w:rsidR="00921440" w:rsidRPr="00554618">
        <w:rPr>
          <w:rFonts w:ascii="Garamond" w:hAnsi="Garamond"/>
          <w:color w:val="000000" w:themeColor="text1"/>
        </w:rPr>
        <w:t>.</w:t>
      </w:r>
      <w:r w:rsidRPr="00554618">
        <w:rPr>
          <w:rFonts w:ascii="Garamond" w:hAnsi="Garamond"/>
          <w:color w:val="000000" w:themeColor="text1"/>
        </w:rPr>
        <w:t xml:space="preserve"> Wiley-Blackwell, </w:t>
      </w:r>
      <w:r w:rsidR="00921440" w:rsidRPr="00554618">
        <w:rPr>
          <w:rFonts w:ascii="Garamond" w:hAnsi="Garamond"/>
          <w:color w:val="000000" w:themeColor="text1"/>
        </w:rPr>
        <w:t xml:space="preserve">Oxford, pp. </w:t>
      </w:r>
      <w:r w:rsidRPr="00554618">
        <w:rPr>
          <w:rFonts w:ascii="Garamond" w:hAnsi="Garamond"/>
          <w:color w:val="000000" w:themeColor="text1"/>
        </w:rPr>
        <w:t>567–86.</w:t>
      </w:r>
    </w:p>
    <w:p w14:paraId="76724C4C" w14:textId="77777777" w:rsidR="002D4163" w:rsidRPr="00554618" w:rsidRDefault="002D4163" w:rsidP="001A6ECB">
      <w:pPr>
        <w:spacing w:line="360" w:lineRule="auto"/>
        <w:rPr>
          <w:rFonts w:ascii="Garamond" w:hAnsi="Garamond"/>
          <w:color w:val="000000" w:themeColor="text1"/>
        </w:rPr>
      </w:pPr>
    </w:p>
    <w:p w14:paraId="5BDF8F94" w14:textId="535C92B9" w:rsidR="007656D4" w:rsidRPr="00554618" w:rsidRDefault="007656D4" w:rsidP="001A6ECB">
      <w:pPr>
        <w:spacing w:line="360" w:lineRule="auto"/>
        <w:rPr>
          <w:rFonts w:ascii="Garamond" w:hAnsi="Garamond"/>
          <w:color w:val="000000" w:themeColor="text1"/>
        </w:rPr>
      </w:pPr>
      <w:proofErr w:type="spellStart"/>
      <w:r w:rsidRPr="00554618">
        <w:rPr>
          <w:rFonts w:ascii="Garamond" w:hAnsi="Garamond"/>
          <w:color w:val="000000" w:themeColor="text1"/>
        </w:rPr>
        <w:t>Mol</w:t>
      </w:r>
      <w:proofErr w:type="spellEnd"/>
      <w:r w:rsidRPr="00554618">
        <w:rPr>
          <w:rFonts w:ascii="Garamond" w:hAnsi="Garamond"/>
          <w:color w:val="000000" w:themeColor="text1"/>
        </w:rPr>
        <w:t>, A. 2008</w:t>
      </w:r>
      <w:r w:rsidR="00921440" w:rsidRPr="00554618">
        <w:rPr>
          <w:rFonts w:ascii="Garamond" w:hAnsi="Garamond"/>
          <w:color w:val="000000" w:themeColor="text1"/>
        </w:rPr>
        <w:t>.</w:t>
      </w:r>
      <w:r w:rsidRPr="00554618">
        <w:rPr>
          <w:rFonts w:ascii="Garamond" w:hAnsi="Garamond"/>
          <w:color w:val="000000" w:themeColor="text1"/>
        </w:rPr>
        <w:t xml:space="preserve"> The logic of care: Health and the problem of patient choice. Routledge</w:t>
      </w:r>
      <w:r w:rsidR="00921440" w:rsidRPr="00554618">
        <w:rPr>
          <w:rFonts w:ascii="Garamond" w:hAnsi="Garamond"/>
          <w:color w:val="000000" w:themeColor="text1"/>
        </w:rPr>
        <w:t>, London.</w:t>
      </w:r>
    </w:p>
    <w:p w14:paraId="6CBB83E1" w14:textId="70BF30D1" w:rsidR="00AB6CC0" w:rsidRPr="00554618" w:rsidRDefault="00AB6CC0" w:rsidP="001A6ECB">
      <w:pPr>
        <w:spacing w:line="360" w:lineRule="auto"/>
        <w:rPr>
          <w:rFonts w:ascii="Garamond" w:hAnsi="Garamond"/>
          <w:color w:val="000000" w:themeColor="text1"/>
        </w:rPr>
      </w:pPr>
    </w:p>
    <w:p w14:paraId="1FFC5585" w14:textId="5D402F67" w:rsidR="00AB6CC0" w:rsidRPr="00554618" w:rsidRDefault="00AB6CC0" w:rsidP="001A6ECB">
      <w:pPr>
        <w:spacing w:line="360" w:lineRule="auto"/>
        <w:rPr>
          <w:rFonts w:ascii="Garamond" w:hAnsi="Garamond"/>
          <w:color w:val="000000" w:themeColor="text1"/>
        </w:rPr>
      </w:pPr>
      <w:proofErr w:type="spellStart"/>
      <w:r w:rsidRPr="00554618">
        <w:rPr>
          <w:rFonts w:ascii="Garamond" w:hAnsi="Garamond"/>
          <w:color w:val="000000" w:themeColor="text1"/>
          <w:shd w:val="clear" w:color="auto" w:fill="FFFFFF"/>
        </w:rPr>
        <w:t>Mol</w:t>
      </w:r>
      <w:proofErr w:type="spellEnd"/>
      <w:r w:rsidRPr="00554618">
        <w:rPr>
          <w:rFonts w:ascii="Garamond" w:hAnsi="Garamond"/>
          <w:color w:val="000000" w:themeColor="text1"/>
          <w:shd w:val="clear" w:color="auto" w:fill="FFFFFF"/>
        </w:rPr>
        <w:t>, A., Moser, I., Pols, J. (Eds.). (</w:t>
      </w:r>
      <w:r w:rsidRPr="00554618">
        <w:rPr>
          <w:rStyle w:val="nlmyear"/>
          <w:rFonts w:ascii="Garamond" w:hAnsi="Garamond" w:cs="Arial"/>
          <w:color w:val="000000" w:themeColor="text1"/>
          <w:shd w:val="clear" w:color="auto" w:fill="FFFFFF"/>
        </w:rPr>
        <w:t>2010</w:t>
      </w:r>
      <w:r w:rsidRPr="00554618">
        <w:rPr>
          <w:rFonts w:ascii="Garamond" w:hAnsi="Garamond"/>
          <w:color w:val="000000" w:themeColor="text1"/>
          <w:shd w:val="clear" w:color="auto" w:fill="FFFFFF"/>
        </w:rPr>
        <w:t>). Care in practice: On tinkering in clinics, homes and farms. </w:t>
      </w:r>
      <w:r w:rsidR="00921440" w:rsidRPr="00554618">
        <w:rPr>
          <w:rStyle w:val="nlmpublisher-name"/>
          <w:rFonts w:ascii="Garamond" w:hAnsi="Garamond" w:cs="Arial"/>
          <w:color w:val="000000" w:themeColor="text1"/>
          <w:shd w:val="clear" w:color="auto" w:fill="FFFFFF"/>
        </w:rPr>
        <w:t xml:space="preserve"> </w:t>
      </w:r>
      <w:r w:rsidRPr="00554618">
        <w:rPr>
          <w:rStyle w:val="nlmpublisher-name"/>
          <w:rFonts w:ascii="Garamond" w:hAnsi="Garamond" w:cs="Arial"/>
          <w:color w:val="000000" w:themeColor="text1"/>
          <w:shd w:val="clear" w:color="auto" w:fill="FFFFFF"/>
        </w:rPr>
        <w:t>Transcript Verlag</w:t>
      </w:r>
      <w:r w:rsidR="00921440" w:rsidRPr="00554618">
        <w:rPr>
          <w:rFonts w:ascii="Garamond" w:hAnsi="Garamond"/>
          <w:color w:val="000000" w:themeColor="text1"/>
          <w:shd w:val="clear" w:color="auto" w:fill="FFFFFF"/>
        </w:rPr>
        <w:t>,</w:t>
      </w:r>
      <w:r w:rsidR="00921440" w:rsidRPr="00554618">
        <w:rPr>
          <w:rStyle w:val="nlmpublisher-loc"/>
          <w:rFonts w:ascii="Garamond" w:hAnsi="Garamond" w:cs="Arial"/>
          <w:color w:val="000000" w:themeColor="text1"/>
          <w:shd w:val="clear" w:color="auto" w:fill="FFFFFF"/>
        </w:rPr>
        <w:t xml:space="preserve"> Bielefeld, Germany</w:t>
      </w:r>
      <w:r w:rsidR="00921440" w:rsidRPr="00554618">
        <w:rPr>
          <w:rFonts w:ascii="Garamond" w:hAnsi="Garamond"/>
          <w:color w:val="000000" w:themeColor="text1"/>
          <w:shd w:val="clear" w:color="auto" w:fill="FFFFFF"/>
        </w:rPr>
        <w:t>. </w:t>
      </w:r>
    </w:p>
    <w:p w14:paraId="2A93FC65" w14:textId="53EB73B6" w:rsidR="00DE0C7F" w:rsidRPr="00554618" w:rsidRDefault="00DE0C7F" w:rsidP="001A6ECB">
      <w:pPr>
        <w:spacing w:line="360" w:lineRule="auto"/>
        <w:rPr>
          <w:rFonts w:ascii="Garamond" w:hAnsi="Garamond"/>
          <w:color w:val="000000" w:themeColor="text1"/>
        </w:rPr>
      </w:pPr>
    </w:p>
    <w:p w14:paraId="47CB0AC3" w14:textId="4AA2A9A9" w:rsidR="001B10FB" w:rsidRPr="00554618" w:rsidRDefault="001B10FB" w:rsidP="001A6ECB">
      <w:pPr>
        <w:spacing w:line="360" w:lineRule="auto"/>
        <w:rPr>
          <w:rFonts w:ascii="Garamond" w:hAnsi="Garamond"/>
          <w:color w:val="000000" w:themeColor="text1"/>
        </w:rPr>
      </w:pPr>
      <w:r w:rsidRPr="00554618">
        <w:rPr>
          <w:rFonts w:ascii="Garamond" w:hAnsi="Garamond"/>
          <w:color w:val="000000" w:themeColor="text1"/>
        </w:rPr>
        <w:t>Morris, J. 1997</w:t>
      </w:r>
      <w:r w:rsidR="00921440" w:rsidRPr="00554618">
        <w:rPr>
          <w:rFonts w:ascii="Garamond" w:hAnsi="Garamond"/>
          <w:color w:val="000000" w:themeColor="text1"/>
        </w:rPr>
        <w:t>.</w:t>
      </w:r>
      <w:r w:rsidRPr="00554618">
        <w:rPr>
          <w:rFonts w:ascii="Garamond" w:hAnsi="Garamond"/>
          <w:color w:val="000000" w:themeColor="text1"/>
        </w:rPr>
        <w:t xml:space="preserve"> Care or Empowerment? A Disability Rights Perspective</w:t>
      </w:r>
      <w:r w:rsidR="00921440" w:rsidRPr="00554618">
        <w:rPr>
          <w:rFonts w:ascii="Garamond" w:hAnsi="Garamond"/>
          <w:color w:val="000000" w:themeColor="text1"/>
        </w:rPr>
        <w:t>.</w:t>
      </w:r>
      <w:r w:rsidRPr="00554618">
        <w:rPr>
          <w:rFonts w:ascii="Garamond" w:hAnsi="Garamond"/>
          <w:color w:val="000000" w:themeColor="text1"/>
        </w:rPr>
        <w:t xml:space="preserve"> Social Policy and Administration 31</w:t>
      </w:r>
      <w:r w:rsidR="00921440" w:rsidRPr="00554618">
        <w:rPr>
          <w:rFonts w:ascii="Garamond" w:hAnsi="Garamond"/>
          <w:color w:val="000000" w:themeColor="text1"/>
        </w:rPr>
        <w:t>,</w:t>
      </w:r>
      <w:r w:rsidRPr="00554618">
        <w:rPr>
          <w:rFonts w:ascii="Garamond" w:hAnsi="Garamond"/>
          <w:color w:val="000000" w:themeColor="text1"/>
        </w:rPr>
        <w:t>1</w:t>
      </w:r>
      <w:r w:rsidR="00921440" w:rsidRPr="00554618">
        <w:rPr>
          <w:rFonts w:ascii="Garamond" w:hAnsi="Garamond"/>
          <w:color w:val="000000" w:themeColor="text1"/>
        </w:rPr>
        <w:t>,</w:t>
      </w:r>
      <w:r w:rsidRPr="00554618">
        <w:rPr>
          <w:rFonts w:ascii="Garamond" w:hAnsi="Garamond"/>
          <w:color w:val="000000" w:themeColor="text1"/>
        </w:rPr>
        <w:t xml:space="preserve"> 54–60.</w:t>
      </w:r>
    </w:p>
    <w:p w14:paraId="0AC2F0DA" w14:textId="77777777" w:rsidR="001B10FB" w:rsidRPr="00554618" w:rsidRDefault="001B10FB" w:rsidP="001A6ECB">
      <w:pPr>
        <w:spacing w:line="360" w:lineRule="auto"/>
        <w:rPr>
          <w:rFonts w:ascii="Garamond" w:hAnsi="Garamond"/>
          <w:color w:val="000000" w:themeColor="text1"/>
        </w:rPr>
      </w:pPr>
    </w:p>
    <w:p w14:paraId="574EF68E" w14:textId="7A941241" w:rsidR="00AB6CC0" w:rsidRPr="00554618" w:rsidRDefault="00AB6CC0" w:rsidP="001A6ECB">
      <w:pPr>
        <w:spacing w:line="360" w:lineRule="auto"/>
        <w:rPr>
          <w:rFonts w:ascii="Garamond" w:hAnsi="Garamond"/>
          <w:color w:val="000000" w:themeColor="text1"/>
        </w:rPr>
      </w:pPr>
      <w:r w:rsidRPr="00554618">
        <w:rPr>
          <w:rFonts w:ascii="Garamond" w:hAnsi="Garamond"/>
          <w:color w:val="000000" w:themeColor="text1"/>
          <w:shd w:val="clear" w:color="auto" w:fill="FFFFFF"/>
        </w:rPr>
        <w:t>Power, A., &amp; Bartlett, R. 2019. </w:t>
      </w:r>
      <w:r w:rsidRPr="00554618">
        <w:rPr>
          <w:rFonts w:ascii="Garamond" w:hAnsi="Garamond"/>
          <w:color w:val="000000" w:themeColor="text1"/>
        </w:rPr>
        <w:t>Ageing with a learning disability: Care and support in the context of austerity</w:t>
      </w:r>
      <w:r w:rsidRPr="00554618">
        <w:rPr>
          <w:rFonts w:ascii="Garamond" w:hAnsi="Garamond"/>
          <w:color w:val="000000" w:themeColor="text1"/>
          <w:shd w:val="clear" w:color="auto" w:fill="FFFFFF"/>
        </w:rPr>
        <w:t>. </w:t>
      </w:r>
      <w:r w:rsidRPr="00554618">
        <w:rPr>
          <w:rFonts w:ascii="Garamond" w:hAnsi="Garamond"/>
          <w:iCs/>
          <w:color w:val="000000" w:themeColor="text1"/>
          <w:shd w:val="clear" w:color="auto" w:fill="FFFFFF"/>
        </w:rPr>
        <w:t>Social Science &amp; Medicine</w:t>
      </w:r>
      <w:r w:rsidR="00921440" w:rsidRPr="00554618">
        <w:rPr>
          <w:rFonts w:ascii="Garamond" w:hAnsi="Garamond"/>
          <w:color w:val="000000" w:themeColor="text1"/>
          <w:shd w:val="clear" w:color="auto" w:fill="FFFFFF"/>
        </w:rPr>
        <w:t xml:space="preserve"> </w:t>
      </w:r>
      <w:r w:rsidRPr="00554618">
        <w:rPr>
          <w:rFonts w:ascii="Garamond" w:hAnsi="Garamond"/>
          <w:iCs/>
          <w:color w:val="000000" w:themeColor="text1"/>
          <w:shd w:val="clear" w:color="auto" w:fill="FFFFFF"/>
        </w:rPr>
        <w:t>231</w:t>
      </w:r>
      <w:r w:rsidRPr="00554618">
        <w:rPr>
          <w:rFonts w:ascii="Garamond" w:hAnsi="Garamond"/>
          <w:color w:val="000000" w:themeColor="text1"/>
          <w:shd w:val="clear" w:color="auto" w:fill="FFFFFF"/>
        </w:rPr>
        <w:t>, 55-61.</w:t>
      </w:r>
    </w:p>
    <w:p w14:paraId="6FD835EB" w14:textId="54995B93" w:rsidR="00C91D63" w:rsidRPr="00554618" w:rsidRDefault="00C91D63" w:rsidP="001A6ECB">
      <w:pPr>
        <w:spacing w:line="360" w:lineRule="auto"/>
        <w:rPr>
          <w:rFonts w:ascii="Garamond" w:hAnsi="Garamond"/>
          <w:color w:val="000000" w:themeColor="text1"/>
        </w:rPr>
      </w:pPr>
    </w:p>
    <w:p w14:paraId="1A5B0320" w14:textId="0EDFD5A1" w:rsidR="00C91D63" w:rsidRPr="00554618" w:rsidRDefault="00C91D63" w:rsidP="001A6ECB">
      <w:pPr>
        <w:spacing w:line="360" w:lineRule="auto"/>
        <w:rPr>
          <w:rFonts w:ascii="Garamond" w:hAnsi="Garamond"/>
          <w:color w:val="000000" w:themeColor="text1"/>
        </w:rPr>
      </w:pPr>
      <w:r w:rsidRPr="00554618">
        <w:rPr>
          <w:rFonts w:ascii="Garamond" w:hAnsi="Garamond"/>
          <w:color w:val="000000" w:themeColor="text1"/>
        </w:rPr>
        <w:t>Power, A. and Hall, E. 2018</w:t>
      </w:r>
      <w:r w:rsidR="00921440" w:rsidRPr="00554618">
        <w:rPr>
          <w:rFonts w:ascii="Garamond" w:hAnsi="Garamond"/>
          <w:color w:val="000000" w:themeColor="text1"/>
        </w:rPr>
        <w:t>.</w:t>
      </w:r>
      <w:r w:rsidRPr="00554618">
        <w:rPr>
          <w:rFonts w:ascii="Garamond" w:hAnsi="Garamond"/>
          <w:color w:val="000000" w:themeColor="text1"/>
        </w:rPr>
        <w:t xml:space="preserve"> </w:t>
      </w:r>
      <w:r w:rsidRPr="00554618">
        <w:rPr>
          <w:rStyle w:val="nlmarticle-title"/>
          <w:rFonts w:ascii="Garamond" w:hAnsi="Garamond"/>
          <w:color w:val="000000" w:themeColor="text1"/>
        </w:rPr>
        <w:t>Placing care in times of austerity. Social &amp; Cultural Geography</w:t>
      </w:r>
      <w:r w:rsidR="00921440" w:rsidRPr="00554618">
        <w:rPr>
          <w:rStyle w:val="nlmarticle-title"/>
          <w:rFonts w:ascii="Garamond" w:hAnsi="Garamond"/>
          <w:color w:val="000000" w:themeColor="text1"/>
        </w:rPr>
        <w:t xml:space="preserve"> </w:t>
      </w:r>
      <w:r w:rsidRPr="00554618">
        <w:rPr>
          <w:rStyle w:val="nlmarticle-title"/>
          <w:rFonts w:ascii="Garamond" w:hAnsi="Garamond"/>
          <w:color w:val="000000" w:themeColor="text1"/>
        </w:rPr>
        <w:t>19</w:t>
      </w:r>
      <w:r w:rsidR="00921440" w:rsidRPr="00554618">
        <w:rPr>
          <w:rStyle w:val="nlmarticle-title"/>
          <w:rFonts w:ascii="Garamond" w:hAnsi="Garamond"/>
          <w:color w:val="000000" w:themeColor="text1"/>
        </w:rPr>
        <w:t xml:space="preserve">, </w:t>
      </w:r>
      <w:r w:rsidRPr="00554618">
        <w:rPr>
          <w:rStyle w:val="nlmarticle-title"/>
          <w:rFonts w:ascii="Garamond" w:hAnsi="Garamond"/>
          <w:color w:val="000000" w:themeColor="text1"/>
        </w:rPr>
        <w:t>3</w:t>
      </w:r>
      <w:r w:rsidR="00921440" w:rsidRPr="00554618">
        <w:rPr>
          <w:rStyle w:val="nlmarticle-title"/>
          <w:rFonts w:ascii="Garamond" w:hAnsi="Garamond"/>
          <w:color w:val="000000" w:themeColor="text1"/>
        </w:rPr>
        <w:t>,</w:t>
      </w:r>
      <w:r w:rsidRPr="00554618">
        <w:rPr>
          <w:rStyle w:val="nlmarticle-title"/>
          <w:rFonts w:ascii="Garamond" w:hAnsi="Garamond"/>
          <w:color w:val="000000" w:themeColor="text1"/>
        </w:rPr>
        <w:t xml:space="preserve"> 303-313.</w:t>
      </w:r>
    </w:p>
    <w:p w14:paraId="324185B0" w14:textId="77777777" w:rsidR="005158C3" w:rsidRPr="00554618" w:rsidRDefault="005158C3" w:rsidP="001A6ECB">
      <w:pPr>
        <w:spacing w:line="360" w:lineRule="auto"/>
        <w:rPr>
          <w:rFonts w:ascii="Garamond" w:hAnsi="Garamond"/>
          <w:color w:val="000000" w:themeColor="text1"/>
        </w:rPr>
      </w:pPr>
    </w:p>
    <w:p w14:paraId="16B26D68" w14:textId="16DF6B3C"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Power, A. &amp; Kenny, K. 2011</w:t>
      </w:r>
      <w:r w:rsidR="00921440" w:rsidRPr="00554618">
        <w:rPr>
          <w:rFonts w:ascii="Garamond" w:hAnsi="Garamond"/>
          <w:color w:val="000000" w:themeColor="text1"/>
        </w:rPr>
        <w:t>.</w:t>
      </w:r>
      <w:r w:rsidRPr="00554618">
        <w:rPr>
          <w:rFonts w:ascii="Garamond" w:hAnsi="Garamond"/>
          <w:color w:val="000000" w:themeColor="text1"/>
        </w:rPr>
        <w:t xml:space="preserve"> When care is left to roam: Carers’ experiences of grassroots </w:t>
      </w:r>
      <w:proofErr w:type="spellStart"/>
      <w:r w:rsidRPr="00554618">
        <w:rPr>
          <w:rFonts w:ascii="Garamond" w:hAnsi="Garamond"/>
          <w:color w:val="000000" w:themeColor="text1"/>
        </w:rPr>
        <w:t>nonprofit</w:t>
      </w:r>
      <w:proofErr w:type="spellEnd"/>
      <w:r w:rsidRPr="00554618">
        <w:rPr>
          <w:rFonts w:ascii="Garamond" w:hAnsi="Garamond"/>
          <w:color w:val="000000" w:themeColor="text1"/>
        </w:rPr>
        <w:t xml:space="preserve"> services in Ireland. Health &amp; Place 17</w:t>
      </w:r>
      <w:r w:rsidR="00921440" w:rsidRPr="00554618">
        <w:rPr>
          <w:rFonts w:ascii="Garamond" w:hAnsi="Garamond"/>
          <w:color w:val="000000" w:themeColor="text1"/>
        </w:rPr>
        <w:t>,</w:t>
      </w:r>
      <w:r w:rsidRPr="00554618">
        <w:rPr>
          <w:rFonts w:ascii="Garamond" w:hAnsi="Garamond"/>
          <w:color w:val="000000" w:themeColor="text1"/>
        </w:rPr>
        <w:t xml:space="preserve"> 422-429.</w:t>
      </w:r>
    </w:p>
    <w:p w14:paraId="561BF8A9" w14:textId="77777777" w:rsidR="005158C3" w:rsidRPr="00554618" w:rsidRDefault="005158C3" w:rsidP="001A6ECB">
      <w:pPr>
        <w:spacing w:line="360" w:lineRule="auto"/>
        <w:rPr>
          <w:rFonts w:ascii="Garamond" w:hAnsi="Garamond"/>
          <w:color w:val="000000" w:themeColor="text1"/>
        </w:rPr>
      </w:pPr>
    </w:p>
    <w:p w14:paraId="0A1F48FC" w14:textId="643853B5"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 xml:space="preserve">Puig de la </w:t>
      </w:r>
      <w:proofErr w:type="spellStart"/>
      <w:r w:rsidRPr="00554618">
        <w:rPr>
          <w:rFonts w:ascii="Garamond" w:hAnsi="Garamond"/>
          <w:color w:val="000000" w:themeColor="text1"/>
        </w:rPr>
        <w:t>Bellacasa</w:t>
      </w:r>
      <w:proofErr w:type="spellEnd"/>
      <w:r w:rsidRPr="00554618">
        <w:rPr>
          <w:rFonts w:ascii="Garamond" w:hAnsi="Garamond"/>
          <w:color w:val="000000" w:themeColor="text1"/>
        </w:rPr>
        <w:t>, M. 2012</w:t>
      </w:r>
      <w:r w:rsidR="00921440" w:rsidRPr="00554618">
        <w:rPr>
          <w:rFonts w:ascii="Garamond" w:hAnsi="Garamond"/>
          <w:color w:val="000000" w:themeColor="text1"/>
        </w:rPr>
        <w:t>.</w:t>
      </w:r>
      <w:r w:rsidRPr="00554618">
        <w:rPr>
          <w:rFonts w:ascii="Garamond" w:hAnsi="Garamond"/>
          <w:color w:val="000000" w:themeColor="text1"/>
        </w:rPr>
        <w:t xml:space="preserve"> ‘Nothing comes without its world’: thinking with care. The Sociological Review 60</w:t>
      </w:r>
      <w:r w:rsidR="00921440" w:rsidRPr="00554618">
        <w:rPr>
          <w:rFonts w:ascii="Garamond" w:hAnsi="Garamond"/>
          <w:color w:val="000000" w:themeColor="text1"/>
        </w:rPr>
        <w:t xml:space="preserve">, </w:t>
      </w:r>
      <w:r w:rsidRPr="00554618">
        <w:rPr>
          <w:rFonts w:ascii="Garamond" w:hAnsi="Garamond"/>
          <w:color w:val="000000" w:themeColor="text1"/>
        </w:rPr>
        <w:t>2</w:t>
      </w:r>
      <w:r w:rsidR="00921440" w:rsidRPr="00554618">
        <w:rPr>
          <w:rFonts w:ascii="Garamond" w:hAnsi="Garamond"/>
          <w:color w:val="000000" w:themeColor="text1"/>
        </w:rPr>
        <w:t xml:space="preserve">, </w:t>
      </w:r>
      <w:r w:rsidRPr="00554618">
        <w:rPr>
          <w:rFonts w:ascii="Garamond" w:hAnsi="Garamond"/>
          <w:color w:val="000000" w:themeColor="text1"/>
        </w:rPr>
        <w:t>197-216.</w:t>
      </w:r>
    </w:p>
    <w:p w14:paraId="6D3F9A00" w14:textId="77777777" w:rsidR="005158C3" w:rsidRPr="00554618" w:rsidRDefault="005158C3" w:rsidP="001A6ECB">
      <w:pPr>
        <w:spacing w:line="360" w:lineRule="auto"/>
        <w:rPr>
          <w:rFonts w:ascii="Garamond" w:hAnsi="Garamond"/>
          <w:color w:val="000000" w:themeColor="text1"/>
        </w:rPr>
      </w:pPr>
    </w:p>
    <w:p w14:paraId="3C03E384" w14:textId="40F33DB7"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 xml:space="preserve">Puig de la </w:t>
      </w:r>
      <w:proofErr w:type="spellStart"/>
      <w:r w:rsidRPr="00554618">
        <w:rPr>
          <w:rFonts w:ascii="Garamond" w:hAnsi="Garamond"/>
          <w:color w:val="000000" w:themeColor="text1"/>
        </w:rPr>
        <w:t>Bellacasa</w:t>
      </w:r>
      <w:proofErr w:type="spellEnd"/>
      <w:r w:rsidRPr="00554618">
        <w:rPr>
          <w:rFonts w:ascii="Garamond" w:hAnsi="Garamond"/>
          <w:color w:val="000000" w:themeColor="text1"/>
        </w:rPr>
        <w:t>, M. 2017</w:t>
      </w:r>
      <w:r w:rsidR="00921440" w:rsidRPr="00554618">
        <w:rPr>
          <w:rFonts w:ascii="Garamond" w:hAnsi="Garamond"/>
          <w:color w:val="000000" w:themeColor="text1"/>
        </w:rPr>
        <w:t>.</w:t>
      </w:r>
      <w:r w:rsidRPr="00554618">
        <w:rPr>
          <w:rFonts w:ascii="Garamond" w:hAnsi="Garamond"/>
          <w:color w:val="000000" w:themeColor="text1"/>
        </w:rPr>
        <w:t xml:space="preserve"> Matters of Care: Speculative Ethics in More Than Human Worlds. </w:t>
      </w:r>
      <w:r w:rsidRPr="00554618">
        <w:rPr>
          <w:rFonts w:ascii="Garamond" w:hAnsi="Garamond"/>
          <w:color w:val="000000" w:themeColor="text1"/>
          <w:shd w:val="clear" w:color="auto" w:fill="FFFFFF"/>
        </w:rPr>
        <w:t>University of Minnesota Press</w:t>
      </w:r>
      <w:r w:rsidR="00921440" w:rsidRPr="00554618">
        <w:rPr>
          <w:rFonts w:ascii="Garamond" w:hAnsi="Garamond"/>
          <w:color w:val="000000" w:themeColor="text1"/>
          <w:shd w:val="clear" w:color="auto" w:fill="FFFFFF"/>
        </w:rPr>
        <w:t>,</w:t>
      </w:r>
      <w:r w:rsidR="00921440" w:rsidRPr="00554618">
        <w:rPr>
          <w:rFonts w:ascii="Garamond" w:hAnsi="Garamond"/>
          <w:color w:val="000000" w:themeColor="text1"/>
        </w:rPr>
        <w:t xml:space="preserve"> Minneapolis.</w:t>
      </w:r>
    </w:p>
    <w:p w14:paraId="7C3C1FFB" w14:textId="77777777" w:rsidR="005158C3" w:rsidRPr="00554618" w:rsidRDefault="005158C3" w:rsidP="001A6ECB">
      <w:pPr>
        <w:spacing w:line="360" w:lineRule="auto"/>
        <w:rPr>
          <w:rFonts w:ascii="Garamond" w:hAnsi="Garamond"/>
          <w:color w:val="000000" w:themeColor="text1"/>
          <w:spacing w:val="3"/>
          <w:shd w:val="clear" w:color="auto" w:fill="FFFFFF"/>
        </w:rPr>
      </w:pPr>
    </w:p>
    <w:p w14:paraId="29A3E901" w14:textId="237B60AA" w:rsidR="00DE0C7F" w:rsidRPr="00554618" w:rsidRDefault="00DE0C7F" w:rsidP="001A6ECB">
      <w:pPr>
        <w:spacing w:line="360" w:lineRule="auto"/>
        <w:rPr>
          <w:rFonts w:ascii="Garamond" w:hAnsi="Garamond"/>
          <w:color w:val="000000" w:themeColor="text1"/>
        </w:rPr>
      </w:pPr>
      <w:proofErr w:type="spellStart"/>
      <w:r w:rsidRPr="00554618">
        <w:rPr>
          <w:rFonts w:ascii="Garamond" w:hAnsi="Garamond"/>
          <w:color w:val="000000" w:themeColor="text1"/>
          <w:spacing w:val="3"/>
          <w:shd w:val="clear" w:color="auto" w:fill="FFFFFF"/>
        </w:rPr>
        <w:t>Rotheram</w:t>
      </w:r>
      <w:proofErr w:type="spellEnd"/>
      <w:r w:rsidRPr="00554618">
        <w:rPr>
          <w:rFonts w:ascii="Garamond" w:hAnsi="Garamond"/>
          <w:color w:val="000000" w:themeColor="text1"/>
          <w:spacing w:val="3"/>
          <w:shd w:val="clear" w:color="auto" w:fill="FFFFFF"/>
        </w:rPr>
        <w:t xml:space="preserve">, S., </w:t>
      </w:r>
      <w:proofErr w:type="spellStart"/>
      <w:r w:rsidRPr="00554618">
        <w:rPr>
          <w:rFonts w:ascii="Garamond" w:hAnsi="Garamond"/>
          <w:color w:val="000000" w:themeColor="text1"/>
          <w:spacing w:val="3"/>
          <w:shd w:val="clear" w:color="auto" w:fill="FFFFFF"/>
        </w:rPr>
        <w:t>McGarrol</w:t>
      </w:r>
      <w:proofErr w:type="spellEnd"/>
      <w:r w:rsidRPr="00554618">
        <w:rPr>
          <w:rFonts w:ascii="Garamond" w:hAnsi="Garamond"/>
          <w:color w:val="000000" w:themeColor="text1"/>
          <w:spacing w:val="3"/>
          <w:shd w:val="clear" w:color="auto" w:fill="FFFFFF"/>
        </w:rPr>
        <w:t>, S., &amp; Watkins, F. 2017</w:t>
      </w:r>
      <w:r w:rsidR="00921440" w:rsidRPr="00554618">
        <w:rPr>
          <w:rFonts w:ascii="Garamond" w:hAnsi="Garamond"/>
          <w:color w:val="000000" w:themeColor="text1"/>
          <w:spacing w:val="3"/>
          <w:shd w:val="clear" w:color="auto" w:fill="FFFFFF"/>
        </w:rPr>
        <w:t>.</w:t>
      </w:r>
      <w:r w:rsidRPr="00554618">
        <w:rPr>
          <w:rFonts w:ascii="Garamond" w:hAnsi="Garamond"/>
          <w:color w:val="000000" w:themeColor="text1"/>
          <w:spacing w:val="3"/>
          <w:shd w:val="clear" w:color="auto" w:fill="FFFFFF"/>
        </w:rPr>
        <w:t xml:space="preserve"> Care farms as a space of wellbeing for people with a learning disability in the United Kingdom. Health &amp; Place 48, 123-131.</w:t>
      </w:r>
    </w:p>
    <w:p w14:paraId="102E98EB" w14:textId="76F73A1D" w:rsidR="005158C3" w:rsidRPr="00554618" w:rsidRDefault="005158C3" w:rsidP="001A6ECB">
      <w:pPr>
        <w:spacing w:line="360" w:lineRule="auto"/>
        <w:rPr>
          <w:rFonts w:ascii="Garamond" w:hAnsi="Garamond"/>
          <w:color w:val="000000" w:themeColor="text1"/>
          <w:spacing w:val="3"/>
          <w:shd w:val="clear" w:color="auto" w:fill="FFFFFF"/>
        </w:rPr>
      </w:pPr>
    </w:p>
    <w:p w14:paraId="56B79EC2" w14:textId="496A715F" w:rsidR="00EF6676" w:rsidRPr="00554618" w:rsidRDefault="00EF6676" w:rsidP="001A6ECB">
      <w:pPr>
        <w:spacing w:line="360" w:lineRule="auto"/>
        <w:rPr>
          <w:rFonts w:ascii="Garamond" w:hAnsi="Garamond"/>
          <w:color w:val="000000" w:themeColor="text1"/>
        </w:rPr>
      </w:pPr>
      <w:proofErr w:type="spellStart"/>
      <w:r w:rsidRPr="00554618">
        <w:rPr>
          <w:rFonts w:ascii="Garamond" w:hAnsi="Garamond"/>
          <w:color w:val="000000" w:themeColor="text1"/>
          <w:spacing w:val="3"/>
          <w:shd w:val="clear" w:color="auto" w:fill="FFFFFF"/>
        </w:rPr>
        <w:t>Rummery</w:t>
      </w:r>
      <w:proofErr w:type="spellEnd"/>
      <w:r w:rsidRPr="00554618">
        <w:rPr>
          <w:rFonts w:ascii="Garamond" w:hAnsi="Garamond"/>
          <w:color w:val="000000" w:themeColor="text1"/>
          <w:spacing w:val="3"/>
          <w:shd w:val="clear" w:color="auto" w:fill="FFFFFF"/>
        </w:rPr>
        <w:t>, K., &amp; Fine, M. 2012. Care: A critical review of theory, policy and practice.</w:t>
      </w:r>
      <w:r w:rsidRPr="00554618">
        <w:rPr>
          <w:rFonts w:ascii="Garamond" w:hAnsi="Garamond"/>
          <w:color w:val="000000" w:themeColor="text1"/>
          <w:spacing w:val="3"/>
        </w:rPr>
        <w:t> </w:t>
      </w:r>
      <w:r w:rsidRPr="00554618">
        <w:rPr>
          <w:rFonts w:ascii="Garamond" w:hAnsi="Garamond"/>
          <w:iCs/>
          <w:color w:val="000000" w:themeColor="text1"/>
          <w:spacing w:val="3"/>
          <w:shd w:val="clear" w:color="auto" w:fill="FFFFFF"/>
        </w:rPr>
        <w:t>Social Policy &amp; Administration</w:t>
      </w:r>
      <w:r w:rsidR="00FD3181" w:rsidRPr="00554618">
        <w:rPr>
          <w:rFonts w:ascii="Garamond" w:hAnsi="Garamond"/>
          <w:color w:val="000000" w:themeColor="text1"/>
          <w:spacing w:val="3"/>
          <w:shd w:val="clear" w:color="auto" w:fill="FFFFFF"/>
        </w:rPr>
        <w:t xml:space="preserve"> </w:t>
      </w:r>
      <w:r w:rsidRPr="00554618">
        <w:rPr>
          <w:rFonts w:ascii="Garamond" w:hAnsi="Garamond"/>
          <w:color w:val="000000" w:themeColor="text1"/>
          <w:spacing w:val="3"/>
          <w:shd w:val="clear" w:color="auto" w:fill="FFFFFF"/>
        </w:rPr>
        <w:t>46</w:t>
      </w:r>
      <w:r w:rsidR="00FD3181" w:rsidRPr="00554618">
        <w:rPr>
          <w:rFonts w:ascii="Garamond" w:hAnsi="Garamond"/>
          <w:color w:val="000000" w:themeColor="text1"/>
          <w:spacing w:val="3"/>
          <w:shd w:val="clear" w:color="auto" w:fill="FFFFFF"/>
        </w:rPr>
        <w:t xml:space="preserve">, </w:t>
      </w:r>
      <w:r w:rsidRPr="00554618">
        <w:rPr>
          <w:rFonts w:ascii="Garamond" w:hAnsi="Garamond"/>
          <w:color w:val="000000" w:themeColor="text1"/>
          <w:spacing w:val="3"/>
          <w:shd w:val="clear" w:color="auto" w:fill="FFFFFF"/>
        </w:rPr>
        <w:t>3, 321-343</w:t>
      </w:r>
      <w:r w:rsidRPr="00554618">
        <w:rPr>
          <w:rFonts w:ascii="Garamond" w:hAnsi="Garamond" w:cs="Arial"/>
          <w:color w:val="000000" w:themeColor="text1"/>
          <w:shd w:val="clear" w:color="auto" w:fill="FFFFFF"/>
        </w:rPr>
        <w:t>.</w:t>
      </w:r>
    </w:p>
    <w:p w14:paraId="3C6DBAD4" w14:textId="77777777" w:rsidR="00EF6676" w:rsidRPr="00554618" w:rsidRDefault="00EF6676" w:rsidP="001A6ECB">
      <w:pPr>
        <w:spacing w:line="360" w:lineRule="auto"/>
        <w:rPr>
          <w:rFonts w:ascii="Garamond" w:hAnsi="Garamond"/>
          <w:color w:val="000000" w:themeColor="text1"/>
        </w:rPr>
      </w:pPr>
    </w:p>
    <w:p w14:paraId="66AD22C5" w14:textId="10ACA8DC"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Singer, M. K.; Dressler, W.; George, S. and The NIH Expert Panel</w:t>
      </w:r>
      <w:r w:rsidR="00FD3181" w:rsidRPr="00554618">
        <w:rPr>
          <w:rFonts w:ascii="Garamond" w:hAnsi="Garamond"/>
          <w:color w:val="000000" w:themeColor="text1"/>
        </w:rPr>
        <w:t>.</w:t>
      </w:r>
      <w:r w:rsidRPr="00554618">
        <w:rPr>
          <w:rFonts w:ascii="Garamond" w:hAnsi="Garamond"/>
          <w:color w:val="000000" w:themeColor="text1"/>
        </w:rPr>
        <w:t xml:space="preserve"> 2016</w:t>
      </w:r>
      <w:r w:rsidR="00FD3181" w:rsidRPr="00554618">
        <w:rPr>
          <w:rFonts w:ascii="Garamond" w:hAnsi="Garamond"/>
          <w:color w:val="000000" w:themeColor="text1"/>
        </w:rPr>
        <w:t xml:space="preserve">. </w:t>
      </w:r>
      <w:r w:rsidRPr="00554618">
        <w:rPr>
          <w:rFonts w:ascii="Garamond" w:hAnsi="Garamond"/>
          <w:color w:val="000000" w:themeColor="text1"/>
        </w:rPr>
        <w:t>Culture: The missing link in health research</w:t>
      </w:r>
      <w:r w:rsidR="00FD3181" w:rsidRPr="00554618">
        <w:rPr>
          <w:rFonts w:ascii="Garamond" w:hAnsi="Garamond"/>
          <w:color w:val="000000" w:themeColor="text1"/>
        </w:rPr>
        <w:t>.</w:t>
      </w:r>
      <w:r w:rsidRPr="00554618">
        <w:rPr>
          <w:rFonts w:ascii="Garamond" w:hAnsi="Garamond"/>
          <w:color w:val="000000" w:themeColor="text1"/>
        </w:rPr>
        <w:t xml:space="preserve"> Social Science &amp; Medicine</w:t>
      </w:r>
      <w:r w:rsidR="00FD3181" w:rsidRPr="00554618">
        <w:rPr>
          <w:rFonts w:ascii="Garamond" w:hAnsi="Garamond"/>
          <w:color w:val="000000" w:themeColor="text1"/>
        </w:rPr>
        <w:t xml:space="preserve"> </w:t>
      </w:r>
      <w:r w:rsidRPr="00554618">
        <w:rPr>
          <w:rFonts w:ascii="Garamond" w:hAnsi="Garamond"/>
          <w:color w:val="000000" w:themeColor="text1"/>
        </w:rPr>
        <w:t>170</w:t>
      </w:r>
      <w:r w:rsidR="00FD3181" w:rsidRPr="00554618">
        <w:rPr>
          <w:rFonts w:ascii="Garamond" w:hAnsi="Garamond"/>
          <w:color w:val="000000" w:themeColor="text1"/>
        </w:rPr>
        <w:t>,</w:t>
      </w:r>
      <w:r w:rsidRPr="00554618">
        <w:rPr>
          <w:rFonts w:ascii="Garamond" w:hAnsi="Garamond"/>
          <w:color w:val="000000" w:themeColor="text1"/>
        </w:rPr>
        <w:t xml:space="preserve"> 237-246. </w:t>
      </w:r>
    </w:p>
    <w:p w14:paraId="1B1BD0A3" w14:textId="77777777" w:rsidR="005158C3" w:rsidRPr="00554618" w:rsidRDefault="005158C3" w:rsidP="001A6ECB">
      <w:pPr>
        <w:spacing w:line="360" w:lineRule="auto"/>
        <w:rPr>
          <w:rFonts w:ascii="Garamond" w:hAnsi="Garamond"/>
          <w:color w:val="000000" w:themeColor="text1"/>
        </w:rPr>
      </w:pPr>
    </w:p>
    <w:p w14:paraId="151FB45D" w14:textId="30EEDBB3" w:rsidR="005158C3" w:rsidRPr="00554618" w:rsidRDefault="00DE0C7F" w:rsidP="001A6ECB">
      <w:pPr>
        <w:spacing w:line="360" w:lineRule="auto"/>
        <w:rPr>
          <w:rFonts w:ascii="Garamond" w:hAnsi="Garamond"/>
          <w:color w:val="000000" w:themeColor="text1"/>
        </w:rPr>
      </w:pPr>
      <w:r w:rsidRPr="00554618">
        <w:rPr>
          <w:rFonts w:ascii="Garamond" w:hAnsi="Garamond"/>
          <w:color w:val="000000" w:themeColor="text1"/>
        </w:rPr>
        <w:t>Skinner, M.W. &amp; Power, A. 2011</w:t>
      </w:r>
      <w:r w:rsidR="00FD3181" w:rsidRPr="00554618">
        <w:rPr>
          <w:rFonts w:ascii="Garamond" w:hAnsi="Garamond"/>
          <w:color w:val="000000" w:themeColor="text1"/>
        </w:rPr>
        <w:t>.</w:t>
      </w:r>
      <w:r w:rsidRPr="00554618">
        <w:rPr>
          <w:rFonts w:ascii="Garamond" w:hAnsi="Garamond"/>
          <w:color w:val="000000" w:themeColor="text1"/>
        </w:rPr>
        <w:t xml:space="preserve"> Voluntarism, health and place: Bringing an emerging field into focus. Health &amp; Place 17</w:t>
      </w:r>
      <w:r w:rsidR="00FD3181" w:rsidRPr="00554618">
        <w:rPr>
          <w:rFonts w:ascii="Garamond" w:hAnsi="Garamond"/>
          <w:color w:val="000000" w:themeColor="text1"/>
        </w:rPr>
        <w:t xml:space="preserve">, </w:t>
      </w:r>
      <w:r w:rsidRPr="00554618">
        <w:rPr>
          <w:rFonts w:ascii="Garamond" w:hAnsi="Garamond"/>
          <w:color w:val="000000" w:themeColor="text1"/>
        </w:rPr>
        <w:t>1, 1-6.</w:t>
      </w:r>
    </w:p>
    <w:p w14:paraId="7C5721A2" w14:textId="77777777" w:rsidR="005158C3" w:rsidRPr="00554618" w:rsidRDefault="005158C3" w:rsidP="001A6ECB">
      <w:pPr>
        <w:spacing w:line="360" w:lineRule="auto"/>
        <w:rPr>
          <w:rFonts w:ascii="Garamond" w:hAnsi="Garamond"/>
          <w:color w:val="000000" w:themeColor="text1"/>
        </w:rPr>
      </w:pPr>
    </w:p>
    <w:p w14:paraId="78D85CF2" w14:textId="35715891" w:rsidR="00FD3181" w:rsidRPr="00554618" w:rsidRDefault="005158C3" w:rsidP="001A6ECB">
      <w:pPr>
        <w:spacing w:line="360" w:lineRule="auto"/>
        <w:rPr>
          <w:rFonts w:ascii="Garamond" w:hAnsi="Garamond"/>
          <w:color w:val="000000" w:themeColor="text1"/>
        </w:rPr>
      </w:pPr>
      <w:r w:rsidRPr="00554618">
        <w:rPr>
          <w:rStyle w:val="hlfld-contribauthor"/>
          <w:rFonts w:ascii="Garamond" w:hAnsi="Garamond" w:cs="Open Sans"/>
          <w:color w:val="000000" w:themeColor="text1"/>
          <w:shd w:val="clear" w:color="auto" w:fill="FFFFFF"/>
        </w:rPr>
        <w:lastRenderedPageBreak/>
        <w:t>Smith, </w:t>
      </w:r>
      <w:r w:rsidRPr="00554618">
        <w:rPr>
          <w:rStyle w:val="nlmgiven-names"/>
          <w:rFonts w:ascii="Garamond" w:hAnsi="Garamond" w:cs="Open Sans"/>
          <w:color w:val="000000" w:themeColor="text1"/>
          <w:shd w:val="clear" w:color="auto" w:fill="FFFFFF"/>
        </w:rPr>
        <w:t>D.</w:t>
      </w:r>
      <w:r w:rsidRPr="00554618">
        <w:rPr>
          <w:rStyle w:val="hlfld-contribauthor"/>
          <w:rFonts w:ascii="Garamond" w:hAnsi="Garamond" w:cs="Open Sans"/>
          <w:color w:val="000000" w:themeColor="text1"/>
          <w:shd w:val="clear" w:color="auto" w:fill="FFFFFF"/>
        </w:rPr>
        <w:t> </w:t>
      </w:r>
      <w:r w:rsidRPr="00554618">
        <w:rPr>
          <w:rStyle w:val="nlmyear"/>
          <w:rFonts w:ascii="Garamond" w:hAnsi="Garamond" w:cs="Open Sans"/>
          <w:color w:val="000000" w:themeColor="text1"/>
          <w:shd w:val="clear" w:color="auto" w:fill="FFFFFF"/>
        </w:rPr>
        <w:t>2000</w:t>
      </w:r>
      <w:r w:rsidRPr="00554618">
        <w:rPr>
          <w:rFonts w:ascii="Garamond" w:hAnsi="Garamond"/>
          <w:color w:val="000000" w:themeColor="text1"/>
          <w:shd w:val="clear" w:color="auto" w:fill="FFFFFF"/>
        </w:rPr>
        <w:t>. </w:t>
      </w:r>
      <w:r w:rsidRPr="00554618">
        <w:rPr>
          <w:rFonts w:ascii="Garamond" w:hAnsi="Garamond"/>
          <w:iCs/>
          <w:color w:val="000000" w:themeColor="text1"/>
          <w:shd w:val="clear" w:color="auto" w:fill="FFFFFF"/>
        </w:rPr>
        <w:t>Moral geographies: Ethics in a world of difference</w:t>
      </w:r>
      <w:r w:rsidRPr="00554618">
        <w:rPr>
          <w:rFonts w:ascii="Garamond" w:hAnsi="Garamond"/>
          <w:color w:val="000000" w:themeColor="text1"/>
          <w:shd w:val="clear" w:color="auto" w:fill="FFFFFF"/>
        </w:rPr>
        <w:t>.</w:t>
      </w:r>
      <w:r w:rsidR="00FD3181" w:rsidRPr="00554618">
        <w:rPr>
          <w:rFonts w:ascii="Garamond" w:hAnsi="Garamond"/>
          <w:color w:val="000000" w:themeColor="text1"/>
          <w:shd w:val="clear" w:color="auto" w:fill="FFFFFF"/>
        </w:rPr>
        <w:t xml:space="preserve"> </w:t>
      </w:r>
      <w:r w:rsidR="00FD3181" w:rsidRPr="00554618">
        <w:rPr>
          <w:rFonts w:ascii="Garamond" w:hAnsi="Garamond" w:cs="Arial"/>
          <w:color w:val="000000" w:themeColor="text1"/>
          <w:shd w:val="clear" w:color="auto" w:fill="FFFFFF"/>
        </w:rPr>
        <w:t>Edinburgh University Press, Edinburgh.</w:t>
      </w:r>
    </w:p>
    <w:p w14:paraId="11545125" w14:textId="77777777" w:rsidR="005158C3" w:rsidRPr="00554618" w:rsidRDefault="005158C3" w:rsidP="001A6ECB">
      <w:pPr>
        <w:spacing w:line="360" w:lineRule="auto"/>
        <w:rPr>
          <w:rFonts w:ascii="Garamond" w:hAnsi="Garamond"/>
          <w:color w:val="000000" w:themeColor="text1"/>
        </w:rPr>
      </w:pPr>
    </w:p>
    <w:p w14:paraId="6AB9BF06" w14:textId="62C246DD" w:rsidR="005158C3" w:rsidRPr="00554618" w:rsidRDefault="005158C3" w:rsidP="001A6ECB">
      <w:pPr>
        <w:spacing w:line="360" w:lineRule="auto"/>
        <w:rPr>
          <w:rFonts w:ascii="Garamond" w:hAnsi="Garamond"/>
          <w:color w:val="000000" w:themeColor="text1"/>
          <w:shd w:val="clear" w:color="auto" w:fill="FFFFFF"/>
        </w:rPr>
      </w:pPr>
      <w:r w:rsidRPr="00554618">
        <w:rPr>
          <w:rFonts w:ascii="Garamond" w:hAnsi="Garamond"/>
          <w:color w:val="000000" w:themeColor="text1"/>
        </w:rPr>
        <w:t>Sun, K. C. 2012</w:t>
      </w:r>
      <w:r w:rsidR="00FD3181" w:rsidRPr="00554618">
        <w:rPr>
          <w:rFonts w:ascii="Garamond" w:hAnsi="Garamond"/>
          <w:color w:val="000000" w:themeColor="text1"/>
        </w:rPr>
        <w:t>.</w:t>
      </w:r>
      <w:r w:rsidRPr="00554618">
        <w:rPr>
          <w:rFonts w:ascii="Garamond" w:hAnsi="Garamond"/>
          <w:color w:val="000000" w:themeColor="text1"/>
        </w:rPr>
        <w:t xml:space="preserve"> Fashioning the Reciprocal Norms of Elder Care: A Case of Immigrants in the United States and Their Parents in Taiwan. Journal of Family Issues 33</w:t>
      </w:r>
      <w:r w:rsidR="00FD3181" w:rsidRPr="00554618">
        <w:rPr>
          <w:rFonts w:ascii="Garamond" w:hAnsi="Garamond"/>
          <w:color w:val="000000" w:themeColor="text1"/>
        </w:rPr>
        <w:t xml:space="preserve">, </w:t>
      </w:r>
      <w:r w:rsidRPr="00554618">
        <w:rPr>
          <w:rFonts w:ascii="Garamond" w:hAnsi="Garamond"/>
          <w:color w:val="000000" w:themeColor="text1"/>
        </w:rPr>
        <w:t>9</w:t>
      </w:r>
      <w:r w:rsidR="00FD3181" w:rsidRPr="00554618">
        <w:rPr>
          <w:rFonts w:ascii="Garamond" w:hAnsi="Garamond"/>
          <w:color w:val="000000" w:themeColor="text1"/>
        </w:rPr>
        <w:t>,</w:t>
      </w:r>
      <w:r w:rsidRPr="00554618">
        <w:rPr>
          <w:rFonts w:ascii="Garamond" w:hAnsi="Garamond"/>
          <w:color w:val="000000" w:themeColor="text1"/>
        </w:rPr>
        <w:t xml:space="preserve"> </w:t>
      </w:r>
      <w:r w:rsidRPr="00554618">
        <w:rPr>
          <w:rFonts w:ascii="Garamond" w:hAnsi="Garamond"/>
          <w:color w:val="000000" w:themeColor="text1"/>
          <w:shd w:val="clear" w:color="auto" w:fill="FFFFFF"/>
        </w:rPr>
        <w:t>1240-1271.</w:t>
      </w:r>
    </w:p>
    <w:p w14:paraId="57437FB2" w14:textId="5386B950" w:rsidR="006C749D" w:rsidRPr="00554618" w:rsidRDefault="006C749D" w:rsidP="001A6ECB">
      <w:pPr>
        <w:spacing w:line="360" w:lineRule="auto"/>
        <w:rPr>
          <w:rFonts w:ascii="Garamond" w:hAnsi="Garamond"/>
          <w:color w:val="000000" w:themeColor="text1"/>
        </w:rPr>
      </w:pPr>
    </w:p>
    <w:p w14:paraId="46B2E65E" w14:textId="7CA9FD0C" w:rsidR="006C749D" w:rsidRPr="00554618" w:rsidRDefault="006C749D" w:rsidP="001A6ECB">
      <w:pPr>
        <w:spacing w:line="360" w:lineRule="auto"/>
        <w:rPr>
          <w:rFonts w:ascii="Garamond" w:hAnsi="Garamond"/>
          <w:color w:val="000000" w:themeColor="text1"/>
        </w:rPr>
      </w:pPr>
      <w:proofErr w:type="spellStart"/>
      <w:r w:rsidRPr="00554618">
        <w:rPr>
          <w:rFonts w:ascii="Garamond" w:hAnsi="Garamond"/>
          <w:color w:val="000000" w:themeColor="text1"/>
        </w:rPr>
        <w:t>Tronto</w:t>
      </w:r>
      <w:proofErr w:type="spellEnd"/>
      <w:r w:rsidR="001A6ECB" w:rsidRPr="00554618">
        <w:rPr>
          <w:rFonts w:ascii="Garamond" w:hAnsi="Garamond"/>
          <w:color w:val="000000" w:themeColor="text1"/>
        </w:rPr>
        <w:t>,</w:t>
      </w:r>
      <w:r w:rsidRPr="00554618">
        <w:rPr>
          <w:rFonts w:ascii="Garamond" w:hAnsi="Garamond"/>
          <w:color w:val="000000" w:themeColor="text1"/>
        </w:rPr>
        <w:t xml:space="preserve"> J.C. 1993</w:t>
      </w:r>
      <w:r w:rsidR="00FD3181" w:rsidRPr="00554618">
        <w:rPr>
          <w:rFonts w:ascii="Garamond" w:hAnsi="Garamond"/>
          <w:color w:val="000000" w:themeColor="text1"/>
        </w:rPr>
        <w:t>.</w:t>
      </w:r>
      <w:r w:rsidRPr="00554618">
        <w:rPr>
          <w:rFonts w:ascii="Garamond" w:hAnsi="Garamond"/>
          <w:color w:val="000000" w:themeColor="text1"/>
        </w:rPr>
        <w:t xml:space="preserve"> </w:t>
      </w:r>
      <w:r w:rsidRPr="00554618">
        <w:rPr>
          <w:rStyle w:val="italic"/>
          <w:rFonts w:ascii="Garamond" w:hAnsi="Garamond"/>
          <w:iCs/>
          <w:color w:val="000000" w:themeColor="text1"/>
          <w:bdr w:val="none" w:sz="0" w:space="0" w:color="auto" w:frame="1"/>
        </w:rPr>
        <w:t>Moral Boundaries: A Political Argument for an Ethic of Care</w:t>
      </w:r>
      <w:r w:rsidRPr="00554618">
        <w:rPr>
          <w:rFonts w:ascii="Garamond" w:hAnsi="Garamond"/>
          <w:color w:val="000000" w:themeColor="text1"/>
        </w:rPr>
        <w:t>. Routledge</w:t>
      </w:r>
      <w:r w:rsidR="00FD3181" w:rsidRPr="00554618">
        <w:rPr>
          <w:rFonts w:ascii="Garamond" w:hAnsi="Garamond"/>
          <w:color w:val="000000" w:themeColor="text1"/>
        </w:rPr>
        <w:t>, New York.</w:t>
      </w:r>
    </w:p>
    <w:p w14:paraId="72E22710" w14:textId="77777777" w:rsidR="005158C3" w:rsidRPr="00554618" w:rsidRDefault="005158C3" w:rsidP="001A6ECB">
      <w:pPr>
        <w:spacing w:line="360" w:lineRule="auto"/>
        <w:rPr>
          <w:rFonts w:ascii="Garamond" w:hAnsi="Garamond"/>
          <w:color w:val="000000" w:themeColor="text1"/>
        </w:rPr>
      </w:pPr>
    </w:p>
    <w:p w14:paraId="69018181" w14:textId="69580573" w:rsidR="005158C3" w:rsidRPr="00554618" w:rsidRDefault="005158C3" w:rsidP="001A6ECB">
      <w:pPr>
        <w:spacing w:line="360" w:lineRule="auto"/>
        <w:rPr>
          <w:rFonts w:ascii="Garamond" w:hAnsi="Garamond"/>
          <w:color w:val="000000" w:themeColor="text1"/>
        </w:rPr>
      </w:pPr>
      <w:proofErr w:type="spellStart"/>
      <w:r w:rsidRPr="00554618">
        <w:rPr>
          <w:rFonts w:ascii="Garamond" w:hAnsi="Garamond"/>
          <w:color w:val="000000" w:themeColor="text1"/>
        </w:rPr>
        <w:t>Tronto</w:t>
      </w:r>
      <w:proofErr w:type="spellEnd"/>
      <w:r w:rsidRPr="00554618">
        <w:rPr>
          <w:rFonts w:ascii="Garamond" w:hAnsi="Garamond"/>
          <w:color w:val="000000" w:themeColor="text1"/>
        </w:rPr>
        <w:t xml:space="preserve">, J.C. 1995. Care as a basis for radical political judgments. Hypatia </w:t>
      </w:r>
      <w:r w:rsidRPr="00554618">
        <w:rPr>
          <w:rFonts w:ascii="Garamond" w:hAnsi="Garamond"/>
          <w:iCs/>
          <w:color w:val="000000" w:themeColor="text1"/>
        </w:rPr>
        <w:t>10</w:t>
      </w:r>
      <w:r w:rsidRPr="00554618">
        <w:rPr>
          <w:rFonts w:ascii="Garamond" w:hAnsi="Garamond"/>
          <w:color w:val="000000" w:themeColor="text1"/>
        </w:rPr>
        <w:t>, 141-149.</w:t>
      </w:r>
    </w:p>
    <w:p w14:paraId="79D212E4" w14:textId="77777777" w:rsidR="005158C3" w:rsidRPr="00554618" w:rsidRDefault="005158C3" w:rsidP="001A6ECB">
      <w:pPr>
        <w:spacing w:line="360" w:lineRule="auto"/>
        <w:rPr>
          <w:rFonts w:ascii="Garamond" w:hAnsi="Garamond"/>
          <w:color w:val="000000" w:themeColor="text1"/>
        </w:rPr>
      </w:pPr>
    </w:p>
    <w:p w14:paraId="281756DB" w14:textId="62F022D2" w:rsidR="005158C3" w:rsidRPr="00554618" w:rsidRDefault="005158C3" w:rsidP="001A6ECB">
      <w:pPr>
        <w:spacing w:line="360" w:lineRule="auto"/>
        <w:rPr>
          <w:rFonts w:ascii="Garamond" w:hAnsi="Garamond"/>
          <w:color w:val="000000" w:themeColor="text1"/>
        </w:rPr>
      </w:pPr>
      <w:proofErr w:type="spellStart"/>
      <w:r w:rsidRPr="00554618">
        <w:rPr>
          <w:rFonts w:ascii="Garamond" w:hAnsi="Garamond"/>
          <w:color w:val="000000" w:themeColor="text1"/>
        </w:rPr>
        <w:t>Tronto</w:t>
      </w:r>
      <w:proofErr w:type="spellEnd"/>
      <w:r w:rsidRPr="00554618">
        <w:rPr>
          <w:rFonts w:ascii="Garamond" w:hAnsi="Garamond"/>
          <w:color w:val="000000" w:themeColor="text1"/>
        </w:rPr>
        <w:t xml:space="preserve">, J.C. 2013. </w:t>
      </w:r>
      <w:r w:rsidRPr="00554618">
        <w:rPr>
          <w:rFonts w:ascii="Garamond" w:hAnsi="Garamond"/>
          <w:iCs/>
          <w:color w:val="000000" w:themeColor="text1"/>
        </w:rPr>
        <w:t>Caring democracy: markets, equality, and justice</w:t>
      </w:r>
      <w:r w:rsidRPr="00554618">
        <w:rPr>
          <w:rFonts w:ascii="Garamond" w:hAnsi="Garamond"/>
          <w:color w:val="000000" w:themeColor="text1"/>
        </w:rPr>
        <w:t>. New York University Press</w:t>
      </w:r>
      <w:r w:rsidR="00FD3181" w:rsidRPr="00554618">
        <w:rPr>
          <w:rFonts w:ascii="Garamond" w:hAnsi="Garamond"/>
          <w:color w:val="000000" w:themeColor="text1"/>
        </w:rPr>
        <w:t>, New York, NY.</w:t>
      </w:r>
    </w:p>
    <w:p w14:paraId="226BE953" w14:textId="19DEE2EF" w:rsidR="005158C3" w:rsidRPr="00554618" w:rsidRDefault="005158C3" w:rsidP="001A6ECB">
      <w:pPr>
        <w:spacing w:line="360" w:lineRule="auto"/>
        <w:rPr>
          <w:rFonts w:ascii="Garamond" w:hAnsi="Garamond"/>
          <w:color w:val="000000" w:themeColor="text1"/>
        </w:rPr>
      </w:pPr>
    </w:p>
    <w:p w14:paraId="2B3DB53B" w14:textId="2CA252EE" w:rsidR="008F51FB" w:rsidRPr="00554618" w:rsidRDefault="008F51FB" w:rsidP="001A6ECB">
      <w:pPr>
        <w:spacing w:line="360" w:lineRule="auto"/>
        <w:rPr>
          <w:rFonts w:ascii="Garamond" w:hAnsi="Garamond"/>
          <w:color w:val="000000" w:themeColor="text1"/>
        </w:rPr>
      </w:pPr>
      <w:r w:rsidRPr="00554618">
        <w:rPr>
          <w:rFonts w:ascii="Garamond" w:hAnsi="Garamond"/>
          <w:color w:val="000000" w:themeColor="text1"/>
          <w:shd w:val="clear" w:color="auto" w:fill="FFFFFF"/>
        </w:rPr>
        <w:t>Thomas, C. 2006</w:t>
      </w:r>
      <w:r w:rsidR="00FD3181" w:rsidRPr="00554618">
        <w:rPr>
          <w:rFonts w:ascii="Garamond" w:hAnsi="Garamond"/>
          <w:color w:val="000000" w:themeColor="text1"/>
          <w:shd w:val="clear" w:color="auto" w:fill="FFFFFF"/>
        </w:rPr>
        <w:t>.</w:t>
      </w:r>
      <w:r w:rsidRPr="00554618">
        <w:rPr>
          <w:rFonts w:ascii="Garamond" w:hAnsi="Garamond"/>
          <w:color w:val="000000" w:themeColor="text1"/>
          <w:shd w:val="clear" w:color="auto" w:fill="FFFFFF"/>
        </w:rPr>
        <w:t xml:space="preserve"> Disability and Gender: Reflections on Theory and Research</w:t>
      </w:r>
      <w:r w:rsidR="00FD3181" w:rsidRPr="00554618">
        <w:rPr>
          <w:rFonts w:ascii="Garamond" w:hAnsi="Garamond"/>
          <w:color w:val="000000" w:themeColor="text1"/>
          <w:shd w:val="clear" w:color="auto" w:fill="FFFFFF"/>
        </w:rPr>
        <w:t>.</w:t>
      </w:r>
      <w:r w:rsidRPr="00554618">
        <w:rPr>
          <w:rFonts w:ascii="Garamond" w:hAnsi="Garamond"/>
          <w:color w:val="000000" w:themeColor="text1"/>
          <w:shd w:val="clear" w:color="auto" w:fill="FFFFFF"/>
        </w:rPr>
        <w:t> </w:t>
      </w:r>
      <w:r w:rsidRPr="00554618">
        <w:rPr>
          <w:rFonts w:ascii="Garamond" w:hAnsi="Garamond"/>
          <w:iCs/>
          <w:color w:val="000000" w:themeColor="text1"/>
          <w:bdr w:val="none" w:sz="0" w:space="0" w:color="auto" w:frame="1"/>
          <w:shd w:val="clear" w:color="auto" w:fill="FFFFFF"/>
        </w:rPr>
        <w:t>Scandinavian Journal of Disability Research</w:t>
      </w:r>
      <w:r w:rsidR="00FD3181" w:rsidRPr="00554618">
        <w:rPr>
          <w:rFonts w:ascii="Garamond" w:hAnsi="Garamond"/>
          <w:color w:val="000000" w:themeColor="text1"/>
          <w:shd w:val="clear" w:color="auto" w:fill="FFFFFF"/>
        </w:rPr>
        <w:t xml:space="preserve"> </w:t>
      </w:r>
      <w:r w:rsidRPr="00554618">
        <w:rPr>
          <w:rFonts w:ascii="Garamond" w:hAnsi="Garamond"/>
          <w:color w:val="000000" w:themeColor="text1"/>
          <w:shd w:val="clear" w:color="auto" w:fill="FFFFFF"/>
        </w:rPr>
        <w:t>8</w:t>
      </w:r>
      <w:r w:rsidR="00FD3181" w:rsidRPr="00554618">
        <w:rPr>
          <w:rFonts w:ascii="Garamond" w:hAnsi="Garamond"/>
          <w:color w:val="000000" w:themeColor="text1"/>
          <w:shd w:val="clear" w:color="auto" w:fill="FFFFFF"/>
        </w:rPr>
        <w:t xml:space="preserve">, </w:t>
      </w:r>
      <w:r w:rsidRPr="00554618">
        <w:rPr>
          <w:rFonts w:ascii="Garamond" w:hAnsi="Garamond"/>
          <w:color w:val="000000" w:themeColor="text1"/>
          <w:shd w:val="clear" w:color="auto" w:fill="FFFFFF"/>
        </w:rPr>
        <w:t xml:space="preserve">2-3, 177–185. </w:t>
      </w:r>
    </w:p>
    <w:p w14:paraId="16B4A57F" w14:textId="77777777" w:rsidR="008F51FB" w:rsidRPr="00554618" w:rsidRDefault="008F51FB" w:rsidP="001A6ECB">
      <w:pPr>
        <w:spacing w:line="360" w:lineRule="auto"/>
        <w:rPr>
          <w:rFonts w:ascii="Garamond" w:hAnsi="Garamond"/>
          <w:color w:val="000000" w:themeColor="text1"/>
        </w:rPr>
      </w:pPr>
    </w:p>
    <w:p w14:paraId="20E2DFDC" w14:textId="5AB7EA46"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Thomas , C.</w:t>
      </w:r>
      <w:r w:rsidR="001B10FB" w:rsidRPr="00554618">
        <w:rPr>
          <w:rFonts w:ascii="Garamond" w:hAnsi="Garamond"/>
          <w:color w:val="000000" w:themeColor="text1"/>
        </w:rPr>
        <w:t xml:space="preserve"> </w:t>
      </w:r>
      <w:r w:rsidRPr="00554618">
        <w:rPr>
          <w:rFonts w:ascii="Garamond" w:hAnsi="Garamond"/>
          <w:color w:val="000000" w:themeColor="text1"/>
        </w:rPr>
        <w:t>2007</w:t>
      </w:r>
      <w:r w:rsidR="00FD3181" w:rsidRPr="00554618">
        <w:rPr>
          <w:rFonts w:ascii="Garamond" w:hAnsi="Garamond"/>
          <w:color w:val="000000" w:themeColor="text1"/>
        </w:rPr>
        <w:t>.</w:t>
      </w:r>
      <w:r w:rsidRPr="00554618">
        <w:rPr>
          <w:rFonts w:ascii="Garamond" w:hAnsi="Garamond"/>
          <w:color w:val="000000" w:themeColor="text1"/>
        </w:rPr>
        <w:t xml:space="preserve"> Sociologies of Disability and Illness: Contested Ideas in Disability Studies and Medical Sociology. Palgrave Macmillan , Hampshire.</w:t>
      </w:r>
    </w:p>
    <w:p w14:paraId="3AB2B212" w14:textId="151FD41C" w:rsidR="005158C3" w:rsidRPr="00554618" w:rsidRDefault="005158C3" w:rsidP="001A6ECB">
      <w:pPr>
        <w:spacing w:line="360" w:lineRule="auto"/>
        <w:rPr>
          <w:rFonts w:ascii="Garamond" w:hAnsi="Garamond"/>
          <w:color w:val="000000" w:themeColor="text1"/>
        </w:rPr>
      </w:pPr>
    </w:p>
    <w:p w14:paraId="011902AE" w14:textId="1819B05A" w:rsidR="004C56F8" w:rsidRPr="00554618" w:rsidRDefault="004C56F8" w:rsidP="001A6ECB">
      <w:pPr>
        <w:spacing w:line="360" w:lineRule="auto"/>
        <w:rPr>
          <w:rFonts w:ascii="Garamond" w:hAnsi="Garamond"/>
          <w:color w:val="000000" w:themeColor="text1"/>
        </w:rPr>
      </w:pPr>
      <w:r w:rsidRPr="00554618">
        <w:rPr>
          <w:rFonts w:ascii="Garamond" w:hAnsi="Garamond" w:cs="Arial"/>
          <w:color w:val="000000" w:themeColor="text1"/>
          <w:shd w:val="clear" w:color="auto" w:fill="FFFFFF"/>
        </w:rPr>
        <w:t xml:space="preserve">Twigg, J. 2000. </w:t>
      </w:r>
      <w:proofErr w:type="spellStart"/>
      <w:r w:rsidRPr="00554618">
        <w:rPr>
          <w:rFonts w:ascii="Garamond" w:hAnsi="Garamond" w:cs="Arial"/>
          <w:color w:val="000000" w:themeColor="text1"/>
          <w:shd w:val="clear" w:color="auto" w:fill="FFFFFF"/>
        </w:rPr>
        <w:t>Carework</w:t>
      </w:r>
      <w:proofErr w:type="spellEnd"/>
      <w:r w:rsidRPr="00554618">
        <w:rPr>
          <w:rFonts w:ascii="Garamond" w:hAnsi="Garamond" w:cs="Arial"/>
          <w:color w:val="000000" w:themeColor="text1"/>
          <w:shd w:val="clear" w:color="auto" w:fill="FFFFFF"/>
        </w:rPr>
        <w:t xml:space="preserve"> as a form of bodywork. </w:t>
      </w:r>
      <w:r w:rsidRPr="00554618">
        <w:rPr>
          <w:rFonts w:ascii="Garamond" w:hAnsi="Garamond" w:cs="Arial"/>
          <w:iCs/>
          <w:color w:val="000000" w:themeColor="text1"/>
        </w:rPr>
        <w:t xml:space="preserve">Ageing </w:t>
      </w:r>
      <w:r w:rsidR="00FD3181" w:rsidRPr="00554618">
        <w:rPr>
          <w:rFonts w:ascii="Garamond" w:hAnsi="Garamond" w:cs="Arial"/>
          <w:iCs/>
          <w:color w:val="000000" w:themeColor="text1"/>
        </w:rPr>
        <w:t>&amp;</w:t>
      </w:r>
      <w:r w:rsidRPr="00554618">
        <w:rPr>
          <w:rFonts w:ascii="Garamond" w:hAnsi="Garamond" w:cs="Arial"/>
          <w:iCs/>
          <w:color w:val="000000" w:themeColor="text1"/>
        </w:rPr>
        <w:t xml:space="preserve"> </w:t>
      </w:r>
      <w:r w:rsidR="00FD3181" w:rsidRPr="00554618">
        <w:rPr>
          <w:rFonts w:ascii="Garamond" w:hAnsi="Garamond" w:cs="Arial"/>
          <w:iCs/>
          <w:color w:val="000000" w:themeColor="text1"/>
        </w:rPr>
        <w:t>S</w:t>
      </w:r>
      <w:r w:rsidRPr="00554618">
        <w:rPr>
          <w:rFonts w:ascii="Garamond" w:hAnsi="Garamond" w:cs="Arial"/>
          <w:iCs/>
          <w:color w:val="000000" w:themeColor="text1"/>
        </w:rPr>
        <w:t>ociety</w:t>
      </w:r>
      <w:r w:rsidRPr="00554618">
        <w:rPr>
          <w:rFonts w:ascii="Garamond" w:hAnsi="Garamond" w:cs="Arial"/>
          <w:color w:val="000000" w:themeColor="text1"/>
          <w:shd w:val="clear" w:color="auto" w:fill="FFFFFF"/>
        </w:rPr>
        <w:t> </w:t>
      </w:r>
      <w:r w:rsidRPr="00554618">
        <w:rPr>
          <w:rFonts w:ascii="Garamond" w:hAnsi="Garamond" w:cs="Arial"/>
          <w:iCs/>
          <w:color w:val="000000" w:themeColor="text1"/>
        </w:rPr>
        <w:t>20</w:t>
      </w:r>
      <w:r w:rsidR="00FD3181" w:rsidRPr="00554618">
        <w:rPr>
          <w:rFonts w:ascii="Garamond" w:hAnsi="Garamond" w:cs="Arial"/>
          <w:color w:val="000000" w:themeColor="text1"/>
          <w:shd w:val="clear" w:color="auto" w:fill="FFFFFF"/>
        </w:rPr>
        <w:t xml:space="preserve">, </w:t>
      </w:r>
      <w:r w:rsidRPr="00554618">
        <w:rPr>
          <w:rFonts w:ascii="Garamond" w:hAnsi="Garamond" w:cs="Arial"/>
          <w:color w:val="000000" w:themeColor="text1"/>
          <w:shd w:val="clear" w:color="auto" w:fill="FFFFFF"/>
        </w:rPr>
        <w:t>4, 389-411.</w:t>
      </w:r>
    </w:p>
    <w:p w14:paraId="079BB5B2" w14:textId="77777777" w:rsidR="004C56F8" w:rsidRPr="00554618" w:rsidRDefault="004C56F8" w:rsidP="001A6ECB">
      <w:pPr>
        <w:spacing w:line="360" w:lineRule="auto"/>
        <w:rPr>
          <w:rFonts w:ascii="Garamond" w:hAnsi="Garamond"/>
          <w:color w:val="000000" w:themeColor="text1"/>
        </w:rPr>
      </w:pPr>
    </w:p>
    <w:p w14:paraId="6702B846" w14:textId="03129DEC" w:rsidR="004C56F8" w:rsidRPr="00554618" w:rsidRDefault="00D86E05" w:rsidP="001A6ECB">
      <w:pPr>
        <w:spacing w:line="360" w:lineRule="auto"/>
        <w:rPr>
          <w:rFonts w:ascii="Garamond" w:hAnsi="Garamond"/>
          <w:color w:val="000000" w:themeColor="text1"/>
        </w:rPr>
      </w:pPr>
      <w:r w:rsidRPr="00554618">
        <w:rPr>
          <w:rFonts w:ascii="Garamond" w:hAnsi="Garamond"/>
          <w:color w:val="000000" w:themeColor="text1"/>
        </w:rPr>
        <w:t>Twigg, J. and Atkin, K. 1994</w:t>
      </w:r>
      <w:r w:rsidR="00FD3181" w:rsidRPr="00554618">
        <w:rPr>
          <w:rFonts w:ascii="Garamond" w:hAnsi="Garamond"/>
          <w:color w:val="000000" w:themeColor="text1"/>
        </w:rPr>
        <w:t>.</w:t>
      </w:r>
      <w:r w:rsidRPr="00554618">
        <w:rPr>
          <w:rFonts w:ascii="Garamond" w:hAnsi="Garamond"/>
          <w:color w:val="000000" w:themeColor="text1"/>
        </w:rPr>
        <w:t xml:space="preserve"> Carers Perceived: Policy and practice in informal care. Open University Press</w:t>
      </w:r>
      <w:r w:rsidR="00FD3181" w:rsidRPr="00554618">
        <w:rPr>
          <w:rFonts w:ascii="Garamond" w:hAnsi="Garamond"/>
          <w:color w:val="000000" w:themeColor="text1"/>
        </w:rPr>
        <w:t>,</w:t>
      </w:r>
      <w:r w:rsidRPr="00554618">
        <w:rPr>
          <w:rFonts w:ascii="Garamond" w:hAnsi="Garamond"/>
          <w:color w:val="000000" w:themeColor="text1"/>
        </w:rPr>
        <w:t xml:space="preserve"> </w:t>
      </w:r>
      <w:r w:rsidR="00FD3181" w:rsidRPr="00554618">
        <w:rPr>
          <w:rFonts w:ascii="Garamond" w:hAnsi="Garamond"/>
          <w:color w:val="000000" w:themeColor="text1"/>
        </w:rPr>
        <w:t>Maidenhead.</w:t>
      </w:r>
    </w:p>
    <w:p w14:paraId="0E750D9B" w14:textId="4F6B5480" w:rsidR="005158C3" w:rsidRPr="00554618" w:rsidRDefault="005158C3" w:rsidP="001A6ECB">
      <w:pPr>
        <w:spacing w:line="360" w:lineRule="auto"/>
        <w:rPr>
          <w:rFonts w:ascii="Garamond" w:hAnsi="Garamond"/>
          <w:color w:val="000000" w:themeColor="text1"/>
        </w:rPr>
      </w:pPr>
    </w:p>
    <w:p w14:paraId="26024728" w14:textId="702C7A2E" w:rsidR="001B10FB" w:rsidRPr="00554618" w:rsidRDefault="001B10FB" w:rsidP="001A6ECB">
      <w:pPr>
        <w:spacing w:line="360" w:lineRule="auto"/>
        <w:rPr>
          <w:rFonts w:ascii="Garamond" w:hAnsi="Garamond"/>
          <w:color w:val="000000" w:themeColor="text1"/>
        </w:rPr>
      </w:pPr>
      <w:proofErr w:type="spellStart"/>
      <w:r w:rsidRPr="00554618">
        <w:rPr>
          <w:rFonts w:ascii="Garamond" w:hAnsi="Garamond"/>
          <w:color w:val="000000" w:themeColor="text1"/>
        </w:rPr>
        <w:t>Ungerson</w:t>
      </w:r>
      <w:proofErr w:type="spellEnd"/>
      <w:r w:rsidRPr="00554618">
        <w:rPr>
          <w:rFonts w:ascii="Garamond" w:hAnsi="Garamond"/>
          <w:color w:val="000000" w:themeColor="text1"/>
        </w:rPr>
        <w:t>, C. 1990</w:t>
      </w:r>
      <w:r w:rsidR="00FD3181" w:rsidRPr="00554618">
        <w:rPr>
          <w:rFonts w:ascii="Garamond" w:hAnsi="Garamond"/>
          <w:color w:val="000000" w:themeColor="text1"/>
        </w:rPr>
        <w:t>.</w:t>
      </w:r>
      <w:r w:rsidRPr="00554618">
        <w:rPr>
          <w:rFonts w:ascii="Garamond" w:hAnsi="Garamond"/>
          <w:color w:val="000000" w:themeColor="text1"/>
        </w:rPr>
        <w:t xml:space="preserve"> Gender and Caring: Work and Welfare in Britain and Scandinavia. Harvester Wheatsheaf</w:t>
      </w:r>
      <w:r w:rsidR="00FD3181" w:rsidRPr="00554618">
        <w:rPr>
          <w:rFonts w:ascii="Garamond" w:hAnsi="Garamond"/>
          <w:color w:val="000000" w:themeColor="text1"/>
        </w:rPr>
        <w:t>, London.</w:t>
      </w:r>
    </w:p>
    <w:p w14:paraId="63958FC9" w14:textId="77777777" w:rsidR="001B10FB" w:rsidRPr="00554618" w:rsidRDefault="001B10FB" w:rsidP="001A6ECB">
      <w:pPr>
        <w:spacing w:line="360" w:lineRule="auto"/>
        <w:rPr>
          <w:rFonts w:ascii="Garamond" w:hAnsi="Garamond"/>
          <w:color w:val="000000" w:themeColor="text1"/>
        </w:rPr>
      </w:pPr>
    </w:p>
    <w:p w14:paraId="3B97ADAE" w14:textId="75D406C2" w:rsidR="005158C3" w:rsidRPr="00554618" w:rsidRDefault="005158C3" w:rsidP="001A6ECB">
      <w:pPr>
        <w:spacing w:line="360" w:lineRule="auto"/>
        <w:rPr>
          <w:rFonts w:ascii="Garamond" w:hAnsi="Garamond" w:cstheme="minorHAnsi"/>
          <w:color w:val="000000" w:themeColor="text1"/>
        </w:rPr>
      </w:pPr>
      <w:r w:rsidRPr="00554618">
        <w:rPr>
          <w:rFonts w:ascii="Garamond" w:hAnsi="Garamond" w:cstheme="minorHAnsi"/>
          <w:color w:val="000000" w:themeColor="text1"/>
        </w:rPr>
        <w:t>Valentine, G. 2001</w:t>
      </w:r>
      <w:r w:rsidR="00FD3181" w:rsidRPr="00554618">
        <w:rPr>
          <w:rFonts w:ascii="Garamond" w:hAnsi="Garamond" w:cstheme="minorHAnsi"/>
          <w:color w:val="000000" w:themeColor="text1"/>
        </w:rPr>
        <w:t>.</w:t>
      </w:r>
      <w:r w:rsidRPr="00554618">
        <w:rPr>
          <w:rFonts w:ascii="Garamond" w:hAnsi="Garamond" w:cstheme="minorHAnsi"/>
          <w:color w:val="000000" w:themeColor="text1"/>
        </w:rPr>
        <w:t xml:space="preserve"> Whatever happened to the social?:reflections on the cultural turn in British cultural geography</w:t>
      </w:r>
      <w:r w:rsidR="00FD3181" w:rsidRPr="00554618">
        <w:rPr>
          <w:rFonts w:ascii="Garamond" w:hAnsi="Garamond" w:cstheme="minorHAnsi"/>
          <w:color w:val="000000" w:themeColor="text1"/>
        </w:rPr>
        <w:t xml:space="preserve">. </w:t>
      </w:r>
      <w:proofErr w:type="spellStart"/>
      <w:r w:rsidRPr="00554618">
        <w:rPr>
          <w:rFonts w:ascii="Garamond" w:hAnsi="Garamond" w:cstheme="minorHAnsi"/>
          <w:color w:val="000000" w:themeColor="text1"/>
        </w:rPr>
        <w:t>Norsk</w:t>
      </w:r>
      <w:proofErr w:type="spellEnd"/>
      <w:r w:rsidRPr="00554618">
        <w:rPr>
          <w:rFonts w:ascii="Garamond" w:hAnsi="Garamond" w:cstheme="minorHAnsi"/>
          <w:color w:val="000000" w:themeColor="text1"/>
        </w:rPr>
        <w:t xml:space="preserve"> </w:t>
      </w:r>
      <w:proofErr w:type="spellStart"/>
      <w:r w:rsidRPr="00554618">
        <w:rPr>
          <w:rFonts w:ascii="Garamond" w:hAnsi="Garamond" w:cstheme="minorHAnsi"/>
          <w:color w:val="000000" w:themeColor="text1"/>
        </w:rPr>
        <w:t>Geografisk</w:t>
      </w:r>
      <w:proofErr w:type="spellEnd"/>
      <w:r w:rsidRPr="00554618">
        <w:rPr>
          <w:rFonts w:ascii="Garamond" w:hAnsi="Garamond" w:cstheme="minorHAnsi"/>
          <w:color w:val="000000" w:themeColor="text1"/>
        </w:rPr>
        <w:t xml:space="preserve"> </w:t>
      </w:r>
      <w:proofErr w:type="spellStart"/>
      <w:r w:rsidRPr="00554618">
        <w:rPr>
          <w:rFonts w:ascii="Garamond" w:hAnsi="Garamond" w:cstheme="minorHAnsi"/>
          <w:color w:val="000000" w:themeColor="text1"/>
        </w:rPr>
        <w:t>Tidsskrift</w:t>
      </w:r>
      <w:proofErr w:type="spellEnd"/>
      <w:r w:rsidRPr="00554618">
        <w:rPr>
          <w:rFonts w:ascii="Garamond" w:hAnsi="Garamond" w:cstheme="minorHAnsi"/>
          <w:color w:val="000000" w:themeColor="text1"/>
        </w:rPr>
        <w:t xml:space="preserve"> 55: 166–172.</w:t>
      </w:r>
    </w:p>
    <w:p w14:paraId="44EEB2CB" w14:textId="77777777" w:rsidR="00D86E05" w:rsidRPr="00554618" w:rsidRDefault="00D86E05" w:rsidP="001A6ECB">
      <w:pPr>
        <w:spacing w:line="360" w:lineRule="auto"/>
        <w:rPr>
          <w:rFonts w:ascii="Garamond" w:hAnsi="Garamond"/>
          <w:color w:val="000000" w:themeColor="text1"/>
        </w:rPr>
      </w:pPr>
    </w:p>
    <w:p w14:paraId="144DF3A2" w14:textId="6FC6F3A9"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Valentine, G. 2008</w:t>
      </w:r>
      <w:r w:rsidR="00FD3181" w:rsidRPr="00554618">
        <w:rPr>
          <w:rFonts w:ascii="Garamond" w:hAnsi="Garamond"/>
          <w:color w:val="000000" w:themeColor="text1"/>
        </w:rPr>
        <w:t xml:space="preserve">. </w:t>
      </w:r>
      <w:r w:rsidRPr="00554618">
        <w:rPr>
          <w:rFonts w:ascii="Garamond" w:hAnsi="Garamond"/>
          <w:color w:val="000000" w:themeColor="text1"/>
        </w:rPr>
        <w:t>Living with difference: Reflections on geographies of encounters. Progress in Human Geography 32</w:t>
      </w:r>
      <w:r w:rsidR="00FD3181" w:rsidRPr="00554618">
        <w:rPr>
          <w:rFonts w:ascii="Garamond" w:hAnsi="Garamond"/>
          <w:color w:val="000000" w:themeColor="text1"/>
        </w:rPr>
        <w:t xml:space="preserve">, </w:t>
      </w:r>
      <w:r w:rsidRPr="00554618">
        <w:rPr>
          <w:rFonts w:ascii="Garamond" w:hAnsi="Garamond"/>
          <w:color w:val="000000" w:themeColor="text1"/>
        </w:rPr>
        <w:t>3</w:t>
      </w:r>
      <w:r w:rsidR="00FD3181" w:rsidRPr="00554618">
        <w:rPr>
          <w:rFonts w:ascii="Garamond" w:hAnsi="Garamond"/>
          <w:color w:val="000000" w:themeColor="text1"/>
        </w:rPr>
        <w:t>,</w:t>
      </w:r>
      <w:r w:rsidRPr="00554618">
        <w:rPr>
          <w:rFonts w:ascii="Garamond" w:hAnsi="Garamond"/>
          <w:color w:val="000000" w:themeColor="text1"/>
        </w:rPr>
        <w:t xml:space="preserve"> 323–337</w:t>
      </w:r>
      <w:r w:rsidR="00FD3181" w:rsidRPr="00554618">
        <w:rPr>
          <w:rFonts w:ascii="Garamond" w:hAnsi="Garamond"/>
          <w:color w:val="000000" w:themeColor="text1"/>
        </w:rPr>
        <w:t>.</w:t>
      </w:r>
    </w:p>
    <w:p w14:paraId="0D88582F" w14:textId="77777777" w:rsidR="00DE0C7F" w:rsidRPr="00554618" w:rsidRDefault="00DE0C7F" w:rsidP="001A6ECB">
      <w:pPr>
        <w:spacing w:line="360" w:lineRule="auto"/>
        <w:rPr>
          <w:rFonts w:ascii="Garamond" w:hAnsi="Garamond"/>
          <w:color w:val="000000" w:themeColor="text1"/>
        </w:rPr>
      </w:pPr>
    </w:p>
    <w:p w14:paraId="42ABBDBE" w14:textId="46894F9A" w:rsidR="00DE0C7F" w:rsidRPr="00554618" w:rsidRDefault="00DE0C7F" w:rsidP="001A6ECB">
      <w:pPr>
        <w:spacing w:line="360" w:lineRule="auto"/>
        <w:rPr>
          <w:rFonts w:ascii="Garamond" w:hAnsi="Garamond"/>
          <w:color w:val="000000" w:themeColor="text1"/>
        </w:rPr>
      </w:pPr>
      <w:r w:rsidRPr="00554618">
        <w:rPr>
          <w:rFonts w:ascii="Garamond" w:hAnsi="Garamond"/>
          <w:color w:val="000000" w:themeColor="text1"/>
        </w:rPr>
        <w:lastRenderedPageBreak/>
        <w:t>Wang, K., Cui, Q., &amp; Xu, H. 2018</w:t>
      </w:r>
      <w:r w:rsidR="00FD3181" w:rsidRPr="00554618">
        <w:rPr>
          <w:rFonts w:ascii="Garamond" w:hAnsi="Garamond"/>
          <w:color w:val="000000" w:themeColor="text1"/>
        </w:rPr>
        <w:t>.</w:t>
      </w:r>
      <w:r w:rsidRPr="00554618">
        <w:rPr>
          <w:rFonts w:ascii="Garamond" w:hAnsi="Garamond"/>
          <w:color w:val="000000" w:themeColor="text1"/>
        </w:rPr>
        <w:t xml:space="preserve"> Desert as therapeutic space: Cultural interpretation of embodied experience in sand therapy in Xinjiang, China. </w:t>
      </w:r>
      <w:r w:rsidRPr="00554618">
        <w:rPr>
          <w:rFonts w:ascii="Garamond" w:hAnsi="Garamond"/>
          <w:iCs/>
          <w:color w:val="000000" w:themeColor="text1"/>
        </w:rPr>
        <w:t>Health &amp; Place</w:t>
      </w:r>
      <w:r w:rsidRPr="00554618">
        <w:rPr>
          <w:rFonts w:ascii="Garamond" w:hAnsi="Garamond"/>
          <w:color w:val="000000" w:themeColor="text1"/>
        </w:rPr>
        <w:t> </w:t>
      </w:r>
      <w:r w:rsidRPr="00554618">
        <w:rPr>
          <w:rFonts w:ascii="Garamond" w:hAnsi="Garamond"/>
          <w:iCs/>
          <w:color w:val="000000" w:themeColor="text1"/>
        </w:rPr>
        <w:t>53</w:t>
      </w:r>
      <w:r w:rsidRPr="00554618">
        <w:rPr>
          <w:rFonts w:ascii="Garamond" w:hAnsi="Garamond"/>
          <w:color w:val="000000" w:themeColor="text1"/>
        </w:rPr>
        <w:t>, 173-181.</w:t>
      </w:r>
    </w:p>
    <w:p w14:paraId="519B047A" w14:textId="77777777" w:rsidR="00DE0C7F" w:rsidRPr="00554618" w:rsidRDefault="00DE0C7F" w:rsidP="001A6ECB">
      <w:pPr>
        <w:spacing w:line="360" w:lineRule="auto"/>
        <w:rPr>
          <w:rFonts w:ascii="Garamond" w:hAnsi="Garamond" w:cs="Arial"/>
          <w:color w:val="000000" w:themeColor="text1"/>
        </w:rPr>
      </w:pPr>
    </w:p>
    <w:p w14:paraId="4307B016" w14:textId="101736BB" w:rsidR="00DE0C7F" w:rsidRPr="00554618" w:rsidRDefault="00DE0C7F" w:rsidP="001A6ECB">
      <w:pPr>
        <w:spacing w:line="360" w:lineRule="auto"/>
        <w:rPr>
          <w:rFonts w:ascii="Garamond" w:hAnsi="Garamond" w:cs="Arial"/>
          <w:color w:val="000000" w:themeColor="text1"/>
        </w:rPr>
      </w:pPr>
      <w:r w:rsidRPr="00554618">
        <w:rPr>
          <w:rFonts w:ascii="Garamond" w:hAnsi="Garamond" w:cs="Arial"/>
          <w:color w:val="000000" w:themeColor="text1"/>
        </w:rPr>
        <w:t xml:space="preserve">Watson, D.B., Murtagh, M.J., Lally, J.E., Thomson, R.G. &amp; </w:t>
      </w:r>
      <w:proofErr w:type="spellStart"/>
      <w:r w:rsidRPr="00554618">
        <w:rPr>
          <w:rFonts w:ascii="Garamond" w:hAnsi="Garamond" w:cs="Arial"/>
          <w:color w:val="000000" w:themeColor="text1"/>
        </w:rPr>
        <w:t>McPhall</w:t>
      </w:r>
      <w:proofErr w:type="spellEnd"/>
      <w:r w:rsidRPr="00554618">
        <w:rPr>
          <w:rFonts w:ascii="Garamond" w:hAnsi="Garamond" w:cs="Arial"/>
          <w:color w:val="000000" w:themeColor="text1"/>
        </w:rPr>
        <w:t>, S. 2007</w:t>
      </w:r>
      <w:r w:rsidR="00FD3181" w:rsidRPr="00554618">
        <w:rPr>
          <w:rFonts w:ascii="Garamond" w:hAnsi="Garamond" w:cs="Arial"/>
          <w:color w:val="000000" w:themeColor="text1"/>
        </w:rPr>
        <w:t>.</w:t>
      </w:r>
      <w:r w:rsidRPr="00554618">
        <w:rPr>
          <w:rFonts w:ascii="Garamond" w:hAnsi="Garamond" w:cs="Arial"/>
          <w:color w:val="000000" w:themeColor="text1"/>
        </w:rPr>
        <w:t xml:space="preserve"> Flexible therapeutic landscapes of labour and the place of pain relief. Health &amp; Place</w:t>
      </w:r>
      <w:r w:rsidR="00FD3181" w:rsidRPr="00554618">
        <w:rPr>
          <w:rFonts w:ascii="Garamond" w:hAnsi="Garamond" w:cs="Arial"/>
          <w:color w:val="000000" w:themeColor="text1"/>
        </w:rPr>
        <w:t xml:space="preserve"> </w:t>
      </w:r>
      <w:r w:rsidRPr="00554618">
        <w:rPr>
          <w:rFonts w:ascii="Garamond" w:hAnsi="Garamond" w:cs="Arial"/>
          <w:color w:val="000000" w:themeColor="text1"/>
        </w:rPr>
        <w:t>13</w:t>
      </w:r>
      <w:r w:rsidR="00FD3181" w:rsidRPr="00554618">
        <w:rPr>
          <w:rFonts w:ascii="Garamond" w:hAnsi="Garamond" w:cs="Arial"/>
          <w:color w:val="000000" w:themeColor="text1"/>
        </w:rPr>
        <w:t xml:space="preserve">, </w:t>
      </w:r>
      <w:r w:rsidRPr="00554618">
        <w:rPr>
          <w:rFonts w:ascii="Garamond" w:hAnsi="Garamond" w:cs="Arial"/>
          <w:color w:val="000000" w:themeColor="text1"/>
        </w:rPr>
        <w:t xml:space="preserve">4, 865-876. </w:t>
      </w:r>
    </w:p>
    <w:p w14:paraId="18FB07D3" w14:textId="7BF4608C" w:rsidR="00DE0C7F" w:rsidRPr="00554618" w:rsidRDefault="00DE0C7F" w:rsidP="001A6ECB">
      <w:pPr>
        <w:spacing w:line="360" w:lineRule="auto"/>
        <w:rPr>
          <w:rFonts w:ascii="Garamond" w:hAnsi="Garamond"/>
          <w:color w:val="000000" w:themeColor="text1"/>
        </w:rPr>
      </w:pPr>
    </w:p>
    <w:p w14:paraId="1D1F52BD" w14:textId="39E009BA" w:rsidR="00477F00" w:rsidRPr="00554618" w:rsidRDefault="00477F00" w:rsidP="001A6ECB">
      <w:pPr>
        <w:spacing w:line="360" w:lineRule="auto"/>
        <w:rPr>
          <w:rFonts w:ascii="Garamond" w:hAnsi="Garamond" w:cs="Arial"/>
          <w:color w:val="000000" w:themeColor="text1"/>
        </w:rPr>
      </w:pPr>
      <w:r w:rsidRPr="00554618">
        <w:rPr>
          <w:rFonts w:ascii="Garamond" w:hAnsi="Garamond" w:cs="Arial"/>
          <w:color w:val="000000" w:themeColor="text1"/>
        </w:rPr>
        <w:t>Watson, N., McKie, L., Hughes, B., Hopkins, D., &amp; Gregory, S. 2004. (Inter) dependence, needs and care: The potential for disability and feminist theorists to develop an emancipatory model. </w:t>
      </w:r>
      <w:r w:rsidRPr="00554618">
        <w:rPr>
          <w:rFonts w:ascii="Garamond" w:hAnsi="Garamond" w:cs="Arial"/>
          <w:iCs/>
          <w:color w:val="000000" w:themeColor="text1"/>
        </w:rPr>
        <w:t>Sociology</w:t>
      </w:r>
      <w:r w:rsidR="00FD3181" w:rsidRPr="00554618">
        <w:rPr>
          <w:rFonts w:ascii="Garamond" w:hAnsi="Garamond" w:cs="Arial"/>
          <w:color w:val="000000" w:themeColor="text1"/>
        </w:rPr>
        <w:t xml:space="preserve"> </w:t>
      </w:r>
      <w:r w:rsidRPr="00554618">
        <w:rPr>
          <w:rFonts w:ascii="Garamond" w:hAnsi="Garamond" w:cs="Arial"/>
          <w:color w:val="000000" w:themeColor="text1"/>
        </w:rPr>
        <w:t>38</w:t>
      </w:r>
      <w:r w:rsidR="00FD3181" w:rsidRPr="00554618">
        <w:rPr>
          <w:rFonts w:ascii="Garamond" w:hAnsi="Garamond" w:cs="Arial"/>
          <w:color w:val="000000" w:themeColor="text1"/>
        </w:rPr>
        <w:t xml:space="preserve">, </w:t>
      </w:r>
      <w:r w:rsidRPr="00554618">
        <w:rPr>
          <w:rFonts w:ascii="Garamond" w:hAnsi="Garamond" w:cs="Arial"/>
          <w:color w:val="000000" w:themeColor="text1"/>
        </w:rPr>
        <w:t>2, 331-350.</w:t>
      </w:r>
    </w:p>
    <w:p w14:paraId="20B69668" w14:textId="10F4374B" w:rsidR="00477F00" w:rsidRPr="00554618" w:rsidRDefault="00477F00" w:rsidP="001A6ECB">
      <w:pPr>
        <w:spacing w:line="360" w:lineRule="auto"/>
        <w:rPr>
          <w:rFonts w:ascii="Garamond" w:hAnsi="Garamond"/>
          <w:color w:val="000000" w:themeColor="text1"/>
        </w:rPr>
      </w:pPr>
    </w:p>
    <w:p w14:paraId="2927C39A" w14:textId="403D91E9" w:rsidR="006C749D" w:rsidRPr="00554618" w:rsidRDefault="006C749D" w:rsidP="001A6ECB">
      <w:pPr>
        <w:spacing w:line="360" w:lineRule="auto"/>
        <w:rPr>
          <w:rFonts w:ascii="Garamond" w:hAnsi="Garamond"/>
          <w:color w:val="000000" w:themeColor="text1"/>
        </w:rPr>
      </w:pPr>
      <w:r w:rsidRPr="00554618">
        <w:rPr>
          <w:rFonts w:ascii="Garamond" w:hAnsi="Garamond"/>
          <w:color w:val="000000" w:themeColor="text1"/>
          <w:shd w:val="clear" w:color="auto" w:fill="FFFFFF"/>
        </w:rPr>
        <w:t>Williams, R. 2014. </w:t>
      </w:r>
      <w:r w:rsidRPr="00554618">
        <w:rPr>
          <w:rFonts w:ascii="Garamond" w:hAnsi="Garamond"/>
          <w:iCs/>
          <w:color w:val="000000" w:themeColor="text1"/>
        </w:rPr>
        <w:t>Keywords: A vocabulary of culture and society</w:t>
      </w:r>
      <w:r w:rsidRPr="00554618">
        <w:rPr>
          <w:rFonts w:ascii="Garamond" w:hAnsi="Garamond"/>
          <w:color w:val="000000" w:themeColor="text1"/>
          <w:shd w:val="clear" w:color="auto" w:fill="FFFFFF"/>
        </w:rPr>
        <w:t>. Oxford University Press</w:t>
      </w:r>
      <w:r w:rsidR="00FD3181" w:rsidRPr="00554618">
        <w:rPr>
          <w:rFonts w:ascii="Garamond" w:hAnsi="Garamond"/>
          <w:color w:val="000000" w:themeColor="text1"/>
          <w:shd w:val="clear" w:color="auto" w:fill="FFFFFF"/>
        </w:rPr>
        <w:t>, Oxford.</w:t>
      </w:r>
    </w:p>
    <w:p w14:paraId="03FA01E8" w14:textId="77777777" w:rsidR="006C749D" w:rsidRPr="00554618" w:rsidRDefault="006C749D" w:rsidP="001A6ECB">
      <w:pPr>
        <w:spacing w:line="360" w:lineRule="auto"/>
        <w:rPr>
          <w:rFonts w:ascii="Garamond" w:hAnsi="Garamond"/>
          <w:color w:val="000000" w:themeColor="text1"/>
        </w:rPr>
      </w:pPr>
    </w:p>
    <w:p w14:paraId="7167D63B" w14:textId="37C2C53F" w:rsidR="005158C3" w:rsidRPr="00554618" w:rsidRDefault="005158C3" w:rsidP="001A6ECB">
      <w:pPr>
        <w:spacing w:line="360" w:lineRule="auto"/>
        <w:rPr>
          <w:rFonts w:ascii="Garamond" w:hAnsi="Garamond"/>
          <w:color w:val="000000" w:themeColor="text1"/>
        </w:rPr>
      </w:pPr>
      <w:r w:rsidRPr="00554618">
        <w:rPr>
          <w:rFonts w:ascii="Garamond" w:hAnsi="Garamond"/>
          <w:color w:val="000000" w:themeColor="text1"/>
        </w:rPr>
        <w:t>Wilson, H. F. 2017</w:t>
      </w:r>
      <w:r w:rsidR="00FD3181" w:rsidRPr="00554618">
        <w:rPr>
          <w:rFonts w:ascii="Garamond" w:hAnsi="Garamond"/>
          <w:color w:val="000000" w:themeColor="text1"/>
        </w:rPr>
        <w:t>.</w:t>
      </w:r>
      <w:r w:rsidRPr="00554618">
        <w:rPr>
          <w:rFonts w:ascii="Garamond" w:hAnsi="Garamond"/>
          <w:color w:val="000000" w:themeColor="text1"/>
        </w:rPr>
        <w:t xml:space="preserve"> On geography and encounter: Bodies, borders, and difference. Progress in Human Geography</w:t>
      </w:r>
      <w:r w:rsidRPr="00554618">
        <w:rPr>
          <w:rFonts w:ascii="Garamond" w:hAnsi="Garamond"/>
          <w:i/>
          <w:color w:val="000000" w:themeColor="text1"/>
        </w:rPr>
        <w:t xml:space="preserve"> </w:t>
      </w:r>
      <w:r w:rsidRPr="00554618">
        <w:rPr>
          <w:rFonts w:ascii="Garamond" w:hAnsi="Garamond"/>
          <w:color w:val="000000" w:themeColor="text1"/>
        </w:rPr>
        <w:t>4</w:t>
      </w:r>
      <w:r w:rsidR="00FD3181" w:rsidRPr="00554618">
        <w:rPr>
          <w:rFonts w:ascii="Garamond" w:hAnsi="Garamond"/>
          <w:color w:val="000000" w:themeColor="text1"/>
        </w:rPr>
        <w:t xml:space="preserve">1, </w:t>
      </w:r>
      <w:r w:rsidRPr="00554618">
        <w:rPr>
          <w:rFonts w:ascii="Garamond" w:hAnsi="Garamond"/>
          <w:color w:val="000000" w:themeColor="text1"/>
        </w:rPr>
        <w:t>4</w:t>
      </w:r>
      <w:r w:rsidR="00FD3181" w:rsidRPr="00554618">
        <w:rPr>
          <w:rFonts w:ascii="Garamond" w:hAnsi="Garamond"/>
          <w:color w:val="000000" w:themeColor="text1"/>
        </w:rPr>
        <w:t>,</w:t>
      </w:r>
      <w:r w:rsidRPr="00554618">
        <w:rPr>
          <w:rFonts w:ascii="Garamond" w:hAnsi="Garamond"/>
          <w:color w:val="000000" w:themeColor="text1"/>
        </w:rPr>
        <w:t xml:space="preserve"> 451–471.</w:t>
      </w:r>
    </w:p>
    <w:p w14:paraId="3792988F" w14:textId="77777777" w:rsidR="005158C3" w:rsidRPr="00554618" w:rsidRDefault="005158C3" w:rsidP="001A6ECB">
      <w:pPr>
        <w:spacing w:line="360" w:lineRule="auto"/>
        <w:rPr>
          <w:rFonts w:ascii="Garamond" w:hAnsi="Garamond"/>
          <w:color w:val="000000" w:themeColor="text1"/>
        </w:rPr>
      </w:pPr>
    </w:p>
    <w:p w14:paraId="0DF37AFF" w14:textId="53DDDA2B" w:rsidR="00A83136" w:rsidRPr="00554618" w:rsidRDefault="00DE0C7F" w:rsidP="001A6ECB">
      <w:pPr>
        <w:spacing w:line="360" w:lineRule="auto"/>
        <w:rPr>
          <w:rFonts w:ascii="Garamond" w:hAnsi="Garamond"/>
          <w:color w:val="000000" w:themeColor="text1"/>
        </w:rPr>
      </w:pPr>
      <w:r w:rsidRPr="00554618">
        <w:rPr>
          <w:rFonts w:ascii="Garamond" w:hAnsi="Garamond"/>
          <w:color w:val="000000" w:themeColor="text1"/>
        </w:rPr>
        <w:t>Wilson, K. 2003</w:t>
      </w:r>
      <w:r w:rsidR="00FD3181" w:rsidRPr="00554618">
        <w:rPr>
          <w:rFonts w:ascii="Garamond" w:hAnsi="Garamond"/>
          <w:color w:val="000000" w:themeColor="text1"/>
        </w:rPr>
        <w:t>.</w:t>
      </w:r>
      <w:r w:rsidRPr="00554618">
        <w:rPr>
          <w:rFonts w:ascii="Garamond" w:hAnsi="Garamond"/>
          <w:color w:val="000000" w:themeColor="text1"/>
        </w:rPr>
        <w:t xml:space="preserve"> Therapeutic landscapes and First Nations peoples: an exploration of culture, health and place. </w:t>
      </w:r>
      <w:r w:rsidRPr="00554618">
        <w:rPr>
          <w:rFonts w:ascii="Garamond" w:hAnsi="Garamond"/>
          <w:iCs/>
          <w:color w:val="000000" w:themeColor="text1"/>
        </w:rPr>
        <w:t>Health &amp; Place</w:t>
      </w:r>
      <w:r w:rsidR="00FD3181" w:rsidRPr="00554618">
        <w:rPr>
          <w:rFonts w:ascii="Garamond" w:hAnsi="Garamond"/>
          <w:color w:val="000000" w:themeColor="text1"/>
        </w:rPr>
        <w:t xml:space="preserve"> </w:t>
      </w:r>
      <w:r w:rsidRPr="00554618">
        <w:rPr>
          <w:rFonts w:ascii="Garamond" w:hAnsi="Garamond"/>
          <w:iCs/>
          <w:color w:val="000000" w:themeColor="text1"/>
        </w:rPr>
        <w:t>9</w:t>
      </w:r>
      <w:r w:rsidR="00FD3181" w:rsidRPr="00554618">
        <w:rPr>
          <w:rFonts w:ascii="Garamond" w:hAnsi="Garamond"/>
          <w:color w:val="000000" w:themeColor="text1"/>
        </w:rPr>
        <w:t xml:space="preserve">, </w:t>
      </w:r>
      <w:r w:rsidRPr="00554618">
        <w:rPr>
          <w:rFonts w:ascii="Garamond" w:hAnsi="Garamond"/>
          <w:color w:val="000000" w:themeColor="text1"/>
        </w:rPr>
        <w:t>2, 83-93.</w:t>
      </w:r>
    </w:p>
    <w:sectPr w:rsidR="00A83136" w:rsidRPr="00554618" w:rsidSect="00D47BFC">
      <w:footerReference w:type="even" r:id="rId8"/>
      <w:footerReference w:type="default" r:id="rId9"/>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050" w16cex:dateUtc="2022-08-31T00:54:00Z"/>
  <w16cex:commentExtensible w16cex:durableId="26B9A221" w16cex:dateUtc="2022-08-31T01:02:00Z"/>
  <w16cex:commentExtensible w16cex:durableId="26B9ACC4" w16cex:dateUtc="2022-08-31T01:47:00Z"/>
  <w16cex:commentExtensible w16cex:durableId="26B9AE4C" w16cex:dateUtc="2022-08-31T0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9B11E" w14:textId="77777777" w:rsidR="009C6254" w:rsidRDefault="009C6254" w:rsidP="006A5374">
      <w:r>
        <w:separator/>
      </w:r>
    </w:p>
  </w:endnote>
  <w:endnote w:type="continuationSeparator" w:id="0">
    <w:p w14:paraId="385C7187" w14:textId="77777777" w:rsidR="009C6254" w:rsidRDefault="009C6254" w:rsidP="006A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4020202020204"/>
    <w:charset w:val="00"/>
    <w:family w:val="swiss"/>
    <w:pitch w:val="variable"/>
    <w:sig w:usb0="00000001"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2049975"/>
      <w:docPartObj>
        <w:docPartGallery w:val="Page Numbers (Bottom of Page)"/>
        <w:docPartUnique/>
      </w:docPartObj>
    </w:sdtPr>
    <w:sdtEndPr>
      <w:rPr>
        <w:rStyle w:val="PageNumber"/>
      </w:rPr>
    </w:sdtEndPr>
    <w:sdtContent>
      <w:p w14:paraId="6A1E8BE1" w14:textId="42B0793D" w:rsidR="008A6E67" w:rsidRDefault="008A6E67" w:rsidP="00115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16C7">
          <w:rPr>
            <w:rStyle w:val="PageNumber"/>
            <w:noProof/>
          </w:rPr>
          <w:t>2</w:t>
        </w:r>
        <w:r>
          <w:rPr>
            <w:rStyle w:val="PageNumber"/>
          </w:rPr>
          <w:fldChar w:fldCharType="end"/>
        </w:r>
      </w:p>
    </w:sdtContent>
  </w:sdt>
  <w:p w14:paraId="30E93272" w14:textId="77777777" w:rsidR="008A6E67" w:rsidRDefault="008A6E67" w:rsidP="006A53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4573640"/>
      <w:docPartObj>
        <w:docPartGallery w:val="Page Numbers (Bottom of Page)"/>
        <w:docPartUnique/>
      </w:docPartObj>
    </w:sdtPr>
    <w:sdtEndPr>
      <w:rPr>
        <w:rStyle w:val="PageNumber"/>
      </w:rPr>
    </w:sdtEndPr>
    <w:sdtContent>
      <w:p w14:paraId="44CECBA8" w14:textId="77777777" w:rsidR="008A6E67" w:rsidRDefault="008A6E67" w:rsidP="00115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D5E8A">
          <w:rPr>
            <w:rStyle w:val="PageNumber"/>
            <w:noProof/>
          </w:rPr>
          <w:t>2</w:t>
        </w:r>
        <w:r>
          <w:rPr>
            <w:rStyle w:val="PageNumber"/>
          </w:rPr>
          <w:fldChar w:fldCharType="end"/>
        </w:r>
      </w:p>
    </w:sdtContent>
  </w:sdt>
  <w:p w14:paraId="4C67CA37" w14:textId="77777777" w:rsidR="008A6E67" w:rsidRDefault="008A6E67" w:rsidP="006A53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79738" w14:textId="77777777" w:rsidR="009C6254" w:rsidRDefault="009C6254" w:rsidP="006A5374">
      <w:r>
        <w:separator/>
      </w:r>
    </w:p>
  </w:footnote>
  <w:footnote w:type="continuationSeparator" w:id="0">
    <w:p w14:paraId="60EFEBBE" w14:textId="77777777" w:rsidR="009C6254" w:rsidRDefault="009C6254" w:rsidP="006A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8C6"/>
    <w:multiLevelType w:val="hybridMultilevel"/>
    <w:tmpl w:val="41245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F85DD2"/>
    <w:multiLevelType w:val="hybridMultilevel"/>
    <w:tmpl w:val="17DCC620"/>
    <w:lvl w:ilvl="0" w:tplc="A9802AE0">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5C21"/>
    <w:multiLevelType w:val="hybridMultilevel"/>
    <w:tmpl w:val="6F0C8D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F26F70"/>
    <w:multiLevelType w:val="hybridMultilevel"/>
    <w:tmpl w:val="C860C84E"/>
    <w:lvl w:ilvl="0" w:tplc="E7983AA8">
      <w:numFmt w:val="bullet"/>
      <w:lvlText w:val="-"/>
      <w:lvlJc w:val="left"/>
      <w:pPr>
        <w:ind w:left="360" w:hanging="360"/>
      </w:pPr>
      <w:rPr>
        <w:rFonts w:ascii="PMingLiU" w:eastAsia="PMingLiU" w:hAnsi="PMingLiU" w:cs="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025669"/>
    <w:multiLevelType w:val="hybridMultilevel"/>
    <w:tmpl w:val="88409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CE0CCA"/>
    <w:multiLevelType w:val="hybridMultilevel"/>
    <w:tmpl w:val="BE4026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F0E68D4"/>
    <w:multiLevelType w:val="hybridMultilevel"/>
    <w:tmpl w:val="A860D9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5512823"/>
    <w:multiLevelType w:val="hybridMultilevel"/>
    <w:tmpl w:val="97566D7A"/>
    <w:lvl w:ilvl="0" w:tplc="E7983AA8">
      <w:numFmt w:val="bullet"/>
      <w:lvlText w:val="-"/>
      <w:lvlJc w:val="left"/>
      <w:pPr>
        <w:ind w:left="360" w:hanging="360"/>
      </w:pPr>
      <w:rPr>
        <w:rFonts w:ascii="PMingLiU" w:eastAsia="PMingLiU" w:hAnsi="PMingLiU" w:cs="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A377D03"/>
    <w:multiLevelType w:val="hybridMultilevel"/>
    <w:tmpl w:val="8536F7A6"/>
    <w:lvl w:ilvl="0" w:tplc="04090001">
      <w:start w:val="1"/>
      <w:numFmt w:val="bullet"/>
      <w:lvlText w:val=""/>
      <w:lvlJc w:val="left"/>
      <w:pPr>
        <w:ind w:left="544" w:hanging="480"/>
      </w:pPr>
      <w:rPr>
        <w:rFonts w:ascii="Wingdings" w:hAnsi="Wingdings" w:hint="default"/>
      </w:rPr>
    </w:lvl>
    <w:lvl w:ilvl="1" w:tplc="04090003" w:tentative="1">
      <w:start w:val="1"/>
      <w:numFmt w:val="bullet"/>
      <w:lvlText w:val=""/>
      <w:lvlJc w:val="left"/>
      <w:pPr>
        <w:ind w:left="1024" w:hanging="480"/>
      </w:pPr>
      <w:rPr>
        <w:rFonts w:ascii="Wingdings" w:hAnsi="Wingdings" w:hint="default"/>
      </w:rPr>
    </w:lvl>
    <w:lvl w:ilvl="2" w:tplc="04090005" w:tentative="1">
      <w:start w:val="1"/>
      <w:numFmt w:val="bullet"/>
      <w:lvlText w:val=""/>
      <w:lvlJc w:val="left"/>
      <w:pPr>
        <w:ind w:left="1504" w:hanging="480"/>
      </w:pPr>
      <w:rPr>
        <w:rFonts w:ascii="Wingdings" w:hAnsi="Wingdings" w:hint="default"/>
      </w:rPr>
    </w:lvl>
    <w:lvl w:ilvl="3" w:tplc="04090001" w:tentative="1">
      <w:start w:val="1"/>
      <w:numFmt w:val="bullet"/>
      <w:lvlText w:val=""/>
      <w:lvlJc w:val="left"/>
      <w:pPr>
        <w:ind w:left="1984" w:hanging="480"/>
      </w:pPr>
      <w:rPr>
        <w:rFonts w:ascii="Wingdings" w:hAnsi="Wingdings" w:hint="default"/>
      </w:rPr>
    </w:lvl>
    <w:lvl w:ilvl="4" w:tplc="04090003" w:tentative="1">
      <w:start w:val="1"/>
      <w:numFmt w:val="bullet"/>
      <w:lvlText w:val=""/>
      <w:lvlJc w:val="left"/>
      <w:pPr>
        <w:ind w:left="2464" w:hanging="480"/>
      </w:pPr>
      <w:rPr>
        <w:rFonts w:ascii="Wingdings" w:hAnsi="Wingdings" w:hint="default"/>
      </w:rPr>
    </w:lvl>
    <w:lvl w:ilvl="5" w:tplc="04090005" w:tentative="1">
      <w:start w:val="1"/>
      <w:numFmt w:val="bullet"/>
      <w:lvlText w:val=""/>
      <w:lvlJc w:val="left"/>
      <w:pPr>
        <w:ind w:left="2944" w:hanging="480"/>
      </w:pPr>
      <w:rPr>
        <w:rFonts w:ascii="Wingdings" w:hAnsi="Wingdings" w:hint="default"/>
      </w:rPr>
    </w:lvl>
    <w:lvl w:ilvl="6" w:tplc="04090001" w:tentative="1">
      <w:start w:val="1"/>
      <w:numFmt w:val="bullet"/>
      <w:lvlText w:val=""/>
      <w:lvlJc w:val="left"/>
      <w:pPr>
        <w:ind w:left="3424" w:hanging="480"/>
      </w:pPr>
      <w:rPr>
        <w:rFonts w:ascii="Wingdings" w:hAnsi="Wingdings" w:hint="default"/>
      </w:rPr>
    </w:lvl>
    <w:lvl w:ilvl="7" w:tplc="04090003" w:tentative="1">
      <w:start w:val="1"/>
      <w:numFmt w:val="bullet"/>
      <w:lvlText w:val=""/>
      <w:lvlJc w:val="left"/>
      <w:pPr>
        <w:ind w:left="3904" w:hanging="480"/>
      </w:pPr>
      <w:rPr>
        <w:rFonts w:ascii="Wingdings" w:hAnsi="Wingdings" w:hint="default"/>
      </w:rPr>
    </w:lvl>
    <w:lvl w:ilvl="8" w:tplc="04090005" w:tentative="1">
      <w:start w:val="1"/>
      <w:numFmt w:val="bullet"/>
      <w:lvlText w:val=""/>
      <w:lvlJc w:val="left"/>
      <w:pPr>
        <w:ind w:left="4384" w:hanging="480"/>
      </w:pPr>
      <w:rPr>
        <w:rFonts w:ascii="Wingdings" w:hAnsi="Wingdings" w:hint="default"/>
      </w:rPr>
    </w:lvl>
  </w:abstractNum>
  <w:num w:numId="1">
    <w:abstractNumId w:val="1"/>
  </w:num>
  <w:num w:numId="2">
    <w:abstractNumId w:val="7"/>
  </w:num>
  <w:num w:numId="3">
    <w:abstractNumId w:val="3"/>
  </w:num>
  <w:num w:numId="4">
    <w:abstractNumId w:val="0"/>
  </w:num>
  <w:num w:numId="5">
    <w:abstractNumId w:val="8"/>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91"/>
    <w:rsid w:val="00003EFE"/>
    <w:rsid w:val="000063B3"/>
    <w:rsid w:val="00010690"/>
    <w:rsid w:val="00011B9E"/>
    <w:rsid w:val="00012F49"/>
    <w:rsid w:val="000146BF"/>
    <w:rsid w:val="00014DED"/>
    <w:rsid w:val="00014F14"/>
    <w:rsid w:val="00015F81"/>
    <w:rsid w:val="00016627"/>
    <w:rsid w:val="0002294B"/>
    <w:rsid w:val="00023411"/>
    <w:rsid w:val="00025765"/>
    <w:rsid w:val="00025EEA"/>
    <w:rsid w:val="000317B6"/>
    <w:rsid w:val="00036273"/>
    <w:rsid w:val="00037DBD"/>
    <w:rsid w:val="00040D7A"/>
    <w:rsid w:val="000418E4"/>
    <w:rsid w:val="000420FA"/>
    <w:rsid w:val="00042288"/>
    <w:rsid w:val="0004339C"/>
    <w:rsid w:val="000433E6"/>
    <w:rsid w:val="00050E75"/>
    <w:rsid w:val="00057678"/>
    <w:rsid w:val="00060055"/>
    <w:rsid w:val="00060336"/>
    <w:rsid w:val="00063675"/>
    <w:rsid w:val="00067133"/>
    <w:rsid w:val="0007072B"/>
    <w:rsid w:val="00071E1B"/>
    <w:rsid w:val="00073DEB"/>
    <w:rsid w:val="000742C1"/>
    <w:rsid w:val="00080A48"/>
    <w:rsid w:val="0008246A"/>
    <w:rsid w:val="00082739"/>
    <w:rsid w:val="00082BB4"/>
    <w:rsid w:val="000831FA"/>
    <w:rsid w:val="000866AB"/>
    <w:rsid w:val="000869DA"/>
    <w:rsid w:val="00087291"/>
    <w:rsid w:val="000929C8"/>
    <w:rsid w:val="000930A9"/>
    <w:rsid w:val="00094591"/>
    <w:rsid w:val="000A0CDC"/>
    <w:rsid w:val="000A5917"/>
    <w:rsid w:val="000A5F1E"/>
    <w:rsid w:val="000A6FF3"/>
    <w:rsid w:val="000A7142"/>
    <w:rsid w:val="000A7B64"/>
    <w:rsid w:val="000A7DCB"/>
    <w:rsid w:val="000B1CA6"/>
    <w:rsid w:val="000B3EDA"/>
    <w:rsid w:val="000B416D"/>
    <w:rsid w:val="000B444C"/>
    <w:rsid w:val="000B4995"/>
    <w:rsid w:val="000B7EA8"/>
    <w:rsid w:val="000C6AB6"/>
    <w:rsid w:val="000D2450"/>
    <w:rsid w:val="000D5BA8"/>
    <w:rsid w:val="000D692A"/>
    <w:rsid w:val="000D7415"/>
    <w:rsid w:val="000E1394"/>
    <w:rsid w:val="000E3E1A"/>
    <w:rsid w:val="000E4900"/>
    <w:rsid w:val="000F123B"/>
    <w:rsid w:val="000F16B3"/>
    <w:rsid w:val="000F49D3"/>
    <w:rsid w:val="00104E37"/>
    <w:rsid w:val="00105508"/>
    <w:rsid w:val="00105E9A"/>
    <w:rsid w:val="00107159"/>
    <w:rsid w:val="00113DBC"/>
    <w:rsid w:val="00115B22"/>
    <w:rsid w:val="00116B86"/>
    <w:rsid w:val="00121A93"/>
    <w:rsid w:val="00122391"/>
    <w:rsid w:val="0012351B"/>
    <w:rsid w:val="00123A19"/>
    <w:rsid w:val="00125BA0"/>
    <w:rsid w:val="001300ED"/>
    <w:rsid w:val="0013060E"/>
    <w:rsid w:val="001308BA"/>
    <w:rsid w:val="00131B58"/>
    <w:rsid w:val="00131F7C"/>
    <w:rsid w:val="0013422A"/>
    <w:rsid w:val="00134386"/>
    <w:rsid w:val="001354C4"/>
    <w:rsid w:val="00135732"/>
    <w:rsid w:val="00136420"/>
    <w:rsid w:val="00137C11"/>
    <w:rsid w:val="00140E0D"/>
    <w:rsid w:val="0014261E"/>
    <w:rsid w:val="00144F3F"/>
    <w:rsid w:val="0014563E"/>
    <w:rsid w:val="00150550"/>
    <w:rsid w:val="00152A47"/>
    <w:rsid w:val="00152F61"/>
    <w:rsid w:val="00154BA8"/>
    <w:rsid w:val="00156098"/>
    <w:rsid w:val="00156ED1"/>
    <w:rsid w:val="00157541"/>
    <w:rsid w:val="00157FDB"/>
    <w:rsid w:val="00160FCF"/>
    <w:rsid w:val="0016253B"/>
    <w:rsid w:val="00163450"/>
    <w:rsid w:val="0016370F"/>
    <w:rsid w:val="00164893"/>
    <w:rsid w:val="00165764"/>
    <w:rsid w:val="00167E32"/>
    <w:rsid w:val="001709CA"/>
    <w:rsid w:val="00171D34"/>
    <w:rsid w:val="00173AE7"/>
    <w:rsid w:val="0017421F"/>
    <w:rsid w:val="00174465"/>
    <w:rsid w:val="00176227"/>
    <w:rsid w:val="0017658D"/>
    <w:rsid w:val="001827C6"/>
    <w:rsid w:val="00185876"/>
    <w:rsid w:val="001863AE"/>
    <w:rsid w:val="00192492"/>
    <w:rsid w:val="001926FC"/>
    <w:rsid w:val="00194004"/>
    <w:rsid w:val="00195EA1"/>
    <w:rsid w:val="00195F1E"/>
    <w:rsid w:val="001A135C"/>
    <w:rsid w:val="001A3051"/>
    <w:rsid w:val="001A32AD"/>
    <w:rsid w:val="001A4B1A"/>
    <w:rsid w:val="001A537E"/>
    <w:rsid w:val="001A6ECB"/>
    <w:rsid w:val="001B10FB"/>
    <w:rsid w:val="001B25AE"/>
    <w:rsid w:val="001B67EB"/>
    <w:rsid w:val="001B78A0"/>
    <w:rsid w:val="001C05B6"/>
    <w:rsid w:val="001C0C24"/>
    <w:rsid w:val="001C25F5"/>
    <w:rsid w:val="001C5E3E"/>
    <w:rsid w:val="001D08D0"/>
    <w:rsid w:val="001D1297"/>
    <w:rsid w:val="001D546A"/>
    <w:rsid w:val="001D5779"/>
    <w:rsid w:val="001D6C0B"/>
    <w:rsid w:val="001D7EB1"/>
    <w:rsid w:val="001E00C4"/>
    <w:rsid w:val="001E65B5"/>
    <w:rsid w:val="001E65C7"/>
    <w:rsid w:val="001E6761"/>
    <w:rsid w:val="001F6936"/>
    <w:rsid w:val="0020077F"/>
    <w:rsid w:val="0020177A"/>
    <w:rsid w:val="00201EA6"/>
    <w:rsid w:val="002023D6"/>
    <w:rsid w:val="00212532"/>
    <w:rsid w:val="00213671"/>
    <w:rsid w:val="0021499C"/>
    <w:rsid w:val="0021567A"/>
    <w:rsid w:val="00217EA9"/>
    <w:rsid w:val="00220BB8"/>
    <w:rsid w:val="002230BF"/>
    <w:rsid w:val="002243A5"/>
    <w:rsid w:val="002246F8"/>
    <w:rsid w:val="002270F8"/>
    <w:rsid w:val="00227337"/>
    <w:rsid w:val="00227CEF"/>
    <w:rsid w:val="002305E6"/>
    <w:rsid w:val="00231320"/>
    <w:rsid w:val="0023137B"/>
    <w:rsid w:val="00231A6C"/>
    <w:rsid w:val="00235C2A"/>
    <w:rsid w:val="00236C03"/>
    <w:rsid w:val="00236C44"/>
    <w:rsid w:val="0024072F"/>
    <w:rsid w:val="002414C2"/>
    <w:rsid w:val="00242EA5"/>
    <w:rsid w:val="00246939"/>
    <w:rsid w:val="002562C5"/>
    <w:rsid w:val="0025764C"/>
    <w:rsid w:val="002604C6"/>
    <w:rsid w:val="0026069E"/>
    <w:rsid w:val="002639C3"/>
    <w:rsid w:val="00266628"/>
    <w:rsid w:val="002666AF"/>
    <w:rsid w:val="002667E4"/>
    <w:rsid w:val="002701BE"/>
    <w:rsid w:val="002829C3"/>
    <w:rsid w:val="00284D1A"/>
    <w:rsid w:val="002861A1"/>
    <w:rsid w:val="002870D2"/>
    <w:rsid w:val="00291A77"/>
    <w:rsid w:val="00291CA7"/>
    <w:rsid w:val="0029298A"/>
    <w:rsid w:val="00295190"/>
    <w:rsid w:val="00295FB6"/>
    <w:rsid w:val="002961B4"/>
    <w:rsid w:val="002970D9"/>
    <w:rsid w:val="002A4995"/>
    <w:rsid w:val="002A5D59"/>
    <w:rsid w:val="002A783C"/>
    <w:rsid w:val="002B37BA"/>
    <w:rsid w:val="002B57F1"/>
    <w:rsid w:val="002B7E32"/>
    <w:rsid w:val="002C1B82"/>
    <w:rsid w:val="002C5E76"/>
    <w:rsid w:val="002C72BE"/>
    <w:rsid w:val="002D0FAC"/>
    <w:rsid w:val="002D30B8"/>
    <w:rsid w:val="002D31B2"/>
    <w:rsid w:val="002D4163"/>
    <w:rsid w:val="002D5E8A"/>
    <w:rsid w:val="002E0C77"/>
    <w:rsid w:val="002E16C7"/>
    <w:rsid w:val="002E245C"/>
    <w:rsid w:val="002E301A"/>
    <w:rsid w:val="002E58D7"/>
    <w:rsid w:val="002E7183"/>
    <w:rsid w:val="002F013F"/>
    <w:rsid w:val="002F0C56"/>
    <w:rsid w:val="002F30B0"/>
    <w:rsid w:val="002F76C2"/>
    <w:rsid w:val="00300729"/>
    <w:rsid w:val="003011F6"/>
    <w:rsid w:val="00302519"/>
    <w:rsid w:val="003032D9"/>
    <w:rsid w:val="00303746"/>
    <w:rsid w:val="00304AC9"/>
    <w:rsid w:val="00304F7B"/>
    <w:rsid w:val="00306AB7"/>
    <w:rsid w:val="00312BA4"/>
    <w:rsid w:val="00313069"/>
    <w:rsid w:val="003131E9"/>
    <w:rsid w:val="00313389"/>
    <w:rsid w:val="003141AA"/>
    <w:rsid w:val="003148D8"/>
    <w:rsid w:val="00314A21"/>
    <w:rsid w:val="00315522"/>
    <w:rsid w:val="00320D62"/>
    <w:rsid w:val="00320DFA"/>
    <w:rsid w:val="00321606"/>
    <w:rsid w:val="0032291C"/>
    <w:rsid w:val="00322A1A"/>
    <w:rsid w:val="00322FEE"/>
    <w:rsid w:val="003328D5"/>
    <w:rsid w:val="00332EAF"/>
    <w:rsid w:val="00341A26"/>
    <w:rsid w:val="0034241C"/>
    <w:rsid w:val="00345450"/>
    <w:rsid w:val="003506A9"/>
    <w:rsid w:val="00352E23"/>
    <w:rsid w:val="00353C9B"/>
    <w:rsid w:val="00355F01"/>
    <w:rsid w:val="003567AD"/>
    <w:rsid w:val="003621F5"/>
    <w:rsid w:val="00364D0B"/>
    <w:rsid w:val="00365DCA"/>
    <w:rsid w:val="00367839"/>
    <w:rsid w:val="00367C7E"/>
    <w:rsid w:val="003701C3"/>
    <w:rsid w:val="00370332"/>
    <w:rsid w:val="00373877"/>
    <w:rsid w:val="003738FE"/>
    <w:rsid w:val="00374F9F"/>
    <w:rsid w:val="00377900"/>
    <w:rsid w:val="00381334"/>
    <w:rsid w:val="0038278E"/>
    <w:rsid w:val="00384E85"/>
    <w:rsid w:val="003874BB"/>
    <w:rsid w:val="00391875"/>
    <w:rsid w:val="00392E8D"/>
    <w:rsid w:val="00392EF9"/>
    <w:rsid w:val="0039638F"/>
    <w:rsid w:val="00397857"/>
    <w:rsid w:val="00397ABD"/>
    <w:rsid w:val="00397E1A"/>
    <w:rsid w:val="003A213A"/>
    <w:rsid w:val="003A2E19"/>
    <w:rsid w:val="003B04BA"/>
    <w:rsid w:val="003B1198"/>
    <w:rsid w:val="003B56C9"/>
    <w:rsid w:val="003C157A"/>
    <w:rsid w:val="003C4684"/>
    <w:rsid w:val="003C60C4"/>
    <w:rsid w:val="003C6C42"/>
    <w:rsid w:val="003D110B"/>
    <w:rsid w:val="003D2172"/>
    <w:rsid w:val="003D4E7F"/>
    <w:rsid w:val="003D60DE"/>
    <w:rsid w:val="003E1C69"/>
    <w:rsid w:val="003E2956"/>
    <w:rsid w:val="003E3B0A"/>
    <w:rsid w:val="003E6EA5"/>
    <w:rsid w:val="003F0A97"/>
    <w:rsid w:val="003F39CE"/>
    <w:rsid w:val="003F5900"/>
    <w:rsid w:val="00400626"/>
    <w:rsid w:val="004019ED"/>
    <w:rsid w:val="004020B4"/>
    <w:rsid w:val="00403017"/>
    <w:rsid w:val="00404503"/>
    <w:rsid w:val="00406F91"/>
    <w:rsid w:val="00410F99"/>
    <w:rsid w:val="00413C84"/>
    <w:rsid w:val="00414429"/>
    <w:rsid w:val="00415EA9"/>
    <w:rsid w:val="00420B4A"/>
    <w:rsid w:val="0043013B"/>
    <w:rsid w:val="00430A4E"/>
    <w:rsid w:val="00430D89"/>
    <w:rsid w:val="00434473"/>
    <w:rsid w:val="004352F6"/>
    <w:rsid w:val="00435C70"/>
    <w:rsid w:val="00437E79"/>
    <w:rsid w:val="004413E8"/>
    <w:rsid w:val="00442810"/>
    <w:rsid w:val="004456DC"/>
    <w:rsid w:val="0044669D"/>
    <w:rsid w:val="00452C99"/>
    <w:rsid w:val="00453041"/>
    <w:rsid w:val="004545C5"/>
    <w:rsid w:val="00455139"/>
    <w:rsid w:val="0045515F"/>
    <w:rsid w:val="004575F4"/>
    <w:rsid w:val="0045765B"/>
    <w:rsid w:val="004609A4"/>
    <w:rsid w:val="004613DB"/>
    <w:rsid w:val="004675A7"/>
    <w:rsid w:val="00470334"/>
    <w:rsid w:val="004720BD"/>
    <w:rsid w:val="00475DCA"/>
    <w:rsid w:val="00477F00"/>
    <w:rsid w:val="00481B91"/>
    <w:rsid w:val="00483A01"/>
    <w:rsid w:val="00483AE5"/>
    <w:rsid w:val="00485949"/>
    <w:rsid w:val="00485CDF"/>
    <w:rsid w:val="00487B00"/>
    <w:rsid w:val="00487F60"/>
    <w:rsid w:val="0049161E"/>
    <w:rsid w:val="00491F2E"/>
    <w:rsid w:val="00492D46"/>
    <w:rsid w:val="00497C93"/>
    <w:rsid w:val="004A4DF3"/>
    <w:rsid w:val="004A7830"/>
    <w:rsid w:val="004B0040"/>
    <w:rsid w:val="004B1D94"/>
    <w:rsid w:val="004B319C"/>
    <w:rsid w:val="004B37D4"/>
    <w:rsid w:val="004C214E"/>
    <w:rsid w:val="004C2D71"/>
    <w:rsid w:val="004C351C"/>
    <w:rsid w:val="004C4673"/>
    <w:rsid w:val="004C56F8"/>
    <w:rsid w:val="004C5B31"/>
    <w:rsid w:val="004C67BB"/>
    <w:rsid w:val="004D0752"/>
    <w:rsid w:val="004D0E65"/>
    <w:rsid w:val="004D1780"/>
    <w:rsid w:val="004D2025"/>
    <w:rsid w:val="004D2704"/>
    <w:rsid w:val="004D4B91"/>
    <w:rsid w:val="004D540E"/>
    <w:rsid w:val="004D5654"/>
    <w:rsid w:val="004D7B40"/>
    <w:rsid w:val="004E3B0E"/>
    <w:rsid w:val="004E50D3"/>
    <w:rsid w:val="004E6C76"/>
    <w:rsid w:val="004F230B"/>
    <w:rsid w:val="004F37F6"/>
    <w:rsid w:val="004F6581"/>
    <w:rsid w:val="004F7395"/>
    <w:rsid w:val="00500614"/>
    <w:rsid w:val="00502D36"/>
    <w:rsid w:val="00502DEB"/>
    <w:rsid w:val="005031C4"/>
    <w:rsid w:val="005049AD"/>
    <w:rsid w:val="005053F1"/>
    <w:rsid w:val="00505704"/>
    <w:rsid w:val="005118FB"/>
    <w:rsid w:val="005158C3"/>
    <w:rsid w:val="005176E6"/>
    <w:rsid w:val="005206FC"/>
    <w:rsid w:val="00521ED1"/>
    <w:rsid w:val="005231C4"/>
    <w:rsid w:val="00525EE3"/>
    <w:rsid w:val="00526EB7"/>
    <w:rsid w:val="0053225F"/>
    <w:rsid w:val="00532762"/>
    <w:rsid w:val="005328A1"/>
    <w:rsid w:val="00533AA5"/>
    <w:rsid w:val="00533CED"/>
    <w:rsid w:val="00533CF0"/>
    <w:rsid w:val="00534942"/>
    <w:rsid w:val="0054182F"/>
    <w:rsid w:val="00542C68"/>
    <w:rsid w:val="005439F6"/>
    <w:rsid w:val="00546F41"/>
    <w:rsid w:val="00550F94"/>
    <w:rsid w:val="005515EE"/>
    <w:rsid w:val="00552043"/>
    <w:rsid w:val="0055329F"/>
    <w:rsid w:val="00554618"/>
    <w:rsid w:val="00554F6E"/>
    <w:rsid w:val="00556436"/>
    <w:rsid w:val="00560B4C"/>
    <w:rsid w:val="00561092"/>
    <w:rsid w:val="00563E27"/>
    <w:rsid w:val="00564FC4"/>
    <w:rsid w:val="00571274"/>
    <w:rsid w:val="00571D10"/>
    <w:rsid w:val="00574EC1"/>
    <w:rsid w:val="00575410"/>
    <w:rsid w:val="00576678"/>
    <w:rsid w:val="00587965"/>
    <w:rsid w:val="00591119"/>
    <w:rsid w:val="00592EDE"/>
    <w:rsid w:val="005949DF"/>
    <w:rsid w:val="005954D3"/>
    <w:rsid w:val="00597FA8"/>
    <w:rsid w:val="005A4C8E"/>
    <w:rsid w:val="005A5023"/>
    <w:rsid w:val="005A582C"/>
    <w:rsid w:val="005B4BC4"/>
    <w:rsid w:val="005C0395"/>
    <w:rsid w:val="005C1F79"/>
    <w:rsid w:val="005C53DC"/>
    <w:rsid w:val="005C7B86"/>
    <w:rsid w:val="005D030E"/>
    <w:rsid w:val="005D23BD"/>
    <w:rsid w:val="005D242A"/>
    <w:rsid w:val="005D4414"/>
    <w:rsid w:val="005E16E1"/>
    <w:rsid w:val="005E1C28"/>
    <w:rsid w:val="005E2764"/>
    <w:rsid w:val="005E4449"/>
    <w:rsid w:val="005E5F34"/>
    <w:rsid w:val="005E5FD2"/>
    <w:rsid w:val="005F21BE"/>
    <w:rsid w:val="005F2761"/>
    <w:rsid w:val="005F7495"/>
    <w:rsid w:val="00604CE6"/>
    <w:rsid w:val="00612F1E"/>
    <w:rsid w:val="00615454"/>
    <w:rsid w:val="006156A9"/>
    <w:rsid w:val="00616BE5"/>
    <w:rsid w:val="00616D63"/>
    <w:rsid w:val="00617250"/>
    <w:rsid w:val="00620D1A"/>
    <w:rsid w:val="006212E1"/>
    <w:rsid w:val="0062290A"/>
    <w:rsid w:val="0062459F"/>
    <w:rsid w:val="0062683E"/>
    <w:rsid w:val="006308F9"/>
    <w:rsid w:val="0063594F"/>
    <w:rsid w:val="00640A60"/>
    <w:rsid w:val="0064133E"/>
    <w:rsid w:val="0064278E"/>
    <w:rsid w:val="006443CE"/>
    <w:rsid w:val="00645449"/>
    <w:rsid w:val="006519A6"/>
    <w:rsid w:val="006519BD"/>
    <w:rsid w:val="00653343"/>
    <w:rsid w:val="0065426F"/>
    <w:rsid w:val="0066150F"/>
    <w:rsid w:val="00662D8B"/>
    <w:rsid w:val="00666C7F"/>
    <w:rsid w:val="00667E8A"/>
    <w:rsid w:val="00671D88"/>
    <w:rsid w:val="00672B1E"/>
    <w:rsid w:val="006738AB"/>
    <w:rsid w:val="00674E65"/>
    <w:rsid w:val="006800C6"/>
    <w:rsid w:val="0068131C"/>
    <w:rsid w:val="006829C1"/>
    <w:rsid w:val="006863EC"/>
    <w:rsid w:val="006868B7"/>
    <w:rsid w:val="00686F72"/>
    <w:rsid w:val="00687191"/>
    <w:rsid w:val="00687635"/>
    <w:rsid w:val="0068783A"/>
    <w:rsid w:val="0069247B"/>
    <w:rsid w:val="00692BAF"/>
    <w:rsid w:val="006939B0"/>
    <w:rsid w:val="00695788"/>
    <w:rsid w:val="006963E2"/>
    <w:rsid w:val="00696466"/>
    <w:rsid w:val="006A01AC"/>
    <w:rsid w:val="006A0AC0"/>
    <w:rsid w:val="006A1A80"/>
    <w:rsid w:val="006A2D30"/>
    <w:rsid w:val="006A2DE3"/>
    <w:rsid w:val="006A35D6"/>
    <w:rsid w:val="006A3716"/>
    <w:rsid w:val="006A5374"/>
    <w:rsid w:val="006B0B42"/>
    <w:rsid w:val="006B14B4"/>
    <w:rsid w:val="006B1DE1"/>
    <w:rsid w:val="006B56FF"/>
    <w:rsid w:val="006C1029"/>
    <w:rsid w:val="006C14E0"/>
    <w:rsid w:val="006C21BD"/>
    <w:rsid w:val="006C48D0"/>
    <w:rsid w:val="006C5CD7"/>
    <w:rsid w:val="006C656D"/>
    <w:rsid w:val="006C6694"/>
    <w:rsid w:val="006C749D"/>
    <w:rsid w:val="006C779F"/>
    <w:rsid w:val="006D2BE7"/>
    <w:rsid w:val="006D36C3"/>
    <w:rsid w:val="006D37B6"/>
    <w:rsid w:val="006E0388"/>
    <w:rsid w:val="006E0646"/>
    <w:rsid w:val="006E0B83"/>
    <w:rsid w:val="006E1E9A"/>
    <w:rsid w:val="006E1FFA"/>
    <w:rsid w:val="006E3E97"/>
    <w:rsid w:val="006E4CE0"/>
    <w:rsid w:val="006E595A"/>
    <w:rsid w:val="006E6969"/>
    <w:rsid w:val="006F65B6"/>
    <w:rsid w:val="007009CA"/>
    <w:rsid w:val="00705F56"/>
    <w:rsid w:val="007079BD"/>
    <w:rsid w:val="00710457"/>
    <w:rsid w:val="00715DCA"/>
    <w:rsid w:val="007165BE"/>
    <w:rsid w:val="00720EFC"/>
    <w:rsid w:val="007211CB"/>
    <w:rsid w:val="00721E44"/>
    <w:rsid w:val="00722792"/>
    <w:rsid w:val="00724E59"/>
    <w:rsid w:val="00727D57"/>
    <w:rsid w:val="00727E81"/>
    <w:rsid w:val="0073495A"/>
    <w:rsid w:val="007364F6"/>
    <w:rsid w:val="00736AF8"/>
    <w:rsid w:val="00742274"/>
    <w:rsid w:val="00743270"/>
    <w:rsid w:val="00743ED7"/>
    <w:rsid w:val="00745307"/>
    <w:rsid w:val="007462CF"/>
    <w:rsid w:val="00750CEC"/>
    <w:rsid w:val="00750D2D"/>
    <w:rsid w:val="00752477"/>
    <w:rsid w:val="007550F7"/>
    <w:rsid w:val="007566BC"/>
    <w:rsid w:val="00760BD9"/>
    <w:rsid w:val="00761067"/>
    <w:rsid w:val="00761553"/>
    <w:rsid w:val="00765310"/>
    <w:rsid w:val="007656D4"/>
    <w:rsid w:val="0076788A"/>
    <w:rsid w:val="00770B6E"/>
    <w:rsid w:val="007749F2"/>
    <w:rsid w:val="0078028E"/>
    <w:rsid w:val="007806C7"/>
    <w:rsid w:val="0078175D"/>
    <w:rsid w:val="00782030"/>
    <w:rsid w:val="00783EB6"/>
    <w:rsid w:val="007849A4"/>
    <w:rsid w:val="00790635"/>
    <w:rsid w:val="00792238"/>
    <w:rsid w:val="0079268F"/>
    <w:rsid w:val="007926BE"/>
    <w:rsid w:val="00793408"/>
    <w:rsid w:val="00794491"/>
    <w:rsid w:val="007945B2"/>
    <w:rsid w:val="00796170"/>
    <w:rsid w:val="00797C7C"/>
    <w:rsid w:val="007A35A3"/>
    <w:rsid w:val="007A406F"/>
    <w:rsid w:val="007A4259"/>
    <w:rsid w:val="007A4C80"/>
    <w:rsid w:val="007A6564"/>
    <w:rsid w:val="007A6925"/>
    <w:rsid w:val="007A79EC"/>
    <w:rsid w:val="007B3299"/>
    <w:rsid w:val="007B73D0"/>
    <w:rsid w:val="007B7D40"/>
    <w:rsid w:val="007C132A"/>
    <w:rsid w:val="007C1EF3"/>
    <w:rsid w:val="007C3AF4"/>
    <w:rsid w:val="007C55F3"/>
    <w:rsid w:val="007C5FED"/>
    <w:rsid w:val="007D0B34"/>
    <w:rsid w:val="007D6022"/>
    <w:rsid w:val="007D61B1"/>
    <w:rsid w:val="007D6B58"/>
    <w:rsid w:val="007E02E8"/>
    <w:rsid w:val="007E100E"/>
    <w:rsid w:val="007E36FC"/>
    <w:rsid w:val="007E3825"/>
    <w:rsid w:val="007E4576"/>
    <w:rsid w:val="007E4D7D"/>
    <w:rsid w:val="007E5686"/>
    <w:rsid w:val="007E7910"/>
    <w:rsid w:val="007E7B90"/>
    <w:rsid w:val="007F09B3"/>
    <w:rsid w:val="007F0BCC"/>
    <w:rsid w:val="007F197F"/>
    <w:rsid w:val="007F4716"/>
    <w:rsid w:val="007F473E"/>
    <w:rsid w:val="007F5550"/>
    <w:rsid w:val="00800ED6"/>
    <w:rsid w:val="00803D6B"/>
    <w:rsid w:val="00806202"/>
    <w:rsid w:val="008063D1"/>
    <w:rsid w:val="008151FF"/>
    <w:rsid w:val="00815634"/>
    <w:rsid w:val="00816558"/>
    <w:rsid w:val="00821A71"/>
    <w:rsid w:val="00821C4D"/>
    <w:rsid w:val="008247AA"/>
    <w:rsid w:val="00830FB4"/>
    <w:rsid w:val="00831950"/>
    <w:rsid w:val="00832D29"/>
    <w:rsid w:val="00834F73"/>
    <w:rsid w:val="00835328"/>
    <w:rsid w:val="008359C2"/>
    <w:rsid w:val="00836904"/>
    <w:rsid w:val="00836CF4"/>
    <w:rsid w:val="00837122"/>
    <w:rsid w:val="00837CB3"/>
    <w:rsid w:val="00841B6B"/>
    <w:rsid w:val="00842253"/>
    <w:rsid w:val="00843A9C"/>
    <w:rsid w:val="00844256"/>
    <w:rsid w:val="008444FD"/>
    <w:rsid w:val="008500D8"/>
    <w:rsid w:val="00852B1C"/>
    <w:rsid w:val="00855E34"/>
    <w:rsid w:val="00855E43"/>
    <w:rsid w:val="00862C65"/>
    <w:rsid w:val="00865E55"/>
    <w:rsid w:val="00866316"/>
    <w:rsid w:val="00866559"/>
    <w:rsid w:val="00870483"/>
    <w:rsid w:val="00870699"/>
    <w:rsid w:val="00871BCC"/>
    <w:rsid w:val="0087402C"/>
    <w:rsid w:val="0087581C"/>
    <w:rsid w:val="008766D1"/>
    <w:rsid w:val="00876D36"/>
    <w:rsid w:val="0087767A"/>
    <w:rsid w:val="00882F89"/>
    <w:rsid w:val="008832F5"/>
    <w:rsid w:val="00885C99"/>
    <w:rsid w:val="00886AA7"/>
    <w:rsid w:val="00894BF0"/>
    <w:rsid w:val="00897247"/>
    <w:rsid w:val="008A3A82"/>
    <w:rsid w:val="008A3C19"/>
    <w:rsid w:val="008A6AF0"/>
    <w:rsid w:val="008A6E67"/>
    <w:rsid w:val="008A7397"/>
    <w:rsid w:val="008B432C"/>
    <w:rsid w:val="008B46E1"/>
    <w:rsid w:val="008B6401"/>
    <w:rsid w:val="008B6B94"/>
    <w:rsid w:val="008B6F80"/>
    <w:rsid w:val="008C0603"/>
    <w:rsid w:val="008C1286"/>
    <w:rsid w:val="008C18F3"/>
    <w:rsid w:val="008C3AC1"/>
    <w:rsid w:val="008C78EC"/>
    <w:rsid w:val="008D3609"/>
    <w:rsid w:val="008D3AEF"/>
    <w:rsid w:val="008D42B7"/>
    <w:rsid w:val="008D4612"/>
    <w:rsid w:val="008E192B"/>
    <w:rsid w:val="008E2B8E"/>
    <w:rsid w:val="008E2F52"/>
    <w:rsid w:val="008E635B"/>
    <w:rsid w:val="008E7137"/>
    <w:rsid w:val="008E7D1B"/>
    <w:rsid w:val="008F0231"/>
    <w:rsid w:val="008F2BC7"/>
    <w:rsid w:val="008F46E2"/>
    <w:rsid w:val="008F4F4C"/>
    <w:rsid w:val="008F51FB"/>
    <w:rsid w:val="008F5D8A"/>
    <w:rsid w:val="008F618B"/>
    <w:rsid w:val="008F6B8A"/>
    <w:rsid w:val="00900F61"/>
    <w:rsid w:val="00901A9C"/>
    <w:rsid w:val="00901ADF"/>
    <w:rsid w:val="009029F1"/>
    <w:rsid w:val="00905769"/>
    <w:rsid w:val="0090646A"/>
    <w:rsid w:val="00907A7D"/>
    <w:rsid w:val="00911920"/>
    <w:rsid w:val="009150BF"/>
    <w:rsid w:val="00915A2A"/>
    <w:rsid w:val="00917656"/>
    <w:rsid w:val="00920A54"/>
    <w:rsid w:val="00921440"/>
    <w:rsid w:val="00921F52"/>
    <w:rsid w:val="009231AA"/>
    <w:rsid w:val="009238B6"/>
    <w:rsid w:val="00924799"/>
    <w:rsid w:val="0092488F"/>
    <w:rsid w:val="00925AF3"/>
    <w:rsid w:val="00932CB5"/>
    <w:rsid w:val="009335C8"/>
    <w:rsid w:val="00941423"/>
    <w:rsid w:val="009416D0"/>
    <w:rsid w:val="00941767"/>
    <w:rsid w:val="009450DA"/>
    <w:rsid w:val="00950CA8"/>
    <w:rsid w:val="009530FB"/>
    <w:rsid w:val="00961E87"/>
    <w:rsid w:val="00963A27"/>
    <w:rsid w:val="00963D62"/>
    <w:rsid w:val="00965550"/>
    <w:rsid w:val="00966317"/>
    <w:rsid w:val="009733B1"/>
    <w:rsid w:val="00973827"/>
    <w:rsid w:val="00974729"/>
    <w:rsid w:val="00974842"/>
    <w:rsid w:val="0098078A"/>
    <w:rsid w:val="00981CF4"/>
    <w:rsid w:val="00986365"/>
    <w:rsid w:val="00987335"/>
    <w:rsid w:val="009A2CE7"/>
    <w:rsid w:val="009A6369"/>
    <w:rsid w:val="009A66A2"/>
    <w:rsid w:val="009B0FBF"/>
    <w:rsid w:val="009B14B4"/>
    <w:rsid w:val="009B20C3"/>
    <w:rsid w:val="009C0292"/>
    <w:rsid w:val="009C2EA2"/>
    <w:rsid w:val="009C5876"/>
    <w:rsid w:val="009C6254"/>
    <w:rsid w:val="009C63EA"/>
    <w:rsid w:val="009C64AD"/>
    <w:rsid w:val="009D2346"/>
    <w:rsid w:val="009D34ED"/>
    <w:rsid w:val="009D4AF7"/>
    <w:rsid w:val="009E5C63"/>
    <w:rsid w:val="009F0896"/>
    <w:rsid w:val="009F1D5F"/>
    <w:rsid w:val="009F3654"/>
    <w:rsid w:val="009F40CB"/>
    <w:rsid w:val="009F71D2"/>
    <w:rsid w:val="00A00897"/>
    <w:rsid w:val="00A01336"/>
    <w:rsid w:val="00A01826"/>
    <w:rsid w:val="00A0197F"/>
    <w:rsid w:val="00A045A9"/>
    <w:rsid w:val="00A11126"/>
    <w:rsid w:val="00A1339C"/>
    <w:rsid w:val="00A20CAE"/>
    <w:rsid w:val="00A20D95"/>
    <w:rsid w:val="00A22E7B"/>
    <w:rsid w:val="00A24F96"/>
    <w:rsid w:val="00A27AD5"/>
    <w:rsid w:val="00A30D18"/>
    <w:rsid w:val="00A30E2A"/>
    <w:rsid w:val="00A3279B"/>
    <w:rsid w:val="00A32F95"/>
    <w:rsid w:val="00A33B0B"/>
    <w:rsid w:val="00A3434E"/>
    <w:rsid w:val="00A356B4"/>
    <w:rsid w:val="00A37D92"/>
    <w:rsid w:val="00A4014C"/>
    <w:rsid w:val="00A405AB"/>
    <w:rsid w:val="00A41FA8"/>
    <w:rsid w:val="00A41FC9"/>
    <w:rsid w:val="00A42946"/>
    <w:rsid w:val="00A44087"/>
    <w:rsid w:val="00A44FA9"/>
    <w:rsid w:val="00A47C0A"/>
    <w:rsid w:val="00A50FB4"/>
    <w:rsid w:val="00A53061"/>
    <w:rsid w:val="00A56333"/>
    <w:rsid w:val="00A57D45"/>
    <w:rsid w:val="00A62FBB"/>
    <w:rsid w:val="00A6473B"/>
    <w:rsid w:val="00A70A30"/>
    <w:rsid w:val="00A70ADC"/>
    <w:rsid w:val="00A73CA6"/>
    <w:rsid w:val="00A74D15"/>
    <w:rsid w:val="00A761FD"/>
    <w:rsid w:val="00A7727E"/>
    <w:rsid w:val="00A819E7"/>
    <w:rsid w:val="00A83136"/>
    <w:rsid w:val="00A84F7A"/>
    <w:rsid w:val="00A85633"/>
    <w:rsid w:val="00A86FFE"/>
    <w:rsid w:val="00A904A8"/>
    <w:rsid w:val="00A92B82"/>
    <w:rsid w:val="00A92C4C"/>
    <w:rsid w:val="00A962D3"/>
    <w:rsid w:val="00A969CE"/>
    <w:rsid w:val="00AA0773"/>
    <w:rsid w:val="00AA2478"/>
    <w:rsid w:val="00AA250B"/>
    <w:rsid w:val="00AA44E1"/>
    <w:rsid w:val="00AA4726"/>
    <w:rsid w:val="00AB4DE2"/>
    <w:rsid w:val="00AB5654"/>
    <w:rsid w:val="00AB6646"/>
    <w:rsid w:val="00AB6CC0"/>
    <w:rsid w:val="00AC4B73"/>
    <w:rsid w:val="00AC5363"/>
    <w:rsid w:val="00AD0136"/>
    <w:rsid w:val="00AD03DF"/>
    <w:rsid w:val="00AD511B"/>
    <w:rsid w:val="00AD7992"/>
    <w:rsid w:val="00AE1224"/>
    <w:rsid w:val="00AE2A9D"/>
    <w:rsid w:val="00AE2C5B"/>
    <w:rsid w:val="00AE373D"/>
    <w:rsid w:val="00AE4520"/>
    <w:rsid w:val="00AE4C47"/>
    <w:rsid w:val="00AE526A"/>
    <w:rsid w:val="00AF170A"/>
    <w:rsid w:val="00AF21CA"/>
    <w:rsid w:val="00AF2A55"/>
    <w:rsid w:val="00AF7042"/>
    <w:rsid w:val="00B0379E"/>
    <w:rsid w:val="00B07633"/>
    <w:rsid w:val="00B079D9"/>
    <w:rsid w:val="00B13BDC"/>
    <w:rsid w:val="00B13EF4"/>
    <w:rsid w:val="00B15F0F"/>
    <w:rsid w:val="00B16048"/>
    <w:rsid w:val="00B20686"/>
    <w:rsid w:val="00B2188A"/>
    <w:rsid w:val="00B25F2E"/>
    <w:rsid w:val="00B262CB"/>
    <w:rsid w:val="00B26412"/>
    <w:rsid w:val="00B264F3"/>
    <w:rsid w:val="00B27897"/>
    <w:rsid w:val="00B30FB1"/>
    <w:rsid w:val="00B31004"/>
    <w:rsid w:val="00B333FC"/>
    <w:rsid w:val="00B34165"/>
    <w:rsid w:val="00B3557D"/>
    <w:rsid w:val="00B3657B"/>
    <w:rsid w:val="00B40C19"/>
    <w:rsid w:val="00B41902"/>
    <w:rsid w:val="00B41A24"/>
    <w:rsid w:val="00B520A7"/>
    <w:rsid w:val="00B52384"/>
    <w:rsid w:val="00B52BBE"/>
    <w:rsid w:val="00B545B1"/>
    <w:rsid w:val="00B54DF5"/>
    <w:rsid w:val="00B623FA"/>
    <w:rsid w:val="00B625CA"/>
    <w:rsid w:val="00B63628"/>
    <w:rsid w:val="00B637EB"/>
    <w:rsid w:val="00B64BE9"/>
    <w:rsid w:val="00B66B62"/>
    <w:rsid w:val="00B716C7"/>
    <w:rsid w:val="00B751AC"/>
    <w:rsid w:val="00B80659"/>
    <w:rsid w:val="00B84400"/>
    <w:rsid w:val="00B84C47"/>
    <w:rsid w:val="00B85E8C"/>
    <w:rsid w:val="00B8663E"/>
    <w:rsid w:val="00B877C7"/>
    <w:rsid w:val="00B9184C"/>
    <w:rsid w:val="00B91F01"/>
    <w:rsid w:val="00B9277E"/>
    <w:rsid w:val="00B948D7"/>
    <w:rsid w:val="00B95B20"/>
    <w:rsid w:val="00B9748D"/>
    <w:rsid w:val="00BA13F7"/>
    <w:rsid w:val="00BA1FC1"/>
    <w:rsid w:val="00BA2BF9"/>
    <w:rsid w:val="00BB12EA"/>
    <w:rsid w:val="00BB2F62"/>
    <w:rsid w:val="00BB579F"/>
    <w:rsid w:val="00BB5D3F"/>
    <w:rsid w:val="00BC099C"/>
    <w:rsid w:val="00BC1524"/>
    <w:rsid w:val="00BC199E"/>
    <w:rsid w:val="00BC1C9D"/>
    <w:rsid w:val="00BC523A"/>
    <w:rsid w:val="00BC6458"/>
    <w:rsid w:val="00BD24E1"/>
    <w:rsid w:val="00BD401C"/>
    <w:rsid w:val="00BD7587"/>
    <w:rsid w:val="00BE2782"/>
    <w:rsid w:val="00BE496D"/>
    <w:rsid w:val="00BE63C8"/>
    <w:rsid w:val="00BF117E"/>
    <w:rsid w:val="00BF5307"/>
    <w:rsid w:val="00BF6072"/>
    <w:rsid w:val="00BF6E9C"/>
    <w:rsid w:val="00C01050"/>
    <w:rsid w:val="00C012D7"/>
    <w:rsid w:val="00C033EC"/>
    <w:rsid w:val="00C07CB3"/>
    <w:rsid w:val="00C13E05"/>
    <w:rsid w:val="00C142CC"/>
    <w:rsid w:val="00C20B52"/>
    <w:rsid w:val="00C224AC"/>
    <w:rsid w:val="00C24E9D"/>
    <w:rsid w:val="00C26B41"/>
    <w:rsid w:val="00C3098C"/>
    <w:rsid w:val="00C30AB9"/>
    <w:rsid w:val="00C31BE3"/>
    <w:rsid w:val="00C41332"/>
    <w:rsid w:val="00C445AB"/>
    <w:rsid w:val="00C45054"/>
    <w:rsid w:val="00C45987"/>
    <w:rsid w:val="00C47DD2"/>
    <w:rsid w:val="00C516AA"/>
    <w:rsid w:val="00C562E1"/>
    <w:rsid w:val="00C57832"/>
    <w:rsid w:val="00C6134F"/>
    <w:rsid w:val="00C614A3"/>
    <w:rsid w:val="00C672D1"/>
    <w:rsid w:val="00C67652"/>
    <w:rsid w:val="00C7274E"/>
    <w:rsid w:val="00C72933"/>
    <w:rsid w:val="00C7442A"/>
    <w:rsid w:val="00C82F8B"/>
    <w:rsid w:val="00C83307"/>
    <w:rsid w:val="00C8377E"/>
    <w:rsid w:val="00C83E53"/>
    <w:rsid w:val="00C846D5"/>
    <w:rsid w:val="00C90987"/>
    <w:rsid w:val="00C91D63"/>
    <w:rsid w:val="00C933B5"/>
    <w:rsid w:val="00C93B92"/>
    <w:rsid w:val="00C9642D"/>
    <w:rsid w:val="00CA316F"/>
    <w:rsid w:val="00CA3BC8"/>
    <w:rsid w:val="00CA550E"/>
    <w:rsid w:val="00CA66F7"/>
    <w:rsid w:val="00CB2D16"/>
    <w:rsid w:val="00CB740B"/>
    <w:rsid w:val="00CC0106"/>
    <w:rsid w:val="00CC1D2D"/>
    <w:rsid w:val="00CC5AFC"/>
    <w:rsid w:val="00CD06A2"/>
    <w:rsid w:val="00CD1B40"/>
    <w:rsid w:val="00CD547B"/>
    <w:rsid w:val="00CD60CD"/>
    <w:rsid w:val="00CD704E"/>
    <w:rsid w:val="00CD74EB"/>
    <w:rsid w:val="00CD7EBD"/>
    <w:rsid w:val="00CE0119"/>
    <w:rsid w:val="00CE162B"/>
    <w:rsid w:val="00CE19C3"/>
    <w:rsid w:val="00CE5C72"/>
    <w:rsid w:val="00CE64A9"/>
    <w:rsid w:val="00CE6785"/>
    <w:rsid w:val="00CE6A5F"/>
    <w:rsid w:val="00CE7D23"/>
    <w:rsid w:val="00CF11C4"/>
    <w:rsid w:val="00CF1610"/>
    <w:rsid w:val="00CF6218"/>
    <w:rsid w:val="00CF65C2"/>
    <w:rsid w:val="00CF727E"/>
    <w:rsid w:val="00CF7766"/>
    <w:rsid w:val="00D034D8"/>
    <w:rsid w:val="00D03F4F"/>
    <w:rsid w:val="00D05DF2"/>
    <w:rsid w:val="00D0634C"/>
    <w:rsid w:val="00D069E5"/>
    <w:rsid w:val="00D07748"/>
    <w:rsid w:val="00D079C0"/>
    <w:rsid w:val="00D10093"/>
    <w:rsid w:val="00D11982"/>
    <w:rsid w:val="00D11BD1"/>
    <w:rsid w:val="00D14FF0"/>
    <w:rsid w:val="00D16796"/>
    <w:rsid w:val="00D167AE"/>
    <w:rsid w:val="00D1692C"/>
    <w:rsid w:val="00D16EA7"/>
    <w:rsid w:val="00D16F05"/>
    <w:rsid w:val="00D22417"/>
    <w:rsid w:val="00D22E5A"/>
    <w:rsid w:val="00D347E5"/>
    <w:rsid w:val="00D35541"/>
    <w:rsid w:val="00D3734F"/>
    <w:rsid w:val="00D404DF"/>
    <w:rsid w:val="00D40EBD"/>
    <w:rsid w:val="00D42D3A"/>
    <w:rsid w:val="00D42D7D"/>
    <w:rsid w:val="00D47BFC"/>
    <w:rsid w:val="00D5026B"/>
    <w:rsid w:val="00D50683"/>
    <w:rsid w:val="00D53300"/>
    <w:rsid w:val="00D554F6"/>
    <w:rsid w:val="00D57BFC"/>
    <w:rsid w:val="00D62456"/>
    <w:rsid w:val="00D66634"/>
    <w:rsid w:val="00D67F74"/>
    <w:rsid w:val="00D704AA"/>
    <w:rsid w:val="00D705CB"/>
    <w:rsid w:val="00D713D4"/>
    <w:rsid w:val="00D72BFE"/>
    <w:rsid w:val="00D82F05"/>
    <w:rsid w:val="00D83F50"/>
    <w:rsid w:val="00D85735"/>
    <w:rsid w:val="00D85D9F"/>
    <w:rsid w:val="00D86E05"/>
    <w:rsid w:val="00D90334"/>
    <w:rsid w:val="00D937AB"/>
    <w:rsid w:val="00D95F2B"/>
    <w:rsid w:val="00D97C14"/>
    <w:rsid w:val="00DA15A3"/>
    <w:rsid w:val="00DA21A1"/>
    <w:rsid w:val="00DA7A6D"/>
    <w:rsid w:val="00DB1F2D"/>
    <w:rsid w:val="00DC397E"/>
    <w:rsid w:val="00DC69C9"/>
    <w:rsid w:val="00DC7281"/>
    <w:rsid w:val="00DC7AFB"/>
    <w:rsid w:val="00DD0421"/>
    <w:rsid w:val="00DD08C3"/>
    <w:rsid w:val="00DD09EA"/>
    <w:rsid w:val="00DD125F"/>
    <w:rsid w:val="00DD1886"/>
    <w:rsid w:val="00DD1CD2"/>
    <w:rsid w:val="00DD397D"/>
    <w:rsid w:val="00DD431E"/>
    <w:rsid w:val="00DD6254"/>
    <w:rsid w:val="00DD7F5E"/>
    <w:rsid w:val="00DE0C7F"/>
    <w:rsid w:val="00DE0DA8"/>
    <w:rsid w:val="00DE14BA"/>
    <w:rsid w:val="00DE150E"/>
    <w:rsid w:val="00DF01EF"/>
    <w:rsid w:val="00DF1F12"/>
    <w:rsid w:val="00DF4842"/>
    <w:rsid w:val="00DF670D"/>
    <w:rsid w:val="00DF75EB"/>
    <w:rsid w:val="00E002CA"/>
    <w:rsid w:val="00E01274"/>
    <w:rsid w:val="00E01EAE"/>
    <w:rsid w:val="00E03170"/>
    <w:rsid w:val="00E05EBC"/>
    <w:rsid w:val="00E05F1B"/>
    <w:rsid w:val="00E10C8B"/>
    <w:rsid w:val="00E1335F"/>
    <w:rsid w:val="00E22036"/>
    <w:rsid w:val="00E22251"/>
    <w:rsid w:val="00E26CF4"/>
    <w:rsid w:val="00E4108E"/>
    <w:rsid w:val="00E412A1"/>
    <w:rsid w:val="00E4410C"/>
    <w:rsid w:val="00E44D37"/>
    <w:rsid w:val="00E519BB"/>
    <w:rsid w:val="00E55757"/>
    <w:rsid w:val="00E64750"/>
    <w:rsid w:val="00E64D95"/>
    <w:rsid w:val="00E65351"/>
    <w:rsid w:val="00E674DF"/>
    <w:rsid w:val="00E701B2"/>
    <w:rsid w:val="00E75192"/>
    <w:rsid w:val="00E7649B"/>
    <w:rsid w:val="00E77B0F"/>
    <w:rsid w:val="00E81E93"/>
    <w:rsid w:val="00E82F78"/>
    <w:rsid w:val="00E832DD"/>
    <w:rsid w:val="00E846CC"/>
    <w:rsid w:val="00E8518D"/>
    <w:rsid w:val="00E858B9"/>
    <w:rsid w:val="00E94467"/>
    <w:rsid w:val="00E944AC"/>
    <w:rsid w:val="00EA0F42"/>
    <w:rsid w:val="00EA5EE5"/>
    <w:rsid w:val="00EA5FC8"/>
    <w:rsid w:val="00EA66C3"/>
    <w:rsid w:val="00EA7509"/>
    <w:rsid w:val="00EB2883"/>
    <w:rsid w:val="00EB5A4C"/>
    <w:rsid w:val="00EB6676"/>
    <w:rsid w:val="00EB6E04"/>
    <w:rsid w:val="00EC0818"/>
    <w:rsid w:val="00EC0DD1"/>
    <w:rsid w:val="00EC1E71"/>
    <w:rsid w:val="00EC2F58"/>
    <w:rsid w:val="00EC33A4"/>
    <w:rsid w:val="00EC3F59"/>
    <w:rsid w:val="00ED2811"/>
    <w:rsid w:val="00ED51F1"/>
    <w:rsid w:val="00ED6A63"/>
    <w:rsid w:val="00ED7F1D"/>
    <w:rsid w:val="00EE1257"/>
    <w:rsid w:val="00EE1F0C"/>
    <w:rsid w:val="00EE2722"/>
    <w:rsid w:val="00EE38E7"/>
    <w:rsid w:val="00EE53DC"/>
    <w:rsid w:val="00EE610D"/>
    <w:rsid w:val="00EE6EAF"/>
    <w:rsid w:val="00EF3771"/>
    <w:rsid w:val="00EF5C8C"/>
    <w:rsid w:val="00EF61C6"/>
    <w:rsid w:val="00EF6676"/>
    <w:rsid w:val="00F001D3"/>
    <w:rsid w:val="00F00FFC"/>
    <w:rsid w:val="00F040E3"/>
    <w:rsid w:val="00F05BAD"/>
    <w:rsid w:val="00F070BA"/>
    <w:rsid w:val="00F106E6"/>
    <w:rsid w:val="00F11E88"/>
    <w:rsid w:val="00F13672"/>
    <w:rsid w:val="00F1420D"/>
    <w:rsid w:val="00F147E7"/>
    <w:rsid w:val="00F169E9"/>
    <w:rsid w:val="00F17885"/>
    <w:rsid w:val="00F22F8C"/>
    <w:rsid w:val="00F24544"/>
    <w:rsid w:val="00F27CD9"/>
    <w:rsid w:val="00F27EC4"/>
    <w:rsid w:val="00F37237"/>
    <w:rsid w:val="00F40D9E"/>
    <w:rsid w:val="00F41281"/>
    <w:rsid w:val="00F418C0"/>
    <w:rsid w:val="00F41CDF"/>
    <w:rsid w:val="00F468A6"/>
    <w:rsid w:val="00F501E1"/>
    <w:rsid w:val="00F510A2"/>
    <w:rsid w:val="00F514D9"/>
    <w:rsid w:val="00F521E5"/>
    <w:rsid w:val="00F5224A"/>
    <w:rsid w:val="00F5451A"/>
    <w:rsid w:val="00F5540D"/>
    <w:rsid w:val="00F60AE6"/>
    <w:rsid w:val="00F626C9"/>
    <w:rsid w:val="00F62971"/>
    <w:rsid w:val="00F62E95"/>
    <w:rsid w:val="00F63512"/>
    <w:rsid w:val="00F64883"/>
    <w:rsid w:val="00F6666E"/>
    <w:rsid w:val="00F7007B"/>
    <w:rsid w:val="00F71304"/>
    <w:rsid w:val="00F7403E"/>
    <w:rsid w:val="00F75CD6"/>
    <w:rsid w:val="00F814EA"/>
    <w:rsid w:val="00F84F5D"/>
    <w:rsid w:val="00F85097"/>
    <w:rsid w:val="00F85337"/>
    <w:rsid w:val="00F85D70"/>
    <w:rsid w:val="00F865F1"/>
    <w:rsid w:val="00F917DA"/>
    <w:rsid w:val="00F92E1D"/>
    <w:rsid w:val="00F93C48"/>
    <w:rsid w:val="00F94048"/>
    <w:rsid w:val="00F95988"/>
    <w:rsid w:val="00FA0DC0"/>
    <w:rsid w:val="00FA1DD1"/>
    <w:rsid w:val="00FA3094"/>
    <w:rsid w:val="00FA41F3"/>
    <w:rsid w:val="00FA6A51"/>
    <w:rsid w:val="00FA7FC9"/>
    <w:rsid w:val="00FB128B"/>
    <w:rsid w:val="00FB1C53"/>
    <w:rsid w:val="00FB1DDF"/>
    <w:rsid w:val="00FB3555"/>
    <w:rsid w:val="00FB43B8"/>
    <w:rsid w:val="00FB4774"/>
    <w:rsid w:val="00FB7728"/>
    <w:rsid w:val="00FC04B5"/>
    <w:rsid w:val="00FC2BCA"/>
    <w:rsid w:val="00FC4413"/>
    <w:rsid w:val="00FD1DDF"/>
    <w:rsid w:val="00FD3181"/>
    <w:rsid w:val="00FE2F3E"/>
    <w:rsid w:val="00FF0D49"/>
    <w:rsid w:val="00FF4D88"/>
    <w:rsid w:val="00FF56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A5E28"/>
  <w14:defaultImageDpi w14:val="32767"/>
  <w15:docId w15:val="{D6BF1035-C250-F34F-97E4-C7B83A7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7541"/>
    <w:rPr>
      <w:rFonts w:ascii="Times New Roman" w:eastAsia="Times New Roman" w:hAnsi="Times New Roman" w:cs="Times New Roman"/>
    </w:rPr>
  </w:style>
  <w:style w:type="paragraph" w:styleId="Heading1">
    <w:name w:val="heading 1"/>
    <w:basedOn w:val="Normal"/>
    <w:link w:val="Heading1Char"/>
    <w:uiPriority w:val="9"/>
    <w:qFormat/>
    <w:rsid w:val="00A0182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454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544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687191"/>
  </w:style>
  <w:style w:type="character" w:styleId="Hyperlink">
    <w:name w:val="Hyperlink"/>
    <w:basedOn w:val="DefaultParagraphFont"/>
    <w:uiPriority w:val="99"/>
    <w:semiHidden/>
    <w:unhideWhenUsed/>
    <w:rsid w:val="00063675"/>
    <w:rPr>
      <w:color w:val="0000FF"/>
      <w:u w:val="single"/>
    </w:rPr>
  </w:style>
  <w:style w:type="character" w:styleId="FollowedHyperlink">
    <w:name w:val="FollowedHyperlink"/>
    <w:basedOn w:val="DefaultParagraphFont"/>
    <w:uiPriority w:val="99"/>
    <w:semiHidden/>
    <w:unhideWhenUsed/>
    <w:rsid w:val="00502DEB"/>
    <w:rPr>
      <w:color w:val="954F72" w:themeColor="followedHyperlink"/>
      <w:u w:val="single"/>
    </w:rPr>
  </w:style>
  <w:style w:type="paragraph" w:styleId="NormalWeb">
    <w:name w:val="Normal (Web)"/>
    <w:basedOn w:val="Normal"/>
    <w:uiPriority w:val="99"/>
    <w:unhideWhenUsed/>
    <w:rsid w:val="00BA1FC1"/>
    <w:pPr>
      <w:spacing w:before="100" w:beforeAutospacing="1" w:after="100" w:afterAutospacing="1"/>
    </w:pPr>
  </w:style>
  <w:style w:type="character" w:styleId="Strong">
    <w:name w:val="Strong"/>
    <w:basedOn w:val="DefaultParagraphFont"/>
    <w:uiPriority w:val="22"/>
    <w:qFormat/>
    <w:rsid w:val="00E10C8B"/>
    <w:rPr>
      <w:b/>
      <w:bCs/>
    </w:rPr>
  </w:style>
  <w:style w:type="character" w:customStyle="1" w:styleId="Heading1Char">
    <w:name w:val="Heading 1 Char"/>
    <w:basedOn w:val="DefaultParagraphFont"/>
    <w:link w:val="Heading1"/>
    <w:uiPriority w:val="9"/>
    <w:rsid w:val="00A01826"/>
    <w:rPr>
      <w:rFonts w:ascii="Times New Roman" w:eastAsia="Times New Roman" w:hAnsi="Times New Roman" w:cs="Times New Roman"/>
      <w:b/>
      <w:bCs/>
      <w:kern w:val="36"/>
      <w:sz w:val="48"/>
      <w:szCs w:val="48"/>
    </w:rPr>
  </w:style>
  <w:style w:type="character" w:customStyle="1" w:styleId="ref-lnk">
    <w:name w:val="ref-lnk"/>
    <w:basedOn w:val="DefaultParagraphFont"/>
    <w:rsid w:val="007B3299"/>
  </w:style>
  <w:style w:type="character" w:customStyle="1" w:styleId="hlfld-contribauthor">
    <w:name w:val="hlfld-contribauthor"/>
    <w:basedOn w:val="DefaultParagraphFont"/>
    <w:rsid w:val="007B3299"/>
  </w:style>
  <w:style w:type="character" w:customStyle="1" w:styleId="nlmgiven-names">
    <w:name w:val="nlm_given-names"/>
    <w:basedOn w:val="DefaultParagraphFont"/>
    <w:rsid w:val="007B3299"/>
  </w:style>
  <w:style w:type="character" w:customStyle="1" w:styleId="nlmyear">
    <w:name w:val="nlm_year"/>
    <w:basedOn w:val="DefaultParagraphFont"/>
    <w:rsid w:val="007B3299"/>
  </w:style>
  <w:style w:type="character" w:customStyle="1" w:styleId="nlmarticle-title">
    <w:name w:val="nlm_article-title"/>
    <w:basedOn w:val="DefaultParagraphFont"/>
    <w:rsid w:val="007B3299"/>
  </w:style>
  <w:style w:type="character" w:customStyle="1" w:styleId="nlmfpage">
    <w:name w:val="nlm_fpage"/>
    <w:basedOn w:val="DefaultParagraphFont"/>
    <w:rsid w:val="007B3299"/>
  </w:style>
  <w:style w:type="character" w:customStyle="1" w:styleId="nlmlpage">
    <w:name w:val="nlm_lpage"/>
    <w:basedOn w:val="DefaultParagraphFont"/>
    <w:rsid w:val="007B3299"/>
  </w:style>
  <w:style w:type="character" w:customStyle="1" w:styleId="Heading2Char">
    <w:name w:val="Heading 2 Char"/>
    <w:basedOn w:val="DefaultParagraphFont"/>
    <w:link w:val="Heading2"/>
    <w:uiPriority w:val="9"/>
    <w:rsid w:val="006454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4544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84400"/>
    <w:pPr>
      <w:ind w:left="720"/>
      <w:contextualSpacing/>
    </w:pPr>
  </w:style>
  <w:style w:type="paragraph" w:styleId="Footer">
    <w:name w:val="footer"/>
    <w:basedOn w:val="Normal"/>
    <w:link w:val="FooterChar"/>
    <w:uiPriority w:val="99"/>
    <w:unhideWhenUsed/>
    <w:rsid w:val="006A5374"/>
    <w:pPr>
      <w:tabs>
        <w:tab w:val="center" w:pos="4680"/>
        <w:tab w:val="right" w:pos="9360"/>
      </w:tabs>
    </w:pPr>
  </w:style>
  <w:style w:type="character" w:customStyle="1" w:styleId="FooterChar">
    <w:name w:val="Footer Char"/>
    <w:basedOn w:val="DefaultParagraphFont"/>
    <w:link w:val="Footer"/>
    <w:uiPriority w:val="99"/>
    <w:rsid w:val="006A5374"/>
    <w:rPr>
      <w:rFonts w:ascii="Times New Roman" w:eastAsia="Times New Roman" w:hAnsi="Times New Roman" w:cs="Times New Roman"/>
    </w:rPr>
  </w:style>
  <w:style w:type="character" w:styleId="PageNumber">
    <w:name w:val="page number"/>
    <w:basedOn w:val="DefaultParagraphFont"/>
    <w:uiPriority w:val="99"/>
    <w:semiHidden/>
    <w:unhideWhenUsed/>
    <w:rsid w:val="006A5374"/>
  </w:style>
  <w:style w:type="character" w:styleId="Emphasis">
    <w:name w:val="Emphasis"/>
    <w:basedOn w:val="DefaultParagraphFont"/>
    <w:uiPriority w:val="20"/>
    <w:qFormat/>
    <w:rsid w:val="00DE0C7F"/>
    <w:rPr>
      <w:i/>
      <w:iCs/>
    </w:rPr>
  </w:style>
  <w:style w:type="character" w:styleId="CommentReference">
    <w:name w:val="annotation reference"/>
    <w:basedOn w:val="DefaultParagraphFont"/>
    <w:uiPriority w:val="99"/>
    <w:semiHidden/>
    <w:unhideWhenUsed/>
    <w:rsid w:val="00CD74EB"/>
    <w:rPr>
      <w:sz w:val="18"/>
      <w:szCs w:val="18"/>
    </w:rPr>
  </w:style>
  <w:style w:type="paragraph" w:styleId="CommentText">
    <w:name w:val="annotation text"/>
    <w:basedOn w:val="Normal"/>
    <w:link w:val="CommentTextChar"/>
    <w:uiPriority w:val="99"/>
    <w:unhideWhenUsed/>
    <w:rsid w:val="00CD74EB"/>
  </w:style>
  <w:style w:type="character" w:customStyle="1" w:styleId="CommentTextChar">
    <w:name w:val="Comment Text Char"/>
    <w:basedOn w:val="DefaultParagraphFont"/>
    <w:link w:val="CommentText"/>
    <w:uiPriority w:val="99"/>
    <w:rsid w:val="00CD74E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D74EB"/>
    <w:rPr>
      <w:b/>
      <w:bCs/>
    </w:rPr>
  </w:style>
  <w:style w:type="character" w:customStyle="1" w:styleId="CommentSubjectChar">
    <w:name w:val="Comment Subject Char"/>
    <w:basedOn w:val="CommentTextChar"/>
    <w:link w:val="CommentSubject"/>
    <w:uiPriority w:val="99"/>
    <w:semiHidden/>
    <w:rsid w:val="00CD74EB"/>
    <w:rPr>
      <w:rFonts w:ascii="Times New Roman" w:eastAsia="Times New Roman" w:hAnsi="Times New Roman" w:cs="Times New Roman"/>
      <w:b/>
      <w:bCs/>
    </w:rPr>
  </w:style>
  <w:style w:type="character" w:customStyle="1" w:styleId="apple-converted-space">
    <w:name w:val="apple-converted-space"/>
    <w:basedOn w:val="DefaultParagraphFont"/>
    <w:rsid w:val="001354C4"/>
  </w:style>
  <w:style w:type="paragraph" w:styleId="BalloonText">
    <w:name w:val="Balloon Text"/>
    <w:basedOn w:val="Normal"/>
    <w:link w:val="BalloonTextChar"/>
    <w:uiPriority w:val="99"/>
    <w:semiHidden/>
    <w:unhideWhenUsed/>
    <w:rsid w:val="002F76C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F76C2"/>
    <w:rPr>
      <w:rFonts w:asciiTheme="majorHAnsi" w:eastAsiaTheme="majorEastAsia" w:hAnsiTheme="majorHAnsi" w:cstheme="majorBidi"/>
      <w:sz w:val="18"/>
      <w:szCs w:val="18"/>
    </w:rPr>
  </w:style>
  <w:style w:type="paragraph" w:styleId="Revision">
    <w:name w:val="Revision"/>
    <w:hidden/>
    <w:uiPriority w:val="99"/>
    <w:semiHidden/>
    <w:rsid w:val="0073495A"/>
    <w:rPr>
      <w:rFonts w:ascii="Times New Roman" w:eastAsia="Times New Roman" w:hAnsi="Times New Roman" w:cs="Times New Roman"/>
    </w:rPr>
  </w:style>
  <w:style w:type="character" w:customStyle="1" w:styleId="italic">
    <w:name w:val="italic"/>
    <w:basedOn w:val="DefaultParagraphFont"/>
    <w:rsid w:val="006C749D"/>
  </w:style>
  <w:style w:type="character" w:customStyle="1" w:styleId="harvardtitle">
    <w:name w:val="harvard_title"/>
    <w:basedOn w:val="DefaultParagraphFont"/>
    <w:rsid w:val="000A0CDC"/>
  </w:style>
  <w:style w:type="character" w:customStyle="1" w:styleId="nlmpublisher-loc">
    <w:name w:val="nlm_publisher-loc"/>
    <w:basedOn w:val="DefaultParagraphFont"/>
    <w:rsid w:val="00AB6CC0"/>
  </w:style>
  <w:style w:type="character" w:customStyle="1" w:styleId="nlmpublisher-name">
    <w:name w:val="nlm_publisher-name"/>
    <w:basedOn w:val="DefaultParagraphFont"/>
    <w:rsid w:val="00AB6CC0"/>
  </w:style>
  <w:style w:type="paragraph" w:styleId="Header">
    <w:name w:val="header"/>
    <w:basedOn w:val="Normal"/>
    <w:link w:val="HeaderChar"/>
    <w:uiPriority w:val="99"/>
    <w:unhideWhenUsed/>
    <w:rsid w:val="002E16C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E16C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798">
      <w:bodyDiv w:val="1"/>
      <w:marLeft w:val="0"/>
      <w:marRight w:val="0"/>
      <w:marTop w:val="0"/>
      <w:marBottom w:val="0"/>
      <w:divBdr>
        <w:top w:val="none" w:sz="0" w:space="0" w:color="auto"/>
        <w:left w:val="none" w:sz="0" w:space="0" w:color="auto"/>
        <w:bottom w:val="none" w:sz="0" w:space="0" w:color="auto"/>
        <w:right w:val="none" w:sz="0" w:space="0" w:color="auto"/>
      </w:divBdr>
    </w:div>
    <w:div w:id="18972037">
      <w:bodyDiv w:val="1"/>
      <w:marLeft w:val="0"/>
      <w:marRight w:val="0"/>
      <w:marTop w:val="0"/>
      <w:marBottom w:val="0"/>
      <w:divBdr>
        <w:top w:val="none" w:sz="0" w:space="0" w:color="auto"/>
        <w:left w:val="none" w:sz="0" w:space="0" w:color="auto"/>
        <w:bottom w:val="none" w:sz="0" w:space="0" w:color="auto"/>
        <w:right w:val="none" w:sz="0" w:space="0" w:color="auto"/>
      </w:divBdr>
    </w:div>
    <w:div w:id="29112668">
      <w:bodyDiv w:val="1"/>
      <w:marLeft w:val="0"/>
      <w:marRight w:val="0"/>
      <w:marTop w:val="0"/>
      <w:marBottom w:val="0"/>
      <w:divBdr>
        <w:top w:val="none" w:sz="0" w:space="0" w:color="auto"/>
        <w:left w:val="none" w:sz="0" w:space="0" w:color="auto"/>
        <w:bottom w:val="none" w:sz="0" w:space="0" w:color="auto"/>
        <w:right w:val="none" w:sz="0" w:space="0" w:color="auto"/>
      </w:divBdr>
    </w:div>
    <w:div w:id="34813592">
      <w:bodyDiv w:val="1"/>
      <w:marLeft w:val="0"/>
      <w:marRight w:val="0"/>
      <w:marTop w:val="0"/>
      <w:marBottom w:val="0"/>
      <w:divBdr>
        <w:top w:val="none" w:sz="0" w:space="0" w:color="auto"/>
        <w:left w:val="none" w:sz="0" w:space="0" w:color="auto"/>
        <w:bottom w:val="none" w:sz="0" w:space="0" w:color="auto"/>
        <w:right w:val="none" w:sz="0" w:space="0" w:color="auto"/>
      </w:divBdr>
    </w:div>
    <w:div w:id="82919462">
      <w:bodyDiv w:val="1"/>
      <w:marLeft w:val="0"/>
      <w:marRight w:val="0"/>
      <w:marTop w:val="0"/>
      <w:marBottom w:val="0"/>
      <w:divBdr>
        <w:top w:val="none" w:sz="0" w:space="0" w:color="auto"/>
        <w:left w:val="none" w:sz="0" w:space="0" w:color="auto"/>
        <w:bottom w:val="none" w:sz="0" w:space="0" w:color="auto"/>
        <w:right w:val="none" w:sz="0" w:space="0" w:color="auto"/>
      </w:divBdr>
      <w:divsChild>
        <w:div w:id="1525316610">
          <w:marLeft w:val="0"/>
          <w:marRight w:val="0"/>
          <w:marTop w:val="0"/>
          <w:marBottom w:val="0"/>
          <w:divBdr>
            <w:top w:val="none" w:sz="0" w:space="0" w:color="auto"/>
            <w:left w:val="none" w:sz="0" w:space="0" w:color="auto"/>
            <w:bottom w:val="none" w:sz="0" w:space="0" w:color="auto"/>
            <w:right w:val="none" w:sz="0" w:space="0" w:color="auto"/>
          </w:divBdr>
          <w:divsChild>
            <w:div w:id="2111391414">
              <w:marLeft w:val="0"/>
              <w:marRight w:val="0"/>
              <w:marTop w:val="0"/>
              <w:marBottom w:val="0"/>
              <w:divBdr>
                <w:top w:val="none" w:sz="0" w:space="0" w:color="auto"/>
                <w:left w:val="none" w:sz="0" w:space="0" w:color="auto"/>
                <w:bottom w:val="none" w:sz="0" w:space="0" w:color="auto"/>
                <w:right w:val="none" w:sz="0" w:space="0" w:color="auto"/>
              </w:divBdr>
              <w:divsChild>
                <w:div w:id="4918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790">
      <w:bodyDiv w:val="1"/>
      <w:marLeft w:val="0"/>
      <w:marRight w:val="0"/>
      <w:marTop w:val="0"/>
      <w:marBottom w:val="0"/>
      <w:divBdr>
        <w:top w:val="none" w:sz="0" w:space="0" w:color="auto"/>
        <w:left w:val="none" w:sz="0" w:space="0" w:color="auto"/>
        <w:bottom w:val="none" w:sz="0" w:space="0" w:color="auto"/>
        <w:right w:val="none" w:sz="0" w:space="0" w:color="auto"/>
      </w:divBdr>
    </w:div>
    <w:div w:id="100075704">
      <w:bodyDiv w:val="1"/>
      <w:marLeft w:val="0"/>
      <w:marRight w:val="0"/>
      <w:marTop w:val="0"/>
      <w:marBottom w:val="0"/>
      <w:divBdr>
        <w:top w:val="none" w:sz="0" w:space="0" w:color="auto"/>
        <w:left w:val="none" w:sz="0" w:space="0" w:color="auto"/>
        <w:bottom w:val="none" w:sz="0" w:space="0" w:color="auto"/>
        <w:right w:val="none" w:sz="0" w:space="0" w:color="auto"/>
      </w:divBdr>
    </w:div>
    <w:div w:id="132908709">
      <w:bodyDiv w:val="1"/>
      <w:marLeft w:val="0"/>
      <w:marRight w:val="0"/>
      <w:marTop w:val="0"/>
      <w:marBottom w:val="0"/>
      <w:divBdr>
        <w:top w:val="none" w:sz="0" w:space="0" w:color="auto"/>
        <w:left w:val="none" w:sz="0" w:space="0" w:color="auto"/>
        <w:bottom w:val="none" w:sz="0" w:space="0" w:color="auto"/>
        <w:right w:val="none" w:sz="0" w:space="0" w:color="auto"/>
      </w:divBdr>
    </w:div>
    <w:div w:id="146553721">
      <w:bodyDiv w:val="1"/>
      <w:marLeft w:val="0"/>
      <w:marRight w:val="0"/>
      <w:marTop w:val="0"/>
      <w:marBottom w:val="0"/>
      <w:divBdr>
        <w:top w:val="none" w:sz="0" w:space="0" w:color="auto"/>
        <w:left w:val="none" w:sz="0" w:space="0" w:color="auto"/>
        <w:bottom w:val="none" w:sz="0" w:space="0" w:color="auto"/>
        <w:right w:val="none" w:sz="0" w:space="0" w:color="auto"/>
      </w:divBdr>
    </w:div>
    <w:div w:id="149713634">
      <w:bodyDiv w:val="1"/>
      <w:marLeft w:val="0"/>
      <w:marRight w:val="0"/>
      <w:marTop w:val="0"/>
      <w:marBottom w:val="0"/>
      <w:divBdr>
        <w:top w:val="none" w:sz="0" w:space="0" w:color="auto"/>
        <w:left w:val="none" w:sz="0" w:space="0" w:color="auto"/>
        <w:bottom w:val="none" w:sz="0" w:space="0" w:color="auto"/>
        <w:right w:val="none" w:sz="0" w:space="0" w:color="auto"/>
      </w:divBdr>
      <w:divsChild>
        <w:div w:id="495271937">
          <w:marLeft w:val="0"/>
          <w:marRight w:val="0"/>
          <w:marTop w:val="0"/>
          <w:marBottom w:val="0"/>
          <w:divBdr>
            <w:top w:val="none" w:sz="0" w:space="0" w:color="auto"/>
            <w:left w:val="none" w:sz="0" w:space="0" w:color="auto"/>
            <w:bottom w:val="none" w:sz="0" w:space="0" w:color="auto"/>
            <w:right w:val="none" w:sz="0" w:space="0" w:color="auto"/>
          </w:divBdr>
          <w:divsChild>
            <w:div w:id="489056841">
              <w:marLeft w:val="0"/>
              <w:marRight w:val="0"/>
              <w:marTop w:val="0"/>
              <w:marBottom w:val="0"/>
              <w:divBdr>
                <w:top w:val="none" w:sz="0" w:space="0" w:color="auto"/>
                <w:left w:val="none" w:sz="0" w:space="0" w:color="auto"/>
                <w:bottom w:val="none" w:sz="0" w:space="0" w:color="auto"/>
                <w:right w:val="none" w:sz="0" w:space="0" w:color="auto"/>
              </w:divBdr>
              <w:divsChild>
                <w:div w:id="166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2471">
      <w:bodyDiv w:val="1"/>
      <w:marLeft w:val="0"/>
      <w:marRight w:val="0"/>
      <w:marTop w:val="0"/>
      <w:marBottom w:val="0"/>
      <w:divBdr>
        <w:top w:val="none" w:sz="0" w:space="0" w:color="auto"/>
        <w:left w:val="none" w:sz="0" w:space="0" w:color="auto"/>
        <w:bottom w:val="none" w:sz="0" w:space="0" w:color="auto"/>
        <w:right w:val="none" w:sz="0" w:space="0" w:color="auto"/>
      </w:divBdr>
    </w:div>
    <w:div w:id="162400630">
      <w:bodyDiv w:val="1"/>
      <w:marLeft w:val="0"/>
      <w:marRight w:val="0"/>
      <w:marTop w:val="0"/>
      <w:marBottom w:val="0"/>
      <w:divBdr>
        <w:top w:val="none" w:sz="0" w:space="0" w:color="auto"/>
        <w:left w:val="none" w:sz="0" w:space="0" w:color="auto"/>
        <w:bottom w:val="none" w:sz="0" w:space="0" w:color="auto"/>
        <w:right w:val="none" w:sz="0" w:space="0" w:color="auto"/>
      </w:divBdr>
    </w:div>
    <w:div w:id="165707443">
      <w:bodyDiv w:val="1"/>
      <w:marLeft w:val="0"/>
      <w:marRight w:val="0"/>
      <w:marTop w:val="0"/>
      <w:marBottom w:val="0"/>
      <w:divBdr>
        <w:top w:val="none" w:sz="0" w:space="0" w:color="auto"/>
        <w:left w:val="none" w:sz="0" w:space="0" w:color="auto"/>
        <w:bottom w:val="none" w:sz="0" w:space="0" w:color="auto"/>
        <w:right w:val="none" w:sz="0" w:space="0" w:color="auto"/>
      </w:divBdr>
    </w:div>
    <w:div w:id="170030295">
      <w:bodyDiv w:val="1"/>
      <w:marLeft w:val="0"/>
      <w:marRight w:val="0"/>
      <w:marTop w:val="0"/>
      <w:marBottom w:val="0"/>
      <w:divBdr>
        <w:top w:val="none" w:sz="0" w:space="0" w:color="auto"/>
        <w:left w:val="none" w:sz="0" w:space="0" w:color="auto"/>
        <w:bottom w:val="none" w:sz="0" w:space="0" w:color="auto"/>
        <w:right w:val="none" w:sz="0" w:space="0" w:color="auto"/>
      </w:divBdr>
      <w:divsChild>
        <w:div w:id="1755930804">
          <w:marLeft w:val="0"/>
          <w:marRight w:val="0"/>
          <w:marTop w:val="0"/>
          <w:marBottom w:val="0"/>
          <w:divBdr>
            <w:top w:val="none" w:sz="0" w:space="0" w:color="auto"/>
            <w:left w:val="none" w:sz="0" w:space="0" w:color="auto"/>
            <w:bottom w:val="none" w:sz="0" w:space="0" w:color="auto"/>
            <w:right w:val="none" w:sz="0" w:space="0" w:color="auto"/>
          </w:divBdr>
          <w:divsChild>
            <w:div w:id="1274047318">
              <w:marLeft w:val="0"/>
              <w:marRight w:val="0"/>
              <w:marTop w:val="0"/>
              <w:marBottom w:val="0"/>
              <w:divBdr>
                <w:top w:val="none" w:sz="0" w:space="0" w:color="auto"/>
                <w:left w:val="none" w:sz="0" w:space="0" w:color="auto"/>
                <w:bottom w:val="none" w:sz="0" w:space="0" w:color="auto"/>
                <w:right w:val="none" w:sz="0" w:space="0" w:color="auto"/>
              </w:divBdr>
              <w:divsChild>
                <w:div w:id="19405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272">
      <w:bodyDiv w:val="1"/>
      <w:marLeft w:val="0"/>
      <w:marRight w:val="0"/>
      <w:marTop w:val="0"/>
      <w:marBottom w:val="0"/>
      <w:divBdr>
        <w:top w:val="none" w:sz="0" w:space="0" w:color="auto"/>
        <w:left w:val="none" w:sz="0" w:space="0" w:color="auto"/>
        <w:bottom w:val="none" w:sz="0" w:space="0" w:color="auto"/>
        <w:right w:val="none" w:sz="0" w:space="0" w:color="auto"/>
      </w:divBdr>
    </w:div>
    <w:div w:id="197787992">
      <w:bodyDiv w:val="1"/>
      <w:marLeft w:val="0"/>
      <w:marRight w:val="0"/>
      <w:marTop w:val="0"/>
      <w:marBottom w:val="0"/>
      <w:divBdr>
        <w:top w:val="none" w:sz="0" w:space="0" w:color="auto"/>
        <w:left w:val="none" w:sz="0" w:space="0" w:color="auto"/>
        <w:bottom w:val="none" w:sz="0" w:space="0" w:color="auto"/>
        <w:right w:val="none" w:sz="0" w:space="0" w:color="auto"/>
      </w:divBdr>
    </w:div>
    <w:div w:id="211844596">
      <w:bodyDiv w:val="1"/>
      <w:marLeft w:val="0"/>
      <w:marRight w:val="0"/>
      <w:marTop w:val="0"/>
      <w:marBottom w:val="0"/>
      <w:divBdr>
        <w:top w:val="none" w:sz="0" w:space="0" w:color="auto"/>
        <w:left w:val="none" w:sz="0" w:space="0" w:color="auto"/>
        <w:bottom w:val="none" w:sz="0" w:space="0" w:color="auto"/>
        <w:right w:val="none" w:sz="0" w:space="0" w:color="auto"/>
      </w:divBdr>
    </w:div>
    <w:div w:id="259144523">
      <w:bodyDiv w:val="1"/>
      <w:marLeft w:val="0"/>
      <w:marRight w:val="0"/>
      <w:marTop w:val="0"/>
      <w:marBottom w:val="0"/>
      <w:divBdr>
        <w:top w:val="none" w:sz="0" w:space="0" w:color="auto"/>
        <w:left w:val="none" w:sz="0" w:space="0" w:color="auto"/>
        <w:bottom w:val="none" w:sz="0" w:space="0" w:color="auto"/>
        <w:right w:val="none" w:sz="0" w:space="0" w:color="auto"/>
      </w:divBdr>
    </w:div>
    <w:div w:id="268046937">
      <w:bodyDiv w:val="1"/>
      <w:marLeft w:val="0"/>
      <w:marRight w:val="0"/>
      <w:marTop w:val="0"/>
      <w:marBottom w:val="0"/>
      <w:divBdr>
        <w:top w:val="none" w:sz="0" w:space="0" w:color="auto"/>
        <w:left w:val="none" w:sz="0" w:space="0" w:color="auto"/>
        <w:bottom w:val="none" w:sz="0" w:space="0" w:color="auto"/>
        <w:right w:val="none" w:sz="0" w:space="0" w:color="auto"/>
      </w:divBdr>
    </w:div>
    <w:div w:id="278488287">
      <w:bodyDiv w:val="1"/>
      <w:marLeft w:val="0"/>
      <w:marRight w:val="0"/>
      <w:marTop w:val="0"/>
      <w:marBottom w:val="0"/>
      <w:divBdr>
        <w:top w:val="none" w:sz="0" w:space="0" w:color="auto"/>
        <w:left w:val="none" w:sz="0" w:space="0" w:color="auto"/>
        <w:bottom w:val="none" w:sz="0" w:space="0" w:color="auto"/>
        <w:right w:val="none" w:sz="0" w:space="0" w:color="auto"/>
      </w:divBdr>
    </w:div>
    <w:div w:id="285549398">
      <w:bodyDiv w:val="1"/>
      <w:marLeft w:val="0"/>
      <w:marRight w:val="0"/>
      <w:marTop w:val="0"/>
      <w:marBottom w:val="0"/>
      <w:divBdr>
        <w:top w:val="none" w:sz="0" w:space="0" w:color="auto"/>
        <w:left w:val="none" w:sz="0" w:space="0" w:color="auto"/>
        <w:bottom w:val="none" w:sz="0" w:space="0" w:color="auto"/>
        <w:right w:val="none" w:sz="0" w:space="0" w:color="auto"/>
      </w:divBdr>
      <w:divsChild>
        <w:div w:id="921719067">
          <w:marLeft w:val="0"/>
          <w:marRight w:val="0"/>
          <w:marTop w:val="0"/>
          <w:marBottom w:val="0"/>
          <w:divBdr>
            <w:top w:val="none" w:sz="0" w:space="0" w:color="auto"/>
            <w:left w:val="none" w:sz="0" w:space="0" w:color="auto"/>
            <w:bottom w:val="none" w:sz="0" w:space="0" w:color="auto"/>
            <w:right w:val="none" w:sz="0" w:space="0" w:color="auto"/>
          </w:divBdr>
          <w:divsChild>
            <w:div w:id="668946749">
              <w:marLeft w:val="0"/>
              <w:marRight w:val="0"/>
              <w:marTop w:val="0"/>
              <w:marBottom w:val="0"/>
              <w:divBdr>
                <w:top w:val="none" w:sz="0" w:space="0" w:color="auto"/>
                <w:left w:val="none" w:sz="0" w:space="0" w:color="auto"/>
                <w:bottom w:val="none" w:sz="0" w:space="0" w:color="auto"/>
                <w:right w:val="none" w:sz="0" w:space="0" w:color="auto"/>
              </w:divBdr>
              <w:divsChild>
                <w:div w:id="156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69212">
      <w:bodyDiv w:val="1"/>
      <w:marLeft w:val="0"/>
      <w:marRight w:val="0"/>
      <w:marTop w:val="0"/>
      <w:marBottom w:val="0"/>
      <w:divBdr>
        <w:top w:val="none" w:sz="0" w:space="0" w:color="auto"/>
        <w:left w:val="none" w:sz="0" w:space="0" w:color="auto"/>
        <w:bottom w:val="none" w:sz="0" w:space="0" w:color="auto"/>
        <w:right w:val="none" w:sz="0" w:space="0" w:color="auto"/>
      </w:divBdr>
      <w:divsChild>
        <w:div w:id="818962065">
          <w:marLeft w:val="0"/>
          <w:marRight w:val="0"/>
          <w:marTop w:val="0"/>
          <w:marBottom w:val="0"/>
          <w:divBdr>
            <w:top w:val="none" w:sz="0" w:space="0" w:color="auto"/>
            <w:left w:val="none" w:sz="0" w:space="0" w:color="auto"/>
            <w:bottom w:val="none" w:sz="0" w:space="0" w:color="auto"/>
            <w:right w:val="none" w:sz="0" w:space="0" w:color="auto"/>
          </w:divBdr>
          <w:divsChild>
            <w:div w:id="909386232">
              <w:marLeft w:val="0"/>
              <w:marRight w:val="0"/>
              <w:marTop w:val="0"/>
              <w:marBottom w:val="0"/>
              <w:divBdr>
                <w:top w:val="none" w:sz="0" w:space="0" w:color="auto"/>
                <w:left w:val="none" w:sz="0" w:space="0" w:color="auto"/>
                <w:bottom w:val="none" w:sz="0" w:space="0" w:color="auto"/>
                <w:right w:val="none" w:sz="0" w:space="0" w:color="auto"/>
              </w:divBdr>
              <w:divsChild>
                <w:div w:id="291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5581">
      <w:bodyDiv w:val="1"/>
      <w:marLeft w:val="0"/>
      <w:marRight w:val="0"/>
      <w:marTop w:val="0"/>
      <w:marBottom w:val="0"/>
      <w:divBdr>
        <w:top w:val="none" w:sz="0" w:space="0" w:color="auto"/>
        <w:left w:val="none" w:sz="0" w:space="0" w:color="auto"/>
        <w:bottom w:val="none" w:sz="0" w:space="0" w:color="auto"/>
        <w:right w:val="none" w:sz="0" w:space="0" w:color="auto"/>
      </w:divBdr>
    </w:div>
    <w:div w:id="332101897">
      <w:bodyDiv w:val="1"/>
      <w:marLeft w:val="0"/>
      <w:marRight w:val="0"/>
      <w:marTop w:val="0"/>
      <w:marBottom w:val="0"/>
      <w:divBdr>
        <w:top w:val="none" w:sz="0" w:space="0" w:color="auto"/>
        <w:left w:val="none" w:sz="0" w:space="0" w:color="auto"/>
        <w:bottom w:val="none" w:sz="0" w:space="0" w:color="auto"/>
        <w:right w:val="none" w:sz="0" w:space="0" w:color="auto"/>
      </w:divBdr>
    </w:div>
    <w:div w:id="334188835">
      <w:bodyDiv w:val="1"/>
      <w:marLeft w:val="0"/>
      <w:marRight w:val="0"/>
      <w:marTop w:val="0"/>
      <w:marBottom w:val="0"/>
      <w:divBdr>
        <w:top w:val="none" w:sz="0" w:space="0" w:color="auto"/>
        <w:left w:val="none" w:sz="0" w:space="0" w:color="auto"/>
        <w:bottom w:val="none" w:sz="0" w:space="0" w:color="auto"/>
        <w:right w:val="none" w:sz="0" w:space="0" w:color="auto"/>
      </w:divBdr>
    </w:div>
    <w:div w:id="348025590">
      <w:bodyDiv w:val="1"/>
      <w:marLeft w:val="0"/>
      <w:marRight w:val="0"/>
      <w:marTop w:val="0"/>
      <w:marBottom w:val="0"/>
      <w:divBdr>
        <w:top w:val="none" w:sz="0" w:space="0" w:color="auto"/>
        <w:left w:val="none" w:sz="0" w:space="0" w:color="auto"/>
        <w:bottom w:val="none" w:sz="0" w:space="0" w:color="auto"/>
        <w:right w:val="none" w:sz="0" w:space="0" w:color="auto"/>
      </w:divBdr>
    </w:div>
    <w:div w:id="360329482">
      <w:bodyDiv w:val="1"/>
      <w:marLeft w:val="0"/>
      <w:marRight w:val="0"/>
      <w:marTop w:val="0"/>
      <w:marBottom w:val="0"/>
      <w:divBdr>
        <w:top w:val="none" w:sz="0" w:space="0" w:color="auto"/>
        <w:left w:val="none" w:sz="0" w:space="0" w:color="auto"/>
        <w:bottom w:val="none" w:sz="0" w:space="0" w:color="auto"/>
        <w:right w:val="none" w:sz="0" w:space="0" w:color="auto"/>
      </w:divBdr>
      <w:divsChild>
        <w:div w:id="77799086">
          <w:marLeft w:val="0"/>
          <w:marRight w:val="0"/>
          <w:marTop w:val="0"/>
          <w:marBottom w:val="0"/>
          <w:divBdr>
            <w:top w:val="none" w:sz="0" w:space="0" w:color="auto"/>
            <w:left w:val="none" w:sz="0" w:space="0" w:color="auto"/>
            <w:bottom w:val="none" w:sz="0" w:space="0" w:color="auto"/>
            <w:right w:val="none" w:sz="0" w:space="0" w:color="auto"/>
          </w:divBdr>
          <w:divsChild>
            <w:div w:id="1454903794">
              <w:marLeft w:val="0"/>
              <w:marRight w:val="0"/>
              <w:marTop w:val="0"/>
              <w:marBottom w:val="0"/>
              <w:divBdr>
                <w:top w:val="none" w:sz="0" w:space="0" w:color="auto"/>
                <w:left w:val="none" w:sz="0" w:space="0" w:color="auto"/>
                <w:bottom w:val="none" w:sz="0" w:space="0" w:color="auto"/>
                <w:right w:val="none" w:sz="0" w:space="0" w:color="auto"/>
              </w:divBdr>
              <w:divsChild>
                <w:div w:id="1505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6691">
      <w:bodyDiv w:val="1"/>
      <w:marLeft w:val="0"/>
      <w:marRight w:val="0"/>
      <w:marTop w:val="0"/>
      <w:marBottom w:val="0"/>
      <w:divBdr>
        <w:top w:val="none" w:sz="0" w:space="0" w:color="auto"/>
        <w:left w:val="none" w:sz="0" w:space="0" w:color="auto"/>
        <w:bottom w:val="none" w:sz="0" w:space="0" w:color="auto"/>
        <w:right w:val="none" w:sz="0" w:space="0" w:color="auto"/>
      </w:divBdr>
    </w:div>
    <w:div w:id="427117720">
      <w:bodyDiv w:val="1"/>
      <w:marLeft w:val="0"/>
      <w:marRight w:val="0"/>
      <w:marTop w:val="0"/>
      <w:marBottom w:val="0"/>
      <w:divBdr>
        <w:top w:val="none" w:sz="0" w:space="0" w:color="auto"/>
        <w:left w:val="none" w:sz="0" w:space="0" w:color="auto"/>
        <w:bottom w:val="none" w:sz="0" w:space="0" w:color="auto"/>
        <w:right w:val="none" w:sz="0" w:space="0" w:color="auto"/>
      </w:divBdr>
    </w:div>
    <w:div w:id="435370130">
      <w:bodyDiv w:val="1"/>
      <w:marLeft w:val="0"/>
      <w:marRight w:val="0"/>
      <w:marTop w:val="0"/>
      <w:marBottom w:val="0"/>
      <w:divBdr>
        <w:top w:val="none" w:sz="0" w:space="0" w:color="auto"/>
        <w:left w:val="none" w:sz="0" w:space="0" w:color="auto"/>
        <w:bottom w:val="none" w:sz="0" w:space="0" w:color="auto"/>
        <w:right w:val="none" w:sz="0" w:space="0" w:color="auto"/>
      </w:divBdr>
    </w:div>
    <w:div w:id="442460449">
      <w:bodyDiv w:val="1"/>
      <w:marLeft w:val="0"/>
      <w:marRight w:val="0"/>
      <w:marTop w:val="0"/>
      <w:marBottom w:val="0"/>
      <w:divBdr>
        <w:top w:val="none" w:sz="0" w:space="0" w:color="auto"/>
        <w:left w:val="none" w:sz="0" w:space="0" w:color="auto"/>
        <w:bottom w:val="none" w:sz="0" w:space="0" w:color="auto"/>
        <w:right w:val="none" w:sz="0" w:space="0" w:color="auto"/>
      </w:divBdr>
      <w:divsChild>
        <w:div w:id="1487044301">
          <w:marLeft w:val="0"/>
          <w:marRight w:val="0"/>
          <w:marTop w:val="0"/>
          <w:marBottom w:val="0"/>
          <w:divBdr>
            <w:top w:val="none" w:sz="0" w:space="0" w:color="auto"/>
            <w:left w:val="none" w:sz="0" w:space="0" w:color="auto"/>
            <w:bottom w:val="none" w:sz="0" w:space="0" w:color="auto"/>
            <w:right w:val="none" w:sz="0" w:space="0" w:color="auto"/>
          </w:divBdr>
          <w:divsChild>
            <w:div w:id="527256307">
              <w:marLeft w:val="0"/>
              <w:marRight w:val="0"/>
              <w:marTop w:val="0"/>
              <w:marBottom w:val="0"/>
              <w:divBdr>
                <w:top w:val="none" w:sz="0" w:space="0" w:color="auto"/>
                <w:left w:val="none" w:sz="0" w:space="0" w:color="auto"/>
                <w:bottom w:val="none" w:sz="0" w:space="0" w:color="auto"/>
                <w:right w:val="none" w:sz="0" w:space="0" w:color="auto"/>
              </w:divBdr>
              <w:divsChild>
                <w:div w:id="13634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35283">
      <w:bodyDiv w:val="1"/>
      <w:marLeft w:val="0"/>
      <w:marRight w:val="0"/>
      <w:marTop w:val="0"/>
      <w:marBottom w:val="0"/>
      <w:divBdr>
        <w:top w:val="none" w:sz="0" w:space="0" w:color="auto"/>
        <w:left w:val="none" w:sz="0" w:space="0" w:color="auto"/>
        <w:bottom w:val="none" w:sz="0" w:space="0" w:color="auto"/>
        <w:right w:val="none" w:sz="0" w:space="0" w:color="auto"/>
      </w:divBdr>
    </w:div>
    <w:div w:id="463500230">
      <w:bodyDiv w:val="1"/>
      <w:marLeft w:val="0"/>
      <w:marRight w:val="0"/>
      <w:marTop w:val="0"/>
      <w:marBottom w:val="0"/>
      <w:divBdr>
        <w:top w:val="none" w:sz="0" w:space="0" w:color="auto"/>
        <w:left w:val="none" w:sz="0" w:space="0" w:color="auto"/>
        <w:bottom w:val="none" w:sz="0" w:space="0" w:color="auto"/>
        <w:right w:val="none" w:sz="0" w:space="0" w:color="auto"/>
      </w:divBdr>
    </w:div>
    <w:div w:id="472606260">
      <w:bodyDiv w:val="1"/>
      <w:marLeft w:val="0"/>
      <w:marRight w:val="0"/>
      <w:marTop w:val="0"/>
      <w:marBottom w:val="0"/>
      <w:divBdr>
        <w:top w:val="none" w:sz="0" w:space="0" w:color="auto"/>
        <w:left w:val="none" w:sz="0" w:space="0" w:color="auto"/>
        <w:bottom w:val="none" w:sz="0" w:space="0" w:color="auto"/>
        <w:right w:val="none" w:sz="0" w:space="0" w:color="auto"/>
      </w:divBdr>
    </w:div>
    <w:div w:id="485055709">
      <w:bodyDiv w:val="1"/>
      <w:marLeft w:val="0"/>
      <w:marRight w:val="0"/>
      <w:marTop w:val="0"/>
      <w:marBottom w:val="0"/>
      <w:divBdr>
        <w:top w:val="none" w:sz="0" w:space="0" w:color="auto"/>
        <w:left w:val="none" w:sz="0" w:space="0" w:color="auto"/>
        <w:bottom w:val="none" w:sz="0" w:space="0" w:color="auto"/>
        <w:right w:val="none" w:sz="0" w:space="0" w:color="auto"/>
      </w:divBdr>
    </w:div>
    <w:div w:id="490682704">
      <w:bodyDiv w:val="1"/>
      <w:marLeft w:val="0"/>
      <w:marRight w:val="0"/>
      <w:marTop w:val="0"/>
      <w:marBottom w:val="0"/>
      <w:divBdr>
        <w:top w:val="none" w:sz="0" w:space="0" w:color="auto"/>
        <w:left w:val="none" w:sz="0" w:space="0" w:color="auto"/>
        <w:bottom w:val="none" w:sz="0" w:space="0" w:color="auto"/>
        <w:right w:val="none" w:sz="0" w:space="0" w:color="auto"/>
      </w:divBdr>
    </w:div>
    <w:div w:id="502745363">
      <w:bodyDiv w:val="1"/>
      <w:marLeft w:val="0"/>
      <w:marRight w:val="0"/>
      <w:marTop w:val="0"/>
      <w:marBottom w:val="0"/>
      <w:divBdr>
        <w:top w:val="none" w:sz="0" w:space="0" w:color="auto"/>
        <w:left w:val="none" w:sz="0" w:space="0" w:color="auto"/>
        <w:bottom w:val="none" w:sz="0" w:space="0" w:color="auto"/>
        <w:right w:val="none" w:sz="0" w:space="0" w:color="auto"/>
      </w:divBdr>
    </w:div>
    <w:div w:id="506672511">
      <w:bodyDiv w:val="1"/>
      <w:marLeft w:val="0"/>
      <w:marRight w:val="0"/>
      <w:marTop w:val="0"/>
      <w:marBottom w:val="0"/>
      <w:divBdr>
        <w:top w:val="none" w:sz="0" w:space="0" w:color="auto"/>
        <w:left w:val="none" w:sz="0" w:space="0" w:color="auto"/>
        <w:bottom w:val="none" w:sz="0" w:space="0" w:color="auto"/>
        <w:right w:val="none" w:sz="0" w:space="0" w:color="auto"/>
      </w:divBdr>
    </w:div>
    <w:div w:id="523128710">
      <w:bodyDiv w:val="1"/>
      <w:marLeft w:val="0"/>
      <w:marRight w:val="0"/>
      <w:marTop w:val="0"/>
      <w:marBottom w:val="0"/>
      <w:divBdr>
        <w:top w:val="none" w:sz="0" w:space="0" w:color="auto"/>
        <w:left w:val="none" w:sz="0" w:space="0" w:color="auto"/>
        <w:bottom w:val="none" w:sz="0" w:space="0" w:color="auto"/>
        <w:right w:val="none" w:sz="0" w:space="0" w:color="auto"/>
      </w:divBdr>
    </w:div>
    <w:div w:id="535698272">
      <w:bodyDiv w:val="1"/>
      <w:marLeft w:val="0"/>
      <w:marRight w:val="0"/>
      <w:marTop w:val="0"/>
      <w:marBottom w:val="0"/>
      <w:divBdr>
        <w:top w:val="none" w:sz="0" w:space="0" w:color="auto"/>
        <w:left w:val="none" w:sz="0" w:space="0" w:color="auto"/>
        <w:bottom w:val="none" w:sz="0" w:space="0" w:color="auto"/>
        <w:right w:val="none" w:sz="0" w:space="0" w:color="auto"/>
      </w:divBdr>
    </w:div>
    <w:div w:id="542791225">
      <w:bodyDiv w:val="1"/>
      <w:marLeft w:val="0"/>
      <w:marRight w:val="0"/>
      <w:marTop w:val="0"/>
      <w:marBottom w:val="0"/>
      <w:divBdr>
        <w:top w:val="none" w:sz="0" w:space="0" w:color="auto"/>
        <w:left w:val="none" w:sz="0" w:space="0" w:color="auto"/>
        <w:bottom w:val="none" w:sz="0" w:space="0" w:color="auto"/>
        <w:right w:val="none" w:sz="0" w:space="0" w:color="auto"/>
      </w:divBdr>
    </w:div>
    <w:div w:id="565184089">
      <w:bodyDiv w:val="1"/>
      <w:marLeft w:val="0"/>
      <w:marRight w:val="0"/>
      <w:marTop w:val="0"/>
      <w:marBottom w:val="0"/>
      <w:divBdr>
        <w:top w:val="none" w:sz="0" w:space="0" w:color="auto"/>
        <w:left w:val="none" w:sz="0" w:space="0" w:color="auto"/>
        <w:bottom w:val="none" w:sz="0" w:space="0" w:color="auto"/>
        <w:right w:val="none" w:sz="0" w:space="0" w:color="auto"/>
      </w:divBdr>
    </w:div>
    <w:div w:id="585068712">
      <w:bodyDiv w:val="1"/>
      <w:marLeft w:val="0"/>
      <w:marRight w:val="0"/>
      <w:marTop w:val="0"/>
      <w:marBottom w:val="0"/>
      <w:divBdr>
        <w:top w:val="none" w:sz="0" w:space="0" w:color="auto"/>
        <w:left w:val="none" w:sz="0" w:space="0" w:color="auto"/>
        <w:bottom w:val="none" w:sz="0" w:space="0" w:color="auto"/>
        <w:right w:val="none" w:sz="0" w:space="0" w:color="auto"/>
      </w:divBdr>
    </w:div>
    <w:div w:id="587429147">
      <w:bodyDiv w:val="1"/>
      <w:marLeft w:val="0"/>
      <w:marRight w:val="0"/>
      <w:marTop w:val="0"/>
      <w:marBottom w:val="0"/>
      <w:divBdr>
        <w:top w:val="none" w:sz="0" w:space="0" w:color="auto"/>
        <w:left w:val="none" w:sz="0" w:space="0" w:color="auto"/>
        <w:bottom w:val="none" w:sz="0" w:space="0" w:color="auto"/>
        <w:right w:val="none" w:sz="0" w:space="0" w:color="auto"/>
      </w:divBdr>
    </w:div>
    <w:div w:id="588002114">
      <w:bodyDiv w:val="1"/>
      <w:marLeft w:val="0"/>
      <w:marRight w:val="0"/>
      <w:marTop w:val="0"/>
      <w:marBottom w:val="0"/>
      <w:divBdr>
        <w:top w:val="none" w:sz="0" w:space="0" w:color="auto"/>
        <w:left w:val="none" w:sz="0" w:space="0" w:color="auto"/>
        <w:bottom w:val="none" w:sz="0" w:space="0" w:color="auto"/>
        <w:right w:val="none" w:sz="0" w:space="0" w:color="auto"/>
      </w:divBdr>
      <w:divsChild>
        <w:div w:id="1018854219">
          <w:marLeft w:val="0"/>
          <w:marRight w:val="0"/>
          <w:marTop w:val="0"/>
          <w:marBottom w:val="0"/>
          <w:divBdr>
            <w:top w:val="none" w:sz="0" w:space="0" w:color="auto"/>
            <w:left w:val="none" w:sz="0" w:space="0" w:color="auto"/>
            <w:bottom w:val="none" w:sz="0" w:space="0" w:color="auto"/>
            <w:right w:val="none" w:sz="0" w:space="0" w:color="auto"/>
          </w:divBdr>
          <w:divsChild>
            <w:div w:id="1137259281">
              <w:marLeft w:val="0"/>
              <w:marRight w:val="0"/>
              <w:marTop w:val="0"/>
              <w:marBottom w:val="0"/>
              <w:divBdr>
                <w:top w:val="none" w:sz="0" w:space="0" w:color="auto"/>
                <w:left w:val="none" w:sz="0" w:space="0" w:color="auto"/>
                <w:bottom w:val="none" w:sz="0" w:space="0" w:color="auto"/>
                <w:right w:val="none" w:sz="0" w:space="0" w:color="auto"/>
              </w:divBdr>
              <w:divsChild>
                <w:div w:id="14683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8440">
      <w:bodyDiv w:val="1"/>
      <w:marLeft w:val="0"/>
      <w:marRight w:val="0"/>
      <w:marTop w:val="0"/>
      <w:marBottom w:val="0"/>
      <w:divBdr>
        <w:top w:val="none" w:sz="0" w:space="0" w:color="auto"/>
        <w:left w:val="none" w:sz="0" w:space="0" w:color="auto"/>
        <w:bottom w:val="none" w:sz="0" w:space="0" w:color="auto"/>
        <w:right w:val="none" w:sz="0" w:space="0" w:color="auto"/>
      </w:divBdr>
    </w:div>
    <w:div w:id="602107100">
      <w:bodyDiv w:val="1"/>
      <w:marLeft w:val="0"/>
      <w:marRight w:val="0"/>
      <w:marTop w:val="0"/>
      <w:marBottom w:val="0"/>
      <w:divBdr>
        <w:top w:val="none" w:sz="0" w:space="0" w:color="auto"/>
        <w:left w:val="none" w:sz="0" w:space="0" w:color="auto"/>
        <w:bottom w:val="none" w:sz="0" w:space="0" w:color="auto"/>
        <w:right w:val="none" w:sz="0" w:space="0" w:color="auto"/>
      </w:divBdr>
    </w:div>
    <w:div w:id="621812148">
      <w:bodyDiv w:val="1"/>
      <w:marLeft w:val="0"/>
      <w:marRight w:val="0"/>
      <w:marTop w:val="0"/>
      <w:marBottom w:val="0"/>
      <w:divBdr>
        <w:top w:val="none" w:sz="0" w:space="0" w:color="auto"/>
        <w:left w:val="none" w:sz="0" w:space="0" w:color="auto"/>
        <w:bottom w:val="none" w:sz="0" w:space="0" w:color="auto"/>
        <w:right w:val="none" w:sz="0" w:space="0" w:color="auto"/>
      </w:divBdr>
    </w:div>
    <w:div w:id="634915809">
      <w:bodyDiv w:val="1"/>
      <w:marLeft w:val="0"/>
      <w:marRight w:val="0"/>
      <w:marTop w:val="0"/>
      <w:marBottom w:val="0"/>
      <w:divBdr>
        <w:top w:val="none" w:sz="0" w:space="0" w:color="auto"/>
        <w:left w:val="none" w:sz="0" w:space="0" w:color="auto"/>
        <w:bottom w:val="none" w:sz="0" w:space="0" w:color="auto"/>
        <w:right w:val="none" w:sz="0" w:space="0" w:color="auto"/>
      </w:divBdr>
      <w:divsChild>
        <w:div w:id="1332443933">
          <w:marLeft w:val="0"/>
          <w:marRight w:val="0"/>
          <w:marTop w:val="0"/>
          <w:marBottom w:val="0"/>
          <w:divBdr>
            <w:top w:val="none" w:sz="0" w:space="0" w:color="auto"/>
            <w:left w:val="none" w:sz="0" w:space="0" w:color="auto"/>
            <w:bottom w:val="none" w:sz="0" w:space="0" w:color="auto"/>
            <w:right w:val="none" w:sz="0" w:space="0" w:color="auto"/>
          </w:divBdr>
          <w:divsChild>
            <w:div w:id="811676834">
              <w:marLeft w:val="0"/>
              <w:marRight w:val="0"/>
              <w:marTop w:val="0"/>
              <w:marBottom w:val="0"/>
              <w:divBdr>
                <w:top w:val="none" w:sz="0" w:space="0" w:color="auto"/>
                <w:left w:val="none" w:sz="0" w:space="0" w:color="auto"/>
                <w:bottom w:val="none" w:sz="0" w:space="0" w:color="auto"/>
                <w:right w:val="none" w:sz="0" w:space="0" w:color="auto"/>
              </w:divBdr>
              <w:divsChild>
                <w:div w:id="2800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9670">
      <w:bodyDiv w:val="1"/>
      <w:marLeft w:val="0"/>
      <w:marRight w:val="0"/>
      <w:marTop w:val="0"/>
      <w:marBottom w:val="0"/>
      <w:divBdr>
        <w:top w:val="none" w:sz="0" w:space="0" w:color="auto"/>
        <w:left w:val="none" w:sz="0" w:space="0" w:color="auto"/>
        <w:bottom w:val="none" w:sz="0" w:space="0" w:color="auto"/>
        <w:right w:val="none" w:sz="0" w:space="0" w:color="auto"/>
      </w:divBdr>
    </w:div>
    <w:div w:id="644090797">
      <w:bodyDiv w:val="1"/>
      <w:marLeft w:val="0"/>
      <w:marRight w:val="0"/>
      <w:marTop w:val="0"/>
      <w:marBottom w:val="0"/>
      <w:divBdr>
        <w:top w:val="none" w:sz="0" w:space="0" w:color="auto"/>
        <w:left w:val="none" w:sz="0" w:space="0" w:color="auto"/>
        <w:bottom w:val="none" w:sz="0" w:space="0" w:color="auto"/>
        <w:right w:val="none" w:sz="0" w:space="0" w:color="auto"/>
      </w:divBdr>
    </w:div>
    <w:div w:id="644508099">
      <w:bodyDiv w:val="1"/>
      <w:marLeft w:val="0"/>
      <w:marRight w:val="0"/>
      <w:marTop w:val="0"/>
      <w:marBottom w:val="0"/>
      <w:divBdr>
        <w:top w:val="none" w:sz="0" w:space="0" w:color="auto"/>
        <w:left w:val="none" w:sz="0" w:space="0" w:color="auto"/>
        <w:bottom w:val="none" w:sz="0" w:space="0" w:color="auto"/>
        <w:right w:val="none" w:sz="0" w:space="0" w:color="auto"/>
      </w:divBdr>
    </w:div>
    <w:div w:id="648436131">
      <w:bodyDiv w:val="1"/>
      <w:marLeft w:val="0"/>
      <w:marRight w:val="0"/>
      <w:marTop w:val="0"/>
      <w:marBottom w:val="0"/>
      <w:divBdr>
        <w:top w:val="none" w:sz="0" w:space="0" w:color="auto"/>
        <w:left w:val="none" w:sz="0" w:space="0" w:color="auto"/>
        <w:bottom w:val="none" w:sz="0" w:space="0" w:color="auto"/>
        <w:right w:val="none" w:sz="0" w:space="0" w:color="auto"/>
      </w:divBdr>
    </w:div>
    <w:div w:id="664866292">
      <w:bodyDiv w:val="1"/>
      <w:marLeft w:val="0"/>
      <w:marRight w:val="0"/>
      <w:marTop w:val="0"/>
      <w:marBottom w:val="0"/>
      <w:divBdr>
        <w:top w:val="none" w:sz="0" w:space="0" w:color="auto"/>
        <w:left w:val="none" w:sz="0" w:space="0" w:color="auto"/>
        <w:bottom w:val="none" w:sz="0" w:space="0" w:color="auto"/>
        <w:right w:val="none" w:sz="0" w:space="0" w:color="auto"/>
      </w:divBdr>
    </w:div>
    <w:div w:id="671100989">
      <w:bodyDiv w:val="1"/>
      <w:marLeft w:val="0"/>
      <w:marRight w:val="0"/>
      <w:marTop w:val="0"/>
      <w:marBottom w:val="0"/>
      <w:divBdr>
        <w:top w:val="none" w:sz="0" w:space="0" w:color="auto"/>
        <w:left w:val="none" w:sz="0" w:space="0" w:color="auto"/>
        <w:bottom w:val="none" w:sz="0" w:space="0" w:color="auto"/>
        <w:right w:val="none" w:sz="0" w:space="0" w:color="auto"/>
      </w:divBdr>
    </w:div>
    <w:div w:id="673920218">
      <w:bodyDiv w:val="1"/>
      <w:marLeft w:val="0"/>
      <w:marRight w:val="0"/>
      <w:marTop w:val="0"/>
      <w:marBottom w:val="0"/>
      <w:divBdr>
        <w:top w:val="none" w:sz="0" w:space="0" w:color="auto"/>
        <w:left w:val="none" w:sz="0" w:space="0" w:color="auto"/>
        <w:bottom w:val="none" w:sz="0" w:space="0" w:color="auto"/>
        <w:right w:val="none" w:sz="0" w:space="0" w:color="auto"/>
      </w:divBdr>
    </w:div>
    <w:div w:id="686443229">
      <w:bodyDiv w:val="1"/>
      <w:marLeft w:val="0"/>
      <w:marRight w:val="0"/>
      <w:marTop w:val="0"/>
      <w:marBottom w:val="0"/>
      <w:divBdr>
        <w:top w:val="none" w:sz="0" w:space="0" w:color="auto"/>
        <w:left w:val="none" w:sz="0" w:space="0" w:color="auto"/>
        <w:bottom w:val="none" w:sz="0" w:space="0" w:color="auto"/>
        <w:right w:val="none" w:sz="0" w:space="0" w:color="auto"/>
      </w:divBdr>
    </w:div>
    <w:div w:id="716589777">
      <w:bodyDiv w:val="1"/>
      <w:marLeft w:val="0"/>
      <w:marRight w:val="0"/>
      <w:marTop w:val="0"/>
      <w:marBottom w:val="0"/>
      <w:divBdr>
        <w:top w:val="none" w:sz="0" w:space="0" w:color="auto"/>
        <w:left w:val="none" w:sz="0" w:space="0" w:color="auto"/>
        <w:bottom w:val="none" w:sz="0" w:space="0" w:color="auto"/>
        <w:right w:val="none" w:sz="0" w:space="0" w:color="auto"/>
      </w:divBdr>
    </w:div>
    <w:div w:id="760764182">
      <w:bodyDiv w:val="1"/>
      <w:marLeft w:val="0"/>
      <w:marRight w:val="0"/>
      <w:marTop w:val="0"/>
      <w:marBottom w:val="0"/>
      <w:divBdr>
        <w:top w:val="none" w:sz="0" w:space="0" w:color="auto"/>
        <w:left w:val="none" w:sz="0" w:space="0" w:color="auto"/>
        <w:bottom w:val="none" w:sz="0" w:space="0" w:color="auto"/>
        <w:right w:val="none" w:sz="0" w:space="0" w:color="auto"/>
      </w:divBdr>
      <w:divsChild>
        <w:div w:id="1332567835">
          <w:marLeft w:val="0"/>
          <w:marRight w:val="0"/>
          <w:marTop w:val="0"/>
          <w:marBottom w:val="0"/>
          <w:divBdr>
            <w:top w:val="none" w:sz="0" w:space="0" w:color="auto"/>
            <w:left w:val="none" w:sz="0" w:space="0" w:color="auto"/>
            <w:bottom w:val="none" w:sz="0" w:space="0" w:color="auto"/>
            <w:right w:val="none" w:sz="0" w:space="0" w:color="auto"/>
          </w:divBdr>
          <w:divsChild>
            <w:div w:id="2050709">
              <w:marLeft w:val="0"/>
              <w:marRight w:val="0"/>
              <w:marTop w:val="0"/>
              <w:marBottom w:val="0"/>
              <w:divBdr>
                <w:top w:val="none" w:sz="0" w:space="0" w:color="auto"/>
                <w:left w:val="none" w:sz="0" w:space="0" w:color="auto"/>
                <w:bottom w:val="none" w:sz="0" w:space="0" w:color="auto"/>
                <w:right w:val="none" w:sz="0" w:space="0" w:color="auto"/>
              </w:divBdr>
              <w:divsChild>
                <w:div w:id="15502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12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880">
          <w:marLeft w:val="0"/>
          <w:marRight w:val="0"/>
          <w:marTop w:val="0"/>
          <w:marBottom w:val="0"/>
          <w:divBdr>
            <w:top w:val="none" w:sz="0" w:space="0" w:color="auto"/>
            <w:left w:val="none" w:sz="0" w:space="0" w:color="auto"/>
            <w:bottom w:val="none" w:sz="0" w:space="0" w:color="auto"/>
            <w:right w:val="none" w:sz="0" w:space="0" w:color="auto"/>
          </w:divBdr>
          <w:divsChild>
            <w:div w:id="522793407">
              <w:marLeft w:val="0"/>
              <w:marRight w:val="0"/>
              <w:marTop w:val="0"/>
              <w:marBottom w:val="0"/>
              <w:divBdr>
                <w:top w:val="none" w:sz="0" w:space="0" w:color="auto"/>
                <w:left w:val="none" w:sz="0" w:space="0" w:color="auto"/>
                <w:bottom w:val="none" w:sz="0" w:space="0" w:color="auto"/>
                <w:right w:val="none" w:sz="0" w:space="0" w:color="auto"/>
              </w:divBdr>
              <w:divsChild>
                <w:div w:id="12094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7438">
      <w:bodyDiv w:val="1"/>
      <w:marLeft w:val="0"/>
      <w:marRight w:val="0"/>
      <w:marTop w:val="0"/>
      <w:marBottom w:val="0"/>
      <w:divBdr>
        <w:top w:val="none" w:sz="0" w:space="0" w:color="auto"/>
        <w:left w:val="none" w:sz="0" w:space="0" w:color="auto"/>
        <w:bottom w:val="none" w:sz="0" w:space="0" w:color="auto"/>
        <w:right w:val="none" w:sz="0" w:space="0" w:color="auto"/>
      </w:divBdr>
    </w:div>
    <w:div w:id="808012540">
      <w:bodyDiv w:val="1"/>
      <w:marLeft w:val="0"/>
      <w:marRight w:val="0"/>
      <w:marTop w:val="0"/>
      <w:marBottom w:val="0"/>
      <w:divBdr>
        <w:top w:val="none" w:sz="0" w:space="0" w:color="auto"/>
        <w:left w:val="none" w:sz="0" w:space="0" w:color="auto"/>
        <w:bottom w:val="none" w:sz="0" w:space="0" w:color="auto"/>
        <w:right w:val="none" w:sz="0" w:space="0" w:color="auto"/>
      </w:divBdr>
    </w:div>
    <w:div w:id="859512734">
      <w:bodyDiv w:val="1"/>
      <w:marLeft w:val="0"/>
      <w:marRight w:val="0"/>
      <w:marTop w:val="0"/>
      <w:marBottom w:val="0"/>
      <w:divBdr>
        <w:top w:val="none" w:sz="0" w:space="0" w:color="auto"/>
        <w:left w:val="none" w:sz="0" w:space="0" w:color="auto"/>
        <w:bottom w:val="none" w:sz="0" w:space="0" w:color="auto"/>
        <w:right w:val="none" w:sz="0" w:space="0" w:color="auto"/>
      </w:divBdr>
    </w:div>
    <w:div w:id="866596950">
      <w:bodyDiv w:val="1"/>
      <w:marLeft w:val="0"/>
      <w:marRight w:val="0"/>
      <w:marTop w:val="0"/>
      <w:marBottom w:val="0"/>
      <w:divBdr>
        <w:top w:val="none" w:sz="0" w:space="0" w:color="auto"/>
        <w:left w:val="none" w:sz="0" w:space="0" w:color="auto"/>
        <w:bottom w:val="none" w:sz="0" w:space="0" w:color="auto"/>
        <w:right w:val="none" w:sz="0" w:space="0" w:color="auto"/>
      </w:divBdr>
      <w:divsChild>
        <w:div w:id="1041594561">
          <w:marLeft w:val="0"/>
          <w:marRight w:val="0"/>
          <w:marTop w:val="0"/>
          <w:marBottom w:val="0"/>
          <w:divBdr>
            <w:top w:val="none" w:sz="0" w:space="0" w:color="auto"/>
            <w:left w:val="none" w:sz="0" w:space="0" w:color="auto"/>
            <w:bottom w:val="none" w:sz="0" w:space="0" w:color="auto"/>
            <w:right w:val="none" w:sz="0" w:space="0" w:color="auto"/>
          </w:divBdr>
          <w:divsChild>
            <w:div w:id="668291096">
              <w:marLeft w:val="0"/>
              <w:marRight w:val="0"/>
              <w:marTop w:val="0"/>
              <w:marBottom w:val="0"/>
              <w:divBdr>
                <w:top w:val="none" w:sz="0" w:space="0" w:color="auto"/>
                <w:left w:val="none" w:sz="0" w:space="0" w:color="auto"/>
                <w:bottom w:val="none" w:sz="0" w:space="0" w:color="auto"/>
                <w:right w:val="none" w:sz="0" w:space="0" w:color="auto"/>
              </w:divBdr>
              <w:divsChild>
                <w:div w:id="21003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4826">
      <w:bodyDiv w:val="1"/>
      <w:marLeft w:val="0"/>
      <w:marRight w:val="0"/>
      <w:marTop w:val="0"/>
      <w:marBottom w:val="0"/>
      <w:divBdr>
        <w:top w:val="none" w:sz="0" w:space="0" w:color="auto"/>
        <w:left w:val="none" w:sz="0" w:space="0" w:color="auto"/>
        <w:bottom w:val="none" w:sz="0" w:space="0" w:color="auto"/>
        <w:right w:val="none" w:sz="0" w:space="0" w:color="auto"/>
      </w:divBdr>
    </w:div>
    <w:div w:id="916551333">
      <w:bodyDiv w:val="1"/>
      <w:marLeft w:val="0"/>
      <w:marRight w:val="0"/>
      <w:marTop w:val="0"/>
      <w:marBottom w:val="0"/>
      <w:divBdr>
        <w:top w:val="none" w:sz="0" w:space="0" w:color="auto"/>
        <w:left w:val="none" w:sz="0" w:space="0" w:color="auto"/>
        <w:bottom w:val="none" w:sz="0" w:space="0" w:color="auto"/>
        <w:right w:val="none" w:sz="0" w:space="0" w:color="auto"/>
      </w:divBdr>
    </w:div>
    <w:div w:id="918297076">
      <w:bodyDiv w:val="1"/>
      <w:marLeft w:val="0"/>
      <w:marRight w:val="0"/>
      <w:marTop w:val="0"/>
      <w:marBottom w:val="0"/>
      <w:divBdr>
        <w:top w:val="none" w:sz="0" w:space="0" w:color="auto"/>
        <w:left w:val="none" w:sz="0" w:space="0" w:color="auto"/>
        <w:bottom w:val="none" w:sz="0" w:space="0" w:color="auto"/>
        <w:right w:val="none" w:sz="0" w:space="0" w:color="auto"/>
      </w:divBdr>
      <w:divsChild>
        <w:div w:id="14234809">
          <w:marLeft w:val="0"/>
          <w:marRight w:val="0"/>
          <w:marTop w:val="0"/>
          <w:marBottom w:val="0"/>
          <w:divBdr>
            <w:top w:val="none" w:sz="0" w:space="0" w:color="auto"/>
            <w:left w:val="none" w:sz="0" w:space="0" w:color="auto"/>
            <w:bottom w:val="none" w:sz="0" w:space="0" w:color="auto"/>
            <w:right w:val="none" w:sz="0" w:space="0" w:color="auto"/>
          </w:divBdr>
          <w:divsChild>
            <w:div w:id="191960215">
              <w:marLeft w:val="0"/>
              <w:marRight w:val="0"/>
              <w:marTop w:val="0"/>
              <w:marBottom w:val="0"/>
              <w:divBdr>
                <w:top w:val="none" w:sz="0" w:space="0" w:color="auto"/>
                <w:left w:val="none" w:sz="0" w:space="0" w:color="auto"/>
                <w:bottom w:val="none" w:sz="0" w:space="0" w:color="auto"/>
                <w:right w:val="none" w:sz="0" w:space="0" w:color="auto"/>
              </w:divBdr>
              <w:divsChild>
                <w:div w:id="823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7575">
      <w:bodyDiv w:val="1"/>
      <w:marLeft w:val="0"/>
      <w:marRight w:val="0"/>
      <w:marTop w:val="0"/>
      <w:marBottom w:val="0"/>
      <w:divBdr>
        <w:top w:val="none" w:sz="0" w:space="0" w:color="auto"/>
        <w:left w:val="none" w:sz="0" w:space="0" w:color="auto"/>
        <w:bottom w:val="none" w:sz="0" w:space="0" w:color="auto"/>
        <w:right w:val="none" w:sz="0" w:space="0" w:color="auto"/>
      </w:divBdr>
      <w:divsChild>
        <w:div w:id="356855382">
          <w:marLeft w:val="0"/>
          <w:marRight w:val="0"/>
          <w:marTop w:val="0"/>
          <w:marBottom w:val="0"/>
          <w:divBdr>
            <w:top w:val="none" w:sz="0" w:space="0" w:color="auto"/>
            <w:left w:val="none" w:sz="0" w:space="0" w:color="auto"/>
            <w:bottom w:val="none" w:sz="0" w:space="0" w:color="auto"/>
            <w:right w:val="none" w:sz="0" w:space="0" w:color="auto"/>
          </w:divBdr>
          <w:divsChild>
            <w:div w:id="1816142774">
              <w:marLeft w:val="0"/>
              <w:marRight w:val="0"/>
              <w:marTop w:val="0"/>
              <w:marBottom w:val="0"/>
              <w:divBdr>
                <w:top w:val="none" w:sz="0" w:space="0" w:color="auto"/>
                <w:left w:val="none" w:sz="0" w:space="0" w:color="auto"/>
                <w:bottom w:val="none" w:sz="0" w:space="0" w:color="auto"/>
                <w:right w:val="none" w:sz="0" w:space="0" w:color="auto"/>
              </w:divBdr>
              <w:divsChild>
                <w:div w:id="89398780">
                  <w:marLeft w:val="0"/>
                  <w:marRight w:val="0"/>
                  <w:marTop w:val="0"/>
                  <w:marBottom w:val="0"/>
                  <w:divBdr>
                    <w:top w:val="none" w:sz="0" w:space="0" w:color="auto"/>
                    <w:left w:val="none" w:sz="0" w:space="0" w:color="auto"/>
                    <w:bottom w:val="none" w:sz="0" w:space="0" w:color="auto"/>
                    <w:right w:val="none" w:sz="0" w:space="0" w:color="auto"/>
                  </w:divBdr>
                  <w:divsChild>
                    <w:div w:id="3678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88745">
      <w:bodyDiv w:val="1"/>
      <w:marLeft w:val="0"/>
      <w:marRight w:val="0"/>
      <w:marTop w:val="0"/>
      <w:marBottom w:val="0"/>
      <w:divBdr>
        <w:top w:val="none" w:sz="0" w:space="0" w:color="auto"/>
        <w:left w:val="none" w:sz="0" w:space="0" w:color="auto"/>
        <w:bottom w:val="none" w:sz="0" w:space="0" w:color="auto"/>
        <w:right w:val="none" w:sz="0" w:space="0" w:color="auto"/>
      </w:divBdr>
    </w:div>
    <w:div w:id="968316590">
      <w:bodyDiv w:val="1"/>
      <w:marLeft w:val="0"/>
      <w:marRight w:val="0"/>
      <w:marTop w:val="0"/>
      <w:marBottom w:val="0"/>
      <w:divBdr>
        <w:top w:val="none" w:sz="0" w:space="0" w:color="auto"/>
        <w:left w:val="none" w:sz="0" w:space="0" w:color="auto"/>
        <w:bottom w:val="none" w:sz="0" w:space="0" w:color="auto"/>
        <w:right w:val="none" w:sz="0" w:space="0" w:color="auto"/>
      </w:divBdr>
    </w:div>
    <w:div w:id="973174541">
      <w:bodyDiv w:val="1"/>
      <w:marLeft w:val="0"/>
      <w:marRight w:val="0"/>
      <w:marTop w:val="0"/>
      <w:marBottom w:val="0"/>
      <w:divBdr>
        <w:top w:val="none" w:sz="0" w:space="0" w:color="auto"/>
        <w:left w:val="none" w:sz="0" w:space="0" w:color="auto"/>
        <w:bottom w:val="none" w:sz="0" w:space="0" w:color="auto"/>
        <w:right w:val="none" w:sz="0" w:space="0" w:color="auto"/>
      </w:divBdr>
    </w:div>
    <w:div w:id="982464074">
      <w:bodyDiv w:val="1"/>
      <w:marLeft w:val="0"/>
      <w:marRight w:val="0"/>
      <w:marTop w:val="0"/>
      <w:marBottom w:val="0"/>
      <w:divBdr>
        <w:top w:val="none" w:sz="0" w:space="0" w:color="auto"/>
        <w:left w:val="none" w:sz="0" w:space="0" w:color="auto"/>
        <w:bottom w:val="none" w:sz="0" w:space="0" w:color="auto"/>
        <w:right w:val="none" w:sz="0" w:space="0" w:color="auto"/>
      </w:divBdr>
    </w:div>
    <w:div w:id="1006327021">
      <w:bodyDiv w:val="1"/>
      <w:marLeft w:val="0"/>
      <w:marRight w:val="0"/>
      <w:marTop w:val="0"/>
      <w:marBottom w:val="0"/>
      <w:divBdr>
        <w:top w:val="none" w:sz="0" w:space="0" w:color="auto"/>
        <w:left w:val="none" w:sz="0" w:space="0" w:color="auto"/>
        <w:bottom w:val="none" w:sz="0" w:space="0" w:color="auto"/>
        <w:right w:val="none" w:sz="0" w:space="0" w:color="auto"/>
      </w:divBdr>
    </w:div>
    <w:div w:id="1008094474">
      <w:bodyDiv w:val="1"/>
      <w:marLeft w:val="0"/>
      <w:marRight w:val="0"/>
      <w:marTop w:val="0"/>
      <w:marBottom w:val="0"/>
      <w:divBdr>
        <w:top w:val="none" w:sz="0" w:space="0" w:color="auto"/>
        <w:left w:val="none" w:sz="0" w:space="0" w:color="auto"/>
        <w:bottom w:val="none" w:sz="0" w:space="0" w:color="auto"/>
        <w:right w:val="none" w:sz="0" w:space="0" w:color="auto"/>
      </w:divBdr>
    </w:div>
    <w:div w:id="1010182020">
      <w:bodyDiv w:val="1"/>
      <w:marLeft w:val="0"/>
      <w:marRight w:val="0"/>
      <w:marTop w:val="0"/>
      <w:marBottom w:val="0"/>
      <w:divBdr>
        <w:top w:val="none" w:sz="0" w:space="0" w:color="auto"/>
        <w:left w:val="none" w:sz="0" w:space="0" w:color="auto"/>
        <w:bottom w:val="none" w:sz="0" w:space="0" w:color="auto"/>
        <w:right w:val="none" w:sz="0" w:space="0" w:color="auto"/>
      </w:divBdr>
    </w:div>
    <w:div w:id="1011952963">
      <w:bodyDiv w:val="1"/>
      <w:marLeft w:val="0"/>
      <w:marRight w:val="0"/>
      <w:marTop w:val="0"/>
      <w:marBottom w:val="0"/>
      <w:divBdr>
        <w:top w:val="none" w:sz="0" w:space="0" w:color="auto"/>
        <w:left w:val="none" w:sz="0" w:space="0" w:color="auto"/>
        <w:bottom w:val="none" w:sz="0" w:space="0" w:color="auto"/>
        <w:right w:val="none" w:sz="0" w:space="0" w:color="auto"/>
      </w:divBdr>
    </w:div>
    <w:div w:id="1016886323">
      <w:bodyDiv w:val="1"/>
      <w:marLeft w:val="0"/>
      <w:marRight w:val="0"/>
      <w:marTop w:val="0"/>
      <w:marBottom w:val="0"/>
      <w:divBdr>
        <w:top w:val="none" w:sz="0" w:space="0" w:color="auto"/>
        <w:left w:val="none" w:sz="0" w:space="0" w:color="auto"/>
        <w:bottom w:val="none" w:sz="0" w:space="0" w:color="auto"/>
        <w:right w:val="none" w:sz="0" w:space="0" w:color="auto"/>
      </w:divBdr>
    </w:div>
    <w:div w:id="1040284228">
      <w:bodyDiv w:val="1"/>
      <w:marLeft w:val="0"/>
      <w:marRight w:val="0"/>
      <w:marTop w:val="0"/>
      <w:marBottom w:val="0"/>
      <w:divBdr>
        <w:top w:val="none" w:sz="0" w:space="0" w:color="auto"/>
        <w:left w:val="none" w:sz="0" w:space="0" w:color="auto"/>
        <w:bottom w:val="none" w:sz="0" w:space="0" w:color="auto"/>
        <w:right w:val="none" w:sz="0" w:space="0" w:color="auto"/>
      </w:divBdr>
      <w:divsChild>
        <w:div w:id="249973233">
          <w:marLeft w:val="0"/>
          <w:marRight w:val="0"/>
          <w:marTop w:val="0"/>
          <w:marBottom w:val="0"/>
          <w:divBdr>
            <w:top w:val="none" w:sz="0" w:space="0" w:color="auto"/>
            <w:left w:val="none" w:sz="0" w:space="0" w:color="auto"/>
            <w:bottom w:val="none" w:sz="0" w:space="0" w:color="auto"/>
            <w:right w:val="none" w:sz="0" w:space="0" w:color="auto"/>
          </w:divBdr>
          <w:divsChild>
            <w:div w:id="1961953811">
              <w:marLeft w:val="0"/>
              <w:marRight w:val="0"/>
              <w:marTop w:val="0"/>
              <w:marBottom w:val="0"/>
              <w:divBdr>
                <w:top w:val="none" w:sz="0" w:space="0" w:color="auto"/>
                <w:left w:val="none" w:sz="0" w:space="0" w:color="auto"/>
                <w:bottom w:val="none" w:sz="0" w:space="0" w:color="auto"/>
                <w:right w:val="none" w:sz="0" w:space="0" w:color="auto"/>
              </w:divBdr>
              <w:divsChild>
                <w:div w:id="4714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7308">
      <w:bodyDiv w:val="1"/>
      <w:marLeft w:val="0"/>
      <w:marRight w:val="0"/>
      <w:marTop w:val="0"/>
      <w:marBottom w:val="0"/>
      <w:divBdr>
        <w:top w:val="none" w:sz="0" w:space="0" w:color="auto"/>
        <w:left w:val="none" w:sz="0" w:space="0" w:color="auto"/>
        <w:bottom w:val="none" w:sz="0" w:space="0" w:color="auto"/>
        <w:right w:val="none" w:sz="0" w:space="0" w:color="auto"/>
      </w:divBdr>
      <w:divsChild>
        <w:div w:id="1142114946">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
          </w:divsChild>
        </w:div>
        <w:div w:id="83109539">
          <w:marLeft w:val="0"/>
          <w:marRight w:val="0"/>
          <w:marTop w:val="0"/>
          <w:marBottom w:val="150"/>
          <w:divBdr>
            <w:top w:val="none" w:sz="0" w:space="0" w:color="auto"/>
            <w:left w:val="none" w:sz="0" w:space="0" w:color="auto"/>
            <w:bottom w:val="none" w:sz="0" w:space="0" w:color="auto"/>
            <w:right w:val="none" w:sz="0" w:space="0" w:color="auto"/>
          </w:divBdr>
          <w:divsChild>
            <w:div w:id="747575041">
              <w:marLeft w:val="0"/>
              <w:marRight w:val="0"/>
              <w:marTop w:val="0"/>
              <w:marBottom w:val="0"/>
              <w:divBdr>
                <w:top w:val="none" w:sz="0" w:space="0" w:color="auto"/>
                <w:left w:val="none" w:sz="0" w:space="0" w:color="auto"/>
                <w:bottom w:val="none" w:sz="0" w:space="0" w:color="auto"/>
                <w:right w:val="none" w:sz="0" w:space="0" w:color="auto"/>
              </w:divBdr>
              <w:divsChild>
                <w:div w:id="864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9775">
      <w:bodyDiv w:val="1"/>
      <w:marLeft w:val="0"/>
      <w:marRight w:val="0"/>
      <w:marTop w:val="0"/>
      <w:marBottom w:val="0"/>
      <w:divBdr>
        <w:top w:val="none" w:sz="0" w:space="0" w:color="auto"/>
        <w:left w:val="none" w:sz="0" w:space="0" w:color="auto"/>
        <w:bottom w:val="none" w:sz="0" w:space="0" w:color="auto"/>
        <w:right w:val="none" w:sz="0" w:space="0" w:color="auto"/>
      </w:divBdr>
    </w:div>
    <w:div w:id="1050496086">
      <w:bodyDiv w:val="1"/>
      <w:marLeft w:val="0"/>
      <w:marRight w:val="0"/>
      <w:marTop w:val="0"/>
      <w:marBottom w:val="0"/>
      <w:divBdr>
        <w:top w:val="none" w:sz="0" w:space="0" w:color="auto"/>
        <w:left w:val="none" w:sz="0" w:space="0" w:color="auto"/>
        <w:bottom w:val="none" w:sz="0" w:space="0" w:color="auto"/>
        <w:right w:val="none" w:sz="0" w:space="0" w:color="auto"/>
      </w:divBdr>
    </w:div>
    <w:div w:id="1056246080">
      <w:bodyDiv w:val="1"/>
      <w:marLeft w:val="0"/>
      <w:marRight w:val="0"/>
      <w:marTop w:val="0"/>
      <w:marBottom w:val="0"/>
      <w:divBdr>
        <w:top w:val="none" w:sz="0" w:space="0" w:color="auto"/>
        <w:left w:val="none" w:sz="0" w:space="0" w:color="auto"/>
        <w:bottom w:val="none" w:sz="0" w:space="0" w:color="auto"/>
        <w:right w:val="none" w:sz="0" w:space="0" w:color="auto"/>
      </w:divBdr>
    </w:div>
    <w:div w:id="1056272228">
      <w:bodyDiv w:val="1"/>
      <w:marLeft w:val="0"/>
      <w:marRight w:val="0"/>
      <w:marTop w:val="0"/>
      <w:marBottom w:val="0"/>
      <w:divBdr>
        <w:top w:val="none" w:sz="0" w:space="0" w:color="auto"/>
        <w:left w:val="none" w:sz="0" w:space="0" w:color="auto"/>
        <w:bottom w:val="none" w:sz="0" w:space="0" w:color="auto"/>
        <w:right w:val="none" w:sz="0" w:space="0" w:color="auto"/>
      </w:divBdr>
    </w:div>
    <w:div w:id="1071196291">
      <w:bodyDiv w:val="1"/>
      <w:marLeft w:val="0"/>
      <w:marRight w:val="0"/>
      <w:marTop w:val="0"/>
      <w:marBottom w:val="0"/>
      <w:divBdr>
        <w:top w:val="none" w:sz="0" w:space="0" w:color="auto"/>
        <w:left w:val="none" w:sz="0" w:space="0" w:color="auto"/>
        <w:bottom w:val="none" w:sz="0" w:space="0" w:color="auto"/>
        <w:right w:val="none" w:sz="0" w:space="0" w:color="auto"/>
      </w:divBdr>
    </w:div>
    <w:div w:id="1084229186">
      <w:bodyDiv w:val="1"/>
      <w:marLeft w:val="0"/>
      <w:marRight w:val="0"/>
      <w:marTop w:val="0"/>
      <w:marBottom w:val="0"/>
      <w:divBdr>
        <w:top w:val="none" w:sz="0" w:space="0" w:color="auto"/>
        <w:left w:val="none" w:sz="0" w:space="0" w:color="auto"/>
        <w:bottom w:val="none" w:sz="0" w:space="0" w:color="auto"/>
        <w:right w:val="none" w:sz="0" w:space="0" w:color="auto"/>
      </w:divBdr>
    </w:div>
    <w:div w:id="1084303509">
      <w:bodyDiv w:val="1"/>
      <w:marLeft w:val="0"/>
      <w:marRight w:val="0"/>
      <w:marTop w:val="0"/>
      <w:marBottom w:val="0"/>
      <w:divBdr>
        <w:top w:val="none" w:sz="0" w:space="0" w:color="auto"/>
        <w:left w:val="none" w:sz="0" w:space="0" w:color="auto"/>
        <w:bottom w:val="none" w:sz="0" w:space="0" w:color="auto"/>
        <w:right w:val="none" w:sz="0" w:space="0" w:color="auto"/>
      </w:divBdr>
    </w:div>
    <w:div w:id="1106272908">
      <w:bodyDiv w:val="1"/>
      <w:marLeft w:val="0"/>
      <w:marRight w:val="0"/>
      <w:marTop w:val="0"/>
      <w:marBottom w:val="0"/>
      <w:divBdr>
        <w:top w:val="none" w:sz="0" w:space="0" w:color="auto"/>
        <w:left w:val="none" w:sz="0" w:space="0" w:color="auto"/>
        <w:bottom w:val="none" w:sz="0" w:space="0" w:color="auto"/>
        <w:right w:val="none" w:sz="0" w:space="0" w:color="auto"/>
      </w:divBdr>
    </w:div>
    <w:div w:id="1110667141">
      <w:bodyDiv w:val="1"/>
      <w:marLeft w:val="0"/>
      <w:marRight w:val="0"/>
      <w:marTop w:val="0"/>
      <w:marBottom w:val="0"/>
      <w:divBdr>
        <w:top w:val="none" w:sz="0" w:space="0" w:color="auto"/>
        <w:left w:val="none" w:sz="0" w:space="0" w:color="auto"/>
        <w:bottom w:val="none" w:sz="0" w:space="0" w:color="auto"/>
        <w:right w:val="none" w:sz="0" w:space="0" w:color="auto"/>
      </w:divBdr>
      <w:divsChild>
        <w:div w:id="656224348">
          <w:marLeft w:val="0"/>
          <w:marRight w:val="0"/>
          <w:marTop w:val="0"/>
          <w:marBottom w:val="0"/>
          <w:divBdr>
            <w:top w:val="none" w:sz="0" w:space="0" w:color="auto"/>
            <w:left w:val="none" w:sz="0" w:space="0" w:color="auto"/>
            <w:bottom w:val="none" w:sz="0" w:space="0" w:color="auto"/>
            <w:right w:val="none" w:sz="0" w:space="0" w:color="auto"/>
          </w:divBdr>
          <w:divsChild>
            <w:div w:id="544218652">
              <w:marLeft w:val="0"/>
              <w:marRight w:val="0"/>
              <w:marTop w:val="0"/>
              <w:marBottom w:val="0"/>
              <w:divBdr>
                <w:top w:val="none" w:sz="0" w:space="0" w:color="auto"/>
                <w:left w:val="none" w:sz="0" w:space="0" w:color="auto"/>
                <w:bottom w:val="none" w:sz="0" w:space="0" w:color="auto"/>
                <w:right w:val="none" w:sz="0" w:space="0" w:color="auto"/>
              </w:divBdr>
              <w:divsChild>
                <w:div w:id="1578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7019">
      <w:bodyDiv w:val="1"/>
      <w:marLeft w:val="0"/>
      <w:marRight w:val="0"/>
      <w:marTop w:val="0"/>
      <w:marBottom w:val="0"/>
      <w:divBdr>
        <w:top w:val="none" w:sz="0" w:space="0" w:color="auto"/>
        <w:left w:val="none" w:sz="0" w:space="0" w:color="auto"/>
        <w:bottom w:val="none" w:sz="0" w:space="0" w:color="auto"/>
        <w:right w:val="none" w:sz="0" w:space="0" w:color="auto"/>
      </w:divBdr>
      <w:divsChild>
        <w:div w:id="1563327432">
          <w:marLeft w:val="0"/>
          <w:marRight w:val="0"/>
          <w:marTop w:val="0"/>
          <w:marBottom w:val="0"/>
          <w:divBdr>
            <w:top w:val="none" w:sz="0" w:space="0" w:color="auto"/>
            <w:left w:val="none" w:sz="0" w:space="0" w:color="auto"/>
            <w:bottom w:val="none" w:sz="0" w:space="0" w:color="auto"/>
            <w:right w:val="none" w:sz="0" w:space="0" w:color="auto"/>
          </w:divBdr>
          <w:divsChild>
            <w:div w:id="1383554047">
              <w:marLeft w:val="0"/>
              <w:marRight w:val="0"/>
              <w:marTop w:val="0"/>
              <w:marBottom w:val="0"/>
              <w:divBdr>
                <w:top w:val="none" w:sz="0" w:space="0" w:color="auto"/>
                <w:left w:val="none" w:sz="0" w:space="0" w:color="auto"/>
                <w:bottom w:val="none" w:sz="0" w:space="0" w:color="auto"/>
                <w:right w:val="none" w:sz="0" w:space="0" w:color="auto"/>
              </w:divBdr>
              <w:divsChild>
                <w:div w:id="7068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8080">
      <w:bodyDiv w:val="1"/>
      <w:marLeft w:val="0"/>
      <w:marRight w:val="0"/>
      <w:marTop w:val="0"/>
      <w:marBottom w:val="0"/>
      <w:divBdr>
        <w:top w:val="none" w:sz="0" w:space="0" w:color="auto"/>
        <w:left w:val="none" w:sz="0" w:space="0" w:color="auto"/>
        <w:bottom w:val="none" w:sz="0" w:space="0" w:color="auto"/>
        <w:right w:val="none" w:sz="0" w:space="0" w:color="auto"/>
      </w:divBdr>
      <w:divsChild>
        <w:div w:id="1841577970">
          <w:marLeft w:val="0"/>
          <w:marRight w:val="0"/>
          <w:marTop w:val="0"/>
          <w:marBottom w:val="0"/>
          <w:divBdr>
            <w:top w:val="none" w:sz="0" w:space="0" w:color="auto"/>
            <w:left w:val="none" w:sz="0" w:space="0" w:color="auto"/>
            <w:bottom w:val="none" w:sz="0" w:space="0" w:color="auto"/>
            <w:right w:val="none" w:sz="0" w:space="0" w:color="auto"/>
          </w:divBdr>
          <w:divsChild>
            <w:div w:id="1278220559">
              <w:marLeft w:val="0"/>
              <w:marRight w:val="0"/>
              <w:marTop w:val="0"/>
              <w:marBottom w:val="0"/>
              <w:divBdr>
                <w:top w:val="none" w:sz="0" w:space="0" w:color="auto"/>
                <w:left w:val="none" w:sz="0" w:space="0" w:color="auto"/>
                <w:bottom w:val="none" w:sz="0" w:space="0" w:color="auto"/>
                <w:right w:val="none" w:sz="0" w:space="0" w:color="auto"/>
              </w:divBdr>
              <w:divsChild>
                <w:div w:id="525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8950">
      <w:bodyDiv w:val="1"/>
      <w:marLeft w:val="0"/>
      <w:marRight w:val="0"/>
      <w:marTop w:val="0"/>
      <w:marBottom w:val="0"/>
      <w:divBdr>
        <w:top w:val="none" w:sz="0" w:space="0" w:color="auto"/>
        <w:left w:val="none" w:sz="0" w:space="0" w:color="auto"/>
        <w:bottom w:val="none" w:sz="0" w:space="0" w:color="auto"/>
        <w:right w:val="none" w:sz="0" w:space="0" w:color="auto"/>
      </w:divBdr>
    </w:div>
    <w:div w:id="1172184187">
      <w:bodyDiv w:val="1"/>
      <w:marLeft w:val="0"/>
      <w:marRight w:val="0"/>
      <w:marTop w:val="0"/>
      <w:marBottom w:val="0"/>
      <w:divBdr>
        <w:top w:val="none" w:sz="0" w:space="0" w:color="auto"/>
        <w:left w:val="none" w:sz="0" w:space="0" w:color="auto"/>
        <w:bottom w:val="none" w:sz="0" w:space="0" w:color="auto"/>
        <w:right w:val="none" w:sz="0" w:space="0" w:color="auto"/>
      </w:divBdr>
    </w:div>
    <w:div w:id="1199273309">
      <w:bodyDiv w:val="1"/>
      <w:marLeft w:val="0"/>
      <w:marRight w:val="0"/>
      <w:marTop w:val="0"/>
      <w:marBottom w:val="0"/>
      <w:divBdr>
        <w:top w:val="none" w:sz="0" w:space="0" w:color="auto"/>
        <w:left w:val="none" w:sz="0" w:space="0" w:color="auto"/>
        <w:bottom w:val="none" w:sz="0" w:space="0" w:color="auto"/>
        <w:right w:val="none" w:sz="0" w:space="0" w:color="auto"/>
      </w:divBdr>
    </w:div>
    <w:div w:id="1204099089">
      <w:bodyDiv w:val="1"/>
      <w:marLeft w:val="0"/>
      <w:marRight w:val="0"/>
      <w:marTop w:val="0"/>
      <w:marBottom w:val="0"/>
      <w:divBdr>
        <w:top w:val="none" w:sz="0" w:space="0" w:color="auto"/>
        <w:left w:val="none" w:sz="0" w:space="0" w:color="auto"/>
        <w:bottom w:val="none" w:sz="0" w:space="0" w:color="auto"/>
        <w:right w:val="none" w:sz="0" w:space="0" w:color="auto"/>
      </w:divBdr>
    </w:div>
    <w:div w:id="1208761695">
      <w:bodyDiv w:val="1"/>
      <w:marLeft w:val="0"/>
      <w:marRight w:val="0"/>
      <w:marTop w:val="0"/>
      <w:marBottom w:val="0"/>
      <w:divBdr>
        <w:top w:val="none" w:sz="0" w:space="0" w:color="auto"/>
        <w:left w:val="none" w:sz="0" w:space="0" w:color="auto"/>
        <w:bottom w:val="none" w:sz="0" w:space="0" w:color="auto"/>
        <w:right w:val="none" w:sz="0" w:space="0" w:color="auto"/>
      </w:divBdr>
      <w:divsChild>
        <w:div w:id="367415807">
          <w:marLeft w:val="0"/>
          <w:marRight w:val="0"/>
          <w:marTop w:val="0"/>
          <w:marBottom w:val="0"/>
          <w:divBdr>
            <w:top w:val="none" w:sz="0" w:space="0" w:color="auto"/>
            <w:left w:val="none" w:sz="0" w:space="0" w:color="auto"/>
            <w:bottom w:val="none" w:sz="0" w:space="0" w:color="auto"/>
            <w:right w:val="none" w:sz="0" w:space="0" w:color="auto"/>
          </w:divBdr>
          <w:divsChild>
            <w:div w:id="873150171">
              <w:marLeft w:val="0"/>
              <w:marRight w:val="0"/>
              <w:marTop w:val="0"/>
              <w:marBottom w:val="0"/>
              <w:divBdr>
                <w:top w:val="none" w:sz="0" w:space="0" w:color="auto"/>
                <w:left w:val="none" w:sz="0" w:space="0" w:color="auto"/>
                <w:bottom w:val="none" w:sz="0" w:space="0" w:color="auto"/>
                <w:right w:val="none" w:sz="0" w:space="0" w:color="auto"/>
              </w:divBdr>
              <w:divsChild>
                <w:div w:id="17856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6736">
      <w:bodyDiv w:val="1"/>
      <w:marLeft w:val="0"/>
      <w:marRight w:val="0"/>
      <w:marTop w:val="0"/>
      <w:marBottom w:val="0"/>
      <w:divBdr>
        <w:top w:val="none" w:sz="0" w:space="0" w:color="auto"/>
        <w:left w:val="none" w:sz="0" w:space="0" w:color="auto"/>
        <w:bottom w:val="none" w:sz="0" w:space="0" w:color="auto"/>
        <w:right w:val="none" w:sz="0" w:space="0" w:color="auto"/>
      </w:divBdr>
    </w:div>
    <w:div w:id="1217008300">
      <w:bodyDiv w:val="1"/>
      <w:marLeft w:val="0"/>
      <w:marRight w:val="0"/>
      <w:marTop w:val="0"/>
      <w:marBottom w:val="0"/>
      <w:divBdr>
        <w:top w:val="none" w:sz="0" w:space="0" w:color="auto"/>
        <w:left w:val="none" w:sz="0" w:space="0" w:color="auto"/>
        <w:bottom w:val="none" w:sz="0" w:space="0" w:color="auto"/>
        <w:right w:val="none" w:sz="0" w:space="0" w:color="auto"/>
      </w:divBdr>
    </w:div>
    <w:div w:id="1218321244">
      <w:bodyDiv w:val="1"/>
      <w:marLeft w:val="0"/>
      <w:marRight w:val="0"/>
      <w:marTop w:val="0"/>
      <w:marBottom w:val="0"/>
      <w:divBdr>
        <w:top w:val="none" w:sz="0" w:space="0" w:color="auto"/>
        <w:left w:val="none" w:sz="0" w:space="0" w:color="auto"/>
        <w:bottom w:val="none" w:sz="0" w:space="0" w:color="auto"/>
        <w:right w:val="none" w:sz="0" w:space="0" w:color="auto"/>
      </w:divBdr>
    </w:div>
    <w:div w:id="1238129045">
      <w:bodyDiv w:val="1"/>
      <w:marLeft w:val="0"/>
      <w:marRight w:val="0"/>
      <w:marTop w:val="0"/>
      <w:marBottom w:val="0"/>
      <w:divBdr>
        <w:top w:val="none" w:sz="0" w:space="0" w:color="auto"/>
        <w:left w:val="none" w:sz="0" w:space="0" w:color="auto"/>
        <w:bottom w:val="none" w:sz="0" w:space="0" w:color="auto"/>
        <w:right w:val="none" w:sz="0" w:space="0" w:color="auto"/>
      </w:divBdr>
    </w:div>
    <w:div w:id="1243684955">
      <w:bodyDiv w:val="1"/>
      <w:marLeft w:val="0"/>
      <w:marRight w:val="0"/>
      <w:marTop w:val="0"/>
      <w:marBottom w:val="0"/>
      <w:divBdr>
        <w:top w:val="none" w:sz="0" w:space="0" w:color="auto"/>
        <w:left w:val="none" w:sz="0" w:space="0" w:color="auto"/>
        <w:bottom w:val="none" w:sz="0" w:space="0" w:color="auto"/>
        <w:right w:val="none" w:sz="0" w:space="0" w:color="auto"/>
      </w:divBdr>
    </w:div>
    <w:div w:id="1252545950">
      <w:bodyDiv w:val="1"/>
      <w:marLeft w:val="0"/>
      <w:marRight w:val="0"/>
      <w:marTop w:val="0"/>
      <w:marBottom w:val="0"/>
      <w:divBdr>
        <w:top w:val="none" w:sz="0" w:space="0" w:color="auto"/>
        <w:left w:val="none" w:sz="0" w:space="0" w:color="auto"/>
        <w:bottom w:val="none" w:sz="0" w:space="0" w:color="auto"/>
        <w:right w:val="none" w:sz="0" w:space="0" w:color="auto"/>
      </w:divBdr>
    </w:div>
    <w:div w:id="1252929867">
      <w:bodyDiv w:val="1"/>
      <w:marLeft w:val="0"/>
      <w:marRight w:val="0"/>
      <w:marTop w:val="0"/>
      <w:marBottom w:val="0"/>
      <w:divBdr>
        <w:top w:val="none" w:sz="0" w:space="0" w:color="auto"/>
        <w:left w:val="none" w:sz="0" w:space="0" w:color="auto"/>
        <w:bottom w:val="none" w:sz="0" w:space="0" w:color="auto"/>
        <w:right w:val="none" w:sz="0" w:space="0" w:color="auto"/>
      </w:divBdr>
    </w:div>
    <w:div w:id="1259408888">
      <w:bodyDiv w:val="1"/>
      <w:marLeft w:val="0"/>
      <w:marRight w:val="0"/>
      <w:marTop w:val="0"/>
      <w:marBottom w:val="0"/>
      <w:divBdr>
        <w:top w:val="none" w:sz="0" w:space="0" w:color="auto"/>
        <w:left w:val="none" w:sz="0" w:space="0" w:color="auto"/>
        <w:bottom w:val="none" w:sz="0" w:space="0" w:color="auto"/>
        <w:right w:val="none" w:sz="0" w:space="0" w:color="auto"/>
      </w:divBdr>
    </w:div>
    <w:div w:id="1269701182">
      <w:bodyDiv w:val="1"/>
      <w:marLeft w:val="0"/>
      <w:marRight w:val="0"/>
      <w:marTop w:val="0"/>
      <w:marBottom w:val="0"/>
      <w:divBdr>
        <w:top w:val="none" w:sz="0" w:space="0" w:color="auto"/>
        <w:left w:val="none" w:sz="0" w:space="0" w:color="auto"/>
        <w:bottom w:val="none" w:sz="0" w:space="0" w:color="auto"/>
        <w:right w:val="none" w:sz="0" w:space="0" w:color="auto"/>
      </w:divBdr>
      <w:divsChild>
        <w:div w:id="1988437750">
          <w:marLeft w:val="0"/>
          <w:marRight w:val="0"/>
          <w:marTop w:val="0"/>
          <w:marBottom w:val="0"/>
          <w:divBdr>
            <w:top w:val="none" w:sz="0" w:space="0" w:color="auto"/>
            <w:left w:val="none" w:sz="0" w:space="0" w:color="auto"/>
            <w:bottom w:val="none" w:sz="0" w:space="0" w:color="auto"/>
            <w:right w:val="none" w:sz="0" w:space="0" w:color="auto"/>
          </w:divBdr>
          <w:divsChild>
            <w:div w:id="1122529428">
              <w:marLeft w:val="0"/>
              <w:marRight w:val="0"/>
              <w:marTop w:val="0"/>
              <w:marBottom w:val="0"/>
              <w:divBdr>
                <w:top w:val="none" w:sz="0" w:space="0" w:color="auto"/>
                <w:left w:val="none" w:sz="0" w:space="0" w:color="auto"/>
                <w:bottom w:val="none" w:sz="0" w:space="0" w:color="auto"/>
                <w:right w:val="none" w:sz="0" w:space="0" w:color="auto"/>
              </w:divBdr>
              <w:divsChild>
                <w:div w:id="1056047616">
                  <w:marLeft w:val="0"/>
                  <w:marRight w:val="0"/>
                  <w:marTop w:val="0"/>
                  <w:marBottom w:val="0"/>
                  <w:divBdr>
                    <w:top w:val="none" w:sz="0" w:space="0" w:color="auto"/>
                    <w:left w:val="none" w:sz="0" w:space="0" w:color="auto"/>
                    <w:bottom w:val="none" w:sz="0" w:space="0" w:color="auto"/>
                    <w:right w:val="none" w:sz="0" w:space="0" w:color="auto"/>
                  </w:divBdr>
                  <w:divsChild>
                    <w:div w:id="3457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559608">
      <w:bodyDiv w:val="1"/>
      <w:marLeft w:val="0"/>
      <w:marRight w:val="0"/>
      <w:marTop w:val="0"/>
      <w:marBottom w:val="0"/>
      <w:divBdr>
        <w:top w:val="none" w:sz="0" w:space="0" w:color="auto"/>
        <w:left w:val="none" w:sz="0" w:space="0" w:color="auto"/>
        <w:bottom w:val="none" w:sz="0" w:space="0" w:color="auto"/>
        <w:right w:val="none" w:sz="0" w:space="0" w:color="auto"/>
      </w:divBdr>
      <w:divsChild>
        <w:div w:id="1584758755">
          <w:marLeft w:val="0"/>
          <w:marRight w:val="0"/>
          <w:marTop w:val="0"/>
          <w:marBottom w:val="0"/>
          <w:divBdr>
            <w:top w:val="none" w:sz="0" w:space="0" w:color="auto"/>
            <w:left w:val="none" w:sz="0" w:space="0" w:color="auto"/>
            <w:bottom w:val="none" w:sz="0" w:space="0" w:color="auto"/>
            <w:right w:val="none" w:sz="0" w:space="0" w:color="auto"/>
          </w:divBdr>
          <w:divsChild>
            <w:div w:id="1746805368">
              <w:marLeft w:val="0"/>
              <w:marRight w:val="0"/>
              <w:marTop w:val="0"/>
              <w:marBottom w:val="0"/>
              <w:divBdr>
                <w:top w:val="none" w:sz="0" w:space="0" w:color="auto"/>
                <w:left w:val="none" w:sz="0" w:space="0" w:color="auto"/>
                <w:bottom w:val="none" w:sz="0" w:space="0" w:color="auto"/>
                <w:right w:val="none" w:sz="0" w:space="0" w:color="auto"/>
              </w:divBdr>
              <w:divsChild>
                <w:div w:id="14546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17051">
      <w:bodyDiv w:val="1"/>
      <w:marLeft w:val="0"/>
      <w:marRight w:val="0"/>
      <w:marTop w:val="0"/>
      <w:marBottom w:val="0"/>
      <w:divBdr>
        <w:top w:val="none" w:sz="0" w:space="0" w:color="auto"/>
        <w:left w:val="none" w:sz="0" w:space="0" w:color="auto"/>
        <w:bottom w:val="none" w:sz="0" w:space="0" w:color="auto"/>
        <w:right w:val="none" w:sz="0" w:space="0" w:color="auto"/>
      </w:divBdr>
    </w:div>
    <w:div w:id="1316450615">
      <w:bodyDiv w:val="1"/>
      <w:marLeft w:val="0"/>
      <w:marRight w:val="0"/>
      <w:marTop w:val="0"/>
      <w:marBottom w:val="0"/>
      <w:divBdr>
        <w:top w:val="none" w:sz="0" w:space="0" w:color="auto"/>
        <w:left w:val="none" w:sz="0" w:space="0" w:color="auto"/>
        <w:bottom w:val="none" w:sz="0" w:space="0" w:color="auto"/>
        <w:right w:val="none" w:sz="0" w:space="0" w:color="auto"/>
      </w:divBdr>
      <w:divsChild>
        <w:div w:id="1622765177">
          <w:marLeft w:val="0"/>
          <w:marRight w:val="0"/>
          <w:marTop w:val="0"/>
          <w:marBottom w:val="0"/>
          <w:divBdr>
            <w:top w:val="none" w:sz="0" w:space="0" w:color="auto"/>
            <w:left w:val="none" w:sz="0" w:space="0" w:color="auto"/>
            <w:bottom w:val="none" w:sz="0" w:space="0" w:color="auto"/>
            <w:right w:val="none" w:sz="0" w:space="0" w:color="auto"/>
          </w:divBdr>
          <w:divsChild>
            <w:div w:id="452212959">
              <w:marLeft w:val="0"/>
              <w:marRight w:val="0"/>
              <w:marTop w:val="0"/>
              <w:marBottom w:val="0"/>
              <w:divBdr>
                <w:top w:val="none" w:sz="0" w:space="0" w:color="auto"/>
                <w:left w:val="none" w:sz="0" w:space="0" w:color="auto"/>
                <w:bottom w:val="none" w:sz="0" w:space="0" w:color="auto"/>
                <w:right w:val="none" w:sz="0" w:space="0" w:color="auto"/>
              </w:divBdr>
              <w:divsChild>
                <w:div w:id="1719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1969">
      <w:bodyDiv w:val="1"/>
      <w:marLeft w:val="0"/>
      <w:marRight w:val="0"/>
      <w:marTop w:val="0"/>
      <w:marBottom w:val="0"/>
      <w:divBdr>
        <w:top w:val="none" w:sz="0" w:space="0" w:color="auto"/>
        <w:left w:val="none" w:sz="0" w:space="0" w:color="auto"/>
        <w:bottom w:val="none" w:sz="0" w:space="0" w:color="auto"/>
        <w:right w:val="none" w:sz="0" w:space="0" w:color="auto"/>
      </w:divBdr>
    </w:div>
    <w:div w:id="1323122456">
      <w:bodyDiv w:val="1"/>
      <w:marLeft w:val="0"/>
      <w:marRight w:val="0"/>
      <w:marTop w:val="0"/>
      <w:marBottom w:val="0"/>
      <w:divBdr>
        <w:top w:val="none" w:sz="0" w:space="0" w:color="auto"/>
        <w:left w:val="none" w:sz="0" w:space="0" w:color="auto"/>
        <w:bottom w:val="none" w:sz="0" w:space="0" w:color="auto"/>
        <w:right w:val="none" w:sz="0" w:space="0" w:color="auto"/>
      </w:divBdr>
    </w:div>
    <w:div w:id="1323969811">
      <w:bodyDiv w:val="1"/>
      <w:marLeft w:val="0"/>
      <w:marRight w:val="0"/>
      <w:marTop w:val="0"/>
      <w:marBottom w:val="0"/>
      <w:divBdr>
        <w:top w:val="none" w:sz="0" w:space="0" w:color="auto"/>
        <w:left w:val="none" w:sz="0" w:space="0" w:color="auto"/>
        <w:bottom w:val="none" w:sz="0" w:space="0" w:color="auto"/>
        <w:right w:val="none" w:sz="0" w:space="0" w:color="auto"/>
      </w:divBdr>
    </w:div>
    <w:div w:id="1325475184">
      <w:bodyDiv w:val="1"/>
      <w:marLeft w:val="0"/>
      <w:marRight w:val="0"/>
      <w:marTop w:val="0"/>
      <w:marBottom w:val="0"/>
      <w:divBdr>
        <w:top w:val="none" w:sz="0" w:space="0" w:color="auto"/>
        <w:left w:val="none" w:sz="0" w:space="0" w:color="auto"/>
        <w:bottom w:val="none" w:sz="0" w:space="0" w:color="auto"/>
        <w:right w:val="none" w:sz="0" w:space="0" w:color="auto"/>
      </w:divBdr>
      <w:divsChild>
        <w:div w:id="723866325">
          <w:marLeft w:val="0"/>
          <w:marRight w:val="0"/>
          <w:marTop w:val="0"/>
          <w:marBottom w:val="0"/>
          <w:divBdr>
            <w:top w:val="none" w:sz="0" w:space="0" w:color="auto"/>
            <w:left w:val="none" w:sz="0" w:space="0" w:color="auto"/>
            <w:bottom w:val="none" w:sz="0" w:space="0" w:color="auto"/>
            <w:right w:val="none" w:sz="0" w:space="0" w:color="auto"/>
          </w:divBdr>
          <w:divsChild>
            <w:div w:id="322970554">
              <w:marLeft w:val="0"/>
              <w:marRight w:val="0"/>
              <w:marTop w:val="0"/>
              <w:marBottom w:val="0"/>
              <w:divBdr>
                <w:top w:val="none" w:sz="0" w:space="0" w:color="auto"/>
                <w:left w:val="none" w:sz="0" w:space="0" w:color="auto"/>
                <w:bottom w:val="none" w:sz="0" w:space="0" w:color="auto"/>
                <w:right w:val="none" w:sz="0" w:space="0" w:color="auto"/>
              </w:divBdr>
              <w:divsChild>
                <w:div w:id="2820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3727">
      <w:bodyDiv w:val="1"/>
      <w:marLeft w:val="0"/>
      <w:marRight w:val="0"/>
      <w:marTop w:val="0"/>
      <w:marBottom w:val="0"/>
      <w:divBdr>
        <w:top w:val="none" w:sz="0" w:space="0" w:color="auto"/>
        <w:left w:val="none" w:sz="0" w:space="0" w:color="auto"/>
        <w:bottom w:val="none" w:sz="0" w:space="0" w:color="auto"/>
        <w:right w:val="none" w:sz="0" w:space="0" w:color="auto"/>
      </w:divBdr>
    </w:div>
    <w:div w:id="1333605383">
      <w:bodyDiv w:val="1"/>
      <w:marLeft w:val="0"/>
      <w:marRight w:val="0"/>
      <w:marTop w:val="0"/>
      <w:marBottom w:val="0"/>
      <w:divBdr>
        <w:top w:val="none" w:sz="0" w:space="0" w:color="auto"/>
        <w:left w:val="none" w:sz="0" w:space="0" w:color="auto"/>
        <w:bottom w:val="none" w:sz="0" w:space="0" w:color="auto"/>
        <w:right w:val="none" w:sz="0" w:space="0" w:color="auto"/>
      </w:divBdr>
    </w:div>
    <w:div w:id="1336179185">
      <w:bodyDiv w:val="1"/>
      <w:marLeft w:val="0"/>
      <w:marRight w:val="0"/>
      <w:marTop w:val="0"/>
      <w:marBottom w:val="0"/>
      <w:divBdr>
        <w:top w:val="none" w:sz="0" w:space="0" w:color="auto"/>
        <w:left w:val="none" w:sz="0" w:space="0" w:color="auto"/>
        <w:bottom w:val="none" w:sz="0" w:space="0" w:color="auto"/>
        <w:right w:val="none" w:sz="0" w:space="0" w:color="auto"/>
      </w:divBdr>
    </w:div>
    <w:div w:id="1345285113">
      <w:bodyDiv w:val="1"/>
      <w:marLeft w:val="0"/>
      <w:marRight w:val="0"/>
      <w:marTop w:val="0"/>
      <w:marBottom w:val="0"/>
      <w:divBdr>
        <w:top w:val="none" w:sz="0" w:space="0" w:color="auto"/>
        <w:left w:val="none" w:sz="0" w:space="0" w:color="auto"/>
        <w:bottom w:val="none" w:sz="0" w:space="0" w:color="auto"/>
        <w:right w:val="none" w:sz="0" w:space="0" w:color="auto"/>
      </w:divBdr>
    </w:div>
    <w:div w:id="1362124220">
      <w:bodyDiv w:val="1"/>
      <w:marLeft w:val="0"/>
      <w:marRight w:val="0"/>
      <w:marTop w:val="0"/>
      <w:marBottom w:val="0"/>
      <w:divBdr>
        <w:top w:val="none" w:sz="0" w:space="0" w:color="auto"/>
        <w:left w:val="none" w:sz="0" w:space="0" w:color="auto"/>
        <w:bottom w:val="none" w:sz="0" w:space="0" w:color="auto"/>
        <w:right w:val="none" w:sz="0" w:space="0" w:color="auto"/>
      </w:divBdr>
    </w:div>
    <w:div w:id="1386828892">
      <w:bodyDiv w:val="1"/>
      <w:marLeft w:val="0"/>
      <w:marRight w:val="0"/>
      <w:marTop w:val="0"/>
      <w:marBottom w:val="0"/>
      <w:divBdr>
        <w:top w:val="none" w:sz="0" w:space="0" w:color="auto"/>
        <w:left w:val="none" w:sz="0" w:space="0" w:color="auto"/>
        <w:bottom w:val="none" w:sz="0" w:space="0" w:color="auto"/>
        <w:right w:val="none" w:sz="0" w:space="0" w:color="auto"/>
      </w:divBdr>
    </w:div>
    <w:div w:id="1396052468">
      <w:bodyDiv w:val="1"/>
      <w:marLeft w:val="0"/>
      <w:marRight w:val="0"/>
      <w:marTop w:val="0"/>
      <w:marBottom w:val="0"/>
      <w:divBdr>
        <w:top w:val="none" w:sz="0" w:space="0" w:color="auto"/>
        <w:left w:val="none" w:sz="0" w:space="0" w:color="auto"/>
        <w:bottom w:val="none" w:sz="0" w:space="0" w:color="auto"/>
        <w:right w:val="none" w:sz="0" w:space="0" w:color="auto"/>
      </w:divBdr>
      <w:divsChild>
        <w:div w:id="870340710">
          <w:marLeft w:val="0"/>
          <w:marRight w:val="0"/>
          <w:marTop w:val="0"/>
          <w:marBottom w:val="0"/>
          <w:divBdr>
            <w:top w:val="none" w:sz="0" w:space="0" w:color="auto"/>
            <w:left w:val="none" w:sz="0" w:space="0" w:color="auto"/>
            <w:bottom w:val="none" w:sz="0" w:space="0" w:color="auto"/>
            <w:right w:val="none" w:sz="0" w:space="0" w:color="auto"/>
          </w:divBdr>
          <w:divsChild>
            <w:div w:id="847982703">
              <w:marLeft w:val="0"/>
              <w:marRight w:val="0"/>
              <w:marTop w:val="0"/>
              <w:marBottom w:val="0"/>
              <w:divBdr>
                <w:top w:val="none" w:sz="0" w:space="0" w:color="auto"/>
                <w:left w:val="none" w:sz="0" w:space="0" w:color="auto"/>
                <w:bottom w:val="none" w:sz="0" w:space="0" w:color="auto"/>
                <w:right w:val="none" w:sz="0" w:space="0" w:color="auto"/>
              </w:divBdr>
              <w:divsChild>
                <w:div w:id="1020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6361">
      <w:bodyDiv w:val="1"/>
      <w:marLeft w:val="0"/>
      <w:marRight w:val="0"/>
      <w:marTop w:val="0"/>
      <w:marBottom w:val="0"/>
      <w:divBdr>
        <w:top w:val="none" w:sz="0" w:space="0" w:color="auto"/>
        <w:left w:val="none" w:sz="0" w:space="0" w:color="auto"/>
        <w:bottom w:val="none" w:sz="0" w:space="0" w:color="auto"/>
        <w:right w:val="none" w:sz="0" w:space="0" w:color="auto"/>
      </w:divBdr>
    </w:div>
    <w:div w:id="1440956575">
      <w:bodyDiv w:val="1"/>
      <w:marLeft w:val="0"/>
      <w:marRight w:val="0"/>
      <w:marTop w:val="0"/>
      <w:marBottom w:val="0"/>
      <w:divBdr>
        <w:top w:val="none" w:sz="0" w:space="0" w:color="auto"/>
        <w:left w:val="none" w:sz="0" w:space="0" w:color="auto"/>
        <w:bottom w:val="none" w:sz="0" w:space="0" w:color="auto"/>
        <w:right w:val="none" w:sz="0" w:space="0" w:color="auto"/>
      </w:divBdr>
    </w:div>
    <w:div w:id="1446535001">
      <w:bodyDiv w:val="1"/>
      <w:marLeft w:val="0"/>
      <w:marRight w:val="0"/>
      <w:marTop w:val="0"/>
      <w:marBottom w:val="0"/>
      <w:divBdr>
        <w:top w:val="none" w:sz="0" w:space="0" w:color="auto"/>
        <w:left w:val="none" w:sz="0" w:space="0" w:color="auto"/>
        <w:bottom w:val="none" w:sz="0" w:space="0" w:color="auto"/>
        <w:right w:val="none" w:sz="0" w:space="0" w:color="auto"/>
      </w:divBdr>
    </w:div>
    <w:div w:id="1510488749">
      <w:bodyDiv w:val="1"/>
      <w:marLeft w:val="0"/>
      <w:marRight w:val="0"/>
      <w:marTop w:val="0"/>
      <w:marBottom w:val="0"/>
      <w:divBdr>
        <w:top w:val="none" w:sz="0" w:space="0" w:color="auto"/>
        <w:left w:val="none" w:sz="0" w:space="0" w:color="auto"/>
        <w:bottom w:val="none" w:sz="0" w:space="0" w:color="auto"/>
        <w:right w:val="none" w:sz="0" w:space="0" w:color="auto"/>
      </w:divBdr>
      <w:divsChild>
        <w:div w:id="1388335886">
          <w:marLeft w:val="0"/>
          <w:marRight w:val="0"/>
          <w:marTop w:val="0"/>
          <w:marBottom w:val="0"/>
          <w:divBdr>
            <w:top w:val="none" w:sz="0" w:space="0" w:color="auto"/>
            <w:left w:val="none" w:sz="0" w:space="0" w:color="auto"/>
            <w:bottom w:val="none" w:sz="0" w:space="0" w:color="auto"/>
            <w:right w:val="none" w:sz="0" w:space="0" w:color="auto"/>
          </w:divBdr>
          <w:divsChild>
            <w:div w:id="1079330536">
              <w:marLeft w:val="0"/>
              <w:marRight w:val="0"/>
              <w:marTop w:val="0"/>
              <w:marBottom w:val="0"/>
              <w:divBdr>
                <w:top w:val="none" w:sz="0" w:space="0" w:color="auto"/>
                <w:left w:val="none" w:sz="0" w:space="0" w:color="auto"/>
                <w:bottom w:val="none" w:sz="0" w:space="0" w:color="auto"/>
                <w:right w:val="none" w:sz="0" w:space="0" w:color="auto"/>
              </w:divBdr>
              <w:divsChild>
                <w:div w:id="1969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37448">
      <w:bodyDiv w:val="1"/>
      <w:marLeft w:val="0"/>
      <w:marRight w:val="0"/>
      <w:marTop w:val="0"/>
      <w:marBottom w:val="0"/>
      <w:divBdr>
        <w:top w:val="none" w:sz="0" w:space="0" w:color="auto"/>
        <w:left w:val="none" w:sz="0" w:space="0" w:color="auto"/>
        <w:bottom w:val="none" w:sz="0" w:space="0" w:color="auto"/>
        <w:right w:val="none" w:sz="0" w:space="0" w:color="auto"/>
      </w:divBdr>
    </w:div>
    <w:div w:id="1517382652">
      <w:bodyDiv w:val="1"/>
      <w:marLeft w:val="0"/>
      <w:marRight w:val="0"/>
      <w:marTop w:val="0"/>
      <w:marBottom w:val="0"/>
      <w:divBdr>
        <w:top w:val="none" w:sz="0" w:space="0" w:color="auto"/>
        <w:left w:val="none" w:sz="0" w:space="0" w:color="auto"/>
        <w:bottom w:val="none" w:sz="0" w:space="0" w:color="auto"/>
        <w:right w:val="none" w:sz="0" w:space="0" w:color="auto"/>
      </w:divBdr>
      <w:divsChild>
        <w:div w:id="1417441340">
          <w:marLeft w:val="0"/>
          <w:marRight w:val="0"/>
          <w:marTop w:val="0"/>
          <w:marBottom w:val="0"/>
          <w:divBdr>
            <w:top w:val="none" w:sz="0" w:space="0" w:color="auto"/>
            <w:left w:val="none" w:sz="0" w:space="0" w:color="auto"/>
            <w:bottom w:val="none" w:sz="0" w:space="0" w:color="auto"/>
            <w:right w:val="none" w:sz="0" w:space="0" w:color="auto"/>
          </w:divBdr>
          <w:divsChild>
            <w:div w:id="311638489">
              <w:marLeft w:val="0"/>
              <w:marRight w:val="0"/>
              <w:marTop w:val="0"/>
              <w:marBottom w:val="0"/>
              <w:divBdr>
                <w:top w:val="none" w:sz="0" w:space="0" w:color="auto"/>
                <w:left w:val="none" w:sz="0" w:space="0" w:color="auto"/>
                <w:bottom w:val="none" w:sz="0" w:space="0" w:color="auto"/>
                <w:right w:val="none" w:sz="0" w:space="0" w:color="auto"/>
              </w:divBdr>
              <w:divsChild>
                <w:div w:id="1887641702">
                  <w:marLeft w:val="0"/>
                  <w:marRight w:val="0"/>
                  <w:marTop w:val="0"/>
                  <w:marBottom w:val="0"/>
                  <w:divBdr>
                    <w:top w:val="none" w:sz="0" w:space="0" w:color="auto"/>
                    <w:left w:val="none" w:sz="0" w:space="0" w:color="auto"/>
                    <w:bottom w:val="none" w:sz="0" w:space="0" w:color="auto"/>
                    <w:right w:val="none" w:sz="0" w:space="0" w:color="auto"/>
                  </w:divBdr>
                </w:div>
                <w:div w:id="181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9439">
      <w:bodyDiv w:val="1"/>
      <w:marLeft w:val="0"/>
      <w:marRight w:val="0"/>
      <w:marTop w:val="0"/>
      <w:marBottom w:val="0"/>
      <w:divBdr>
        <w:top w:val="none" w:sz="0" w:space="0" w:color="auto"/>
        <w:left w:val="none" w:sz="0" w:space="0" w:color="auto"/>
        <w:bottom w:val="none" w:sz="0" w:space="0" w:color="auto"/>
        <w:right w:val="none" w:sz="0" w:space="0" w:color="auto"/>
      </w:divBdr>
    </w:div>
    <w:div w:id="1535076619">
      <w:bodyDiv w:val="1"/>
      <w:marLeft w:val="0"/>
      <w:marRight w:val="0"/>
      <w:marTop w:val="0"/>
      <w:marBottom w:val="0"/>
      <w:divBdr>
        <w:top w:val="none" w:sz="0" w:space="0" w:color="auto"/>
        <w:left w:val="none" w:sz="0" w:space="0" w:color="auto"/>
        <w:bottom w:val="none" w:sz="0" w:space="0" w:color="auto"/>
        <w:right w:val="none" w:sz="0" w:space="0" w:color="auto"/>
      </w:divBdr>
    </w:div>
    <w:div w:id="1538396274">
      <w:bodyDiv w:val="1"/>
      <w:marLeft w:val="0"/>
      <w:marRight w:val="0"/>
      <w:marTop w:val="0"/>
      <w:marBottom w:val="0"/>
      <w:divBdr>
        <w:top w:val="none" w:sz="0" w:space="0" w:color="auto"/>
        <w:left w:val="none" w:sz="0" w:space="0" w:color="auto"/>
        <w:bottom w:val="none" w:sz="0" w:space="0" w:color="auto"/>
        <w:right w:val="none" w:sz="0" w:space="0" w:color="auto"/>
      </w:divBdr>
    </w:div>
    <w:div w:id="1557622856">
      <w:bodyDiv w:val="1"/>
      <w:marLeft w:val="0"/>
      <w:marRight w:val="0"/>
      <w:marTop w:val="0"/>
      <w:marBottom w:val="0"/>
      <w:divBdr>
        <w:top w:val="none" w:sz="0" w:space="0" w:color="auto"/>
        <w:left w:val="none" w:sz="0" w:space="0" w:color="auto"/>
        <w:bottom w:val="none" w:sz="0" w:space="0" w:color="auto"/>
        <w:right w:val="none" w:sz="0" w:space="0" w:color="auto"/>
      </w:divBdr>
    </w:div>
    <w:div w:id="1560092435">
      <w:bodyDiv w:val="1"/>
      <w:marLeft w:val="0"/>
      <w:marRight w:val="0"/>
      <w:marTop w:val="0"/>
      <w:marBottom w:val="0"/>
      <w:divBdr>
        <w:top w:val="none" w:sz="0" w:space="0" w:color="auto"/>
        <w:left w:val="none" w:sz="0" w:space="0" w:color="auto"/>
        <w:bottom w:val="none" w:sz="0" w:space="0" w:color="auto"/>
        <w:right w:val="none" w:sz="0" w:space="0" w:color="auto"/>
      </w:divBdr>
    </w:div>
    <w:div w:id="1563061835">
      <w:bodyDiv w:val="1"/>
      <w:marLeft w:val="0"/>
      <w:marRight w:val="0"/>
      <w:marTop w:val="0"/>
      <w:marBottom w:val="0"/>
      <w:divBdr>
        <w:top w:val="none" w:sz="0" w:space="0" w:color="auto"/>
        <w:left w:val="none" w:sz="0" w:space="0" w:color="auto"/>
        <w:bottom w:val="none" w:sz="0" w:space="0" w:color="auto"/>
        <w:right w:val="none" w:sz="0" w:space="0" w:color="auto"/>
      </w:divBdr>
    </w:div>
    <w:div w:id="1586181202">
      <w:bodyDiv w:val="1"/>
      <w:marLeft w:val="0"/>
      <w:marRight w:val="0"/>
      <w:marTop w:val="0"/>
      <w:marBottom w:val="0"/>
      <w:divBdr>
        <w:top w:val="none" w:sz="0" w:space="0" w:color="auto"/>
        <w:left w:val="none" w:sz="0" w:space="0" w:color="auto"/>
        <w:bottom w:val="none" w:sz="0" w:space="0" w:color="auto"/>
        <w:right w:val="none" w:sz="0" w:space="0" w:color="auto"/>
      </w:divBdr>
    </w:div>
    <w:div w:id="1599219272">
      <w:bodyDiv w:val="1"/>
      <w:marLeft w:val="0"/>
      <w:marRight w:val="0"/>
      <w:marTop w:val="0"/>
      <w:marBottom w:val="0"/>
      <w:divBdr>
        <w:top w:val="none" w:sz="0" w:space="0" w:color="auto"/>
        <w:left w:val="none" w:sz="0" w:space="0" w:color="auto"/>
        <w:bottom w:val="none" w:sz="0" w:space="0" w:color="auto"/>
        <w:right w:val="none" w:sz="0" w:space="0" w:color="auto"/>
      </w:divBdr>
      <w:divsChild>
        <w:div w:id="627518643">
          <w:marLeft w:val="0"/>
          <w:marRight w:val="0"/>
          <w:marTop w:val="0"/>
          <w:marBottom w:val="0"/>
          <w:divBdr>
            <w:top w:val="none" w:sz="0" w:space="0" w:color="auto"/>
            <w:left w:val="none" w:sz="0" w:space="0" w:color="auto"/>
            <w:bottom w:val="none" w:sz="0" w:space="0" w:color="auto"/>
            <w:right w:val="none" w:sz="0" w:space="0" w:color="auto"/>
          </w:divBdr>
          <w:divsChild>
            <w:div w:id="1371343263">
              <w:marLeft w:val="0"/>
              <w:marRight w:val="0"/>
              <w:marTop w:val="0"/>
              <w:marBottom w:val="0"/>
              <w:divBdr>
                <w:top w:val="none" w:sz="0" w:space="0" w:color="auto"/>
                <w:left w:val="none" w:sz="0" w:space="0" w:color="auto"/>
                <w:bottom w:val="none" w:sz="0" w:space="0" w:color="auto"/>
                <w:right w:val="none" w:sz="0" w:space="0" w:color="auto"/>
              </w:divBdr>
              <w:divsChild>
                <w:div w:id="14478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87099">
      <w:bodyDiv w:val="1"/>
      <w:marLeft w:val="0"/>
      <w:marRight w:val="0"/>
      <w:marTop w:val="0"/>
      <w:marBottom w:val="0"/>
      <w:divBdr>
        <w:top w:val="none" w:sz="0" w:space="0" w:color="auto"/>
        <w:left w:val="none" w:sz="0" w:space="0" w:color="auto"/>
        <w:bottom w:val="none" w:sz="0" w:space="0" w:color="auto"/>
        <w:right w:val="none" w:sz="0" w:space="0" w:color="auto"/>
      </w:divBdr>
    </w:div>
    <w:div w:id="1616982734">
      <w:bodyDiv w:val="1"/>
      <w:marLeft w:val="0"/>
      <w:marRight w:val="0"/>
      <w:marTop w:val="0"/>
      <w:marBottom w:val="0"/>
      <w:divBdr>
        <w:top w:val="none" w:sz="0" w:space="0" w:color="auto"/>
        <w:left w:val="none" w:sz="0" w:space="0" w:color="auto"/>
        <w:bottom w:val="none" w:sz="0" w:space="0" w:color="auto"/>
        <w:right w:val="none" w:sz="0" w:space="0" w:color="auto"/>
      </w:divBdr>
    </w:div>
    <w:div w:id="1619294304">
      <w:bodyDiv w:val="1"/>
      <w:marLeft w:val="0"/>
      <w:marRight w:val="0"/>
      <w:marTop w:val="0"/>
      <w:marBottom w:val="0"/>
      <w:divBdr>
        <w:top w:val="none" w:sz="0" w:space="0" w:color="auto"/>
        <w:left w:val="none" w:sz="0" w:space="0" w:color="auto"/>
        <w:bottom w:val="none" w:sz="0" w:space="0" w:color="auto"/>
        <w:right w:val="none" w:sz="0" w:space="0" w:color="auto"/>
      </w:divBdr>
    </w:div>
    <w:div w:id="1634016425">
      <w:bodyDiv w:val="1"/>
      <w:marLeft w:val="0"/>
      <w:marRight w:val="0"/>
      <w:marTop w:val="0"/>
      <w:marBottom w:val="0"/>
      <w:divBdr>
        <w:top w:val="none" w:sz="0" w:space="0" w:color="auto"/>
        <w:left w:val="none" w:sz="0" w:space="0" w:color="auto"/>
        <w:bottom w:val="none" w:sz="0" w:space="0" w:color="auto"/>
        <w:right w:val="none" w:sz="0" w:space="0" w:color="auto"/>
      </w:divBdr>
    </w:div>
    <w:div w:id="1665664384">
      <w:bodyDiv w:val="1"/>
      <w:marLeft w:val="0"/>
      <w:marRight w:val="0"/>
      <w:marTop w:val="0"/>
      <w:marBottom w:val="0"/>
      <w:divBdr>
        <w:top w:val="none" w:sz="0" w:space="0" w:color="auto"/>
        <w:left w:val="none" w:sz="0" w:space="0" w:color="auto"/>
        <w:bottom w:val="none" w:sz="0" w:space="0" w:color="auto"/>
        <w:right w:val="none" w:sz="0" w:space="0" w:color="auto"/>
      </w:divBdr>
    </w:div>
    <w:div w:id="1685785003">
      <w:bodyDiv w:val="1"/>
      <w:marLeft w:val="0"/>
      <w:marRight w:val="0"/>
      <w:marTop w:val="0"/>
      <w:marBottom w:val="0"/>
      <w:divBdr>
        <w:top w:val="none" w:sz="0" w:space="0" w:color="auto"/>
        <w:left w:val="none" w:sz="0" w:space="0" w:color="auto"/>
        <w:bottom w:val="none" w:sz="0" w:space="0" w:color="auto"/>
        <w:right w:val="none" w:sz="0" w:space="0" w:color="auto"/>
      </w:divBdr>
      <w:divsChild>
        <w:div w:id="1098869136">
          <w:marLeft w:val="0"/>
          <w:marRight w:val="0"/>
          <w:marTop w:val="0"/>
          <w:marBottom w:val="0"/>
          <w:divBdr>
            <w:top w:val="none" w:sz="0" w:space="0" w:color="auto"/>
            <w:left w:val="none" w:sz="0" w:space="0" w:color="auto"/>
            <w:bottom w:val="none" w:sz="0" w:space="0" w:color="auto"/>
            <w:right w:val="none" w:sz="0" w:space="0" w:color="auto"/>
          </w:divBdr>
          <w:divsChild>
            <w:div w:id="943153247">
              <w:marLeft w:val="0"/>
              <w:marRight w:val="0"/>
              <w:marTop w:val="0"/>
              <w:marBottom w:val="0"/>
              <w:divBdr>
                <w:top w:val="none" w:sz="0" w:space="0" w:color="auto"/>
                <w:left w:val="none" w:sz="0" w:space="0" w:color="auto"/>
                <w:bottom w:val="none" w:sz="0" w:space="0" w:color="auto"/>
                <w:right w:val="none" w:sz="0" w:space="0" w:color="auto"/>
              </w:divBdr>
              <w:divsChild>
                <w:div w:id="893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80211">
      <w:bodyDiv w:val="1"/>
      <w:marLeft w:val="0"/>
      <w:marRight w:val="0"/>
      <w:marTop w:val="0"/>
      <w:marBottom w:val="0"/>
      <w:divBdr>
        <w:top w:val="none" w:sz="0" w:space="0" w:color="auto"/>
        <w:left w:val="none" w:sz="0" w:space="0" w:color="auto"/>
        <w:bottom w:val="none" w:sz="0" w:space="0" w:color="auto"/>
        <w:right w:val="none" w:sz="0" w:space="0" w:color="auto"/>
      </w:divBdr>
    </w:div>
    <w:div w:id="1694989504">
      <w:bodyDiv w:val="1"/>
      <w:marLeft w:val="0"/>
      <w:marRight w:val="0"/>
      <w:marTop w:val="0"/>
      <w:marBottom w:val="0"/>
      <w:divBdr>
        <w:top w:val="none" w:sz="0" w:space="0" w:color="auto"/>
        <w:left w:val="none" w:sz="0" w:space="0" w:color="auto"/>
        <w:bottom w:val="none" w:sz="0" w:space="0" w:color="auto"/>
        <w:right w:val="none" w:sz="0" w:space="0" w:color="auto"/>
      </w:divBdr>
    </w:div>
    <w:div w:id="1703630503">
      <w:bodyDiv w:val="1"/>
      <w:marLeft w:val="0"/>
      <w:marRight w:val="0"/>
      <w:marTop w:val="0"/>
      <w:marBottom w:val="0"/>
      <w:divBdr>
        <w:top w:val="none" w:sz="0" w:space="0" w:color="auto"/>
        <w:left w:val="none" w:sz="0" w:space="0" w:color="auto"/>
        <w:bottom w:val="none" w:sz="0" w:space="0" w:color="auto"/>
        <w:right w:val="none" w:sz="0" w:space="0" w:color="auto"/>
      </w:divBdr>
    </w:div>
    <w:div w:id="1705323608">
      <w:bodyDiv w:val="1"/>
      <w:marLeft w:val="0"/>
      <w:marRight w:val="0"/>
      <w:marTop w:val="0"/>
      <w:marBottom w:val="0"/>
      <w:divBdr>
        <w:top w:val="none" w:sz="0" w:space="0" w:color="auto"/>
        <w:left w:val="none" w:sz="0" w:space="0" w:color="auto"/>
        <w:bottom w:val="none" w:sz="0" w:space="0" w:color="auto"/>
        <w:right w:val="none" w:sz="0" w:space="0" w:color="auto"/>
      </w:divBdr>
    </w:div>
    <w:div w:id="1707758564">
      <w:bodyDiv w:val="1"/>
      <w:marLeft w:val="0"/>
      <w:marRight w:val="0"/>
      <w:marTop w:val="0"/>
      <w:marBottom w:val="0"/>
      <w:divBdr>
        <w:top w:val="none" w:sz="0" w:space="0" w:color="auto"/>
        <w:left w:val="none" w:sz="0" w:space="0" w:color="auto"/>
        <w:bottom w:val="none" w:sz="0" w:space="0" w:color="auto"/>
        <w:right w:val="none" w:sz="0" w:space="0" w:color="auto"/>
      </w:divBdr>
    </w:div>
    <w:div w:id="1745448192">
      <w:bodyDiv w:val="1"/>
      <w:marLeft w:val="0"/>
      <w:marRight w:val="0"/>
      <w:marTop w:val="0"/>
      <w:marBottom w:val="0"/>
      <w:divBdr>
        <w:top w:val="none" w:sz="0" w:space="0" w:color="auto"/>
        <w:left w:val="none" w:sz="0" w:space="0" w:color="auto"/>
        <w:bottom w:val="none" w:sz="0" w:space="0" w:color="auto"/>
        <w:right w:val="none" w:sz="0" w:space="0" w:color="auto"/>
      </w:divBdr>
    </w:div>
    <w:div w:id="1747142503">
      <w:bodyDiv w:val="1"/>
      <w:marLeft w:val="0"/>
      <w:marRight w:val="0"/>
      <w:marTop w:val="0"/>
      <w:marBottom w:val="0"/>
      <w:divBdr>
        <w:top w:val="none" w:sz="0" w:space="0" w:color="auto"/>
        <w:left w:val="none" w:sz="0" w:space="0" w:color="auto"/>
        <w:bottom w:val="none" w:sz="0" w:space="0" w:color="auto"/>
        <w:right w:val="none" w:sz="0" w:space="0" w:color="auto"/>
      </w:divBdr>
    </w:div>
    <w:div w:id="1747920509">
      <w:bodyDiv w:val="1"/>
      <w:marLeft w:val="0"/>
      <w:marRight w:val="0"/>
      <w:marTop w:val="0"/>
      <w:marBottom w:val="0"/>
      <w:divBdr>
        <w:top w:val="none" w:sz="0" w:space="0" w:color="auto"/>
        <w:left w:val="none" w:sz="0" w:space="0" w:color="auto"/>
        <w:bottom w:val="none" w:sz="0" w:space="0" w:color="auto"/>
        <w:right w:val="none" w:sz="0" w:space="0" w:color="auto"/>
      </w:divBdr>
    </w:div>
    <w:div w:id="1763061943">
      <w:bodyDiv w:val="1"/>
      <w:marLeft w:val="0"/>
      <w:marRight w:val="0"/>
      <w:marTop w:val="0"/>
      <w:marBottom w:val="0"/>
      <w:divBdr>
        <w:top w:val="none" w:sz="0" w:space="0" w:color="auto"/>
        <w:left w:val="none" w:sz="0" w:space="0" w:color="auto"/>
        <w:bottom w:val="none" w:sz="0" w:space="0" w:color="auto"/>
        <w:right w:val="none" w:sz="0" w:space="0" w:color="auto"/>
      </w:divBdr>
    </w:div>
    <w:div w:id="1766412523">
      <w:bodyDiv w:val="1"/>
      <w:marLeft w:val="0"/>
      <w:marRight w:val="0"/>
      <w:marTop w:val="0"/>
      <w:marBottom w:val="0"/>
      <w:divBdr>
        <w:top w:val="none" w:sz="0" w:space="0" w:color="auto"/>
        <w:left w:val="none" w:sz="0" w:space="0" w:color="auto"/>
        <w:bottom w:val="none" w:sz="0" w:space="0" w:color="auto"/>
        <w:right w:val="none" w:sz="0" w:space="0" w:color="auto"/>
      </w:divBdr>
    </w:div>
    <w:div w:id="1767965076">
      <w:bodyDiv w:val="1"/>
      <w:marLeft w:val="0"/>
      <w:marRight w:val="0"/>
      <w:marTop w:val="0"/>
      <w:marBottom w:val="0"/>
      <w:divBdr>
        <w:top w:val="none" w:sz="0" w:space="0" w:color="auto"/>
        <w:left w:val="none" w:sz="0" w:space="0" w:color="auto"/>
        <w:bottom w:val="none" w:sz="0" w:space="0" w:color="auto"/>
        <w:right w:val="none" w:sz="0" w:space="0" w:color="auto"/>
      </w:divBdr>
      <w:divsChild>
        <w:div w:id="391730928">
          <w:marLeft w:val="0"/>
          <w:marRight w:val="0"/>
          <w:marTop w:val="0"/>
          <w:marBottom w:val="0"/>
          <w:divBdr>
            <w:top w:val="none" w:sz="0" w:space="0" w:color="auto"/>
            <w:left w:val="none" w:sz="0" w:space="0" w:color="auto"/>
            <w:bottom w:val="none" w:sz="0" w:space="0" w:color="auto"/>
            <w:right w:val="none" w:sz="0" w:space="0" w:color="auto"/>
          </w:divBdr>
          <w:divsChild>
            <w:div w:id="953633024">
              <w:marLeft w:val="0"/>
              <w:marRight w:val="0"/>
              <w:marTop w:val="0"/>
              <w:marBottom w:val="0"/>
              <w:divBdr>
                <w:top w:val="none" w:sz="0" w:space="0" w:color="auto"/>
                <w:left w:val="none" w:sz="0" w:space="0" w:color="auto"/>
                <w:bottom w:val="none" w:sz="0" w:space="0" w:color="auto"/>
                <w:right w:val="none" w:sz="0" w:space="0" w:color="auto"/>
              </w:divBdr>
              <w:divsChild>
                <w:div w:id="5521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3415">
      <w:bodyDiv w:val="1"/>
      <w:marLeft w:val="0"/>
      <w:marRight w:val="0"/>
      <w:marTop w:val="0"/>
      <w:marBottom w:val="0"/>
      <w:divBdr>
        <w:top w:val="none" w:sz="0" w:space="0" w:color="auto"/>
        <w:left w:val="none" w:sz="0" w:space="0" w:color="auto"/>
        <w:bottom w:val="none" w:sz="0" w:space="0" w:color="auto"/>
        <w:right w:val="none" w:sz="0" w:space="0" w:color="auto"/>
      </w:divBdr>
      <w:divsChild>
        <w:div w:id="356807484">
          <w:marLeft w:val="0"/>
          <w:marRight w:val="0"/>
          <w:marTop w:val="0"/>
          <w:marBottom w:val="0"/>
          <w:divBdr>
            <w:top w:val="none" w:sz="0" w:space="0" w:color="auto"/>
            <w:left w:val="none" w:sz="0" w:space="0" w:color="auto"/>
            <w:bottom w:val="none" w:sz="0" w:space="0" w:color="auto"/>
            <w:right w:val="none" w:sz="0" w:space="0" w:color="auto"/>
          </w:divBdr>
          <w:divsChild>
            <w:div w:id="1118446622">
              <w:marLeft w:val="0"/>
              <w:marRight w:val="0"/>
              <w:marTop w:val="0"/>
              <w:marBottom w:val="0"/>
              <w:divBdr>
                <w:top w:val="none" w:sz="0" w:space="0" w:color="auto"/>
                <w:left w:val="none" w:sz="0" w:space="0" w:color="auto"/>
                <w:bottom w:val="none" w:sz="0" w:space="0" w:color="auto"/>
                <w:right w:val="none" w:sz="0" w:space="0" w:color="auto"/>
              </w:divBdr>
              <w:divsChild>
                <w:div w:id="14352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0562">
      <w:bodyDiv w:val="1"/>
      <w:marLeft w:val="0"/>
      <w:marRight w:val="0"/>
      <w:marTop w:val="0"/>
      <w:marBottom w:val="0"/>
      <w:divBdr>
        <w:top w:val="none" w:sz="0" w:space="0" w:color="auto"/>
        <w:left w:val="none" w:sz="0" w:space="0" w:color="auto"/>
        <w:bottom w:val="none" w:sz="0" w:space="0" w:color="auto"/>
        <w:right w:val="none" w:sz="0" w:space="0" w:color="auto"/>
      </w:divBdr>
    </w:div>
    <w:div w:id="1794980438">
      <w:bodyDiv w:val="1"/>
      <w:marLeft w:val="0"/>
      <w:marRight w:val="0"/>
      <w:marTop w:val="0"/>
      <w:marBottom w:val="0"/>
      <w:divBdr>
        <w:top w:val="none" w:sz="0" w:space="0" w:color="auto"/>
        <w:left w:val="none" w:sz="0" w:space="0" w:color="auto"/>
        <w:bottom w:val="none" w:sz="0" w:space="0" w:color="auto"/>
        <w:right w:val="none" w:sz="0" w:space="0" w:color="auto"/>
      </w:divBdr>
    </w:div>
    <w:div w:id="1820656334">
      <w:bodyDiv w:val="1"/>
      <w:marLeft w:val="0"/>
      <w:marRight w:val="0"/>
      <w:marTop w:val="0"/>
      <w:marBottom w:val="0"/>
      <w:divBdr>
        <w:top w:val="none" w:sz="0" w:space="0" w:color="auto"/>
        <w:left w:val="none" w:sz="0" w:space="0" w:color="auto"/>
        <w:bottom w:val="none" w:sz="0" w:space="0" w:color="auto"/>
        <w:right w:val="none" w:sz="0" w:space="0" w:color="auto"/>
      </w:divBdr>
    </w:div>
    <w:div w:id="1822039071">
      <w:bodyDiv w:val="1"/>
      <w:marLeft w:val="0"/>
      <w:marRight w:val="0"/>
      <w:marTop w:val="0"/>
      <w:marBottom w:val="0"/>
      <w:divBdr>
        <w:top w:val="none" w:sz="0" w:space="0" w:color="auto"/>
        <w:left w:val="none" w:sz="0" w:space="0" w:color="auto"/>
        <w:bottom w:val="none" w:sz="0" w:space="0" w:color="auto"/>
        <w:right w:val="none" w:sz="0" w:space="0" w:color="auto"/>
      </w:divBdr>
    </w:div>
    <w:div w:id="1825701923">
      <w:bodyDiv w:val="1"/>
      <w:marLeft w:val="0"/>
      <w:marRight w:val="0"/>
      <w:marTop w:val="0"/>
      <w:marBottom w:val="0"/>
      <w:divBdr>
        <w:top w:val="none" w:sz="0" w:space="0" w:color="auto"/>
        <w:left w:val="none" w:sz="0" w:space="0" w:color="auto"/>
        <w:bottom w:val="none" w:sz="0" w:space="0" w:color="auto"/>
        <w:right w:val="none" w:sz="0" w:space="0" w:color="auto"/>
      </w:divBdr>
    </w:div>
    <w:div w:id="1841040479">
      <w:bodyDiv w:val="1"/>
      <w:marLeft w:val="0"/>
      <w:marRight w:val="0"/>
      <w:marTop w:val="0"/>
      <w:marBottom w:val="0"/>
      <w:divBdr>
        <w:top w:val="none" w:sz="0" w:space="0" w:color="auto"/>
        <w:left w:val="none" w:sz="0" w:space="0" w:color="auto"/>
        <w:bottom w:val="none" w:sz="0" w:space="0" w:color="auto"/>
        <w:right w:val="none" w:sz="0" w:space="0" w:color="auto"/>
      </w:divBdr>
    </w:div>
    <w:div w:id="1863937435">
      <w:bodyDiv w:val="1"/>
      <w:marLeft w:val="0"/>
      <w:marRight w:val="0"/>
      <w:marTop w:val="0"/>
      <w:marBottom w:val="0"/>
      <w:divBdr>
        <w:top w:val="none" w:sz="0" w:space="0" w:color="auto"/>
        <w:left w:val="none" w:sz="0" w:space="0" w:color="auto"/>
        <w:bottom w:val="none" w:sz="0" w:space="0" w:color="auto"/>
        <w:right w:val="none" w:sz="0" w:space="0" w:color="auto"/>
      </w:divBdr>
    </w:div>
    <w:div w:id="1866017548">
      <w:bodyDiv w:val="1"/>
      <w:marLeft w:val="0"/>
      <w:marRight w:val="0"/>
      <w:marTop w:val="0"/>
      <w:marBottom w:val="0"/>
      <w:divBdr>
        <w:top w:val="none" w:sz="0" w:space="0" w:color="auto"/>
        <w:left w:val="none" w:sz="0" w:space="0" w:color="auto"/>
        <w:bottom w:val="none" w:sz="0" w:space="0" w:color="auto"/>
        <w:right w:val="none" w:sz="0" w:space="0" w:color="auto"/>
      </w:divBdr>
    </w:div>
    <w:div w:id="1868181084">
      <w:bodyDiv w:val="1"/>
      <w:marLeft w:val="0"/>
      <w:marRight w:val="0"/>
      <w:marTop w:val="0"/>
      <w:marBottom w:val="0"/>
      <w:divBdr>
        <w:top w:val="none" w:sz="0" w:space="0" w:color="auto"/>
        <w:left w:val="none" w:sz="0" w:space="0" w:color="auto"/>
        <w:bottom w:val="none" w:sz="0" w:space="0" w:color="auto"/>
        <w:right w:val="none" w:sz="0" w:space="0" w:color="auto"/>
      </w:divBdr>
    </w:div>
    <w:div w:id="1874727584">
      <w:bodyDiv w:val="1"/>
      <w:marLeft w:val="0"/>
      <w:marRight w:val="0"/>
      <w:marTop w:val="0"/>
      <w:marBottom w:val="0"/>
      <w:divBdr>
        <w:top w:val="none" w:sz="0" w:space="0" w:color="auto"/>
        <w:left w:val="none" w:sz="0" w:space="0" w:color="auto"/>
        <w:bottom w:val="none" w:sz="0" w:space="0" w:color="auto"/>
        <w:right w:val="none" w:sz="0" w:space="0" w:color="auto"/>
      </w:divBdr>
      <w:divsChild>
        <w:div w:id="516431136">
          <w:marLeft w:val="0"/>
          <w:marRight w:val="0"/>
          <w:marTop w:val="0"/>
          <w:marBottom w:val="0"/>
          <w:divBdr>
            <w:top w:val="none" w:sz="0" w:space="0" w:color="auto"/>
            <w:left w:val="none" w:sz="0" w:space="0" w:color="auto"/>
            <w:bottom w:val="none" w:sz="0" w:space="0" w:color="auto"/>
            <w:right w:val="none" w:sz="0" w:space="0" w:color="auto"/>
          </w:divBdr>
          <w:divsChild>
            <w:div w:id="2001537916">
              <w:marLeft w:val="0"/>
              <w:marRight w:val="0"/>
              <w:marTop w:val="0"/>
              <w:marBottom w:val="0"/>
              <w:divBdr>
                <w:top w:val="none" w:sz="0" w:space="0" w:color="auto"/>
                <w:left w:val="none" w:sz="0" w:space="0" w:color="auto"/>
                <w:bottom w:val="none" w:sz="0" w:space="0" w:color="auto"/>
                <w:right w:val="none" w:sz="0" w:space="0" w:color="auto"/>
              </w:divBdr>
              <w:divsChild>
                <w:div w:id="12033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47">
      <w:bodyDiv w:val="1"/>
      <w:marLeft w:val="0"/>
      <w:marRight w:val="0"/>
      <w:marTop w:val="0"/>
      <w:marBottom w:val="0"/>
      <w:divBdr>
        <w:top w:val="none" w:sz="0" w:space="0" w:color="auto"/>
        <w:left w:val="none" w:sz="0" w:space="0" w:color="auto"/>
        <w:bottom w:val="none" w:sz="0" w:space="0" w:color="auto"/>
        <w:right w:val="none" w:sz="0" w:space="0" w:color="auto"/>
      </w:divBdr>
    </w:div>
    <w:div w:id="1889760394">
      <w:bodyDiv w:val="1"/>
      <w:marLeft w:val="0"/>
      <w:marRight w:val="0"/>
      <w:marTop w:val="0"/>
      <w:marBottom w:val="0"/>
      <w:divBdr>
        <w:top w:val="none" w:sz="0" w:space="0" w:color="auto"/>
        <w:left w:val="none" w:sz="0" w:space="0" w:color="auto"/>
        <w:bottom w:val="none" w:sz="0" w:space="0" w:color="auto"/>
        <w:right w:val="none" w:sz="0" w:space="0" w:color="auto"/>
      </w:divBdr>
    </w:div>
    <w:div w:id="1891382079">
      <w:bodyDiv w:val="1"/>
      <w:marLeft w:val="0"/>
      <w:marRight w:val="0"/>
      <w:marTop w:val="0"/>
      <w:marBottom w:val="0"/>
      <w:divBdr>
        <w:top w:val="none" w:sz="0" w:space="0" w:color="auto"/>
        <w:left w:val="none" w:sz="0" w:space="0" w:color="auto"/>
        <w:bottom w:val="none" w:sz="0" w:space="0" w:color="auto"/>
        <w:right w:val="none" w:sz="0" w:space="0" w:color="auto"/>
      </w:divBdr>
    </w:div>
    <w:div w:id="1904363033">
      <w:bodyDiv w:val="1"/>
      <w:marLeft w:val="0"/>
      <w:marRight w:val="0"/>
      <w:marTop w:val="0"/>
      <w:marBottom w:val="0"/>
      <w:divBdr>
        <w:top w:val="none" w:sz="0" w:space="0" w:color="auto"/>
        <w:left w:val="none" w:sz="0" w:space="0" w:color="auto"/>
        <w:bottom w:val="none" w:sz="0" w:space="0" w:color="auto"/>
        <w:right w:val="none" w:sz="0" w:space="0" w:color="auto"/>
      </w:divBdr>
    </w:div>
    <w:div w:id="1914965524">
      <w:bodyDiv w:val="1"/>
      <w:marLeft w:val="0"/>
      <w:marRight w:val="0"/>
      <w:marTop w:val="0"/>
      <w:marBottom w:val="0"/>
      <w:divBdr>
        <w:top w:val="none" w:sz="0" w:space="0" w:color="auto"/>
        <w:left w:val="none" w:sz="0" w:space="0" w:color="auto"/>
        <w:bottom w:val="none" w:sz="0" w:space="0" w:color="auto"/>
        <w:right w:val="none" w:sz="0" w:space="0" w:color="auto"/>
      </w:divBdr>
    </w:div>
    <w:div w:id="1916352443">
      <w:bodyDiv w:val="1"/>
      <w:marLeft w:val="0"/>
      <w:marRight w:val="0"/>
      <w:marTop w:val="0"/>
      <w:marBottom w:val="0"/>
      <w:divBdr>
        <w:top w:val="none" w:sz="0" w:space="0" w:color="auto"/>
        <w:left w:val="none" w:sz="0" w:space="0" w:color="auto"/>
        <w:bottom w:val="none" w:sz="0" w:space="0" w:color="auto"/>
        <w:right w:val="none" w:sz="0" w:space="0" w:color="auto"/>
      </w:divBdr>
    </w:div>
    <w:div w:id="1922792406">
      <w:bodyDiv w:val="1"/>
      <w:marLeft w:val="0"/>
      <w:marRight w:val="0"/>
      <w:marTop w:val="0"/>
      <w:marBottom w:val="0"/>
      <w:divBdr>
        <w:top w:val="none" w:sz="0" w:space="0" w:color="auto"/>
        <w:left w:val="none" w:sz="0" w:space="0" w:color="auto"/>
        <w:bottom w:val="none" w:sz="0" w:space="0" w:color="auto"/>
        <w:right w:val="none" w:sz="0" w:space="0" w:color="auto"/>
      </w:divBdr>
    </w:div>
    <w:div w:id="1958829457">
      <w:bodyDiv w:val="1"/>
      <w:marLeft w:val="0"/>
      <w:marRight w:val="0"/>
      <w:marTop w:val="0"/>
      <w:marBottom w:val="0"/>
      <w:divBdr>
        <w:top w:val="none" w:sz="0" w:space="0" w:color="auto"/>
        <w:left w:val="none" w:sz="0" w:space="0" w:color="auto"/>
        <w:bottom w:val="none" w:sz="0" w:space="0" w:color="auto"/>
        <w:right w:val="none" w:sz="0" w:space="0" w:color="auto"/>
      </w:divBdr>
    </w:div>
    <w:div w:id="1965500461">
      <w:bodyDiv w:val="1"/>
      <w:marLeft w:val="0"/>
      <w:marRight w:val="0"/>
      <w:marTop w:val="0"/>
      <w:marBottom w:val="0"/>
      <w:divBdr>
        <w:top w:val="none" w:sz="0" w:space="0" w:color="auto"/>
        <w:left w:val="none" w:sz="0" w:space="0" w:color="auto"/>
        <w:bottom w:val="none" w:sz="0" w:space="0" w:color="auto"/>
        <w:right w:val="none" w:sz="0" w:space="0" w:color="auto"/>
      </w:divBdr>
    </w:div>
    <w:div w:id="1986351749">
      <w:bodyDiv w:val="1"/>
      <w:marLeft w:val="0"/>
      <w:marRight w:val="0"/>
      <w:marTop w:val="0"/>
      <w:marBottom w:val="0"/>
      <w:divBdr>
        <w:top w:val="none" w:sz="0" w:space="0" w:color="auto"/>
        <w:left w:val="none" w:sz="0" w:space="0" w:color="auto"/>
        <w:bottom w:val="none" w:sz="0" w:space="0" w:color="auto"/>
        <w:right w:val="none" w:sz="0" w:space="0" w:color="auto"/>
      </w:divBdr>
    </w:div>
    <w:div w:id="2020620593">
      <w:bodyDiv w:val="1"/>
      <w:marLeft w:val="0"/>
      <w:marRight w:val="0"/>
      <w:marTop w:val="0"/>
      <w:marBottom w:val="0"/>
      <w:divBdr>
        <w:top w:val="none" w:sz="0" w:space="0" w:color="auto"/>
        <w:left w:val="none" w:sz="0" w:space="0" w:color="auto"/>
        <w:bottom w:val="none" w:sz="0" w:space="0" w:color="auto"/>
        <w:right w:val="none" w:sz="0" w:space="0" w:color="auto"/>
      </w:divBdr>
    </w:div>
    <w:div w:id="2023361367">
      <w:bodyDiv w:val="1"/>
      <w:marLeft w:val="0"/>
      <w:marRight w:val="0"/>
      <w:marTop w:val="0"/>
      <w:marBottom w:val="0"/>
      <w:divBdr>
        <w:top w:val="none" w:sz="0" w:space="0" w:color="auto"/>
        <w:left w:val="none" w:sz="0" w:space="0" w:color="auto"/>
        <w:bottom w:val="none" w:sz="0" w:space="0" w:color="auto"/>
        <w:right w:val="none" w:sz="0" w:space="0" w:color="auto"/>
      </w:divBdr>
    </w:div>
    <w:div w:id="2067485646">
      <w:bodyDiv w:val="1"/>
      <w:marLeft w:val="0"/>
      <w:marRight w:val="0"/>
      <w:marTop w:val="0"/>
      <w:marBottom w:val="0"/>
      <w:divBdr>
        <w:top w:val="none" w:sz="0" w:space="0" w:color="auto"/>
        <w:left w:val="none" w:sz="0" w:space="0" w:color="auto"/>
        <w:bottom w:val="none" w:sz="0" w:space="0" w:color="auto"/>
        <w:right w:val="none" w:sz="0" w:space="0" w:color="auto"/>
      </w:divBdr>
    </w:div>
    <w:div w:id="2068449193">
      <w:bodyDiv w:val="1"/>
      <w:marLeft w:val="0"/>
      <w:marRight w:val="0"/>
      <w:marTop w:val="0"/>
      <w:marBottom w:val="0"/>
      <w:divBdr>
        <w:top w:val="none" w:sz="0" w:space="0" w:color="auto"/>
        <w:left w:val="none" w:sz="0" w:space="0" w:color="auto"/>
        <w:bottom w:val="none" w:sz="0" w:space="0" w:color="auto"/>
        <w:right w:val="none" w:sz="0" w:space="0" w:color="auto"/>
      </w:divBdr>
    </w:div>
    <w:div w:id="2076976889">
      <w:bodyDiv w:val="1"/>
      <w:marLeft w:val="0"/>
      <w:marRight w:val="0"/>
      <w:marTop w:val="0"/>
      <w:marBottom w:val="0"/>
      <w:divBdr>
        <w:top w:val="none" w:sz="0" w:space="0" w:color="auto"/>
        <w:left w:val="none" w:sz="0" w:space="0" w:color="auto"/>
        <w:bottom w:val="none" w:sz="0" w:space="0" w:color="auto"/>
        <w:right w:val="none" w:sz="0" w:space="0" w:color="auto"/>
      </w:divBdr>
      <w:divsChild>
        <w:div w:id="905578676">
          <w:marLeft w:val="0"/>
          <w:marRight w:val="0"/>
          <w:marTop w:val="0"/>
          <w:marBottom w:val="0"/>
          <w:divBdr>
            <w:top w:val="none" w:sz="0" w:space="0" w:color="auto"/>
            <w:left w:val="none" w:sz="0" w:space="0" w:color="auto"/>
            <w:bottom w:val="none" w:sz="0" w:space="0" w:color="auto"/>
            <w:right w:val="none" w:sz="0" w:space="0" w:color="auto"/>
          </w:divBdr>
          <w:divsChild>
            <w:div w:id="426197762">
              <w:marLeft w:val="0"/>
              <w:marRight w:val="0"/>
              <w:marTop w:val="0"/>
              <w:marBottom w:val="0"/>
              <w:divBdr>
                <w:top w:val="none" w:sz="0" w:space="0" w:color="auto"/>
                <w:left w:val="none" w:sz="0" w:space="0" w:color="auto"/>
                <w:bottom w:val="none" w:sz="0" w:space="0" w:color="auto"/>
                <w:right w:val="none" w:sz="0" w:space="0" w:color="auto"/>
              </w:divBdr>
              <w:divsChild>
                <w:div w:id="12808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3223">
      <w:bodyDiv w:val="1"/>
      <w:marLeft w:val="0"/>
      <w:marRight w:val="0"/>
      <w:marTop w:val="0"/>
      <w:marBottom w:val="0"/>
      <w:divBdr>
        <w:top w:val="none" w:sz="0" w:space="0" w:color="auto"/>
        <w:left w:val="none" w:sz="0" w:space="0" w:color="auto"/>
        <w:bottom w:val="none" w:sz="0" w:space="0" w:color="auto"/>
        <w:right w:val="none" w:sz="0" w:space="0" w:color="auto"/>
      </w:divBdr>
      <w:divsChild>
        <w:div w:id="1054623204">
          <w:marLeft w:val="0"/>
          <w:marRight w:val="0"/>
          <w:marTop w:val="0"/>
          <w:marBottom w:val="0"/>
          <w:divBdr>
            <w:top w:val="none" w:sz="0" w:space="0" w:color="auto"/>
            <w:left w:val="none" w:sz="0" w:space="0" w:color="auto"/>
            <w:bottom w:val="none" w:sz="0" w:space="0" w:color="auto"/>
            <w:right w:val="none" w:sz="0" w:space="0" w:color="auto"/>
          </w:divBdr>
        </w:div>
        <w:div w:id="1212498533">
          <w:marLeft w:val="0"/>
          <w:marRight w:val="0"/>
          <w:marTop w:val="0"/>
          <w:marBottom w:val="0"/>
          <w:divBdr>
            <w:top w:val="none" w:sz="0" w:space="0" w:color="auto"/>
            <w:left w:val="none" w:sz="0" w:space="0" w:color="auto"/>
            <w:bottom w:val="none" w:sz="0" w:space="0" w:color="auto"/>
            <w:right w:val="none" w:sz="0" w:space="0" w:color="auto"/>
          </w:divBdr>
        </w:div>
        <w:div w:id="708803893">
          <w:marLeft w:val="0"/>
          <w:marRight w:val="0"/>
          <w:marTop w:val="0"/>
          <w:marBottom w:val="0"/>
          <w:divBdr>
            <w:top w:val="none" w:sz="0" w:space="0" w:color="auto"/>
            <w:left w:val="none" w:sz="0" w:space="0" w:color="auto"/>
            <w:bottom w:val="none" w:sz="0" w:space="0" w:color="auto"/>
            <w:right w:val="none" w:sz="0" w:space="0" w:color="auto"/>
          </w:divBdr>
        </w:div>
      </w:divsChild>
    </w:div>
    <w:div w:id="2095976281">
      <w:bodyDiv w:val="1"/>
      <w:marLeft w:val="0"/>
      <w:marRight w:val="0"/>
      <w:marTop w:val="0"/>
      <w:marBottom w:val="0"/>
      <w:divBdr>
        <w:top w:val="none" w:sz="0" w:space="0" w:color="auto"/>
        <w:left w:val="none" w:sz="0" w:space="0" w:color="auto"/>
        <w:bottom w:val="none" w:sz="0" w:space="0" w:color="auto"/>
        <w:right w:val="none" w:sz="0" w:space="0" w:color="auto"/>
      </w:divBdr>
    </w:div>
    <w:div w:id="2111583020">
      <w:bodyDiv w:val="1"/>
      <w:marLeft w:val="0"/>
      <w:marRight w:val="0"/>
      <w:marTop w:val="0"/>
      <w:marBottom w:val="0"/>
      <w:divBdr>
        <w:top w:val="none" w:sz="0" w:space="0" w:color="auto"/>
        <w:left w:val="none" w:sz="0" w:space="0" w:color="auto"/>
        <w:bottom w:val="none" w:sz="0" w:space="0" w:color="auto"/>
        <w:right w:val="none" w:sz="0" w:space="0" w:color="auto"/>
      </w:divBdr>
    </w:div>
    <w:div w:id="2125424126">
      <w:bodyDiv w:val="1"/>
      <w:marLeft w:val="0"/>
      <w:marRight w:val="0"/>
      <w:marTop w:val="0"/>
      <w:marBottom w:val="0"/>
      <w:divBdr>
        <w:top w:val="none" w:sz="0" w:space="0" w:color="auto"/>
        <w:left w:val="none" w:sz="0" w:space="0" w:color="auto"/>
        <w:bottom w:val="none" w:sz="0" w:space="0" w:color="auto"/>
        <w:right w:val="none" w:sz="0" w:space="0" w:color="auto"/>
      </w:divBdr>
    </w:div>
    <w:div w:id="2126581527">
      <w:bodyDiv w:val="1"/>
      <w:marLeft w:val="0"/>
      <w:marRight w:val="0"/>
      <w:marTop w:val="0"/>
      <w:marBottom w:val="0"/>
      <w:divBdr>
        <w:top w:val="none" w:sz="0" w:space="0" w:color="auto"/>
        <w:left w:val="none" w:sz="0" w:space="0" w:color="auto"/>
        <w:bottom w:val="none" w:sz="0" w:space="0" w:color="auto"/>
        <w:right w:val="none" w:sz="0" w:space="0" w:color="auto"/>
      </w:divBdr>
    </w:div>
    <w:div w:id="21362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B2189-98B0-CF4A-9C93-A288C242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8176</Words>
  <Characters>46604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2021-02-26T11:07:00Z</cp:lastPrinted>
  <dcterms:created xsi:type="dcterms:W3CDTF">2022-09-05T18:51:00Z</dcterms:created>
  <dcterms:modified xsi:type="dcterms:W3CDTF">2022-09-05T19:16:00Z</dcterms:modified>
</cp:coreProperties>
</file>