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947ED" w14:textId="4188C1B3" w:rsidR="00B84DEF" w:rsidRPr="0054685E" w:rsidRDefault="00B84DEF" w:rsidP="00DA4776">
      <w:pPr>
        <w:jc w:val="center"/>
        <w:rPr>
          <w:rFonts w:ascii="Arial" w:hAnsi="Arial" w:cs="Arial"/>
          <w:b/>
          <w:bCs/>
          <w:sz w:val="28"/>
          <w:szCs w:val="28"/>
        </w:rPr>
      </w:pPr>
      <w:r w:rsidRPr="0054685E">
        <w:rPr>
          <w:rFonts w:ascii="Arial" w:hAnsi="Arial" w:cs="Arial"/>
          <w:b/>
          <w:bCs/>
          <w:sz w:val="28"/>
          <w:szCs w:val="28"/>
        </w:rPr>
        <w:t xml:space="preserve">Leaders of war: </w:t>
      </w:r>
      <w:r w:rsidR="00EC7399" w:rsidRPr="0054685E">
        <w:rPr>
          <w:rFonts w:ascii="Arial" w:hAnsi="Arial" w:cs="Arial"/>
          <w:b/>
          <w:bCs/>
          <w:sz w:val="28"/>
          <w:szCs w:val="28"/>
        </w:rPr>
        <w:t xml:space="preserve">modelling </w:t>
      </w:r>
      <w:r w:rsidRPr="0054685E">
        <w:rPr>
          <w:rFonts w:ascii="Arial" w:hAnsi="Arial" w:cs="Arial"/>
          <w:b/>
          <w:bCs/>
          <w:sz w:val="28"/>
          <w:szCs w:val="28"/>
        </w:rPr>
        <w:t>the evolution of conflict among heterogeneous groups</w:t>
      </w:r>
    </w:p>
    <w:p w14:paraId="50C547EA" w14:textId="49B8F802" w:rsidR="00FB16F0" w:rsidRPr="0054685E" w:rsidRDefault="00FB16F0" w:rsidP="00B75C93">
      <w:pPr>
        <w:spacing w:line="480" w:lineRule="auto"/>
        <w:jc w:val="both"/>
        <w:rPr>
          <w:rFonts w:ascii="Arial" w:hAnsi="Arial" w:cs="Arial"/>
        </w:rPr>
      </w:pPr>
    </w:p>
    <w:p w14:paraId="72C4B9A9" w14:textId="5AC13232" w:rsidR="00A26856" w:rsidRPr="0054685E" w:rsidRDefault="00FB16F0" w:rsidP="00B75C93">
      <w:pPr>
        <w:spacing w:line="480" w:lineRule="auto"/>
        <w:jc w:val="both"/>
        <w:rPr>
          <w:rFonts w:ascii="Arial" w:hAnsi="Arial" w:cs="Arial"/>
          <w:shd w:val="clear" w:color="auto" w:fill="FFFFFF"/>
        </w:rPr>
      </w:pPr>
      <w:r w:rsidRPr="0054685E">
        <w:rPr>
          <w:rFonts w:ascii="Arial" w:hAnsi="Arial" w:cs="Arial"/>
          <w:b/>
          <w:bCs/>
        </w:rPr>
        <w:t xml:space="preserve">AUTHORS: </w:t>
      </w:r>
      <w:r w:rsidR="006151EE" w:rsidRPr="0054685E">
        <w:rPr>
          <w:rFonts w:ascii="Arial" w:hAnsi="Arial" w:cs="Arial"/>
          <w:shd w:val="clear" w:color="auto" w:fill="FFFFFF"/>
        </w:rPr>
        <w:t>*</w:t>
      </w:r>
      <w:proofErr w:type="spellStart"/>
      <w:r w:rsidR="001E27E1" w:rsidRPr="0054685E">
        <w:rPr>
          <w:rFonts w:ascii="Arial" w:hAnsi="Arial" w:cs="Arial"/>
          <w:vertAlign w:val="superscript"/>
        </w:rPr>
        <w:t>Δ</w:t>
      </w:r>
      <w:r w:rsidR="006151EE" w:rsidRPr="0054685E">
        <w:rPr>
          <w:rFonts w:ascii="Arial" w:hAnsi="Arial" w:cs="Arial"/>
          <w:shd w:val="clear" w:color="auto" w:fill="FFFFFF"/>
        </w:rPr>
        <w:t>Sankey</w:t>
      </w:r>
      <w:proofErr w:type="spellEnd"/>
      <w:r w:rsidR="006151EE" w:rsidRPr="0054685E">
        <w:rPr>
          <w:rFonts w:ascii="Arial" w:hAnsi="Arial" w:cs="Arial"/>
          <w:shd w:val="clear" w:color="auto" w:fill="FFFFFF"/>
        </w:rPr>
        <w:t xml:space="preserve"> DWE</w:t>
      </w:r>
      <w:r w:rsidR="00A26856" w:rsidRPr="0054685E">
        <w:rPr>
          <w:rFonts w:ascii="Arial" w:hAnsi="Arial" w:cs="Arial"/>
          <w:shd w:val="clear" w:color="auto" w:fill="FFFFFF"/>
          <w:vertAlign w:val="superscript"/>
        </w:rPr>
        <w:t>1</w:t>
      </w:r>
      <w:r w:rsidR="006151EE" w:rsidRPr="0054685E">
        <w:rPr>
          <w:rFonts w:ascii="Arial" w:hAnsi="Arial" w:cs="Arial"/>
          <w:shd w:val="clear" w:color="auto" w:fill="FFFFFF"/>
        </w:rPr>
        <w:t>, *</w:t>
      </w:r>
      <w:proofErr w:type="spellStart"/>
      <w:r w:rsidR="001E27E1" w:rsidRPr="0054685E">
        <w:rPr>
          <w:rFonts w:ascii="Arial" w:hAnsi="Arial" w:cs="Arial"/>
          <w:vertAlign w:val="superscript"/>
        </w:rPr>
        <w:t>Δ</w:t>
      </w:r>
      <w:r w:rsidR="006151EE" w:rsidRPr="0054685E">
        <w:rPr>
          <w:rFonts w:ascii="Arial" w:hAnsi="Arial" w:cs="Arial"/>
          <w:shd w:val="clear" w:color="auto" w:fill="FFFFFF"/>
        </w:rPr>
        <w:t>Hunt</w:t>
      </w:r>
      <w:proofErr w:type="spellEnd"/>
      <w:r w:rsidR="006151EE" w:rsidRPr="0054685E">
        <w:rPr>
          <w:rFonts w:ascii="Arial" w:hAnsi="Arial" w:cs="Arial"/>
          <w:shd w:val="clear" w:color="auto" w:fill="FFFFFF"/>
        </w:rPr>
        <w:t xml:space="preserve"> KL</w:t>
      </w:r>
      <w:r w:rsidR="00A26856" w:rsidRPr="0054685E">
        <w:rPr>
          <w:rFonts w:ascii="Arial" w:hAnsi="Arial" w:cs="Arial"/>
          <w:shd w:val="clear" w:color="auto" w:fill="FFFFFF"/>
          <w:vertAlign w:val="superscript"/>
        </w:rPr>
        <w:t>1</w:t>
      </w:r>
      <w:r w:rsidR="006151EE" w:rsidRPr="0054685E">
        <w:rPr>
          <w:rFonts w:ascii="Arial" w:hAnsi="Arial" w:cs="Arial"/>
          <w:shd w:val="clear" w:color="auto" w:fill="FFFFFF"/>
        </w:rPr>
        <w:t>, Croft DP</w:t>
      </w:r>
      <w:r w:rsidR="00A26856" w:rsidRPr="0054685E">
        <w:rPr>
          <w:rFonts w:ascii="Arial" w:hAnsi="Arial" w:cs="Arial"/>
          <w:shd w:val="clear" w:color="auto" w:fill="FFFFFF"/>
          <w:vertAlign w:val="superscript"/>
        </w:rPr>
        <w:t>2</w:t>
      </w:r>
      <w:r w:rsidR="006151EE" w:rsidRPr="0054685E">
        <w:rPr>
          <w:rFonts w:ascii="Arial" w:hAnsi="Arial" w:cs="Arial"/>
          <w:shd w:val="clear" w:color="auto" w:fill="FFFFFF"/>
        </w:rPr>
        <w:t>, Franks DW</w:t>
      </w:r>
      <w:r w:rsidR="00A26856" w:rsidRPr="0054685E">
        <w:rPr>
          <w:rFonts w:ascii="Arial" w:hAnsi="Arial" w:cs="Arial"/>
          <w:shd w:val="clear" w:color="auto" w:fill="FFFFFF"/>
          <w:vertAlign w:val="superscript"/>
        </w:rPr>
        <w:t>3</w:t>
      </w:r>
      <w:r w:rsidR="006151EE" w:rsidRPr="0054685E">
        <w:rPr>
          <w:rFonts w:ascii="Arial" w:hAnsi="Arial" w:cs="Arial"/>
          <w:shd w:val="clear" w:color="auto" w:fill="FFFFFF"/>
        </w:rPr>
        <w:t xml:space="preserve">, </w:t>
      </w:r>
      <w:r w:rsidR="002512A0" w:rsidRPr="0054685E">
        <w:rPr>
          <w:rFonts w:ascii="Arial" w:hAnsi="Arial" w:cs="Arial"/>
          <w:shd w:val="clear" w:color="auto" w:fill="FFFFFF"/>
        </w:rPr>
        <w:t>Green P</w:t>
      </w:r>
      <w:r w:rsidR="00160838" w:rsidRPr="0054685E">
        <w:rPr>
          <w:rFonts w:ascii="Arial" w:hAnsi="Arial" w:cs="Arial"/>
          <w:shd w:val="clear" w:color="auto" w:fill="FFFFFF"/>
        </w:rPr>
        <w:t>A</w:t>
      </w:r>
      <w:r w:rsidR="00A26856" w:rsidRPr="0054685E">
        <w:rPr>
          <w:rFonts w:ascii="Arial" w:hAnsi="Arial" w:cs="Arial"/>
          <w:shd w:val="clear" w:color="auto" w:fill="FFFFFF"/>
          <w:vertAlign w:val="superscript"/>
        </w:rPr>
        <w:t>1,4</w:t>
      </w:r>
      <w:r w:rsidR="002512A0" w:rsidRPr="0054685E">
        <w:rPr>
          <w:rFonts w:ascii="Arial" w:hAnsi="Arial" w:cs="Arial"/>
          <w:shd w:val="clear" w:color="auto" w:fill="FFFFFF"/>
        </w:rPr>
        <w:t xml:space="preserve">, </w:t>
      </w:r>
      <w:r w:rsidR="006151EE" w:rsidRPr="0054685E">
        <w:rPr>
          <w:rFonts w:ascii="Arial" w:hAnsi="Arial" w:cs="Arial"/>
          <w:shd w:val="clear" w:color="auto" w:fill="FFFFFF"/>
        </w:rPr>
        <w:t>Thompson FJ</w:t>
      </w:r>
      <w:r w:rsidR="00A26856" w:rsidRPr="0054685E">
        <w:rPr>
          <w:rFonts w:ascii="Arial" w:hAnsi="Arial" w:cs="Arial"/>
          <w:shd w:val="clear" w:color="auto" w:fill="FFFFFF"/>
          <w:vertAlign w:val="superscript"/>
        </w:rPr>
        <w:t>1</w:t>
      </w:r>
      <w:r w:rsidR="006151EE" w:rsidRPr="0054685E">
        <w:rPr>
          <w:rFonts w:ascii="Arial" w:hAnsi="Arial" w:cs="Arial"/>
          <w:shd w:val="clear" w:color="auto" w:fill="FFFFFF"/>
        </w:rPr>
        <w:t>,  Johnstone RA</w:t>
      </w:r>
      <w:r w:rsidR="00A26856" w:rsidRPr="0054685E">
        <w:rPr>
          <w:rFonts w:ascii="Arial" w:hAnsi="Arial" w:cs="Arial"/>
          <w:shd w:val="clear" w:color="auto" w:fill="FFFFFF"/>
          <w:vertAlign w:val="superscript"/>
        </w:rPr>
        <w:t>5</w:t>
      </w:r>
      <w:r w:rsidR="006151EE" w:rsidRPr="0054685E">
        <w:rPr>
          <w:rFonts w:ascii="Arial" w:hAnsi="Arial" w:cs="Arial"/>
          <w:shd w:val="clear" w:color="auto" w:fill="FFFFFF"/>
        </w:rPr>
        <w:t>, </w:t>
      </w:r>
      <w:proofErr w:type="spellStart"/>
      <w:r w:rsidR="001E27E1" w:rsidRPr="0054685E">
        <w:rPr>
          <w:rFonts w:ascii="Arial" w:hAnsi="Arial" w:cs="Arial"/>
          <w:vertAlign w:val="superscript"/>
        </w:rPr>
        <w:t>Δ</w:t>
      </w:r>
      <w:r w:rsidR="006151EE" w:rsidRPr="0054685E">
        <w:rPr>
          <w:rStyle w:val="markvazxsonct"/>
          <w:rFonts w:ascii="Arial" w:hAnsi="Arial" w:cs="Arial"/>
          <w:bdr w:val="none" w:sz="0" w:space="0" w:color="auto" w:frame="1"/>
          <w:shd w:val="clear" w:color="auto" w:fill="FFFFFF"/>
        </w:rPr>
        <w:t>Cant</w:t>
      </w:r>
      <w:proofErr w:type="spellEnd"/>
      <w:r w:rsidR="006151EE" w:rsidRPr="0054685E">
        <w:rPr>
          <w:rFonts w:ascii="Arial" w:hAnsi="Arial" w:cs="Arial"/>
          <w:shd w:val="clear" w:color="auto" w:fill="FFFFFF"/>
        </w:rPr>
        <w:t> MA</w:t>
      </w:r>
      <w:r w:rsidR="00A26856" w:rsidRPr="0054685E">
        <w:rPr>
          <w:rFonts w:ascii="Arial" w:hAnsi="Arial" w:cs="Arial"/>
          <w:shd w:val="clear" w:color="auto" w:fill="FFFFFF"/>
          <w:vertAlign w:val="superscript"/>
        </w:rPr>
        <w:t>1,6</w:t>
      </w:r>
    </w:p>
    <w:p w14:paraId="3A6AE31A" w14:textId="4BEF350B" w:rsidR="00A26856" w:rsidRPr="0054685E" w:rsidRDefault="00FB16F0" w:rsidP="006B4EA0">
      <w:pPr>
        <w:spacing w:line="240" w:lineRule="auto"/>
        <w:jc w:val="both"/>
        <w:rPr>
          <w:rFonts w:ascii="Arial" w:hAnsi="Arial" w:cs="Arial"/>
        </w:rPr>
      </w:pPr>
      <w:r w:rsidRPr="0054685E">
        <w:rPr>
          <w:rFonts w:ascii="Arial" w:hAnsi="Arial" w:cs="Arial"/>
        </w:rPr>
        <w:t>* Authors contributed equally</w:t>
      </w:r>
    </w:p>
    <w:p w14:paraId="21B14FBD" w14:textId="631BEEEA" w:rsidR="006B4EA0" w:rsidRPr="0054685E" w:rsidRDefault="001E27E1" w:rsidP="006B4EA0">
      <w:pPr>
        <w:spacing w:line="480" w:lineRule="auto"/>
        <w:jc w:val="both"/>
        <w:rPr>
          <w:rFonts w:ascii="Arial" w:hAnsi="Arial" w:cs="Arial"/>
        </w:rPr>
      </w:pPr>
      <w:r w:rsidRPr="0054685E">
        <w:rPr>
          <w:rFonts w:ascii="Arial" w:hAnsi="Arial" w:cs="Arial"/>
          <w:vertAlign w:val="superscript"/>
        </w:rPr>
        <w:t>Δ</w:t>
      </w:r>
      <w:r w:rsidRPr="0054685E">
        <w:rPr>
          <w:rFonts w:ascii="Arial" w:hAnsi="Arial" w:cs="Arial"/>
        </w:rPr>
        <w:t xml:space="preserve"> Authors for correspondence</w:t>
      </w:r>
    </w:p>
    <w:p w14:paraId="4BAC1E6D" w14:textId="084B28D9" w:rsidR="00A26856" w:rsidRPr="0054685E" w:rsidRDefault="00A26856" w:rsidP="00B75C93">
      <w:pPr>
        <w:spacing w:line="480" w:lineRule="auto"/>
        <w:jc w:val="both"/>
        <w:rPr>
          <w:rFonts w:ascii="Arial" w:hAnsi="Arial" w:cs="Arial"/>
        </w:rPr>
      </w:pPr>
      <w:r w:rsidRPr="0054685E">
        <w:rPr>
          <w:rFonts w:ascii="Arial" w:hAnsi="Arial" w:cs="Arial"/>
        </w:rPr>
        <w:t>Author affiliations</w:t>
      </w:r>
      <w:r w:rsidR="006D7EEE" w:rsidRPr="0054685E">
        <w:rPr>
          <w:rFonts w:ascii="Arial" w:hAnsi="Arial" w:cs="Arial"/>
        </w:rPr>
        <w:t>:</w:t>
      </w:r>
      <w:r w:rsidRPr="0054685E">
        <w:rPr>
          <w:rFonts w:ascii="Arial" w:hAnsi="Arial" w:cs="Arial"/>
        </w:rPr>
        <w:t xml:space="preserve"> </w:t>
      </w:r>
    </w:p>
    <w:p w14:paraId="2A231A7E" w14:textId="77777777" w:rsidR="00BF0387" w:rsidRPr="0054685E" w:rsidRDefault="00BF0387" w:rsidP="00BF0387">
      <w:pPr>
        <w:spacing w:line="480" w:lineRule="auto"/>
        <w:jc w:val="both"/>
        <w:rPr>
          <w:rFonts w:ascii="Arial" w:hAnsi="Arial" w:cs="Arial"/>
        </w:rPr>
      </w:pPr>
      <w:r w:rsidRPr="0054685E">
        <w:rPr>
          <w:rFonts w:ascii="Arial" w:hAnsi="Arial" w:cs="Arial"/>
        </w:rPr>
        <w:t>1.</w:t>
      </w:r>
      <w:r w:rsidRPr="0054685E">
        <w:rPr>
          <w:rFonts w:ascii="Arial" w:hAnsi="Arial" w:cs="Arial"/>
        </w:rPr>
        <w:tab/>
        <w:t>Centre for Ecology and Conservation, University of Exeter, Penryn Campus, Cornwall TR10 9FE, UK</w:t>
      </w:r>
    </w:p>
    <w:p w14:paraId="1FBC24A0" w14:textId="77777777" w:rsidR="00BF0387" w:rsidRPr="0054685E" w:rsidRDefault="00BF0387" w:rsidP="00BF0387">
      <w:pPr>
        <w:spacing w:line="480" w:lineRule="auto"/>
        <w:jc w:val="both"/>
        <w:rPr>
          <w:rFonts w:ascii="Arial" w:hAnsi="Arial" w:cs="Arial"/>
        </w:rPr>
      </w:pPr>
      <w:r w:rsidRPr="0054685E">
        <w:rPr>
          <w:rFonts w:ascii="Arial" w:hAnsi="Arial" w:cs="Arial"/>
        </w:rPr>
        <w:t>2.</w:t>
      </w:r>
      <w:r w:rsidRPr="0054685E">
        <w:rPr>
          <w:rFonts w:ascii="Arial" w:hAnsi="Arial" w:cs="Arial"/>
        </w:rPr>
        <w:tab/>
        <w:t>Centre for Research in Animal Behaviour, College of Life and Environmental Sciences, University of Exeter, Exeter, EX4 4QG, UK</w:t>
      </w:r>
    </w:p>
    <w:p w14:paraId="0FD5C13B" w14:textId="77777777" w:rsidR="00BF0387" w:rsidRPr="0054685E" w:rsidRDefault="00BF0387" w:rsidP="00BF0387">
      <w:pPr>
        <w:spacing w:line="480" w:lineRule="auto"/>
        <w:jc w:val="both"/>
        <w:rPr>
          <w:rFonts w:ascii="Arial" w:hAnsi="Arial" w:cs="Arial"/>
        </w:rPr>
      </w:pPr>
      <w:r w:rsidRPr="0054685E">
        <w:rPr>
          <w:rFonts w:ascii="Arial" w:hAnsi="Arial" w:cs="Arial"/>
        </w:rPr>
        <w:t>3.</w:t>
      </w:r>
      <w:r w:rsidRPr="0054685E">
        <w:rPr>
          <w:rFonts w:ascii="Arial" w:hAnsi="Arial" w:cs="Arial"/>
        </w:rPr>
        <w:tab/>
        <w:t>Department of Biology and Department of Computer Science, University of York, York YO10 5DD, UK</w:t>
      </w:r>
    </w:p>
    <w:p w14:paraId="1662A344" w14:textId="77777777" w:rsidR="00BF0387" w:rsidRPr="0054685E" w:rsidRDefault="00BF0387" w:rsidP="00BF0387">
      <w:pPr>
        <w:spacing w:line="480" w:lineRule="auto"/>
        <w:jc w:val="both"/>
        <w:rPr>
          <w:rFonts w:ascii="Arial" w:hAnsi="Arial" w:cs="Arial"/>
        </w:rPr>
      </w:pPr>
      <w:r w:rsidRPr="0054685E">
        <w:rPr>
          <w:rFonts w:ascii="Arial" w:hAnsi="Arial" w:cs="Arial"/>
        </w:rPr>
        <w:t>4.</w:t>
      </w:r>
      <w:r w:rsidRPr="0054685E">
        <w:rPr>
          <w:rFonts w:ascii="Arial" w:hAnsi="Arial" w:cs="Arial"/>
        </w:rPr>
        <w:tab/>
        <w:t>Department of Ecology, Evolution, and Marine Biology, University of California, Santa Barbara, CA, 93106, USA</w:t>
      </w:r>
    </w:p>
    <w:p w14:paraId="611E2F55" w14:textId="77777777" w:rsidR="00BF0387" w:rsidRPr="0054685E" w:rsidRDefault="00BF0387" w:rsidP="00BF0387">
      <w:pPr>
        <w:spacing w:line="480" w:lineRule="auto"/>
        <w:jc w:val="both"/>
        <w:rPr>
          <w:rFonts w:ascii="Arial" w:hAnsi="Arial" w:cs="Arial"/>
        </w:rPr>
      </w:pPr>
      <w:r w:rsidRPr="0054685E">
        <w:rPr>
          <w:rFonts w:ascii="Arial" w:hAnsi="Arial" w:cs="Arial"/>
        </w:rPr>
        <w:t>5.</w:t>
      </w:r>
      <w:r w:rsidRPr="0054685E">
        <w:rPr>
          <w:rFonts w:ascii="Arial" w:hAnsi="Arial" w:cs="Arial"/>
        </w:rPr>
        <w:tab/>
        <w:t>Department of Zoology, University of Cambridge, Cambridge, CB2 3EJ, UK</w:t>
      </w:r>
    </w:p>
    <w:p w14:paraId="466AD031" w14:textId="7BF709D8" w:rsidR="00BF0387" w:rsidRPr="0054685E" w:rsidRDefault="00BF0387" w:rsidP="00BF0387">
      <w:pPr>
        <w:spacing w:line="480" w:lineRule="auto"/>
        <w:jc w:val="both"/>
        <w:rPr>
          <w:rFonts w:ascii="Arial" w:hAnsi="Arial" w:cs="Arial"/>
        </w:rPr>
      </w:pPr>
      <w:r w:rsidRPr="0054685E">
        <w:rPr>
          <w:rFonts w:ascii="Arial" w:hAnsi="Arial" w:cs="Arial"/>
        </w:rPr>
        <w:t>6.</w:t>
      </w:r>
      <w:r w:rsidRPr="0054685E">
        <w:rPr>
          <w:rFonts w:ascii="Arial" w:hAnsi="Arial" w:cs="Arial"/>
        </w:rPr>
        <w:tab/>
        <w:t>German Primate Centre, University of Göttingen,</w:t>
      </w:r>
      <w:r w:rsidRPr="0054685E">
        <w:t xml:space="preserve"> </w:t>
      </w:r>
      <w:r w:rsidRPr="0054685E">
        <w:rPr>
          <w:rFonts w:ascii="Arial" w:hAnsi="Arial" w:cs="Arial"/>
        </w:rPr>
        <w:t>Göttingen, 37077, Germany</w:t>
      </w:r>
    </w:p>
    <w:p w14:paraId="01394A59" w14:textId="77777777" w:rsidR="00867C72" w:rsidRPr="0054685E" w:rsidRDefault="00867C72" w:rsidP="00E85307">
      <w:pPr>
        <w:spacing w:line="480" w:lineRule="auto"/>
        <w:jc w:val="both"/>
        <w:rPr>
          <w:rFonts w:ascii="Arial" w:hAnsi="Arial" w:cs="Arial"/>
          <w:b/>
          <w:bCs/>
        </w:rPr>
      </w:pPr>
      <w:r w:rsidRPr="0054685E">
        <w:rPr>
          <w:rFonts w:ascii="Arial" w:hAnsi="Arial" w:cs="Arial"/>
          <w:b/>
          <w:bCs/>
        </w:rPr>
        <w:br w:type="page"/>
      </w:r>
    </w:p>
    <w:p w14:paraId="5E7A8DB6" w14:textId="634CEA53" w:rsidR="00FC4F2E" w:rsidRPr="0054685E" w:rsidRDefault="00FC4F2E" w:rsidP="00E85307">
      <w:pPr>
        <w:spacing w:line="480" w:lineRule="auto"/>
        <w:jc w:val="both"/>
        <w:rPr>
          <w:rFonts w:ascii="Arial" w:hAnsi="Arial" w:cs="Arial"/>
          <w:b/>
          <w:bCs/>
        </w:rPr>
      </w:pPr>
      <w:r w:rsidRPr="0054685E">
        <w:rPr>
          <w:rFonts w:ascii="Arial" w:hAnsi="Arial" w:cs="Arial"/>
          <w:b/>
          <w:bCs/>
        </w:rPr>
        <w:lastRenderedPageBreak/>
        <w:t>ABSTRAC</w:t>
      </w:r>
      <w:r w:rsidR="00E4619A" w:rsidRPr="0054685E">
        <w:rPr>
          <w:rFonts w:ascii="Arial" w:hAnsi="Arial" w:cs="Arial"/>
          <w:b/>
          <w:bCs/>
        </w:rPr>
        <w:t>T</w:t>
      </w:r>
    </w:p>
    <w:p w14:paraId="49F7061D" w14:textId="46BA9544" w:rsidR="001C148C" w:rsidRPr="0054685E" w:rsidRDefault="001C148C" w:rsidP="00E85307">
      <w:pPr>
        <w:spacing w:after="0" w:line="480" w:lineRule="auto"/>
        <w:jc w:val="both"/>
        <w:rPr>
          <w:rFonts w:ascii="Arial" w:eastAsia="Times New Roman" w:hAnsi="Arial" w:cs="Arial"/>
          <w:lang w:eastAsia="en-GB"/>
        </w:rPr>
      </w:pPr>
      <w:r w:rsidRPr="0054685E">
        <w:rPr>
          <w:rFonts w:ascii="Arial" w:eastAsia="Times New Roman" w:hAnsi="Arial" w:cs="Arial"/>
          <w:lang w:eastAsia="en-GB"/>
        </w:rPr>
        <w:t>War</w:t>
      </w:r>
      <w:r w:rsidR="00E4619A" w:rsidRPr="0054685E">
        <w:rPr>
          <w:rFonts w:ascii="Arial" w:eastAsia="Times New Roman" w:hAnsi="Arial" w:cs="Arial"/>
          <w:lang w:eastAsia="en-GB"/>
        </w:rPr>
        <w:t>,</w:t>
      </w:r>
      <w:r w:rsidRPr="0054685E">
        <w:rPr>
          <w:rFonts w:ascii="Arial" w:eastAsia="Times New Roman" w:hAnsi="Arial" w:cs="Arial"/>
          <w:lang w:eastAsia="en-GB"/>
        </w:rPr>
        <w:t xml:space="preserve"> in human and animal societies</w:t>
      </w:r>
      <w:r w:rsidR="00E4619A" w:rsidRPr="0054685E">
        <w:rPr>
          <w:rFonts w:ascii="Arial" w:eastAsia="Times New Roman" w:hAnsi="Arial" w:cs="Arial"/>
          <w:lang w:eastAsia="en-GB"/>
        </w:rPr>
        <w:t xml:space="preserve">, </w:t>
      </w:r>
      <w:r w:rsidRPr="0054685E">
        <w:rPr>
          <w:rFonts w:ascii="Arial" w:eastAsia="Times New Roman" w:hAnsi="Arial" w:cs="Arial"/>
          <w:lang w:eastAsia="en-GB"/>
        </w:rPr>
        <w:t>can be extremely costly but can also offer significant benefits to the victorious group. We might expect groups to go into battle when the</w:t>
      </w:r>
      <w:r w:rsidR="005D32DF" w:rsidRPr="0054685E">
        <w:rPr>
          <w:rFonts w:ascii="Arial" w:eastAsia="Times New Roman" w:hAnsi="Arial" w:cs="Arial"/>
          <w:lang w:eastAsia="en-GB"/>
        </w:rPr>
        <w:t xml:space="preserve"> potential</w:t>
      </w:r>
      <w:r w:rsidRPr="0054685E">
        <w:rPr>
          <w:rFonts w:ascii="Arial" w:eastAsia="Times New Roman" w:hAnsi="Arial" w:cs="Arial"/>
          <w:lang w:eastAsia="en-GB"/>
        </w:rPr>
        <w:t xml:space="preserve"> benefits of victory (</w:t>
      </w:r>
      <w:r w:rsidRPr="0054685E">
        <w:rPr>
          <w:rFonts w:ascii="Arial" w:eastAsia="Times New Roman" w:hAnsi="Arial" w:cs="Arial"/>
          <w:i/>
          <w:iCs/>
          <w:lang w:eastAsia="en-GB"/>
        </w:rPr>
        <w:t>V</w:t>
      </w:r>
      <w:r w:rsidRPr="0054685E">
        <w:rPr>
          <w:rFonts w:ascii="Arial" w:eastAsia="Times New Roman" w:hAnsi="Arial" w:cs="Arial"/>
          <w:lang w:eastAsia="en-GB"/>
        </w:rPr>
        <w:t>) outweigh the costs of escalated conflict (</w:t>
      </w:r>
      <w:r w:rsidRPr="0054685E">
        <w:rPr>
          <w:rFonts w:ascii="Arial" w:eastAsia="Times New Roman" w:hAnsi="Arial" w:cs="Arial"/>
          <w:i/>
          <w:iCs/>
          <w:lang w:eastAsia="en-GB"/>
        </w:rPr>
        <w:t>C</w:t>
      </w:r>
      <w:r w:rsidRPr="0054685E">
        <w:rPr>
          <w:rFonts w:ascii="Arial" w:eastAsia="Times New Roman" w:hAnsi="Arial" w:cs="Arial"/>
          <w:lang w:eastAsia="en-GB"/>
        </w:rPr>
        <w:t xml:space="preserve">), however, </w:t>
      </w:r>
      <w:r w:rsidRPr="0054685E">
        <w:rPr>
          <w:rFonts w:ascii="Arial" w:eastAsia="Times New Roman" w:hAnsi="Arial" w:cs="Arial"/>
          <w:i/>
          <w:iCs/>
          <w:lang w:eastAsia="en-GB"/>
        </w:rPr>
        <w:t>V</w:t>
      </w:r>
      <w:r w:rsidRPr="0054685E">
        <w:rPr>
          <w:rFonts w:ascii="Arial" w:eastAsia="Times New Roman" w:hAnsi="Arial" w:cs="Arial"/>
          <w:lang w:eastAsia="en-GB"/>
        </w:rPr>
        <w:t xml:space="preserve"> and </w:t>
      </w:r>
      <w:r w:rsidRPr="0054685E">
        <w:rPr>
          <w:rFonts w:ascii="Arial" w:eastAsia="Times New Roman" w:hAnsi="Arial" w:cs="Arial"/>
          <w:i/>
          <w:iCs/>
          <w:lang w:eastAsia="en-GB"/>
        </w:rPr>
        <w:t>C</w:t>
      </w:r>
      <w:r w:rsidRPr="0054685E">
        <w:rPr>
          <w:rFonts w:ascii="Arial" w:eastAsia="Times New Roman" w:hAnsi="Arial" w:cs="Arial"/>
          <w:lang w:eastAsia="en-GB"/>
        </w:rPr>
        <w:t xml:space="preserve"> are unlikely to be distributed evenly </w:t>
      </w:r>
      <w:r w:rsidR="003308B1" w:rsidRPr="0054685E">
        <w:rPr>
          <w:rFonts w:ascii="Arial" w:eastAsia="Times New Roman" w:hAnsi="Arial" w:cs="Arial"/>
          <w:lang w:eastAsia="en-GB"/>
        </w:rPr>
        <w:t>in</w:t>
      </w:r>
      <w:r w:rsidRPr="0054685E">
        <w:rPr>
          <w:rFonts w:ascii="Arial" w:eastAsia="Times New Roman" w:hAnsi="Arial" w:cs="Arial"/>
          <w:lang w:eastAsia="en-GB"/>
        </w:rPr>
        <w:t xml:space="preserve"> heterogenous groups. For example, </w:t>
      </w:r>
      <w:r w:rsidR="00B51F6B" w:rsidRPr="0054685E">
        <w:rPr>
          <w:rFonts w:ascii="Arial" w:eastAsia="Times New Roman" w:hAnsi="Arial" w:cs="Arial"/>
          <w:lang w:eastAsia="en-GB"/>
        </w:rPr>
        <w:t xml:space="preserve">some </w:t>
      </w:r>
      <w:r w:rsidRPr="0054685E">
        <w:rPr>
          <w:rFonts w:ascii="Arial" w:eastAsia="Times New Roman" w:hAnsi="Arial" w:cs="Arial"/>
          <w:lang w:eastAsia="en-GB"/>
        </w:rPr>
        <w:t>leaders</w:t>
      </w:r>
      <w:r w:rsidR="00B51F6B" w:rsidRPr="0054685E">
        <w:rPr>
          <w:rFonts w:ascii="Arial" w:eastAsia="Times New Roman" w:hAnsi="Arial" w:cs="Arial"/>
          <w:lang w:eastAsia="en-GB"/>
        </w:rPr>
        <w:t xml:space="preserve"> that</w:t>
      </w:r>
      <w:r w:rsidRPr="0054685E">
        <w:rPr>
          <w:rFonts w:ascii="Arial" w:eastAsia="Times New Roman" w:hAnsi="Arial" w:cs="Arial"/>
          <w:lang w:eastAsia="en-GB"/>
        </w:rPr>
        <w:t xml:space="preserve"> make the decision to go to war may monopolise the benefit</w:t>
      </w:r>
      <w:r w:rsidR="001D48DD" w:rsidRPr="0054685E">
        <w:rPr>
          <w:rFonts w:ascii="Arial" w:eastAsia="Times New Roman" w:hAnsi="Arial" w:cs="Arial"/>
          <w:lang w:eastAsia="en-GB"/>
        </w:rPr>
        <w:t>s</w:t>
      </w:r>
      <w:r w:rsidRPr="0054685E">
        <w:rPr>
          <w:rFonts w:ascii="Arial" w:eastAsia="Times New Roman" w:hAnsi="Arial" w:cs="Arial"/>
          <w:lang w:eastAsia="en-GB"/>
        </w:rPr>
        <w:t xml:space="preserve"> at little cost to themselves (“exploitative” leaders). </w:t>
      </w:r>
      <w:r w:rsidR="00274359" w:rsidRPr="0054685E">
        <w:rPr>
          <w:rFonts w:ascii="Arial" w:eastAsia="Times New Roman" w:hAnsi="Arial" w:cs="Arial"/>
          <w:lang w:eastAsia="en-GB"/>
        </w:rPr>
        <w:t>By contrast, o</w:t>
      </w:r>
      <w:r w:rsidR="00B51F6B" w:rsidRPr="0054685E">
        <w:rPr>
          <w:rFonts w:ascii="Arial" w:eastAsia="Times New Roman" w:hAnsi="Arial" w:cs="Arial"/>
          <w:lang w:eastAsia="en-GB"/>
        </w:rPr>
        <w:t>ther leaders</w:t>
      </w:r>
      <w:r w:rsidR="00B4698D" w:rsidRPr="0054685E">
        <w:rPr>
          <w:rFonts w:ascii="Arial" w:eastAsia="Times New Roman" w:hAnsi="Arial" w:cs="Arial"/>
          <w:lang w:eastAsia="en-GB"/>
        </w:rPr>
        <w:t xml:space="preserve"> may</w:t>
      </w:r>
      <w:r w:rsidRPr="0054685E">
        <w:rPr>
          <w:rFonts w:ascii="Arial" w:eastAsia="Times New Roman" w:hAnsi="Arial" w:cs="Arial"/>
          <w:lang w:eastAsia="en-GB"/>
        </w:rPr>
        <w:t xml:space="preserve"> </w:t>
      </w:r>
      <w:r w:rsidR="001F4589" w:rsidRPr="0054685E">
        <w:rPr>
          <w:rFonts w:ascii="Arial" w:eastAsia="Times New Roman" w:hAnsi="Arial" w:cs="Arial"/>
          <w:lang w:eastAsia="en-GB"/>
        </w:rPr>
        <w:t xml:space="preserve">willingly </w:t>
      </w:r>
      <w:r w:rsidRPr="0054685E">
        <w:rPr>
          <w:rFonts w:ascii="Arial" w:eastAsia="Times New Roman" w:hAnsi="Arial" w:cs="Arial"/>
          <w:lang w:eastAsia="en-GB"/>
        </w:rPr>
        <w:t xml:space="preserve">pay </w:t>
      </w:r>
      <w:r w:rsidR="005D32DF" w:rsidRPr="0054685E">
        <w:rPr>
          <w:rFonts w:ascii="Arial" w:eastAsia="Times New Roman" w:hAnsi="Arial" w:cs="Arial"/>
          <w:lang w:eastAsia="en-GB"/>
        </w:rPr>
        <w:t xml:space="preserve">increased </w:t>
      </w:r>
      <w:r w:rsidRPr="0054685E">
        <w:rPr>
          <w:rFonts w:ascii="Arial" w:eastAsia="Times New Roman" w:hAnsi="Arial" w:cs="Arial"/>
          <w:lang w:eastAsia="en-GB"/>
        </w:rPr>
        <w:t>cost</w:t>
      </w:r>
      <w:r w:rsidR="003308B1" w:rsidRPr="0054685E">
        <w:rPr>
          <w:rFonts w:ascii="Arial" w:eastAsia="Times New Roman" w:hAnsi="Arial" w:cs="Arial"/>
          <w:lang w:eastAsia="en-GB"/>
        </w:rPr>
        <w:t>s</w:t>
      </w:r>
      <w:r w:rsidRPr="0054685E">
        <w:rPr>
          <w:rFonts w:ascii="Arial" w:eastAsia="Times New Roman" w:hAnsi="Arial" w:cs="Arial"/>
          <w:lang w:eastAsia="en-GB"/>
        </w:rPr>
        <w:t xml:space="preserve">, above and beyond their share of </w:t>
      </w:r>
      <w:r w:rsidRPr="0054685E">
        <w:rPr>
          <w:rFonts w:ascii="Arial" w:eastAsia="Times New Roman" w:hAnsi="Arial" w:cs="Arial"/>
          <w:i/>
          <w:iCs/>
          <w:lang w:eastAsia="en-GB"/>
        </w:rPr>
        <w:t>V</w:t>
      </w:r>
      <w:r w:rsidRPr="0054685E">
        <w:rPr>
          <w:rFonts w:ascii="Arial" w:eastAsia="Times New Roman" w:hAnsi="Arial" w:cs="Arial"/>
          <w:lang w:eastAsia="en-GB"/>
        </w:rPr>
        <w:t xml:space="preserve"> (“heroic” leaders).</w:t>
      </w:r>
      <w:r w:rsidR="00274359" w:rsidRPr="0054685E">
        <w:rPr>
          <w:rFonts w:ascii="Arial" w:eastAsia="Times New Roman" w:hAnsi="Arial" w:cs="Arial"/>
          <w:lang w:eastAsia="en-GB"/>
        </w:rPr>
        <w:t xml:space="preserve"> </w:t>
      </w:r>
      <w:r w:rsidR="007903D5" w:rsidRPr="0054685E">
        <w:rPr>
          <w:rFonts w:ascii="Arial" w:eastAsia="Times New Roman" w:hAnsi="Arial" w:cs="Arial"/>
          <w:lang w:eastAsia="en-GB"/>
        </w:rPr>
        <w:t>We</w:t>
      </w:r>
      <w:r w:rsidRPr="0054685E">
        <w:rPr>
          <w:rFonts w:ascii="Arial" w:eastAsia="Times New Roman" w:hAnsi="Arial" w:cs="Arial"/>
          <w:lang w:eastAsia="en-GB"/>
        </w:rPr>
        <w:t xml:space="preserve"> investigated conflict initiation and conflict participation in an ecological model where single-leader-multiple-follower groups came into conflict over natural resources. </w:t>
      </w:r>
      <w:r w:rsidR="002D05CC" w:rsidRPr="0054685E">
        <w:rPr>
          <w:rFonts w:ascii="Arial" w:eastAsia="Times New Roman" w:hAnsi="Arial" w:cs="Arial"/>
          <w:lang w:eastAsia="en-GB"/>
        </w:rPr>
        <w:t xml:space="preserve">We found that </w:t>
      </w:r>
      <w:r w:rsidR="007E2C08" w:rsidRPr="0054685E">
        <w:rPr>
          <w:rFonts w:ascii="Arial" w:eastAsia="Times New Roman" w:hAnsi="Arial" w:cs="Arial"/>
          <w:lang w:eastAsia="en-GB"/>
        </w:rPr>
        <w:t>small</w:t>
      </w:r>
      <w:r w:rsidR="002D05CC" w:rsidRPr="0054685E">
        <w:rPr>
          <w:rFonts w:ascii="Arial" w:eastAsia="Times New Roman" w:hAnsi="Arial" w:cs="Arial"/>
          <w:lang w:eastAsia="en-GB"/>
        </w:rPr>
        <w:t xml:space="preserve"> group size, low migration rate</w:t>
      </w:r>
      <w:r w:rsidR="00EF75F1" w:rsidRPr="0054685E">
        <w:rPr>
          <w:rFonts w:ascii="Arial" w:eastAsia="Times New Roman" w:hAnsi="Arial" w:cs="Arial"/>
          <w:lang w:eastAsia="en-GB"/>
        </w:rPr>
        <w:t>,</w:t>
      </w:r>
      <w:r w:rsidR="002D05CC" w:rsidRPr="0054685E">
        <w:rPr>
          <w:rFonts w:ascii="Arial" w:eastAsia="Times New Roman" w:hAnsi="Arial" w:cs="Arial"/>
          <w:lang w:eastAsia="en-GB"/>
        </w:rPr>
        <w:t xml:space="preserve"> and </w:t>
      </w:r>
      <w:r w:rsidR="00EF75F1" w:rsidRPr="0054685E">
        <w:rPr>
          <w:rFonts w:ascii="Arial" w:eastAsia="Times New Roman" w:hAnsi="Arial" w:cs="Arial"/>
          <w:lang w:eastAsia="en-GB"/>
        </w:rPr>
        <w:t>frequent interaction between groups</w:t>
      </w:r>
      <w:r w:rsidR="002D05CC" w:rsidRPr="0054685E">
        <w:rPr>
          <w:rFonts w:ascii="Arial" w:eastAsia="Times New Roman" w:hAnsi="Arial" w:cs="Arial"/>
          <w:lang w:eastAsia="en-GB"/>
        </w:rPr>
        <w:t xml:space="preserve"> </w:t>
      </w:r>
      <w:r w:rsidR="00397CA0" w:rsidRPr="0054685E">
        <w:rPr>
          <w:rFonts w:ascii="Arial" w:eastAsia="Times New Roman" w:hAnsi="Arial" w:cs="Arial"/>
          <w:lang w:eastAsia="en-GB"/>
        </w:rPr>
        <w:t xml:space="preserve">increased </w:t>
      </w:r>
      <w:r w:rsidR="007E2C08" w:rsidRPr="0054685E">
        <w:rPr>
          <w:rFonts w:ascii="Arial" w:eastAsia="Times New Roman" w:hAnsi="Arial" w:cs="Arial"/>
          <w:lang w:eastAsia="en-GB"/>
        </w:rPr>
        <w:t xml:space="preserve">intergroup competition and </w:t>
      </w:r>
      <w:r w:rsidR="002D05CC" w:rsidRPr="0054685E">
        <w:rPr>
          <w:rFonts w:ascii="Arial" w:eastAsia="Times New Roman" w:hAnsi="Arial" w:cs="Arial"/>
          <w:lang w:eastAsia="en-GB"/>
        </w:rPr>
        <w:t xml:space="preserve">the evolution of </w:t>
      </w:r>
      <w:r w:rsidR="007E2C08" w:rsidRPr="0054685E">
        <w:rPr>
          <w:rFonts w:ascii="Arial" w:eastAsia="Times New Roman" w:hAnsi="Arial" w:cs="Arial"/>
          <w:lang w:eastAsia="en-GB"/>
        </w:rPr>
        <w:t>“</w:t>
      </w:r>
      <w:r w:rsidR="002D05CC" w:rsidRPr="0054685E">
        <w:rPr>
          <w:rFonts w:ascii="Arial" w:eastAsia="Times New Roman" w:hAnsi="Arial" w:cs="Arial"/>
          <w:lang w:eastAsia="en-GB"/>
        </w:rPr>
        <w:t>exploitative</w:t>
      </w:r>
      <w:r w:rsidR="007E2C08" w:rsidRPr="0054685E">
        <w:rPr>
          <w:rFonts w:ascii="Arial" w:eastAsia="Times New Roman" w:hAnsi="Arial" w:cs="Arial"/>
          <w:lang w:eastAsia="en-GB"/>
        </w:rPr>
        <w:t>”</w:t>
      </w:r>
      <w:r w:rsidR="002D05CC" w:rsidRPr="0054685E">
        <w:rPr>
          <w:rFonts w:ascii="Arial" w:eastAsia="Times New Roman" w:hAnsi="Arial" w:cs="Arial"/>
          <w:lang w:eastAsia="en-GB"/>
        </w:rPr>
        <w:t xml:space="preserve"> leadership; while converse patterns </w:t>
      </w:r>
      <w:r w:rsidR="007E2C08" w:rsidRPr="0054685E">
        <w:rPr>
          <w:rFonts w:ascii="Arial" w:eastAsia="Times New Roman" w:hAnsi="Arial" w:cs="Arial"/>
          <w:lang w:eastAsia="en-GB"/>
        </w:rPr>
        <w:t xml:space="preserve">favoured </w:t>
      </w:r>
      <w:r w:rsidR="00397CA0" w:rsidRPr="0054685E">
        <w:rPr>
          <w:rFonts w:ascii="Arial" w:eastAsia="Times New Roman" w:hAnsi="Arial" w:cs="Arial"/>
          <w:lang w:eastAsia="en-GB"/>
        </w:rPr>
        <w:t xml:space="preserve">increased </w:t>
      </w:r>
      <w:r w:rsidR="007E2C08" w:rsidRPr="0054685E">
        <w:rPr>
          <w:rFonts w:ascii="Arial" w:eastAsia="Times New Roman" w:hAnsi="Arial" w:cs="Arial"/>
          <w:lang w:eastAsia="en-GB"/>
        </w:rPr>
        <w:t>intragroup competition and</w:t>
      </w:r>
      <w:r w:rsidR="0071039E" w:rsidRPr="0054685E">
        <w:rPr>
          <w:rFonts w:ascii="Arial" w:eastAsia="Times New Roman" w:hAnsi="Arial" w:cs="Arial"/>
          <w:lang w:eastAsia="en-GB"/>
        </w:rPr>
        <w:t xml:space="preserve"> the emergence of</w:t>
      </w:r>
      <w:r w:rsidR="002D05CC" w:rsidRPr="0054685E">
        <w:rPr>
          <w:rFonts w:ascii="Arial" w:eastAsia="Times New Roman" w:hAnsi="Arial" w:cs="Arial"/>
          <w:lang w:eastAsia="en-GB"/>
        </w:rPr>
        <w:t xml:space="preserve"> </w:t>
      </w:r>
      <w:r w:rsidR="007E2C08" w:rsidRPr="0054685E">
        <w:rPr>
          <w:rFonts w:ascii="Arial" w:eastAsia="Times New Roman" w:hAnsi="Arial" w:cs="Arial"/>
          <w:lang w:eastAsia="en-GB"/>
        </w:rPr>
        <w:t>“</w:t>
      </w:r>
      <w:r w:rsidR="002D05CC" w:rsidRPr="0054685E">
        <w:rPr>
          <w:rFonts w:ascii="Arial" w:eastAsia="Times New Roman" w:hAnsi="Arial" w:cs="Arial"/>
          <w:lang w:eastAsia="en-GB"/>
        </w:rPr>
        <w:t>heroic</w:t>
      </w:r>
      <w:r w:rsidR="007E2C08" w:rsidRPr="0054685E">
        <w:rPr>
          <w:rFonts w:ascii="Arial" w:eastAsia="Times New Roman" w:hAnsi="Arial" w:cs="Arial"/>
          <w:lang w:eastAsia="en-GB"/>
        </w:rPr>
        <w:t>”</w:t>
      </w:r>
      <w:r w:rsidR="002D05CC" w:rsidRPr="0054685E">
        <w:rPr>
          <w:rFonts w:ascii="Arial" w:eastAsia="Times New Roman" w:hAnsi="Arial" w:cs="Arial"/>
          <w:lang w:eastAsia="en-GB"/>
        </w:rPr>
        <w:t xml:space="preserve"> leaders.</w:t>
      </w:r>
      <w:r w:rsidR="007903D5" w:rsidRPr="0054685E">
        <w:rPr>
          <w:rFonts w:ascii="Arial" w:eastAsia="Times New Roman" w:hAnsi="Arial" w:cs="Arial"/>
          <w:lang w:eastAsia="en-GB"/>
        </w:rPr>
        <w:t xml:space="preserve"> We also found evidence of </w:t>
      </w:r>
      <w:r w:rsidR="006511B3" w:rsidRPr="0054685E">
        <w:rPr>
          <w:rFonts w:ascii="Arial" w:eastAsia="Times New Roman" w:hAnsi="Arial" w:cs="Arial"/>
          <w:lang w:eastAsia="en-GB"/>
        </w:rPr>
        <w:t>an alternative “shared effort” outcome. P</w:t>
      </w:r>
      <w:r w:rsidRPr="0054685E">
        <w:rPr>
          <w:rFonts w:ascii="Arial" w:eastAsia="Times New Roman" w:hAnsi="Arial" w:cs="Arial"/>
          <w:lang w:eastAsia="en-GB"/>
        </w:rPr>
        <w:t xml:space="preserve">arameters </w:t>
      </w:r>
      <w:r w:rsidR="00080840" w:rsidRPr="0054685E">
        <w:rPr>
          <w:rFonts w:ascii="Arial" w:eastAsia="Times New Roman" w:hAnsi="Arial" w:cs="Arial"/>
          <w:lang w:eastAsia="en-GB"/>
        </w:rPr>
        <w:t xml:space="preserve">that </w:t>
      </w:r>
      <w:r w:rsidRPr="0054685E">
        <w:rPr>
          <w:rFonts w:ascii="Arial" w:eastAsia="Times New Roman" w:hAnsi="Arial" w:cs="Arial"/>
          <w:lang w:eastAsia="en-GB"/>
        </w:rPr>
        <w:t xml:space="preserve">favoured </w:t>
      </w:r>
      <w:r w:rsidR="001D48DD" w:rsidRPr="0054685E">
        <w:rPr>
          <w:rFonts w:ascii="Arial" w:eastAsia="Times New Roman" w:hAnsi="Arial" w:cs="Arial"/>
          <w:lang w:eastAsia="en-GB"/>
        </w:rPr>
        <w:t xml:space="preserve">high contributing </w:t>
      </w:r>
      <w:r w:rsidRPr="0054685E">
        <w:rPr>
          <w:rFonts w:ascii="Arial" w:eastAsia="Times New Roman" w:hAnsi="Arial" w:cs="Arial"/>
          <w:lang w:eastAsia="en-GB"/>
        </w:rPr>
        <w:t>“heroic” leaders</w:t>
      </w:r>
      <w:r w:rsidR="001D48DD" w:rsidRPr="0054685E">
        <w:rPr>
          <w:rFonts w:ascii="Arial" w:eastAsia="Times New Roman" w:hAnsi="Arial" w:cs="Arial"/>
          <w:lang w:eastAsia="en-GB"/>
        </w:rPr>
        <w:t xml:space="preserve">, and </w:t>
      </w:r>
      <w:r w:rsidR="005D32DF" w:rsidRPr="0054685E">
        <w:rPr>
          <w:rFonts w:ascii="Arial" w:eastAsia="Times New Roman" w:hAnsi="Arial" w:cs="Arial"/>
          <w:lang w:eastAsia="en-GB"/>
        </w:rPr>
        <w:t>low</w:t>
      </w:r>
      <w:r w:rsidR="00ED3F5B" w:rsidRPr="0054685E">
        <w:rPr>
          <w:rFonts w:ascii="Arial" w:eastAsia="Times New Roman" w:hAnsi="Arial" w:cs="Arial"/>
          <w:lang w:eastAsia="en-GB"/>
        </w:rPr>
        <w:t>-</w:t>
      </w:r>
      <w:r w:rsidR="001F4589" w:rsidRPr="0054685E">
        <w:rPr>
          <w:rFonts w:ascii="Arial" w:eastAsia="Times New Roman" w:hAnsi="Arial" w:cs="Arial"/>
          <w:lang w:eastAsia="en-GB"/>
        </w:rPr>
        <w:t>contributing followers</w:t>
      </w:r>
      <w:r w:rsidR="001D48DD" w:rsidRPr="0054685E">
        <w:rPr>
          <w:rFonts w:ascii="Arial" w:eastAsia="Times New Roman" w:hAnsi="Arial" w:cs="Arial"/>
          <w:lang w:eastAsia="en-GB"/>
        </w:rPr>
        <w:t>,</w:t>
      </w:r>
      <w:r w:rsidR="005D32DF" w:rsidRPr="0054685E">
        <w:rPr>
          <w:rFonts w:ascii="Arial" w:eastAsia="Times New Roman" w:hAnsi="Arial" w:cs="Arial"/>
          <w:lang w:eastAsia="en-GB"/>
        </w:rPr>
        <w:t xml:space="preserve"> </w:t>
      </w:r>
      <w:r w:rsidRPr="0054685E">
        <w:rPr>
          <w:rFonts w:ascii="Arial" w:eastAsia="Times New Roman" w:hAnsi="Arial" w:cs="Arial"/>
          <w:lang w:eastAsia="en-GB"/>
        </w:rPr>
        <w:t xml:space="preserve">facilitated transitions to more peaceful outcomes. </w:t>
      </w:r>
      <w:r w:rsidR="005116AA" w:rsidRPr="0054685E">
        <w:rPr>
          <w:rFonts w:ascii="Arial" w:eastAsia="Times New Roman" w:hAnsi="Arial" w:cs="Arial"/>
          <w:lang w:eastAsia="en-GB"/>
        </w:rPr>
        <w:t xml:space="preserve">We outline and discuss the key testable predictions of our model </w:t>
      </w:r>
      <w:r w:rsidRPr="0054685E">
        <w:rPr>
          <w:rFonts w:ascii="Arial" w:eastAsia="Times New Roman" w:hAnsi="Arial" w:cs="Arial"/>
          <w:lang w:eastAsia="en-GB"/>
        </w:rPr>
        <w:t>for empiric</w:t>
      </w:r>
      <w:r w:rsidR="001F4589" w:rsidRPr="0054685E">
        <w:rPr>
          <w:rFonts w:ascii="Arial" w:eastAsia="Times New Roman" w:hAnsi="Arial" w:cs="Arial"/>
          <w:lang w:eastAsia="en-GB"/>
        </w:rPr>
        <w:t>ists</w:t>
      </w:r>
      <w:r w:rsidRPr="0054685E">
        <w:rPr>
          <w:rFonts w:ascii="Arial" w:eastAsia="Times New Roman" w:hAnsi="Arial" w:cs="Arial"/>
          <w:lang w:eastAsia="en-GB"/>
        </w:rPr>
        <w:t xml:space="preserve"> stud</w:t>
      </w:r>
      <w:r w:rsidR="001F4589" w:rsidRPr="0054685E">
        <w:rPr>
          <w:rFonts w:ascii="Arial" w:eastAsia="Times New Roman" w:hAnsi="Arial" w:cs="Arial"/>
          <w:lang w:eastAsia="en-GB"/>
        </w:rPr>
        <w:t>ying</w:t>
      </w:r>
      <w:r w:rsidRPr="0054685E">
        <w:rPr>
          <w:rFonts w:ascii="Arial" w:eastAsia="Times New Roman" w:hAnsi="Arial" w:cs="Arial"/>
          <w:lang w:eastAsia="en-GB"/>
        </w:rPr>
        <w:t xml:space="preserve"> intergroup conflict</w:t>
      </w:r>
      <w:r w:rsidR="001F4589" w:rsidRPr="0054685E">
        <w:rPr>
          <w:rFonts w:ascii="Arial" w:eastAsia="Times New Roman" w:hAnsi="Arial" w:cs="Arial"/>
          <w:lang w:eastAsia="en-GB"/>
        </w:rPr>
        <w:t xml:space="preserve"> in humans and animals</w:t>
      </w:r>
      <w:r w:rsidRPr="0054685E">
        <w:rPr>
          <w:rFonts w:ascii="Arial" w:eastAsia="Times New Roman" w:hAnsi="Arial" w:cs="Arial"/>
          <w:lang w:eastAsia="en-GB"/>
        </w:rPr>
        <w:t>.</w:t>
      </w:r>
    </w:p>
    <w:p w14:paraId="12068D7F" w14:textId="6AF9A8F5" w:rsidR="001C148C" w:rsidRPr="0054685E" w:rsidRDefault="001C148C" w:rsidP="00225944">
      <w:pPr>
        <w:spacing w:line="480" w:lineRule="auto"/>
        <w:jc w:val="both"/>
        <w:rPr>
          <w:rFonts w:ascii="Arial" w:hAnsi="Arial" w:cs="Arial"/>
          <w:b/>
          <w:bCs/>
        </w:rPr>
      </w:pPr>
    </w:p>
    <w:p w14:paraId="06D3BDC9" w14:textId="6A274080" w:rsidR="00D248BC" w:rsidRPr="0054685E" w:rsidRDefault="00D248BC" w:rsidP="00225944">
      <w:pPr>
        <w:spacing w:line="480" w:lineRule="auto"/>
        <w:jc w:val="both"/>
        <w:rPr>
          <w:rFonts w:ascii="Arial" w:hAnsi="Arial" w:cs="Arial"/>
        </w:rPr>
      </w:pPr>
      <w:r w:rsidRPr="0054685E">
        <w:rPr>
          <w:rFonts w:ascii="Arial" w:hAnsi="Arial" w:cs="Arial"/>
          <w:b/>
          <w:bCs/>
        </w:rPr>
        <w:t xml:space="preserve">KEYWORDS: </w:t>
      </w:r>
      <w:r w:rsidRPr="0054685E">
        <w:rPr>
          <w:rFonts w:ascii="Arial" w:hAnsi="Arial" w:cs="Arial"/>
        </w:rPr>
        <w:t xml:space="preserve">Leadership; </w:t>
      </w:r>
      <w:r w:rsidR="007E4F2B" w:rsidRPr="0054685E">
        <w:rPr>
          <w:rFonts w:ascii="Arial" w:hAnsi="Arial" w:cs="Arial"/>
        </w:rPr>
        <w:t>I</w:t>
      </w:r>
      <w:r w:rsidRPr="0054685E">
        <w:rPr>
          <w:rFonts w:ascii="Arial" w:hAnsi="Arial" w:cs="Arial"/>
        </w:rPr>
        <w:t xml:space="preserve">ntergroup conflict; </w:t>
      </w:r>
      <w:r w:rsidR="007E4F2B" w:rsidRPr="0054685E">
        <w:rPr>
          <w:rFonts w:ascii="Arial" w:hAnsi="Arial" w:cs="Arial"/>
        </w:rPr>
        <w:t>G</w:t>
      </w:r>
      <w:r w:rsidRPr="0054685E">
        <w:rPr>
          <w:rFonts w:ascii="Arial" w:hAnsi="Arial" w:cs="Arial"/>
        </w:rPr>
        <w:t xml:space="preserve">ame theory; </w:t>
      </w:r>
      <w:r w:rsidR="007E4F2B" w:rsidRPr="0054685E">
        <w:rPr>
          <w:rFonts w:ascii="Arial" w:hAnsi="Arial" w:cs="Arial"/>
        </w:rPr>
        <w:t>C</w:t>
      </w:r>
      <w:r w:rsidRPr="0054685E">
        <w:rPr>
          <w:rFonts w:ascii="Arial" w:hAnsi="Arial" w:cs="Arial"/>
        </w:rPr>
        <w:t>ollective action problem</w:t>
      </w:r>
      <w:r w:rsidR="007E4F2B" w:rsidRPr="0054685E">
        <w:rPr>
          <w:rFonts w:ascii="Arial" w:hAnsi="Arial" w:cs="Arial"/>
        </w:rPr>
        <w:t xml:space="preserve">; </w:t>
      </w:r>
      <w:r w:rsidR="00D138E4" w:rsidRPr="0054685E">
        <w:rPr>
          <w:rFonts w:ascii="Arial" w:hAnsi="Arial" w:cs="Arial"/>
        </w:rPr>
        <w:t>multi-level</w:t>
      </w:r>
      <w:r w:rsidR="007E4F2B" w:rsidRPr="0054685E">
        <w:rPr>
          <w:rFonts w:ascii="Arial" w:hAnsi="Arial" w:cs="Arial"/>
        </w:rPr>
        <w:t xml:space="preserve"> selection; Cooperation</w:t>
      </w:r>
      <w:r w:rsidRPr="0054685E">
        <w:rPr>
          <w:rFonts w:ascii="Arial" w:hAnsi="Arial" w:cs="Arial"/>
        </w:rPr>
        <w:t>.</w:t>
      </w:r>
    </w:p>
    <w:p w14:paraId="343795A5" w14:textId="7BF11284" w:rsidR="00DA4776" w:rsidRPr="0054685E" w:rsidRDefault="00DA4776" w:rsidP="00225944">
      <w:pPr>
        <w:spacing w:line="480" w:lineRule="auto"/>
        <w:jc w:val="both"/>
        <w:rPr>
          <w:rFonts w:ascii="Arial" w:hAnsi="Arial" w:cs="Arial"/>
        </w:rPr>
      </w:pPr>
      <w:r w:rsidRPr="0054685E">
        <w:rPr>
          <w:rFonts w:ascii="Arial" w:hAnsi="Arial" w:cs="Arial"/>
        </w:rPr>
        <w:br w:type="page"/>
      </w:r>
    </w:p>
    <w:p w14:paraId="664475A0" w14:textId="1D70F8D4" w:rsidR="00225944" w:rsidRPr="0054685E" w:rsidRDefault="00225944" w:rsidP="00225944">
      <w:pPr>
        <w:spacing w:line="480" w:lineRule="auto"/>
        <w:jc w:val="both"/>
        <w:rPr>
          <w:rFonts w:ascii="Arial" w:hAnsi="Arial" w:cs="Arial"/>
          <w:b/>
          <w:bCs/>
        </w:rPr>
      </w:pPr>
      <w:r w:rsidRPr="0054685E">
        <w:rPr>
          <w:rFonts w:ascii="Arial" w:hAnsi="Arial" w:cs="Arial"/>
          <w:b/>
          <w:bCs/>
        </w:rPr>
        <w:lastRenderedPageBreak/>
        <w:t>INTRODUCTION</w:t>
      </w:r>
    </w:p>
    <w:p w14:paraId="6B6179E7" w14:textId="4E43866C" w:rsidR="00225944" w:rsidRPr="0054685E" w:rsidRDefault="00AB227B" w:rsidP="00225944">
      <w:pPr>
        <w:spacing w:line="480" w:lineRule="auto"/>
        <w:jc w:val="both"/>
        <w:rPr>
          <w:rFonts w:ascii="Arial" w:hAnsi="Arial" w:cs="Arial"/>
        </w:rPr>
      </w:pPr>
      <w:r w:rsidRPr="0054685E">
        <w:rPr>
          <w:rFonts w:ascii="Arial" w:hAnsi="Arial" w:cs="Arial"/>
        </w:rPr>
        <w:t>War</w:t>
      </w:r>
      <w:r w:rsidR="00225944" w:rsidRPr="0054685E">
        <w:rPr>
          <w:rFonts w:ascii="Arial" w:hAnsi="Arial" w:cs="Arial"/>
        </w:rPr>
        <w:t>, defined as</w:t>
      </w:r>
      <w:r w:rsidRPr="0054685E">
        <w:rPr>
          <w:rFonts w:ascii="Arial" w:hAnsi="Arial" w:cs="Arial"/>
        </w:rPr>
        <w:t xml:space="preserve"> violent intergroup conflict </w:t>
      </w:r>
      <w:r w:rsidRPr="0054685E">
        <w:rPr>
          <w:rFonts w:ascii="Arial" w:hAnsi="Arial" w:cs="Arial"/>
        </w:rPr>
        <w:fldChar w:fldCharType="begin" w:fldLock="1"/>
      </w:r>
      <w:r w:rsidRPr="0054685E">
        <w:rPr>
          <w:rFonts w:ascii="Arial" w:hAnsi="Arial" w:cs="Arial"/>
        </w:rPr>
        <w:instrText>ADDIN CSL_CITATION {"citationItems":[{"id":"ITEM-1","itemData":{"ISSN":"1045-6767","author":[{"dropping-particle":"","family":"Rusch","given":"Hannes","non-dropping-particle":"","parse-names":false,"suffix":""}],"container-title":"Human Nature","id":"ITEM-1","issue":"3","issued":{"date-parts":[["2014"]]},"page":"359-377","publisher":"Springer","title":"The two sides of warfare","type":"article-journal","volume":"25"},"uris":["http://www.mendeley.com/documents/?uuid=930aa80c-cb1a-4609-9be7-bb85d9ef9c95"]}],"mendeley":{"formattedCitation":"(1)","plainTextFormattedCitation":"(1)","previouslyFormattedCitation":"(1)"},"properties":{"noteIndex":0},"schema":"https://github.com/citation-style-language/schema/raw/master/csl-citation.json"}</w:instrText>
      </w:r>
      <w:r w:rsidRPr="0054685E">
        <w:rPr>
          <w:rFonts w:ascii="Arial" w:hAnsi="Arial" w:cs="Arial"/>
        </w:rPr>
        <w:fldChar w:fldCharType="separate"/>
      </w:r>
      <w:r w:rsidRPr="0054685E">
        <w:rPr>
          <w:rFonts w:ascii="Arial" w:hAnsi="Arial" w:cs="Arial"/>
          <w:noProof/>
        </w:rPr>
        <w:t>(1)</w:t>
      </w:r>
      <w:r w:rsidRPr="0054685E">
        <w:rPr>
          <w:rFonts w:ascii="Arial" w:hAnsi="Arial" w:cs="Arial"/>
        </w:rPr>
        <w:fldChar w:fldCharType="end"/>
      </w:r>
      <w:r w:rsidR="00225944" w:rsidRPr="0054685E">
        <w:rPr>
          <w:rFonts w:ascii="Arial" w:hAnsi="Arial" w:cs="Arial"/>
        </w:rPr>
        <w:t xml:space="preserve">, is one of the most conspicuous and destructive behaviours exhibited by </w:t>
      </w:r>
      <w:r w:rsidR="00225944" w:rsidRPr="0054685E">
        <w:rPr>
          <w:rFonts w:ascii="Arial" w:hAnsi="Arial" w:cs="Arial"/>
          <w:i/>
          <w:iCs/>
        </w:rPr>
        <w:t>Homo sapiens</w:t>
      </w:r>
      <w:r w:rsidR="00225944" w:rsidRPr="0054685E">
        <w:rPr>
          <w:rFonts w:ascii="Arial" w:hAnsi="Arial" w:cs="Arial"/>
        </w:rPr>
        <w:t xml:space="preserve">. Human warfare is highly variable, encompassing both small-scale skirmishes between bands of hunter-gatherers </w:t>
      </w:r>
      <w:r w:rsidR="00225944" w:rsidRPr="0054685E">
        <w:rPr>
          <w:rFonts w:ascii="Arial" w:hAnsi="Arial" w:cs="Arial"/>
        </w:rPr>
        <w:fldChar w:fldCharType="begin" w:fldLock="1"/>
      </w:r>
      <w:r w:rsidR="004B2DF9" w:rsidRPr="0054685E">
        <w:rPr>
          <w:rFonts w:ascii="Arial" w:hAnsi="Arial" w:cs="Arial"/>
        </w:rPr>
        <w:instrText>ADDIN CSL_CITATION {"citationItems":[{"id":"ITEM-1","itemData":{"author":[{"dropping-particle":"","family":"Keeley","given":"Lawrence H.","non-dropping-particle":"","parse-names":false,"suffix":""}],"id":"ITEM-1","issued":{"date-parts":[["1996"]]},"publisher":"Oxford University Press","publisher-place":"Oxford","title":"War Before Civilization: the Myth of the Peaceful Savage","type":"book"},"uris":["http://www.mendeley.com/documents/?uuid=451bbd0f-88e6-4f63-8823-9f9a20c61d8f","http://www.mendeley.com/documents/?uuid=8a291495-a5b6-476e-807f-5de8ed59dce5"]},{"id":"ITEM-2","itemData":{"author":[{"dropping-particle":"","family":"Gat","given":"Azar","non-dropping-particle":"","parse-names":false,"suffix":""}],"id":"ITEM-2","issued":{"date-parts":[["2008"]]},"publisher":"Oxford University Press","publisher-place":"Oxford","title":"War in Human Civilisation","type":"book"},"uris":["http://www.mendeley.com/documents/?uuid=843598e9-82ca-4533-bfd8-3f75e4977b7e","http://www.mendeley.com/documents/?uuid=83e6ea81-bed0-4e72-9353-76c0e87cab2a"]}],"mendeley":{"formattedCitation":"(2, 3)","plainTextFormattedCitation":"(2, 3)","previouslyFormattedCitation":"(2, 3)"},"properties":{"noteIndex":0},"schema":"https://github.com/citation-style-language/schema/raw/master/csl-citation.json"}</w:instrText>
      </w:r>
      <w:r w:rsidR="00225944" w:rsidRPr="0054685E">
        <w:rPr>
          <w:rFonts w:ascii="Arial" w:hAnsi="Arial" w:cs="Arial"/>
        </w:rPr>
        <w:fldChar w:fldCharType="separate"/>
      </w:r>
      <w:r w:rsidR="000E4B95" w:rsidRPr="0054685E">
        <w:rPr>
          <w:rFonts w:ascii="Arial" w:hAnsi="Arial" w:cs="Arial"/>
          <w:noProof/>
        </w:rPr>
        <w:t>(2, 3)</w:t>
      </w:r>
      <w:r w:rsidR="00225944" w:rsidRPr="0054685E">
        <w:rPr>
          <w:rFonts w:ascii="Arial" w:hAnsi="Arial" w:cs="Arial"/>
        </w:rPr>
        <w:fldChar w:fldCharType="end"/>
      </w:r>
      <w:r w:rsidR="00225944" w:rsidRPr="0054685E">
        <w:rPr>
          <w:rFonts w:ascii="Arial" w:hAnsi="Arial" w:cs="Arial"/>
        </w:rPr>
        <w:t xml:space="preserve"> and the more organised, industrial conflict characteristic of the last century </w:t>
      </w:r>
      <w:r w:rsidR="00225944" w:rsidRPr="0054685E">
        <w:rPr>
          <w:rFonts w:ascii="Arial" w:hAnsi="Arial" w:cs="Arial"/>
        </w:rPr>
        <w:fldChar w:fldCharType="begin" w:fldLock="1"/>
      </w:r>
      <w:r w:rsidR="004B2DF9" w:rsidRPr="0054685E">
        <w:rPr>
          <w:rFonts w:ascii="Arial" w:hAnsi="Arial" w:cs="Arial"/>
        </w:rPr>
        <w:instrText>ADDIN CSL_CITATION {"citationItems":[{"id":"ITEM-1","itemData":{"author":[{"dropping-particle":"","family":"Gat","given":"Azar","non-dropping-particle":"","parse-names":false,"suffix":""}],"id":"ITEM-1","issued":{"date-parts":[["2008"]]},"publisher":"Oxford University Press","publisher-place":"Oxford","title":"War in Human Civilisation","type":"book"},"uris":["http://www.mendeley.com/documents/?uuid=83e6ea81-bed0-4e72-9353-76c0e87cab2a","http://www.mendeley.com/documents/?uuid=843598e9-82ca-4533-bfd8-3f75e4977b7e"]}],"mendeley":{"formattedCitation":"(3)","plainTextFormattedCitation":"(3)","previouslyFormattedCitation":"(3)"},"properties":{"noteIndex":0},"schema":"https://github.com/citation-style-language/schema/raw/master/csl-citation.json"}</w:instrText>
      </w:r>
      <w:r w:rsidR="00225944" w:rsidRPr="0054685E">
        <w:rPr>
          <w:rFonts w:ascii="Arial" w:hAnsi="Arial" w:cs="Arial"/>
        </w:rPr>
        <w:fldChar w:fldCharType="separate"/>
      </w:r>
      <w:r w:rsidR="000E4B95" w:rsidRPr="0054685E">
        <w:rPr>
          <w:rFonts w:ascii="Arial" w:hAnsi="Arial" w:cs="Arial"/>
          <w:noProof/>
        </w:rPr>
        <w:t>(3)</w:t>
      </w:r>
      <w:r w:rsidR="00225944" w:rsidRPr="0054685E">
        <w:rPr>
          <w:rFonts w:ascii="Arial" w:hAnsi="Arial" w:cs="Arial"/>
        </w:rPr>
        <w:fldChar w:fldCharType="end"/>
      </w:r>
      <w:r w:rsidR="00225944" w:rsidRPr="0054685E">
        <w:rPr>
          <w:rFonts w:ascii="Arial" w:hAnsi="Arial" w:cs="Arial"/>
        </w:rPr>
        <w:t xml:space="preserve">. Although sometimes considered a uniquely human enterprise </w:t>
      </w:r>
      <w:r w:rsidR="00225944" w:rsidRPr="0054685E">
        <w:rPr>
          <w:rFonts w:ascii="Arial" w:hAnsi="Arial" w:cs="Arial"/>
        </w:rPr>
        <w:fldChar w:fldCharType="begin" w:fldLock="1"/>
      </w:r>
      <w:r w:rsidRPr="0054685E">
        <w:rPr>
          <w:rFonts w:ascii="Arial" w:hAnsi="Arial" w:cs="Arial"/>
        </w:rPr>
        <w:instrText>ADDIN CSL_CITATION {"citationItems":[{"id":"ITEM-1","itemData":{"DOI":"10.1016/j.jebo.2017.09.014","ISSN":"01672681","abstract":"Evolutionary anthropologists seek to understand the evolution of warfare across multiple timescales, from the roots of warfare in the intergroup aggression of our primate ancestors, to the causes of warfare among contemporary societies today. While warfare remains a contentious subject, considerable evidence supports the view that warfare is a strategy by which coalitions of males cooperate to acquire and defend resources necessary for reproduction. This strategy is not the result of a single “instinct” for war, but is instead an emergent property resulting from evolved psychological mechanisms (such as xenophobia and parochial altruism). These mechanisms are sensitive to ecological and social conditions, such that the prevalence and patterns of warfare vary according to subsistence strategies, military technology, cultural institutions, and political and economic relations. When economic conditions enable intergroup relations to change from zero-sum to positive-sum games, peaceful intergroup relations can emerge.","author":[{"dropping-particle":"","family":"Glowacki","given":"Luke","non-dropping-particle":"","parse-names":false,"suffix":""},{"dropping-particle":"","family":"Wilson","given":"Michael L.","non-dropping-particle":"","parse-names":false,"suffix":""},{"dropping-particle":"","family":"Wrangham","given":"Richard W.","non-dropping-particle":"","parse-names":false,"suffix":""}],"container-title":"Journal of Economic Behavior and Organization","id":"ITEM-1","issue":"April","issued":{"date-parts":[["2020"]]},"page":"963-982","publisher":"Elsevier B.V.","title":"The evolutionary anthropology of war","type":"article-journal","volume":"178"},"uris":["http://www.mendeley.com/documents/?uuid=fd1585f0-e237-4960-8f88-7cb54ebcc983","http://www.mendeley.com/documents/?uuid=e3dd3ed6-6592-42f7-aef5-da9052b8dda6"]},{"id":"ITEM-2","itemData":{"DOI":"10.1038/nature19758","ISSN":"14764687","PMID":"27680701","abstract":"The psychological, sociological and evolutionary roots of conspecific violence in humans are still debated, despite attracting the attention of intellectuals for over two millennia. Here we propose a conceptual approach towards understanding these roots based on the assumption that aggression in mammals, including humans, has a significant phylogenetic component. By compiling sources of mortality from a comprehensive sample of mammals, we assessed the percentage of deaths due to conspecifics and, using phylogenetic comparative tools, predicted this value for humans. The proportion of human deaths phylogenetically predicted to be caused by interpersonal violence stood at 2%. This value was similar to the one phylogenetically inferred for the evolutionary ancestor of primates and apes, indicating that a certain level of lethal violence arises owing to our position within the phylogeny of mammals. It was also similar to the percentage seen in prehistoric bands and tribes, indicating that we were as lethally violent then as common mammalian evolutionary history would predict. However, the level of lethal violence has changed through human history and can be associated with changes in the socio-political organization of human populations. Our study provides a detailed phylogenetic and historical context against which to compare levels of lethal violence observed throughout our history.","author":[{"dropping-particle":"","family":"Gómez","given":"José María","non-dropping-particle":"","parse-names":false,"suffix":""},{"dropping-particle":"","family":"Verdú","given":"Miguel","non-dropping-particle":"","parse-names":false,"suffix":""},{"dropping-particle":"","family":"González-Megías","given":"Adela","non-dropping-particle":"","parse-names":false,"suffix":""},{"dropping-particle":"","family":"Méndez","given":"Marcos","non-dropping-particle":"","parse-names":false,"suffix":""}],"container-title":"Nature","id":"ITEM-2","issue":"7624","issued":{"date-parts":[["2016"]]},"page":"233-237","publisher":"Nature Publishing Group","title":"The phylogenetic roots of human lethal violence","type":"article-journal","volume":"538"},"uris":["http://www.mendeley.com/documents/?uuid=bfc93148-b15d-4288-a6e6-bc8124ae9ffd","http://www.mendeley.com/documents/?uuid=41f84b64-6c6a-4df9-9b92-d2aa417d4003"]},{"id":"ITEM-3","itemData":{"DOI":"10.1098/rspb.2013.0081","ISSN":"14712954","abstract":"Group-living animals often do not maintain territories, but instead have highly overlapping ranges, even though in principle these are economically defendable. We investigate whether this absence of range defence reflects a collective action problem, since a territory can be considered a public good. In a comparative analysis comprising 135 primate species, we find a positive association between range overlap and group size, controlling for economic defendability and phylogenetic non-independence. We subsequently demonstrate that groups with multiple adults of both sexes suffer levels of range overlap twice as high as groups with only a single adult representative of either sex, consistent with the presence of a collective action problem. Finally, we reveal that this collective action problem can be overcome through philopatry of the larger sex. These results suggest that a social complication of group living is a stronger determinant of between-group relations among social animals than ecological factors, but also that collective defence is still achieved where the dominant sex is philopatric and effective defence is critical to reproductive success and survival. In addition, our findings support the idea that human-like warfare, defined as escalated collective territorial conflict, has an evolutionary basis reflected by cases of convergent evolution among non-human primates. © 2013 The Author(s) Published by the Royal Society. All rights reserved.","author":[{"dropping-particle":"","family":"Willems","given":"Erik P.","non-dropping-particle":"","parse-names":false,"suffix":""},{"dropping-particle":"","family":"Hellriegel","given":"Barbara","non-dropping-particle":"","parse-names":false,"suffix":""},{"dropping-particle":"","family":"Schaik","given":"Carel P.","non-dropping-particle":"van","parse-names":false,"suffix":""}],"container-title":"Proceedings of the Royal Society B: Biological Sciences","id":"ITEM-3","issue":"1759","issued":{"date-parts":[["2013"]]},"title":"The collective action problem in primate territory economics","type":"article-journal","volume":"280"},"uris":["http://www.mendeley.com/documents/?uuid=c1b2fb53-49af-4e1a-bfab-698bd2af7e6a","http://www.mendeley.com/documents/?uuid=05f40f74-8326-4962-b9c1-672bdcebab5f"]}],"mendeley":{"formattedCitation":"(4–6)","plainTextFormattedCitation":"(4–6)","previouslyFormattedCitation":"(4–6)"},"properties":{"noteIndex":0},"schema":"https://github.com/citation-style-language/schema/raw/master/csl-citation.json"}</w:instrText>
      </w:r>
      <w:r w:rsidR="00225944" w:rsidRPr="0054685E">
        <w:rPr>
          <w:rFonts w:ascii="Arial" w:hAnsi="Arial" w:cs="Arial"/>
        </w:rPr>
        <w:fldChar w:fldCharType="separate"/>
      </w:r>
      <w:r w:rsidRPr="0054685E">
        <w:rPr>
          <w:rFonts w:ascii="Arial" w:hAnsi="Arial" w:cs="Arial"/>
          <w:noProof/>
        </w:rPr>
        <w:t>(4–6)</w:t>
      </w:r>
      <w:r w:rsidR="00225944" w:rsidRPr="0054685E">
        <w:rPr>
          <w:rFonts w:ascii="Arial" w:hAnsi="Arial" w:cs="Arial"/>
        </w:rPr>
        <w:fldChar w:fldCharType="end"/>
      </w:r>
      <w:r w:rsidR="00225944" w:rsidRPr="0054685E">
        <w:rPr>
          <w:rFonts w:ascii="Arial" w:hAnsi="Arial" w:cs="Arial"/>
        </w:rPr>
        <w:t>, war</w:t>
      </w:r>
      <w:r w:rsidRPr="0054685E">
        <w:rPr>
          <w:rFonts w:ascii="Arial" w:hAnsi="Arial" w:cs="Arial"/>
        </w:rPr>
        <w:t xml:space="preserve"> </w:t>
      </w:r>
      <w:r w:rsidR="00225944" w:rsidRPr="0054685E">
        <w:rPr>
          <w:rFonts w:ascii="Arial" w:hAnsi="Arial" w:cs="Arial"/>
        </w:rPr>
        <w:t xml:space="preserve">has analogues </w:t>
      </w:r>
      <w:r w:rsidR="00BA5F19" w:rsidRPr="0054685E">
        <w:rPr>
          <w:rFonts w:ascii="Arial" w:hAnsi="Arial" w:cs="Arial"/>
        </w:rPr>
        <w:t xml:space="preserve">in intergroup conflict observed across </w:t>
      </w:r>
      <w:r w:rsidR="00225944" w:rsidRPr="0054685E">
        <w:rPr>
          <w:rFonts w:ascii="Arial" w:hAnsi="Arial" w:cs="Arial"/>
        </w:rPr>
        <w:t>the animal kingdom, from territorial border contests between chimpanzees</w:t>
      </w:r>
      <w:r w:rsidR="00C25BA4" w:rsidRPr="0054685E">
        <w:rPr>
          <w:rFonts w:ascii="Arial" w:hAnsi="Arial" w:cs="Arial"/>
        </w:rPr>
        <w:t xml:space="preserve"> (</w:t>
      </w:r>
      <w:r w:rsidR="00C25BA4" w:rsidRPr="0054685E">
        <w:rPr>
          <w:rFonts w:ascii="Arial" w:hAnsi="Arial" w:cs="Arial"/>
          <w:i/>
          <w:iCs/>
        </w:rPr>
        <w:t>Pan troglodytes</w:t>
      </w:r>
      <w:r w:rsidR="00C25BA4" w:rsidRPr="0054685E">
        <w:rPr>
          <w:rFonts w:ascii="Arial" w:hAnsi="Arial" w:cs="Arial"/>
        </w:rPr>
        <w:t>)</w:t>
      </w:r>
      <w:r w:rsidR="00225944" w:rsidRPr="0054685E">
        <w:rPr>
          <w:rFonts w:ascii="Arial" w:hAnsi="Arial" w:cs="Arial"/>
        </w:rPr>
        <w:t xml:space="preserve"> </w:t>
      </w:r>
      <w:r w:rsidR="00225944" w:rsidRPr="0054685E">
        <w:rPr>
          <w:rFonts w:ascii="Arial" w:hAnsi="Arial" w:cs="Arial"/>
        </w:rPr>
        <w:fldChar w:fldCharType="begin" w:fldLock="1"/>
      </w:r>
      <w:r w:rsidRPr="0054685E">
        <w:rPr>
          <w:rFonts w:ascii="Arial" w:hAnsi="Arial" w:cs="Arial"/>
        </w:rPr>
        <w:instrText>ADDIN CSL_CITATION {"citationItems":[{"id":"ITEM-1","itemData":{"DOI":"10.1007/s10329-005-0140-1","ISBN":"1617496804","ISSN":"00328332","abstract":"This paper tests the proposal that chimpanzees (Pan troglodytes) and humans have similar rates of death from intraspecific aggression, whereas chimpanzees have higher rates of non-lethal physical attack (Boehm 1999, Hierarchy in the forest: the evolution of egalitarian behavior. Harvard University Press). First, we assembled data on lethal aggression from long-term studies of nine communities of chimpanzees living in five populations. We calculated rates of death from intraspecific aggression both within and between communities. Variation among communities in mortality rates from aggression was high, and rates of death from intercommunity and intracommunity aggression were not correlated. Estimates for average rates of lethal violence for chimpanzees proved to be similar to average rates for subsistence societies of hunter - Gatherers and farmers. Second, we compared rates of non-lethal physical aggression for two populations of chimpanzees and one population of recently settled hunter - Gatherers. Chimpanzees had rates of aggression between two and three orders of magnitude higher than humans. These preliminary data support Boehm's hypothesis. © Japan Monkey Centre and Springer-Verlag 2005.","author":[{"dropping-particle":"","family":"Wrangham","given":"Richard W.","non-dropping-particle":"","parse-names":false,"suffix":""},{"dropping-particle":"","family":"Wilson","given":"Michael L.","non-dropping-particle":"","parse-names":false,"suffix":""},{"dropping-particle":"","family":"Muller","given":"Martin N.","non-dropping-particle":"","parse-names":false,"suffix":""}],"container-title":"Primates","id":"ITEM-1","issue":"1","issued":{"date-parts":[["2006"]]},"page":"14-26","title":"Comparative rates of violence in chimpanzees and humans","type":"article-journal","volume":"47"},"uris":["http://www.mendeley.com/documents/?uuid=034ceecc-5754-41b0-923c-615ce47a042f","http://www.mendeley.com/documents/?uuid=4a47a053-41d7-4b08-9107-f4153c41b4d1"]},{"id":"ITEM-2","itemData":{"DOI":"10.1073/pnas.1701582114","ISSN":"10916490","abstract":"How can collective action evolve when individuals benefit from cooperation regardless of whether they pay its participation costs? According to one influential perspective, collective action problems are common, especially when groups are large, but may be solved when individuals who have more to gain from the collective good or can produce it at low costs provide it to others as a byproduct. Several results from a 20-y study of one of the most striking examples of collective action in nonhuman animals, territorial boundary patrolling by male chimpanzees, are consistent with these ideas. Individuals were more likely to patrol when (i) they had more to gain because they had many offspring in the group; (ii) they incurred relatively low costs because of their high dominance rank and superior physical condition; and (iii) the group size was relatively small. However, several other findings were better explained by group augmentation theory, which proposes that individuals should bear the short-term costs of collective action even when they have little to gain immediately if such action leads to increases in group size and long-term increases in reproductive success. In support of this theory, (i) individual patrolling effort was higher and less variable than participation in intergroup aggression in other primate species; (ii) males often patrolled when they had no offspring or maternal relatives in the group; and (iii) the aggregate patrolling effort of the group did not decrease with group size. We propose that group augmentation theory deserves more consideration in research on collective action.","author":[{"dropping-particle":"","family":"Langergraber","given":"Kevin E.","non-dropping-particle":"","parse-names":false,"suffix":""},{"dropping-particle":"","family":"Watts","given":"David P.","non-dropping-particle":"","parse-names":false,"suffix":""},{"dropping-particle":"","family":"Vigilant","given":"Linda","non-dropping-particle":"","parse-names":false,"suffix":""},{"dropping-particle":"","family":"Mitani","given":"John C.","non-dropping-particle":"","parse-names":false,"suffix":""},{"dropping-particle":"","family":"Cheney","given":"Dorothy L.","non-dropping-particle":"","parse-names":false,"suffix":""}],"container-title":"Proceedings of the National Academy of Sciences of the United States of America","id":"ITEM-2","issue":"28","issued":{"date-parts":[["2017"]]},"page":"7337-7342","title":"Group augmentation, collective action, and territorial boundary patrols by male chimpanzees","type":"article-journal","volume":"114"},"uris":["http://www.mendeley.com/documents/?uuid=88ce16fc-738c-4d69-92a3-171c9674fbd3","http://www.mendeley.com/documents/?uuid=75815660-a724-4d5d-8ce5-93e19719e088"]},{"id":"ITEM-3","itemData":{"DOI":"10.1016/j.cub.2010.04.021","ISSN":"09609822","PMID":"20620900","author":[{"dropping-particle":"","family":"Mitani","given":"John C.","non-dropping-particle":"","parse-names":false,"suffix":""},{"dropping-particle":"","family":"Watts","given":"David P.","non-dropping-particle":"","parse-names":false,"suffix":""},{"dropping-particle":"","family":"Amsler","given":"Sylvia J.","non-dropping-particle":"","parse-names":false,"suffix":""}],"container-title":"Current Biology","id":"ITEM-3","issue":"12","issued":{"date-parts":[["2010"]]},"page":"507-508","title":"Lethal intergroup aggression leads to territorial expansion in wild chimpanzees","type":"article-journal","volume":"20"},"uris":["http://www.mendeley.com/documents/?uuid=8c9acc0b-0b2f-4ff5-899a-4e28ce395898","http://www.mendeley.com/documents/?uuid=56b5d57a-e0c2-4e2f-9bc5-22de0cc55652"]}],"mendeley":{"formattedCitation":"(7–9)","plainTextFormattedCitation":"(7–9)","previouslyFormattedCitation":"(7–9)"},"properties":{"noteIndex":0},"schema":"https://github.com/citation-style-language/schema/raw/master/csl-citation.json"}</w:instrText>
      </w:r>
      <w:r w:rsidR="00225944" w:rsidRPr="0054685E">
        <w:rPr>
          <w:rFonts w:ascii="Arial" w:hAnsi="Arial" w:cs="Arial"/>
        </w:rPr>
        <w:fldChar w:fldCharType="separate"/>
      </w:r>
      <w:r w:rsidRPr="0054685E">
        <w:rPr>
          <w:rFonts w:ascii="Arial" w:hAnsi="Arial" w:cs="Arial"/>
          <w:noProof/>
        </w:rPr>
        <w:t>(7–9)</w:t>
      </w:r>
      <w:r w:rsidR="00225944" w:rsidRPr="0054685E">
        <w:rPr>
          <w:rFonts w:ascii="Arial" w:hAnsi="Arial" w:cs="Arial"/>
        </w:rPr>
        <w:fldChar w:fldCharType="end"/>
      </w:r>
      <w:r w:rsidR="00225944" w:rsidRPr="0054685E">
        <w:rPr>
          <w:rFonts w:ascii="Arial" w:hAnsi="Arial" w:cs="Arial"/>
        </w:rPr>
        <w:t>, to the battle lines of banded mongooses</w:t>
      </w:r>
      <w:r w:rsidR="00C25BA4" w:rsidRPr="0054685E">
        <w:rPr>
          <w:rFonts w:ascii="Arial" w:hAnsi="Arial" w:cs="Arial"/>
        </w:rPr>
        <w:t xml:space="preserve"> (</w:t>
      </w:r>
      <w:proofErr w:type="spellStart"/>
      <w:r w:rsidR="00C25BA4" w:rsidRPr="0054685E">
        <w:rPr>
          <w:rFonts w:ascii="Arial" w:hAnsi="Arial" w:cs="Arial"/>
          <w:i/>
          <w:iCs/>
        </w:rPr>
        <w:t>Mungos</w:t>
      </w:r>
      <w:proofErr w:type="spellEnd"/>
      <w:r w:rsidR="00C25BA4" w:rsidRPr="0054685E">
        <w:rPr>
          <w:rFonts w:ascii="Arial" w:hAnsi="Arial" w:cs="Arial"/>
          <w:i/>
          <w:iCs/>
        </w:rPr>
        <w:t xml:space="preserve"> mungo</w:t>
      </w:r>
      <w:r w:rsidR="00C25BA4" w:rsidRPr="0054685E">
        <w:rPr>
          <w:rFonts w:ascii="Arial" w:hAnsi="Arial" w:cs="Arial"/>
        </w:rPr>
        <w:t>)</w:t>
      </w:r>
      <w:r w:rsidR="00225944" w:rsidRPr="0054685E">
        <w:rPr>
          <w:rFonts w:ascii="Arial" w:hAnsi="Arial" w:cs="Arial"/>
        </w:rPr>
        <w:t xml:space="preserve"> </w:t>
      </w:r>
      <w:r w:rsidR="00225944" w:rsidRPr="0054685E">
        <w:rPr>
          <w:rFonts w:ascii="Arial" w:hAnsi="Arial" w:cs="Arial"/>
        </w:rPr>
        <w:fldChar w:fldCharType="begin" w:fldLock="1"/>
      </w:r>
      <w:r w:rsidRPr="0054685E">
        <w:rPr>
          <w:rFonts w:ascii="Arial" w:hAnsi="Arial" w:cs="Arial"/>
        </w:rPr>
        <w:instrText>ADDIN CSL_CITATION {"citationItems":[{"id":"ITEM-1","itemData":{"DOI":"10.1046/j.1439-0310.2002.00795.x","ISSN":"01791613","abstract":"Many cooperatively breeding animals actively defend a territory containing resources such as food and shelter, which are essential for reproduction. Some observations, however, indicate that conflicts between groups are often triggered by the attempts of males or females, or both, to gain extra-group copulations. We studied interactions between 12 groups of banded mongooses (Mungos mungo) in Uganda to test whether the frequency of inter-group encounters was linked to the reproductive status of females, and conducted an experiment to examine the responses of individuals to mongooses from other groups. The rate at which focal groups fought with other groups was higher when its females were in estrous, suggesting that many fights take place over access to mates. Both males and estrous females were instrumental in instigating encounters with rival groups, and extra-group copulation in the midst of a fight was observed on three occasions. We experimentally simulated encounters with foreign individuals by presenting each of six groups with cages containing a male and a female from a rival group. Subordinate males were the first to investigate these 'intruders', spent more time around the intruders' cages, and were more aggressive to the intruders than either dominant males or females. Subordinate males directed more attention and aggression towards the male intruder than the female intruder. We suggest that male banded mongooses actively seek extra-group copulations in pursuit of paternity, while females may actively seek extra-group copulations as a way of reducing inbreeding depression.","author":[{"dropping-particle":"","family":"Cant","given":"M. A.","non-dropping-particle":"","parse-names":false,"suffix":""},{"dropping-particle":"","family":"Otali","given":"E.","non-dropping-particle":"","parse-names":false,"suffix":""},{"dropping-particle":"","family":"Mwanguhya","given":"F.","non-dropping-particle":"","parse-names":false,"suffix":""}],"container-title":"Ethology","id":"ITEM-1","issue":"6","issued":{"date-parts":[["2002"]]},"page":"541-555","title":"Fighting and mating between groups in a cooperatively breeding mammal, the banded mongoose","type":"article-journal","volume":"108"},"uris":["http://www.mendeley.com/documents/?uuid=01a2618a-26a1-4ca7-a3a7-bda638cba4a1","http://www.mendeley.com/documents/?uuid=60715a2e-a673-4b88-8692-36dec1640f79"]},{"id":"ITEM-2","itemData":{"DOI":"10.1016/j.anbehav.2017.01.017","ISSN":"00033472","abstract":"Conflict between groups is a notable feature of many animal societies. Recent theoretical models suggest that violent intergroup conflict can shape patterns of within-group cooperation. However, despite its prevalence in social species, the adaptive significance of violent intergroup conflict has been little explored outside of humans and chimpanzees, Pan troglodytes. A barrier to current understanding of the role of intergroup conflict in the evolution of social behaviour is a lack of information on the causes and consequences of aggression between groups. Here, we examined the causes and fitness consequences of intergroup conflict in the banded mongoose, Mungos mungo, using a 16-year data set of observed intergroup interactions, life history and behaviour. Banded mongooses are cooperative breeders that live in highly territorial groups and engage in frequent, aggressive and violent intergroup interactions. We found that intensified population-wide competition for food and mates increased the probability of intergroup interactions, and that increased intergroup conflict was associated with periods in which groups were growing in size. Intergroup conflict had fitness costs in terms of reduced litter and adult survival but no cost to pregnant females: in fact, females were less likely to abort following an intergroup interaction than when there had been no recent intergroup conflict. Our results suggest that intergroup conflict has measurable costs to both individuals and groups in the long and short term, and that levels of conflict among groups could be high enough to affect patterns of within-group cooperative behaviour. Establishing the consequences of intergroup conflict in cooperative species can shed light on patterns of conflict and cooperation within groups and, in turn, facilitate our understanding of social evolution.","author":[{"dropping-particle":"","family":"Thompson","given":"Faye J.","non-dropping-particle":"","parse-names":false,"suffix":""},{"dropping-particle":"","family":"Marshall","given":"Harry H.","non-dropping-particle":"","parse-names":false,"suffix":""},{"dropping-particle":"","family":"Vitikainen","given":"Emma I.K.","non-dropping-particle":"","parse-names":false,"suffix":""},{"dropping-particle":"","family":"Cant","given":"Michael A.","non-dropping-particle":"","parse-names":false,"suffix":""}],"container-title":"Animal Behaviour","id":"ITEM-2","issued":{"date-parts":[["2017"]]},"page":"31-40","publisher":"Elsevier Ltd","title":"Causes and consequences of intergroup conflict in cooperative banded mongooses","type":"article-journal","volume":"126"},"uris":["http://www.mendeley.com/documents/?uuid=7d6dea51-f4ac-4800-a978-3adf4f951485","http://www.mendeley.com/documents/?uuid=2d34b59d-da4f-4704-bf87-4d57ef5924ea"]}],"mendeley":{"formattedCitation":"(10, 11)","plainTextFormattedCitation":"(10, 11)","previouslyFormattedCitation":"(10, 11)"},"properties":{"noteIndex":0},"schema":"https://github.com/citation-style-language/schema/raw/master/csl-citation.json"}</w:instrText>
      </w:r>
      <w:r w:rsidR="00225944" w:rsidRPr="0054685E">
        <w:rPr>
          <w:rFonts w:ascii="Arial" w:hAnsi="Arial" w:cs="Arial"/>
        </w:rPr>
        <w:fldChar w:fldCharType="separate"/>
      </w:r>
      <w:r w:rsidRPr="0054685E">
        <w:rPr>
          <w:rFonts w:ascii="Arial" w:hAnsi="Arial" w:cs="Arial"/>
          <w:noProof/>
        </w:rPr>
        <w:t>(10, 11)</w:t>
      </w:r>
      <w:r w:rsidR="00225944" w:rsidRPr="0054685E">
        <w:rPr>
          <w:rFonts w:ascii="Arial" w:hAnsi="Arial" w:cs="Arial"/>
        </w:rPr>
        <w:fldChar w:fldCharType="end"/>
      </w:r>
      <w:r w:rsidR="00225944" w:rsidRPr="0054685E">
        <w:rPr>
          <w:rFonts w:ascii="Arial" w:hAnsi="Arial" w:cs="Arial"/>
        </w:rPr>
        <w:t xml:space="preserve"> and mass colony raid</w:t>
      </w:r>
      <w:r w:rsidR="00946411" w:rsidRPr="0054685E">
        <w:rPr>
          <w:rFonts w:ascii="Arial" w:hAnsi="Arial" w:cs="Arial"/>
        </w:rPr>
        <w:t>s</w:t>
      </w:r>
      <w:r w:rsidR="00EE3231" w:rsidRPr="0054685E">
        <w:rPr>
          <w:rFonts w:ascii="Arial" w:hAnsi="Arial" w:cs="Arial"/>
        </w:rPr>
        <w:t xml:space="preserve"> in army ants </w:t>
      </w:r>
      <w:r w:rsidR="00225944" w:rsidRPr="0054685E">
        <w:rPr>
          <w:rFonts w:ascii="Arial" w:hAnsi="Arial" w:cs="Arial"/>
        </w:rPr>
        <w:fldChar w:fldCharType="begin" w:fldLock="1"/>
      </w:r>
      <w:r w:rsidRPr="0054685E">
        <w:rPr>
          <w:rFonts w:ascii="Arial" w:hAnsi="Arial" w:cs="Arial"/>
        </w:rPr>
        <w:instrText>ADDIN CSL_CITATION {"citationItems":[{"id":"ITEM-1","itemData":{"DOI":"10.1073/pnas.2026534118","ISSN":"10916490","PMID":"34035172","abstract":"The mass raids of army ants are an iconic collective phenomenon, in whichmany thousands of ants spontaneously leave their nest to hunt for food, mostly other arthropods.While the structure and ecology of these raids have been relatively well studied, how army ants evolved such complex cooperative behavior is not understood. Here, we show that army ant mass raiding has evolved from a different form of cooperative hunting called group raiding, in which a scout directs a small group of ants to a specific target through chemical communication. We describe the structure of group raids in the clonal raider ant, a close relative of army ants in the subfamily Dorylinae. We find evidence that the coarse structure of group raids and mass raids is highly conserved and that all doryline ants likely follow similar behavioral rules for raiding. We also find that the evolution of army ant mass raiding occurred concurrently with expansions in colony size. By experimentally increasing colony size in the clonal raider ant, we show that mass raiding gradually emerges from group raiding without altering individual behavioral rules. This suggests that increasing colony size can explain the evolution of army ant mass raids and supports the idea that complex social behaviors may evolve via mechanisms that need not alter the behavioral interaction rules that immediately underlie the collective behavior of interest.","author":[{"dropping-particle":"","family":"Chandra","given":"Vikram","non-dropping-particle":"","parse-names":false,"suffix":""},{"dropping-particle":"","family":"Gal","given":"Asaf","non-dropping-particle":"","parse-names":false,"suffix":""},{"dropping-particle":"","family":"Kronauer","given":"Daniel J.C.","non-dropping-particle":"","parse-names":false,"suffix":""}],"container-title":"Proceedings of the National Academy of Sciences of the United States of America","id":"ITEM-1","issue":"22","issued":{"date-parts":[["2021"]]},"page":"1-10","title":"Colony expansions underlie the evolution of army ant mass raiding","type":"article-journal","volume":"118"},"uris":["http://www.mendeley.com/documents/?uuid=d0846573-75fa-46b5-9c43-97bb8d7f49c1","http://www.mendeley.com/documents/?uuid=076ee66b-caa5-44a5-bf7b-f224f8ae6a7a"]}],"mendeley":{"formattedCitation":"(12)","plainTextFormattedCitation":"(12)","previouslyFormattedCitation":"(12)"},"properties":{"noteIndex":0},"schema":"https://github.com/citation-style-language/schema/raw/master/csl-citation.json"}</w:instrText>
      </w:r>
      <w:r w:rsidR="00225944" w:rsidRPr="0054685E">
        <w:rPr>
          <w:rFonts w:ascii="Arial" w:hAnsi="Arial" w:cs="Arial"/>
        </w:rPr>
        <w:fldChar w:fldCharType="separate"/>
      </w:r>
      <w:r w:rsidRPr="0054685E">
        <w:rPr>
          <w:rFonts w:ascii="Arial" w:hAnsi="Arial" w:cs="Arial"/>
          <w:noProof/>
        </w:rPr>
        <w:t>(12)</w:t>
      </w:r>
      <w:r w:rsidR="00225944" w:rsidRPr="0054685E">
        <w:rPr>
          <w:rFonts w:ascii="Arial" w:hAnsi="Arial" w:cs="Arial"/>
        </w:rPr>
        <w:fldChar w:fldCharType="end"/>
      </w:r>
      <w:r w:rsidR="00225944" w:rsidRPr="0054685E">
        <w:rPr>
          <w:rFonts w:ascii="Arial" w:hAnsi="Arial" w:cs="Arial"/>
        </w:rPr>
        <w:t>. Such violent behaviours might only be expected to evolve when the fitness costs</w:t>
      </w:r>
      <w:r w:rsidR="0082386D" w:rsidRPr="0054685E">
        <w:rPr>
          <w:rFonts w:ascii="Arial" w:hAnsi="Arial" w:cs="Arial"/>
        </w:rPr>
        <w:t xml:space="preserve">, </w:t>
      </w:r>
      <w:r w:rsidR="00225944" w:rsidRPr="0054685E">
        <w:rPr>
          <w:rFonts w:ascii="Arial" w:hAnsi="Arial" w:cs="Arial"/>
        </w:rPr>
        <w:t xml:space="preserve">e.g. serious injury or death </w:t>
      </w:r>
      <w:r w:rsidR="00225944" w:rsidRPr="0054685E">
        <w:rPr>
          <w:rFonts w:ascii="Arial" w:hAnsi="Arial" w:cs="Arial"/>
        </w:rPr>
        <w:fldChar w:fldCharType="begin" w:fldLock="1"/>
      </w:r>
      <w:r w:rsidRPr="0054685E">
        <w:rPr>
          <w:rFonts w:ascii="Arial" w:hAnsi="Arial" w:cs="Arial"/>
        </w:rPr>
        <w:instrText>ADDIN CSL_CITATION {"citationItems":[{"id":"ITEM-1","itemData":{"ISSN":"0027-8424","author":[{"dropping-particle":"","family":"Johnstone","given":"Rufus A","non-dropping-particle":"","parse-names":false,"suffix":""},{"dropping-particle":"","family":"Cant","given":"Michael A","non-dropping-particle":"","parse-names":false,"suffix":""},{"dropping-particle":"","family":"Cram","given":"Dominic","non-dropping-particle":"","parse-names":false,"suffix":""},{"dropping-particle":"","family":"Thompson","given":"Faye J","non-dropping-particle":"","parse-names":false,"suffix":""}],"container-title":"Proceedings of the National Academy of Sciences","id":"ITEM-1","issue":"47","issued":{"date-parts":[["2020"]]},"page":"29759-29766","publisher":"National Acad Sciences","title":"Exploitative leaders incite intergroup warfare in a social mammal","type":"article-journal","volume":"117"},"uris":["http://www.mendeley.com/documents/?uuid=02ab0601-1e72-4029-abf9-c28ace7de7e7"]},{"id":"ITEM-2","itemData":{"DOI":"10.1016/j.anbehav.2017.01.017","ISSN":"00033472","abstract":"Conflict between groups is a notable feature of many animal societies. Recent theoretical models suggest that violent intergroup conflict can shape patterns of within-group cooperation. However, despite its prevalence in social species, the adaptive significance of violent intergroup conflict has been little explored outside of humans and chimpanzees, Pan troglodytes. A barrier to current understanding of the role of intergroup conflict in the evolution of social behaviour is a lack of information on the causes and consequences of aggression between groups. Here, we examined the causes and fitness consequences of intergroup conflict in the banded mongoose, Mungos mungo, using a 16-year data set of observed intergroup interactions, life history and behaviour. Banded mongooses are cooperative breeders that live in highly territorial groups and engage in frequent, aggressive and violent intergroup interactions. We found that intensified population-wide competition for food and mates increased the probability of intergroup interactions, and that increased intergroup conflict was associated with periods in which groups were growing in size. Intergroup conflict had fitness costs in terms of reduced litter and adult survival but no cost to pregnant females: in fact, females were less likely to abort following an intergroup interaction than when there had been no recent intergroup conflict. Our results suggest that intergroup conflict has measurable costs to both individuals and groups in the long and short term, and that levels of conflict among groups could be high enough to affect patterns of within-group cooperative behaviour. Establishing the consequences of intergroup conflict in cooperative species can shed light on patterns of conflict and cooperation within groups and, in turn, facilitate our understanding of social evolution.","author":[{"dropping-particle":"","family":"Thompson","given":"Faye J.","non-dropping-particle":"","parse-names":false,"suffix":""},{"dropping-particle":"","family":"Marshall","given":"Harry H.","non-dropping-particle":"","parse-names":false,"suffix":""},{"dropping-particle":"","family":"Vitikainen","given":"Emma I.K.","non-dropping-particle":"","parse-names":false,"suffix":""},{"dropping-particle":"","family":"Cant","given":"Michael A.","non-dropping-particle":"","parse-names":false,"suffix":""}],"container-title":"Animal Behaviour","id":"ITEM-2","issued":{"date-parts":[["2017"]]},"page":"31-40","publisher":"Elsevier Ltd","title":"Causes and consequences of intergroup conflict in cooperative banded mongooses","type":"article-journal","volume":"126"},"uris":["http://www.mendeley.com/documents/?uuid=2d34b59d-da4f-4704-bf87-4d57ef5924ea","http://www.mendeley.com/documents/?uuid=7d6dea51-f4ac-4800-a978-3adf4f951485"]},{"id":"ITEM-3","itemData":{"DOI":"10.1016/j.cub.2010.04.021","ISSN":"09609822","PMID":"20620900","author":[{"dropping-particle":"","family":"Mitani","given":"John C.","non-dropping-particle":"","parse-names":false,"suffix":""},{"dropping-particle":"","family":"Watts","given":"David P.","non-dropping-particle":"","parse-names":false,"suffix":""},{"dropping-particle":"","family":"Amsler","given":"Sylvia J.","non-dropping-particle":"","parse-names":false,"suffix":""}],"container-title":"Current Biology","id":"ITEM-3","issue":"12","issued":{"date-parts":[["2010"]]},"page":"507-508","title":"Lethal intergroup aggression leads to territorial expansion in wild chimpanzees","type":"article-journal","volume":"20"},"uris":["http://www.mendeley.com/documents/?uuid=56b5d57a-e0c2-4e2f-9bc5-22de0cc55652","http://www.mendeley.com/documents/?uuid=8c9acc0b-0b2f-4ff5-899a-4e28ce395898","http://www.mendeley.com/documents/?uuid=802531fe-e7ec-4736-b7f7-47f513067dbe"]}],"mendeley":{"formattedCitation":"(9, 11, 13)","plainTextFormattedCitation":"(9, 11, 13)","previouslyFormattedCitation":"(9, 11, 13)"},"properties":{"noteIndex":0},"schema":"https://github.com/citation-style-language/schema/raw/master/csl-citation.json"}</w:instrText>
      </w:r>
      <w:r w:rsidR="00225944" w:rsidRPr="0054685E">
        <w:rPr>
          <w:rFonts w:ascii="Arial" w:hAnsi="Arial" w:cs="Arial"/>
        </w:rPr>
        <w:fldChar w:fldCharType="separate"/>
      </w:r>
      <w:r w:rsidRPr="0054685E">
        <w:rPr>
          <w:rFonts w:ascii="Arial" w:hAnsi="Arial" w:cs="Arial"/>
          <w:noProof/>
        </w:rPr>
        <w:t>(9, 11, 13)</w:t>
      </w:r>
      <w:r w:rsidR="00225944" w:rsidRPr="0054685E">
        <w:rPr>
          <w:rFonts w:ascii="Arial" w:hAnsi="Arial" w:cs="Arial"/>
        </w:rPr>
        <w:fldChar w:fldCharType="end"/>
      </w:r>
      <w:r w:rsidR="0082386D" w:rsidRPr="0054685E">
        <w:rPr>
          <w:rFonts w:ascii="Arial" w:hAnsi="Arial" w:cs="Arial"/>
        </w:rPr>
        <w:t xml:space="preserve">, </w:t>
      </w:r>
      <w:r w:rsidR="00225944" w:rsidRPr="0054685E">
        <w:rPr>
          <w:rFonts w:ascii="Arial" w:hAnsi="Arial" w:cs="Arial"/>
        </w:rPr>
        <w:t>are outweighed by the potential benefits of victory</w:t>
      </w:r>
      <w:r w:rsidR="0082386D" w:rsidRPr="0054685E">
        <w:rPr>
          <w:rFonts w:ascii="Arial" w:hAnsi="Arial" w:cs="Arial"/>
        </w:rPr>
        <w:t xml:space="preserve">, </w:t>
      </w:r>
      <w:r w:rsidR="00225944" w:rsidRPr="0054685E">
        <w:rPr>
          <w:rFonts w:ascii="Arial" w:hAnsi="Arial" w:cs="Arial"/>
        </w:rPr>
        <w:t xml:space="preserve">e.g. the expansion of territory </w:t>
      </w:r>
      <w:r w:rsidR="00225944" w:rsidRPr="0054685E">
        <w:rPr>
          <w:rFonts w:ascii="Arial" w:hAnsi="Arial" w:cs="Arial"/>
        </w:rPr>
        <w:fldChar w:fldCharType="begin" w:fldLock="1"/>
      </w:r>
      <w:r w:rsidRPr="0054685E">
        <w:rPr>
          <w:rFonts w:ascii="Arial" w:hAnsi="Arial" w:cs="Arial"/>
        </w:rPr>
        <w:instrText>ADDIN CSL_CITATION {"citationItems":[{"id":"ITEM-1","itemData":{"ISSN":"0962-8452","author":[{"dropping-particle":"","family":"Dyble","given":"Mark","non-dropping-particle":"","parse-names":false,"suffix":""},{"dropping-particle":"","family":"Houslay","given":"Thomas M","non-dropping-particle":"","parse-names":false,"suffix":""},{"dropping-particle":"","family":"Manser","given":"Marta B","non-dropping-particle":"","parse-names":false,"suffix":""},{"dropping-particle":"","family":"Clutton-Brock","given":"Tim","non-dropping-particle":"","parse-names":false,"suffix":""}],"container-title":"Proceedings of the Royal Society B","id":"ITEM-1","issue":"1917","issued":{"date-parts":[["2019"]]},"page":"20191993","publisher":"The Royal Society","title":"Intergroup aggression in meerkats","type":"article-journal","volume":"286"},"uris":["http://www.mendeley.com/documents/?uuid=4cef6472-7f13-43a5-ab59-a0ba0c1aee3a"]},{"id":"ITEM-2","itemData":{"DOI":"10.1016/j.cub.2010.04.021","ISSN":"09609822","PMID":"20620900","author":[{"dropping-particle":"","family":"Mitani","given":"John C.","non-dropping-particle":"","parse-names":false,"suffix":""},{"dropping-particle":"","family":"Watts","given":"David P.","non-dropping-particle":"","parse-names":false,"suffix":""},{"dropping-particle":"","family":"Amsler","given":"Sylvia J.","non-dropping-particle":"","parse-names":false,"suffix":""}],"container-title":"Current Biology","id":"ITEM-2","issue":"12","issued":{"date-parts":[["2010"]]},"page":"507-508","title":"Lethal intergroup aggression leads to territorial expansion in wild chimpanzees","type":"article-journal","volume":"20"},"uris":["http://www.mendeley.com/documents/?uuid=56b5d57a-e0c2-4e2f-9bc5-22de0cc55652","http://www.mendeley.com/documents/?uuid=8c9acc0b-0b2f-4ff5-899a-4e28ce395898"]}],"mendeley":{"formattedCitation":"(9, 14)","plainTextFormattedCitation":"(9, 14)","previouslyFormattedCitation":"(9, 14)"},"properties":{"noteIndex":0},"schema":"https://github.com/citation-style-language/schema/raw/master/csl-citation.json"}</w:instrText>
      </w:r>
      <w:r w:rsidR="00225944" w:rsidRPr="0054685E">
        <w:rPr>
          <w:rFonts w:ascii="Arial" w:hAnsi="Arial" w:cs="Arial"/>
        </w:rPr>
        <w:fldChar w:fldCharType="separate"/>
      </w:r>
      <w:r w:rsidRPr="0054685E">
        <w:rPr>
          <w:rFonts w:ascii="Arial" w:hAnsi="Arial" w:cs="Arial"/>
          <w:noProof/>
        </w:rPr>
        <w:t>(9, 14)</w:t>
      </w:r>
      <w:r w:rsidR="00225944" w:rsidRPr="0054685E">
        <w:rPr>
          <w:rFonts w:ascii="Arial" w:hAnsi="Arial" w:cs="Arial"/>
        </w:rPr>
        <w:fldChar w:fldCharType="end"/>
      </w:r>
      <w:r w:rsidR="00225944" w:rsidRPr="0054685E">
        <w:rPr>
          <w:rFonts w:ascii="Arial" w:hAnsi="Arial" w:cs="Arial"/>
        </w:rPr>
        <w:t>, access to limited resource</w:t>
      </w:r>
      <w:r w:rsidR="0031264B" w:rsidRPr="0054685E">
        <w:rPr>
          <w:rFonts w:ascii="Arial" w:hAnsi="Arial" w:cs="Arial"/>
        </w:rPr>
        <w:t>s</w:t>
      </w:r>
      <w:r w:rsidR="00225944" w:rsidRPr="0054685E">
        <w:rPr>
          <w:rFonts w:ascii="Arial" w:hAnsi="Arial" w:cs="Arial"/>
        </w:rPr>
        <w:t xml:space="preserve"> </w:t>
      </w:r>
      <w:r w:rsidR="00225944" w:rsidRPr="0054685E">
        <w:rPr>
          <w:rFonts w:ascii="Arial" w:hAnsi="Arial" w:cs="Arial"/>
        </w:rPr>
        <w:fldChar w:fldCharType="begin" w:fldLock="1"/>
      </w:r>
      <w:r w:rsidRPr="0054685E">
        <w:rPr>
          <w:rFonts w:ascii="Arial" w:hAnsi="Arial" w:cs="Arial"/>
        </w:rPr>
        <w:instrText>ADDIN CSL_CITATION {"citationItems":[{"id":"ITEM-1","itemData":{"DOI":"10.1073/pnas.1412287112","ISSN":"10916490","PMID":"25548190","abstract":"Intergroup conflict is a persistent feature of many human societies yet little is known about why individuals participate when doing so imposes a mortality risk. To evaluate whether participation in warfare is associated with reproductive benefits, we present data on participation in small-scale livestock raids among the Nyangatom, a group of nomadic pastoralists in East Africa. Nyangatom marriages require the exchange of a significant amount of bridewealth in the form of livestock. Raids are usually intended to capture livestock, which raises the question of whether and how these livestock are converted into reproductive opportunities. Over the short term, raiders do not have a greater number of wives or children than nonraiders. However, elders who were identified as prolific raiders in their youth have more wives and children than other elders. Raiders were not more likely to come from families with fewer older maternal sisters or a greater number of older maternal brothers. Our results suggest that in this cultural context raiding provides opportunities for increased reproductive success over the lifetime.","author":[{"dropping-particle":"","family":"Glowacki","given":"Luke","non-dropping-particle":"","parse-names":false,"suffix":""},{"dropping-particle":"","family":"Wrangham","given":"Richard","non-dropping-particle":"","parse-names":false,"suffix":""}],"container-title":"Proceedings of the National Academy of Sciences of the United States of America","id":"ITEM-1","issue":"2","issued":{"date-parts":[["2015"]]},"page":"348-353","title":"Warfare and reproductive success in a tribal population","type":"article-journal","volume":"112"},"uris":["http://www.mendeley.com/documents/?uuid=2b0fde31-71ab-40b7-9895-53700f92802b","http://www.mendeley.com/documents/?uuid=8262d08c-cb78-409e-815d-3f75831ed37f"]},{"id":"ITEM-2","itemData":{"DOI":"10.1016/j.anbehav.2017.01.017","ISSN":"00033472","abstract":"Conflict between groups is a notable feature of many animal societies. Recent theoretical models suggest that violent intergroup conflict can shape patterns of within-group cooperation. However, despite its prevalence in social species, the adaptive significance of violent intergroup conflict has been little explored outside of humans and chimpanzees, Pan troglodytes. A barrier to current understanding of the role of intergroup conflict in the evolution of social behaviour is a lack of information on the causes and consequences of aggression between groups. Here, we examined the causes and fitness consequences of intergroup conflict in the banded mongoose, Mungos mungo, using a 16-year data set of observed intergroup interactions, life history and behaviour. Banded mongooses are cooperative breeders that live in highly territorial groups and engage in frequent, aggressive and violent intergroup interactions. We found that intensified population-wide competition for food and mates increased the probability of intergroup interactions, and that increased intergroup conflict was associated with periods in which groups were growing in size. Intergroup conflict had fitness costs in terms of reduced litter and adult survival but no cost to pregnant females: in fact, females were less likely to abort following an intergroup interaction than when there had been no recent intergroup conflict. Our results suggest that intergroup conflict has measurable costs to both individuals and groups in the long and short term, and that levels of conflict among groups could be high enough to affect patterns of within-group cooperative behaviour. Establishing the consequences of intergroup conflict in cooperative species can shed light on patterns of conflict and cooperation within groups and, in turn, facilitate our understanding of social evolution.","author":[{"dropping-particle":"","family":"Thompson","given":"Faye J.","non-dropping-particle":"","parse-names":false,"suffix":""},{"dropping-particle":"","family":"Marshall","given":"Harry H.","non-dropping-particle":"","parse-names":false,"suffix":""},{"dropping-particle":"","family":"Vitikainen","given":"Emma I.K.","non-dropping-particle":"","parse-names":false,"suffix":""},{"dropping-particle":"","family":"Cant","given":"Michael A.","non-dropping-particle":"","parse-names":false,"suffix":""}],"container-title":"Animal Behaviour","id":"ITEM-2","issued":{"date-parts":[["2017"]]},"page":"31-40","publisher":"Elsevier Ltd","title":"Causes and consequences of intergroup conflict in cooperative banded mongooses","type":"article-journal","volume":"126"},"uris":["http://www.mendeley.com/documents/?uuid=2d34b59d-da4f-4704-bf87-4d57ef5924ea","http://www.mendeley.com/documents/?uuid=7d6dea51-f4ac-4800-a978-3adf4f951485"]},{"id":"ITEM-3","itemData":{"DOI":"10.1073/pnas.1701582114","ISSN":"10916490","abstract":"How can collective action evolve when individuals benefit from cooperation regardless of whether they pay its participation costs? According to one influential perspective, collective action problems are common, especially when groups are large, but may be solved when individuals who have more to gain from the collective good or can produce it at low costs provide it to others as a byproduct. Several results from a 20-y study of one of the most striking examples of collective action in nonhuman animals, territorial boundary patrolling by male chimpanzees, are consistent with these ideas. Individuals were more likely to patrol when (i) they had more to gain because they had many offspring in the group; (ii) they incurred relatively low costs because of their high dominance rank and superior physical condition; and (iii) the group size was relatively small. However, several other findings were better explained by group augmentation theory, which proposes that individuals should bear the short-term costs of collective action even when they have little to gain immediately if such action leads to increases in group size and long-term increases in reproductive success. In support of this theory, (i) individual patrolling effort was higher and less variable than participation in intergroup aggression in other primate species; (ii) males often patrolled when they had no offspring or maternal relatives in the group; and (iii) the aggregate patrolling effort of the group did not decrease with group size. We propose that group augmentation theory deserves more consideration in research on collective action.","author":[{"dropping-particle":"","family":"Langergraber","given":"Kevin E.","non-dropping-particle":"","parse-names":false,"suffix":""},{"dropping-particle":"","family":"Watts","given":"David P.","non-dropping-particle":"","parse-names":false,"suffix":""},{"dropping-particle":"","family":"Vigilant","given":"Linda","non-dropping-particle":"","parse-names":false,"suffix":""},{"dropping-particle":"","family":"Mitani","given":"John C.","non-dropping-particle":"","parse-names":false,"suffix":""},{"dropping-particle":"","family":"Cheney","given":"Dorothy L.","non-dropping-particle":"","parse-names":false,"suffix":""}],"container-title":"Proceedings of the National Academy of Sciences of the United States of America","id":"ITEM-3","issue":"28","issued":{"date-parts":[["2017"]]},"page":"7337-7342","title":"Group augmentation, collective action, and territorial boundary patrols by male chimpanzees","type":"article-journal","volume":"114"},"uris":["http://www.mendeley.com/documents/?uuid=75815660-a724-4d5d-8ce5-93e19719e088","http://www.mendeley.com/documents/?uuid=88ce16fc-738c-4d69-92a3-171c9674fbd3","http://www.mendeley.com/documents/?uuid=c2043aba-3339-4417-ac52-c467f9ca03d1"]},{"id":"ITEM-4","itemData":{"DOI":"10.1016/j.anbehav.2016.10.015","ISSN":"00033472","abstract":"In group-living species, conflicts between groups frequently involve multiple individuals participating in aggression towards the opposing group. Although defence is a collective action, individuals differ in their motivations. For males, the spatiotemporal distribution of resources should determine whether they defend food or mates. Although resource defence as a male mating strategy has been demonstrated primarily in unimale social systems, males in multimale groups generally directly defend access to females. I examined the factors affecting individual assessment of the costs and benefits of participation in aggressive intergroup encounters among tufted capuchin monkeys, Sapajus (Cebus apella) nigritus, at Iguazú National Park, Argentina. Through provisioning and playback experiments I show that male aggression during intergroup encounters in tufted capuchin monkeys is directly related to the presence of a high-quality food resource, whereas behaviours more consistent with direct mate defence were not apparent. Although males and females demonstrated concordant strategies, male responses were stronger than those of females, but no differences were observed between dominant and subordinate males in the presence of a defendable food resource. Resident females may be manipulating male–male competition within groups, using males as ‘hired guns’ to increase access to food resources, thereby increasing infant survivorship and decreasing interbirth intervals. In this population, intersexual conflict, which is often associated with infanticide and sexual coercion in nonhuman primates, has promoted cooperation between the sexes.","author":[{"dropping-particle":"","family":"Scarry","given":"Clara J.","non-dropping-particle":"","parse-names":false,"suffix":""}],"container-title":"Animal Behaviour","id":"ITEM-4","issued":{"date-parts":[["2017"]]},"page":"169-178","publisher":"Elsevier Ltd","title":"Male resource defence during intergroup aggression among tufted capuchin monkeys","type":"article-journal","volume":"123"},"uris":["http://www.mendeley.com/documents/?uuid=3c46662a-7d5b-44bb-9379-304f4da605bd"]},{"id":"ITEM-5","itemData":{"ISSN":"0027-8424","author":[{"dropping-particle":"","family":"Johnstone","given":"Rufus A","non-dropping-particle":"","parse-names":false,"suffix":""},{"dropping-particle":"","family":"Cant","given":"Michael A","non-dropping-particle":"","parse-names":false,"suffix":""},{"dropping-particle":"","family":"Cram","given":"Dominic","non-dropping-particle":"","parse-names":false,"suffix":""},{"dropping-particle":"","family":"Thompson","given":"Faye J","non-dropping-particle":"","parse-names":false,"suffix":""}],"container-title":"Proceedings of the National Academy of Sciences","id":"ITEM-5","issue":"47","issued":{"date-parts":[["2020"]]},"page":"29759-29766","publisher":"National Acad Sciences","title":"Exploitative leaders incite intergroup warfare in a social mammal","type":"article-journal","volume":"117"},"uris":["http://www.mendeley.com/documents/?uuid=02ab0601-1e72-4029-abf9-c28ace7de7e7"]}],"mendeley":{"formattedCitation":"(8, 11, 13, 15, 16)","plainTextFormattedCitation":"(8, 11, 13, 15, 16)","previouslyFormattedCitation":"(8, 11, 13, 15, 16)"},"properties":{"noteIndex":0},"schema":"https://github.com/citation-style-language/schema/raw/master/csl-citation.json"}</w:instrText>
      </w:r>
      <w:r w:rsidR="00225944" w:rsidRPr="0054685E">
        <w:rPr>
          <w:rFonts w:ascii="Arial" w:hAnsi="Arial" w:cs="Arial"/>
        </w:rPr>
        <w:fldChar w:fldCharType="separate"/>
      </w:r>
      <w:r w:rsidRPr="0054685E">
        <w:rPr>
          <w:rFonts w:ascii="Arial" w:hAnsi="Arial" w:cs="Arial"/>
          <w:noProof/>
        </w:rPr>
        <w:t>(8, 11, 13, 15, 16)</w:t>
      </w:r>
      <w:r w:rsidR="00225944" w:rsidRPr="0054685E">
        <w:rPr>
          <w:rFonts w:ascii="Arial" w:hAnsi="Arial" w:cs="Arial"/>
        </w:rPr>
        <w:fldChar w:fldCharType="end"/>
      </w:r>
      <w:r w:rsidR="00225944" w:rsidRPr="0054685E">
        <w:rPr>
          <w:rFonts w:ascii="Arial" w:hAnsi="Arial" w:cs="Arial"/>
        </w:rPr>
        <w:t xml:space="preserve"> or increases to prestige, status and reputation </w:t>
      </w:r>
      <w:r w:rsidR="00225944" w:rsidRPr="0054685E">
        <w:rPr>
          <w:rFonts w:ascii="Arial" w:hAnsi="Arial" w:cs="Arial"/>
        </w:rPr>
        <w:fldChar w:fldCharType="begin" w:fldLock="1"/>
      </w:r>
      <w:r w:rsidRPr="0054685E">
        <w:rPr>
          <w:rFonts w:ascii="Arial" w:hAnsi="Arial" w:cs="Arial"/>
        </w:rPr>
        <w:instrText>ADDIN CSL_CITATION {"citationItems":[{"id":"ITEM-1","itemData":{"DOI":"10.1177/1368430219838615","ISSN":"14617188","abstract":"Previous research has shown that honor culture and honor ideology enhance interpersonal and intergroup aggressiveness at the individual level. This study aimed to examine collective-level relationships among honor culture, social rewards for warriors, and intergroup conflict. To demonstrate these relationships, I used the Standard Cross-Cultural Sample, which contains data on 186 mainly preindustrial societies from all over the world. The analysis demonstrated that honor culture, which values males’ toughness and aggression, has a positive relationship with frequency of intergroup conflicts. In addition, social rewards (praise, prestige, and status) for warriors mediated the relationship between honor culture and frequency of intergroup conflict. These results imply that the collective-level processes of honor culture enhance intergroup conflicts through the social reputations of warriors who participate in war.","author":[{"dropping-particle":"","family":"Nawata","given":"Kengo","non-dropping-particle":"","parse-names":false,"suffix":""}],"container-title":"Group Processes and Intergroup Relations","id":"ITEM-1","issue":"4","issued":{"date-parts":[["2020"]]},"page":"598-611","title":"A glorious warrior in war: Cross-cultural evidence of honor culture, social rewards for warriors, and intergroup conflict","type":"article-journal","volume":"23"},"uris":["http://www.mendeley.com/documents/?uuid=49f90bd9-e393-477d-940f-e9349577a982","http://www.mendeley.com/documents/?uuid=2344bcbf-4a9e-4081-a8b1-2d74ab6e84cd"]}],"mendeley":{"formattedCitation":"(17)","plainTextFormattedCitation":"(17)","previouslyFormattedCitation":"(17)"},"properties":{"noteIndex":0},"schema":"https://github.com/citation-style-language/schema/raw/master/csl-citation.json"}</w:instrText>
      </w:r>
      <w:r w:rsidR="00225944" w:rsidRPr="0054685E">
        <w:rPr>
          <w:rFonts w:ascii="Arial" w:hAnsi="Arial" w:cs="Arial"/>
        </w:rPr>
        <w:fldChar w:fldCharType="separate"/>
      </w:r>
      <w:r w:rsidRPr="0054685E">
        <w:rPr>
          <w:rFonts w:ascii="Arial" w:hAnsi="Arial" w:cs="Arial"/>
          <w:noProof/>
        </w:rPr>
        <w:t>(17)</w:t>
      </w:r>
      <w:r w:rsidR="00225944" w:rsidRPr="0054685E">
        <w:rPr>
          <w:rFonts w:ascii="Arial" w:hAnsi="Arial" w:cs="Arial"/>
        </w:rPr>
        <w:fldChar w:fldCharType="end"/>
      </w:r>
      <w:r w:rsidR="00225944" w:rsidRPr="0054685E">
        <w:rPr>
          <w:rFonts w:ascii="Arial" w:hAnsi="Arial" w:cs="Arial"/>
        </w:rPr>
        <w:t xml:space="preserve">. However, this simple understanding – </w:t>
      </w:r>
      <w:r w:rsidR="00280B72" w:rsidRPr="0054685E">
        <w:rPr>
          <w:rFonts w:ascii="Arial" w:hAnsi="Arial" w:cs="Arial"/>
        </w:rPr>
        <w:t xml:space="preserve">that </w:t>
      </w:r>
      <w:r w:rsidR="00225944" w:rsidRPr="0054685E">
        <w:rPr>
          <w:rFonts w:ascii="Arial" w:hAnsi="Arial" w:cs="Arial"/>
        </w:rPr>
        <w:t>war</w:t>
      </w:r>
      <w:r w:rsidR="00BA5F19" w:rsidRPr="0054685E">
        <w:rPr>
          <w:rFonts w:ascii="Arial" w:hAnsi="Arial" w:cs="Arial"/>
        </w:rPr>
        <w:t xml:space="preserve"> </w:t>
      </w:r>
      <w:r w:rsidR="00C25BA4" w:rsidRPr="0054685E">
        <w:rPr>
          <w:rFonts w:ascii="Arial" w:hAnsi="Arial" w:cs="Arial"/>
        </w:rPr>
        <w:t>should evolve</w:t>
      </w:r>
      <w:r w:rsidR="00225944" w:rsidRPr="0054685E">
        <w:rPr>
          <w:rFonts w:ascii="Arial" w:hAnsi="Arial" w:cs="Arial"/>
        </w:rPr>
        <w:t xml:space="preserve"> when </w:t>
      </w:r>
      <w:r w:rsidR="0078117F" w:rsidRPr="0054685E">
        <w:rPr>
          <w:rFonts w:ascii="Arial" w:hAnsi="Arial" w:cs="Arial"/>
        </w:rPr>
        <w:t xml:space="preserve">the </w:t>
      </w:r>
      <w:r w:rsidR="00225944" w:rsidRPr="0054685E">
        <w:rPr>
          <w:rFonts w:ascii="Arial" w:hAnsi="Arial" w:cs="Arial"/>
        </w:rPr>
        <w:t>benefits are greater than</w:t>
      </w:r>
      <w:r w:rsidR="0078117F" w:rsidRPr="0054685E">
        <w:rPr>
          <w:rFonts w:ascii="Arial" w:hAnsi="Arial" w:cs="Arial"/>
        </w:rPr>
        <w:t xml:space="preserve"> the</w:t>
      </w:r>
      <w:r w:rsidR="00225944" w:rsidRPr="0054685E">
        <w:rPr>
          <w:rFonts w:ascii="Arial" w:hAnsi="Arial" w:cs="Arial"/>
        </w:rPr>
        <w:t xml:space="preserve"> costs – becomes more </w:t>
      </w:r>
      <w:r w:rsidR="00C0744F" w:rsidRPr="0054685E">
        <w:rPr>
          <w:rFonts w:ascii="Arial" w:hAnsi="Arial" w:cs="Arial"/>
        </w:rPr>
        <w:t xml:space="preserve">complicated </w:t>
      </w:r>
      <w:r w:rsidR="00225944" w:rsidRPr="0054685E">
        <w:rPr>
          <w:rFonts w:ascii="Arial" w:hAnsi="Arial" w:cs="Arial"/>
        </w:rPr>
        <w:t>when considering heterogenous groups</w:t>
      </w:r>
      <w:r w:rsidR="0054685E" w:rsidRPr="0054685E">
        <w:rPr>
          <w:rFonts w:ascii="Arial" w:hAnsi="Arial" w:cs="Arial"/>
        </w:rPr>
        <w:t xml:space="preserve"> </w:t>
      </w:r>
      <w:r w:rsidR="0054685E" w:rsidRPr="0054685E">
        <w:rPr>
          <w:rFonts w:ascii="Arial" w:hAnsi="Arial" w:cs="Arial"/>
        </w:rPr>
        <w:fldChar w:fldCharType="begin" w:fldLock="1"/>
      </w:r>
      <w:r w:rsidR="0054685E" w:rsidRPr="0054685E">
        <w:rPr>
          <w:rFonts w:ascii="Arial" w:hAnsi="Arial" w:cs="Arial"/>
        </w:rPr>
        <w:instrText>ADDIN CSL_CITATION {"citationItems":[{"id":"ITEM-1","itemData":{"DOI":"10.1098/rstb.2015.0016","ISSN":"14712970","abstract":"I review the theoretical and experimental literature on the collective action problem in groups whose members differ in various characteristics affecting individual costs, benefits and preferences in collective actions. I focus on evolutionary models that predict how individual efforts and fitnesses, group efforts and the amount of produced collective goods depend on the group’s size and heterogeneity, as well as on the benefit and cost functions and parameters. I consider collective actions that aim to overcome the challenges from nature or win competition with neighbouring groups of co-specifics. I show that the largest contributors towards production of collective goods will typically be group members with the highest stake in it or for whom the effort is least costly, or those who have the largest capability or initial endowment. Under some conditions, such group members end up with smaller net pay-offs than the rest of the group. That is, they effectively behave as altruists. With weak nonlinearity in benefit and cost functions, the group effort typically decreases with group size and increases with within-group heterogeneity. With strong nonlinearity in benefit and cost functions, these patterns are reversed. I discuss the implications of theoretical results for animal behaviour, human origins and psychology.","author":[{"dropping-particle":"","family":"Gavrilets","given":"Sergey","non-dropping-particle":"","parse-names":false,"suffix":""}],"container-title":"Philosophical Transactions of the Royal Society B: Biological Sciences","id":"ITEM-1","issue":"1683","issued":{"date-parts":[["2015"]]},"title":"Collective action problem in heterogeneous groups","type":"article-journal","volume":"370"},"uris":["http://www.mendeley.com/documents/?uuid=53e78757-e768-4251-865c-6083c76a9b31"]}],"mendeley":{"formattedCitation":"(18)","plainTextFormattedCitation":"(18)"},"properties":{"noteIndex":0},"schema":"https://github.com/citation-style-language/schema/raw/master/csl-citation.json"}</w:instrText>
      </w:r>
      <w:r w:rsidR="0054685E" w:rsidRPr="0054685E">
        <w:rPr>
          <w:rFonts w:ascii="Arial" w:hAnsi="Arial" w:cs="Arial"/>
        </w:rPr>
        <w:fldChar w:fldCharType="separate"/>
      </w:r>
      <w:r w:rsidR="0054685E" w:rsidRPr="0054685E">
        <w:rPr>
          <w:rFonts w:ascii="Arial" w:hAnsi="Arial" w:cs="Arial"/>
          <w:noProof/>
        </w:rPr>
        <w:t>(18)</w:t>
      </w:r>
      <w:r w:rsidR="0054685E" w:rsidRPr="0054685E">
        <w:rPr>
          <w:rFonts w:ascii="Arial" w:hAnsi="Arial" w:cs="Arial"/>
        </w:rPr>
        <w:fldChar w:fldCharType="end"/>
      </w:r>
      <w:r w:rsidR="00397CA0" w:rsidRPr="0054685E">
        <w:rPr>
          <w:rFonts w:ascii="Arial" w:hAnsi="Arial" w:cs="Arial"/>
        </w:rPr>
        <w:t>.</w:t>
      </w:r>
      <w:r w:rsidR="00225944" w:rsidRPr="0054685E">
        <w:rPr>
          <w:rFonts w:ascii="Arial" w:hAnsi="Arial" w:cs="Arial"/>
        </w:rPr>
        <w:t xml:space="preserve"> </w:t>
      </w:r>
    </w:p>
    <w:p w14:paraId="0D958A77" w14:textId="77777777" w:rsidR="006A5FBB" w:rsidRPr="0054685E" w:rsidRDefault="006A5FBB" w:rsidP="006A5FBB">
      <w:pPr>
        <w:pStyle w:val="CommentText"/>
        <w:rPr>
          <w:rFonts w:ascii="Arial" w:hAnsi="Arial" w:cs="Arial"/>
        </w:rPr>
      </w:pPr>
    </w:p>
    <w:p w14:paraId="15DD89FB" w14:textId="1761BE49" w:rsidR="00225944" w:rsidRPr="0054685E" w:rsidRDefault="003E256D" w:rsidP="00225944">
      <w:pPr>
        <w:spacing w:line="480" w:lineRule="auto"/>
        <w:jc w:val="both"/>
        <w:rPr>
          <w:rFonts w:ascii="Arial" w:hAnsi="Arial" w:cs="Arial"/>
        </w:rPr>
      </w:pPr>
      <w:r w:rsidRPr="0054685E">
        <w:rPr>
          <w:rFonts w:ascii="Arial" w:hAnsi="Arial" w:cs="Arial"/>
        </w:rPr>
        <w:t>Social g</w:t>
      </w:r>
      <w:r w:rsidR="00225944" w:rsidRPr="0054685E">
        <w:rPr>
          <w:rFonts w:ascii="Arial" w:hAnsi="Arial" w:cs="Arial"/>
        </w:rPr>
        <w:t>roups are intrinsically heterogeneous</w:t>
      </w:r>
      <w:r w:rsidR="00704807" w:rsidRPr="0054685E">
        <w:rPr>
          <w:rFonts w:ascii="Arial" w:hAnsi="Arial" w:cs="Arial"/>
        </w:rPr>
        <w:t xml:space="preserve"> </w:t>
      </w:r>
      <w:r w:rsidR="00704807" w:rsidRPr="0054685E">
        <w:rPr>
          <w:rFonts w:ascii="Arial" w:hAnsi="Arial" w:cs="Arial"/>
        </w:rPr>
        <w:fldChar w:fldCharType="begin" w:fldLock="1"/>
      </w:r>
      <w:r w:rsidR="0054685E" w:rsidRPr="0054685E">
        <w:rPr>
          <w:rFonts w:ascii="Arial" w:hAnsi="Arial" w:cs="Arial"/>
        </w:rPr>
        <w:instrText>ADDIN CSL_CITATION {"citationItems":[{"id":"ITEM-1","itemData":{"DOI":"10.1016/j.tree.2019.11.001","ISSN":"01695347","PMID":"31879039","abstract":"Social grouping is omnipresent in the animal kingdom. Considerable research has focused on understanding how animal groups form and function, including how collective behaviour emerges via self-organising mechanisms and how phenotypic variation drives the behaviour and functioning of animal groups. However, we still lack a mechanistic understanding of the role of phenotypic variation in collective animal behaviour. Here we present a common framework to quantify individual heterogeneity and synthesise the literature to systematically explain and predict its role in collective behaviour across species, contexts, and traits. We show that individual heterogeneity provides a key intermediary mechanism with broad consequences for sociality (e.g., group structure, functioning), ecology (e.g., response to environmental change), and evolution. We also outline a roadmap for future research.","author":[{"dropping-particle":"","family":"Jolles","given":"Jolle W.","non-dropping-particle":"","parse-names":false,"suffix":""},{"dropping-particle":"","family":"King","given":"Andrew J.","non-dropping-particle":"","parse-names":false,"suffix":""},{"dropping-particle":"","family":"Killen","given":"Shaun S.","non-dropping-particle":"","parse-names":false,"suffix":""}],"container-title":"Trends in Ecology and Evolution","id":"ITEM-1","issue":"3","issued":{"date-parts":[["2020"]]},"page":"278-291","publisher":"Elsevier Inc.","title":"The Role of Individual Heterogeneity in Collective Animal Behaviour","type":"article-journal","volume":"35"},"uris":["http://www.mendeley.com/documents/?uuid=a1f47d5e-c89e-4c9c-b8f2-b56dcf8cb4d0","http://www.mendeley.com/documents/?uuid=94188c2b-d9d9-4a62-872c-1f5e6e4bcd7e"]}],"mendeley":{"formattedCitation":"(19)","plainTextFormattedCitation":"(19)","previouslyFormattedCitation":"(18)"},"properties":{"noteIndex":0},"schema":"https://github.com/citation-style-language/schema/raw/master/csl-citation.json"}</w:instrText>
      </w:r>
      <w:r w:rsidR="00704807" w:rsidRPr="0054685E">
        <w:rPr>
          <w:rFonts w:ascii="Arial" w:hAnsi="Arial" w:cs="Arial"/>
        </w:rPr>
        <w:fldChar w:fldCharType="separate"/>
      </w:r>
      <w:r w:rsidR="0054685E" w:rsidRPr="0054685E">
        <w:rPr>
          <w:rFonts w:ascii="Arial" w:hAnsi="Arial" w:cs="Arial"/>
          <w:noProof/>
        </w:rPr>
        <w:t>(19)</w:t>
      </w:r>
      <w:r w:rsidR="00704807" w:rsidRPr="0054685E">
        <w:rPr>
          <w:rFonts w:ascii="Arial" w:hAnsi="Arial" w:cs="Arial"/>
        </w:rPr>
        <w:fldChar w:fldCharType="end"/>
      </w:r>
      <w:r w:rsidR="00225944" w:rsidRPr="0054685E">
        <w:rPr>
          <w:rFonts w:ascii="Arial" w:hAnsi="Arial" w:cs="Arial"/>
        </w:rPr>
        <w:t xml:space="preserve">, with members </w:t>
      </w:r>
      <w:r w:rsidR="00C11C68" w:rsidRPr="0054685E">
        <w:rPr>
          <w:rFonts w:ascii="Arial" w:hAnsi="Arial" w:cs="Arial"/>
        </w:rPr>
        <w:t xml:space="preserve">that </w:t>
      </w:r>
      <w:r w:rsidRPr="0054685E">
        <w:rPr>
          <w:rFonts w:ascii="Arial" w:hAnsi="Arial" w:cs="Arial"/>
        </w:rPr>
        <w:t>may</w:t>
      </w:r>
      <w:r w:rsidR="00225944" w:rsidRPr="0054685E">
        <w:rPr>
          <w:rFonts w:ascii="Arial" w:hAnsi="Arial" w:cs="Arial"/>
        </w:rPr>
        <w:t xml:space="preserve"> differ in leadership status</w:t>
      </w:r>
      <w:r w:rsidR="00C9585E" w:rsidRPr="0054685E">
        <w:rPr>
          <w:rFonts w:ascii="Arial" w:hAnsi="Arial" w:cs="Arial"/>
        </w:rPr>
        <w:t xml:space="preserve"> </w:t>
      </w:r>
      <w:r w:rsidRPr="0054685E">
        <w:rPr>
          <w:rFonts w:ascii="Arial" w:hAnsi="Arial" w:cs="Arial"/>
        </w:rPr>
        <w:fldChar w:fldCharType="begin" w:fldLock="1"/>
      </w:r>
      <w:r w:rsidR="0054685E" w:rsidRPr="0054685E">
        <w:rPr>
          <w:rFonts w:ascii="Arial" w:hAnsi="Arial" w:cs="Arial"/>
        </w:rPr>
        <w:instrText>ADDIN CSL_CITATION {"citationItems":[{"id":"ITEM-1","itemData":{"DOI":"10.1016/j.tree.2015.09.013","ISSN":"01695347","PMID":"26552515","abstract":"Leadership is an active area of research in both the biological and social sciences. This review provides a transdisciplinary synthesis of biological and social-science views of leadership from an evolutionary perspective, and examines patterns of leadership in a set of small-scale human and non-human mammalian societies. We review empirical and theoretical work on leadership in four domains: movement, food acquisition, within-group conflict mediation, and between-group interactions. We categorize patterns of variation in leadership in five dimensions: distribution (across individuals), emergence (achieved versus inherited), power, relative payoff to leadership, and generality (across domains). We find that human leadership exhibits commonalities with and differences from the broader mammalian pattern, raising interesting theoretical and empirical issues. Leadership is an active research area in both biological and social sciences, but there has been limited synthesis within or across these areas; evolutionary theory can assist with such synthesis, but additional elements are needed for a robust comparative framework. Variation in leadership can be measured in multiple dimensions, including emergence (how does one become a leader?), distribution (how widely shared is leadership?), power (how much power do leaders wield over followers?), relative benefit (do leaders gain more or less than followers?), and generality (how likely are leaders in one domain, such as movement or conflict resolution, to lead in other domains?).A comparative framework based on these dimensions can reveal commonalities and differences among leaders in mammalian societies, including human societies.","author":[{"dropping-particle":"","family":"Smith","given":"Jennifer E.","non-dropping-particle":"","parse-names":false,"suffix":""},{"dropping-particle":"","family":"Gavrilets","given":"Sergey","non-dropping-particle":"","parse-names":false,"suffix":""},{"dropping-particle":"","family":"Mulder","given":"Monique Borgerhoff","non-dropping-particle":"","parse-names":false,"suffix":""},{"dropping-particle":"","family":"Hooper","given":"Paul L.","non-dropping-particle":"","parse-names":false,"suffix":""},{"dropping-particle":"El","family":"Mouden","given":"Claire","non-dropping-particle":"","parse-names":false,"suffix":""},{"dropping-particle":"","family":"Nettle","given":"Daniel","non-dropping-particle":"","parse-names":false,"suffix":""},{"dropping-particle":"","family":"Hauert","given":"Christoph","non-dropping-particle":"","parse-names":false,"suffix":""},{"dropping-particle":"","family":"Hill","given":"Kim","non-dropping-particle":"","parse-names":false,"suffix":""},{"dropping-particle":"","family":"Perry","given":"Susan","non-dropping-particle":"","parse-names":false,"suffix":""},{"dropping-particle":"","family":"Pusey","given":"Anne E.","non-dropping-particle":"","parse-names":false,"suffix":""},{"dropping-particle":"","family":"Vugt","given":"Mark","non-dropping-particle":"van","parse-names":false,"suffix":""},{"dropping-particle":"","family":"Smith","given":"Eric Alden","non-dropping-particle":"","parse-names":false,"suffix":""}],"container-title":"Trends in Ecology and Evolution","id":"ITEM-1","issue":"1","issued":{"date-parts":[["2016"]]},"page":"54-66","publisher":"Elsevier Ltd","title":"Leadership in Mammalian Societies: Emergence, Distribution, Power, and Payoff","type":"article-journal","volume":"31"},"uris":["http://www.mendeley.com/documents/?uuid=887eeba2-47c4-4816-a5ad-f6ac86e278ec"]}],"mendeley":{"formattedCitation":"(20)","plainTextFormattedCitation":"(20)","previouslyFormattedCitation":"(19)"},"properties":{"noteIndex":0},"schema":"https://github.com/citation-style-language/schema/raw/master/csl-citation.json"}</w:instrText>
      </w:r>
      <w:r w:rsidRPr="0054685E">
        <w:rPr>
          <w:rFonts w:ascii="Arial" w:hAnsi="Arial" w:cs="Arial"/>
        </w:rPr>
        <w:fldChar w:fldCharType="separate"/>
      </w:r>
      <w:r w:rsidR="0054685E" w:rsidRPr="0054685E">
        <w:rPr>
          <w:rFonts w:ascii="Arial" w:hAnsi="Arial" w:cs="Arial"/>
          <w:noProof/>
        </w:rPr>
        <w:t>(20)</w:t>
      </w:r>
      <w:r w:rsidRPr="0054685E">
        <w:rPr>
          <w:rFonts w:ascii="Arial" w:hAnsi="Arial" w:cs="Arial"/>
        </w:rPr>
        <w:fldChar w:fldCharType="end"/>
      </w:r>
      <w:r w:rsidR="00225944" w:rsidRPr="0054685E">
        <w:rPr>
          <w:rFonts w:ascii="Arial" w:hAnsi="Arial" w:cs="Arial"/>
        </w:rPr>
        <w:t>, social rank</w:t>
      </w:r>
      <w:r w:rsidR="00C9585E" w:rsidRPr="0054685E">
        <w:rPr>
          <w:rFonts w:ascii="Arial" w:hAnsi="Arial" w:cs="Arial"/>
        </w:rPr>
        <w:t xml:space="preserve"> </w:t>
      </w:r>
      <w:r w:rsidR="00322680" w:rsidRPr="0054685E">
        <w:rPr>
          <w:rFonts w:ascii="Arial" w:hAnsi="Arial" w:cs="Arial"/>
        </w:rPr>
        <w:fldChar w:fldCharType="begin" w:fldLock="1"/>
      </w:r>
      <w:r w:rsidR="0054685E" w:rsidRPr="0054685E">
        <w:rPr>
          <w:rFonts w:ascii="Arial" w:hAnsi="Arial" w:cs="Arial"/>
        </w:rPr>
        <w:instrText>ADDIN CSL_CITATION {"citationItems":[{"id":"ITEM-1","itemData":{"ISSN":"0960-9822","author":[{"dropping-particle":"","family":"King","given":"Andrew J","non-dropping-particle":"","parse-names":false,"suffix":""},{"dropping-particle":"","family":"Douglas","given":"C. M. S.","non-dropping-particle":"","parse-names":false,"suffix":""},{"dropping-particle":"","family":"Huchard","given":"E.","non-dropping-particle":"","parse-names":false,"suffix":""},{"dropping-particle":"","family":"Isaac","given":"N. J. B.","non-dropping-particle":"","parse-names":false,"suffix":""},{"dropping-particle":"","family":"Cowlishaw","given":"Guy","non-dropping-particle":"","parse-names":false,"suffix":""}],"container-title":"Current Biology","id":"ITEM-1","issue":"23","issued":{"date-parts":[["2008"]]},"page":"1833-1838","publisher":"Elsevier","title":"Dominance and affiliation mediate despotism in a social primate","type":"article-journal","volume":"18"},"uris":["http://www.mendeley.com/documents/?uuid=3b676785-c60b-4a7b-ab62-4cce0f2dcb09"]},{"id":"ITEM-2","itemData":{"DOI":"10.1016/j.anbehav.2016.10.034","ISSN":"00033472","abstract":"In social species, fighting in intergroup conflicts is one of the riskiest cooperative activities group members engage in, particularly for individuals of the smaller sex. In a number of species, female group members are significantly smaller than males, so the costs associated with intergroup aggression outweigh the potential benefits and females avoid participating. Studies conducted on species in which females are active participants have consistently found that they fight to defend access to food resources and that high-ranking females tend to be more active than low-rankers. However, additional factors may modulate the costs and benefits of participation, creating differences between individuals and variability within individuals over time. In this study, we investigated costs and benefits that potentially affect female vervet monkey, Chlorocebus aethiops pygerythrus, participation in intergroup conflicts. We observed the participation of 35 females in three groups, during 115 intergroup conflicts. Our findings suggest that female vervet monkeys defend access to valuable food resources, as well as to areas that are intensely used in the long term; however, rank also influenced female participation indicating that the potential benefits gained from resource defence vary with one's priority of access to these resources. We found that females were more likely to participate aggressively when they did not have an infant, and when they received more male support throughout the intergroup conflict, suggesting these factors influence the perceived risk, or costs, of intergroup aggression. Because we observed considerable temporal variability in both the proportion of female group members with infants and the number and identity of male group members (i.e. amount of male support provided), the relative fighting ability of neighbouring groups will inevitably fluctuate. Thus, our findings may help explain the lack of stable intergroup dominance relationships observed in many studies of intergroup conflict.","author":[{"dropping-particle":"","family":"Arseneau-Robar","given":"T. Jean M.","non-dropping-particle":"","parse-names":false,"suffix":""},{"dropping-particle":"","family":"Taucher","given":"Anouk L.","non-dropping-particle":"","parse-names":false,"suffix":""},{"dropping-particle":"","family":"Schnider","given":"Alessandra B.","non-dropping-particle":"","parse-names":false,"suffix":""},{"dropping-particle":"","family":"Schaik","given":"Carel P.","non-dropping-particle":"van","parse-names":false,"suffix":""},{"dropping-particle":"","family":"Willems","given":"Erik P.","non-dropping-particle":"","parse-names":false,"suffix":""}],"container-title":"Animal Behaviour","id":"ITEM-2","issued":{"date-parts":[["2017"]]},"page":"129-137","publisher":"Elsevier Ltd","title":"Intra- and interindividual differences in the costs and benefits of intergroup aggression in female vervet monkeys","type":"article-journal","volume":"123"},"uris":["http://www.mendeley.com/documents/?uuid=a615ad7e-9f06-4036-ad77-7dec65402fc4"]},{"id":"ITEM-3","itemData":{"DOI":"10.1016/j.tree.2019.11.001","ISSN":"01695347","PMID":"31879039","abstract":"Social grouping is omnipresent in the animal kingdom. Considerable research has focused on understanding how animal groups form and function, including how collective behaviour emerges via self-organising mechanisms and how phenotypic variation drives the behaviour and functioning of animal groups. However, we still lack a mechanistic understanding of the role of phenotypic variation in collective animal behaviour. Here we present a common framework to quantify individual heterogeneity and synthesise the literature to systematically explain and predict its role in collective behaviour across species, contexts, and traits. We show that individual heterogeneity provides a key intermediary mechanism with broad consequences for sociality (e.g., group structure, functioning), ecology (e.g., response to environmental change), and evolution. We also outline a roadmap for future research.","author":[{"dropping-particle":"","family":"Jolles","given":"Jolle W.","non-dropping-particle":"","parse-names":false,"suffix":""},{"dropping-particle":"","family":"King","given":"Andrew J.","non-dropping-particle":"","parse-names":false,"suffix":""},{"dropping-particle":"","family":"Killen","given":"Shaun S.","non-dropping-particle":"","parse-names":false,"suffix":""}],"container-title":"Trends in Ecology and Evolution","id":"ITEM-3","issue":"3","issued":{"date-parts":[["2020"]]},"page":"278-291","publisher":"Elsevier Inc.","title":"The Role of Individual Heterogeneity in Collective Animal Behaviour","type":"article-journal","volume":"35"},"uris":["http://www.mendeley.com/documents/?uuid=94188c2b-d9d9-4a62-872c-1f5e6e4bcd7e","http://www.mendeley.com/documents/?uuid=a1f47d5e-c89e-4c9c-b8f2-b56dcf8cb4d0"]},{"id":"ITEM-4","itemData":{"DOI":"10.1016/j.tree.2015.09.013","ISSN":"01695347","PMID":"26552515","abstract":"Leadership is an active area of research in both the biological and social sciences. This review provides a transdisciplinary synthesis of biological and social-science views of leadership from an evolutionary perspective, and examines patterns of leadership in a set of small-scale human and non-human mammalian societies. We review empirical and theoretical work on leadership in four domains: movement, food acquisition, within-group conflict mediation, and between-group interactions. We categorize patterns of variation in leadership in five dimensions: distribution (across individuals), emergence (achieved versus inherited), power, relative payoff to leadership, and generality (across domains). We find that human leadership exhibits commonalities with and differences from the broader mammalian pattern, raising interesting theoretical and empirical issues. Leadership is an active research area in both biological and social sciences, but there has been limited synthesis within or across these areas; evolutionary theory can assist with such synthesis, but additional elements are needed for a robust comparative framework. Variation in leadership can be measured in multiple dimensions, including emergence (how does one become a leader?), distribution (how widely shared is leadership?), power (how much power do leaders wield over followers?), relative benefit (do leaders gain more or less than followers?), and generality (how likely are leaders in one domain, such as movement or conflict resolution, to lead in other domains?).A comparative framework based on these dimensions can reveal commonalities and differences among leaders in mammalian societies, including human societies.","author":[{"dropping-particle":"","family":"Smith","given":"Jennifer E.","non-dropping-particle":"","parse-names":false,"suffix":""},{"dropping-particle":"","family":"Gavrilets","given":"Sergey","non-dropping-particle":"","parse-names":false,"suffix":""},{"dropping-particle":"","family":"Mulder","given":"Monique Borgerhoff","non-dropping-particle":"","parse-names":false,"suffix":""},{"dropping-particle":"","family":"Hooper","given":"Paul L.","non-dropping-particle":"","parse-names":false,"suffix":""},{"dropping-particle":"El","family":"Mouden","given":"Claire","non-dropping-particle":"","parse-names":false,"suffix":""},{"dropping-particle":"","family":"Nettle","given":"Daniel","non-dropping-particle":"","parse-names":false,"suffix":""},{"dropping-particle":"","family":"Hauert","given":"Christoph","non-dropping-particle":"","parse-names":false,"suffix":""},{"dropping-particle":"","family":"Hill","given":"Kim","non-dropping-particle":"","parse-names":false,"suffix":""},{"dropping-particle":"","family":"Perry","given":"Susan","non-dropping-particle":"","parse-names":false,"suffix":""},{"dropping-particle":"","family":"Pusey","given":"Anne E.","non-dropping-particle":"","parse-names":false,"suffix":""},{"dropping-particle":"","family":"Vugt","given":"Mark","non-dropping-particle":"van","parse-names":false,"suffix":""},{"dropping-particle":"","family":"Smith","given":"Eric Alden","non-dropping-particle":"","parse-names":false,"suffix":""}],"container-title":"Trends in Ecology and Evolution","id":"ITEM-4","issue":"1","issued":{"date-parts":[["2016"]]},"page":"54-66","publisher":"Elsevier Ltd","title":"Leadership in Mammalian Societies: Emergence, Distribution, Power, and Payoff","type":"article-journal","volume":"31"},"uris":["http://www.mendeley.com/documents/?uuid=887eeba2-47c4-4816-a5ad-f6ac86e278ec"]},{"id":"ITEM-5","itemData":{"ISSN":"0962-8452","author":[{"dropping-particle":"","family":"Dyble","given":"Mark","non-dropping-particle":"","parse-names":false,"suffix":""},{"dropping-particle":"","family":"Houslay","given":"Thomas M","non-dropping-particle":"","parse-names":false,"suffix":""},{"dropping-particle":"","family":"Manser","given":"Marta B","non-dropping-particle":"","parse-names":false,"suffix":""},{"dropping-particle":"","family":"Clutton-Brock","given":"Tim","non-dropping-particle":"","parse-names":false,"suffix":""}],"container-title":"Proceedings of the Royal Society B","id":"ITEM-5","issue":"1917","issued":{"date-parts":[["2019"]]},"page":"20191993","publisher":"The Royal Society","title":"Intergroup aggression in meerkats","type":"article-journal","volume":"286"},"uris":["http://www.mendeley.com/documents/?uuid=4cef6472-7f13-43a5-ab59-a0ba0c1aee3a"]}],"mendeley":{"formattedCitation":"(14, 19–22)","plainTextFormattedCitation":"(14, 19–22)","previouslyFormattedCitation":"(14, 18–21)"},"properties":{"noteIndex":0},"schema":"https://github.com/citation-style-language/schema/raw/master/csl-citation.json"}</w:instrText>
      </w:r>
      <w:r w:rsidR="00322680" w:rsidRPr="0054685E">
        <w:rPr>
          <w:rFonts w:ascii="Arial" w:hAnsi="Arial" w:cs="Arial"/>
        </w:rPr>
        <w:fldChar w:fldCharType="separate"/>
      </w:r>
      <w:r w:rsidR="0054685E" w:rsidRPr="0054685E">
        <w:rPr>
          <w:rFonts w:ascii="Arial" w:hAnsi="Arial" w:cs="Arial"/>
          <w:noProof/>
        </w:rPr>
        <w:t>(14, 19–22)</w:t>
      </w:r>
      <w:r w:rsidR="00322680" w:rsidRPr="0054685E">
        <w:rPr>
          <w:rFonts w:ascii="Arial" w:hAnsi="Arial" w:cs="Arial"/>
        </w:rPr>
        <w:fldChar w:fldCharType="end"/>
      </w:r>
      <w:r w:rsidR="00225944" w:rsidRPr="0054685E">
        <w:rPr>
          <w:rFonts w:ascii="Arial" w:hAnsi="Arial" w:cs="Arial"/>
        </w:rPr>
        <w:t xml:space="preserve">, </w:t>
      </w:r>
      <w:r w:rsidRPr="0054685E">
        <w:rPr>
          <w:rFonts w:ascii="Arial" w:hAnsi="Arial" w:cs="Arial"/>
        </w:rPr>
        <w:t xml:space="preserve"> </w:t>
      </w:r>
      <w:r w:rsidR="00225944" w:rsidRPr="0054685E">
        <w:rPr>
          <w:rFonts w:ascii="Arial" w:hAnsi="Arial" w:cs="Arial"/>
        </w:rPr>
        <w:t>sex</w:t>
      </w:r>
      <w:r w:rsidR="00C9585E" w:rsidRPr="0054685E">
        <w:rPr>
          <w:rFonts w:ascii="Arial" w:hAnsi="Arial" w:cs="Arial"/>
        </w:rPr>
        <w:t xml:space="preserve"> </w:t>
      </w:r>
      <w:r w:rsidR="00322680" w:rsidRPr="0054685E">
        <w:rPr>
          <w:rFonts w:ascii="Arial" w:hAnsi="Arial" w:cs="Arial"/>
        </w:rPr>
        <w:fldChar w:fldCharType="begin" w:fldLock="1"/>
      </w:r>
      <w:r w:rsidR="0054685E" w:rsidRPr="0054685E">
        <w:rPr>
          <w:rFonts w:ascii="Arial" w:hAnsi="Arial" w:cs="Arial"/>
        </w:rPr>
        <w:instrText>ADDIN CSL_CITATION {"citationItems":[{"id":"ITEM-1","itemData":{"author":[{"dropping-particle":"","family":"Majolo","given":"Bonaventura","non-dropping-particle":"","parse-names":false,"suffix":""},{"dropping-particle":"","family":"Ventura","given":"Raffaella","non-dropping-particle":"","parse-names":false,"suffix":""},{"dropping-particle":"","family":"Koyama","given":"Nicola F","non-dropping-particle":"","parse-names":false,"suffix":""}],"id":"ITEM-1","issued":{"date-parts":[["2005"]]},"page":"455-468","title":"Sex , Rank and Age Differences in the Japanese Macaque ( Macaca fuscata yakui ) Participation in Inter-Group Encounters","type":"article-journal","volume":"468"},"uris":["http://www.mendeley.com/documents/?uuid=df143ba5-a362-434a-8a48-13f18b5f60c4"]},{"id":"ITEM-2","itemData":{"DOI":"10.1016/j.tree.2019.11.001","ISSN":"01695347","PMID":"31879039","abstract":"Social grouping is omnipresent in the animal kingdom. Considerable research has focused on understanding how animal groups form and function, including how collective behaviour emerges via self-organising mechanisms and how phenotypic variation drives the behaviour and functioning of animal groups. However, we still lack a mechanistic understanding of the role of phenotypic variation in collective animal behaviour. Here we present a common framework to quantify individual heterogeneity and synthesise the literature to systematically explain and predict its role in collective behaviour across species, contexts, and traits. We show that individual heterogeneity provides a key intermediary mechanism with broad consequences for sociality (e.g., group structure, functioning), ecology (e.g., response to environmental change), and evolution. We also outline a roadmap for future research.","author":[{"dropping-particle":"","family":"Jolles","given":"Jolle W.","non-dropping-particle":"","parse-names":false,"suffix":""},{"dropping-particle":"","family":"King","given":"Andrew J.","non-dropping-particle":"","parse-names":false,"suffix":""},{"dropping-particle":"","family":"Killen","given":"Shaun S.","non-dropping-particle":"","parse-names":false,"suffix":""}],"container-title":"Trends in Ecology and Evolution","id":"ITEM-2","issue":"3","issued":{"date-parts":[["2020"]]},"page":"278-291","publisher":"Elsevier Inc.","title":"The Role of Individual Heterogeneity in Collective Animal Behaviour","type":"article-journal","volume":"35"},"uris":["http://www.mendeley.com/documents/?uuid=94188c2b-d9d9-4a62-872c-1f5e6e4bcd7e","http://www.mendeley.com/documents/?uuid=a1f47d5e-c89e-4c9c-b8f2-b56dcf8cb4d0","http://www.mendeley.com/documents/?uuid=4de8e0ff-7c5c-48f0-b7f0-09133223baa1"]},{"id":"ITEM-3","itemData":{"DOI":"10.1016/j.tree.2015.09.013","ISSN":"01695347","PMID":"26552515","abstract":"Leadership is an active area of research in both the biological and social sciences. This review provides a transdisciplinary synthesis of biological and social-science views of leadership from an evolutionary perspective, and examines patterns of leadership in a set of small-scale human and non-human mammalian societies. We review empirical and theoretical work on leadership in four domains: movement, food acquisition, within-group conflict mediation, and between-group interactions. We categorize patterns of variation in leadership in five dimensions: distribution (across individuals), emergence (achieved versus inherited), power, relative payoff to leadership, and generality (across domains). We find that human leadership exhibits commonalities with and differences from the broader mammalian pattern, raising interesting theoretical and empirical issues. Leadership is an active research area in both biological and social sciences, but there has been limited synthesis within or across these areas; evolutionary theory can assist with such synthesis, but additional elements are needed for a robust comparative framework. Variation in leadership can be measured in multiple dimensions, including emergence (how does one become a leader?), distribution (how widely shared is leadership?), power (how much power do leaders wield over followers?), relative benefit (do leaders gain more or less than followers?), and generality (how likely are leaders in one domain, such as movement or conflict resolution, to lead in other domains?).A comparative framework based on these dimensions can reveal commonalities and differences among leaders in mammalian societies, including human societies.","author":[{"dropping-particle":"","family":"Smith","given":"Jennifer E.","non-dropping-particle":"","parse-names":false,"suffix":""},{"dropping-particle":"","family":"Gavrilets","given":"Sergey","non-dropping-particle":"","parse-names":false,"suffix":""},{"dropping-particle":"","family":"Mulder","given":"Monique Borgerhoff","non-dropping-particle":"","parse-names":false,"suffix":""},{"dropping-particle":"","family":"Hooper","given":"Paul L.","non-dropping-particle":"","parse-names":false,"suffix":""},{"dropping-particle":"El","family":"Mouden","given":"Claire","non-dropping-particle":"","parse-names":false,"suffix":""},{"dropping-particle":"","family":"Nettle","given":"Daniel","non-dropping-particle":"","parse-names":false,"suffix":""},{"dropping-particle":"","family":"Hauert","given":"Christoph","non-dropping-particle":"","parse-names":false,"suffix":""},{"dropping-particle":"","family":"Hill","given":"Kim","non-dropping-particle":"","parse-names":false,"suffix":""},{"dropping-particle":"","family":"Perry","given":"Susan","non-dropping-particle":"","parse-names":false,"suffix":""},{"dropping-particle":"","family":"Pusey","given":"Anne E.","non-dropping-particle":"","parse-names":false,"suffix":""},{"dropping-particle":"","family":"Vugt","given":"Mark","non-dropping-particle":"van","parse-names":false,"suffix":""},{"dropping-particle":"","family":"Smith","given":"Eric Alden","non-dropping-particle":"","parse-names":false,"suffix":""}],"container-title":"Trends in Ecology and Evolution","id":"ITEM-3","issue":"1","issued":{"date-parts":[["2016"]]},"page":"54-66","publisher":"Elsevier Ltd","title":"Leadership in Mammalian Societies: Emergence, Distribution, Power, and Payoff","type":"article-journal","volume":"31"},"uris":["http://www.mendeley.com/documents/?uuid=887eeba2-47c4-4816-a5ad-f6ac86e278ec"]},{"id":"ITEM-4","itemData":{"ISSN":"0027-8424","author":[{"dropping-particle":"","family":"Johnstone","given":"Rufus A","non-dropping-particle":"","parse-names":false,"suffix":""},{"dropping-particle":"","family":"Cant","given":"Michael A","non-dropping-particle":"","parse-names":false,"suffix":""},{"dropping-particle":"","family":"Cram","given":"Dominic","non-dropping-particle":"","parse-names":false,"suffix":""},{"dropping-particle":"","family":"Thompson","given":"Faye J","non-dropping-particle":"","parse-names":false,"suffix":""}],"container-title":"Proceedings of the National Academy of Sciences","id":"ITEM-4","issue":"47","issued":{"date-parts":[["2020"]]},"page":"29759-29766","publisher":"National Acad Sciences","title":"Exploitative leaders incite intergroup warfare in a social mammal","type":"article-journal","volume":"117"},"uris":["http://www.mendeley.com/documents/?uuid=02ab0601-1e72-4029-abf9-c28ace7de7e7"]}],"mendeley":{"formattedCitation":"(13, 19, 20, 23)","plainTextFormattedCitation":"(13, 19, 20, 23)","previouslyFormattedCitation":"(13, 18, 19, 22)"},"properties":{"noteIndex":0},"schema":"https://github.com/citation-style-language/schema/raw/master/csl-citation.json"}</w:instrText>
      </w:r>
      <w:r w:rsidR="00322680" w:rsidRPr="0054685E">
        <w:rPr>
          <w:rFonts w:ascii="Arial" w:hAnsi="Arial" w:cs="Arial"/>
        </w:rPr>
        <w:fldChar w:fldCharType="separate"/>
      </w:r>
      <w:r w:rsidR="0054685E" w:rsidRPr="0054685E">
        <w:rPr>
          <w:rFonts w:ascii="Arial" w:hAnsi="Arial" w:cs="Arial"/>
          <w:noProof/>
        </w:rPr>
        <w:t>(13, 19, 20, 23)</w:t>
      </w:r>
      <w:r w:rsidR="00322680" w:rsidRPr="0054685E">
        <w:rPr>
          <w:rFonts w:ascii="Arial" w:hAnsi="Arial" w:cs="Arial"/>
        </w:rPr>
        <w:fldChar w:fldCharType="end"/>
      </w:r>
      <w:r w:rsidR="00225944" w:rsidRPr="0054685E">
        <w:rPr>
          <w:rFonts w:ascii="Arial" w:hAnsi="Arial" w:cs="Arial"/>
        </w:rPr>
        <w:t>,</w:t>
      </w:r>
      <w:r w:rsidR="00ED3F5B" w:rsidRPr="0054685E">
        <w:rPr>
          <w:rFonts w:ascii="Arial" w:hAnsi="Arial" w:cs="Arial"/>
        </w:rPr>
        <w:t xml:space="preserve"> size</w:t>
      </w:r>
      <w:r w:rsidR="00C9585E" w:rsidRPr="0054685E">
        <w:rPr>
          <w:rFonts w:ascii="Arial" w:hAnsi="Arial" w:cs="Arial"/>
        </w:rPr>
        <w:t xml:space="preserve"> </w:t>
      </w:r>
      <w:r w:rsidRPr="0054685E">
        <w:rPr>
          <w:rFonts w:ascii="Arial" w:hAnsi="Arial" w:cs="Arial"/>
        </w:rPr>
        <w:fldChar w:fldCharType="begin" w:fldLock="1"/>
      </w:r>
      <w:r w:rsidR="0054685E" w:rsidRPr="0054685E">
        <w:rPr>
          <w:rFonts w:ascii="Arial" w:hAnsi="Arial" w:cs="Arial"/>
        </w:rPr>
        <w:instrText>ADDIN CSL_CITATION {"citationItems":[{"id":"ITEM-1","itemData":{"DOI":"10.1016/j.tree.2019.11.001","ISSN":"01695347","PMID":"31879039","abstract":"Social grouping is omnipresent in the animal kingdom. Considerable research has focused on understanding how animal groups form and function, including how collective behaviour emerges via self-organising mechanisms and how phenotypic variation drives the behaviour and functioning of animal groups. However, we still lack a mechanistic understanding of the role of phenotypic variation in collective animal behaviour. Here we present a common framework to quantify individual heterogeneity and synthesise the literature to systematically explain and predict its role in collective behaviour across species, contexts, and traits. We show that individual heterogeneity provides a key intermediary mechanism with broad consequences for sociality (e.g., group structure, functioning), ecology (e.g., response to environmental change), and evolution. We also outline a roadmap for future research.","author":[{"dropping-particle":"","family":"Jolles","given":"Jolle W.","non-dropping-particle":"","parse-names":false,"suffix":""},{"dropping-particle":"","family":"King","given":"Andrew J.","non-dropping-particle":"","parse-names":false,"suffix":""},{"dropping-particle":"","family":"Killen","given":"Shaun S.","non-dropping-particle":"","parse-names":false,"suffix":""}],"container-title":"Trends in Ecology and Evolution","id":"ITEM-1","issue":"3","issued":{"date-parts":[["2020"]]},"page":"278-291","publisher":"Elsevier Inc.","title":"The Role of Individual Heterogeneity in Collective Animal Behaviour","type":"article-journal","volume":"35"},"uris":["http://www.mendeley.com/documents/?uuid=94188c2b-d9d9-4a62-872c-1f5e6e4bcd7e","http://www.mendeley.com/documents/?uuid=a1f47d5e-c89e-4c9c-b8f2-b56dcf8cb4d0"]}],"mendeley":{"formattedCitation":"(19)","plainTextFormattedCitation":"(19)","previouslyFormattedCitation":"(18)"},"properties":{"noteIndex":0},"schema":"https://github.com/citation-style-language/schema/raw/master/csl-citation.json"}</w:instrText>
      </w:r>
      <w:r w:rsidRPr="0054685E">
        <w:rPr>
          <w:rFonts w:ascii="Arial" w:hAnsi="Arial" w:cs="Arial"/>
        </w:rPr>
        <w:fldChar w:fldCharType="separate"/>
      </w:r>
      <w:r w:rsidR="0054685E" w:rsidRPr="0054685E">
        <w:rPr>
          <w:rFonts w:ascii="Arial" w:hAnsi="Arial" w:cs="Arial"/>
          <w:noProof/>
        </w:rPr>
        <w:t>(19)</w:t>
      </w:r>
      <w:r w:rsidRPr="0054685E">
        <w:rPr>
          <w:rFonts w:ascii="Arial" w:hAnsi="Arial" w:cs="Arial"/>
        </w:rPr>
        <w:fldChar w:fldCharType="end"/>
      </w:r>
      <w:r w:rsidR="00ED3F5B" w:rsidRPr="0054685E">
        <w:rPr>
          <w:rFonts w:ascii="Arial" w:hAnsi="Arial" w:cs="Arial"/>
        </w:rPr>
        <w:t>, personality</w:t>
      </w:r>
      <w:r w:rsidR="00C9585E" w:rsidRPr="0054685E">
        <w:rPr>
          <w:rFonts w:ascii="Arial" w:hAnsi="Arial" w:cs="Arial"/>
        </w:rPr>
        <w:t xml:space="preserve"> </w:t>
      </w:r>
      <w:r w:rsidRPr="0054685E">
        <w:rPr>
          <w:rFonts w:ascii="Arial" w:hAnsi="Arial" w:cs="Arial"/>
        </w:rPr>
        <w:fldChar w:fldCharType="begin" w:fldLock="1"/>
      </w:r>
      <w:r w:rsidR="0054685E" w:rsidRPr="0054685E">
        <w:rPr>
          <w:rFonts w:ascii="Arial" w:hAnsi="Arial" w:cs="Arial"/>
        </w:rPr>
        <w:instrText>ADDIN CSL_CITATION {"citationItems":[{"id":"ITEM-1","itemData":{"author":[{"dropping-particle":"","family":"Heinsohn","given":"Robert","non-dropping-particle":"","parse-names":false,"suffix":""},{"dropping-particle":"","family":"Packer","given":"Craig","non-dropping-particle":"","parse-names":false,"suffix":""}],"container-title":"Science","id":"ITEM-1","issue":"September","issued":{"date-parts":[["1995"]]},"page":"1260-1263","title":"Complex Cooperative Strategies in Group-Territorial African Lion","type":"article-journal","volume":"269"},"uris":["http://www.mendeley.com/documents/?uuid=0ddb9700-7887-4e28-a92e-aba2de5417e1"]},{"id":"ITEM-2","itemData":{"ISSN":"0960-9822","author":[{"dropping-particle":"","family":"Jolles","given":"Jolle W.","non-dropping-particle":"","parse-names":false,"suffix":""},{"dropping-particle":"","family":"Boogert","given":"Neeltje J","non-dropping-particle":"","parse-names":false,"suffix":""},{"dropping-particle":"","family":"Sridhar","given":"Vivek H","non-dropping-particle":"","parse-names":false,"suffix":""},{"dropping-particle":"","family":"Couzin","given":"Iain D.","non-dropping-particle":"","parse-names":false,"suffix":""},{"dropping-particle":"","family":"Manica","given":"Andrea","non-dropping-particle":"","parse-names":false,"suffix":""}],"container-title":"Current Biology","id":"ITEM-2","issue":"18","issued":{"date-parts":[["2017"]]},"page":"2862-2868","publisher":"Elsevier","title":"Consistent individual differences drive collective behavior and group functioning of schooling fish","type":"article-journal","volume":"27"},"uris":["http://www.mendeley.com/documents/?uuid=0e6e7f11-a78b-4e14-9819-91e718b8e47a"]},{"id":"ITEM-3","itemData":{"DOI":"10.1016/j.tree.2019.11.001","ISSN":"01695347","PMID":"31879039","abstract":"Social grouping is omnipresent in the animal kingdom. Considerable research has focused on understanding how animal groups form and function, including how collective behaviour emerges via self-organising mechanisms and how phenotypic variation drives the behaviour and functioning of animal groups. However, we still lack a mechanistic understanding of the role of phenotypic variation in collective animal behaviour. Here we present a common framework to quantify individual heterogeneity and synthesise the literature to systematically explain and predict its role in collective behaviour across species, contexts, and traits. We show that individual heterogeneity provides a key intermediary mechanism with broad consequences for sociality (e.g., group structure, functioning), ecology (e.g., response to environmental change), and evolution. We also outline a roadmap for future research.","author":[{"dropping-particle":"","family":"Jolles","given":"Jolle W.","non-dropping-particle":"","parse-names":false,"suffix":""},{"dropping-particle":"","family":"King","given":"Andrew J.","non-dropping-particle":"","parse-names":false,"suffix":""},{"dropping-particle":"","family":"Killen","given":"Shaun S.","non-dropping-particle":"","parse-names":false,"suffix":""}],"container-title":"Trends in Ecology and Evolution","id":"ITEM-3","issue":"3","issued":{"date-parts":[["2020"]]},"page":"278-291","publisher":"Elsevier Inc.","title":"The Role of Individual Heterogeneity in Collective Animal Behaviour","type":"article-journal","volume":"35"},"uris":["http://www.mendeley.com/documents/?uuid=94188c2b-d9d9-4a62-872c-1f5e6e4bcd7e","http://www.mendeley.com/documents/?uuid=a1f47d5e-c89e-4c9c-b8f2-b56dcf8cb4d0"]}],"mendeley":{"formattedCitation":"(19, 24, 25)","plainTextFormattedCitation":"(19, 24, 25)","previouslyFormattedCitation":"(18, 23, 24)"},"properties":{"noteIndex":0},"schema":"https://github.com/citation-style-language/schema/raw/master/csl-citation.json"}</w:instrText>
      </w:r>
      <w:r w:rsidRPr="0054685E">
        <w:rPr>
          <w:rFonts w:ascii="Arial" w:hAnsi="Arial" w:cs="Arial"/>
        </w:rPr>
        <w:fldChar w:fldCharType="separate"/>
      </w:r>
      <w:r w:rsidR="0054685E" w:rsidRPr="0054685E">
        <w:rPr>
          <w:rFonts w:ascii="Arial" w:hAnsi="Arial" w:cs="Arial"/>
          <w:noProof/>
        </w:rPr>
        <w:t>(19, 24, 25)</w:t>
      </w:r>
      <w:r w:rsidRPr="0054685E">
        <w:rPr>
          <w:rFonts w:ascii="Arial" w:hAnsi="Arial" w:cs="Arial"/>
        </w:rPr>
        <w:fldChar w:fldCharType="end"/>
      </w:r>
      <w:r w:rsidR="00225944" w:rsidRPr="0054685E">
        <w:rPr>
          <w:rFonts w:ascii="Arial" w:hAnsi="Arial" w:cs="Arial"/>
        </w:rPr>
        <w:t xml:space="preserve"> or age</w:t>
      </w:r>
      <w:r w:rsidR="00C9585E" w:rsidRPr="0054685E">
        <w:rPr>
          <w:rFonts w:ascii="Arial" w:hAnsi="Arial" w:cs="Arial"/>
        </w:rPr>
        <w:t xml:space="preserve"> </w:t>
      </w:r>
      <w:r w:rsidR="00322680" w:rsidRPr="0054685E">
        <w:rPr>
          <w:rFonts w:ascii="Arial" w:hAnsi="Arial" w:cs="Arial"/>
        </w:rPr>
        <w:fldChar w:fldCharType="begin" w:fldLock="1"/>
      </w:r>
      <w:r w:rsidR="0054685E" w:rsidRPr="0054685E">
        <w:rPr>
          <w:rFonts w:ascii="Arial" w:hAnsi="Arial" w:cs="Arial"/>
        </w:rPr>
        <w:instrText>ADDIN CSL_CITATION {"citationItems":[{"id":"ITEM-1","itemData":{"DOI":"10.1016/j.tree.2019.11.001","ISSN":"01695347","PMID":"31879039","abstract":"Social grouping is omnipresent in the animal kingdom. Considerable research has focused on understanding how animal groups form and function, including how collective behaviour emerges via self-organising mechanisms and how phenotypic variation drives the behaviour and functioning of animal groups. However, we still lack a mechanistic understanding of the role of phenotypic variation in collective animal behaviour. Here we present a common framework to quantify individual heterogeneity and synthesise the literature to systematically explain and predict its role in collective behaviour across species, contexts, and traits. We show that individual heterogeneity provides a key intermediary mechanism with broad consequences for sociality (e.g., group structure, functioning), ecology (e.g., response to environmental change), and evolution. We also outline a roadmap for future research.","author":[{"dropping-particle":"","family":"Jolles","given":"Jolle W.","non-dropping-particle":"","parse-names":false,"suffix":""},{"dropping-particle":"","family":"King","given":"Andrew J.","non-dropping-particle":"","parse-names":false,"suffix":""},{"dropping-particle":"","family":"Killen","given":"Shaun S.","non-dropping-particle":"","parse-names":false,"suffix":""}],"container-title":"Trends in Ecology and Evolution","id":"ITEM-1","issue":"3","issued":{"date-parts":[["2020"]]},"page":"278-291","publisher":"Elsevier Inc.","title":"The Role of Individual Heterogeneity in Collective Animal Behaviour","type":"article-journal","volume":"35"},"uris":["http://www.mendeley.com/documents/?uuid=94188c2b-d9d9-4a62-872c-1f5e6e4bcd7e","http://www.mendeley.com/documents/?uuid=a1f47d5e-c89e-4c9c-b8f2-b56dcf8cb4d0","http://www.mendeley.com/documents/?uuid=9a033987-e372-4800-b055-7dfc8e372bac"]},{"id":"ITEM-2","itemData":{"author":[{"dropping-particle":"","family":"Majolo","given":"Bonaventura","non-dropping-particle":"","parse-names":false,"suffix":""},{"dropping-particle":"","family":"Ventura","given":"Raffaella","non-dropping-particle":"","parse-names":false,"suffix":""},{"dropping-particle":"","family":"Koyama","given":"Nicola F","non-dropping-particle":"","parse-names":false,"suffix":""}],"id":"ITEM-2","issued":{"date-parts":[["2005"]]},"page":"455-468","title":"Sex , Rank and Age Differences in the Japanese Macaque ( Macaca fuscata yakui ) Participation in Inter-Group Encounters","type":"article-journal","volume":"468"},"uris":["http://www.mendeley.com/documents/?uuid=df143ba5-a362-434a-8a48-13f18b5f60c4"]},{"id":"ITEM-3","itemData":{"DOI":"10.1016/j.tree.2015.09.013","ISSN":"01695347","PMID":"26552515","abstract":"Leadership is an active area of research in both the biological and social sciences. This review provides a transdisciplinary synthesis of biological and social-science views of leadership from an evolutionary perspective, and examines patterns of leadership in a set of small-scale human and non-human mammalian societies. We review empirical and theoretical work on leadership in four domains: movement, food acquisition, within-group conflict mediation, and between-group interactions. We categorize patterns of variation in leadership in five dimensions: distribution (across individuals), emergence (achieved versus inherited), power, relative payoff to leadership, and generality (across domains). We find that human leadership exhibits commonalities with and differences from the broader mammalian pattern, raising interesting theoretical and empirical issues. Leadership is an active research area in both biological and social sciences, but there has been limited synthesis within or across these areas; evolutionary theory can assist with such synthesis, but additional elements are needed for a robust comparative framework. Variation in leadership can be measured in multiple dimensions, including emergence (how does one become a leader?), distribution (how widely shared is leadership?), power (how much power do leaders wield over followers?), relative benefit (do leaders gain more or less than followers?), and generality (how likely are leaders in one domain, such as movement or conflict resolution, to lead in other domains?).A comparative framework based on these dimensions can reveal commonalities and differences among leaders in mammalian societies, including human societies.","author":[{"dropping-particle":"","family":"Smith","given":"Jennifer E.","non-dropping-particle":"","parse-names":false,"suffix":""},{"dropping-particle":"","family":"Gavrilets","given":"Sergey","non-dropping-particle":"","parse-names":false,"suffix":""},{"dropping-particle":"","family":"Mulder","given":"Monique Borgerhoff","non-dropping-particle":"","parse-names":false,"suffix":""},{"dropping-particle":"","family":"Hooper","given":"Paul L.","non-dropping-particle":"","parse-names":false,"suffix":""},{"dropping-particle":"El","family":"Mouden","given":"Claire","non-dropping-particle":"","parse-names":false,"suffix":""},{"dropping-particle":"","family":"Nettle","given":"Daniel","non-dropping-particle":"","parse-names":false,"suffix":""},{"dropping-particle":"","family":"Hauert","given":"Christoph","non-dropping-particle":"","parse-names":false,"suffix":""},{"dropping-particle":"","family":"Hill","given":"Kim","non-dropping-particle":"","parse-names":false,"suffix":""},{"dropping-particle":"","family":"Perry","given":"Susan","non-dropping-particle":"","parse-names":false,"suffix":""},{"dropping-particle":"","family":"Pusey","given":"Anne E.","non-dropping-particle":"","parse-names":false,"suffix":""},{"dropping-particle":"","family":"Vugt","given":"Mark","non-dropping-particle":"van","parse-names":false,"suffix":""},{"dropping-particle":"","family":"Smith","given":"Eric Alden","non-dropping-particle":"","parse-names":false,"suffix":""}],"container-title":"Trends in Ecology and Evolution","id":"ITEM-3","issue":"1","issued":{"date-parts":[["2016"]]},"page":"54-66","publisher":"Elsevier Ltd","title":"Leadership in Mammalian Societies: Emergence, Distribution, Power, and Payoff","type":"article-journal","volume":"31"},"uris":["http://www.mendeley.com/documents/?uuid=887eeba2-47c4-4816-a5ad-f6ac86e278ec"]}],"mendeley":{"formattedCitation":"(19, 20, 23)","plainTextFormattedCitation":"(19, 20, 23)","previouslyFormattedCitation":"(18, 19, 22)"},"properties":{"noteIndex":0},"schema":"https://github.com/citation-style-language/schema/raw/master/csl-citation.json"}</w:instrText>
      </w:r>
      <w:r w:rsidR="00322680" w:rsidRPr="0054685E">
        <w:rPr>
          <w:rFonts w:ascii="Arial" w:hAnsi="Arial" w:cs="Arial"/>
        </w:rPr>
        <w:fldChar w:fldCharType="separate"/>
      </w:r>
      <w:r w:rsidR="0054685E" w:rsidRPr="0054685E">
        <w:rPr>
          <w:rFonts w:ascii="Arial" w:hAnsi="Arial" w:cs="Arial"/>
          <w:noProof/>
        </w:rPr>
        <w:t>(19, 20, 23)</w:t>
      </w:r>
      <w:r w:rsidR="00322680" w:rsidRPr="0054685E">
        <w:rPr>
          <w:rFonts w:ascii="Arial" w:hAnsi="Arial" w:cs="Arial"/>
        </w:rPr>
        <w:fldChar w:fldCharType="end"/>
      </w:r>
      <w:r w:rsidR="00BF16E9" w:rsidRPr="0054685E">
        <w:rPr>
          <w:rFonts w:ascii="Arial" w:hAnsi="Arial" w:cs="Arial"/>
        </w:rPr>
        <w:t>, among other factors</w:t>
      </w:r>
      <w:r w:rsidR="00225944" w:rsidRPr="0054685E">
        <w:rPr>
          <w:rFonts w:ascii="Arial" w:hAnsi="Arial" w:cs="Arial"/>
        </w:rPr>
        <w:t xml:space="preserve">. This </w:t>
      </w:r>
      <w:bookmarkStart w:id="0" w:name="_Hlk89434392"/>
      <w:r w:rsidR="00225944" w:rsidRPr="0054685E">
        <w:rPr>
          <w:rFonts w:ascii="Arial" w:hAnsi="Arial" w:cs="Arial"/>
        </w:rPr>
        <w:t>heterogeneity</w:t>
      </w:r>
      <w:r w:rsidR="003308B1" w:rsidRPr="0054685E">
        <w:rPr>
          <w:rFonts w:ascii="Arial" w:hAnsi="Arial" w:cs="Arial"/>
        </w:rPr>
        <w:t xml:space="preserve"> is </w:t>
      </w:r>
      <w:r w:rsidR="00ED3F5B" w:rsidRPr="0054685E">
        <w:rPr>
          <w:rFonts w:ascii="Arial" w:hAnsi="Arial" w:cs="Arial"/>
        </w:rPr>
        <w:t>likely</w:t>
      </w:r>
      <w:r w:rsidR="00225944" w:rsidRPr="0054685E">
        <w:rPr>
          <w:rFonts w:ascii="Arial" w:hAnsi="Arial" w:cs="Arial"/>
        </w:rPr>
        <w:t xml:space="preserve"> </w:t>
      </w:r>
      <w:r w:rsidR="003308B1" w:rsidRPr="0054685E">
        <w:rPr>
          <w:rFonts w:ascii="Arial" w:hAnsi="Arial" w:cs="Arial"/>
        </w:rPr>
        <w:t xml:space="preserve">to </w:t>
      </w:r>
      <w:r w:rsidR="00225944" w:rsidRPr="0054685E">
        <w:rPr>
          <w:rFonts w:ascii="Arial" w:hAnsi="Arial" w:cs="Arial"/>
        </w:rPr>
        <w:t xml:space="preserve">lead to individual differences in the risks and rewards of fighting </w:t>
      </w:r>
      <w:r w:rsidR="00225944" w:rsidRPr="0054685E">
        <w:rPr>
          <w:rFonts w:ascii="Arial" w:hAnsi="Arial" w:cs="Arial"/>
        </w:rPr>
        <w:fldChar w:fldCharType="begin" w:fldLock="1"/>
      </w:r>
      <w:r w:rsidR="0054685E" w:rsidRPr="0054685E">
        <w:rPr>
          <w:rFonts w:ascii="Arial" w:hAnsi="Arial" w:cs="Arial"/>
        </w:rPr>
        <w:instrText>ADDIN CSL_CITATION {"citationItems":[{"id":"ITEM-1","itemData":{"ISSN":"0167-2681","author":[{"dropping-particle":"","family":"Rusch","given":"Hannes","non-dropping-particle":"","parse-names":false,"suffix":""},{"dropping-particle":"","family":"Gavrilets","given":"Sergey","non-dropping-particle":"","parse-names":false,"suffix":""}],"container-title":"Journal of Economic Behavior &amp; Organization","id":"ITEM-1","issued":{"date-parts":[["2020"]]},"page":"1014-1030","publisher":"Elsevier","title":"The logic of animal intergroup conflict: A review","type":"article-journal","volume":"178"},"uris":["http://www.mendeley.com/documents/?uuid=7b2f20c3-78c3-4109-af95-aede7d8f5adc"]},{"id":"ITEM-2","itemData":{"DOI":"10.1016/j.tree.2019.11.001","ISSN":"01695347","PMID":"31879039","abstract":"Social grouping is omnipresent in the animal kingdom. Considerable research has focused on understanding how animal groups form and function, including how collective behaviour emerges via self-organising mechanisms and how phenotypic variation drives the behaviour and functioning of animal groups. However, we still lack a mechanistic understanding of the role of phenotypic variation in collective animal behaviour. Here we present a common framework to quantify individual heterogeneity and synthesise the literature to systematically explain and predict its role in collective behaviour across species, contexts, and traits. We show that individual heterogeneity provides a key intermediary mechanism with broad consequences for sociality (e.g., group structure, functioning), ecology (e.g., response to environmental change), and evolution. We also outline a roadmap for future research.","author":[{"dropping-particle":"","family":"Jolles","given":"Jolle W.","non-dropping-particle":"","parse-names":false,"suffix":""},{"dropping-particle":"","family":"King","given":"Andrew J.","non-dropping-particle":"","parse-names":false,"suffix":""},{"dropping-particle":"","family":"Killen","given":"Shaun S.","non-dropping-particle":"","parse-names":false,"suffix":""}],"container-title":"Trends in Ecology and Evolution","id":"ITEM-2","issue":"3","issued":{"date-parts":[["2020"]]},"page":"278-291","publisher":"Elsevier Inc.","title":"The Role of Individual Heterogeneity in Collective Animal Behaviour","type":"article-journal","volume":"35"},"uris":["http://www.mendeley.com/documents/?uuid=94188c2b-d9d9-4a62-872c-1f5e6e4bcd7e","http://www.mendeley.com/documents/?uuid=a1f47d5e-c89e-4c9c-b8f2-b56dcf8cb4d0"]},{"id":"ITEM-3","itemData":{"DOI":"10.1038/ncomms4526","ISSN":"20411723","PMID":"24667443","abstract":"Conflict with conspecifics from neighbouring groups over territory, mating opportunities and other resources is observed in many social organisms, including humans. Here we investigate the evolutionary origins of social instincts, as shaped by selection resulting from between-group conflict in the presence of a collective action problem. We focus on the effects of the differences between individuals on the evolutionary dynamics. Our theoretical models predict that high-rank individuals, who are able to usurp a disproportional share of resources in within-group interactions, will act seemingly altruistically in between-group conflict, expending more effort and often having lower reproductive success than their low-rank group-mates. Similar behaviour is expected for individuals with higher motivation, higher strengths or lower costs, or for individuals in a leadership position. Our theory also provides an evolutionary foundation for classical equity theory, and it has implications for the origin of coercive leadership and for reproductive skew theory. © 2014 Macmillan Publishers Limited.","author":[{"dropping-particle":"","family":"Gavrilets","given":"Sergey","non-dropping-particle":"","parse-names":false,"suffix":""},{"dropping-particle":"","family":"Fortunato","given":"Laura","non-dropping-particle":"","parse-names":false,"suffix":""}],"container-title":"Nature Communications","id":"ITEM-3","issued":{"date-parts":[["2014"]]},"page":"1-11","publisher":"Nature Publishing Group","title":"A solution to the collective action problem in between-group conflict with within-group inequality","type":"article-journal","volume":"5"},"uris":["http://www.mendeley.com/documents/?uuid=ef7dc80c-3993-47c9-8c65-dc0c4b710420"]},{"id":"ITEM-4","itemData":{"ISSN":"0027-8424","author":[{"dropping-particle":"","family":"Johnstone","given":"Rufus A","non-dropping-particle":"","parse-names":false,"suffix":""},{"dropping-particle":"","family":"Cant","given":"Michael A","non-dropping-particle":"","parse-names":false,"suffix":""},{"dropping-particle":"","family":"Cram","given":"Dominic","non-dropping-particle":"","parse-names":false,"suffix":""},{"dropping-particle":"","family":"Thompson","given":"Faye J","non-dropping-particle":"","parse-names":false,"suffix":""}],"container-title":"Proceedings of the National Academy of Sciences","id":"ITEM-4","issue":"47","issued":{"date-parts":[["2020"]]},"page":"29759-29766","publisher":"National Acad Sciences","title":"Exploitative leaders incite intergroup warfare in a social mammal","type":"article-journal","volume":"117"},"uris":["http://www.mendeley.com/documents/?uuid=02ab0601-1e72-4029-abf9-c28ace7de7e7"]}],"mendeley":{"formattedCitation":"(13, 19, 26, 27)","plainTextFormattedCitation":"(13, 19, 26, 27)","previouslyFormattedCitation":"(13, 18, 25, 26)"},"properties":{"noteIndex":0},"schema":"https://github.com/citation-style-language/schema/raw/master/csl-citation.json"}</w:instrText>
      </w:r>
      <w:r w:rsidR="00225944" w:rsidRPr="0054685E">
        <w:rPr>
          <w:rFonts w:ascii="Arial" w:hAnsi="Arial" w:cs="Arial"/>
        </w:rPr>
        <w:fldChar w:fldCharType="separate"/>
      </w:r>
      <w:r w:rsidR="0054685E" w:rsidRPr="0054685E">
        <w:rPr>
          <w:rFonts w:ascii="Arial" w:hAnsi="Arial" w:cs="Arial"/>
          <w:noProof/>
        </w:rPr>
        <w:t>(13, 19, 26, 27)</w:t>
      </w:r>
      <w:r w:rsidR="00225944" w:rsidRPr="0054685E">
        <w:rPr>
          <w:rFonts w:ascii="Arial" w:hAnsi="Arial" w:cs="Arial"/>
        </w:rPr>
        <w:fldChar w:fldCharType="end"/>
      </w:r>
      <w:r w:rsidR="00225944" w:rsidRPr="0054685E">
        <w:rPr>
          <w:rFonts w:ascii="Arial" w:hAnsi="Arial" w:cs="Arial"/>
        </w:rPr>
        <w:t>.</w:t>
      </w:r>
      <w:bookmarkEnd w:id="0"/>
      <w:r w:rsidR="00B12353" w:rsidRPr="0054685E">
        <w:rPr>
          <w:rFonts w:ascii="Arial" w:hAnsi="Arial" w:cs="Arial"/>
        </w:rPr>
        <w:t xml:space="preserve"> For example</w:t>
      </w:r>
      <w:r w:rsidR="00225944" w:rsidRPr="0054685E">
        <w:rPr>
          <w:rFonts w:ascii="Arial" w:hAnsi="Arial" w:cs="Arial"/>
        </w:rPr>
        <w:t>, in African lions (</w:t>
      </w:r>
      <w:r w:rsidR="00225944" w:rsidRPr="0054685E">
        <w:rPr>
          <w:rFonts w:ascii="Arial" w:hAnsi="Arial" w:cs="Arial"/>
          <w:i/>
          <w:iCs/>
        </w:rPr>
        <w:t xml:space="preserve">Panthera </w:t>
      </w:r>
      <w:proofErr w:type="spellStart"/>
      <w:r w:rsidR="00225944" w:rsidRPr="0054685E">
        <w:rPr>
          <w:rFonts w:ascii="Arial" w:hAnsi="Arial" w:cs="Arial"/>
          <w:i/>
          <w:iCs/>
        </w:rPr>
        <w:t>leo</w:t>
      </w:r>
      <w:proofErr w:type="spellEnd"/>
      <w:r w:rsidR="00225944" w:rsidRPr="0054685E">
        <w:rPr>
          <w:rFonts w:ascii="Arial" w:hAnsi="Arial" w:cs="Arial"/>
        </w:rPr>
        <w:t>), there are consistent</w:t>
      </w:r>
      <w:r w:rsidR="00A854C3" w:rsidRPr="0054685E">
        <w:rPr>
          <w:rFonts w:ascii="Arial" w:hAnsi="Arial" w:cs="Arial"/>
        </w:rPr>
        <w:t xml:space="preserve"> </w:t>
      </w:r>
      <w:r w:rsidR="00225944" w:rsidRPr="0054685E">
        <w:rPr>
          <w:rFonts w:ascii="Arial" w:hAnsi="Arial" w:cs="Arial"/>
        </w:rPr>
        <w:t>differences between individuals in their willingness to engage in territory disputes, as some “laggard” females consistently hang back and exploit the fighting effort of others</w:t>
      </w:r>
      <w:r w:rsidR="000638F2" w:rsidRPr="0054685E">
        <w:rPr>
          <w:rFonts w:ascii="Arial" w:hAnsi="Arial" w:cs="Arial"/>
        </w:rPr>
        <w:t xml:space="preserve"> </w:t>
      </w:r>
      <w:r w:rsidR="000638F2" w:rsidRPr="0054685E">
        <w:rPr>
          <w:rFonts w:ascii="Arial" w:hAnsi="Arial" w:cs="Arial"/>
        </w:rPr>
        <w:fldChar w:fldCharType="begin" w:fldLock="1"/>
      </w:r>
      <w:r w:rsidR="0054685E" w:rsidRPr="0054685E">
        <w:rPr>
          <w:rFonts w:ascii="Arial" w:hAnsi="Arial" w:cs="Arial"/>
        </w:rPr>
        <w:instrText>ADDIN CSL_CITATION {"citationItems":[{"id":"ITEM-1","itemData":{"author":[{"dropping-particle":"","family":"Grinnell","given":"Jon","non-dropping-particle":"","parse-names":false,"suffix":""}],"container-title":"Human Nature","id":"ITEM-1","issue":"1","issued":{"date-parts":[["2002"]]},"page":"85-104","title":"Modes of cooperation during territorial defence by African lions","type":"article-journal","volume":"13"},"uris":["http://www.mendeley.com/documents/?uuid=e4bd2c53-3dfd-422a-8214-b9e11ca3a290","http://www.mendeley.com/documents/?uuid=624dc045-20ae-4ebd-aacd-e9599f2fd2ea"]},{"id":"ITEM-2","itemData":{"author":[{"dropping-particle":"","family":"Heinsohn","given":"Robert","non-dropping-particle":"","parse-names":false,"suffix":""},{"dropping-particle":"","family":"Packer","given":"Craig","non-dropping-particle":"","parse-names":false,"suffix":""}],"container-title":"Science","id":"ITEM-2","issue":"September","issued":{"date-parts":[["1995"]]},"page":"1260-1263","title":"Complex Cooperative Strategies in Group-Territorial African Lion","type":"article-journal","volume":"269"},"uris":["http://www.mendeley.com/documents/?uuid=0ddb9700-7887-4e28-a92e-aba2de5417e1"]}],"mendeley":{"formattedCitation":"(24, 28)","plainTextFormattedCitation":"(24, 28)","previouslyFormattedCitation":"(23, 27)"},"properties":{"noteIndex":0},"schema":"https://github.com/citation-style-language/schema/raw/master/csl-citation.json"}</w:instrText>
      </w:r>
      <w:r w:rsidR="000638F2" w:rsidRPr="0054685E">
        <w:rPr>
          <w:rFonts w:ascii="Arial" w:hAnsi="Arial" w:cs="Arial"/>
        </w:rPr>
        <w:fldChar w:fldCharType="separate"/>
      </w:r>
      <w:r w:rsidR="0054685E" w:rsidRPr="0054685E">
        <w:rPr>
          <w:rFonts w:ascii="Arial" w:hAnsi="Arial" w:cs="Arial"/>
          <w:noProof/>
        </w:rPr>
        <w:t>(24, 28)</w:t>
      </w:r>
      <w:r w:rsidR="000638F2" w:rsidRPr="0054685E">
        <w:rPr>
          <w:rFonts w:ascii="Arial" w:hAnsi="Arial" w:cs="Arial"/>
        </w:rPr>
        <w:fldChar w:fldCharType="end"/>
      </w:r>
      <w:r w:rsidR="00225944" w:rsidRPr="0054685E">
        <w:rPr>
          <w:rFonts w:ascii="Arial" w:hAnsi="Arial" w:cs="Arial"/>
        </w:rPr>
        <w:t>. Similarly, in many primates such as vervet monkeys (</w:t>
      </w:r>
      <w:proofErr w:type="spellStart"/>
      <w:r w:rsidR="00225944" w:rsidRPr="0054685E">
        <w:rPr>
          <w:rFonts w:ascii="Arial" w:hAnsi="Arial" w:cs="Arial"/>
          <w:i/>
          <w:iCs/>
          <w:shd w:val="clear" w:color="auto" w:fill="FFFFFF"/>
        </w:rPr>
        <w:t>Chlorocebus</w:t>
      </w:r>
      <w:proofErr w:type="spellEnd"/>
      <w:r w:rsidR="00225944" w:rsidRPr="0054685E">
        <w:rPr>
          <w:rFonts w:ascii="Arial" w:hAnsi="Arial" w:cs="Arial"/>
          <w:i/>
          <w:iCs/>
          <w:shd w:val="clear" w:color="auto" w:fill="FFFFFF"/>
        </w:rPr>
        <w:t xml:space="preserve"> </w:t>
      </w:r>
      <w:proofErr w:type="spellStart"/>
      <w:r w:rsidR="00225944" w:rsidRPr="0054685E">
        <w:rPr>
          <w:rFonts w:ascii="Arial" w:hAnsi="Arial" w:cs="Arial"/>
          <w:i/>
          <w:iCs/>
          <w:shd w:val="clear" w:color="auto" w:fill="FFFFFF"/>
        </w:rPr>
        <w:t>pygerythrus</w:t>
      </w:r>
      <w:proofErr w:type="spellEnd"/>
      <w:r w:rsidR="00225944" w:rsidRPr="0054685E">
        <w:rPr>
          <w:rFonts w:ascii="Arial" w:hAnsi="Arial" w:cs="Arial"/>
          <w:shd w:val="clear" w:color="auto" w:fill="FFFFFF"/>
        </w:rPr>
        <w:t>)</w:t>
      </w:r>
      <w:r w:rsidR="00225944" w:rsidRPr="0054685E">
        <w:rPr>
          <w:rFonts w:ascii="Arial" w:hAnsi="Arial" w:cs="Arial"/>
        </w:rPr>
        <w:t xml:space="preserve"> </w:t>
      </w:r>
      <w:r w:rsidR="00225944" w:rsidRPr="0054685E">
        <w:rPr>
          <w:rFonts w:ascii="Arial" w:hAnsi="Arial" w:cs="Arial"/>
        </w:rPr>
        <w:fldChar w:fldCharType="begin" w:fldLock="1"/>
      </w:r>
      <w:r w:rsidR="0054685E" w:rsidRPr="0054685E">
        <w:rPr>
          <w:rFonts w:ascii="Arial" w:hAnsi="Arial" w:cs="Arial"/>
        </w:rPr>
        <w:instrText>ADDIN CSL_CITATION {"citationItems":[{"id":"ITEM-1","itemData":{"DOI":"10.1016/j.anbehav.2016.10.034","ISSN":"00033472","abstract":"In social species, fighting in intergroup conflicts is one of the riskiest cooperative activities group members engage in, particularly for individuals of the smaller sex. In a number of species, female group members are significantly smaller than males, so the costs associated with intergroup aggression outweigh the potential benefits and females avoid participating. Studies conducted on species in which females are active participants have consistently found that they fight to defend access to food resources and that high-ranking females tend to be more active than low-rankers. However, additional factors may modulate the costs and benefits of participation, creating differences between individuals and variability within individuals over time. In this study, we investigated costs and benefits that potentially affect female vervet monkey, Chlorocebus aethiops pygerythrus, participation in intergroup conflicts. We observed the participation of 35 females in three groups, during 115 intergroup conflicts. Our findings suggest that female vervet monkeys defend access to valuable food resources, as well as to areas that are intensely used in the long term; however, rank also influenced female participation indicating that the potential benefits gained from resource defence vary with one's priority of access to these resources. We found that females were more likely to participate aggressively when they did not have an infant, and when they received more male support throughout the intergroup conflict, suggesting these factors influence the perceived risk, or costs, of intergroup aggression. Because we observed considerable temporal variability in both the proportion of female group members with infants and the number and identity of male group members (i.e. amount of male support provided), the relative fighting ability of neighbouring groups will inevitably fluctuate. Thus, our findings may help explain the lack of stable intergroup dominance relationships observed in many studies of intergroup conflict.","author":[{"dropping-particle":"","family":"Arseneau-Robar","given":"T. Jean M.","non-dropping-particle":"","parse-names":false,"suffix":""},{"dropping-particle":"","family":"Taucher","given":"Anouk L.","non-dropping-particle":"","parse-names":false,"suffix":""},{"dropping-particle":"","family":"Schnider","given":"Alessandra B.","non-dropping-particle":"","parse-names":false,"suffix":""},{"dropping-particle":"","family":"Schaik","given":"Carel P.","non-dropping-particle":"van","parse-names":false,"suffix":""},{"dropping-particle":"","family":"Willems","given":"Erik P.","non-dropping-particle":"","parse-names":false,"suffix":""}],"container-title":"Animal Behaviour","id":"ITEM-1","issued":{"date-parts":[["2017"]]},"page":"129-137","publisher":"Elsevier Ltd","title":"Intra- and interindividual differences in the costs and benefits of intergroup aggression in female vervet monkeys","type":"article-journal","volume":"123"},"uris":["http://www.mendeley.com/documents/?uuid=a8bcf366-1513-41fd-ac78-1763af7e920c","http://www.mendeley.com/documents/?uuid=a615ad7e-9f06-4036-ad77-7dec65402fc4"]}],"mendeley":{"formattedCitation":"(22)","plainTextFormattedCitation":"(22)","previouslyFormattedCitation":"(21)"},"properties":{"noteIndex":0},"schema":"https://github.com/citation-style-language/schema/raw/master/csl-citation.json"}</w:instrText>
      </w:r>
      <w:r w:rsidR="00225944" w:rsidRPr="0054685E">
        <w:rPr>
          <w:rFonts w:ascii="Arial" w:hAnsi="Arial" w:cs="Arial"/>
        </w:rPr>
        <w:fldChar w:fldCharType="separate"/>
      </w:r>
      <w:r w:rsidR="0054685E" w:rsidRPr="0054685E">
        <w:rPr>
          <w:rFonts w:ascii="Arial" w:hAnsi="Arial" w:cs="Arial"/>
          <w:noProof/>
        </w:rPr>
        <w:t>(22)</w:t>
      </w:r>
      <w:r w:rsidR="00225944" w:rsidRPr="0054685E">
        <w:rPr>
          <w:rFonts w:ascii="Arial" w:hAnsi="Arial" w:cs="Arial"/>
        </w:rPr>
        <w:fldChar w:fldCharType="end"/>
      </w:r>
      <w:r w:rsidR="00225944" w:rsidRPr="0054685E">
        <w:rPr>
          <w:rFonts w:ascii="Arial" w:hAnsi="Arial" w:cs="Arial"/>
        </w:rPr>
        <w:t>, blue monkeys (</w:t>
      </w:r>
      <w:r w:rsidR="00225944" w:rsidRPr="0054685E">
        <w:rPr>
          <w:rFonts w:ascii="Arial" w:hAnsi="Arial" w:cs="Arial"/>
          <w:i/>
          <w:iCs/>
          <w:shd w:val="clear" w:color="auto" w:fill="FFFFFF"/>
        </w:rPr>
        <w:t>Cercopithecus mitis</w:t>
      </w:r>
      <w:r w:rsidR="00225944" w:rsidRPr="0054685E">
        <w:rPr>
          <w:rFonts w:ascii="Arial" w:hAnsi="Arial" w:cs="Arial"/>
          <w:shd w:val="clear" w:color="auto" w:fill="FFFFFF"/>
        </w:rPr>
        <w:t>)</w:t>
      </w:r>
      <w:r w:rsidR="00225944" w:rsidRPr="0054685E">
        <w:rPr>
          <w:rFonts w:ascii="Arial" w:hAnsi="Arial" w:cs="Arial"/>
        </w:rPr>
        <w:t xml:space="preserve"> </w:t>
      </w:r>
      <w:r w:rsidR="00225944" w:rsidRPr="0054685E">
        <w:rPr>
          <w:rFonts w:ascii="Arial" w:hAnsi="Arial" w:cs="Arial"/>
        </w:rPr>
        <w:fldChar w:fldCharType="begin" w:fldLock="1"/>
      </w:r>
      <w:r w:rsidR="0054685E" w:rsidRPr="0054685E">
        <w:rPr>
          <w:rFonts w:ascii="Arial" w:hAnsi="Arial" w:cs="Arial"/>
        </w:rPr>
        <w:instrText>ADDIN CSL_CITATION {"citationItems":[{"id":"ITEM-1","itemData":{"author":[{"dropping-particle":"","family":"Cords","given":"Marina","non-dropping-particle":"","parse-names":false,"suffix":""}],"container-title":"Behaviour","id":"ITEM-1","issue":"12","issued":{"date-parts":[["2007"]]},"page":"1537-1550","title":"Variable participation in the defense of communal feeding territories by blue monkeys in the Kakamega","type":"article-journal","volume":"144"},"uris":["http://www.mendeley.com/documents/?uuid=c1ee9644-c225-4484-ad8c-e23dcaa49331","http://www.mendeley.com/documents/?uuid=a8cc204f-852e-421a-9a24-b2a9d3e433ee"]}],"mendeley":{"formattedCitation":"(29)","plainTextFormattedCitation":"(29)","previouslyFormattedCitation":"(28)"},"properties":{"noteIndex":0},"schema":"https://github.com/citation-style-language/schema/raw/master/csl-citation.json"}</w:instrText>
      </w:r>
      <w:r w:rsidR="00225944" w:rsidRPr="0054685E">
        <w:rPr>
          <w:rFonts w:ascii="Arial" w:hAnsi="Arial" w:cs="Arial"/>
        </w:rPr>
        <w:fldChar w:fldCharType="separate"/>
      </w:r>
      <w:r w:rsidR="0054685E" w:rsidRPr="0054685E">
        <w:rPr>
          <w:rFonts w:ascii="Arial" w:hAnsi="Arial" w:cs="Arial"/>
          <w:noProof/>
        </w:rPr>
        <w:t>(29)</w:t>
      </w:r>
      <w:r w:rsidR="00225944" w:rsidRPr="0054685E">
        <w:rPr>
          <w:rFonts w:ascii="Arial" w:hAnsi="Arial" w:cs="Arial"/>
        </w:rPr>
        <w:fldChar w:fldCharType="end"/>
      </w:r>
      <w:r w:rsidR="00225944" w:rsidRPr="0054685E">
        <w:rPr>
          <w:rFonts w:ascii="Arial" w:hAnsi="Arial" w:cs="Arial"/>
        </w:rPr>
        <w:t>, Japanese macaques (</w:t>
      </w:r>
      <w:r w:rsidR="00225944" w:rsidRPr="0054685E">
        <w:rPr>
          <w:rFonts w:ascii="Arial" w:hAnsi="Arial" w:cs="Arial"/>
          <w:i/>
          <w:iCs/>
          <w:shd w:val="clear" w:color="auto" w:fill="FFFFFF"/>
        </w:rPr>
        <w:t xml:space="preserve">Macaca </w:t>
      </w:r>
      <w:proofErr w:type="spellStart"/>
      <w:r w:rsidR="00225944" w:rsidRPr="0054685E">
        <w:rPr>
          <w:rFonts w:ascii="Arial" w:hAnsi="Arial" w:cs="Arial"/>
          <w:i/>
          <w:iCs/>
          <w:shd w:val="clear" w:color="auto" w:fill="FFFFFF"/>
        </w:rPr>
        <w:t>fuscata</w:t>
      </w:r>
      <w:proofErr w:type="spellEnd"/>
      <w:r w:rsidR="00225944" w:rsidRPr="0054685E">
        <w:rPr>
          <w:rFonts w:ascii="Arial" w:hAnsi="Arial" w:cs="Arial"/>
          <w:shd w:val="clear" w:color="auto" w:fill="FFFFFF"/>
        </w:rPr>
        <w:t>)</w:t>
      </w:r>
      <w:r w:rsidR="00225944" w:rsidRPr="0054685E">
        <w:rPr>
          <w:rFonts w:ascii="Arial" w:hAnsi="Arial" w:cs="Arial"/>
        </w:rPr>
        <w:t xml:space="preserve"> </w:t>
      </w:r>
      <w:r w:rsidR="00225944" w:rsidRPr="0054685E">
        <w:rPr>
          <w:rFonts w:ascii="Arial" w:hAnsi="Arial" w:cs="Arial"/>
        </w:rPr>
        <w:fldChar w:fldCharType="begin" w:fldLock="1"/>
      </w:r>
      <w:r w:rsidR="0054685E" w:rsidRPr="0054685E">
        <w:rPr>
          <w:rFonts w:ascii="Arial" w:hAnsi="Arial" w:cs="Arial"/>
        </w:rPr>
        <w:instrText>ADDIN CSL_CITATION {"citationItems":[{"id":"ITEM-1","itemData":{"author":[{"dropping-particle":"","family":"Majolo","given":"Bonaventura","non-dropping-particle":"","parse-names":false,"suffix":""},{"dropping-particle":"","family":"Ventura","given":"Raffaella","non-dropping-particle":"","parse-names":false,"suffix":""},{"dropping-particle":"","family":"Koyama","given":"Nicola F","non-dropping-particle":"","parse-names":false,"suffix":""}],"id":"ITEM-1","issued":{"date-parts":[["2005"]]},"page":"455-468","title":"Sex , Rank and Age Differences in the Japanese Macaque ( Macaca fuscata yakui ) Participation in Inter-Group Encounters","type":"article-journal","volume":"468"},"uris":["http://www.mendeley.com/documents/?uuid=91145be2-c5ac-490d-ae85-b42583b99d66","http://www.mendeley.com/documents/?uuid=df143ba5-a362-434a-8a48-13f18b5f60c4"]}],"mendeley":{"formattedCitation":"(23)","plainTextFormattedCitation":"(23)","previouslyFormattedCitation":"(22)"},"properties":{"noteIndex":0},"schema":"https://github.com/citation-style-language/schema/raw/master/csl-citation.json"}</w:instrText>
      </w:r>
      <w:r w:rsidR="00225944" w:rsidRPr="0054685E">
        <w:rPr>
          <w:rFonts w:ascii="Arial" w:hAnsi="Arial" w:cs="Arial"/>
        </w:rPr>
        <w:fldChar w:fldCharType="separate"/>
      </w:r>
      <w:r w:rsidR="0054685E" w:rsidRPr="0054685E">
        <w:rPr>
          <w:rFonts w:ascii="Arial" w:hAnsi="Arial" w:cs="Arial"/>
          <w:noProof/>
        </w:rPr>
        <w:t>(23)</w:t>
      </w:r>
      <w:r w:rsidR="00225944" w:rsidRPr="0054685E">
        <w:rPr>
          <w:rFonts w:ascii="Arial" w:hAnsi="Arial" w:cs="Arial"/>
        </w:rPr>
        <w:fldChar w:fldCharType="end"/>
      </w:r>
      <w:r w:rsidR="00225944" w:rsidRPr="0054685E">
        <w:rPr>
          <w:rFonts w:ascii="Arial" w:hAnsi="Arial" w:cs="Arial"/>
        </w:rPr>
        <w:t xml:space="preserve"> and </w:t>
      </w:r>
      <w:proofErr w:type="spellStart"/>
      <w:r w:rsidR="00225944" w:rsidRPr="0054685E">
        <w:rPr>
          <w:rFonts w:ascii="Arial" w:hAnsi="Arial" w:cs="Arial"/>
        </w:rPr>
        <w:t>Verreaux’s</w:t>
      </w:r>
      <w:proofErr w:type="spellEnd"/>
      <w:r w:rsidR="00225944" w:rsidRPr="0054685E">
        <w:rPr>
          <w:rFonts w:ascii="Arial" w:hAnsi="Arial" w:cs="Arial"/>
        </w:rPr>
        <w:t xml:space="preserve"> sifakas (</w:t>
      </w:r>
      <w:proofErr w:type="spellStart"/>
      <w:r w:rsidR="00225944" w:rsidRPr="0054685E">
        <w:rPr>
          <w:rFonts w:ascii="Arial" w:hAnsi="Arial" w:cs="Arial"/>
          <w:i/>
          <w:iCs/>
          <w:shd w:val="clear" w:color="auto" w:fill="FFFFFF"/>
        </w:rPr>
        <w:t>Propithecus</w:t>
      </w:r>
      <w:proofErr w:type="spellEnd"/>
      <w:r w:rsidR="00225944" w:rsidRPr="0054685E">
        <w:rPr>
          <w:rFonts w:ascii="Arial" w:hAnsi="Arial" w:cs="Arial"/>
          <w:i/>
          <w:iCs/>
          <w:shd w:val="clear" w:color="auto" w:fill="FFFFFF"/>
        </w:rPr>
        <w:t xml:space="preserve"> </w:t>
      </w:r>
      <w:proofErr w:type="spellStart"/>
      <w:r w:rsidR="00225944" w:rsidRPr="0054685E">
        <w:rPr>
          <w:rFonts w:ascii="Arial" w:hAnsi="Arial" w:cs="Arial"/>
          <w:i/>
          <w:iCs/>
          <w:shd w:val="clear" w:color="auto" w:fill="FFFFFF"/>
        </w:rPr>
        <w:t>verreauxi</w:t>
      </w:r>
      <w:proofErr w:type="spellEnd"/>
      <w:r w:rsidR="00225944" w:rsidRPr="0054685E">
        <w:rPr>
          <w:rFonts w:ascii="Arial" w:hAnsi="Arial" w:cs="Arial"/>
          <w:shd w:val="clear" w:color="auto" w:fill="FFFFFF"/>
        </w:rPr>
        <w:t>)</w:t>
      </w:r>
      <w:r w:rsidR="00225944" w:rsidRPr="0054685E">
        <w:rPr>
          <w:rFonts w:ascii="Arial" w:hAnsi="Arial" w:cs="Arial"/>
        </w:rPr>
        <w:t xml:space="preserve"> </w:t>
      </w:r>
      <w:r w:rsidR="00225944" w:rsidRPr="0054685E">
        <w:rPr>
          <w:rFonts w:ascii="Arial" w:hAnsi="Arial" w:cs="Arial"/>
        </w:rPr>
        <w:fldChar w:fldCharType="begin" w:fldLock="1"/>
      </w:r>
      <w:r w:rsidR="0054685E" w:rsidRPr="0054685E">
        <w:rPr>
          <w:rFonts w:ascii="Arial" w:hAnsi="Arial" w:cs="Arial"/>
        </w:rPr>
        <w:instrText>ADDIN CSL_CITATION {"citationItems":[{"id":"ITEM-1","itemData":{"DOI":"10.1007/s00265-016-2105-3","ISSN":"03405443","abstract":"Abstract: Individuals living in groups have to achieve collective action for successful territorial defense. Because conflicts between neighboring groups always involve risks and costs, individuals must base their decision to participate in a given conflict on an evaluation of the trade-off between potential costs and benefits. Since group members may differ in motivation to engage in group encounters, they exhibit different levels of participation in conflicts. In this study, we investigated factors influencing participation in intergroup encounters in Verreaux’s sifakas (Propithecus verreauxi), a group-living primate from Madagascar. Over a period of 12 months, we studied eight adjacent sifaka groups in Kirindy Forest. We observed 71 encounters between known neighboring groups in which adult females and males participated equally as often. No individual participated in every encounter, and non-participation occurred more often in larger groups. Females participated less often in encounters when they had dependent infants, presumably to reduce the risk of infanticide. Male participation was influenced by social status: dominant males participated in most encounters, whereas males with fewer opportunities to reproduce participated less often, hence male participation is influenced by the incentive of maintaining access to females. The number of actively participating individuals in the opponent group positively influenced the participation in both sexes. Thus, sifakas seem to decide joining a given encounter opportunistically, most likely based on a combination of individual incentives and the actual circumstance of each encounter, suggesting that the complexity in intergroup relationships appears to be the product of decisions made by each individual group member. Significance statement: Cooperation among group-living animals is often challenged by collective action problems resulting from individual differences in interests in contributing to collective behaviors. Intergroup encounters involve distinguished costs and benefits for each individual despite being in the same social group. Therefore, encounters between groups offer a good opportunity to investigate individual participation in collective action. In this study, we investigate the influence of different incentives on individual participation in intergroup encounters in wild Malagasy primate, Verreaux’s sifakas. We propose a novel approach that takes into account the variable circumstances of …","author":[{"dropping-particle":"","family":"Koch","given":"Flávia","non-dropping-particle":"","parse-names":false,"suffix":""},{"dropping-particle":"","family":"Signer","given":"Johannes","non-dropping-particle":"","parse-names":false,"suffix":""},{"dropping-particle":"","family":"Kappeler","given":"Peter M.","non-dropping-particle":"","parse-names":false,"suffix":""},{"dropping-particle":"","family":"Fichtel","given":"Claudia","non-dropping-particle":"","parse-names":false,"suffix":""}],"container-title":"Behavioral Ecology and Sociobiology","id":"ITEM-1","issue":"5","issued":{"date-parts":[["2016"]]},"page":"797-808","publisher":"Behavioral Ecology and Sociobiology","title":"Intergroup encounters in Verreaux’s sifakas (Propithecus verreauxi): who fights and why?","type":"article-journal","volume":"70"},"uris":["http://www.mendeley.com/documents/?uuid=7369cb5d-41ad-4885-a14d-f2ec564b4981","http://www.mendeley.com/documents/?uuid=73db5591-cf0f-4f73-8eec-d015ce40efdc"]}],"mendeley":{"formattedCitation":"(30)","plainTextFormattedCitation":"(30)","previouslyFormattedCitation":"(29)"},"properties":{"noteIndex":0},"schema":"https://github.com/citation-style-language/schema/raw/master/csl-citation.json"}</w:instrText>
      </w:r>
      <w:r w:rsidR="00225944" w:rsidRPr="0054685E">
        <w:rPr>
          <w:rFonts w:ascii="Arial" w:hAnsi="Arial" w:cs="Arial"/>
        </w:rPr>
        <w:fldChar w:fldCharType="separate"/>
      </w:r>
      <w:r w:rsidR="0054685E" w:rsidRPr="0054685E">
        <w:rPr>
          <w:rFonts w:ascii="Arial" w:hAnsi="Arial" w:cs="Arial"/>
          <w:noProof/>
        </w:rPr>
        <w:t>(30)</w:t>
      </w:r>
      <w:r w:rsidR="00225944" w:rsidRPr="0054685E">
        <w:rPr>
          <w:rFonts w:ascii="Arial" w:hAnsi="Arial" w:cs="Arial"/>
        </w:rPr>
        <w:fldChar w:fldCharType="end"/>
      </w:r>
      <w:r w:rsidR="00225944" w:rsidRPr="0054685E">
        <w:rPr>
          <w:rFonts w:ascii="Arial" w:hAnsi="Arial" w:cs="Arial"/>
        </w:rPr>
        <w:t xml:space="preserve">,  </w:t>
      </w:r>
      <w:r w:rsidR="000A37A9" w:rsidRPr="0054685E">
        <w:rPr>
          <w:rFonts w:ascii="Arial" w:hAnsi="Arial" w:cs="Arial"/>
        </w:rPr>
        <w:t>individuals</w:t>
      </w:r>
      <w:r w:rsidR="005F26AB" w:rsidRPr="0054685E">
        <w:rPr>
          <w:rFonts w:ascii="Arial" w:hAnsi="Arial" w:cs="Arial"/>
        </w:rPr>
        <w:t xml:space="preserve"> contribute more towards intergroup conflict the higher their social rank and </w:t>
      </w:r>
      <w:r w:rsidR="00225944" w:rsidRPr="0054685E">
        <w:rPr>
          <w:rFonts w:ascii="Arial" w:hAnsi="Arial" w:cs="Arial"/>
        </w:rPr>
        <w:t xml:space="preserve">position in the dominance hierarchy. This is </w:t>
      </w:r>
      <w:r w:rsidR="00BE4176" w:rsidRPr="0054685E">
        <w:rPr>
          <w:rFonts w:ascii="Arial" w:hAnsi="Arial" w:cs="Arial"/>
        </w:rPr>
        <w:t>different from</w:t>
      </w:r>
      <w:r w:rsidR="000641DF" w:rsidRPr="0054685E">
        <w:rPr>
          <w:rFonts w:ascii="Arial" w:hAnsi="Arial" w:cs="Arial"/>
        </w:rPr>
        <w:t xml:space="preserve"> </w:t>
      </w:r>
      <w:r w:rsidR="00225944" w:rsidRPr="0054685E">
        <w:rPr>
          <w:rFonts w:ascii="Arial" w:hAnsi="Arial" w:cs="Arial"/>
        </w:rPr>
        <w:t>modern human societies</w:t>
      </w:r>
      <w:r w:rsidR="0033422A" w:rsidRPr="0054685E">
        <w:rPr>
          <w:rFonts w:ascii="Arial" w:hAnsi="Arial" w:cs="Arial"/>
        </w:rPr>
        <w:t xml:space="preserve"> in which</w:t>
      </w:r>
      <w:r w:rsidR="00225944" w:rsidRPr="0054685E">
        <w:rPr>
          <w:rFonts w:ascii="Arial" w:hAnsi="Arial" w:cs="Arial"/>
        </w:rPr>
        <w:t xml:space="preserve"> studies of the US military have shown that the risk</w:t>
      </w:r>
      <w:r w:rsidR="000638F2" w:rsidRPr="0054685E">
        <w:rPr>
          <w:rFonts w:ascii="Arial" w:hAnsi="Arial" w:cs="Arial"/>
        </w:rPr>
        <w:t>s</w:t>
      </w:r>
      <w:r w:rsidR="00225944" w:rsidRPr="0054685E">
        <w:rPr>
          <w:rFonts w:ascii="Arial" w:hAnsi="Arial" w:cs="Arial"/>
        </w:rPr>
        <w:t xml:space="preserve"> of sustaining physical combat injuries </w:t>
      </w:r>
      <w:r w:rsidR="00225944" w:rsidRPr="0054685E">
        <w:rPr>
          <w:rFonts w:ascii="Arial" w:hAnsi="Arial" w:cs="Arial"/>
        </w:rPr>
        <w:fldChar w:fldCharType="begin" w:fldLock="1"/>
      </w:r>
      <w:r w:rsidR="0054685E" w:rsidRPr="0054685E">
        <w:rPr>
          <w:rFonts w:ascii="Arial" w:hAnsi="Arial" w:cs="Arial"/>
        </w:rPr>
        <w:instrText>ADDIN CSL_CITATION {"citationItems":[{"id":"ITEM-1","itemData":{"DOI":"10.1016/j.ijsu.2012.01.005","ISSN":"17439191","PMID":"22306309","abstract":"Introduction: The armed forces of the United States are engaged in the longest conflict in their history. No prior works have described the incidence or epidemiology of gunshot wounds in the U.S. military. Methods: All combat-related gunshot wounds sustained by uniformed servicemembers in the years 2000-2009 were identified using the Defense Medical Epidemiology Database. Demographic information for all individuals identified as having sustained gunshot injuries was obtained and like data was captured for the entire military population serving in the same time-period. Raw unadjusted incidence rates were calculated for gunshot wounds within the entire demographic, as well as for the subcategories of sex, military rank, branch of service, and age. Adjusted incidence rate ratios were also calculated via multivariate Poisson regression analysis, using subcategories with the lowest unadjusted incidence rates as referents. Results: We identified 4693 gunshot wounds within a population of 13,813,333 person-years for an overall incidence of 0.34 per 1000 person-years. Marine Corps service demonstrated the highest unadjusted incidence rate at 0.68 per 1000 person-years. Male sex, Junior Enlisted rank, Army and Marine Corps service, and ages 20-29 demonstrated significant adjusted incidence rate ratios and maintained unadjusted incidence rates above the population mean. Conclusions: Male sex, Junior Enlisted rank, Army and Marine Corps service, and ages 20-29 were identified as significant independent risk factors for war-related gunshot injuries. This investigation is the first to report on the incidence and epidemiology of gunshot wounds and includes the largest cohort of individuals to sustain such injuries in the literature. © 2012.","author":[{"dropping-particle":"","family":"Walker","given":"John J.","non-dropping-particle":"","parse-names":false,"suffix":""},{"dropping-particle":"","family":"Kelly","given":"Joseph F.","non-dropping-particle":"","parse-names":false,"suffix":""},{"dropping-particle":"","family":"McCriskin","given":"Brendan J.","non-dropping-particle":"","parse-names":false,"suffix":""},{"dropping-particle":"","family":"Bader","given":"Julia O.","non-dropping-particle":"","parse-names":false,"suffix":""},{"dropping-particle":"","family":"Schoenfeld","given":"Andrew J.","non-dropping-particle":"","parse-names":false,"suffix":""}],"container-title":"International Journal of Surgery","id":"ITEM-1","issue":"3","issued":{"date-parts":[["2012"]]},"page":"140-143","publisher":"Elsevier Ltd","title":"Combat-related gunshot wounds in the United States military: 2000-2009 (cohort study)","type":"article-journal","volume":"10"},"uris":["http://www.mendeley.com/documents/?uuid=8c47b040-a5a2-4ef2-982c-afafbae7d4b4","http://www.mendeley.com/documents/?uuid=4c189f59-51f3-41ba-b2be-878f7e93b649"]},{"id":"ITEM-2","itemData":{"DOI":"10.1111/j.1728-4457.2007.00185.x","ISSN":"00987921","abstract":"We estimate the death rate of United States troops deployed to Iraq from the beginning of the US invasion through 30 September 2006. Eighty percent of the deaths in Iraq were combat-related. The death rate in Iraq is lower than that of the civilian population of the United States but substantially higher than that of young adults. It is much lower than the death rate of US troops in Vietnam, in part because a much smaller fraction die among those wounded in Iraq. We also estimate relative mortality levels for US troops according to numerous demographic variables through 30 November 2006. The risk of death in Iraq per deployment is shown to be highest for Marines; Naval and Air Force personnel in Iraq have lower death rates than the civilian population of comparable age. Other categories with above-average mortality in Iraq are enlisted troops, males, younger persons, and Hispanics. © 2007 The Population Council, Inc.","author":[{"dropping-particle":"","family":"Buzzell","given":"Emily","non-dropping-particle":"","parse-names":false,"suffix":""},{"dropping-particle":"","family":"Preston","given":"Samuel H.","non-dropping-particle":"","parse-names":false,"suffix":""}],"container-title":"Population and Development Review","id":"ITEM-2","issue":"3","issued":{"date-parts":[["2007"]]},"page":"555-566","title":"Mortality of American troops in the Iraq war","type":"article-journal","volume":"33"},"uris":["http://www.mendeley.com/documents/?uuid=43312dcd-0afb-454c-bd7c-1742e83bd9e7"]}],"mendeley":{"formattedCitation":"(31, 32)","plainTextFormattedCitation":"(31, 32)","previouslyFormattedCitation":"(30, 31)"},"properties":{"noteIndex":0},"schema":"https://github.com/citation-style-language/schema/raw/master/csl-citation.json"}</w:instrText>
      </w:r>
      <w:r w:rsidR="00225944" w:rsidRPr="0054685E">
        <w:rPr>
          <w:rFonts w:ascii="Arial" w:hAnsi="Arial" w:cs="Arial"/>
        </w:rPr>
        <w:fldChar w:fldCharType="separate"/>
      </w:r>
      <w:r w:rsidR="0054685E" w:rsidRPr="0054685E">
        <w:rPr>
          <w:rFonts w:ascii="Arial" w:hAnsi="Arial" w:cs="Arial"/>
          <w:noProof/>
        </w:rPr>
        <w:t>(31, 32)</w:t>
      </w:r>
      <w:r w:rsidR="00225944" w:rsidRPr="0054685E">
        <w:rPr>
          <w:rFonts w:ascii="Arial" w:hAnsi="Arial" w:cs="Arial"/>
        </w:rPr>
        <w:fldChar w:fldCharType="end"/>
      </w:r>
      <w:r w:rsidR="000638F2" w:rsidRPr="0054685E">
        <w:rPr>
          <w:rFonts w:ascii="Arial" w:hAnsi="Arial" w:cs="Arial"/>
        </w:rPr>
        <w:t xml:space="preserve">, </w:t>
      </w:r>
      <w:r w:rsidR="00225944" w:rsidRPr="0054685E">
        <w:rPr>
          <w:rFonts w:ascii="Arial" w:hAnsi="Arial" w:cs="Arial"/>
        </w:rPr>
        <w:t xml:space="preserve">or </w:t>
      </w:r>
      <w:r w:rsidR="00225944" w:rsidRPr="0054685E">
        <w:rPr>
          <w:rFonts w:ascii="Arial" w:hAnsi="Arial" w:cs="Arial"/>
        </w:rPr>
        <w:lastRenderedPageBreak/>
        <w:t xml:space="preserve">experiencing poor mental health </w:t>
      </w:r>
      <w:r w:rsidR="00225944" w:rsidRPr="0054685E">
        <w:rPr>
          <w:rFonts w:ascii="Arial" w:hAnsi="Arial" w:cs="Arial"/>
        </w:rPr>
        <w:fldChar w:fldCharType="begin" w:fldLock="1"/>
      </w:r>
      <w:r w:rsidR="0054685E" w:rsidRPr="0054685E">
        <w:rPr>
          <w:rFonts w:ascii="Arial" w:hAnsi="Arial" w:cs="Arial"/>
        </w:rPr>
        <w:instrText>ADDIN CSL_CITATION {"citationItems":[{"id":"ITEM-1","itemData":{"DOI":"10.1016/j.comppsych.2007.07.007","ISSN":"0010440X","PMID":"18555053","abstract":"Evident mental health needs among combat veterans after their return from combat have been described, whereas available data describing the mental health status of military personnel during deployment are few. Data were collected from personnel systematically selected from current combat regions participating in a rest and recuperation program in Doha, Qatar. Overall, 40 620 troops completed a clinic screening form between October 2003 and January 2005. Rates of self-reported depression among troops in Afghanistan were lower than those of Iraq (32.3 vs 69.7 per 10 000, P &lt; .0001). Feelings of depression and self-harm were inversely correlated with rank (4-level ordinal grouping) (βCoef = -.21, P = .0006; βCoef = -0.49, P &lt; .00001, respectively). Distinct temporal trends found in reported combat stress and monthly mortality rates were noted. These data support previous reports of higher mental health problems among troops in Iraq as compared with troops in Afghanistan and lower health care-seeking behavior overall. In an effort to remove barriers to care and minimize combat stress effects, it is critical to recognize mental health needs and initiate services during combat deployments.","author":[{"dropping-particle":"","family":"Riddle","given":"Mark S.","non-dropping-particle":"","parse-names":false,"suffix":""},{"dropping-particle":"","family":"Sanders","given":"John W.","non-dropping-particle":"","parse-names":false,"suffix":""},{"dropping-particle":"","family":"Jones","given":"James J.","non-dropping-particle":"","parse-names":false,"suffix":""},{"dropping-particle":"","family":"Webb","given":"Schuyler C.","non-dropping-particle":"","parse-names":false,"suffix":""}],"container-title":"Comprehensive Psychiatry","id":"ITEM-1","issue":"4","issued":{"date-parts":[["2008"]]},"page":"340-345","title":"Self-reported combat stress indicators among troops deployed to Iraq and Afghanistan: an epidemiological study","type":"article-journal","volume":"49"},"uris":["http://www.mendeley.com/documents/?uuid=4b99f80b-b861-4ae1-a662-e8f429c282c9","http://www.mendeley.com/documents/?uuid=efc39fa6-c8c2-4d4f-a7f4-1395315e6263"]},{"id":"ITEM-2","itemData":{"DOI":"10.1371/journal.pone.0120270","ISSN":"19326203","PMID":"25793582","abstract":"Post-traumatic stress disorder (PTSD), a complex and chronic disorder caused by exposure to a traumatic event, is a common psychological result of current military operations. It causes substantial distress and interferes with personal and social functioning. Consequently, identifying the risk factors that make military personnel and veterans more likely to experience PTSD is of academic, clinical, and social importance. Four electronic databases (PubMed, Embase, Web of Science, and PsycINFO) were used to search for observational studies (cross-sectional, retrospective, and cohort studies) about PTSD after deployment to combat areas. The literature search, study selection, and data extraction were conducted by two of the authors independently. Thirty-two articles were included in this study. Summary estimates were obtained using random-effects models. Subgroup analyses, sensitivity analyses, and publication bias tests were performed. The prevalence of combat-related PTSD ranged from 1.09%to 34.84%. A total of 18 significant predictors of PTSD among military personnel and veterans were found. Risk factors stemming from before the trauma include female gender, ethnic minority status, low education, non-officer ranks, army service, combat specialization, high numbers of deployments, longer cumulative length of deployments, more adverse life events, prior trauma exposure, and prior psychological problems. Various aspects of the trauma period also constituted risk factors. These include increased combat exposure, discharging a weapon, witnessing someone being wounded or killed, severe trauma, and deployment-related stressors. Lastly, lack of post-deployment support during the post-trauma period also increased the risk of PTSD. The current analysis provides evidence of risk factors for combat-related PTSD in military personnel and veterans. More research is needed to determine how these variables interact and how to best protect against susceptibility to PTSD.","author":[{"dropping-particle":"","family":"Xue","given":"Chen","non-dropping-particle":"","parse-names":false,"suffix":""},{"dropping-particle":"","family":"Ge","given":"Yang","non-dropping-particle":"","parse-names":false,"suffix":""},{"dropping-particle":"","family":"Tang","given":"Bihan","non-dropping-particle":"","parse-names":false,"suffix":""},{"dropping-particle":"","family":"Liu","given":"Yuan","non-dropping-particle":"","parse-names":false,"suffix":""},{"dropping-particle":"","family":"Kang","given":"Peng","non-dropping-particle":"","parse-names":false,"suffix":""},{"dropping-particle":"","family":"Wang","given":"Meng","non-dropping-particle":"","parse-names":false,"suffix":""},{"dropping-particle":"","family":"Zhang","given":"Lulu","non-dropping-particle":"","parse-names":false,"suffix":""}],"container-title":"PLoS ONE","id":"ITEM-2","issue":"3","issued":{"date-parts":[["2015"]]},"page":"1-21","title":"A meta-analysis of risk factors for combat-related PTSD among military personnel and veterans","type":"article-journal","volume":"10"},"uris":["http://www.mendeley.com/documents/?uuid=87ce652f-dc58-4ee1-92ba-df7970689faf","http://www.mendeley.com/documents/?uuid=cbfc2cf7-249e-46d0-8052-0a53d1fe77ba"]}],"mendeley":{"formattedCitation":"(33, 34)","plainTextFormattedCitation":"(33, 34)","previouslyFormattedCitation":"(32, 33)"},"properties":{"noteIndex":0},"schema":"https://github.com/citation-style-language/schema/raw/master/csl-citation.json"}</w:instrText>
      </w:r>
      <w:r w:rsidR="00225944" w:rsidRPr="0054685E">
        <w:rPr>
          <w:rFonts w:ascii="Arial" w:hAnsi="Arial" w:cs="Arial"/>
        </w:rPr>
        <w:fldChar w:fldCharType="separate"/>
      </w:r>
      <w:r w:rsidR="0054685E" w:rsidRPr="0054685E">
        <w:rPr>
          <w:rFonts w:ascii="Arial" w:hAnsi="Arial" w:cs="Arial"/>
          <w:noProof/>
        </w:rPr>
        <w:t>(33, 34)</w:t>
      </w:r>
      <w:r w:rsidR="00225944" w:rsidRPr="0054685E">
        <w:rPr>
          <w:rFonts w:ascii="Arial" w:hAnsi="Arial" w:cs="Arial"/>
        </w:rPr>
        <w:fldChar w:fldCharType="end"/>
      </w:r>
      <w:r w:rsidR="000638F2" w:rsidRPr="0054685E">
        <w:rPr>
          <w:rFonts w:ascii="Arial" w:hAnsi="Arial" w:cs="Arial"/>
        </w:rPr>
        <w:t xml:space="preserve">, </w:t>
      </w:r>
      <w:r w:rsidR="00225944" w:rsidRPr="0054685E">
        <w:rPr>
          <w:rFonts w:ascii="Arial" w:hAnsi="Arial" w:cs="Arial"/>
        </w:rPr>
        <w:t>both decrease with increasing military rank.</w:t>
      </w:r>
      <w:r w:rsidR="00225944" w:rsidRPr="0054685E">
        <w:t xml:space="preserve"> </w:t>
      </w:r>
      <w:r w:rsidR="00C55B6A" w:rsidRPr="0054685E">
        <w:rPr>
          <w:rFonts w:ascii="Arial" w:hAnsi="Arial" w:cs="Arial"/>
        </w:rPr>
        <w:t xml:space="preserve"> </w:t>
      </w:r>
      <w:r w:rsidR="00225944" w:rsidRPr="0054685E">
        <w:rPr>
          <w:rFonts w:ascii="Arial" w:hAnsi="Arial" w:cs="Arial"/>
        </w:rPr>
        <w:t xml:space="preserve">How </w:t>
      </w:r>
      <w:r w:rsidR="003308B1" w:rsidRPr="0054685E">
        <w:rPr>
          <w:rFonts w:ascii="Arial" w:hAnsi="Arial" w:cs="Arial"/>
        </w:rPr>
        <w:t>inter-individual differences</w:t>
      </w:r>
      <w:r w:rsidR="00225944" w:rsidRPr="0054685E">
        <w:rPr>
          <w:rFonts w:ascii="Arial" w:hAnsi="Arial" w:cs="Arial"/>
        </w:rPr>
        <w:t xml:space="preserve"> in</w:t>
      </w:r>
      <w:r w:rsidR="003308B1" w:rsidRPr="0054685E">
        <w:rPr>
          <w:rFonts w:ascii="Arial" w:hAnsi="Arial" w:cs="Arial"/>
        </w:rPr>
        <w:t xml:space="preserve"> the</w:t>
      </w:r>
      <w:r w:rsidR="00225944" w:rsidRPr="0054685E">
        <w:rPr>
          <w:rFonts w:ascii="Arial" w:hAnsi="Arial" w:cs="Arial"/>
        </w:rPr>
        <w:t xml:space="preserve"> risks and rewards of conflict </w:t>
      </w:r>
      <w:r w:rsidR="00FF445C" w:rsidRPr="0054685E">
        <w:rPr>
          <w:rFonts w:ascii="Arial" w:hAnsi="Arial" w:cs="Arial"/>
        </w:rPr>
        <w:t>affect evolved levels of</w:t>
      </w:r>
      <w:r w:rsidR="000A37A9" w:rsidRPr="0054685E">
        <w:rPr>
          <w:rFonts w:ascii="Arial" w:hAnsi="Arial" w:cs="Arial"/>
        </w:rPr>
        <w:t xml:space="preserve"> </w:t>
      </w:r>
      <w:r w:rsidR="00FF445C" w:rsidRPr="0054685E">
        <w:rPr>
          <w:rFonts w:ascii="Arial" w:hAnsi="Arial" w:cs="Arial"/>
        </w:rPr>
        <w:t>conflict effort</w:t>
      </w:r>
      <w:r w:rsidR="00B12353" w:rsidRPr="0054685E">
        <w:rPr>
          <w:rFonts w:ascii="Arial" w:hAnsi="Arial" w:cs="Arial"/>
        </w:rPr>
        <w:t xml:space="preserve"> and</w:t>
      </w:r>
      <w:r w:rsidR="000A37A9" w:rsidRPr="0054685E">
        <w:rPr>
          <w:rFonts w:ascii="Arial" w:hAnsi="Arial" w:cs="Arial"/>
        </w:rPr>
        <w:t xml:space="preserve"> </w:t>
      </w:r>
      <w:r w:rsidR="001506E3" w:rsidRPr="0054685E">
        <w:rPr>
          <w:rFonts w:ascii="Arial" w:hAnsi="Arial" w:cs="Arial"/>
        </w:rPr>
        <w:t xml:space="preserve">the </w:t>
      </w:r>
      <w:r w:rsidR="00B12353" w:rsidRPr="0054685E">
        <w:rPr>
          <w:rFonts w:ascii="Arial" w:hAnsi="Arial" w:cs="Arial"/>
        </w:rPr>
        <w:t>propensity to</w:t>
      </w:r>
      <w:r w:rsidR="001506E3" w:rsidRPr="0054685E">
        <w:rPr>
          <w:rFonts w:ascii="Arial" w:hAnsi="Arial" w:cs="Arial"/>
        </w:rPr>
        <w:t xml:space="preserve"> </w:t>
      </w:r>
      <w:r w:rsidR="003326BA" w:rsidRPr="0054685E">
        <w:rPr>
          <w:rFonts w:ascii="Arial" w:hAnsi="Arial" w:cs="Arial"/>
        </w:rPr>
        <w:t>initiate</w:t>
      </w:r>
      <w:r w:rsidR="00B12353" w:rsidRPr="0054685E">
        <w:rPr>
          <w:rFonts w:ascii="Arial" w:hAnsi="Arial" w:cs="Arial"/>
        </w:rPr>
        <w:t xml:space="preserve"> conflict </w:t>
      </w:r>
      <w:r w:rsidR="00FF445C" w:rsidRPr="0054685E">
        <w:rPr>
          <w:rFonts w:ascii="Arial" w:hAnsi="Arial" w:cs="Arial"/>
        </w:rPr>
        <w:t>ha</w:t>
      </w:r>
      <w:r w:rsidR="000A37A9" w:rsidRPr="0054685E">
        <w:rPr>
          <w:rFonts w:ascii="Arial" w:hAnsi="Arial" w:cs="Arial"/>
        </w:rPr>
        <w:t xml:space="preserve">s </w:t>
      </w:r>
      <w:r w:rsidR="00FF445C" w:rsidRPr="0054685E">
        <w:rPr>
          <w:rFonts w:ascii="Arial" w:hAnsi="Arial" w:cs="Arial"/>
        </w:rPr>
        <w:t>been little studied to date.</w:t>
      </w:r>
    </w:p>
    <w:p w14:paraId="6F033042" w14:textId="77777777" w:rsidR="00225944" w:rsidRPr="0054685E" w:rsidRDefault="00225944" w:rsidP="00225944">
      <w:pPr>
        <w:spacing w:line="480" w:lineRule="auto"/>
        <w:jc w:val="both"/>
        <w:rPr>
          <w:rFonts w:ascii="Arial" w:hAnsi="Arial" w:cs="Arial"/>
        </w:rPr>
      </w:pPr>
    </w:p>
    <w:p w14:paraId="685F3827" w14:textId="31DEF3F3" w:rsidR="00225944" w:rsidRPr="0054685E" w:rsidRDefault="00225944" w:rsidP="00225944">
      <w:pPr>
        <w:spacing w:line="480" w:lineRule="auto"/>
        <w:jc w:val="both"/>
        <w:rPr>
          <w:rFonts w:ascii="Arial" w:hAnsi="Arial" w:cs="Arial"/>
        </w:rPr>
      </w:pPr>
      <w:r w:rsidRPr="0054685E">
        <w:rPr>
          <w:rFonts w:ascii="Arial" w:hAnsi="Arial" w:cs="Arial"/>
        </w:rPr>
        <w:t xml:space="preserve">Two recent evolutionary models </w:t>
      </w:r>
      <w:r w:rsidRPr="0054685E">
        <w:rPr>
          <w:rFonts w:ascii="Arial" w:hAnsi="Arial" w:cs="Arial"/>
        </w:rPr>
        <w:fldChar w:fldCharType="begin" w:fldLock="1"/>
      </w:r>
      <w:r w:rsidR="0054685E" w:rsidRPr="0054685E">
        <w:rPr>
          <w:rFonts w:ascii="Arial" w:hAnsi="Arial" w:cs="Arial"/>
        </w:rPr>
        <w:instrText>ADDIN CSL_CITATION {"citationItems":[{"id":"ITEM-1","itemData":{"DOI":"10.1038/ncomms4526","ISSN":"20411723","PMID":"24667443","abstract":"Conflict with conspecifics from neighbouring groups over territory, mating opportunities and other resources is observed in many social organisms, including humans. Here we investigate the evolutionary origins of social instincts, as shaped by selection resulting from between-group conflict in the presence of a collective action problem. We focus on the effects of the differences between individuals on the evolutionary dynamics. Our theoretical models predict that high-rank individuals, who are able to usurp a disproportional share of resources in within-group interactions, will act seemingly altruistically in between-group conflict, expending more effort and often having lower reproductive success than their low-rank group-mates. Similar behaviour is expected for individuals with higher motivation, higher strengths or lower costs, or for individuals in a leadership position. Our theory also provides an evolutionary foundation for classical equity theory, and it has implications for the origin of coercive leadership and for reproductive skew theory. © 2014 Macmillan Publishers Limited.","author":[{"dropping-particle":"","family":"Gavrilets","given":"Sergey","non-dropping-particle":"","parse-names":false,"suffix":""},{"dropping-particle":"","family":"Fortunato","given":"Laura","non-dropping-particle":"","parse-names":false,"suffix":""}],"container-title":"Nature Communications","id":"ITEM-1","issued":{"date-parts":[["2014"]]},"page":"1-11","publisher":"Nature Publishing Group","title":"A solution to the collective action problem in between-group conflict with within-group inequality","type":"article-journal","volume":"5"},"uris":["http://www.mendeley.com/documents/?uuid=ef7dc80c-3993-47c9-8c65-dc0c4b710420"]},{"id":"ITEM-2","itemData":{"ISSN":"0027-8424","author":[{"dropping-particle":"","family":"Johnstone","given":"Rufus A","non-dropping-particle":"","parse-names":false,"suffix":""},{"dropping-particle":"","family":"Cant","given":"Michael A","non-dropping-particle":"","parse-names":false,"suffix":""},{"dropping-particle":"","family":"Cram","given":"Dominic","non-dropping-particle":"","parse-names":false,"suffix":""},{"dropping-particle":"","family":"Thompson","given":"Faye J","non-dropping-particle":"","parse-names":false,"suffix":""}],"container-title":"Proceedings of the National Academy of Sciences","id":"ITEM-2","issue":"47","issued":{"date-parts":[["2020"]]},"page":"29759-29766","publisher":"National Acad Sciences","title":"Exploitative leaders incite intergroup warfare in a social mammal","type":"article-journal","volume":"117"},"uris":["http://www.mendeley.com/documents/?uuid=02ab0601-1e72-4029-abf9-c28ace7de7e7"]}],"mendeley":{"formattedCitation":"(13, 27)","plainTextFormattedCitation":"(13, 27)","previouslyFormattedCitation":"(13, 26)"},"properties":{"noteIndex":0},"schema":"https://github.com/citation-style-language/schema/raw/master/csl-citation.json"}</w:instrText>
      </w:r>
      <w:r w:rsidRPr="0054685E">
        <w:rPr>
          <w:rFonts w:ascii="Arial" w:hAnsi="Arial" w:cs="Arial"/>
        </w:rPr>
        <w:fldChar w:fldCharType="separate"/>
      </w:r>
      <w:r w:rsidR="0054685E" w:rsidRPr="0054685E">
        <w:rPr>
          <w:rFonts w:ascii="Arial" w:hAnsi="Arial" w:cs="Arial"/>
          <w:noProof/>
        </w:rPr>
        <w:t>(13, 27)</w:t>
      </w:r>
      <w:r w:rsidRPr="0054685E">
        <w:rPr>
          <w:rFonts w:ascii="Arial" w:hAnsi="Arial" w:cs="Arial"/>
        </w:rPr>
        <w:fldChar w:fldCharType="end"/>
      </w:r>
      <w:r w:rsidRPr="0054685E">
        <w:rPr>
          <w:rFonts w:ascii="Arial" w:hAnsi="Arial" w:cs="Arial"/>
        </w:rPr>
        <w:t xml:space="preserve"> have examined how within-group heterogeneity affects the evolution of intergroup conflict. Gavrilets and Fortunato </w:t>
      </w:r>
      <w:r w:rsidRPr="0054685E">
        <w:rPr>
          <w:rFonts w:ascii="Arial" w:hAnsi="Arial" w:cs="Arial"/>
        </w:rPr>
        <w:fldChar w:fldCharType="begin" w:fldLock="1"/>
      </w:r>
      <w:r w:rsidR="0054685E" w:rsidRPr="0054685E">
        <w:rPr>
          <w:rFonts w:ascii="Arial" w:hAnsi="Arial" w:cs="Arial"/>
        </w:rPr>
        <w:instrText>ADDIN CSL_CITATION {"citationItems":[{"id":"ITEM-1","itemData":{"DOI":"10.1038/ncomms4526","ISSN":"20411723","PMID":"24667443","abstract":"Conflict with conspecifics from neighbouring groups over territory, mating opportunities and other resources is observed in many social organisms, including humans. Here we investigate the evolutionary origins of social instincts, as shaped by selection resulting from between-group conflict in the presence of a collective action problem. We focus on the effects of the differences between individuals on the evolutionary dynamics. Our theoretical models predict that high-rank individuals, who are able to usurp a disproportional share of resources in within-group interactions, will act seemingly altruistically in between-group conflict, expending more effort and often having lower reproductive success than their low-rank group-mates. Similar behaviour is expected for individuals with higher motivation, higher strengths or lower costs, or for individuals in a leadership position. Our theory also provides an evolutionary foundation for classical equity theory, and it has implications for the origin of coercive leadership and for reproductive skew theory. © 2014 Macmillan Publishers Limited.","author":[{"dropping-particle":"","family":"Gavrilets","given":"Sergey","non-dropping-particle":"","parse-names":false,"suffix":""},{"dropping-particle":"","family":"Fortunato","given":"Laura","non-dropping-particle":"","parse-names":false,"suffix":""}],"container-title":"Nature Communications","id":"ITEM-1","issued":{"date-parts":[["2014"]]},"page":"1-11","publisher":"Nature Publishing Group","title":"A solution to the collective action problem in between-group conflict with within-group inequality","type":"article-journal","volume":"5"},"uris":["http://www.mendeley.com/documents/?uuid=ef7dc80c-3993-47c9-8c65-dc0c4b710420"]}],"mendeley":{"formattedCitation":"(27)","plainTextFormattedCitation":"(27)","previouslyFormattedCitation":"(26)"},"properties":{"noteIndex":0},"schema":"https://github.com/citation-style-language/schema/raw/master/csl-citation.json"}</w:instrText>
      </w:r>
      <w:r w:rsidRPr="0054685E">
        <w:rPr>
          <w:rFonts w:ascii="Arial" w:hAnsi="Arial" w:cs="Arial"/>
        </w:rPr>
        <w:fldChar w:fldCharType="separate"/>
      </w:r>
      <w:r w:rsidR="0054685E" w:rsidRPr="0054685E">
        <w:rPr>
          <w:rFonts w:ascii="Arial" w:hAnsi="Arial" w:cs="Arial"/>
          <w:noProof/>
        </w:rPr>
        <w:t>(27)</w:t>
      </w:r>
      <w:r w:rsidRPr="0054685E">
        <w:rPr>
          <w:rFonts w:ascii="Arial" w:hAnsi="Arial" w:cs="Arial"/>
        </w:rPr>
        <w:fldChar w:fldCharType="end"/>
      </w:r>
      <w:r w:rsidRPr="0054685E">
        <w:rPr>
          <w:rFonts w:ascii="Arial" w:hAnsi="Arial" w:cs="Arial"/>
        </w:rPr>
        <w:t xml:space="preserve"> </w:t>
      </w:r>
      <w:r w:rsidR="004B35B0" w:rsidRPr="0054685E">
        <w:rPr>
          <w:rFonts w:ascii="Arial" w:hAnsi="Arial" w:cs="Arial"/>
        </w:rPr>
        <w:t xml:space="preserve">asked </w:t>
      </w:r>
      <w:r w:rsidRPr="0054685E">
        <w:rPr>
          <w:rFonts w:ascii="Arial" w:hAnsi="Arial" w:cs="Arial"/>
        </w:rPr>
        <w:t xml:space="preserve">how heterogeneity influences individual levels of investment in conflict effort between heterogeneous groups. </w:t>
      </w:r>
      <w:r w:rsidR="00FF445C" w:rsidRPr="0054685E">
        <w:rPr>
          <w:rFonts w:ascii="Arial" w:hAnsi="Arial" w:cs="Arial"/>
        </w:rPr>
        <w:t>They</w:t>
      </w:r>
      <w:r w:rsidRPr="0054685E">
        <w:rPr>
          <w:rFonts w:ascii="Arial" w:hAnsi="Arial" w:cs="Arial"/>
        </w:rPr>
        <w:t xml:space="preserve"> modelled intergroup conflict as a collective action problem</w:t>
      </w:r>
      <w:r w:rsidR="00FF445C" w:rsidRPr="0054685E">
        <w:rPr>
          <w:rFonts w:ascii="Arial" w:hAnsi="Arial" w:cs="Arial"/>
        </w:rPr>
        <w:t xml:space="preserve"> in which </w:t>
      </w:r>
      <w:r w:rsidRPr="0054685E">
        <w:rPr>
          <w:rFonts w:ascii="Arial" w:hAnsi="Arial" w:cs="Arial"/>
        </w:rPr>
        <w:t xml:space="preserve">individuals pay </w:t>
      </w:r>
      <w:r w:rsidR="00FF445C" w:rsidRPr="0054685E">
        <w:rPr>
          <w:rFonts w:ascii="Arial" w:hAnsi="Arial" w:cs="Arial"/>
        </w:rPr>
        <w:t xml:space="preserve">personal </w:t>
      </w:r>
      <w:r w:rsidRPr="0054685E">
        <w:rPr>
          <w:rFonts w:ascii="Arial" w:hAnsi="Arial" w:cs="Arial"/>
        </w:rPr>
        <w:t xml:space="preserve">fitness costs </w:t>
      </w:r>
      <w:r w:rsidR="00FF445C" w:rsidRPr="0054685E">
        <w:rPr>
          <w:rFonts w:ascii="Arial" w:hAnsi="Arial" w:cs="Arial"/>
        </w:rPr>
        <w:t xml:space="preserve">to increase the probability of winning an intergroup fight. </w:t>
      </w:r>
      <w:r w:rsidRPr="0054685E">
        <w:rPr>
          <w:rFonts w:ascii="Arial" w:hAnsi="Arial" w:cs="Arial"/>
        </w:rPr>
        <w:t xml:space="preserve">Specifically, they examined the evolution of conflict effort when group members occupied different social ranks, which determined priority of access to </w:t>
      </w:r>
      <w:r w:rsidR="00964B5C" w:rsidRPr="0054685E">
        <w:rPr>
          <w:rFonts w:ascii="Arial" w:hAnsi="Arial" w:cs="Arial"/>
        </w:rPr>
        <w:t>a</w:t>
      </w:r>
      <w:r w:rsidRPr="0054685E">
        <w:rPr>
          <w:rFonts w:ascii="Arial" w:hAnsi="Arial" w:cs="Arial"/>
        </w:rPr>
        <w:t xml:space="preserve"> contested resource. </w:t>
      </w:r>
      <w:r w:rsidR="0071039E" w:rsidRPr="0054685E">
        <w:rPr>
          <w:rFonts w:ascii="Arial" w:hAnsi="Arial" w:cs="Arial"/>
        </w:rPr>
        <w:t>“L</w:t>
      </w:r>
      <w:r w:rsidRPr="0054685E">
        <w:rPr>
          <w:rFonts w:ascii="Arial" w:hAnsi="Arial" w:cs="Arial"/>
        </w:rPr>
        <w:t>eaders</w:t>
      </w:r>
      <w:r w:rsidR="0071039E" w:rsidRPr="0054685E">
        <w:rPr>
          <w:rFonts w:ascii="Arial" w:hAnsi="Arial" w:cs="Arial"/>
        </w:rPr>
        <w:t>”</w:t>
      </w:r>
      <w:r w:rsidRPr="0054685E">
        <w:rPr>
          <w:rFonts w:ascii="Arial" w:hAnsi="Arial" w:cs="Arial"/>
        </w:rPr>
        <w:t xml:space="preserve"> – which were assumed to be high-ranking individuals – benefited from priority of access and so received a higher value from the contested resource</w:t>
      </w:r>
      <w:r w:rsidR="00FF445C" w:rsidRPr="0054685E">
        <w:rPr>
          <w:rFonts w:ascii="Arial" w:hAnsi="Arial" w:cs="Arial"/>
        </w:rPr>
        <w:t xml:space="preserve"> </w:t>
      </w:r>
      <w:r w:rsidRPr="0054685E">
        <w:rPr>
          <w:rFonts w:ascii="Arial" w:hAnsi="Arial" w:cs="Arial"/>
        </w:rPr>
        <w:t>relative to low-ranking individuals.</w:t>
      </w:r>
      <w:r w:rsidR="009E1CF7" w:rsidRPr="0054685E">
        <w:rPr>
          <w:rFonts w:ascii="Arial" w:hAnsi="Arial" w:cs="Arial"/>
        </w:rPr>
        <w:t xml:space="preserve"> </w:t>
      </w:r>
      <w:r w:rsidR="00FF445C" w:rsidRPr="0054685E">
        <w:rPr>
          <w:rFonts w:ascii="Arial" w:hAnsi="Arial" w:cs="Arial"/>
        </w:rPr>
        <w:t xml:space="preserve">Given this disparity between ranks, low-ranking individuals </w:t>
      </w:r>
      <w:r w:rsidR="002208CC" w:rsidRPr="0054685E">
        <w:rPr>
          <w:rFonts w:ascii="Arial" w:hAnsi="Arial" w:cs="Arial"/>
        </w:rPr>
        <w:t>were found</w:t>
      </w:r>
      <w:r w:rsidR="00FF445C" w:rsidRPr="0054685E">
        <w:rPr>
          <w:rFonts w:ascii="Arial" w:hAnsi="Arial" w:cs="Arial"/>
        </w:rPr>
        <w:t xml:space="preserve"> to evolve low levels of conflict effort, but this reduction </w:t>
      </w:r>
      <w:r w:rsidR="002208CC" w:rsidRPr="0054685E">
        <w:rPr>
          <w:rFonts w:ascii="Arial" w:hAnsi="Arial" w:cs="Arial"/>
        </w:rPr>
        <w:t>was</w:t>
      </w:r>
      <w:r w:rsidR="00FF445C" w:rsidRPr="0054685E">
        <w:rPr>
          <w:rFonts w:ascii="Arial" w:hAnsi="Arial" w:cs="Arial"/>
        </w:rPr>
        <w:t xml:space="preserve"> more than compensated by elevated investment from high ranking individuals</w:t>
      </w:r>
      <w:r w:rsidR="00F76560" w:rsidRPr="0054685E">
        <w:rPr>
          <w:rFonts w:ascii="Arial" w:hAnsi="Arial" w:cs="Arial"/>
        </w:rPr>
        <w:t xml:space="preserve"> </w:t>
      </w:r>
      <w:r w:rsidRPr="0054685E">
        <w:rPr>
          <w:rFonts w:ascii="Arial" w:hAnsi="Arial" w:cs="Arial"/>
        </w:rPr>
        <w:fldChar w:fldCharType="begin" w:fldLock="1"/>
      </w:r>
      <w:r w:rsidR="0054685E" w:rsidRPr="0054685E">
        <w:rPr>
          <w:rFonts w:ascii="Arial" w:hAnsi="Arial" w:cs="Arial"/>
        </w:rPr>
        <w:instrText>ADDIN CSL_CITATION {"citationItems":[{"id":"ITEM-1","itemData":{"DOI":"10.1038/ncomms4526","ISSN":"20411723","PMID":"24667443","abstract":"Conflict with conspecifics from neighbouring groups over territory, mating opportunities and other resources is observed in many social organisms, including humans. Here we investigate the evolutionary origins of social instincts, as shaped by selection resulting from between-group conflict in the presence of a collective action problem. We focus on the effects of the differences between individuals on the evolutionary dynamics. Our theoretical models predict that high-rank individuals, who are able to usurp a disproportional share of resources in within-group interactions, will act seemingly altruistically in between-group conflict, expending more effort and often having lower reproductive success than their low-rank group-mates. Similar behaviour is expected for individuals with higher motivation, higher strengths or lower costs, or for individuals in a leadership position. Our theory also provides an evolutionary foundation for classical equity theory, and it has implications for the origin of coercive leadership and for reproductive skew theory. © 2014 Macmillan Publishers Limited.","author":[{"dropping-particle":"","family":"Gavrilets","given":"Sergey","non-dropping-particle":"","parse-names":false,"suffix":""},{"dropping-particle":"","family":"Fortunato","given":"Laura","non-dropping-particle":"","parse-names":false,"suffix":""}],"container-title":"Nature Communications","id":"ITEM-1","issued":{"date-parts":[["2014"]]},"page":"1-11","publisher":"Nature Publishing Group","title":"A solution to the collective action problem in between-group conflict with within-group inequality","type":"article-journal","volume":"5"},"uris":["http://www.mendeley.com/documents/?uuid=ef7dc80c-3993-47c9-8c65-dc0c4b710420"]}],"mendeley":{"formattedCitation":"(27)","plainTextFormattedCitation":"(27)","previouslyFormattedCitation":"(26)"},"properties":{"noteIndex":0},"schema":"https://github.com/citation-style-language/schema/raw/master/csl-citation.json"}</w:instrText>
      </w:r>
      <w:r w:rsidRPr="0054685E">
        <w:rPr>
          <w:rFonts w:ascii="Arial" w:hAnsi="Arial" w:cs="Arial"/>
        </w:rPr>
        <w:fldChar w:fldCharType="separate"/>
      </w:r>
      <w:r w:rsidR="0054685E" w:rsidRPr="0054685E">
        <w:rPr>
          <w:rFonts w:ascii="Arial" w:hAnsi="Arial" w:cs="Arial"/>
          <w:noProof/>
        </w:rPr>
        <w:t>(27)</w:t>
      </w:r>
      <w:r w:rsidRPr="0054685E">
        <w:rPr>
          <w:rFonts w:ascii="Arial" w:hAnsi="Arial" w:cs="Arial"/>
        </w:rPr>
        <w:fldChar w:fldCharType="end"/>
      </w:r>
      <w:r w:rsidRPr="0054685E">
        <w:rPr>
          <w:rFonts w:ascii="Arial" w:hAnsi="Arial" w:cs="Arial"/>
        </w:rPr>
        <w:t xml:space="preserve">. Surprisingly, this </w:t>
      </w:r>
      <w:r w:rsidR="00451ED4" w:rsidRPr="0054685E">
        <w:rPr>
          <w:rFonts w:ascii="Arial" w:hAnsi="Arial" w:cs="Arial"/>
        </w:rPr>
        <w:t xml:space="preserve">lead </w:t>
      </w:r>
      <w:r w:rsidRPr="0054685E">
        <w:rPr>
          <w:rFonts w:ascii="Arial" w:hAnsi="Arial" w:cs="Arial"/>
        </w:rPr>
        <w:t xml:space="preserve">to outcomes </w:t>
      </w:r>
      <w:r w:rsidR="00451ED4" w:rsidRPr="0054685E">
        <w:rPr>
          <w:rFonts w:ascii="Arial" w:hAnsi="Arial" w:cs="Arial"/>
        </w:rPr>
        <w:t xml:space="preserve">at which </w:t>
      </w:r>
      <w:r w:rsidRPr="0054685E">
        <w:rPr>
          <w:rFonts w:ascii="Arial" w:hAnsi="Arial" w:cs="Arial"/>
        </w:rPr>
        <w:t xml:space="preserve">low-ranking individuals obtain higher fitness than high-ranking individuals. This is because the non-participatory followers are able to free-ride and benefit from the </w:t>
      </w:r>
      <w:r w:rsidR="009E1CF7" w:rsidRPr="0054685E">
        <w:rPr>
          <w:rFonts w:ascii="Arial" w:hAnsi="Arial" w:cs="Arial"/>
        </w:rPr>
        <w:t>“</w:t>
      </w:r>
      <w:r w:rsidRPr="0054685E">
        <w:rPr>
          <w:rFonts w:ascii="Arial" w:hAnsi="Arial" w:cs="Arial"/>
        </w:rPr>
        <w:t>heroic</w:t>
      </w:r>
      <w:r w:rsidR="009E1CF7" w:rsidRPr="0054685E">
        <w:rPr>
          <w:rFonts w:ascii="Arial" w:hAnsi="Arial" w:cs="Arial"/>
        </w:rPr>
        <w:t>”</w:t>
      </w:r>
      <w:r w:rsidRPr="0054685E">
        <w:rPr>
          <w:rFonts w:ascii="Arial" w:hAnsi="Arial" w:cs="Arial"/>
        </w:rPr>
        <w:t xml:space="preserve"> leadership and increased conflict effort of their leaders </w:t>
      </w:r>
      <w:r w:rsidRPr="0054685E">
        <w:rPr>
          <w:rFonts w:ascii="Arial" w:hAnsi="Arial" w:cs="Arial"/>
        </w:rPr>
        <w:fldChar w:fldCharType="begin" w:fldLock="1"/>
      </w:r>
      <w:r w:rsidR="0054685E" w:rsidRPr="0054685E">
        <w:rPr>
          <w:rFonts w:ascii="Arial" w:hAnsi="Arial" w:cs="Arial"/>
        </w:rPr>
        <w:instrText>ADDIN CSL_CITATION {"citationItems":[{"id":"ITEM-1","itemData":{"DOI":"10.1038/ncomms4526","ISSN":"20411723","PMID":"24667443","abstract":"Conflict with conspecifics from neighbouring groups over territory, mating opportunities and other resources is observed in many social organisms, including humans. Here we investigate the evolutionary origins of social instincts, as shaped by selection resulting from between-group conflict in the presence of a collective action problem. We focus on the effects of the differences between individuals on the evolutionary dynamics. Our theoretical models predict that high-rank individuals, who are able to usurp a disproportional share of resources in within-group interactions, will act seemingly altruistically in between-group conflict, expending more effort and often having lower reproductive success than their low-rank group-mates. Similar behaviour is expected for individuals with higher motivation, higher strengths or lower costs, or for individuals in a leadership position. Our theory also provides an evolutionary foundation for classical equity theory, and it has implications for the origin of coercive leadership and for reproductive skew theory. © 2014 Macmillan Publishers Limited.","author":[{"dropping-particle":"","family":"Gavrilets","given":"Sergey","non-dropping-particle":"","parse-names":false,"suffix":""},{"dropping-particle":"","family":"Fortunato","given":"Laura","non-dropping-particle":"","parse-names":false,"suffix":""}],"container-title":"Nature Communications","id":"ITEM-1","issued":{"date-parts":[["2014"]]},"page":"1-11","publisher":"Nature Publishing Group","title":"A solution to the collective action problem in between-group conflict with within-group inequality","type":"article-journal","volume":"5"},"uris":["http://www.mendeley.com/documents/?uuid=ef7dc80c-3993-47c9-8c65-dc0c4b710420"]}],"mendeley":{"formattedCitation":"(27)","plainTextFormattedCitation":"(27)","previouslyFormattedCitation":"(26)"},"properties":{"noteIndex":0},"schema":"https://github.com/citation-style-language/schema/raw/master/csl-citation.json"}</w:instrText>
      </w:r>
      <w:r w:rsidRPr="0054685E">
        <w:rPr>
          <w:rFonts w:ascii="Arial" w:hAnsi="Arial" w:cs="Arial"/>
        </w:rPr>
        <w:fldChar w:fldCharType="separate"/>
      </w:r>
      <w:r w:rsidR="0054685E" w:rsidRPr="0054685E">
        <w:rPr>
          <w:rFonts w:ascii="Arial" w:hAnsi="Arial" w:cs="Arial"/>
          <w:noProof/>
        </w:rPr>
        <w:t>(27)</w:t>
      </w:r>
      <w:r w:rsidRPr="0054685E">
        <w:rPr>
          <w:rFonts w:ascii="Arial" w:hAnsi="Arial" w:cs="Arial"/>
        </w:rPr>
        <w:fldChar w:fldCharType="end"/>
      </w:r>
      <w:r w:rsidRPr="0054685E">
        <w:rPr>
          <w:rFonts w:ascii="Arial" w:hAnsi="Arial" w:cs="Arial"/>
        </w:rPr>
        <w:t xml:space="preserve">. </w:t>
      </w:r>
    </w:p>
    <w:p w14:paraId="27FA2AD4" w14:textId="77777777" w:rsidR="00225944" w:rsidRPr="0054685E" w:rsidRDefault="00225944" w:rsidP="00225944">
      <w:pPr>
        <w:spacing w:line="480" w:lineRule="auto"/>
        <w:jc w:val="both"/>
        <w:rPr>
          <w:rFonts w:ascii="Arial" w:hAnsi="Arial" w:cs="Arial"/>
        </w:rPr>
      </w:pPr>
    </w:p>
    <w:p w14:paraId="4349C7C1" w14:textId="2A6430D3" w:rsidR="00225944" w:rsidRPr="0054685E" w:rsidRDefault="00FF445C" w:rsidP="00225944">
      <w:pPr>
        <w:spacing w:line="480" w:lineRule="auto"/>
        <w:jc w:val="both"/>
        <w:rPr>
          <w:rFonts w:ascii="Arial" w:hAnsi="Arial" w:cs="Arial"/>
        </w:rPr>
      </w:pPr>
      <w:r w:rsidRPr="0054685E">
        <w:rPr>
          <w:rFonts w:ascii="Arial" w:hAnsi="Arial" w:cs="Arial"/>
        </w:rPr>
        <w:t>A</w:t>
      </w:r>
      <w:r w:rsidR="00225944" w:rsidRPr="0054685E">
        <w:rPr>
          <w:rFonts w:ascii="Arial" w:hAnsi="Arial" w:cs="Arial"/>
        </w:rPr>
        <w:t xml:space="preserve"> second model by Johnstone </w:t>
      </w:r>
      <w:r w:rsidR="00225944" w:rsidRPr="0054685E">
        <w:rPr>
          <w:rFonts w:ascii="Arial" w:hAnsi="Arial" w:cs="Arial"/>
          <w:i/>
        </w:rPr>
        <w:t>et al</w:t>
      </w:r>
      <w:r w:rsidR="00C0744F" w:rsidRPr="0054685E">
        <w:rPr>
          <w:rFonts w:ascii="Arial" w:hAnsi="Arial" w:cs="Arial"/>
          <w:i/>
        </w:rPr>
        <w:t>.</w:t>
      </w:r>
      <w:r w:rsidR="00225944" w:rsidRPr="0054685E">
        <w:rPr>
          <w:rFonts w:ascii="Arial" w:hAnsi="Arial" w:cs="Arial"/>
        </w:rPr>
        <w:t xml:space="preserve"> </w:t>
      </w:r>
      <w:r w:rsidR="00225944" w:rsidRPr="0054685E">
        <w:rPr>
          <w:rFonts w:ascii="Arial" w:hAnsi="Arial" w:cs="Arial"/>
        </w:rPr>
        <w:fldChar w:fldCharType="begin" w:fldLock="1"/>
      </w:r>
      <w:r w:rsidR="00AB227B" w:rsidRPr="0054685E">
        <w:rPr>
          <w:rFonts w:ascii="Arial" w:hAnsi="Arial" w:cs="Arial"/>
        </w:rPr>
        <w:instrText>ADDIN CSL_CITATION {"citationItems":[{"id":"ITEM-1","itemData":{"ISSN":"0027-8424","author":[{"dropping-particle":"","family":"Johnstone","given":"Rufus A","non-dropping-particle":"","parse-names":false,"suffix":""},{"dropping-particle":"","family":"Cant","given":"Michael A","non-dropping-particle":"","parse-names":false,"suffix":""},{"dropping-particle":"","family":"Cram","given":"Dominic","non-dropping-particle":"","parse-names":false,"suffix":""},{"dropping-particle":"","family":"Thompson","given":"Faye J","non-dropping-particle":"","parse-names":false,"suffix":""}],"container-title":"Proceedings of the National Academy of Sciences","id":"ITEM-1","issue":"47","issued":{"date-parts":[["2020"]]},"page":"29759-29766","publisher":"National Acad Sciences","title":"Exploitative leaders incite intergroup warfare in a social mammal","type":"article-journal","volume":"117"},"uris":["http://www.mendeley.com/documents/?uuid=02ab0601-1e72-4029-abf9-c28ace7de7e7"]}],"mendeley":{"formattedCitation":"(13)","plainTextFormattedCitation":"(13)","previouslyFormattedCitation":"(13)"},"properties":{"noteIndex":0},"schema":"https://github.com/citation-style-language/schema/raw/master/csl-citation.json"}</w:instrText>
      </w:r>
      <w:r w:rsidR="00225944" w:rsidRPr="0054685E">
        <w:rPr>
          <w:rFonts w:ascii="Arial" w:hAnsi="Arial" w:cs="Arial"/>
        </w:rPr>
        <w:fldChar w:fldCharType="separate"/>
      </w:r>
      <w:r w:rsidR="00AB227B" w:rsidRPr="0054685E">
        <w:rPr>
          <w:rFonts w:ascii="Arial" w:hAnsi="Arial" w:cs="Arial"/>
          <w:noProof/>
        </w:rPr>
        <w:t>(13)</w:t>
      </w:r>
      <w:r w:rsidR="00225944" w:rsidRPr="0054685E">
        <w:rPr>
          <w:rFonts w:ascii="Arial" w:hAnsi="Arial" w:cs="Arial"/>
        </w:rPr>
        <w:fldChar w:fldCharType="end"/>
      </w:r>
      <w:r w:rsidR="00225944" w:rsidRPr="0054685E">
        <w:rPr>
          <w:rFonts w:ascii="Arial" w:hAnsi="Arial" w:cs="Arial"/>
        </w:rPr>
        <w:t xml:space="preserve"> examined</w:t>
      </w:r>
      <w:r w:rsidR="000113CA" w:rsidRPr="0054685E">
        <w:rPr>
          <w:rFonts w:ascii="Arial" w:hAnsi="Arial" w:cs="Arial"/>
        </w:rPr>
        <w:t xml:space="preserve"> how</w:t>
      </w:r>
      <w:r w:rsidR="00225944" w:rsidRPr="0054685E">
        <w:rPr>
          <w:rFonts w:ascii="Arial" w:hAnsi="Arial" w:cs="Arial"/>
        </w:rPr>
        <w:t xml:space="preserve"> </w:t>
      </w:r>
      <w:r w:rsidRPr="0054685E">
        <w:rPr>
          <w:rFonts w:ascii="Arial" w:hAnsi="Arial" w:cs="Arial"/>
        </w:rPr>
        <w:t xml:space="preserve">a different form of </w:t>
      </w:r>
      <w:r w:rsidR="000113CA" w:rsidRPr="0054685E">
        <w:rPr>
          <w:rFonts w:ascii="Arial" w:hAnsi="Arial" w:cs="Arial"/>
        </w:rPr>
        <w:t>leadership (decision making, not dominance)</w:t>
      </w:r>
      <w:r w:rsidRPr="0054685E">
        <w:rPr>
          <w:rFonts w:ascii="Arial" w:hAnsi="Arial" w:cs="Arial"/>
        </w:rPr>
        <w:t xml:space="preserve"> </w:t>
      </w:r>
      <w:r w:rsidR="000A37A9" w:rsidRPr="0054685E">
        <w:rPr>
          <w:rFonts w:ascii="Arial" w:hAnsi="Arial" w:cs="Arial"/>
        </w:rPr>
        <w:t>affect</w:t>
      </w:r>
      <w:r w:rsidR="000113CA" w:rsidRPr="0054685E">
        <w:rPr>
          <w:rFonts w:ascii="Arial" w:hAnsi="Arial" w:cs="Arial"/>
        </w:rPr>
        <w:t>ed</w:t>
      </w:r>
      <w:r w:rsidR="000A37A9" w:rsidRPr="0054685E">
        <w:rPr>
          <w:rFonts w:ascii="Arial" w:hAnsi="Arial" w:cs="Arial"/>
        </w:rPr>
        <w:t xml:space="preserve"> </w:t>
      </w:r>
      <w:r w:rsidRPr="0054685E">
        <w:rPr>
          <w:rFonts w:ascii="Arial" w:hAnsi="Arial" w:cs="Arial"/>
        </w:rPr>
        <w:t>the probability of escalated conflict</w:t>
      </w:r>
      <w:r w:rsidR="000113CA" w:rsidRPr="0054685E">
        <w:rPr>
          <w:rFonts w:ascii="Arial" w:hAnsi="Arial" w:cs="Arial"/>
        </w:rPr>
        <w:t xml:space="preserve"> between groups</w:t>
      </w:r>
      <w:r w:rsidRPr="0054685E">
        <w:rPr>
          <w:rFonts w:ascii="Arial" w:hAnsi="Arial" w:cs="Arial"/>
        </w:rPr>
        <w:t xml:space="preserve">. </w:t>
      </w:r>
      <w:r w:rsidR="00225944" w:rsidRPr="0054685E">
        <w:rPr>
          <w:rFonts w:ascii="Arial" w:hAnsi="Arial" w:cs="Arial"/>
        </w:rPr>
        <w:t>Specifically,</w:t>
      </w:r>
      <w:r w:rsidR="00FF62E9" w:rsidRPr="0054685E">
        <w:rPr>
          <w:rFonts w:ascii="Arial" w:hAnsi="Arial" w:cs="Arial"/>
        </w:rPr>
        <w:t xml:space="preserve"> Johnstone </w:t>
      </w:r>
      <w:r w:rsidR="00FF62E9" w:rsidRPr="0054685E">
        <w:rPr>
          <w:rFonts w:ascii="Arial" w:hAnsi="Arial" w:cs="Arial"/>
          <w:i/>
          <w:iCs/>
        </w:rPr>
        <w:t>et al</w:t>
      </w:r>
      <w:r w:rsidR="0003196F" w:rsidRPr="0054685E">
        <w:rPr>
          <w:rFonts w:ascii="Arial" w:hAnsi="Arial" w:cs="Arial"/>
        </w:rPr>
        <w:t>.</w:t>
      </w:r>
      <w:r w:rsidR="00FF62E9" w:rsidRPr="0054685E">
        <w:rPr>
          <w:rFonts w:ascii="Arial" w:hAnsi="Arial" w:cs="Arial"/>
        </w:rPr>
        <w:t xml:space="preserve"> </w:t>
      </w:r>
      <w:r w:rsidR="0003196F" w:rsidRPr="0054685E">
        <w:rPr>
          <w:rFonts w:ascii="Arial" w:hAnsi="Arial" w:cs="Arial"/>
        </w:rPr>
        <w:fldChar w:fldCharType="begin" w:fldLock="1"/>
      </w:r>
      <w:r w:rsidR="00AB227B" w:rsidRPr="0054685E">
        <w:rPr>
          <w:rFonts w:ascii="Arial" w:hAnsi="Arial" w:cs="Arial"/>
        </w:rPr>
        <w:instrText>ADDIN CSL_CITATION {"citationItems":[{"id":"ITEM-1","itemData":{"ISSN":"0027-8424","author":[{"dropping-particle":"","family":"Johnstone","given":"Rufus A","non-dropping-particle":"","parse-names":false,"suffix":""},{"dropping-particle":"","family":"Cant","given":"Michael A","non-dropping-particle":"","parse-names":false,"suffix":""},{"dropping-particle":"","family":"Cram","given":"Dominic","non-dropping-particle":"","parse-names":false,"suffix":""},{"dropping-particle":"","family":"Thompson","given":"Faye J","non-dropping-particle":"","parse-names":false,"suffix":""}],"container-title":"Proceedings of the National Academy of Sciences","id":"ITEM-1","issue":"47","issued":{"date-parts":[["2020"]]},"page":"29759-29766","publisher":"National Acad Sciences","title":"Exploitative leaders incite intergroup warfare in a social mammal","type":"article-journal","volume":"117"},"uris":["http://www.mendeley.com/documents/?uuid=02ab0601-1e72-4029-abf9-c28ace7de7e7"]}],"mendeley":{"formattedCitation":"(13)","plainTextFormattedCitation":"(13)","previouslyFormattedCitation":"(13)"},"properties":{"noteIndex":0},"schema":"https://github.com/citation-style-language/schema/raw/master/csl-citation.json"}</w:instrText>
      </w:r>
      <w:r w:rsidR="0003196F" w:rsidRPr="0054685E">
        <w:rPr>
          <w:rFonts w:ascii="Arial" w:hAnsi="Arial" w:cs="Arial"/>
        </w:rPr>
        <w:fldChar w:fldCharType="separate"/>
      </w:r>
      <w:r w:rsidR="00AB227B" w:rsidRPr="0054685E">
        <w:rPr>
          <w:rFonts w:ascii="Arial" w:hAnsi="Arial" w:cs="Arial"/>
          <w:noProof/>
        </w:rPr>
        <w:t>(13)</w:t>
      </w:r>
      <w:r w:rsidR="0003196F" w:rsidRPr="0054685E">
        <w:rPr>
          <w:rFonts w:ascii="Arial" w:hAnsi="Arial" w:cs="Arial"/>
        </w:rPr>
        <w:fldChar w:fldCharType="end"/>
      </w:r>
      <w:r w:rsidR="00225944" w:rsidRPr="0054685E">
        <w:rPr>
          <w:rFonts w:ascii="Arial" w:hAnsi="Arial" w:cs="Arial"/>
        </w:rPr>
        <w:t xml:space="preserve"> adapted the classic Hawk-Dove model </w:t>
      </w:r>
      <w:r w:rsidR="00225944" w:rsidRPr="0054685E">
        <w:rPr>
          <w:rFonts w:ascii="Arial" w:hAnsi="Arial" w:cs="Arial"/>
        </w:rPr>
        <w:fldChar w:fldCharType="begin" w:fldLock="1"/>
      </w:r>
      <w:r w:rsidR="0054685E" w:rsidRPr="0054685E">
        <w:rPr>
          <w:rFonts w:ascii="Arial" w:hAnsi="Arial" w:cs="Arial"/>
        </w:rPr>
        <w:instrText>ADDIN CSL_CITATION {"citationItems":[{"id":"ITEM-1","itemData":{"DOI":"10.1038/246015a0","ISSN":"00280836","abstract":"Conflicts between animals of the same species usually are of \"limited war\" type, not causing serious injury. This is often explained as due to group or species selection for behaviour benefiting the species rather than individuals. Game theory and computer simulation analyses show, however, that a \"limited war\" strategy benefits individual animals as well as the species. © 1973 Nature Publishing Group.","author":[{"dropping-particle":"","family":"Smith","given":"J. Maynard","non-dropping-particle":"","parse-names":false,"suffix":""},{"dropping-particle":"","family":"Price","given":"G. R.","non-dropping-particle":"","parse-names":false,"suffix":""}],"container-title":"Nature","id":"ITEM-1","issue":"5427","issued":{"date-parts":[["1973"]]},"page":"15-18","title":"The logic of animal conflict","type":"article-journal","volume":"246"},"uris":["http://www.mendeley.com/documents/?uuid=b43f1ccd-5e33-466a-98c4-b80eb253312c"]}],"mendeley":{"formattedCitation":"(35)","plainTextFormattedCitation":"(35)","previouslyFormattedCitation":"(34)"},"properties":{"noteIndex":0},"schema":"https://github.com/citation-style-language/schema/raw/master/csl-citation.json"}</w:instrText>
      </w:r>
      <w:r w:rsidR="00225944" w:rsidRPr="0054685E">
        <w:rPr>
          <w:rFonts w:ascii="Arial" w:hAnsi="Arial" w:cs="Arial"/>
        </w:rPr>
        <w:fldChar w:fldCharType="separate"/>
      </w:r>
      <w:r w:rsidR="0054685E" w:rsidRPr="0054685E">
        <w:rPr>
          <w:rFonts w:ascii="Arial" w:hAnsi="Arial" w:cs="Arial"/>
          <w:noProof/>
        </w:rPr>
        <w:t>(35)</w:t>
      </w:r>
      <w:r w:rsidR="00225944" w:rsidRPr="0054685E">
        <w:rPr>
          <w:rFonts w:ascii="Arial" w:hAnsi="Arial" w:cs="Arial"/>
        </w:rPr>
        <w:fldChar w:fldCharType="end"/>
      </w:r>
      <w:r w:rsidR="00225944" w:rsidRPr="0054685E">
        <w:rPr>
          <w:rFonts w:ascii="Arial" w:hAnsi="Arial" w:cs="Arial"/>
        </w:rPr>
        <w:t xml:space="preserve"> to investigate the evolution of conflict-</w:t>
      </w:r>
      <w:r w:rsidR="002208CC" w:rsidRPr="0054685E">
        <w:rPr>
          <w:rFonts w:ascii="Arial" w:hAnsi="Arial" w:cs="Arial"/>
        </w:rPr>
        <w:t>escalating</w:t>
      </w:r>
      <w:r w:rsidR="00225944" w:rsidRPr="0054685E">
        <w:rPr>
          <w:rFonts w:ascii="Arial" w:hAnsi="Arial" w:cs="Arial"/>
        </w:rPr>
        <w:t xml:space="preserve"> behaviours when leaders </w:t>
      </w:r>
      <w:r w:rsidR="002208CC" w:rsidRPr="0054685E">
        <w:rPr>
          <w:rFonts w:ascii="Arial" w:hAnsi="Arial" w:cs="Arial"/>
        </w:rPr>
        <w:t>control</w:t>
      </w:r>
      <w:r w:rsidRPr="0054685E">
        <w:rPr>
          <w:rFonts w:ascii="Arial" w:hAnsi="Arial" w:cs="Arial"/>
        </w:rPr>
        <w:t xml:space="preserve"> decisions about whether </w:t>
      </w:r>
      <w:r w:rsidR="002208CC" w:rsidRPr="0054685E">
        <w:rPr>
          <w:rFonts w:ascii="Arial" w:hAnsi="Arial" w:cs="Arial"/>
        </w:rPr>
        <w:t>their group fights or not</w:t>
      </w:r>
      <w:r w:rsidR="00225944" w:rsidRPr="0054685E">
        <w:rPr>
          <w:rFonts w:ascii="Arial" w:hAnsi="Arial" w:cs="Arial"/>
        </w:rPr>
        <w:t>. This model predict</w:t>
      </w:r>
      <w:r w:rsidR="00451ED4" w:rsidRPr="0054685E">
        <w:rPr>
          <w:rFonts w:ascii="Arial" w:hAnsi="Arial" w:cs="Arial"/>
        </w:rPr>
        <w:t>s</w:t>
      </w:r>
      <w:r w:rsidR="00225944" w:rsidRPr="0054685E">
        <w:rPr>
          <w:rFonts w:ascii="Arial" w:hAnsi="Arial" w:cs="Arial"/>
        </w:rPr>
        <w:t xml:space="preserve"> that </w:t>
      </w:r>
      <w:r w:rsidR="00451ED4" w:rsidRPr="0054685E">
        <w:rPr>
          <w:rFonts w:ascii="Arial" w:hAnsi="Arial" w:cs="Arial"/>
        </w:rPr>
        <w:t xml:space="preserve">where </w:t>
      </w:r>
      <w:r w:rsidR="00225944" w:rsidRPr="0054685E">
        <w:rPr>
          <w:rFonts w:ascii="Arial" w:hAnsi="Arial" w:cs="Arial"/>
        </w:rPr>
        <w:t xml:space="preserve">leaders </w:t>
      </w:r>
      <w:r w:rsidR="00451ED4" w:rsidRPr="0054685E">
        <w:rPr>
          <w:rFonts w:ascii="Arial" w:hAnsi="Arial" w:cs="Arial"/>
        </w:rPr>
        <w:t xml:space="preserve">receive a </w:t>
      </w:r>
      <w:r w:rsidR="00225944" w:rsidRPr="0054685E">
        <w:rPr>
          <w:rFonts w:ascii="Arial" w:hAnsi="Arial" w:cs="Arial"/>
        </w:rPr>
        <w:t xml:space="preserve">disproportionately large reward, or </w:t>
      </w:r>
      <w:r w:rsidR="00451ED4" w:rsidRPr="0054685E">
        <w:rPr>
          <w:rFonts w:ascii="Arial" w:hAnsi="Arial" w:cs="Arial"/>
        </w:rPr>
        <w:t>are</w:t>
      </w:r>
      <w:r w:rsidR="000A1DB4" w:rsidRPr="0054685E">
        <w:rPr>
          <w:rFonts w:ascii="Arial" w:hAnsi="Arial" w:cs="Arial"/>
        </w:rPr>
        <w:t xml:space="preserve"> at </w:t>
      </w:r>
      <w:r w:rsidR="00225944" w:rsidRPr="0054685E">
        <w:rPr>
          <w:rFonts w:ascii="Arial" w:hAnsi="Arial" w:cs="Arial"/>
        </w:rPr>
        <w:t>a disproportionately low risk</w:t>
      </w:r>
      <w:r w:rsidR="003308B1" w:rsidRPr="0054685E">
        <w:rPr>
          <w:rFonts w:ascii="Arial" w:hAnsi="Arial" w:cs="Arial"/>
        </w:rPr>
        <w:t>,</w:t>
      </w:r>
      <w:r w:rsidR="00225944" w:rsidRPr="0054685E">
        <w:rPr>
          <w:rFonts w:ascii="Arial" w:hAnsi="Arial" w:cs="Arial"/>
        </w:rPr>
        <w:t xml:space="preserve"> </w:t>
      </w:r>
      <w:r w:rsidR="00451ED4" w:rsidRPr="0054685E">
        <w:rPr>
          <w:rFonts w:ascii="Arial" w:hAnsi="Arial" w:cs="Arial"/>
        </w:rPr>
        <w:t xml:space="preserve">they are more likely to </w:t>
      </w:r>
      <w:r w:rsidR="002208CC" w:rsidRPr="0054685E">
        <w:rPr>
          <w:rFonts w:ascii="Arial" w:hAnsi="Arial" w:cs="Arial"/>
        </w:rPr>
        <w:t>lead</w:t>
      </w:r>
      <w:r w:rsidR="00451ED4" w:rsidRPr="0054685E">
        <w:rPr>
          <w:rFonts w:ascii="Arial" w:hAnsi="Arial" w:cs="Arial"/>
        </w:rPr>
        <w:t xml:space="preserve"> their group </w:t>
      </w:r>
      <w:r w:rsidR="00451ED4" w:rsidRPr="0054685E">
        <w:rPr>
          <w:rFonts w:ascii="Arial" w:hAnsi="Arial" w:cs="Arial"/>
        </w:rPr>
        <w:lastRenderedPageBreak/>
        <w:t>in</w:t>
      </w:r>
      <w:r w:rsidR="002208CC" w:rsidRPr="0054685E">
        <w:rPr>
          <w:rFonts w:ascii="Arial" w:hAnsi="Arial" w:cs="Arial"/>
        </w:rPr>
        <w:t>to</w:t>
      </w:r>
      <w:r w:rsidR="00451ED4" w:rsidRPr="0054685E">
        <w:rPr>
          <w:rFonts w:ascii="Arial" w:hAnsi="Arial" w:cs="Arial"/>
        </w:rPr>
        <w:t xml:space="preserve"> escalated fights with other groups </w:t>
      </w:r>
      <w:r w:rsidR="00225944" w:rsidRPr="0054685E">
        <w:rPr>
          <w:rFonts w:ascii="Arial" w:hAnsi="Arial" w:cs="Arial"/>
        </w:rPr>
        <w:fldChar w:fldCharType="begin" w:fldLock="1"/>
      </w:r>
      <w:r w:rsidR="00AB227B" w:rsidRPr="0054685E">
        <w:rPr>
          <w:rFonts w:ascii="Arial" w:hAnsi="Arial" w:cs="Arial"/>
        </w:rPr>
        <w:instrText>ADDIN CSL_CITATION {"citationItems":[{"id":"ITEM-1","itemData":{"ISSN":"0027-8424","author":[{"dropping-particle":"","family":"Johnstone","given":"Rufus A","non-dropping-particle":"","parse-names":false,"suffix":""},{"dropping-particle":"","family":"Cant","given":"Michael A","non-dropping-particle":"","parse-names":false,"suffix":""},{"dropping-particle":"","family":"Cram","given":"Dominic","non-dropping-particle":"","parse-names":false,"suffix":""},{"dropping-particle":"","family":"Thompson","given":"Faye J","non-dropping-particle":"","parse-names":false,"suffix":""}],"container-title":"Proceedings of the National Academy of Sciences","id":"ITEM-1","issue":"47","issued":{"date-parts":[["2020"]]},"page":"29759-29766","publisher":"National Acad Sciences","title":"Exploitative leaders incite intergroup warfare in a social mammal","type":"article-journal","volume":"117"},"uris":["http://www.mendeley.com/documents/?uuid=02ab0601-1e72-4029-abf9-c28ace7de7e7"]}],"mendeley":{"formattedCitation":"(13)","plainTextFormattedCitation":"(13)","previouslyFormattedCitation":"(13)"},"properties":{"noteIndex":0},"schema":"https://github.com/citation-style-language/schema/raw/master/csl-citation.json"}</w:instrText>
      </w:r>
      <w:r w:rsidR="00225944" w:rsidRPr="0054685E">
        <w:rPr>
          <w:rFonts w:ascii="Arial" w:hAnsi="Arial" w:cs="Arial"/>
        </w:rPr>
        <w:fldChar w:fldCharType="separate"/>
      </w:r>
      <w:r w:rsidR="00AB227B" w:rsidRPr="0054685E">
        <w:rPr>
          <w:rFonts w:ascii="Arial" w:hAnsi="Arial" w:cs="Arial"/>
          <w:noProof/>
        </w:rPr>
        <w:t>(13)</w:t>
      </w:r>
      <w:r w:rsidR="00225944" w:rsidRPr="0054685E">
        <w:rPr>
          <w:rFonts w:ascii="Arial" w:hAnsi="Arial" w:cs="Arial"/>
        </w:rPr>
        <w:fldChar w:fldCharType="end"/>
      </w:r>
      <w:r w:rsidR="00225944" w:rsidRPr="0054685E">
        <w:rPr>
          <w:rFonts w:ascii="Arial" w:hAnsi="Arial" w:cs="Arial"/>
        </w:rPr>
        <w:t>. Such “warmongering” behaviour evolv</w:t>
      </w:r>
      <w:r w:rsidR="00C6268C" w:rsidRPr="0054685E">
        <w:rPr>
          <w:rFonts w:ascii="Arial" w:hAnsi="Arial" w:cs="Arial"/>
        </w:rPr>
        <w:t>e</w:t>
      </w:r>
      <w:r w:rsidR="000E20F3" w:rsidRPr="0054685E">
        <w:rPr>
          <w:rFonts w:ascii="Arial" w:hAnsi="Arial" w:cs="Arial"/>
        </w:rPr>
        <w:t>s</w:t>
      </w:r>
      <w:r w:rsidR="00225944" w:rsidRPr="0054685E">
        <w:rPr>
          <w:rFonts w:ascii="Arial" w:hAnsi="Arial" w:cs="Arial"/>
        </w:rPr>
        <w:t xml:space="preserve"> because fighting increase</w:t>
      </w:r>
      <w:r w:rsidR="000E20F3" w:rsidRPr="0054685E">
        <w:rPr>
          <w:rFonts w:ascii="Arial" w:hAnsi="Arial" w:cs="Arial"/>
        </w:rPr>
        <w:t>s</w:t>
      </w:r>
      <w:r w:rsidR="00225944" w:rsidRPr="0054685E">
        <w:rPr>
          <w:rFonts w:ascii="Arial" w:hAnsi="Arial" w:cs="Arial"/>
        </w:rPr>
        <w:t xml:space="preserve"> the individual fitness of war leaders (who ma</w:t>
      </w:r>
      <w:r w:rsidR="00953864" w:rsidRPr="0054685E">
        <w:rPr>
          <w:rFonts w:ascii="Arial" w:hAnsi="Arial" w:cs="Arial"/>
        </w:rPr>
        <w:t>d</w:t>
      </w:r>
      <w:r w:rsidR="00225944" w:rsidRPr="0054685E">
        <w:rPr>
          <w:rFonts w:ascii="Arial" w:hAnsi="Arial" w:cs="Arial"/>
        </w:rPr>
        <w:t>e the decisions), even when it le</w:t>
      </w:r>
      <w:r w:rsidR="000E20F3" w:rsidRPr="0054685E">
        <w:rPr>
          <w:rFonts w:ascii="Arial" w:hAnsi="Arial" w:cs="Arial"/>
        </w:rPr>
        <w:t>a</w:t>
      </w:r>
      <w:r w:rsidR="00225944" w:rsidRPr="0054685E">
        <w:rPr>
          <w:rFonts w:ascii="Arial" w:hAnsi="Arial" w:cs="Arial"/>
        </w:rPr>
        <w:t>d</w:t>
      </w:r>
      <w:r w:rsidR="000E20F3" w:rsidRPr="0054685E">
        <w:rPr>
          <w:rFonts w:ascii="Arial" w:hAnsi="Arial" w:cs="Arial"/>
        </w:rPr>
        <w:t>s</w:t>
      </w:r>
      <w:r w:rsidR="00225944" w:rsidRPr="0054685E">
        <w:rPr>
          <w:rFonts w:ascii="Arial" w:hAnsi="Arial" w:cs="Arial"/>
        </w:rPr>
        <w:t xml:space="preserve"> to negative consequences for </w:t>
      </w:r>
      <w:r w:rsidR="00691594" w:rsidRPr="0054685E">
        <w:rPr>
          <w:rFonts w:ascii="Arial" w:hAnsi="Arial" w:cs="Arial"/>
        </w:rPr>
        <w:t>their followers</w:t>
      </w:r>
      <w:r w:rsidR="00225944" w:rsidRPr="0054685E">
        <w:rPr>
          <w:rFonts w:ascii="Arial" w:hAnsi="Arial" w:cs="Arial"/>
        </w:rPr>
        <w:t xml:space="preserve"> </w:t>
      </w:r>
      <w:r w:rsidR="00225944" w:rsidRPr="0054685E">
        <w:rPr>
          <w:rFonts w:ascii="Arial" w:hAnsi="Arial" w:cs="Arial"/>
        </w:rPr>
        <w:fldChar w:fldCharType="begin" w:fldLock="1"/>
      </w:r>
      <w:r w:rsidR="00AB227B" w:rsidRPr="0054685E">
        <w:rPr>
          <w:rFonts w:ascii="Arial" w:hAnsi="Arial" w:cs="Arial"/>
        </w:rPr>
        <w:instrText>ADDIN CSL_CITATION {"citationItems":[{"id":"ITEM-1","itemData":{"ISSN":"0027-8424","author":[{"dropping-particle":"","family":"Johnstone","given":"Rufus A","non-dropping-particle":"","parse-names":false,"suffix":""},{"dropping-particle":"","family":"Cant","given":"Michael A","non-dropping-particle":"","parse-names":false,"suffix":""},{"dropping-particle":"","family":"Cram","given":"Dominic","non-dropping-particle":"","parse-names":false,"suffix":""},{"dropping-particle":"","family":"Thompson","given":"Faye J","non-dropping-particle":"","parse-names":false,"suffix":""}],"container-title":"Proceedings of the National Academy of Sciences","id":"ITEM-1","issue":"47","issued":{"date-parts":[["2020"]]},"page":"29759-29766","publisher":"National Acad Sciences","title":"Exploitative leaders incite intergroup warfare in a social mammal","type":"article-journal","volume":"117"},"uris":["http://www.mendeley.com/documents/?uuid=02ab0601-1e72-4029-abf9-c28ace7de7e7"]}],"mendeley":{"formattedCitation":"(13)","plainTextFormattedCitation":"(13)","previouslyFormattedCitation":"(13)"},"properties":{"noteIndex":0},"schema":"https://github.com/citation-style-language/schema/raw/master/csl-citation.json"}</w:instrText>
      </w:r>
      <w:r w:rsidR="00225944" w:rsidRPr="0054685E">
        <w:rPr>
          <w:rFonts w:ascii="Arial" w:hAnsi="Arial" w:cs="Arial"/>
        </w:rPr>
        <w:fldChar w:fldCharType="separate"/>
      </w:r>
      <w:r w:rsidR="00AB227B" w:rsidRPr="0054685E">
        <w:rPr>
          <w:rFonts w:ascii="Arial" w:hAnsi="Arial" w:cs="Arial"/>
          <w:noProof/>
        </w:rPr>
        <w:t>(13)</w:t>
      </w:r>
      <w:r w:rsidR="00225944" w:rsidRPr="0054685E">
        <w:rPr>
          <w:rFonts w:ascii="Arial" w:hAnsi="Arial" w:cs="Arial"/>
        </w:rPr>
        <w:fldChar w:fldCharType="end"/>
      </w:r>
      <w:r w:rsidR="00225944" w:rsidRPr="0054685E">
        <w:rPr>
          <w:rFonts w:ascii="Arial" w:hAnsi="Arial" w:cs="Arial"/>
        </w:rPr>
        <w:t>.</w:t>
      </w:r>
      <w:r w:rsidR="0024184B" w:rsidRPr="0054685E">
        <w:rPr>
          <w:rFonts w:ascii="Arial" w:hAnsi="Arial" w:cs="Arial"/>
        </w:rPr>
        <w:t xml:space="preserve"> It is for this reason that exploitative warmongering behaviour has been hypothesised to be responsible for amplified levels of violence in both </w:t>
      </w:r>
      <w:r w:rsidR="00E34130" w:rsidRPr="0054685E">
        <w:rPr>
          <w:rFonts w:ascii="Arial" w:hAnsi="Arial" w:cs="Arial"/>
        </w:rPr>
        <w:t xml:space="preserve">non-human </w:t>
      </w:r>
      <w:r w:rsidR="0024184B" w:rsidRPr="0054685E">
        <w:rPr>
          <w:rFonts w:ascii="Arial" w:hAnsi="Arial" w:cs="Arial"/>
        </w:rPr>
        <w:t xml:space="preserve">animal </w:t>
      </w:r>
      <w:r w:rsidR="0024184B" w:rsidRPr="0054685E">
        <w:rPr>
          <w:rFonts w:ascii="Arial" w:hAnsi="Arial" w:cs="Arial"/>
        </w:rPr>
        <w:fldChar w:fldCharType="begin" w:fldLock="1"/>
      </w:r>
      <w:r w:rsidR="00AB227B" w:rsidRPr="0054685E">
        <w:rPr>
          <w:rFonts w:ascii="Arial" w:hAnsi="Arial" w:cs="Arial"/>
        </w:rPr>
        <w:instrText>ADDIN CSL_CITATION {"citationItems":[{"id":"ITEM-1","itemData":{"ISSN":"0027-8424","author":[{"dropping-particle":"","family":"Johnstone","given":"Rufus A","non-dropping-particle":"","parse-names":false,"suffix":""},{"dropping-particle":"","family":"Cant","given":"Michael A","non-dropping-particle":"","parse-names":false,"suffix":""},{"dropping-particle":"","family":"Cram","given":"Dominic","non-dropping-particle":"","parse-names":false,"suffix":""},{"dropping-particle":"","family":"Thompson","given":"Faye J","non-dropping-particle":"","parse-names":false,"suffix":""}],"container-title":"Proceedings of the National Academy of Sciences","id":"ITEM-1","issue":"47","issued":{"date-parts":[["2020"]]},"page":"29759-29766","publisher":"National Acad Sciences","title":"Exploitative leaders incite intergroup warfare in a social mammal","type":"article-journal","volume":"117"},"uris":["http://www.mendeley.com/documents/?uuid=02ab0601-1e72-4029-abf9-c28ace7de7e7"]}],"mendeley":{"formattedCitation":"(13)","plainTextFormattedCitation":"(13)","previouslyFormattedCitation":"(13)"},"properties":{"noteIndex":0},"schema":"https://github.com/citation-style-language/schema/raw/master/csl-citation.json"}</w:instrText>
      </w:r>
      <w:r w:rsidR="0024184B" w:rsidRPr="0054685E">
        <w:rPr>
          <w:rFonts w:ascii="Arial" w:hAnsi="Arial" w:cs="Arial"/>
        </w:rPr>
        <w:fldChar w:fldCharType="separate"/>
      </w:r>
      <w:r w:rsidR="00AB227B" w:rsidRPr="0054685E">
        <w:rPr>
          <w:rFonts w:ascii="Arial" w:hAnsi="Arial" w:cs="Arial"/>
          <w:noProof/>
        </w:rPr>
        <w:t>(13)</w:t>
      </w:r>
      <w:r w:rsidR="0024184B" w:rsidRPr="0054685E">
        <w:rPr>
          <w:rFonts w:ascii="Arial" w:hAnsi="Arial" w:cs="Arial"/>
        </w:rPr>
        <w:fldChar w:fldCharType="end"/>
      </w:r>
      <w:r w:rsidR="0024184B" w:rsidRPr="0054685E">
        <w:rPr>
          <w:rFonts w:ascii="Arial" w:hAnsi="Arial" w:cs="Arial"/>
        </w:rPr>
        <w:t xml:space="preserve"> and human societies </w:t>
      </w:r>
      <w:r w:rsidR="0024184B" w:rsidRPr="0054685E">
        <w:rPr>
          <w:rFonts w:ascii="Arial" w:hAnsi="Arial" w:cs="Arial"/>
        </w:rPr>
        <w:fldChar w:fldCharType="begin" w:fldLock="1"/>
      </w:r>
      <w:r w:rsidR="0054685E" w:rsidRPr="0054685E">
        <w:rPr>
          <w:rFonts w:ascii="Arial" w:hAnsi="Arial" w:cs="Arial"/>
        </w:rPr>
        <w:instrText>ADDIN CSL_CITATION {"citationItems":[{"id":"ITEM-1","itemData":{"author":[{"dropping-particle":"","family":"Fearon","given":"James D","non-dropping-particle":"","parse-names":false,"suffix":""}],"container-title":"International Organisation","id":"ITEM-1","issue":"3","issued":{"date-parts":[["1995"]]},"page":"379-414","title":"Rationalist Explanations for War","type":"article-journal","volume":"49"},"uris":["http://www.mendeley.com/documents/?uuid=9164c7bd-5f28-496f-a59b-275ad0a108aa"]},{"id":"ITEM-2","itemData":{"DOI":"10.4337/9781849808323.00009","ISBN":"9781848442481","author":[{"dropping-particle":"","family":"Jackson","given":"Matthew O.","non-dropping-particle":"","parse-names":false,"suffix":""},{"dropping-particle":"","family":"Morelli","given":"Massimo","non-dropping-particle":"","parse-names":false,"suffix":""}],"container-title":"The Handbook on the Political Economy of War","id":"ITEM-2","issue":"December","issued":{"date-parts":[["2011"]]},"page":"34-57","title":"The reasons for wars: An updated survey","type":"article-journal"},"uris":["http://www.mendeley.com/documents/?uuid=5c499e41-4ddb-4345-b3b0-880cb06a537c"]}],"mendeley":{"formattedCitation":"(36, 37)","plainTextFormattedCitation":"(36, 37)","previouslyFormattedCitation":"(35, 36)"},"properties":{"noteIndex":0},"schema":"https://github.com/citation-style-language/schema/raw/master/csl-citation.json"}</w:instrText>
      </w:r>
      <w:r w:rsidR="0024184B" w:rsidRPr="0054685E">
        <w:rPr>
          <w:rFonts w:ascii="Arial" w:hAnsi="Arial" w:cs="Arial"/>
        </w:rPr>
        <w:fldChar w:fldCharType="separate"/>
      </w:r>
      <w:r w:rsidR="0054685E" w:rsidRPr="0054685E">
        <w:rPr>
          <w:rFonts w:ascii="Arial" w:hAnsi="Arial" w:cs="Arial"/>
          <w:noProof/>
        </w:rPr>
        <w:t>(36, 37)</w:t>
      </w:r>
      <w:r w:rsidR="0024184B" w:rsidRPr="0054685E">
        <w:rPr>
          <w:rFonts w:ascii="Arial" w:hAnsi="Arial" w:cs="Arial"/>
        </w:rPr>
        <w:fldChar w:fldCharType="end"/>
      </w:r>
      <w:r w:rsidR="0024184B" w:rsidRPr="0054685E">
        <w:rPr>
          <w:rFonts w:ascii="Arial" w:hAnsi="Arial" w:cs="Arial"/>
        </w:rPr>
        <w:t>.</w:t>
      </w:r>
      <w:r w:rsidR="00225944" w:rsidRPr="0054685E">
        <w:rPr>
          <w:rFonts w:ascii="Arial" w:hAnsi="Arial" w:cs="Arial"/>
        </w:rPr>
        <w:t xml:space="preserve"> This model is supported with empirical data from banded mongooses </w:t>
      </w:r>
      <w:r w:rsidR="00225944" w:rsidRPr="0054685E">
        <w:rPr>
          <w:rFonts w:ascii="Arial" w:hAnsi="Arial" w:cs="Arial"/>
        </w:rPr>
        <w:fldChar w:fldCharType="begin" w:fldLock="1"/>
      </w:r>
      <w:r w:rsidR="00AB227B" w:rsidRPr="0054685E">
        <w:rPr>
          <w:rFonts w:ascii="Arial" w:hAnsi="Arial" w:cs="Arial"/>
        </w:rPr>
        <w:instrText>ADDIN CSL_CITATION {"citationItems":[{"id":"ITEM-1","itemData":{"ISSN":"0027-8424","author":[{"dropping-particle":"","family":"Johnstone","given":"Rufus A","non-dropping-particle":"","parse-names":false,"suffix":""},{"dropping-particle":"","family":"Cant","given":"Michael A","non-dropping-particle":"","parse-names":false,"suffix":""},{"dropping-particle":"","family":"Cram","given":"Dominic","non-dropping-particle":"","parse-names":false,"suffix":""},{"dropping-particle":"","family":"Thompson","given":"Faye J","non-dropping-particle":"","parse-names":false,"suffix":""}],"container-title":"Proceedings of the National Academy of Sciences","id":"ITEM-1","issue":"47","issued":{"date-parts":[["2020"]]},"page":"29759-29766","publisher":"National Acad Sciences","title":"Exploitative leaders incite intergroup warfare in a social mammal","type":"article-journal","volume":"117"},"uris":["http://www.mendeley.com/documents/?uuid=02ab0601-1e72-4029-abf9-c28ace7de7e7"]}],"mendeley":{"formattedCitation":"(13)","plainTextFormattedCitation":"(13)","previouslyFormattedCitation":"(13)"},"properties":{"noteIndex":0},"schema":"https://github.com/citation-style-language/schema/raw/master/csl-citation.json"}</w:instrText>
      </w:r>
      <w:r w:rsidR="00225944" w:rsidRPr="0054685E">
        <w:rPr>
          <w:rFonts w:ascii="Arial" w:hAnsi="Arial" w:cs="Arial"/>
        </w:rPr>
        <w:fldChar w:fldCharType="separate"/>
      </w:r>
      <w:r w:rsidR="00AB227B" w:rsidRPr="0054685E">
        <w:rPr>
          <w:rFonts w:ascii="Arial" w:hAnsi="Arial" w:cs="Arial"/>
          <w:noProof/>
        </w:rPr>
        <w:t>(13)</w:t>
      </w:r>
      <w:r w:rsidR="00225944" w:rsidRPr="0054685E">
        <w:rPr>
          <w:rFonts w:ascii="Arial" w:hAnsi="Arial" w:cs="Arial"/>
        </w:rPr>
        <w:fldChar w:fldCharType="end"/>
      </w:r>
      <w:r w:rsidR="00225944" w:rsidRPr="0054685E">
        <w:rPr>
          <w:rFonts w:ascii="Arial" w:hAnsi="Arial" w:cs="Arial"/>
        </w:rPr>
        <w:t xml:space="preserve">, where dominant females are thought to selfishly lead male followers into violent and dangerous intergroup encounters in search of extra-group mating opportunities for themselves </w:t>
      </w:r>
      <w:r w:rsidR="00225944" w:rsidRPr="0054685E">
        <w:rPr>
          <w:rFonts w:ascii="Arial" w:hAnsi="Arial" w:cs="Arial"/>
        </w:rPr>
        <w:fldChar w:fldCharType="begin" w:fldLock="1"/>
      </w:r>
      <w:r w:rsidR="0054685E" w:rsidRPr="0054685E">
        <w:rPr>
          <w:rFonts w:ascii="Arial" w:hAnsi="Arial" w:cs="Arial"/>
        </w:rPr>
        <w:instrText>ADDIN CSL_CITATION {"citationItems":[{"id":"ITEM-1","itemData":{"DOI":"10.1093/beheco/arv095","ISSN":"14657279","abstract":"Females of many animal species seek mating opportunities with multiple males, despite being able to obtain sufficient sperm to father their offspring from a single male. In animals that live in stable social groups, females often choose to mate outside their group resulting in extra-group paternity (EGP). One reason proposed to explain female choice for extra-group males is to obtain compatible genes, for example, in order to avoid inbreeding depression in offspring. The benefits of such extra-group paternities could be substantial if they result in fitter, outbred offspring. However, avoiding inbreeding in this way could be costly for females, for example, through retaliation by cuckolded males or through receiving aggression while prospecting for extra-group mating opportunities. We investigate the costs and benefits of EGP in the banded mongoose Mungos mungo, a cooperatively breeding mammal in which within-group mates are sometimes close relatives. We find that pups born to females that mate with extra-group males are more genetically heterozygous are heavier and are more likely to survive to independence than pups born to females that mate within their group. However, extra-group matings also involve substantial costs as they occur during violent encounters that sometimes result in injury and death. This appears to lead femalebanded mongooses to adaptively adjust EGP levels according to the current risk of inbreeding associated with mating within the group. For group-living animals, the costs of intergroup interactions may help to explain variation in both inbreeding rates and EGP within and between species.","author":[{"dropping-particle":"","family":"Nichols","given":"Hazel J.","non-dropping-particle":"","parse-names":false,"suffix":""},{"dropping-particle":"","family":"Cant","given":"Michael A.","non-dropping-particle":"","parse-names":false,"suffix":""},{"dropping-particle":"","family":"Sanderson","given":"Jennifer L.","non-dropping-particle":"","parse-names":false,"suffix":""}],"container-title":"Behavioral Ecology","id":"ITEM-1","issue":"6","issued":{"date-parts":[["2015"]]},"page":"1486-1494","title":"Adjustment of costly extra-group paternity according to inbreeding risk in a cooperative mammal","type":"article-journal","volume":"26"},"uris":["http://www.mendeley.com/documents/?uuid=44a5b05a-fcb2-4361-a9a0-8dc2322d5904"]},{"id":"ITEM-2","itemData":{"ISSN":"0027-8424","author":[{"dropping-particle":"","family":"Johnstone","given":"Rufus A","non-dropping-particle":"","parse-names":false,"suffix":""},{"dropping-particle":"","family":"Cant","given":"Michael A","non-dropping-particle":"","parse-names":false,"suffix":""},{"dropping-particle":"","family":"Cram","given":"Dominic","non-dropping-particle":"","parse-names":false,"suffix":""},{"dropping-particle":"","family":"Thompson","given":"Faye J","non-dropping-particle":"","parse-names":false,"suffix":""}],"container-title":"Proceedings of the National Academy of Sciences","id":"ITEM-2","issue":"47","issued":{"date-parts":[["2020"]]},"page":"29759-29766","publisher":"National Acad Sciences","title":"Exploitative leaders incite intergroup warfare in a social mammal","type":"article-journal","volume":"117"},"uris":["http://www.mendeley.com/documents/?uuid=02ab0601-1e72-4029-abf9-c28ace7de7e7"]}],"mendeley":{"formattedCitation":"(13, 38)","plainTextFormattedCitation":"(13, 38)","previouslyFormattedCitation":"(13, 37)"},"properties":{"noteIndex":0},"schema":"https://github.com/citation-style-language/schema/raw/master/csl-citation.json"}</w:instrText>
      </w:r>
      <w:r w:rsidR="00225944" w:rsidRPr="0054685E">
        <w:rPr>
          <w:rFonts w:ascii="Arial" w:hAnsi="Arial" w:cs="Arial"/>
        </w:rPr>
        <w:fldChar w:fldCharType="separate"/>
      </w:r>
      <w:r w:rsidR="0054685E" w:rsidRPr="0054685E">
        <w:rPr>
          <w:rFonts w:ascii="Arial" w:hAnsi="Arial" w:cs="Arial"/>
          <w:noProof/>
        </w:rPr>
        <w:t>(13, 38)</w:t>
      </w:r>
      <w:r w:rsidR="00225944" w:rsidRPr="0054685E">
        <w:rPr>
          <w:rFonts w:ascii="Arial" w:hAnsi="Arial" w:cs="Arial"/>
        </w:rPr>
        <w:fldChar w:fldCharType="end"/>
      </w:r>
      <w:r w:rsidR="00A74716" w:rsidRPr="0054685E">
        <w:rPr>
          <w:rFonts w:ascii="Arial" w:hAnsi="Arial" w:cs="Arial"/>
        </w:rPr>
        <w:t>.</w:t>
      </w:r>
      <w:r w:rsidR="00225944" w:rsidRPr="0054685E">
        <w:rPr>
          <w:rFonts w:ascii="Arial" w:hAnsi="Arial" w:cs="Arial"/>
        </w:rPr>
        <w:t xml:space="preserve"> </w:t>
      </w:r>
      <w:r w:rsidR="00451ED4" w:rsidRPr="0054685E">
        <w:rPr>
          <w:rFonts w:ascii="Arial" w:hAnsi="Arial" w:cs="Arial"/>
        </w:rPr>
        <w:t xml:space="preserve">In contrast to </w:t>
      </w:r>
      <w:r w:rsidR="00225944" w:rsidRPr="0054685E">
        <w:rPr>
          <w:rFonts w:ascii="Arial" w:hAnsi="Arial" w:cs="Arial"/>
        </w:rPr>
        <w:t xml:space="preserve">Gavrilets and Fortunato’s model </w:t>
      </w:r>
      <w:r w:rsidR="00225944" w:rsidRPr="0054685E">
        <w:rPr>
          <w:rFonts w:ascii="Arial" w:hAnsi="Arial" w:cs="Arial"/>
        </w:rPr>
        <w:fldChar w:fldCharType="begin" w:fldLock="1"/>
      </w:r>
      <w:r w:rsidR="0054685E" w:rsidRPr="0054685E">
        <w:rPr>
          <w:rFonts w:ascii="Arial" w:hAnsi="Arial" w:cs="Arial"/>
        </w:rPr>
        <w:instrText>ADDIN CSL_CITATION {"citationItems":[{"id":"ITEM-1","itemData":{"DOI":"10.1038/ncomms4526","ISSN":"20411723","PMID":"24667443","abstract":"Conflict with conspecifics from neighbouring groups over territory, mating opportunities and other resources is observed in many social organisms, including humans. Here we investigate the evolutionary origins of social instincts, as shaped by selection resulting from between-group conflict in the presence of a collective action problem. We focus on the effects of the differences between individuals on the evolutionary dynamics. Our theoretical models predict that high-rank individuals, who are able to usurp a disproportional share of resources in within-group interactions, will act seemingly altruistically in between-group conflict, expending more effort and often having lower reproductive success than their low-rank group-mates. Similar behaviour is expected for individuals with higher motivation, higher strengths or lower costs, or for individuals in a leadership position. Our theory also provides an evolutionary foundation for classical equity theory, and it has implications for the origin of coercive leadership and for reproductive skew theory. © 2014 Macmillan Publishers Limited.","author":[{"dropping-particle":"","family":"Gavrilets","given":"Sergey","non-dropping-particle":"","parse-names":false,"suffix":""},{"dropping-particle":"","family":"Fortunato","given":"Laura","non-dropping-particle":"","parse-names":false,"suffix":""}],"container-title":"Nature Communications","id":"ITEM-1","issued":{"date-parts":[["2014"]]},"page":"1-11","publisher":"Nature Publishing Group","title":"A solution to the collective action problem in between-group conflict with within-group inequality","type":"article-journal","volume":"5"},"uris":["http://www.mendeley.com/documents/?uuid=ef7dc80c-3993-47c9-8c65-dc0c4b710420"]}],"mendeley":{"formattedCitation":"(27)","plainTextFormattedCitation":"(27)","previouslyFormattedCitation":"(26)"},"properties":{"noteIndex":0},"schema":"https://github.com/citation-style-language/schema/raw/master/csl-citation.json"}</w:instrText>
      </w:r>
      <w:r w:rsidR="00225944" w:rsidRPr="0054685E">
        <w:rPr>
          <w:rFonts w:ascii="Arial" w:hAnsi="Arial" w:cs="Arial"/>
        </w:rPr>
        <w:fldChar w:fldCharType="separate"/>
      </w:r>
      <w:r w:rsidR="0054685E" w:rsidRPr="0054685E">
        <w:rPr>
          <w:rFonts w:ascii="Arial" w:hAnsi="Arial" w:cs="Arial"/>
          <w:noProof/>
        </w:rPr>
        <w:t>(27)</w:t>
      </w:r>
      <w:r w:rsidR="00225944" w:rsidRPr="0054685E">
        <w:rPr>
          <w:rFonts w:ascii="Arial" w:hAnsi="Arial" w:cs="Arial"/>
        </w:rPr>
        <w:fldChar w:fldCharType="end"/>
      </w:r>
      <w:r w:rsidR="00451ED4" w:rsidRPr="0054685E">
        <w:rPr>
          <w:rFonts w:ascii="Arial" w:hAnsi="Arial" w:cs="Arial"/>
        </w:rPr>
        <w:t>, the exploitative leadership model predicts that</w:t>
      </w:r>
      <w:r w:rsidR="00225944" w:rsidRPr="0054685E">
        <w:rPr>
          <w:rFonts w:ascii="Arial" w:hAnsi="Arial" w:cs="Arial"/>
        </w:rPr>
        <w:t xml:space="preserve"> </w:t>
      </w:r>
      <w:r w:rsidR="00451ED4" w:rsidRPr="0054685E">
        <w:rPr>
          <w:rFonts w:ascii="Arial" w:hAnsi="Arial" w:cs="Arial"/>
        </w:rPr>
        <w:t>l</w:t>
      </w:r>
      <w:r w:rsidR="00225944" w:rsidRPr="0054685E">
        <w:rPr>
          <w:rFonts w:ascii="Arial" w:hAnsi="Arial" w:cs="Arial"/>
        </w:rPr>
        <w:t xml:space="preserve">eaders </w:t>
      </w:r>
      <w:r w:rsidR="00451ED4" w:rsidRPr="0054685E">
        <w:rPr>
          <w:rFonts w:ascii="Arial" w:hAnsi="Arial" w:cs="Arial"/>
        </w:rPr>
        <w:t xml:space="preserve">should </w:t>
      </w:r>
      <w:r w:rsidR="00225944" w:rsidRPr="0054685E">
        <w:rPr>
          <w:rFonts w:ascii="Arial" w:hAnsi="Arial" w:cs="Arial"/>
        </w:rPr>
        <w:t xml:space="preserve">obtain much higher fitness payoffs </w:t>
      </w:r>
      <w:r w:rsidR="00691594" w:rsidRPr="0054685E">
        <w:rPr>
          <w:rFonts w:ascii="Arial" w:hAnsi="Arial" w:cs="Arial"/>
        </w:rPr>
        <w:t>than the</w:t>
      </w:r>
      <w:r w:rsidR="00225944" w:rsidRPr="0054685E">
        <w:rPr>
          <w:rFonts w:ascii="Arial" w:hAnsi="Arial" w:cs="Arial"/>
        </w:rPr>
        <w:t xml:space="preserve"> follower</w:t>
      </w:r>
      <w:r w:rsidR="00451ED4" w:rsidRPr="0054685E">
        <w:rPr>
          <w:rFonts w:ascii="Arial" w:hAnsi="Arial" w:cs="Arial"/>
        </w:rPr>
        <w:t>s as a result of intergroup conflict.</w:t>
      </w:r>
    </w:p>
    <w:p w14:paraId="00810E8F" w14:textId="77777777" w:rsidR="00225944" w:rsidRPr="0054685E" w:rsidRDefault="00225944" w:rsidP="00225944">
      <w:pPr>
        <w:spacing w:line="480" w:lineRule="auto"/>
        <w:jc w:val="both"/>
        <w:rPr>
          <w:rFonts w:ascii="Arial" w:hAnsi="Arial" w:cs="Arial"/>
        </w:rPr>
      </w:pPr>
    </w:p>
    <w:p w14:paraId="72183673" w14:textId="7E513DC6" w:rsidR="00225944" w:rsidRPr="0054685E" w:rsidRDefault="00225944" w:rsidP="00225944">
      <w:pPr>
        <w:spacing w:line="480" w:lineRule="auto"/>
        <w:jc w:val="both"/>
        <w:rPr>
          <w:rFonts w:ascii="Arial" w:hAnsi="Arial" w:cs="Arial"/>
        </w:rPr>
      </w:pPr>
      <w:r w:rsidRPr="0054685E">
        <w:rPr>
          <w:rFonts w:ascii="Arial" w:hAnsi="Arial" w:cs="Arial"/>
        </w:rPr>
        <w:t xml:space="preserve">These two modelling approaches thus focus on two related but distinct aspects of the question of how heterogeneity affects conflict behaviour: Gavrilets and Fortunato </w:t>
      </w:r>
      <w:r w:rsidR="00DF0CD2" w:rsidRPr="0054685E">
        <w:rPr>
          <w:rFonts w:ascii="Arial" w:hAnsi="Arial" w:cs="Arial"/>
        </w:rPr>
        <w:fldChar w:fldCharType="begin" w:fldLock="1"/>
      </w:r>
      <w:r w:rsidR="0054685E" w:rsidRPr="0054685E">
        <w:rPr>
          <w:rFonts w:ascii="Arial" w:hAnsi="Arial" w:cs="Arial"/>
        </w:rPr>
        <w:instrText>ADDIN CSL_CITATION {"citationItems":[{"id":"ITEM-1","itemData":{"DOI":"10.1038/ncomms4526","ISSN":"20411723","PMID":"24667443","abstract":"Conflict with conspecifics from neighbouring groups over territory, mating opportunities and other resources is observed in many social organisms, including humans. Here we investigate the evolutionary origins of social instincts, as shaped by selection resulting from between-group conflict in the presence of a collective action problem. We focus on the effects of the differences between individuals on the evolutionary dynamics. Our theoretical models predict that high-rank individuals, who are able to usurp a disproportional share of resources in within-group interactions, will act seemingly altruistically in between-group conflict, expending more effort and often having lower reproductive success than their low-rank group-mates. Similar behaviour is expected for individuals with higher motivation, higher strengths or lower costs, or for individuals in a leadership position. Our theory also provides an evolutionary foundation for classical equity theory, and it has implications for the origin of coercive leadership and for reproductive skew theory. © 2014 Macmillan Publishers Limited.","author":[{"dropping-particle":"","family":"Gavrilets","given":"Sergey","non-dropping-particle":"","parse-names":false,"suffix":""},{"dropping-particle":"","family":"Fortunato","given":"Laura","non-dropping-particle":"","parse-names":false,"suffix":""}],"container-title":"Nature Communications","id":"ITEM-1","issued":{"date-parts":[["2014"]]},"page":"1-11","publisher":"Nature Publishing Group","title":"A solution to the collective action problem in between-group conflict with within-group inequality","type":"article-journal","volume":"5"},"uris":["http://www.mendeley.com/documents/?uuid=ef7dc80c-3993-47c9-8c65-dc0c4b710420"]}],"mendeley":{"formattedCitation":"(27)","plainTextFormattedCitation":"(27)","previouslyFormattedCitation":"(26)"},"properties":{"noteIndex":0},"schema":"https://github.com/citation-style-language/schema/raw/master/csl-citation.json"}</w:instrText>
      </w:r>
      <w:r w:rsidR="00DF0CD2" w:rsidRPr="0054685E">
        <w:rPr>
          <w:rFonts w:ascii="Arial" w:hAnsi="Arial" w:cs="Arial"/>
        </w:rPr>
        <w:fldChar w:fldCharType="separate"/>
      </w:r>
      <w:r w:rsidR="0054685E" w:rsidRPr="0054685E">
        <w:rPr>
          <w:rFonts w:ascii="Arial" w:hAnsi="Arial" w:cs="Arial"/>
          <w:noProof/>
        </w:rPr>
        <w:t>(27)</w:t>
      </w:r>
      <w:r w:rsidR="00DF0CD2" w:rsidRPr="0054685E">
        <w:rPr>
          <w:rFonts w:ascii="Arial" w:hAnsi="Arial" w:cs="Arial"/>
        </w:rPr>
        <w:fldChar w:fldCharType="end"/>
      </w:r>
      <w:r w:rsidRPr="0054685E">
        <w:rPr>
          <w:rFonts w:ascii="Arial" w:hAnsi="Arial" w:cs="Arial"/>
        </w:rPr>
        <w:t xml:space="preserve"> focus on the evolutionary stable strategy for </w:t>
      </w:r>
      <w:r w:rsidRPr="0054685E">
        <w:rPr>
          <w:rFonts w:ascii="Arial" w:hAnsi="Arial" w:cs="Arial"/>
          <w:u w:val="single"/>
        </w:rPr>
        <w:t>investment in conflict effort</w:t>
      </w:r>
      <w:r w:rsidRPr="0054685E">
        <w:rPr>
          <w:rFonts w:ascii="Arial" w:hAnsi="Arial" w:cs="Arial"/>
        </w:rPr>
        <w:t xml:space="preserve">, whereas Johnstone </w:t>
      </w:r>
      <w:r w:rsidRPr="0054685E">
        <w:rPr>
          <w:rFonts w:ascii="Arial" w:hAnsi="Arial" w:cs="Arial"/>
          <w:i/>
        </w:rPr>
        <w:t>et al</w:t>
      </w:r>
      <w:r w:rsidR="00C0744F" w:rsidRPr="0054685E">
        <w:rPr>
          <w:rFonts w:ascii="Arial" w:hAnsi="Arial" w:cs="Arial"/>
          <w:i/>
        </w:rPr>
        <w:t>.</w:t>
      </w:r>
      <w:r w:rsidRPr="0054685E">
        <w:rPr>
          <w:rFonts w:ascii="Arial" w:hAnsi="Arial" w:cs="Arial"/>
        </w:rPr>
        <w:t xml:space="preserve"> </w:t>
      </w:r>
      <w:r w:rsidRPr="0054685E">
        <w:rPr>
          <w:rFonts w:ascii="Arial" w:hAnsi="Arial" w:cs="Arial"/>
        </w:rPr>
        <w:fldChar w:fldCharType="begin" w:fldLock="1"/>
      </w:r>
      <w:r w:rsidR="00AB227B" w:rsidRPr="0054685E">
        <w:rPr>
          <w:rFonts w:ascii="Arial" w:hAnsi="Arial" w:cs="Arial"/>
        </w:rPr>
        <w:instrText>ADDIN CSL_CITATION {"citationItems":[{"id":"ITEM-1","itemData":{"ISSN":"0027-8424","author":[{"dropping-particle":"","family":"Johnstone","given":"Rufus A","non-dropping-particle":"","parse-names":false,"suffix":""},{"dropping-particle":"","family":"Cant","given":"Michael A","non-dropping-particle":"","parse-names":false,"suffix":""},{"dropping-particle":"","family":"Cram","given":"Dominic","non-dropping-particle":"","parse-names":false,"suffix":""},{"dropping-particle":"","family":"Thompson","given":"Faye J","non-dropping-particle":"","parse-names":false,"suffix":""}],"container-title":"Proceedings of the National Academy of Sciences","id":"ITEM-1","issue":"47","issued":{"date-parts":[["2020"]]},"page":"29759-29766","publisher":"National Acad Sciences","title":"Exploitative leaders incite intergroup warfare in a social mammal","type":"article-journal","volume":"117"},"uris":["http://www.mendeley.com/documents/?uuid=02ab0601-1e72-4029-abf9-c28ace7de7e7"]}],"mendeley":{"formattedCitation":"(13)","plainTextFormattedCitation":"(13)","previouslyFormattedCitation":"(13)"},"properties":{"noteIndex":0},"schema":"https://github.com/citation-style-language/schema/raw/master/csl-citation.json"}</w:instrText>
      </w:r>
      <w:r w:rsidRPr="0054685E">
        <w:rPr>
          <w:rFonts w:ascii="Arial" w:hAnsi="Arial" w:cs="Arial"/>
        </w:rPr>
        <w:fldChar w:fldCharType="separate"/>
      </w:r>
      <w:r w:rsidR="00AB227B" w:rsidRPr="0054685E">
        <w:rPr>
          <w:rFonts w:ascii="Arial" w:hAnsi="Arial" w:cs="Arial"/>
          <w:noProof/>
        </w:rPr>
        <w:t>(13)</w:t>
      </w:r>
      <w:r w:rsidRPr="0054685E">
        <w:rPr>
          <w:rFonts w:ascii="Arial" w:hAnsi="Arial" w:cs="Arial"/>
        </w:rPr>
        <w:fldChar w:fldCharType="end"/>
      </w:r>
      <w:r w:rsidRPr="0054685E">
        <w:rPr>
          <w:rFonts w:ascii="Arial" w:hAnsi="Arial" w:cs="Arial"/>
        </w:rPr>
        <w:t xml:space="preserve"> focus on the decision of </w:t>
      </w:r>
      <w:r w:rsidRPr="0054685E">
        <w:rPr>
          <w:rFonts w:ascii="Arial" w:hAnsi="Arial" w:cs="Arial"/>
          <w:u w:val="single"/>
        </w:rPr>
        <w:t>whether to initiate</w:t>
      </w:r>
      <w:r w:rsidR="00F52163" w:rsidRPr="0054685E">
        <w:rPr>
          <w:rFonts w:ascii="Arial" w:hAnsi="Arial" w:cs="Arial"/>
        </w:rPr>
        <w:t xml:space="preserve"> and </w:t>
      </w:r>
      <w:r w:rsidR="00D138E4" w:rsidRPr="0054685E">
        <w:rPr>
          <w:rFonts w:ascii="Arial" w:hAnsi="Arial" w:cs="Arial"/>
        </w:rPr>
        <w:t>escalate</w:t>
      </w:r>
      <w:r w:rsidRPr="0054685E">
        <w:rPr>
          <w:rFonts w:ascii="Arial" w:hAnsi="Arial" w:cs="Arial"/>
        </w:rPr>
        <w:t xml:space="preserve"> conflict. What emerges from these two frameworks </w:t>
      </w:r>
      <w:r w:rsidR="00451ED4" w:rsidRPr="0054685E">
        <w:rPr>
          <w:rFonts w:ascii="Arial" w:hAnsi="Arial" w:cs="Arial"/>
        </w:rPr>
        <w:t>is a continuum between two extreme types</w:t>
      </w:r>
      <w:r w:rsidRPr="0054685E">
        <w:rPr>
          <w:rFonts w:ascii="Arial" w:hAnsi="Arial" w:cs="Arial"/>
        </w:rPr>
        <w:t xml:space="preserve"> of war leaders: “heroic” leaders, who invest </w:t>
      </w:r>
      <w:r w:rsidR="00451ED4" w:rsidRPr="0054685E">
        <w:rPr>
          <w:rFonts w:ascii="Arial" w:hAnsi="Arial" w:cs="Arial"/>
        </w:rPr>
        <w:t xml:space="preserve">much </w:t>
      </w:r>
      <w:r w:rsidRPr="0054685E">
        <w:rPr>
          <w:rFonts w:ascii="Arial" w:hAnsi="Arial" w:cs="Arial"/>
        </w:rPr>
        <w:t>mo</w:t>
      </w:r>
      <w:r w:rsidR="0024184B" w:rsidRPr="0054685E">
        <w:rPr>
          <w:rFonts w:ascii="Arial" w:hAnsi="Arial" w:cs="Arial"/>
        </w:rPr>
        <w:t xml:space="preserve">re </w:t>
      </w:r>
      <w:r w:rsidRPr="0054685E">
        <w:rPr>
          <w:rFonts w:ascii="Arial" w:hAnsi="Arial" w:cs="Arial"/>
        </w:rPr>
        <w:t>in conflict</w:t>
      </w:r>
      <w:r w:rsidR="0024184B" w:rsidRPr="0054685E">
        <w:rPr>
          <w:rFonts w:ascii="Arial" w:hAnsi="Arial" w:cs="Arial"/>
        </w:rPr>
        <w:t xml:space="preserve"> than low-ranking followers</w:t>
      </w:r>
      <w:r w:rsidRPr="0054685E">
        <w:rPr>
          <w:rFonts w:ascii="Arial" w:hAnsi="Arial" w:cs="Arial"/>
        </w:rPr>
        <w:t>, versus “exploitative” leaders, who initiate conflicts but invest relatively little.</w:t>
      </w:r>
      <w:r w:rsidR="00BE3349" w:rsidRPr="0054685E">
        <w:rPr>
          <w:rFonts w:ascii="Arial" w:hAnsi="Arial" w:cs="Arial"/>
        </w:rPr>
        <w:t xml:space="preserve"> </w:t>
      </w:r>
    </w:p>
    <w:p w14:paraId="25EDC3F4" w14:textId="4D3404C3" w:rsidR="00225944" w:rsidRPr="0054685E" w:rsidRDefault="00225944" w:rsidP="00225944">
      <w:pPr>
        <w:spacing w:line="480" w:lineRule="auto"/>
        <w:jc w:val="both"/>
        <w:rPr>
          <w:rFonts w:ascii="Arial" w:hAnsi="Arial" w:cs="Arial"/>
        </w:rPr>
      </w:pPr>
    </w:p>
    <w:p w14:paraId="2D83357E" w14:textId="759892D0" w:rsidR="00225944" w:rsidRPr="0054685E" w:rsidRDefault="00225944" w:rsidP="00225944">
      <w:pPr>
        <w:spacing w:line="480" w:lineRule="auto"/>
        <w:jc w:val="both"/>
        <w:rPr>
          <w:rFonts w:ascii="Arial" w:hAnsi="Arial" w:cs="Arial"/>
        </w:rPr>
      </w:pPr>
      <w:r w:rsidRPr="0054685E">
        <w:rPr>
          <w:rFonts w:ascii="Arial" w:hAnsi="Arial" w:cs="Arial"/>
        </w:rPr>
        <w:t>Our aim here is to provide a more general model of the evolution of intergroup conflict behaviour</w:t>
      </w:r>
      <w:r w:rsidR="0024184B" w:rsidRPr="0054685E">
        <w:rPr>
          <w:rFonts w:ascii="Arial" w:hAnsi="Arial" w:cs="Arial"/>
        </w:rPr>
        <w:t xml:space="preserve">, </w:t>
      </w:r>
      <w:r w:rsidR="0078117F" w:rsidRPr="0054685E">
        <w:rPr>
          <w:rFonts w:ascii="Arial" w:hAnsi="Arial" w:cs="Arial"/>
        </w:rPr>
        <w:t xml:space="preserve">and </w:t>
      </w:r>
      <w:r w:rsidR="0024184B" w:rsidRPr="0054685E">
        <w:rPr>
          <w:rFonts w:ascii="Arial" w:hAnsi="Arial" w:cs="Arial"/>
        </w:rPr>
        <w:t xml:space="preserve">to generate ecologically relevant predictions </w:t>
      </w:r>
      <w:r w:rsidR="008A33BF" w:rsidRPr="0054685E">
        <w:rPr>
          <w:rFonts w:ascii="Arial" w:hAnsi="Arial" w:cs="Arial"/>
        </w:rPr>
        <w:t>regarding conflict investment and escalation in heterogeneous groups</w:t>
      </w:r>
      <w:r w:rsidRPr="0054685E">
        <w:rPr>
          <w:rFonts w:ascii="Arial" w:hAnsi="Arial" w:cs="Arial"/>
        </w:rPr>
        <w:t>.</w:t>
      </w:r>
      <w:r w:rsidR="004E5E26" w:rsidRPr="0054685E">
        <w:rPr>
          <w:rFonts w:ascii="Arial" w:hAnsi="Arial" w:cs="Arial"/>
        </w:rPr>
        <w:t xml:space="preserve"> In the process, we synthesise and generalise the two theoretical approaches</w:t>
      </w:r>
      <w:r w:rsidR="008347EB" w:rsidRPr="0054685E">
        <w:rPr>
          <w:rFonts w:ascii="Arial" w:hAnsi="Arial" w:cs="Arial"/>
        </w:rPr>
        <w:t xml:space="preserve"> introduced above</w:t>
      </w:r>
      <w:r w:rsidR="004E5E26" w:rsidRPr="0054685E">
        <w:rPr>
          <w:rFonts w:ascii="Arial" w:hAnsi="Arial" w:cs="Arial"/>
        </w:rPr>
        <w:t xml:space="preserve">. </w:t>
      </w:r>
      <w:r w:rsidR="006E6BB0" w:rsidRPr="0054685E">
        <w:rPr>
          <w:rFonts w:ascii="Arial" w:hAnsi="Arial" w:cs="Arial"/>
        </w:rPr>
        <w:t>Our model</w:t>
      </w:r>
      <w:r w:rsidR="004E5E26" w:rsidRPr="0054685E">
        <w:rPr>
          <w:rFonts w:ascii="Arial" w:hAnsi="Arial" w:cs="Arial"/>
        </w:rPr>
        <w:t xml:space="preserve"> allowed fighting investment to evolve</w:t>
      </w:r>
      <w:r w:rsidR="006E6BB0" w:rsidRPr="0054685E">
        <w:rPr>
          <w:rFonts w:ascii="Arial" w:hAnsi="Arial" w:cs="Arial"/>
        </w:rPr>
        <w:t xml:space="preserve"> such </w:t>
      </w:r>
      <w:r w:rsidR="004E5E26" w:rsidRPr="0054685E">
        <w:rPr>
          <w:rFonts w:ascii="Arial" w:hAnsi="Arial" w:cs="Arial"/>
        </w:rPr>
        <w:t>that individuals could exhibit greater or lesser contribution to the</w:t>
      </w:r>
      <w:r w:rsidR="008347EB" w:rsidRPr="0054685E">
        <w:rPr>
          <w:rFonts w:ascii="Arial" w:hAnsi="Arial" w:cs="Arial"/>
        </w:rPr>
        <w:t xml:space="preserve"> conflict</w:t>
      </w:r>
      <w:r w:rsidR="004E5E26" w:rsidRPr="0054685E">
        <w:rPr>
          <w:rFonts w:ascii="Arial" w:hAnsi="Arial" w:cs="Arial"/>
        </w:rPr>
        <w:t xml:space="preserve">. This is consistent with the approach taken by Gavrilets and Fortunato </w:t>
      </w:r>
      <w:r w:rsidR="004E5E26" w:rsidRPr="0054685E">
        <w:rPr>
          <w:rFonts w:ascii="Arial" w:hAnsi="Arial" w:cs="Arial"/>
        </w:rPr>
        <w:fldChar w:fldCharType="begin" w:fldLock="1"/>
      </w:r>
      <w:r w:rsidR="0054685E" w:rsidRPr="0054685E">
        <w:rPr>
          <w:rFonts w:ascii="Arial" w:hAnsi="Arial" w:cs="Arial"/>
        </w:rPr>
        <w:instrText>ADDIN CSL_CITATION {"citationItems":[{"id":"ITEM-1","itemData":{"DOI":"10.1038/ncomms4526","ISSN":"20411723","PMID":"24667443","abstract":"Conflict with conspecifics from neighbouring groups over territory, mating opportunities and other resources is observed in many social organisms, including humans. Here we investigate the evolutionary origins of social instincts, as shaped by selection resulting from between-group conflict in the presence of a collective action problem. We focus on the effects of the differences between individuals on the evolutionary dynamics. Our theoretical models predict that high-rank individuals, who are able to usurp a disproportional share of resources in within-group interactions, will act seemingly altruistically in between-group conflict, expending more effort and often having lower reproductive success than their low-rank group-mates. Similar behaviour is expected for individuals with higher motivation, higher strengths or lower costs, or for individuals in a leadership position. Our theory also provides an evolutionary foundation for classical equity theory, and it has implications for the origin of coercive leadership and for reproductive skew theory. © 2014 Macmillan Publishers Limited.","author":[{"dropping-particle":"","family":"Gavrilets","given":"Sergey","non-dropping-particle":"","parse-names":false,"suffix":""},{"dropping-particle":"","family":"Fortunato","given":"Laura","non-dropping-particle":"","parse-names":false,"suffix":""}],"container-title":"Nature Communications","id":"ITEM-1","issued":{"date-parts":[["2014"]]},"page":"1-11","publisher":"Nature Publishing Group","title":"A solution to the collective action problem in between-group conflict with within-group inequality","type":"article-journal","volume":"5"},"uris":["http://www.mendeley.com/documents/?uuid=ef7dc80c-3993-47c9-8c65-dc0c4b710420"]}],"mendeley":{"formattedCitation":"(27)","plainTextFormattedCitation":"(27)","previouslyFormattedCitation":"(26)"},"properties":{"noteIndex":0},"schema":"https://github.com/citation-style-language/schema/raw/master/csl-citation.json"}</w:instrText>
      </w:r>
      <w:r w:rsidR="004E5E26" w:rsidRPr="0054685E">
        <w:rPr>
          <w:rFonts w:ascii="Arial" w:hAnsi="Arial" w:cs="Arial"/>
        </w:rPr>
        <w:fldChar w:fldCharType="separate"/>
      </w:r>
      <w:r w:rsidR="0054685E" w:rsidRPr="0054685E">
        <w:rPr>
          <w:rFonts w:ascii="Arial" w:hAnsi="Arial" w:cs="Arial"/>
          <w:noProof/>
        </w:rPr>
        <w:t>(27)</w:t>
      </w:r>
      <w:r w:rsidR="004E5E26" w:rsidRPr="0054685E">
        <w:rPr>
          <w:rFonts w:ascii="Arial" w:hAnsi="Arial" w:cs="Arial"/>
        </w:rPr>
        <w:fldChar w:fldCharType="end"/>
      </w:r>
      <w:r w:rsidR="004E5E26" w:rsidRPr="0054685E">
        <w:rPr>
          <w:rFonts w:ascii="Arial" w:hAnsi="Arial" w:cs="Arial"/>
        </w:rPr>
        <w:t xml:space="preserve">, and unlike the Johnstone </w:t>
      </w:r>
      <w:r w:rsidR="004E5E26" w:rsidRPr="0054685E">
        <w:rPr>
          <w:rFonts w:ascii="Arial" w:hAnsi="Arial" w:cs="Arial"/>
          <w:i/>
        </w:rPr>
        <w:t>et al.</w:t>
      </w:r>
      <w:r w:rsidR="004E5E26" w:rsidRPr="0054685E">
        <w:rPr>
          <w:rFonts w:ascii="Arial" w:hAnsi="Arial" w:cs="Arial"/>
        </w:rPr>
        <w:t xml:space="preserve"> model </w:t>
      </w:r>
      <w:r w:rsidR="004E5E26" w:rsidRPr="0054685E">
        <w:rPr>
          <w:rFonts w:ascii="Arial" w:hAnsi="Arial" w:cs="Arial"/>
        </w:rPr>
        <w:fldChar w:fldCharType="begin" w:fldLock="1"/>
      </w:r>
      <w:r w:rsidR="00AB227B" w:rsidRPr="0054685E">
        <w:rPr>
          <w:rFonts w:ascii="Arial" w:hAnsi="Arial" w:cs="Arial"/>
        </w:rPr>
        <w:instrText>ADDIN CSL_CITATION {"citationItems":[{"id":"ITEM-1","itemData":{"ISSN":"0027-8424","author":[{"dropping-particle":"","family":"Johnstone","given":"Rufus A","non-dropping-particle":"","parse-names":false,"suffix":""},{"dropping-particle":"","family":"Cant","given":"Michael A","non-dropping-particle":"","parse-names":false,"suffix":""},{"dropping-particle":"","family":"Cram","given":"Dominic","non-dropping-particle":"","parse-names":false,"suffix":""},{"dropping-particle":"","family":"Thompson","given":"Faye J","non-dropping-particle":"","parse-names":false,"suffix":""}],"container-title":"Proceedings of the National Academy of Sciences","id":"ITEM-1","issue":"47","issued":{"date-parts":[["2020"]]},"page":"29759-29766","publisher":"National Acad Sciences","title":"Exploitative leaders incite intergroup warfare in a social mammal","type":"article-journal","volume":"117"},"uris":["http://www.mendeley.com/documents/?uuid=02ab0601-1e72-4029-abf9-c28ace7de7e7"]}],"mendeley":{"formattedCitation":"(13)","plainTextFormattedCitation":"(13)","previouslyFormattedCitation":"(13)"},"properties":{"noteIndex":0},"schema":"https://github.com/citation-style-language/schema/raw/master/csl-citation.json"}</w:instrText>
      </w:r>
      <w:r w:rsidR="004E5E26" w:rsidRPr="0054685E">
        <w:rPr>
          <w:rFonts w:ascii="Arial" w:hAnsi="Arial" w:cs="Arial"/>
        </w:rPr>
        <w:fldChar w:fldCharType="separate"/>
      </w:r>
      <w:r w:rsidR="00AB227B" w:rsidRPr="0054685E">
        <w:rPr>
          <w:rFonts w:ascii="Arial" w:hAnsi="Arial" w:cs="Arial"/>
          <w:noProof/>
        </w:rPr>
        <w:t>(13)</w:t>
      </w:r>
      <w:r w:rsidR="004E5E26" w:rsidRPr="0054685E">
        <w:rPr>
          <w:rFonts w:ascii="Arial" w:hAnsi="Arial" w:cs="Arial"/>
        </w:rPr>
        <w:fldChar w:fldCharType="end"/>
      </w:r>
      <w:r w:rsidR="004E5E26" w:rsidRPr="0054685E">
        <w:rPr>
          <w:rFonts w:ascii="Arial" w:hAnsi="Arial" w:cs="Arial"/>
        </w:rPr>
        <w:t xml:space="preserve">, in which all followers had enforced participation in fighting. </w:t>
      </w:r>
      <w:r w:rsidR="008347EB" w:rsidRPr="0054685E">
        <w:rPr>
          <w:rFonts w:ascii="Arial" w:hAnsi="Arial" w:cs="Arial"/>
        </w:rPr>
        <w:t>W</w:t>
      </w:r>
      <w:r w:rsidRPr="0054685E">
        <w:rPr>
          <w:rFonts w:ascii="Arial" w:hAnsi="Arial" w:cs="Arial"/>
        </w:rPr>
        <w:t>e adopt</w:t>
      </w:r>
      <w:r w:rsidR="004E5E26" w:rsidRPr="0054685E">
        <w:rPr>
          <w:rFonts w:ascii="Arial" w:hAnsi="Arial" w:cs="Arial"/>
        </w:rPr>
        <w:t>ed</w:t>
      </w:r>
      <w:r w:rsidRPr="0054685E">
        <w:rPr>
          <w:rFonts w:ascii="Arial" w:hAnsi="Arial" w:cs="Arial"/>
        </w:rPr>
        <w:t xml:space="preserve"> </w:t>
      </w:r>
      <w:r w:rsidRPr="0054685E">
        <w:rPr>
          <w:rFonts w:ascii="Arial" w:hAnsi="Arial" w:cs="Arial"/>
        </w:rPr>
        <w:lastRenderedPageBreak/>
        <w:t>heterogeneity of decision</w:t>
      </w:r>
      <w:r w:rsidR="004E5E26" w:rsidRPr="0054685E">
        <w:rPr>
          <w:rFonts w:ascii="Arial" w:hAnsi="Arial" w:cs="Arial"/>
        </w:rPr>
        <w:t>-</w:t>
      </w:r>
      <w:r w:rsidRPr="0054685E">
        <w:rPr>
          <w:rFonts w:ascii="Arial" w:hAnsi="Arial" w:cs="Arial"/>
        </w:rPr>
        <w:t xml:space="preserve">making from Johnstone </w:t>
      </w:r>
      <w:r w:rsidRPr="0054685E">
        <w:rPr>
          <w:rFonts w:ascii="Arial" w:hAnsi="Arial" w:cs="Arial"/>
          <w:i/>
        </w:rPr>
        <w:t>et al.</w:t>
      </w:r>
      <w:r w:rsidRPr="0054685E">
        <w:rPr>
          <w:rFonts w:ascii="Arial" w:hAnsi="Arial" w:cs="Arial"/>
        </w:rPr>
        <w:t xml:space="preserve"> </w:t>
      </w:r>
      <w:r w:rsidRPr="0054685E">
        <w:rPr>
          <w:rFonts w:ascii="Arial" w:hAnsi="Arial" w:cs="Arial"/>
        </w:rPr>
        <w:fldChar w:fldCharType="begin" w:fldLock="1"/>
      </w:r>
      <w:r w:rsidR="00AB227B" w:rsidRPr="0054685E">
        <w:rPr>
          <w:rFonts w:ascii="Arial" w:hAnsi="Arial" w:cs="Arial"/>
        </w:rPr>
        <w:instrText>ADDIN CSL_CITATION {"citationItems":[{"id":"ITEM-1","itemData":{"ISSN":"0027-8424","author":[{"dropping-particle":"","family":"Johnstone","given":"Rufus A","non-dropping-particle":"","parse-names":false,"suffix":""},{"dropping-particle":"","family":"Cant","given":"Michael A","non-dropping-particle":"","parse-names":false,"suffix":""},{"dropping-particle":"","family":"Cram","given":"Dominic","non-dropping-particle":"","parse-names":false,"suffix":""},{"dropping-particle":"","family":"Thompson","given":"Faye J","non-dropping-particle":"","parse-names":false,"suffix":""}],"container-title":"Proceedings of the National Academy of Sciences","id":"ITEM-1","issue":"47","issued":{"date-parts":[["2020"]]},"page":"29759-29766","publisher":"National Acad Sciences","title":"Exploitative leaders incite intergroup warfare in a social mammal","type":"article-journal","volume":"117"},"uris":["http://www.mendeley.com/documents/?uuid=02ab0601-1e72-4029-abf9-c28ace7de7e7"]}],"mendeley":{"formattedCitation":"(13)","plainTextFormattedCitation":"(13)","previouslyFormattedCitation":"(13)"},"properties":{"noteIndex":0},"schema":"https://github.com/citation-style-language/schema/raw/master/csl-citation.json"}</w:instrText>
      </w:r>
      <w:r w:rsidRPr="0054685E">
        <w:rPr>
          <w:rFonts w:ascii="Arial" w:hAnsi="Arial" w:cs="Arial"/>
        </w:rPr>
        <w:fldChar w:fldCharType="separate"/>
      </w:r>
      <w:r w:rsidR="00AB227B" w:rsidRPr="0054685E">
        <w:rPr>
          <w:rFonts w:ascii="Arial" w:hAnsi="Arial" w:cs="Arial"/>
          <w:noProof/>
        </w:rPr>
        <w:t>(13)</w:t>
      </w:r>
      <w:r w:rsidRPr="0054685E">
        <w:rPr>
          <w:rFonts w:ascii="Arial" w:hAnsi="Arial" w:cs="Arial"/>
        </w:rPr>
        <w:fldChar w:fldCharType="end"/>
      </w:r>
      <w:r w:rsidR="008347EB" w:rsidRPr="0054685E">
        <w:rPr>
          <w:rFonts w:ascii="Arial" w:hAnsi="Arial" w:cs="Arial"/>
        </w:rPr>
        <w:t>. Specifically,</w:t>
      </w:r>
      <w:r w:rsidRPr="0054685E">
        <w:rPr>
          <w:rFonts w:ascii="Arial" w:hAnsi="Arial" w:cs="Arial"/>
        </w:rPr>
        <w:t xml:space="preserve"> </w:t>
      </w:r>
      <w:r w:rsidR="000113CA" w:rsidRPr="0054685E">
        <w:rPr>
          <w:rFonts w:ascii="Arial" w:hAnsi="Arial" w:cs="Arial"/>
        </w:rPr>
        <w:t xml:space="preserve">only </w:t>
      </w:r>
      <w:r w:rsidR="008347EB" w:rsidRPr="0054685E">
        <w:rPr>
          <w:rFonts w:ascii="Arial" w:hAnsi="Arial" w:cs="Arial"/>
        </w:rPr>
        <w:t>leaders</w:t>
      </w:r>
      <w:r w:rsidR="00130F62" w:rsidRPr="0054685E">
        <w:rPr>
          <w:rFonts w:ascii="Arial" w:hAnsi="Arial" w:cs="Arial"/>
        </w:rPr>
        <w:t xml:space="preserve"> </w:t>
      </w:r>
      <w:r w:rsidR="006E6BB0" w:rsidRPr="0054685E">
        <w:rPr>
          <w:rFonts w:ascii="Arial" w:hAnsi="Arial" w:cs="Arial"/>
        </w:rPr>
        <w:t xml:space="preserve">were </w:t>
      </w:r>
      <w:r w:rsidR="000113CA" w:rsidRPr="0054685E">
        <w:rPr>
          <w:rFonts w:ascii="Arial" w:hAnsi="Arial" w:cs="Arial"/>
        </w:rPr>
        <w:t>responsible for</w:t>
      </w:r>
      <w:r w:rsidR="008347EB" w:rsidRPr="0054685E">
        <w:rPr>
          <w:rFonts w:ascii="Arial" w:hAnsi="Arial" w:cs="Arial"/>
        </w:rPr>
        <w:t xml:space="preserve"> conflict</w:t>
      </w:r>
      <w:r w:rsidRPr="0054685E">
        <w:rPr>
          <w:rFonts w:ascii="Arial" w:hAnsi="Arial" w:cs="Arial"/>
        </w:rPr>
        <w:t xml:space="preserve"> decision making</w:t>
      </w:r>
      <w:r w:rsidR="008347EB" w:rsidRPr="0054685E">
        <w:rPr>
          <w:rFonts w:ascii="Arial" w:hAnsi="Arial" w:cs="Arial"/>
        </w:rPr>
        <w:t>,</w:t>
      </w:r>
      <w:r w:rsidR="004E5E26" w:rsidRPr="0054685E">
        <w:rPr>
          <w:rFonts w:ascii="Arial" w:hAnsi="Arial" w:cs="Arial"/>
        </w:rPr>
        <w:t xml:space="preserve"> which is </w:t>
      </w:r>
      <w:r w:rsidRPr="0054685E">
        <w:rPr>
          <w:rFonts w:ascii="Arial" w:hAnsi="Arial" w:cs="Arial"/>
        </w:rPr>
        <w:t xml:space="preserve">consistent with leadership as defined in the </w:t>
      </w:r>
      <w:r w:rsidR="009C000B" w:rsidRPr="0054685E">
        <w:rPr>
          <w:rFonts w:ascii="Arial" w:hAnsi="Arial" w:cs="Arial"/>
        </w:rPr>
        <w:t>relevant</w:t>
      </w:r>
      <w:r w:rsidRPr="0054685E">
        <w:rPr>
          <w:rFonts w:ascii="Arial" w:hAnsi="Arial" w:cs="Arial"/>
        </w:rPr>
        <w:t xml:space="preserve"> literature </w:t>
      </w:r>
      <w:r w:rsidRPr="0054685E">
        <w:rPr>
          <w:rFonts w:ascii="Arial" w:hAnsi="Arial" w:cs="Arial"/>
        </w:rPr>
        <w:fldChar w:fldCharType="begin" w:fldLock="1"/>
      </w:r>
      <w:r w:rsidR="0054685E" w:rsidRPr="0054685E">
        <w:rPr>
          <w:rFonts w:ascii="Arial" w:hAnsi="Arial" w:cs="Arial"/>
        </w:rPr>
        <w:instrText>ADDIN CSL_CITATION {"citationItems":[{"id":"ITEM-1","itemData":{"ISSN":"0962-8436","author":[{"dropping-particle":"","family":"Strandburg-Peshkin","given":"Ariana","non-dropping-particle":"","parse-names":false,"suffix":""},{"dropping-particle":"","family":"Papageorgiou","given":"Danai","non-dropping-particle":"","parse-names":false,"suffix":""},{"dropping-particle":"","family":"Crofoot","given":"Margaret C","non-dropping-particle":"","parse-names":false,"suffix":""},{"dropping-particle":"","family":"Farine","given":"Damien R.","non-dropping-particle":"","parse-names":false,"suffix":""}],"container-title":"Philosophical Transactions of the Royal Society B: Biological Sciences","id":"ITEM-1","issue":"1746","issued":{"date-parts":[["2018"]]},"page":"20170006","publisher":"The Royal Society","title":"Inferring influence and leadership in moving animal groups","type":"article-journal","volume":"373"},"uris":["http://www.mendeley.com/documents/?uuid=b4c80de0-6798-45b3-89c7-35b7bb5e7b9a"]},{"id":"ITEM-2","itemData":{"ISSN":"0960-9822","author":[{"dropping-particle":"","family":"King","given":"Andrew J","non-dropping-particle":"","parse-names":false,"suffix":""},{"dropping-particle":"","family":"Douglas","given":"C. M. S.","non-dropping-particle":"","parse-names":false,"suffix":""},{"dropping-particle":"","family":"Huchard","given":"E.","non-dropping-particle":"","parse-names":false,"suffix":""},{"dropping-particle":"","family":"Isaac","given":"N. J. B.","non-dropping-particle":"","parse-names":false,"suffix":""},{"dropping-particle":"","family":"Cowlishaw","given":"Guy","non-dropping-particle":"","parse-names":false,"suffix":""}],"container-title":"Current Biology","id":"ITEM-2","issue":"23","issued":{"date-parts":[["2008"]]},"page":"1833-1838","publisher":"Elsevier","title":"Dominance and affiliation mediate despotism in a social primate","type":"article-journal","volume":"18"},"uris":["http://www.mendeley.com/documents/?uuid=3b676785-c60b-4a7b-ab62-4cce0f2dcb09"]}],"mendeley":{"formattedCitation":"(21, 39)","plainTextFormattedCitation":"(21, 39)","previouslyFormattedCitation":"(20, 38)"},"properties":{"noteIndex":0},"schema":"https://github.com/citation-style-language/schema/raw/master/csl-citation.json"}</w:instrText>
      </w:r>
      <w:r w:rsidRPr="0054685E">
        <w:rPr>
          <w:rFonts w:ascii="Arial" w:hAnsi="Arial" w:cs="Arial"/>
        </w:rPr>
        <w:fldChar w:fldCharType="separate"/>
      </w:r>
      <w:r w:rsidR="0054685E" w:rsidRPr="0054685E">
        <w:rPr>
          <w:rFonts w:ascii="Arial" w:hAnsi="Arial" w:cs="Arial"/>
          <w:noProof/>
        </w:rPr>
        <w:t>(21, 39)</w:t>
      </w:r>
      <w:r w:rsidRPr="0054685E">
        <w:rPr>
          <w:rFonts w:ascii="Arial" w:hAnsi="Arial" w:cs="Arial"/>
        </w:rPr>
        <w:fldChar w:fldCharType="end"/>
      </w:r>
      <w:r w:rsidR="004E5E26" w:rsidRPr="0054685E">
        <w:rPr>
          <w:rFonts w:ascii="Arial" w:hAnsi="Arial" w:cs="Arial"/>
        </w:rPr>
        <w:t xml:space="preserve">. </w:t>
      </w:r>
      <w:r w:rsidR="009C000B" w:rsidRPr="0054685E">
        <w:rPr>
          <w:rFonts w:ascii="Arial" w:hAnsi="Arial" w:cs="Arial"/>
        </w:rPr>
        <w:t xml:space="preserve">In keeping with both Gavrilets and Fortunato </w:t>
      </w:r>
      <w:r w:rsidR="009C000B" w:rsidRPr="0054685E">
        <w:rPr>
          <w:rFonts w:ascii="Arial" w:hAnsi="Arial" w:cs="Arial"/>
        </w:rPr>
        <w:fldChar w:fldCharType="begin" w:fldLock="1"/>
      </w:r>
      <w:r w:rsidR="0054685E" w:rsidRPr="0054685E">
        <w:rPr>
          <w:rFonts w:ascii="Arial" w:hAnsi="Arial" w:cs="Arial"/>
        </w:rPr>
        <w:instrText>ADDIN CSL_CITATION {"citationItems":[{"id":"ITEM-1","itemData":{"DOI":"10.1038/ncomms4526","ISSN":"20411723","PMID":"24667443","abstract":"Conflict with conspecifics from neighbouring groups over territory, mating opportunities and other resources is observed in many social organisms, including humans. Here we investigate the evolutionary origins of social instincts, as shaped by selection resulting from between-group conflict in the presence of a collective action problem. We focus on the effects of the differences between individuals on the evolutionary dynamics. Our theoretical models predict that high-rank individuals, who are able to usurp a disproportional share of resources in within-group interactions, will act seemingly altruistically in between-group conflict, expending more effort and often having lower reproductive success than their low-rank group-mates. Similar behaviour is expected for individuals with higher motivation, higher strengths or lower costs, or for individuals in a leadership position. Our theory also provides an evolutionary foundation for classical equity theory, and it has implications for the origin of coercive leadership and for reproductive skew theory. © 2014 Macmillan Publishers Limited.","author":[{"dropping-particle":"","family":"Gavrilets","given":"Sergey","non-dropping-particle":"","parse-names":false,"suffix":""},{"dropping-particle":"","family":"Fortunato","given":"Laura","non-dropping-particle":"","parse-names":false,"suffix":""}],"container-title":"Nature Communications","id":"ITEM-1","issued":{"date-parts":[["2014"]]},"page":"1-11","publisher":"Nature Publishing Group","title":"A solution to the collective action problem in between-group conflict with within-group inequality","type":"article-journal","volume":"5"},"uris":["http://www.mendeley.com/documents/?uuid=ef7dc80c-3993-47c9-8c65-dc0c4b710420"]}],"mendeley":{"formattedCitation":"(27)","plainTextFormattedCitation":"(27)","previouslyFormattedCitation":"(26)"},"properties":{"noteIndex":0},"schema":"https://github.com/citation-style-language/schema/raw/master/csl-citation.json"}</w:instrText>
      </w:r>
      <w:r w:rsidR="009C000B" w:rsidRPr="0054685E">
        <w:rPr>
          <w:rFonts w:ascii="Arial" w:hAnsi="Arial" w:cs="Arial"/>
        </w:rPr>
        <w:fldChar w:fldCharType="separate"/>
      </w:r>
      <w:r w:rsidR="0054685E" w:rsidRPr="0054685E">
        <w:rPr>
          <w:rFonts w:ascii="Arial" w:hAnsi="Arial" w:cs="Arial"/>
          <w:noProof/>
        </w:rPr>
        <w:t>(27)</w:t>
      </w:r>
      <w:r w:rsidR="009C000B" w:rsidRPr="0054685E">
        <w:rPr>
          <w:rFonts w:ascii="Arial" w:hAnsi="Arial" w:cs="Arial"/>
        </w:rPr>
        <w:fldChar w:fldCharType="end"/>
      </w:r>
      <w:r w:rsidR="009C000B" w:rsidRPr="0054685E">
        <w:rPr>
          <w:rFonts w:ascii="Arial" w:hAnsi="Arial" w:cs="Arial"/>
        </w:rPr>
        <w:t xml:space="preserve"> and Johnstone </w:t>
      </w:r>
      <w:r w:rsidR="009C000B" w:rsidRPr="0054685E">
        <w:rPr>
          <w:rFonts w:ascii="Arial" w:hAnsi="Arial" w:cs="Arial"/>
          <w:i/>
          <w:iCs/>
        </w:rPr>
        <w:t xml:space="preserve">et al. </w:t>
      </w:r>
      <w:r w:rsidR="009C000B" w:rsidRPr="0054685E">
        <w:rPr>
          <w:rFonts w:ascii="Arial" w:hAnsi="Arial" w:cs="Arial"/>
        </w:rPr>
        <w:fldChar w:fldCharType="begin" w:fldLock="1"/>
      </w:r>
      <w:r w:rsidR="00AB227B" w:rsidRPr="0054685E">
        <w:rPr>
          <w:rFonts w:ascii="Arial" w:hAnsi="Arial" w:cs="Arial"/>
        </w:rPr>
        <w:instrText>ADDIN CSL_CITATION {"citationItems":[{"id":"ITEM-1","itemData":{"ISSN":"0027-8424","author":[{"dropping-particle":"","family":"Johnstone","given":"Rufus A","non-dropping-particle":"","parse-names":false,"suffix":""},{"dropping-particle":"","family":"Cant","given":"Michael A","non-dropping-particle":"","parse-names":false,"suffix":""},{"dropping-particle":"","family":"Cram","given":"Dominic","non-dropping-particle":"","parse-names":false,"suffix":""},{"dropping-particle":"","family":"Thompson","given":"Faye J","non-dropping-particle":"","parse-names":false,"suffix":""}],"container-title":"Proceedings of the National Academy of Sciences","id":"ITEM-1","issue":"47","issued":{"date-parts":[["2020"]]},"page":"29759-29766","publisher":"National Acad Sciences","title":"Exploitative leaders incite intergroup warfare in a social mammal","type":"article-journal","volume":"117"},"uris":["http://www.mendeley.com/documents/?uuid=02ab0601-1e72-4029-abf9-c28ace7de7e7"]}],"mendeley":{"formattedCitation":"(13)","plainTextFormattedCitation":"(13)","previouslyFormattedCitation":"(13)"},"properties":{"noteIndex":0},"schema":"https://github.com/citation-style-language/schema/raw/master/csl-citation.json"}</w:instrText>
      </w:r>
      <w:r w:rsidR="009C000B" w:rsidRPr="0054685E">
        <w:rPr>
          <w:rFonts w:ascii="Arial" w:hAnsi="Arial" w:cs="Arial"/>
        </w:rPr>
        <w:fldChar w:fldCharType="separate"/>
      </w:r>
      <w:r w:rsidR="00AB227B" w:rsidRPr="0054685E">
        <w:rPr>
          <w:rFonts w:ascii="Arial" w:hAnsi="Arial" w:cs="Arial"/>
          <w:noProof/>
        </w:rPr>
        <w:t>(13)</w:t>
      </w:r>
      <w:r w:rsidR="009C000B" w:rsidRPr="0054685E">
        <w:rPr>
          <w:rFonts w:ascii="Arial" w:hAnsi="Arial" w:cs="Arial"/>
        </w:rPr>
        <w:fldChar w:fldCharType="end"/>
      </w:r>
      <w:r w:rsidR="009C000B" w:rsidRPr="0054685E">
        <w:rPr>
          <w:rFonts w:ascii="Arial" w:hAnsi="Arial" w:cs="Arial"/>
        </w:rPr>
        <w:t>, we assume</w:t>
      </w:r>
      <w:r w:rsidR="007F3D8B" w:rsidRPr="0054685E">
        <w:rPr>
          <w:rFonts w:ascii="Arial" w:hAnsi="Arial" w:cs="Arial"/>
        </w:rPr>
        <w:t xml:space="preserve"> </w:t>
      </w:r>
      <w:r w:rsidR="009C000B" w:rsidRPr="0054685E">
        <w:rPr>
          <w:rFonts w:ascii="Arial" w:hAnsi="Arial" w:cs="Arial"/>
        </w:rPr>
        <w:t>that leaders benefit more from the rewards of fighting.</w:t>
      </w:r>
      <w:r w:rsidR="004E5E26" w:rsidRPr="0054685E">
        <w:rPr>
          <w:rFonts w:ascii="Arial" w:hAnsi="Arial" w:cs="Arial"/>
        </w:rPr>
        <w:t xml:space="preserve"> However</w:t>
      </w:r>
      <w:r w:rsidR="009C000B" w:rsidRPr="0054685E">
        <w:rPr>
          <w:rFonts w:ascii="Arial" w:hAnsi="Arial" w:cs="Arial"/>
        </w:rPr>
        <w:t>, we also test the model with a full range of benefit distributions</w:t>
      </w:r>
      <w:r w:rsidR="000365FF" w:rsidRPr="0054685E">
        <w:rPr>
          <w:rFonts w:ascii="Arial" w:hAnsi="Arial" w:cs="Arial"/>
        </w:rPr>
        <w:t xml:space="preserve">, </w:t>
      </w:r>
      <w:r w:rsidR="008347EB" w:rsidRPr="0054685E">
        <w:rPr>
          <w:rFonts w:ascii="Arial" w:hAnsi="Arial" w:cs="Arial"/>
        </w:rPr>
        <w:t>biased either for or against the leader</w:t>
      </w:r>
      <w:r w:rsidR="000365FF" w:rsidRPr="0054685E">
        <w:rPr>
          <w:rFonts w:ascii="Arial" w:hAnsi="Arial" w:cs="Arial"/>
        </w:rPr>
        <w:t>s</w:t>
      </w:r>
      <w:r w:rsidR="009C000B" w:rsidRPr="0054685E">
        <w:rPr>
          <w:rFonts w:ascii="Arial" w:hAnsi="Arial" w:cs="Arial"/>
        </w:rPr>
        <w:t>.</w:t>
      </w:r>
      <w:r w:rsidR="00953864" w:rsidRPr="0054685E">
        <w:rPr>
          <w:rFonts w:ascii="Arial" w:hAnsi="Arial" w:cs="Arial"/>
        </w:rPr>
        <w:t xml:space="preserve"> </w:t>
      </w:r>
    </w:p>
    <w:p w14:paraId="1DA7F20D" w14:textId="552D24A6" w:rsidR="00225944" w:rsidRPr="0054685E" w:rsidRDefault="00225944" w:rsidP="00225944">
      <w:pPr>
        <w:spacing w:line="480" w:lineRule="auto"/>
        <w:jc w:val="both"/>
        <w:rPr>
          <w:rFonts w:ascii="Arial" w:hAnsi="Arial" w:cs="Arial"/>
        </w:rPr>
      </w:pPr>
    </w:p>
    <w:p w14:paraId="4EFD96F1" w14:textId="764EC284" w:rsidR="00225944" w:rsidRPr="0054685E" w:rsidRDefault="00225944" w:rsidP="00225944">
      <w:pPr>
        <w:spacing w:line="480" w:lineRule="auto"/>
        <w:jc w:val="both"/>
        <w:rPr>
          <w:rFonts w:ascii="Arial" w:hAnsi="Arial" w:cs="Arial"/>
        </w:rPr>
      </w:pPr>
      <w:r w:rsidRPr="0054685E">
        <w:rPr>
          <w:rFonts w:ascii="Arial" w:hAnsi="Arial" w:cs="Arial"/>
        </w:rPr>
        <w:t>We use the model to explore</w:t>
      </w:r>
      <w:r w:rsidR="007748AE" w:rsidRPr="0054685E">
        <w:rPr>
          <w:rFonts w:ascii="Arial" w:hAnsi="Arial" w:cs="Arial"/>
        </w:rPr>
        <w:t xml:space="preserve"> key e</w:t>
      </w:r>
      <w:r w:rsidRPr="0054685E">
        <w:rPr>
          <w:rFonts w:ascii="Arial" w:hAnsi="Arial" w:cs="Arial"/>
        </w:rPr>
        <w:t>cological and demographic conditions that can favour</w:t>
      </w:r>
      <w:r w:rsidR="00F844F2" w:rsidRPr="0054685E">
        <w:rPr>
          <w:rFonts w:ascii="Arial" w:hAnsi="Arial" w:cs="Arial"/>
        </w:rPr>
        <w:t xml:space="preserve"> </w:t>
      </w:r>
      <w:r w:rsidRPr="0054685E">
        <w:rPr>
          <w:rFonts w:ascii="Arial" w:hAnsi="Arial" w:cs="Arial"/>
        </w:rPr>
        <w:t xml:space="preserve">different forms of </w:t>
      </w:r>
      <w:r w:rsidR="000365FF" w:rsidRPr="0054685E">
        <w:rPr>
          <w:rFonts w:ascii="Arial" w:hAnsi="Arial" w:cs="Arial"/>
        </w:rPr>
        <w:t>conflict</w:t>
      </w:r>
      <w:r w:rsidR="00F844F2" w:rsidRPr="0054685E">
        <w:rPr>
          <w:rFonts w:ascii="Arial" w:hAnsi="Arial" w:cs="Arial"/>
        </w:rPr>
        <w:t xml:space="preserve"> </w:t>
      </w:r>
      <w:r w:rsidRPr="0054685E">
        <w:rPr>
          <w:rFonts w:ascii="Arial" w:hAnsi="Arial" w:cs="Arial"/>
        </w:rPr>
        <w:t>leadership</w:t>
      </w:r>
      <w:r w:rsidR="006D3124" w:rsidRPr="0054685E">
        <w:rPr>
          <w:rFonts w:ascii="Arial" w:hAnsi="Arial" w:cs="Arial"/>
        </w:rPr>
        <w:t xml:space="preserve">. </w:t>
      </w:r>
      <w:r w:rsidRPr="0054685E">
        <w:rPr>
          <w:rFonts w:ascii="Arial" w:hAnsi="Arial" w:cs="Arial"/>
        </w:rPr>
        <w:t>We also focus on scenarios where populations evolve relatively peaceful versus hostile interaction</w:t>
      </w:r>
      <w:r w:rsidR="000365FF" w:rsidRPr="0054685E">
        <w:rPr>
          <w:rFonts w:ascii="Arial" w:hAnsi="Arial" w:cs="Arial"/>
        </w:rPr>
        <w:t>s</w:t>
      </w:r>
      <w:r w:rsidRPr="0054685E">
        <w:rPr>
          <w:rFonts w:ascii="Arial" w:hAnsi="Arial" w:cs="Arial"/>
        </w:rPr>
        <w:t>. The outcome is a set of novel, testable predictions relevant for empiricists studying intergroup conflicts in both human and non-human animal systems.</w:t>
      </w:r>
    </w:p>
    <w:p w14:paraId="21FA4580" w14:textId="77777777" w:rsidR="005E0670" w:rsidRPr="0054685E" w:rsidRDefault="005E0670" w:rsidP="009C10F7">
      <w:pPr>
        <w:spacing w:line="480" w:lineRule="auto"/>
        <w:jc w:val="both"/>
        <w:rPr>
          <w:rFonts w:ascii="Arial" w:hAnsi="Arial" w:cs="Arial"/>
          <w:b/>
          <w:bCs/>
        </w:rPr>
      </w:pPr>
    </w:p>
    <w:p w14:paraId="699FC331" w14:textId="77777777" w:rsidR="00EF761D" w:rsidRPr="0054685E" w:rsidRDefault="00EF761D" w:rsidP="00EF761D">
      <w:pPr>
        <w:spacing w:line="480" w:lineRule="auto"/>
        <w:jc w:val="both"/>
        <w:rPr>
          <w:rFonts w:ascii="Arial" w:hAnsi="Arial" w:cs="Arial"/>
          <w:b/>
          <w:bCs/>
        </w:rPr>
      </w:pPr>
      <w:r w:rsidRPr="0054685E">
        <w:rPr>
          <w:rFonts w:ascii="Arial" w:hAnsi="Arial" w:cs="Arial"/>
          <w:b/>
          <w:bCs/>
        </w:rPr>
        <w:t>METHODS</w:t>
      </w:r>
    </w:p>
    <w:p w14:paraId="311027A9" w14:textId="77777777" w:rsidR="00EF761D" w:rsidRPr="0054685E" w:rsidRDefault="00EF761D" w:rsidP="00EF761D">
      <w:pPr>
        <w:spacing w:line="480" w:lineRule="auto"/>
        <w:jc w:val="both"/>
        <w:rPr>
          <w:rFonts w:ascii="Arial" w:hAnsi="Arial" w:cs="Arial"/>
          <w:i/>
          <w:iCs/>
        </w:rPr>
      </w:pPr>
      <w:bookmarkStart w:id="1" w:name="_Hlk89437488"/>
      <w:bookmarkStart w:id="2" w:name="_Hlk87351584"/>
      <w:r w:rsidRPr="0054685E">
        <w:rPr>
          <w:rFonts w:ascii="Arial" w:hAnsi="Arial" w:cs="Arial"/>
          <w:i/>
          <w:iCs/>
        </w:rPr>
        <w:t>Broad overview of model</w:t>
      </w:r>
    </w:p>
    <w:p w14:paraId="53CE57B5" w14:textId="6F24220D" w:rsidR="00EF761D" w:rsidRPr="0054685E" w:rsidRDefault="00A86B1E" w:rsidP="00BC48C3">
      <w:pPr>
        <w:spacing w:line="480" w:lineRule="auto"/>
        <w:jc w:val="both"/>
        <w:rPr>
          <w:rFonts w:ascii="Arial" w:hAnsi="Arial" w:cs="Arial"/>
        </w:rPr>
      </w:pPr>
      <w:bookmarkStart w:id="3" w:name="_Hlk87357307"/>
      <w:bookmarkStart w:id="4" w:name="_Hlk89781481"/>
      <w:bookmarkEnd w:id="1"/>
      <w:r w:rsidRPr="0054685E">
        <w:rPr>
          <w:rFonts w:ascii="Arial" w:hAnsi="Arial" w:cs="Arial"/>
        </w:rPr>
        <w:t>See Fig</w:t>
      </w:r>
      <w:r w:rsidR="000365FF" w:rsidRPr="0054685E">
        <w:rPr>
          <w:rFonts w:ascii="Arial" w:hAnsi="Arial" w:cs="Arial"/>
        </w:rPr>
        <w:t xml:space="preserve">. </w:t>
      </w:r>
      <w:r w:rsidRPr="0054685E">
        <w:rPr>
          <w:rFonts w:ascii="Arial" w:hAnsi="Arial" w:cs="Arial"/>
        </w:rPr>
        <w:t xml:space="preserve">1 for a graphical representation of the model. </w:t>
      </w:r>
      <w:r w:rsidR="00424B19" w:rsidRPr="0054685E">
        <w:rPr>
          <w:rFonts w:ascii="Arial" w:hAnsi="Arial" w:cs="Arial"/>
        </w:rPr>
        <w:t>We simulate</w:t>
      </w:r>
      <w:r w:rsidR="00BC48C3" w:rsidRPr="0054685E">
        <w:rPr>
          <w:rFonts w:ascii="Arial" w:hAnsi="Arial" w:cs="Arial"/>
        </w:rPr>
        <w:t xml:space="preserve"> intergroup</w:t>
      </w:r>
      <w:r w:rsidR="00424B19" w:rsidRPr="0054685E">
        <w:rPr>
          <w:rFonts w:ascii="Arial" w:hAnsi="Arial" w:cs="Arial"/>
        </w:rPr>
        <w:t xml:space="preserve"> encounters using a finite population of distinct groups </w:t>
      </w:r>
      <w:r w:rsidR="00946D92" w:rsidRPr="0054685E">
        <w:rPr>
          <w:rFonts w:ascii="Arial" w:hAnsi="Arial" w:cs="Arial"/>
        </w:rPr>
        <w:t>consisting of a single leader and multiple followers</w:t>
      </w:r>
      <w:r w:rsidR="00424B19" w:rsidRPr="0054685E">
        <w:rPr>
          <w:rFonts w:ascii="Arial" w:hAnsi="Arial" w:cs="Arial"/>
        </w:rPr>
        <w:t xml:space="preserve"> </w:t>
      </w:r>
      <w:r w:rsidR="00BC48C3" w:rsidRPr="0054685E">
        <w:rPr>
          <w:rFonts w:ascii="Arial" w:hAnsi="Arial" w:cs="Arial"/>
        </w:rPr>
        <w:t>(</w:t>
      </w:r>
      <w:r w:rsidR="00424B19" w:rsidRPr="0054685E">
        <w:rPr>
          <w:rFonts w:ascii="Arial" w:hAnsi="Arial" w:cs="Arial"/>
        </w:rPr>
        <w:t>Ini</w:t>
      </w:r>
      <w:r w:rsidR="009E67C2" w:rsidRPr="0054685E">
        <w:rPr>
          <w:rFonts w:ascii="Arial" w:hAnsi="Arial" w:cs="Arial"/>
        </w:rPr>
        <w:t>t</w:t>
      </w:r>
      <w:r w:rsidR="00424B19" w:rsidRPr="0054685E">
        <w:rPr>
          <w:rFonts w:ascii="Arial" w:hAnsi="Arial" w:cs="Arial"/>
        </w:rPr>
        <w:t xml:space="preserve">ialised with  </w:t>
      </w:r>
      <w:proofErr w:type="spellStart"/>
      <w:r w:rsidR="00424B19" w:rsidRPr="0054685E">
        <w:rPr>
          <w:rFonts w:ascii="Arial" w:hAnsi="Arial" w:cs="Arial"/>
          <w:i/>
          <w:iCs/>
        </w:rPr>
        <w:t>Ngr</w:t>
      </w:r>
      <w:proofErr w:type="spellEnd"/>
      <w:r w:rsidR="00424B19" w:rsidRPr="0054685E">
        <w:rPr>
          <w:rFonts w:ascii="Arial" w:hAnsi="Arial" w:cs="Arial"/>
        </w:rPr>
        <w:t xml:space="preserve"> = 200 groups of </w:t>
      </w:r>
      <w:r w:rsidR="00424B19" w:rsidRPr="0054685E">
        <w:rPr>
          <w:rFonts w:ascii="Arial" w:hAnsi="Arial" w:cs="Arial"/>
          <w:i/>
          <w:iCs/>
        </w:rPr>
        <w:t xml:space="preserve">N </w:t>
      </w:r>
      <w:r w:rsidR="00424B19" w:rsidRPr="0054685E">
        <w:rPr>
          <w:rFonts w:ascii="Arial" w:hAnsi="Arial" w:cs="Arial"/>
        </w:rPr>
        <w:t>= 20 individuals</w:t>
      </w:r>
      <w:r w:rsidR="00BC48C3" w:rsidRPr="0054685E">
        <w:rPr>
          <w:rFonts w:ascii="Arial" w:hAnsi="Arial" w:cs="Arial"/>
        </w:rPr>
        <w:t>; Table 1;</w:t>
      </w:r>
      <w:r w:rsidR="00AC3DEE" w:rsidRPr="0054685E">
        <w:rPr>
          <w:rFonts w:ascii="Arial" w:hAnsi="Arial" w:cs="Arial"/>
        </w:rPr>
        <w:t xml:space="preserve"> see</w:t>
      </w:r>
      <w:r w:rsidR="00BC48C3" w:rsidRPr="0054685E">
        <w:rPr>
          <w:rFonts w:ascii="Arial" w:hAnsi="Arial" w:cs="Arial"/>
        </w:rPr>
        <w:t xml:space="preserve"> </w:t>
      </w:r>
      <w:r w:rsidR="000365FF" w:rsidRPr="0054685E">
        <w:rPr>
          <w:rFonts w:ascii="Arial" w:hAnsi="Arial" w:cs="Arial"/>
        </w:rPr>
        <w:t>row</w:t>
      </w:r>
      <w:r w:rsidR="00BC48C3" w:rsidRPr="0054685E">
        <w:rPr>
          <w:rFonts w:ascii="Arial" w:hAnsi="Arial" w:cs="Arial"/>
        </w:rPr>
        <w:t xml:space="preserve"> </w:t>
      </w:r>
      <w:r w:rsidR="00501A8D" w:rsidRPr="0054685E">
        <w:rPr>
          <w:rFonts w:ascii="Arial" w:hAnsi="Arial" w:cs="Arial"/>
        </w:rPr>
        <w:t>1</w:t>
      </w:r>
      <w:r w:rsidR="00AC3DEE" w:rsidRPr="0054685E">
        <w:rPr>
          <w:rFonts w:ascii="Arial" w:hAnsi="Arial" w:cs="Arial"/>
        </w:rPr>
        <w:t xml:space="preserve"> in Fig. 1</w:t>
      </w:r>
      <w:r w:rsidR="00BC48C3" w:rsidRPr="0054685E">
        <w:rPr>
          <w:rFonts w:ascii="Arial" w:hAnsi="Arial" w:cs="Arial"/>
        </w:rPr>
        <w:t>).</w:t>
      </w:r>
      <w:r w:rsidR="00424B19" w:rsidRPr="0054685E">
        <w:rPr>
          <w:rFonts w:ascii="Arial" w:hAnsi="Arial" w:cs="Arial"/>
        </w:rPr>
        <w:t xml:space="preserve"> Upon meeting, the leaders of each group decide to play a “hawk” (aggressive) or “dove” (peaceful) strategy </w:t>
      </w:r>
      <w:r w:rsidR="00424B19" w:rsidRPr="0054685E">
        <w:rPr>
          <w:rFonts w:ascii="Arial" w:hAnsi="Arial" w:cs="Arial"/>
        </w:rPr>
        <w:fldChar w:fldCharType="begin" w:fldLock="1"/>
      </w:r>
      <w:r w:rsidR="0054685E" w:rsidRPr="0054685E">
        <w:rPr>
          <w:rFonts w:ascii="Arial" w:hAnsi="Arial" w:cs="Arial"/>
        </w:rPr>
        <w:instrText>ADDIN CSL_CITATION {"citationItems":[{"id":"ITEM-1","itemData":{"DOI":"10.1038/246015a0","ISSN":"00280836","abstract":"Conflicts between animals of the same species usually are of \"limited war\" type, not causing serious injury. This is often explained as due to group or species selection for behaviour benefiting the species rather than individuals. Game theory and computer simulation analyses show, however, that a \"limited war\" strategy benefits individual animals as well as the species. © 1973 Nature Publishing Group.","author":[{"dropping-particle":"","family":"Smith","given":"J. Maynard","non-dropping-particle":"","parse-names":false,"suffix":""},{"dropping-particle":"","family":"Price","given":"G. R.","non-dropping-particle":"","parse-names":false,"suffix":""}],"container-title":"Nature","id":"ITEM-1","issue":"5427","issued":{"date-parts":[["1973"]]},"page":"15-18","title":"The logic of animal conflict","type":"article-journal","volume":"246"},"uris":["http://www.mendeley.com/documents/?uuid=78a96826-81f8-4aa5-9dab-cde523ee18a4","http://www.mendeley.com/documents/?uuid=b43f1ccd-5e33-466a-98c4-b80eb253312c"]}],"mendeley":{"formattedCitation":"(35)","plainTextFormattedCitation":"(35)","previouslyFormattedCitation":"(34)"},"properties":{"noteIndex":0},"schema":"https://github.com/citation-style-language/schema/raw/master/csl-citation.json"}</w:instrText>
      </w:r>
      <w:r w:rsidR="00424B19" w:rsidRPr="0054685E">
        <w:rPr>
          <w:rFonts w:ascii="Arial" w:hAnsi="Arial" w:cs="Arial"/>
        </w:rPr>
        <w:fldChar w:fldCharType="separate"/>
      </w:r>
      <w:r w:rsidR="0054685E" w:rsidRPr="0054685E">
        <w:rPr>
          <w:rFonts w:ascii="Arial" w:hAnsi="Arial" w:cs="Arial"/>
          <w:noProof/>
        </w:rPr>
        <w:t>(35)</w:t>
      </w:r>
      <w:r w:rsidR="00424B19" w:rsidRPr="0054685E">
        <w:rPr>
          <w:rFonts w:ascii="Arial" w:hAnsi="Arial" w:cs="Arial"/>
        </w:rPr>
        <w:fldChar w:fldCharType="end"/>
      </w:r>
      <w:r w:rsidR="00424B19" w:rsidRPr="0054685E">
        <w:rPr>
          <w:rFonts w:ascii="Arial" w:hAnsi="Arial" w:cs="Arial"/>
        </w:rPr>
        <w:t xml:space="preserve">. Costs </w:t>
      </w:r>
      <w:r w:rsidR="00424B19" w:rsidRPr="0054685E">
        <w:rPr>
          <w:rFonts w:ascii="Arial" w:hAnsi="Arial" w:cs="Arial"/>
          <w:i/>
          <w:iCs/>
        </w:rPr>
        <w:t>C</w:t>
      </w:r>
      <w:r w:rsidR="005C2F25" w:rsidRPr="0054685E">
        <w:rPr>
          <w:rFonts w:ascii="Arial" w:hAnsi="Arial" w:cs="Arial"/>
          <w:i/>
          <w:iCs/>
        </w:rPr>
        <w:t xml:space="preserve"> </w:t>
      </w:r>
      <w:r w:rsidR="005C2F25" w:rsidRPr="0054685E">
        <w:rPr>
          <w:rFonts w:ascii="Arial" w:hAnsi="Arial" w:cs="Arial"/>
        </w:rPr>
        <w:t>(modelled as mortalities)</w:t>
      </w:r>
      <w:r w:rsidR="00424B19" w:rsidRPr="0054685E">
        <w:rPr>
          <w:rFonts w:ascii="Arial" w:hAnsi="Arial" w:cs="Arial"/>
          <w:i/>
          <w:iCs/>
        </w:rPr>
        <w:t xml:space="preserve"> </w:t>
      </w:r>
      <w:r w:rsidR="00424B19" w:rsidRPr="0054685E">
        <w:rPr>
          <w:rFonts w:ascii="Arial" w:hAnsi="Arial" w:cs="Arial"/>
        </w:rPr>
        <w:t xml:space="preserve">and benefits </w:t>
      </w:r>
      <w:r w:rsidR="00424B19" w:rsidRPr="0054685E">
        <w:rPr>
          <w:rFonts w:ascii="Arial" w:hAnsi="Arial" w:cs="Arial"/>
          <w:i/>
          <w:iCs/>
        </w:rPr>
        <w:t xml:space="preserve">V </w:t>
      </w:r>
      <w:r w:rsidR="005C2F25" w:rsidRPr="0054685E">
        <w:rPr>
          <w:rFonts w:ascii="Arial" w:hAnsi="Arial" w:cs="Arial"/>
        </w:rPr>
        <w:t xml:space="preserve">(modelled as births) </w:t>
      </w:r>
      <w:r w:rsidR="00424B19" w:rsidRPr="0054685E">
        <w:rPr>
          <w:rFonts w:ascii="Arial" w:hAnsi="Arial" w:cs="Arial"/>
        </w:rPr>
        <w:t>are distributed to winning and losing groups</w:t>
      </w:r>
      <w:r w:rsidR="00BC48C3" w:rsidRPr="0054685E">
        <w:rPr>
          <w:rFonts w:ascii="Arial" w:hAnsi="Arial" w:cs="Arial"/>
        </w:rPr>
        <w:t xml:space="preserve"> (see </w:t>
      </w:r>
      <w:r w:rsidR="000365FF" w:rsidRPr="0054685E">
        <w:rPr>
          <w:rFonts w:ascii="Arial" w:hAnsi="Arial" w:cs="Arial"/>
        </w:rPr>
        <w:t>row</w:t>
      </w:r>
      <w:r w:rsidR="00BC48C3" w:rsidRPr="0054685E">
        <w:rPr>
          <w:rFonts w:ascii="Arial" w:hAnsi="Arial" w:cs="Arial"/>
        </w:rPr>
        <w:t xml:space="preserve"> 2)</w:t>
      </w:r>
      <w:r w:rsidR="00424B19" w:rsidRPr="0054685E">
        <w:rPr>
          <w:rFonts w:ascii="Arial" w:hAnsi="Arial" w:cs="Arial"/>
        </w:rPr>
        <w:t xml:space="preserve"> based upon their strategy played</w:t>
      </w:r>
      <w:r w:rsidR="00BC48C3" w:rsidRPr="0054685E">
        <w:rPr>
          <w:rFonts w:ascii="Arial" w:hAnsi="Arial" w:cs="Arial"/>
        </w:rPr>
        <w:t xml:space="preserve"> (Table 2)</w:t>
      </w:r>
      <w:r w:rsidR="00696BDB" w:rsidRPr="0054685E">
        <w:rPr>
          <w:rFonts w:ascii="Arial" w:hAnsi="Arial" w:cs="Arial"/>
        </w:rPr>
        <w:t>,</w:t>
      </w:r>
      <w:r w:rsidR="00424B19" w:rsidRPr="0054685E">
        <w:rPr>
          <w:rFonts w:ascii="Arial" w:hAnsi="Arial" w:cs="Arial"/>
        </w:rPr>
        <w:t xml:space="preserve"> and</w:t>
      </w:r>
      <w:r w:rsidRPr="0054685E">
        <w:rPr>
          <w:rFonts w:ascii="Arial" w:hAnsi="Arial" w:cs="Arial"/>
        </w:rPr>
        <w:t>,</w:t>
      </w:r>
      <w:r w:rsidR="00424B19" w:rsidRPr="0054685E">
        <w:rPr>
          <w:rFonts w:ascii="Arial" w:hAnsi="Arial" w:cs="Arial"/>
        </w:rPr>
        <w:t xml:space="preserve"> if conflict escalates, a summed fighting effort of the group</w:t>
      </w:r>
      <w:r w:rsidR="00BC48C3" w:rsidRPr="0054685E">
        <w:rPr>
          <w:rFonts w:ascii="Arial" w:hAnsi="Arial" w:cs="Arial"/>
        </w:rPr>
        <w:t xml:space="preserve"> (Fig</w:t>
      </w:r>
      <w:r w:rsidR="000365FF" w:rsidRPr="0054685E">
        <w:rPr>
          <w:rFonts w:ascii="Arial" w:hAnsi="Arial" w:cs="Arial"/>
        </w:rPr>
        <w:t>. 2</w:t>
      </w:r>
      <w:r w:rsidR="00BC48C3" w:rsidRPr="0054685E">
        <w:rPr>
          <w:rFonts w:ascii="Arial" w:hAnsi="Arial" w:cs="Arial"/>
        </w:rPr>
        <w:t>)</w:t>
      </w:r>
      <w:r w:rsidR="00424B19" w:rsidRPr="0054685E">
        <w:rPr>
          <w:rFonts w:ascii="Arial" w:hAnsi="Arial" w:cs="Arial"/>
        </w:rPr>
        <w:t>.</w:t>
      </w:r>
      <w:r w:rsidR="00EF761D" w:rsidRPr="0054685E">
        <w:rPr>
          <w:rFonts w:ascii="Arial" w:hAnsi="Arial" w:cs="Arial"/>
        </w:rPr>
        <w:t xml:space="preserve"> </w:t>
      </w:r>
      <w:r w:rsidR="005C2F25" w:rsidRPr="0054685E">
        <w:rPr>
          <w:rFonts w:ascii="Arial" w:hAnsi="Arial" w:cs="Arial"/>
        </w:rPr>
        <w:t>Following the resolution of encounters, a sequence of events takes place to mimic natural population dynamics</w:t>
      </w:r>
      <w:r w:rsidR="009E67C2" w:rsidRPr="0054685E">
        <w:rPr>
          <w:rFonts w:ascii="Arial" w:hAnsi="Arial" w:cs="Arial"/>
        </w:rPr>
        <w:t xml:space="preserve"> </w:t>
      </w:r>
      <w:r w:rsidR="00A02065" w:rsidRPr="0054685E">
        <w:rPr>
          <w:rFonts w:ascii="Arial" w:hAnsi="Arial" w:cs="Arial"/>
        </w:rPr>
        <w:fldChar w:fldCharType="begin" w:fldLock="1"/>
      </w:r>
      <w:r w:rsidR="0054685E" w:rsidRPr="0054685E">
        <w:rPr>
          <w:rFonts w:ascii="Arial" w:hAnsi="Arial" w:cs="Arial"/>
        </w:rPr>
        <w:instrText>ADDIN CSL_CITATION {"citationItems":[{"id":"ITEM-1","itemData":{"ISSN":"0167-2681","author":[{"dropping-particle":"","family":"Rusch","given":"Hannes","non-dropping-particle":"","parse-names":false,"suffix":""},{"dropping-particle":"","family":"Gavrilets","given":"Sergey","non-dropping-particle":"","parse-names":false,"suffix":""}],"container-title":"Journal of Economic Behavior &amp; Organization","id":"ITEM-1","issued":{"date-parts":[["2020"]]},"page":"1014-1030","publisher":"Elsevier","title":"The logic of animal intergroup conflict: A review","type":"article-journal","volume":"178"},"uris":["http://www.mendeley.com/documents/?uuid=7b2f20c3-78c3-4109-af95-aede7d8f5adc"]}],"mendeley":{"formattedCitation":"(26)","plainTextFormattedCitation":"(26)","previouslyFormattedCitation":"(25)"},"properties":{"noteIndex":0},"schema":"https://github.com/citation-style-language/schema/raw/master/csl-citation.json"}</w:instrText>
      </w:r>
      <w:r w:rsidR="00A02065" w:rsidRPr="0054685E">
        <w:rPr>
          <w:rFonts w:ascii="Arial" w:hAnsi="Arial" w:cs="Arial"/>
        </w:rPr>
        <w:fldChar w:fldCharType="separate"/>
      </w:r>
      <w:r w:rsidR="0054685E" w:rsidRPr="0054685E">
        <w:rPr>
          <w:rFonts w:ascii="Arial" w:hAnsi="Arial" w:cs="Arial"/>
          <w:noProof/>
        </w:rPr>
        <w:t>(26)</w:t>
      </w:r>
      <w:r w:rsidR="00A02065" w:rsidRPr="0054685E">
        <w:rPr>
          <w:rFonts w:ascii="Arial" w:hAnsi="Arial" w:cs="Arial"/>
        </w:rPr>
        <w:fldChar w:fldCharType="end"/>
      </w:r>
      <w:r w:rsidR="005C2F25" w:rsidRPr="0054685E">
        <w:rPr>
          <w:rFonts w:ascii="Arial" w:hAnsi="Arial" w:cs="Arial"/>
        </w:rPr>
        <w:t xml:space="preserve">. </w:t>
      </w:r>
      <w:r w:rsidR="00D138E4" w:rsidRPr="0054685E">
        <w:rPr>
          <w:rFonts w:ascii="Arial" w:hAnsi="Arial" w:cs="Arial"/>
        </w:rPr>
        <w:t>Firstly,</w:t>
      </w:r>
      <w:r w:rsidR="005C2F25" w:rsidRPr="0054685E">
        <w:rPr>
          <w:rFonts w:ascii="Arial" w:hAnsi="Arial" w:cs="Arial"/>
        </w:rPr>
        <w:t xml:space="preserve"> random births and deaths are applied to </w:t>
      </w:r>
      <w:r w:rsidR="00D138E4" w:rsidRPr="0054685E">
        <w:rPr>
          <w:rFonts w:ascii="Arial" w:hAnsi="Arial" w:cs="Arial"/>
        </w:rPr>
        <w:t>re-establish</w:t>
      </w:r>
      <w:r w:rsidR="005C2F25" w:rsidRPr="0054685E">
        <w:rPr>
          <w:rFonts w:ascii="Arial" w:hAnsi="Arial" w:cs="Arial"/>
        </w:rPr>
        <w:t xml:space="preserve"> a stable carrying capacity (</w:t>
      </w:r>
      <w:r w:rsidR="000365FF" w:rsidRPr="0054685E">
        <w:rPr>
          <w:rFonts w:ascii="Arial" w:hAnsi="Arial" w:cs="Arial"/>
        </w:rPr>
        <w:t>row</w:t>
      </w:r>
      <w:r w:rsidR="005C2F25" w:rsidRPr="0054685E">
        <w:rPr>
          <w:rFonts w:ascii="Arial" w:hAnsi="Arial" w:cs="Arial"/>
        </w:rPr>
        <w:t xml:space="preserve"> 3). Secondly, possible group fission takes place, where l</w:t>
      </w:r>
      <w:r w:rsidR="00EF761D" w:rsidRPr="0054685E">
        <w:rPr>
          <w:rFonts w:ascii="Arial" w:hAnsi="Arial" w:cs="Arial"/>
        </w:rPr>
        <w:t xml:space="preserve">arger groups </w:t>
      </w:r>
      <w:r w:rsidR="000365FF" w:rsidRPr="0054685E">
        <w:rPr>
          <w:rFonts w:ascii="Arial" w:hAnsi="Arial" w:cs="Arial"/>
        </w:rPr>
        <w:t>are</w:t>
      </w:r>
      <w:r w:rsidR="000E4B95" w:rsidRPr="0054685E">
        <w:rPr>
          <w:rFonts w:ascii="Arial" w:hAnsi="Arial" w:cs="Arial"/>
        </w:rPr>
        <w:t xml:space="preserve"> more </w:t>
      </w:r>
      <w:r w:rsidR="00EF761D" w:rsidRPr="0054685E">
        <w:rPr>
          <w:rFonts w:ascii="Arial" w:hAnsi="Arial" w:cs="Arial"/>
        </w:rPr>
        <w:lastRenderedPageBreak/>
        <w:t>likely to split</w:t>
      </w:r>
      <w:r w:rsidR="000E4B95" w:rsidRPr="0054685E">
        <w:rPr>
          <w:rFonts w:ascii="Arial" w:hAnsi="Arial" w:cs="Arial"/>
        </w:rPr>
        <w:t xml:space="preserve"> </w:t>
      </w:r>
      <w:r w:rsidR="000E4B95" w:rsidRPr="0054685E">
        <w:rPr>
          <w:rFonts w:ascii="Arial" w:hAnsi="Arial" w:cs="Arial"/>
        </w:rPr>
        <w:fldChar w:fldCharType="begin" w:fldLock="1"/>
      </w:r>
      <w:r w:rsidR="0054685E" w:rsidRPr="0054685E">
        <w:rPr>
          <w:rFonts w:ascii="Arial" w:hAnsi="Arial" w:cs="Arial"/>
        </w:rPr>
        <w:instrText>ADDIN CSL_CITATION {"citationItems":[{"id":"ITEM-1","itemData":{"ISSN":"0005-7959","author":[{"dropping-particle":"","family":"Kerth","given":"Gerald","non-dropping-particle":"","parse-names":false,"suffix":""},{"dropping-particle":"","family":"Konig","given":"Barbara","non-dropping-particle":"","parse-names":false,"suffix":""}],"container-title":"Behaviour","id":"ITEM-1","issue":"9","issued":{"date-parts":[["1999"]]},"page":"1187-1202","publisher":"Brill","title":"Fission, fusion and nonrandom associations in female Bechstein's bats (Myotis bechsteinii)","type":"article-journal","volume":"136"},"uris":["http://www.mendeley.com/documents/?uuid=4a9c7c35-fe44-4687-851a-95f504e4320e","http://www.mendeley.com/documents/?uuid=4a2dd451-85ba-4b52-a0f1-0706ed2d4e40"]},{"id":"ITEM-2","itemData":{"ISSN":"0169-5347","author":[{"dropping-particle":"","family":"Conradt","given":"Larissa","non-dropping-particle":"","parse-names":false,"suffix":""},{"dropping-particle":"","family":"Roper","given":"Timothy J.","non-dropping-particle":"","parse-names":false,"suffix":""}],"container-title":"Trends in ecology &amp; evolution","id":"ITEM-2","issue":"8","issued":{"date-parts":[["2005"]]},"page":"449-456","publisher":"Elsevier","title":"Consensus decision making in animals","type":"article-journal","volume":"20"},"uris":["http://www.mendeley.com/documents/?uuid=4d8cc14a-83e9-444a-8061-65bec07b9d4b"]},{"id":"ITEM-3","itemData":{"ISSN":"1432-0762","author":[{"dropping-particle":"","family":"Focardi","given":"Stefano","non-dropping-particle":"","parse-names":false,"suffix":""},{"dropping-particle":"","family":"Pecchioli","given":"Elena","non-dropping-particle":"","parse-names":false,"suffix":""}],"container-title":"Behavioral ecology and sociobiology","id":"ITEM-3","issue":"1","issued":{"date-parts":[["2005"]]},"page":"84-91","publisher":"Springer","title":"Social cohesion and foraging decrease with group size in fallow deer (Dama dama)","type":"article-journal","volume":"59"},"uris":["http://www.mendeley.com/documents/?uuid=211c024c-e82e-4bb4-873c-9ebc7ecb05b6","http://www.mendeley.com/documents/?uuid=3e733403-3df6-4445-b0df-05864cd03f64"]},{"id":"ITEM-4","itemData":{"ISSN":"0022-5193","author":[{"dropping-particle":"","family":"Voelkl","given":"Bernhard","non-dropping-particle":"","parse-names":false,"suffix":""},{"dropping-particle":"","family":"Noë","given":"Ronald","non-dropping-particle":"","parse-names":false,"suffix":""}],"container-title":"Journal of Theoretical Biology","id":"ITEM-4","issue":"1","issued":{"date-parts":[["2008"]]},"page":"77-86","publisher":"Elsevier","title":"The influence of social structure on the propagation of social information in artificial primate groups: a graph-based simulation approach","type":"article-journal","volume":"252"},"uris":["http://www.mendeley.com/documents/?uuid=0a948a1d-e7d0-4e86-8a6a-05cab105af02","http://www.mendeley.com/documents/?uuid=fb1db20f-1b30-4c9d-bd67-d70144c2bb1b"]},{"id":"ITEM-5","itemData":{"ISSN":"0962-8452","author":[{"dropping-particle":"","family":"Kerth","given":"Gerald","non-dropping-particle":"","parse-names":false,"suffix":""},{"dropping-particle":"","family":"Perony","given":"Nicolas","non-dropping-particle":"","parse-names":false,"suffix":""},{"dropping-particle":"","family":"Schweitzer","given":"Frank","non-dropping-particle":"","parse-names":false,"suffix":""}],"container-title":"Proceedings of the Royal Society B: Biological Sciences","id":"ITEM-5","issue":"1719","issued":{"date-parts":[["2011"]]},"page":"2761-2767","publisher":"The Royal Society","title":"Bats are able to maintain long-term social relationships despite the high fission–fusion dynamics of their groups","type":"article-journal","volume":"278"},"uris":["http://www.mendeley.com/documents/?uuid=aefcd255-cd25-4afa-90b5-d85cdd68a3f9","http://www.mendeley.com/documents/?uuid=ce37d739-8055-4fc4-9f75-c5473f7a44c1"]},{"id":"ITEM-6","itemData":{"ISSN":"0022-5193","author":[{"dropping-particle":"","family":"Sueur","given":"Cédric","non-dropping-particle":"","parse-names":false,"suffix":""},{"dropping-particle":"","family":"Deneubourg","given":"Jean-Louis","non-dropping-particle":"","parse-names":false,"suffix":""},{"dropping-particle":"","family":"Petit","given":"Odile","non-dropping-particle":"","parse-names":false,"suffix":""},{"dropping-particle":"","family":"Couzin","given":"Iain D","non-dropping-particle":"","parse-names":false,"suffix":""}],"container-title":"Journal of Theoretical Biology","id":"ITEM-6","issue":"1","issued":{"date-parts":[["2011"]]},"page":"156-166","publisher":"Elsevier","title":"Group size, grooming and fission in primates: a modeling approach based on group structure","type":"article-journal","volume":"273"},"uris":["http://www.mendeley.com/documents/?uuid=67b4b92e-08cc-459e-bcb4-2639d9e66bfc","http://www.mendeley.com/documents/?uuid=cd014af9-b398-45b9-9437-3b0929bd2b86"]},{"id":"ITEM-7","itemData":{"ISBN":"1600-0706","ISSN":"00301299","PMID":"67083608","abstract":"Sociality exists in an extraordinary range of ecological settings. For individuals to accrue the benefi ts associated with social interactions, they are required to maintain a degree of spatial and temporal coordination in their activities, and make collec- tive decisions. Such coordination and decision-making has been the focus of much recent research. However, eff orts largely have been directed toward understanding patterns of collective behaviour in relatively stable and cohesive groups. Less well understood is how fi ssion – fusion dynamics mediate the process and outcome of collective decisions making. Here, we aim to apply established concepts and knowledge to highlight the implications of fi ssion – fusion dynamics for collective deci- sions, presenting a conceptual framework based on the outcome of a small-group discussion INCORE meeting (funded by the European Community ’ s Sixth Framework Programme). First, we discuss how the degree of uncertainty in the environ- ment shapes social fl exibility and therefore the types of decisions individuals make in diff erent social settings. Second, we propose that the quality of social relationships and the energetic needs of each individual infl uence fi ssion decisions. T ird, we explore how these factors aff ect the probability of individuals to fuse. Fourth, we discuss how group size and fi ssion – fusion dynamics may aff ect communication processes between individuals at a local or global scale to reach a consensus or to fi ssion. Finally, we off er a number of suggestions for future research, capturing emerging ideas and concepts on the interaction between collective decisions and fi ssion – fusion dynamics.","author":[{"dropping-particle":"","family":"Sueur","given":"Cédric","non-dropping-particle":"","parse-names":false,"suffix":""},{"dropping-particle":"","family":"King","given":"Andrew J","non-dropping-particle":"","parse-names":false,"suffix":""},{"dropping-particle":"","family":"Conradt","given":"Larissa","non-dropping-particle":"","parse-names":false,"suffix":""},{"dropping-particle":"","family":"Kerth","given":"Gerald","non-dropping-particle":"","parse-names":false,"suffix":""},{"dropping-particle":"","family":"Lusseau","given":"David","non-dropping-particle":"","parse-names":false,"suffix":""},{"dropping-particle":"","family":"Mettke-Hofmann","given":"Claudia","non-dropping-particle":"","parse-names":false,"suffix":""},{"dropping-particle":"","family":"Schaffner","given":"Colleen M.","non-dropping-particle":"","parse-names":false,"suffix":""},{"dropping-particle":"","family":"Williams","given":"Leah","non-dropping-particle":"","parse-names":false,"suffix":""},{"dropping-particle":"","family":"Zinner","given":"Dietmar","non-dropping-particle":"","parse-names":false,"suffix":""},{"dropping-particle":"","family":"Aureli","given":"Filippo","non-dropping-particle":"","parse-names":false,"suffix":""}],"container-title":"Oikos","id":"ITEM-7","issue":"11","issued":{"date-parts":[["2011"]]},"page":"1608-1617","title":"Collective decision-making and fission-fusion dynamics: A conceptual framework","type":"article-journal","volume":"120"},"uris":["http://www.mendeley.com/documents/?uuid=71734be2-ebf9-4415-b16d-9dd540445da4","http://www.mendeley.com/documents/?uuid=6e9c167b-e23e-4b97-b3a4-c496f65784d1"]}],"mendeley":{"formattedCitation":"(40–46)","plainTextFormattedCitation":"(40–46)","previouslyFormattedCitation":"(39–45)"},"properties":{"noteIndex":0},"schema":"https://github.com/citation-style-language/schema/raw/master/csl-citation.json"}</w:instrText>
      </w:r>
      <w:r w:rsidR="000E4B95" w:rsidRPr="0054685E">
        <w:rPr>
          <w:rFonts w:ascii="Arial" w:hAnsi="Arial" w:cs="Arial"/>
        </w:rPr>
        <w:fldChar w:fldCharType="separate"/>
      </w:r>
      <w:r w:rsidR="0054685E" w:rsidRPr="0054685E">
        <w:rPr>
          <w:rFonts w:ascii="Arial" w:hAnsi="Arial" w:cs="Arial"/>
          <w:noProof/>
        </w:rPr>
        <w:t>(40–46)</w:t>
      </w:r>
      <w:r w:rsidR="000E4B95" w:rsidRPr="0054685E">
        <w:rPr>
          <w:rFonts w:ascii="Arial" w:hAnsi="Arial" w:cs="Arial"/>
        </w:rPr>
        <w:fldChar w:fldCharType="end"/>
      </w:r>
      <w:r w:rsidR="005C2F25" w:rsidRPr="0054685E">
        <w:rPr>
          <w:rFonts w:ascii="Arial" w:hAnsi="Arial" w:cs="Arial"/>
        </w:rPr>
        <w:t xml:space="preserve"> (</w:t>
      </w:r>
      <w:r w:rsidR="000365FF" w:rsidRPr="0054685E">
        <w:rPr>
          <w:rFonts w:ascii="Arial" w:hAnsi="Arial" w:cs="Arial"/>
        </w:rPr>
        <w:t>row</w:t>
      </w:r>
      <w:r w:rsidR="009E67C2" w:rsidRPr="0054685E">
        <w:rPr>
          <w:rFonts w:ascii="Arial" w:hAnsi="Arial" w:cs="Arial"/>
        </w:rPr>
        <w:t xml:space="preserve"> 4). Finally, possible migration between groups can occur (</w:t>
      </w:r>
      <w:r w:rsidR="000365FF" w:rsidRPr="0054685E">
        <w:rPr>
          <w:rFonts w:ascii="Arial" w:hAnsi="Arial" w:cs="Arial"/>
        </w:rPr>
        <w:t>row</w:t>
      </w:r>
      <w:r w:rsidR="009E67C2" w:rsidRPr="0054685E">
        <w:rPr>
          <w:rFonts w:ascii="Arial" w:hAnsi="Arial" w:cs="Arial"/>
        </w:rPr>
        <w:t xml:space="preserve"> 5)</w:t>
      </w:r>
      <w:r w:rsidR="0042083F" w:rsidRPr="0054685E">
        <w:rPr>
          <w:rFonts w:ascii="Arial" w:hAnsi="Arial" w:cs="Arial"/>
        </w:rPr>
        <w:t xml:space="preserve">. This process is then repeated with the surviving groups for </w:t>
      </w:r>
      <w:r w:rsidR="0042083F" w:rsidRPr="0054685E">
        <w:rPr>
          <w:rFonts w:ascii="Arial" w:hAnsi="Arial" w:cs="Arial"/>
          <w:i/>
          <w:iCs/>
        </w:rPr>
        <w:t xml:space="preserve">N </w:t>
      </w:r>
      <w:r w:rsidR="0042083F" w:rsidRPr="0054685E">
        <w:rPr>
          <w:rFonts w:ascii="Arial" w:hAnsi="Arial" w:cs="Arial"/>
        </w:rPr>
        <w:t>= 20,000</w:t>
      </w:r>
      <w:r w:rsidR="000365FF" w:rsidRPr="0054685E">
        <w:rPr>
          <w:rFonts w:ascii="Arial" w:hAnsi="Arial" w:cs="Arial"/>
        </w:rPr>
        <w:t xml:space="preserve"> rounds</w:t>
      </w:r>
      <w:r w:rsidR="0042083F" w:rsidRPr="0054685E">
        <w:rPr>
          <w:rFonts w:ascii="Arial" w:hAnsi="Arial" w:cs="Arial"/>
        </w:rPr>
        <w:t>.</w:t>
      </w:r>
      <w:r w:rsidR="00946D92" w:rsidRPr="0054685E">
        <w:rPr>
          <w:rFonts w:ascii="Arial" w:hAnsi="Arial" w:cs="Arial"/>
        </w:rPr>
        <w:t xml:space="preserve"> </w:t>
      </w:r>
    </w:p>
    <w:bookmarkEnd w:id="2"/>
    <w:bookmarkEnd w:id="3"/>
    <w:p w14:paraId="6EDCE1A2" w14:textId="77777777" w:rsidR="00A74716" w:rsidRPr="0054685E" w:rsidRDefault="00A74716" w:rsidP="00EF761D">
      <w:pPr>
        <w:spacing w:line="480" w:lineRule="auto"/>
        <w:jc w:val="both"/>
        <w:rPr>
          <w:rFonts w:ascii="Arial" w:hAnsi="Arial" w:cs="Arial"/>
          <w:b/>
          <w:bCs/>
        </w:rPr>
      </w:pPr>
    </w:p>
    <w:p w14:paraId="2864982D" w14:textId="2CFA5FCC" w:rsidR="00EF761D" w:rsidRPr="0054685E" w:rsidRDefault="00EF761D" w:rsidP="00EF761D">
      <w:pPr>
        <w:spacing w:line="480" w:lineRule="auto"/>
        <w:jc w:val="both"/>
        <w:rPr>
          <w:rFonts w:ascii="Arial" w:hAnsi="Arial" w:cs="Arial"/>
        </w:rPr>
      </w:pPr>
      <w:bookmarkStart w:id="5" w:name="_Hlk87357204"/>
      <w:r w:rsidRPr="0054685E">
        <w:rPr>
          <w:rFonts w:ascii="Arial" w:hAnsi="Arial" w:cs="Arial"/>
        </w:rPr>
        <w:t xml:space="preserve">The leader of each group is chosen at random in the first round, and randomly re-assigned if the present leader dies. </w:t>
      </w:r>
      <w:r w:rsidR="00512320" w:rsidRPr="0054685E">
        <w:rPr>
          <w:rFonts w:ascii="Arial" w:hAnsi="Arial" w:cs="Arial"/>
        </w:rPr>
        <w:t>The rest of the group are assigned as followers</w:t>
      </w:r>
      <w:r w:rsidRPr="0054685E">
        <w:rPr>
          <w:rFonts w:ascii="Arial" w:hAnsi="Arial" w:cs="Arial"/>
        </w:rPr>
        <w:t xml:space="preserve">. All individuals are assigned three fixed </w:t>
      </w:r>
      <w:r w:rsidR="0042083F" w:rsidRPr="0054685E">
        <w:rPr>
          <w:rFonts w:ascii="Arial" w:hAnsi="Arial" w:cs="Arial"/>
        </w:rPr>
        <w:t>gene</w:t>
      </w:r>
      <w:r w:rsidRPr="0054685E">
        <w:rPr>
          <w:rFonts w:ascii="Arial" w:hAnsi="Arial" w:cs="Arial"/>
        </w:rPr>
        <w:t xml:space="preserve">s on a continuous scale between 0-1: i) </w:t>
      </w:r>
      <w:r w:rsidR="00B54017" w:rsidRPr="0054685E">
        <w:rPr>
          <w:rFonts w:ascii="Arial" w:hAnsi="Arial" w:cs="Arial"/>
        </w:rPr>
        <w:t>Hawk-Dove</w:t>
      </w:r>
      <w:r w:rsidRPr="0054685E">
        <w:rPr>
          <w:rFonts w:ascii="Arial" w:hAnsi="Arial" w:cs="Arial"/>
        </w:rPr>
        <w:t xml:space="preserve"> </w:t>
      </w:r>
      <w:r w:rsidR="0046755F" w:rsidRPr="0054685E">
        <w:rPr>
          <w:rFonts w:ascii="Arial" w:hAnsi="Arial" w:cs="Arial"/>
        </w:rPr>
        <w:t xml:space="preserve">score </w:t>
      </w:r>
      <w:r w:rsidRPr="0054685E">
        <w:rPr>
          <w:rFonts w:ascii="Arial" w:hAnsi="Arial" w:cs="Arial"/>
        </w:rPr>
        <w:t>(</w:t>
      </w:r>
      <w:r w:rsidR="00B54017" w:rsidRPr="0054685E">
        <w:rPr>
          <w:rFonts w:ascii="Arial" w:hAnsi="Arial" w:cs="Arial"/>
          <w:i/>
          <w:iCs/>
        </w:rPr>
        <w:t>HD</w:t>
      </w:r>
      <w:r w:rsidRPr="0054685E">
        <w:rPr>
          <w:rFonts w:ascii="Arial" w:hAnsi="Arial" w:cs="Arial"/>
          <w:i/>
          <w:iCs/>
        </w:rPr>
        <w:t xml:space="preserve">, </w:t>
      </w:r>
      <w:r w:rsidRPr="0054685E">
        <w:rPr>
          <w:rFonts w:ascii="Arial" w:hAnsi="Arial" w:cs="Arial"/>
        </w:rPr>
        <w:t xml:space="preserve">probabilistic propensity to play </w:t>
      </w:r>
      <w:r w:rsidR="00512320" w:rsidRPr="0054685E">
        <w:rPr>
          <w:rFonts w:ascii="Arial" w:hAnsi="Arial" w:cs="Arial"/>
        </w:rPr>
        <w:t>“</w:t>
      </w:r>
      <w:r w:rsidRPr="0054685E">
        <w:rPr>
          <w:rFonts w:ascii="Arial" w:hAnsi="Arial" w:cs="Arial"/>
        </w:rPr>
        <w:t>hawk</w:t>
      </w:r>
      <w:r w:rsidR="00512320" w:rsidRPr="0054685E">
        <w:rPr>
          <w:rFonts w:ascii="Arial" w:hAnsi="Arial" w:cs="Arial"/>
        </w:rPr>
        <w:t xml:space="preserve">” rather than “dove” if </w:t>
      </w:r>
      <w:r w:rsidR="00C0744F" w:rsidRPr="0054685E">
        <w:rPr>
          <w:rFonts w:ascii="Arial" w:hAnsi="Arial" w:cs="Arial"/>
        </w:rPr>
        <w:t xml:space="preserve">the </w:t>
      </w:r>
      <w:r w:rsidR="00512320" w:rsidRPr="0054685E">
        <w:rPr>
          <w:rFonts w:ascii="Arial" w:hAnsi="Arial" w:cs="Arial"/>
        </w:rPr>
        <w:t>individual is leader</w:t>
      </w:r>
      <w:r w:rsidRPr="0054685E">
        <w:rPr>
          <w:rFonts w:ascii="Arial" w:hAnsi="Arial" w:cs="Arial"/>
        </w:rPr>
        <w:t>), ii) Leader Contribution (</w:t>
      </w:r>
      <w:r w:rsidRPr="0054685E">
        <w:rPr>
          <w:rFonts w:ascii="Arial" w:hAnsi="Arial" w:cs="Arial"/>
          <w:i/>
          <w:iCs/>
        </w:rPr>
        <w:t xml:space="preserve">LC, </w:t>
      </w:r>
      <w:r w:rsidRPr="0054685E">
        <w:rPr>
          <w:rFonts w:ascii="Arial" w:hAnsi="Arial" w:cs="Arial"/>
        </w:rPr>
        <w:t xml:space="preserve">fighting effort if </w:t>
      </w:r>
      <w:r w:rsidR="00C0744F" w:rsidRPr="0054685E">
        <w:rPr>
          <w:rFonts w:ascii="Arial" w:hAnsi="Arial" w:cs="Arial"/>
        </w:rPr>
        <w:t xml:space="preserve">the </w:t>
      </w:r>
      <w:r w:rsidRPr="0054685E">
        <w:rPr>
          <w:rFonts w:ascii="Arial" w:hAnsi="Arial" w:cs="Arial"/>
        </w:rPr>
        <w:t>individual is leader) and iii) Follower Contribution (</w:t>
      </w:r>
      <w:r w:rsidRPr="0054685E">
        <w:rPr>
          <w:rFonts w:ascii="Arial" w:hAnsi="Arial" w:cs="Arial"/>
          <w:i/>
          <w:iCs/>
        </w:rPr>
        <w:t xml:space="preserve">FC, </w:t>
      </w:r>
      <w:r w:rsidRPr="0054685E">
        <w:rPr>
          <w:rFonts w:ascii="Arial" w:hAnsi="Arial" w:cs="Arial"/>
        </w:rPr>
        <w:t xml:space="preserve">fighting effort if </w:t>
      </w:r>
      <w:r w:rsidR="00C0744F" w:rsidRPr="0054685E">
        <w:rPr>
          <w:rFonts w:ascii="Arial" w:hAnsi="Arial" w:cs="Arial"/>
        </w:rPr>
        <w:t xml:space="preserve">an </w:t>
      </w:r>
      <w:r w:rsidRPr="0054685E">
        <w:rPr>
          <w:rFonts w:ascii="Arial" w:hAnsi="Arial" w:cs="Arial"/>
        </w:rPr>
        <w:t xml:space="preserve">individual is </w:t>
      </w:r>
      <w:r w:rsidR="00C0744F" w:rsidRPr="0054685E">
        <w:rPr>
          <w:rFonts w:ascii="Arial" w:hAnsi="Arial" w:cs="Arial"/>
        </w:rPr>
        <w:t xml:space="preserve">a </w:t>
      </w:r>
      <w:r w:rsidRPr="0054685E">
        <w:rPr>
          <w:rFonts w:ascii="Arial" w:hAnsi="Arial" w:cs="Arial"/>
        </w:rPr>
        <w:t xml:space="preserve">follower). Importantly, all individuals are assigned values for all three </w:t>
      </w:r>
      <w:r w:rsidR="0042083F" w:rsidRPr="0054685E">
        <w:rPr>
          <w:rFonts w:ascii="Arial" w:hAnsi="Arial" w:cs="Arial"/>
        </w:rPr>
        <w:t>gene</w:t>
      </w:r>
      <w:r w:rsidRPr="0054685E">
        <w:rPr>
          <w:rFonts w:ascii="Arial" w:hAnsi="Arial" w:cs="Arial"/>
        </w:rPr>
        <w:t xml:space="preserve">s, but which </w:t>
      </w:r>
      <w:r w:rsidR="0042083F" w:rsidRPr="0054685E">
        <w:rPr>
          <w:rFonts w:ascii="Arial" w:hAnsi="Arial" w:cs="Arial"/>
        </w:rPr>
        <w:t>gene</w:t>
      </w:r>
      <w:r w:rsidR="003F3069" w:rsidRPr="0054685E">
        <w:rPr>
          <w:rFonts w:ascii="Arial" w:hAnsi="Arial" w:cs="Arial"/>
        </w:rPr>
        <w:t xml:space="preserve">s </w:t>
      </w:r>
      <w:r w:rsidRPr="0054685E">
        <w:rPr>
          <w:rFonts w:ascii="Arial" w:hAnsi="Arial" w:cs="Arial"/>
        </w:rPr>
        <w:t>are expressed depends on their status as a leader or follower</w:t>
      </w:r>
      <w:r w:rsidR="00E95870" w:rsidRPr="0054685E">
        <w:rPr>
          <w:rFonts w:ascii="Arial" w:hAnsi="Arial" w:cs="Arial"/>
        </w:rPr>
        <w:t>,</w:t>
      </w:r>
      <w:r w:rsidRPr="0054685E">
        <w:rPr>
          <w:rFonts w:ascii="Arial" w:hAnsi="Arial" w:cs="Arial"/>
        </w:rPr>
        <w:t xml:space="preserve"> which may change over time. For example, a leader will express their </w:t>
      </w:r>
      <w:r w:rsidR="00B54017" w:rsidRPr="0054685E">
        <w:rPr>
          <w:rFonts w:ascii="Arial" w:hAnsi="Arial" w:cs="Arial"/>
          <w:i/>
          <w:iCs/>
        </w:rPr>
        <w:t>HD</w:t>
      </w:r>
      <w:r w:rsidRPr="0054685E">
        <w:rPr>
          <w:rFonts w:ascii="Arial" w:hAnsi="Arial" w:cs="Arial"/>
        </w:rPr>
        <w:t xml:space="preserve"> and </w:t>
      </w:r>
      <w:r w:rsidRPr="0054685E">
        <w:rPr>
          <w:rFonts w:ascii="Arial" w:hAnsi="Arial" w:cs="Arial"/>
          <w:i/>
          <w:iCs/>
        </w:rPr>
        <w:t>LC</w:t>
      </w:r>
      <w:r w:rsidRPr="0054685E">
        <w:rPr>
          <w:rFonts w:ascii="Arial" w:hAnsi="Arial" w:cs="Arial"/>
        </w:rPr>
        <w:t xml:space="preserve"> </w:t>
      </w:r>
      <w:r w:rsidR="0042083F" w:rsidRPr="0054685E">
        <w:rPr>
          <w:rFonts w:ascii="Arial" w:hAnsi="Arial" w:cs="Arial"/>
        </w:rPr>
        <w:t>gene</w:t>
      </w:r>
      <w:r w:rsidRPr="0054685E">
        <w:rPr>
          <w:rFonts w:ascii="Arial" w:hAnsi="Arial" w:cs="Arial"/>
        </w:rPr>
        <w:t xml:space="preserve"> but </w:t>
      </w:r>
      <w:r w:rsidR="00340CA2" w:rsidRPr="0054685E">
        <w:rPr>
          <w:rFonts w:ascii="Arial" w:hAnsi="Arial" w:cs="Arial"/>
        </w:rPr>
        <w:t xml:space="preserve">will </w:t>
      </w:r>
      <w:r w:rsidRPr="0054685E">
        <w:rPr>
          <w:rFonts w:ascii="Arial" w:hAnsi="Arial" w:cs="Arial"/>
        </w:rPr>
        <w:t>also carr</w:t>
      </w:r>
      <w:r w:rsidR="00E95870" w:rsidRPr="0054685E">
        <w:rPr>
          <w:rFonts w:ascii="Arial" w:hAnsi="Arial" w:cs="Arial"/>
        </w:rPr>
        <w:t>y</w:t>
      </w:r>
      <w:r w:rsidRPr="0054685E">
        <w:rPr>
          <w:rFonts w:ascii="Arial" w:hAnsi="Arial" w:cs="Arial"/>
        </w:rPr>
        <w:t xml:space="preserve"> a dormant </w:t>
      </w:r>
      <w:r w:rsidRPr="0054685E">
        <w:rPr>
          <w:rFonts w:ascii="Arial" w:hAnsi="Arial" w:cs="Arial"/>
          <w:i/>
          <w:iCs/>
        </w:rPr>
        <w:t>FC</w:t>
      </w:r>
      <w:r w:rsidRPr="0054685E">
        <w:rPr>
          <w:rFonts w:ascii="Arial" w:hAnsi="Arial" w:cs="Arial"/>
        </w:rPr>
        <w:t xml:space="preserve"> </w:t>
      </w:r>
      <w:r w:rsidR="0042083F" w:rsidRPr="0054685E">
        <w:rPr>
          <w:rFonts w:ascii="Arial" w:hAnsi="Arial" w:cs="Arial"/>
        </w:rPr>
        <w:t>gene</w:t>
      </w:r>
      <w:r w:rsidRPr="0054685E">
        <w:rPr>
          <w:rFonts w:ascii="Arial" w:hAnsi="Arial" w:cs="Arial"/>
        </w:rPr>
        <w:t xml:space="preserve"> to pass on to offspring. Likewise, followers’ </w:t>
      </w:r>
      <w:r w:rsidR="00B54017" w:rsidRPr="0054685E">
        <w:rPr>
          <w:rFonts w:ascii="Arial" w:hAnsi="Arial" w:cs="Arial"/>
          <w:i/>
          <w:iCs/>
        </w:rPr>
        <w:t>HD</w:t>
      </w:r>
      <w:r w:rsidRPr="0054685E">
        <w:rPr>
          <w:rFonts w:ascii="Arial" w:hAnsi="Arial" w:cs="Arial"/>
          <w:i/>
          <w:iCs/>
        </w:rPr>
        <w:t xml:space="preserve"> </w:t>
      </w:r>
      <w:r w:rsidRPr="0054685E">
        <w:rPr>
          <w:rFonts w:ascii="Arial" w:hAnsi="Arial" w:cs="Arial"/>
        </w:rPr>
        <w:t xml:space="preserve">and </w:t>
      </w:r>
      <w:r w:rsidRPr="0054685E">
        <w:rPr>
          <w:rFonts w:ascii="Arial" w:hAnsi="Arial" w:cs="Arial"/>
          <w:i/>
          <w:iCs/>
        </w:rPr>
        <w:t>LC</w:t>
      </w:r>
      <w:r w:rsidRPr="0054685E">
        <w:rPr>
          <w:rFonts w:ascii="Arial" w:hAnsi="Arial" w:cs="Arial"/>
        </w:rPr>
        <w:t xml:space="preserve"> </w:t>
      </w:r>
      <w:r w:rsidR="0042083F" w:rsidRPr="0054685E">
        <w:rPr>
          <w:rFonts w:ascii="Arial" w:hAnsi="Arial" w:cs="Arial"/>
        </w:rPr>
        <w:t>gene</w:t>
      </w:r>
      <w:r w:rsidR="00E95870" w:rsidRPr="0054685E">
        <w:rPr>
          <w:rFonts w:ascii="Arial" w:hAnsi="Arial" w:cs="Arial"/>
        </w:rPr>
        <w:t>s</w:t>
      </w:r>
      <w:r w:rsidRPr="0054685E">
        <w:rPr>
          <w:rFonts w:ascii="Arial" w:hAnsi="Arial" w:cs="Arial"/>
        </w:rPr>
        <w:t xml:space="preserve"> remain dormant unless they become a leader. Each individual in the</w:t>
      </w:r>
      <w:r w:rsidR="00512320" w:rsidRPr="0054685E">
        <w:rPr>
          <w:rFonts w:ascii="Arial" w:hAnsi="Arial" w:cs="Arial"/>
        </w:rPr>
        <w:t xml:space="preserve"> starting</w:t>
      </w:r>
      <w:r w:rsidRPr="0054685E">
        <w:rPr>
          <w:rFonts w:ascii="Arial" w:hAnsi="Arial" w:cs="Arial"/>
        </w:rPr>
        <w:t xml:space="preserve"> population is initialised with </w:t>
      </w:r>
      <w:r w:rsidR="00B54017" w:rsidRPr="0054685E">
        <w:rPr>
          <w:rFonts w:ascii="Arial" w:hAnsi="Arial" w:cs="Arial"/>
          <w:i/>
          <w:iCs/>
        </w:rPr>
        <w:t>HD</w:t>
      </w:r>
      <w:r w:rsidRPr="0054685E">
        <w:rPr>
          <w:rFonts w:ascii="Arial" w:hAnsi="Arial" w:cs="Arial"/>
        </w:rPr>
        <w:t xml:space="preserve">, </w:t>
      </w:r>
      <w:proofErr w:type="gramStart"/>
      <w:r w:rsidRPr="0054685E">
        <w:rPr>
          <w:rFonts w:ascii="Arial" w:hAnsi="Arial" w:cs="Arial"/>
          <w:i/>
          <w:iCs/>
        </w:rPr>
        <w:t>LC</w:t>
      </w:r>
      <w:proofErr w:type="gramEnd"/>
      <w:r w:rsidRPr="0054685E">
        <w:rPr>
          <w:rFonts w:ascii="Arial" w:hAnsi="Arial" w:cs="Arial"/>
        </w:rPr>
        <w:t xml:space="preserve"> and </w:t>
      </w:r>
      <w:r w:rsidRPr="0054685E">
        <w:rPr>
          <w:rFonts w:ascii="Arial" w:hAnsi="Arial" w:cs="Arial"/>
          <w:i/>
          <w:iCs/>
        </w:rPr>
        <w:t>FC</w:t>
      </w:r>
      <w:r w:rsidRPr="0054685E">
        <w:rPr>
          <w:rFonts w:ascii="Arial" w:hAnsi="Arial" w:cs="Arial"/>
        </w:rPr>
        <w:t xml:space="preserve"> scores of 0.5.  From this starting point, a mutation value is applied</w:t>
      </w:r>
      <w:r w:rsidRPr="0054685E">
        <w:rPr>
          <w:rFonts w:ascii="Arial" w:hAnsi="Arial" w:cs="Arial"/>
          <w:i/>
          <w:iCs/>
        </w:rPr>
        <w:t xml:space="preserve"> </w:t>
      </w:r>
      <w:r w:rsidRPr="0054685E">
        <w:rPr>
          <w:rFonts w:ascii="Arial" w:hAnsi="Arial" w:cs="Arial"/>
        </w:rPr>
        <w:t>with each offspring created (mean = parent value</w:t>
      </w:r>
      <w:r w:rsidR="00512320" w:rsidRPr="0054685E">
        <w:rPr>
          <w:rFonts w:ascii="Arial" w:hAnsi="Arial" w:cs="Arial"/>
        </w:rPr>
        <w:t xml:space="preserve">; with standard deviation </w:t>
      </w:r>
      <w:r w:rsidR="00512320" w:rsidRPr="0054685E">
        <w:rPr>
          <w:rFonts w:ascii="Arial" w:hAnsi="Arial" w:cs="Arial"/>
          <w:i/>
          <w:iCs/>
        </w:rPr>
        <w:t xml:space="preserve">Mut </w:t>
      </w:r>
      <w:r w:rsidR="00512320" w:rsidRPr="0054685E">
        <w:rPr>
          <w:rFonts w:ascii="Arial" w:hAnsi="Arial" w:cs="Arial"/>
        </w:rPr>
        <w:t>applied; see Table 1</w:t>
      </w:r>
      <w:r w:rsidRPr="0054685E">
        <w:rPr>
          <w:rFonts w:ascii="Arial" w:hAnsi="Arial" w:cs="Arial"/>
        </w:rPr>
        <w:t xml:space="preserve">), but each </w:t>
      </w:r>
      <w:r w:rsidR="0042083F" w:rsidRPr="0054685E">
        <w:rPr>
          <w:rFonts w:ascii="Arial" w:hAnsi="Arial" w:cs="Arial"/>
        </w:rPr>
        <w:t>gene</w:t>
      </w:r>
      <w:r w:rsidRPr="0054685E">
        <w:rPr>
          <w:rFonts w:ascii="Arial" w:hAnsi="Arial" w:cs="Arial"/>
        </w:rPr>
        <w:t xml:space="preserve"> is bounded to take a value between 0 and 1.</w:t>
      </w:r>
      <w:r w:rsidR="00512320" w:rsidRPr="0054685E">
        <w:rPr>
          <w:rFonts w:ascii="Arial" w:hAnsi="Arial" w:cs="Arial"/>
        </w:rPr>
        <w:t xml:space="preserve"> Asexual reproduction is assumed for simplicity </w:t>
      </w:r>
      <w:r w:rsidR="00512320" w:rsidRPr="0054685E">
        <w:rPr>
          <w:rFonts w:ascii="Arial" w:hAnsi="Arial" w:cs="Arial"/>
        </w:rPr>
        <w:fldChar w:fldCharType="begin" w:fldLock="1"/>
      </w:r>
      <w:r w:rsidR="0054685E" w:rsidRPr="0054685E">
        <w:rPr>
          <w:rFonts w:ascii="Arial" w:hAnsi="Arial" w:cs="Arial"/>
        </w:rPr>
        <w:instrText>ADDIN CSL_CITATION {"citationItems":[{"id":"ITEM-1","itemData":{"author":[{"dropping-particle":"","family":"Hamilton","given":"W.D.","non-dropping-particle":"","parse-names":false,"suffix":""}],"container-title":"Biosocial Anthropology","editor":[{"dropping-particle":"","family":"Fox","given":"R.","non-dropping-particle":"","parse-names":false,"suffix":""}],"id":"ITEM-1","issued":{"date-parts":[["1975"]]},"page":"133 - 155","publisher-place":"New York","title":"Innate Social Aptitudes of Man: An Approach from Evolutionary Genetics","type":"chapter"},"uris":["http://www.mendeley.com/documents/?uuid=f7c70704-a474-4712-939d-e94d6bfbfee6"]},{"id":"ITEM-2","itemData":{"DOI":"10.1073/pnas.1102191108","ISBN":"1102191108","ISSN":"1091-6490","PMID":"21536882","abstract":"When members of a group differ in their preferred course of action, coordination poses a challenge. Leadership offers one way to resolve this difficulty, but the evolution of leaders and followers is itself poorly understood. Existing discussions have frequently attributed leadership to differences in information or need among individuals. Here, however, we show that in an n-player, repeated coordination game, selection leads to evolutionary branching and diversification in intrinsic leadership among the members of a population even in the absence of any variation in state. When individuals interact in pairs, repeated branching is possible; when individuals interact in larger groups, the typical outcome is a single branching event leading to a dimorphism featuring extreme intrinsic leaders and followers. These personality types emerge and are maintained by frequency-dependent selection, because leaders gain by imposing their preferences on followers, but fail to coordinate effectively when interacting with other leaders. The fraction of intrinsic leaders in the population increases with the degree of conflict among group members, with both types common only at intermediate levels of conflict; when conflict is weak, most individuals are intrinsic followers, and groups achieve high levels of coordination by randomly converging on one individual's preferred option, whereas when conflict is strong, most individuals are intrinsic leaders, and coordination breaks down because members of a group are rarely willing to follow another.","author":[{"dropping-particle":"","family":"Johnstone","given":"Rufus A.","non-dropping-particle":"","parse-names":false,"suffix":""},{"dropping-particle":"","family":"Manica","given":"Andrea","non-dropping-particle":"","parse-names":false,"suffix":""}],"container-title":"Proceedings of the National Academy of Sciences of the United States of America","id":"ITEM-2","issue":"20","issued":{"date-parts":[["2011"]]},"page":"8373-8","title":"Evolution of personality differences in leadership.","type":"article-journal","volume":"108"},"uris":["http://www.mendeley.com/documents/?uuid=8fbbe915-4773-4838-8492-358451c0733a"]}],"mendeley":{"formattedCitation":"(47, 48)","plainTextFormattedCitation":"(47, 48)","previouslyFormattedCitation":"(46, 47)"},"properties":{"noteIndex":0},"schema":"https://github.com/citation-style-language/schema/raw/master/csl-citation.json"}</w:instrText>
      </w:r>
      <w:r w:rsidR="00512320" w:rsidRPr="0054685E">
        <w:rPr>
          <w:rFonts w:ascii="Arial" w:hAnsi="Arial" w:cs="Arial"/>
        </w:rPr>
        <w:fldChar w:fldCharType="separate"/>
      </w:r>
      <w:r w:rsidR="0054685E" w:rsidRPr="0054685E">
        <w:rPr>
          <w:rFonts w:ascii="Arial" w:hAnsi="Arial" w:cs="Arial"/>
          <w:noProof/>
        </w:rPr>
        <w:t>(47, 48)</w:t>
      </w:r>
      <w:r w:rsidR="00512320" w:rsidRPr="0054685E">
        <w:rPr>
          <w:rFonts w:ascii="Arial" w:hAnsi="Arial" w:cs="Arial"/>
        </w:rPr>
        <w:fldChar w:fldCharType="end"/>
      </w:r>
      <w:r w:rsidR="00AC3DEE" w:rsidRPr="0054685E">
        <w:rPr>
          <w:rFonts w:ascii="Arial" w:hAnsi="Arial" w:cs="Arial"/>
        </w:rPr>
        <w:t>.</w:t>
      </w:r>
    </w:p>
    <w:bookmarkEnd w:id="4"/>
    <w:p w14:paraId="0B25CD5F" w14:textId="4C53C1C6" w:rsidR="00AC3DEE" w:rsidRPr="0054685E" w:rsidRDefault="00AC3DEE" w:rsidP="00AC3DEE">
      <w:pPr>
        <w:spacing w:line="276" w:lineRule="auto"/>
        <w:jc w:val="both"/>
        <w:rPr>
          <w:rFonts w:ascii="Arial" w:hAnsi="Arial" w:cs="Arial"/>
          <w:b/>
          <w:bCs/>
          <w:shd w:val="clear" w:color="auto" w:fill="FFFFFF"/>
        </w:rPr>
      </w:pPr>
    </w:p>
    <w:bookmarkEnd w:id="5"/>
    <w:p w14:paraId="362EC014" w14:textId="74FF49A0" w:rsidR="00A74716" w:rsidRPr="0054685E" w:rsidRDefault="00A74716" w:rsidP="00EF761D">
      <w:pPr>
        <w:spacing w:line="480" w:lineRule="auto"/>
        <w:jc w:val="both"/>
        <w:rPr>
          <w:rFonts w:ascii="Arial" w:hAnsi="Arial" w:cs="Arial"/>
          <w:b/>
          <w:bCs/>
        </w:rPr>
      </w:pPr>
      <w:r w:rsidRPr="0054685E">
        <w:rPr>
          <w:rFonts w:ascii="Arial" w:hAnsi="Arial" w:cs="Arial"/>
          <w:b/>
          <w:bCs/>
        </w:rPr>
        <w:br w:type="page"/>
      </w:r>
    </w:p>
    <w:p w14:paraId="16F68412" w14:textId="6F0928F4" w:rsidR="00EF761D" w:rsidRPr="0054685E" w:rsidRDefault="00EF761D" w:rsidP="00850404">
      <w:pPr>
        <w:spacing w:line="240" w:lineRule="auto"/>
        <w:rPr>
          <w:rFonts w:ascii="Arial" w:hAnsi="Arial" w:cs="Arial"/>
          <w:b/>
          <w:bCs/>
        </w:rPr>
      </w:pPr>
      <w:r w:rsidRPr="0054685E">
        <w:rPr>
          <w:rFonts w:ascii="Arial" w:hAnsi="Arial" w:cs="Arial"/>
          <w:b/>
          <w:bCs/>
        </w:rPr>
        <w:lastRenderedPageBreak/>
        <w:t xml:space="preserve">Table 1. Parameter Table. </w:t>
      </w:r>
      <w:r w:rsidRPr="0054685E">
        <w:rPr>
          <w:rFonts w:ascii="Arial" w:hAnsi="Arial" w:cs="Arial"/>
        </w:rPr>
        <w:t xml:space="preserve">Default values for each parameter are in </w:t>
      </w:r>
      <w:r w:rsidRPr="0054685E">
        <w:rPr>
          <w:rFonts w:ascii="Arial" w:hAnsi="Arial" w:cs="Arial"/>
          <w:b/>
          <w:bCs/>
        </w:rPr>
        <w:t>bold</w:t>
      </w:r>
      <w:r w:rsidRPr="0054685E">
        <w:rPr>
          <w:rFonts w:ascii="Arial" w:hAnsi="Arial" w:cs="Arial"/>
        </w:rPr>
        <w:t>. Default values define the value taken for each variable when exploring</w:t>
      </w:r>
      <w:r w:rsidR="00C73DF9" w:rsidRPr="0054685E">
        <w:rPr>
          <w:rFonts w:ascii="Arial" w:hAnsi="Arial" w:cs="Arial"/>
        </w:rPr>
        <w:t xml:space="preserve"> other</w:t>
      </w:r>
      <w:r w:rsidRPr="0054685E">
        <w:rPr>
          <w:rFonts w:ascii="Arial" w:hAnsi="Arial" w:cs="Arial"/>
        </w:rPr>
        <w:t xml:space="preserve"> parameter</w:t>
      </w:r>
      <w:r w:rsidR="00C73DF9" w:rsidRPr="0054685E">
        <w:rPr>
          <w:rFonts w:ascii="Arial" w:hAnsi="Arial" w:cs="Arial"/>
        </w:rPr>
        <w:t>s</w:t>
      </w:r>
      <w:r w:rsidRPr="0054685E">
        <w:rPr>
          <w:rFonts w:ascii="Arial" w:hAnsi="Arial" w:cs="Arial"/>
        </w:rPr>
        <w:t xml:space="preserve"> in non-bold.</w:t>
      </w:r>
      <w:r w:rsidRPr="0054685E">
        <w:rPr>
          <w:rFonts w:ascii="Arial" w:hAnsi="Arial" w:cs="Arial"/>
          <w:b/>
          <w:bCs/>
        </w:rPr>
        <w:t xml:space="preserve"> </w:t>
      </w:r>
      <w:r w:rsidRPr="0054685E">
        <w:rPr>
          <w:rFonts w:ascii="Arial" w:hAnsi="Arial" w:cs="Arial"/>
          <w:i/>
          <w:iCs/>
          <w:bdr w:val="none" w:sz="0" w:space="0" w:color="auto" w:frame="1"/>
          <w:shd w:val="clear" w:color="auto" w:fill="FFFFFF"/>
        </w:rPr>
        <w:t>V</w:t>
      </w:r>
      <w:r w:rsidR="00EA7D2E" w:rsidRPr="0054685E">
        <w:rPr>
          <w:rFonts w:ascii="Arial" w:hAnsi="Arial" w:cs="Arial"/>
          <w:i/>
          <w:iCs/>
          <w:bdr w:val="none" w:sz="0" w:space="0" w:color="auto" w:frame="1"/>
          <w:shd w:val="clear" w:color="auto" w:fill="FFFFFF"/>
        </w:rPr>
        <w:t xml:space="preserve"> </w:t>
      </w:r>
      <w:r w:rsidR="00EA7D2E" w:rsidRPr="0054685E">
        <w:rPr>
          <w:rFonts w:ascii="Arial" w:hAnsi="Arial" w:cs="Arial"/>
          <w:bdr w:val="none" w:sz="0" w:space="0" w:color="auto" w:frame="1"/>
          <w:shd w:val="clear" w:color="auto" w:fill="FFFFFF"/>
        </w:rPr>
        <w:t>and</w:t>
      </w:r>
      <w:r w:rsidRPr="0054685E">
        <w:rPr>
          <w:rFonts w:ascii="Arial" w:hAnsi="Arial" w:cs="Arial"/>
          <w:i/>
          <w:iCs/>
          <w:bdr w:val="none" w:sz="0" w:space="0" w:color="auto" w:frame="1"/>
          <w:shd w:val="clear" w:color="auto" w:fill="FFFFFF"/>
        </w:rPr>
        <w:t xml:space="preserve"> </w:t>
      </w:r>
      <w:r w:rsidR="00EA7D2E" w:rsidRPr="0054685E">
        <w:rPr>
          <w:rFonts w:ascii="Arial" w:hAnsi="Arial" w:cs="Arial"/>
          <w:i/>
          <w:iCs/>
          <w:bdr w:val="none" w:sz="0" w:space="0" w:color="auto" w:frame="1"/>
          <w:shd w:val="clear" w:color="auto" w:fill="FFFFFF"/>
        </w:rPr>
        <w:t>Ni</w:t>
      </w:r>
      <w:r w:rsidR="00EA7D2E" w:rsidRPr="0054685E">
        <w:rPr>
          <w:rFonts w:ascii="Arial" w:hAnsi="Arial" w:cs="Arial"/>
          <w:bdr w:val="none" w:sz="0" w:space="0" w:color="auto" w:frame="1"/>
          <w:shd w:val="clear" w:color="auto" w:fill="FFFFFF"/>
        </w:rPr>
        <w:t xml:space="preserve"> </w:t>
      </w:r>
      <w:r w:rsidRPr="0054685E">
        <w:rPr>
          <w:rFonts w:ascii="Arial" w:hAnsi="Arial" w:cs="Arial"/>
          <w:bdr w:val="none" w:sz="0" w:space="0" w:color="auto" w:frame="1"/>
          <w:shd w:val="clear" w:color="auto" w:fill="FFFFFF"/>
        </w:rPr>
        <w:t>remain</w:t>
      </w:r>
      <w:r w:rsidR="00EA7D2E" w:rsidRPr="0054685E">
        <w:rPr>
          <w:rFonts w:ascii="Arial" w:hAnsi="Arial" w:cs="Arial"/>
          <w:bdr w:val="none" w:sz="0" w:space="0" w:color="auto" w:frame="1"/>
          <w:shd w:val="clear" w:color="auto" w:fill="FFFFFF"/>
        </w:rPr>
        <w:t>ed</w:t>
      </w:r>
      <w:r w:rsidRPr="0054685E">
        <w:rPr>
          <w:rFonts w:ascii="Arial" w:hAnsi="Arial" w:cs="Arial"/>
          <w:bdr w:val="none" w:sz="0" w:space="0" w:color="auto" w:frame="1"/>
          <w:shd w:val="clear" w:color="auto" w:fill="FFFFFF"/>
        </w:rPr>
        <w:t xml:space="preserve"> </w:t>
      </w:r>
      <w:r w:rsidR="00D138E4" w:rsidRPr="0054685E">
        <w:rPr>
          <w:rFonts w:ascii="Arial" w:hAnsi="Arial" w:cs="Arial"/>
          <w:bdr w:val="none" w:sz="0" w:space="0" w:color="auto" w:frame="1"/>
          <w:shd w:val="clear" w:color="auto" w:fill="FFFFFF"/>
        </w:rPr>
        <w:t>fixed and</w:t>
      </w:r>
      <w:r w:rsidR="00897AE4" w:rsidRPr="0054685E">
        <w:rPr>
          <w:rFonts w:ascii="Arial" w:hAnsi="Arial" w:cs="Arial"/>
          <w:bdr w:val="none" w:sz="0" w:space="0" w:color="auto" w:frame="1"/>
          <w:shd w:val="clear" w:color="auto" w:fill="FFFFFF"/>
        </w:rPr>
        <w:t xml:space="preserve"> are investigated</w:t>
      </w:r>
      <w:r w:rsidRPr="0054685E">
        <w:rPr>
          <w:rFonts w:ascii="Arial" w:hAnsi="Arial" w:cs="Arial"/>
          <w:bdr w:val="none" w:sz="0" w:space="0" w:color="auto" w:frame="1"/>
          <w:shd w:val="clear" w:color="auto" w:fill="FFFFFF"/>
        </w:rPr>
        <w:t xml:space="preserve"> as relative</w:t>
      </w:r>
      <w:r w:rsidR="00EA7D2E" w:rsidRPr="0054685E">
        <w:rPr>
          <w:rFonts w:ascii="Arial" w:hAnsi="Arial" w:cs="Arial"/>
          <w:bdr w:val="none" w:sz="0" w:space="0" w:color="auto" w:frame="1"/>
          <w:shd w:val="clear" w:color="auto" w:fill="FFFFFF"/>
        </w:rPr>
        <w:t xml:space="preserve"> to</w:t>
      </w:r>
      <w:r w:rsidRPr="0054685E">
        <w:rPr>
          <w:rFonts w:ascii="Arial" w:hAnsi="Arial" w:cs="Arial"/>
          <w:bdr w:val="none" w:sz="0" w:space="0" w:color="auto" w:frame="1"/>
          <w:shd w:val="clear" w:color="auto" w:fill="FFFFFF"/>
        </w:rPr>
        <w:t xml:space="preserve"> </w:t>
      </w:r>
      <w:r w:rsidR="00EA7D2E" w:rsidRPr="0054685E">
        <w:rPr>
          <w:rFonts w:ascii="Arial" w:hAnsi="Arial" w:cs="Arial"/>
          <w:i/>
          <w:iCs/>
          <w:bdr w:val="none" w:sz="0" w:space="0" w:color="auto" w:frame="1"/>
          <w:shd w:val="clear" w:color="auto" w:fill="FFFFFF"/>
        </w:rPr>
        <w:t xml:space="preserve">C </w:t>
      </w:r>
      <w:r w:rsidR="00EA7D2E" w:rsidRPr="0054685E">
        <w:rPr>
          <w:rFonts w:ascii="Arial" w:hAnsi="Arial" w:cs="Arial"/>
          <w:bdr w:val="none" w:sz="0" w:space="0" w:color="auto" w:frame="1"/>
          <w:shd w:val="clear" w:color="auto" w:fill="FFFFFF"/>
        </w:rPr>
        <w:t>and</w:t>
      </w:r>
      <w:r w:rsidR="00EA7D2E" w:rsidRPr="0054685E">
        <w:rPr>
          <w:rFonts w:ascii="Arial" w:hAnsi="Arial" w:cs="Arial"/>
          <w:i/>
          <w:iCs/>
          <w:bdr w:val="none" w:sz="0" w:space="0" w:color="auto" w:frame="1"/>
          <w:shd w:val="clear" w:color="auto" w:fill="FFFFFF"/>
        </w:rPr>
        <w:t xml:space="preserve"> </w:t>
      </w:r>
      <w:proofErr w:type="spellStart"/>
      <w:r w:rsidRPr="0054685E">
        <w:rPr>
          <w:rFonts w:ascii="Arial" w:hAnsi="Arial" w:cs="Arial"/>
          <w:i/>
          <w:iCs/>
          <w:bdr w:val="none" w:sz="0" w:space="0" w:color="auto" w:frame="1"/>
          <w:shd w:val="clear" w:color="auto" w:fill="FFFFFF"/>
        </w:rPr>
        <w:t>Ngr</w:t>
      </w:r>
      <w:proofErr w:type="spellEnd"/>
      <w:r w:rsidR="00EA7D2E" w:rsidRPr="0054685E">
        <w:rPr>
          <w:rFonts w:ascii="Arial" w:hAnsi="Arial" w:cs="Arial"/>
          <w:bdr w:val="none" w:sz="0" w:space="0" w:color="auto" w:frame="1"/>
          <w:shd w:val="clear" w:color="auto" w:fill="FFFFFF"/>
        </w:rPr>
        <w:t xml:space="preserve"> respectively</w:t>
      </w:r>
      <w:r w:rsidRPr="0054685E">
        <w:rPr>
          <w:rFonts w:ascii="Arial" w:hAnsi="Arial" w:cs="Arial"/>
          <w:bdr w:val="none" w:sz="0" w:space="0" w:color="auto" w:frame="1"/>
          <w:shd w:val="clear" w:color="auto" w:fill="FFFFFF"/>
        </w:rPr>
        <w:t xml:space="preserve">. </w:t>
      </w:r>
      <w:r w:rsidR="00EA7D2E" w:rsidRPr="0054685E">
        <w:rPr>
          <w:rFonts w:ascii="Arial" w:hAnsi="Arial" w:cs="Arial"/>
          <w:bdr w:val="none" w:sz="0" w:space="0" w:color="auto" w:frame="1"/>
          <w:shd w:val="clear" w:color="auto" w:fill="FFFFFF"/>
        </w:rPr>
        <w:t>Parameters</w:t>
      </w:r>
      <w:r w:rsidR="00897AE4" w:rsidRPr="0054685E">
        <w:rPr>
          <w:rFonts w:ascii="Arial" w:hAnsi="Arial" w:cs="Arial"/>
          <w:bdr w:val="none" w:sz="0" w:space="0" w:color="auto" w:frame="1"/>
          <w:shd w:val="clear" w:color="auto" w:fill="FFFFFF"/>
        </w:rPr>
        <w:t>, including defaults,</w:t>
      </w:r>
      <w:r w:rsidR="00EA7D2E" w:rsidRPr="0054685E">
        <w:rPr>
          <w:rFonts w:ascii="Arial" w:hAnsi="Arial" w:cs="Arial"/>
          <w:bdr w:val="none" w:sz="0" w:space="0" w:color="auto" w:frame="1"/>
          <w:shd w:val="clear" w:color="auto" w:fill="FFFFFF"/>
        </w:rPr>
        <w:t xml:space="preserve"> were chosen to illustrate a wide range of resulting outcomes (based on preliminary findings). </w:t>
      </w:r>
      <w:r w:rsidRPr="0054685E">
        <w:rPr>
          <w:rFonts w:ascii="Arial" w:hAnsi="Arial" w:cs="Arial"/>
          <w:bdr w:val="none" w:sz="0" w:space="0" w:color="auto" w:frame="1"/>
          <w:shd w:val="clear" w:color="auto" w:fill="FFFFFF"/>
        </w:rPr>
        <w:t xml:space="preserve">We encourage researchers to use our code to explore other values and/or data-driven parameterisation </w:t>
      </w:r>
      <w:r w:rsidR="009A2948" w:rsidRPr="0054685E">
        <w:rPr>
          <w:rFonts w:ascii="Arial" w:hAnsi="Arial" w:cs="Arial"/>
          <w:bdr w:val="none" w:sz="0" w:space="0" w:color="auto" w:frame="1"/>
          <w:shd w:val="clear" w:color="auto" w:fill="FFFFFF"/>
        </w:rPr>
        <w:t xml:space="preserve">of the model: </w:t>
      </w:r>
      <w:hyperlink r:id="rId8" w:history="1">
        <w:r w:rsidR="009A2948" w:rsidRPr="0054685E">
          <w:rPr>
            <w:rStyle w:val="Hyperlink"/>
            <w:rFonts w:ascii="Arial" w:hAnsi="Arial" w:cs="Arial"/>
            <w:color w:val="auto"/>
            <w:bdr w:val="none" w:sz="0" w:space="0" w:color="auto" w:frame="1"/>
            <w:shd w:val="clear" w:color="auto" w:fill="FFFFFF"/>
          </w:rPr>
          <w:t>www.github.com/sankeydan/leadersOfWarModel</w:t>
        </w:r>
      </w:hyperlink>
      <w:r w:rsidRPr="0054685E">
        <w:rPr>
          <w:rFonts w:ascii="Arial" w:hAnsi="Arial" w:cs="Arial"/>
          <w:bdr w:val="none" w:sz="0" w:space="0" w:color="auto" w:frame="1"/>
          <w:shd w:val="clear" w:color="auto" w:fill="FFFFFF"/>
        </w:rPr>
        <w:t>.</w:t>
      </w:r>
      <w:r w:rsidR="009A2948" w:rsidRPr="0054685E">
        <w:rPr>
          <w:rFonts w:ascii="Arial" w:hAnsi="Arial" w:cs="Arial"/>
          <w:bdr w:val="none" w:sz="0" w:space="0" w:color="auto" w:frame="1"/>
          <w:shd w:val="clear" w:color="auto" w:fill="FFFFFF"/>
        </w:rPr>
        <w:t xml:space="preserve"> </w:t>
      </w:r>
    </w:p>
    <w:tbl>
      <w:tblPr>
        <w:tblStyle w:val="TableGrid"/>
        <w:tblW w:w="0" w:type="auto"/>
        <w:tblInd w:w="0" w:type="dxa"/>
        <w:tblLook w:val="04A0" w:firstRow="1" w:lastRow="0" w:firstColumn="1" w:lastColumn="0" w:noHBand="0" w:noVBand="1"/>
      </w:tblPr>
      <w:tblGrid>
        <w:gridCol w:w="4106"/>
        <w:gridCol w:w="1276"/>
        <w:gridCol w:w="3634"/>
      </w:tblGrid>
      <w:tr w:rsidR="0054685E" w:rsidRPr="0054685E" w14:paraId="6E709B3D" w14:textId="77777777" w:rsidTr="00EA7D2E">
        <w:tc>
          <w:tcPr>
            <w:tcW w:w="4106" w:type="dxa"/>
            <w:tcBorders>
              <w:top w:val="single" w:sz="4" w:space="0" w:color="auto"/>
              <w:left w:val="single" w:sz="4" w:space="0" w:color="auto"/>
              <w:bottom w:val="single" w:sz="4" w:space="0" w:color="auto"/>
              <w:right w:val="single" w:sz="4" w:space="0" w:color="auto"/>
            </w:tcBorders>
            <w:hideMark/>
          </w:tcPr>
          <w:p w14:paraId="5CD57012" w14:textId="77777777" w:rsidR="00AE2D68" w:rsidRPr="0054685E" w:rsidRDefault="00AE2D68" w:rsidP="005741CD">
            <w:pPr>
              <w:jc w:val="both"/>
              <w:rPr>
                <w:rFonts w:ascii="Arial" w:hAnsi="Arial" w:cs="Arial"/>
                <w:b/>
                <w:bCs/>
              </w:rPr>
            </w:pPr>
            <w:bookmarkStart w:id="6" w:name="_Hlk77684973"/>
            <w:r w:rsidRPr="0054685E">
              <w:rPr>
                <w:rFonts w:ascii="Arial" w:hAnsi="Arial" w:cs="Arial"/>
                <w:b/>
                <w:bCs/>
              </w:rPr>
              <w:t>Parameter</w:t>
            </w:r>
          </w:p>
        </w:tc>
        <w:tc>
          <w:tcPr>
            <w:tcW w:w="1276" w:type="dxa"/>
            <w:tcBorders>
              <w:top w:val="single" w:sz="4" w:space="0" w:color="auto"/>
              <w:left w:val="single" w:sz="4" w:space="0" w:color="auto"/>
              <w:bottom w:val="single" w:sz="4" w:space="0" w:color="auto"/>
              <w:right w:val="single" w:sz="4" w:space="0" w:color="auto"/>
            </w:tcBorders>
            <w:hideMark/>
          </w:tcPr>
          <w:p w14:paraId="03395C74" w14:textId="77777777" w:rsidR="00AE2D68" w:rsidRPr="0054685E" w:rsidRDefault="00AE2D68" w:rsidP="005741CD">
            <w:pPr>
              <w:jc w:val="both"/>
              <w:rPr>
                <w:rFonts w:ascii="Arial" w:hAnsi="Arial" w:cs="Arial"/>
                <w:b/>
                <w:bCs/>
              </w:rPr>
            </w:pPr>
            <w:r w:rsidRPr="0054685E">
              <w:rPr>
                <w:rFonts w:ascii="Arial" w:hAnsi="Arial" w:cs="Arial"/>
                <w:b/>
                <w:bCs/>
              </w:rPr>
              <w:t>Short form</w:t>
            </w:r>
          </w:p>
        </w:tc>
        <w:tc>
          <w:tcPr>
            <w:tcW w:w="3634" w:type="dxa"/>
            <w:tcBorders>
              <w:top w:val="single" w:sz="4" w:space="0" w:color="auto"/>
              <w:left w:val="single" w:sz="4" w:space="0" w:color="auto"/>
              <w:bottom w:val="single" w:sz="4" w:space="0" w:color="auto"/>
              <w:right w:val="single" w:sz="4" w:space="0" w:color="auto"/>
            </w:tcBorders>
            <w:hideMark/>
          </w:tcPr>
          <w:p w14:paraId="4A9C6F8F" w14:textId="77777777" w:rsidR="00AE2D68" w:rsidRPr="0054685E" w:rsidRDefault="00AE2D68" w:rsidP="005741CD">
            <w:pPr>
              <w:jc w:val="both"/>
              <w:rPr>
                <w:rFonts w:ascii="Arial" w:hAnsi="Arial" w:cs="Arial"/>
                <w:b/>
                <w:bCs/>
              </w:rPr>
            </w:pPr>
            <w:r w:rsidRPr="0054685E">
              <w:rPr>
                <w:rFonts w:ascii="Arial" w:hAnsi="Arial" w:cs="Arial"/>
                <w:b/>
                <w:bCs/>
              </w:rPr>
              <w:t>Parameter values or calculation</w:t>
            </w:r>
          </w:p>
        </w:tc>
      </w:tr>
      <w:tr w:rsidR="0054685E" w:rsidRPr="0054685E" w14:paraId="515C77D6" w14:textId="77777777" w:rsidTr="00EA7D2E">
        <w:tc>
          <w:tcPr>
            <w:tcW w:w="4106" w:type="dxa"/>
            <w:tcBorders>
              <w:top w:val="single" w:sz="4" w:space="0" w:color="auto"/>
              <w:left w:val="single" w:sz="4" w:space="0" w:color="auto"/>
              <w:bottom w:val="single" w:sz="4" w:space="0" w:color="auto"/>
              <w:right w:val="single" w:sz="4" w:space="0" w:color="auto"/>
            </w:tcBorders>
            <w:hideMark/>
          </w:tcPr>
          <w:p w14:paraId="71005F47" w14:textId="77777777" w:rsidR="00AE2D68" w:rsidRPr="0054685E" w:rsidRDefault="00AE2D68" w:rsidP="005741CD">
            <w:pPr>
              <w:jc w:val="both"/>
              <w:rPr>
                <w:rFonts w:ascii="Arial" w:hAnsi="Arial" w:cs="Arial"/>
              </w:rPr>
            </w:pPr>
            <w:r w:rsidRPr="0054685E">
              <w:rPr>
                <w:rFonts w:ascii="Arial" w:hAnsi="Arial" w:cs="Arial"/>
              </w:rPr>
              <w:t>Round</w:t>
            </w:r>
          </w:p>
        </w:tc>
        <w:tc>
          <w:tcPr>
            <w:tcW w:w="1276" w:type="dxa"/>
            <w:tcBorders>
              <w:top w:val="single" w:sz="4" w:space="0" w:color="auto"/>
              <w:left w:val="single" w:sz="4" w:space="0" w:color="auto"/>
              <w:bottom w:val="single" w:sz="4" w:space="0" w:color="auto"/>
              <w:right w:val="single" w:sz="4" w:space="0" w:color="auto"/>
            </w:tcBorders>
            <w:hideMark/>
          </w:tcPr>
          <w:p w14:paraId="36542B31" w14:textId="77777777" w:rsidR="00AE2D68" w:rsidRPr="0054685E" w:rsidRDefault="00AE2D68" w:rsidP="005741CD">
            <w:pPr>
              <w:jc w:val="both"/>
              <w:rPr>
                <w:rFonts w:ascii="Arial" w:hAnsi="Arial" w:cs="Arial"/>
              </w:rPr>
            </w:pPr>
            <w:r w:rsidRPr="0054685E">
              <w:rPr>
                <w:rFonts w:ascii="Arial" w:hAnsi="Arial" w:cs="Arial"/>
              </w:rPr>
              <w:t>N/A</w:t>
            </w:r>
          </w:p>
        </w:tc>
        <w:tc>
          <w:tcPr>
            <w:tcW w:w="3634" w:type="dxa"/>
            <w:tcBorders>
              <w:top w:val="single" w:sz="4" w:space="0" w:color="auto"/>
              <w:left w:val="single" w:sz="4" w:space="0" w:color="auto"/>
              <w:bottom w:val="single" w:sz="4" w:space="0" w:color="auto"/>
              <w:right w:val="single" w:sz="4" w:space="0" w:color="auto"/>
            </w:tcBorders>
            <w:hideMark/>
          </w:tcPr>
          <w:p w14:paraId="5609CF24" w14:textId="77777777" w:rsidR="00AE2D68" w:rsidRPr="0054685E" w:rsidRDefault="00AE2D68" w:rsidP="005741CD">
            <w:pPr>
              <w:jc w:val="both"/>
              <w:rPr>
                <w:rFonts w:ascii="Arial" w:hAnsi="Arial" w:cs="Arial"/>
                <w:b/>
                <w:bCs/>
              </w:rPr>
            </w:pPr>
            <w:r w:rsidRPr="0054685E">
              <w:rPr>
                <w:rFonts w:ascii="Arial" w:hAnsi="Arial" w:cs="Arial"/>
                <w:b/>
                <w:bCs/>
              </w:rPr>
              <w:t>20,000</w:t>
            </w:r>
          </w:p>
        </w:tc>
      </w:tr>
      <w:tr w:rsidR="0054685E" w:rsidRPr="0054685E" w14:paraId="052552B5" w14:textId="77777777" w:rsidTr="00EA7D2E">
        <w:tc>
          <w:tcPr>
            <w:tcW w:w="4106" w:type="dxa"/>
            <w:tcBorders>
              <w:top w:val="single" w:sz="4" w:space="0" w:color="auto"/>
              <w:left w:val="single" w:sz="4" w:space="0" w:color="auto"/>
              <w:bottom w:val="single" w:sz="4" w:space="0" w:color="auto"/>
              <w:right w:val="single" w:sz="4" w:space="0" w:color="auto"/>
            </w:tcBorders>
            <w:hideMark/>
          </w:tcPr>
          <w:p w14:paraId="636E2BD3" w14:textId="77777777" w:rsidR="00AE2D68" w:rsidRPr="0054685E" w:rsidRDefault="00AE2D68" w:rsidP="005741CD">
            <w:pPr>
              <w:jc w:val="both"/>
              <w:rPr>
                <w:rFonts w:ascii="Arial" w:hAnsi="Arial" w:cs="Arial"/>
              </w:rPr>
            </w:pPr>
            <w:r w:rsidRPr="0054685E">
              <w:rPr>
                <w:rFonts w:ascii="Arial" w:hAnsi="Arial" w:cs="Arial"/>
              </w:rPr>
              <w:t>Number of groups in starting population</w:t>
            </w:r>
          </w:p>
        </w:tc>
        <w:tc>
          <w:tcPr>
            <w:tcW w:w="1276" w:type="dxa"/>
            <w:tcBorders>
              <w:top w:val="single" w:sz="4" w:space="0" w:color="auto"/>
              <w:left w:val="single" w:sz="4" w:space="0" w:color="auto"/>
              <w:bottom w:val="single" w:sz="4" w:space="0" w:color="auto"/>
              <w:right w:val="single" w:sz="4" w:space="0" w:color="auto"/>
            </w:tcBorders>
            <w:hideMark/>
          </w:tcPr>
          <w:p w14:paraId="14942AC0" w14:textId="77777777" w:rsidR="00AE2D68" w:rsidRPr="0054685E" w:rsidRDefault="00AE2D68" w:rsidP="005741CD">
            <w:pPr>
              <w:jc w:val="both"/>
              <w:rPr>
                <w:rFonts w:ascii="Arial" w:hAnsi="Arial" w:cs="Arial"/>
                <w:i/>
                <w:iCs/>
              </w:rPr>
            </w:pPr>
            <w:proofErr w:type="spellStart"/>
            <w:r w:rsidRPr="0054685E">
              <w:rPr>
                <w:rFonts w:ascii="Arial" w:hAnsi="Arial" w:cs="Arial"/>
                <w:i/>
                <w:iCs/>
              </w:rPr>
              <w:t>Ngr</w:t>
            </w:r>
            <w:proofErr w:type="spellEnd"/>
          </w:p>
        </w:tc>
        <w:tc>
          <w:tcPr>
            <w:tcW w:w="3634" w:type="dxa"/>
            <w:tcBorders>
              <w:top w:val="single" w:sz="4" w:space="0" w:color="auto"/>
              <w:left w:val="single" w:sz="4" w:space="0" w:color="auto"/>
              <w:bottom w:val="single" w:sz="4" w:space="0" w:color="auto"/>
              <w:right w:val="single" w:sz="4" w:space="0" w:color="auto"/>
            </w:tcBorders>
            <w:hideMark/>
          </w:tcPr>
          <w:p w14:paraId="1338CD36" w14:textId="77777777" w:rsidR="00AE2D68" w:rsidRPr="0054685E" w:rsidRDefault="00AE2D68" w:rsidP="005741CD">
            <w:pPr>
              <w:jc w:val="both"/>
              <w:rPr>
                <w:rFonts w:ascii="Arial" w:hAnsi="Arial" w:cs="Arial"/>
              </w:rPr>
            </w:pPr>
            <w:r w:rsidRPr="0054685E">
              <w:rPr>
                <w:rFonts w:ascii="Arial" w:hAnsi="Arial" w:cs="Arial"/>
              </w:rPr>
              <w:t xml:space="preserve">100, </w:t>
            </w:r>
            <w:r w:rsidRPr="0054685E">
              <w:rPr>
                <w:rFonts w:ascii="Arial" w:hAnsi="Arial" w:cs="Arial"/>
                <w:b/>
                <w:bCs/>
              </w:rPr>
              <w:t xml:space="preserve">200, </w:t>
            </w:r>
            <w:r w:rsidRPr="0054685E">
              <w:rPr>
                <w:rFonts w:ascii="Arial" w:hAnsi="Arial" w:cs="Arial"/>
              </w:rPr>
              <w:t>300, 400, 500</w:t>
            </w:r>
          </w:p>
        </w:tc>
      </w:tr>
      <w:tr w:rsidR="0054685E" w:rsidRPr="0054685E" w14:paraId="2DAA9B3F" w14:textId="77777777" w:rsidTr="00EA7D2E">
        <w:tc>
          <w:tcPr>
            <w:tcW w:w="4106" w:type="dxa"/>
            <w:tcBorders>
              <w:top w:val="single" w:sz="4" w:space="0" w:color="auto"/>
              <w:left w:val="single" w:sz="4" w:space="0" w:color="auto"/>
              <w:bottom w:val="single" w:sz="4" w:space="0" w:color="auto"/>
              <w:right w:val="single" w:sz="4" w:space="0" w:color="auto"/>
            </w:tcBorders>
            <w:hideMark/>
          </w:tcPr>
          <w:p w14:paraId="03E2A52D" w14:textId="0E38BFD0" w:rsidR="00AE2D68" w:rsidRPr="0054685E" w:rsidRDefault="00EA7D2E" w:rsidP="005741CD">
            <w:pPr>
              <w:jc w:val="both"/>
              <w:rPr>
                <w:rFonts w:ascii="Arial" w:hAnsi="Arial" w:cs="Arial"/>
              </w:rPr>
            </w:pPr>
            <w:r w:rsidRPr="0054685E">
              <w:rPr>
                <w:rFonts w:ascii="Arial" w:hAnsi="Arial" w:cs="Arial"/>
              </w:rPr>
              <w:t>Size of</w:t>
            </w:r>
            <w:r w:rsidR="00AE2D68" w:rsidRPr="0054685E">
              <w:rPr>
                <w:rFonts w:ascii="Arial" w:hAnsi="Arial" w:cs="Arial"/>
              </w:rPr>
              <w:t xml:space="preserve"> each group in starting population </w:t>
            </w:r>
          </w:p>
        </w:tc>
        <w:tc>
          <w:tcPr>
            <w:tcW w:w="1276" w:type="dxa"/>
            <w:tcBorders>
              <w:top w:val="single" w:sz="4" w:space="0" w:color="auto"/>
              <w:left w:val="single" w:sz="4" w:space="0" w:color="auto"/>
              <w:bottom w:val="single" w:sz="4" w:space="0" w:color="auto"/>
              <w:right w:val="single" w:sz="4" w:space="0" w:color="auto"/>
            </w:tcBorders>
            <w:hideMark/>
          </w:tcPr>
          <w:p w14:paraId="28E76466" w14:textId="77777777" w:rsidR="00AE2D68" w:rsidRPr="0054685E" w:rsidRDefault="00AE2D68" w:rsidP="005741CD">
            <w:pPr>
              <w:jc w:val="both"/>
              <w:rPr>
                <w:rFonts w:ascii="Arial" w:hAnsi="Arial" w:cs="Arial"/>
                <w:i/>
                <w:iCs/>
              </w:rPr>
            </w:pPr>
            <w:r w:rsidRPr="0054685E">
              <w:rPr>
                <w:rFonts w:ascii="Arial" w:hAnsi="Arial" w:cs="Arial"/>
                <w:i/>
                <w:iCs/>
              </w:rPr>
              <w:t>Ni</w:t>
            </w:r>
          </w:p>
        </w:tc>
        <w:tc>
          <w:tcPr>
            <w:tcW w:w="3634" w:type="dxa"/>
            <w:tcBorders>
              <w:top w:val="single" w:sz="4" w:space="0" w:color="auto"/>
              <w:left w:val="single" w:sz="4" w:space="0" w:color="auto"/>
              <w:bottom w:val="single" w:sz="4" w:space="0" w:color="auto"/>
              <w:right w:val="single" w:sz="4" w:space="0" w:color="auto"/>
            </w:tcBorders>
            <w:hideMark/>
          </w:tcPr>
          <w:p w14:paraId="5003679C" w14:textId="77777777" w:rsidR="00AE2D68" w:rsidRPr="0054685E" w:rsidRDefault="00AE2D68" w:rsidP="005741CD">
            <w:pPr>
              <w:jc w:val="both"/>
              <w:rPr>
                <w:rFonts w:ascii="Arial" w:hAnsi="Arial" w:cs="Arial"/>
                <w:b/>
                <w:bCs/>
              </w:rPr>
            </w:pPr>
            <w:r w:rsidRPr="0054685E">
              <w:rPr>
                <w:rFonts w:ascii="Arial" w:hAnsi="Arial" w:cs="Arial"/>
                <w:b/>
                <w:bCs/>
              </w:rPr>
              <w:t>20</w:t>
            </w:r>
          </w:p>
        </w:tc>
      </w:tr>
      <w:tr w:rsidR="0054685E" w:rsidRPr="0054685E" w14:paraId="3F09E218" w14:textId="77777777" w:rsidTr="00EA7D2E">
        <w:tc>
          <w:tcPr>
            <w:tcW w:w="4106" w:type="dxa"/>
            <w:tcBorders>
              <w:top w:val="single" w:sz="4" w:space="0" w:color="auto"/>
              <w:left w:val="single" w:sz="4" w:space="0" w:color="auto"/>
              <w:bottom w:val="single" w:sz="4" w:space="0" w:color="auto"/>
              <w:right w:val="single" w:sz="4" w:space="0" w:color="auto"/>
            </w:tcBorders>
            <w:hideMark/>
          </w:tcPr>
          <w:p w14:paraId="051295FC" w14:textId="77777777" w:rsidR="00AE2D68" w:rsidRPr="0054685E" w:rsidRDefault="00AE2D68" w:rsidP="005741CD">
            <w:pPr>
              <w:jc w:val="both"/>
              <w:rPr>
                <w:rFonts w:ascii="Arial" w:hAnsi="Arial" w:cs="Arial"/>
              </w:rPr>
            </w:pPr>
            <w:r w:rsidRPr="0054685E">
              <w:rPr>
                <w:rFonts w:ascii="Arial" w:hAnsi="Arial" w:cs="Arial"/>
              </w:rPr>
              <w:t>Max group size</w:t>
            </w:r>
          </w:p>
        </w:tc>
        <w:tc>
          <w:tcPr>
            <w:tcW w:w="1276" w:type="dxa"/>
            <w:tcBorders>
              <w:top w:val="single" w:sz="4" w:space="0" w:color="auto"/>
              <w:left w:val="single" w:sz="4" w:space="0" w:color="auto"/>
              <w:bottom w:val="single" w:sz="4" w:space="0" w:color="auto"/>
              <w:right w:val="single" w:sz="4" w:space="0" w:color="auto"/>
            </w:tcBorders>
            <w:hideMark/>
          </w:tcPr>
          <w:p w14:paraId="35108CB6" w14:textId="77777777" w:rsidR="00AE2D68" w:rsidRPr="0054685E" w:rsidRDefault="00AE2D68" w:rsidP="005741CD">
            <w:pPr>
              <w:jc w:val="both"/>
              <w:rPr>
                <w:rFonts w:ascii="Arial" w:hAnsi="Arial" w:cs="Arial"/>
                <w:i/>
                <w:iCs/>
              </w:rPr>
            </w:pPr>
            <w:r w:rsidRPr="0054685E">
              <w:rPr>
                <w:rFonts w:ascii="Arial" w:hAnsi="Arial" w:cs="Arial"/>
                <w:i/>
                <w:iCs/>
              </w:rPr>
              <w:t>Max</w:t>
            </w:r>
          </w:p>
        </w:tc>
        <w:tc>
          <w:tcPr>
            <w:tcW w:w="3634" w:type="dxa"/>
            <w:tcBorders>
              <w:top w:val="single" w:sz="4" w:space="0" w:color="auto"/>
              <w:left w:val="single" w:sz="4" w:space="0" w:color="auto"/>
              <w:bottom w:val="single" w:sz="4" w:space="0" w:color="auto"/>
              <w:right w:val="single" w:sz="4" w:space="0" w:color="auto"/>
            </w:tcBorders>
            <w:hideMark/>
          </w:tcPr>
          <w:p w14:paraId="56F2E361" w14:textId="77777777" w:rsidR="00AE2D68" w:rsidRPr="0054685E" w:rsidRDefault="00AE2D68" w:rsidP="005741CD">
            <w:pPr>
              <w:jc w:val="both"/>
              <w:rPr>
                <w:rFonts w:ascii="Arial" w:hAnsi="Arial" w:cs="Arial"/>
              </w:rPr>
            </w:pPr>
            <w:r w:rsidRPr="0054685E">
              <w:rPr>
                <w:rFonts w:ascii="Arial" w:hAnsi="Arial" w:cs="Arial"/>
              </w:rPr>
              <w:t xml:space="preserve">40, 50, 60, </w:t>
            </w:r>
            <w:r w:rsidRPr="0054685E">
              <w:rPr>
                <w:rFonts w:ascii="Arial" w:hAnsi="Arial" w:cs="Arial"/>
                <w:b/>
                <w:bCs/>
              </w:rPr>
              <w:t>70</w:t>
            </w:r>
            <w:r w:rsidRPr="0054685E">
              <w:rPr>
                <w:rFonts w:ascii="Arial" w:hAnsi="Arial" w:cs="Arial"/>
              </w:rPr>
              <w:t>, 80, 90</w:t>
            </w:r>
          </w:p>
        </w:tc>
      </w:tr>
      <w:tr w:rsidR="0054685E" w:rsidRPr="0054685E" w14:paraId="7FD76981" w14:textId="77777777" w:rsidTr="00EA7D2E">
        <w:tc>
          <w:tcPr>
            <w:tcW w:w="4106" w:type="dxa"/>
            <w:tcBorders>
              <w:top w:val="single" w:sz="4" w:space="0" w:color="auto"/>
              <w:left w:val="single" w:sz="4" w:space="0" w:color="auto"/>
              <w:bottom w:val="single" w:sz="4" w:space="0" w:color="auto"/>
              <w:right w:val="single" w:sz="4" w:space="0" w:color="auto"/>
            </w:tcBorders>
            <w:hideMark/>
          </w:tcPr>
          <w:p w14:paraId="79339519" w14:textId="77777777" w:rsidR="00AE2D68" w:rsidRPr="0054685E" w:rsidRDefault="00AE2D68" w:rsidP="005741CD">
            <w:pPr>
              <w:jc w:val="both"/>
              <w:rPr>
                <w:rFonts w:ascii="Arial" w:hAnsi="Arial" w:cs="Arial"/>
              </w:rPr>
            </w:pPr>
            <w:r w:rsidRPr="0054685E">
              <w:rPr>
                <w:rFonts w:ascii="Arial" w:hAnsi="Arial" w:cs="Arial"/>
              </w:rPr>
              <w:t>Mutation strength</w:t>
            </w:r>
          </w:p>
        </w:tc>
        <w:tc>
          <w:tcPr>
            <w:tcW w:w="1276" w:type="dxa"/>
            <w:tcBorders>
              <w:top w:val="single" w:sz="4" w:space="0" w:color="auto"/>
              <w:left w:val="single" w:sz="4" w:space="0" w:color="auto"/>
              <w:bottom w:val="single" w:sz="4" w:space="0" w:color="auto"/>
              <w:right w:val="single" w:sz="4" w:space="0" w:color="auto"/>
            </w:tcBorders>
            <w:hideMark/>
          </w:tcPr>
          <w:p w14:paraId="4AEBCCE1" w14:textId="77777777" w:rsidR="00AE2D68" w:rsidRPr="0054685E" w:rsidRDefault="00AE2D68" w:rsidP="005741CD">
            <w:pPr>
              <w:jc w:val="both"/>
              <w:rPr>
                <w:rFonts w:ascii="Arial" w:hAnsi="Arial" w:cs="Arial"/>
                <w:i/>
                <w:iCs/>
              </w:rPr>
            </w:pPr>
            <w:r w:rsidRPr="0054685E">
              <w:rPr>
                <w:rFonts w:ascii="Arial" w:hAnsi="Arial" w:cs="Arial"/>
                <w:i/>
                <w:iCs/>
              </w:rPr>
              <w:t>Mut</w:t>
            </w:r>
          </w:p>
        </w:tc>
        <w:tc>
          <w:tcPr>
            <w:tcW w:w="3634" w:type="dxa"/>
            <w:tcBorders>
              <w:top w:val="single" w:sz="4" w:space="0" w:color="auto"/>
              <w:left w:val="single" w:sz="4" w:space="0" w:color="auto"/>
              <w:bottom w:val="single" w:sz="4" w:space="0" w:color="auto"/>
              <w:right w:val="single" w:sz="4" w:space="0" w:color="auto"/>
            </w:tcBorders>
            <w:hideMark/>
          </w:tcPr>
          <w:p w14:paraId="531FA3B0" w14:textId="77777777" w:rsidR="00AE2D68" w:rsidRPr="0054685E" w:rsidRDefault="00AE2D68" w:rsidP="005741CD">
            <w:pPr>
              <w:jc w:val="both"/>
              <w:rPr>
                <w:rFonts w:ascii="Arial" w:hAnsi="Arial" w:cs="Arial"/>
              </w:rPr>
            </w:pPr>
            <w:r w:rsidRPr="0054685E">
              <w:rPr>
                <w:rFonts w:ascii="Arial" w:hAnsi="Arial" w:cs="Arial"/>
              </w:rPr>
              <w:t xml:space="preserve">0.005, </w:t>
            </w:r>
            <w:r w:rsidRPr="0054685E">
              <w:rPr>
                <w:rFonts w:ascii="Arial" w:hAnsi="Arial" w:cs="Arial"/>
                <w:b/>
                <w:bCs/>
              </w:rPr>
              <w:t>0.01</w:t>
            </w:r>
            <w:r w:rsidRPr="0054685E">
              <w:rPr>
                <w:rFonts w:ascii="Arial" w:hAnsi="Arial" w:cs="Arial"/>
              </w:rPr>
              <w:t>, 0.015, 0.02, 0.025</w:t>
            </w:r>
          </w:p>
        </w:tc>
      </w:tr>
      <w:tr w:rsidR="0054685E" w:rsidRPr="0054685E" w14:paraId="3D4C4143" w14:textId="77777777" w:rsidTr="00EA7D2E">
        <w:tc>
          <w:tcPr>
            <w:tcW w:w="4106" w:type="dxa"/>
            <w:tcBorders>
              <w:top w:val="single" w:sz="4" w:space="0" w:color="auto"/>
              <w:left w:val="single" w:sz="4" w:space="0" w:color="auto"/>
              <w:bottom w:val="single" w:sz="4" w:space="0" w:color="auto"/>
              <w:right w:val="single" w:sz="4" w:space="0" w:color="auto"/>
            </w:tcBorders>
            <w:hideMark/>
          </w:tcPr>
          <w:p w14:paraId="05F78083" w14:textId="77777777" w:rsidR="00AE2D68" w:rsidRPr="0054685E" w:rsidRDefault="00AE2D68" w:rsidP="005741CD">
            <w:pPr>
              <w:jc w:val="both"/>
              <w:rPr>
                <w:rFonts w:ascii="Arial" w:hAnsi="Arial" w:cs="Arial"/>
              </w:rPr>
            </w:pPr>
            <w:r w:rsidRPr="0054685E">
              <w:rPr>
                <w:rFonts w:ascii="Arial" w:hAnsi="Arial" w:cs="Arial"/>
              </w:rPr>
              <w:t>Migration probability</w:t>
            </w:r>
          </w:p>
        </w:tc>
        <w:tc>
          <w:tcPr>
            <w:tcW w:w="1276" w:type="dxa"/>
            <w:tcBorders>
              <w:top w:val="single" w:sz="4" w:space="0" w:color="auto"/>
              <w:left w:val="single" w:sz="4" w:space="0" w:color="auto"/>
              <w:bottom w:val="single" w:sz="4" w:space="0" w:color="auto"/>
              <w:right w:val="single" w:sz="4" w:space="0" w:color="auto"/>
            </w:tcBorders>
            <w:hideMark/>
          </w:tcPr>
          <w:p w14:paraId="0309E4CE" w14:textId="77777777" w:rsidR="00AE2D68" w:rsidRPr="0054685E" w:rsidRDefault="00AE2D68" w:rsidP="005741CD">
            <w:pPr>
              <w:jc w:val="both"/>
              <w:rPr>
                <w:rFonts w:ascii="Arial" w:hAnsi="Arial" w:cs="Arial"/>
                <w:i/>
                <w:iCs/>
              </w:rPr>
            </w:pPr>
            <w:proofErr w:type="spellStart"/>
            <w:r w:rsidRPr="0054685E">
              <w:rPr>
                <w:rFonts w:ascii="Arial" w:hAnsi="Arial" w:cs="Arial"/>
                <w:i/>
                <w:iCs/>
              </w:rPr>
              <w:t>Mig</w:t>
            </w:r>
            <w:proofErr w:type="spellEnd"/>
          </w:p>
        </w:tc>
        <w:tc>
          <w:tcPr>
            <w:tcW w:w="3634" w:type="dxa"/>
            <w:tcBorders>
              <w:top w:val="single" w:sz="4" w:space="0" w:color="auto"/>
              <w:left w:val="single" w:sz="4" w:space="0" w:color="auto"/>
              <w:bottom w:val="single" w:sz="4" w:space="0" w:color="auto"/>
              <w:right w:val="single" w:sz="4" w:space="0" w:color="auto"/>
            </w:tcBorders>
            <w:hideMark/>
          </w:tcPr>
          <w:p w14:paraId="2D9B63B1" w14:textId="77777777" w:rsidR="00AE2D68" w:rsidRPr="0054685E" w:rsidRDefault="00AE2D68" w:rsidP="005741CD">
            <w:pPr>
              <w:jc w:val="both"/>
              <w:rPr>
                <w:rFonts w:ascii="Arial" w:hAnsi="Arial" w:cs="Arial"/>
              </w:rPr>
            </w:pPr>
            <w:r w:rsidRPr="0054685E">
              <w:rPr>
                <w:rFonts w:ascii="Arial" w:hAnsi="Arial" w:cs="Arial"/>
              </w:rPr>
              <w:t xml:space="preserve">0, 0.01, </w:t>
            </w:r>
            <w:r w:rsidRPr="0054685E">
              <w:rPr>
                <w:rFonts w:ascii="Arial" w:hAnsi="Arial" w:cs="Arial"/>
                <w:b/>
                <w:bCs/>
              </w:rPr>
              <w:t>0.02</w:t>
            </w:r>
            <w:r w:rsidRPr="0054685E">
              <w:rPr>
                <w:rFonts w:ascii="Arial" w:hAnsi="Arial" w:cs="Arial"/>
              </w:rPr>
              <w:t>, 0.03, 0.04</w:t>
            </w:r>
          </w:p>
        </w:tc>
      </w:tr>
      <w:tr w:rsidR="0054685E" w:rsidRPr="0054685E" w14:paraId="1E457598" w14:textId="77777777" w:rsidTr="00EA7D2E">
        <w:tc>
          <w:tcPr>
            <w:tcW w:w="4106" w:type="dxa"/>
            <w:tcBorders>
              <w:top w:val="single" w:sz="4" w:space="0" w:color="auto"/>
              <w:left w:val="single" w:sz="4" w:space="0" w:color="auto"/>
              <w:bottom w:val="single" w:sz="4" w:space="0" w:color="auto"/>
              <w:right w:val="single" w:sz="4" w:space="0" w:color="auto"/>
            </w:tcBorders>
            <w:hideMark/>
          </w:tcPr>
          <w:p w14:paraId="31708E84" w14:textId="77777777" w:rsidR="00AE2D68" w:rsidRPr="0054685E" w:rsidRDefault="00AE2D68" w:rsidP="005741CD">
            <w:pPr>
              <w:jc w:val="both"/>
              <w:rPr>
                <w:rFonts w:ascii="Arial" w:hAnsi="Arial" w:cs="Arial"/>
              </w:rPr>
            </w:pPr>
            <w:r w:rsidRPr="0054685E">
              <w:rPr>
                <w:rFonts w:ascii="Arial" w:hAnsi="Arial" w:cs="Arial"/>
              </w:rPr>
              <w:t>Value of resource</w:t>
            </w:r>
          </w:p>
        </w:tc>
        <w:tc>
          <w:tcPr>
            <w:tcW w:w="1276" w:type="dxa"/>
            <w:tcBorders>
              <w:top w:val="single" w:sz="4" w:space="0" w:color="auto"/>
              <w:left w:val="single" w:sz="4" w:space="0" w:color="auto"/>
              <w:bottom w:val="single" w:sz="4" w:space="0" w:color="auto"/>
              <w:right w:val="single" w:sz="4" w:space="0" w:color="auto"/>
            </w:tcBorders>
            <w:hideMark/>
          </w:tcPr>
          <w:p w14:paraId="46183C5D" w14:textId="77777777" w:rsidR="00AE2D68" w:rsidRPr="0054685E" w:rsidRDefault="00AE2D68" w:rsidP="005741CD">
            <w:pPr>
              <w:jc w:val="both"/>
              <w:rPr>
                <w:rFonts w:ascii="Arial" w:hAnsi="Arial" w:cs="Arial"/>
                <w:i/>
                <w:iCs/>
              </w:rPr>
            </w:pPr>
            <w:r w:rsidRPr="0054685E">
              <w:rPr>
                <w:rFonts w:ascii="Arial" w:hAnsi="Arial" w:cs="Arial"/>
                <w:i/>
                <w:iCs/>
              </w:rPr>
              <w:t>V</w:t>
            </w:r>
          </w:p>
        </w:tc>
        <w:tc>
          <w:tcPr>
            <w:tcW w:w="3634" w:type="dxa"/>
            <w:tcBorders>
              <w:top w:val="single" w:sz="4" w:space="0" w:color="auto"/>
              <w:left w:val="single" w:sz="4" w:space="0" w:color="auto"/>
              <w:bottom w:val="single" w:sz="4" w:space="0" w:color="auto"/>
              <w:right w:val="single" w:sz="4" w:space="0" w:color="auto"/>
            </w:tcBorders>
            <w:hideMark/>
          </w:tcPr>
          <w:p w14:paraId="2AD09088" w14:textId="77777777" w:rsidR="00AE2D68" w:rsidRPr="0054685E" w:rsidRDefault="00AE2D68" w:rsidP="005741CD">
            <w:pPr>
              <w:jc w:val="both"/>
              <w:rPr>
                <w:rFonts w:ascii="Arial" w:hAnsi="Arial" w:cs="Arial"/>
                <w:b/>
                <w:bCs/>
              </w:rPr>
            </w:pPr>
            <w:r w:rsidRPr="0054685E">
              <w:rPr>
                <w:rFonts w:ascii="Arial" w:hAnsi="Arial" w:cs="Arial"/>
                <w:b/>
                <w:bCs/>
              </w:rPr>
              <w:t>6</w:t>
            </w:r>
          </w:p>
        </w:tc>
      </w:tr>
      <w:tr w:rsidR="0054685E" w:rsidRPr="0054685E" w14:paraId="45EE347E" w14:textId="77777777" w:rsidTr="00EA7D2E">
        <w:tc>
          <w:tcPr>
            <w:tcW w:w="4106" w:type="dxa"/>
            <w:tcBorders>
              <w:top w:val="single" w:sz="4" w:space="0" w:color="auto"/>
              <w:left w:val="single" w:sz="4" w:space="0" w:color="auto"/>
              <w:bottom w:val="single" w:sz="4" w:space="0" w:color="auto"/>
              <w:right w:val="single" w:sz="4" w:space="0" w:color="auto"/>
            </w:tcBorders>
            <w:hideMark/>
          </w:tcPr>
          <w:p w14:paraId="69BD06EE" w14:textId="77777777" w:rsidR="00AE2D68" w:rsidRPr="0054685E" w:rsidRDefault="00AE2D68" w:rsidP="005741CD">
            <w:pPr>
              <w:jc w:val="both"/>
              <w:rPr>
                <w:rFonts w:ascii="Arial" w:hAnsi="Arial" w:cs="Arial"/>
              </w:rPr>
            </w:pPr>
            <w:r w:rsidRPr="0054685E">
              <w:rPr>
                <w:rFonts w:ascii="Arial" w:hAnsi="Arial" w:cs="Arial"/>
              </w:rPr>
              <w:t>Cost of escalated conflict</w:t>
            </w:r>
          </w:p>
        </w:tc>
        <w:tc>
          <w:tcPr>
            <w:tcW w:w="1276" w:type="dxa"/>
            <w:tcBorders>
              <w:top w:val="single" w:sz="4" w:space="0" w:color="auto"/>
              <w:left w:val="single" w:sz="4" w:space="0" w:color="auto"/>
              <w:bottom w:val="single" w:sz="4" w:space="0" w:color="auto"/>
              <w:right w:val="single" w:sz="4" w:space="0" w:color="auto"/>
            </w:tcBorders>
            <w:hideMark/>
          </w:tcPr>
          <w:p w14:paraId="13BFD9F1" w14:textId="77777777" w:rsidR="00AE2D68" w:rsidRPr="0054685E" w:rsidRDefault="00AE2D68" w:rsidP="005741CD">
            <w:pPr>
              <w:jc w:val="both"/>
              <w:rPr>
                <w:rFonts w:ascii="Arial" w:hAnsi="Arial" w:cs="Arial"/>
                <w:i/>
                <w:iCs/>
              </w:rPr>
            </w:pPr>
            <w:r w:rsidRPr="0054685E">
              <w:rPr>
                <w:rFonts w:ascii="Arial" w:hAnsi="Arial" w:cs="Arial"/>
                <w:i/>
                <w:iCs/>
              </w:rPr>
              <w:t>C</w:t>
            </w:r>
          </w:p>
        </w:tc>
        <w:tc>
          <w:tcPr>
            <w:tcW w:w="3634" w:type="dxa"/>
            <w:tcBorders>
              <w:top w:val="single" w:sz="4" w:space="0" w:color="auto"/>
              <w:left w:val="single" w:sz="4" w:space="0" w:color="auto"/>
              <w:bottom w:val="single" w:sz="4" w:space="0" w:color="auto"/>
              <w:right w:val="single" w:sz="4" w:space="0" w:color="auto"/>
            </w:tcBorders>
            <w:hideMark/>
          </w:tcPr>
          <w:p w14:paraId="4218A13B" w14:textId="77777777" w:rsidR="00AE2D68" w:rsidRPr="0054685E" w:rsidRDefault="00AE2D68" w:rsidP="005741CD">
            <w:pPr>
              <w:jc w:val="both"/>
              <w:rPr>
                <w:rFonts w:ascii="Arial" w:hAnsi="Arial" w:cs="Arial"/>
              </w:rPr>
            </w:pPr>
            <w:r w:rsidRPr="0054685E">
              <w:rPr>
                <w:rFonts w:ascii="Arial" w:hAnsi="Arial" w:cs="Arial"/>
              </w:rPr>
              <w:t xml:space="preserve">2, 4, </w:t>
            </w:r>
            <w:r w:rsidRPr="0054685E">
              <w:rPr>
                <w:rFonts w:ascii="Arial" w:hAnsi="Arial" w:cs="Arial"/>
                <w:b/>
                <w:bCs/>
              </w:rPr>
              <w:t>6</w:t>
            </w:r>
            <w:r w:rsidRPr="0054685E">
              <w:rPr>
                <w:rFonts w:ascii="Arial" w:hAnsi="Arial" w:cs="Arial"/>
              </w:rPr>
              <w:t xml:space="preserve">, 8, 10 </w:t>
            </w:r>
          </w:p>
        </w:tc>
      </w:tr>
      <w:tr w:rsidR="0054685E" w:rsidRPr="0054685E" w14:paraId="2E4C1379" w14:textId="77777777" w:rsidTr="00EA7D2E">
        <w:tc>
          <w:tcPr>
            <w:tcW w:w="4106" w:type="dxa"/>
            <w:tcBorders>
              <w:top w:val="single" w:sz="4" w:space="0" w:color="auto"/>
              <w:left w:val="single" w:sz="4" w:space="0" w:color="auto"/>
              <w:bottom w:val="single" w:sz="4" w:space="0" w:color="auto"/>
              <w:right w:val="single" w:sz="4" w:space="0" w:color="auto"/>
            </w:tcBorders>
            <w:hideMark/>
          </w:tcPr>
          <w:p w14:paraId="5E609A5E" w14:textId="77777777" w:rsidR="00AE2D68" w:rsidRPr="0054685E" w:rsidRDefault="00AE2D68" w:rsidP="00EA7D2E">
            <w:pPr>
              <w:jc w:val="both"/>
              <w:rPr>
                <w:rFonts w:ascii="Arial" w:hAnsi="Arial" w:cs="Arial"/>
              </w:rPr>
            </w:pPr>
            <w:r w:rsidRPr="0054685E">
              <w:rPr>
                <w:rFonts w:ascii="Arial" w:hAnsi="Arial" w:cs="Arial"/>
              </w:rPr>
              <w:t>Pyrrhic Constant</w:t>
            </w:r>
          </w:p>
        </w:tc>
        <w:tc>
          <w:tcPr>
            <w:tcW w:w="1276" w:type="dxa"/>
            <w:tcBorders>
              <w:top w:val="single" w:sz="4" w:space="0" w:color="auto"/>
              <w:left w:val="single" w:sz="4" w:space="0" w:color="auto"/>
              <w:bottom w:val="single" w:sz="4" w:space="0" w:color="auto"/>
              <w:right w:val="single" w:sz="4" w:space="0" w:color="auto"/>
            </w:tcBorders>
            <w:hideMark/>
          </w:tcPr>
          <w:p w14:paraId="3B0EE4C3" w14:textId="77777777" w:rsidR="00AE2D68" w:rsidRPr="0054685E" w:rsidRDefault="00AE2D68" w:rsidP="00EA7D2E">
            <w:pPr>
              <w:jc w:val="both"/>
              <w:rPr>
                <w:rFonts w:ascii="Arial" w:hAnsi="Arial" w:cs="Arial"/>
                <w:i/>
                <w:iCs/>
              </w:rPr>
            </w:pPr>
            <w:proofErr w:type="spellStart"/>
            <w:r w:rsidRPr="0054685E">
              <w:rPr>
                <w:rFonts w:ascii="Arial" w:hAnsi="Arial" w:cs="Arial"/>
                <w:i/>
                <w:iCs/>
              </w:rPr>
              <w:t>Pyr</w:t>
            </w:r>
            <w:proofErr w:type="spellEnd"/>
          </w:p>
        </w:tc>
        <w:tc>
          <w:tcPr>
            <w:tcW w:w="3634" w:type="dxa"/>
            <w:tcBorders>
              <w:top w:val="single" w:sz="4" w:space="0" w:color="auto"/>
              <w:left w:val="single" w:sz="4" w:space="0" w:color="auto"/>
              <w:bottom w:val="single" w:sz="4" w:space="0" w:color="auto"/>
              <w:right w:val="single" w:sz="4" w:space="0" w:color="auto"/>
            </w:tcBorders>
            <w:hideMark/>
          </w:tcPr>
          <w:p w14:paraId="456AD3CC" w14:textId="77777777" w:rsidR="00AE2D68" w:rsidRPr="0054685E" w:rsidRDefault="00AE2D68" w:rsidP="00EA7D2E">
            <w:pPr>
              <w:jc w:val="both"/>
              <w:rPr>
                <w:rFonts w:ascii="Arial" w:hAnsi="Arial" w:cs="Arial"/>
              </w:rPr>
            </w:pPr>
            <w:r w:rsidRPr="0054685E">
              <w:rPr>
                <w:rFonts w:ascii="Arial" w:hAnsi="Arial" w:cs="Arial"/>
              </w:rPr>
              <w:t xml:space="preserve">0, </w:t>
            </w:r>
            <w:r w:rsidRPr="0054685E">
              <w:rPr>
                <w:rFonts w:ascii="Arial" w:hAnsi="Arial" w:cs="Arial"/>
                <w:b/>
                <w:bCs/>
              </w:rPr>
              <w:t xml:space="preserve">0.15, </w:t>
            </w:r>
            <w:r w:rsidRPr="0054685E">
              <w:rPr>
                <w:rFonts w:ascii="Arial" w:hAnsi="Arial" w:cs="Arial"/>
              </w:rPr>
              <w:t>0.3, 0.5, 1</w:t>
            </w:r>
          </w:p>
        </w:tc>
      </w:tr>
      <w:tr w:rsidR="0054685E" w:rsidRPr="0054685E" w14:paraId="56556FAB" w14:textId="77777777" w:rsidTr="00EA7D2E">
        <w:tc>
          <w:tcPr>
            <w:tcW w:w="4106" w:type="dxa"/>
            <w:tcBorders>
              <w:top w:val="single" w:sz="4" w:space="0" w:color="auto"/>
              <w:left w:val="single" w:sz="4" w:space="0" w:color="auto"/>
              <w:bottom w:val="single" w:sz="4" w:space="0" w:color="auto"/>
              <w:right w:val="single" w:sz="4" w:space="0" w:color="auto"/>
            </w:tcBorders>
            <w:hideMark/>
          </w:tcPr>
          <w:p w14:paraId="3793E50B" w14:textId="77777777" w:rsidR="00AE2D68" w:rsidRPr="0054685E" w:rsidRDefault="00AE2D68" w:rsidP="00EA7D2E">
            <w:pPr>
              <w:jc w:val="both"/>
              <w:rPr>
                <w:rFonts w:ascii="Arial" w:hAnsi="Arial" w:cs="Arial"/>
              </w:rPr>
            </w:pPr>
            <w:r w:rsidRPr="0054685E">
              <w:rPr>
                <w:rFonts w:ascii="Arial" w:hAnsi="Arial" w:cs="Arial"/>
              </w:rPr>
              <w:t xml:space="preserve">Encounter rate </w:t>
            </w:r>
          </w:p>
        </w:tc>
        <w:tc>
          <w:tcPr>
            <w:tcW w:w="1276" w:type="dxa"/>
            <w:tcBorders>
              <w:top w:val="single" w:sz="4" w:space="0" w:color="auto"/>
              <w:left w:val="single" w:sz="4" w:space="0" w:color="auto"/>
              <w:bottom w:val="single" w:sz="4" w:space="0" w:color="auto"/>
              <w:right w:val="single" w:sz="4" w:space="0" w:color="auto"/>
            </w:tcBorders>
            <w:hideMark/>
          </w:tcPr>
          <w:p w14:paraId="3FC6B9E7" w14:textId="77777777" w:rsidR="00AE2D68" w:rsidRPr="0054685E" w:rsidRDefault="00AE2D68" w:rsidP="00EA7D2E">
            <w:pPr>
              <w:jc w:val="both"/>
              <w:rPr>
                <w:rFonts w:ascii="Arial" w:hAnsi="Arial" w:cs="Arial"/>
                <w:i/>
                <w:iCs/>
              </w:rPr>
            </w:pPr>
            <w:r w:rsidRPr="0054685E">
              <w:rPr>
                <w:rFonts w:ascii="Arial" w:hAnsi="Arial" w:cs="Arial"/>
                <w:i/>
                <w:iCs/>
              </w:rPr>
              <w:t>Er</w:t>
            </w:r>
          </w:p>
        </w:tc>
        <w:tc>
          <w:tcPr>
            <w:tcW w:w="3634" w:type="dxa"/>
            <w:tcBorders>
              <w:top w:val="single" w:sz="4" w:space="0" w:color="auto"/>
              <w:left w:val="single" w:sz="4" w:space="0" w:color="auto"/>
              <w:bottom w:val="single" w:sz="4" w:space="0" w:color="auto"/>
              <w:right w:val="single" w:sz="4" w:space="0" w:color="auto"/>
            </w:tcBorders>
            <w:hideMark/>
          </w:tcPr>
          <w:p w14:paraId="45D6A3C4" w14:textId="77777777" w:rsidR="00AE2D68" w:rsidRPr="0054685E" w:rsidRDefault="00AE2D68" w:rsidP="00EA7D2E">
            <w:pPr>
              <w:jc w:val="both"/>
              <w:rPr>
                <w:rFonts w:ascii="Arial" w:hAnsi="Arial" w:cs="Arial"/>
              </w:rPr>
            </w:pPr>
            <w:r w:rsidRPr="0054685E">
              <w:rPr>
                <w:rFonts w:ascii="Arial" w:hAnsi="Arial" w:cs="Arial"/>
              </w:rPr>
              <w:t xml:space="preserve">1, </w:t>
            </w:r>
            <w:r w:rsidRPr="0054685E">
              <w:rPr>
                <w:rFonts w:ascii="Arial" w:hAnsi="Arial" w:cs="Arial"/>
                <w:b/>
                <w:bCs/>
              </w:rPr>
              <w:t>2</w:t>
            </w:r>
            <w:r w:rsidRPr="0054685E">
              <w:rPr>
                <w:rFonts w:ascii="Arial" w:hAnsi="Arial" w:cs="Arial"/>
              </w:rPr>
              <w:t>, 3, 4, 8</w:t>
            </w:r>
          </w:p>
        </w:tc>
      </w:tr>
      <w:tr w:rsidR="00AE2D68" w:rsidRPr="0054685E" w14:paraId="69E4FFD5" w14:textId="77777777" w:rsidTr="00EA7D2E">
        <w:tc>
          <w:tcPr>
            <w:tcW w:w="4106" w:type="dxa"/>
            <w:tcBorders>
              <w:top w:val="single" w:sz="4" w:space="0" w:color="auto"/>
              <w:left w:val="single" w:sz="4" w:space="0" w:color="auto"/>
              <w:bottom w:val="single" w:sz="4" w:space="0" w:color="auto"/>
              <w:right w:val="single" w:sz="4" w:space="0" w:color="auto"/>
            </w:tcBorders>
            <w:hideMark/>
          </w:tcPr>
          <w:p w14:paraId="26A9C851" w14:textId="77777777" w:rsidR="00AE2D68" w:rsidRPr="0054685E" w:rsidRDefault="00AE2D68" w:rsidP="005741CD">
            <w:pPr>
              <w:jc w:val="both"/>
              <w:rPr>
                <w:rFonts w:ascii="Arial" w:hAnsi="Arial" w:cs="Arial"/>
              </w:rPr>
            </w:pPr>
            <w:r w:rsidRPr="0054685E">
              <w:rPr>
                <w:rFonts w:ascii="Arial" w:hAnsi="Arial" w:cs="Arial"/>
              </w:rPr>
              <w:t>Reproductive skew in favour of leader</w:t>
            </w:r>
          </w:p>
        </w:tc>
        <w:tc>
          <w:tcPr>
            <w:tcW w:w="1276" w:type="dxa"/>
            <w:tcBorders>
              <w:top w:val="single" w:sz="4" w:space="0" w:color="auto"/>
              <w:left w:val="single" w:sz="4" w:space="0" w:color="auto"/>
              <w:bottom w:val="single" w:sz="4" w:space="0" w:color="auto"/>
              <w:right w:val="single" w:sz="4" w:space="0" w:color="auto"/>
            </w:tcBorders>
            <w:hideMark/>
          </w:tcPr>
          <w:p w14:paraId="5A76930E" w14:textId="77777777" w:rsidR="00AE2D68" w:rsidRPr="0054685E" w:rsidRDefault="00AE2D68" w:rsidP="005741CD">
            <w:pPr>
              <w:jc w:val="both"/>
              <w:rPr>
                <w:rFonts w:ascii="Arial" w:hAnsi="Arial" w:cs="Arial"/>
                <w:i/>
                <w:iCs/>
              </w:rPr>
            </w:pPr>
            <w:r w:rsidRPr="0054685E">
              <w:rPr>
                <w:rFonts w:ascii="Arial" w:hAnsi="Arial" w:cs="Arial"/>
                <w:i/>
                <w:iCs/>
              </w:rPr>
              <w:t>Skew</w:t>
            </w:r>
          </w:p>
        </w:tc>
        <w:tc>
          <w:tcPr>
            <w:tcW w:w="3634" w:type="dxa"/>
            <w:tcBorders>
              <w:top w:val="single" w:sz="4" w:space="0" w:color="auto"/>
              <w:left w:val="single" w:sz="4" w:space="0" w:color="auto"/>
              <w:bottom w:val="single" w:sz="4" w:space="0" w:color="auto"/>
              <w:right w:val="single" w:sz="4" w:space="0" w:color="auto"/>
            </w:tcBorders>
            <w:hideMark/>
          </w:tcPr>
          <w:p w14:paraId="11F472CE" w14:textId="77777777" w:rsidR="00AE2D68" w:rsidRPr="0054685E" w:rsidRDefault="00AE2D68" w:rsidP="005741CD">
            <w:pPr>
              <w:jc w:val="both"/>
              <w:rPr>
                <w:rFonts w:ascii="Arial" w:hAnsi="Arial" w:cs="Arial"/>
              </w:rPr>
            </w:pPr>
            <w:r w:rsidRPr="0054685E">
              <w:rPr>
                <w:rFonts w:ascii="Arial" w:hAnsi="Arial" w:cs="Arial"/>
              </w:rPr>
              <w:t xml:space="preserve">0.5, 1, </w:t>
            </w:r>
            <w:r w:rsidRPr="0054685E">
              <w:rPr>
                <w:rFonts w:ascii="Arial" w:hAnsi="Arial" w:cs="Arial"/>
                <w:b/>
                <w:bCs/>
              </w:rPr>
              <w:t>2,</w:t>
            </w:r>
            <w:r w:rsidRPr="0054685E">
              <w:rPr>
                <w:rFonts w:ascii="Arial" w:hAnsi="Arial" w:cs="Arial"/>
              </w:rPr>
              <w:t xml:space="preserve"> 3, 4</w:t>
            </w:r>
          </w:p>
        </w:tc>
      </w:tr>
      <w:bookmarkEnd w:id="6"/>
    </w:tbl>
    <w:p w14:paraId="4B181C94" w14:textId="77777777" w:rsidR="00EF761D" w:rsidRPr="0054685E" w:rsidRDefault="00EF761D" w:rsidP="00EF761D">
      <w:pPr>
        <w:spacing w:line="480" w:lineRule="auto"/>
        <w:jc w:val="both"/>
        <w:rPr>
          <w:rFonts w:ascii="Arial" w:hAnsi="Arial" w:cs="Arial"/>
        </w:rPr>
      </w:pPr>
    </w:p>
    <w:p w14:paraId="770D3147" w14:textId="77777777" w:rsidR="00EF761D" w:rsidRPr="0054685E" w:rsidRDefault="00EF761D" w:rsidP="00EF761D">
      <w:pPr>
        <w:spacing w:line="480" w:lineRule="auto"/>
        <w:jc w:val="both"/>
        <w:rPr>
          <w:rFonts w:ascii="Arial" w:hAnsi="Arial" w:cs="Arial"/>
          <w:i/>
          <w:iCs/>
        </w:rPr>
      </w:pPr>
      <w:r w:rsidRPr="0054685E">
        <w:rPr>
          <w:rFonts w:ascii="Arial" w:hAnsi="Arial" w:cs="Arial"/>
          <w:i/>
          <w:iCs/>
        </w:rPr>
        <w:t>Intergroup encounters</w:t>
      </w:r>
    </w:p>
    <w:p w14:paraId="47879BDC" w14:textId="4510728D" w:rsidR="001E2944" w:rsidRPr="0054685E" w:rsidRDefault="00EF761D" w:rsidP="001E2944">
      <w:pPr>
        <w:spacing w:line="480" w:lineRule="auto"/>
        <w:jc w:val="both"/>
        <w:rPr>
          <w:rFonts w:ascii="Arial" w:hAnsi="Arial" w:cs="Arial"/>
        </w:rPr>
      </w:pPr>
      <w:r w:rsidRPr="0054685E">
        <w:rPr>
          <w:rFonts w:ascii="Arial" w:hAnsi="Arial" w:cs="Arial"/>
        </w:rPr>
        <w:t>Groups randomly encounter one another in pairwise interactions according to the encounter rate (</w:t>
      </w:r>
      <w:r w:rsidRPr="0054685E">
        <w:rPr>
          <w:rFonts w:ascii="Arial" w:hAnsi="Arial" w:cs="Arial"/>
          <w:i/>
          <w:iCs/>
        </w:rPr>
        <w:t>Er</w:t>
      </w:r>
      <w:r w:rsidRPr="0054685E">
        <w:rPr>
          <w:rFonts w:ascii="Arial" w:hAnsi="Arial" w:cs="Arial"/>
        </w:rPr>
        <w:t>), which determines the mean number of encounters per group per round of the model</w:t>
      </w:r>
      <w:r w:rsidR="00B46CF7" w:rsidRPr="0054685E">
        <w:rPr>
          <w:rFonts w:ascii="Arial" w:hAnsi="Arial" w:cs="Arial"/>
        </w:rPr>
        <w:t xml:space="preserve"> (see </w:t>
      </w:r>
      <w:r w:rsidR="00385888" w:rsidRPr="0054685E">
        <w:rPr>
          <w:rFonts w:ascii="Arial" w:hAnsi="Arial" w:cs="Arial"/>
        </w:rPr>
        <w:t>row</w:t>
      </w:r>
      <w:r w:rsidR="00B46CF7" w:rsidRPr="0054685E">
        <w:rPr>
          <w:rFonts w:ascii="Arial" w:hAnsi="Arial" w:cs="Arial"/>
        </w:rPr>
        <w:t xml:space="preserve"> 2. Fig. 1)</w:t>
      </w:r>
      <w:r w:rsidRPr="0054685E">
        <w:rPr>
          <w:rFonts w:ascii="Arial" w:hAnsi="Arial" w:cs="Arial"/>
        </w:rPr>
        <w:t>.</w:t>
      </w:r>
      <w:r w:rsidR="00A854C3" w:rsidRPr="0054685E">
        <w:rPr>
          <w:rFonts w:ascii="Arial" w:hAnsi="Arial" w:cs="Arial"/>
        </w:rPr>
        <w:t xml:space="preserve"> </w:t>
      </w:r>
      <w:r w:rsidR="00385888" w:rsidRPr="0054685E">
        <w:rPr>
          <w:rFonts w:ascii="Arial" w:hAnsi="Arial" w:cs="Arial"/>
        </w:rPr>
        <w:t>The r</w:t>
      </w:r>
      <w:r w:rsidRPr="0054685E">
        <w:rPr>
          <w:rFonts w:ascii="Arial" w:hAnsi="Arial" w:cs="Arial"/>
        </w:rPr>
        <w:t xml:space="preserve">andom generation of encounters </w:t>
      </w:r>
      <w:r w:rsidR="00797CA6" w:rsidRPr="0054685E">
        <w:rPr>
          <w:rFonts w:ascii="Arial" w:hAnsi="Arial" w:cs="Arial"/>
        </w:rPr>
        <w:t>allows</w:t>
      </w:r>
      <w:r w:rsidRPr="0054685E">
        <w:rPr>
          <w:rFonts w:ascii="Arial" w:hAnsi="Arial" w:cs="Arial"/>
        </w:rPr>
        <w:t xml:space="preserve"> multiple interactions between the same groups</w:t>
      </w:r>
      <w:r w:rsidR="00797CA6" w:rsidRPr="0054685E">
        <w:rPr>
          <w:rFonts w:ascii="Arial" w:hAnsi="Arial" w:cs="Arial"/>
        </w:rPr>
        <w:t xml:space="preserve"> </w:t>
      </w:r>
      <w:r w:rsidRPr="0054685E">
        <w:rPr>
          <w:rFonts w:ascii="Arial" w:hAnsi="Arial" w:cs="Arial"/>
        </w:rPr>
        <w:t>while other</w:t>
      </w:r>
      <w:r w:rsidR="00385888" w:rsidRPr="0054685E">
        <w:rPr>
          <w:rFonts w:ascii="Arial" w:hAnsi="Arial" w:cs="Arial"/>
        </w:rPr>
        <w:t xml:space="preserve"> group</w:t>
      </w:r>
      <w:r w:rsidRPr="0054685E">
        <w:rPr>
          <w:rFonts w:ascii="Arial" w:hAnsi="Arial" w:cs="Arial"/>
        </w:rPr>
        <w:t xml:space="preserve">s possibly avoid interaction altogether (in a given round). Encounters are resolved sequentially in the order in which they were generated. If a participating group becomes extinct in a prior interaction within the same round </w:t>
      </w:r>
      <w:r w:rsidR="003326BA" w:rsidRPr="0054685E">
        <w:rPr>
          <w:rFonts w:ascii="Arial" w:hAnsi="Arial" w:cs="Arial"/>
        </w:rPr>
        <w:t>(</w:t>
      </w:r>
      <w:r w:rsidR="00D138E4" w:rsidRPr="0054685E">
        <w:rPr>
          <w:rFonts w:ascii="Arial" w:hAnsi="Arial" w:cs="Arial"/>
        </w:rPr>
        <w:t>e.g.,</w:t>
      </w:r>
      <w:r w:rsidRPr="0054685E">
        <w:rPr>
          <w:rFonts w:ascii="Arial" w:hAnsi="Arial" w:cs="Arial"/>
        </w:rPr>
        <w:t xml:space="preserve"> if all group members die in the previous conflict</w:t>
      </w:r>
      <w:r w:rsidR="003326BA" w:rsidRPr="0054685E">
        <w:rPr>
          <w:rFonts w:ascii="Arial" w:hAnsi="Arial" w:cs="Arial"/>
        </w:rPr>
        <w:t xml:space="preserve">) </w:t>
      </w:r>
      <w:r w:rsidRPr="0054685E">
        <w:rPr>
          <w:rFonts w:ascii="Arial" w:hAnsi="Arial" w:cs="Arial"/>
        </w:rPr>
        <w:t xml:space="preserve">then all this group’s following interactions are cancelled. </w:t>
      </w:r>
    </w:p>
    <w:p w14:paraId="502876FD" w14:textId="387333DE" w:rsidR="00EF761D" w:rsidRPr="0054685E" w:rsidRDefault="00EF761D" w:rsidP="00EF761D">
      <w:pPr>
        <w:spacing w:line="480" w:lineRule="auto"/>
        <w:jc w:val="both"/>
        <w:rPr>
          <w:rFonts w:ascii="Arial" w:hAnsi="Arial" w:cs="Arial"/>
        </w:rPr>
      </w:pPr>
    </w:p>
    <w:p w14:paraId="3B69AE0A" w14:textId="7C56FB84" w:rsidR="00EF761D" w:rsidRPr="0054685E" w:rsidRDefault="00EF761D" w:rsidP="00EF761D">
      <w:pPr>
        <w:spacing w:line="480" w:lineRule="auto"/>
        <w:jc w:val="both"/>
        <w:rPr>
          <w:rFonts w:ascii="Arial" w:hAnsi="Arial" w:cs="Arial"/>
          <w:bdr w:val="none" w:sz="0" w:space="0" w:color="auto" w:frame="1"/>
          <w:shd w:val="clear" w:color="auto" w:fill="FFFFFF"/>
        </w:rPr>
      </w:pPr>
      <w:r w:rsidRPr="0054685E">
        <w:rPr>
          <w:rFonts w:ascii="Arial" w:hAnsi="Arial" w:cs="Arial"/>
        </w:rPr>
        <w:t xml:space="preserve">Encounters begin with the focal and opponent leaders </w:t>
      </w:r>
      <w:r w:rsidR="00A055C9" w:rsidRPr="0054685E">
        <w:rPr>
          <w:rFonts w:ascii="Arial" w:hAnsi="Arial" w:cs="Arial"/>
        </w:rPr>
        <w:t xml:space="preserve">each </w:t>
      </w:r>
      <w:r w:rsidRPr="0054685E">
        <w:rPr>
          <w:rFonts w:ascii="Arial" w:hAnsi="Arial" w:cs="Arial"/>
        </w:rPr>
        <w:t>making the binary decision whether to play an aggressive “</w:t>
      </w:r>
      <w:r w:rsidR="00340CA2" w:rsidRPr="0054685E">
        <w:rPr>
          <w:rFonts w:ascii="Arial" w:hAnsi="Arial" w:cs="Arial"/>
        </w:rPr>
        <w:t>h</w:t>
      </w:r>
      <w:r w:rsidRPr="0054685E">
        <w:rPr>
          <w:rFonts w:ascii="Arial" w:hAnsi="Arial" w:cs="Arial"/>
        </w:rPr>
        <w:t xml:space="preserve">awk” strategy with probability </w:t>
      </w:r>
      <w:r w:rsidR="00B54017" w:rsidRPr="0054685E">
        <w:rPr>
          <w:rFonts w:ascii="Arial" w:hAnsi="Arial" w:cs="Arial"/>
          <w:i/>
          <w:iCs/>
          <w:bdr w:val="none" w:sz="0" w:space="0" w:color="auto" w:frame="1"/>
          <w:shd w:val="clear" w:color="auto" w:fill="FFFFFF"/>
        </w:rPr>
        <w:t>HD</w:t>
      </w:r>
      <w:r w:rsidRPr="0054685E">
        <w:rPr>
          <w:rFonts w:ascii="Arial" w:hAnsi="Arial" w:cs="Arial"/>
          <w:bdr w:val="none" w:sz="0" w:space="0" w:color="auto" w:frame="1"/>
          <w:shd w:val="clear" w:color="auto" w:fill="FFFFFF"/>
        </w:rPr>
        <w:t xml:space="preserve">, </w:t>
      </w:r>
      <w:r w:rsidRPr="0054685E">
        <w:rPr>
          <w:rFonts w:ascii="Arial" w:hAnsi="Arial" w:cs="Arial"/>
        </w:rPr>
        <w:t xml:space="preserve">or peaceful “dove” strategy with probability (1 – </w:t>
      </w:r>
      <w:r w:rsidR="00B54017" w:rsidRPr="0054685E">
        <w:rPr>
          <w:rFonts w:ascii="Arial" w:hAnsi="Arial" w:cs="Arial"/>
          <w:i/>
          <w:iCs/>
          <w:bdr w:val="none" w:sz="0" w:space="0" w:color="auto" w:frame="1"/>
          <w:shd w:val="clear" w:color="auto" w:fill="FFFFFF"/>
        </w:rPr>
        <w:t>HD</w:t>
      </w:r>
      <w:r w:rsidRPr="0054685E">
        <w:rPr>
          <w:rFonts w:ascii="Arial" w:hAnsi="Arial" w:cs="Arial"/>
          <w:bdr w:val="none" w:sz="0" w:space="0" w:color="auto" w:frame="1"/>
          <w:shd w:val="clear" w:color="auto" w:fill="FFFFFF"/>
        </w:rPr>
        <w:t xml:space="preserve">). For example, a leader with a </w:t>
      </w:r>
      <w:r w:rsidR="00B54017" w:rsidRPr="0054685E">
        <w:rPr>
          <w:rFonts w:ascii="Arial" w:hAnsi="Arial" w:cs="Arial"/>
          <w:i/>
          <w:iCs/>
          <w:bdr w:val="none" w:sz="0" w:space="0" w:color="auto" w:frame="1"/>
          <w:shd w:val="clear" w:color="auto" w:fill="FFFFFF"/>
        </w:rPr>
        <w:t>HD</w:t>
      </w:r>
      <w:r w:rsidRPr="0054685E">
        <w:rPr>
          <w:rFonts w:ascii="Arial" w:hAnsi="Arial" w:cs="Arial"/>
          <w:i/>
          <w:iCs/>
          <w:bdr w:val="none" w:sz="0" w:space="0" w:color="auto" w:frame="1"/>
          <w:shd w:val="clear" w:color="auto" w:fill="FFFFFF"/>
        </w:rPr>
        <w:t xml:space="preserve"> </w:t>
      </w:r>
      <w:r w:rsidRPr="0054685E">
        <w:rPr>
          <w:rFonts w:ascii="Arial" w:hAnsi="Arial" w:cs="Arial"/>
          <w:bdr w:val="none" w:sz="0" w:space="0" w:color="auto" w:frame="1"/>
          <w:shd w:val="clear" w:color="auto" w:fill="FFFFFF"/>
        </w:rPr>
        <w:t xml:space="preserve">score of 0.8 would play “hawk” 80% of the time. All encounters beside </w:t>
      </w:r>
      <w:r w:rsidR="00340CA2" w:rsidRPr="0054685E">
        <w:rPr>
          <w:rFonts w:ascii="Arial" w:hAnsi="Arial" w:cs="Arial"/>
          <w:bdr w:val="none" w:sz="0" w:space="0" w:color="auto" w:frame="1"/>
          <w:shd w:val="clear" w:color="auto" w:fill="FFFFFF"/>
        </w:rPr>
        <w:t>h</w:t>
      </w:r>
      <w:r w:rsidRPr="0054685E">
        <w:rPr>
          <w:rFonts w:ascii="Arial" w:hAnsi="Arial" w:cs="Arial"/>
          <w:bdr w:val="none" w:sz="0" w:space="0" w:color="auto" w:frame="1"/>
          <w:shd w:val="clear" w:color="auto" w:fill="FFFFFF"/>
        </w:rPr>
        <w:t>awk-</w:t>
      </w:r>
      <w:r w:rsidR="00340CA2" w:rsidRPr="0054685E">
        <w:rPr>
          <w:rFonts w:ascii="Arial" w:hAnsi="Arial" w:cs="Arial"/>
          <w:bdr w:val="none" w:sz="0" w:space="0" w:color="auto" w:frame="1"/>
          <w:shd w:val="clear" w:color="auto" w:fill="FFFFFF"/>
        </w:rPr>
        <w:t>h</w:t>
      </w:r>
      <w:r w:rsidRPr="0054685E">
        <w:rPr>
          <w:rFonts w:ascii="Arial" w:hAnsi="Arial" w:cs="Arial"/>
          <w:bdr w:val="none" w:sz="0" w:space="0" w:color="auto" w:frame="1"/>
          <w:shd w:val="clear" w:color="auto" w:fill="FFFFFF"/>
        </w:rPr>
        <w:t xml:space="preserve">awk (i.e., </w:t>
      </w:r>
      <w:r w:rsidR="00340CA2" w:rsidRPr="0054685E">
        <w:rPr>
          <w:rFonts w:ascii="Arial" w:hAnsi="Arial" w:cs="Arial"/>
          <w:bdr w:val="none" w:sz="0" w:space="0" w:color="auto" w:frame="1"/>
          <w:shd w:val="clear" w:color="auto" w:fill="FFFFFF"/>
        </w:rPr>
        <w:t>h</w:t>
      </w:r>
      <w:r w:rsidRPr="0054685E">
        <w:rPr>
          <w:rFonts w:ascii="Arial" w:hAnsi="Arial" w:cs="Arial"/>
          <w:bdr w:val="none" w:sz="0" w:space="0" w:color="auto" w:frame="1"/>
          <w:shd w:val="clear" w:color="auto" w:fill="FFFFFF"/>
        </w:rPr>
        <w:t>awk-</w:t>
      </w:r>
      <w:r w:rsidR="00340CA2" w:rsidRPr="0054685E">
        <w:rPr>
          <w:rFonts w:ascii="Arial" w:hAnsi="Arial" w:cs="Arial"/>
          <w:bdr w:val="none" w:sz="0" w:space="0" w:color="auto" w:frame="1"/>
          <w:shd w:val="clear" w:color="auto" w:fill="FFFFFF"/>
        </w:rPr>
        <w:t>d</w:t>
      </w:r>
      <w:r w:rsidRPr="0054685E">
        <w:rPr>
          <w:rFonts w:ascii="Arial" w:hAnsi="Arial" w:cs="Arial"/>
          <w:bdr w:val="none" w:sz="0" w:space="0" w:color="auto" w:frame="1"/>
          <w:shd w:val="clear" w:color="auto" w:fill="FFFFFF"/>
        </w:rPr>
        <w:t xml:space="preserve">ove, </w:t>
      </w:r>
      <w:r w:rsidR="00340CA2" w:rsidRPr="0054685E">
        <w:rPr>
          <w:rFonts w:ascii="Arial" w:hAnsi="Arial" w:cs="Arial"/>
          <w:bdr w:val="none" w:sz="0" w:space="0" w:color="auto" w:frame="1"/>
          <w:shd w:val="clear" w:color="auto" w:fill="FFFFFF"/>
        </w:rPr>
        <w:t>d</w:t>
      </w:r>
      <w:r w:rsidR="00B54017" w:rsidRPr="0054685E">
        <w:rPr>
          <w:rFonts w:ascii="Arial" w:hAnsi="Arial" w:cs="Arial"/>
          <w:bdr w:val="none" w:sz="0" w:space="0" w:color="auto" w:frame="1"/>
          <w:shd w:val="clear" w:color="auto" w:fill="FFFFFF"/>
        </w:rPr>
        <w:t>ove-</w:t>
      </w:r>
      <w:r w:rsidR="00340CA2" w:rsidRPr="0054685E">
        <w:rPr>
          <w:rFonts w:ascii="Arial" w:hAnsi="Arial" w:cs="Arial"/>
          <w:bdr w:val="none" w:sz="0" w:space="0" w:color="auto" w:frame="1"/>
          <w:shd w:val="clear" w:color="auto" w:fill="FFFFFF"/>
        </w:rPr>
        <w:t>h</w:t>
      </w:r>
      <w:r w:rsidR="00B54017" w:rsidRPr="0054685E">
        <w:rPr>
          <w:rFonts w:ascii="Arial" w:hAnsi="Arial" w:cs="Arial"/>
          <w:bdr w:val="none" w:sz="0" w:space="0" w:color="auto" w:frame="1"/>
          <w:shd w:val="clear" w:color="auto" w:fill="FFFFFF"/>
        </w:rPr>
        <w:t>awk</w:t>
      </w:r>
      <w:r w:rsidRPr="0054685E">
        <w:rPr>
          <w:rFonts w:ascii="Arial" w:hAnsi="Arial" w:cs="Arial"/>
          <w:bdr w:val="none" w:sz="0" w:space="0" w:color="auto" w:frame="1"/>
          <w:shd w:val="clear" w:color="auto" w:fill="FFFFFF"/>
        </w:rPr>
        <w:t xml:space="preserve">, </w:t>
      </w:r>
      <w:r w:rsidR="00340CA2" w:rsidRPr="0054685E">
        <w:rPr>
          <w:rFonts w:ascii="Arial" w:hAnsi="Arial" w:cs="Arial"/>
          <w:bdr w:val="none" w:sz="0" w:space="0" w:color="auto" w:frame="1"/>
          <w:shd w:val="clear" w:color="auto" w:fill="FFFFFF"/>
        </w:rPr>
        <w:t>d</w:t>
      </w:r>
      <w:r w:rsidRPr="0054685E">
        <w:rPr>
          <w:rFonts w:ascii="Arial" w:hAnsi="Arial" w:cs="Arial"/>
          <w:bdr w:val="none" w:sz="0" w:space="0" w:color="auto" w:frame="1"/>
          <w:shd w:val="clear" w:color="auto" w:fill="FFFFFF"/>
        </w:rPr>
        <w:t>ove-</w:t>
      </w:r>
      <w:r w:rsidR="00340CA2" w:rsidRPr="0054685E">
        <w:rPr>
          <w:rFonts w:ascii="Arial" w:hAnsi="Arial" w:cs="Arial"/>
          <w:bdr w:val="none" w:sz="0" w:space="0" w:color="auto" w:frame="1"/>
          <w:shd w:val="clear" w:color="auto" w:fill="FFFFFF"/>
        </w:rPr>
        <w:t>d</w:t>
      </w:r>
      <w:r w:rsidRPr="0054685E">
        <w:rPr>
          <w:rFonts w:ascii="Arial" w:hAnsi="Arial" w:cs="Arial"/>
          <w:bdr w:val="none" w:sz="0" w:space="0" w:color="auto" w:frame="1"/>
          <w:shd w:val="clear" w:color="auto" w:fill="FFFFFF"/>
        </w:rPr>
        <w:t xml:space="preserve">ove) are resolved without escalated conflict according to the payoffs listed in the interaction table (Table </w:t>
      </w:r>
      <w:r w:rsidRPr="0054685E">
        <w:rPr>
          <w:rFonts w:ascii="Arial" w:hAnsi="Arial" w:cs="Arial"/>
          <w:bdr w:val="none" w:sz="0" w:space="0" w:color="auto" w:frame="1"/>
          <w:shd w:val="clear" w:color="auto" w:fill="FFFFFF"/>
        </w:rPr>
        <w:lastRenderedPageBreak/>
        <w:t>2). For example, if an aggressive “hawk” group encounters a peaceful “dove” group, then the hawk group will obtain all the benefits of the resource (</w:t>
      </w:r>
      <w:r w:rsidRPr="0054685E">
        <w:rPr>
          <w:rFonts w:ascii="Arial" w:hAnsi="Arial" w:cs="Arial"/>
          <w:i/>
          <w:iCs/>
          <w:bdr w:val="none" w:sz="0" w:space="0" w:color="auto" w:frame="1"/>
          <w:shd w:val="clear" w:color="auto" w:fill="FFFFFF"/>
        </w:rPr>
        <w:t>V</w:t>
      </w:r>
      <w:r w:rsidRPr="0054685E">
        <w:rPr>
          <w:rFonts w:ascii="Arial" w:hAnsi="Arial" w:cs="Arial"/>
          <w:bdr w:val="none" w:sz="0" w:space="0" w:color="auto" w:frame="1"/>
          <w:shd w:val="clear" w:color="auto" w:fill="FFFFFF"/>
        </w:rPr>
        <w:t xml:space="preserve">), which is left uncontested by the fleeing dove group. </w:t>
      </w:r>
    </w:p>
    <w:p w14:paraId="60467F36" w14:textId="77777777" w:rsidR="00EF761D" w:rsidRPr="0054685E" w:rsidRDefault="00EF761D" w:rsidP="00EF761D">
      <w:pPr>
        <w:spacing w:line="480" w:lineRule="auto"/>
        <w:jc w:val="both"/>
        <w:rPr>
          <w:rFonts w:ascii="Arial" w:hAnsi="Arial" w:cs="Arial"/>
          <w:bdr w:val="none" w:sz="0" w:space="0" w:color="auto" w:frame="1"/>
          <w:shd w:val="clear" w:color="auto" w:fill="FFFFFF"/>
        </w:rPr>
      </w:pPr>
    </w:p>
    <w:p w14:paraId="40D340F1" w14:textId="4F374B2D" w:rsidR="002B185D" w:rsidRPr="0054685E" w:rsidRDefault="00EF761D" w:rsidP="002B185D">
      <w:pPr>
        <w:spacing w:line="480" w:lineRule="auto"/>
        <w:jc w:val="both"/>
        <w:rPr>
          <w:rFonts w:ascii="Arial" w:hAnsi="Arial" w:cs="Arial"/>
          <w:shd w:val="clear" w:color="auto" w:fill="FFFFFF"/>
        </w:rPr>
      </w:pPr>
      <w:r w:rsidRPr="0054685E">
        <w:rPr>
          <w:rFonts w:ascii="Arial" w:hAnsi="Arial" w:cs="Arial"/>
          <w:bdr w:val="none" w:sz="0" w:space="0" w:color="auto" w:frame="1"/>
          <w:shd w:val="clear" w:color="auto" w:fill="FFFFFF"/>
        </w:rPr>
        <w:t xml:space="preserve">If two “hawks” meet, then the encounter escalates to a conflict where only one group can obtain the resource </w:t>
      </w:r>
      <w:r w:rsidRPr="0054685E">
        <w:rPr>
          <w:rFonts w:ascii="Arial" w:hAnsi="Arial" w:cs="Arial"/>
          <w:i/>
          <w:iCs/>
          <w:bdr w:val="none" w:sz="0" w:space="0" w:color="auto" w:frame="1"/>
          <w:shd w:val="clear" w:color="auto" w:fill="FFFFFF"/>
        </w:rPr>
        <w:t>V</w:t>
      </w:r>
      <w:r w:rsidR="00EF786E" w:rsidRPr="0054685E">
        <w:rPr>
          <w:rFonts w:ascii="Arial" w:hAnsi="Arial" w:cs="Arial"/>
          <w:bdr w:val="none" w:sz="0" w:space="0" w:color="auto" w:frame="1"/>
          <w:shd w:val="clear" w:color="auto" w:fill="FFFFFF"/>
        </w:rPr>
        <w:t>. T</w:t>
      </w:r>
      <w:r w:rsidRPr="0054685E">
        <w:rPr>
          <w:rFonts w:ascii="Arial" w:hAnsi="Arial" w:cs="Arial"/>
          <w:bdr w:val="none" w:sz="0" w:space="0" w:color="auto" w:frame="1"/>
          <w:shd w:val="clear" w:color="auto" w:fill="FFFFFF"/>
        </w:rPr>
        <w:t xml:space="preserve">he </w:t>
      </w:r>
      <w:r w:rsidR="00EF786E" w:rsidRPr="0054685E">
        <w:rPr>
          <w:rFonts w:ascii="Arial" w:hAnsi="Arial" w:cs="Arial"/>
          <w:bdr w:val="none" w:sz="0" w:space="0" w:color="auto" w:frame="1"/>
          <w:shd w:val="clear" w:color="auto" w:fill="FFFFFF"/>
        </w:rPr>
        <w:t xml:space="preserve">other group </w:t>
      </w:r>
      <w:r w:rsidRPr="0054685E">
        <w:rPr>
          <w:rFonts w:ascii="Arial" w:hAnsi="Arial" w:cs="Arial"/>
          <w:bdr w:val="none" w:sz="0" w:space="0" w:color="auto" w:frame="1"/>
          <w:shd w:val="clear" w:color="auto" w:fill="FFFFFF"/>
        </w:rPr>
        <w:t xml:space="preserve">will pay a cost for losing an escalated conflict which we define as </w:t>
      </w:r>
      <w:r w:rsidRPr="0054685E">
        <w:rPr>
          <w:rFonts w:ascii="Arial" w:hAnsi="Arial" w:cs="Arial"/>
          <w:i/>
          <w:iCs/>
          <w:bdr w:val="none" w:sz="0" w:space="0" w:color="auto" w:frame="1"/>
          <w:shd w:val="clear" w:color="auto" w:fill="FFFFFF"/>
        </w:rPr>
        <w:t>C</w:t>
      </w:r>
      <w:r w:rsidRPr="0054685E">
        <w:rPr>
          <w:rFonts w:ascii="Arial" w:hAnsi="Arial" w:cs="Arial"/>
          <w:bdr w:val="none" w:sz="0" w:space="0" w:color="auto" w:frame="1"/>
          <w:shd w:val="clear" w:color="auto" w:fill="FFFFFF"/>
        </w:rPr>
        <w:t xml:space="preserve"> for the losing group. Winners are determined </w:t>
      </w:r>
      <w:r w:rsidR="004B6F51" w:rsidRPr="0054685E">
        <w:rPr>
          <w:rFonts w:ascii="Arial" w:hAnsi="Arial" w:cs="Arial"/>
          <w:bdr w:val="none" w:sz="0" w:space="0" w:color="auto" w:frame="1"/>
          <w:shd w:val="clear" w:color="auto" w:fill="FFFFFF"/>
        </w:rPr>
        <w:t>by totalling the fight contribution scores of each</w:t>
      </w:r>
      <w:r w:rsidRPr="0054685E">
        <w:rPr>
          <w:rFonts w:ascii="Arial" w:hAnsi="Arial" w:cs="Arial"/>
          <w:bdr w:val="none" w:sz="0" w:space="0" w:color="auto" w:frame="1"/>
          <w:shd w:val="clear" w:color="auto" w:fill="FFFFFF"/>
        </w:rPr>
        <w:t xml:space="preserve"> participating group</w:t>
      </w:r>
      <w:r w:rsidR="004B6F51" w:rsidRPr="0054685E">
        <w:rPr>
          <w:rFonts w:ascii="Arial" w:hAnsi="Arial" w:cs="Arial"/>
          <w:bdr w:val="none" w:sz="0" w:space="0" w:color="auto" w:frame="1"/>
          <w:shd w:val="clear" w:color="auto" w:fill="FFFFFF"/>
        </w:rPr>
        <w:t xml:space="preserve"> (i.e., leaders’</w:t>
      </w:r>
      <w:r w:rsidRPr="0054685E">
        <w:rPr>
          <w:rFonts w:ascii="Arial" w:hAnsi="Arial" w:cs="Arial"/>
          <w:bdr w:val="none" w:sz="0" w:space="0" w:color="auto" w:frame="1"/>
          <w:shd w:val="clear" w:color="auto" w:fill="FFFFFF"/>
        </w:rPr>
        <w:t xml:space="preserve"> </w:t>
      </w:r>
      <w:r w:rsidRPr="0054685E">
        <w:rPr>
          <w:rFonts w:ascii="Arial" w:hAnsi="Arial" w:cs="Arial"/>
          <w:i/>
          <w:iCs/>
          <w:bdr w:val="none" w:sz="0" w:space="0" w:color="auto" w:frame="1"/>
          <w:shd w:val="clear" w:color="auto" w:fill="FFFFFF"/>
        </w:rPr>
        <w:t>LC</w:t>
      </w:r>
      <w:r w:rsidRPr="0054685E">
        <w:rPr>
          <w:rFonts w:ascii="Arial" w:hAnsi="Arial" w:cs="Arial"/>
          <w:bdr w:val="none" w:sz="0" w:space="0" w:color="auto" w:frame="1"/>
          <w:shd w:val="clear" w:color="auto" w:fill="FFFFFF"/>
        </w:rPr>
        <w:t xml:space="preserve"> </w:t>
      </w:r>
      <w:r w:rsidR="004B6F51" w:rsidRPr="0054685E">
        <w:rPr>
          <w:rFonts w:ascii="Arial" w:hAnsi="Arial" w:cs="Arial"/>
          <w:bdr w:val="none" w:sz="0" w:space="0" w:color="auto" w:frame="1"/>
          <w:shd w:val="clear" w:color="auto" w:fill="FFFFFF"/>
        </w:rPr>
        <w:t xml:space="preserve">+ all followers’ </w:t>
      </w:r>
      <w:r w:rsidRPr="0054685E">
        <w:rPr>
          <w:rFonts w:ascii="Arial" w:hAnsi="Arial" w:cs="Arial"/>
          <w:i/>
          <w:iCs/>
          <w:bdr w:val="none" w:sz="0" w:space="0" w:color="auto" w:frame="1"/>
          <w:shd w:val="clear" w:color="auto" w:fill="FFFFFF"/>
        </w:rPr>
        <w:t>FC</w:t>
      </w:r>
      <w:r w:rsidRPr="0054685E">
        <w:rPr>
          <w:rFonts w:ascii="Arial" w:hAnsi="Arial" w:cs="Arial"/>
          <w:bdr w:val="none" w:sz="0" w:space="0" w:color="auto" w:frame="1"/>
          <w:shd w:val="clear" w:color="auto" w:fill="FFFFFF"/>
        </w:rPr>
        <w:t xml:space="preserve"> scores</w:t>
      </w:r>
      <w:r w:rsidR="004B6F51" w:rsidRPr="0054685E">
        <w:rPr>
          <w:rFonts w:ascii="Arial" w:hAnsi="Arial" w:cs="Arial"/>
          <w:bdr w:val="none" w:sz="0" w:space="0" w:color="auto" w:frame="1"/>
          <w:shd w:val="clear" w:color="auto" w:fill="FFFFFF"/>
        </w:rPr>
        <w:t>)</w:t>
      </w:r>
      <w:r w:rsidRPr="0054685E">
        <w:rPr>
          <w:rFonts w:ascii="Arial" w:hAnsi="Arial" w:cs="Arial"/>
          <w:bdr w:val="none" w:sz="0" w:space="0" w:color="auto" w:frame="1"/>
          <w:shd w:val="clear" w:color="auto" w:fill="FFFFFF"/>
        </w:rPr>
        <w:t xml:space="preserve"> with the greater score determining the winner</w:t>
      </w:r>
      <w:r w:rsidR="00043770" w:rsidRPr="0054685E">
        <w:rPr>
          <w:rFonts w:ascii="Arial" w:hAnsi="Arial" w:cs="Arial"/>
          <w:bdr w:val="none" w:sz="0" w:space="0" w:color="auto" w:frame="1"/>
          <w:shd w:val="clear" w:color="auto" w:fill="FFFFFF"/>
        </w:rPr>
        <w:t xml:space="preserve"> (</w:t>
      </w:r>
      <w:r w:rsidR="00AC3DEE" w:rsidRPr="0054685E">
        <w:rPr>
          <w:rFonts w:ascii="Arial" w:hAnsi="Arial" w:cs="Arial"/>
          <w:bdr w:val="none" w:sz="0" w:space="0" w:color="auto" w:frame="1"/>
          <w:shd w:val="clear" w:color="auto" w:fill="FFFFFF"/>
        </w:rPr>
        <w:t>Fig. 2</w:t>
      </w:r>
      <w:r w:rsidR="003E1375" w:rsidRPr="0054685E">
        <w:rPr>
          <w:rFonts w:ascii="Arial" w:hAnsi="Arial" w:cs="Arial"/>
          <w:bdr w:val="none" w:sz="0" w:space="0" w:color="auto" w:frame="1"/>
          <w:shd w:val="clear" w:color="auto" w:fill="FFFFFF"/>
        </w:rPr>
        <w:t>A, B</w:t>
      </w:r>
      <w:r w:rsidRPr="0054685E">
        <w:rPr>
          <w:rFonts w:ascii="Arial" w:hAnsi="Arial" w:cs="Arial"/>
          <w:bdr w:val="none" w:sz="0" w:space="0" w:color="auto" w:frame="1"/>
          <w:shd w:val="clear" w:color="auto" w:fill="FFFFFF"/>
        </w:rPr>
        <w:t>).</w:t>
      </w:r>
      <w:r w:rsidR="002B185D" w:rsidRPr="0054685E">
        <w:rPr>
          <w:rFonts w:ascii="Arial" w:hAnsi="Arial" w:cs="Arial"/>
          <w:bdr w:val="none" w:sz="0" w:space="0" w:color="auto" w:frame="1"/>
          <w:shd w:val="clear" w:color="auto" w:fill="FFFFFF"/>
        </w:rPr>
        <w:t xml:space="preserve"> </w:t>
      </w:r>
      <w:bookmarkStart w:id="7" w:name="_Hlk86998754"/>
      <w:bookmarkStart w:id="8" w:name="_Hlk89781114"/>
      <w:r w:rsidR="002B185D" w:rsidRPr="0054685E">
        <w:rPr>
          <w:rFonts w:ascii="Arial" w:hAnsi="Arial" w:cs="Arial"/>
          <w:shd w:val="clear" w:color="auto" w:fill="FFFFFF"/>
        </w:rPr>
        <w:t>We thus treat all group members as “perfect substitutes”</w:t>
      </w:r>
      <w:r w:rsidR="00340CA2" w:rsidRPr="0054685E">
        <w:rPr>
          <w:rFonts w:ascii="Arial" w:hAnsi="Arial" w:cs="Arial"/>
          <w:shd w:val="clear" w:color="auto" w:fill="FFFFFF"/>
        </w:rPr>
        <w:t>, meaning that they are</w:t>
      </w:r>
      <w:r w:rsidR="00CB3C35" w:rsidRPr="0054685E">
        <w:rPr>
          <w:rFonts w:ascii="Arial" w:hAnsi="Arial" w:cs="Arial"/>
          <w:shd w:val="clear" w:color="auto" w:fill="FFFFFF"/>
        </w:rPr>
        <w:t xml:space="preserve"> all equal in their capacity to contribute towards their group’s fighting effort</w:t>
      </w:r>
      <w:r w:rsidR="00340CA2" w:rsidRPr="0054685E">
        <w:rPr>
          <w:rFonts w:ascii="Arial" w:hAnsi="Arial" w:cs="Arial"/>
          <w:shd w:val="clear" w:color="auto" w:fill="FFFFFF"/>
        </w:rPr>
        <w:t xml:space="preserve"> </w:t>
      </w:r>
      <w:r w:rsidR="002B185D" w:rsidRPr="0054685E">
        <w:rPr>
          <w:rFonts w:ascii="Arial" w:hAnsi="Arial" w:cs="Arial"/>
          <w:shd w:val="clear" w:color="auto" w:fill="FFFFFF"/>
        </w:rPr>
        <w:t xml:space="preserve"> </w:t>
      </w:r>
      <w:r w:rsidR="002B185D" w:rsidRPr="0054685E">
        <w:rPr>
          <w:rFonts w:ascii="Arial" w:hAnsi="Arial" w:cs="Arial"/>
          <w:shd w:val="clear" w:color="auto" w:fill="FFFFFF"/>
        </w:rPr>
        <w:fldChar w:fldCharType="begin" w:fldLock="1"/>
      </w:r>
      <w:r w:rsidR="0054685E" w:rsidRPr="0054685E">
        <w:rPr>
          <w:rFonts w:ascii="Arial" w:hAnsi="Arial" w:cs="Arial"/>
          <w:shd w:val="clear" w:color="auto" w:fill="FFFFFF"/>
        </w:rPr>
        <w:instrText>ADDIN CSL_CITATION {"citationItems":[{"id":"ITEM-1","itemData":{"ISSN":"0048-5829","author":[{"dropping-particle":"","family":"Katz","given":"Eliakim","non-dropping-particle":"","parse-names":false,"suffix":""},{"dropping-particle":"","family":"Nitzan","given":"Shmuel","non-dropping-particle":"","parse-names":false,"suffix":""},{"dropping-particle":"","family":"Rosenberg","given":"Jacob","non-dropping-particle":"","parse-names":false,"suffix":""}],"container-title":"Public Choice","id":"ITEM-1","issue":"1","issued":{"date-parts":[["1990"]]},"page":"49-60","publisher":"Springer","title":"Rent-seeking for pure public goods","type":"article-journal","volume":"65"},"uris":["http://www.mendeley.com/documents/?uuid=b6106e27-96fa-4487-afc7-4ee03515deda"]},{"id":"ITEM-2","itemData":{"ISSN":"0950-0804","author":[{"dropping-particle":"","family":"Sheremeta","given":"Roman M","non-dropping-particle":"","parse-names":false,"suffix":""}],"container-title":"Journal of Economic Surveys","id":"ITEM-2","issue":"3","issued":{"date-parts":[["2018"]]},"page":"683-704","publisher":"Wiley Online Library","title":"Behavior in group contests: A review of experimental research","type":"article-journal","volume":"32"},"uris":["http://www.mendeley.com/documents/?uuid=2f1b1e14-036a-46cb-9aef-e155e456f22d"]}],"mendeley":{"formattedCitation":"(49, 50)","plainTextFormattedCitation":"(49, 50)","previouslyFormattedCitation":"(48, 49)"},"properties":{"noteIndex":0},"schema":"https://github.com/citation-style-language/schema/raw/master/csl-citation.json"}</w:instrText>
      </w:r>
      <w:r w:rsidR="002B185D" w:rsidRPr="0054685E">
        <w:rPr>
          <w:rFonts w:ascii="Arial" w:hAnsi="Arial" w:cs="Arial"/>
          <w:shd w:val="clear" w:color="auto" w:fill="FFFFFF"/>
        </w:rPr>
        <w:fldChar w:fldCharType="separate"/>
      </w:r>
      <w:r w:rsidR="0054685E" w:rsidRPr="0054685E">
        <w:rPr>
          <w:rFonts w:ascii="Arial" w:hAnsi="Arial" w:cs="Arial"/>
          <w:noProof/>
          <w:shd w:val="clear" w:color="auto" w:fill="FFFFFF"/>
        </w:rPr>
        <w:t>(49, 50)</w:t>
      </w:r>
      <w:r w:rsidR="002B185D" w:rsidRPr="0054685E">
        <w:rPr>
          <w:rFonts w:ascii="Arial" w:hAnsi="Arial" w:cs="Arial"/>
          <w:shd w:val="clear" w:color="auto" w:fill="FFFFFF"/>
        </w:rPr>
        <w:fldChar w:fldCharType="end"/>
      </w:r>
      <w:r w:rsidR="002B185D" w:rsidRPr="0054685E">
        <w:rPr>
          <w:rFonts w:ascii="Arial" w:hAnsi="Arial" w:cs="Arial"/>
          <w:shd w:val="clear" w:color="auto" w:fill="FFFFFF"/>
        </w:rPr>
        <w:t xml:space="preserve">. </w:t>
      </w:r>
      <w:r w:rsidR="007F2D4B" w:rsidRPr="0054685E">
        <w:rPr>
          <w:rFonts w:ascii="Arial" w:hAnsi="Arial" w:cs="Arial"/>
          <w:shd w:val="clear" w:color="auto" w:fill="FFFFFF"/>
        </w:rPr>
        <w:t xml:space="preserve">“Perfect substitutes” is </w:t>
      </w:r>
      <w:bookmarkStart w:id="9" w:name="_Hlk89434783"/>
      <w:r w:rsidR="002B185D" w:rsidRPr="0054685E">
        <w:rPr>
          <w:rFonts w:ascii="Arial" w:hAnsi="Arial" w:cs="Arial"/>
          <w:shd w:val="clear" w:color="auto" w:fill="FFFFFF"/>
        </w:rPr>
        <w:t>the most widely utilised</w:t>
      </w:r>
      <w:r w:rsidR="007F2D4B" w:rsidRPr="0054685E">
        <w:rPr>
          <w:rFonts w:ascii="Arial" w:hAnsi="Arial" w:cs="Arial"/>
          <w:shd w:val="clear" w:color="auto" w:fill="FFFFFF"/>
        </w:rPr>
        <w:t xml:space="preserve"> group impact function</w:t>
      </w:r>
      <w:r w:rsidR="002B185D" w:rsidRPr="0054685E">
        <w:rPr>
          <w:rFonts w:ascii="Arial" w:hAnsi="Arial" w:cs="Arial"/>
          <w:shd w:val="clear" w:color="auto" w:fill="FFFFFF"/>
        </w:rPr>
        <w:t xml:space="preserve"> </w:t>
      </w:r>
      <w:r w:rsidR="00C60773" w:rsidRPr="0054685E">
        <w:rPr>
          <w:rFonts w:ascii="Arial" w:hAnsi="Arial" w:cs="Arial"/>
          <w:shd w:val="clear" w:color="auto" w:fill="FFFFFF"/>
        </w:rPr>
        <w:t xml:space="preserve">when modelling intergroup conflict </w:t>
      </w:r>
      <w:r w:rsidR="002B185D" w:rsidRPr="0054685E">
        <w:rPr>
          <w:rFonts w:ascii="Arial" w:hAnsi="Arial" w:cs="Arial"/>
          <w:shd w:val="clear" w:color="auto" w:fill="FFFFFF"/>
        </w:rPr>
        <w:fldChar w:fldCharType="begin" w:fldLock="1"/>
      </w:r>
      <w:r w:rsidR="0054685E" w:rsidRPr="0054685E">
        <w:rPr>
          <w:rFonts w:ascii="Arial" w:hAnsi="Arial" w:cs="Arial"/>
          <w:shd w:val="clear" w:color="auto" w:fill="FFFFFF"/>
        </w:rPr>
        <w:instrText>ADDIN CSL_CITATION {"citationItems":[{"id":"ITEM-1","itemData":{"ISSN":"0950-0804","author":[{"dropping-particle":"","family":"Sheremeta","given":"Roman M","non-dropping-particle":"","parse-names":false,"suffix":""}],"container-title":"Journal of Economic Surveys","id":"ITEM-1","issue":"3","issued":{"date-parts":[["2018"]]},"page":"683-704","publisher":"Wiley Online Library","title":"Behavior in group contests: A review of experimental research","type":"article-journal","volume":"32"},"uris":["http://www.mendeley.com/documents/?uuid=2f1b1e14-036a-46cb-9aef-e155e456f22d"]},{"id":"ITEM-2","itemData":{"author":[{"dropping-particle":"","family":"Sheremeta","given":"Roman M","non-dropping-particle":"","parse-names":false,"suffix":""}],"container-title":"Korean Economic Review","id":"ITEM-2","issued":{"date-parts":[["2011"]]},"page":"5-32","title":"Perfect-substitutes, best-shot, and weakest-link contests between groups","type":"article-journal","volume":"27"},"uris":["http://www.mendeley.com/documents/?uuid=128265e3-84d1-4a9f-80a1-aff58b56c13d"]},{"id":"ITEM-3","itemData":{"ISSN":"0167-2681","author":[{"dropping-particle":"","family":"Rusch","given":"Hannes","non-dropping-particle":"","parse-names":false,"suffix":""},{"dropping-particle":"","family":"Gavrilets","given":"Sergey","non-dropping-particle":"","parse-names":false,"suffix":""}],"container-title":"Journal of Economic Behavior &amp; Organization","id":"ITEM-3","issued":{"date-parts":[["2020"]]},"page":"1014-1030","publisher":"Elsevier","title":"The logic of animal intergroup conflict: A review","type":"article-journal","volume":"178"},"uris":["http://www.mendeley.com/documents/?uuid=7b2f20c3-78c3-4109-af95-aede7d8f5adc"]}],"mendeley":{"formattedCitation":"(26, 50, 51)","plainTextFormattedCitation":"(26, 50, 51)","previouslyFormattedCitation":"(25, 49, 50)"},"properties":{"noteIndex":0},"schema":"https://github.com/citation-style-language/schema/raw/master/csl-citation.json"}</w:instrText>
      </w:r>
      <w:r w:rsidR="002B185D" w:rsidRPr="0054685E">
        <w:rPr>
          <w:rFonts w:ascii="Arial" w:hAnsi="Arial" w:cs="Arial"/>
          <w:shd w:val="clear" w:color="auto" w:fill="FFFFFF"/>
        </w:rPr>
        <w:fldChar w:fldCharType="separate"/>
      </w:r>
      <w:r w:rsidR="0054685E" w:rsidRPr="0054685E">
        <w:rPr>
          <w:rFonts w:ascii="Arial" w:hAnsi="Arial" w:cs="Arial"/>
          <w:noProof/>
          <w:shd w:val="clear" w:color="auto" w:fill="FFFFFF"/>
        </w:rPr>
        <w:t>(26, 50, 51)</w:t>
      </w:r>
      <w:r w:rsidR="002B185D" w:rsidRPr="0054685E">
        <w:rPr>
          <w:rFonts w:ascii="Arial" w:hAnsi="Arial" w:cs="Arial"/>
          <w:shd w:val="clear" w:color="auto" w:fill="FFFFFF"/>
        </w:rPr>
        <w:fldChar w:fldCharType="end"/>
      </w:r>
      <w:bookmarkEnd w:id="7"/>
      <w:r w:rsidR="00C60773" w:rsidRPr="0054685E">
        <w:rPr>
          <w:rFonts w:ascii="Arial" w:hAnsi="Arial" w:cs="Arial"/>
          <w:shd w:val="clear" w:color="auto" w:fill="FFFFFF"/>
        </w:rPr>
        <w:t>.</w:t>
      </w:r>
      <w:bookmarkEnd w:id="9"/>
    </w:p>
    <w:bookmarkEnd w:id="8"/>
    <w:p w14:paraId="494772C3" w14:textId="3EE13192" w:rsidR="005255BB" w:rsidRPr="0054685E" w:rsidRDefault="005255BB" w:rsidP="002B185D">
      <w:pPr>
        <w:spacing w:line="480" w:lineRule="auto"/>
        <w:jc w:val="both"/>
        <w:rPr>
          <w:rFonts w:ascii="Arial" w:hAnsi="Arial" w:cs="Arial"/>
          <w:shd w:val="clear" w:color="auto" w:fill="FFFFFF"/>
        </w:rPr>
      </w:pPr>
    </w:p>
    <w:p w14:paraId="603779CA" w14:textId="5DCE5E00" w:rsidR="005255BB" w:rsidRPr="0054685E" w:rsidRDefault="005255BB" w:rsidP="002B185D">
      <w:pPr>
        <w:spacing w:line="480" w:lineRule="auto"/>
        <w:jc w:val="both"/>
        <w:rPr>
          <w:rFonts w:ascii="Arial" w:hAnsi="Arial" w:cs="Arial"/>
          <w:i/>
          <w:iCs/>
          <w:shd w:val="clear" w:color="auto" w:fill="FFFFFF"/>
        </w:rPr>
      </w:pPr>
      <w:r w:rsidRPr="0054685E">
        <w:rPr>
          <w:rFonts w:ascii="Arial" w:hAnsi="Arial" w:cs="Arial"/>
          <w:i/>
          <w:iCs/>
          <w:shd w:val="clear" w:color="auto" w:fill="FFFFFF"/>
        </w:rPr>
        <w:t>Costly victories</w:t>
      </w:r>
    </w:p>
    <w:p w14:paraId="73BEC59A" w14:textId="1E6A2348" w:rsidR="00EF761D" w:rsidRPr="0054685E" w:rsidRDefault="00EF761D" w:rsidP="00EF761D">
      <w:pPr>
        <w:spacing w:line="480" w:lineRule="auto"/>
        <w:jc w:val="both"/>
        <w:rPr>
          <w:rFonts w:ascii="Arial" w:hAnsi="Arial" w:cs="Arial"/>
          <w:bdr w:val="none" w:sz="0" w:space="0" w:color="auto" w:frame="1"/>
          <w:shd w:val="clear" w:color="auto" w:fill="FFFFFF"/>
        </w:rPr>
      </w:pPr>
      <w:r w:rsidRPr="0054685E">
        <w:rPr>
          <w:rFonts w:ascii="Arial" w:hAnsi="Arial" w:cs="Arial"/>
          <w:bdr w:val="none" w:sz="0" w:space="0" w:color="auto" w:frame="1"/>
          <w:shd w:val="clear" w:color="auto" w:fill="FFFFFF"/>
        </w:rPr>
        <w:t>So far</w:t>
      </w:r>
      <w:r w:rsidR="00CB3C35" w:rsidRPr="0054685E">
        <w:rPr>
          <w:rFonts w:ascii="Arial" w:hAnsi="Arial" w:cs="Arial"/>
          <w:bdr w:val="none" w:sz="0" w:space="0" w:color="auto" w:frame="1"/>
          <w:shd w:val="clear" w:color="auto" w:fill="FFFFFF"/>
        </w:rPr>
        <w:t xml:space="preserve"> in our model</w:t>
      </w:r>
      <w:r w:rsidRPr="0054685E">
        <w:rPr>
          <w:rFonts w:ascii="Arial" w:hAnsi="Arial" w:cs="Arial"/>
          <w:bdr w:val="none" w:sz="0" w:space="0" w:color="auto" w:frame="1"/>
          <w:shd w:val="clear" w:color="auto" w:fill="FFFFFF"/>
        </w:rPr>
        <w:t>, th</w:t>
      </w:r>
      <w:r w:rsidR="0088089F" w:rsidRPr="0054685E">
        <w:rPr>
          <w:rFonts w:ascii="Arial" w:hAnsi="Arial" w:cs="Arial"/>
          <w:bdr w:val="none" w:sz="0" w:space="0" w:color="auto" w:frame="1"/>
          <w:shd w:val="clear" w:color="auto" w:fill="FFFFFF"/>
        </w:rPr>
        <w:t>e</w:t>
      </w:r>
      <w:r w:rsidR="00A41CBB" w:rsidRPr="0054685E">
        <w:rPr>
          <w:rFonts w:ascii="Arial" w:hAnsi="Arial" w:cs="Arial"/>
          <w:bdr w:val="none" w:sz="0" w:space="0" w:color="auto" w:frame="1"/>
          <w:shd w:val="clear" w:color="auto" w:fill="FFFFFF"/>
        </w:rPr>
        <w:t xml:space="preserve"> </w:t>
      </w:r>
      <w:r w:rsidR="00A74716" w:rsidRPr="0054685E">
        <w:rPr>
          <w:rFonts w:ascii="Arial" w:hAnsi="Arial" w:cs="Arial"/>
          <w:bdr w:val="none" w:sz="0" w:space="0" w:color="auto" w:frame="1"/>
          <w:shd w:val="clear" w:color="auto" w:fill="FFFFFF"/>
        </w:rPr>
        <w:t xml:space="preserve">average payoff </w:t>
      </w:r>
      <w:r w:rsidR="00A41CBB" w:rsidRPr="0054685E">
        <w:rPr>
          <w:rFonts w:ascii="Arial" w:hAnsi="Arial" w:cs="Arial"/>
          <w:bdr w:val="none" w:sz="0" w:space="0" w:color="auto" w:frame="1"/>
          <w:shd w:val="clear" w:color="auto" w:fill="FFFFFF"/>
        </w:rPr>
        <w:t>f</w:t>
      </w:r>
      <w:r w:rsidR="00A74716" w:rsidRPr="0054685E">
        <w:rPr>
          <w:rFonts w:ascii="Arial" w:hAnsi="Arial" w:cs="Arial"/>
          <w:bdr w:val="none" w:sz="0" w:space="0" w:color="auto" w:frame="1"/>
          <w:shd w:val="clear" w:color="auto" w:fill="FFFFFF"/>
        </w:rPr>
        <w:t>or hawks</w:t>
      </w:r>
      <w:r w:rsidRPr="0054685E">
        <w:rPr>
          <w:rFonts w:ascii="Arial" w:hAnsi="Arial" w:cs="Arial"/>
          <w:bdr w:val="none" w:sz="0" w:space="0" w:color="auto" w:frame="1"/>
          <w:shd w:val="clear" w:color="auto" w:fill="FFFFFF"/>
        </w:rPr>
        <w:t xml:space="preserve"> is equivalent to the classical formulation of the hawk-dove game where hawks meeting hawks receive </w:t>
      </w:r>
      <w:r w:rsidR="0088089F" w:rsidRPr="0054685E">
        <w:rPr>
          <w:rFonts w:ascii="Arial" w:hAnsi="Arial" w:cs="Arial"/>
          <w:bdr w:val="none" w:sz="0" w:space="0" w:color="auto" w:frame="1"/>
          <w:shd w:val="clear" w:color="auto" w:fill="FFFFFF"/>
        </w:rPr>
        <w:t>a</w:t>
      </w:r>
      <w:r w:rsidRPr="0054685E">
        <w:rPr>
          <w:rFonts w:ascii="Arial" w:hAnsi="Arial" w:cs="Arial"/>
          <w:bdr w:val="none" w:sz="0" w:space="0" w:color="auto" w:frame="1"/>
          <w:shd w:val="clear" w:color="auto" w:fill="FFFFFF"/>
        </w:rPr>
        <w:t xml:space="preserve"> payoff = </w:t>
      </w:r>
      <m:oMath>
        <m:f>
          <m:fPr>
            <m:ctrlPr>
              <w:rPr>
                <w:rFonts w:ascii="Cambria Math" w:hAnsi="Cambria Math" w:cs="Arial"/>
                <w:i/>
                <w:bdr w:val="none" w:sz="0" w:space="0" w:color="auto" w:frame="1"/>
                <w:shd w:val="clear" w:color="auto" w:fill="FFFFFF"/>
              </w:rPr>
            </m:ctrlPr>
          </m:fPr>
          <m:num>
            <m:r>
              <w:rPr>
                <w:rFonts w:ascii="Cambria Math" w:hAnsi="Cambria Math" w:cs="Arial"/>
                <w:bdr w:val="none" w:sz="0" w:space="0" w:color="auto" w:frame="1"/>
                <w:shd w:val="clear" w:color="auto" w:fill="FFFFFF"/>
              </w:rPr>
              <m:t>(V-C)</m:t>
            </m:r>
          </m:num>
          <m:den>
            <m:r>
              <w:rPr>
                <w:rFonts w:ascii="Cambria Math" w:hAnsi="Cambria Math" w:cs="Arial"/>
                <w:bdr w:val="none" w:sz="0" w:space="0" w:color="auto" w:frame="1"/>
                <w:shd w:val="clear" w:color="auto" w:fill="FFFFFF"/>
              </w:rPr>
              <m:t>2</m:t>
            </m:r>
          </m:den>
        </m:f>
      </m:oMath>
      <w:r w:rsidRPr="0054685E">
        <w:rPr>
          <w:rFonts w:ascii="Arial" w:eastAsiaTheme="minorEastAsia" w:hAnsi="Arial" w:cs="Arial"/>
          <w:bdr w:val="none" w:sz="0" w:space="0" w:color="auto" w:frame="1"/>
          <w:shd w:val="clear" w:color="auto" w:fill="FFFFFF"/>
        </w:rPr>
        <w:t xml:space="preserve"> </w:t>
      </w:r>
      <w:r w:rsidRPr="0054685E">
        <w:rPr>
          <w:rFonts w:ascii="Arial" w:eastAsiaTheme="minorEastAsia" w:hAnsi="Arial" w:cs="Arial"/>
          <w:bdr w:val="none" w:sz="0" w:space="0" w:color="auto" w:frame="1"/>
          <w:shd w:val="clear" w:color="auto" w:fill="FFFFFF"/>
        </w:rPr>
        <w:fldChar w:fldCharType="begin" w:fldLock="1"/>
      </w:r>
      <w:r w:rsidR="0054685E" w:rsidRPr="0054685E">
        <w:rPr>
          <w:rFonts w:ascii="Arial" w:eastAsiaTheme="minorEastAsia" w:hAnsi="Arial" w:cs="Arial"/>
          <w:bdr w:val="none" w:sz="0" w:space="0" w:color="auto" w:frame="1"/>
          <w:shd w:val="clear" w:color="auto" w:fill="FFFFFF"/>
        </w:rPr>
        <w:instrText>ADDIN CSL_CITATION {"citationItems":[{"id":"ITEM-1","itemData":{"DOI":"10.1038/246015a0","ISSN":"00280836","abstract":"Conflicts between animals of the same species usually are of \"limited war\" type, not causing serious injury. This is often explained as due to group or species selection for behaviour benefiting the species rather than individuals. Game theory and computer simulation analyses show, however, that a \"limited war\" strategy benefits individual animals as well as the species. © 1973 Nature Publishing Group.","author":[{"dropping-particle":"","family":"Smith","given":"J. Maynard","non-dropping-particle":"","parse-names":false,"suffix":""},{"dropping-particle":"","family":"Price","given":"G. R.","non-dropping-particle":"","parse-names":false,"suffix":""}],"container-title":"Nature","id":"ITEM-1","issue":"5427","issued":{"date-parts":[["1973"]]},"page":"15-18","title":"The logic of animal conflict","type":"article-journal","volume":"246"},"uris":["http://www.mendeley.com/documents/?uuid=b43f1ccd-5e33-466a-98c4-b80eb253312c","http://www.mendeley.com/documents/?uuid=78a96826-81f8-4aa5-9dab-cde523ee18a4"]}],"mendeley":{"formattedCitation":"(35)","plainTextFormattedCitation":"(35)","previouslyFormattedCitation":"(34)"},"properties":{"noteIndex":0},"schema":"https://github.com/citation-style-language/schema/raw/master/csl-citation.json"}</w:instrText>
      </w:r>
      <w:r w:rsidRPr="0054685E">
        <w:rPr>
          <w:rFonts w:ascii="Arial" w:eastAsiaTheme="minorEastAsia" w:hAnsi="Arial" w:cs="Arial"/>
          <w:bdr w:val="none" w:sz="0" w:space="0" w:color="auto" w:frame="1"/>
          <w:shd w:val="clear" w:color="auto" w:fill="FFFFFF"/>
        </w:rPr>
        <w:fldChar w:fldCharType="separate"/>
      </w:r>
      <w:r w:rsidR="0054685E" w:rsidRPr="0054685E">
        <w:rPr>
          <w:rFonts w:ascii="Arial" w:eastAsiaTheme="minorEastAsia" w:hAnsi="Arial" w:cs="Arial"/>
          <w:noProof/>
          <w:bdr w:val="none" w:sz="0" w:space="0" w:color="auto" w:frame="1"/>
          <w:shd w:val="clear" w:color="auto" w:fill="FFFFFF"/>
        </w:rPr>
        <w:t>(35)</w:t>
      </w:r>
      <w:r w:rsidRPr="0054685E">
        <w:rPr>
          <w:rFonts w:ascii="Arial" w:eastAsiaTheme="minorEastAsia" w:hAnsi="Arial" w:cs="Arial"/>
          <w:bdr w:val="none" w:sz="0" w:space="0" w:color="auto" w:frame="1"/>
          <w:shd w:val="clear" w:color="auto" w:fill="FFFFFF"/>
        </w:rPr>
        <w:fldChar w:fldCharType="end"/>
      </w:r>
      <w:r w:rsidRPr="0054685E">
        <w:rPr>
          <w:rFonts w:ascii="Arial" w:eastAsiaTheme="minorEastAsia" w:hAnsi="Arial" w:cs="Arial"/>
          <w:bdr w:val="none" w:sz="0" w:space="0" w:color="auto" w:frame="1"/>
          <w:shd w:val="clear" w:color="auto" w:fill="FFFFFF"/>
        </w:rPr>
        <w:t xml:space="preserve">. However, </w:t>
      </w:r>
      <w:r w:rsidRPr="0054685E">
        <w:rPr>
          <w:rFonts w:ascii="Arial" w:hAnsi="Arial" w:cs="Arial"/>
          <w:bdr w:val="none" w:sz="0" w:space="0" w:color="auto" w:frame="1"/>
          <w:shd w:val="clear" w:color="auto" w:fill="FFFFFF"/>
        </w:rPr>
        <w:t xml:space="preserve">we also consider a modification to the payoff structure by including a </w:t>
      </w:r>
      <w:r w:rsidR="00CB3C35" w:rsidRPr="0054685E">
        <w:rPr>
          <w:rFonts w:ascii="Arial" w:hAnsi="Arial" w:cs="Arial"/>
          <w:bdr w:val="none" w:sz="0" w:space="0" w:color="auto" w:frame="1"/>
          <w:shd w:val="clear" w:color="auto" w:fill="FFFFFF"/>
        </w:rPr>
        <w:t xml:space="preserve">parameter </w:t>
      </w:r>
      <w:r w:rsidRPr="0054685E">
        <w:rPr>
          <w:rFonts w:ascii="Arial" w:hAnsi="Arial" w:cs="Arial"/>
          <w:bdr w:val="none" w:sz="0" w:space="0" w:color="auto" w:frame="1"/>
          <w:shd w:val="clear" w:color="auto" w:fill="FFFFFF"/>
        </w:rPr>
        <w:t>whereby winning groups also pay a cost of conflict</w:t>
      </w:r>
      <w:r w:rsidR="00A74716" w:rsidRPr="0054685E">
        <w:rPr>
          <w:rFonts w:ascii="Arial" w:hAnsi="Arial" w:cs="Arial"/>
          <w:i/>
          <w:iCs/>
          <w:bdr w:val="none" w:sz="0" w:space="0" w:color="auto" w:frame="1"/>
          <w:shd w:val="clear" w:color="auto" w:fill="FFFFFF"/>
        </w:rPr>
        <w:t xml:space="preserve"> </w:t>
      </w:r>
      <w:r w:rsidR="007F2D4B" w:rsidRPr="0054685E">
        <w:rPr>
          <w:rFonts w:ascii="Arial" w:hAnsi="Arial" w:cs="Arial"/>
          <w:bdr w:val="none" w:sz="0" w:space="0" w:color="auto" w:frame="1"/>
          <w:shd w:val="clear" w:color="auto" w:fill="FFFFFF"/>
        </w:rPr>
        <w:t xml:space="preserve">determined by a pyrrhic </w:t>
      </w:r>
      <w:proofErr w:type="spellStart"/>
      <w:r w:rsidR="007F2D4B" w:rsidRPr="0054685E">
        <w:rPr>
          <w:rFonts w:ascii="Arial" w:hAnsi="Arial" w:cs="Arial"/>
          <w:i/>
          <w:iCs/>
          <w:bdr w:val="none" w:sz="0" w:space="0" w:color="auto" w:frame="1"/>
          <w:shd w:val="clear" w:color="auto" w:fill="FFFFFF"/>
        </w:rPr>
        <w:t>Pyr</w:t>
      </w:r>
      <w:proofErr w:type="spellEnd"/>
      <w:r w:rsidR="007F2D4B" w:rsidRPr="0054685E">
        <w:rPr>
          <w:rFonts w:ascii="Arial" w:hAnsi="Arial" w:cs="Arial"/>
          <w:i/>
          <w:iCs/>
          <w:bdr w:val="none" w:sz="0" w:space="0" w:color="auto" w:frame="1"/>
          <w:shd w:val="clear" w:color="auto" w:fill="FFFFFF"/>
        </w:rPr>
        <w:t xml:space="preserve"> </w:t>
      </w:r>
      <w:r w:rsidR="007F2D4B" w:rsidRPr="0054685E">
        <w:rPr>
          <w:rFonts w:ascii="Arial" w:hAnsi="Arial" w:cs="Arial"/>
          <w:bdr w:val="none" w:sz="0" w:space="0" w:color="auto" w:frame="1"/>
          <w:shd w:val="clear" w:color="auto" w:fill="FFFFFF"/>
        </w:rPr>
        <w:t>parameter</w:t>
      </w:r>
      <w:r w:rsidR="007F2D4B" w:rsidRPr="0054685E">
        <w:rPr>
          <w:rFonts w:ascii="Arial" w:hAnsi="Arial" w:cs="Arial"/>
          <w:i/>
          <w:iCs/>
          <w:bdr w:val="none" w:sz="0" w:space="0" w:color="auto" w:frame="1"/>
          <w:shd w:val="clear" w:color="auto" w:fill="FFFFFF"/>
        </w:rPr>
        <w:t xml:space="preserve"> </w:t>
      </w:r>
      <w:r w:rsidR="00A74716" w:rsidRPr="0054685E">
        <w:rPr>
          <w:rFonts w:ascii="Arial" w:hAnsi="Arial" w:cs="Arial"/>
          <w:bdr w:val="none" w:sz="0" w:space="0" w:color="auto" w:frame="1"/>
          <w:shd w:val="clear" w:color="auto" w:fill="FFFFFF"/>
        </w:rPr>
        <w:t>(Table 2)</w:t>
      </w:r>
      <w:r w:rsidRPr="0054685E">
        <w:rPr>
          <w:rFonts w:ascii="Arial" w:hAnsi="Arial" w:cs="Arial"/>
          <w:bdr w:val="none" w:sz="0" w:space="0" w:color="auto" w:frame="1"/>
          <w:shd w:val="clear" w:color="auto" w:fill="FFFFFF"/>
        </w:rPr>
        <w:t>.</w:t>
      </w:r>
      <w:r w:rsidR="007F2D4B" w:rsidRPr="0054685E">
        <w:rPr>
          <w:rFonts w:ascii="Arial" w:hAnsi="Arial" w:cs="Arial"/>
          <w:bdr w:val="none" w:sz="0" w:space="0" w:color="auto" w:frame="1"/>
          <w:shd w:val="clear" w:color="auto" w:fill="FFFFFF"/>
        </w:rPr>
        <w:t xml:space="preserve"> Such scenarios are reminiscent of a costly pyrrhic victory, originally named after the devastating casualties suffered by the victor King Pyrrhus against the Romans in the Battle of Asculum in 279 BC </w:t>
      </w:r>
      <w:r w:rsidR="007F2D4B" w:rsidRPr="0054685E">
        <w:rPr>
          <w:rFonts w:ascii="Arial" w:hAnsi="Arial" w:cs="Arial"/>
          <w:bdr w:val="none" w:sz="0" w:space="0" w:color="auto" w:frame="1"/>
          <w:shd w:val="clear" w:color="auto" w:fill="FFFFFF"/>
        </w:rPr>
        <w:fldChar w:fldCharType="begin" w:fldLock="1"/>
      </w:r>
      <w:r w:rsidR="0054685E" w:rsidRPr="0054685E">
        <w:rPr>
          <w:rFonts w:ascii="Arial" w:hAnsi="Arial" w:cs="Arial"/>
          <w:bdr w:val="none" w:sz="0" w:space="0" w:color="auto" w:frame="1"/>
          <w:shd w:val="clear" w:color="auto" w:fill="FFFFFF"/>
        </w:rPr>
        <w:instrText>ADDIN CSL_CITATION {"citationItems":[{"id":"ITEM-1","itemData":{"DOI":"10.4324/9781351005821","ISBN":"9781138543829","author":[{"dropping-particle":"","family":"Kent","given":"Patrick Alan","non-dropping-particle":"","parse-names":false,"suffix":""}],"container-title":"A History of the Pyrrhic War","id":"ITEM-1","issued":{"date-parts":[["2019"]]},"title":"A History of the Pyrrhic War","type":"book"},"uris":["http://www.mendeley.com/documents/?uuid=eb142b45-32a1-4c3c-9fb5-688d261477c0","http://www.mendeley.com/documents/?uuid=46a58f8f-1096-4c94-b749-84d4960143eb"]}],"mendeley":{"formattedCitation":"(52)","plainTextFormattedCitation":"(52)","previouslyFormattedCitation":"(51)"},"properties":{"noteIndex":0},"schema":"https://github.com/citation-style-language/schema/raw/master/csl-citation.json"}</w:instrText>
      </w:r>
      <w:r w:rsidR="007F2D4B" w:rsidRPr="0054685E">
        <w:rPr>
          <w:rFonts w:ascii="Arial" w:hAnsi="Arial" w:cs="Arial"/>
          <w:bdr w:val="none" w:sz="0" w:space="0" w:color="auto" w:frame="1"/>
          <w:shd w:val="clear" w:color="auto" w:fill="FFFFFF"/>
        </w:rPr>
        <w:fldChar w:fldCharType="separate"/>
      </w:r>
      <w:r w:rsidR="0054685E" w:rsidRPr="0054685E">
        <w:rPr>
          <w:rFonts w:ascii="Arial" w:hAnsi="Arial" w:cs="Arial"/>
          <w:noProof/>
          <w:bdr w:val="none" w:sz="0" w:space="0" w:color="auto" w:frame="1"/>
          <w:shd w:val="clear" w:color="auto" w:fill="FFFFFF"/>
        </w:rPr>
        <w:t>(52)</w:t>
      </w:r>
      <w:r w:rsidR="007F2D4B" w:rsidRPr="0054685E">
        <w:rPr>
          <w:rFonts w:ascii="Arial" w:hAnsi="Arial" w:cs="Arial"/>
          <w:bdr w:val="none" w:sz="0" w:space="0" w:color="auto" w:frame="1"/>
          <w:shd w:val="clear" w:color="auto" w:fill="FFFFFF"/>
        </w:rPr>
        <w:fldChar w:fldCharType="end"/>
      </w:r>
      <w:r w:rsidR="007F2D4B" w:rsidRPr="0054685E">
        <w:rPr>
          <w:rFonts w:ascii="Arial" w:hAnsi="Arial" w:cs="Arial"/>
          <w:bdr w:val="none" w:sz="0" w:space="0" w:color="auto" w:frame="1"/>
          <w:shd w:val="clear" w:color="auto" w:fill="FFFFFF"/>
        </w:rPr>
        <w:t xml:space="preserve">. </w:t>
      </w:r>
      <w:r w:rsidR="00436DFA" w:rsidRPr="0054685E">
        <w:rPr>
          <w:rFonts w:ascii="Arial" w:hAnsi="Arial" w:cs="Arial"/>
          <w:bdr w:val="none" w:sz="0" w:space="0" w:color="auto" w:frame="1"/>
          <w:shd w:val="clear" w:color="auto" w:fill="FFFFFF"/>
        </w:rPr>
        <w:t>This</w:t>
      </w:r>
      <w:r w:rsidR="00CB3C35" w:rsidRPr="0054685E">
        <w:rPr>
          <w:rFonts w:ascii="Arial" w:hAnsi="Arial" w:cs="Arial"/>
          <w:bdr w:val="none" w:sz="0" w:space="0" w:color="auto" w:frame="1"/>
          <w:shd w:val="clear" w:color="auto" w:fill="FFFFFF"/>
        </w:rPr>
        <w:t xml:space="preserve"> parameter</w:t>
      </w:r>
      <w:r w:rsidR="007F2D4B" w:rsidRPr="0054685E">
        <w:rPr>
          <w:rFonts w:ascii="Arial" w:hAnsi="Arial" w:cs="Arial"/>
          <w:bdr w:val="none" w:sz="0" w:space="0" w:color="auto" w:frame="1"/>
          <w:shd w:val="clear" w:color="auto" w:fill="FFFFFF"/>
        </w:rPr>
        <w:t xml:space="preserve"> r</w:t>
      </w:r>
      <w:r w:rsidR="00436DFA" w:rsidRPr="0054685E">
        <w:rPr>
          <w:rFonts w:ascii="Arial" w:hAnsi="Arial" w:cs="Arial"/>
          <w:bdr w:val="none" w:sz="0" w:space="0" w:color="auto" w:frame="1"/>
          <w:shd w:val="clear" w:color="auto" w:fill="FFFFFF"/>
        </w:rPr>
        <w:t>eflects the reality that e</w:t>
      </w:r>
      <w:r w:rsidRPr="0054685E">
        <w:rPr>
          <w:rFonts w:ascii="Arial" w:hAnsi="Arial" w:cs="Arial"/>
          <w:bdr w:val="none" w:sz="0" w:space="0" w:color="auto" w:frame="1"/>
          <w:shd w:val="clear" w:color="auto" w:fill="FFFFFF"/>
        </w:rPr>
        <w:t>ven victorious groups will often suffer casualties during a fight</w:t>
      </w:r>
      <w:r w:rsidR="00436DFA" w:rsidRPr="0054685E">
        <w:rPr>
          <w:rFonts w:ascii="Arial" w:hAnsi="Arial" w:cs="Arial"/>
          <w:bdr w:val="none" w:sz="0" w:space="0" w:color="auto" w:frame="1"/>
          <w:shd w:val="clear" w:color="auto" w:fill="FFFFFF"/>
        </w:rPr>
        <w:t xml:space="preserve"> </w:t>
      </w:r>
      <w:r w:rsidRPr="0054685E">
        <w:rPr>
          <w:rFonts w:ascii="Arial" w:hAnsi="Arial" w:cs="Arial"/>
          <w:bdr w:val="none" w:sz="0" w:space="0" w:color="auto" w:frame="1"/>
          <w:shd w:val="clear" w:color="auto" w:fill="FFFFFF"/>
        </w:rPr>
        <w:t xml:space="preserve"> (this is also true of individual </w:t>
      </w:r>
      <w:r w:rsidR="00436DFA" w:rsidRPr="0054685E">
        <w:rPr>
          <w:rFonts w:ascii="Arial" w:hAnsi="Arial" w:cs="Arial"/>
          <w:bdr w:val="none" w:sz="0" w:space="0" w:color="auto" w:frame="1"/>
          <w:shd w:val="clear" w:color="auto" w:fill="FFFFFF"/>
        </w:rPr>
        <w:t>contests</w:t>
      </w:r>
      <w:r w:rsidRPr="0054685E">
        <w:rPr>
          <w:rFonts w:ascii="Arial" w:hAnsi="Arial" w:cs="Arial"/>
          <w:bdr w:val="none" w:sz="0" w:space="0" w:color="auto" w:frame="1"/>
          <w:shd w:val="clear" w:color="auto" w:fill="FFFFFF"/>
        </w:rPr>
        <w:t xml:space="preserve">; </w:t>
      </w:r>
      <w:r w:rsidRPr="0054685E">
        <w:rPr>
          <w:rFonts w:ascii="Arial" w:hAnsi="Arial" w:cs="Arial"/>
          <w:bdr w:val="none" w:sz="0" w:space="0" w:color="auto" w:frame="1"/>
          <w:shd w:val="clear" w:color="auto" w:fill="FFFFFF"/>
        </w:rPr>
        <w:fldChar w:fldCharType="begin" w:fldLock="1"/>
      </w:r>
      <w:r w:rsidR="0054685E" w:rsidRPr="0054685E">
        <w:rPr>
          <w:rFonts w:ascii="Arial" w:hAnsi="Arial" w:cs="Arial"/>
          <w:bdr w:val="none" w:sz="0" w:space="0" w:color="auto" w:frame="1"/>
          <w:shd w:val="clear" w:color="auto" w:fill="FFFFFF"/>
        </w:rPr>
        <w:instrText>ADDIN CSL_CITATION {"citationItems":[{"id":"ITEM-1","itemData":{"ISSN":"0003-3472","author":[{"dropping-particle":"","family":"Lane","given":"Sarah M","non-dropping-particle":"","parse-names":false,"suffix":""},{"dropping-particle":"","family":"Briffa","given":"Mark","non-dropping-particle":"","parse-names":false,"suffix":""}],"container-title":"Animal Behaviour","id":"ITEM-1","issued":{"date-parts":[["2017"]]},"page":"23-29","publisher":"Elsevier","title":"The price of attack: rethinking damage costs in animal contests","type":"article-journal","volume":"126"},"uris":["http://www.mendeley.com/documents/?uuid=39197c8a-cdaf-4cc2-bb3d-2d9cf685e329","http://www.mendeley.com/documents/?uuid=df7a59ae-fd6a-4d11-a382-2f82dba30995"]}],"mendeley":{"formattedCitation":"(53)","plainTextFormattedCitation":"(53)","previouslyFormattedCitation":"(52)"},"properties":{"noteIndex":0},"schema":"https://github.com/citation-style-language/schema/raw/master/csl-citation.json"}</w:instrText>
      </w:r>
      <w:r w:rsidRPr="0054685E">
        <w:rPr>
          <w:rFonts w:ascii="Arial" w:hAnsi="Arial" w:cs="Arial"/>
          <w:bdr w:val="none" w:sz="0" w:space="0" w:color="auto" w:frame="1"/>
          <w:shd w:val="clear" w:color="auto" w:fill="FFFFFF"/>
        </w:rPr>
        <w:fldChar w:fldCharType="separate"/>
      </w:r>
      <w:r w:rsidR="0054685E" w:rsidRPr="0054685E">
        <w:rPr>
          <w:rFonts w:ascii="Arial" w:hAnsi="Arial" w:cs="Arial"/>
          <w:noProof/>
          <w:bdr w:val="none" w:sz="0" w:space="0" w:color="auto" w:frame="1"/>
          <w:shd w:val="clear" w:color="auto" w:fill="FFFFFF"/>
        </w:rPr>
        <w:t>(53)</w:t>
      </w:r>
      <w:r w:rsidRPr="0054685E">
        <w:rPr>
          <w:rFonts w:ascii="Arial" w:hAnsi="Arial" w:cs="Arial"/>
          <w:bdr w:val="none" w:sz="0" w:space="0" w:color="auto" w:frame="1"/>
          <w:shd w:val="clear" w:color="auto" w:fill="FFFFFF"/>
        </w:rPr>
        <w:fldChar w:fldCharType="end"/>
      </w:r>
      <w:r w:rsidRPr="0054685E">
        <w:rPr>
          <w:rFonts w:ascii="Arial" w:hAnsi="Arial" w:cs="Arial"/>
          <w:bdr w:val="none" w:sz="0" w:space="0" w:color="auto" w:frame="1"/>
          <w:shd w:val="clear" w:color="auto" w:fill="FFFFFF"/>
        </w:rPr>
        <w:t>)</w:t>
      </w:r>
      <w:r w:rsidRPr="0054685E">
        <w:rPr>
          <w:rFonts w:ascii="Arial" w:hAnsi="Arial" w:cs="Arial"/>
          <w:bdr w:val="none" w:sz="0" w:space="0" w:color="auto" w:frame="1"/>
        </w:rPr>
        <w:t>. As a real-world example, we provide data from banded mongooses (</w:t>
      </w:r>
      <w:r w:rsidR="001B1F3D" w:rsidRPr="0054685E">
        <w:rPr>
          <w:rFonts w:ascii="Arial" w:hAnsi="Arial" w:cs="Arial"/>
          <w:bdr w:val="none" w:sz="0" w:space="0" w:color="auto" w:frame="1"/>
        </w:rPr>
        <w:t>data collected from</w:t>
      </w:r>
      <w:r w:rsidR="00543C07" w:rsidRPr="0054685E">
        <w:rPr>
          <w:rFonts w:ascii="Arial" w:hAnsi="Arial" w:cs="Arial"/>
          <w:bdr w:val="none" w:sz="0" w:space="0" w:color="auto" w:frame="1"/>
        </w:rPr>
        <w:t xml:space="preserve"> </w:t>
      </w:r>
      <w:r w:rsidR="00C05990" w:rsidRPr="0054685E">
        <w:rPr>
          <w:rFonts w:ascii="Arial" w:hAnsi="Arial" w:cs="Arial"/>
          <w:bdr w:val="none" w:sz="0" w:space="0" w:color="auto" w:frame="1"/>
        </w:rPr>
        <w:t>13</w:t>
      </w:r>
      <w:r w:rsidR="00543C07" w:rsidRPr="0054685E">
        <w:rPr>
          <w:rFonts w:ascii="Arial" w:hAnsi="Arial" w:cs="Arial"/>
          <w:bdr w:val="none" w:sz="0" w:space="0" w:color="auto" w:frame="1"/>
        </w:rPr>
        <w:t xml:space="preserve"> mongoose groups between </w:t>
      </w:r>
      <w:r w:rsidR="001B1F3D" w:rsidRPr="0054685E">
        <w:rPr>
          <w:rFonts w:ascii="Arial" w:hAnsi="Arial" w:cs="Arial"/>
          <w:bdr w:val="none" w:sz="0" w:space="0" w:color="auto" w:frame="1"/>
        </w:rPr>
        <w:t xml:space="preserve">February 2000 </w:t>
      </w:r>
      <w:r w:rsidR="00543C07" w:rsidRPr="0054685E">
        <w:rPr>
          <w:rFonts w:ascii="Arial" w:hAnsi="Arial" w:cs="Arial"/>
          <w:bdr w:val="none" w:sz="0" w:space="0" w:color="auto" w:frame="1"/>
        </w:rPr>
        <w:t>and</w:t>
      </w:r>
      <w:r w:rsidR="001B1F3D" w:rsidRPr="0054685E">
        <w:rPr>
          <w:rFonts w:ascii="Arial" w:hAnsi="Arial" w:cs="Arial"/>
          <w:bdr w:val="none" w:sz="0" w:space="0" w:color="auto" w:frame="1"/>
        </w:rPr>
        <w:t xml:space="preserve"> January 2020</w:t>
      </w:r>
      <w:r w:rsidRPr="0054685E">
        <w:rPr>
          <w:rFonts w:ascii="Arial" w:hAnsi="Arial" w:cs="Arial"/>
          <w:bdr w:val="none" w:sz="0" w:space="0" w:color="auto" w:frame="1"/>
        </w:rPr>
        <w:t>),</w:t>
      </w:r>
      <w:r w:rsidR="002B45EA" w:rsidRPr="0054685E">
        <w:rPr>
          <w:rFonts w:ascii="Arial" w:hAnsi="Arial" w:cs="Arial"/>
          <w:bdr w:val="none" w:sz="0" w:space="0" w:color="auto" w:frame="1"/>
        </w:rPr>
        <w:t xml:space="preserve"> </w:t>
      </w:r>
      <w:r w:rsidRPr="0054685E">
        <w:rPr>
          <w:rFonts w:ascii="Arial" w:hAnsi="Arial" w:cs="Arial"/>
          <w:bdr w:val="none" w:sz="0" w:space="0" w:color="auto" w:frame="1"/>
        </w:rPr>
        <w:t xml:space="preserve">where 4 of 34 deaths attributed to intergroup conflict occurred within winning groups (data provided in </w:t>
      </w:r>
      <w:r w:rsidR="00A74716" w:rsidRPr="0054685E">
        <w:rPr>
          <w:rFonts w:ascii="Arial" w:hAnsi="Arial" w:cs="Arial"/>
          <w:bdr w:val="none" w:sz="0" w:space="0" w:color="auto" w:frame="1"/>
        </w:rPr>
        <w:t>Table S1</w:t>
      </w:r>
      <w:r w:rsidR="00543C07" w:rsidRPr="0054685E">
        <w:rPr>
          <w:rFonts w:ascii="Arial" w:hAnsi="Arial" w:cs="Arial"/>
          <w:bdr w:val="none" w:sz="0" w:space="0" w:color="auto" w:frame="1"/>
        </w:rPr>
        <w:t>; 78 battles either ended in no deaths, or none were recorded</w:t>
      </w:r>
      <w:r w:rsidRPr="0054685E">
        <w:rPr>
          <w:rFonts w:ascii="Arial" w:hAnsi="Arial" w:cs="Arial"/>
          <w:bdr w:val="none" w:sz="0" w:space="0" w:color="auto" w:frame="1"/>
        </w:rPr>
        <w:t xml:space="preserve">). </w:t>
      </w:r>
      <w:proofErr w:type="spellStart"/>
      <w:r w:rsidRPr="0054685E">
        <w:rPr>
          <w:rFonts w:ascii="Arial" w:hAnsi="Arial" w:cs="Arial"/>
          <w:i/>
          <w:iCs/>
          <w:bdr w:val="none" w:sz="0" w:space="0" w:color="auto" w:frame="1"/>
          <w:shd w:val="clear" w:color="auto" w:fill="FFFFFF"/>
        </w:rPr>
        <w:t>Pyr</w:t>
      </w:r>
      <w:proofErr w:type="spellEnd"/>
      <w:r w:rsidRPr="0054685E">
        <w:rPr>
          <w:rFonts w:ascii="Arial" w:hAnsi="Arial" w:cs="Arial"/>
          <w:bdr w:val="none" w:sz="0" w:space="0" w:color="auto" w:frame="1"/>
          <w:shd w:val="clear" w:color="auto" w:fill="FFFFFF"/>
        </w:rPr>
        <w:t xml:space="preserve"> is bounded</w:t>
      </w:r>
      <w:r w:rsidR="00C04975" w:rsidRPr="0054685E">
        <w:rPr>
          <w:rFonts w:ascii="Arial" w:hAnsi="Arial" w:cs="Arial"/>
          <w:bdr w:val="none" w:sz="0" w:space="0" w:color="auto" w:frame="1"/>
          <w:shd w:val="clear" w:color="auto" w:fill="FFFFFF"/>
        </w:rPr>
        <w:t xml:space="preserve"> in our model</w:t>
      </w:r>
      <w:r w:rsidRPr="0054685E">
        <w:rPr>
          <w:rFonts w:ascii="Arial" w:hAnsi="Arial" w:cs="Arial"/>
          <w:bdr w:val="none" w:sz="0" w:space="0" w:color="auto" w:frame="1"/>
          <w:shd w:val="clear" w:color="auto" w:fill="FFFFFF"/>
        </w:rPr>
        <w:t xml:space="preserve"> between 0 and </w:t>
      </w:r>
      <w:r w:rsidR="00D138E4" w:rsidRPr="0054685E">
        <w:rPr>
          <w:rFonts w:ascii="Arial" w:hAnsi="Arial" w:cs="Arial"/>
          <w:bdr w:val="none" w:sz="0" w:space="0" w:color="auto" w:frame="1"/>
          <w:shd w:val="clear" w:color="auto" w:fill="FFFFFF"/>
        </w:rPr>
        <w:t>1 and</w:t>
      </w:r>
      <w:r w:rsidRPr="0054685E">
        <w:rPr>
          <w:rFonts w:ascii="Arial" w:hAnsi="Arial" w:cs="Arial"/>
          <w:bdr w:val="none" w:sz="0" w:space="0" w:color="auto" w:frame="1"/>
          <w:shd w:val="clear" w:color="auto" w:fill="FFFFFF"/>
        </w:rPr>
        <w:t xml:space="preserve"> is used to </w:t>
      </w:r>
      <w:r w:rsidR="004B6F51" w:rsidRPr="0054685E">
        <w:rPr>
          <w:rFonts w:ascii="Arial" w:hAnsi="Arial" w:cs="Arial"/>
          <w:bdr w:val="none" w:sz="0" w:space="0" w:color="auto" w:frame="1"/>
          <w:shd w:val="clear" w:color="auto" w:fill="FFFFFF"/>
        </w:rPr>
        <w:lastRenderedPageBreak/>
        <w:t>calculate</w:t>
      </w:r>
      <w:r w:rsidRPr="0054685E">
        <w:rPr>
          <w:rFonts w:ascii="Arial" w:hAnsi="Arial" w:cs="Arial"/>
          <w:bdr w:val="none" w:sz="0" w:space="0" w:color="auto" w:frame="1"/>
          <w:shd w:val="clear" w:color="auto" w:fill="FFFFFF"/>
        </w:rPr>
        <w:t xml:space="preserve"> the winning group’s</w:t>
      </w:r>
      <w:r w:rsidR="004B6F51" w:rsidRPr="0054685E">
        <w:rPr>
          <w:rFonts w:ascii="Arial" w:hAnsi="Arial" w:cs="Arial"/>
          <w:bdr w:val="none" w:sz="0" w:space="0" w:color="auto" w:frame="1"/>
          <w:shd w:val="clear" w:color="auto" w:fill="FFFFFF"/>
        </w:rPr>
        <w:t xml:space="preserve"> mortality</w:t>
      </w:r>
      <w:r w:rsidRPr="0054685E">
        <w:rPr>
          <w:rFonts w:ascii="Arial" w:hAnsi="Arial" w:cs="Arial"/>
          <w:bdr w:val="none" w:sz="0" w:space="0" w:color="auto" w:frame="1"/>
          <w:shd w:val="clear" w:color="auto" w:fill="FFFFFF"/>
        </w:rPr>
        <w:t xml:space="preserve"> cost</w:t>
      </w:r>
      <w:r w:rsidR="004B6F51" w:rsidRPr="0054685E">
        <w:rPr>
          <w:rFonts w:ascii="Arial" w:hAnsi="Arial" w:cs="Arial"/>
          <w:bdr w:val="none" w:sz="0" w:space="0" w:color="auto" w:frame="1"/>
          <w:shd w:val="clear" w:color="auto" w:fill="FFFFFF"/>
        </w:rPr>
        <w:t xml:space="preserve"> (</w:t>
      </w:r>
      <w:r w:rsidR="00F340EE" w:rsidRPr="0054685E">
        <w:rPr>
          <w:rFonts w:ascii="Arial" w:hAnsi="Arial" w:cs="Arial"/>
          <w:i/>
          <w:iCs/>
          <w:bdr w:val="none" w:sz="0" w:space="0" w:color="auto" w:frame="1"/>
          <w:shd w:val="clear" w:color="auto" w:fill="FFFFFF"/>
        </w:rPr>
        <w:t xml:space="preserve">C </w:t>
      </w:r>
      <w:r w:rsidR="00F340EE" w:rsidRPr="0054685E">
        <w:rPr>
          <w:rFonts w:ascii="Arial" w:hAnsi="Arial" w:cs="Arial"/>
          <w:bdr w:val="none" w:sz="0" w:space="0" w:color="auto" w:frame="1"/>
          <w:shd w:val="clear" w:color="auto" w:fill="FFFFFF"/>
        </w:rPr>
        <w:t>*</w:t>
      </w:r>
      <w:r w:rsidR="00F340EE" w:rsidRPr="0054685E">
        <w:rPr>
          <w:rFonts w:ascii="Arial" w:hAnsi="Arial" w:cs="Arial"/>
          <w:i/>
          <w:iCs/>
          <w:bdr w:val="none" w:sz="0" w:space="0" w:color="auto" w:frame="1"/>
          <w:shd w:val="clear" w:color="auto" w:fill="FFFFFF"/>
        </w:rPr>
        <w:t xml:space="preserve"> </w:t>
      </w:r>
      <w:proofErr w:type="spellStart"/>
      <w:r w:rsidR="00F340EE" w:rsidRPr="0054685E">
        <w:rPr>
          <w:rFonts w:ascii="Arial" w:hAnsi="Arial" w:cs="Arial"/>
          <w:i/>
          <w:iCs/>
          <w:bdr w:val="none" w:sz="0" w:space="0" w:color="auto" w:frame="1"/>
          <w:shd w:val="clear" w:color="auto" w:fill="FFFFFF"/>
        </w:rPr>
        <w:t>Pyr</w:t>
      </w:r>
      <w:proofErr w:type="spellEnd"/>
      <w:r w:rsidR="00F340EE" w:rsidRPr="0054685E">
        <w:rPr>
          <w:rFonts w:ascii="Arial" w:hAnsi="Arial" w:cs="Arial"/>
          <w:bdr w:val="none" w:sz="0" w:space="0" w:color="auto" w:frame="1"/>
          <w:shd w:val="clear" w:color="auto" w:fill="FFFFFF"/>
        </w:rPr>
        <w:t>,</w:t>
      </w:r>
      <w:r w:rsidR="00F340EE" w:rsidRPr="0054685E">
        <w:rPr>
          <w:rFonts w:ascii="Arial" w:hAnsi="Arial" w:cs="Arial"/>
          <w:i/>
          <w:iCs/>
          <w:bdr w:val="none" w:sz="0" w:space="0" w:color="auto" w:frame="1"/>
          <w:shd w:val="clear" w:color="auto" w:fill="FFFFFF"/>
        </w:rPr>
        <w:t xml:space="preserve"> </w:t>
      </w:r>
      <w:r w:rsidR="004B6F51" w:rsidRPr="0054685E">
        <w:rPr>
          <w:rFonts w:ascii="Arial" w:hAnsi="Arial" w:cs="Arial"/>
          <w:bdr w:val="none" w:sz="0" w:space="0" w:color="auto" w:frame="1"/>
          <w:shd w:val="clear" w:color="auto" w:fill="FFFFFF"/>
        </w:rPr>
        <w:t>Table 2)</w:t>
      </w:r>
      <w:r w:rsidRPr="0054685E">
        <w:rPr>
          <w:rFonts w:ascii="Arial" w:hAnsi="Arial" w:cs="Arial"/>
          <w:bdr w:val="none" w:sz="0" w:space="0" w:color="auto" w:frame="1"/>
          <w:shd w:val="clear" w:color="auto" w:fill="FFFFFF"/>
        </w:rPr>
        <w:t xml:space="preserve">. Banded mongooses would be modelled with a </w:t>
      </w:r>
      <w:proofErr w:type="spellStart"/>
      <w:r w:rsidRPr="0054685E">
        <w:rPr>
          <w:rFonts w:ascii="Arial" w:hAnsi="Arial" w:cs="Arial"/>
          <w:i/>
          <w:iCs/>
          <w:bdr w:val="none" w:sz="0" w:space="0" w:color="auto" w:frame="1"/>
          <w:shd w:val="clear" w:color="auto" w:fill="FFFFFF"/>
        </w:rPr>
        <w:t>Pyr</w:t>
      </w:r>
      <w:proofErr w:type="spellEnd"/>
      <w:r w:rsidRPr="0054685E">
        <w:rPr>
          <w:rFonts w:ascii="Arial" w:hAnsi="Arial" w:cs="Arial"/>
          <w:bdr w:val="none" w:sz="0" w:space="0" w:color="auto" w:frame="1"/>
          <w:shd w:val="clear" w:color="auto" w:fill="FFFFFF"/>
        </w:rPr>
        <w:t xml:space="preserve"> of 0.13 (calculated from the ratio of 4:30</w:t>
      </w:r>
      <w:r w:rsidR="00077A1A" w:rsidRPr="0054685E">
        <w:rPr>
          <w:rFonts w:ascii="Arial" w:hAnsi="Arial" w:cs="Arial"/>
          <w:bdr w:val="none" w:sz="0" w:space="0" w:color="auto" w:frame="1"/>
          <w:shd w:val="clear" w:color="auto" w:fill="FFFFFF"/>
        </w:rPr>
        <w:t>; above</w:t>
      </w:r>
      <w:r w:rsidRPr="0054685E">
        <w:rPr>
          <w:rFonts w:ascii="Arial" w:hAnsi="Arial" w:cs="Arial"/>
          <w:bdr w:val="none" w:sz="0" w:space="0" w:color="auto" w:frame="1"/>
          <w:shd w:val="clear" w:color="auto" w:fill="FFFFFF"/>
        </w:rPr>
        <w:t xml:space="preserve">), and we used a rounded 0.15 as the default parameter in our model (see Table 1). </w:t>
      </w:r>
      <w:r w:rsidR="00EF786E" w:rsidRPr="0054685E">
        <w:rPr>
          <w:rFonts w:ascii="Arial" w:hAnsi="Arial" w:cs="Arial"/>
          <w:bdr w:val="none" w:sz="0" w:space="0" w:color="auto" w:frame="1"/>
          <w:shd w:val="clear" w:color="auto" w:fill="FFFFFF"/>
        </w:rPr>
        <w:t xml:space="preserve">The conflict mortality rate observed in banded mongooses is similar to that of both chimpanzees and humans </w:t>
      </w:r>
      <w:r w:rsidR="00EF786E" w:rsidRPr="0054685E">
        <w:rPr>
          <w:rFonts w:ascii="Arial" w:hAnsi="Arial" w:cs="Arial"/>
          <w:bdr w:val="none" w:sz="0" w:space="0" w:color="auto" w:frame="1"/>
          <w:shd w:val="clear" w:color="auto" w:fill="FFFFFF"/>
        </w:rPr>
        <w:fldChar w:fldCharType="begin" w:fldLock="1"/>
      </w:r>
      <w:r w:rsidR="00AB227B" w:rsidRPr="0054685E">
        <w:rPr>
          <w:rFonts w:ascii="Arial" w:hAnsi="Arial" w:cs="Arial"/>
          <w:bdr w:val="none" w:sz="0" w:space="0" w:color="auto" w:frame="1"/>
          <w:shd w:val="clear" w:color="auto" w:fill="FFFFFF"/>
        </w:rPr>
        <w:instrText>ADDIN CSL_CITATION {"citationItems":[{"id":"ITEM-1","itemData":{"ISSN":"0027-8424","author":[{"dropping-particle":"","family":"Johnstone","given":"Rufus A","non-dropping-particle":"","parse-names":false,"suffix":""},{"dropping-particle":"","family":"Cant","given":"Michael A","non-dropping-particle":"","parse-names":false,"suffix":""},{"dropping-particle":"","family":"Cram","given":"Dominic","non-dropping-particle":"","parse-names":false,"suffix":""},{"dropping-particle":"","family":"Thompson","given":"Faye J","non-dropping-particle":"","parse-names":false,"suffix":""}],"container-title":"Proceedings of the National Academy of Sciences","id":"ITEM-1","issue":"47","issued":{"date-parts":[["2020"]]},"page":"29759-29766","publisher":"National Acad Sciences","title":"Exploitative leaders incite intergroup warfare in a social mammal","type":"article-journal","volume":"117"},"uris":["http://www.mendeley.com/documents/?uuid=02ab0601-1e72-4029-abf9-c28ace7de7e7"]}],"mendeley":{"formattedCitation":"(13)","plainTextFormattedCitation":"(13)","previouslyFormattedCitation":"(13)"},"properties":{"noteIndex":0},"schema":"https://github.com/citation-style-language/schema/raw/master/csl-citation.json"}</w:instrText>
      </w:r>
      <w:r w:rsidR="00EF786E" w:rsidRPr="0054685E">
        <w:rPr>
          <w:rFonts w:ascii="Arial" w:hAnsi="Arial" w:cs="Arial"/>
          <w:bdr w:val="none" w:sz="0" w:space="0" w:color="auto" w:frame="1"/>
          <w:shd w:val="clear" w:color="auto" w:fill="FFFFFF"/>
        </w:rPr>
        <w:fldChar w:fldCharType="separate"/>
      </w:r>
      <w:r w:rsidR="00AB227B" w:rsidRPr="0054685E">
        <w:rPr>
          <w:rFonts w:ascii="Arial" w:hAnsi="Arial" w:cs="Arial"/>
          <w:noProof/>
          <w:bdr w:val="none" w:sz="0" w:space="0" w:color="auto" w:frame="1"/>
          <w:shd w:val="clear" w:color="auto" w:fill="FFFFFF"/>
        </w:rPr>
        <w:t>(13)</w:t>
      </w:r>
      <w:r w:rsidR="00EF786E" w:rsidRPr="0054685E">
        <w:rPr>
          <w:rFonts w:ascii="Arial" w:hAnsi="Arial" w:cs="Arial"/>
          <w:bdr w:val="none" w:sz="0" w:space="0" w:color="auto" w:frame="1"/>
          <w:shd w:val="clear" w:color="auto" w:fill="FFFFFF"/>
        </w:rPr>
        <w:fldChar w:fldCharType="end"/>
      </w:r>
      <w:r w:rsidR="00EF786E" w:rsidRPr="0054685E">
        <w:rPr>
          <w:rFonts w:ascii="Arial" w:hAnsi="Arial" w:cs="Arial"/>
          <w:bdr w:val="none" w:sz="0" w:space="0" w:color="auto" w:frame="1"/>
          <w:shd w:val="clear" w:color="auto" w:fill="FFFFFF"/>
        </w:rPr>
        <w:t xml:space="preserve">, </w:t>
      </w:r>
      <w:r w:rsidR="00BE70BE" w:rsidRPr="0054685E">
        <w:rPr>
          <w:rFonts w:ascii="Arial" w:hAnsi="Arial" w:cs="Arial"/>
          <w:bdr w:val="none" w:sz="0" w:space="0" w:color="auto" w:frame="1"/>
          <w:shd w:val="clear" w:color="auto" w:fill="FFFFFF"/>
        </w:rPr>
        <w:t xml:space="preserve">although values of </w:t>
      </w:r>
      <w:proofErr w:type="spellStart"/>
      <w:r w:rsidR="00BE70BE" w:rsidRPr="0054685E">
        <w:rPr>
          <w:rFonts w:ascii="Arial" w:hAnsi="Arial" w:cs="Arial"/>
          <w:i/>
          <w:iCs/>
          <w:bdr w:val="none" w:sz="0" w:space="0" w:color="auto" w:frame="1"/>
          <w:shd w:val="clear" w:color="auto" w:fill="FFFFFF"/>
        </w:rPr>
        <w:t>Pyr</w:t>
      </w:r>
      <w:proofErr w:type="spellEnd"/>
      <w:r w:rsidR="00BE70BE" w:rsidRPr="0054685E">
        <w:rPr>
          <w:rFonts w:ascii="Arial" w:hAnsi="Arial" w:cs="Arial"/>
          <w:bdr w:val="none" w:sz="0" w:space="0" w:color="auto" w:frame="1"/>
          <w:shd w:val="clear" w:color="auto" w:fill="FFFFFF"/>
        </w:rPr>
        <w:t xml:space="preserve"> are unattainable from these dat</w:t>
      </w:r>
      <w:r w:rsidR="004D0216" w:rsidRPr="0054685E">
        <w:rPr>
          <w:rFonts w:ascii="Arial" w:hAnsi="Arial" w:cs="Arial"/>
          <w:bdr w:val="none" w:sz="0" w:space="0" w:color="auto" w:frame="1"/>
          <w:shd w:val="clear" w:color="auto" w:fill="FFFFFF"/>
        </w:rPr>
        <w:t>a.</w:t>
      </w:r>
      <w:r w:rsidR="00C04975" w:rsidRPr="0054685E">
        <w:rPr>
          <w:rFonts w:ascii="Arial" w:hAnsi="Arial" w:cs="Arial"/>
          <w:bdr w:val="none" w:sz="0" w:space="0" w:color="auto" w:frame="1"/>
          <w:shd w:val="clear" w:color="auto" w:fill="FFFFFF"/>
        </w:rPr>
        <w:t xml:space="preserve"> </w:t>
      </w:r>
      <w:r w:rsidRPr="0054685E">
        <w:rPr>
          <w:rFonts w:ascii="Arial" w:hAnsi="Arial" w:cs="Arial"/>
          <w:bdr w:val="none" w:sz="0" w:space="0" w:color="auto" w:frame="1"/>
          <w:shd w:val="clear" w:color="auto" w:fill="FFFFFF"/>
        </w:rPr>
        <w:t xml:space="preserve">When </w:t>
      </w:r>
      <w:proofErr w:type="spellStart"/>
      <w:r w:rsidRPr="0054685E">
        <w:rPr>
          <w:rFonts w:ascii="Arial" w:hAnsi="Arial" w:cs="Arial"/>
          <w:i/>
          <w:iCs/>
          <w:bdr w:val="none" w:sz="0" w:space="0" w:color="auto" w:frame="1"/>
          <w:shd w:val="clear" w:color="auto" w:fill="FFFFFF"/>
        </w:rPr>
        <w:t>Pyr</w:t>
      </w:r>
      <w:proofErr w:type="spellEnd"/>
      <w:r w:rsidRPr="0054685E">
        <w:rPr>
          <w:rFonts w:ascii="Arial" w:hAnsi="Arial" w:cs="Arial"/>
          <w:i/>
          <w:iCs/>
          <w:bdr w:val="none" w:sz="0" w:space="0" w:color="auto" w:frame="1"/>
          <w:shd w:val="clear" w:color="auto" w:fill="FFFFFF"/>
        </w:rPr>
        <w:t xml:space="preserve"> = </w:t>
      </w:r>
      <w:r w:rsidRPr="0054685E">
        <w:rPr>
          <w:rFonts w:ascii="Arial" w:hAnsi="Arial" w:cs="Arial"/>
          <w:bdr w:val="none" w:sz="0" w:space="0" w:color="auto" w:frame="1"/>
          <w:shd w:val="clear" w:color="auto" w:fill="FFFFFF"/>
        </w:rPr>
        <w:t>1, both winners and losers suffer the same costs of fighting. In extreme instances, this could lead to pyrrhic victories where the costs of fighting, even if successful, negate most or even all</w:t>
      </w:r>
      <w:r w:rsidR="007D0731" w:rsidRPr="0054685E">
        <w:rPr>
          <w:rFonts w:ascii="Arial" w:hAnsi="Arial" w:cs="Arial"/>
          <w:bdr w:val="none" w:sz="0" w:space="0" w:color="auto" w:frame="1"/>
          <w:shd w:val="clear" w:color="auto" w:fill="FFFFFF"/>
        </w:rPr>
        <w:t xml:space="preserve"> of</w:t>
      </w:r>
      <w:r w:rsidRPr="0054685E">
        <w:rPr>
          <w:rFonts w:ascii="Arial" w:hAnsi="Arial" w:cs="Arial"/>
          <w:bdr w:val="none" w:sz="0" w:space="0" w:color="auto" w:frame="1"/>
          <w:shd w:val="clear" w:color="auto" w:fill="FFFFFF"/>
        </w:rPr>
        <w:t xml:space="preserve"> the benefits obtained from the resource (</w:t>
      </w:r>
      <w:r w:rsidRPr="0054685E">
        <w:rPr>
          <w:rFonts w:ascii="Arial" w:hAnsi="Arial" w:cs="Arial"/>
          <w:i/>
          <w:iCs/>
          <w:bdr w:val="none" w:sz="0" w:space="0" w:color="auto" w:frame="1"/>
          <w:shd w:val="clear" w:color="auto" w:fill="FFFFFF"/>
        </w:rPr>
        <w:t>V</w:t>
      </w:r>
      <w:r w:rsidRPr="0054685E">
        <w:rPr>
          <w:rFonts w:ascii="Arial" w:hAnsi="Arial" w:cs="Arial"/>
          <w:bdr w:val="none" w:sz="0" w:space="0" w:color="auto" w:frame="1"/>
          <w:shd w:val="clear" w:color="auto" w:fill="FFFFFF"/>
        </w:rPr>
        <w:t>).</w:t>
      </w:r>
      <w:r w:rsidRPr="0054685E">
        <w:rPr>
          <w:rFonts w:ascii="Arial" w:hAnsi="Arial" w:cs="Arial"/>
        </w:rPr>
        <w:t xml:space="preserve"> </w:t>
      </w:r>
      <w:r w:rsidRPr="0054685E">
        <w:rPr>
          <w:rFonts w:ascii="Arial" w:hAnsi="Arial" w:cs="Arial"/>
          <w:bdr w:val="none" w:sz="0" w:space="0" w:color="auto" w:frame="1"/>
          <w:shd w:val="clear" w:color="auto" w:fill="FFFFFF"/>
        </w:rPr>
        <w:t>Importantly, we can still recapture payoff structures comparable to the classic hawk-dove model by simply allowing</w:t>
      </w:r>
      <w:r w:rsidRPr="0054685E">
        <w:rPr>
          <w:rFonts w:ascii="Arial" w:hAnsi="Arial" w:cs="Arial"/>
          <w:i/>
          <w:iCs/>
          <w:bdr w:val="none" w:sz="0" w:space="0" w:color="auto" w:frame="1"/>
          <w:shd w:val="clear" w:color="auto" w:fill="FFFFFF"/>
        </w:rPr>
        <w:t xml:space="preserve"> </w:t>
      </w:r>
      <w:proofErr w:type="spellStart"/>
      <w:r w:rsidRPr="0054685E">
        <w:rPr>
          <w:rFonts w:ascii="Arial" w:hAnsi="Arial" w:cs="Arial"/>
          <w:i/>
          <w:iCs/>
          <w:bdr w:val="none" w:sz="0" w:space="0" w:color="auto" w:frame="1"/>
          <w:shd w:val="clear" w:color="auto" w:fill="FFFFFF"/>
        </w:rPr>
        <w:t>Pyr</w:t>
      </w:r>
      <w:proofErr w:type="spellEnd"/>
      <w:r w:rsidRPr="0054685E">
        <w:rPr>
          <w:rFonts w:ascii="Arial" w:hAnsi="Arial" w:cs="Arial"/>
          <w:bdr w:val="none" w:sz="0" w:space="0" w:color="auto" w:frame="1"/>
          <w:shd w:val="clear" w:color="auto" w:fill="FFFFFF"/>
        </w:rPr>
        <w:t xml:space="preserve"> = 0</w:t>
      </w:r>
      <w:r w:rsidR="00BD6BA1" w:rsidRPr="0054685E">
        <w:rPr>
          <w:rFonts w:ascii="Arial" w:hAnsi="Arial" w:cs="Arial"/>
          <w:bdr w:val="none" w:sz="0" w:space="0" w:color="auto" w:frame="1"/>
          <w:shd w:val="clear" w:color="auto" w:fill="FFFFFF"/>
        </w:rPr>
        <w:t xml:space="preserve"> (winning groups pay no costs)</w:t>
      </w:r>
      <w:r w:rsidR="007D0731" w:rsidRPr="0054685E">
        <w:rPr>
          <w:rFonts w:ascii="Arial" w:hAnsi="Arial" w:cs="Arial"/>
          <w:bdr w:val="none" w:sz="0" w:space="0" w:color="auto" w:frame="1"/>
          <w:shd w:val="clear" w:color="auto" w:fill="FFFFFF"/>
        </w:rPr>
        <w:t>.</w:t>
      </w:r>
    </w:p>
    <w:p w14:paraId="46F26428" w14:textId="77777777" w:rsidR="00DA4776" w:rsidRPr="0054685E" w:rsidRDefault="00DA4776" w:rsidP="00EF761D">
      <w:pPr>
        <w:spacing w:line="480" w:lineRule="auto"/>
        <w:jc w:val="both"/>
        <w:rPr>
          <w:rFonts w:ascii="Arial" w:hAnsi="Arial" w:cs="Arial"/>
          <w:bdr w:val="none" w:sz="0" w:space="0" w:color="auto" w:frame="1"/>
          <w:shd w:val="clear" w:color="auto" w:fill="FFFFFF"/>
        </w:rPr>
      </w:pPr>
    </w:p>
    <w:p w14:paraId="02F2907D" w14:textId="374DD56F" w:rsidR="00EF761D" w:rsidRPr="0054685E" w:rsidRDefault="00EF761D" w:rsidP="00EF761D">
      <w:pPr>
        <w:jc w:val="both"/>
        <w:rPr>
          <w:rFonts w:ascii="Arial" w:hAnsi="Arial" w:cs="Arial"/>
          <w:b/>
          <w:bCs/>
        </w:rPr>
      </w:pPr>
      <w:bookmarkStart w:id="10" w:name="_Hlk81577658"/>
      <w:r w:rsidRPr="0054685E">
        <w:rPr>
          <w:rFonts w:ascii="Arial" w:hAnsi="Arial" w:cs="Arial"/>
          <w:b/>
          <w:bCs/>
        </w:rPr>
        <w:t xml:space="preserve">Table 2. </w:t>
      </w:r>
      <w:r w:rsidR="00F87D35" w:rsidRPr="0054685E">
        <w:rPr>
          <w:rFonts w:ascii="Arial" w:hAnsi="Arial" w:cs="Arial"/>
          <w:b/>
          <w:bCs/>
        </w:rPr>
        <w:t>P</w:t>
      </w:r>
      <w:r w:rsidRPr="0054685E">
        <w:rPr>
          <w:rFonts w:ascii="Arial" w:hAnsi="Arial" w:cs="Arial"/>
          <w:b/>
          <w:bCs/>
        </w:rPr>
        <w:t xml:space="preserve">ayoffs for different focal </w:t>
      </w:r>
      <w:r w:rsidR="00F87D35" w:rsidRPr="0054685E">
        <w:rPr>
          <w:rFonts w:ascii="Arial" w:hAnsi="Arial" w:cs="Arial"/>
          <w:b/>
          <w:bCs/>
        </w:rPr>
        <w:t>vs</w:t>
      </w:r>
      <w:r w:rsidRPr="0054685E">
        <w:rPr>
          <w:rFonts w:ascii="Arial" w:hAnsi="Arial" w:cs="Arial"/>
          <w:b/>
          <w:bCs/>
        </w:rPr>
        <w:t xml:space="preserve"> opponent strategies.</w:t>
      </w:r>
    </w:p>
    <w:tbl>
      <w:tblPr>
        <w:tblStyle w:val="TableGrid"/>
        <w:tblW w:w="0" w:type="auto"/>
        <w:tblInd w:w="0" w:type="dxa"/>
        <w:tblLook w:val="04A0" w:firstRow="1" w:lastRow="0" w:firstColumn="1" w:lastColumn="0" w:noHBand="0" w:noVBand="1"/>
      </w:tblPr>
      <w:tblGrid>
        <w:gridCol w:w="1126"/>
        <w:gridCol w:w="1563"/>
        <w:gridCol w:w="2268"/>
        <w:gridCol w:w="1842"/>
        <w:gridCol w:w="2217"/>
      </w:tblGrid>
      <w:tr w:rsidR="0054685E" w:rsidRPr="0054685E" w14:paraId="198CB2BC" w14:textId="77777777" w:rsidTr="00CB3C35">
        <w:tc>
          <w:tcPr>
            <w:tcW w:w="1126" w:type="dxa"/>
            <w:tcBorders>
              <w:top w:val="single" w:sz="4" w:space="0" w:color="auto"/>
              <w:left w:val="single" w:sz="4" w:space="0" w:color="auto"/>
              <w:bottom w:val="single" w:sz="4" w:space="0" w:color="auto"/>
              <w:right w:val="single" w:sz="4" w:space="0" w:color="auto"/>
            </w:tcBorders>
            <w:hideMark/>
          </w:tcPr>
          <w:bookmarkEnd w:id="10"/>
          <w:p w14:paraId="4C0CAF6B" w14:textId="77777777" w:rsidR="00AE2D68" w:rsidRPr="0054685E" w:rsidRDefault="00AE2D68" w:rsidP="005741CD">
            <w:pPr>
              <w:jc w:val="both"/>
              <w:rPr>
                <w:rFonts w:ascii="Arial" w:hAnsi="Arial" w:cs="Arial"/>
                <w:b/>
                <w:bCs/>
              </w:rPr>
            </w:pPr>
            <w:r w:rsidRPr="0054685E">
              <w:rPr>
                <w:rFonts w:ascii="Arial" w:hAnsi="Arial" w:cs="Arial"/>
                <w:b/>
                <w:bCs/>
              </w:rPr>
              <w:t>Focal strategy</w:t>
            </w:r>
          </w:p>
        </w:tc>
        <w:tc>
          <w:tcPr>
            <w:tcW w:w="1563" w:type="dxa"/>
            <w:tcBorders>
              <w:top w:val="single" w:sz="4" w:space="0" w:color="auto"/>
              <w:left w:val="single" w:sz="4" w:space="0" w:color="auto"/>
              <w:bottom w:val="single" w:sz="4" w:space="0" w:color="auto"/>
              <w:right w:val="single" w:sz="4" w:space="0" w:color="auto"/>
            </w:tcBorders>
            <w:hideMark/>
          </w:tcPr>
          <w:p w14:paraId="1DB27975" w14:textId="77777777" w:rsidR="00AE2D68" w:rsidRPr="0054685E" w:rsidRDefault="00AE2D68" w:rsidP="005741CD">
            <w:pPr>
              <w:jc w:val="both"/>
              <w:rPr>
                <w:rFonts w:ascii="Arial" w:hAnsi="Arial" w:cs="Arial"/>
                <w:b/>
                <w:bCs/>
              </w:rPr>
            </w:pPr>
            <w:r w:rsidRPr="0054685E">
              <w:rPr>
                <w:rFonts w:ascii="Arial" w:hAnsi="Arial" w:cs="Arial"/>
                <w:b/>
                <w:bCs/>
              </w:rPr>
              <w:t>Opponent strategy</w:t>
            </w:r>
          </w:p>
        </w:tc>
        <w:tc>
          <w:tcPr>
            <w:tcW w:w="2268" w:type="dxa"/>
            <w:tcBorders>
              <w:top w:val="single" w:sz="4" w:space="0" w:color="auto"/>
              <w:left w:val="single" w:sz="4" w:space="0" w:color="auto"/>
              <w:bottom w:val="single" w:sz="4" w:space="0" w:color="auto"/>
              <w:right w:val="single" w:sz="4" w:space="0" w:color="auto"/>
            </w:tcBorders>
            <w:hideMark/>
          </w:tcPr>
          <w:p w14:paraId="62EA5252" w14:textId="77777777" w:rsidR="00AE2D68" w:rsidRPr="0054685E" w:rsidRDefault="00AE2D68" w:rsidP="005741CD">
            <w:pPr>
              <w:rPr>
                <w:rFonts w:ascii="Arial" w:hAnsi="Arial" w:cs="Arial"/>
                <w:b/>
                <w:bCs/>
              </w:rPr>
            </w:pPr>
            <w:r w:rsidRPr="0054685E">
              <w:rPr>
                <w:rFonts w:ascii="Arial" w:hAnsi="Arial" w:cs="Arial"/>
                <w:b/>
                <w:bCs/>
              </w:rPr>
              <w:t xml:space="preserve">Focal win / lose escalated conflict </w:t>
            </w:r>
          </w:p>
        </w:tc>
        <w:tc>
          <w:tcPr>
            <w:tcW w:w="1842" w:type="dxa"/>
            <w:tcBorders>
              <w:top w:val="single" w:sz="4" w:space="0" w:color="auto"/>
              <w:left w:val="single" w:sz="4" w:space="0" w:color="auto"/>
              <w:bottom w:val="single" w:sz="4" w:space="0" w:color="auto"/>
              <w:right w:val="single" w:sz="4" w:space="0" w:color="auto"/>
            </w:tcBorders>
            <w:hideMark/>
          </w:tcPr>
          <w:p w14:paraId="5265054E" w14:textId="15C3D831" w:rsidR="00AE2D68" w:rsidRPr="0054685E" w:rsidRDefault="00AE2D68" w:rsidP="005741CD">
            <w:pPr>
              <w:jc w:val="both"/>
              <w:rPr>
                <w:rFonts w:ascii="Arial" w:hAnsi="Arial" w:cs="Arial"/>
                <w:b/>
                <w:bCs/>
              </w:rPr>
            </w:pPr>
            <w:r w:rsidRPr="0054685E">
              <w:rPr>
                <w:rFonts w:ascii="Arial" w:hAnsi="Arial" w:cs="Arial"/>
                <w:b/>
                <w:bCs/>
              </w:rPr>
              <w:t>Costs</w:t>
            </w:r>
            <w:r w:rsidR="00B066F3" w:rsidRPr="0054685E">
              <w:rPr>
                <w:rFonts w:ascii="Arial" w:hAnsi="Arial" w:cs="Arial"/>
                <w:b/>
                <w:bCs/>
              </w:rPr>
              <w:t xml:space="preserve"> (</w:t>
            </w:r>
            <w:r w:rsidR="007D0731" w:rsidRPr="0054685E">
              <w:rPr>
                <w:rFonts w:ascii="Arial" w:hAnsi="Arial" w:cs="Arial"/>
                <w:b/>
                <w:bCs/>
              </w:rPr>
              <w:t xml:space="preserve">number of mortalities </w:t>
            </w:r>
            <w:r w:rsidRPr="0054685E">
              <w:rPr>
                <w:rFonts w:ascii="Arial" w:hAnsi="Arial" w:cs="Arial"/>
                <w:b/>
                <w:bCs/>
              </w:rPr>
              <w:t xml:space="preserve"> to focal group</w:t>
            </w:r>
            <w:r w:rsidR="00B066F3" w:rsidRPr="0054685E">
              <w:rPr>
                <w:rFonts w:ascii="Arial" w:hAnsi="Arial" w:cs="Arial"/>
                <w:b/>
                <w:bCs/>
              </w:rPr>
              <w:t>)</w:t>
            </w:r>
          </w:p>
        </w:tc>
        <w:tc>
          <w:tcPr>
            <w:tcW w:w="2217" w:type="dxa"/>
            <w:tcBorders>
              <w:top w:val="single" w:sz="4" w:space="0" w:color="auto"/>
              <w:left w:val="single" w:sz="4" w:space="0" w:color="auto"/>
              <w:bottom w:val="single" w:sz="4" w:space="0" w:color="auto"/>
              <w:right w:val="single" w:sz="4" w:space="0" w:color="auto"/>
            </w:tcBorders>
            <w:hideMark/>
          </w:tcPr>
          <w:p w14:paraId="0889624C" w14:textId="656B4927" w:rsidR="00AE2D68" w:rsidRPr="0054685E" w:rsidRDefault="00AE2D68" w:rsidP="005741CD">
            <w:pPr>
              <w:jc w:val="both"/>
              <w:rPr>
                <w:rFonts w:ascii="Arial" w:hAnsi="Arial" w:cs="Arial"/>
                <w:b/>
                <w:bCs/>
              </w:rPr>
            </w:pPr>
            <w:r w:rsidRPr="0054685E">
              <w:rPr>
                <w:rFonts w:ascii="Arial" w:hAnsi="Arial" w:cs="Arial"/>
                <w:b/>
                <w:bCs/>
              </w:rPr>
              <w:t xml:space="preserve">Benefits </w:t>
            </w:r>
            <w:r w:rsidR="00B066F3" w:rsidRPr="0054685E">
              <w:rPr>
                <w:rFonts w:ascii="Arial" w:hAnsi="Arial" w:cs="Arial"/>
                <w:b/>
                <w:bCs/>
              </w:rPr>
              <w:t>(</w:t>
            </w:r>
            <w:r w:rsidR="007D0731" w:rsidRPr="0054685E">
              <w:rPr>
                <w:rFonts w:ascii="Arial" w:hAnsi="Arial" w:cs="Arial"/>
                <w:b/>
                <w:bCs/>
              </w:rPr>
              <w:t xml:space="preserve">number of reproductions   </w:t>
            </w:r>
            <w:r w:rsidRPr="0054685E">
              <w:rPr>
                <w:rFonts w:ascii="Arial" w:hAnsi="Arial" w:cs="Arial"/>
                <w:b/>
                <w:bCs/>
              </w:rPr>
              <w:t>to focal group</w:t>
            </w:r>
            <w:r w:rsidR="00B066F3" w:rsidRPr="0054685E">
              <w:rPr>
                <w:rFonts w:ascii="Arial" w:hAnsi="Arial" w:cs="Arial"/>
                <w:b/>
                <w:bCs/>
              </w:rPr>
              <w:t>)</w:t>
            </w:r>
          </w:p>
        </w:tc>
      </w:tr>
      <w:tr w:rsidR="0054685E" w:rsidRPr="0054685E" w14:paraId="16A8B6CB" w14:textId="77777777" w:rsidTr="00CB3C35">
        <w:tc>
          <w:tcPr>
            <w:tcW w:w="1126" w:type="dxa"/>
            <w:tcBorders>
              <w:top w:val="single" w:sz="4" w:space="0" w:color="auto"/>
              <w:left w:val="single" w:sz="4" w:space="0" w:color="auto"/>
              <w:bottom w:val="single" w:sz="4" w:space="0" w:color="auto"/>
              <w:right w:val="single" w:sz="4" w:space="0" w:color="auto"/>
            </w:tcBorders>
            <w:hideMark/>
          </w:tcPr>
          <w:p w14:paraId="45B1A7D2" w14:textId="77777777" w:rsidR="00AE2D68" w:rsidRPr="0054685E" w:rsidRDefault="00AE2D68" w:rsidP="005741CD">
            <w:pPr>
              <w:jc w:val="both"/>
              <w:rPr>
                <w:rFonts w:ascii="Arial" w:hAnsi="Arial" w:cs="Arial"/>
              </w:rPr>
            </w:pPr>
            <w:r w:rsidRPr="0054685E">
              <w:rPr>
                <w:rFonts w:ascii="Arial" w:hAnsi="Arial" w:cs="Arial"/>
              </w:rPr>
              <w:t>Hawk</w:t>
            </w:r>
          </w:p>
        </w:tc>
        <w:tc>
          <w:tcPr>
            <w:tcW w:w="1563" w:type="dxa"/>
            <w:tcBorders>
              <w:top w:val="single" w:sz="4" w:space="0" w:color="auto"/>
              <w:left w:val="single" w:sz="4" w:space="0" w:color="auto"/>
              <w:bottom w:val="single" w:sz="4" w:space="0" w:color="auto"/>
              <w:right w:val="single" w:sz="4" w:space="0" w:color="auto"/>
            </w:tcBorders>
            <w:hideMark/>
          </w:tcPr>
          <w:p w14:paraId="4B7FEEBE" w14:textId="77777777" w:rsidR="00AE2D68" w:rsidRPr="0054685E" w:rsidRDefault="00AE2D68" w:rsidP="005741CD">
            <w:pPr>
              <w:jc w:val="both"/>
              <w:rPr>
                <w:rFonts w:ascii="Arial" w:hAnsi="Arial" w:cs="Arial"/>
              </w:rPr>
            </w:pPr>
            <w:r w:rsidRPr="0054685E">
              <w:rPr>
                <w:rFonts w:ascii="Arial" w:hAnsi="Arial" w:cs="Arial"/>
              </w:rPr>
              <w:t>Hawk</w:t>
            </w:r>
          </w:p>
        </w:tc>
        <w:tc>
          <w:tcPr>
            <w:tcW w:w="2268" w:type="dxa"/>
            <w:tcBorders>
              <w:top w:val="single" w:sz="4" w:space="0" w:color="auto"/>
              <w:left w:val="single" w:sz="4" w:space="0" w:color="auto"/>
              <w:bottom w:val="single" w:sz="4" w:space="0" w:color="auto"/>
              <w:right w:val="single" w:sz="4" w:space="0" w:color="auto"/>
            </w:tcBorders>
            <w:hideMark/>
          </w:tcPr>
          <w:p w14:paraId="05F6C57F" w14:textId="2309094F" w:rsidR="00AE2D68" w:rsidRPr="0054685E" w:rsidRDefault="00AE2D68" w:rsidP="005741CD">
            <w:pPr>
              <w:jc w:val="both"/>
              <w:rPr>
                <w:rFonts w:ascii="Arial" w:hAnsi="Arial" w:cs="Arial"/>
              </w:rPr>
            </w:pPr>
            <w:r w:rsidRPr="0054685E">
              <w:rPr>
                <w:rFonts w:ascii="Arial" w:hAnsi="Arial" w:cs="Arial"/>
              </w:rPr>
              <w:t>Win</w:t>
            </w:r>
            <w:r w:rsidR="00CB3C35" w:rsidRPr="0054685E">
              <w:rPr>
                <w:rFonts w:ascii="Arial" w:hAnsi="Arial" w:cs="Arial"/>
              </w:rPr>
              <w:t xml:space="preserve">; escalated </w:t>
            </w:r>
          </w:p>
        </w:tc>
        <w:tc>
          <w:tcPr>
            <w:tcW w:w="1842" w:type="dxa"/>
            <w:tcBorders>
              <w:top w:val="single" w:sz="4" w:space="0" w:color="auto"/>
              <w:left w:val="single" w:sz="4" w:space="0" w:color="auto"/>
              <w:bottom w:val="single" w:sz="4" w:space="0" w:color="auto"/>
              <w:right w:val="single" w:sz="4" w:space="0" w:color="auto"/>
            </w:tcBorders>
            <w:hideMark/>
          </w:tcPr>
          <w:p w14:paraId="67033DC6" w14:textId="3F982180" w:rsidR="00AE2D68" w:rsidRPr="0054685E" w:rsidRDefault="00AE2D68" w:rsidP="005741CD">
            <w:pPr>
              <w:jc w:val="both"/>
              <w:rPr>
                <w:rFonts w:ascii="Arial" w:hAnsi="Arial" w:cs="Arial"/>
              </w:rPr>
            </w:pPr>
            <w:r w:rsidRPr="0054685E">
              <w:rPr>
                <w:rFonts w:ascii="Arial" w:hAnsi="Arial" w:cs="Arial"/>
              </w:rPr>
              <w:t>(</w:t>
            </w:r>
            <w:r w:rsidRPr="0054685E">
              <w:rPr>
                <w:rFonts w:ascii="Arial" w:hAnsi="Arial" w:cs="Arial"/>
                <w:i/>
                <w:iCs/>
              </w:rPr>
              <w:t xml:space="preserve">C * </w:t>
            </w:r>
            <w:proofErr w:type="spellStart"/>
            <w:r w:rsidRPr="0054685E">
              <w:rPr>
                <w:rFonts w:ascii="Arial" w:hAnsi="Arial" w:cs="Arial"/>
                <w:i/>
                <w:iCs/>
              </w:rPr>
              <w:t>Pyr</w:t>
            </w:r>
            <w:proofErr w:type="spellEnd"/>
            <w:r w:rsidRPr="0054685E">
              <w:rPr>
                <w:rFonts w:ascii="Arial" w:hAnsi="Arial" w:cs="Arial"/>
              </w:rPr>
              <w:t>)</w:t>
            </w:r>
          </w:p>
        </w:tc>
        <w:tc>
          <w:tcPr>
            <w:tcW w:w="2217" w:type="dxa"/>
            <w:tcBorders>
              <w:top w:val="single" w:sz="4" w:space="0" w:color="auto"/>
              <w:left w:val="single" w:sz="4" w:space="0" w:color="auto"/>
              <w:bottom w:val="single" w:sz="4" w:space="0" w:color="auto"/>
              <w:right w:val="single" w:sz="4" w:space="0" w:color="auto"/>
            </w:tcBorders>
            <w:hideMark/>
          </w:tcPr>
          <w:p w14:paraId="0265CE51" w14:textId="77777777" w:rsidR="00AE2D68" w:rsidRPr="0054685E" w:rsidRDefault="00AE2D68" w:rsidP="005741CD">
            <w:pPr>
              <w:jc w:val="both"/>
              <w:rPr>
                <w:rFonts w:ascii="Arial" w:hAnsi="Arial" w:cs="Arial"/>
                <w:i/>
                <w:iCs/>
              </w:rPr>
            </w:pPr>
            <w:r w:rsidRPr="0054685E">
              <w:rPr>
                <w:rFonts w:ascii="Arial" w:hAnsi="Arial" w:cs="Arial"/>
                <w:i/>
                <w:iCs/>
              </w:rPr>
              <w:t>V</w:t>
            </w:r>
          </w:p>
        </w:tc>
      </w:tr>
      <w:tr w:rsidR="0054685E" w:rsidRPr="0054685E" w14:paraId="405FF579" w14:textId="77777777" w:rsidTr="00CB3C35">
        <w:tc>
          <w:tcPr>
            <w:tcW w:w="1126" w:type="dxa"/>
            <w:tcBorders>
              <w:top w:val="single" w:sz="4" w:space="0" w:color="auto"/>
              <w:left w:val="single" w:sz="4" w:space="0" w:color="auto"/>
              <w:bottom w:val="single" w:sz="4" w:space="0" w:color="auto"/>
              <w:right w:val="single" w:sz="4" w:space="0" w:color="auto"/>
            </w:tcBorders>
            <w:hideMark/>
          </w:tcPr>
          <w:p w14:paraId="61795A85" w14:textId="77777777" w:rsidR="00AE2D68" w:rsidRPr="0054685E" w:rsidRDefault="00AE2D68" w:rsidP="005741CD">
            <w:pPr>
              <w:jc w:val="both"/>
              <w:rPr>
                <w:rFonts w:ascii="Arial" w:hAnsi="Arial" w:cs="Arial"/>
              </w:rPr>
            </w:pPr>
            <w:r w:rsidRPr="0054685E">
              <w:rPr>
                <w:rFonts w:ascii="Arial" w:hAnsi="Arial" w:cs="Arial"/>
              </w:rPr>
              <w:t>Hawk</w:t>
            </w:r>
          </w:p>
        </w:tc>
        <w:tc>
          <w:tcPr>
            <w:tcW w:w="1563" w:type="dxa"/>
            <w:tcBorders>
              <w:top w:val="single" w:sz="4" w:space="0" w:color="auto"/>
              <w:left w:val="single" w:sz="4" w:space="0" w:color="auto"/>
              <w:bottom w:val="single" w:sz="4" w:space="0" w:color="auto"/>
              <w:right w:val="single" w:sz="4" w:space="0" w:color="auto"/>
            </w:tcBorders>
            <w:hideMark/>
          </w:tcPr>
          <w:p w14:paraId="079289D2" w14:textId="77777777" w:rsidR="00AE2D68" w:rsidRPr="0054685E" w:rsidRDefault="00AE2D68" w:rsidP="005741CD">
            <w:pPr>
              <w:jc w:val="both"/>
              <w:rPr>
                <w:rFonts w:ascii="Arial" w:hAnsi="Arial" w:cs="Arial"/>
              </w:rPr>
            </w:pPr>
            <w:r w:rsidRPr="0054685E">
              <w:rPr>
                <w:rFonts w:ascii="Arial" w:hAnsi="Arial" w:cs="Arial"/>
              </w:rPr>
              <w:t>Hawk</w:t>
            </w:r>
          </w:p>
        </w:tc>
        <w:tc>
          <w:tcPr>
            <w:tcW w:w="2268" w:type="dxa"/>
            <w:tcBorders>
              <w:top w:val="single" w:sz="4" w:space="0" w:color="auto"/>
              <w:left w:val="single" w:sz="4" w:space="0" w:color="auto"/>
              <w:bottom w:val="single" w:sz="4" w:space="0" w:color="auto"/>
              <w:right w:val="single" w:sz="4" w:space="0" w:color="auto"/>
            </w:tcBorders>
            <w:hideMark/>
          </w:tcPr>
          <w:p w14:paraId="1BBDE72D" w14:textId="20F86D81" w:rsidR="00AE2D68" w:rsidRPr="0054685E" w:rsidRDefault="00AE2D68" w:rsidP="005741CD">
            <w:pPr>
              <w:jc w:val="both"/>
              <w:rPr>
                <w:rFonts w:ascii="Arial" w:hAnsi="Arial" w:cs="Arial"/>
              </w:rPr>
            </w:pPr>
            <w:r w:rsidRPr="0054685E">
              <w:rPr>
                <w:rFonts w:ascii="Arial" w:hAnsi="Arial" w:cs="Arial"/>
              </w:rPr>
              <w:t>Lose</w:t>
            </w:r>
            <w:r w:rsidR="00CB3C35" w:rsidRPr="0054685E">
              <w:rPr>
                <w:rFonts w:ascii="Arial" w:hAnsi="Arial" w:cs="Arial"/>
              </w:rPr>
              <w:t xml:space="preserve">; escalated </w:t>
            </w:r>
          </w:p>
        </w:tc>
        <w:tc>
          <w:tcPr>
            <w:tcW w:w="1842" w:type="dxa"/>
            <w:tcBorders>
              <w:top w:val="single" w:sz="4" w:space="0" w:color="auto"/>
              <w:left w:val="single" w:sz="4" w:space="0" w:color="auto"/>
              <w:bottom w:val="single" w:sz="4" w:space="0" w:color="auto"/>
              <w:right w:val="single" w:sz="4" w:space="0" w:color="auto"/>
            </w:tcBorders>
            <w:hideMark/>
          </w:tcPr>
          <w:p w14:paraId="5F5A716D" w14:textId="393999FF" w:rsidR="00AE2D68" w:rsidRPr="0054685E" w:rsidRDefault="00AE2D68" w:rsidP="005741CD">
            <w:pPr>
              <w:jc w:val="both"/>
              <w:rPr>
                <w:rFonts w:ascii="Arial" w:hAnsi="Arial" w:cs="Arial"/>
                <w:i/>
                <w:iCs/>
              </w:rPr>
            </w:pPr>
            <w:r w:rsidRPr="0054685E">
              <w:rPr>
                <w:rFonts w:ascii="Arial" w:hAnsi="Arial" w:cs="Arial"/>
                <w:i/>
                <w:iCs/>
              </w:rPr>
              <w:t>C</w:t>
            </w:r>
          </w:p>
        </w:tc>
        <w:tc>
          <w:tcPr>
            <w:tcW w:w="2217" w:type="dxa"/>
            <w:tcBorders>
              <w:top w:val="single" w:sz="4" w:space="0" w:color="auto"/>
              <w:left w:val="single" w:sz="4" w:space="0" w:color="auto"/>
              <w:bottom w:val="single" w:sz="4" w:space="0" w:color="auto"/>
              <w:right w:val="single" w:sz="4" w:space="0" w:color="auto"/>
            </w:tcBorders>
            <w:hideMark/>
          </w:tcPr>
          <w:p w14:paraId="2BBE58C3" w14:textId="77777777" w:rsidR="00AE2D68" w:rsidRPr="0054685E" w:rsidRDefault="00AE2D68" w:rsidP="005741CD">
            <w:pPr>
              <w:jc w:val="both"/>
              <w:rPr>
                <w:rFonts w:ascii="Arial" w:hAnsi="Arial" w:cs="Arial"/>
              </w:rPr>
            </w:pPr>
            <w:r w:rsidRPr="0054685E">
              <w:rPr>
                <w:rFonts w:ascii="Arial" w:hAnsi="Arial" w:cs="Arial"/>
              </w:rPr>
              <w:t>0</w:t>
            </w:r>
          </w:p>
        </w:tc>
      </w:tr>
      <w:tr w:rsidR="0054685E" w:rsidRPr="0054685E" w14:paraId="2257079A" w14:textId="77777777" w:rsidTr="00CB3C35">
        <w:tc>
          <w:tcPr>
            <w:tcW w:w="1126" w:type="dxa"/>
            <w:tcBorders>
              <w:top w:val="single" w:sz="4" w:space="0" w:color="auto"/>
              <w:left w:val="single" w:sz="4" w:space="0" w:color="auto"/>
              <w:bottom w:val="single" w:sz="4" w:space="0" w:color="auto"/>
              <w:right w:val="single" w:sz="4" w:space="0" w:color="auto"/>
            </w:tcBorders>
            <w:hideMark/>
          </w:tcPr>
          <w:p w14:paraId="3C590B7C" w14:textId="77777777" w:rsidR="00AE2D68" w:rsidRPr="0054685E" w:rsidRDefault="00AE2D68" w:rsidP="005741CD">
            <w:pPr>
              <w:jc w:val="both"/>
              <w:rPr>
                <w:rFonts w:ascii="Arial" w:hAnsi="Arial" w:cs="Arial"/>
              </w:rPr>
            </w:pPr>
            <w:r w:rsidRPr="0054685E">
              <w:rPr>
                <w:rFonts w:ascii="Arial" w:hAnsi="Arial" w:cs="Arial"/>
              </w:rPr>
              <w:t>Hawk</w:t>
            </w:r>
          </w:p>
        </w:tc>
        <w:tc>
          <w:tcPr>
            <w:tcW w:w="1563" w:type="dxa"/>
            <w:tcBorders>
              <w:top w:val="single" w:sz="4" w:space="0" w:color="auto"/>
              <w:left w:val="single" w:sz="4" w:space="0" w:color="auto"/>
              <w:bottom w:val="single" w:sz="4" w:space="0" w:color="auto"/>
              <w:right w:val="single" w:sz="4" w:space="0" w:color="auto"/>
            </w:tcBorders>
            <w:hideMark/>
          </w:tcPr>
          <w:p w14:paraId="3F1A566F" w14:textId="77777777" w:rsidR="00AE2D68" w:rsidRPr="0054685E" w:rsidRDefault="00AE2D68" w:rsidP="005741CD">
            <w:pPr>
              <w:jc w:val="both"/>
              <w:rPr>
                <w:rFonts w:ascii="Arial" w:hAnsi="Arial" w:cs="Arial"/>
              </w:rPr>
            </w:pPr>
            <w:r w:rsidRPr="0054685E">
              <w:rPr>
                <w:rFonts w:ascii="Arial" w:hAnsi="Arial" w:cs="Arial"/>
              </w:rPr>
              <w:t>Dove</w:t>
            </w:r>
          </w:p>
        </w:tc>
        <w:tc>
          <w:tcPr>
            <w:tcW w:w="2268" w:type="dxa"/>
            <w:tcBorders>
              <w:top w:val="single" w:sz="4" w:space="0" w:color="auto"/>
              <w:left w:val="single" w:sz="4" w:space="0" w:color="auto"/>
              <w:bottom w:val="single" w:sz="4" w:space="0" w:color="auto"/>
              <w:right w:val="single" w:sz="4" w:space="0" w:color="auto"/>
            </w:tcBorders>
            <w:hideMark/>
          </w:tcPr>
          <w:p w14:paraId="7072B79D" w14:textId="51D3009F" w:rsidR="00AE2D68" w:rsidRPr="0054685E" w:rsidRDefault="00CB3C35" w:rsidP="005741CD">
            <w:pPr>
              <w:jc w:val="both"/>
              <w:rPr>
                <w:rFonts w:ascii="Arial" w:hAnsi="Arial" w:cs="Arial"/>
              </w:rPr>
            </w:pPr>
            <w:r w:rsidRPr="0054685E">
              <w:rPr>
                <w:rFonts w:ascii="Arial" w:hAnsi="Arial" w:cs="Arial"/>
              </w:rPr>
              <w:t>Win; non-escalated</w:t>
            </w:r>
          </w:p>
        </w:tc>
        <w:tc>
          <w:tcPr>
            <w:tcW w:w="1842" w:type="dxa"/>
            <w:tcBorders>
              <w:top w:val="single" w:sz="4" w:space="0" w:color="auto"/>
              <w:left w:val="single" w:sz="4" w:space="0" w:color="auto"/>
              <w:bottom w:val="single" w:sz="4" w:space="0" w:color="auto"/>
              <w:right w:val="single" w:sz="4" w:space="0" w:color="auto"/>
            </w:tcBorders>
            <w:hideMark/>
          </w:tcPr>
          <w:p w14:paraId="7BFAF353" w14:textId="77777777" w:rsidR="00AE2D68" w:rsidRPr="0054685E" w:rsidRDefault="00AE2D68" w:rsidP="005741CD">
            <w:pPr>
              <w:jc w:val="both"/>
              <w:rPr>
                <w:rFonts w:ascii="Arial" w:hAnsi="Arial" w:cs="Arial"/>
              </w:rPr>
            </w:pPr>
            <w:r w:rsidRPr="0054685E">
              <w:rPr>
                <w:rFonts w:ascii="Arial" w:hAnsi="Arial" w:cs="Arial"/>
              </w:rPr>
              <w:t>0</w:t>
            </w:r>
          </w:p>
        </w:tc>
        <w:tc>
          <w:tcPr>
            <w:tcW w:w="2217" w:type="dxa"/>
            <w:tcBorders>
              <w:top w:val="single" w:sz="4" w:space="0" w:color="auto"/>
              <w:left w:val="single" w:sz="4" w:space="0" w:color="auto"/>
              <w:bottom w:val="single" w:sz="4" w:space="0" w:color="auto"/>
              <w:right w:val="single" w:sz="4" w:space="0" w:color="auto"/>
            </w:tcBorders>
            <w:hideMark/>
          </w:tcPr>
          <w:p w14:paraId="6555A991" w14:textId="77777777" w:rsidR="00AE2D68" w:rsidRPr="0054685E" w:rsidRDefault="00AE2D68" w:rsidP="005741CD">
            <w:pPr>
              <w:jc w:val="both"/>
              <w:rPr>
                <w:rFonts w:ascii="Arial" w:hAnsi="Arial" w:cs="Arial"/>
                <w:i/>
                <w:iCs/>
              </w:rPr>
            </w:pPr>
            <w:r w:rsidRPr="0054685E">
              <w:rPr>
                <w:rFonts w:ascii="Arial" w:hAnsi="Arial" w:cs="Arial"/>
                <w:i/>
                <w:iCs/>
              </w:rPr>
              <w:t>V</w:t>
            </w:r>
          </w:p>
        </w:tc>
      </w:tr>
      <w:tr w:rsidR="0054685E" w:rsidRPr="0054685E" w14:paraId="692A1360" w14:textId="77777777" w:rsidTr="00CB3C35">
        <w:tc>
          <w:tcPr>
            <w:tcW w:w="1126" w:type="dxa"/>
            <w:tcBorders>
              <w:top w:val="single" w:sz="4" w:space="0" w:color="auto"/>
              <w:left w:val="single" w:sz="4" w:space="0" w:color="auto"/>
              <w:bottom w:val="single" w:sz="4" w:space="0" w:color="auto"/>
              <w:right w:val="single" w:sz="4" w:space="0" w:color="auto"/>
            </w:tcBorders>
            <w:hideMark/>
          </w:tcPr>
          <w:p w14:paraId="7FCB764F" w14:textId="77777777" w:rsidR="00AE2D68" w:rsidRPr="0054685E" w:rsidRDefault="00AE2D68" w:rsidP="005741CD">
            <w:pPr>
              <w:jc w:val="both"/>
              <w:rPr>
                <w:rFonts w:ascii="Arial" w:hAnsi="Arial" w:cs="Arial"/>
              </w:rPr>
            </w:pPr>
            <w:r w:rsidRPr="0054685E">
              <w:rPr>
                <w:rFonts w:ascii="Arial" w:hAnsi="Arial" w:cs="Arial"/>
              </w:rPr>
              <w:t>Dove</w:t>
            </w:r>
          </w:p>
        </w:tc>
        <w:tc>
          <w:tcPr>
            <w:tcW w:w="1563" w:type="dxa"/>
            <w:tcBorders>
              <w:top w:val="single" w:sz="4" w:space="0" w:color="auto"/>
              <w:left w:val="single" w:sz="4" w:space="0" w:color="auto"/>
              <w:bottom w:val="single" w:sz="4" w:space="0" w:color="auto"/>
              <w:right w:val="single" w:sz="4" w:space="0" w:color="auto"/>
            </w:tcBorders>
            <w:hideMark/>
          </w:tcPr>
          <w:p w14:paraId="3B86ACF6" w14:textId="77777777" w:rsidR="00AE2D68" w:rsidRPr="0054685E" w:rsidRDefault="00AE2D68" w:rsidP="005741CD">
            <w:pPr>
              <w:jc w:val="both"/>
              <w:rPr>
                <w:rFonts w:ascii="Arial" w:hAnsi="Arial" w:cs="Arial"/>
              </w:rPr>
            </w:pPr>
            <w:r w:rsidRPr="0054685E">
              <w:rPr>
                <w:rFonts w:ascii="Arial" w:hAnsi="Arial" w:cs="Arial"/>
              </w:rPr>
              <w:t>Hawk</w:t>
            </w:r>
          </w:p>
        </w:tc>
        <w:tc>
          <w:tcPr>
            <w:tcW w:w="2268" w:type="dxa"/>
            <w:tcBorders>
              <w:top w:val="single" w:sz="4" w:space="0" w:color="auto"/>
              <w:left w:val="single" w:sz="4" w:space="0" w:color="auto"/>
              <w:bottom w:val="single" w:sz="4" w:space="0" w:color="auto"/>
              <w:right w:val="single" w:sz="4" w:space="0" w:color="auto"/>
            </w:tcBorders>
            <w:hideMark/>
          </w:tcPr>
          <w:p w14:paraId="38A62160" w14:textId="5562C343" w:rsidR="00AE2D68" w:rsidRPr="0054685E" w:rsidRDefault="00D138E4" w:rsidP="005741CD">
            <w:pPr>
              <w:jc w:val="both"/>
              <w:rPr>
                <w:rFonts w:ascii="Arial" w:hAnsi="Arial" w:cs="Arial"/>
              </w:rPr>
            </w:pPr>
            <w:r w:rsidRPr="0054685E">
              <w:rPr>
                <w:rFonts w:ascii="Arial" w:hAnsi="Arial" w:cs="Arial"/>
              </w:rPr>
              <w:t>Lose; non-escalated</w:t>
            </w:r>
          </w:p>
        </w:tc>
        <w:tc>
          <w:tcPr>
            <w:tcW w:w="1842" w:type="dxa"/>
            <w:tcBorders>
              <w:top w:val="single" w:sz="4" w:space="0" w:color="auto"/>
              <w:left w:val="single" w:sz="4" w:space="0" w:color="auto"/>
              <w:bottom w:val="single" w:sz="4" w:space="0" w:color="auto"/>
              <w:right w:val="single" w:sz="4" w:space="0" w:color="auto"/>
            </w:tcBorders>
            <w:hideMark/>
          </w:tcPr>
          <w:p w14:paraId="585B28B4" w14:textId="77777777" w:rsidR="00AE2D68" w:rsidRPr="0054685E" w:rsidRDefault="00AE2D68" w:rsidP="005741CD">
            <w:pPr>
              <w:jc w:val="both"/>
              <w:rPr>
                <w:rFonts w:ascii="Arial" w:hAnsi="Arial" w:cs="Arial"/>
              </w:rPr>
            </w:pPr>
            <w:r w:rsidRPr="0054685E">
              <w:rPr>
                <w:rFonts w:ascii="Arial" w:hAnsi="Arial" w:cs="Arial"/>
              </w:rPr>
              <w:t>0</w:t>
            </w:r>
          </w:p>
        </w:tc>
        <w:tc>
          <w:tcPr>
            <w:tcW w:w="2217" w:type="dxa"/>
            <w:tcBorders>
              <w:top w:val="single" w:sz="4" w:space="0" w:color="auto"/>
              <w:left w:val="single" w:sz="4" w:space="0" w:color="auto"/>
              <w:bottom w:val="single" w:sz="4" w:space="0" w:color="auto"/>
              <w:right w:val="single" w:sz="4" w:space="0" w:color="auto"/>
            </w:tcBorders>
            <w:hideMark/>
          </w:tcPr>
          <w:p w14:paraId="3C357083" w14:textId="77777777" w:rsidR="00AE2D68" w:rsidRPr="0054685E" w:rsidRDefault="00AE2D68" w:rsidP="005741CD">
            <w:pPr>
              <w:jc w:val="both"/>
              <w:rPr>
                <w:rFonts w:ascii="Arial" w:hAnsi="Arial" w:cs="Arial"/>
              </w:rPr>
            </w:pPr>
            <w:r w:rsidRPr="0054685E">
              <w:rPr>
                <w:rFonts w:ascii="Arial" w:hAnsi="Arial" w:cs="Arial"/>
              </w:rPr>
              <w:t>0</w:t>
            </w:r>
          </w:p>
        </w:tc>
      </w:tr>
      <w:tr w:rsidR="00AE2D68" w:rsidRPr="0054685E" w14:paraId="175BB469" w14:textId="77777777" w:rsidTr="00CB3C35">
        <w:tc>
          <w:tcPr>
            <w:tcW w:w="1126" w:type="dxa"/>
            <w:tcBorders>
              <w:top w:val="single" w:sz="4" w:space="0" w:color="auto"/>
              <w:left w:val="single" w:sz="4" w:space="0" w:color="auto"/>
              <w:bottom w:val="single" w:sz="4" w:space="0" w:color="auto"/>
              <w:right w:val="single" w:sz="4" w:space="0" w:color="auto"/>
            </w:tcBorders>
            <w:hideMark/>
          </w:tcPr>
          <w:p w14:paraId="0E363626" w14:textId="77777777" w:rsidR="00AE2D68" w:rsidRPr="0054685E" w:rsidRDefault="00AE2D68" w:rsidP="005741CD">
            <w:pPr>
              <w:jc w:val="both"/>
              <w:rPr>
                <w:rFonts w:ascii="Arial" w:hAnsi="Arial" w:cs="Arial"/>
              </w:rPr>
            </w:pPr>
            <w:r w:rsidRPr="0054685E">
              <w:rPr>
                <w:rFonts w:ascii="Arial" w:hAnsi="Arial" w:cs="Arial"/>
              </w:rPr>
              <w:t>Dove</w:t>
            </w:r>
          </w:p>
        </w:tc>
        <w:tc>
          <w:tcPr>
            <w:tcW w:w="1563" w:type="dxa"/>
            <w:tcBorders>
              <w:top w:val="single" w:sz="4" w:space="0" w:color="auto"/>
              <w:left w:val="single" w:sz="4" w:space="0" w:color="auto"/>
              <w:bottom w:val="single" w:sz="4" w:space="0" w:color="auto"/>
              <w:right w:val="single" w:sz="4" w:space="0" w:color="auto"/>
            </w:tcBorders>
            <w:hideMark/>
          </w:tcPr>
          <w:p w14:paraId="50C81556" w14:textId="77777777" w:rsidR="00AE2D68" w:rsidRPr="0054685E" w:rsidRDefault="00AE2D68" w:rsidP="005741CD">
            <w:pPr>
              <w:jc w:val="both"/>
              <w:rPr>
                <w:rFonts w:ascii="Arial" w:hAnsi="Arial" w:cs="Arial"/>
              </w:rPr>
            </w:pPr>
            <w:r w:rsidRPr="0054685E">
              <w:rPr>
                <w:rFonts w:ascii="Arial" w:hAnsi="Arial" w:cs="Arial"/>
              </w:rPr>
              <w:t>Dove</w:t>
            </w:r>
          </w:p>
        </w:tc>
        <w:tc>
          <w:tcPr>
            <w:tcW w:w="2268" w:type="dxa"/>
            <w:tcBorders>
              <w:top w:val="single" w:sz="4" w:space="0" w:color="auto"/>
              <w:left w:val="single" w:sz="4" w:space="0" w:color="auto"/>
              <w:bottom w:val="single" w:sz="4" w:space="0" w:color="auto"/>
              <w:right w:val="single" w:sz="4" w:space="0" w:color="auto"/>
            </w:tcBorders>
            <w:hideMark/>
          </w:tcPr>
          <w:p w14:paraId="26E773AA" w14:textId="59BA6DF0" w:rsidR="00AE2D68" w:rsidRPr="0054685E" w:rsidRDefault="00CB3C35" w:rsidP="005741CD">
            <w:pPr>
              <w:jc w:val="both"/>
              <w:rPr>
                <w:rFonts w:ascii="Arial" w:hAnsi="Arial" w:cs="Arial"/>
              </w:rPr>
            </w:pPr>
            <w:r w:rsidRPr="0054685E">
              <w:rPr>
                <w:rFonts w:ascii="Arial" w:hAnsi="Arial" w:cs="Arial"/>
              </w:rPr>
              <w:t>Draw;</w:t>
            </w:r>
            <w:r w:rsidR="00D138E4" w:rsidRPr="0054685E">
              <w:rPr>
                <w:rFonts w:ascii="Arial" w:hAnsi="Arial" w:cs="Arial"/>
              </w:rPr>
              <w:t xml:space="preserve"> </w:t>
            </w:r>
            <w:r w:rsidRPr="0054685E">
              <w:rPr>
                <w:rFonts w:ascii="Arial" w:hAnsi="Arial" w:cs="Arial"/>
              </w:rPr>
              <w:t>non</w:t>
            </w:r>
            <w:r w:rsidR="00D138E4" w:rsidRPr="0054685E">
              <w:rPr>
                <w:rFonts w:ascii="Arial" w:hAnsi="Arial" w:cs="Arial"/>
              </w:rPr>
              <w:t>-</w:t>
            </w:r>
            <w:r w:rsidRPr="0054685E">
              <w:rPr>
                <w:rFonts w:ascii="Arial" w:hAnsi="Arial" w:cs="Arial"/>
              </w:rPr>
              <w:t xml:space="preserve">escalated </w:t>
            </w:r>
          </w:p>
        </w:tc>
        <w:tc>
          <w:tcPr>
            <w:tcW w:w="1842" w:type="dxa"/>
            <w:tcBorders>
              <w:top w:val="single" w:sz="4" w:space="0" w:color="auto"/>
              <w:left w:val="single" w:sz="4" w:space="0" w:color="auto"/>
              <w:bottom w:val="single" w:sz="4" w:space="0" w:color="auto"/>
              <w:right w:val="single" w:sz="4" w:space="0" w:color="auto"/>
            </w:tcBorders>
            <w:hideMark/>
          </w:tcPr>
          <w:p w14:paraId="184CF80F" w14:textId="77777777" w:rsidR="00AE2D68" w:rsidRPr="0054685E" w:rsidRDefault="00AE2D68" w:rsidP="005741CD">
            <w:pPr>
              <w:jc w:val="both"/>
              <w:rPr>
                <w:rFonts w:ascii="Arial" w:hAnsi="Arial" w:cs="Arial"/>
              </w:rPr>
            </w:pPr>
            <w:r w:rsidRPr="0054685E">
              <w:rPr>
                <w:rFonts w:ascii="Arial" w:hAnsi="Arial" w:cs="Arial"/>
              </w:rPr>
              <w:t>0</w:t>
            </w:r>
          </w:p>
        </w:tc>
        <w:tc>
          <w:tcPr>
            <w:tcW w:w="2217" w:type="dxa"/>
            <w:tcBorders>
              <w:top w:val="single" w:sz="4" w:space="0" w:color="auto"/>
              <w:left w:val="single" w:sz="4" w:space="0" w:color="auto"/>
              <w:bottom w:val="single" w:sz="4" w:space="0" w:color="auto"/>
              <w:right w:val="single" w:sz="4" w:space="0" w:color="auto"/>
            </w:tcBorders>
            <w:hideMark/>
          </w:tcPr>
          <w:p w14:paraId="5BD50CDF" w14:textId="77777777" w:rsidR="00AE2D68" w:rsidRPr="0054685E" w:rsidRDefault="00AE2D68" w:rsidP="005741CD">
            <w:pPr>
              <w:jc w:val="both"/>
              <w:rPr>
                <w:rFonts w:ascii="Arial" w:hAnsi="Arial" w:cs="Arial"/>
              </w:rPr>
            </w:pPr>
            <w:r w:rsidRPr="0054685E">
              <w:rPr>
                <w:rFonts w:ascii="Arial" w:hAnsi="Arial" w:cs="Arial"/>
                <w:i/>
                <w:iCs/>
              </w:rPr>
              <w:t>V</w:t>
            </w:r>
            <w:r w:rsidRPr="0054685E">
              <w:rPr>
                <w:rFonts w:ascii="Arial" w:hAnsi="Arial" w:cs="Arial"/>
              </w:rPr>
              <w:t>/2</w:t>
            </w:r>
          </w:p>
        </w:tc>
      </w:tr>
    </w:tbl>
    <w:p w14:paraId="52D8409C" w14:textId="77777777" w:rsidR="00EF761D" w:rsidRPr="0054685E" w:rsidRDefault="00EF761D" w:rsidP="00EF761D">
      <w:pPr>
        <w:spacing w:line="480" w:lineRule="auto"/>
        <w:jc w:val="both"/>
        <w:rPr>
          <w:rFonts w:ascii="Arial" w:hAnsi="Arial" w:cs="Arial"/>
          <w:bdr w:val="none" w:sz="0" w:space="0" w:color="auto" w:frame="1"/>
          <w:shd w:val="clear" w:color="auto" w:fill="FFFFFF"/>
        </w:rPr>
      </w:pPr>
    </w:p>
    <w:p w14:paraId="4D33703F" w14:textId="77777777" w:rsidR="00EF761D" w:rsidRPr="0054685E" w:rsidRDefault="00EF761D" w:rsidP="00EF761D">
      <w:pPr>
        <w:spacing w:line="480" w:lineRule="auto"/>
        <w:jc w:val="both"/>
        <w:rPr>
          <w:rFonts w:ascii="Arial" w:hAnsi="Arial" w:cs="Arial"/>
          <w:bdr w:val="none" w:sz="0" w:space="0" w:color="auto" w:frame="1"/>
          <w:shd w:val="clear" w:color="auto" w:fill="FFFFFF"/>
        </w:rPr>
      </w:pPr>
    </w:p>
    <w:p w14:paraId="4965F6FB" w14:textId="6BFD7EAC" w:rsidR="00EF761D" w:rsidRPr="0054685E" w:rsidRDefault="00EF761D" w:rsidP="00EF761D">
      <w:pPr>
        <w:spacing w:line="480" w:lineRule="auto"/>
        <w:jc w:val="both"/>
        <w:rPr>
          <w:rFonts w:ascii="Arial" w:hAnsi="Arial" w:cs="Arial"/>
          <w:i/>
          <w:iCs/>
          <w:bdr w:val="none" w:sz="0" w:space="0" w:color="auto" w:frame="1"/>
          <w:shd w:val="clear" w:color="auto" w:fill="FFFFFF"/>
        </w:rPr>
      </w:pPr>
      <w:r w:rsidRPr="0054685E">
        <w:rPr>
          <w:rFonts w:ascii="Arial" w:hAnsi="Arial" w:cs="Arial"/>
          <w:i/>
          <w:iCs/>
          <w:bdr w:val="none" w:sz="0" w:space="0" w:color="auto" w:frame="1"/>
          <w:shd w:val="clear" w:color="auto" w:fill="FFFFFF"/>
        </w:rPr>
        <w:t xml:space="preserve">Payoff </w:t>
      </w:r>
      <w:r w:rsidR="007C4829" w:rsidRPr="0054685E">
        <w:rPr>
          <w:rFonts w:ascii="Arial" w:hAnsi="Arial" w:cs="Arial"/>
          <w:i/>
          <w:iCs/>
          <w:bdr w:val="none" w:sz="0" w:space="0" w:color="auto" w:frame="1"/>
          <w:shd w:val="clear" w:color="auto" w:fill="FFFFFF"/>
        </w:rPr>
        <w:t>r</w:t>
      </w:r>
      <w:r w:rsidRPr="0054685E">
        <w:rPr>
          <w:rFonts w:ascii="Arial" w:hAnsi="Arial" w:cs="Arial"/>
          <w:i/>
          <w:iCs/>
          <w:bdr w:val="none" w:sz="0" w:space="0" w:color="auto" w:frame="1"/>
          <w:shd w:val="clear" w:color="auto" w:fill="FFFFFF"/>
        </w:rPr>
        <w:t>esolution</w:t>
      </w:r>
    </w:p>
    <w:p w14:paraId="67C0C9B5" w14:textId="7304FD0C" w:rsidR="00EF761D" w:rsidRPr="0054685E" w:rsidRDefault="00EF761D" w:rsidP="00EF761D">
      <w:pPr>
        <w:spacing w:line="480" w:lineRule="auto"/>
        <w:jc w:val="both"/>
        <w:rPr>
          <w:rFonts w:ascii="Arial" w:hAnsi="Arial" w:cs="Arial"/>
          <w:bdr w:val="none" w:sz="0" w:space="0" w:color="auto" w:frame="1"/>
          <w:shd w:val="clear" w:color="auto" w:fill="FFFFFF"/>
        </w:rPr>
      </w:pPr>
      <w:r w:rsidRPr="0054685E">
        <w:rPr>
          <w:rFonts w:ascii="Arial" w:hAnsi="Arial" w:cs="Arial"/>
          <w:bdr w:val="none" w:sz="0" w:space="0" w:color="auto" w:frame="1"/>
          <w:shd w:val="clear" w:color="auto" w:fill="FFFFFF"/>
        </w:rPr>
        <w:t xml:space="preserve">Payoffs are resolved after each intergroup encounter according to the outcome table (Table 2). Values of </w:t>
      </w:r>
      <w:r w:rsidRPr="0054685E">
        <w:rPr>
          <w:rFonts w:ascii="Arial" w:hAnsi="Arial" w:cs="Arial"/>
          <w:i/>
          <w:iCs/>
          <w:bdr w:val="none" w:sz="0" w:space="0" w:color="auto" w:frame="1"/>
          <w:shd w:val="clear" w:color="auto" w:fill="FFFFFF"/>
        </w:rPr>
        <w:t>V</w:t>
      </w:r>
      <w:r w:rsidRPr="0054685E">
        <w:rPr>
          <w:rFonts w:ascii="Arial" w:hAnsi="Arial" w:cs="Arial"/>
          <w:bdr w:val="none" w:sz="0" w:space="0" w:color="auto" w:frame="1"/>
          <w:shd w:val="clear" w:color="auto" w:fill="FFFFFF"/>
        </w:rPr>
        <w:t xml:space="preserve"> and </w:t>
      </w:r>
      <w:r w:rsidRPr="0054685E">
        <w:rPr>
          <w:rFonts w:ascii="Arial" w:hAnsi="Arial" w:cs="Arial"/>
          <w:i/>
          <w:iCs/>
          <w:bdr w:val="none" w:sz="0" w:space="0" w:color="auto" w:frame="1"/>
          <w:shd w:val="clear" w:color="auto" w:fill="FFFFFF"/>
        </w:rPr>
        <w:t>C</w:t>
      </w:r>
      <w:r w:rsidRPr="0054685E">
        <w:rPr>
          <w:rFonts w:ascii="Arial" w:hAnsi="Arial" w:cs="Arial"/>
          <w:bdr w:val="none" w:sz="0" w:space="0" w:color="auto" w:frame="1"/>
          <w:shd w:val="clear" w:color="auto" w:fill="FFFFFF"/>
        </w:rPr>
        <w:t xml:space="preserve"> are directly translated into reproductions and mortalities</w:t>
      </w:r>
      <w:r w:rsidR="00A41CA5" w:rsidRPr="0054685E">
        <w:rPr>
          <w:rFonts w:ascii="Arial" w:hAnsi="Arial" w:cs="Arial"/>
          <w:bdr w:val="none" w:sz="0" w:space="0" w:color="auto" w:frame="1"/>
          <w:shd w:val="clear" w:color="auto" w:fill="FFFFFF"/>
        </w:rPr>
        <w:t>,</w:t>
      </w:r>
      <w:r w:rsidRPr="0054685E">
        <w:rPr>
          <w:rFonts w:ascii="Arial" w:hAnsi="Arial" w:cs="Arial"/>
          <w:bdr w:val="none" w:sz="0" w:space="0" w:color="auto" w:frame="1"/>
          <w:shd w:val="clear" w:color="auto" w:fill="FFFFFF"/>
        </w:rPr>
        <w:t xml:space="preserve"> respectively. Payoffs are resolved such that mortalities take place first, and then any reproductions occurring afterwards do so from among the surviving group members. For example, if a </w:t>
      </w:r>
      <w:r w:rsidR="00514595" w:rsidRPr="0054685E">
        <w:rPr>
          <w:rFonts w:ascii="Arial" w:hAnsi="Arial" w:cs="Arial"/>
          <w:bdr w:val="none" w:sz="0" w:space="0" w:color="auto" w:frame="1"/>
          <w:shd w:val="clear" w:color="auto" w:fill="FFFFFF"/>
        </w:rPr>
        <w:t xml:space="preserve">victorious </w:t>
      </w:r>
      <w:r w:rsidRPr="0054685E">
        <w:rPr>
          <w:rFonts w:ascii="Arial" w:hAnsi="Arial" w:cs="Arial"/>
          <w:bdr w:val="none" w:sz="0" w:space="0" w:color="auto" w:frame="1"/>
          <w:shd w:val="clear" w:color="auto" w:fill="FFFFFF"/>
        </w:rPr>
        <w:t xml:space="preserve">group </w:t>
      </w:r>
      <w:r w:rsidR="00077A1A" w:rsidRPr="0054685E">
        <w:rPr>
          <w:rFonts w:ascii="Arial" w:hAnsi="Arial" w:cs="Arial"/>
          <w:bdr w:val="none" w:sz="0" w:space="0" w:color="auto" w:frame="1"/>
          <w:shd w:val="clear" w:color="auto" w:fill="FFFFFF"/>
        </w:rPr>
        <w:t xml:space="preserve">suffers costs of </w:t>
      </w:r>
      <w:r w:rsidR="00077A1A" w:rsidRPr="0054685E">
        <w:rPr>
          <w:rFonts w:ascii="Arial" w:hAnsi="Arial" w:cs="Arial"/>
          <w:i/>
          <w:iCs/>
          <w:bdr w:val="none" w:sz="0" w:space="0" w:color="auto" w:frame="1"/>
          <w:shd w:val="clear" w:color="auto" w:fill="FFFFFF"/>
        </w:rPr>
        <w:t xml:space="preserve">C </w:t>
      </w:r>
      <w:r w:rsidR="00077A1A" w:rsidRPr="0054685E">
        <w:rPr>
          <w:rFonts w:ascii="Arial" w:hAnsi="Arial" w:cs="Arial"/>
          <w:bdr w:val="none" w:sz="0" w:space="0" w:color="auto" w:frame="1"/>
          <w:shd w:val="clear" w:color="auto" w:fill="FFFFFF"/>
        </w:rPr>
        <w:t xml:space="preserve">* </w:t>
      </w:r>
      <w:proofErr w:type="spellStart"/>
      <w:r w:rsidR="00077A1A" w:rsidRPr="0054685E">
        <w:rPr>
          <w:rFonts w:ascii="Arial" w:hAnsi="Arial" w:cs="Arial"/>
          <w:i/>
          <w:iCs/>
          <w:bdr w:val="none" w:sz="0" w:space="0" w:color="auto" w:frame="1"/>
          <w:shd w:val="clear" w:color="auto" w:fill="FFFFFF"/>
        </w:rPr>
        <w:t>Pyr</w:t>
      </w:r>
      <w:proofErr w:type="spellEnd"/>
      <w:r w:rsidR="00077A1A" w:rsidRPr="0054685E">
        <w:rPr>
          <w:rFonts w:ascii="Arial" w:hAnsi="Arial" w:cs="Arial"/>
          <w:i/>
          <w:iCs/>
          <w:bdr w:val="none" w:sz="0" w:space="0" w:color="auto" w:frame="1"/>
          <w:shd w:val="clear" w:color="auto" w:fill="FFFFFF"/>
        </w:rPr>
        <w:t xml:space="preserve"> </w:t>
      </w:r>
      <w:r w:rsidR="00077A1A" w:rsidRPr="0054685E">
        <w:rPr>
          <w:rFonts w:ascii="Arial" w:hAnsi="Arial" w:cs="Arial"/>
          <w:bdr w:val="none" w:sz="0" w:space="0" w:color="auto" w:frame="1"/>
          <w:shd w:val="clear" w:color="auto" w:fill="FFFFFF"/>
        </w:rPr>
        <w:t xml:space="preserve">= 4 and </w:t>
      </w:r>
      <w:r w:rsidRPr="0054685E">
        <w:rPr>
          <w:rFonts w:ascii="Arial" w:hAnsi="Arial" w:cs="Arial"/>
          <w:bdr w:val="none" w:sz="0" w:space="0" w:color="auto" w:frame="1"/>
          <w:shd w:val="clear" w:color="auto" w:fill="FFFFFF"/>
        </w:rPr>
        <w:t xml:space="preserve">wins a payoff of </w:t>
      </w:r>
      <w:r w:rsidRPr="0054685E">
        <w:rPr>
          <w:rFonts w:ascii="Arial" w:hAnsi="Arial" w:cs="Arial"/>
          <w:i/>
          <w:iCs/>
          <w:bdr w:val="none" w:sz="0" w:space="0" w:color="auto" w:frame="1"/>
          <w:shd w:val="clear" w:color="auto" w:fill="FFFFFF"/>
        </w:rPr>
        <w:t xml:space="preserve">V </w:t>
      </w:r>
      <w:r w:rsidRPr="0054685E">
        <w:rPr>
          <w:rFonts w:ascii="Arial" w:hAnsi="Arial" w:cs="Arial"/>
          <w:bdr w:val="none" w:sz="0" w:space="0" w:color="auto" w:frame="1"/>
          <w:shd w:val="clear" w:color="auto" w:fill="FFFFFF"/>
        </w:rPr>
        <w:t>= 6</w:t>
      </w:r>
      <w:r w:rsidR="00077A1A" w:rsidRPr="0054685E">
        <w:rPr>
          <w:rFonts w:ascii="Arial" w:hAnsi="Arial" w:cs="Arial"/>
          <w:bdr w:val="none" w:sz="0" w:space="0" w:color="auto" w:frame="1"/>
          <w:shd w:val="clear" w:color="auto" w:fill="FFFFFF"/>
        </w:rPr>
        <w:t>,</w:t>
      </w:r>
      <w:r w:rsidRPr="0054685E">
        <w:rPr>
          <w:rFonts w:ascii="Arial" w:hAnsi="Arial" w:cs="Arial"/>
          <w:bdr w:val="none" w:sz="0" w:space="0" w:color="auto" w:frame="1"/>
          <w:shd w:val="clear" w:color="auto" w:fill="FFFFFF"/>
        </w:rPr>
        <w:t xml:space="preserve"> the group will lose four group members through mortality, and then gain six new members through reproduction</w:t>
      </w:r>
      <w:r w:rsidR="00514595" w:rsidRPr="0054685E">
        <w:rPr>
          <w:rFonts w:ascii="Arial" w:hAnsi="Arial" w:cs="Arial"/>
          <w:bdr w:val="none" w:sz="0" w:space="0" w:color="auto" w:frame="1"/>
          <w:shd w:val="clear" w:color="auto" w:fill="FFFFFF"/>
        </w:rPr>
        <w:t xml:space="preserve"> (how these </w:t>
      </w:r>
      <w:r w:rsidR="00F340EE" w:rsidRPr="0054685E">
        <w:rPr>
          <w:rFonts w:ascii="Arial" w:hAnsi="Arial" w:cs="Arial"/>
          <w:bdr w:val="none" w:sz="0" w:space="0" w:color="auto" w:frame="1"/>
          <w:shd w:val="clear" w:color="auto" w:fill="FFFFFF"/>
        </w:rPr>
        <w:t xml:space="preserve">reproductions </w:t>
      </w:r>
      <w:r w:rsidR="00514595" w:rsidRPr="0054685E">
        <w:rPr>
          <w:rFonts w:ascii="Arial" w:hAnsi="Arial" w:cs="Arial"/>
          <w:bdr w:val="none" w:sz="0" w:space="0" w:color="auto" w:frame="1"/>
          <w:shd w:val="clear" w:color="auto" w:fill="FFFFFF"/>
        </w:rPr>
        <w:t>are distributed</w:t>
      </w:r>
      <w:r w:rsidR="0013045C" w:rsidRPr="0054685E">
        <w:rPr>
          <w:rFonts w:ascii="Arial" w:hAnsi="Arial" w:cs="Arial"/>
          <w:bdr w:val="none" w:sz="0" w:space="0" w:color="auto" w:frame="1"/>
          <w:shd w:val="clear" w:color="auto" w:fill="FFFFFF"/>
        </w:rPr>
        <w:t xml:space="preserve"> between individuals in the group</w:t>
      </w:r>
      <w:r w:rsidR="00514595" w:rsidRPr="0054685E">
        <w:rPr>
          <w:rFonts w:ascii="Arial" w:hAnsi="Arial" w:cs="Arial"/>
          <w:bdr w:val="none" w:sz="0" w:space="0" w:color="auto" w:frame="1"/>
          <w:shd w:val="clear" w:color="auto" w:fill="FFFFFF"/>
        </w:rPr>
        <w:t xml:space="preserve"> is explained below)</w:t>
      </w:r>
      <w:r w:rsidRPr="0054685E">
        <w:rPr>
          <w:rFonts w:ascii="Arial" w:hAnsi="Arial" w:cs="Arial"/>
          <w:bdr w:val="none" w:sz="0" w:space="0" w:color="auto" w:frame="1"/>
          <w:shd w:val="clear" w:color="auto" w:fill="FFFFFF"/>
        </w:rPr>
        <w:t xml:space="preserve">. Mortalities represent either direct mortality during combat, or those that occur indirectly, such </w:t>
      </w:r>
      <w:r w:rsidRPr="0054685E">
        <w:rPr>
          <w:rFonts w:ascii="Arial" w:hAnsi="Arial" w:cs="Arial"/>
          <w:bdr w:val="none" w:sz="0" w:space="0" w:color="auto" w:frame="1"/>
          <w:shd w:val="clear" w:color="auto" w:fill="FFFFFF"/>
        </w:rPr>
        <w:lastRenderedPageBreak/>
        <w:t xml:space="preserve">as through infected wounds or from loss of access to resources </w:t>
      </w:r>
      <w:r w:rsidRPr="0054685E">
        <w:rPr>
          <w:rFonts w:ascii="Arial" w:hAnsi="Arial" w:cs="Arial"/>
          <w:bdr w:val="none" w:sz="0" w:space="0" w:color="auto" w:frame="1"/>
          <w:shd w:val="clear" w:color="auto" w:fill="FFFFFF"/>
        </w:rPr>
        <w:fldChar w:fldCharType="begin" w:fldLock="1"/>
      </w:r>
      <w:r w:rsidR="00AB227B" w:rsidRPr="0054685E">
        <w:rPr>
          <w:rFonts w:ascii="Arial" w:hAnsi="Arial" w:cs="Arial"/>
          <w:bdr w:val="none" w:sz="0" w:space="0" w:color="auto" w:frame="1"/>
          <w:shd w:val="clear" w:color="auto" w:fill="FFFFFF"/>
        </w:rPr>
        <w:instrText>ADDIN CSL_CITATION {"citationItems":[{"id":"ITEM-1","itemData":{"DOI":"10.1016/j.cub.2010.04.021","ISSN":"09609822","PMID":"20620900","author":[{"dropping-particle":"","family":"Mitani","given":"John C.","non-dropping-particle":"","parse-names":false,"suffix":""},{"dropping-particle":"","family":"Watts","given":"David P.","non-dropping-particle":"","parse-names":false,"suffix":""},{"dropping-particle":"","family":"Amsler","given":"Sylvia J.","non-dropping-particle":"","parse-names":false,"suffix":""}],"container-title":"Current Biology","id":"ITEM-1","issue":"12","issued":{"date-parts":[["2010"]]},"page":"507-508","title":"Lethal intergroup aggression leads to territorial expansion in wild chimpanzees","type":"article-journal","volume":"20"},"uris":["http://www.mendeley.com/documents/?uuid=56b5d57a-e0c2-4e2f-9bc5-22de0cc55652","http://www.mendeley.com/documents/?uuid=8c9acc0b-0b2f-4ff5-899a-4e28ce395898"]}],"mendeley":{"formattedCitation":"(9)","plainTextFormattedCitation":"(9)","previouslyFormattedCitation":"(9)"},"properties":{"noteIndex":0},"schema":"https://github.com/citation-style-language/schema/raw/master/csl-citation.json"}</w:instrText>
      </w:r>
      <w:r w:rsidRPr="0054685E">
        <w:rPr>
          <w:rFonts w:ascii="Arial" w:hAnsi="Arial" w:cs="Arial"/>
          <w:bdr w:val="none" w:sz="0" w:space="0" w:color="auto" w:frame="1"/>
          <w:shd w:val="clear" w:color="auto" w:fill="FFFFFF"/>
        </w:rPr>
        <w:fldChar w:fldCharType="separate"/>
      </w:r>
      <w:r w:rsidR="00AB227B" w:rsidRPr="0054685E">
        <w:rPr>
          <w:rFonts w:ascii="Arial" w:hAnsi="Arial" w:cs="Arial"/>
          <w:noProof/>
          <w:bdr w:val="none" w:sz="0" w:space="0" w:color="auto" w:frame="1"/>
          <w:shd w:val="clear" w:color="auto" w:fill="FFFFFF"/>
        </w:rPr>
        <w:t>(9)</w:t>
      </w:r>
      <w:r w:rsidRPr="0054685E">
        <w:rPr>
          <w:rFonts w:ascii="Arial" w:hAnsi="Arial" w:cs="Arial"/>
          <w:bdr w:val="none" w:sz="0" w:space="0" w:color="auto" w:frame="1"/>
          <w:shd w:val="clear" w:color="auto" w:fill="FFFFFF"/>
        </w:rPr>
        <w:fldChar w:fldCharType="end"/>
      </w:r>
      <w:r w:rsidRPr="0054685E">
        <w:rPr>
          <w:rFonts w:ascii="Arial" w:hAnsi="Arial" w:cs="Arial"/>
          <w:bdr w:val="none" w:sz="0" w:space="0" w:color="auto" w:frame="1"/>
          <w:shd w:val="clear" w:color="auto" w:fill="FFFFFF"/>
        </w:rPr>
        <w:t>. Reproduction represents how the spoils of war, such as increased territory size or access to food and mating opportunities can directly be translated into increased reproductive output</w:t>
      </w:r>
      <w:r w:rsidR="00043770" w:rsidRPr="0054685E">
        <w:rPr>
          <w:rFonts w:ascii="Arial" w:hAnsi="Arial" w:cs="Arial"/>
          <w:bdr w:val="none" w:sz="0" w:space="0" w:color="auto" w:frame="1"/>
          <w:shd w:val="clear" w:color="auto" w:fill="FFFFFF"/>
        </w:rPr>
        <w:t xml:space="preserve"> </w:t>
      </w:r>
      <w:r w:rsidR="00043770" w:rsidRPr="0054685E">
        <w:rPr>
          <w:rFonts w:ascii="Arial" w:hAnsi="Arial" w:cs="Arial"/>
          <w:bdr w:val="none" w:sz="0" w:space="0" w:color="auto" w:frame="1"/>
          <w:shd w:val="clear" w:color="auto" w:fill="FFFFFF"/>
        </w:rPr>
        <w:fldChar w:fldCharType="begin" w:fldLock="1"/>
      </w:r>
      <w:r w:rsidR="00AB227B" w:rsidRPr="0054685E">
        <w:rPr>
          <w:rFonts w:ascii="Arial" w:hAnsi="Arial" w:cs="Arial"/>
          <w:bdr w:val="none" w:sz="0" w:space="0" w:color="auto" w:frame="1"/>
          <w:shd w:val="clear" w:color="auto" w:fill="FFFFFF"/>
        </w:rPr>
        <w:instrText>ADDIN CSL_CITATION {"citationItems":[{"id":"ITEM-1","itemData":{"DOI":"10.1073/pnas.1412287112","ISSN":"10916490","PMID":"25548190","abstract":"Intergroup conflict is a persistent feature of many human societies yet little is known about why individuals participate when doing so imposes a mortality risk. To evaluate whether participation in warfare is associated with reproductive benefits, we present data on participation in small-scale livestock raids among the Nyangatom, a group of nomadic pastoralists in East Africa. Nyangatom marriages require the exchange of a significant amount of bridewealth in the form of livestock. Raids are usually intended to capture livestock, which raises the question of whether and how these livestock are converted into reproductive opportunities. Over the short term, raiders do not have a greater number of wives or children than nonraiders. However, elders who were identified as prolific raiders in their youth have more wives and children than other elders. Raiders were not more likely to come from families with fewer older maternal sisters or a greater number of older maternal brothers. Our results suggest that in this cultural context raiding provides opportunities for increased reproductive success over the lifetime.","author":[{"dropping-particle":"","family":"Glowacki","given":"Luke","non-dropping-particle":"","parse-names":false,"suffix":""},{"dropping-particle":"","family":"Wrangham","given":"Richard","non-dropping-particle":"","parse-names":false,"suffix":""}],"container-title":"Proceedings of the National Academy of Sciences of the United States of America","id":"ITEM-1","issue":"2","issued":{"date-parts":[["2015"]]},"page":"348-353","title":"Warfare and reproductive success in a tribal population","type":"article-journal","volume":"112"},"uris":["http://www.mendeley.com/documents/?uuid=8262d08c-cb78-409e-815d-3f75831ed37f"]}],"mendeley":{"formattedCitation":"(15)","plainTextFormattedCitation":"(15)","previouslyFormattedCitation":"(15)"},"properties":{"noteIndex":0},"schema":"https://github.com/citation-style-language/schema/raw/master/csl-citation.json"}</w:instrText>
      </w:r>
      <w:r w:rsidR="00043770" w:rsidRPr="0054685E">
        <w:rPr>
          <w:rFonts w:ascii="Arial" w:hAnsi="Arial" w:cs="Arial"/>
          <w:bdr w:val="none" w:sz="0" w:space="0" w:color="auto" w:frame="1"/>
          <w:shd w:val="clear" w:color="auto" w:fill="FFFFFF"/>
        </w:rPr>
        <w:fldChar w:fldCharType="separate"/>
      </w:r>
      <w:r w:rsidR="00AB227B" w:rsidRPr="0054685E">
        <w:rPr>
          <w:rFonts w:ascii="Arial" w:hAnsi="Arial" w:cs="Arial"/>
          <w:noProof/>
          <w:bdr w:val="none" w:sz="0" w:space="0" w:color="auto" w:frame="1"/>
          <w:shd w:val="clear" w:color="auto" w:fill="FFFFFF"/>
        </w:rPr>
        <w:t>(15)</w:t>
      </w:r>
      <w:r w:rsidR="00043770" w:rsidRPr="0054685E">
        <w:rPr>
          <w:rFonts w:ascii="Arial" w:hAnsi="Arial" w:cs="Arial"/>
          <w:bdr w:val="none" w:sz="0" w:space="0" w:color="auto" w:frame="1"/>
          <w:shd w:val="clear" w:color="auto" w:fill="FFFFFF"/>
        </w:rPr>
        <w:fldChar w:fldCharType="end"/>
      </w:r>
      <w:r w:rsidRPr="0054685E">
        <w:rPr>
          <w:rFonts w:ascii="Arial" w:hAnsi="Arial" w:cs="Arial"/>
          <w:bdr w:val="none" w:sz="0" w:space="0" w:color="auto" w:frame="1"/>
          <w:shd w:val="clear" w:color="auto" w:fill="FFFFFF"/>
        </w:rPr>
        <w:t xml:space="preserve">. </w:t>
      </w:r>
    </w:p>
    <w:p w14:paraId="2B72C719" w14:textId="77777777" w:rsidR="00EF761D" w:rsidRPr="0054685E" w:rsidRDefault="00EF761D" w:rsidP="00EF761D">
      <w:pPr>
        <w:spacing w:line="480" w:lineRule="auto"/>
        <w:jc w:val="both"/>
        <w:rPr>
          <w:rFonts w:ascii="Arial" w:hAnsi="Arial" w:cs="Arial"/>
          <w:i/>
          <w:iCs/>
          <w:bdr w:val="none" w:sz="0" w:space="0" w:color="auto" w:frame="1"/>
          <w:shd w:val="clear" w:color="auto" w:fill="FFFFFF"/>
        </w:rPr>
      </w:pPr>
    </w:p>
    <w:p w14:paraId="6D4CC619" w14:textId="17E48159" w:rsidR="00EF761D" w:rsidRPr="0054685E" w:rsidRDefault="00077A1A" w:rsidP="00EF761D">
      <w:pPr>
        <w:spacing w:line="480" w:lineRule="auto"/>
        <w:jc w:val="both"/>
        <w:rPr>
          <w:rFonts w:ascii="Arial" w:hAnsi="Arial" w:cs="Arial"/>
          <w:u w:val="single"/>
          <w:bdr w:val="none" w:sz="0" w:space="0" w:color="auto" w:frame="1"/>
          <w:shd w:val="clear" w:color="auto" w:fill="FFFFFF"/>
        </w:rPr>
      </w:pPr>
      <w:r w:rsidRPr="0054685E">
        <w:rPr>
          <w:rFonts w:ascii="Arial" w:hAnsi="Arial" w:cs="Arial"/>
          <w:u w:val="single"/>
          <w:bdr w:val="none" w:sz="0" w:space="0" w:color="auto" w:frame="1"/>
          <w:shd w:val="clear" w:color="auto" w:fill="FFFFFF"/>
        </w:rPr>
        <w:t>Distribution of c</w:t>
      </w:r>
      <w:r w:rsidR="00EF761D" w:rsidRPr="0054685E">
        <w:rPr>
          <w:rFonts w:ascii="Arial" w:hAnsi="Arial" w:cs="Arial"/>
          <w:u w:val="single"/>
          <w:bdr w:val="none" w:sz="0" w:space="0" w:color="auto" w:frame="1"/>
          <w:shd w:val="clear" w:color="auto" w:fill="FFFFFF"/>
        </w:rPr>
        <w:t>osts (mortalities)</w:t>
      </w:r>
    </w:p>
    <w:p w14:paraId="355899E1" w14:textId="59628BA7" w:rsidR="00EF761D" w:rsidRPr="0054685E" w:rsidRDefault="00EF761D" w:rsidP="00EF761D">
      <w:pPr>
        <w:spacing w:line="480" w:lineRule="auto"/>
        <w:jc w:val="both"/>
        <w:rPr>
          <w:rFonts w:ascii="Arial" w:hAnsi="Arial" w:cs="Arial"/>
          <w:bdr w:val="none" w:sz="0" w:space="0" w:color="auto" w:frame="1"/>
          <w:shd w:val="clear" w:color="auto" w:fill="FFFFFF"/>
        </w:rPr>
      </w:pPr>
      <w:r w:rsidRPr="0054685E">
        <w:rPr>
          <w:rFonts w:ascii="Arial" w:hAnsi="Arial" w:cs="Arial"/>
          <w:bdr w:val="none" w:sz="0" w:space="0" w:color="auto" w:frame="1"/>
          <w:shd w:val="clear" w:color="auto" w:fill="FFFFFF"/>
        </w:rPr>
        <w:t xml:space="preserve">The value of </w:t>
      </w:r>
      <w:r w:rsidRPr="0054685E">
        <w:rPr>
          <w:rFonts w:ascii="Arial" w:hAnsi="Arial" w:cs="Arial"/>
          <w:i/>
          <w:iCs/>
          <w:bdr w:val="none" w:sz="0" w:space="0" w:color="auto" w:frame="1"/>
          <w:shd w:val="clear" w:color="auto" w:fill="FFFFFF"/>
        </w:rPr>
        <w:t>C</w:t>
      </w:r>
      <w:r w:rsidRPr="0054685E">
        <w:rPr>
          <w:rFonts w:ascii="Arial" w:hAnsi="Arial" w:cs="Arial"/>
          <w:bdr w:val="none" w:sz="0" w:space="0" w:color="auto" w:frame="1"/>
          <w:shd w:val="clear" w:color="auto" w:fill="FFFFFF"/>
        </w:rPr>
        <w:t xml:space="preserve"> </w:t>
      </w:r>
      <w:r w:rsidR="00514595" w:rsidRPr="0054685E">
        <w:rPr>
          <w:rFonts w:ascii="Arial" w:hAnsi="Arial" w:cs="Arial"/>
          <w:bdr w:val="none" w:sz="0" w:space="0" w:color="auto" w:frame="1"/>
          <w:shd w:val="clear" w:color="auto" w:fill="FFFFFF"/>
        </w:rPr>
        <w:t>(</w:t>
      </w:r>
      <w:r w:rsidR="00D138E4" w:rsidRPr="0054685E">
        <w:rPr>
          <w:rFonts w:ascii="Arial" w:hAnsi="Arial" w:cs="Arial"/>
          <w:bdr w:val="none" w:sz="0" w:space="0" w:color="auto" w:frame="1"/>
          <w:shd w:val="clear" w:color="auto" w:fill="FFFFFF"/>
        </w:rPr>
        <w:t>or</w:t>
      </w:r>
      <w:r w:rsidRPr="0054685E">
        <w:rPr>
          <w:rFonts w:ascii="Arial" w:hAnsi="Arial" w:cs="Arial"/>
          <w:bdr w:val="none" w:sz="0" w:space="0" w:color="auto" w:frame="1"/>
          <w:shd w:val="clear" w:color="auto" w:fill="FFFFFF"/>
        </w:rPr>
        <w:t xml:space="preserve"> </w:t>
      </w:r>
      <w:r w:rsidRPr="0054685E">
        <w:rPr>
          <w:rFonts w:ascii="Arial" w:hAnsi="Arial" w:cs="Arial"/>
          <w:i/>
          <w:iCs/>
          <w:bdr w:val="none" w:sz="0" w:space="0" w:color="auto" w:frame="1"/>
          <w:shd w:val="clear" w:color="auto" w:fill="FFFFFF"/>
        </w:rPr>
        <w:t>C</w:t>
      </w:r>
      <w:r w:rsidRPr="0054685E">
        <w:rPr>
          <w:rFonts w:ascii="Arial" w:hAnsi="Arial" w:cs="Arial"/>
          <w:bdr w:val="none" w:sz="0" w:space="0" w:color="auto" w:frame="1"/>
          <w:shd w:val="clear" w:color="auto" w:fill="FFFFFF"/>
        </w:rPr>
        <w:t xml:space="preserve"> * </w:t>
      </w:r>
      <w:proofErr w:type="spellStart"/>
      <w:r w:rsidRPr="0054685E">
        <w:rPr>
          <w:rFonts w:ascii="Arial" w:hAnsi="Arial" w:cs="Arial"/>
          <w:i/>
          <w:iCs/>
          <w:bdr w:val="none" w:sz="0" w:space="0" w:color="auto" w:frame="1"/>
          <w:shd w:val="clear" w:color="auto" w:fill="FFFFFF"/>
        </w:rPr>
        <w:t>Pyr</w:t>
      </w:r>
      <w:proofErr w:type="spellEnd"/>
      <w:r w:rsidR="00514595" w:rsidRPr="0054685E">
        <w:rPr>
          <w:rFonts w:ascii="Arial" w:hAnsi="Arial" w:cs="Arial"/>
          <w:bdr w:val="none" w:sz="0" w:space="0" w:color="auto" w:frame="1"/>
          <w:shd w:val="clear" w:color="auto" w:fill="FFFFFF"/>
        </w:rPr>
        <w:t>)</w:t>
      </w:r>
      <w:r w:rsidRPr="0054685E">
        <w:rPr>
          <w:rFonts w:ascii="Arial" w:hAnsi="Arial" w:cs="Arial"/>
          <w:bdr w:val="none" w:sz="0" w:space="0" w:color="auto" w:frame="1"/>
          <w:shd w:val="clear" w:color="auto" w:fill="FFFFFF"/>
        </w:rPr>
        <w:t xml:space="preserve"> equates to the number of mortalities that the group will suffer. </w:t>
      </w:r>
      <w:r w:rsidR="00220CDC" w:rsidRPr="0054685E">
        <w:rPr>
          <w:rFonts w:ascii="Arial" w:hAnsi="Arial" w:cs="Arial"/>
          <w:iCs/>
          <w:bdr w:val="none" w:sz="0" w:space="0" w:color="auto" w:frame="1"/>
          <w:shd w:val="clear" w:color="auto" w:fill="FFFFFF"/>
        </w:rPr>
        <w:t xml:space="preserve">If </w:t>
      </w:r>
      <w:r w:rsidR="00220CDC" w:rsidRPr="0054685E">
        <w:rPr>
          <w:rFonts w:ascii="Arial" w:hAnsi="Arial" w:cs="Arial"/>
          <w:i/>
          <w:bdr w:val="none" w:sz="0" w:space="0" w:color="auto" w:frame="1"/>
          <w:shd w:val="clear" w:color="auto" w:fill="FFFFFF"/>
        </w:rPr>
        <w:t xml:space="preserve">C * </w:t>
      </w:r>
      <w:proofErr w:type="spellStart"/>
      <w:r w:rsidR="00220CDC" w:rsidRPr="0054685E">
        <w:rPr>
          <w:rFonts w:ascii="Arial" w:hAnsi="Arial" w:cs="Arial"/>
          <w:i/>
          <w:bdr w:val="none" w:sz="0" w:space="0" w:color="auto" w:frame="1"/>
          <w:shd w:val="clear" w:color="auto" w:fill="FFFFFF"/>
        </w:rPr>
        <w:t>Pyr</w:t>
      </w:r>
      <w:proofErr w:type="spellEnd"/>
      <w:r w:rsidR="00220CDC" w:rsidRPr="0054685E">
        <w:rPr>
          <w:rFonts w:ascii="Arial" w:hAnsi="Arial" w:cs="Arial"/>
          <w:i/>
          <w:bdr w:val="none" w:sz="0" w:space="0" w:color="auto" w:frame="1"/>
          <w:shd w:val="clear" w:color="auto" w:fill="FFFFFF"/>
        </w:rPr>
        <w:t xml:space="preserve"> </w:t>
      </w:r>
      <w:r w:rsidR="00220CDC" w:rsidRPr="0054685E">
        <w:rPr>
          <w:rFonts w:ascii="Arial" w:hAnsi="Arial" w:cs="Arial"/>
          <w:iCs/>
          <w:bdr w:val="none" w:sz="0" w:space="0" w:color="auto" w:frame="1"/>
          <w:shd w:val="clear" w:color="auto" w:fill="FFFFFF"/>
        </w:rPr>
        <w:t xml:space="preserve">is not an integer, the </w:t>
      </w:r>
      <w:r w:rsidR="000D4618" w:rsidRPr="0054685E">
        <w:rPr>
          <w:rFonts w:ascii="Arial" w:hAnsi="Arial" w:cs="Arial"/>
          <w:iCs/>
          <w:bdr w:val="none" w:sz="0" w:space="0" w:color="auto" w:frame="1"/>
          <w:shd w:val="clear" w:color="auto" w:fill="FFFFFF"/>
        </w:rPr>
        <w:t>fraction</w:t>
      </w:r>
      <w:r w:rsidR="00220CDC" w:rsidRPr="0054685E">
        <w:rPr>
          <w:rFonts w:ascii="Arial" w:hAnsi="Arial" w:cs="Arial"/>
          <w:iCs/>
          <w:bdr w:val="none" w:sz="0" w:space="0" w:color="auto" w:frame="1"/>
          <w:shd w:val="clear" w:color="auto" w:fill="FFFFFF"/>
        </w:rPr>
        <w:t xml:space="preserve"> is converted into a probability that another individual will perish. (For example, if </w:t>
      </w:r>
      <w:r w:rsidR="00220CDC" w:rsidRPr="0054685E">
        <w:rPr>
          <w:rFonts w:ascii="Arial" w:hAnsi="Arial" w:cs="Arial"/>
          <w:i/>
          <w:bdr w:val="none" w:sz="0" w:space="0" w:color="auto" w:frame="1"/>
          <w:shd w:val="clear" w:color="auto" w:fill="FFFFFF"/>
        </w:rPr>
        <w:t xml:space="preserve">C * </w:t>
      </w:r>
      <w:proofErr w:type="spellStart"/>
      <w:r w:rsidR="00220CDC" w:rsidRPr="0054685E">
        <w:rPr>
          <w:rFonts w:ascii="Arial" w:hAnsi="Arial" w:cs="Arial"/>
          <w:i/>
          <w:bdr w:val="none" w:sz="0" w:space="0" w:color="auto" w:frame="1"/>
          <w:shd w:val="clear" w:color="auto" w:fill="FFFFFF"/>
        </w:rPr>
        <w:t>Pyr</w:t>
      </w:r>
      <w:proofErr w:type="spellEnd"/>
      <w:r w:rsidR="00220CDC" w:rsidRPr="0054685E">
        <w:rPr>
          <w:rFonts w:ascii="Arial" w:hAnsi="Arial" w:cs="Arial"/>
          <w:iCs/>
          <w:bdr w:val="none" w:sz="0" w:space="0" w:color="auto" w:frame="1"/>
          <w:shd w:val="clear" w:color="auto" w:fill="FFFFFF"/>
        </w:rPr>
        <w:t xml:space="preserve"> = 3.5, the winning group will suffer three or four mortalities with equal probability.) </w:t>
      </w:r>
      <w:r w:rsidRPr="0054685E">
        <w:rPr>
          <w:rFonts w:ascii="Arial" w:hAnsi="Arial" w:cs="Arial"/>
          <w:bdr w:val="none" w:sz="0" w:space="0" w:color="auto" w:frame="1"/>
          <w:shd w:val="clear" w:color="auto" w:fill="FFFFFF"/>
        </w:rPr>
        <w:t>Mortalities are</w:t>
      </w:r>
      <w:r w:rsidR="00C20F30" w:rsidRPr="0054685E">
        <w:rPr>
          <w:rFonts w:ascii="Arial" w:hAnsi="Arial" w:cs="Arial"/>
          <w:bdr w:val="none" w:sz="0" w:space="0" w:color="auto" w:frame="1"/>
          <w:shd w:val="clear" w:color="auto" w:fill="FFFFFF"/>
        </w:rPr>
        <w:t xml:space="preserve"> applied </w:t>
      </w:r>
      <w:r w:rsidR="00D138E4" w:rsidRPr="0054685E">
        <w:rPr>
          <w:rFonts w:ascii="Arial" w:hAnsi="Arial" w:cs="Arial"/>
          <w:bdr w:val="none" w:sz="0" w:space="0" w:color="auto" w:frame="1"/>
          <w:shd w:val="clear" w:color="auto" w:fill="FFFFFF"/>
        </w:rPr>
        <w:t>sequentially and</w:t>
      </w:r>
      <w:r w:rsidRPr="0054685E">
        <w:rPr>
          <w:rFonts w:ascii="Arial" w:hAnsi="Arial" w:cs="Arial"/>
          <w:bdr w:val="none" w:sz="0" w:space="0" w:color="auto" w:frame="1"/>
          <w:shd w:val="clear" w:color="auto" w:fill="FFFFFF"/>
        </w:rPr>
        <w:t xml:space="preserve"> distributed proportional to the effort that group members contributed towards the fight. Therefore, individuals that are most influential in contribution towards a group victory </w:t>
      </w:r>
      <w:r w:rsidR="001E2944" w:rsidRPr="0054685E">
        <w:rPr>
          <w:rFonts w:ascii="Arial" w:hAnsi="Arial" w:cs="Arial"/>
          <w:bdr w:val="none" w:sz="0" w:space="0" w:color="auto" w:frame="1"/>
          <w:shd w:val="clear" w:color="auto" w:fill="FFFFFF"/>
        </w:rPr>
        <w:t>(</w:t>
      </w:r>
      <w:r w:rsidR="00AC3DEE" w:rsidRPr="0054685E">
        <w:rPr>
          <w:rFonts w:ascii="Arial" w:hAnsi="Arial" w:cs="Arial"/>
          <w:bdr w:val="none" w:sz="0" w:space="0" w:color="auto" w:frame="1"/>
          <w:shd w:val="clear" w:color="auto" w:fill="FFFFFF"/>
        </w:rPr>
        <w:t>Fig. 2</w:t>
      </w:r>
      <w:r w:rsidR="001E2944" w:rsidRPr="0054685E">
        <w:rPr>
          <w:rFonts w:ascii="Arial" w:hAnsi="Arial" w:cs="Arial"/>
          <w:bdr w:val="none" w:sz="0" w:space="0" w:color="auto" w:frame="1"/>
          <w:shd w:val="clear" w:color="auto" w:fill="FFFFFF"/>
        </w:rPr>
        <w:t>B)</w:t>
      </w:r>
      <w:r w:rsidR="001E2944" w:rsidRPr="0054685E">
        <w:rPr>
          <w:rFonts w:ascii="Arial" w:hAnsi="Arial" w:cs="Arial"/>
          <w:i/>
          <w:iCs/>
          <w:bdr w:val="none" w:sz="0" w:space="0" w:color="auto" w:frame="1"/>
          <w:shd w:val="clear" w:color="auto" w:fill="FFFFFF"/>
        </w:rPr>
        <w:t xml:space="preserve"> </w:t>
      </w:r>
      <w:r w:rsidRPr="0054685E">
        <w:rPr>
          <w:rFonts w:ascii="Arial" w:hAnsi="Arial" w:cs="Arial"/>
          <w:bdr w:val="none" w:sz="0" w:space="0" w:color="auto" w:frame="1"/>
          <w:shd w:val="clear" w:color="auto" w:fill="FFFFFF"/>
        </w:rPr>
        <w:t xml:space="preserve">are also the most likely to die when the group </w:t>
      </w:r>
      <w:r w:rsidR="001E2944" w:rsidRPr="0054685E">
        <w:rPr>
          <w:rFonts w:ascii="Arial" w:hAnsi="Arial" w:cs="Arial"/>
          <w:bdr w:val="none" w:sz="0" w:space="0" w:color="auto" w:frame="1"/>
          <w:shd w:val="clear" w:color="auto" w:fill="FFFFFF"/>
        </w:rPr>
        <w:t>su</w:t>
      </w:r>
      <w:r w:rsidR="00514595" w:rsidRPr="0054685E">
        <w:rPr>
          <w:rFonts w:ascii="Arial" w:hAnsi="Arial" w:cs="Arial"/>
          <w:bdr w:val="none" w:sz="0" w:space="0" w:color="auto" w:frame="1"/>
          <w:shd w:val="clear" w:color="auto" w:fill="FFFFFF"/>
        </w:rPr>
        <w:t>ff</w:t>
      </w:r>
      <w:r w:rsidR="001E2944" w:rsidRPr="0054685E">
        <w:rPr>
          <w:rFonts w:ascii="Arial" w:hAnsi="Arial" w:cs="Arial"/>
          <w:bdr w:val="none" w:sz="0" w:space="0" w:color="auto" w:frame="1"/>
          <w:shd w:val="clear" w:color="auto" w:fill="FFFFFF"/>
        </w:rPr>
        <w:t>ers mortalities (</w:t>
      </w:r>
      <w:r w:rsidR="00AC3DEE" w:rsidRPr="0054685E">
        <w:rPr>
          <w:rFonts w:ascii="Arial" w:hAnsi="Arial" w:cs="Arial"/>
          <w:bdr w:val="none" w:sz="0" w:space="0" w:color="auto" w:frame="1"/>
          <w:shd w:val="clear" w:color="auto" w:fill="FFFFFF"/>
        </w:rPr>
        <w:t>Fig. 2</w:t>
      </w:r>
      <w:r w:rsidR="001E2944" w:rsidRPr="0054685E">
        <w:rPr>
          <w:rFonts w:ascii="Arial" w:hAnsi="Arial" w:cs="Arial"/>
          <w:bdr w:val="none" w:sz="0" w:space="0" w:color="auto" w:frame="1"/>
          <w:shd w:val="clear" w:color="auto" w:fill="FFFFFF"/>
        </w:rPr>
        <w:t>C)</w:t>
      </w:r>
      <w:r w:rsidRPr="0054685E">
        <w:rPr>
          <w:rFonts w:ascii="Arial" w:hAnsi="Arial" w:cs="Arial"/>
          <w:bdr w:val="none" w:sz="0" w:space="0" w:color="auto" w:frame="1"/>
          <w:shd w:val="clear" w:color="auto" w:fill="FFFFFF"/>
        </w:rPr>
        <w:t xml:space="preserve">. More specifically, the probability of death within a group is determined as the </w:t>
      </w:r>
      <w:r w:rsidR="0013045C" w:rsidRPr="0054685E">
        <w:rPr>
          <w:rFonts w:ascii="Arial" w:hAnsi="Arial" w:cs="Arial"/>
          <w:bdr w:val="none" w:sz="0" w:space="0" w:color="auto" w:frame="1"/>
          <w:shd w:val="clear" w:color="auto" w:fill="FFFFFF"/>
        </w:rPr>
        <w:t xml:space="preserve">effort of the individual divided by the summed effort of the group </w:t>
      </w:r>
      <w:r w:rsidRPr="0054685E">
        <w:rPr>
          <w:rFonts w:ascii="Arial" w:hAnsi="Arial" w:cs="Arial"/>
          <w:bdr w:val="none" w:sz="0" w:space="0" w:color="auto" w:frame="1"/>
          <w:shd w:val="clear" w:color="auto" w:fill="FFFFFF"/>
        </w:rPr>
        <w:t xml:space="preserve">(also see </w:t>
      </w:r>
      <w:r w:rsidR="00AC3DEE" w:rsidRPr="0054685E">
        <w:rPr>
          <w:rFonts w:ascii="Arial" w:hAnsi="Arial" w:cs="Arial"/>
          <w:bdr w:val="none" w:sz="0" w:space="0" w:color="auto" w:frame="1"/>
          <w:shd w:val="clear" w:color="auto" w:fill="FFFFFF"/>
        </w:rPr>
        <w:t>Fig. 2</w:t>
      </w:r>
      <w:r w:rsidRPr="0054685E">
        <w:rPr>
          <w:rFonts w:ascii="Arial" w:hAnsi="Arial" w:cs="Arial"/>
          <w:bdr w:val="none" w:sz="0" w:space="0" w:color="auto" w:frame="1"/>
          <w:shd w:val="clear" w:color="auto" w:fill="FFFFFF"/>
        </w:rPr>
        <w:t>A, C):</w:t>
      </w:r>
    </w:p>
    <w:p w14:paraId="23141CB0" w14:textId="77777777" w:rsidR="00EF761D" w:rsidRPr="0054685E" w:rsidRDefault="00EF761D" w:rsidP="00EF761D">
      <w:pPr>
        <w:spacing w:line="480" w:lineRule="auto"/>
        <w:jc w:val="both"/>
        <w:rPr>
          <w:rFonts w:ascii="Arial" w:hAnsi="Arial" w:cs="Arial"/>
          <w:iCs/>
          <w:bdr w:val="none" w:sz="0" w:space="0" w:color="auto" w:frame="1"/>
          <w:shd w:val="clear" w:color="auto" w:fill="FFFFFF"/>
        </w:rPr>
      </w:pPr>
      <m:oMathPara>
        <m:oMath>
          <m:r>
            <w:rPr>
              <w:rFonts w:ascii="Cambria Math" w:hAnsi="Cambria Math" w:cs="Arial"/>
              <w:bdr w:val="none" w:sz="0" w:space="0" w:color="auto" w:frame="1"/>
              <w:shd w:val="clear" w:color="auto" w:fill="FFFFFF"/>
            </w:rPr>
            <m:t xml:space="preserve">Leader probability of death=  </m:t>
          </m:r>
          <w:bookmarkStart w:id="11" w:name="_Hlk68781809"/>
          <m:f>
            <m:fPr>
              <m:ctrlPr>
                <w:rPr>
                  <w:rFonts w:ascii="Cambria Math" w:hAnsi="Cambria Math" w:cs="Arial"/>
                  <w:i/>
                  <w:iCs/>
                  <w:bdr w:val="none" w:sz="0" w:space="0" w:color="auto" w:frame="1"/>
                  <w:shd w:val="clear" w:color="auto" w:fill="FFFFFF"/>
                </w:rPr>
              </m:ctrlPr>
            </m:fPr>
            <m:num>
              <m:r>
                <w:rPr>
                  <w:rFonts w:ascii="Cambria Math" w:hAnsi="Cambria Math" w:cs="Arial"/>
                  <w:bdr w:val="none" w:sz="0" w:space="0" w:color="auto" w:frame="1"/>
                  <w:shd w:val="clear" w:color="auto" w:fill="FFFFFF"/>
                </w:rPr>
                <m:t>LC</m:t>
              </m:r>
            </m:num>
            <m:den>
              <w:bookmarkStart w:id="12" w:name="_Hlk68781829"/>
              <m:d>
                <m:dPr>
                  <m:ctrlPr>
                    <w:rPr>
                      <w:rFonts w:ascii="Cambria Math" w:hAnsi="Cambria Math" w:cs="Arial"/>
                      <w:i/>
                      <w:bdr w:val="none" w:sz="0" w:space="0" w:color="auto" w:frame="1"/>
                      <w:shd w:val="clear" w:color="auto" w:fill="FFFFFF"/>
                    </w:rPr>
                  </m:ctrlPr>
                </m:dPr>
                <m:e>
                  <m:nary>
                    <m:naryPr>
                      <m:chr m:val="∑"/>
                      <m:limLoc m:val="undOvr"/>
                      <m:ctrlPr>
                        <w:rPr>
                          <w:rFonts w:ascii="Cambria Math" w:hAnsi="Cambria Math" w:cs="Arial"/>
                          <w:i/>
                          <w:bdr w:val="none" w:sz="0" w:space="0" w:color="auto" w:frame="1"/>
                          <w:shd w:val="clear" w:color="auto" w:fill="FFFFFF"/>
                        </w:rPr>
                      </m:ctrlPr>
                    </m:naryPr>
                    <m:sub>
                      <m:r>
                        <w:rPr>
                          <w:rFonts w:ascii="Cambria Math" w:hAnsi="Cambria Math" w:cs="Arial"/>
                          <w:bdr w:val="none" w:sz="0" w:space="0" w:color="auto" w:frame="1"/>
                          <w:shd w:val="clear" w:color="auto" w:fill="FFFFFF"/>
                        </w:rPr>
                        <m:t>i=1</m:t>
                      </m:r>
                    </m:sub>
                    <m:sup>
                      <m:r>
                        <w:rPr>
                          <w:rFonts w:ascii="Cambria Math" w:hAnsi="Cambria Math" w:cs="Arial"/>
                          <w:bdr w:val="none" w:sz="0" w:space="0" w:color="auto" w:frame="1"/>
                          <w:shd w:val="clear" w:color="auto" w:fill="FFFFFF"/>
                        </w:rPr>
                        <m:t>n</m:t>
                      </m:r>
                    </m:sup>
                    <m:e>
                      <m:sSub>
                        <m:sSubPr>
                          <m:ctrlPr>
                            <w:rPr>
                              <w:rFonts w:ascii="Cambria Math" w:hAnsi="Cambria Math" w:cs="Arial"/>
                              <w:i/>
                              <w:bdr w:val="none" w:sz="0" w:space="0" w:color="auto" w:frame="1"/>
                              <w:shd w:val="clear" w:color="auto" w:fill="FFFFFF"/>
                            </w:rPr>
                          </m:ctrlPr>
                        </m:sSubPr>
                        <m:e>
                          <m:r>
                            <w:rPr>
                              <w:rFonts w:ascii="Cambria Math" w:hAnsi="Cambria Math" w:cs="Arial"/>
                              <w:bdr w:val="none" w:sz="0" w:space="0" w:color="auto" w:frame="1"/>
                              <w:shd w:val="clear" w:color="auto" w:fill="FFFFFF"/>
                            </w:rPr>
                            <m:t>FC</m:t>
                          </m:r>
                        </m:e>
                        <m:sub>
                          <m:r>
                            <w:rPr>
                              <w:rFonts w:ascii="Cambria Math" w:hAnsi="Cambria Math" w:cs="Arial"/>
                              <w:bdr w:val="none" w:sz="0" w:space="0" w:color="auto" w:frame="1"/>
                              <w:shd w:val="clear" w:color="auto" w:fill="FFFFFF"/>
                            </w:rPr>
                            <m:t>i</m:t>
                          </m:r>
                        </m:sub>
                      </m:sSub>
                    </m:e>
                  </m:nary>
                </m:e>
              </m:d>
              <m:r>
                <w:rPr>
                  <w:rFonts w:ascii="Cambria Math" w:hAnsi="Cambria Math" w:cs="Arial"/>
                  <w:bdr w:val="none" w:sz="0" w:space="0" w:color="auto" w:frame="1"/>
                  <w:shd w:val="clear" w:color="auto" w:fill="FFFFFF"/>
                </w:rPr>
                <m:t>+</m:t>
              </m:r>
              <m:d>
                <m:dPr>
                  <m:ctrlPr>
                    <w:rPr>
                      <w:rFonts w:ascii="Cambria Math" w:hAnsi="Cambria Math" w:cs="Arial"/>
                      <w:i/>
                      <w:bdr w:val="none" w:sz="0" w:space="0" w:color="auto" w:frame="1"/>
                      <w:shd w:val="clear" w:color="auto" w:fill="FFFFFF"/>
                    </w:rPr>
                  </m:ctrlPr>
                </m:dPr>
                <m:e>
                  <m:r>
                    <w:rPr>
                      <w:rFonts w:ascii="Cambria Math" w:hAnsi="Cambria Math" w:cs="Arial"/>
                      <w:bdr w:val="none" w:sz="0" w:space="0" w:color="auto" w:frame="1"/>
                      <w:shd w:val="clear" w:color="auto" w:fill="FFFFFF"/>
                    </w:rPr>
                    <m:t xml:space="preserve"> LC</m:t>
                  </m:r>
                </m:e>
              </m:d>
              <w:bookmarkEnd w:id="12"/>
            </m:den>
          </m:f>
        </m:oMath>
      </m:oMathPara>
      <w:bookmarkEnd w:id="11"/>
    </w:p>
    <w:p w14:paraId="559D5E82" w14:textId="7B44B91F" w:rsidR="00EF761D" w:rsidRPr="0054685E" w:rsidRDefault="00EF761D" w:rsidP="00EF761D">
      <w:pPr>
        <w:spacing w:line="480" w:lineRule="auto"/>
        <w:jc w:val="both"/>
        <w:rPr>
          <w:rFonts w:ascii="Arial" w:eastAsiaTheme="minorEastAsia" w:hAnsi="Arial" w:cs="Arial"/>
          <w:bdr w:val="none" w:sz="0" w:space="0" w:color="auto" w:frame="1"/>
          <w:shd w:val="clear" w:color="auto" w:fill="FFFFFF"/>
        </w:rPr>
      </w:pPr>
      <m:oMathPara>
        <m:oMath>
          <m:r>
            <w:rPr>
              <w:rFonts w:ascii="Cambria Math" w:hAnsi="Cambria Math" w:cs="Arial"/>
              <w:bdr w:val="none" w:sz="0" w:space="0" w:color="auto" w:frame="1"/>
              <w:shd w:val="clear" w:color="auto" w:fill="FFFFFF"/>
            </w:rPr>
            <m:t xml:space="preserve">Follower x's probability of death= </m:t>
          </m:r>
          <m:f>
            <m:fPr>
              <m:ctrlPr>
                <w:rPr>
                  <w:rFonts w:ascii="Cambria Math" w:hAnsi="Cambria Math" w:cs="Arial"/>
                  <w:i/>
                  <w:iCs/>
                  <w:bdr w:val="none" w:sz="0" w:space="0" w:color="auto" w:frame="1"/>
                  <w:shd w:val="clear" w:color="auto" w:fill="FFFFFF"/>
                </w:rPr>
              </m:ctrlPr>
            </m:fPr>
            <m:num>
              <m:sSub>
                <m:sSubPr>
                  <m:ctrlPr>
                    <w:rPr>
                      <w:rFonts w:ascii="Cambria Math" w:hAnsi="Cambria Math" w:cs="Arial"/>
                      <w:i/>
                      <w:iCs/>
                      <w:bdr w:val="none" w:sz="0" w:space="0" w:color="auto" w:frame="1"/>
                      <w:shd w:val="clear" w:color="auto" w:fill="FFFFFF"/>
                    </w:rPr>
                  </m:ctrlPr>
                </m:sSubPr>
                <m:e>
                  <m:r>
                    <w:rPr>
                      <w:rFonts w:ascii="Cambria Math" w:hAnsi="Cambria Math" w:cs="Arial"/>
                      <w:bdr w:val="none" w:sz="0" w:space="0" w:color="auto" w:frame="1"/>
                      <w:shd w:val="clear" w:color="auto" w:fill="FFFFFF"/>
                    </w:rPr>
                    <m:t>FC</m:t>
                  </m:r>
                </m:e>
                <m:sub>
                  <m:r>
                    <w:rPr>
                      <w:rFonts w:ascii="Cambria Math" w:hAnsi="Cambria Math" w:cs="Arial"/>
                      <w:bdr w:val="none" w:sz="0" w:space="0" w:color="auto" w:frame="1"/>
                      <w:shd w:val="clear" w:color="auto" w:fill="FFFFFF"/>
                    </w:rPr>
                    <m:t>x</m:t>
                  </m:r>
                </m:sub>
              </m:sSub>
            </m:num>
            <m:den>
              <m:d>
                <m:dPr>
                  <m:ctrlPr>
                    <w:rPr>
                      <w:rFonts w:ascii="Cambria Math" w:hAnsi="Cambria Math" w:cs="Arial"/>
                      <w:i/>
                      <w:iCs/>
                      <w:bdr w:val="none" w:sz="0" w:space="0" w:color="auto" w:frame="1"/>
                      <w:shd w:val="clear" w:color="auto" w:fill="FFFFFF"/>
                    </w:rPr>
                  </m:ctrlPr>
                </m:dPr>
                <m:e>
                  <m:nary>
                    <m:naryPr>
                      <m:chr m:val="∑"/>
                      <m:limLoc m:val="undOvr"/>
                      <m:ctrlPr>
                        <w:rPr>
                          <w:rFonts w:ascii="Cambria Math" w:hAnsi="Cambria Math" w:cs="Arial"/>
                          <w:i/>
                          <w:iCs/>
                          <w:bdr w:val="none" w:sz="0" w:space="0" w:color="auto" w:frame="1"/>
                          <w:shd w:val="clear" w:color="auto" w:fill="FFFFFF"/>
                        </w:rPr>
                      </m:ctrlPr>
                    </m:naryPr>
                    <m:sub>
                      <m:r>
                        <w:rPr>
                          <w:rFonts w:ascii="Cambria Math" w:hAnsi="Cambria Math" w:cs="Arial"/>
                          <w:bdr w:val="none" w:sz="0" w:space="0" w:color="auto" w:frame="1"/>
                          <w:shd w:val="clear" w:color="auto" w:fill="FFFFFF"/>
                        </w:rPr>
                        <m:t>i=1</m:t>
                      </m:r>
                    </m:sub>
                    <m:sup>
                      <m:r>
                        <w:rPr>
                          <w:rFonts w:ascii="Cambria Math" w:hAnsi="Cambria Math" w:cs="Arial"/>
                          <w:bdr w:val="none" w:sz="0" w:space="0" w:color="auto" w:frame="1"/>
                          <w:shd w:val="clear" w:color="auto" w:fill="FFFFFF"/>
                        </w:rPr>
                        <m:t>n</m:t>
                      </m:r>
                    </m:sup>
                    <m:e>
                      <m:sSub>
                        <m:sSubPr>
                          <m:ctrlPr>
                            <w:rPr>
                              <w:rFonts w:ascii="Cambria Math" w:hAnsi="Cambria Math" w:cs="Arial"/>
                              <w:i/>
                              <w:iCs/>
                              <w:bdr w:val="none" w:sz="0" w:space="0" w:color="auto" w:frame="1"/>
                              <w:shd w:val="clear" w:color="auto" w:fill="FFFFFF"/>
                            </w:rPr>
                          </m:ctrlPr>
                        </m:sSubPr>
                        <m:e>
                          <m:r>
                            <w:rPr>
                              <w:rFonts w:ascii="Cambria Math" w:hAnsi="Cambria Math" w:cs="Arial"/>
                              <w:bdr w:val="none" w:sz="0" w:space="0" w:color="auto" w:frame="1"/>
                              <w:shd w:val="clear" w:color="auto" w:fill="FFFFFF"/>
                            </w:rPr>
                            <m:t>FC</m:t>
                          </m:r>
                        </m:e>
                        <m:sub>
                          <m:r>
                            <w:rPr>
                              <w:rFonts w:ascii="Cambria Math" w:hAnsi="Cambria Math" w:cs="Arial"/>
                              <w:bdr w:val="none" w:sz="0" w:space="0" w:color="auto" w:frame="1"/>
                              <w:shd w:val="clear" w:color="auto" w:fill="FFFFFF"/>
                            </w:rPr>
                            <m:t>i</m:t>
                          </m:r>
                        </m:sub>
                      </m:sSub>
                    </m:e>
                  </m:nary>
                </m:e>
              </m:d>
              <m:r>
                <w:rPr>
                  <w:rFonts w:ascii="Cambria Math" w:hAnsi="Cambria Math" w:cs="Arial"/>
                  <w:bdr w:val="none" w:sz="0" w:space="0" w:color="auto" w:frame="1"/>
                  <w:shd w:val="clear" w:color="auto" w:fill="FFFFFF"/>
                </w:rPr>
                <m:t>+</m:t>
              </m:r>
              <m:d>
                <m:dPr>
                  <m:ctrlPr>
                    <w:rPr>
                      <w:rFonts w:ascii="Cambria Math" w:hAnsi="Cambria Math" w:cs="Arial"/>
                      <w:i/>
                      <w:iCs/>
                      <w:bdr w:val="none" w:sz="0" w:space="0" w:color="auto" w:frame="1"/>
                      <w:shd w:val="clear" w:color="auto" w:fill="FFFFFF"/>
                    </w:rPr>
                  </m:ctrlPr>
                </m:dPr>
                <m:e>
                  <m:r>
                    <w:rPr>
                      <w:rFonts w:ascii="Cambria Math" w:hAnsi="Cambria Math" w:cs="Arial"/>
                      <w:bdr w:val="none" w:sz="0" w:space="0" w:color="auto" w:frame="1"/>
                      <w:shd w:val="clear" w:color="auto" w:fill="FFFFFF"/>
                    </w:rPr>
                    <m:t xml:space="preserve"> LC</m:t>
                  </m:r>
                </m:e>
              </m:d>
            </m:den>
          </m:f>
          <m:r>
            <w:rPr>
              <w:rFonts w:ascii="Cambria Math" w:hAnsi="Cambria Math" w:cs="Arial"/>
              <w:bdr w:val="none" w:sz="0" w:space="0" w:color="auto" w:frame="1"/>
              <w:shd w:val="clear" w:color="auto" w:fill="FFFFFF"/>
            </w:rPr>
            <m:t xml:space="preserve"> </m:t>
          </m:r>
        </m:oMath>
      </m:oMathPara>
    </w:p>
    <w:p w14:paraId="1C44593C" w14:textId="5EBC8E42" w:rsidR="003E1375" w:rsidRPr="0054685E" w:rsidRDefault="00EF761D" w:rsidP="00EF761D">
      <w:pPr>
        <w:spacing w:line="480" w:lineRule="auto"/>
        <w:jc w:val="both"/>
        <w:rPr>
          <w:rFonts w:ascii="Arial" w:hAnsi="Arial" w:cs="Arial"/>
          <w:iCs/>
          <w:bdr w:val="none" w:sz="0" w:space="0" w:color="auto" w:frame="1"/>
          <w:shd w:val="clear" w:color="auto" w:fill="FFFFFF"/>
        </w:rPr>
      </w:pPr>
      <w:r w:rsidRPr="0054685E">
        <w:rPr>
          <w:rFonts w:ascii="Arial" w:hAnsi="Arial" w:cs="Arial"/>
          <w:iCs/>
          <w:bdr w:val="none" w:sz="0" w:space="0" w:color="auto" w:frame="1"/>
          <w:shd w:val="clear" w:color="auto" w:fill="FFFFFF"/>
        </w:rPr>
        <w:t xml:space="preserve">Where </w:t>
      </w:r>
      <w:r w:rsidRPr="0054685E">
        <w:rPr>
          <w:rFonts w:ascii="Arial" w:hAnsi="Arial" w:cs="Arial"/>
          <w:i/>
          <w:bdr w:val="none" w:sz="0" w:space="0" w:color="auto" w:frame="1"/>
          <w:shd w:val="clear" w:color="auto" w:fill="FFFFFF"/>
        </w:rPr>
        <w:t>n</w:t>
      </w:r>
      <w:r w:rsidRPr="0054685E">
        <w:rPr>
          <w:rFonts w:ascii="Arial" w:hAnsi="Arial" w:cs="Arial"/>
          <w:iCs/>
          <w:bdr w:val="none" w:sz="0" w:space="0" w:color="auto" w:frame="1"/>
          <w:shd w:val="clear" w:color="auto" w:fill="FFFFFF"/>
        </w:rPr>
        <w:t xml:space="preserve"> is the number of followers in the group,</w:t>
      </w:r>
      <w:r w:rsidRPr="0054685E">
        <w:rPr>
          <w:rFonts w:ascii="Arial" w:eastAsia="Cambria Math" w:hAnsi="Arial" w:cs="Arial"/>
          <w:iCs/>
          <w:bdr w:val="none" w:sz="0" w:space="0" w:color="auto" w:frame="1"/>
          <w:shd w:val="clear" w:color="auto" w:fill="FFFFFF"/>
        </w:rPr>
        <w:t xml:space="preserve"> </w:t>
      </w:r>
      <w:r w:rsidRPr="0054685E">
        <w:rPr>
          <w:rFonts w:ascii="Arial" w:hAnsi="Arial" w:cs="Arial"/>
          <w:i/>
          <w:bdr w:val="none" w:sz="0" w:space="0" w:color="auto" w:frame="1"/>
          <w:shd w:val="clear" w:color="auto" w:fill="FFFFFF"/>
        </w:rPr>
        <w:t xml:space="preserve">LC </w:t>
      </w:r>
      <w:r w:rsidRPr="0054685E">
        <w:rPr>
          <w:rFonts w:ascii="Arial" w:hAnsi="Arial" w:cs="Arial"/>
          <w:iCs/>
          <w:bdr w:val="none" w:sz="0" w:space="0" w:color="auto" w:frame="1"/>
          <w:shd w:val="clear" w:color="auto" w:fill="FFFFFF"/>
        </w:rPr>
        <w:t xml:space="preserve">is the </w:t>
      </w:r>
      <w:r w:rsidRPr="0054685E">
        <w:rPr>
          <w:rFonts w:ascii="Arial" w:hAnsi="Arial" w:cs="Arial"/>
          <w:i/>
          <w:bdr w:val="none" w:sz="0" w:space="0" w:color="auto" w:frame="1"/>
          <w:shd w:val="clear" w:color="auto" w:fill="FFFFFF"/>
        </w:rPr>
        <w:t>LC</w:t>
      </w:r>
      <w:r w:rsidRPr="0054685E">
        <w:rPr>
          <w:rFonts w:ascii="Arial" w:hAnsi="Arial" w:cs="Arial"/>
          <w:iCs/>
          <w:bdr w:val="none" w:sz="0" w:space="0" w:color="auto" w:frame="1"/>
          <w:shd w:val="clear" w:color="auto" w:fill="FFFFFF"/>
        </w:rPr>
        <w:t xml:space="preserve"> score of the leader and </w:t>
      </w:r>
      <w:proofErr w:type="spellStart"/>
      <w:r w:rsidRPr="0054685E">
        <w:rPr>
          <w:rFonts w:ascii="Arial" w:hAnsi="Arial" w:cs="Arial"/>
          <w:i/>
          <w:bdr w:val="none" w:sz="0" w:space="0" w:color="auto" w:frame="1"/>
          <w:shd w:val="clear" w:color="auto" w:fill="FFFFFF"/>
        </w:rPr>
        <w:t>FC</w:t>
      </w:r>
      <w:r w:rsidRPr="0054685E">
        <w:rPr>
          <w:rFonts w:ascii="Arial" w:hAnsi="Arial" w:cs="Arial"/>
          <w:i/>
          <w:bdr w:val="none" w:sz="0" w:space="0" w:color="auto" w:frame="1"/>
          <w:shd w:val="clear" w:color="auto" w:fill="FFFFFF"/>
          <w:vertAlign w:val="subscript"/>
        </w:rPr>
        <w:t>x</w:t>
      </w:r>
      <w:proofErr w:type="spellEnd"/>
      <w:r w:rsidRPr="0054685E">
        <w:rPr>
          <w:rFonts w:ascii="Arial" w:hAnsi="Arial" w:cs="Arial"/>
          <w:iCs/>
          <w:bdr w:val="none" w:sz="0" w:space="0" w:color="auto" w:frame="1"/>
          <w:shd w:val="clear" w:color="auto" w:fill="FFFFFF"/>
        </w:rPr>
        <w:t xml:space="preserve"> is the </w:t>
      </w:r>
      <w:r w:rsidRPr="0054685E">
        <w:rPr>
          <w:rFonts w:ascii="Arial" w:hAnsi="Arial" w:cs="Arial"/>
          <w:i/>
          <w:bdr w:val="none" w:sz="0" w:space="0" w:color="auto" w:frame="1"/>
          <w:shd w:val="clear" w:color="auto" w:fill="FFFFFF"/>
        </w:rPr>
        <w:t>FC</w:t>
      </w:r>
      <w:r w:rsidRPr="0054685E">
        <w:rPr>
          <w:rFonts w:ascii="Arial" w:hAnsi="Arial" w:cs="Arial"/>
          <w:iCs/>
          <w:bdr w:val="none" w:sz="0" w:space="0" w:color="auto" w:frame="1"/>
          <w:shd w:val="clear" w:color="auto" w:fill="FFFFFF"/>
        </w:rPr>
        <w:t xml:space="preserve"> score of the focal follower </w:t>
      </w:r>
      <w:r w:rsidRPr="0054685E">
        <w:rPr>
          <w:rFonts w:ascii="Arial" w:hAnsi="Arial" w:cs="Arial"/>
          <w:i/>
          <w:bdr w:val="none" w:sz="0" w:space="0" w:color="auto" w:frame="1"/>
          <w:shd w:val="clear" w:color="auto" w:fill="FFFFFF"/>
        </w:rPr>
        <w:t>x</w:t>
      </w:r>
      <w:r w:rsidRPr="0054685E">
        <w:rPr>
          <w:rFonts w:ascii="Arial" w:hAnsi="Arial" w:cs="Arial"/>
          <w:iCs/>
          <w:bdr w:val="none" w:sz="0" w:space="0" w:color="auto" w:frame="1"/>
          <w:shd w:val="clear" w:color="auto" w:fill="FFFFFF"/>
        </w:rPr>
        <w:t>.</w:t>
      </w:r>
    </w:p>
    <w:p w14:paraId="1BFA7574" w14:textId="7BDD1898" w:rsidR="003E1375" w:rsidRPr="0054685E" w:rsidRDefault="003E1375" w:rsidP="003E1375">
      <w:pPr>
        <w:spacing w:line="480" w:lineRule="auto"/>
        <w:jc w:val="center"/>
        <w:rPr>
          <w:rFonts w:ascii="Arial" w:hAnsi="Arial" w:cs="Arial"/>
          <w:noProof/>
          <w:lang w:val="en-US"/>
        </w:rPr>
      </w:pPr>
    </w:p>
    <w:p w14:paraId="70DE4CD1" w14:textId="13160DEF" w:rsidR="00EF761D" w:rsidRPr="0054685E" w:rsidRDefault="00EF761D" w:rsidP="00EF761D">
      <w:pPr>
        <w:spacing w:line="480" w:lineRule="auto"/>
        <w:jc w:val="both"/>
        <w:rPr>
          <w:rFonts w:ascii="Arial" w:hAnsi="Arial" w:cs="Arial"/>
          <w:iCs/>
          <w:bdr w:val="none" w:sz="0" w:space="0" w:color="auto" w:frame="1"/>
          <w:shd w:val="clear" w:color="auto" w:fill="FFFFFF"/>
        </w:rPr>
      </w:pPr>
      <w:r w:rsidRPr="0054685E">
        <w:rPr>
          <w:rFonts w:ascii="Arial" w:hAnsi="Arial" w:cs="Arial"/>
          <w:iCs/>
          <w:bdr w:val="none" w:sz="0" w:space="0" w:color="auto" w:frame="1"/>
          <w:shd w:val="clear" w:color="auto" w:fill="FFFFFF"/>
        </w:rPr>
        <w:t>If the number of mortalities</w:t>
      </w:r>
      <w:r w:rsidR="00A41CBB" w:rsidRPr="0054685E">
        <w:rPr>
          <w:rFonts w:ascii="Arial" w:hAnsi="Arial" w:cs="Arial"/>
          <w:iCs/>
          <w:bdr w:val="none" w:sz="0" w:space="0" w:color="auto" w:frame="1"/>
          <w:shd w:val="clear" w:color="auto" w:fill="FFFFFF"/>
        </w:rPr>
        <w:t xml:space="preserve"> </w:t>
      </w:r>
      <w:r w:rsidR="008D10B9" w:rsidRPr="0054685E">
        <w:rPr>
          <w:rFonts w:ascii="Arial" w:hAnsi="Arial" w:cs="Arial"/>
          <w:iCs/>
          <w:bdr w:val="none" w:sz="0" w:space="0" w:color="auto" w:frame="1"/>
          <w:shd w:val="clear" w:color="auto" w:fill="FFFFFF"/>
        </w:rPr>
        <w:t xml:space="preserve">a group </w:t>
      </w:r>
      <w:r w:rsidR="00F340EE" w:rsidRPr="0054685E">
        <w:rPr>
          <w:rFonts w:ascii="Arial" w:hAnsi="Arial" w:cs="Arial"/>
          <w:iCs/>
          <w:bdr w:val="none" w:sz="0" w:space="0" w:color="auto" w:frame="1"/>
          <w:shd w:val="clear" w:color="auto" w:fill="FFFFFF"/>
        </w:rPr>
        <w:t>receive</w:t>
      </w:r>
      <w:r w:rsidR="008D10B9" w:rsidRPr="0054685E">
        <w:rPr>
          <w:rFonts w:ascii="Arial" w:hAnsi="Arial" w:cs="Arial"/>
          <w:iCs/>
          <w:bdr w:val="none" w:sz="0" w:space="0" w:color="auto" w:frame="1"/>
          <w:shd w:val="clear" w:color="auto" w:fill="FFFFFF"/>
        </w:rPr>
        <w:t>s</w:t>
      </w:r>
      <w:r w:rsidR="0013045C" w:rsidRPr="0054685E">
        <w:rPr>
          <w:rFonts w:ascii="Arial" w:hAnsi="Arial" w:cs="Arial"/>
          <w:iCs/>
          <w:bdr w:val="none" w:sz="0" w:space="0" w:color="auto" w:frame="1"/>
          <w:shd w:val="clear" w:color="auto" w:fill="FFFFFF"/>
        </w:rPr>
        <w:t xml:space="preserve"> </w:t>
      </w:r>
      <w:r w:rsidRPr="0054685E">
        <w:rPr>
          <w:rFonts w:ascii="Arial" w:hAnsi="Arial" w:cs="Arial"/>
          <w:iCs/>
          <w:bdr w:val="none" w:sz="0" w:space="0" w:color="auto" w:frame="1"/>
          <w:shd w:val="clear" w:color="auto" w:fill="FFFFFF"/>
        </w:rPr>
        <w:t>exceeds the number of contributing group members</w:t>
      </w:r>
      <w:r w:rsidR="00C0744F" w:rsidRPr="0054685E">
        <w:rPr>
          <w:rFonts w:ascii="Arial" w:hAnsi="Arial" w:cs="Arial"/>
          <w:iCs/>
          <w:bdr w:val="none" w:sz="0" w:space="0" w:color="auto" w:frame="1"/>
          <w:shd w:val="clear" w:color="auto" w:fill="FFFFFF"/>
        </w:rPr>
        <w:t xml:space="preserve"> </w:t>
      </w:r>
      <w:r w:rsidR="00F340EE" w:rsidRPr="0054685E">
        <w:rPr>
          <w:rFonts w:ascii="Arial" w:hAnsi="Arial" w:cs="Arial"/>
          <w:iCs/>
          <w:bdr w:val="none" w:sz="0" w:space="0" w:color="auto" w:frame="1"/>
          <w:shd w:val="clear" w:color="auto" w:fill="FFFFFF"/>
        </w:rPr>
        <w:t>(</w:t>
      </w:r>
      <w:r w:rsidR="00F340EE" w:rsidRPr="0054685E">
        <w:rPr>
          <w:rFonts w:ascii="Arial" w:hAnsi="Arial" w:cs="Arial"/>
          <w:i/>
          <w:bdr w:val="none" w:sz="0" w:space="0" w:color="auto" w:frame="1"/>
          <w:shd w:val="clear" w:color="auto" w:fill="FFFFFF"/>
        </w:rPr>
        <w:t>LC</w:t>
      </w:r>
      <w:r w:rsidR="00F340EE" w:rsidRPr="0054685E">
        <w:rPr>
          <w:rFonts w:ascii="Arial" w:hAnsi="Arial" w:cs="Arial"/>
          <w:iCs/>
          <w:bdr w:val="none" w:sz="0" w:space="0" w:color="auto" w:frame="1"/>
          <w:shd w:val="clear" w:color="auto" w:fill="FFFFFF"/>
        </w:rPr>
        <w:t xml:space="preserve"> or </w:t>
      </w:r>
      <w:r w:rsidR="00F340EE" w:rsidRPr="0054685E">
        <w:rPr>
          <w:rFonts w:ascii="Arial" w:hAnsi="Arial" w:cs="Arial"/>
          <w:i/>
          <w:bdr w:val="none" w:sz="0" w:space="0" w:color="auto" w:frame="1"/>
          <w:shd w:val="clear" w:color="auto" w:fill="FFFFFF"/>
        </w:rPr>
        <w:t>FC</w:t>
      </w:r>
      <w:r w:rsidR="00F340EE" w:rsidRPr="0054685E">
        <w:rPr>
          <w:rFonts w:ascii="Arial" w:hAnsi="Arial" w:cs="Arial"/>
          <w:iCs/>
          <w:bdr w:val="none" w:sz="0" w:space="0" w:color="auto" w:frame="1"/>
          <w:shd w:val="clear" w:color="auto" w:fill="FFFFFF"/>
        </w:rPr>
        <w:t xml:space="preserve"> &gt; 0) </w:t>
      </w:r>
      <w:r w:rsidRPr="0054685E">
        <w:rPr>
          <w:rFonts w:ascii="Arial" w:hAnsi="Arial" w:cs="Arial"/>
          <w:iCs/>
          <w:bdr w:val="none" w:sz="0" w:space="0" w:color="auto" w:frame="1"/>
          <w:shd w:val="clear" w:color="auto" w:fill="FFFFFF"/>
        </w:rPr>
        <w:t>then</w:t>
      </w:r>
      <w:r w:rsidR="008D10B9" w:rsidRPr="0054685E">
        <w:rPr>
          <w:rFonts w:ascii="Arial" w:hAnsi="Arial" w:cs="Arial"/>
          <w:iCs/>
          <w:bdr w:val="none" w:sz="0" w:space="0" w:color="auto" w:frame="1"/>
          <w:shd w:val="clear" w:color="auto" w:fill="FFFFFF"/>
        </w:rPr>
        <w:t>, once mortalities have been applied to contributing group members,</w:t>
      </w:r>
      <w:r w:rsidRPr="0054685E">
        <w:rPr>
          <w:rFonts w:ascii="Arial" w:hAnsi="Arial" w:cs="Arial"/>
          <w:iCs/>
          <w:bdr w:val="none" w:sz="0" w:space="0" w:color="auto" w:frame="1"/>
          <w:shd w:val="clear" w:color="auto" w:fill="FFFFFF"/>
        </w:rPr>
        <w:t xml:space="preserve"> mortalities are </w:t>
      </w:r>
      <w:r w:rsidR="008D10B9" w:rsidRPr="0054685E">
        <w:rPr>
          <w:rFonts w:ascii="Arial" w:hAnsi="Arial" w:cs="Arial"/>
          <w:iCs/>
          <w:bdr w:val="none" w:sz="0" w:space="0" w:color="auto" w:frame="1"/>
          <w:shd w:val="clear" w:color="auto" w:fill="FFFFFF"/>
        </w:rPr>
        <w:t xml:space="preserve">applied </w:t>
      </w:r>
      <w:r w:rsidRPr="0054685E">
        <w:rPr>
          <w:rFonts w:ascii="Arial" w:hAnsi="Arial" w:cs="Arial"/>
          <w:iCs/>
          <w:bdr w:val="none" w:sz="0" w:space="0" w:color="auto" w:frame="1"/>
          <w:shd w:val="clear" w:color="auto" w:fill="FFFFFF"/>
        </w:rPr>
        <w:t>at random among non-contributing group members</w:t>
      </w:r>
      <w:r w:rsidR="00F340EE" w:rsidRPr="0054685E">
        <w:rPr>
          <w:rFonts w:ascii="Arial" w:hAnsi="Arial" w:cs="Arial"/>
          <w:iCs/>
          <w:bdr w:val="none" w:sz="0" w:space="0" w:color="auto" w:frame="1"/>
          <w:shd w:val="clear" w:color="auto" w:fill="FFFFFF"/>
        </w:rPr>
        <w:t xml:space="preserve"> (</w:t>
      </w:r>
      <w:r w:rsidR="00F340EE" w:rsidRPr="0054685E">
        <w:rPr>
          <w:rFonts w:ascii="Arial" w:hAnsi="Arial" w:cs="Arial"/>
          <w:i/>
          <w:bdr w:val="none" w:sz="0" w:space="0" w:color="auto" w:frame="1"/>
          <w:shd w:val="clear" w:color="auto" w:fill="FFFFFF"/>
        </w:rPr>
        <w:t>LC</w:t>
      </w:r>
      <w:r w:rsidR="00F340EE" w:rsidRPr="0054685E">
        <w:rPr>
          <w:rFonts w:ascii="Arial" w:hAnsi="Arial" w:cs="Arial"/>
          <w:iCs/>
          <w:bdr w:val="none" w:sz="0" w:space="0" w:color="auto" w:frame="1"/>
          <w:shd w:val="clear" w:color="auto" w:fill="FFFFFF"/>
        </w:rPr>
        <w:t xml:space="preserve"> or </w:t>
      </w:r>
      <w:r w:rsidR="00F340EE" w:rsidRPr="0054685E">
        <w:rPr>
          <w:rFonts w:ascii="Arial" w:hAnsi="Arial" w:cs="Arial"/>
          <w:i/>
          <w:bdr w:val="none" w:sz="0" w:space="0" w:color="auto" w:frame="1"/>
          <w:shd w:val="clear" w:color="auto" w:fill="FFFFFF"/>
        </w:rPr>
        <w:t>FC</w:t>
      </w:r>
      <w:r w:rsidR="00F340EE" w:rsidRPr="0054685E">
        <w:rPr>
          <w:rFonts w:ascii="Arial" w:hAnsi="Arial" w:cs="Arial"/>
          <w:iCs/>
          <w:bdr w:val="none" w:sz="0" w:space="0" w:color="auto" w:frame="1"/>
          <w:shd w:val="clear" w:color="auto" w:fill="FFFFFF"/>
        </w:rPr>
        <w:t xml:space="preserve"> = 0)</w:t>
      </w:r>
      <w:r w:rsidRPr="0054685E">
        <w:rPr>
          <w:rFonts w:ascii="Arial" w:hAnsi="Arial" w:cs="Arial"/>
          <w:iCs/>
          <w:bdr w:val="none" w:sz="0" w:space="0" w:color="auto" w:frame="1"/>
          <w:shd w:val="clear" w:color="auto" w:fill="FFFFFF"/>
        </w:rPr>
        <w:t>.</w:t>
      </w:r>
      <w:r w:rsidRPr="0054685E">
        <w:rPr>
          <w:rFonts w:ascii="Arial" w:hAnsi="Arial" w:cs="Arial"/>
        </w:rPr>
        <w:t xml:space="preserve"> </w:t>
      </w:r>
      <w:r w:rsidRPr="0054685E">
        <w:rPr>
          <w:rFonts w:ascii="Arial" w:hAnsi="Arial" w:cs="Arial"/>
          <w:iCs/>
          <w:bdr w:val="none" w:sz="0" w:space="0" w:color="auto" w:frame="1"/>
          <w:shd w:val="clear" w:color="auto" w:fill="FFFFFF"/>
        </w:rPr>
        <w:t>At any point, if groups consist of fewer than two individuals</w:t>
      </w:r>
      <w:r w:rsidR="00425A79" w:rsidRPr="0054685E">
        <w:rPr>
          <w:rFonts w:ascii="Arial" w:hAnsi="Arial" w:cs="Arial"/>
          <w:iCs/>
          <w:bdr w:val="none" w:sz="0" w:space="0" w:color="auto" w:frame="1"/>
          <w:shd w:val="clear" w:color="auto" w:fill="FFFFFF"/>
        </w:rPr>
        <w:t xml:space="preserve"> (one leader, and one follower)</w:t>
      </w:r>
      <w:r w:rsidRPr="0054685E">
        <w:rPr>
          <w:rFonts w:ascii="Arial" w:hAnsi="Arial" w:cs="Arial"/>
          <w:iCs/>
          <w:bdr w:val="none" w:sz="0" w:space="0" w:color="auto" w:frame="1"/>
          <w:shd w:val="clear" w:color="auto" w:fill="FFFFFF"/>
        </w:rPr>
        <w:t xml:space="preserve"> then they are considered extinct and removed from the population. </w:t>
      </w:r>
    </w:p>
    <w:p w14:paraId="7C53F875" w14:textId="75C173C3" w:rsidR="00EF761D" w:rsidRPr="0054685E" w:rsidRDefault="00C0744F" w:rsidP="00EF761D">
      <w:pPr>
        <w:spacing w:line="480" w:lineRule="auto"/>
        <w:jc w:val="both"/>
        <w:rPr>
          <w:rFonts w:ascii="Arial" w:hAnsi="Arial" w:cs="Arial"/>
          <w:u w:val="single"/>
          <w:bdr w:val="none" w:sz="0" w:space="0" w:color="auto" w:frame="1"/>
          <w:shd w:val="clear" w:color="auto" w:fill="FFFFFF"/>
        </w:rPr>
      </w:pPr>
      <w:r w:rsidRPr="0054685E">
        <w:rPr>
          <w:rFonts w:ascii="Arial" w:hAnsi="Arial" w:cs="Arial"/>
          <w:u w:val="single"/>
          <w:bdr w:val="none" w:sz="0" w:space="0" w:color="auto" w:frame="1"/>
          <w:shd w:val="clear" w:color="auto" w:fill="FFFFFF"/>
        </w:rPr>
        <w:lastRenderedPageBreak/>
        <w:t xml:space="preserve">Distribution </w:t>
      </w:r>
      <w:r w:rsidR="000C277F" w:rsidRPr="0054685E">
        <w:rPr>
          <w:rFonts w:ascii="Arial" w:hAnsi="Arial" w:cs="Arial"/>
          <w:u w:val="single"/>
          <w:bdr w:val="none" w:sz="0" w:space="0" w:color="auto" w:frame="1"/>
          <w:shd w:val="clear" w:color="auto" w:fill="FFFFFF"/>
        </w:rPr>
        <w:t>of b</w:t>
      </w:r>
      <w:r w:rsidR="00EF761D" w:rsidRPr="0054685E">
        <w:rPr>
          <w:rFonts w:ascii="Arial" w:hAnsi="Arial" w:cs="Arial"/>
          <w:u w:val="single"/>
          <w:bdr w:val="none" w:sz="0" w:space="0" w:color="auto" w:frame="1"/>
          <w:shd w:val="clear" w:color="auto" w:fill="FFFFFF"/>
        </w:rPr>
        <w:t>enefits (reproductions)</w:t>
      </w:r>
    </w:p>
    <w:p w14:paraId="5A81FC55" w14:textId="286346CD" w:rsidR="00EF761D" w:rsidRPr="0054685E" w:rsidRDefault="009E0DDE" w:rsidP="00DB13F2">
      <w:pPr>
        <w:spacing w:line="480" w:lineRule="auto"/>
        <w:jc w:val="both"/>
        <w:rPr>
          <w:rFonts w:ascii="Arial" w:hAnsi="Arial" w:cs="Arial"/>
          <w:bdr w:val="none" w:sz="0" w:space="0" w:color="auto" w:frame="1"/>
          <w:shd w:val="clear" w:color="auto" w:fill="FFFFFF"/>
        </w:rPr>
      </w:pPr>
      <w:r w:rsidRPr="0054685E">
        <w:rPr>
          <w:rFonts w:ascii="Arial" w:hAnsi="Arial" w:cs="Arial"/>
          <w:bdr w:val="none" w:sz="0" w:space="0" w:color="auto" w:frame="1"/>
          <w:shd w:val="clear" w:color="auto" w:fill="FFFFFF"/>
        </w:rPr>
        <w:t>In our model, the probability of reproduction does not depend upo</w:t>
      </w:r>
      <w:r w:rsidR="00EA7F41" w:rsidRPr="0054685E">
        <w:rPr>
          <w:rFonts w:ascii="Arial" w:hAnsi="Arial" w:cs="Arial"/>
          <w:bdr w:val="none" w:sz="0" w:space="0" w:color="auto" w:frame="1"/>
          <w:shd w:val="clear" w:color="auto" w:fill="FFFFFF"/>
        </w:rPr>
        <w:t>n individual</w:t>
      </w:r>
      <w:r w:rsidRPr="0054685E">
        <w:rPr>
          <w:rFonts w:ascii="Arial" w:hAnsi="Arial" w:cs="Arial"/>
          <w:bdr w:val="none" w:sz="0" w:space="0" w:color="auto" w:frame="1"/>
          <w:shd w:val="clear" w:color="auto" w:fill="FFFFFF"/>
        </w:rPr>
        <w:t xml:space="preserve"> fight contribution</w:t>
      </w:r>
      <w:r w:rsidR="00EA7F41" w:rsidRPr="0054685E">
        <w:rPr>
          <w:rFonts w:ascii="Arial" w:hAnsi="Arial" w:cs="Arial"/>
          <w:bdr w:val="none" w:sz="0" w:space="0" w:color="auto" w:frame="1"/>
          <w:shd w:val="clear" w:color="auto" w:fill="FFFFFF"/>
        </w:rPr>
        <w:t xml:space="preserve"> scores</w:t>
      </w:r>
      <w:r w:rsidR="007E3460" w:rsidRPr="0054685E">
        <w:rPr>
          <w:rFonts w:ascii="Arial" w:hAnsi="Arial" w:cs="Arial"/>
          <w:bdr w:val="none" w:sz="0" w:space="0" w:color="auto" w:frame="1"/>
          <w:shd w:val="clear" w:color="auto" w:fill="FFFFFF"/>
        </w:rPr>
        <w:t xml:space="preserve"> (</w:t>
      </w:r>
      <w:r w:rsidR="007E3460" w:rsidRPr="0054685E">
        <w:rPr>
          <w:rFonts w:ascii="Arial" w:hAnsi="Arial" w:cs="Arial"/>
          <w:i/>
          <w:iCs/>
          <w:bdr w:val="none" w:sz="0" w:space="0" w:color="auto" w:frame="1"/>
          <w:shd w:val="clear" w:color="auto" w:fill="FFFFFF"/>
        </w:rPr>
        <w:t xml:space="preserve">LC </w:t>
      </w:r>
      <w:r w:rsidR="007E3460" w:rsidRPr="0054685E">
        <w:rPr>
          <w:rFonts w:ascii="Arial" w:hAnsi="Arial" w:cs="Arial"/>
          <w:bdr w:val="none" w:sz="0" w:space="0" w:color="auto" w:frame="1"/>
          <w:shd w:val="clear" w:color="auto" w:fill="FFFFFF"/>
        </w:rPr>
        <w:t xml:space="preserve">or </w:t>
      </w:r>
      <w:r w:rsidR="007E3460" w:rsidRPr="0054685E">
        <w:rPr>
          <w:rFonts w:ascii="Arial" w:hAnsi="Arial" w:cs="Arial"/>
          <w:i/>
          <w:iCs/>
          <w:bdr w:val="none" w:sz="0" w:space="0" w:color="auto" w:frame="1"/>
          <w:shd w:val="clear" w:color="auto" w:fill="FFFFFF"/>
        </w:rPr>
        <w:t>FC</w:t>
      </w:r>
      <w:r w:rsidR="007E3460" w:rsidRPr="0054685E">
        <w:rPr>
          <w:rFonts w:ascii="Arial" w:hAnsi="Arial" w:cs="Arial"/>
          <w:bdr w:val="none" w:sz="0" w:space="0" w:color="auto" w:frame="1"/>
          <w:shd w:val="clear" w:color="auto" w:fill="FFFFFF"/>
        </w:rPr>
        <w:t>)</w:t>
      </w:r>
      <w:r w:rsidRPr="0054685E">
        <w:rPr>
          <w:rFonts w:ascii="Arial" w:hAnsi="Arial" w:cs="Arial"/>
          <w:bdr w:val="none" w:sz="0" w:space="0" w:color="auto" w:frame="1"/>
          <w:shd w:val="clear" w:color="auto" w:fill="FFFFFF"/>
        </w:rPr>
        <w:t xml:space="preserve">. </w:t>
      </w:r>
      <w:r w:rsidR="006A5558" w:rsidRPr="0054685E">
        <w:rPr>
          <w:rFonts w:ascii="Arial" w:hAnsi="Arial" w:cs="Arial"/>
          <w:bdr w:val="none" w:sz="0" w:space="0" w:color="auto" w:frame="1"/>
          <w:shd w:val="clear" w:color="auto" w:fill="FFFFFF"/>
        </w:rPr>
        <w:t>S</w:t>
      </w:r>
      <w:r w:rsidRPr="0054685E">
        <w:rPr>
          <w:rFonts w:ascii="Arial" w:hAnsi="Arial" w:cs="Arial"/>
          <w:bdr w:val="none" w:sz="0" w:space="0" w:color="auto" w:frame="1"/>
          <w:shd w:val="clear" w:color="auto" w:fill="FFFFFF"/>
        </w:rPr>
        <w:t>ome studies have suggested that highly contributing fighters are more attractive and</w:t>
      </w:r>
      <w:r w:rsidR="00DC32CF" w:rsidRPr="0054685E">
        <w:rPr>
          <w:rFonts w:ascii="Arial" w:hAnsi="Arial" w:cs="Arial"/>
          <w:bdr w:val="none" w:sz="0" w:space="0" w:color="auto" w:frame="1"/>
          <w:shd w:val="clear" w:color="auto" w:fill="FFFFFF"/>
        </w:rPr>
        <w:t xml:space="preserve"> expected to</w:t>
      </w:r>
      <w:r w:rsidRPr="0054685E">
        <w:rPr>
          <w:rFonts w:ascii="Arial" w:hAnsi="Arial" w:cs="Arial"/>
          <w:bdr w:val="none" w:sz="0" w:space="0" w:color="auto" w:frame="1"/>
          <w:shd w:val="clear" w:color="auto" w:fill="FFFFFF"/>
        </w:rPr>
        <w:t xml:space="preserve"> benefit from increased reproductive success</w:t>
      </w:r>
      <w:r w:rsidR="001435BC" w:rsidRPr="0054685E">
        <w:rPr>
          <w:rFonts w:ascii="Arial" w:hAnsi="Arial" w:cs="Arial"/>
          <w:bdr w:val="none" w:sz="0" w:space="0" w:color="auto" w:frame="1"/>
          <w:shd w:val="clear" w:color="auto" w:fill="FFFFFF"/>
        </w:rPr>
        <w:t xml:space="preserve">, e.g. </w:t>
      </w:r>
      <w:r w:rsidRPr="0054685E">
        <w:rPr>
          <w:rFonts w:ascii="Arial" w:hAnsi="Arial" w:cs="Arial"/>
          <w:bdr w:val="none" w:sz="0" w:space="0" w:color="auto" w:frame="1"/>
          <w:shd w:val="clear" w:color="auto" w:fill="FFFFFF"/>
        </w:rPr>
        <w:t>“sexy soldiers</w:t>
      </w:r>
      <w:r w:rsidR="001435BC" w:rsidRPr="0054685E">
        <w:rPr>
          <w:rFonts w:ascii="Arial" w:hAnsi="Arial" w:cs="Arial"/>
          <w:bdr w:val="none" w:sz="0" w:space="0" w:color="auto" w:frame="1"/>
          <w:shd w:val="clear" w:color="auto" w:fill="FFFFFF"/>
        </w:rPr>
        <w:t xml:space="preserve">” </w:t>
      </w:r>
      <w:r w:rsidR="001435BC" w:rsidRPr="0054685E">
        <w:rPr>
          <w:rFonts w:ascii="Arial" w:hAnsi="Arial" w:cs="Arial"/>
          <w:bdr w:val="none" w:sz="0" w:space="0" w:color="auto" w:frame="1"/>
          <w:shd w:val="clear" w:color="auto" w:fill="FFFFFF"/>
        </w:rPr>
        <w:fldChar w:fldCharType="begin" w:fldLock="1"/>
      </w:r>
      <w:r w:rsidR="0054685E" w:rsidRPr="0054685E">
        <w:rPr>
          <w:rFonts w:ascii="Arial" w:hAnsi="Arial" w:cs="Arial"/>
          <w:bdr w:val="none" w:sz="0" w:space="0" w:color="auto" w:frame="1"/>
          <w:shd w:val="clear" w:color="auto" w:fill="FFFFFF"/>
        </w:rPr>
        <w:instrText>ADDIN CSL_CITATION {"citationItems":[{"id":"ITEM-1","itemData":{"DOI":"10.1016/j.evolhumbehav.2015.02.005","ISSN":"1090-5138","author":[{"dropping-particle":"","family":"Rusch","given":"Hannes","non-dropping-particle":"","parse-names":false,"suffix":""},{"dropping-particle":"","family":"Leunissen","given":"Joost M","non-dropping-particle":"","parse-names":false,"suffix":""},{"dropping-particle":"Van","family":"Vugt","given":"Mark","non-dropping-particle":"","parse-names":false,"suffix":""}],"container-title":"Evolution and Human Behavior","id":"ITEM-1","issue":"5","issued":{"date-parts":[["2015"]]},"page":"367-373","publisher":"Elsevier Inc.","title":"Evolution and Human Behavior Historical and experimental evidence of sexual selection for war heroism","type":"article-journal","volume":"36"},"uris":["http://www.mendeley.com/documents/?uuid=2d2952b6-57e3-4880-b773-0ae563229e59","http://www.mendeley.com/documents/?uuid=effa5c0f-1450-4f56-8bad-67de0a3adc5c"]},{"id":"ITEM-2","itemData":{"DOI":"10.1016/j.evolhumbehav.2020.02.008","ISSN":"10905138","abstract":"Inter-group competition including warfare is posited to be a key force in human evolution (Alexander, 1990; Choi &amp; Bowles, 2007; Wrangham, 1999). Chagnon's research on the Yanomamö is seminal to understanding warfare in the types of societies characteristic of human evolutionary history. Chagnon's empirical analyses of the hypothesis that competition for status or cultural success is linked to reproduction (Irons, 1979) and warfare attracted considerable controversy. Potential causal factors include “blood revenge”, mate competition, resource shortages or inequality, and peace-making institutions (Boehm, 1984; Keeley's (1997); Meggitt, 1977; Wiessner and Pupu, 2012; Wrangham et al., 2006). Here we highlight Chagnon's contributions to the study of human warfare.","author":[{"dropping-particle":"","family":"Hames","given":"Raymond","non-dropping-particle":"","parse-names":false,"suffix":""}],"container-title":"Evolution and Human Behavior","id":"ITEM-2","issue":"3","issued":{"date-parts":[["2020"]]},"page":"183-187","publisher":"Elsevier","title":"Cultural and reproductive success and the causes of war: A Yanomamö perspective","type":"article-journal","volume":"41"},"uris":["http://www.mendeley.com/documents/?uuid=a32af8de-d660-4e54-b7b7-6023e44c3fa8","http://www.mendeley.com/documents/?uuid=440f90e8-bcff-44b0-b3b0-855f3b657572"]},{"id":"ITEM-3","itemData":{"DOI":"10.1073/pnas.1412287112","ISSN":"10916490","PMID":"25548190","abstract":"Intergroup conflict is a persistent feature of many human societies yet little is known about why individuals participate when doing so imposes a mortality risk. To evaluate whether participation in warfare is associated with reproductive benefits, we present data on participation in small-scale livestock raids among the Nyangatom, a group of nomadic pastoralists in East Africa. Nyangatom marriages require the exchange of a significant amount of bridewealth in the form of livestock. Raids are usually intended to capture livestock, which raises the question of whether and how these livestock are converted into reproductive opportunities. Over the short term, raiders do not have a greater number of wives or children than nonraiders. However, elders who were identified as prolific raiders in their youth have more wives and children than other elders. Raiders were not more likely to come from families with fewer older maternal sisters or a greater number of older maternal brothers. Our results suggest that in this cultural context raiding provides opportunities for increased reproductive success over the lifetime.","author":[{"dropping-particle":"","family":"Glowacki","given":"Luke","non-dropping-particle":"","parse-names":false,"suffix":""},{"dropping-particle":"","family":"Wrangham","given":"Richard","non-dropping-particle":"","parse-names":false,"suffix":""}],"container-title":"Proceedings of the National Academy of Sciences of the United States of America","id":"ITEM-3","issue":"2","issued":{"date-parts":[["2015"]]},"page":"348-353","title":"Warfare and reproductive success in a tribal population","type":"article-journal","volume":"112"},"uris":["http://www.mendeley.com/documents/?uuid=8262d08c-cb78-409e-815d-3f75831ed37f"]}],"mendeley":{"formattedCitation":"(15, 54, 55)","plainTextFormattedCitation":"(15, 54, 55)","previouslyFormattedCitation":"(15, 53, 54)"},"properties":{"noteIndex":0},"schema":"https://github.com/citation-style-language/schema/raw/master/csl-citation.json"}</w:instrText>
      </w:r>
      <w:r w:rsidR="001435BC" w:rsidRPr="0054685E">
        <w:rPr>
          <w:rFonts w:ascii="Arial" w:hAnsi="Arial" w:cs="Arial"/>
          <w:bdr w:val="none" w:sz="0" w:space="0" w:color="auto" w:frame="1"/>
          <w:shd w:val="clear" w:color="auto" w:fill="FFFFFF"/>
        </w:rPr>
        <w:fldChar w:fldCharType="separate"/>
      </w:r>
      <w:r w:rsidR="0054685E" w:rsidRPr="0054685E">
        <w:rPr>
          <w:rFonts w:ascii="Arial" w:hAnsi="Arial" w:cs="Arial"/>
          <w:noProof/>
          <w:bdr w:val="none" w:sz="0" w:space="0" w:color="auto" w:frame="1"/>
          <w:shd w:val="clear" w:color="auto" w:fill="FFFFFF"/>
        </w:rPr>
        <w:t>(15, 54, 55)</w:t>
      </w:r>
      <w:r w:rsidR="001435BC" w:rsidRPr="0054685E">
        <w:rPr>
          <w:rFonts w:ascii="Arial" w:hAnsi="Arial" w:cs="Arial"/>
          <w:bdr w:val="none" w:sz="0" w:space="0" w:color="auto" w:frame="1"/>
          <w:shd w:val="clear" w:color="auto" w:fill="FFFFFF"/>
        </w:rPr>
        <w:fldChar w:fldCharType="end"/>
      </w:r>
      <w:r w:rsidR="001435BC" w:rsidRPr="0054685E">
        <w:rPr>
          <w:rFonts w:ascii="Arial" w:hAnsi="Arial" w:cs="Arial"/>
          <w:bdr w:val="none" w:sz="0" w:space="0" w:color="auto" w:frame="1"/>
          <w:shd w:val="clear" w:color="auto" w:fill="FFFFFF"/>
        </w:rPr>
        <w:t xml:space="preserve">, </w:t>
      </w:r>
      <w:r w:rsidR="006A5558" w:rsidRPr="0054685E">
        <w:rPr>
          <w:rFonts w:ascii="Arial" w:hAnsi="Arial" w:cs="Arial"/>
          <w:bdr w:val="none" w:sz="0" w:space="0" w:color="auto" w:frame="1"/>
          <w:shd w:val="clear" w:color="auto" w:fill="FFFFFF"/>
        </w:rPr>
        <w:t xml:space="preserve">whereas </w:t>
      </w:r>
      <w:r w:rsidRPr="0054685E">
        <w:rPr>
          <w:rFonts w:ascii="Arial" w:hAnsi="Arial" w:cs="Arial"/>
          <w:bdr w:val="none" w:sz="0" w:space="0" w:color="auto" w:frame="1"/>
          <w:shd w:val="clear" w:color="auto" w:fill="FFFFFF"/>
        </w:rPr>
        <w:t xml:space="preserve">others have argued that </w:t>
      </w:r>
      <w:r w:rsidR="00E74350" w:rsidRPr="0054685E">
        <w:rPr>
          <w:rFonts w:ascii="Arial" w:hAnsi="Arial" w:cs="Arial"/>
          <w:bdr w:val="none" w:sz="0" w:space="0" w:color="auto" w:frame="1"/>
          <w:shd w:val="clear" w:color="auto" w:fill="FFFFFF"/>
        </w:rPr>
        <w:t xml:space="preserve">the </w:t>
      </w:r>
      <w:r w:rsidRPr="0054685E">
        <w:rPr>
          <w:rFonts w:ascii="Arial" w:hAnsi="Arial" w:cs="Arial"/>
          <w:bdr w:val="none" w:sz="0" w:space="0" w:color="auto" w:frame="1"/>
          <w:shd w:val="clear" w:color="auto" w:fill="FFFFFF"/>
        </w:rPr>
        <w:t xml:space="preserve">costs of fighting decrease the reproductive </w:t>
      </w:r>
      <w:r w:rsidR="00A41CBB" w:rsidRPr="0054685E">
        <w:rPr>
          <w:rFonts w:ascii="Arial" w:hAnsi="Arial" w:cs="Arial"/>
          <w:bdr w:val="none" w:sz="0" w:space="0" w:color="auto" w:frame="1"/>
          <w:shd w:val="clear" w:color="auto" w:fill="FFFFFF"/>
        </w:rPr>
        <w:t xml:space="preserve">success </w:t>
      </w:r>
      <w:r w:rsidRPr="0054685E">
        <w:rPr>
          <w:rFonts w:ascii="Arial" w:hAnsi="Arial" w:cs="Arial"/>
          <w:bdr w:val="none" w:sz="0" w:space="0" w:color="auto" w:frame="1"/>
          <w:shd w:val="clear" w:color="auto" w:fill="FFFFFF"/>
        </w:rPr>
        <w:t>of fighters relative to non-combatants</w:t>
      </w:r>
      <w:r w:rsidR="001435BC" w:rsidRPr="0054685E">
        <w:rPr>
          <w:rFonts w:ascii="Arial" w:hAnsi="Arial" w:cs="Arial"/>
          <w:bdr w:val="none" w:sz="0" w:space="0" w:color="auto" w:frame="1"/>
          <w:shd w:val="clear" w:color="auto" w:fill="FFFFFF"/>
        </w:rPr>
        <w:t xml:space="preserve">, e.g. </w:t>
      </w:r>
      <w:r w:rsidRPr="0054685E">
        <w:rPr>
          <w:rFonts w:ascii="Arial" w:hAnsi="Arial" w:cs="Arial"/>
          <w:bdr w:val="none" w:sz="0" w:space="0" w:color="auto" w:frame="1"/>
          <w:shd w:val="clear" w:color="auto" w:fill="FFFFFF"/>
        </w:rPr>
        <w:t>“worn-out warriors”</w:t>
      </w:r>
      <w:r w:rsidR="006A5558" w:rsidRPr="0054685E">
        <w:rPr>
          <w:rFonts w:ascii="Arial" w:hAnsi="Arial" w:cs="Arial"/>
          <w:bdr w:val="none" w:sz="0" w:space="0" w:color="auto" w:frame="1"/>
          <w:shd w:val="clear" w:color="auto" w:fill="FFFFFF"/>
        </w:rPr>
        <w:t xml:space="preserve"> </w:t>
      </w:r>
      <w:r w:rsidR="006A5558" w:rsidRPr="0054685E">
        <w:rPr>
          <w:rFonts w:ascii="Arial" w:hAnsi="Arial" w:cs="Arial"/>
          <w:bdr w:val="none" w:sz="0" w:space="0" w:color="auto" w:frame="1"/>
          <w:shd w:val="clear" w:color="auto" w:fill="FFFFFF"/>
        </w:rPr>
        <w:fldChar w:fldCharType="begin" w:fldLock="1"/>
      </w:r>
      <w:r w:rsidR="0054685E" w:rsidRPr="0054685E">
        <w:rPr>
          <w:rFonts w:ascii="Arial" w:hAnsi="Arial" w:cs="Arial"/>
          <w:bdr w:val="none" w:sz="0" w:space="0" w:color="auto" w:frame="1"/>
          <w:shd w:val="clear" w:color="auto" w:fill="FFFFFF"/>
        </w:rPr>
        <w:instrText>ADDIN CSL_CITATION {"citationItems":[{"id":"ITEM-1","itemData":{"DOI":"10.1073/pnas.0901431106","ISSN":"00278424","PMID":"19433797","abstract":"The Waorani may have the highest rate of homicide of any society known to anthropology. We interviewed 121 Waorani elders of both sexes to obtain genealogical information and recollections of raids in which they and their relatives participated. We also obtained complete raiding histories of 95 warriors. An analysis of the raiding histories, marital trajectories, and reproductive histories of these men reveals that more aggressive warriors have lower indices of reproductive success than their milder brethren. This result contrasts the findings of Chagnon [Chagnon N (1988) Science 239:985-992] for the Yanomamo. We suggest that the spacing of revenge raids may be involved in the explanation of why the consequences of aggressiveness differ between these 2 warlike lowland South American peoples.","author":[{"dropping-particle":"","family":"Beckerman","given":"Stephen","non-dropping-particle":"","parse-names":false,"suffix":""},{"dropping-particle":"","family":"Erickson","given":"Pamela I.","non-dropping-particle":"","parse-names":false,"suffix":""},{"dropping-particle":"","family":"Yost","given":"James","non-dropping-particle":"","parse-names":false,"suffix":""},{"dropping-particle":"","family":"Regalado","given":"Jhanira","non-dropping-particle":"","parse-names":false,"suffix":""},{"dropping-particle":"","family":"Jaramillo","given":"Lilia","non-dropping-particle":"","parse-names":false,"suffix":""},{"dropping-particle":"","family":"Sparks","given":"Corey","non-dropping-particle":"","parse-names":false,"suffix":""},{"dropping-particle":"","family":"Iromengaf","given":"Moises","non-dropping-particle":"","parse-names":false,"suffix":""},{"dropping-particle":"","family":"Long","given":"Kathryn","non-dropping-particle":"","parse-names":false,"suffix":""}],"container-title":"Proceedings of the National Academy of Sciences of the United States of America","id":"ITEM-1","issue":"20","issued":{"date-parts":[["2009"]]},"page":"8134-8139","title":"Life histories, blood revenge, and reproductive success among the Waorani of Ecuador","type":"article-journal","volume":"106"},"uris":["http://www.mendeley.com/documents/?uuid=2b892746-0c0c-46fc-92b9-6232802a2c0f","http://www.mendeley.com/documents/?uuid=429f4c6c-98f2-4e8a-a5ca-dbc66811e419"]},{"id":"ITEM-2","itemData":{"author":[{"dropping-particle":"","family":"Moore","given":"John H.","non-dropping-particle":"","parse-names":false,"suffix":""}],"container-title":"Current Anthropology","id":"ITEM-2","issue":"3","issued":{"date-parts":[["1990"]]},"page":"322-330","title":"The Reproductive Success of Cheyenne War Chiefs : A Contrary Case to Chagnon ' s","type":"article-journal","volume":"31"},"uris":["http://www.mendeley.com/documents/?uuid=acdca842-39d2-42e6-ba96-f3e44338a199","http://www.mendeley.com/documents/?uuid=5b77c742-0e35-495e-b8f4-b049d726111d"]},{"id":"ITEM-3","itemData":{"DOI":"10.1055/s-0039-1694027","ISSN":"15264564","PMID":"31419810","abstract":"Male infertility is a condition that affects approximately 50% of infertile couples and about 30% of those couples have only male factor infertility identified. There has been speculation that male military service members may have an even greater lifetime prevalence of infertility as compared to the general population, but very few scientific publications focus on male factor infertility in the military population specifically. This review will discuss many of the unique considerations regarding male infertility in the military and highlight future opportunities for research. The military/federal health system has the potential to serve as a leader in both the delivery of health care for male factor infertility and in the clinical investigation into the etiologies of and treatments for male factor infertility.","author":[{"dropping-particle":"","family":"Reed-Maldonado","given":"Amanda B.","non-dropping-particle":"","parse-names":false,"suffix":""},{"dropping-particle":"","family":"Madden","given":"Kristin C.","non-dropping-particle":"","parse-names":false,"suffix":""}],"container-title":"Seminars in Reproductive Medicine","id":"ITEM-3","issue":"1","issued":{"date-parts":[["2019"]]},"page":"5-11","title":"Infertility and the Military Male","type":"article-journal","volume":"37"},"uris":["http://www.mendeley.com/documents/?uuid=a838d52c-68b3-4939-9dfd-72b05fe8ffb8","http://www.mendeley.com/documents/?uuid=f0df3c20-d7a3-4279-9039-a38591b4160c"]}],"mendeley":{"formattedCitation":"(56–58)","plainTextFormattedCitation":"(56–58)","previouslyFormattedCitation":"(55–57)"},"properties":{"noteIndex":0},"schema":"https://github.com/citation-style-language/schema/raw/master/csl-citation.json"}</w:instrText>
      </w:r>
      <w:r w:rsidR="006A5558" w:rsidRPr="0054685E">
        <w:rPr>
          <w:rFonts w:ascii="Arial" w:hAnsi="Arial" w:cs="Arial"/>
          <w:bdr w:val="none" w:sz="0" w:space="0" w:color="auto" w:frame="1"/>
          <w:shd w:val="clear" w:color="auto" w:fill="FFFFFF"/>
        </w:rPr>
        <w:fldChar w:fldCharType="separate"/>
      </w:r>
      <w:r w:rsidR="0054685E" w:rsidRPr="0054685E">
        <w:rPr>
          <w:rFonts w:ascii="Arial" w:hAnsi="Arial" w:cs="Arial"/>
          <w:noProof/>
          <w:bdr w:val="none" w:sz="0" w:space="0" w:color="auto" w:frame="1"/>
          <w:shd w:val="clear" w:color="auto" w:fill="FFFFFF"/>
        </w:rPr>
        <w:t>(56–58)</w:t>
      </w:r>
      <w:r w:rsidR="006A5558" w:rsidRPr="0054685E">
        <w:rPr>
          <w:rFonts w:ascii="Arial" w:hAnsi="Arial" w:cs="Arial"/>
          <w:bdr w:val="none" w:sz="0" w:space="0" w:color="auto" w:frame="1"/>
          <w:shd w:val="clear" w:color="auto" w:fill="FFFFFF"/>
        </w:rPr>
        <w:fldChar w:fldCharType="end"/>
      </w:r>
      <w:r w:rsidR="001435BC" w:rsidRPr="0054685E">
        <w:rPr>
          <w:rFonts w:ascii="Arial" w:hAnsi="Arial" w:cs="Arial"/>
          <w:bdr w:val="none" w:sz="0" w:space="0" w:color="auto" w:frame="1"/>
          <w:shd w:val="clear" w:color="auto" w:fill="FFFFFF"/>
        </w:rPr>
        <w:t xml:space="preserve"> </w:t>
      </w:r>
      <w:r w:rsidRPr="0054685E">
        <w:rPr>
          <w:rFonts w:ascii="Arial" w:hAnsi="Arial" w:cs="Arial"/>
          <w:bdr w:val="none" w:sz="0" w:space="0" w:color="auto" w:frame="1"/>
          <w:shd w:val="clear" w:color="auto" w:fill="FFFFFF"/>
        </w:rPr>
        <w:t xml:space="preserve">. </w:t>
      </w:r>
      <w:r w:rsidR="00FD4CA1" w:rsidRPr="0054685E">
        <w:rPr>
          <w:rFonts w:ascii="Arial" w:hAnsi="Arial" w:cs="Arial"/>
          <w:bdr w:val="none" w:sz="0" w:space="0" w:color="auto" w:frame="1"/>
          <w:shd w:val="clear" w:color="auto" w:fill="FFFFFF"/>
        </w:rPr>
        <w:t>Rather than arbitrarily choosing a position on this argument</w:t>
      </w:r>
      <w:r w:rsidRPr="0054685E">
        <w:rPr>
          <w:rFonts w:ascii="Arial" w:hAnsi="Arial" w:cs="Arial"/>
          <w:bdr w:val="none" w:sz="0" w:space="0" w:color="auto" w:frame="1"/>
          <w:shd w:val="clear" w:color="auto" w:fill="FFFFFF"/>
        </w:rPr>
        <w:t>, t</w:t>
      </w:r>
      <w:r w:rsidR="00EF761D" w:rsidRPr="0054685E">
        <w:rPr>
          <w:rFonts w:ascii="Arial" w:hAnsi="Arial" w:cs="Arial"/>
          <w:bdr w:val="none" w:sz="0" w:space="0" w:color="auto" w:frame="1"/>
          <w:shd w:val="clear" w:color="auto" w:fill="FFFFFF"/>
        </w:rPr>
        <w:t>he probability of each individual reproducing</w:t>
      </w:r>
      <w:r w:rsidR="00FD4CA1" w:rsidRPr="0054685E">
        <w:rPr>
          <w:rFonts w:ascii="Arial" w:hAnsi="Arial" w:cs="Arial"/>
          <w:bdr w:val="none" w:sz="0" w:space="0" w:color="auto" w:frame="1"/>
          <w:shd w:val="clear" w:color="auto" w:fill="FFFFFF"/>
        </w:rPr>
        <w:t xml:space="preserve"> in our model</w:t>
      </w:r>
      <w:r w:rsidR="00EF761D" w:rsidRPr="0054685E">
        <w:rPr>
          <w:rFonts w:ascii="Arial" w:hAnsi="Arial" w:cs="Arial"/>
          <w:bdr w:val="none" w:sz="0" w:space="0" w:color="auto" w:frame="1"/>
          <w:shd w:val="clear" w:color="auto" w:fill="FFFFFF"/>
        </w:rPr>
        <w:t xml:space="preserve"> is distributed through the group evenly, except leaders which exhibit a </w:t>
      </w:r>
      <w:r w:rsidR="00EF761D" w:rsidRPr="0054685E">
        <w:rPr>
          <w:rFonts w:ascii="Arial" w:hAnsi="Arial" w:cs="Arial"/>
          <w:i/>
          <w:iCs/>
          <w:bdr w:val="none" w:sz="0" w:space="0" w:color="auto" w:frame="1"/>
          <w:shd w:val="clear" w:color="auto" w:fill="FFFFFF"/>
        </w:rPr>
        <w:t xml:space="preserve">skew </w:t>
      </w:r>
      <w:r w:rsidR="00EF761D" w:rsidRPr="0054685E">
        <w:rPr>
          <w:rFonts w:ascii="Arial" w:hAnsi="Arial" w:cs="Arial"/>
          <w:bdr w:val="none" w:sz="0" w:space="0" w:color="auto" w:frame="1"/>
          <w:shd w:val="clear" w:color="auto" w:fill="FFFFFF"/>
        </w:rPr>
        <w:t>that reflects their</w:t>
      </w:r>
      <w:r w:rsidR="00B066F3" w:rsidRPr="0054685E">
        <w:rPr>
          <w:rFonts w:ascii="Arial" w:hAnsi="Arial" w:cs="Arial"/>
          <w:bdr w:val="none" w:sz="0" w:space="0" w:color="auto" w:frame="1"/>
          <w:shd w:val="clear" w:color="auto" w:fill="FFFFFF"/>
        </w:rPr>
        <w:t xml:space="preserve"> share of</w:t>
      </w:r>
      <w:r w:rsidR="00EF761D" w:rsidRPr="0054685E">
        <w:rPr>
          <w:rFonts w:ascii="Arial" w:hAnsi="Arial" w:cs="Arial"/>
          <w:bdr w:val="none" w:sz="0" w:space="0" w:color="auto" w:frame="1"/>
          <w:shd w:val="clear" w:color="auto" w:fill="FFFFFF"/>
        </w:rPr>
        <w:t xml:space="preserve"> reproducti</w:t>
      </w:r>
      <w:r w:rsidR="00B066F3" w:rsidRPr="0054685E">
        <w:rPr>
          <w:rFonts w:ascii="Arial" w:hAnsi="Arial" w:cs="Arial"/>
          <w:bdr w:val="none" w:sz="0" w:space="0" w:color="auto" w:frame="1"/>
          <w:shd w:val="clear" w:color="auto" w:fill="FFFFFF"/>
        </w:rPr>
        <w:t xml:space="preserve">on </w:t>
      </w:r>
      <w:r w:rsidR="00EF761D" w:rsidRPr="0054685E">
        <w:rPr>
          <w:rFonts w:ascii="Arial" w:hAnsi="Arial" w:cs="Arial"/>
          <w:bdr w:val="none" w:sz="0" w:space="0" w:color="auto" w:frame="1"/>
          <w:shd w:val="clear" w:color="auto" w:fill="FFFFFF"/>
        </w:rPr>
        <w:t>relative to the followers.</w:t>
      </w:r>
      <w:r w:rsidR="00E74350" w:rsidRPr="0054685E">
        <w:rPr>
          <w:rFonts w:ascii="Arial" w:hAnsi="Arial" w:cs="Arial"/>
          <w:bdr w:val="none" w:sz="0" w:space="0" w:color="auto" w:frame="1"/>
          <w:shd w:val="clear" w:color="auto" w:fill="FFFFFF"/>
        </w:rPr>
        <w:t xml:space="preserve"> </w:t>
      </w:r>
      <w:r w:rsidR="00EF761D" w:rsidRPr="0054685E">
        <w:rPr>
          <w:rFonts w:ascii="Arial" w:hAnsi="Arial" w:cs="Arial"/>
          <w:bdr w:val="none" w:sz="0" w:space="0" w:color="auto" w:frame="1"/>
          <w:shd w:val="clear" w:color="auto" w:fill="FFFFFF"/>
        </w:rPr>
        <w:t xml:space="preserve">We test a range of conditions from </w:t>
      </w:r>
      <w:r w:rsidR="00EF761D" w:rsidRPr="0054685E">
        <w:rPr>
          <w:rFonts w:ascii="Arial" w:hAnsi="Arial" w:cs="Arial"/>
          <w:i/>
          <w:iCs/>
          <w:bdr w:val="none" w:sz="0" w:space="0" w:color="auto" w:frame="1"/>
          <w:shd w:val="clear" w:color="auto" w:fill="FFFFFF"/>
        </w:rPr>
        <w:t>skew</w:t>
      </w:r>
      <w:r w:rsidR="007E3460" w:rsidRPr="0054685E">
        <w:rPr>
          <w:rFonts w:ascii="Arial" w:hAnsi="Arial" w:cs="Arial"/>
          <w:bdr w:val="none" w:sz="0" w:space="0" w:color="auto" w:frame="1"/>
          <w:shd w:val="clear" w:color="auto" w:fill="FFFFFF"/>
        </w:rPr>
        <w:t>&lt;1</w:t>
      </w:r>
      <w:r w:rsidR="00EF761D" w:rsidRPr="0054685E">
        <w:rPr>
          <w:rFonts w:ascii="Arial" w:hAnsi="Arial" w:cs="Arial"/>
          <w:bdr w:val="none" w:sz="0" w:space="0" w:color="auto" w:frame="1"/>
          <w:shd w:val="clear" w:color="auto" w:fill="FFFFFF"/>
        </w:rPr>
        <w:t xml:space="preserve"> (leaders </w:t>
      </w:r>
      <w:r w:rsidR="00A65619" w:rsidRPr="0054685E">
        <w:rPr>
          <w:rFonts w:ascii="Arial" w:hAnsi="Arial" w:cs="Arial"/>
          <w:bdr w:val="none" w:sz="0" w:space="0" w:color="auto" w:frame="1"/>
          <w:shd w:val="clear" w:color="auto" w:fill="FFFFFF"/>
        </w:rPr>
        <w:t xml:space="preserve">reproduce less and have </w:t>
      </w:r>
      <w:r w:rsidR="00EF761D" w:rsidRPr="0054685E">
        <w:rPr>
          <w:rFonts w:ascii="Arial" w:hAnsi="Arial" w:cs="Arial"/>
          <w:bdr w:val="none" w:sz="0" w:space="0" w:color="auto" w:frame="1"/>
          <w:shd w:val="clear" w:color="auto" w:fill="FFFFFF"/>
        </w:rPr>
        <w:t xml:space="preserve">lower fitness </w:t>
      </w:r>
      <w:r w:rsidR="00A65619" w:rsidRPr="0054685E">
        <w:rPr>
          <w:rFonts w:ascii="Arial" w:hAnsi="Arial" w:cs="Arial"/>
          <w:bdr w:val="none" w:sz="0" w:space="0" w:color="auto" w:frame="1"/>
          <w:shd w:val="clear" w:color="auto" w:fill="FFFFFF"/>
        </w:rPr>
        <w:t>than followers</w:t>
      </w:r>
      <w:r w:rsidR="00EF761D" w:rsidRPr="0054685E">
        <w:rPr>
          <w:rFonts w:ascii="Arial" w:hAnsi="Arial" w:cs="Arial"/>
          <w:bdr w:val="none" w:sz="0" w:space="0" w:color="auto" w:frame="1"/>
          <w:shd w:val="clear" w:color="auto" w:fill="FFFFFF"/>
        </w:rPr>
        <w:t xml:space="preserve">, e.g., </w:t>
      </w:r>
      <w:r w:rsidR="00A65619" w:rsidRPr="0054685E">
        <w:rPr>
          <w:rFonts w:ascii="Arial" w:hAnsi="Arial" w:cs="Arial"/>
          <w:bdr w:val="none" w:sz="0" w:space="0" w:color="auto" w:frame="1"/>
          <w:shd w:val="clear" w:color="auto" w:fill="FFFFFF"/>
        </w:rPr>
        <w:t xml:space="preserve">lions </w:t>
      </w:r>
      <w:r w:rsidR="00EF761D" w:rsidRPr="0054685E">
        <w:rPr>
          <w:rFonts w:ascii="Arial" w:hAnsi="Arial" w:cs="Arial"/>
          <w:bdr w:val="none" w:sz="0" w:space="0" w:color="auto" w:frame="1"/>
          <w:shd w:val="clear" w:color="auto" w:fill="FFFFFF"/>
        </w:rPr>
        <w:fldChar w:fldCharType="begin" w:fldLock="1"/>
      </w:r>
      <w:r w:rsidR="0054685E" w:rsidRPr="0054685E">
        <w:rPr>
          <w:rFonts w:ascii="Arial" w:hAnsi="Arial" w:cs="Arial"/>
          <w:bdr w:val="none" w:sz="0" w:space="0" w:color="auto" w:frame="1"/>
          <w:shd w:val="clear" w:color="auto" w:fill="FFFFFF"/>
        </w:rPr>
        <w:instrText>ADDIN CSL_CITATION {"citationItems":[{"id":"ITEM-1","itemData":{"author":[{"dropping-particle":"","family":"Heinsohn","given":"Robert","non-dropping-particle":"","parse-names":false,"suffix":""},{"dropping-particle":"","family":"Packer","given":"Craig","non-dropping-particle":"","parse-names":false,"suffix":""}],"container-title":"Science","id":"ITEM-1","issue":"September","issued":{"date-parts":[["1995"]]},"page":"1260-1263","title":"Complex Cooperative Strategies in Group-Territorial African Lion","type":"article-journal","volume":"269"},"uris":["http://www.mendeley.com/documents/?uuid=0ddb9700-7887-4e28-a92e-aba2de5417e1","http://www.mendeley.com/documents/?uuid=33622660-2058-4d98-9d84-0cd1afbee9b2"]}],"mendeley":{"formattedCitation":"(24)","plainTextFormattedCitation":"(24)","previouslyFormattedCitation":"(23)"},"properties":{"noteIndex":0},"schema":"https://github.com/citation-style-language/schema/raw/master/csl-citation.json"}</w:instrText>
      </w:r>
      <w:r w:rsidR="00EF761D" w:rsidRPr="0054685E">
        <w:rPr>
          <w:rFonts w:ascii="Arial" w:hAnsi="Arial" w:cs="Arial"/>
          <w:bdr w:val="none" w:sz="0" w:space="0" w:color="auto" w:frame="1"/>
          <w:shd w:val="clear" w:color="auto" w:fill="FFFFFF"/>
        </w:rPr>
        <w:fldChar w:fldCharType="separate"/>
      </w:r>
      <w:r w:rsidR="0054685E" w:rsidRPr="0054685E">
        <w:rPr>
          <w:rFonts w:ascii="Arial" w:hAnsi="Arial" w:cs="Arial"/>
          <w:noProof/>
          <w:bdr w:val="none" w:sz="0" w:space="0" w:color="auto" w:frame="1"/>
          <w:shd w:val="clear" w:color="auto" w:fill="FFFFFF"/>
        </w:rPr>
        <w:t>(24)</w:t>
      </w:r>
      <w:r w:rsidR="00EF761D" w:rsidRPr="0054685E">
        <w:rPr>
          <w:rFonts w:ascii="Arial" w:hAnsi="Arial" w:cs="Arial"/>
          <w:bdr w:val="none" w:sz="0" w:space="0" w:color="auto" w:frame="1"/>
          <w:shd w:val="clear" w:color="auto" w:fill="FFFFFF"/>
        </w:rPr>
        <w:fldChar w:fldCharType="end"/>
      </w:r>
      <w:r w:rsidR="00A65619" w:rsidRPr="0054685E">
        <w:rPr>
          <w:rFonts w:ascii="Arial" w:hAnsi="Arial" w:cs="Arial"/>
          <w:bdr w:val="none" w:sz="0" w:space="0" w:color="auto" w:frame="1"/>
          <w:shd w:val="clear" w:color="auto" w:fill="FFFFFF"/>
        </w:rPr>
        <w:t xml:space="preserve"> and theoretical models </w:t>
      </w:r>
      <w:r w:rsidR="00A65619" w:rsidRPr="0054685E">
        <w:rPr>
          <w:rFonts w:ascii="Arial" w:hAnsi="Arial" w:cs="Arial"/>
          <w:bdr w:val="none" w:sz="0" w:space="0" w:color="auto" w:frame="1"/>
          <w:shd w:val="clear" w:color="auto" w:fill="FFFFFF"/>
        </w:rPr>
        <w:fldChar w:fldCharType="begin" w:fldLock="1"/>
      </w:r>
      <w:r w:rsidR="0054685E" w:rsidRPr="0054685E">
        <w:rPr>
          <w:rFonts w:ascii="Arial" w:hAnsi="Arial" w:cs="Arial"/>
          <w:bdr w:val="none" w:sz="0" w:space="0" w:color="auto" w:frame="1"/>
          <w:shd w:val="clear" w:color="auto" w:fill="FFFFFF"/>
        </w:rPr>
        <w:instrText>ADDIN CSL_CITATION {"citationItems":[{"id":"ITEM-1","itemData":{"ISSN":"0028-0836","author":[{"dropping-particle":"","family":"Rands","given":"Sean A","non-dropping-particle":"","parse-names":false,"suffix":""},{"dropping-particle":"","family":"Cowlishaw","given":"Guy","non-dropping-particle":"","parse-names":false,"suffix":""},{"dropping-particle":"","family":"Pettifor","given":"Richard A","non-dropping-particle":"","parse-names":false,"suffix":""},{"dropping-particle":"","family":"Rowcliffe","given":"J Marcus","non-dropping-particle":"","parse-names":false,"suffix":""},{"dropping-particle":"","family":"Johnstone","given":"Rufus A.","non-dropping-particle":"","parse-names":false,"suffix":""}],"container-title":"Nature","id":"ITEM-1","issue":"6938","issued":{"date-parts":[["2003"]]},"page":"432-434","publisher":"Nature Publishing Group","title":"Spontaneous emergence of leaders and followers in foraging pairs","type":"article-journal","volume":"423"},"uris":["http://www.mendeley.com/documents/?uuid=bd04bd88-0d23-4763-bf04-a44d35a6f675"]},{"id":"ITEM-2","itemData":{"ISSN":"0027-8424","author":[{"dropping-particle":"","family":"Ioannou","given":"Christos C","non-dropping-particle":"","parse-names":false,"suffix":""},{"dropping-particle":"","family":"Rocque","given":"Florence","non-dropping-particle":"","parse-names":false,"suffix":""},{"dropping-particle":"","family":"Herbert-Read","given":"J. E.","non-dropping-particle":"","parse-names":false,"suffix":""},{"dropping-particle":"","family":"Duffield","given":"Callum","non-dropping-particle":"","parse-names":false,"suffix":""},{"dropping-particle":"","family":"Firth","given":"Josh A","non-dropping-particle":"","parse-names":false,"suffix":""}],"container-title":"Proceedings of the National Academy of Sciences","id":"ITEM-2","issue":"18","issued":{"date-parts":[["2019"]]},"page":"8925-8930","publisher":"National Acad Sciences","title":"Predators attacking virtual prey reveal the costs and benefits of leadership","type":"article-journal","volume":"116"},"uris":["http://www.mendeley.com/documents/?uuid=bc1bd213-255c-4130-a727-4ce3005b5db1"]}],"mendeley":{"formattedCitation":"(59, 60)","plainTextFormattedCitation":"(59, 60)","previouslyFormattedCitation":"(58, 59)"},"properties":{"noteIndex":0},"schema":"https://github.com/citation-style-language/schema/raw/master/csl-citation.json"}</w:instrText>
      </w:r>
      <w:r w:rsidR="00A65619" w:rsidRPr="0054685E">
        <w:rPr>
          <w:rFonts w:ascii="Arial" w:hAnsi="Arial" w:cs="Arial"/>
          <w:bdr w:val="none" w:sz="0" w:space="0" w:color="auto" w:frame="1"/>
          <w:shd w:val="clear" w:color="auto" w:fill="FFFFFF"/>
        </w:rPr>
        <w:fldChar w:fldCharType="separate"/>
      </w:r>
      <w:r w:rsidR="0054685E" w:rsidRPr="0054685E">
        <w:rPr>
          <w:rFonts w:ascii="Arial" w:hAnsi="Arial" w:cs="Arial"/>
          <w:noProof/>
          <w:bdr w:val="none" w:sz="0" w:space="0" w:color="auto" w:frame="1"/>
          <w:shd w:val="clear" w:color="auto" w:fill="FFFFFF"/>
        </w:rPr>
        <w:t>(59, 60)</w:t>
      </w:r>
      <w:r w:rsidR="00A65619" w:rsidRPr="0054685E">
        <w:rPr>
          <w:rFonts w:ascii="Arial" w:hAnsi="Arial" w:cs="Arial"/>
          <w:bdr w:val="none" w:sz="0" w:space="0" w:color="auto" w:frame="1"/>
          <w:shd w:val="clear" w:color="auto" w:fill="FFFFFF"/>
        </w:rPr>
        <w:fldChar w:fldCharType="end"/>
      </w:r>
      <w:r w:rsidR="00A65619" w:rsidRPr="0054685E">
        <w:rPr>
          <w:rFonts w:ascii="Arial" w:hAnsi="Arial" w:cs="Arial"/>
          <w:bdr w:val="none" w:sz="0" w:space="0" w:color="auto" w:frame="1"/>
          <w:shd w:val="clear" w:color="auto" w:fill="FFFFFF"/>
        </w:rPr>
        <w:t>)</w:t>
      </w:r>
      <w:r w:rsidR="00EF761D" w:rsidRPr="0054685E">
        <w:rPr>
          <w:rFonts w:ascii="Arial" w:hAnsi="Arial" w:cs="Arial"/>
          <w:bdr w:val="none" w:sz="0" w:space="0" w:color="auto" w:frame="1"/>
          <w:shd w:val="clear" w:color="auto" w:fill="FFFFFF"/>
        </w:rPr>
        <w:t xml:space="preserve"> through </w:t>
      </w:r>
      <w:r w:rsidR="00EF761D" w:rsidRPr="0054685E">
        <w:rPr>
          <w:rFonts w:ascii="Arial" w:hAnsi="Arial" w:cs="Arial"/>
          <w:i/>
          <w:iCs/>
          <w:bdr w:val="none" w:sz="0" w:space="0" w:color="auto" w:frame="1"/>
          <w:shd w:val="clear" w:color="auto" w:fill="FFFFFF"/>
        </w:rPr>
        <w:t>skew</w:t>
      </w:r>
      <w:r w:rsidR="00A41CBB" w:rsidRPr="0054685E">
        <w:rPr>
          <w:rFonts w:ascii="Arial" w:hAnsi="Arial" w:cs="Arial"/>
          <w:bdr w:val="none" w:sz="0" w:space="0" w:color="auto" w:frame="1"/>
          <w:shd w:val="clear" w:color="auto" w:fill="FFFFFF"/>
        </w:rPr>
        <w:t>=</w:t>
      </w:r>
      <w:r w:rsidR="00EF761D" w:rsidRPr="0054685E">
        <w:rPr>
          <w:rFonts w:ascii="Arial" w:hAnsi="Arial" w:cs="Arial"/>
          <w:bdr w:val="none" w:sz="0" w:space="0" w:color="auto" w:frame="1"/>
          <w:shd w:val="clear" w:color="auto" w:fill="FFFFFF"/>
        </w:rPr>
        <w:t>1 (everyone reproduces</w:t>
      </w:r>
      <w:r w:rsidR="007E3460" w:rsidRPr="0054685E">
        <w:rPr>
          <w:rFonts w:ascii="Arial" w:hAnsi="Arial" w:cs="Arial"/>
          <w:bdr w:val="none" w:sz="0" w:space="0" w:color="auto" w:frame="1"/>
          <w:shd w:val="clear" w:color="auto" w:fill="FFFFFF"/>
        </w:rPr>
        <w:t xml:space="preserve"> roughly</w:t>
      </w:r>
      <w:r w:rsidR="00EF761D" w:rsidRPr="0054685E">
        <w:rPr>
          <w:rFonts w:ascii="Arial" w:hAnsi="Arial" w:cs="Arial"/>
          <w:bdr w:val="none" w:sz="0" w:space="0" w:color="auto" w:frame="1"/>
          <w:shd w:val="clear" w:color="auto" w:fill="FFFFFF"/>
        </w:rPr>
        <w:t xml:space="preserve"> equally e.g., plain zebras and bottlenose dolphins </w:t>
      </w:r>
      <w:r w:rsidR="00EF761D" w:rsidRPr="0054685E">
        <w:rPr>
          <w:rFonts w:ascii="Arial" w:hAnsi="Arial" w:cs="Arial"/>
          <w:bdr w:val="none" w:sz="0" w:space="0" w:color="auto" w:frame="1"/>
          <w:shd w:val="clear" w:color="auto" w:fill="FFFFFF"/>
        </w:rPr>
        <w:fldChar w:fldCharType="begin" w:fldLock="1"/>
      </w:r>
      <w:r w:rsidR="0054685E" w:rsidRPr="0054685E">
        <w:rPr>
          <w:rFonts w:ascii="Arial" w:hAnsi="Arial" w:cs="Arial"/>
          <w:bdr w:val="none" w:sz="0" w:space="0" w:color="auto" w:frame="1"/>
          <w:shd w:val="clear" w:color="auto" w:fill="FFFFFF"/>
        </w:rPr>
        <w:instrText>ADDIN CSL_CITATION {"citationItems":[{"id":"ITEM-1","itemData":{"DOI":"10.1016/j.tree.2015.09.013","ISSN":"01695347","PMID":"26552515","abstract":"Leadership is an active area of research in both the biological and social sciences. This review provides a transdisciplinary synthesis of biological and social-science views of leadership from an evolutionary perspective, and examines patterns of leadership in a set of small-scale human and non-human mammalian societies. We review empirical and theoretical work on leadership in four domains: movement, food acquisition, within-group conflict mediation, and between-group interactions. We categorize patterns of variation in leadership in five dimensions: distribution (across individuals), emergence (achieved versus inherited), power, relative payoff to leadership, and generality (across domains). We find that human leadership exhibits commonalities with and differences from the broader mammalian pattern, raising interesting theoretical and empirical issues. Leadership is an active research area in both biological and social sciences, but there has been limited synthesis within or across these areas; evolutionary theory can assist with such synthesis, but additional elements are needed for a robust comparative framework. Variation in leadership can be measured in multiple dimensions, including emergence (how does one become a leader?), distribution (how widely shared is leadership?), power (how much power do leaders wield over followers?), relative benefit (do leaders gain more or less than followers?), and generality (how likely are leaders in one domain, such as movement or conflict resolution, to lead in other domains?).A comparative framework based on these dimensions can reveal commonalities and differences among leaders in mammalian societies, including human societies.","author":[{"dropping-particle":"","family":"Smith","given":"Jennifer E.","non-dropping-particle":"","parse-names":false,"suffix":""},{"dropping-particle":"","family":"Gavrilets","given":"Sergey","non-dropping-particle":"","parse-names":false,"suffix":""},{"dropping-particle":"","family":"Mulder","given":"Monique Borgerhoff","non-dropping-particle":"","parse-names":false,"suffix":""},{"dropping-particle":"","family":"Hooper","given":"Paul L.","non-dropping-particle":"","parse-names":false,"suffix":""},{"dropping-particle":"El","family":"Mouden","given":"Claire","non-dropping-particle":"","parse-names":false,"suffix":""},{"dropping-particle":"","family":"Nettle","given":"Daniel","non-dropping-particle":"","parse-names":false,"suffix":""},{"dropping-particle":"","family":"Hauert","given":"Christoph","non-dropping-particle":"","parse-names":false,"suffix":""},{"dropping-particle":"","family":"Hill","given":"Kim","non-dropping-particle":"","parse-names":false,"suffix":""},{"dropping-particle":"","family":"Perry","given":"Susan","non-dropping-particle":"","parse-names":false,"suffix":""},{"dropping-particle":"","family":"Pusey","given":"Anne E.","non-dropping-particle":"","parse-names":false,"suffix":""},{"dropping-particle":"","family":"Vugt","given":"Mark","non-dropping-particle":"van","parse-names":false,"suffix":""},{"dropping-particle":"","family":"Smith","given":"Eric Alden","non-dropping-particle":"","parse-names":false,"suffix":""}],"container-title":"Trends in Ecology and Evolution","id":"ITEM-1","issue":"1","issued":{"date-parts":[["2016"]]},"page":"54-66","publisher":"Elsevier Ltd","title":"Leadership in Mammalian Societies: Emergence, Distribution, Power, and Payoff","type":"article-journal","volume":"31"},"uris":["http://www.mendeley.com/documents/?uuid=58bf4300-ab82-4da7-b4e9-9d11305d7594","http://www.mendeley.com/documents/?uuid=887eeba2-47c4-4816-a5ad-f6ac86e278ec"]}],"mendeley":{"formattedCitation":"(20)","plainTextFormattedCitation":"(20)","previouslyFormattedCitation":"(19)"},"properties":{"noteIndex":0},"schema":"https://github.com/citation-style-language/schema/raw/master/csl-citation.json"}</w:instrText>
      </w:r>
      <w:r w:rsidR="00EF761D" w:rsidRPr="0054685E">
        <w:rPr>
          <w:rFonts w:ascii="Arial" w:hAnsi="Arial" w:cs="Arial"/>
          <w:bdr w:val="none" w:sz="0" w:space="0" w:color="auto" w:frame="1"/>
          <w:shd w:val="clear" w:color="auto" w:fill="FFFFFF"/>
        </w:rPr>
        <w:fldChar w:fldCharType="separate"/>
      </w:r>
      <w:r w:rsidR="0054685E" w:rsidRPr="0054685E">
        <w:rPr>
          <w:rFonts w:ascii="Arial" w:hAnsi="Arial" w:cs="Arial"/>
          <w:noProof/>
          <w:bdr w:val="none" w:sz="0" w:space="0" w:color="auto" w:frame="1"/>
          <w:shd w:val="clear" w:color="auto" w:fill="FFFFFF"/>
        </w:rPr>
        <w:t>(20)</w:t>
      </w:r>
      <w:r w:rsidR="00EF761D" w:rsidRPr="0054685E">
        <w:rPr>
          <w:rFonts w:ascii="Arial" w:hAnsi="Arial" w:cs="Arial"/>
          <w:bdr w:val="none" w:sz="0" w:space="0" w:color="auto" w:frame="1"/>
          <w:shd w:val="clear" w:color="auto" w:fill="FFFFFF"/>
        </w:rPr>
        <w:fldChar w:fldCharType="end"/>
      </w:r>
      <w:r w:rsidR="00A65619" w:rsidRPr="0054685E">
        <w:rPr>
          <w:rFonts w:ascii="Arial" w:hAnsi="Arial" w:cs="Arial"/>
          <w:bdr w:val="none" w:sz="0" w:space="0" w:color="auto" w:frame="1"/>
          <w:shd w:val="clear" w:color="auto" w:fill="FFFFFF"/>
        </w:rPr>
        <w:t>)</w:t>
      </w:r>
      <w:r w:rsidR="00EF761D" w:rsidRPr="0054685E">
        <w:rPr>
          <w:rFonts w:ascii="Arial" w:hAnsi="Arial" w:cs="Arial"/>
          <w:bdr w:val="none" w:sz="0" w:space="0" w:color="auto" w:frame="1"/>
          <w:shd w:val="clear" w:color="auto" w:fill="FFFFFF"/>
        </w:rPr>
        <w:t xml:space="preserve"> to </w:t>
      </w:r>
      <w:r w:rsidR="00EF761D" w:rsidRPr="0054685E">
        <w:rPr>
          <w:rFonts w:ascii="Arial" w:hAnsi="Arial" w:cs="Arial"/>
          <w:i/>
          <w:iCs/>
          <w:bdr w:val="none" w:sz="0" w:space="0" w:color="auto" w:frame="1"/>
          <w:shd w:val="clear" w:color="auto" w:fill="FFFFFF"/>
        </w:rPr>
        <w:t>skew</w:t>
      </w:r>
      <w:r w:rsidR="007E3460" w:rsidRPr="0054685E">
        <w:rPr>
          <w:rFonts w:ascii="Arial" w:hAnsi="Arial" w:cs="Arial"/>
          <w:bdr w:val="none" w:sz="0" w:space="0" w:color="auto" w:frame="1"/>
          <w:shd w:val="clear" w:color="auto" w:fill="FFFFFF"/>
        </w:rPr>
        <w:t>&gt;1</w:t>
      </w:r>
      <w:r w:rsidR="00EF761D" w:rsidRPr="0054685E">
        <w:rPr>
          <w:rFonts w:ascii="Arial" w:hAnsi="Arial" w:cs="Arial"/>
          <w:bdr w:val="none" w:sz="0" w:space="0" w:color="auto" w:frame="1"/>
          <w:shd w:val="clear" w:color="auto" w:fill="FFFFFF"/>
        </w:rPr>
        <w:t xml:space="preserve"> (leaders have higher likelihood of reproducing, e.g., meerkats, hyenas and white-faced capuchins </w:t>
      </w:r>
      <w:r w:rsidR="00EF761D" w:rsidRPr="0054685E">
        <w:rPr>
          <w:rFonts w:ascii="Arial" w:hAnsi="Arial" w:cs="Arial"/>
          <w:bdr w:val="none" w:sz="0" w:space="0" w:color="auto" w:frame="1"/>
          <w:shd w:val="clear" w:color="auto" w:fill="FFFFFF"/>
        </w:rPr>
        <w:fldChar w:fldCharType="begin" w:fldLock="1"/>
      </w:r>
      <w:r w:rsidR="0054685E" w:rsidRPr="0054685E">
        <w:rPr>
          <w:rFonts w:ascii="Arial" w:hAnsi="Arial" w:cs="Arial"/>
          <w:bdr w:val="none" w:sz="0" w:space="0" w:color="auto" w:frame="1"/>
          <w:shd w:val="clear" w:color="auto" w:fill="FFFFFF"/>
        </w:rPr>
        <w:instrText>ADDIN CSL_CITATION {"citationItems":[{"id":"ITEM-1","itemData":{"DOI":"10.1016/j.tree.2015.09.013","ISSN":"01695347","PMID":"26552515","abstract":"Leadership is an active area of research in both the biological and social sciences. This review provides a transdisciplinary synthesis of biological and social-science views of leadership from an evolutionary perspective, and examines patterns of leadership in a set of small-scale human and non-human mammalian societies. We review empirical and theoretical work on leadership in four domains: movement, food acquisition, within-group conflict mediation, and between-group interactions. We categorize patterns of variation in leadership in five dimensions: distribution (across individuals), emergence (achieved versus inherited), power, relative payoff to leadership, and generality (across domains). We find that human leadership exhibits commonalities with and differences from the broader mammalian pattern, raising interesting theoretical and empirical issues. Leadership is an active research area in both biological and social sciences, but there has been limited synthesis within or across these areas; evolutionary theory can assist with such synthesis, but additional elements are needed for a robust comparative framework. Variation in leadership can be measured in multiple dimensions, including emergence (how does one become a leader?), distribution (how widely shared is leadership?), power (how much power do leaders wield over followers?), relative benefit (do leaders gain more or less than followers?), and generality (how likely are leaders in one domain, such as movement or conflict resolution, to lead in other domains?).A comparative framework based on these dimensions can reveal commonalities and differences among leaders in mammalian societies, including human societies.","author":[{"dropping-particle":"","family":"Smith","given":"Jennifer E.","non-dropping-particle":"","parse-names":false,"suffix":""},{"dropping-particle":"","family":"Gavrilets","given":"Sergey","non-dropping-particle":"","parse-names":false,"suffix":""},{"dropping-particle":"","family":"Mulder","given":"Monique Borgerhoff","non-dropping-particle":"","parse-names":false,"suffix":""},{"dropping-particle":"","family":"Hooper","given":"Paul L.","non-dropping-particle":"","parse-names":false,"suffix":""},{"dropping-particle":"El","family":"Mouden","given":"Claire","non-dropping-particle":"","parse-names":false,"suffix":""},{"dropping-particle":"","family":"Nettle","given":"Daniel","non-dropping-particle":"","parse-names":false,"suffix":""},{"dropping-particle":"","family":"Hauert","given":"Christoph","non-dropping-particle":"","parse-names":false,"suffix":""},{"dropping-particle":"","family":"Hill","given":"Kim","non-dropping-particle":"","parse-names":false,"suffix":""},{"dropping-particle":"","family":"Perry","given":"Susan","non-dropping-particle":"","parse-names":false,"suffix":""},{"dropping-particle":"","family":"Pusey","given":"Anne E.","non-dropping-particle":"","parse-names":false,"suffix":""},{"dropping-particle":"","family":"Vugt","given":"Mark","non-dropping-particle":"van","parse-names":false,"suffix":""},{"dropping-particle":"","family":"Smith","given":"Eric Alden","non-dropping-particle":"","parse-names":false,"suffix":""}],"container-title":"Trends in Ecology and Evolution","id":"ITEM-1","issue":"1","issued":{"date-parts":[["2016"]]},"page":"54-66","publisher":"Elsevier Ltd","title":"Leadership in Mammalian Societies: Emergence, Distribution, Power, and Payoff","type":"article-journal","volume":"31"},"uris":["http://www.mendeley.com/documents/?uuid=887eeba2-47c4-4816-a5ad-f6ac86e278ec","http://www.mendeley.com/documents/?uuid=58bf4300-ab82-4da7-b4e9-9d11305d7594"]}],"mendeley":{"formattedCitation":"(20)","plainTextFormattedCitation":"(20)","previouslyFormattedCitation":"(19)"},"properties":{"noteIndex":0},"schema":"https://github.com/citation-style-language/schema/raw/master/csl-citation.json"}</w:instrText>
      </w:r>
      <w:r w:rsidR="00EF761D" w:rsidRPr="0054685E">
        <w:rPr>
          <w:rFonts w:ascii="Arial" w:hAnsi="Arial" w:cs="Arial"/>
          <w:bdr w:val="none" w:sz="0" w:space="0" w:color="auto" w:frame="1"/>
          <w:shd w:val="clear" w:color="auto" w:fill="FFFFFF"/>
        </w:rPr>
        <w:fldChar w:fldCharType="separate"/>
      </w:r>
      <w:r w:rsidR="0054685E" w:rsidRPr="0054685E">
        <w:rPr>
          <w:rFonts w:ascii="Arial" w:hAnsi="Arial" w:cs="Arial"/>
          <w:noProof/>
          <w:bdr w:val="none" w:sz="0" w:space="0" w:color="auto" w:frame="1"/>
          <w:shd w:val="clear" w:color="auto" w:fill="FFFFFF"/>
        </w:rPr>
        <w:t>(20)</w:t>
      </w:r>
      <w:r w:rsidR="00EF761D" w:rsidRPr="0054685E">
        <w:rPr>
          <w:rFonts w:ascii="Arial" w:hAnsi="Arial" w:cs="Arial"/>
          <w:bdr w:val="none" w:sz="0" w:space="0" w:color="auto" w:frame="1"/>
          <w:shd w:val="clear" w:color="auto" w:fill="FFFFFF"/>
        </w:rPr>
        <w:fldChar w:fldCharType="end"/>
      </w:r>
      <w:r w:rsidR="00A65619" w:rsidRPr="0054685E">
        <w:rPr>
          <w:rFonts w:ascii="Arial" w:hAnsi="Arial" w:cs="Arial"/>
          <w:bdr w:val="none" w:sz="0" w:space="0" w:color="auto" w:frame="1"/>
          <w:shd w:val="clear" w:color="auto" w:fill="FFFFFF"/>
        </w:rPr>
        <w:t>)</w:t>
      </w:r>
      <w:r w:rsidR="00EF761D" w:rsidRPr="0054685E">
        <w:rPr>
          <w:rFonts w:ascii="Arial" w:hAnsi="Arial" w:cs="Arial"/>
          <w:bdr w:val="none" w:sz="0" w:space="0" w:color="auto" w:frame="1"/>
          <w:shd w:val="clear" w:color="auto" w:fill="FFFFFF"/>
        </w:rPr>
        <w:t>.</w:t>
      </w:r>
      <w:r w:rsidR="007F474D" w:rsidRPr="0054685E">
        <w:rPr>
          <w:rFonts w:ascii="Arial" w:hAnsi="Arial" w:cs="Arial"/>
          <w:bdr w:val="none" w:sz="0" w:space="0" w:color="auto" w:frame="1"/>
          <w:shd w:val="clear" w:color="auto" w:fill="FFFFFF"/>
        </w:rPr>
        <w:t xml:space="preserve"> Consistent with</w:t>
      </w:r>
      <w:r w:rsidR="003D4795" w:rsidRPr="0054685E">
        <w:rPr>
          <w:rFonts w:ascii="Arial" w:hAnsi="Arial" w:cs="Arial"/>
          <w:bdr w:val="none" w:sz="0" w:space="0" w:color="auto" w:frame="1"/>
          <w:shd w:val="clear" w:color="auto" w:fill="FFFFFF"/>
        </w:rPr>
        <w:t xml:space="preserve"> both </w:t>
      </w:r>
      <w:r w:rsidR="007F474D" w:rsidRPr="0054685E">
        <w:rPr>
          <w:rFonts w:ascii="Arial" w:hAnsi="Arial" w:cs="Arial"/>
          <w:bdr w:val="none" w:sz="0" w:space="0" w:color="auto" w:frame="1"/>
          <w:shd w:val="clear" w:color="auto" w:fill="FFFFFF"/>
        </w:rPr>
        <w:t xml:space="preserve">Gavrilets and Fortunato </w:t>
      </w:r>
      <w:r w:rsidR="007F474D" w:rsidRPr="0054685E">
        <w:rPr>
          <w:rFonts w:ascii="Arial" w:hAnsi="Arial" w:cs="Arial"/>
          <w:bdr w:val="none" w:sz="0" w:space="0" w:color="auto" w:frame="1"/>
          <w:shd w:val="clear" w:color="auto" w:fill="FFFFFF"/>
        </w:rPr>
        <w:fldChar w:fldCharType="begin" w:fldLock="1"/>
      </w:r>
      <w:r w:rsidR="0054685E" w:rsidRPr="0054685E">
        <w:rPr>
          <w:rFonts w:ascii="Arial" w:hAnsi="Arial" w:cs="Arial"/>
          <w:bdr w:val="none" w:sz="0" w:space="0" w:color="auto" w:frame="1"/>
          <w:shd w:val="clear" w:color="auto" w:fill="FFFFFF"/>
        </w:rPr>
        <w:instrText>ADDIN CSL_CITATION {"citationItems":[{"id":"ITEM-1","itemData":{"DOI":"10.1038/ncomms4526","ISSN":"20411723","PMID":"24667443","abstract":"Conflict with conspecifics from neighbouring groups over territory, mating opportunities and other resources is observed in many social organisms, including humans. Here we investigate the evolutionary origins of social instincts, as shaped by selection resulting from between-group conflict in the presence of a collective action problem. We focus on the effects of the differences between individuals on the evolutionary dynamics. Our theoretical models predict that high-rank individuals, who are able to usurp a disproportional share of resources in within-group interactions, will act seemingly altruistically in between-group conflict, expending more effort and often having lower reproductive success than their low-rank group-mates. Similar behaviour is expected for individuals with higher motivation, higher strengths or lower costs, or for individuals in a leadership position. Our theory also provides an evolutionary foundation for classical equity theory, and it has implications for the origin of coercive leadership and for reproductive skew theory. © 2014 Macmillan Publishers Limited.","author":[{"dropping-particle":"","family":"Gavrilets","given":"Sergey","non-dropping-particle":"","parse-names":false,"suffix":""},{"dropping-particle":"","family":"Fortunato","given":"Laura","non-dropping-particle":"","parse-names":false,"suffix":""}],"container-title":"Nature Communications","id":"ITEM-1","issued":{"date-parts":[["2014"]]},"page":"1-11","publisher":"Nature Publishing Group","title":"A solution to the collective action problem in between-group conflict with within-group inequality","type":"article-journal","volume":"5"},"uris":["http://www.mendeley.com/documents/?uuid=ef7dc80c-3993-47c9-8c65-dc0c4b710420"]}],"mendeley":{"formattedCitation":"(27)","plainTextFormattedCitation":"(27)","previouslyFormattedCitation":"(26)"},"properties":{"noteIndex":0},"schema":"https://github.com/citation-style-language/schema/raw/master/csl-citation.json"}</w:instrText>
      </w:r>
      <w:r w:rsidR="007F474D" w:rsidRPr="0054685E">
        <w:rPr>
          <w:rFonts w:ascii="Arial" w:hAnsi="Arial" w:cs="Arial"/>
          <w:bdr w:val="none" w:sz="0" w:space="0" w:color="auto" w:frame="1"/>
          <w:shd w:val="clear" w:color="auto" w:fill="FFFFFF"/>
        </w:rPr>
        <w:fldChar w:fldCharType="separate"/>
      </w:r>
      <w:r w:rsidR="0054685E" w:rsidRPr="0054685E">
        <w:rPr>
          <w:rFonts w:ascii="Arial" w:hAnsi="Arial" w:cs="Arial"/>
          <w:noProof/>
          <w:bdr w:val="none" w:sz="0" w:space="0" w:color="auto" w:frame="1"/>
          <w:shd w:val="clear" w:color="auto" w:fill="FFFFFF"/>
        </w:rPr>
        <w:t>(27)</w:t>
      </w:r>
      <w:r w:rsidR="007F474D" w:rsidRPr="0054685E">
        <w:rPr>
          <w:rFonts w:ascii="Arial" w:hAnsi="Arial" w:cs="Arial"/>
          <w:bdr w:val="none" w:sz="0" w:space="0" w:color="auto" w:frame="1"/>
          <w:shd w:val="clear" w:color="auto" w:fill="FFFFFF"/>
        </w:rPr>
        <w:fldChar w:fldCharType="end"/>
      </w:r>
      <w:r w:rsidR="007F474D" w:rsidRPr="0054685E">
        <w:rPr>
          <w:rFonts w:ascii="Arial" w:hAnsi="Arial" w:cs="Arial"/>
          <w:bdr w:val="none" w:sz="0" w:space="0" w:color="auto" w:frame="1"/>
          <w:shd w:val="clear" w:color="auto" w:fill="FFFFFF"/>
        </w:rPr>
        <w:t>, and</w:t>
      </w:r>
      <w:r w:rsidR="00DB13F2" w:rsidRPr="0054685E">
        <w:rPr>
          <w:rFonts w:ascii="Arial" w:hAnsi="Arial" w:cs="Arial"/>
          <w:bdr w:val="none" w:sz="0" w:space="0" w:color="auto" w:frame="1"/>
          <w:shd w:val="clear" w:color="auto" w:fill="FFFFFF"/>
        </w:rPr>
        <w:t xml:space="preserve"> Johnstone </w:t>
      </w:r>
      <w:r w:rsidR="00DB13F2" w:rsidRPr="0054685E">
        <w:rPr>
          <w:rFonts w:ascii="Arial" w:hAnsi="Arial" w:cs="Arial"/>
          <w:i/>
          <w:iCs/>
          <w:bdr w:val="none" w:sz="0" w:space="0" w:color="auto" w:frame="1"/>
          <w:shd w:val="clear" w:color="auto" w:fill="FFFFFF"/>
        </w:rPr>
        <w:t>et al.</w:t>
      </w:r>
      <w:r w:rsidR="007F474D" w:rsidRPr="0054685E">
        <w:rPr>
          <w:rFonts w:ascii="Arial" w:hAnsi="Arial" w:cs="Arial"/>
          <w:bdr w:val="none" w:sz="0" w:space="0" w:color="auto" w:frame="1"/>
          <w:shd w:val="clear" w:color="auto" w:fill="FFFFFF"/>
        </w:rPr>
        <w:t xml:space="preserve"> </w:t>
      </w:r>
      <w:r w:rsidR="007F474D" w:rsidRPr="0054685E">
        <w:rPr>
          <w:rFonts w:ascii="Arial" w:hAnsi="Arial" w:cs="Arial"/>
          <w:bdr w:val="none" w:sz="0" w:space="0" w:color="auto" w:frame="1"/>
          <w:shd w:val="clear" w:color="auto" w:fill="FFFFFF"/>
        </w:rPr>
        <w:fldChar w:fldCharType="begin" w:fldLock="1"/>
      </w:r>
      <w:r w:rsidR="00AB227B" w:rsidRPr="0054685E">
        <w:rPr>
          <w:rFonts w:ascii="Arial" w:hAnsi="Arial" w:cs="Arial"/>
          <w:bdr w:val="none" w:sz="0" w:space="0" w:color="auto" w:frame="1"/>
          <w:shd w:val="clear" w:color="auto" w:fill="FFFFFF"/>
        </w:rPr>
        <w:instrText>ADDIN CSL_CITATION {"citationItems":[{"id":"ITEM-1","itemData":{"ISSN":"0027-8424","author":[{"dropping-particle":"","family":"Johnstone","given":"Rufus A","non-dropping-particle":"","parse-names":false,"suffix":""},{"dropping-particle":"","family":"Cant","given":"Michael A","non-dropping-particle":"","parse-names":false,"suffix":""},{"dropping-particle":"","family":"Cram","given":"Dominic","non-dropping-particle":"","parse-names":false,"suffix":""},{"dropping-particle":"","family":"Thompson","given":"Faye J","non-dropping-particle":"","parse-names":false,"suffix":""}],"container-title":"Proceedings of the National Academy of Sciences","id":"ITEM-1","issue":"47","issued":{"date-parts":[["2020"]]},"page":"29759-29766","publisher":"National Acad Sciences","title":"Exploitative leaders incite intergroup warfare in a social mammal","type":"article-journal","volume":"117"},"uris":["http://www.mendeley.com/documents/?uuid=02ab0601-1e72-4029-abf9-c28ace7de7e7"]}],"mendeley":{"formattedCitation":"(13)","plainTextFormattedCitation":"(13)","previouslyFormattedCitation":"(13)"},"properties":{"noteIndex":0},"schema":"https://github.com/citation-style-language/schema/raw/master/csl-citation.json"}</w:instrText>
      </w:r>
      <w:r w:rsidR="007F474D" w:rsidRPr="0054685E">
        <w:rPr>
          <w:rFonts w:ascii="Arial" w:hAnsi="Arial" w:cs="Arial"/>
          <w:bdr w:val="none" w:sz="0" w:space="0" w:color="auto" w:frame="1"/>
          <w:shd w:val="clear" w:color="auto" w:fill="FFFFFF"/>
        </w:rPr>
        <w:fldChar w:fldCharType="separate"/>
      </w:r>
      <w:r w:rsidR="00AB227B" w:rsidRPr="0054685E">
        <w:rPr>
          <w:rFonts w:ascii="Arial" w:hAnsi="Arial" w:cs="Arial"/>
          <w:noProof/>
          <w:bdr w:val="none" w:sz="0" w:space="0" w:color="auto" w:frame="1"/>
          <w:shd w:val="clear" w:color="auto" w:fill="FFFFFF"/>
        </w:rPr>
        <w:t>(13)</w:t>
      </w:r>
      <w:r w:rsidR="007F474D" w:rsidRPr="0054685E">
        <w:rPr>
          <w:rFonts w:ascii="Arial" w:hAnsi="Arial" w:cs="Arial"/>
          <w:bdr w:val="none" w:sz="0" w:space="0" w:color="auto" w:frame="1"/>
          <w:shd w:val="clear" w:color="auto" w:fill="FFFFFF"/>
        </w:rPr>
        <w:fldChar w:fldCharType="end"/>
      </w:r>
      <w:r w:rsidR="00DB13F2" w:rsidRPr="0054685E">
        <w:rPr>
          <w:rFonts w:ascii="Arial" w:hAnsi="Arial" w:cs="Arial"/>
          <w:bdr w:val="none" w:sz="0" w:space="0" w:color="auto" w:frame="1"/>
          <w:shd w:val="clear" w:color="auto" w:fill="FFFFFF"/>
        </w:rPr>
        <w:t xml:space="preserve"> we chose a positive </w:t>
      </w:r>
      <w:r w:rsidR="00DB13F2" w:rsidRPr="0054685E">
        <w:rPr>
          <w:rFonts w:ascii="Arial" w:hAnsi="Arial" w:cs="Arial"/>
          <w:i/>
          <w:iCs/>
          <w:bdr w:val="none" w:sz="0" w:space="0" w:color="auto" w:frame="1"/>
          <w:shd w:val="clear" w:color="auto" w:fill="FFFFFF"/>
        </w:rPr>
        <w:t>ske</w:t>
      </w:r>
      <w:r w:rsidR="0025346F" w:rsidRPr="0054685E">
        <w:rPr>
          <w:rFonts w:ascii="Arial" w:hAnsi="Arial" w:cs="Arial"/>
          <w:i/>
          <w:iCs/>
          <w:bdr w:val="none" w:sz="0" w:space="0" w:color="auto" w:frame="1"/>
          <w:shd w:val="clear" w:color="auto" w:fill="FFFFFF"/>
        </w:rPr>
        <w:t>w</w:t>
      </w:r>
      <w:r w:rsidR="00DB13F2" w:rsidRPr="0054685E">
        <w:rPr>
          <w:rFonts w:ascii="Arial" w:hAnsi="Arial" w:cs="Arial"/>
          <w:bdr w:val="none" w:sz="0" w:space="0" w:color="auto" w:frame="1"/>
          <w:shd w:val="clear" w:color="auto" w:fill="FFFFFF"/>
        </w:rPr>
        <w:t xml:space="preserve"> as default</w:t>
      </w:r>
      <w:r w:rsidR="0025346F" w:rsidRPr="0054685E">
        <w:rPr>
          <w:rFonts w:ascii="Arial" w:hAnsi="Arial" w:cs="Arial"/>
          <w:bdr w:val="none" w:sz="0" w:space="0" w:color="auto" w:frame="1"/>
          <w:shd w:val="clear" w:color="auto" w:fill="FFFFFF"/>
        </w:rPr>
        <w:t xml:space="preserve"> (</w:t>
      </w:r>
      <w:r w:rsidR="0025346F" w:rsidRPr="0054685E">
        <w:rPr>
          <w:rFonts w:ascii="Arial" w:hAnsi="Arial" w:cs="Arial"/>
          <w:i/>
          <w:iCs/>
          <w:bdr w:val="none" w:sz="0" w:space="0" w:color="auto" w:frame="1"/>
          <w:shd w:val="clear" w:color="auto" w:fill="FFFFFF"/>
        </w:rPr>
        <w:t xml:space="preserve">skew </w:t>
      </w:r>
      <w:r w:rsidR="0025346F" w:rsidRPr="0054685E">
        <w:rPr>
          <w:rFonts w:ascii="Arial" w:hAnsi="Arial" w:cs="Arial"/>
          <w:bdr w:val="none" w:sz="0" w:space="0" w:color="auto" w:frame="1"/>
          <w:shd w:val="clear" w:color="auto" w:fill="FFFFFF"/>
        </w:rPr>
        <w:t>=</w:t>
      </w:r>
      <w:r w:rsidR="0025346F" w:rsidRPr="0054685E">
        <w:rPr>
          <w:rFonts w:ascii="Arial" w:hAnsi="Arial" w:cs="Arial"/>
          <w:i/>
          <w:iCs/>
          <w:bdr w:val="none" w:sz="0" w:space="0" w:color="auto" w:frame="1"/>
          <w:shd w:val="clear" w:color="auto" w:fill="FFFFFF"/>
        </w:rPr>
        <w:t xml:space="preserve"> </w:t>
      </w:r>
      <w:r w:rsidR="0025346F" w:rsidRPr="0054685E">
        <w:rPr>
          <w:rFonts w:ascii="Arial" w:hAnsi="Arial" w:cs="Arial"/>
          <w:bdr w:val="none" w:sz="0" w:space="0" w:color="auto" w:frame="1"/>
          <w:shd w:val="clear" w:color="auto" w:fill="FFFFFF"/>
        </w:rPr>
        <w:t>2</w:t>
      </w:r>
      <w:r w:rsidR="0025346F" w:rsidRPr="0054685E">
        <w:rPr>
          <w:rFonts w:ascii="Arial" w:hAnsi="Arial" w:cs="Arial"/>
          <w:i/>
          <w:iCs/>
          <w:bdr w:val="none" w:sz="0" w:space="0" w:color="auto" w:frame="1"/>
          <w:shd w:val="clear" w:color="auto" w:fill="FFFFFF"/>
        </w:rPr>
        <w:t xml:space="preserve">; </w:t>
      </w:r>
      <w:r w:rsidR="0025346F" w:rsidRPr="0054685E">
        <w:rPr>
          <w:rFonts w:ascii="Arial" w:hAnsi="Arial" w:cs="Arial"/>
          <w:bdr w:val="none" w:sz="0" w:space="0" w:color="auto" w:frame="1"/>
          <w:shd w:val="clear" w:color="auto" w:fill="FFFFFF"/>
        </w:rPr>
        <w:t>Table 1)</w:t>
      </w:r>
      <w:r w:rsidR="00DB13F2" w:rsidRPr="0054685E">
        <w:rPr>
          <w:rFonts w:ascii="Arial" w:hAnsi="Arial" w:cs="Arial"/>
          <w:bdr w:val="none" w:sz="0" w:space="0" w:color="auto" w:frame="1"/>
          <w:shd w:val="clear" w:color="auto" w:fill="FFFFFF"/>
        </w:rPr>
        <w:t xml:space="preserve">. </w:t>
      </w:r>
    </w:p>
    <w:p w14:paraId="20683A27" w14:textId="77777777" w:rsidR="00EF761D" w:rsidRPr="0054685E" w:rsidRDefault="00EF761D" w:rsidP="00EF761D">
      <w:pPr>
        <w:spacing w:line="480" w:lineRule="auto"/>
        <w:jc w:val="both"/>
        <w:rPr>
          <w:rFonts w:ascii="Arial" w:hAnsi="Arial" w:cs="Arial"/>
          <w:bdr w:val="none" w:sz="0" w:space="0" w:color="auto" w:frame="1"/>
          <w:shd w:val="clear" w:color="auto" w:fill="FFFFFF"/>
        </w:rPr>
      </w:pPr>
    </w:p>
    <w:p w14:paraId="598BB6E5" w14:textId="1D79B7EB" w:rsidR="00EF761D" w:rsidRPr="0054685E" w:rsidRDefault="00EF761D" w:rsidP="00EF761D">
      <w:pPr>
        <w:spacing w:line="480" w:lineRule="auto"/>
        <w:jc w:val="both"/>
        <w:rPr>
          <w:rFonts w:ascii="Arial" w:hAnsi="Arial" w:cs="Arial"/>
          <w:i/>
          <w:iCs/>
          <w:bdr w:val="none" w:sz="0" w:space="0" w:color="auto" w:frame="1"/>
          <w:shd w:val="clear" w:color="auto" w:fill="FFFFFF"/>
        </w:rPr>
      </w:pPr>
      <w:r w:rsidRPr="0054685E">
        <w:rPr>
          <w:rFonts w:ascii="Arial" w:hAnsi="Arial" w:cs="Arial"/>
          <w:i/>
          <w:iCs/>
          <w:bdr w:val="none" w:sz="0" w:space="0" w:color="auto" w:frame="1"/>
          <w:shd w:val="clear" w:color="auto" w:fill="FFFFFF"/>
        </w:rPr>
        <w:t xml:space="preserve">Population </w:t>
      </w:r>
      <w:r w:rsidR="007C4829" w:rsidRPr="0054685E">
        <w:rPr>
          <w:rFonts w:ascii="Arial" w:hAnsi="Arial" w:cs="Arial"/>
          <w:i/>
          <w:iCs/>
          <w:bdr w:val="none" w:sz="0" w:space="0" w:color="auto" w:frame="1"/>
          <w:shd w:val="clear" w:color="auto" w:fill="FFFFFF"/>
        </w:rPr>
        <w:t>d</w:t>
      </w:r>
      <w:r w:rsidRPr="0054685E">
        <w:rPr>
          <w:rFonts w:ascii="Arial" w:hAnsi="Arial" w:cs="Arial"/>
          <w:i/>
          <w:iCs/>
          <w:bdr w:val="none" w:sz="0" w:space="0" w:color="auto" w:frame="1"/>
          <w:shd w:val="clear" w:color="auto" w:fill="FFFFFF"/>
        </w:rPr>
        <w:t>ynamics</w:t>
      </w:r>
    </w:p>
    <w:p w14:paraId="61918145" w14:textId="4754C319" w:rsidR="00254FFD" w:rsidRPr="00435344" w:rsidRDefault="00254FFD" w:rsidP="00EF761D">
      <w:pPr>
        <w:spacing w:line="480" w:lineRule="auto"/>
        <w:jc w:val="both"/>
        <w:rPr>
          <w:rFonts w:ascii="Arial" w:hAnsi="Arial" w:cs="Arial"/>
          <w:u w:val="single"/>
          <w:bdr w:val="none" w:sz="0" w:space="0" w:color="auto" w:frame="1"/>
          <w:shd w:val="clear" w:color="auto" w:fill="FFFFFF"/>
        </w:rPr>
      </w:pPr>
      <w:r w:rsidRPr="00435344">
        <w:rPr>
          <w:rFonts w:ascii="Arial" w:hAnsi="Arial" w:cs="Arial"/>
          <w:u w:val="single"/>
          <w:bdr w:val="none" w:sz="0" w:space="0" w:color="auto" w:frame="1"/>
          <w:shd w:val="clear" w:color="auto" w:fill="FFFFFF"/>
        </w:rPr>
        <w:t xml:space="preserve">Finite population </w:t>
      </w:r>
      <w:r w:rsidR="00435344" w:rsidRPr="00435344">
        <w:rPr>
          <w:rFonts w:ascii="Arial" w:hAnsi="Arial" w:cs="Arial"/>
          <w:u w:val="single"/>
          <w:bdr w:val="none" w:sz="0" w:space="0" w:color="auto" w:frame="1"/>
          <w:shd w:val="clear" w:color="auto" w:fill="FFFFFF"/>
        </w:rPr>
        <w:t>modelling</w:t>
      </w:r>
    </w:p>
    <w:p w14:paraId="21F1EE80" w14:textId="47263DD0" w:rsidR="00B46CF7" w:rsidRPr="0054685E" w:rsidRDefault="00EF761D" w:rsidP="00B46CF7">
      <w:pPr>
        <w:spacing w:line="480" w:lineRule="auto"/>
        <w:jc w:val="both"/>
        <w:rPr>
          <w:rFonts w:ascii="Arial" w:hAnsi="Arial" w:cs="Arial"/>
        </w:rPr>
      </w:pPr>
      <w:r w:rsidRPr="0054685E">
        <w:rPr>
          <w:rFonts w:ascii="Arial" w:hAnsi="Arial" w:cs="Arial"/>
          <w:bdr w:val="none" w:sz="0" w:space="0" w:color="auto" w:frame="1"/>
          <w:shd w:val="clear" w:color="auto" w:fill="FFFFFF"/>
        </w:rPr>
        <w:t>A</w:t>
      </w:r>
      <w:r w:rsidR="004B2DF9" w:rsidRPr="0054685E">
        <w:rPr>
          <w:rFonts w:ascii="Arial" w:hAnsi="Arial" w:cs="Arial"/>
          <w:bdr w:val="none" w:sz="0" w:space="0" w:color="auto" w:frame="1"/>
          <w:shd w:val="clear" w:color="auto" w:fill="FFFFFF"/>
        </w:rPr>
        <w:t>t the end of each round, a</w:t>
      </w:r>
      <w:r w:rsidRPr="0054685E">
        <w:rPr>
          <w:rFonts w:ascii="Arial" w:hAnsi="Arial" w:cs="Arial"/>
          <w:bdr w:val="none" w:sz="0" w:space="0" w:color="auto" w:frame="1"/>
          <w:shd w:val="clear" w:color="auto" w:fill="FFFFFF"/>
        </w:rPr>
        <w:t xml:space="preserve">fter all paired </w:t>
      </w:r>
      <w:r w:rsidR="00F41C94" w:rsidRPr="0054685E">
        <w:rPr>
          <w:rFonts w:ascii="Arial" w:hAnsi="Arial" w:cs="Arial"/>
          <w:bdr w:val="none" w:sz="0" w:space="0" w:color="auto" w:frame="1"/>
          <w:shd w:val="clear" w:color="auto" w:fill="FFFFFF"/>
        </w:rPr>
        <w:t xml:space="preserve">encounters </w:t>
      </w:r>
      <w:r w:rsidRPr="0054685E">
        <w:rPr>
          <w:rFonts w:ascii="Arial" w:hAnsi="Arial" w:cs="Arial"/>
          <w:bdr w:val="none" w:sz="0" w:space="0" w:color="auto" w:frame="1"/>
          <w:shd w:val="clear" w:color="auto" w:fill="FFFFFF"/>
        </w:rPr>
        <w:t xml:space="preserve">have been resolved, </w:t>
      </w:r>
      <w:r w:rsidR="004B2DF9" w:rsidRPr="0054685E">
        <w:rPr>
          <w:rFonts w:ascii="Arial" w:hAnsi="Arial" w:cs="Arial"/>
          <w:bdr w:val="none" w:sz="0" w:space="0" w:color="auto" w:frame="1"/>
          <w:shd w:val="clear" w:color="auto" w:fill="FFFFFF"/>
        </w:rPr>
        <w:t>we</w:t>
      </w:r>
      <w:r w:rsidR="0025346F" w:rsidRPr="0054685E">
        <w:rPr>
          <w:rFonts w:ascii="Arial" w:hAnsi="Arial" w:cs="Arial"/>
          <w:bdr w:val="none" w:sz="0" w:space="0" w:color="auto" w:frame="1"/>
          <w:shd w:val="clear" w:color="auto" w:fill="FFFFFF"/>
        </w:rPr>
        <w:t xml:space="preserve"> simulate</w:t>
      </w:r>
      <w:r w:rsidR="004B2DF9" w:rsidRPr="0054685E">
        <w:rPr>
          <w:rFonts w:ascii="Arial" w:hAnsi="Arial" w:cs="Arial"/>
          <w:bdr w:val="none" w:sz="0" w:space="0" w:color="auto" w:frame="1"/>
          <w:shd w:val="clear" w:color="auto" w:fill="FFFFFF"/>
        </w:rPr>
        <w:t xml:space="preserve"> biologically relevant changes to the population</w:t>
      </w:r>
      <w:r w:rsidR="000A37A8" w:rsidRPr="0054685E">
        <w:rPr>
          <w:rFonts w:ascii="Arial" w:hAnsi="Arial" w:cs="Arial"/>
          <w:bdr w:val="none" w:sz="0" w:space="0" w:color="auto" w:frame="1"/>
          <w:shd w:val="clear" w:color="auto" w:fill="FFFFFF"/>
        </w:rPr>
        <w:t xml:space="preserve"> structure</w:t>
      </w:r>
      <w:r w:rsidR="004B2DF9" w:rsidRPr="0054685E">
        <w:rPr>
          <w:rFonts w:ascii="Arial" w:hAnsi="Arial" w:cs="Arial"/>
          <w:bdr w:val="none" w:sz="0" w:space="0" w:color="auto" w:frame="1"/>
          <w:shd w:val="clear" w:color="auto" w:fill="FFFFFF"/>
        </w:rPr>
        <w:t xml:space="preserve">. </w:t>
      </w:r>
      <w:r w:rsidR="00B46CF7" w:rsidRPr="0054685E">
        <w:rPr>
          <w:rFonts w:ascii="Arial" w:hAnsi="Arial" w:cs="Arial"/>
        </w:rPr>
        <w:t>Our model assumes that population size is</w:t>
      </w:r>
      <w:r w:rsidR="00254FFD" w:rsidRPr="0054685E">
        <w:rPr>
          <w:rFonts w:ascii="Arial" w:hAnsi="Arial" w:cs="Arial"/>
        </w:rPr>
        <w:t xml:space="preserve"> </w:t>
      </w:r>
      <w:r w:rsidR="00B46CF7" w:rsidRPr="0054685E">
        <w:rPr>
          <w:rFonts w:ascii="Arial" w:hAnsi="Arial" w:cs="Arial"/>
        </w:rPr>
        <w:t>limited by resources in the environment and tends toward a stable</w:t>
      </w:r>
      <w:r w:rsidR="00254FFD" w:rsidRPr="0054685E">
        <w:rPr>
          <w:rFonts w:ascii="Arial" w:hAnsi="Arial" w:cs="Arial"/>
        </w:rPr>
        <w:t xml:space="preserve"> </w:t>
      </w:r>
      <w:r w:rsidR="00B46CF7" w:rsidRPr="0054685E">
        <w:rPr>
          <w:rFonts w:ascii="Arial" w:hAnsi="Arial" w:cs="Arial"/>
        </w:rPr>
        <w:t xml:space="preserve">carrying capacity </w:t>
      </w:r>
      <w:r w:rsidR="00B46CF7" w:rsidRPr="0054685E">
        <w:rPr>
          <w:rFonts w:ascii="Arial" w:hAnsi="Arial" w:cs="Arial"/>
        </w:rPr>
        <w:fldChar w:fldCharType="begin" w:fldLock="1"/>
      </w:r>
      <w:r w:rsidR="0054685E" w:rsidRPr="0054685E">
        <w:rPr>
          <w:rFonts w:ascii="Arial" w:hAnsi="Arial" w:cs="Arial"/>
        </w:rPr>
        <w:instrText>ADDIN CSL_CITATION {"citationItems":[{"id":"ITEM-1","itemData":{"ISBN":"9780300177411","abstract":"Malthus's Essay on the Principle of Population remains one of the most influential works of political economy ever written. Most widely circulated in its initial 1798 version, this is the first publication of his benchmark 1803 edition since 1989. Introduced by editor Shannon C. Stimson, this edition includes essays on the historical and political theoretical underpinnings of Malthus's work by Niall O'Flaherty, Malthus's influence on concepts of nature by Deborah Valenze, implications of his population model for political economy by Sir Anthony Wrigley, an assessment of Malthus's theory in light of modern economic ideas by Kenneth Binmore, and a discussion of the Essay's literary and cultural influence by Karen O'Brien. The result is an enlarged view of the political, social, and cultural impact of this profoundly influential work.","author":[{"dropping-particle":"","family":"Malthus","given":"Thomas Robert","non-dropping-particle":"","parse-names":false,"suffix":""},{"dropping-particle":"","family":"Stimson","given":"Shannon C.","non-dropping-particle":"","parse-names":false,"suffix":""},{"dropping-particle":"","family":"O'Flaherty","given":"Niall","non-dropping-particle":"","parse-names":false,"suffix":""},{"dropping-particle":"","family":"Valenze","given":"Deborah","non-dropping-particle":"","parse-names":false,"suffix":""},{"dropping-particle":"","family":"Wrigley","given":"E. A.","non-dropping-particle":"","parse-names":false,"suffix":""},{"dropping-particle":"","family":"Binmore","given":"Kenneth","non-dropping-particle":"","parse-names":false,"suffix":""},{"dropping-particle":"","family":"O'Brien","given":"Karen","non-dropping-particle":"","parse-names":false,"suffix":""}],"container-title":"An Essay on the Principle of Population: The 1803 Edition","id":"ITEM-1","issued":{"date-parts":[["2018"]]},"page":"1-588","title":"An essay on the principle of population: The 1803 edition","type":"article-journal"},"uris":["http://www.mendeley.com/documents/?uuid=ac80bf4f-41ec-4df7-90f7-51be5f9a025b","http://www.mendeley.com/documents/?uuid=3a99ad2f-1c74-494d-8f98-4c6fde1631d6"]},{"id":"ITEM-2","itemData":{"ISSN":"0006-3207","author":[{"dropping-particle":"","family":"Plumb","given":"Glenn E","non-dropping-particle":"","parse-names":false,"suffix":""},{"dropping-particle":"","family":"White","given":"P J","non-dropping-particle":"","parse-names":false,"suffix":""},{"dropping-particle":"","family":"Coughenour","given":"Michael B","non-dropping-particle":"","parse-names":false,"suffix":""},{"dropping-particle":"","family":"Wallen","given":"Rick L","non-dropping-particle":"","parse-names":false,"suffix":""}],"container-title":"Biological Conservation","id":"ITEM-2","issue":"11","issued":{"date-parts":[["2009"]]},"page":"2377-2387","publisher":"Elsevier","title":"Carrying capacity, migration, and dispersal in Yellowstone bison","type":"article-journal","volume":"142"},"uris":["http://www.mendeley.com/documents/?uuid=d427baec-8492-4dba-b0e5-348ee8a27ea2","http://www.mendeley.com/documents/?uuid=ad85aecf-6035-4d9d-aa6f-10964ca193c3"]}],"mendeley":{"formattedCitation":"(61, 62)","plainTextFormattedCitation":"(61, 62)","previouslyFormattedCitation":"(60, 61)"},"properties":{"noteIndex":0},"schema":"https://github.com/citation-style-language/schema/raw/master/csl-citation.json"}</w:instrText>
      </w:r>
      <w:r w:rsidR="00B46CF7" w:rsidRPr="0054685E">
        <w:rPr>
          <w:rFonts w:ascii="Arial" w:hAnsi="Arial" w:cs="Arial"/>
        </w:rPr>
        <w:fldChar w:fldCharType="separate"/>
      </w:r>
      <w:r w:rsidR="0054685E" w:rsidRPr="0054685E">
        <w:rPr>
          <w:rFonts w:ascii="Arial" w:hAnsi="Arial" w:cs="Arial"/>
          <w:noProof/>
        </w:rPr>
        <w:t>(61, 62)</w:t>
      </w:r>
      <w:r w:rsidR="00B46CF7" w:rsidRPr="0054685E">
        <w:rPr>
          <w:rFonts w:ascii="Arial" w:hAnsi="Arial" w:cs="Arial"/>
        </w:rPr>
        <w:fldChar w:fldCharType="end"/>
      </w:r>
      <w:r w:rsidR="00B46CF7" w:rsidRPr="0054685E">
        <w:rPr>
          <w:rFonts w:ascii="Arial" w:hAnsi="Arial" w:cs="Arial"/>
        </w:rPr>
        <w:t xml:space="preserve"> (see </w:t>
      </w:r>
      <w:r w:rsidR="0025346F" w:rsidRPr="0054685E">
        <w:rPr>
          <w:rFonts w:ascii="Arial" w:hAnsi="Arial" w:cs="Arial"/>
        </w:rPr>
        <w:t>row</w:t>
      </w:r>
      <w:r w:rsidR="00B46CF7" w:rsidRPr="0054685E">
        <w:rPr>
          <w:rFonts w:ascii="Arial" w:hAnsi="Arial" w:cs="Arial"/>
        </w:rPr>
        <w:t xml:space="preserve"> 3. Fig. 1). Therefore, after resolving all payoffs from intergroup </w:t>
      </w:r>
      <w:r w:rsidR="00F41C94" w:rsidRPr="0054685E">
        <w:rPr>
          <w:rFonts w:ascii="Arial" w:hAnsi="Arial" w:cs="Arial"/>
        </w:rPr>
        <w:t xml:space="preserve">encounters </w:t>
      </w:r>
      <w:r w:rsidR="00B46CF7" w:rsidRPr="0054685E">
        <w:rPr>
          <w:rFonts w:ascii="Arial" w:hAnsi="Arial" w:cs="Arial"/>
        </w:rPr>
        <w:t xml:space="preserve">in a given round, we apply additional reproductions or mortalities to ensure the population size remains stable and prevent it either depleting to zero or increasing to unsustainable levels. Both outcomes </w:t>
      </w:r>
      <w:r w:rsidR="00F41C94" w:rsidRPr="0054685E">
        <w:rPr>
          <w:rFonts w:ascii="Arial" w:hAnsi="Arial" w:cs="Arial"/>
        </w:rPr>
        <w:t>are</w:t>
      </w:r>
      <w:r w:rsidR="00B46CF7" w:rsidRPr="0054685E">
        <w:rPr>
          <w:rFonts w:ascii="Arial" w:hAnsi="Arial" w:cs="Arial"/>
        </w:rPr>
        <w:t xml:space="preserve"> possible in this model, because of encounters with asymmetric payoffs whereby one group gains a different amount (in reproduction) than the other group loses (in </w:t>
      </w:r>
      <w:r w:rsidR="00B46CF7" w:rsidRPr="0054685E">
        <w:rPr>
          <w:rFonts w:ascii="Arial" w:hAnsi="Arial" w:cs="Arial"/>
        </w:rPr>
        <w:lastRenderedPageBreak/>
        <w:t xml:space="preserve">mortality). </w:t>
      </w:r>
      <w:r w:rsidR="00823AD0" w:rsidRPr="0054685E">
        <w:rPr>
          <w:rFonts w:ascii="Arial" w:hAnsi="Arial" w:cs="Arial"/>
        </w:rPr>
        <w:t>At this step</w:t>
      </w:r>
      <w:r w:rsidR="00B46CF7" w:rsidRPr="0054685E">
        <w:rPr>
          <w:rFonts w:ascii="Arial" w:hAnsi="Arial" w:cs="Arial"/>
        </w:rPr>
        <w:t xml:space="preserve">, both reproduction and mortality are applied </w:t>
      </w:r>
      <w:r w:rsidR="00F41C94" w:rsidRPr="0054685E">
        <w:rPr>
          <w:rFonts w:ascii="Arial" w:hAnsi="Arial" w:cs="Arial"/>
        </w:rPr>
        <w:t xml:space="preserve">equally and </w:t>
      </w:r>
      <w:r w:rsidR="00B46CF7" w:rsidRPr="0054685E">
        <w:rPr>
          <w:rFonts w:ascii="Arial" w:hAnsi="Arial" w:cs="Arial"/>
        </w:rPr>
        <w:t xml:space="preserve">randomly, despite any differences in leader status or genotype scores. Any new individuals born inherit a follower status in the same group as their parent. </w:t>
      </w:r>
    </w:p>
    <w:p w14:paraId="460D40C2" w14:textId="77777777" w:rsidR="00DA4776" w:rsidRPr="0054685E" w:rsidRDefault="00DA4776" w:rsidP="00B46CF7">
      <w:pPr>
        <w:spacing w:line="480" w:lineRule="auto"/>
        <w:jc w:val="both"/>
        <w:rPr>
          <w:rFonts w:ascii="Arial" w:hAnsi="Arial" w:cs="Arial"/>
        </w:rPr>
      </w:pPr>
    </w:p>
    <w:p w14:paraId="6C59EC0C" w14:textId="4D2A1368" w:rsidR="00B46CF7" w:rsidRPr="00435344" w:rsidRDefault="00254FFD" w:rsidP="00B46CF7">
      <w:pPr>
        <w:spacing w:line="480" w:lineRule="auto"/>
        <w:jc w:val="both"/>
        <w:rPr>
          <w:rFonts w:ascii="Arial" w:hAnsi="Arial" w:cs="Arial"/>
          <w:u w:val="single"/>
        </w:rPr>
      </w:pPr>
      <w:r w:rsidRPr="00435344">
        <w:rPr>
          <w:rFonts w:ascii="Arial" w:hAnsi="Arial" w:cs="Arial"/>
          <w:u w:val="single"/>
        </w:rPr>
        <w:t>Fission</w:t>
      </w:r>
    </w:p>
    <w:p w14:paraId="5FF44907" w14:textId="76EC3B44" w:rsidR="00EF761D" w:rsidRPr="0054685E" w:rsidRDefault="00B46CF7" w:rsidP="00EF761D">
      <w:pPr>
        <w:spacing w:line="480" w:lineRule="auto"/>
        <w:jc w:val="both"/>
        <w:rPr>
          <w:rFonts w:ascii="Arial" w:hAnsi="Arial" w:cs="Arial"/>
          <w:noProof/>
          <w:bdr w:val="none" w:sz="0" w:space="0" w:color="auto" w:frame="1"/>
          <w:shd w:val="clear" w:color="auto" w:fill="FFFFFF"/>
        </w:rPr>
      </w:pPr>
      <w:r w:rsidRPr="0054685E">
        <w:rPr>
          <w:rFonts w:ascii="Arial" w:hAnsi="Arial" w:cs="Arial"/>
          <w:bdr w:val="none" w:sz="0" w:space="0" w:color="auto" w:frame="1"/>
          <w:shd w:val="clear" w:color="auto" w:fill="FFFFFF"/>
        </w:rPr>
        <w:t>Next, w</w:t>
      </w:r>
      <w:r w:rsidR="000A37A8" w:rsidRPr="0054685E">
        <w:rPr>
          <w:rFonts w:ascii="Arial" w:hAnsi="Arial" w:cs="Arial"/>
          <w:bdr w:val="none" w:sz="0" w:space="0" w:color="auto" w:frame="1"/>
          <w:shd w:val="clear" w:color="auto" w:fill="FFFFFF"/>
        </w:rPr>
        <w:t xml:space="preserve">e </w:t>
      </w:r>
      <w:r w:rsidR="0036728A" w:rsidRPr="0054685E">
        <w:rPr>
          <w:rFonts w:ascii="Arial" w:hAnsi="Arial" w:cs="Arial"/>
          <w:bdr w:val="none" w:sz="0" w:space="0" w:color="auto" w:frame="1"/>
          <w:shd w:val="clear" w:color="auto" w:fill="FFFFFF"/>
        </w:rPr>
        <w:t xml:space="preserve">incorporate </w:t>
      </w:r>
      <w:r w:rsidR="000A37A8" w:rsidRPr="0054685E">
        <w:rPr>
          <w:rFonts w:ascii="Arial" w:hAnsi="Arial" w:cs="Arial"/>
          <w:bdr w:val="none" w:sz="0" w:space="0" w:color="auto" w:frame="1"/>
          <w:shd w:val="clear" w:color="auto" w:fill="FFFFFF"/>
        </w:rPr>
        <w:t>g</w:t>
      </w:r>
      <w:r w:rsidR="004B2DF9" w:rsidRPr="0054685E">
        <w:rPr>
          <w:rFonts w:ascii="Arial" w:hAnsi="Arial" w:cs="Arial"/>
          <w:bdr w:val="none" w:sz="0" w:space="0" w:color="auto" w:frame="1"/>
          <w:shd w:val="clear" w:color="auto" w:fill="FFFFFF"/>
        </w:rPr>
        <w:t>roup splits</w:t>
      </w:r>
      <w:r w:rsidR="0036728A" w:rsidRPr="0054685E">
        <w:rPr>
          <w:rFonts w:ascii="Arial" w:hAnsi="Arial" w:cs="Arial"/>
          <w:bdr w:val="none" w:sz="0" w:space="0" w:color="auto" w:frame="1"/>
          <w:shd w:val="clear" w:color="auto" w:fill="FFFFFF"/>
        </w:rPr>
        <w:t xml:space="preserve">, which become </w:t>
      </w:r>
      <w:r w:rsidR="000A37A8" w:rsidRPr="0054685E">
        <w:rPr>
          <w:rFonts w:ascii="Arial" w:hAnsi="Arial" w:cs="Arial"/>
          <w:bdr w:val="none" w:sz="0" w:space="0" w:color="auto" w:frame="1"/>
          <w:shd w:val="clear" w:color="auto" w:fill="FFFFFF"/>
        </w:rPr>
        <w:t>more likely with increasing group size</w:t>
      </w:r>
      <w:r w:rsidR="002F4379" w:rsidRPr="0054685E">
        <w:rPr>
          <w:rFonts w:ascii="Arial" w:hAnsi="Arial" w:cs="Arial"/>
          <w:bdr w:val="none" w:sz="0" w:space="0" w:color="auto" w:frame="1"/>
          <w:shd w:val="clear" w:color="auto" w:fill="FFFFFF"/>
        </w:rPr>
        <w:t>,</w:t>
      </w:r>
      <w:r w:rsidR="000A37A8" w:rsidRPr="0054685E">
        <w:rPr>
          <w:rFonts w:ascii="Arial" w:hAnsi="Arial" w:cs="Arial"/>
          <w:bdr w:val="none" w:sz="0" w:space="0" w:color="auto" w:frame="1"/>
          <w:shd w:val="clear" w:color="auto" w:fill="FFFFFF"/>
        </w:rPr>
        <w:t xml:space="preserve"> </w:t>
      </w:r>
      <w:r w:rsidR="0036728A" w:rsidRPr="0054685E">
        <w:rPr>
          <w:rFonts w:ascii="Arial" w:hAnsi="Arial" w:cs="Arial"/>
          <w:bdr w:val="none" w:sz="0" w:space="0" w:color="auto" w:frame="1"/>
          <w:shd w:val="clear" w:color="auto" w:fill="FFFFFF"/>
        </w:rPr>
        <w:t xml:space="preserve">and </w:t>
      </w:r>
      <w:r w:rsidR="000A37A8" w:rsidRPr="0054685E">
        <w:rPr>
          <w:rFonts w:ascii="Arial" w:hAnsi="Arial" w:cs="Arial"/>
          <w:bdr w:val="none" w:sz="0" w:space="0" w:color="auto" w:frame="1"/>
          <w:shd w:val="clear" w:color="auto" w:fill="FFFFFF"/>
        </w:rPr>
        <w:t xml:space="preserve">for which there is empirical </w:t>
      </w:r>
      <w:r w:rsidR="000A37A8" w:rsidRPr="0054685E">
        <w:rPr>
          <w:rFonts w:ascii="Arial" w:hAnsi="Arial" w:cs="Arial"/>
          <w:bdr w:val="none" w:sz="0" w:space="0" w:color="auto" w:frame="1"/>
          <w:shd w:val="clear" w:color="auto" w:fill="FFFFFF"/>
        </w:rPr>
        <w:fldChar w:fldCharType="begin" w:fldLock="1"/>
      </w:r>
      <w:r w:rsidR="0054685E" w:rsidRPr="0054685E">
        <w:rPr>
          <w:rFonts w:ascii="Arial" w:hAnsi="Arial" w:cs="Arial"/>
          <w:bdr w:val="none" w:sz="0" w:space="0" w:color="auto" w:frame="1"/>
          <w:shd w:val="clear" w:color="auto" w:fill="FFFFFF"/>
        </w:rPr>
        <w:instrText>ADDIN CSL_CITATION {"citationItems":[{"id":"ITEM-1","itemData":{"ISSN":"0005-7959","author":[{"dropping-particle":"","family":"Kerth","given":"Gerald","non-dropping-particle":"","parse-names":false,"suffix":""},{"dropping-particle":"","family":"Konig","given":"Barbara","non-dropping-particle":"","parse-names":false,"suffix":""}],"container-title":"Behaviour","id":"ITEM-1","issue":"9","issued":{"date-parts":[["1999"]]},"page":"1187-1202","publisher":"Brill","title":"Fission, fusion and nonrandom associations in female Bechstein's bats (Myotis bechsteinii)","type":"article-journal","volume":"136"},"uris":["http://www.mendeley.com/documents/?uuid=4a2dd451-85ba-4b52-a0f1-0706ed2d4e40","http://www.mendeley.com/documents/?uuid=4a9c7c35-fe44-4687-851a-95f504e4320e"]},{"id":"ITEM-2","itemData":{"ISSN":"1432-0762","author":[{"dropping-particle":"","family":"Focardi","given":"Stefano","non-dropping-particle":"","parse-names":false,"suffix":""},{"dropping-particle":"","family":"Pecchioli","given":"Elena","non-dropping-particle":"","parse-names":false,"suffix":""}],"container-title":"Behavioral ecology and sociobiology","id":"ITEM-2","issue":"1","issued":{"date-parts":[["2005"]]},"page":"84-91","publisher":"Springer","title":"Social cohesion and foraging decrease with group size in fallow deer (Dama dama)","type":"article-journal","volume":"59"},"uris":["http://www.mendeley.com/documents/?uuid=3e733403-3df6-4445-b0df-05864cd03f64","http://www.mendeley.com/documents/?uuid=211c024c-e82e-4bb4-873c-9ebc7ecb05b6","http://www.mendeley.com/documents/?uuid=1046fb16-b513-402e-bf26-8a78eb4c49c6"]},{"id":"ITEM-3","itemData":{"ISSN":"0962-8452","author":[{"dropping-particle":"","family":"Kerth","given":"Gerald","non-dropping-particle":"","parse-names":false,"suffix":""},{"dropping-particle":"","family":"Perony","given":"Nicolas","non-dropping-particle":"","parse-names":false,"suffix":""},{"dropping-particle":"","family":"Schweitzer","given":"Frank","non-dropping-particle":"","parse-names":false,"suffix":""}],"container-title":"Proceedings of the Royal Society B: Biological Sciences","id":"ITEM-3","issue":"1719","issued":{"date-parts":[["2011"]]},"page":"2761-2767","publisher":"The Royal Society","title":"Bats are able to maintain long-term social relationships despite the high fission–fusion dynamics of their groups","type":"article-journal","volume":"278"},"uris":["http://www.mendeley.com/documents/?uuid=ce37d739-8055-4fc4-9f75-c5473f7a44c1","http://www.mendeley.com/documents/?uuid=aefcd255-cd25-4afa-90b5-d85cdd68a3f9","http://www.mendeley.com/documents/?uuid=df0d37b2-43cc-4a16-bcc5-3d2116fdfec0"]},{"id":"ITEM-4","itemData":{"ISSN":"0022-5193","author":[{"dropping-particle":"","family":"Sueur","given":"Cédric","non-dropping-particle":"","parse-names":false,"suffix":""},{"dropping-particle":"","family":"Deneubourg","given":"Jean-Louis","non-dropping-particle":"","parse-names":false,"suffix":""},{"dropping-particle":"","family":"Petit","given":"Odile","non-dropping-particle":"","parse-names":false,"suffix":""},{"dropping-particle":"","family":"Couzin","given":"Iain D","non-dropping-particle":"","parse-names":false,"suffix":""}],"container-title":"Journal of Theoretical Biology","id":"ITEM-4","issue":"1","issued":{"date-parts":[["2011"]]},"page":"156-166","publisher":"Elsevier","title":"Group size, grooming and fission in primates: a modeling approach based on group structure","type":"article-journal","volume":"273"},"uris":["http://www.mendeley.com/documents/?uuid=cd014af9-b398-45b9-9437-3b0929bd2b86","http://www.mendeley.com/documents/?uuid=67b4b92e-08cc-459e-bcb4-2639d9e66bfc","http://www.mendeley.com/documents/?uuid=7c48ab68-024b-438a-9769-2b1c010927d5"]}],"mendeley":{"formattedCitation":"(40, 42, 44, 45)","plainTextFormattedCitation":"(40, 42, 44, 45)","previouslyFormattedCitation":"(39, 41, 43, 44)"},"properties":{"noteIndex":0},"schema":"https://github.com/citation-style-language/schema/raw/master/csl-citation.json"}</w:instrText>
      </w:r>
      <w:r w:rsidR="000A37A8" w:rsidRPr="0054685E">
        <w:rPr>
          <w:rFonts w:ascii="Arial" w:hAnsi="Arial" w:cs="Arial"/>
          <w:bdr w:val="none" w:sz="0" w:space="0" w:color="auto" w:frame="1"/>
          <w:shd w:val="clear" w:color="auto" w:fill="FFFFFF"/>
        </w:rPr>
        <w:fldChar w:fldCharType="separate"/>
      </w:r>
      <w:r w:rsidR="0054685E" w:rsidRPr="0054685E">
        <w:rPr>
          <w:rFonts w:ascii="Arial" w:hAnsi="Arial" w:cs="Arial"/>
          <w:noProof/>
          <w:bdr w:val="none" w:sz="0" w:space="0" w:color="auto" w:frame="1"/>
          <w:shd w:val="clear" w:color="auto" w:fill="FFFFFF"/>
        </w:rPr>
        <w:t>(40, 42, 44, 45)</w:t>
      </w:r>
      <w:r w:rsidR="000A37A8" w:rsidRPr="0054685E">
        <w:rPr>
          <w:rFonts w:ascii="Arial" w:hAnsi="Arial" w:cs="Arial"/>
          <w:bdr w:val="none" w:sz="0" w:space="0" w:color="auto" w:frame="1"/>
          <w:shd w:val="clear" w:color="auto" w:fill="FFFFFF"/>
        </w:rPr>
        <w:fldChar w:fldCharType="end"/>
      </w:r>
      <w:r w:rsidR="000A37A8" w:rsidRPr="0054685E">
        <w:rPr>
          <w:rFonts w:ascii="Arial" w:hAnsi="Arial" w:cs="Arial"/>
          <w:bdr w:val="none" w:sz="0" w:space="0" w:color="auto" w:frame="1"/>
          <w:shd w:val="clear" w:color="auto" w:fill="FFFFFF"/>
        </w:rPr>
        <w:t xml:space="preserve"> and theoretical </w:t>
      </w:r>
      <w:r w:rsidR="002F4379" w:rsidRPr="0054685E">
        <w:rPr>
          <w:rFonts w:ascii="Arial" w:hAnsi="Arial" w:cs="Arial"/>
          <w:bdr w:val="none" w:sz="0" w:space="0" w:color="auto" w:frame="1"/>
          <w:shd w:val="clear" w:color="auto" w:fill="FFFFFF"/>
        </w:rPr>
        <w:fldChar w:fldCharType="begin" w:fldLock="1"/>
      </w:r>
      <w:r w:rsidR="0054685E" w:rsidRPr="0054685E">
        <w:rPr>
          <w:rFonts w:ascii="Arial" w:hAnsi="Arial" w:cs="Arial"/>
          <w:bdr w:val="none" w:sz="0" w:space="0" w:color="auto" w:frame="1"/>
          <w:shd w:val="clear" w:color="auto" w:fill="FFFFFF"/>
        </w:rPr>
        <w:instrText>ADDIN CSL_CITATION {"citationItems":[{"id":"ITEM-1","itemData":{"ISSN":"0022-5193","author":[{"dropping-particle":"","family":"Voelkl","given":"Bernhard","non-dropping-particle":"","parse-names":false,"suffix":""},{"dropping-particle":"","family":"Noë","given":"Ronald","non-dropping-particle":"","parse-names":false,"suffix":""}],"container-title":"Journal of Theoretical Biology","id":"ITEM-1","issue":"1","issued":{"date-parts":[["2008"]]},"page":"77-86","publisher":"Elsevier","title":"The influence of social structure on the propagation of social information in artificial primate groups: a graph-based simulation approach","type":"article-journal","volume":"252"},"uris":["http://www.mendeley.com/documents/?uuid=fb1db20f-1b30-4c9d-bd67-d70144c2bb1b","http://www.mendeley.com/documents/?uuid=0a948a1d-e7d0-4e86-8a6a-05cab105af02","http://www.mendeley.com/documents/?uuid=ec91f433-d749-4a89-9f62-0534a7257284"]},{"id":"ITEM-2","itemData":{"ISBN":"1600-0706","ISSN":"00301299","PMID":"67083608","abstract":"Sociality exists in an extraordinary range of ecological settings. For individuals to accrue the benefi ts associated with social interactions, they are required to maintain a degree of spatial and temporal coordination in their activities, and make collec- tive decisions. Such coordination and decision-making has been the focus of much recent research. However, eff orts largely have been directed toward understanding patterns of collective behaviour in relatively stable and cohesive groups. Less well understood is how fi ssion – fusion dynamics mediate the process and outcome of collective decisions making. Here, we aim to apply established concepts and knowledge to highlight the implications of fi ssion – fusion dynamics for collective deci- sions, presenting a conceptual framework based on the outcome of a small-group discussion INCORE meeting (funded by the European Community ’ s Sixth Framework Programme). First, we discuss how the degree of uncertainty in the environ- ment shapes social fl exibility and therefore the types of decisions individuals make in diff erent social settings. Second, we propose that the quality of social relationships and the energetic needs of each individual infl uence fi ssion decisions. T ird, we explore how these factors aff ect the probability of individuals to fuse. Fourth, we discuss how group size and fi ssion – fusion dynamics may aff ect communication processes between individuals at a local or global scale to reach a consensus or to fi ssion. Finally, we off er a number of suggestions for future research, capturing emerging ideas and concepts on the interaction between collective decisions and fi ssion – fusion dynamics.","author":[{"dropping-particle":"","family":"Sueur","given":"Cédric","non-dropping-particle":"","parse-names":false,"suffix":""},{"dropping-particle":"","family":"King","given":"Andrew J","non-dropping-particle":"","parse-names":false,"suffix":""},{"dropping-particle":"","family":"Conradt","given":"Larissa","non-dropping-particle":"","parse-names":false,"suffix":""},{"dropping-particle":"","family":"Kerth","given":"Gerald","non-dropping-particle":"","parse-names":false,"suffix":""},{"dropping-particle":"","family":"Lusseau","given":"David","non-dropping-particle":"","parse-names":false,"suffix":""},{"dropping-particle":"","family":"Mettke-Hofmann","given":"Claudia","non-dropping-particle":"","parse-names":false,"suffix":""},{"dropping-particle":"","family":"Schaffner","given":"Colleen M.","non-dropping-particle":"","parse-names":false,"suffix":""},{"dropping-particle":"","family":"Williams","given":"Leah","non-dropping-particle":"","parse-names":false,"suffix":""},{"dropping-particle":"","family":"Zinner","given":"Dietmar","non-dropping-particle":"","parse-names":false,"suffix":""},{"dropping-particle":"","family":"Aureli","given":"Filippo","non-dropping-particle":"","parse-names":false,"suffix":""}],"container-title":"Oikos","id":"ITEM-2","issue":"11","issued":{"date-parts":[["2011"]]},"page":"1608-1617","title":"Collective decision-making and fission-fusion dynamics: A conceptual framework","type":"article-journal","volume":"120"},"uris":["http://www.mendeley.com/documents/?uuid=6e9c167b-e23e-4b97-b3a4-c496f65784d1","http://www.mendeley.com/documents/?uuid=71734be2-ebf9-4415-b16d-9dd540445da4","http://www.mendeley.com/documents/?uuid=86032aac-9194-44df-af8b-e8828459aa3b"]},{"id":"ITEM-3","itemData":{"ISSN":"0169-5347","author":[{"dropping-particle":"","family":"Conradt","given":"Larissa","non-dropping-particle":"","parse-names":false,"suffix":""},{"dropping-particle":"","family":"Roper","given":"Timothy J.","non-dropping-particle":"","parse-names":false,"suffix":""}],"container-title":"Trends in ecology &amp; evolution","id":"ITEM-3","issue":"8","issued":{"date-parts":[["2005"]]},"page":"449-456","publisher":"Elsevier","title":"Consensus decision making in animals","type":"article-journal","volume":"20"},"uris":["http://www.mendeley.com/documents/?uuid=4d8cc14a-83e9-444a-8061-65bec07b9d4b"]}],"mendeley":{"formattedCitation":"(41, 43, 46)","plainTextFormattedCitation":"(41, 43, 46)","previouslyFormattedCitation":"(40, 42, 45)"},"properties":{"noteIndex":0},"schema":"https://github.com/citation-style-language/schema/raw/master/csl-citation.json"}</w:instrText>
      </w:r>
      <w:r w:rsidR="002F4379" w:rsidRPr="0054685E">
        <w:rPr>
          <w:rFonts w:ascii="Arial" w:hAnsi="Arial" w:cs="Arial"/>
          <w:bdr w:val="none" w:sz="0" w:space="0" w:color="auto" w:frame="1"/>
          <w:shd w:val="clear" w:color="auto" w:fill="FFFFFF"/>
        </w:rPr>
        <w:fldChar w:fldCharType="separate"/>
      </w:r>
      <w:r w:rsidR="0054685E" w:rsidRPr="0054685E">
        <w:rPr>
          <w:rFonts w:ascii="Arial" w:hAnsi="Arial" w:cs="Arial"/>
          <w:noProof/>
          <w:bdr w:val="none" w:sz="0" w:space="0" w:color="auto" w:frame="1"/>
          <w:shd w:val="clear" w:color="auto" w:fill="FFFFFF"/>
        </w:rPr>
        <w:t>(41, 43, 46)</w:t>
      </w:r>
      <w:r w:rsidR="002F4379" w:rsidRPr="0054685E">
        <w:rPr>
          <w:rFonts w:ascii="Arial" w:hAnsi="Arial" w:cs="Arial"/>
          <w:bdr w:val="none" w:sz="0" w:space="0" w:color="auto" w:frame="1"/>
          <w:shd w:val="clear" w:color="auto" w:fill="FFFFFF"/>
        </w:rPr>
        <w:fldChar w:fldCharType="end"/>
      </w:r>
      <w:r w:rsidR="002F4379" w:rsidRPr="0054685E">
        <w:rPr>
          <w:rFonts w:ascii="Arial" w:hAnsi="Arial" w:cs="Arial"/>
          <w:bdr w:val="none" w:sz="0" w:space="0" w:color="auto" w:frame="1"/>
          <w:shd w:val="clear" w:color="auto" w:fill="FFFFFF"/>
        </w:rPr>
        <w:t xml:space="preserve"> </w:t>
      </w:r>
      <w:r w:rsidR="000A37A8" w:rsidRPr="0054685E">
        <w:rPr>
          <w:rFonts w:ascii="Arial" w:hAnsi="Arial" w:cs="Arial"/>
          <w:bdr w:val="none" w:sz="0" w:space="0" w:color="auto" w:frame="1"/>
          <w:shd w:val="clear" w:color="auto" w:fill="FFFFFF"/>
        </w:rPr>
        <w:t>evidence</w:t>
      </w:r>
      <w:r w:rsidRPr="0054685E">
        <w:rPr>
          <w:rFonts w:ascii="Arial" w:hAnsi="Arial" w:cs="Arial"/>
          <w:bdr w:val="none" w:sz="0" w:space="0" w:color="auto" w:frame="1"/>
          <w:shd w:val="clear" w:color="auto" w:fill="FFFFFF"/>
        </w:rPr>
        <w:t xml:space="preserve"> (see </w:t>
      </w:r>
      <w:r w:rsidR="006D2439" w:rsidRPr="0054685E">
        <w:rPr>
          <w:rFonts w:ascii="Arial" w:hAnsi="Arial" w:cs="Arial"/>
          <w:bdr w:val="none" w:sz="0" w:space="0" w:color="auto" w:frame="1"/>
          <w:shd w:val="clear" w:color="auto" w:fill="FFFFFF"/>
        </w:rPr>
        <w:t>row</w:t>
      </w:r>
      <w:r w:rsidRPr="0054685E">
        <w:rPr>
          <w:rFonts w:ascii="Arial" w:hAnsi="Arial" w:cs="Arial"/>
          <w:bdr w:val="none" w:sz="0" w:space="0" w:color="auto" w:frame="1"/>
          <w:shd w:val="clear" w:color="auto" w:fill="FFFFFF"/>
        </w:rPr>
        <w:t xml:space="preserve"> 4. Fig. 1)</w:t>
      </w:r>
      <w:r w:rsidR="000A37A8" w:rsidRPr="0054685E">
        <w:rPr>
          <w:rFonts w:ascii="Arial" w:hAnsi="Arial" w:cs="Arial"/>
          <w:bdr w:val="none" w:sz="0" w:space="0" w:color="auto" w:frame="1"/>
          <w:shd w:val="clear" w:color="auto" w:fill="FFFFFF"/>
        </w:rPr>
        <w:t xml:space="preserve">. </w:t>
      </w:r>
      <w:r w:rsidR="002F4379" w:rsidRPr="0054685E">
        <w:rPr>
          <w:rFonts w:ascii="Arial" w:hAnsi="Arial" w:cs="Arial"/>
          <w:bdr w:val="none" w:sz="0" w:space="0" w:color="auto" w:frame="1"/>
          <w:shd w:val="clear" w:color="auto" w:fill="FFFFFF"/>
        </w:rPr>
        <w:t>In our model, s</w:t>
      </w:r>
      <w:r w:rsidR="00EF761D" w:rsidRPr="0054685E">
        <w:rPr>
          <w:rFonts w:ascii="Arial" w:hAnsi="Arial" w:cs="Arial"/>
          <w:bdr w:val="none" w:sz="0" w:space="0" w:color="auto" w:frame="1"/>
          <w:shd w:val="clear" w:color="auto" w:fill="FFFFFF"/>
        </w:rPr>
        <w:t>plitting is inevitable if groups are at or above</w:t>
      </w:r>
      <w:r w:rsidR="002F4379" w:rsidRPr="0054685E">
        <w:rPr>
          <w:rFonts w:ascii="Arial" w:hAnsi="Arial" w:cs="Arial"/>
          <w:bdr w:val="none" w:sz="0" w:space="0" w:color="auto" w:frame="1"/>
          <w:shd w:val="clear" w:color="auto" w:fill="FFFFFF"/>
        </w:rPr>
        <w:t xml:space="preserve"> the maximum group size parameter </w:t>
      </w:r>
      <w:r w:rsidR="00EF761D" w:rsidRPr="0054685E">
        <w:rPr>
          <w:rFonts w:ascii="Arial" w:hAnsi="Arial" w:cs="Arial"/>
          <w:i/>
          <w:iCs/>
          <w:bdr w:val="none" w:sz="0" w:space="0" w:color="auto" w:frame="1"/>
          <w:shd w:val="clear" w:color="auto" w:fill="FFFFFF"/>
        </w:rPr>
        <w:t>Max</w:t>
      </w:r>
      <w:r w:rsidR="00EF761D" w:rsidRPr="0054685E">
        <w:rPr>
          <w:rFonts w:ascii="Arial" w:hAnsi="Arial" w:cs="Arial"/>
          <w:bdr w:val="none" w:sz="0" w:space="0" w:color="auto" w:frame="1"/>
          <w:shd w:val="clear" w:color="auto" w:fill="FFFFFF"/>
        </w:rPr>
        <w:t xml:space="preserve"> </w:t>
      </w:r>
      <w:r w:rsidR="002F4379" w:rsidRPr="0054685E">
        <w:rPr>
          <w:rFonts w:ascii="Arial" w:hAnsi="Arial" w:cs="Arial"/>
          <w:bdr w:val="none" w:sz="0" w:space="0" w:color="auto" w:frame="1"/>
          <w:shd w:val="clear" w:color="auto" w:fill="FFFFFF"/>
        </w:rPr>
        <w:t xml:space="preserve">(Table 1) </w:t>
      </w:r>
      <w:r w:rsidR="00EF761D" w:rsidRPr="0054685E">
        <w:rPr>
          <w:rFonts w:ascii="Arial" w:hAnsi="Arial" w:cs="Arial"/>
          <w:bdr w:val="none" w:sz="0" w:space="0" w:color="auto" w:frame="1"/>
          <w:shd w:val="clear" w:color="auto" w:fill="FFFFFF"/>
        </w:rPr>
        <w:t xml:space="preserve">and impossible for group sizes fewer than four, because two is the minimum viable group size for each daughter group (i.e., one leader and one follower). </w:t>
      </w:r>
      <w:r w:rsidR="000D4618" w:rsidRPr="0054685E">
        <w:rPr>
          <w:rFonts w:ascii="Arial" w:hAnsi="Arial" w:cs="Arial"/>
          <w:bdr w:val="none" w:sz="0" w:space="0" w:color="auto" w:frame="1"/>
          <w:shd w:val="clear" w:color="auto" w:fill="FFFFFF"/>
        </w:rPr>
        <w:t xml:space="preserve">Group splitting for groups </w:t>
      </w:r>
      <w:r w:rsidR="00EF761D" w:rsidRPr="0054685E">
        <w:rPr>
          <w:rFonts w:ascii="Arial" w:hAnsi="Arial" w:cs="Arial"/>
          <w:bdr w:val="none" w:sz="0" w:space="0" w:color="auto" w:frame="1"/>
          <w:shd w:val="clear" w:color="auto" w:fill="FFFFFF"/>
        </w:rPr>
        <w:t xml:space="preserve">between four and </w:t>
      </w:r>
      <w:r w:rsidR="00EF761D" w:rsidRPr="0054685E">
        <w:rPr>
          <w:rFonts w:ascii="Arial" w:hAnsi="Arial" w:cs="Arial"/>
          <w:i/>
          <w:iCs/>
          <w:bdr w:val="none" w:sz="0" w:space="0" w:color="auto" w:frame="1"/>
          <w:shd w:val="clear" w:color="auto" w:fill="FFFFFF"/>
        </w:rPr>
        <w:t>Max</w:t>
      </w:r>
      <w:r w:rsidR="00EF761D" w:rsidRPr="0054685E">
        <w:rPr>
          <w:rFonts w:ascii="Arial" w:hAnsi="Arial" w:cs="Arial"/>
          <w:bdr w:val="none" w:sz="0" w:space="0" w:color="auto" w:frame="1"/>
          <w:shd w:val="clear" w:color="auto" w:fill="FFFFFF"/>
        </w:rPr>
        <w:t xml:space="preserve"> </w:t>
      </w:r>
      <w:r w:rsidR="000D4618" w:rsidRPr="0054685E">
        <w:rPr>
          <w:rFonts w:ascii="Arial" w:hAnsi="Arial" w:cs="Arial"/>
          <w:bdr w:val="none" w:sz="0" w:space="0" w:color="auto" w:frame="1"/>
          <w:shd w:val="clear" w:color="auto" w:fill="FFFFFF"/>
        </w:rPr>
        <w:t xml:space="preserve">individuals is </w:t>
      </w:r>
      <w:r w:rsidR="00EF761D" w:rsidRPr="0054685E">
        <w:rPr>
          <w:rFonts w:ascii="Arial" w:hAnsi="Arial" w:cs="Arial"/>
          <w:bdr w:val="none" w:sz="0" w:space="0" w:color="auto" w:frame="1"/>
          <w:shd w:val="clear" w:color="auto" w:fill="FFFFFF"/>
        </w:rPr>
        <w:t>governed by a standard exponential increase, meaning splitting has</w:t>
      </w:r>
      <w:r w:rsidR="006D2439" w:rsidRPr="0054685E">
        <w:rPr>
          <w:rFonts w:ascii="Arial" w:hAnsi="Arial" w:cs="Arial"/>
          <w:bdr w:val="none" w:sz="0" w:space="0" w:color="auto" w:frame="1"/>
          <w:shd w:val="clear" w:color="auto" w:fill="FFFFFF"/>
        </w:rPr>
        <w:t xml:space="preserve"> a</w:t>
      </w:r>
      <w:r w:rsidR="000E0D40" w:rsidRPr="0054685E">
        <w:rPr>
          <w:rFonts w:ascii="Arial" w:hAnsi="Arial" w:cs="Arial"/>
          <w:bdr w:val="none" w:sz="0" w:space="0" w:color="auto" w:frame="1"/>
          <w:shd w:val="clear" w:color="auto" w:fill="FFFFFF"/>
        </w:rPr>
        <w:t xml:space="preserve"> </w:t>
      </w:r>
      <w:r w:rsidR="00EF761D" w:rsidRPr="0054685E">
        <w:rPr>
          <w:rFonts w:ascii="Arial" w:hAnsi="Arial" w:cs="Arial"/>
          <w:bdr w:val="none" w:sz="0" w:space="0" w:color="auto" w:frame="1"/>
          <w:shd w:val="clear" w:color="auto" w:fill="FFFFFF"/>
        </w:rPr>
        <w:t>low probability</w:t>
      </w:r>
      <w:r w:rsidR="00C6268C" w:rsidRPr="0054685E">
        <w:rPr>
          <w:rFonts w:ascii="Arial" w:hAnsi="Arial" w:cs="Arial"/>
          <w:bdr w:val="none" w:sz="0" w:space="0" w:color="auto" w:frame="1"/>
          <w:shd w:val="clear" w:color="auto" w:fill="FFFFFF"/>
        </w:rPr>
        <w:t xml:space="preserve"> </w:t>
      </w:r>
      <w:r w:rsidR="001F67D1" w:rsidRPr="0054685E">
        <w:rPr>
          <w:rFonts w:ascii="Arial" w:hAnsi="Arial" w:cs="Arial"/>
          <w:bdr w:val="none" w:sz="0" w:space="0" w:color="auto" w:frame="1"/>
          <w:shd w:val="clear" w:color="auto" w:fill="FFFFFF"/>
        </w:rPr>
        <w:t xml:space="preserve">that </w:t>
      </w:r>
      <w:r w:rsidR="00EF761D" w:rsidRPr="0054685E">
        <w:rPr>
          <w:rFonts w:ascii="Arial" w:hAnsi="Arial" w:cs="Arial"/>
          <w:bdr w:val="none" w:sz="0" w:space="0" w:color="auto" w:frame="1"/>
          <w:shd w:val="clear" w:color="auto" w:fill="FFFFFF"/>
        </w:rPr>
        <w:t xml:space="preserve">increases </w:t>
      </w:r>
      <w:r w:rsidR="00431C77" w:rsidRPr="0054685E">
        <w:rPr>
          <w:rFonts w:ascii="Arial" w:hAnsi="Arial" w:cs="Arial"/>
          <w:bdr w:val="none" w:sz="0" w:space="0" w:color="auto" w:frame="1"/>
          <w:shd w:val="clear" w:color="auto" w:fill="FFFFFF"/>
        </w:rPr>
        <w:t xml:space="preserve">exponentially </w:t>
      </w:r>
      <w:r w:rsidR="00EF761D" w:rsidRPr="0054685E">
        <w:rPr>
          <w:rFonts w:ascii="Arial" w:hAnsi="Arial" w:cs="Arial"/>
          <w:bdr w:val="none" w:sz="0" w:space="0" w:color="auto" w:frame="1"/>
          <w:shd w:val="clear" w:color="auto" w:fill="FFFFFF"/>
        </w:rPr>
        <w:t>as group size approach</w:t>
      </w:r>
      <w:r w:rsidR="000D4618" w:rsidRPr="0054685E">
        <w:rPr>
          <w:rFonts w:ascii="Arial" w:hAnsi="Arial" w:cs="Arial"/>
          <w:bdr w:val="none" w:sz="0" w:space="0" w:color="auto" w:frame="1"/>
          <w:shd w:val="clear" w:color="auto" w:fill="FFFFFF"/>
        </w:rPr>
        <w:t>es</w:t>
      </w:r>
      <w:r w:rsidR="00EF761D" w:rsidRPr="0054685E">
        <w:rPr>
          <w:rFonts w:ascii="Arial" w:hAnsi="Arial" w:cs="Arial"/>
          <w:bdr w:val="none" w:sz="0" w:space="0" w:color="auto" w:frame="1"/>
          <w:shd w:val="clear" w:color="auto" w:fill="FFFFFF"/>
        </w:rPr>
        <w:t xml:space="preserve"> </w:t>
      </w:r>
      <w:r w:rsidR="00EF761D" w:rsidRPr="0054685E">
        <w:rPr>
          <w:rFonts w:ascii="Arial" w:hAnsi="Arial" w:cs="Arial"/>
          <w:i/>
          <w:iCs/>
          <w:bdr w:val="none" w:sz="0" w:space="0" w:color="auto" w:frame="1"/>
          <w:shd w:val="clear" w:color="auto" w:fill="FFFFFF"/>
        </w:rPr>
        <w:t>Max</w:t>
      </w:r>
      <w:r w:rsidR="00EF761D" w:rsidRPr="0054685E">
        <w:rPr>
          <w:rFonts w:ascii="Arial" w:hAnsi="Arial" w:cs="Arial"/>
          <w:bdr w:val="none" w:sz="0" w:space="0" w:color="auto" w:frame="1"/>
          <w:shd w:val="clear" w:color="auto" w:fill="FFFFFF"/>
        </w:rPr>
        <w:t>.</w:t>
      </w:r>
      <w:r w:rsidR="00EF761D" w:rsidRPr="0054685E">
        <w:rPr>
          <w:rFonts w:ascii="Arial" w:hAnsi="Arial" w:cs="Arial"/>
        </w:rPr>
        <w:t xml:space="preserve"> </w:t>
      </w:r>
      <w:r w:rsidR="00EF761D" w:rsidRPr="0054685E">
        <w:rPr>
          <w:rFonts w:ascii="Arial" w:hAnsi="Arial" w:cs="Arial"/>
          <w:bdr w:val="none" w:sz="0" w:space="0" w:color="auto" w:frame="1"/>
          <w:shd w:val="clear" w:color="auto" w:fill="FFFFFF"/>
        </w:rPr>
        <w:t xml:space="preserve">In nature, </w:t>
      </w:r>
      <w:r w:rsidR="00AD3AEC" w:rsidRPr="0054685E">
        <w:rPr>
          <w:rFonts w:ascii="Arial" w:hAnsi="Arial" w:cs="Arial"/>
          <w:bdr w:val="none" w:sz="0" w:space="0" w:color="auto" w:frame="1"/>
          <w:shd w:val="clear" w:color="auto" w:fill="FFFFFF"/>
        </w:rPr>
        <w:t>the size of each subgroup after splitting</w:t>
      </w:r>
      <w:r w:rsidR="00EF761D" w:rsidRPr="0054685E">
        <w:rPr>
          <w:rFonts w:ascii="Arial" w:hAnsi="Arial" w:cs="Arial"/>
          <w:bdr w:val="none" w:sz="0" w:space="0" w:color="auto" w:frame="1"/>
          <w:shd w:val="clear" w:color="auto" w:fill="FFFFFF"/>
        </w:rPr>
        <w:t xml:space="preserve"> can be highly variable, from evictions of small subgroups </w:t>
      </w:r>
      <w:r w:rsidR="00EF761D" w:rsidRPr="0054685E">
        <w:rPr>
          <w:rFonts w:ascii="Arial" w:hAnsi="Arial" w:cs="Arial"/>
          <w:bdr w:val="none" w:sz="0" w:space="0" w:color="auto" w:frame="1"/>
          <w:shd w:val="clear" w:color="auto" w:fill="FFFFFF"/>
        </w:rPr>
        <w:fldChar w:fldCharType="begin" w:fldLock="1"/>
      </w:r>
      <w:r w:rsidR="0054685E" w:rsidRPr="0054685E">
        <w:rPr>
          <w:rFonts w:ascii="Arial" w:hAnsi="Arial" w:cs="Arial"/>
          <w:bdr w:val="none" w:sz="0" w:space="0" w:color="auto" w:frame="1"/>
          <w:shd w:val="clear" w:color="auto" w:fill="FFFFFF"/>
        </w:rPr>
        <w:instrText>ADDIN CSL_CITATION {"citationItems":[{"id":"ITEM-1","itemData":{"ISSN":"0003-0147","author":[{"dropping-particle":"","family":"Stephens","given":"P A","non-dropping-particle":"","parse-names":false,"suffix":""},{"dropping-particle":"","family":"Russell","given":"A F","non-dropping-particle":"","parse-names":false,"suffix":""},{"dropping-particle":"","family":"Young","given":"A J","non-dropping-particle":"","parse-names":false,"suffix":""},{"dropping-particle":"","family":"Sutherland","given":"W J","non-dropping-particle":"","parse-names":false,"suffix":""},{"dropping-particle":"","family":"Clutton-Brock","given":"Tim H","non-dropping-particle":"","parse-names":false,"suffix":""}],"container-title":"The American Naturalist","id":"ITEM-1","issue":"1","issued":{"date-parts":[["2004"]]},"page":"120-135","publisher":"The University of Chicago Press","title":"Dispersal, eviction, and conflict in meerkats (Suricata suricatta): an evolutionarily stable strategy model","type":"article-journal","volume":"165"},"uris":["http://www.mendeley.com/documents/?uuid=79ba1770-3047-4a45-84c5-7b3dfe88a6fe","http://www.mendeley.com/documents/?uuid=efb60fb1-ef46-43cd-9019-e9b981eef23b"]}],"mendeley":{"formattedCitation":"(63)","plainTextFormattedCitation":"(63)","previouslyFormattedCitation":"(62)"},"properties":{"noteIndex":0},"schema":"https://github.com/citation-style-language/schema/raw/master/csl-citation.json"}</w:instrText>
      </w:r>
      <w:r w:rsidR="00EF761D" w:rsidRPr="0054685E">
        <w:rPr>
          <w:rFonts w:ascii="Arial" w:hAnsi="Arial" w:cs="Arial"/>
          <w:bdr w:val="none" w:sz="0" w:space="0" w:color="auto" w:frame="1"/>
          <w:shd w:val="clear" w:color="auto" w:fill="FFFFFF"/>
        </w:rPr>
        <w:fldChar w:fldCharType="separate"/>
      </w:r>
      <w:r w:rsidR="0054685E" w:rsidRPr="0054685E">
        <w:rPr>
          <w:rFonts w:ascii="Arial" w:hAnsi="Arial" w:cs="Arial"/>
          <w:noProof/>
          <w:bdr w:val="none" w:sz="0" w:space="0" w:color="auto" w:frame="1"/>
          <w:shd w:val="clear" w:color="auto" w:fill="FFFFFF"/>
        </w:rPr>
        <w:t>(63)</w:t>
      </w:r>
      <w:r w:rsidR="00EF761D" w:rsidRPr="0054685E">
        <w:rPr>
          <w:rFonts w:ascii="Arial" w:hAnsi="Arial" w:cs="Arial"/>
          <w:bdr w:val="none" w:sz="0" w:space="0" w:color="auto" w:frame="1"/>
          <w:shd w:val="clear" w:color="auto" w:fill="FFFFFF"/>
        </w:rPr>
        <w:fldChar w:fldCharType="end"/>
      </w:r>
      <w:r w:rsidR="00EF761D" w:rsidRPr="0054685E">
        <w:rPr>
          <w:rFonts w:ascii="Arial" w:hAnsi="Arial" w:cs="Arial"/>
          <w:bdr w:val="none" w:sz="0" w:space="0" w:color="auto" w:frame="1"/>
          <w:shd w:val="clear" w:color="auto" w:fill="FFFFFF"/>
        </w:rPr>
        <w:t xml:space="preserve"> to larger (relatively even) group splits</w:t>
      </w:r>
      <w:r w:rsidR="00AD3AEC" w:rsidRPr="0054685E">
        <w:rPr>
          <w:rFonts w:ascii="Arial" w:hAnsi="Arial" w:cs="Arial"/>
          <w:bdr w:val="none" w:sz="0" w:space="0" w:color="auto" w:frame="1"/>
          <w:shd w:val="clear" w:color="auto" w:fill="FFFFFF"/>
        </w:rPr>
        <w:t xml:space="preserve"> </w:t>
      </w:r>
      <w:r w:rsidR="00AD3AEC" w:rsidRPr="0054685E">
        <w:rPr>
          <w:rFonts w:ascii="Arial" w:hAnsi="Arial" w:cs="Arial"/>
          <w:bdr w:val="none" w:sz="0" w:space="0" w:color="auto" w:frame="1"/>
          <w:shd w:val="clear" w:color="auto" w:fill="FFFFFF"/>
        </w:rPr>
        <w:fldChar w:fldCharType="begin" w:fldLock="1"/>
      </w:r>
      <w:r w:rsidR="0054685E" w:rsidRPr="0054685E">
        <w:rPr>
          <w:rFonts w:ascii="Arial" w:hAnsi="Arial" w:cs="Arial"/>
          <w:bdr w:val="none" w:sz="0" w:space="0" w:color="auto" w:frame="1"/>
          <w:shd w:val="clear" w:color="auto" w:fill="FFFFFF"/>
        </w:rPr>
        <w:instrText>ADDIN CSL_CITATION {"citationItems":[{"id":"ITEM-1","itemData":{"ISSN":"1432-0762","author":[{"dropping-particle":"","family":"Stredulinsky","given":"Eva H","non-dropping-particle":"","parse-names":false,"suffix":""},{"dropping-particle":"","family":"Darimont","given":"Chris T","non-dropping-particle":"","parse-names":false,"suffix":""},{"dropping-particle":"","family":"Barrett-Lennard","given":"Lance","non-dropping-particle":"","parse-names":false,"suffix":""},{"dropping-particle":"","family":"Ellis","given":"Graeme M","non-dropping-particle":"","parse-names":false,"suffix":""},{"dropping-particle":"","family":"Ford","given":"John K B","non-dropping-particle":"","parse-names":false,"suffix":""}],"container-title":"Behavioral Ecology and Sociobiology","id":"ITEM-1","issue":"3","issued":{"date-parts":[["2021"]]},"page":"1-17","publisher":"Springer","title":"Family feud: permanent group splitting in a highly philopatric mammal, the killer whale (Orcinus orca)","type":"article-journal","volume":"75"},"uris":["http://www.mendeley.com/documents/?uuid=a57002d5-f202-48e1-afd5-b31cc7521b83"]},{"id":"ITEM-2","itemData":{"DOI":"10.1016/j.anbehav.2017.08.019","ISSN":"00033472","abstract":"Network dynamics can reveal information about the adaptive function of social behaviour and the extent to which social relationships can flexibly respond to extrinsic pressures. Changes in social networks occur following changes to the social and physical environment. By contrast, we have limited understanding of whether changes in social networks precede major group events. Permanent evictions can be important determinants of gene flow and population structure and are a clear example of an event that might be preceded by social network dynamics. Here we examined the social networks of a group of rhesus macaques, Macaca mulatta, in the 2 years leading up to the eviction of 22% of adult females, which are the philopatric sex. We found that females engaged in the same amount of aggression and grooming in the 2 years leading up to the eviction but that there were clear changes in their choice of social partners. Females that would eventually be evicted received more aggression from lower-ranking females as the eviction approached. Evicted females also became more discriminating in their grooming relationships in the year nearer the split, showing a greater preference for one another and becoming more cliquish. Put simply, the females that would later be evicted continued to travel with the rest of the group as the eviction approached but were less likely to interact with other group members in an affiliative manner. These results have potential implications for understanding group cohesion and the balance between cooperation and competition that mediates social groups.","author":[{"dropping-particle":"","family":"Larson","given":"Sam M.","non-dropping-particle":"","parse-names":false,"suffix":""},{"dropping-particle":"","family":"Ruiz-Lambides","given":"Angelina","non-dropping-particle":"","parse-names":false,"suffix":""},{"dropping-particle":"","family":"Platt","given":"Michael L.","non-dropping-particle":"","parse-names":false,"suffix":""},{"dropping-particle":"","family":"Brent","given":"Lauren J.N.","non-dropping-particle":"","parse-names":false,"suffix":""}],"container-title":"Animal Behaviour","id":"ITEM-2","issued":{"date-parts":[["2018"]]},"page":"185-193","publisher":"Elsevier Ltd","title":"Social network dynamics precede a mass eviction in group-living rhesus macaques","type":"article-journal","volume":"136"},"uris":["http://www.mendeley.com/documents/?uuid=072ccf6d-1bb5-46a2-a6bf-4b5f26738b9f","http://www.mendeley.com/documents/?uuid=4990cd40-2496-45d9-9277-c3133c8f6b80"]}],"mendeley":{"formattedCitation":"(64, 65)","plainTextFormattedCitation":"(64, 65)","previouslyFormattedCitation":"(63, 64)"},"properties":{"noteIndex":0},"schema":"https://github.com/citation-style-language/schema/raw/master/csl-citation.json"}</w:instrText>
      </w:r>
      <w:r w:rsidR="00AD3AEC" w:rsidRPr="0054685E">
        <w:rPr>
          <w:rFonts w:ascii="Arial" w:hAnsi="Arial" w:cs="Arial"/>
          <w:bdr w:val="none" w:sz="0" w:space="0" w:color="auto" w:frame="1"/>
          <w:shd w:val="clear" w:color="auto" w:fill="FFFFFF"/>
        </w:rPr>
        <w:fldChar w:fldCharType="separate"/>
      </w:r>
      <w:r w:rsidR="0054685E" w:rsidRPr="0054685E">
        <w:rPr>
          <w:rFonts w:ascii="Arial" w:hAnsi="Arial" w:cs="Arial"/>
          <w:noProof/>
          <w:bdr w:val="none" w:sz="0" w:space="0" w:color="auto" w:frame="1"/>
          <w:shd w:val="clear" w:color="auto" w:fill="FFFFFF"/>
        </w:rPr>
        <w:t>(64, 65)</w:t>
      </w:r>
      <w:r w:rsidR="00AD3AEC" w:rsidRPr="0054685E">
        <w:rPr>
          <w:rFonts w:ascii="Arial" w:hAnsi="Arial" w:cs="Arial"/>
          <w:bdr w:val="none" w:sz="0" w:space="0" w:color="auto" w:frame="1"/>
          <w:shd w:val="clear" w:color="auto" w:fill="FFFFFF"/>
        </w:rPr>
        <w:fldChar w:fldCharType="end"/>
      </w:r>
      <w:r w:rsidR="00EF761D" w:rsidRPr="0054685E">
        <w:rPr>
          <w:rFonts w:ascii="Arial" w:hAnsi="Arial" w:cs="Arial"/>
          <w:bdr w:val="none" w:sz="0" w:space="0" w:color="auto" w:frame="1"/>
          <w:shd w:val="clear" w:color="auto" w:fill="FFFFFF"/>
        </w:rPr>
        <w:t xml:space="preserve">. Our model does not bias between </w:t>
      </w:r>
      <w:r w:rsidR="00A41CBB" w:rsidRPr="0054685E">
        <w:rPr>
          <w:rFonts w:ascii="Arial" w:hAnsi="Arial" w:cs="Arial"/>
          <w:bdr w:val="none" w:sz="0" w:space="0" w:color="auto" w:frame="1"/>
          <w:shd w:val="clear" w:color="auto" w:fill="FFFFFF"/>
        </w:rPr>
        <w:t xml:space="preserve">large or small group splits, </w:t>
      </w:r>
      <w:r w:rsidR="00EF761D" w:rsidRPr="0054685E">
        <w:rPr>
          <w:rFonts w:ascii="Arial" w:hAnsi="Arial" w:cs="Arial"/>
          <w:bdr w:val="none" w:sz="0" w:space="0" w:color="auto" w:frame="1"/>
          <w:shd w:val="clear" w:color="auto" w:fill="FFFFFF"/>
        </w:rPr>
        <w:t>and so determines the size of the</w:t>
      </w:r>
      <w:r w:rsidR="00B066F3" w:rsidRPr="0054685E">
        <w:rPr>
          <w:rFonts w:ascii="Arial" w:hAnsi="Arial" w:cs="Arial"/>
          <w:bdr w:val="none" w:sz="0" w:space="0" w:color="auto" w:frame="1"/>
          <w:shd w:val="clear" w:color="auto" w:fill="FFFFFF"/>
        </w:rPr>
        <w:t xml:space="preserve"> </w:t>
      </w:r>
      <w:r w:rsidR="00EF761D" w:rsidRPr="0054685E">
        <w:rPr>
          <w:rFonts w:ascii="Arial" w:hAnsi="Arial" w:cs="Arial"/>
          <w:bdr w:val="none" w:sz="0" w:space="0" w:color="auto" w:frame="1"/>
          <w:shd w:val="clear" w:color="auto" w:fill="FFFFFF"/>
        </w:rPr>
        <w:t xml:space="preserve">daughter group from a uniform distribution with a minimum group size of two and a maximum of one half the total group size (rounded down in the case of decimals). </w:t>
      </w:r>
      <w:r w:rsidR="00EF761D" w:rsidRPr="0054685E">
        <w:rPr>
          <w:rFonts w:ascii="Arial" w:hAnsi="Arial" w:cs="Arial"/>
          <w:noProof/>
          <w:bdr w:val="none" w:sz="0" w:space="0" w:color="auto" w:frame="1"/>
          <w:shd w:val="clear" w:color="auto" w:fill="FFFFFF"/>
        </w:rPr>
        <w:t xml:space="preserve">When </w:t>
      </w:r>
      <w:r w:rsidR="000D4618" w:rsidRPr="0054685E">
        <w:rPr>
          <w:rFonts w:ascii="Arial" w:hAnsi="Arial" w:cs="Arial"/>
          <w:noProof/>
          <w:bdr w:val="none" w:sz="0" w:space="0" w:color="auto" w:frame="1"/>
          <w:shd w:val="clear" w:color="auto" w:fill="FFFFFF"/>
        </w:rPr>
        <w:t xml:space="preserve">a </w:t>
      </w:r>
      <w:r w:rsidR="00EF761D" w:rsidRPr="0054685E">
        <w:rPr>
          <w:rFonts w:ascii="Arial" w:hAnsi="Arial" w:cs="Arial"/>
          <w:noProof/>
          <w:bdr w:val="none" w:sz="0" w:space="0" w:color="auto" w:frame="1"/>
          <w:shd w:val="clear" w:color="auto" w:fill="FFFFFF"/>
        </w:rPr>
        <w:t>group split</w:t>
      </w:r>
      <w:r w:rsidR="000D4618" w:rsidRPr="0054685E">
        <w:rPr>
          <w:rFonts w:ascii="Arial" w:hAnsi="Arial" w:cs="Arial"/>
          <w:noProof/>
          <w:bdr w:val="none" w:sz="0" w:space="0" w:color="auto" w:frame="1"/>
          <w:shd w:val="clear" w:color="auto" w:fill="FFFFFF"/>
        </w:rPr>
        <w:t>s</w:t>
      </w:r>
      <w:r w:rsidR="00EF761D" w:rsidRPr="0054685E">
        <w:rPr>
          <w:rFonts w:ascii="Arial" w:hAnsi="Arial" w:cs="Arial"/>
          <w:noProof/>
          <w:bdr w:val="none" w:sz="0" w:space="0" w:color="auto" w:frame="1"/>
          <w:shd w:val="clear" w:color="auto" w:fill="FFFFFF"/>
        </w:rPr>
        <w:t xml:space="preserve">, </w:t>
      </w:r>
      <w:r w:rsidR="000D4618" w:rsidRPr="0054685E">
        <w:rPr>
          <w:rFonts w:ascii="Arial" w:hAnsi="Arial" w:cs="Arial"/>
          <w:noProof/>
          <w:bdr w:val="none" w:sz="0" w:space="0" w:color="auto" w:frame="1"/>
          <w:shd w:val="clear" w:color="auto" w:fill="FFFFFF"/>
        </w:rPr>
        <w:t xml:space="preserve">the </w:t>
      </w:r>
      <w:r w:rsidR="00EF761D" w:rsidRPr="0054685E">
        <w:rPr>
          <w:rFonts w:ascii="Arial" w:hAnsi="Arial" w:cs="Arial"/>
          <w:noProof/>
          <w:bdr w:val="none" w:sz="0" w:space="0" w:color="auto" w:frame="1"/>
          <w:shd w:val="clear" w:color="auto" w:fill="FFFFFF"/>
        </w:rPr>
        <w:t xml:space="preserve">leader </w:t>
      </w:r>
      <w:r w:rsidR="00AD3AEC" w:rsidRPr="0054685E">
        <w:rPr>
          <w:rFonts w:ascii="Arial" w:hAnsi="Arial" w:cs="Arial"/>
          <w:noProof/>
          <w:bdr w:val="none" w:sz="0" w:space="0" w:color="auto" w:frame="1"/>
          <w:shd w:val="clear" w:color="auto" w:fill="FFFFFF"/>
        </w:rPr>
        <w:t>remain</w:t>
      </w:r>
      <w:r w:rsidR="000D4618" w:rsidRPr="0054685E">
        <w:rPr>
          <w:rFonts w:ascii="Arial" w:hAnsi="Arial" w:cs="Arial"/>
          <w:noProof/>
          <w:bdr w:val="none" w:sz="0" w:space="0" w:color="auto" w:frame="1"/>
          <w:shd w:val="clear" w:color="auto" w:fill="FFFFFF"/>
        </w:rPr>
        <w:t>s</w:t>
      </w:r>
      <w:r w:rsidR="00AD3AEC" w:rsidRPr="0054685E">
        <w:rPr>
          <w:rFonts w:ascii="Arial" w:hAnsi="Arial" w:cs="Arial"/>
          <w:noProof/>
          <w:bdr w:val="none" w:sz="0" w:space="0" w:color="auto" w:frame="1"/>
          <w:shd w:val="clear" w:color="auto" w:fill="FFFFFF"/>
        </w:rPr>
        <w:t xml:space="preserve"> in position to lead the </w:t>
      </w:r>
      <w:r w:rsidR="000D4618" w:rsidRPr="0054685E">
        <w:rPr>
          <w:rFonts w:ascii="Arial" w:hAnsi="Arial" w:cs="Arial"/>
          <w:noProof/>
          <w:bdr w:val="none" w:sz="0" w:space="0" w:color="auto" w:frame="1"/>
          <w:shd w:val="clear" w:color="auto" w:fill="FFFFFF"/>
        </w:rPr>
        <w:t xml:space="preserve">larger, </w:t>
      </w:r>
      <w:r w:rsidR="00E55EA7" w:rsidRPr="0054685E">
        <w:rPr>
          <w:rFonts w:ascii="Arial" w:hAnsi="Arial" w:cs="Arial"/>
          <w:noProof/>
          <w:bdr w:val="none" w:sz="0" w:space="0" w:color="auto" w:frame="1"/>
          <w:shd w:val="clear" w:color="auto" w:fill="FFFFFF"/>
        </w:rPr>
        <w:t xml:space="preserve">parent </w:t>
      </w:r>
      <w:r w:rsidR="00AD3AEC" w:rsidRPr="0054685E">
        <w:rPr>
          <w:rFonts w:ascii="Arial" w:hAnsi="Arial" w:cs="Arial"/>
          <w:noProof/>
          <w:bdr w:val="none" w:sz="0" w:space="0" w:color="auto" w:frame="1"/>
          <w:shd w:val="clear" w:color="auto" w:fill="FFFFFF"/>
        </w:rPr>
        <w:t>group (if daughter</w:t>
      </w:r>
      <w:r w:rsidR="00E55EA7" w:rsidRPr="0054685E">
        <w:rPr>
          <w:rFonts w:ascii="Arial" w:hAnsi="Arial" w:cs="Arial"/>
          <w:noProof/>
          <w:bdr w:val="none" w:sz="0" w:space="0" w:color="auto" w:frame="1"/>
          <w:shd w:val="clear" w:color="auto" w:fill="FFFFFF"/>
        </w:rPr>
        <w:t xml:space="preserve"> and parent </w:t>
      </w:r>
      <w:r w:rsidR="00AD3AEC" w:rsidRPr="0054685E">
        <w:rPr>
          <w:rFonts w:ascii="Arial" w:hAnsi="Arial" w:cs="Arial"/>
          <w:noProof/>
          <w:bdr w:val="none" w:sz="0" w:space="0" w:color="auto" w:frame="1"/>
          <w:shd w:val="clear" w:color="auto" w:fill="FFFFFF"/>
        </w:rPr>
        <w:t xml:space="preserve">groups </w:t>
      </w:r>
      <w:r w:rsidR="00E55EA7" w:rsidRPr="0054685E">
        <w:rPr>
          <w:rFonts w:ascii="Arial" w:hAnsi="Arial" w:cs="Arial"/>
          <w:noProof/>
          <w:bdr w:val="none" w:sz="0" w:space="0" w:color="auto" w:frame="1"/>
          <w:shd w:val="clear" w:color="auto" w:fill="FFFFFF"/>
        </w:rPr>
        <w:t>are the same size</w:t>
      </w:r>
      <w:r w:rsidR="00AD3AEC" w:rsidRPr="0054685E">
        <w:rPr>
          <w:rFonts w:ascii="Arial" w:hAnsi="Arial" w:cs="Arial"/>
          <w:noProof/>
          <w:bdr w:val="none" w:sz="0" w:space="0" w:color="auto" w:frame="1"/>
          <w:shd w:val="clear" w:color="auto" w:fill="FFFFFF"/>
        </w:rPr>
        <w:t xml:space="preserve">, then </w:t>
      </w:r>
      <w:r w:rsidR="000D4618" w:rsidRPr="0054685E">
        <w:rPr>
          <w:rFonts w:ascii="Arial" w:hAnsi="Arial" w:cs="Arial"/>
          <w:noProof/>
          <w:bdr w:val="none" w:sz="0" w:space="0" w:color="auto" w:frame="1"/>
          <w:shd w:val="clear" w:color="auto" w:fill="FFFFFF"/>
        </w:rPr>
        <w:t xml:space="preserve">the leader is assigned to a </w:t>
      </w:r>
      <w:r w:rsidR="00E525D0" w:rsidRPr="0054685E">
        <w:rPr>
          <w:rFonts w:ascii="Arial" w:hAnsi="Arial" w:cs="Arial"/>
          <w:noProof/>
          <w:bdr w:val="none" w:sz="0" w:space="0" w:color="auto" w:frame="1"/>
          <w:shd w:val="clear" w:color="auto" w:fill="FFFFFF"/>
        </w:rPr>
        <w:t xml:space="preserve">daughter/parent group at </w:t>
      </w:r>
      <w:r w:rsidR="00AD3AEC" w:rsidRPr="0054685E">
        <w:rPr>
          <w:rFonts w:ascii="Arial" w:hAnsi="Arial" w:cs="Arial"/>
          <w:noProof/>
          <w:bdr w:val="none" w:sz="0" w:space="0" w:color="auto" w:frame="1"/>
          <w:shd w:val="clear" w:color="auto" w:fill="FFFFFF"/>
        </w:rPr>
        <w:t>random</w:t>
      </w:r>
      <w:r w:rsidR="00C04975" w:rsidRPr="0054685E">
        <w:rPr>
          <w:rFonts w:ascii="Arial" w:hAnsi="Arial" w:cs="Arial"/>
          <w:noProof/>
          <w:bdr w:val="none" w:sz="0" w:space="0" w:color="auto" w:frame="1"/>
          <w:shd w:val="clear" w:color="auto" w:fill="FFFFFF"/>
        </w:rPr>
        <w:t xml:space="preserve">. </w:t>
      </w:r>
      <w:r w:rsidR="001A315F" w:rsidRPr="0054685E">
        <w:rPr>
          <w:rFonts w:ascii="Arial" w:hAnsi="Arial" w:cs="Arial"/>
          <w:noProof/>
          <w:bdr w:val="none" w:sz="0" w:space="0" w:color="auto" w:frame="1"/>
          <w:shd w:val="clear" w:color="auto" w:fill="FFFFFF"/>
        </w:rPr>
        <w:t>A</w:t>
      </w:r>
      <w:r w:rsidR="00EF761D" w:rsidRPr="0054685E">
        <w:rPr>
          <w:rFonts w:ascii="Arial" w:hAnsi="Arial" w:cs="Arial"/>
          <w:noProof/>
          <w:bdr w:val="none" w:sz="0" w:space="0" w:color="auto" w:frame="1"/>
          <w:shd w:val="clear" w:color="auto" w:fill="FFFFFF"/>
        </w:rPr>
        <w:t xml:space="preserve"> new randomly selected leader </w:t>
      </w:r>
      <w:r w:rsidR="001E2944" w:rsidRPr="0054685E">
        <w:rPr>
          <w:rFonts w:ascii="Arial" w:hAnsi="Arial" w:cs="Arial"/>
          <w:noProof/>
          <w:bdr w:val="none" w:sz="0" w:space="0" w:color="auto" w:frame="1"/>
          <w:shd w:val="clear" w:color="auto" w:fill="FFFFFF"/>
        </w:rPr>
        <w:t xml:space="preserve">– </w:t>
      </w:r>
      <w:r w:rsidR="00EF761D" w:rsidRPr="0054685E">
        <w:rPr>
          <w:rFonts w:ascii="Arial" w:hAnsi="Arial" w:cs="Arial"/>
          <w:noProof/>
          <w:bdr w:val="none" w:sz="0" w:space="0" w:color="auto" w:frame="1"/>
          <w:shd w:val="clear" w:color="auto" w:fill="FFFFFF"/>
        </w:rPr>
        <w:t>chosen amongst followers</w:t>
      </w:r>
      <w:r w:rsidR="001E2944" w:rsidRPr="0054685E">
        <w:rPr>
          <w:rFonts w:ascii="Arial" w:hAnsi="Arial" w:cs="Arial"/>
          <w:noProof/>
          <w:bdr w:val="none" w:sz="0" w:space="0" w:color="auto" w:frame="1"/>
          <w:shd w:val="clear" w:color="auto" w:fill="FFFFFF"/>
        </w:rPr>
        <w:t xml:space="preserve"> –</w:t>
      </w:r>
      <w:r w:rsidR="00EF761D" w:rsidRPr="0054685E">
        <w:rPr>
          <w:rFonts w:ascii="Arial" w:hAnsi="Arial" w:cs="Arial"/>
          <w:noProof/>
          <w:bdr w:val="none" w:sz="0" w:space="0" w:color="auto" w:frame="1"/>
          <w:shd w:val="clear" w:color="auto" w:fill="FFFFFF"/>
        </w:rPr>
        <w:t xml:space="preserve"> </w:t>
      </w:r>
      <w:r w:rsidR="001A315F" w:rsidRPr="0054685E">
        <w:rPr>
          <w:rFonts w:ascii="Arial" w:hAnsi="Arial" w:cs="Arial"/>
          <w:noProof/>
          <w:bdr w:val="none" w:sz="0" w:space="0" w:color="auto" w:frame="1"/>
          <w:shd w:val="clear" w:color="auto" w:fill="FFFFFF"/>
        </w:rPr>
        <w:t xml:space="preserve">is </w:t>
      </w:r>
      <w:r w:rsidR="00EF761D" w:rsidRPr="0054685E">
        <w:rPr>
          <w:rFonts w:ascii="Arial" w:hAnsi="Arial" w:cs="Arial"/>
          <w:noProof/>
          <w:bdr w:val="none" w:sz="0" w:space="0" w:color="auto" w:frame="1"/>
          <w:shd w:val="clear" w:color="auto" w:fill="FFFFFF"/>
        </w:rPr>
        <w:t>assigned to lead the daughter group.</w:t>
      </w:r>
      <w:r w:rsidR="00FD4CA1" w:rsidRPr="0054685E">
        <w:rPr>
          <w:rFonts w:ascii="Arial" w:hAnsi="Arial" w:cs="Arial"/>
          <w:noProof/>
          <w:bdr w:val="none" w:sz="0" w:space="0" w:color="auto" w:frame="1"/>
          <w:shd w:val="clear" w:color="auto" w:fill="FFFFFF"/>
        </w:rPr>
        <w:t xml:space="preserve"> L</w:t>
      </w:r>
      <w:r w:rsidR="00EF761D" w:rsidRPr="0054685E">
        <w:rPr>
          <w:rFonts w:ascii="Arial" w:hAnsi="Arial" w:cs="Arial"/>
          <w:noProof/>
          <w:bdr w:val="none" w:sz="0" w:space="0" w:color="auto" w:frame="1"/>
          <w:shd w:val="clear" w:color="auto" w:fill="FFFFFF"/>
        </w:rPr>
        <w:t>eadership has been demonstrated to arise spontaneously from previously identical individuals</w:t>
      </w:r>
      <w:r w:rsidR="00C04975" w:rsidRPr="0054685E">
        <w:rPr>
          <w:rFonts w:ascii="Arial" w:hAnsi="Arial" w:cs="Arial"/>
          <w:noProof/>
          <w:bdr w:val="none" w:sz="0" w:space="0" w:color="auto" w:frame="1"/>
          <w:shd w:val="clear" w:color="auto" w:fill="FFFFFF"/>
        </w:rPr>
        <w:t xml:space="preserve"> through a runaway process starting with minimal stochasticity</w:t>
      </w:r>
      <w:r w:rsidR="00EF761D" w:rsidRPr="0054685E">
        <w:rPr>
          <w:rFonts w:ascii="Arial" w:hAnsi="Arial" w:cs="Arial"/>
          <w:noProof/>
          <w:bdr w:val="none" w:sz="0" w:space="0" w:color="auto" w:frame="1"/>
          <w:shd w:val="clear" w:color="auto" w:fill="FFFFFF"/>
        </w:rPr>
        <w:t xml:space="preserve"> </w:t>
      </w:r>
      <w:r w:rsidR="00EF761D" w:rsidRPr="0054685E">
        <w:rPr>
          <w:rFonts w:ascii="Arial" w:hAnsi="Arial" w:cs="Arial"/>
          <w:noProof/>
          <w:bdr w:val="none" w:sz="0" w:space="0" w:color="auto" w:frame="1"/>
          <w:shd w:val="clear" w:color="auto" w:fill="FFFFFF"/>
        </w:rPr>
        <w:fldChar w:fldCharType="begin" w:fldLock="1"/>
      </w:r>
      <w:r w:rsidR="0054685E" w:rsidRPr="0054685E">
        <w:rPr>
          <w:rFonts w:ascii="Arial" w:hAnsi="Arial" w:cs="Arial"/>
          <w:noProof/>
          <w:bdr w:val="none" w:sz="0" w:space="0" w:color="auto" w:frame="1"/>
          <w:shd w:val="clear" w:color="auto" w:fill="FFFFFF"/>
        </w:rPr>
        <w:instrText>ADDIN CSL_CITATION {"citationItems":[{"id":"ITEM-1","itemData":{"ISSN":"0028-0836","author":[{"dropping-particle":"","family":"Rands","given":"Sean A","non-dropping-particle":"","parse-names":false,"suffix":""},{"dropping-particle":"","family":"Cowlishaw","given":"Guy","non-dropping-particle":"","parse-names":false,"suffix":""},{"dropping-particle":"","family":"Pettifor","given":"Richard A","non-dropping-particle":"","parse-names":false,"suffix":""},{"dropping-particle":"","family":"Rowcliffe","given":"J Marcus","non-dropping-particle":"","parse-names":false,"suffix":""},{"dropping-particle":"","family":"Johnstone","given":"Rufus A.","non-dropping-particle":"","parse-names":false,"suffix":""}],"container-title":"Nature","id":"ITEM-1","issue":"6938","issued":{"date-parts":[["2003"]]},"page":"432-434","publisher":"Nature Publishing Group","title":"Spontaneous emergence of leaders and followers in foraging pairs","type":"article-journal","volume":"423"},"uris":["http://www.mendeley.com/documents/?uuid=bd04bd88-0d23-4763-bf04-a44d35a6f675"]}],"mendeley":{"formattedCitation":"(59)","plainTextFormattedCitation":"(59)","previouslyFormattedCitation":"(58)"},"properties":{"noteIndex":0},"schema":"https://github.com/citation-style-language/schema/raw/master/csl-citation.json"}</w:instrText>
      </w:r>
      <w:r w:rsidR="00EF761D" w:rsidRPr="0054685E">
        <w:rPr>
          <w:rFonts w:ascii="Arial" w:hAnsi="Arial" w:cs="Arial"/>
          <w:noProof/>
          <w:bdr w:val="none" w:sz="0" w:space="0" w:color="auto" w:frame="1"/>
          <w:shd w:val="clear" w:color="auto" w:fill="FFFFFF"/>
        </w:rPr>
        <w:fldChar w:fldCharType="separate"/>
      </w:r>
      <w:r w:rsidR="0054685E" w:rsidRPr="0054685E">
        <w:rPr>
          <w:rFonts w:ascii="Arial" w:hAnsi="Arial" w:cs="Arial"/>
          <w:noProof/>
          <w:bdr w:val="none" w:sz="0" w:space="0" w:color="auto" w:frame="1"/>
          <w:shd w:val="clear" w:color="auto" w:fill="FFFFFF"/>
        </w:rPr>
        <w:t>(59)</w:t>
      </w:r>
      <w:r w:rsidR="00EF761D" w:rsidRPr="0054685E">
        <w:rPr>
          <w:rFonts w:ascii="Arial" w:hAnsi="Arial" w:cs="Arial"/>
          <w:noProof/>
          <w:bdr w:val="none" w:sz="0" w:space="0" w:color="auto" w:frame="1"/>
          <w:shd w:val="clear" w:color="auto" w:fill="FFFFFF"/>
        </w:rPr>
        <w:fldChar w:fldCharType="end"/>
      </w:r>
      <w:r w:rsidR="00FD4CA1" w:rsidRPr="0054685E">
        <w:rPr>
          <w:rFonts w:ascii="Arial" w:hAnsi="Arial" w:cs="Arial"/>
          <w:noProof/>
          <w:bdr w:val="none" w:sz="0" w:space="0" w:color="auto" w:frame="1"/>
          <w:shd w:val="clear" w:color="auto" w:fill="FFFFFF"/>
        </w:rPr>
        <w:t>, which validates this choice within our model.</w:t>
      </w:r>
    </w:p>
    <w:p w14:paraId="15598A88" w14:textId="638714DA" w:rsidR="00DA4776" w:rsidRPr="0054685E" w:rsidRDefault="00DA4776" w:rsidP="00EF761D">
      <w:pPr>
        <w:spacing w:line="480" w:lineRule="auto"/>
        <w:jc w:val="both"/>
        <w:rPr>
          <w:rFonts w:ascii="Arial" w:hAnsi="Arial" w:cs="Arial"/>
          <w:bdr w:val="none" w:sz="0" w:space="0" w:color="auto" w:frame="1"/>
          <w:shd w:val="clear" w:color="auto" w:fill="FFFFFF"/>
        </w:rPr>
      </w:pPr>
    </w:p>
    <w:p w14:paraId="5037CA4F" w14:textId="7361491D" w:rsidR="00DA4776" w:rsidRPr="0054685E" w:rsidRDefault="00DA4776" w:rsidP="00EF761D">
      <w:pPr>
        <w:spacing w:line="480" w:lineRule="auto"/>
        <w:jc w:val="both"/>
        <w:rPr>
          <w:rFonts w:ascii="Arial" w:hAnsi="Arial" w:cs="Arial"/>
          <w:bdr w:val="none" w:sz="0" w:space="0" w:color="auto" w:frame="1"/>
          <w:shd w:val="clear" w:color="auto" w:fill="FFFFFF"/>
        </w:rPr>
      </w:pPr>
    </w:p>
    <w:p w14:paraId="763EE48E" w14:textId="77777777" w:rsidR="00DA4776" w:rsidRPr="0054685E" w:rsidRDefault="00DA4776" w:rsidP="00EF761D">
      <w:pPr>
        <w:spacing w:line="480" w:lineRule="auto"/>
        <w:jc w:val="both"/>
        <w:rPr>
          <w:rFonts w:ascii="Arial" w:hAnsi="Arial" w:cs="Arial"/>
          <w:bdr w:val="none" w:sz="0" w:space="0" w:color="auto" w:frame="1"/>
          <w:shd w:val="clear" w:color="auto" w:fill="FFFFFF"/>
        </w:rPr>
      </w:pPr>
    </w:p>
    <w:p w14:paraId="39A28994" w14:textId="375EC963" w:rsidR="00EF761D" w:rsidRPr="00435344" w:rsidRDefault="00823AD0" w:rsidP="00EF761D">
      <w:pPr>
        <w:spacing w:line="480" w:lineRule="auto"/>
        <w:jc w:val="both"/>
        <w:rPr>
          <w:rFonts w:ascii="Arial" w:hAnsi="Arial" w:cs="Arial"/>
          <w:u w:val="single"/>
          <w:bdr w:val="none" w:sz="0" w:space="0" w:color="auto" w:frame="1"/>
          <w:shd w:val="clear" w:color="auto" w:fill="FFFFFF"/>
        </w:rPr>
      </w:pPr>
      <w:r w:rsidRPr="00435344">
        <w:rPr>
          <w:rFonts w:ascii="Arial" w:hAnsi="Arial" w:cs="Arial"/>
          <w:u w:val="single"/>
          <w:bdr w:val="none" w:sz="0" w:space="0" w:color="auto" w:frame="1"/>
          <w:shd w:val="clear" w:color="auto" w:fill="FFFFFF"/>
        </w:rPr>
        <w:lastRenderedPageBreak/>
        <w:t>Migration</w:t>
      </w:r>
    </w:p>
    <w:p w14:paraId="2526263B" w14:textId="1A9EABB1" w:rsidR="00EF761D" w:rsidRPr="0054685E" w:rsidRDefault="00DF0CD2" w:rsidP="0054685E">
      <w:pPr>
        <w:spacing w:line="480" w:lineRule="auto"/>
        <w:jc w:val="both"/>
        <w:rPr>
          <w:rFonts w:ascii="Arial" w:hAnsi="Arial" w:cs="Arial"/>
        </w:rPr>
      </w:pPr>
      <w:r w:rsidRPr="0054685E">
        <w:rPr>
          <w:rFonts w:ascii="Arial" w:hAnsi="Arial" w:cs="Arial"/>
        </w:rPr>
        <w:t>Intergroup migration</w:t>
      </w:r>
      <w:r w:rsidR="00EF761D" w:rsidRPr="0054685E">
        <w:rPr>
          <w:rFonts w:ascii="Arial" w:hAnsi="Arial" w:cs="Arial"/>
        </w:rPr>
        <w:t xml:space="preserve"> is the final </w:t>
      </w:r>
      <w:r w:rsidR="006A7507" w:rsidRPr="0054685E">
        <w:rPr>
          <w:rFonts w:ascii="Arial" w:hAnsi="Arial" w:cs="Arial"/>
        </w:rPr>
        <w:t xml:space="preserve">step </w:t>
      </w:r>
      <w:r w:rsidR="00EF761D" w:rsidRPr="0054685E">
        <w:rPr>
          <w:rFonts w:ascii="Arial" w:hAnsi="Arial" w:cs="Arial"/>
        </w:rPr>
        <w:t>in each round of the model</w:t>
      </w:r>
      <w:r w:rsidR="00B46CF7" w:rsidRPr="0054685E">
        <w:rPr>
          <w:rFonts w:ascii="Arial" w:hAnsi="Arial" w:cs="Arial"/>
        </w:rPr>
        <w:t xml:space="preserve"> (see </w:t>
      </w:r>
      <w:r w:rsidR="00823AD0" w:rsidRPr="0054685E">
        <w:rPr>
          <w:rFonts w:ascii="Arial" w:hAnsi="Arial" w:cs="Arial"/>
        </w:rPr>
        <w:t>row</w:t>
      </w:r>
      <w:r w:rsidR="00B46CF7" w:rsidRPr="0054685E">
        <w:rPr>
          <w:rFonts w:ascii="Arial" w:hAnsi="Arial" w:cs="Arial"/>
        </w:rPr>
        <w:t xml:space="preserve"> 5. Fig. 1)</w:t>
      </w:r>
      <w:r w:rsidR="00EF761D" w:rsidRPr="0054685E">
        <w:rPr>
          <w:rFonts w:ascii="Arial" w:hAnsi="Arial" w:cs="Arial"/>
        </w:rPr>
        <w:t xml:space="preserve">. </w:t>
      </w:r>
      <w:bookmarkStart w:id="13" w:name="_Hlk87358734"/>
      <w:r w:rsidR="00EF761D" w:rsidRPr="0054685E">
        <w:rPr>
          <w:rFonts w:ascii="Arial" w:hAnsi="Arial" w:cs="Arial"/>
        </w:rPr>
        <w:t xml:space="preserve">Migration dynamics have a large effect on population structure and relatedness, which in turn </w:t>
      </w:r>
      <w:r w:rsidR="00C25FF4" w:rsidRPr="0054685E">
        <w:rPr>
          <w:rFonts w:ascii="Arial" w:hAnsi="Arial" w:cs="Arial"/>
        </w:rPr>
        <w:t xml:space="preserve">can </w:t>
      </w:r>
      <w:r w:rsidR="00EF761D" w:rsidRPr="0054685E">
        <w:rPr>
          <w:rFonts w:ascii="Arial" w:hAnsi="Arial" w:cs="Arial"/>
        </w:rPr>
        <w:t xml:space="preserve">predict pro-social behaviours towards own group members </w:t>
      </w:r>
      <w:r w:rsidR="00EF761D" w:rsidRPr="0054685E">
        <w:rPr>
          <w:rFonts w:ascii="Arial" w:hAnsi="Arial" w:cs="Arial"/>
        </w:rPr>
        <w:fldChar w:fldCharType="begin" w:fldLock="1"/>
      </w:r>
      <w:r w:rsidR="0054685E" w:rsidRPr="0054685E">
        <w:rPr>
          <w:rFonts w:ascii="Arial" w:hAnsi="Arial" w:cs="Arial"/>
        </w:rPr>
        <w:instrText>ADDIN CSL_CITATION {"citationItems":[{"id":"ITEM-1","itemData":{"ISSN":"0022-5193","author":[{"dropping-particle":"","family":"Hamilton","given":"William D","non-dropping-particle":"","parse-names":false,"suffix":""}],"container-title":"Journal of theoretical biology","id":"ITEM-1","issue":"1","issued":{"date-parts":[["1964"]]},"page":"17-52","publisher":"Elsevier","title":"The genetical evolution of social behaviour. II","type":"article-journal","volume":"7"},"uris":["http://www.mendeley.com/documents/?uuid=7dea4fda-384a-45cf-910d-0cbc06e781bc","http://www.mendeley.com/documents/?uuid=5571ca7c-97ea-4481-9397-b8f27cf96bf0"]},{"id":"ITEM-2","itemData":{"DOI":"10.1098/rspb.2021.1129","ISSN":"14712954","PMID":"34403632","abstract":"Mounting evidence suggests that patterns of local relatedness can change over time in predictable ways, a process termed kinship dynamics. Kinship dynamics may occur at the level of the population or social group, where the mean relatedness across all members of the population or group changes over time, or at the level of the individual, where an individual's relatedness to its local group changes with age. Kinship dynamics are likely to have fundamental consequences for the evolution of social behaviour and life history because they alter the inclusive fitness payoffs to actions taken at different points in time. For instance, growing evidence suggests that individual kinship dynamics have shaped the evolution of menopause and age-specific patterns of helping and harming. To date, however, the consequences of kinship dynamics for social evolution have not been widely explored. Here we review the patterns of kinship dynamics that can occur in natural populations and highlight how taking a kinship dynamics approach has yielded new insights into behaviour and life-history evolution. We discuss areas where analysing kinship dynamics could provide new insight into social evolution, and we outline some of the challenges in predicting and quantifying kinship dynamics in natural populations.","author":[{"dropping-particle":"","family":"Croft","given":"Darren P.","non-dropping-particle":"","parse-names":false,"suffix":""},{"dropping-particle":"","family":"Weiss","given":"Michael N.","non-dropping-particle":"","parse-names":false,"suffix":""},{"dropping-particle":"","family":"Nielsen","given":"Mia L.K.","non-dropping-particle":"","parse-names":false,"suffix":""},{"dropping-particle":"","family":"Grimes","given":"Charli","non-dropping-particle":"","parse-names":false,"suffix":""},{"dropping-particle":"","family":"Cant","given":"Michael A.","non-dropping-particle":"","parse-names":false,"suffix":""},{"dropping-particle":"","family":"Ellis","given":"Samuel","non-dropping-particle":"","parse-names":false,"suffix":""},{"dropping-particle":"","family":"Franks","given":"Daniel W.","non-dropping-particle":"","parse-names":false,"suffix":""},{"dropping-particle":"","family":"Johnstone","given":"Rufus A.","non-dropping-particle":"","parse-names":false,"suffix":""}],"container-title":"Proceedings of the Royal Society B: Biological Sciences","id":"ITEM-2","issue":"1957","issued":{"date-parts":[["2021"]]},"title":"Kinship dynamics: Patterns and consequences of changes in local relatedness","type":"article-journal","volume":"288"},"uris":["http://www.mendeley.com/documents/?uuid=b7963a3e-c39c-4b50-b966-6ec51fa84fb1","http://www.mendeley.com/documents/?uuid=db981bc9-5b43-43e8-ad52-376838ff7528"]},{"id":"ITEM-3","itemData":{"ISSN":"0167-2681","author":[{"dropping-particle":"","family":"Rusch","given":"Hannes","non-dropping-particle":"","parse-names":false,"suffix":""},{"dropping-particle":"","family":"Gavrilets","given":"Sergey","non-dropping-particle":"","parse-names":false,"suffix":""}],"container-title":"Journal of Economic Behavior &amp; Organization","id":"ITEM-3","issued":{"date-parts":[["2020"]]},"page":"1014-1030","publisher":"Elsevier","title":"The logic of animal intergroup conflict: A review","type":"article-journal","volume":"178"},"uris":["http://www.mendeley.com/documents/?uuid=7b2f20c3-78c3-4109-af95-aede7d8f5adc"]}],"mendeley":{"formattedCitation":"(26, 66, 67)","plainTextFormattedCitation":"(26, 66, 67)","previouslyFormattedCitation":"(25, 65, 66)"},"properties":{"noteIndex":0},"schema":"https://github.com/citation-style-language/schema/raw/master/csl-citation.json"}</w:instrText>
      </w:r>
      <w:r w:rsidR="00EF761D" w:rsidRPr="0054685E">
        <w:rPr>
          <w:rFonts w:ascii="Arial" w:hAnsi="Arial" w:cs="Arial"/>
        </w:rPr>
        <w:fldChar w:fldCharType="separate"/>
      </w:r>
      <w:r w:rsidR="0054685E" w:rsidRPr="0054685E">
        <w:rPr>
          <w:rFonts w:ascii="Arial" w:hAnsi="Arial" w:cs="Arial"/>
          <w:noProof/>
        </w:rPr>
        <w:t>(26, 66, 67)</w:t>
      </w:r>
      <w:r w:rsidR="00EF761D" w:rsidRPr="0054685E">
        <w:rPr>
          <w:rFonts w:ascii="Arial" w:hAnsi="Arial" w:cs="Arial"/>
        </w:rPr>
        <w:fldChar w:fldCharType="end"/>
      </w:r>
      <w:r w:rsidR="00EF761D" w:rsidRPr="0054685E">
        <w:rPr>
          <w:rFonts w:ascii="Arial" w:hAnsi="Arial" w:cs="Arial"/>
        </w:rPr>
        <w:t xml:space="preserve"> and hostility towards other groups </w:t>
      </w:r>
      <w:r w:rsidR="00EF761D" w:rsidRPr="0054685E">
        <w:rPr>
          <w:rFonts w:ascii="Arial" w:hAnsi="Arial" w:cs="Arial"/>
        </w:rPr>
        <w:fldChar w:fldCharType="begin" w:fldLock="1"/>
      </w:r>
      <w:r w:rsidR="0054685E" w:rsidRPr="0054685E">
        <w:rPr>
          <w:rFonts w:ascii="Arial" w:hAnsi="Arial" w:cs="Arial"/>
        </w:rPr>
        <w:instrText>ADDIN CSL_CITATION {"citationItems":[{"id":"ITEM-1","itemData":{"DOI":"10.1098/rspb.2021.1129","ISSN":"14712954","PMID":"34403632","abstract":"Mounting evidence suggests that patterns of local relatedness can change over time in predictable ways, a process termed kinship dynamics. Kinship dynamics may occur at the level of the population or social group, where the mean relatedness across all members of the population or group changes over time, or at the level of the individual, where an individual's relatedness to its local group changes with age. Kinship dynamics are likely to have fundamental consequences for the evolution of social behaviour and life history because they alter the inclusive fitness payoffs to actions taken at different points in time. For instance, growing evidence suggests that individual kinship dynamics have shaped the evolution of menopause and age-specific patterns of helping and harming. To date, however, the consequences of kinship dynamics for social evolution have not been widely explored. Here we review the patterns of kinship dynamics that can occur in natural populations and highlight how taking a kinship dynamics approach has yielded new insights into behaviour and life-history evolution. We discuss areas where analysing kinship dynamics could provide new insight into social evolution, and we outline some of the challenges in predicting and quantifying kinship dynamics in natural populations.","author":[{"dropping-particle":"","family":"Croft","given":"Darren P.","non-dropping-particle":"","parse-names":false,"suffix":""},{"dropping-particle":"","family":"Weiss","given":"Michael N.","non-dropping-particle":"","parse-names":false,"suffix":""},{"dropping-particle":"","family":"Nielsen","given":"Mia L.K.","non-dropping-particle":"","parse-names":false,"suffix":""},{"dropping-particle":"","family":"Grimes","given":"Charli","non-dropping-particle":"","parse-names":false,"suffix":""},{"dropping-particle":"","family":"Cant","given":"Michael A.","non-dropping-particle":"","parse-names":false,"suffix":""},{"dropping-particle":"","family":"Ellis","given":"Samuel","non-dropping-particle":"","parse-names":false,"suffix":""},{"dropping-particle":"","family":"Franks","given":"Daniel W.","non-dropping-particle":"","parse-names":false,"suffix":""},{"dropping-particle":"","family":"Johnstone","given":"Rufus A.","non-dropping-particle":"","parse-names":false,"suffix":""}],"container-title":"Proceedings of the Royal Society B: Biological Sciences","id":"ITEM-1","issue":"1957","issued":{"date-parts":[["2021"]]},"title":"Kinship dynamics: Patterns and consequences of changes in local relatedness","type":"article-journal","volume":"288"},"uris":["http://www.mendeley.com/documents/?uuid=db981bc9-5b43-43e8-ad52-376838ff7528","http://www.mendeley.com/documents/?uuid=b7963a3e-c39c-4b50-b966-6ec51fa84fb1"]},{"id":"ITEM-2","itemData":{"ISSN":"0167-2681","author":[{"dropping-particle":"","family":"Rusch","given":"Hannes","non-dropping-particle":"","parse-names":false,"suffix":""},{"dropping-particle":"","family":"Gavrilets","given":"Sergey","non-dropping-particle":"","parse-names":false,"suffix":""}],"container-title":"Journal of Economic Behavior &amp; Organization","id":"ITEM-2","issued":{"date-parts":[["2020"]]},"page":"1014-1030","publisher":"Elsevier","title":"The logic of animal intergroup conflict: A review","type":"article-journal","volume":"178"},"uris":["http://www.mendeley.com/documents/?uuid=7b2f20c3-78c3-4109-af95-aede7d8f5adc"]}],"mendeley":{"formattedCitation":"(26, 67)","plainTextFormattedCitation":"(26, 67)","previouslyFormattedCitation":"(25, 66)"},"properties":{"noteIndex":0},"schema":"https://github.com/citation-style-language/schema/raw/master/csl-citation.json"}</w:instrText>
      </w:r>
      <w:r w:rsidR="00EF761D" w:rsidRPr="0054685E">
        <w:rPr>
          <w:rFonts w:ascii="Arial" w:hAnsi="Arial" w:cs="Arial"/>
        </w:rPr>
        <w:fldChar w:fldCharType="separate"/>
      </w:r>
      <w:r w:rsidR="0054685E" w:rsidRPr="0054685E">
        <w:rPr>
          <w:rFonts w:ascii="Arial" w:hAnsi="Arial" w:cs="Arial"/>
          <w:noProof/>
        </w:rPr>
        <w:t>(26, 67)</w:t>
      </w:r>
      <w:r w:rsidR="00EF761D" w:rsidRPr="0054685E">
        <w:rPr>
          <w:rFonts w:ascii="Arial" w:hAnsi="Arial" w:cs="Arial"/>
        </w:rPr>
        <w:fldChar w:fldCharType="end"/>
      </w:r>
      <w:r w:rsidR="00956F79" w:rsidRPr="0054685E">
        <w:rPr>
          <w:rFonts w:ascii="Arial" w:hAnsi="Arial" w:cs="Arial"/>
        </w:rPr>
        <w:t>,</w:t>
      </w:r>
      <w:r w:rsidR="00EF761D" w:rsidRPr="0054685E">
        <w:rPr>
          <w:rFonts w:ascii="Arial" w:hAnsi="Arial" w:cs="Arial"/>
        </w:rPr>
        <w:t xml:space="preserve"> such as the willingness to fight </w:t>
      </w:r>
      <w:r w:rsidR="00EF761D" w:rsidRPr="0054685E">
        <w:rPr>
          <w:rFonts w:ascii="Arial" w:hAnsi="Arial" w:cs="Arial"/>
        </w:rPr>
        <w:fldChar w:fldCharType="begin" w:fldLock="1"/>
      </w:r>
      <w:r w:rsidR="0054685E" w:rsidRPr="0054685E">
        <w:rPr>
          <w:rFonts w:ascii="Arial" w:hAnsi="Arial" w:cs="Arial"/>
        </w:rPr>
        <w:instrText>ADDIN CSL_CITATION {"citationItems":[{"id":"ITEM-1","itemData":{"ISSN":"0027-8424","author":[{"dropping-particle":"","family":"Dyble","given":"Mark","non-dropping-particle":"","parse-names":false,"suffix":""}],"container-title":"Proceedings of the National Academy of Sciences","id":"ITEM-1","issue":"11","issued":{"date-parts":[["2021"]]},"publisher":"National Acad Sciences","title":"The evolution of altruism through war is highly sensitive to population structure and to civilian and fighter mortality","type":"article-journal","volume":"118"},"uris":["http://www.mendeley.com/documents/?uuid=b0058c23-41f7-4c33-a6c8-a39dc78154da","http://www.mendeley.com/documents/?uuid=32846a90-27b8-4071-947d-30a492f3d6c9"]},{"id":"ITEM-2","itemData":{"DOI":"10.1098/rspb.2008.0842","ISSN":"14712970","abstract":"Tribal war occurs when a coalition of individuals use force to seize reproduction-enhancing resources, and it may have affected human evolution. Here, we develop a population-genetic model for the coevolution of costly male belligerence and bravery when war occurs between groups of individuals in a spatially subdivided population. Belligerence is assumed to increase an actor's group probability of trying to conquer another group. An actor's bravery is assumed to increase his group's ability to conquer an attacked group. We show that the selective pressure on these two traits can be substantial even in groups of large size, and that they may be driven by two independent reproduction-enhancing resources: additional mates for males and additional territory (or material resources) for females. This has consequences for our understanding of the evolution of intertribal interactions, as hunter-gatherer societies are well known to have frequently raided neighbouring groups from whom they appropriated territory, goods and women. © 2008 The Royal Society.","author":[{"dropping-particle":"","family":"Lehmann","given":"Laurent","non-dropping-particle":"","parse-names":false,"suffix":""},{"dropping-particle":"","family":"Feldman","given":"Marcus W.","non-dropping-particle":"","parse-names":false,"suffix":""}],"container-title":"Proceedings of the Royal Society B: Biological Sciences","id":"ITEM-2","issue":"1653","issued":{"date-parts":[["2008"]]},"page":"2877-2885","title":"War and the evolution of belligerence and bravery","type":"article-journal","volume":"275"},"uris":["http://www.mendeley.com/documents/?uuid=c000794d-eb87-425f-8ffc-288ea1b698ee","http://www.mendeley.com/documents/?uuid=a99649a6-d445-4c2d-8df1-8deedb3e0568"]},{"id":"ITEM-3","itemData":{"ISSN":"0167-2681","author":[{"dropping-particle":"","family":"Rusch","given":"Hannes","non-dropping-particle":"","parse-names":false,"suffix":""},{"dropping-particle":"","family":"Gavrilets","given":"Sergey","non-dropping-particle":"","parse-names":false,"suffix":""}],"container-title":"Journal of Economic Behavior &amp; Organization","id":"ITEM-3","issued":{"date-parts":[["2020"]]},"page":"1014-1030","publisher":"Elsevier","title":"The logic of animal intergroup conflict: A review","type":"article-journal","volume":"178"},"uris":["http://www.mendeley.com/documents/?uuid=7b2f20c3-78c3-4109-af95-aede7d8f5adc"]}],"mendeley":{"formattedCitation":"(26, 68, 69)","plainTextFormattedCitation":"(26, 68, 69)","previouslyFormattedCitation":"(25, 67, 68)"},"properties":{"noteIndex":0},"schema":"https://github.com/citation-style-language/schema/raw/master/csl-citation.json"}</w:instrText>
      </w:r>
      <w:r w:rsidR="00EF761D" w:rsidRPr="0054685E">
        <w:rPr>
          <w:rFonts w:ascii="Arial" w:hAnsi="Arial" w:cs="Arial"/>
        </w:rPr>
        <w:fldChar w:fldCharType="separate"/>
      </w:r>
      <w:r w:rsidR="0054685E" w:rsidRPr="0054685E">
        <w:rPr>
          <w:rFonts w:ascii="Arial" w:hAnsi="Arial" w:cs="Arial"/>
          <w:noProof/>
        </w:rPr>
        <w:t>(26, 68, 69)</w:t>
      </w:r>
      <w:r w:rsidR="00EF761D" w:rsidRPr="0054685E">
        <w:rPr>
          <w:rFonts w:ascii="Arial" w:hAnsi="Arial" w:cs="Arial"/>
        </w:rPr>
        <w:fldChar w:fldCharType="end"/>
      </w:r>
      <w:r w:rsidR="00EF761D" w:rsidRPr="0054685E">
        <w:rPr>
          <w:rFonts w:ascii="Arial" w:hAnsi="Arial" w:cs="Arial"/>
        </w:rPr>
        <w:t>, which we investigate here.</w:t>
      </w:r>
      <w:r w:rsidR="00657072" w:rsidRPr="0054685E">
        <w:rPr>
          <w:rFonts w:ascii="Arial" w:hAnsi="Arial" w:cs="Arial"/>
        </w:rPr>
        <w:t xml:space="preserve"> </w:t>
      </w:r>
      <w:bookmarkEnd w:id="13"/>
      <w:r w:rsidR="00657072" w:rsidRPr="0054685E">
        <w:rPr>
          <w:rFonts w:ascii="Arial" w:hAnsi="Arial" w:cs="Arial"/>
        </w:rPr>
        <w:t>Therefore, a migration parameter is an appropriate inclusion.</w:t>
      </w:r>
      <w:r w:rsidR="00EF761D" w:rsidRPr="0054685E">
        <w:rPr>
          <w:rFonts w:ascii="Arial" w:hAnsi="Arial" w:cs="Arial"/>
        </w:rPr>
        <w:t xml:space="preserve"> All </w:t>
      </w:r>
      <w:r w:rsidR="00DB4DEA" w:rsidRPr="0054685E">
        <w:rPr>
          <w:rFonts w:ascii="Arial" w:hAnsi="Arial" w:cs="Arial"/>
        </w:rPr>
        <w:t>followers</w:t>
      </w:r>
      <w:r w:rsidR="00EF761D" w:rsidRPr="0054685E">
        <w:rPr>
          <w:rFonts w:ascii="Arial" w:hAnsi="Arial" w:cs="Arial"/>
        </w:rPr>
        <w:t xml:space="preserve"> can migrate </w:t>
      </w:r>
      <w:r w:rsidR="00DB4DEA" w:rsidRPr="0054685E">
        <w:rPr>
          <w:rFonts w:ascii="Arial" w:hAnsi="Arial" w:cs="Arial"/>
        </w:rPr>
        <w:t xml:space="preserve">(i.e., </w:t>
      </w:r>
      <w:r w:rsidR="00EF761D" w:rsidRPr="0054685E">
        <w:rPr>
          <w:rFonts w:ascii="Arial" w:hAnsi="Arial" w:cs="Arial"/>
        </w:rPr>
        <w:t>change group</w:t>
      </w:r>
      <w:r w:rsidR="0063553C" w:rsidRPr="0054685E">
        <w:rPr>
          <w:rFonts w:ascii="Arial" w:hAnsi="Arial" w:cs="Arial"/>
        </w:rPr>
        <w:t>s</w:t>
      </w:r>
      <w:r w:rsidR="00DB4DEA" w:rsidRPr="0054685E">
        <w:rPr>
          <w:rFonts w:ascii="Arial" w:hAnsi="Arial" w:cs="Arial"/>
        </w:rPr>
        <w:t>)</w:t>
      </w:r>
      <w:r w:rsidR="00EF761D" w:rsidRPr="0054685E">
        <w:rPr>
          <w:rFonts w:ascii="Arial" w:hAnsi="Arial" w:cs="Arial"/>
        </w:rPr>
        <w:t xml:space="preserve"> at the end of each round. The probability that any follower will migrate each round is determined by </w:t>
      </w:r>
      <w:proofErr w:type="spellStart"/>
      <w:r w:rsidR="00EF761D" w:rsidRPr="0054685E">
        <w:rPr>
          <w:rFonts w:ascii="Arial" w:hAnsi="Arial" w:cs="Arial"/>
          <w:i/>
          <w:iCs/>
        </w:rPr>
        <w:t>Mig</w:t>
      </w:r>
      <w:proofErr w:type="spellEnd"/>
      <w:r w:rsidR="00EF761D" w:rsidRPr="0054685E">
        <w:rPr>
          <w:rFonts w:ascii="Arial" w:hAnsi="Arial" w:cs="Arial"/>
        </w:rPr>
        <w:t xml:space="preserve"> (see Table 1). When migrating, </w:t>
      </w:r>
      <w:r w:rsidR="006A7507" w:rsidRPr="0054685E">
        <w:rPr>
          <w:rFonts w:ascii="Arial" w:hAnsi="Arial" w:cs="Arial"/>
        </w:rPr>
        <w:t>an individual emigrates to another</w:t>
      </w:r>
      <w:r w:rsidR="00EF761D" w:rsidRPr="0054685E">
        <w:rPr>
          <w:rFonts w:ascii="Arial" w:hAnsi="Arial" w:cs="Arial"/>
        </w:rPr>
        <w:t xml:space="preserve"> group </w:t>
      </w:r>
      <w:r w:rsidR="006A7507" w:rsidRPr="0054685E">
        <w:rPr>
          <w:rFonts w:ascii="Arial" w:hAnsi="Arial" w:cs="Arial"/>
        </w:rPr>
        <w:t xml:space="preserve">at </w:t>
      </w:r>
      <w:r w:rsidR="00EF761D" w:rsidRPr="0054685E">
        <w:rPr>
          <w:rFonts w:ascii="Arial" w:hAnsi="Arial" w:cs="Arial"/>
        </w:rPr>
        <w:t>random</w:t>
      </w:r>
      <w:r w:rsidR="00294731" w:rsidRPr="0054685E">
        <w:rPr>
          <w:rFonts w:ascii="Arial" w:hAnsi="Arial" w:cs="Arial"/>
        </w:rPr>
        <w:t xml:space="preserve"> and </w:t>
      </w:r>
      <w:r w:rsidR="00EF761D" w:rsidRPr="0054685E">
        <w:rPr>
          <w:rFonts w:ascii="Arial" w:hAnsi="Arial" w:cs="Arial"/>
        </w:rPr>
        <w:t xml:space="preserve">with equal </w:t>
      </w:r>
      <w:r w:rsidR="00294731" w:rsidRPr="0054685E">
        <w:rPr>
          <w:rFonts w:ascii="Arial" w:hAnsi="Arial" w:cs="Arial"/>
        </w:rPr>
        <w:t>probability</w:t>
      </w:r>
      <w:r w:rsidR="006A7507" w:rsidRPr="0054685E">
        <w:rPr>
          <w:rFonts w:ascii="Arial" w:hAnsi="Arial" w:cs="Arial"/>
        </w:rPr>
        <w:t>.</w:t>
      </w:r>
    </w:p>
    <w:p w14:paraId="48215ED2" w14:textId="77777777" w:rsidR="00DA7AE7" w:rsidRPr="0054685E" w:rsidRDefault="00DA7AE7" w:rsidP="009F7757">
      <w:pPr>
        <w:spacing w:line="480" w:lineRule="auto"/>
        <w:jc w:val="both"/>
        <w:rPr>
          <w:rFonts w:ascii="Arial" w:hAnsi="Arial" w:cs="Arial"/>
        </w:rPr>
      </w:pPr>
    </w:p>
    <w:p w14:paraId="567E6B65" w14:textId="521DB059" w:rsidR="00FC4F2E" w:rsidRPr="0054685E" w:rsidRDefault="00FC4F2E" w:rsidP="009F7757">
      <w:pPr>
        <w:spacing w:line="480" w:lineRule="auto"/>
        <w:jc w:val="both"/>
        <w:rPr>
          <w:rFonts w:ascii="Arial" w:hAnsi="Arial" w:cs="Arial"/>
          <w:b/>
          <w:bCs/>
        </w:rPr>
      </w:pPr>
      <w:r w:rsidRPr="0054685E">
        <w:rPr>
          <w:rFonts w:ascii="Arial" w:hAnsi="Arial" w:cs="Arial"/>
          <w:b/>
          <w:bCs/>
        </w:rPr>
        <w:t>RESULTS</w:t>
      </w:r>
    </w:p>
    <w:p w14:paraId="0CEFD1B1" w14:textId="534B0E87" w:rsidR="00D42A40" w:rsidRPr="0054685E" w:rsidRDefault="00D42A40" w:rsidP="009F7757">
      <w:pPr>
        <w:spacing w:line="480" w:lineRule="auto"/>
        <w:jc w:val="both"/>
        <w:rPr>
          <w:rFonts w:ascii="Arial" w:hAnsi="Arial" w:cs="Arial"/>
          <w:i/>
          <w:iCs/>
        </w:rPr>
      </w:pPr>
      <w:r w:rsidRPr="0054685E">
        <w:rPr>
          <w:rFonts w:ascii="Arial" w:hAnsi="Arial" w:cs="Arial"/>
          <w:i/>
          <w:iCs/>
        </w:rPr>
        <w:t xml:space="preserve">Model </w:t>
      </w:r>
      <w:r w:rsidR="001C0FF6" w:rsidRPr="0054685E">
        <w:rPr>
          <w:rFonts w:ascii="Arial" w:hAnsi="Arial" w:cs="Arial"/>
          <w:i/>
          <w:iCs/>
        </w:rPr>
        <w:t>i</w:t>
      </w:r>
      <w:r w:rsidRPr="0054685E">
        <w:rPr>
          <w:rFonts w:ascii="Arial" w:hAnsi="Arial" w:cs="Arial"/>
          <w:i/>
          <w:iCs/>
        </w:rPr>
        <w:t>terations</w:t>
      </w:r>
    </w:p>
    <w:p w14:paraId="648D0736" w14:textId="2D7FAFC9" w:rsidR="0097241B" w:rsidRPr="0054685E" w:rsidRDefault="00F578D4" w:rsidP="009F7757">
      <w:pPr>
        <w:spacing w:line="480" w:lineRule="auto"/>
        <w:jc w:val="both"/>
        <w:rPr>
          <w:rFonts w:ascii="Arial" w:hAnsi="Arial" w:cs="Arial"/>
        </w:rPr>
      </w:pPr>
      <w:r w:rsidRPr="0054685E">
        <w:rPr>
          <w:rFonts w:ascii="Arial" w:hAnsi="Arial" w:cs="Arial"/>
        </w:rPr>
        <w:t xml:space="preserve">We </w:t>
      </w:r>
      <w:r w:rsidR="00AC5F15" w:rsidRPr="0054685E">
        <w:rPr>
          <w:rFonts w:ascii="Arial" w:hAnsi="Arial" w:cs="Arial"/>
        </w:rPr>
        <w:t xml:space="preserve">ran </w:t>
      </w:r>
      <w:r w:rsidR="000C0BF8" w:rsidRPr="0054685E">
        <w:rPr>
          <w:rFonts w:ascii="Arial" w:hAnsi="Arial" w:cs="Arial"/>
        </w:rPr>
        <w:t>15</w:t>
      </w:r>
      <w:r w:rsidR="00AC5F15" w:rsidRPr="0054685E">
        <w:rPr>
          <w:rFonts w:ascii="Arial" w:hAnsi="Arial" w:cs="Arial"/>
        </w:rPr>
        <w:t xml:space="preserve"> </w:t>
      </w:r>
      <w:r w:rsidRPr="0054685E">
        <w:rPr>
          <w:rFonts w:ascii="Arial" w:hAnsi="Arial" w:cs="Arial"/>
        </w:rPr>
        <w:t xml:space="preserve">iterations of </w:t>
      </w:r>
      <w:r w:rsidR="000C0BF8" w:rsidRPr="0054685E">
        <w:rPr>
          <w:rFonts w:ascii="Arial" w:hAnsi="Arial" w:cs="Arial"/>
        </w:rPr>
        <w:t xml:space="preserve">each </w:t>
      </w:r>
      <w:r w:rsidR="006D132B" w:rsidRPr="0054685E">
        <w:rPr>
          <w:rFonts w:ascii="Arial" w:hAnsi="Arial" w:cs="Arial"/>
        </w:rPr>
        <w:t xml:space="preserve">set of parameters tested in </w:t>
      </w:r>
      <w:r w:rsidR="002260C4" w:rsidRPr="0054685E">
        <w:rPr>
          <w:rFonts w:ascii="Arial" w:hAnsi="Arial" w:cs="Arial"/>
        </w:rPr>
        <w:t>our</w:t>
      </w:r>
      <w:r w:rsidRPr="0054685E">
        <w:rPr>
          <w:rFonts w:ascii="Arial" w:hAnsi="Arial" w:cs="Arial"/>
        </w:rPr>
        <w:t xml:space="preserve"> model</w:t>
      </w:r>
      <w:r w:rsidR="006D132B" w:rsidRPr="0054685E">
        <w:rPr>
          <w:rFonts w:ascii="Arial" w:hAnsi="Arial" w:cs="Arial"/>
        </w:rPr>
        <w:t xml:space="preserve"> </w:t>
      </w:r>
      <w:r w:rsidR="002260C4" w:rsidRPr="0054685E">
        <w:rPr>
          <w:rFonts w:ascii="Arial" w:hAnsi="Arial" w:cs="Arial"/>
        </w:rPr>
        <w:t>(Table 1)</w:t>
      </w:r>
      <w:r w:rsidR="00657072" w:rsidRPr="0054685E">
        <w:rPr>
          <w:rFonts w:ascii="Arial" w:hAnsi="Arial" w:cs="Arial"/>
        </w:rPr>
        <w:t xml:space="preserve"> </w:t>
      </w:r>
      <w:r w:rsidR="0097241B" w:rsidRPr="0054685E">
        <w:rPr>
          <w:rFonts w:ascii="Arial" w:hAnsi="Arial" w:cs="Arial"/>
        </w:rPr>
        <w:t xml:space="preserve">to understand the </w:t>
      </w:r>
      <w:r w:rsidR="004A33F2" w:rsidRPr="0054685E">
        <w:rPr>
          <w:rFonts w:ascii="Arial" w:hAnsi="Arial" w:cs="Arial"/>
        </w:rPr>
        <w:t xml:space="preserve">influence of </w:t>
      </w:r>
      <w:r w:rsidR="0097241B" w:rsidRPr="0054685E">
        <w:rPr>
          <w:rFonts w:ascii="Arial" w:hAnsi="Arial" w:cs="Arial"/>
        </w:rPr>
        <w:t>each parameter on the</w:t>
      </w:r>
      <w:r w:rsidR="00657072" w:rsidRPr="0054685E">
        <w:rPr>
          <w:rFonts w:ascii="Arial" w:hAnsi="Arial" w:cs="Arial"/>
        </w:rPr>
        <w:t xml:space="preserve"> emergent</w:t>
      </w:r>
      <w:r w:rsidR="004A33F2" w:rsidRPr="0054685E">
        <w:rPr>
          <w:rFonts w:ascii="Arial" w:hAnsi="Arial" w:cs="Arial"/>
        </w:rPr>
        <w:t xml:space="preserve"> population</w:t>
      </w:r>
      <w:r w:rsidR="002E100C" w:rsidRPr="0054685E">
        <w:rPr>
          <w:rFonts w:ascii="Arial" w:hAnsi="Arial" w:cs="Arial"/>
        </w:rPr>
        <w:t xml:space="preserve"> (sample size = 15 per set of model parameters)</w:t>
      </w:r>
      <w:r w:rsidR="00657072" w:rsidRPr="0054685E">
        <w:rPr>
          <w:rFonts w:ascii="Arial" w:hAnsi="Arial" w:cs="Arial"/>
        </w:rPr>
        <w:t xml:space="preserve">. </w:t>
      </w:r>
      <w:r w:rsidR="00F26AB9" w:rsidRPr="0054685E">
        <w:rPr>
          <w:rFonts w:ascii="Arial" w:hAnsi="Arial" w:cs="Arial"/>
        </w:rPr>
        <w:t>During the simulation, f</w:t>
      </w:r>
      <w:r w:rsidR="002E100C" w:rsidRPr="0054685E">
        <w:rPr>
          <w:rFonts w:ascii="Arial" w:hAnsi="Arial" w:cs="Arial"/>
        </w:rPr>
        <w:t xml:space="preserve">or each group, in each round, we output the leader’s </w:t>
      </w:r>
      <w:r w:rsidR="002E100C" w:rsidRPr="0054685E">
        <w:rPr>
          <w:rFonts w:ascii="Arial" w:hAnsi="Arial" w:cs="Arial"/>
          <w:i/>
          <w:iCs/>
        </w:rPr>
        <w:t>HD</w:t>
      </w:r>
      <w:r w:rsidR="002E100C" w:rsidRPr="0054685E">
        <w:rPr>
          <w:rFonts w:ascii="Arial" w:hAnsi="Arial" w:cs="Arial"/>
        </w:rPr>
        <w:t xml:space="preserve"> and </w:t>
      </w:r>
      <w:r w:rsidR="002E100C" w:rsidRPr="0054685E">
        <w:rPr>
          <w:rFonts w:ascii="Arial" w:hAnsi="Arial" w:cs="Arial"/>
          <w:i/>
          <w:iCs/>
        </w:rPr>
        <w:t>LC</w:t>
      </w:r>
      <w:r w:rsidR="002E100C" w:rsidRPr="0054685E">
        <w:rPr>
          <w:rFonts w:ascii="Arial" w:hAnsi="Arial" w:cs="Arial"/>
        </w:rPr>
        <w:t xml:space="preserve"> score, and one mean </w:t>
      </w:r>
      <w:r w:rsidR="002E100C" w:rsidRPr="0054685E">
        <w:rPr>
          <w:rFonts w:ascii="Arial" w:hAnsi="Arial" w:cs="Arial"/>
          <w:i/>
          <w:iCs/>
        </w:rPr>
        <w:t>FC</w:t>
      </w:r>
      <w:r w:rsidR="002E100C" w:rsidRPr="0054685E">
        <w:rPr>
          <w:rFonts w:ascii="Arial" w:hAnsi="Arial" w:cs="Arial"/>
        </w:rPr>
        <w:t xml:space="preserve"> value from all their followers (but see Fig. S</w:t>
      </w:r>
      <w:r w:rsidR="003D39BF" w:rsidRPr="0054685E">
        <w:rPr>
          <w:rFonts w:ascii="Arial" w:hAnsi="Arial" w:cs="Arial"/>
        </w:rPr>
        <w:t>1</w:t>
      </w:r>
      <w:r w:rsidR="002E100C" w:rsidRPr="0054685E">
        <w:rPr>
          <w:rFonts w:ascii="Arial" w:hAnsi="Arial" w:cs="Arial"/>
        </w:rPr>
        <w:t xml:space="preserve"> in Supplementary Materials for output using the </w:t>
      </w:r>
      <w:r w:rsidR="002E100C" w:rsidRPr="0054685E">
        <w:rPr>
          <w:rFonts w:ascii="Arial" w:hAnsi="Arial" w:cs="Arial"/>
          <w:i/>
          <w:iCs/>
        </w:rPr>
        <w:t>FC</w:t>
      </w:r>
      <w:r w:rsidR="002E100C" w:rsidRPr="0054685E">
        <w:rPr>
          <w:rFonts w:ascii="Arial" w:hAnsi="Arial" w:cs="Arial"/>
        </w:rPr>
        <w:t xml:space="preserve"> of each individual follower).</w:t>
      </w:r>
      <w:r w:rsidR="005C314E" w:rsidRPr="0054685E">
        <w:rPr>
          <w:rFonts w:ascii="Arial" w:hAnsi="Arial" w:cs="Arial"/>
        </w:rPr>
        <w:t xml:space="preserve"> </w:t>
      </w:r>
      <w:r w:rsidR="00F26AB9" w:rsidRPr="0054685E">
        <w:rPr>
          <w:rFonts w:ascii="Arial" w:hAnsi="Arial" w:cs="Arial"/>
        </w:rPr>
        <w:t>For analysis, a</w:t>
      </w:r>
      <w:r w:rsidR="005C314E" w:rsidRPr="0054685E">
        <w:rPr>
          <w:rFonts w:ascii="Arial" w:hAnsi="Arial" w:cs="Arial"/>
        </w:rPr>
        <w:t xml:space="preserve"> mean of the population </w:t>
      </w:r>
      <w:r w:rsidR="00D138E4" w:rsidRPr="0054685E">
        <w:rPr>
          <w:rFonts w:ascii="Arial" w:hAnsi="Arial" w:cs="Arial"/>
        </w:rPr>
        <w:t>phenotype</w:t>
      </w:r>
      <w:r w:rsidR="005C314E" w:rsidRPr="0054685E">
        <w:rPr>
          <w:rFonts w:ascii="Arial" w:hAnsi="Arial" w:cs="Arial"/>
        </w:rPr>
        <w:t xml:space="preserve"> for each trait was calculated from t</w:t>
      </w:r>
      <w:r w:rsidR="004A33F2" w:rsidRPr="0054685E">
        <w:rPr>
          <w:rFonts w:ascii="Arial" w:hAnsi="Arial" w:cs="Arial"/>
        </w:rPr>
        <w:t xml:space="preserve">he last 5000 </w:t>
      </w:r>
      <w:r w:rsidR="006D132B" w:rsidRPr="0054685E">
        <w:rPr>
          <w:rFonts w:ascii="Arial" w:hAnsi="Arial" w:cs="Arial"/>
        </w:rPr>
        <w:t>rounds</w:t>
      </w:r>
      <w:r w:rsidR="004A33F2" w:rsidRPr="0054685E">
        <w:rPr>
          <w:rFonts w:ascii="Arial" w:hAnsi="Arial" w:cs="Arial"/>
        </w:rPr>
        <w:t xml:space="preserve"> </w:t>
      </w:r>
      <w:r w:rsidR="005C314E" w:rsidRPr="0054685E">
        <w:rPr>
          <w:rFonts w:ascii="Arial" w:hAnsi="Arial" w:cs="Arial"/>
        </w:rPr>
        <w:t>(</w:t>
      </w:r>
      <w:r w:rsidR="00B90BA5" w:rsidRPr="0054685E">
        <w:rPr>
          <w:rFonts w:ascii="Arial" w:hAnsi="Arial" w:cs="Arial"/>
        </w:rPr>
        <w:t>representing</w:t>
      </w:r>
      <w:r w:rsidR="004A33F2" w:rsidRPr="0054685E">
        <w:rPr>
          <w:rFonts w:ascii="Arial" w:hAnsi="Arial" w:cs="Arial"/>
        </w:rPr>
        <w:t xml:space="preserve"> 25%</w:t>
      </w:r>
      <w:r w:rsidR="00B90BA5" w:rsidRPr="0054685E">
        <w:rPr>
          <w:rFonts w:ascii="Arial" w:hAnsi="Arial" w:cs="Arial"/>
        </w:rPr>
        <w:t xml:space="preserve"> of</w:t>
      </w:r>
      <w:r w:rsidR="004A33F2" w:rsidRPr="0054685E">
        <w:rPr>
          <w:rFonts w:ascii="Arial" w:hAnsi="Arial" w:cs="Arial"/>
        </w:rPr>
        <w:t xml:space="preserve"> </w:t>
      </w:r>
      <w:r w:rsidR="0097241B" w:rsidRPr="0054685E">
        <w:rPr>
          <w:rFonts w:ascii="Arial" w:hAnsi="Arial" w:cs="Arial"/>
        </w:rPr>
        <w:t>the model</w:t>
      </w:r>
      <w:r w:rsidR="005C314E" w:rsidRPr="0054685E">
        <w:rPr>
          <w:rFonts w:ascii="Arial" w:hAnsi="Arial" w:cs="Arial"/>
        </w:rPr>
        <w:t>) and taken for further analysis</w:t>
      </w:r>
      <w:r w:rsidR="002E100C" w:rsidRPr="0054685E">
        <w:rPr>
          <w:rFonts w:ascii="Arial" w:hAnsi="Arial" w:cs="Arial"/>
        </w:rPr>
        <w:t xml:space="preserve">. </w:t>
      </w:r>
      <w:r w:rsidR="005C314E" w:rsidRPr="0054685E">
        <w:rPr>
          <w:rFonts w:ascii="Arial" w:hAnsi="Arial" w:cs="Arial"/>
        </w:rPr>
        <w:t>W</w:t>
      </w:r>
      <w:r w:rsidR="002E100C" w:rsidRPr="0054685E">
        <w:rPr>
          <w:rFonts w:ascii="Arial" w:hAnsi="Arial" w:cs="Arial"/>
        </w:rPr>
        <w:t xml:space="preserve">aiting 15000 generations </w:t>
      </w:r>
      <w:r w:rsidR="001C0FF6" w:rsidRPr="0054685E">
        <w:rPr>
          <w:rFonts w:ascii="Arial" w:hAnsi="Arial" w:cs="Arial"/>
        </w:rPr>
        <w:t>allowed the model to stabilise</w:t>
      </w:r>
      <w:r w:rsidR="002E100C" w:rsidRPr="0054685E">
        <w:rPr>
          <w:rFonts w:ascii="Arial" w:hAnsi="Arial" w:cs="Arial"/>
        </w:rPr>
        <w:t xml:space="preserve"> </w:t>
      </w:r>
      <w:r w:rsidR="005C314E" w:rsidRPr="0054685E">
        <w:rPr>
          <w:rFonts w:ascii="Arial" w:hAnsi="Arial" w:cs="Arial"/>
        </w:rPr>
        <w:t>beyond the point at which</w:t>
      </w:r>
      <w:r w:rsidR="002E100C" w:rsidRPr="0054685E">
        <w:rPr>
          <w:rFonts w:ascii="Arial" w:hAnsi="Arial" w:cs="Arial"/>
        </w:rPr>
        <w:t xml:space="preserve"> no more changes to the phenotype were observed</w:t>
      </w:r>
      <w:r w:rsidR="005C314E" w:rsidRPr="0054685E">
        <w:rPr>
          <w:rFonts w:ascii="Arial" w:hAnsi="Arial" w:cs="Arial"/>
        </w:rPr>
        <w:t xml:space="preserve"> (which was </w:t>
      </w:r>
      <w:r w:rsidR="00F26AB9" w:rsidRPr="0054685E">
        <w:rPr>
          <w:rFonts w:ascii="Arial" w:hAnsi="Arial" w:cs="Arial"/>
        </w:rPr>
        <w:t xml:space="preserve">typically </w:t>
      </w:r>
      <w:r w:rsidR="005C314E" w:rsidRPr="0054685E">
        <w:rPr>
          <w:rFonts w:ascii="Arial" w:hAnsi="Arial" w:cs="Arial"/>
        </w:rPr>
        <w:t>prior to 5000 generations)</w:t>
      </w:r>
      <w:r w:rsidR="0097241B" w:rsidRPr="0054685E">
        <w:rPr>
          <w:rFonts w:ascii="Arial" w:hAnsi="Arial" w:cs="Arial"/>
        </w:rPr>
        <w:t>.</w:t>
      </w:r>
      <w:r w:rsidR="002E100C" w:rsidRPr="0054685E">
        <w:rPr>
          <w:rFonts w:ascii="Arial" w:hAnsi="Arial" w:cs="Arial"/>
        </w:rPr>
        <w:t xml:space="preserve"> </w:t>
      </w:r>
    </w:p>
    <w:p w14:paraId="3CC2C177" w14:textId="77777777" w:rsidR="004A33F2" w:rsidRPr="0054685E" w:rsidRDefault="004A33F2" w:rsidP="009F7757">
      <w:pPr>
        <w:spacing w:line="480" w:lineRule="auto"/>
        <w:jc w:val="both"/>
        <w:rPr>
          <w:rFonts w:ascii="Arial" w:hAnsi="Arial" w:cs="Arial"/>
        </w:rPr>
      </w:pPr>
    </w:p>
    <w:p w14:paraId="43875D95" w14:textId="4CA163D9" w:rsidR="0097241B" w:rsidRPr="0054685E" w:rsidRDefault="0097241B" w:rsidP="009F7757">
      <w:pPr>
        <w:spacing w:line="480" w:lineRule="auto"/>
        <w:jc w:val="both"/>
        <w:rPr>
          <w:rFonts w:ascii="Arial" w:hAnsi="Arial" w:cs="Arial"/>
          <w:i/>
          <w:iCs/>
        </w:rPr>
      </w:pPr>
      <w:r w:rsidRPr="0054685E">
        <w:rPr>
          <w:rFonts w:ascii="Arial" w:hAnsi="Arial" w:cs="Arial"/>
          <w:i/>
          <w:iCs/>
        </w:rPr>
        <w:t xml:space="preserve">Follower and </w:t>
      </w:r>
      <w:r w:rsidR="001C0FF6" w:rsidRPr="0054685E">
        <w:rPr>
          <w:rFonts w:ascii="Arial" w:hAnsi="Arial" w:cs="Arial"/>
          <w:i/>
          <w:iCs/>
        </w:rPr>
        <w:t>l</w:t>
      </w:r>
      <w:r w:rsidRPr="0054685E">
        <w:rPr>
          <w:rFonts w:ascii="Arial" w:hAnsi="Arial" w:cs="Arial"/>
          <w:i/>
          <w:iCs/>
        </w:rPr>
        <w:t xml:space="preserve">eader </w:t>
      </w:r>
      <w:r w:rsidR="001C0FF6" w:rsidRPr="0054685E">
        <w:rPr>
          <w:rFonts w:ascii="Arial" w:hAnsi="Arial" w:cs="Arial"/>
          <w:i/>
          <w:iCs/>
        </w:rPr>
        <w:t>c</w:t>
      </w:r>
      <w:r w:rsidRPr="0054685E">
        <w:rPr>
          <w:rFonts w:ascii="Arial" w:hAnsi="Arial" w:cs="Arial"/>
          <w:i/>
          <w:iCs/>
        </w:rPr>
        <w:t>ontributions</w:t>
      </w:r>
    </w:p>
    <w:p w14:paraId="1B0E6532" w14:textId="3D0FDCB7" w:rsidR="00DA62A8" w:rsidRPr="0054685E" w:rsidRDefault="00DA62A8" w:rsidP="009F7757">
      <w:pPr>
        <w:spacing w:line="480" w:lineRule="auto"/>
        <w:jc w:val="both"/>
        <w:rPr>
          <w:rFonts w:ascii="Arial" w:hAnsi="Arial" w:cs="Arial"/>
        </w:rPr>
      </w:pPr>
      <w:r w:rsidRPr="0054685E">
        <w:rPr>
          <w:rFonts w:ascii="Arial" w:hAnsi="Arial" w:cs="Arial"/>
        </w:rPr>
        <w:t>We found that both “</w:t>
      </w:r>
      <w:r w:rsidR="00E07712" w:rsidRPr="0054685E">
        <w:rPr>
          <w:rFonts w:ascii="Arial" w:hAnsi="Arial" w:cs="Arial"/>
        </w:rPr>
        <w:t xml:space="preserve">heroic” </w:t>
      </w:r>
      <w:r w:rsidRPr="0054685E">
        <w:rPr>
          <w:rFonts w:ascii="Arial" w:hAnsi="Arial" w:cs="Arial"/>
        </w:rPr>
        <w:t>leader</w:t>
      </w:r>
      <w:r w:rsidR="009175FF" w:rsidRPr="0054685E">
        <w:rPr>
          <w:rFonts w:ascii="Arial" w:hAnsi="Arial" w:cs="Arial"/>
        </w:rPr>
        <w:t xml:space="preserve"> </w:t>
      </w:r>
      <w:r w:rsidR="0097241B" w:rsidRPr="0054685E">
        <w:rPr>
          <w:rFonts w:ascii="Arial" w:hAnsi="Arial" w:cs="Arial"/>
        </w:rPr>
        <w:t xml:space="preserve">outcomes </w:t>
      </w:r>
      <w:r w:rsidRPr="0054685E">
        <w:rPr>
          <w:rFonts w:ascii="Arial" w:hAnsi="Arial" w:cs="Arial"/>
        </w:rPr>
        <w:t>(high leader contribution, low follower contribution) and “exploi</w:t>
      </w:r>
      <w:r w:rsidR="00E07712" w:rsidRPr="0054685E">
        <w:rPr>
          <w:rFonts w:ascii="Arial" w:hAnsi="Arial" w:cs="Arial"/>
        </w:rPr>
        <w:t>tative</w:t>
      </w:r>
      <w:r w:rsidRPr="0054685E">
        <w:rPr>
          <w:rFonts w:ascii="Arial" w:hAnsi="Arial" w:cs="Arial"/>
        </w:rPr>
        <w:t>”</w:t>
      </w:r>
      <w:r w:rsidR="00E07712" w:rsidRPr="0054685E">
        <w:rPr>
          <w:rFonts w:ascii="Arial" w:hAnsi="Arial" w:cs="Arial"/>
        </w:rPr>
        <w:t xml:space="preserve"> leader</w:t>
      </w:r>
      <w:r w:rsidRPr="0054685E">
        <w:rPr>
          <w:rFonts w:ascii="Arial" w:hAnsi="Arial" w:cs="Arial"/>
        </w:rPr>
        <w:t xml:space="preserve"> </w:t>
      </w:r>
      <w:r w:rsidR="0097241B" w:rsidRPr="0054685E">
        <w:rPr>
          <w:rFonts w:ascii="Arial" w:hAnsi="Arial" w:cs="Arial"/>
        </w:rPr>
        <w:t>outcomes</w:t>
      </w:r>
      <w:r w:rsidR="009175FF" w:rsidRPr="0054685E">
        <w:rPr>
          <w:rFonts w:ascii="Arial" w:hAnsi="Arial" w:cs="Arial"/>
        </w:rPr>
        <w:t xml:space="preserve"> </w:t>
      </w:r>
      <w:r w:rsidRPr="0054685E">
        <w:rPr>
          <w:rFonts w:ascii="Arial" w:hAnsi="Arial" w:cs="Arial"/>
        </w:rPr>
        <w:t xml:space="preserve">(low leader contribution, high </w:t>
      </w:r>
      <w:r w:rsidR="00657072" w:rsidRPr="0054685E">
        <w:rPr>
          <w:rFonts w:ascii="Arial" w:hAnsi="Arial" w:cs="Arial"/>
        </w:rPr>
        <w:t xml:space="preserve">follower </w:t>
      </w:r>
      <w:r w:rsidRPr="0054685E">
        <w:rPr>
          <w:rFonts w:ascii="Arial" w:hAnsi="Arial" w:cs="Arial"/>
        </w:rPr>
        <w:lastRenderedPageBreak/>
        <w:t>contribution) emerged readily within our model, in addition to</w:t>
      </w:r>
      <w:r w:rsidR="006D132B" w:rsidRPr="0054685E">
        <w:rPr>
          <w:rFonts w:ascii="Arial" w:hAnsi="Arial" w:cs="Arial"/>
        </w:rPr>
        <w:t xml:space="preserve"> another condition we term a</w:t>
      </w:r>
      <w:r w:rsidR="00CD5434" w:rsidRPr="0054685E">
        <w:rPr>
          <w:rFonts w:ascii="Arial" w:hAnsi="Arial" w:cs="Arial"/>
        </w:rPr>
        <w:t xml:space="preserve"> </w:t>
      </w:r>
      <w:r w:rsidRPr="0054685E">
        <w:rPr>
          <w:rFonts w:ascii="Arial" w:hAnsi="Arial" w:cs="Arial"/>
        </w:rPr>
        <w:t>“</w:t>
      </w:r>
      <w:r w:rsidR="008F08EA" w:rsidRPr="0054685E">
        <w:rPr>
          <w:rFonts w:ascii="Arial" w:hAnsi="Arial" w:cs="Arial"/>
        </w:rPr>
        <w:t>shared effort</w:t>
      </w:r>
      <w:r w:rsidRPr="0054685E">
        <w:rPr>
          <w:rFonts w:ascii="Arial" w:hAnsi="Arial" w:cs="Arial"/>
        </w:rPr>
        <w:t>”</w:t>
      </w:r>
      <w:r w:rsidR="006D132B" w:rsidRPr="0054685E">
        <w:rPr>
          <w:rFonts w:ascii="Arial" w:hAnsi="Arial" w:cs="Arial"/>
        </w:rPr>
        <w:t xml:space="preserve"> outcome</w:t>
      </w:r>
      <w:r w:rsidRPr="0054685E">
        <w:rPr>
          <w:rFonts w:ascii="Arial" w:hAnsi="Arial" w:cs="Arial"/>
        </w:rPr>
        <w:t xml:space="preserve"> (high leader contribution, high follower contribution</w:t>
      </w:r>
      <w:r w:rsidR="006D132B" w:rsidRPr="0054685E">
        <w:rPr>
          <w:rFonts w:ascii="Arial" w:hAnsi="Arial" w:cs="Arial"/>
        </w:rPr>
        <w:t>)</w:t>
      </w:r>
      <w:r w:rsidR="00667216" w:rsidRPr="0054685E">
        <w:rPr>
          <w:rFonts w:ascii="Arial" w:hAnsi="Arial" w:cs="Arial"/>
        </w:rPr>
        <w:t xml:space="preserve">. </w:t>
      </w:r>
    </w:p>
    <w:p w14:paraId="78854785" w14:textId="305B599C" w:rsidR="009663DB" w:rsidRPr="0054685E" w:rsidRDefault="009663DB" w:rsidP="009F7757">
      <w:pPr>
        <w:spacing w:line="480" w:lineRule="auto"/>
        <w:jc w:val="both"/>
        <w:rPr>
          <w:rFonts w:ascii="Arial" w:hAnsi="Arial" w:cs="Arial"/>
        </w:rPr>
      </w:pPr>
    </w:p>
    <w:p w14:paraId="73A9270F" w14:textId="6BDBEB7B" w:rsidR="00263B5C" w:rsidRPr="0054685E" w:rsidRDefault="00CF3793" w:rsidP="009F7757">
      <w:pPr>
        <w:spacing w:line="480" w:lineRule="auto"/>
        <w:jc w:val="both"/>
        <w:rPr>
          <w:rFonts w:ascii="Arial" w:hAnsi="Arial" w:cs="Arial"/>
        </w:rPr>
      </w:pPr>
      <w:r w:rsidRPr="0054685E">
        <w:rPr>
          <w:rFonts w:ascii="Arial" w:hAnsi="Arial" w:cs="Arial"/>
        </w:rPr>
        <w:t>Varying the maximum group size (</w:t>
      </w:r>
      <w:r w:rsidR="002260C4" w:rsidRPr="0054685E">
        <w:rPr>
          <w:rFonts w:ascii="Arial" w:hAnsi="Arial" w:cs="Arial"/>
          <w:i/>
          <w:iCs/>
        </w:rPr>
        <w:t>M</w:t>
      </w:r>
      <w:r w:rsidRPr="0054685E">
        <w:rPr>
          <w:rFonts w:ascii="Arial" w:hAnsi="Arial" w:cs="Arial"/>
          <w:i/>
          <w:iCs/>
        </w:rPr>
        <w:t>ax</w:t>
      </w:r>
      <w:r w:rsidRPr="0054685E">
        <w:rPr>
          <w:rFonts w:ascii="Arial" w:hAnsi="Arial" w:cs="Arial"/>
        </w:rPr>
        <w:t xml:space="preserve">) was found to greatly influence leader </w:t>
      </w:r>
      <w:r w:rsidR="00154635" w:rsidRPr="0054685E">
        <w:rPr>
          <w:rFonts w:ascii="Arial" w:hAnsi="Arial" w:cs="Arial"/>
        </w:rPr>
        <w:t>contributions (</w:t>
      </w:r>
      <w:r w:rsidR="00154635" w:rsidRPr="0054685E">
        <w:rPr>
          <w:rFonts w:ascii="Arial" w:hAnsi="Arial" w:cs="Arial"/>
          <w:i/>
          <w:iCs/>
        </w:rPr>
        <w:t>LC</w:t>
      </w:r>
      <w:r w:rsidR="00154635" w:rsidRPr="0054685E">
        <w:rPr>
          <w:rFonts w:ascii="Arial" w:hAnsi="Arial" w:cs="Arial"/>
        </w:rPr>
        <w:t xml:space="preserve">) </w:t>
      </w:r>
      <w:r w:rsidRPr="0054685E">
        <w:rPr>
          <w:rFonts w:ascii="Arial" w:hAnsi="Arial" w:cs="Arial"/>
        </w:rPr>
        <w:t>and follower contributions</w:t>
      </w:r>
      <w:r w:rsidR="00154635" w:rsidRPr="0054685E">
        <w:rPr>
          <w:rFonts w:ascii="Arial" w:hAnsi="Arial" w:cs="Arial"/>
        </w:rPr>
        <w:t xml:space="preserve"> (</w:t>
      </w:r>
      <w:r w:rsidR="00154635" w:rsidRPr="0054685E">
        <w:rPr>
          <w:rFonts w:ascii="Arial" w:hAnsi="Arial" w:cs="Arial"/>
          <w:i/>
          <w:iCs/>
        </w:rPr>
        <w:t>FC</w:t>
      </w:r>
      <w:r w:rsidR="00154635" w:rsidRPr="0054685E">
        <w:rPr>
          <w:rFonts w:ascii="Arial" w:hAnsi="Arial" w:cs="Arial"/>
        </w:rPr>
        <w:t>)</w:t>
      </w:r>
      <w:r w:rsidRPr="0054685E">
        <w:rPr>
          <w:rFonts w:ascii="Arial" w:hAnsi="Arial" w:cs="Arial"/>
        </w:rPr>
        <w:t xml:space="preserve">, with increasing group size </w:t>
      </w:r>
      <w:r w:rsidR="00460894" w:rsidRPr="0054685E">
        <w:rPr>
          <w:rFonts w:ascii="Arial" w:hAnsi="Arial" w:cs="Arial"/>
        </w:rPr>
        <w:t>causing a</w:t>
      </w:r>
      <w:r w:rsidRPr="0054685E">
        <w:rPr>
          <w:rFonts w:ascii="Arial" w:hAnsi="Arial" w:cs="Arial"/>
        </w:rPr>
        <w:t xml:space="preserve"> shift</w:t>
      </w:r>
      <w:r w:rsidR="00460894" w:rsidRPr="0054685E">
        <w:rPr>
          <w:rFonts w:ascii="Arial" w:hAnsi="Arial" w:cs="Arial"/>
        </w:rPr>
        <w:t xml:space="preserve"> in outcome</w:t>
      </w:r>
      <w:r w:rsidRPr="0054685E">
        <w:rPr>
          <w:rFonts w:ascii="Arial" w:hAnsi="Arial" w:cs="Arial"/>
        </w:rPr>
        <w:t xml:space="preserve"> from</w:t>
      </w:r>
      <w:r w:rsidR="00197CD4" w:rsidRPr="0054685E">
        <w:rPr>
          <w:rFonts w:ascii="Arial" w:hAnsi="Arial" w:cs="Arial"/>
        </w:rPr>
        <w:t xml:space="preserve"> all individuals</w:t>
      </w:r>
      <w:r w:rsidRPr="0054685E">
        <w:rPr>
          <w:rFonts w:ascii="Arial" w:hAnsi="Arial" w:cs="Arial"/>
        </w:rPr>
        <w:t xml:space="preserve"> </w:t>
      </w:r>
      <w:r w:rsidR="00197CD4" w:rsidRPr="0054685E">
        <w:rPr>
          <w:rFonts w:ascii="Arial" w:hAnsi="Arial" w:cs="Arial"/>
        </w:rPr>
        <w:t>contributing highly</w:t>
      </w:r>
      <w:r w:rsidRPr="0054685E">
        <w:rPr>
          <w:rFonts w:ascii="Arial" w:hAnsi="Arial" w:cs="Arial"/>
        </w:rPr>
        <w:t xml:space="preserve"> (“</w:t>
      </w:r>
      <w:r w:rsidR="008F08EA" w:rsidRPr="0054685E">
        <w:rPr>
          <w:rFonts w:ascii="Arial" w:hAnsi="Arial" w:cs="Arial"/>
        </w:rPr>
        <w:t>shared effort</w:t>
      </w:r>
      <w:r w:rsidRPr="0054685E">
        <w:rPr>
          <w:rFonts w:ascii="Arial" w:hAnsi="Arial" w:cs="Arial"/>
        </w:rPr>
        <w:t>”)</w:t>
      </w:r>
      <w:r w:rsidR="00CD401C" w:rsidRPr="0054685E">
        <w:rPr>
          <w:rFonts w:ascii="Arial" w:hAnsi="Arial" w:cs="Arial"/>
        </w:rPr>
        <w:t>,</w:t>
      </w:r>
      <w:r w:rsidRPr="0054685E">
        <w:rPr>
          <w:rFonts w:ascii="Arial" w:hAnsi="Arial" w:cs="Arial"/>
        </w:rPr>
        <w:t xml:space="preserve"> to</w:t>
      </w:r>
      <w:r w:rsidR="00154635" w:rsidRPr="0054685E">
        <w:rPr>
          <w:rFonts w:ascii="Arial" w:hAnsi="Arial" w:cs="Arial"/>
        </w:rPr>
        <w:t xml:space="preserve"> a </w:t>
      </w:r>
      <w:r w:rsidR="00590251" w:rsidRPr="0054685E">
        <w:rPr>
          <w:rFonts w:ascii="Arial" w:hAnsi="Arial" w:cs="Arial"/>
        </w:rPr>
        <w:t>“exploitative” leader</w:t>
      </w:r>
      <w:r w:rsidR="00F26AB9" w:rsidRPr="0054685E">
        <w:rPr>
          <w:rFonts w:ascii="Arial" w:hAnsi="Arial" w:cs="Arial"/>
        </w:rPr>
        <w:t xml:space="preserve"> </w:t>
      </w:r>
      <w:r w:rsidR="002260C4" w:rsidRPr="0054685E">
        <w:rPr>
          <w:rFonts w:ascii="Arial" w:hAnsi="Arial" w:cs="Arial"/>
        </w:rPr>
        <w:t>outcome</w:t>
      </w:r>
      <w:r w:rsidRPr="0054685E">
        <w:rPr>
          <w:rFonts w:ascii="Arial" w:hAnsi="Arial" w:cs="Arial"/>
        </w:rPr>
        <w:t xml:space="preserve">, and then to </w:t>
      </w:r>
      <w:r w:rsidR="00590251" w:rsidRPr="0054685E">
        <w:rPr>
          <w:rFonts w:ascii="Arial" w:hAnsi="Arial" w:cs="Arial"/>
        </w:rPr>
        <w:t xml:space="preserve">a “heroic” leader </w:t>
      </w:r>
      <w:r w:rsidR="002260C4" w:rsidRPr="0054685E">
        <w:rPr>
          <w:rFonts w:ascii="Arial" w:hAnsi="Arial" w:cs="Arial"/>
        </w:rPr>
        <w:t>outcome</w:t>
      </w:r>
      <w:r w:rsidR="001B0059" w:rsidRPr="0054685E">
        <w:rPr>
          <w:rFonts w:ascii="Arial" w:hAnsi="Arial" w:cs="Arial"/>
        </w:rPr>
        <w:t xml:space="preserve"> (</w:t>
      </w:r>
      <w:r w:rsidR="00AC3DEE" w:rsidRPr="0054685E">
        <w:rPr>
          <w:rFonts w:ascii="Arial" w:hAnsi="Arial" w:cs="Arial"/>
        </w:rPr>
        <w:t>Fig. 3</w:t>
      </w:r>
      <w:r w:rsidR="001B0059" w:rsidRPr="0054685E">
        <w:rPr>
          <w:rFonts w:ascii="Arial" w:hAnsi="Arial" w:cs="Arial"/>
        </w:rPr>
        <w:t>A)</w:t>
      </w:r>
      <w:r w:rsidR="002260C4" w:rsidRPr="0054685E">
        <w:rPr>
          <w:rFonts w:ascii="Arial" w:hAnsi="Arial" w:cs="Arial"/>
        </w:rPr>
        <w:t>.</w:t>
      </w:r>
      <w:r w:rsidRPr="0054685E">
        <w:rPr>
          <w:rFonts w:ascii="Arial" w:hAnsi="Arial" w:cs="Arial"/>
        </w:rPr>
        <w:t xml:space="preserve"> </w:t>
      </w:r>
      <w:r w:rsidR="00667216" w:rsidRPr="0054685E">
        <w:rPr>
          <w:rFonts w:ascii="Arial" w:hAnsi="Arial" w:cs="Arial"/>
        </w:rPr>
        <w:t xml:space="preserve"> Similar trends were also found with increasing values of</w:t>
      </w:r>
      <w:r w:rsidR="00CD401C" w:rsidRPr="0054685E">
        <w:rPr>
          <w:rFonts w:ascii="Arial" w:hAnsi="Arial" w:cs="Arial"/>
        </w:rPr>
        <w:t xml:space="preserve"> </w:t>
      </w:r>
      <w:r w:rsidR="00C25FF4" w:rsidRPr="0054685E">
        <w:rPr>
          <w:rFonts w:ascii="Arial" w:hAnsi="Arial" w:cs="Arial"/>
        </w:rPr>
        <w:t xml:space="preserve">the </w:t>
      </w:r>
      <w:r w:rsidR="00CD401C" w:rsidRPr="0054685E">
        <w:rPr>
          <w:rFonts w:ascii="Arial" w:hAnsi="Arial" w:cs="Arial"/>
        </w:rPr>
        <w:t>cost of escalated conflict</w:t>
      </w:r>
      <w:r w:rsidR="00667216" w:rsidRPr="0054685E">
        <w:rPr>
          <w:rFonts w:ascii="Arial" w:hAnsi="Arial" w:cs="Arial"/>
        </w:rPr>
        <w:t xml:space="preserve"> </w:t>
      </w:r>
      <w:r w:rsidR="00667216" w:rsidRPr="0054685E">
        <w:rPr>
          <w:rFonts w:ascii="Arial" w:hAnsi="Arial" w:cs="Arial"/>
          <w:i/>
          <w:iCs/>
        </w:rPr>
        <w:t>C</w:t>
      </w:r>
      <w:r w:rsidR="00320776" w:rsidRPr="0054685E">
        <w:rPr>
          <w:rFonts w:ascii="Arial" w:hAnsi="Arial" w:cs="Arial"/>
          <w:i/>
          <w:iCs/>
        </w:rPr>
        <w:t xml:space="preserve"> </w:t>
      </w:r>
      <w:r w:rsidR="00320776" w:rsidRPr="0054685E">
        <w:rPr>
          <w:rFonts w:ascii="Arial" w:hAnsi="Arial" w:cs="Arial"/>
        </w:rPr>
        <w:t>(</w:t>
      </w:r>
      <w:r w:rsidR="00AC3DEE" w:rsidRPr="0054685E">
        <w:rPr>
          <w:rFonts w:ascii="Arial" w:hAnsi="Arial" w:cs="Arial"/>
        </w:rPr>
        <w:t>Fig. 3</w:t>
      </w:r>
      <w:r w:rsidR="00320776" w:rsidRPr="0054685E">
        <w:rPr>
          <w:rFonts w:ascii="Arial" w:hAnsi="Arial" w:cs="Arial"/>
        </w:rPr>
        <w:t>B)</w:t>
      </w:r>
      <w:r w:rsidR="00667216" w:rsidRPr="0054685E">
        <w:rPr>
          <w:rFonts w:ascii="Arial" w:hAnsi="Arial" w:cs="Arial"/>
          <w:i/>
          <w:iCs/>
        </w:rPr>
        <w:t xml:space="preserve">, </w:t>
      </w:r>
      <w:r w:rsidR="00667216" w:rsidRPr="0054685E">
        <w:rPr>
          <w:rFonts w:ascii="Arial" w:hAnsi="Arial" w:cs="Arial"/>
        </w:rPr>
        <w:t xml:space="preserve">and </w:t>
      </w:r>
      <w:r w:rsidR="00320776" w:rsidRPr="0054685E">
        <w:rPr>
          <w:rFonts w:ascii="Arial" w:hAnsi="Arial" w:cs="Arial"/>
        </w:rPr>
        <w:t xml:space="preserve">migration rate </w:t>
      </w:r>
      <w:proofErr w:type="spellStart"/>
      <w:r w:rsidR="00EC43EB" w:rsidRPr="0054685E">
        <w:rPr>
          <w:rFonts w:ascii="Arial" w:hAnsi="Arial" w:cs="Arial"/>
          <w:i/>
          <w:iCs/>
        </w:rPr>
        <w:t>Mig</w:t>
      </w:r>
      <w:proofErr w:type="spellEnd"/>
      <w:r w:rsidR="00320776" w:rsidRPr="0054685E">
        <w:rPr>
          <w:rFonts w:ascii="Arial" w:hAnsi="Arial" w:cs="Arial"/>
          <w:i/>
          <w:iCs/>
        </w:rPr>
        <w:t xml:space="preserve"> </w:t>
      </w:r>
      <w:r w:rsidR="00320776" w:rsidRPr="0054685E">
        <w:rPr>
          <w:rFonts w:ascii="Arial" w:hAnsi="Arial" w:cs="Arial"/>
        </w:rPr>
        <w:t>(</w:t>
      </w:r>
      <w:r w:rsidR="00AC3DEE" w:rsidRPr="0054685E">
        <w:rPr>
          <w:rFonts w:ascii="Arial" w:hAnsi="Arial" w:cs="Arial"/>
        </w:rPr>
        <w:t>Fig. 3</w:t>
      </w:r>
      <w:r w:rsidR="00320776" w:rsidRPr="0054685E">
        <w:rPr>
          <w:rFonts w:ascii="Arial" w:hAnsi="Arial" w:cs="Arial"/>
        </w:rPr>
        <w:t>C)</w:t>
      </w:r>
      <w:r w:rsidR="00667216" w:rsidRPr="0054685E">
        <w:rPr>
          <w:rFonts w:ascii="Arial" w:hAnsi="Arial" w:cs="Arial"/>
        </w:rPr>
        <w:t>, whereas increasing</w:t>
      </w:r>
      <w:r w:rsidR="00B52E6C" w:rsidRPr="0054685E">
        <w:rPr>
          <w:rFonts w:ascii="Arial" w:hAnsi="Arial" w:cs="Arial"/>
        </w:rPr>
        <w:t xml:space="preserve"> the encounter rate, </w:t>
      </w:r>
      <w:r w:rsidR="00667216" w:rsidRPr="0054685E">
        <w:rPr>
          <w:rFonts w:ascii="Arial" w:hAnsi="Arial" w:cs="Arial"/>
          <w:i/>
          <w:iCs/>
        </w:rPr>
        <w:t>E</w:t>
      </w:r>
      <w:r w:rsidR="002260C4" w:rsidRPr="0054685E">
        <w:rPr>
          <w:rFonts w:ascii="Arial" w:hAnsi="Arial" w:cs="Arial"/>
          <w:i/>
          <w:iCs/>
        </w:rPr>
        <w:t>r,</w:t>
      </w:r>
      <w:r w:rsidR="00B52E6C" w:rsidRPr="0054685E">
        <w:rPr>
          <w:rFonts w:ascii="Arial" w:hAnsi="Arial" w:cs="Arial"/>
          <w:i/>
          <w:iCs/>
        </w:rPr>
        <w:t xml:space="preserve"> </w:t>
      </w:r>
      <w:r w:rsidR="00667216" w:rsidRPr="0054685E">
        <w:rPr>
          <w:rFonts w:ascii="Arial" w:hAnsi="Arial" w:cs="Arial"/>
        </w:rPr>
        <w:t xml:space="preserve">resulted in </w:t>
      </w:r>
      <w:r w:rsidR="00B52E6C" w:rsidRPr="0054685E">
        <w:rPr>
          <w:rFonts w:ascii="Arial" w:hAnsi="Arial" w:cs="Arial"/>
        </w:rPr>
        <w:t xml:space="preserve">a </w:t>
      </w:r>
      <w:r w:rsidR="00667216" w:rsidRPr="0054685E">
        <w:rPr>
          <w:rFonts w:ascii="Arial" w:hAnsi="Arial" w:cs="Arial"/>
        </w:rPr>
        <w:t>transition</w:t>
      </w:r>
      <w:r w:rsidR="00B52E6C" w:rsidRPr="0054685E">
        <w:rPr>
          <w:rFonts w:ascii="Arial" w:hAnsi="Arial" w:cs="Arial"/>
        </w:rPr>
        <w:t xml:space="preserve"> in outcome</w:t>
      </w:r>
      <w:r w:rsidR="00FE6634" w:rsidRPr="0054685E">
        <w:rPr>
          <w:rFonts w:ascii="Arial" w:hAnsi="Arial" w:cs="Arial"/>
        </w:rPr>
        <w:t>s</w:t>
      </w:r>
      <w:r w:rsidR="00B52E6C" w:rsidRPr="0054685E">
        <w:rPr>
          <w:rFonts w:ascii="Arial" w:hAnsi="Arial" w:cs="Arial"/>
        </w:rPr>
        <w:t xml:space="preserve"> in the opposing direction</w:t>
      </w:r>
      <w:r w:rsidR="00667216" w:rsidRPr="0054685E">
        <w:rPr>
          <w:rFonts w:ascii="Arial" w:hAnsi="Arial" w:cs="Arial"/>
        </w:rPr>
        <w:t xml:space="preserve"> </w:t>
      </w:r>
      <w:r w:rsidR="00FE6634" w:rsidRPr="0054685E">
        <w:rPr>
          <w:rFonts w:ascii="Arial" w:hAnsi="Arial" w:cs="Arial"/>
        </w:rPr>
        <w:t>(</w:t>
      </w:r>
      <w:r w:rsidR="00AC3DEE" w:rsidRPr="0054685E">
        <w:rPr>
          <w:rFonts w:ascii="Arial" w:hAnsi="Arial" w:cs="Arial"/>
        </w:rPr>
        <w:t>Fig. 3</w:t>
      </w:r>
      <w:r w:rsidR="00320776" w:rsidRPr="0054685E">
        <w:rPr>
          <w:rFonts w:ascii="Arial" w:hAnsi="Arial" w:cs="Arial"/>
        </w:rPr>
        <w:t>D</w:t>
      </w:r>
      <w:r w:rsidR="00FE6634" w:rsidRPr="0054685E">
        <w:rPr>
          <w:rFonts w:ascii="Arial" w:hAnsi="Arial" w:cs="Arial"/>
        </w:rPr>
        <w:t>)</w:t>
      </w:r>
      <w:r w:rsidR="00263B5C" w:rsidRPr="0054685E">
        <w:rPr>
          <w:rFonts w:ascii="Arial" w:hAnsi="Arial" w:cs="Arial"/>
        </w:rPr>
        <w:t xml:space="preserve">. </w:t>
      </w:r>
      <w:r w:rsidR="00DA7AE7" w:rsidRPr="0054685E">
        <w:rPr>
          <w:rFonts w:ascii="Arial" w:hAnsi="Arial" w:cs="Arial"/>
        </w:rPr>
        <w:t>At low values of reproductive skew (</w:t>
      </w:r>
      <w:r w:rsidR="00DA7AE7" w:rsidRPr="0054685E">
        <w:rPr>
          <w:rFonts w:ascii="Arial" w:hAnsi="Arial" w:cs="Arial"/>
          <w:i/>
          <w:iCs/>
        </w:rPr>
        <w:t>skew</w:t>
      </w:r>
      <w:r w:rsidR="00DA7AE7" w:rsidRPr="0054685E">
        <w:rPr>
          <w:rFonts w:ascii="Arial" w:hAnsi="Arial" w:cs="Arial"/>
        </w:rPr>
        <w:t>) leaders contributed more than followers and vice versa at higher values (</w:t>
      </w:r>
      <w:r w:rsidR="00AC3DEE" w:rsidRPr="0054685E">
        <w:rPr>
          <w:rFonts w:ascii="Arial" w:hAnsi="Arial" w:cs="Arial"/>
        </w:rPr>
        <w:t>Fig. 3</w:t>
      </w:r>
      <w:r w:rsidR="00DA7AE7" w:rsidRPr="0054685E">
        <w:rPr>
          <w:rFonts w:ascii="Arial" w:hAnsi="Arial" w:cs="Arial"/>
        </w:rPr>
        <w:t>E).</w:t>
      </w:r>
    </w:p>
    <w:p w14:paraId="36F7A46D" w14:textId="77777777" w:rsidR="007C7805" w:rsidRPr="0054685E" w:rsidRDefault="007C7805" w:rsidP="009F7757">
      <w:pPr>
        <w:spacing w:line="480" w:lineRule="auto"/>
        <w:jc w:val="both"/>
        <w:rPr>
          <w:rFonts w:ascii="Arial" w:hAnsi="Arial" w:cs="Arial"/>
          <w:b/>
          <w:bCs/>
        </w:rPr>
      </w:pPr>
    </w:p>
    <w:p w14:paraId="420E2613" w14:textId="77777777" w:rsidR="00431E67" w:rsidRPr="0054685E" w:rsidRDefault="00203B51" w:rsidP="009F7757">
      <w:pPr>
        <w:spacing w:line="480" w:lineRule="auto"/>
        <w:jc w:val="both"/>
        <w:rPr>
          <w:rFonts w:ascii="Arial" w:hAnsi="Arial" w:cs="Arial"/>
          <w:i/>
          <w:iCs/>
        </w:rPr>
      </w:pPr>
      <w:r w:rsidRPr="0054685E">
        <w:rPr>
          <w:rFonts w:ascii="Arial" w:hAnsi="Arial" w:cs="Arial"/>
          <w:i/>
          <w:iCs/>
        </w:rPr>
        <w:t xml:space="preserve">Evolution of </w:t>
      </w:r>
      <w:r w:rsidR="00F87D35" w:rsidRPr="0054685E">
        <w:rPr>
          <w:rFonts w:ascii="Arial" w:hAnsi="Arial" w:cs="Arial"/>
          <w:i/>
          <w:iCs/>
        </w:rPr>
        <w:t>h</w:t>
      </w:r>
      <w:r w:rsidRPr="0054685E">
        <w:rPr>
          <w:rFonts w:ascii="Arial" w:hAnsi="Arial" w:cs="Arial"/>
          <w:i/>
          <w:iCs/>
        </w:rPr>
        <w:t xml:space="preserve">ostile </w:t>
      </w:r>
      <w:r w:rsidR="00F87D35" w:rsidRPr="0054685E">
        <w:rPr>
          <w:rFonts w:ascii="Arial" w:hAnsi="Arial" w:cs="Arial"/>
          <w:i/>
          <w:iCs/>
        </w:rPr>
        <w:t>i</w:t>
      </w:r>
      <w:r w:rsidRPr="0054685E">
        <w:rPr>
          <w:rFonts w:ascii="Arial" w:hAnsi="Arial" w:cs="Arial"/>
          <w:i/>
          <w:iCs/>
        </w:rPr>
        <w:t>nteractions</w:t>
      </w:r>
    </w:p>
    <w:p w14:paraId="001E4375" w14:textId="08707290" w:rsidR="0038248C" w:rsidRPr="0054685E" w:rsidRDefault="00431E67" w:rsidP="00992FA1">
      <w:pPr>
        <w:spacing w:line="480" w:lineRule="auto"/>
        <w:jc w:val="both"/>
        <w:rPr>
          <w:rFonts w:ascii="Arial" w:hAnsi="Arial" w:cs="Arial"/>
        </w:rPr>
      </w:pPr>
      <w:r w:rsidRPr="0054685E">
        <w:rPr>
          <w:rFonts w:ascii="Arial" w:hAnsi="Arial" w:cs="Arial"/>
        </w:rPr>
        <w:t>W</w:t>
      </w:r>
      <w:r w:rsidR="006F0A3D" w:rsidRPr="0054685E">
        <w:rPr>
          <w:rFonts w:ascii="Arial" w:hAnsi="Arial" w:cs="Arial"/>
        </w:rPr>
        <w:t xml:space="preserve">e found </w:t>
      </w:r>
      <w:r w:rsidR="00B54017" w:rsidRPr="0054685E">
        <w:rPr>
          <w:rFonts w:ascii="Arial" w:hAnsi="Arial" w:cs="Arial"/>
          <w:i/>
          <w:iCs/>
        </w:rPr>
        <w:t>HD</w:t>
      </w:r>
      <w:r w:rsidR="00446291" w:rsidRPr="0054685E">
        <w:rPr>
          <w:rFonts w:ascii="Arial" w:hAnsi="Arial" w:cs="Arial"/>
        </w:rPr>
        <w:t xml:space="preserve"> score</w:t>
      </w:r>
      <w:r w:rsidR="006F0A3D" w:rsidRPr="0054685E">
        <w:rPr>
          <w:rFonts w:ascii="Arial" w:hAnsi="Arial" w:cs="Arial"/>
        </w:rPr>
        <w:t xml:space="preserve"> was highly correlated with follower contribution</w:t>
      </w:r>
      <w:r w:rsidR="00992FA1" w:rsidRPr="0054685E">
        <w:rPr>
          <w:rFonts w:ascii="Arial" w:hAnsi="Arial" w:cs="Arial"/>
        </w:rPr>
        <w:t xml:space="preserve"> (</w:t>
      </w:r>
      <w:r w:rsidR="00992FA1" w:rsidRPr="0054685E">
        <w:rPr>
          <w:rFonts w:ascii="Arial" w:hAnsi="Arial" w:cs="Arial"/>
          <w:i/>
          <w:iCs/>
        </w:rPr>
        <w:t>FC</w:t>
      </w:r>
      <w:r w:rsidR="00992FA1" w:rsidRPr="0054685E">
        <w:rPr>
          <w:rFonts w:ascii="Arial" w:hAnsi="Arial" w:cs="Arial"/>
        </w:rPr>
        <w:t>) (</w:t>
      </w:r>
      <w:r w:rsidR="00AC3DEE" w:rsidRPr="0054685E">
        <w:rPr>
          <w:rFonts w:ascii="Arial" w:hAnsi="Arial" w:cs="Arial"/>
        </w:rPr>
        <w:t>Fig. 4</w:t>
      </w:r>
      <w:r w:rsidR="00AE2D68" w:rsidRPr="0054685E">
        <w:rPr>
          <w:rFonts w:ascii="Arial" w:hAnsi="Arial" w:cs="Arial"/>
        </w:rPr>
        <w:t xml:space="preserve">A, </w:t>
      </w:r>
      <w:r w:rsidR="00992FA1" w:rsidRPr="0054685E">
        <w:rPr>
          <w:rFonts w:ascii="Arial" w:hAnsi="Arial" w:cs="Arial"/>
        </w:rPr>
        <w:t>B)</w:t>
      </w:r>
      <w:r w:rsidR="006F0A3D" w:rsidRPr="0054685E">
        <w:rPr>
          <w:rFonts w:ascii="Arial" w:hAnsi="Arial" w:cs="Arial"/>
        </w:rPr>
        <w:t xml:space="preserve">, such that </w:t>
      </w:r>
      <w:r w:rsidR="00CA0527" w:rsidRPr="0054685E">
        <w:rPr>
          <w:rFonts w:ascii="Arial" w:hAnsi="Arial" w:cs="Arial"/>
        </w:rPr>
        <w:t xml:space="preserve">aggressive “hawk” strategies were more common when groups had higher </w:t>
      </w:r>
      <w:r w:rsidR="00CA0527" w:rsidRPr="0054685E">
        <w:rPr>
          <w:rFonts w:ascii="Arial" w:hAnsi="Arial" w:cs="Arial"/>
          <w:i/>
          <w:iCs/>
        </w:rPr>
        <w:t>FC</w:t>
      </w:r>
      <w:r w:rsidR="00CA0527" w:rsidRPr="0054685E">
        <w:rPr>
          <w:rFonts w:ascii="Arial" w:hAnsi="Arial" w:cs="Arial"/>
        </w:rPr>
        <w:t xml:space="preserve"> scores</w:t>
      </w:r>
      <w:r w:rsidR="008D25C4" w:rsidRPr="0054685E">
        <w:rPr>
          <w:rFonts w:ascii="Arial" w:hAnsi="Arial" w:cs="Arial"/>
        </w:rPr>
        <w:t xml:space="preserve"> (</w:t>
      </w:r>
      <w:r w:rsidR="006258E4" w:rsidRPr="0054685E">
        <w:rPr>
          <w:rFonts w:ascii="Arial" w:hAnsi="Arial" w:cs="Arial"/>
        </w:rPr>
        <w:t xml:space="preserve">Pearson Correlation Coefficient = 0.999; correlation between models displayed in </w:t>
      </w:r>
      <w:r w:rsidR="00AC3DEE" w:rsidRPr="0054685E">
        <w:rPr>
          <w:rFonts w:ascii="Arial" w:hAnsi="Arial" w:cs="Arial"/>
        </w:rPr>
        <w:t>Fig. 4</w:t>
      </w:r>
      <w:r w:rsidR="006258E4" w:rsidRPr="0054685E">
        <w:rPr>
          <w:rFonts w:ascii="Arial" w:hAnsi="Arial" w:cs="Arial"/>
        </w:rPr>
        <w:t xml:space="preserve">A with those in </w:t>
      </w:r>
      <w:r w:rsidR="00AC3DEE" w:rsidRPr="0054685E">
        <w:rPr>
          <w:rFonts w:ascii="Arial" w:hAnsi="Arial" w:cs="Arial"/>
        </w:rPr>
        <w:t>Fig. 4</w:t>
      </w:r>
      <w:r w:rsidR="006258E4" w:rsidRPr="0054685E">
        <w:rPr>
          <w:rFonts w:ascii="Arial" w:hAnsi="Arial" w:cs="Arial"/>
        </w:rPr>
        <w:t xml:space="preserve">B, </w:t>
      </w:r>
      <w:r w:rsidR="006258E4" w:rsidRPr="0054685E">
        <w:rPr>
          <w:rFonts w:ascii="Arial" w:hAnsi="Arial" w:cs="Arial"/>
          <w:i/>
          <w:iCs/>
        </w:rPr>
        <w:t>N</w:t>
      </w:r>
      <w:r w:rsidR="006258E4" w:rsidRPr="0054685E">
        <w:rPr>
          <w:rFonts w:ascii="Arial" w:hAnsi="Arial" w:cs="Arial"/>
        </w:rPr>
        <w:t xml:space="preserve"> = 150</w:t>
      </w:r>
      <w:r w:rsidR="008D25C4" w:rsidRPr="0054685E">
        <w:rPr>
          <w:rFonts w:ascii="Arial" w:hAnsi="Arial" w:cs="Arial"/>
        </w:rPr>
        <w:t>)</w:t>
      </w:r>
      <w:r w:rsidR="00CA0527" w:rsidRPr="0054685E">
        <w:rPr>
          <w:rFonts w:ascii="Arial" w:hAnsi="Arial" w:cs="Arial"/>
        </w:rPr>
        <w:t>.</w:t>
      </w:r>
      <w:r w:rsidR="009B5B83" w:rsidRPr="0054685E">
        <w:rPr>
          <w:rFonts w:ascii="Arial" w:hAnsi="Arial" w:cs="Arial"/>
        </w:rPr>
        <w:t xml:space="preserve"> </w:t>
      </w:r>
      <w:r w:rsidR="00E63FD5" w:rsidRPr="0054685E">
        <w:rPr>
          <w:rFonts w:ascii="Arial" w:hAnsi="Arial" w:cs="Arial"/>
        </w:rPr>
        <w:t xml:space="preserve">This is a strikingly high correlation when considering </w:t>
      </w:r>
      <w:r w:rsidR="000F0180" w:rsidRPr="0054685E">
        <w:rPr>
          <w:rFonts w:ascii="Arial" w:hAnsi="Arial" w:cs="Arial"/>
        </w:rPr>
        <w:t xml:space="preserve">that </w:t>
      </w:r>
      <w:r w:rsidR="00E63FD5" w:rsidRPr="0054685E">
        <w:rPr>
          <w:rFonts w:ascii="Arial" w:hAnsi="Arial" w:cs="Arial"/>
        </w:rPr>
        <w:t xml:space="preserve">the two </w:t>
      </w:r>
      <w:r w:rsidR="00FF1132" w:rsidRPr="0054685E">
        <w:rPr>
          <w:rFonts w:ascii="Arial" w:hAnsi="Arial" w:cs="Arial"/>
        </w:rPr>
        <w:t>genes</w:t>
      </w:r>
      <w:r w:rsidR="00E63FD5" w:rsidRPr="0054685E">
        <w:rPr>
          <w:rFonts w:ascii="Arial" w:hAnsi="Arial" w:cs="Arial"/>
        </w:rPr>
        <w:t xml:space="preserve"> evolved </w:t>
      </w:r>
      <w:r w:rsidR="00D138E4" w:rsidRPr="0054685E">
        <w:rPr>
          <w:rFonts w:ascii="Arial" w:hAnsi="Arial" w:cs="Arial"/>
        </w:rPr>
        <w:t>independently and</w:t>
      </w:r>
      <w:r w:rsidR="00E63FD5" w:rsidRPr="0054685E">
        <w:rPr>
          <w:rFonts w:ascii="Arial" w:hAnsi="Arial" w:cs="Arial"/>
        </w:rPr>
        <w:t xml:space="preserve"> suggests a </w:t>
      </w:r>
      <w:r w:rsidR="003D4795" w:rsidRPr="0054685E">
        <w:rPr>
          <w:rFonts w:ascii="Arial" w:hAnsi="Arial" w:cs="Arial"/>
        </w:rPr>
        <w:t xml:space="preserve">possible </w:t>
      </w:r>
      <w:r w:rsidR="00E63FD5" w:rsidRPr="0054685E">
        <w:rPr>
          <w:rFonts w:ascii="Arial" w:hAnsi="Arial" w:cs="Arial"/>
        </w:rPr>
        <w:t xml:space="preserve">causal relationship. </w:t>
      </w:r>
      <w:r w:rsidR="00AF59DE" w:rsidRPr="0054685E">
        <w:rPr>
          <w:rFonts w:ascii="Arial" w:hAnsi="Arial" w:cs="Arial"/>
        </w:rPr>
        <w:t xml:space="preserve">However, </w:t>
      </w:r>
      <w:r w:rsidR="00B54017" w:rsidRPr="0054685E">
        <w:rPr>
          <w:rFonts w:ascii="Arial" w:hAnsi="Arial" w:cs="Arial"/>
          <w:i/>
          <w:iCs/>
        </w:rPr>
        <w:t>HD</w:t>
      </w:r>
      <w:r w:rsidR="00CD401C" w:rsidRPr="0054685E">
        <w:rPr>
          <w:rFonts w:ascii="Arial" w:hAnsi="Arial" w:cs="Arial"/>
        </w:rPr>
        <w:t xml:space="preserve"> score</w:t>
      </w:r>
      <w:r w:rsidR="000F0180" w:rsidRPr="0054685E">
        <w:rPr>
          <w:rFonts w:ascii="Arial" w:hAnsi="Arial" w:cs="Arial"/>
        </w:rPr>
        <w:t xml:space="preserve"> (as well as </w:t>
      </w:r>
      <w:r w:rsidR="000F0180" w:rsidRPr="0054685E">
        <w:rPr>
          <w:rFonts w:ascii="Arial" w:hAnsi="Arial" w:cs="Arial"/>
          <w:i/>
          <w:iCs/>
        </w:rPr>
        <w:t>FC</w:t>
      </w:r>
      <w:r w:rsidR="000F0180" w:rsidRPr="0054685E">
        <w:rPr>
          <w:rFonts w:ascii="Arial" w:hAnsi="Arial" w:cs="Arial"/>
        </w:rPr>
        <w:t>)</w:t>
      </w:r>
      <w:r w:rsidR="009B5B83" w:rsidRPr="0054685E">
        <w:rPr>
          <w:rFonts w:ascii="Arial" w:hAnsi="Arial" w:cs="Arial"/>
        </w:rPr>
        <w:t xml:space="preserve"> </w:t>
      </w:r>
      <w:r w:rsidR="00E63FD5" w:rsidRPr="0054685E">
        <w:rPr>
          <w:rFonts w:ascii="Arial" w:hAnsi="Arial" w:cs="Arial"/>
        </w:rPr>
        <w:t>also decreased</w:t>
      </w:r>
      <w:r w:rsidR="009B5B83" w:rsidRPr="0054685E">
        <w:rPr>
          <w:rFonts w:ascii="Arial" w:hAnsi="Arial" w:cs="Arial"/>
        </w:rPr>
        <w:t xml:space="preserve"> when there were higher costs</w:t>
      </w:r>
      <w:r w:rsidR="00992FA1" w:rsidRPr="0054685E">
        <w:rPr>
          <w:rFonts w:ascii="Arial" w:hAnsi="Arial" w:cs="Arial"/>
        </w:rPr>
        <w:t xml:space="preserve"> </w:t>
      </w:r>
      <w:r w:rsidR="00AF59DE" w:rsidRPr="0054685E">
        <w:rPr>
          <w:rFonts w:ascii="Arial" w:hAnsi="Arial" w:cs="Arial"/>
        </w:rPr>
        <w:t>(</w:t>
      </w:r>
      <w:r w:rsidR="00105546" w:rsidRPr="0054685E">
        <w:rPr>
          <w:rFonts w:ascii="Arial" w:hAnsi="Arial" w:cs="Arial"/>
          <w:i/>
          <w:iCs/>
        </w:rPr>
        <w:t xml:space="preserve">C </w:t>
      </w:r>
      <w:r w:rsidR="00105546" w:rsidRPr="0054685E">
        <w:rPr>
          <w:rFonts w:ascii="Arial" w:hAnsi="Arial" w:cs="Arial"/>
        </w:rPr>
        <w:t xml:space="preserve">– </w:t>
      </w:r>
      <w:r w:rsidR="00AC3DEE" w:rsidRPr="0054685E">
        <w:rPr>
          <w:rFonts w:ascii="Arial" w:hAnsi="Arial" w:cs="Arial"/>
        </w:rPr>
        <w:t>Fig. 4</w:t>
      </w:r>
      <w:r w:rsidR="00992FA1" w:rsidRPr="0054685E">
        <w:rPr>
          <w:rFonts w:ascii="Arial" w:hAnsi="Arial" w:cs="Arial"/>
        </w:rPr>
        <w:t>A;</w:t>
      </w:r>
      <w:r w:rsidR="00105546" w:rsidRPr="0054685E">
        <w:rPr>
          <w:rFonts w:ascii="Arial" w:hAnsi="Arial" w:cs="Arial"/>
        </w:rPr>
        <w:t xml:space="preserve"> </w:t>
      </w:r>
      <w:r w:rsidR="0013045C" w:rsidRPr="0054685E">
        <w:rPr>
          <w:rFonts w:ascii="Arial" w:hAnsi="Arial" w:cs="Arial"/>
        </w:rPr>
        <w:t xml:space="preserve">and </w:t>
      </w:r>
      <w:proofErr w:type="spellStart"/>
      <w:r w:rsidR="00105546" w:rsidRPr="0054685E">
        <w:rPr>
          <w:rFonts w:ascii="Arial" w:hAnsi="Arial" w:cs="Arial"/>
          <w:i/>
          <w:iCs/>
        </w:rPr>
        <w:t>Pyr</w:t>
      </w:r>
      <w:proofErr w:type="spellEnd"/>
      <w:r w:rsidR="00105546" w:rsidRPr="0054685E">
        <w:rPr>
          <w:rFonts w:ascii="Arial" w:hAnsi="Arial" w:cs="Arial"/>
        </w:rPr>
        <w:t xml:space="preserve"> –</w:t>
      </w:r>
      <w:r w:rsidR="00992FA1" w:rsidRPr="0054685E">
        <w:rPr>
          <w:rFonts w:ascii="Arial" w:hAnsi="Arial" w:cs="Arial"/>
        </w:rPr>
        <w:t xml:space="preserve"> Fig. S</w:t>
      </w:r>
      <w:r w:rsidR="003D39BF" w:rsidRPr="0054685E">
        <w:rPr>
          <w:rFonts w:ascii="Arial" w:hAnsi="Arial" w:cs="Arial"/>
        </w:rPr>
        <w:t>2</w:t>
      </w:r>
      <w:r w:rsidR="00AF59DE" w:rsidRPr="0054685E">
        <w:rPr>
          <w:rFonts w:ascii="Arial" w:hAnsi="Arial" w:cs="Arial"/>
        </w:rPr>
        <w:t>)</w:t>
      </w:r>
      <w:r w:rsidR="009B5B83" w:rsidRPr="0054685E">
        <w:rPr>
          <w:rFonts w:ascii="Arial" w:hAnsi="Arial" w:cs="Arial"/>
        </w:rPr>
        <w:t>.</w:t>
      </w:r>
      <w:r w:rsidR="00FD59BB" w:rsidRPr="0054685E">
        <w:rPr>
          <w:rFonts w:ascii="Arial" w:hAnsi="Arial" w:cs="Arial"/>
        </w:rPr>
        <w:t xml:space="preserve"> Therefore,</w:t>
      </w:r>
      <w:r w:rsidR="00E63FD5" w:rsidRPr="0054685E">
        <w:rPr>
          <w:rFonts w:ascii="Arial" w:hAnsi="Arial" w:cs="Arial"/>
        </w:rPr>
        <w:t xml:space="preserve"> a valid alternative hypothesis</w:t>
      </w:r>
      <w:r w:rsidR="00EB1192" w:rsidRPr="0054685E">
        <w:rPr>
          <w:rFonts w:ascii="Arial" w:hAnsi="Arial" w:cs="Arial"/>
        </w:rPr>
        <w:t xml:space="preserve"> to a causal relationship between </w:t>
      </w:r>
      <w:r w:rsidR="000F0180" w:rsidRPr="0054685E">
        <w:rPr>
          <w:rFonts w:ascii="Arial" w:hAnsi="Arial" w:cs="Arial"/>
        </w:rPr>
        <w:t xml:space="preserve">leader </w:t>
      </w:r>
      <w:r w:rsidR="00B54017" w:rsidRPr="0054685E">
        <w:rPr>
          <w:rFonts w:ascii="Arial" w:hAnsi="Arial" w:cs="Arial"/>
          <w:i/>
          <w:iCs/>
        </w:rPr>
        <w:t>HD</w:t>
      </w:r>
      <w:r w:rsidR="000F0180" w:rsidRPr="0054685E">
        <w:rPr>
          <w:rFonts w:ascii="Arial" w:hAnsi="Arial" w:cs="Arial"/>
        </w:rPr>
        <w:t xml:space="preserve"> and </w:t>
      </w:r>
      <w:r w:rsidR="00EB1192" w:rsidRPr="0054685E">
        <w:rPr>
          <w:rFonts w:ascii="Arial" w:hAnsi="Arial" w:cs="Arial"/>
        </w:rPr>
        <w:t xml:space="preserve">follower </w:t>
      </w:r>
      <w:r w:rsidR="00EB1192" w:rsidRPr="0054685E">
        <w:rPr>
          <w:rFonts w:ascii="Arial" w:hAnsi="Arial" w:cs="Arial"/>
          <w:i/>
          <w:iCs/>
        </w:rPr>
        <w:t>FC</w:t>
      </w:r>
      <w:r w:rsidR="00E63FD5" w:rsidRPr="0054685E">
        <w:rPr>
          <w:rFonts w:ascii="Arial" w:hAnsi="Arial" w:cs="Arial"/>
        </w:rPr>
        <w:t xml:space="preserve"> is that</w:t>
      </w:r>
      <w:r w:rsidR="00FD59BB" w:rsidRPr="0054685E">
        <w:rPr>
          <w:rFonts w:ascii="Arial" w:hAnsi="Arial" w:cs="Arial"/>
        </w:rPr>
        <w:t xml:space="preserve"> </w:t>
      </w:r>
      <w:r w:rsidR="00992FA1" w:rsidRPr="0054685E">
        <w:rPr>
          <w:rFonts w:ascii="Arial" w:hAnsi="Arial" w:cs="Arial"/>
        </w:rPr>
        <w:t>c</w:t>
      </w:r>
      <w:r w:rsidR="00FD59BB" w:rsidRPr="0054685E">
        <w:rPr>
          <w:rFonts w:ascii="Arial" w:hAnsi="Arial" w:cs="Arial"/>
        </w:rPr>
        <w:t xml:space="preserve">osts </w:t>
      </w:r>
      <w:r w:rsidR="000F0180" w:rsidRPr="0054685E">
        <w:rPr>
          <w:rFonts w:ascii="Arial" w:hAnsi="Arial" w:cs="Arial"/>
        </w:rPr>
        <w:t xml:space="preserve">of conflict </w:t>
      </w:r>
      <w:r w:rsidR="00FD59BB" w:rsidRPr="0054685E">
        <w:rPr>
          <w:rFonts w:ascii="Arial" w:hAnsi="Arial" w:cs="Arial"/>
        </w:rPr>
        <w:t xml:space="preserve">are driving both leader </w:t>
      </w:r>
      <w:r w:rsidR="00B54017" w:rsidRPr="0054685E">
        <w:rPr>
          <w:rFonts w:ascii="Arial" w:hAnsi="Arial" w:cs="Arial"/>
          <w:i/>
          <w:iCs/>
        </w:rPr>
        <w:t>HD</w:t>
      </w:r>
      <w:r w:rsidR="00FD59BB" w:rsidRPr="0054685E">
        <w:rPr>
          <w:rFonts w:ascii="Arial" w:hAnsi="Arial" w:cs="Arial"/>
        </w:rPr>
        <w:t xml:space="preserve"> and follower </w:t>
      </w:r>
      <w:r w:rsidR="00FD59BB" w:rsidRPr="0054685E">
        <w:rPr>
          <w:rFonts w:ascii="Arial" w:hAnsi="Arial" w:cs="Arial"/>
          <w:i/>
          <w:iCs/>
        </w:rPr>
        <w:t>F</w:t>
      </w:r>
      <w:r w:rsidR="000F0180" w:rsidRPr="0054685E">
        <w:rPr>
          <w:rFonts w:ascii="Arial" w:hAnsi="Arial" w:cs="Arial"/>
          <w:i/>
          <w:iCs/>
        </w:rPr>
        <w:t>C</w:t>
      </w:r>
      <w:r w:rsidR="00FD59BB" w:rsidRPr="0054685E">
        <w:rPr>
          <w:rFonts w:ascii="Arial" w:hAnsi="Arial" w:cs="Arial"/>
        </w:rPr>
        <w:t xml:space="preserve">. </w:t>
      </w:r>
      <w:r w:rsidR="00CA0527" w:rsidRPr="0054685E">
        <w:rPr>
          <w:rFonts w:ascii="Arial" w:hAnsi="Arial" w:cs="Arial"/>
        </w:rPr>
        <w:t xml:space="preserve">To </w:t>
      </w:r>
      <w:r w:rsidR="00AF59DE" w:rsidRPr="0054685E">
        <w:rPr>
          <w:rFonts w:ascii="Arial" w:hAnsi="Arial" w:cs="Arial"/>
        </w:rPr>
        <w:t xml:space="preserve">further </w:t>
      </w:r>
      <w:r w:rsidR="00CA0527" w:rsidRPr="0054685E">
        <w:rPr>
          <w:rFonts w:ascii="Arial" w:hAnsi="Arial" w:cs="Arial"/>
        </w:rPr>
        <w:t xml:space="preserve">investigate </w:t>
      </w:r>
      <w:r w:rsidR="00AF59DE" w:rsidRPr="0054685E">
        <w:rPr>
          <w:rFonts w:ascii="Arial" w:hAnsi="Arial" w:cs="Arial"/>
        </w:rPr>
        <w:t>the effect of follower contribution</w:t>
      </w:r>
      <w:r w:rsidR="00B739F1" w:rsidRPr="0054685E">
        <w:rPr>
          <w:rFonts w:ascii="Arial" w:hAnsi="Arial" w:cs="Arial"/>
        </w:rPr>
        <w:t xml:space="preserve"> on hawkishness</w:t>
      </w:r>
      <w:r w:rsidR="00AF59DE" w:rsidRPr="0054685E">
        <w:rPr>
          <w:rFonts w:ascii="Arial" w:hAnsi="Arial" w:cs="Arial"/>
        </w:rPr>
        <w:t xml:space="preserve"> independent of</w:t>
      </w:r>
      <w:r w:rsidR="00E63FD5" w:rsidRPr="0054685E">
        <w:rPr>
          <w:rFonts w:ascii="Arial" w:hAnsi="Arial" w:cs="Arial"/>
        </w:rPr>
        <w:t xml:space="preserve"> fighting</w:t>
      </w:r>
      <w:r w:rsidR="00AF59DE" w:rsidRPr="0054685E">
        <w:rPr>
          <w:rFonts w:ascii="Arial" w:hAnsi="Arial" w:cs="Arial"/>
        </w:rPr>
        <w:t xml:space="preserve"> cost</w:t>
      </w:r>
      <w:r w:rsidR="00E63FD5" w:rsidRPr="0054685E">
        <w:rPr>
          <w:rFonts w:ascii="Arial" w:hAnsi="Arial" w:cs="Arial"/>
        </w:rPr>
        <w:t>s</w:t>
      </w:r>
      <w:r w:rsidR="00AF59DE" w:rsidRPr="0054685E">
        <w:rPr>
          <w:rFonts w:ascii="Arial" w:hAnsi="Arial" w:cs="Arial"/>
        </w:rPr>
        <w:t xml:space="preserve">, </w:t>
      </w:r>
      <w:r w:rsidR="00CA0527" w:rsidRPr="0054685E">
        <w:rPr>
          <w:rFonts w:ascii="Arial" w:hAnsi="Arial" w:cs="Arial"/>
        </w:rPr>
        <w:t xml:space="preserve">we </w:t>
      </w:r>
      <w:r w:rsidR="00AF59DE" w:rsidRPr="0054685E">
        <w:rPr>
          <w:rFonts w:ascii="Arial" w:hAnsi="Arial" w:cs="Arial"/>
        </w:rPr>
        <w:t>fixed</w:t>
      </w:r>
      <w:r w:rsidR="00B739F1" w:rsidRPr="0054685E">
        <w:rPr>
          <w:rFonts w:ascii="Arial" w:hAnsi="Arial" w:cs="Arial"/>
        </w:rPr>
        <w:t xml:space="preserve"> the</w:t>
      </w:r>
      <w:r w:rsidR="00AF59DE" w:rsidRPr="0054685E">
        <w:rPr>
          <w:rFonts w:ascii="Arial" w:hAnsi="Arial" w:cs="Arial"/>
        </w:rPr>
        <w:t xml:space="preserve"> values of </w:t>
      </w:r>
      <w:r w:rsidR="00AF59DE" w:rsidRPr="0054685E">
        <w:rPr>
          <w:rFonts w:ascii="Arial" w:hAnsi="Arial" w:cs="Arial"/>
          <w:i/>
          <w:iCs/>
        </w:rPr>
        <w:t xml:space="preserve">C </w:t>
      </w:r>
      <w:r w:rsidR="00AF59DE" w:rsidRPr="0054685E">
        <w:rPr>
          <w:rFonts w:ascii="Arial" w:hAnsi="Arial" w:cs="Arial"/>
        </w:rPr>
        <w:t xml:space="preserve">and </w:t>
      </w:r>
      <w:proofErr w:type="spellStart"/>
      <w:r w:rsidR="00AF59DE" w:rsidRPr="0054685E">
        <w:rPr>
          <w:rFonts w:ascii="Arial" w:hAnsi="Arial" w:cs="Arial"/>
          <w:i/>
          <w:iCs/>
        </w:rPr>
        <w:t>Pyr</w:t>
      </w:r>
      <w:proofErr w:type="spellEnd"/>
      <w:r w:rsidR="00992FA1" w:rsidRPr="0054685E">
        <w:rPr>
          <w:rFonts w:ascii="Arial" w:hAnsi="Arial" w:cs="Arial"/>
          <w:i/>
          <w:iCs/>
        </w:rPr>
        <w:t xml:space="preserve"> </w:t>
      </w:r>
      <w:r w:rsidR="00992FA1" w:rsidRPr="0054685E">
        <w:rPr>
          <w:rFonts w:ascii="Arial" w:hAnsi="Arial" w:cs="Arial"/>
        </w:rPr>
        <w:t>at default values (Table 1),</w:t>
      </w:r>
      <w:r w:rsidR="00AF59DE" w:rsidRPr="0054685E">
        <w:rPr>
          <w:rFonts w:ascii="Arial" w:hAnsi="Arial" w:cs="Arial"/>
        </w:rPr>
        <w:t xml:space="preserve"> </w:t>
      </w:r>
      <w:r w:rsidR="008E2097" w:rsidRPr="0054685E">
        <w:rPr>
          <w:rFonts w:ascii="Arial" w:hAnsi="Arial" w:cs="Arial"/>
        </w:rPr>
        <w:t>and changed other variables known</w:t>
      </w:r>
      <w:r w:rsidR="00992FA1" w:rsidRPr="0054685E">
        <w:rPr>
          <w:rFonts w:ascii="Arial" w:hAnsi="Arial" w:cs="Arial"/>
        </w:rPr>
        <w:t xml:space="preserve"> – from</w:t>
      </w:r>
      <w:r w:rsidR="00AE2D68" w:rsidRPr="0054685E">
        <w:rPr>
          <w:rFonts w:ascii="Arial" w:hAnsi="Arial" w:cs="Arial"/>
        </w:rPr>
        <w:t xml:space="preserve"> our results</w:t>
      </w:r>
      <w:r w:rsidR="00992FA1" w:rsidRPr="0054685E">
        <w:rPr>
          <w:rFonts w:ascii="Arial" w:hAnsi="Arial" w:cs="Arial"/>
        </w:rPr>
        <w:t xml:space="preserve"> </w:t>
      </w:r>
      <w:r w:rsidR="00AE2D68" w:rsidRPr="0054685E">
        <w:rPr>
          <w:rFonts w:ascii="Arial" w:hAnsi="Arial" w:cs="Arial"/>
        </w:rPr>
        <w:t>(</w:t>
      </w:r>
      <w:r w:rsidR="00AC3DEE" w:rsidRPr="0054685E">
        <w:rPr>
          <w:rFonts w:ascii="Arial" w:hAnsi="Arial" w:cs="Arial"/>
        </w:rPr>
        <w:t>Fig. 3</w:t>
      </w:r>
      <w:r w:rsidR="00105546" w:rsidRPr="0054685E">
        <w:rPr>
          <w:rFonts w:ascii="Arial" w:hAnsi="Arial" w:cs="Arial"/>
        </w:rPr>
        <w:t>; Fig. S</w:t>
      </w:r>
      <w:r w:rsidR="003D39BF" w:rsidRPr="0054685E">
        <w:rPr>
          <w:rFonts w:ascii="Arial" w:hAnsi="Arial" w:cs="Arial"/>
        </w:rPr>
        <w:t>3</w:t>
      </w:r>
      <w:r w:rsidR="00AE2D68" w:rsidRPr="0054685E">
        <w:rPr>
          <w:rFonts w:ascii="Arial" w:hAnsi="Arial" w:cs="Arial"/>
        </w:rPr>
        <w:t>)</w:t>
      </w:r>
      <w:r w:rsidR="00992FA1" w:rsidRPr="0054685E">
        <w:rPr>
          <w:rFonts w:ascii="Arial" w:hAnsi="Arial" w:cs="Arial"/>
        </w:rPr>
        <w:t xml:space="preserve"> – </w:t>
      </w:r>
      <w:r w:rsidR="008E2097" w:rsidRPr="0054685E">
        <w:rPr>
          <w:rFonts w:ascii="Arial" w:hAnsi="Arial" w:cs="Arial"/>
        </w:rPr>
        <w:t xml:space="preserve">to favour high or low levels of </w:t>
      </w:r>
      <w:r w:rsidR="008E2097" w:rsidRPr="0054685E">
        <w:rPr>
          <w:rFonts w:ascii="Arial" w:hAnsi="Arial" w:cs="Arial"/>
          <w:i/>
          <w:iCs/>
        </w:rPr>
        <w:t xml:space="preserve">FC </w:t>
      </w:r>
      <w:r w:rsidR="00BA0B2C" w:rsidRPr="0054685E">
        <w:rPr>
          <w:rFonts w:ascii="Arial" w:hAnsi="Arial" w:cs="Arial"/>
        </w:rPr>
        <w:t xml:space="preserve">(Table 3, </w:t>
      </w:r>
      <w:r w:rsidR="00AC3DEE" w:rsidRPr="0054685E">
        <w:rPr>
          <w:rFonts w:ascii="Arial" w:hAnsi="Arial" w:cs="Arial"/>
        </w:rPr>
        <w:t>Fig. 4</w:t>
      </w:r>
      <w:r w:rsidR="00992FA1" w:rsidRPr="0054685E">
        <w:rPr>
          <w:rFonts w:ascii="Arial" w:hAnsi="Arial" w:cs="Arial"/>
        </w:rPr>
        <w:t xml:space="preserve"> C</w:t>
      </w:r>
      <w:r w:rsidR="00BA0B2C" w:rsidRPr="0054685E">
        <w:rPr>
          <w:rFonts w:ascii="Arial" w:hAnsi="Arial" w:cs="Arial"/>
        </w:rPr>
        <w:t>)</w:t>
      </w:r>
      <w:r w:rsidR="00F26AB9" w:rsidRPr="0054685E">
        <w:rPr>
          <w:rFonts w:ascii="Arial" w:hAnsi="Arial" w:cs="Arial"/>
        </w:rPr>
        <w:t>, and then measured the outcomes.</w:t>
      </w:r>
    </w:p>
    <w:p w14:paraId="40EAC046" w14:textId="77777777" w:rsidR="0013045C" w:rsidRPr="0054685E" w:rsidRDefault="0013045C" w:rsidP="00992FA1">
      <w:pPr>
        <w:spacing w:line="480" w:lineRule="auto"/>
        <w:jc w:val="both"/>
        <w:rPr>
          <w:rFonts w:ascii="Arial" w:hAnsi="Arial" w:cs="Arial"/>
          <w:b/>
          <w:bCs/>
        </w:rPr>
      </w:pPr>
    </w:p>
    <w:p w14:paraId="240E7E60" w14:textId="39F61368" w:rsidR="00992FA1" w:rsidRPr="0054685E" w:rsidRDefault="00992FA1" w:rsidP="00850404">
      <w:pPr>
        <w:spacing w:line="240" w:lineRule="auto"/>
        <w:jc w:val="both"/>
        <w:rPr>
          <w:rFonts w:ascii="Arial" w:hAnsi="Arial" w:cs="Arial"/>
          <w:b/>
          <w:bCs/>
        </w:rPr>
      </w:pPr>
      <w:r w:rsidRPr="0054685E">
        <w:rPr>
          <w:rFonts w:ascii="Arial" w:hAnsi="Arial" w:cs="Arial"/>
          <w:b/>
          <w:bCs/>
        </w:rPr>
        <w:lastRenderedPageBreak/>
        <w:t xml:space="preserve">Table 3: Comparison of </w:t>
      </w:r>
      <w:r w:rsidR="00216B54" w:rsidRPr="0054685E">
        <w:rPr>
          <w:rFonts w:ascii="Arial" w:hAnsi="Arial" w:cs="Arial"/>
          <w:b/>
          <w:bCs/>
        </w:rPr>
        <w:t xml:space="preserve">low </w:t>
      </w:r>
      <w:r w:rsidR="00216B54" w:rsidRPr="0054685E">
        <w:rPr>
          <w:rFonts w:ascii="Arial" w:hAnsi="Arial" w:cs="Arial"/>
          <w:b/>
          <w:bCs/>
          <w:i/>
          <w:iCs/>
        </w:rPr>
        <w:t>FC</w:t>
      </w:r>
      <w:r w:rsidR="00216B54" w:rsidRPr="0054685E">
        <w:rPr>
          <w:rFonts w:ascii="Arial" w:hAnsi="Arial" w:cs="Arial"/>
          <w:b/>
          <w:bCs/>
        </w:rPr>
        <w:t xml:space="preserve">, </w:t>
      </w:r>
      <w:r w:rsidRPr="0054685E">
        <w:rPr>
          <w:rFonts w:ascii="Arial" w:hAnsi="Arial" w:cs="Arial"/>
          <w:b/>
          <w:bCs/>
        </w:rPr>
        <w:t>default</w:t>
      </w:r>
      <w:r w:rsidR="00216B54" w:rsidRPr="0054685E">
        <w:rPr>
          <w:rFonts w:ascii="Arial" w:hAnsi="Arial" w:cs="Arial"/>
          <w:b/>
          <w:bCs/>
        </w:rPr>
        <w:t xml:space="preserve"> and</w:t>
      </w:r>
      <w:r w:rsidRPr="0054685E">
        <w:rPr>
          <w:rFonts w:ascii="Arial" w:hAnsi="Arial" w:cs="Arial"/>
          <w:b/>
          <w:bCs/>
        </w:rPr>
        <w:t xml:space="preserve"> </w:t>
      </w:r>
      <w:r w:rsidR="00216B54" w:rsidRPr="0054685E">
        <w:rPr>
          <w:rFonts w:ascii="Arial" w:hAnsi="Arial" w:cs="Arial"/>
          <w:b/>
          <w:bCs/>
        </w:rPr>
        <w:t>h</w:t>
      </w:r>
      <w:r w:rsidRPr="0054685E">
        <w:rPr>
          <w:rFonts w:ascii="Arial" w:hAnsi="Arial" w:cs="Arial"/>
          <w:b/>
          <w:bCs/>
        </w:rPr>
        <w:t xml:space="preserve">igh </w:t>
      </w:r>
      <w:r w:rsidRPr="0054685E">
        <w:rPr>
          <w:rFonts w:ascii="Arial" w:hAnsi="Arial" w:cs="Arial"/>
          <w:b/>
          <w:bCs/>
          <w:i/>
          <w:iCs/>
        </w:rPr>
        <w:t>FC</w:t>
      </w:r>
      <w:r w:rsidRPr="0054685E">
        <w:rPr>
          <w:rFonts w:ascii="Arial" w:hAnsi="Arial" w:cs="Arial"/>
          <w:b/>
          <w:bCs/>
        </w:rPr>
        <w:t xml:space="preserve"> starting conditions</w:t>
      </w:r>
      <w:r w:rsidR="00216B54" w:rsidRPr="0054685E">
        <w:rPr>
          <w:rFonts w:ascii="Arial" w:hAnsi="Arial" w:cs="Arial"/>
          <w:b/>
          <w:bCs/>
        </w:rPr>
        <w:t>.</w:t>
      </w:r>
      <w:r w:rsidRPr="0054685E">
        <w:rPr>
          <w:rFonts w:ascii="Arial" w:hAnsi="Arial" w:cs="Arial"/>
          <w:b/>
          <w:bCs/>
        </w:rPr>
        <w:t xml:space="preserve"> </w:t>
      </w:r>
      <w:r w:rsidR="00216B54" w:rsidRPr="0054685E">
        <w:rPr>
          <w:rFonts w:ascii="Arial" w:hAnsi="Arial" w:cs="Arial"/>
        </w:rPr>
        <w:t>P</w:t>
      </w:r>
      <w:r w:rsidRPr="0054685E">
        <w:rPr>
          <w:rFonts w:ascii="Arial" w:hAnsi="Arial" w:cs="Arial"/>
        </w:rPr>
        <w:t>arameters not shown take the same values as the defaults in Table 1.</w:t>
      </w:r>
    </w:p>
    <w:tbl>
      <w:tblPr>
        <w:tblStyle w:val="TableGrid1"/>
        <w:tblW w:w="7842" w:type="dxa"/>
        <w:tblInd w:w="0" w:type="dxa"/>
        <w:tblLook w:val="04A0" w:firstRow="1" w:lastRow="0" w:firstColumn="1" w:lastColumn="0" w:noHBand="0" w:noVBand="1"/>
      </w:tblPr>
      <w:tblGrid>
        <w:gridCol w:w="2238"/>
        <w:gridCol w:w="1868"/>
        <w:gridCol w:w="1868"/>
        <w:gridCol w:w="1868"/>
      </w:tblGrid>
      <w:tr w:rsidR="0054685E" w:rsidRPr="0054685E" w14:paraId="19C906A5" w14:textId="77777777" w:rsidTr="00C67522">
        <w:tc>
          <w:tcPr>
            <w:tcW w:w="2238" w:type="dxa"/>
            <w:tcBorders>
              <w:top w:val="single" w:sz="4" w:space="0" w:color="auto"/>
              <w:left w:val="single" w:sz="4" w:space="0" w:color="auto"/>
              <w:bottom w:val="single" w:sz="4" w:space="0" w:color="auto"/>
              <w:right w:val="single" w:sz="4" w:space="0" w:color="auto"/>
            </w:tcBorders>
            <w:hideMark/>
          </w:tcPr>
          <w:p w14:paraId="594678C5" w14:textId="77777777" w:rsidR="00C67522" w:rsidRPr="0054685E" w:rsidRDefault="00C67522" w:rsidP="00C67522">
            <w:pPr>
              <w:rPr>
                <w:rFonts w:ascii="Arial" w:hAnsi="Arial" w:cs="Arial"/>
                <w:b/>
                <w:bCs/>
              </w:rPr>
            </w:pPr>
            <w:r w:rsidRPr="0054685E">
              <w:rPr>
                <w:rFonts w:ascii="Arial" w:hAnsi="Arial" w:cs="Arial"/>
                <w:b/>
                <w:bCs/>
              </w:rPr>
              <w:t>Parameter</w:t>
            </w:r>
          </w:p>
        </w:tc>
        <w:tc>
          <w:tcPr>
            <w:tcW w:w="1868" w:type="dxa"/>
            <w:tcBorders>
              <w:top w:val="single" w:sz="4" w:space="0" w:color="auto"/>
              <w:left w:val="single" w:sz="4" w:space="0" w:color="auto"/>
              <w:bottom w:val="single" w:sz="4" w:space="0" w:color="auto"/>
              <w:right w:val="single" w:sz="4" w:space="0" w:color="auto"/>
            </w:tcBorders>
          </w:tcPr>
          <w:p w14:paraId="483B20D1" w14:textId="2426CDFE" w:rsidR="00C67522" w:rsidRPr="0054685E" w:rsidRDefault="00C67522" w:rsidP="00C67522">
            <w:pPr>
              <w:rPr>
                <w:rFonts w:ascii="Arial" w:hAnsi="Arial" w:cs="Arial"/>
                <w:b/>
                <w:bCs/>
              </w:rPr>
            </w:pPr>
            <w:r w:rsidRPr="0054685E">
              <w:rPr>
                <w:rFonts w:ascii="Arial" w:hAnsi="Arial" w:cs="Arial"/>
                <w:b/>
                <w:bCs/>
              </w:rPr>
              <w:t>Low</w:t>
            </w:r>
            <w:r w:rsidRPr="0054685E">
              <w:rPr>
                <w:rFonts w:ascii="Arial" w:hAnsi="Arial" w:cs="Arial"/>
                <w:b/>
                <w:bCs/>
                <w:i/>
                <w:iCs/>
              </w:rPr>
              <w:t xml:space="preserve"> FC</w:t>
            </w:r>
            <w:r w:rsidRPr="0054685E">
              <w:rPr>
                <w:rFonts w:ascii="Arial" w:hAnsi="Arial" w:cs="Arial"/>
                <w:b/>
                <w:bCs/>
              </w:rPr>
              <w:t xml:space="preserve"> Conditions</w:t>
            </w:r>
          </w:p>
        </w:tc>
        <w:tc>
          <w:tcPr>
            <w:tcW w:w="1868" w:type="dxa"/>
            <w:tcBorders>
              <w:top w:val="single" w:sz="4" w:space="0" w:color="auto"/>
              <w:left w:val="single" w:sz="4" w:space="0" w:color="auto"/>
              <w:bottom w:val="single" w:sz="4" w:space="0" w:color="auto"/>
              <w:right w:val="single" w:sz="4" w:space="0" w:color="auto"/>
            </w:tcBorders>
          </w:tcPr>
          <w:p w14:paraId="6B0879EC" w14:textId="3E86DCD2" w:rsidR="00C67522" w:rsidRPr="0054685E" w:rsidRDefault="00C67522" w:rsidP="00C67522">
            <w:pPr>
              <w:rPr>
                <w:rFonts w:ascii="Arial" w:hAnsi="Arial" w:cs="Arial"/>
                <w:b/>
                <w:bCs/>
              </w:rPr>
            </w:pPr>
            <w:r w:rsidRPr="0054685E">
              <w:rPr>
                <w:rFonts w:ascii="Arial" w:hAnsi="Arial" w:cs="Arial"/>
                <w:b/>
                <w:bCs/>
              </w:rPr>
              <w:t>Default Conditions</w:t>
            </w:r>
          </w:p>
        </w:tc>
        <w:tc>
          <w:tcPr>
            <w:tcW w:w="1868" w:type="dxa"/>
            <w:tcBorders>
              <w:top w:val="single" w:sz="4" w:space="0" w:color="auto"/>
              <w:left w:val="single" w:sz="4" w:space="0" w:color="auto"/>
              <w:bottom w:val="single" w:sz="4" w:space="0" w:color="auto"/>
              <w:right w:val="single" w:sz="4" w:space="0" w:color="auto"/>
            </w:tcBorders>
            <w:hideMark/>
          </w:tcPr>
          <w:p w14:paraId="7F93F3CE" w14:textId="11D3CE8C" w:rsidR="00C67522" w:rsidRPr="0054685E" w:rsidRDefault="00C67522" w:rsidP="00C67522">
            <w:pPr>
              <w:rPr>
                <w:rFonts w:ascii="Arial" w:hAnsi="Arial" w:cs="Arial"/>
                <w:b/>
                <w:bCs/>
              </w:rPr>
            </w:pPr>
            <w:r w:rsidRPr="0054685E">
              <w:rPr>
                <w:rFonts w:ascii="Arial" w:hAnsi="Arial" w:cs="Arial"/>
                <w:b/>
                <w:bCs/>
              </w:rPr>
              <w:t xml:space="preserve">High </w:t>
            </w:r>
            <w:r w:rsidRPr="0054685E">
              <w:rPr>
                <w:rFonts w:ascii="Arial" w:hAnsi="Arial" w:cs="Arial"/>
                <w:b/>
                <w:bCs/>
                <w:i/>
                <w:iCs/>
              </w:rPr>
              <w:t>FC</w:t>
            </w:r>
            <w:r w:rsidRPr="0054685E">
              <w:rPr>
                <w:rFonts w:ascii="Arial" w:hAnsi="Arial" w:cs="Arial"/>
                <w:b/>
                <w:bCs/>
              </w:rPr>
              <w:t xml:space="preserve"> Conditions</w:t>
            </w:r>
          </w:p>
        </w:tc>
      </w:tr>
      <w:tr w:rsidR="0054685E" w:rsidRPr="0054685E" w14:paraId="02BF86D9" w14:textId="77777777" w:rsidTr="00C67522">
        <w:tc>
          <w:tcPr>
            <w:tcW w:w="2238" w:type="dxa"/>
            <w:tcBorders>
              <w:top w:val="single" w:sz="4" w:space="0" w:color="auto"/>
              <w:left w:val="single" w:sz="4" w:space="0" w:color="auto"/>
              <w:bottom w:val="single" w:sz="4" w:space="0" w:color="auto"/>
              <w:right w:val="single" w:sz="4" w:space="0" w:color="auto"/>
            </w:tcBorders>
            <w:hideMark/>
          </w:tcPr>
          <w:p w14:paraId="501094AC" w14:textId="77777777" w:rsidR="00C67522" w:rsidRPr="0054685E" w:rsidRDefault="00C67522" w:rsidP="00C67522">
            <w:pPr>
              <w:jc w:val="both"/>
              <w:rPr>
                <w:rFonts w:ascii="Arial" w:hAnsi="Arial" w:cs="Arial"/>
              </w:rPr>
            </w:pPr>
            <w:r w:rsidRPr="0054685E">
              <w:rPr>
                <w:rFonts w:ascii="Arial" w:hAnsi="Arial" w:cs="Arial"/>
              </w:rPr>
              <w:t>Max group size</w:t>
            </w:r>
          </w:p>
        </w:tc>
        <w:tc>
          <w:tcPr>
            <w:tcW w:w="1868" w:type="dxa"/>
            <w:tcBorders>
              <w:top w:val="single" w:sz="4" w:space="0" w:color="auto"/>
              <w:left w:val="single" w:sz="4" w:space="0" w:color="auto"/>
              <w:bottom w:val="single" w:sz="4" w:space="0" w:color="auto"/>
              <w:right w:val="single" w:sz="4" w:space="0" w:color="auto"/>
            </w:tcBorders>
          </w:tcPr>
          <w:p w14:paraId="44539F02" w14:textId="7FB94D28" w:rsidR="00C67522" w:rsidRPr="0054685E" w:rsidRDefault="00C67522" w:rsidP="00C67522">
            <w:pPr>
              <w:jc w:val="both"/>
              <w:rPr>
                <w:rFonts w:ascii="Arial" w:hAnsi="Arial" w:cs="Arial"/>
              </w:rPr>
            </w:pPr>
            <w:r w:rsidRPr="0054685E">
              <w:rPr>
                <w:rFonts w:ascii="Arial" w:hAnsi="Arial" w:cs="Arial"/>
              </w:rPr>
              <w:t>90</w:t>
            </w:r>
          </w:p>
        </w:tc>
        <w:tc>
          <w:tcPr>
            <w:tcW w:w="1868" w:type="dxa"/>
            <w:tcBorders>
              <w:top w:val="single" w:sz="4" w:space="0" w:color="auto"/>
              <w:left w:val="single" w:sz="4" w:space="0" w:color="auto"/>
              <w:bottom w:val="single" w:sz="4" w:space="0" w:color="auto"/>
              <w:right w:val="single" w:sz="4" w:space="0" w:color="auto"/>
            </w:tcBorders>
          </w:tcPr>
          <w:p w14:paraId="38CF327E" w14:textId="56D23AC1" w:rsidR="00C67522" w:rsidRPr="0054685E" w:rsidRDefault="00C67522" w:rsidP="00C67522">
            <w:pPr>
              <w:jc w:val="both"/>
              <w:rPr>
                <w:rFonts w:ascii="Arial" w:hAnsi="Arial" w:cs="Arial"/>
              </w:rPr>
            </w:pPr>
            <w:r w:rsidRPr="0054685E">
              <w:rPr>
                <w:rFonts w:ascii="Arial" w:hAnsi="Arial" w:cs="Arial"/>
              </w:rPr>
              <w:t xml:space="preserve"> 70</w:t>
            </w:r>
          </w:p>
        </w:tc>
        <w:tc>
          <w:tcPr>
            <w:tcW w:w="1868" w:type="dxa"/>
            <w:tcBorders>
              <w:top w:val="single" w:sz="4" w:space="0" w:color="auto"/>
              <w:left w:val="single" w:sz="4" w:space="0" w:color="auto"/>
              <w:bottom w:val="single" w:sz="4" w:space="0" w:color="auto"/>
              <w:right w:val="single" w:sz="4" w:space="0" w:color="auto"/>
            </w:tcBorders>
            <w:hideMark/>
          </w:tcPr>
          <w:p w14:paraId="2724752F" w14:textId="087DF28B" w:rsidR="00C67522" w:rsidRPr="0054685E" w:rsidRDefault="00C67522" w:rsidP="00C67522">
            <w:pPr>
              <w:jc w:val="both"/>
              <w:rPr>
                <w:rFonts w:ascii="Arial" w:hAnsi="Arial" w:cs="Arial"/>
              </w:rPr>
            </w:pPr>
            <w:r w:rsidRPr="0054685E">
              <w:rPr>
                <w:rFonts w:ascii="Arial" w:hAnsi="Arial" w:cs="Arial"/>
              </w:rPr>
              <w:t>50</w:t>
            </w:r>
          </w:p>
        </w:tc>
      </w:tr>
      <w:tr w:rsidR="0054685E" w:rsidRPr="0054685E" w14:paraId="48BBF862" w14:textId="77777777" w:rsidTr="00C67522">
        <w:tc>
          <w:tcPr>
            <w:tcW w:w="2238" w:type="dxa"/>
            <w:tcBorders>
              <w:top w:val="single" w:sz="4" w:space="0" w:color="auto"/>
              <w:left w:val="single" w:sz="4" w:space="0" w:color="auto"/>
              <w:bottom w:val="single" w:sz="4" w:space="0" w:color="auto"/>
              <w:right w:val="single" w:sz="4" w:space="0" w:color="auto"/>
            </w:tcBorders>
            <w:hideMark/>
          </w:tcPr>
          <w:p w14:paraId="08A4E57D" w14:textId="77777777" w:rsidR="00C67522" w:rsidRPr="0054685E" w:rsidRDefault="00C67522" w:rsidP="00C67522">
            <w:pPr>
              <w:jc w:val="both"/>
              <w:rPr>
                <w:rFonts w:ascii="Arial" w:hAnsi="Arial" w:cs="Arial"/>
              </w:rPr>
            </w:pPr>
            <w:r w:rsidRPr="0054685E">
              <w:rPr>
                <w:rFonts w:ascii="Arial" w:hAnsi="Arial" w:cs="Arial"/>
              </w:rPr>
              <w:t>Migration probability</w:t>
            </w:r>
          </w:p>
        </w:tc>
        <w:tc>
          <w:tcPr>
            <w:tcW w:w="1868" w:type="dxa"/>
            <w:tcBorders>
              <w:top w:val="single" w:sz="4" w:space="0" w:color="auto"/>
              <w:left w:val="single" w:sz="4" w:space="0" w:color="auto"/>
              <w:bottom w:val="single" w:sz="4" w:space="0" w:color="auto"/>
              <w:right w:val="single" w:sz="4" w:space="0" w:color="auto"/>
            </w:tcBorders>
          </w:tcPr>
          <w:p w14:paraId="630BAEB4" w14:textId="02D1E71B" w:rsidR="00C67522" w:rsidRPr="0054685E" w:rsidRDefault="00C67522" w:rsidP="00C67522">
            <w:pPr>
              <w:jc w:val="both"/>
              <w:rPr>
                <w:rFonts w:ascii="Arial" w:hAnsi="Arial" w:cs="Arial"/>
              </w:rPr>
            </w:pPr>
            <w:r w:rsidRPr="0054685E">
              <w:rPr>
                <w:rFonts w:ascii="Arial" w:hAnsi="Arial" w:cs="Arial"/>
              </w:rPr>
              <w:t>0.04</w:t>
            </w:r>
          </w:p>
        </w:tc>
        <w:tc>
          <w:tcPr>
            <w:tcW w:w="1868" w:type="dxa"/>
            <w:tcBorders>
              <w:top w:val="single" w:sz="4" w:space="0" w:color="auto"/>
              <w:left w:val="single" w:sz="4" w:space="0" w:color="auto"/>
              <w:bottom w:val="single" w:sz="4" w:space="0" w:color="auto"/>
              <w:right w:val="single" w:sz="4" w:space="0" w:color="auto"/>
            </w:tcBorders>
          </w:tcPr>
          <w:p w14:paraId="087652B5" w14:textId="5A24EF7A" w:rsidR="00C67522" w:rsidRPr="0054685E" w:rsidRDefault="00C67522" w:rsidP="00C67522">
            <w:pPr>
              <w:jc w:val="both"/>
              <w:rPr>
                <w:rFonts w:ascii="Arial" w:hAnsi="Arial" w:cs="Arial"/>
              </w:rPr>
            </w:pPr>
            <w:r w:rsidRPr="0054685E">
              <w:rPr>
                <w:rFonts w:ascii="Arial" w:hAnsi="Arial" w:cs="Arial"/>
              </w:rPr>
              <w:t>0.02</w:t>
            </w:r>
          </w:p>
        </w:tc>
        <w:tc>
          <w:tcPr>
            <w:tcW w:w="1868" w:type="dxa"/>
            <w:tcBorders>
              <w:top w:val="single" w:sz="4" w:space="0" w:color="auto"/>
              <w:left w:val="single" w:sz="4" w:space="0" w:color="auto"/>
              <w:bottom w:val="single" w:sz="4" w:space="0" w:color="auto"/>
              <w:right w:val="single" w:sz="4" w:space="0" w:color="auto"/>
            </w:tcBorders>
            <w:hideMark/>
          </w:tcPr>
          <w:p w14:paraId="390497CC" w14:textId="274A345C" w:rsidR="00C67522" w:rsidRPr="0054685E" w:rsidRDefault="00C67522" w:rsidP="00C67522">
            <w:pPr>
              <w:jc w:val="both"/>
              <w:rPr>
                <w:rFonts w:ascii="Arial" w:hAnsi="Arial" w:cs="Arial"/>
              </w:rPr>
            </w:pPr>
            <w:r w:rsidRPr="0054685E">
              <w:rPr>
                <w:rFonts w:ascii="Arial" w:hAnsi="Arial" w:cs="Arial"/>
              </w:rPr>
              <w:t>0.01</w:t>
            </w:r>
          </w:p>
        </w:tc>
      </w:tr>
      <w:tr w:rsidR="0054685E" w:rsidRPr="0054685E" w14:paraId="7FC25A58" w14:textId="77777777" w:rsidTr="00C67522">
        <w:tc>
          <w:tcPr>
            <w:tcW w:w="2238" w:type="dxa"/>
            <w:tcBorders>
              <w:top w:val="single" w:sz="4" w:space="0" w:color="auto"/>
              <w:left w:val="single" w:sz="4" w:space="0" w:color="auto"/>
              <w:bottom w:val="single" w:sz="4" w:space="0" w:color="auto"/>
              <w:right w:val="single" w:sz="4" w:space="0" w:color="auto"/>
            </w:tcBorders>
            <w:hideMark/>
          </w:tcPr>
          <w:p w14:paraId="6E349B12" w14:textId="77777777" w:rsidR="00C67522" w:rsidRPr="0054685E" w:rsidRDefault="00C67522" w:rsidP="00C67522">
            <w:pPr>
              <w:jc w:val="both"/>
              <w:rPr>
                <w:rFonts w:ascii="Arial" w:hAnsi="Arial" w:cs="Arial"/>
              </w:rPr>
            </w:pPr>
            <w:r w:rsidRPr="0054685E">
              <w:rPr>
                <w:rFonts w:ascii="Arial" w:hAnsi="Arial" w:cs="Arial"/>
              </w:rPr>
              <w:t>Encounter rate</w:t>
            </w:r>
          </w:p>
        </w:tc>
        <w:tc>
          <w:tcPr>
            <w:tcW w:w="1868" w:type="dxa"/>
            <w:tcBorders>
              <w:top w:val="single" w:sz="4" w:space="0" w:color="auto"/>
              <w:left w:val="single" w:sz="4" w:space="0" w:color="auto"/>
              <w:bottom w:val="single" w:sz="4" w:space="0" w:color="auto"/>
              <w:right w:val="single" w:sz="4" w:space="0" w:color="auto"/>
            </w:tcBorders>
          </w:tcPr>
          <w:p w14:paraId="19A5F568" w14:textId="499B95C1" w:rsidR="00C67522" w:rsidRPr="0054685E" w:rsidRDefault="00C67522" w:rsidP="00C67522">
            <w:pPr>
              <w:jc w:val="both"/>
              <w:rPr>
                <w:rFonts w:ascii="Arial" w:hAnsi="Arial" w:cs="Arial"/>
              </w:rPr>
            </w:pPr>
            <w:r w:rsidRPr="0054685E">
              <w:rPr>
                <w:rFonts w:ascii="Arial" w:hAnsi="Arial" w:cs="Arial"/>
              </w:rPr>
              <w:t>1</w:t>
            </w:r>
          </w:p>
        </w:tc>
        <w:tc>
          <w:tcPr>
            <w:tcW w:w="1868" w:type="dxa"/>
            <w:tcBorders>
              <w:top w:val="single" w:sz="4" w:space="0" w:color="auto"/>
              <w:left w:val="single" w:sz="4" w:space="0" w:color="auto"/>
              <w:bottom w:val="single" w:sz="4" w:space="0" w:color="auto"/>
              <w:right w:val="single" w:sz="4" w:space="0" w:color="auto"/>
            </w:tcBorders>
          </w:tcPr>
          <w:p w14:paraId="0F8EEF43" w14:textId="560414B4" w:rsidR="00C67522" w:rsidRPr="0054685E" w:rsidRDefault="00C67522" w:rsidP="00C67522">
            <w:pPr>
              <w:jc w:val="both"/>
              <w:rPr>
                <w:rFonts w:ascii="Arial" w:hAnsi="Arial" w:cs="Arial"/>
              </w:rPr>
            </w:pPr>
            <w:r w:rsidRPr="0054685E">
              <w:rPr>
                <w:rFonts w:ascii="Arial" w:hAnsi="Arial" w:cs="Arial"/>
              </w:rPr>
              <w:t>2</w:t>
            </w:r>
          </w:p>
        </w:tc>
        <w:tc>
          <w:tcPr>
            <w:tcW w:w="1868" w:type="dxa"/>
            <w:tcBorders>
              <w:top w:val="single" w:sz="4" w:space="0" w:color="auto"/>
              <w:left w:val="single" w:sz="4" w:space="0" w:color="auto"/>
              <w:bottom w:val="single" w:sz="4" w:space="0" w:color="auto"/>
              <w:right w:val="single" w:sz="4" w:space="0" w:color="auto"/>
            </w:tcBorders>
            <w:hideMark/>
          </w:tcPr>
          <w:p w14:paraId="732DE8B6" w14:textId="542FD76F" w:rsidR="00C67522" w:rsidRPr="0054685E" w:rsidRDefault="00C67522" w:rsidP="00C67522">
            <w:pPr>
              <w:jc w:val="both"/>
              <w:rPr>
                <w:rFonts w:ascii="Arial" w:hAnsi="Arial" w:cs="Arial"/>
              </w:rPr>
            </w:pPr>
            <w:r w:rsidRPr="0054685E">
              <w:rPr>
                <w:rFonts w:ascii="Arial" w:hAnsi="Arial" w:cs="Arial"/>
              </w:rPr>
              <w:t>3</w:t>
            </w:r>
          </w:p>
        </w:tc>
      </w:tr>
      <w:tr w:rsidR="00C67522" w:rsidRPr="0054685E" w14:paraId="4CBD19B9" w14:textId="77777777" w:rsidTr="00C67522">
        <w:tc>
          <w:tcPr>
            <w:tcW w:w="2238" w:type="dxa"/>
            <w:tcBorders>
              <w:top w:val="single" w:sz="4" w:space="0" w:color="auto"/>
              <w:left w:val="single" w:sz="4" w:space="0" w:color="auto"/>
              <w:bottom w:val="single" w:sz="4" w:space="0" w:color="auto"/>
              <w:right w:val="single" w:sz="4" w:space="0" w:color="auto"/>
            </w:tcBorders>
            <w:hideMark/>
          </w:tcPr>
          <w:p w14:paraId="5E10E9AA" w14:textId="77777777" w:rsidR="00C67522" w:rsidRPr="0054685E" w:rsidRDefault="00C67522" w:rsidP="00C67522">
            <w:pPr>
              <w:jc w:val="both"/>
              <w:rPr>
                <w:rFonts w:ascii="Arial" w:hAnsi="Arial" w:cs="Arial"/>
              </w:rPr>
            </w:pPr>
            <w:r w:rsidRPr="0054685E">
              <w:rPr>
                <w:rFonts w:ascii="Arial" w:hAnsi="Arial" w:cs="Arial"/>
              </w:rPr>
              <w:t>Reproductive skew in favour of leader</w:t>
            </w:r>
          </w:p>
        </w:tc>
        <w:tc>
          <w:tcPr>
            <w:tcW w:w="1868" w:type="dxa"/>
            <w:tcBorders>
              <w:top w:val="single" w:sz="4" w:space="0" w:color="auto"/>
              <w:left w:val="single" w:sz="4" w:space="0" w:color="auto"/>
              <w:bottom w:val="single" w:sz="4" w:space="0" w:color="auto"/>
              <w:right w:val="single" w:sz="4" w:space="0" w:color="auto"/>
            </w:tcBorders>
          </w:tcPr>
          <w:p w14:paraId="1E16587C" w14:textId="70CCE7A0" w:rsidR="00C67522" w:rsidRPr="0054685E" w:rsidRDefault="00C67522" w:rsidP="00C67522">
            <w:pPr>
              <w:jc w:val="both"/>
              <w:rPr>
                <w:rFonts w:ascii="Arial" w:hAnsi="Arial" w:cs="Arial"/>
              </w:rPr>
            </w:pPr>
            <w:r w:rsidRPr="0054685E">
              <w:rPr>
                <w:rFonts w:ascii="Arial" w:hAnsi="Arial" w:cs="Arial"/>
              </w:rPr>
              <w:t>1</w:t>
            </w:r>
          </w:p>
        </w:tc>
        <w:tc>
          <w:tcPr>
            <w:tcW w:w="1868" w:type="dxa"/>
            <w:tcBorders>
              <w:top w:val="single" w:sz="4" w:space="0" w:color="auto"/>
              <w:left w:val="single" w:sz="4" w:space="0" w:color="auto"/>
              <w:bottom w:val="single" w:sz="4" w:space="0" w:color="auto"/>
              <w:right w:val="single" w:sz="4" w:space="0" w:color="auto"/>
            </w:tcBorders>
          </w:tcPr>
          <w:p w14:paraId="64C14A36" w14:textId="759B211E" w:rsidR="00C67522" w:rsidRPr="0054685E" w:rsidRDefault="00C67522" w:rsidP="00C67522">
            <w:pPr>
              <w:jc w:val="both"/>
              <w:rPr>
                <w:rFonts w:ascii="Arial" w:hAnsi="Arial" w:cs="Arial"/>
              </w:rPr>
            </w:pPr>
            <w:r w:rsidRPr="0054685E">
              <w:rPr>
                <w:rFonts w:ascii="Arial" w:hAnsi="Arial" w:cs="Arial"/>
              </w:rPr>
              <w:t>2</w:t>
            </w:r>
          </w:p>
        </w:tc>
        <w:tc>
          <w:tcPr>
            <w:tcW w:w="1868" w:type="dxa"/>
            <w:tcBorders>
              <w:top w:val="single" w:sz="4" w:space="0" w:color="auto"/>
              <w:left w:val="single" w:sz="4" w:space="0" w:color="auto"/>
              <w:bottom w:val="single" w:sz="4" w:space="0" w:color="auto"/>
              <w:right w:val="single" w:sz="4" w:space="0" w:color="auto"/>
            </w:tcBorders>
            <w:hideMark/>
          </w:tcPr>
          <w:p w14:paraId="49E0F6CC" w14:textId="2D1C6E29" w:rsidR="00C67522" w:rsidRPr="0054685E" w:rsidRDefault="00C67522" w:rsidP="00C67522">
            <w:pPr>
              <w:jc w:val="both"/>
              <w:rPr>
                <w:rFonts w:ascii="Arial" w:hAnsi="Arial" w:cs="Arial"/>
              </w:rPr>
            </w:pPr>
            <w:r w:rsidRPr="0054685E">
              <w:rPr>
                <w:rFonts w:ascii="Arial" w:hAnsi="Arial" w:cs="Arial"/>
              </w:rPr>
              <w:t>4</w:t>
            </w:r>
          </w:p>
        </w:tc>
      </w:tr>
    </w:tbl>
    <w:p w14:paraId="4E812433" w14:textId="77777777" w:rsidR="005641B2" w:rsidRPr="0054685E" w:rsidRDefault="005641B2" w:rsidP="009F7757">
      <w:pPr>
        <w:spacing w:line="480" w:lineRule="auto"/>
        <w:jc w:val="both"/>
        <w:rPr>
          <w:rFonts w:ascii="Arial" w:hAnsi="Arial" w:cs="Arial"/>
        </w:rPr>
      </w:pPr>
    </w:p>
    <w:p w14:paraId="092BADFB" w14:textId="77777777" w:rsidR="005641B2" w:rsidRPr="0054685E" w:rsidRDefault="005641B2" w:rsidP="00850404">
      <w:pPr>
        <w:spacing w:line="240" w:lineRule="auto"/>
        <w:jc w:val="both"/>
        <w:rPr>
          <w:rFonts w:ascii="Arial" w:hAnsi="Arial" w:cs="Arial"/>
        </w:rPr>
      </w:pPr>
    </w:p>
    <w:p w14:paraId="21CE8F16" w14:textId="6C59EC80" w:rsidR="00850404" w:rsidRPr="0054685E" w:rsidRDefault="00EC05A8" w:rsidP="00EC05A8">
      <w:pPr>
        <w:spacing w:line="480" w:lineRule="auto"/>
        <w:jc w:val="both"/>
        <w:rPr>
          <w:rFonts w:ascii="Arial" w:hAnsi="Arial" w:cs="Arial"/>
        </w:rPr>
      </w:pPr>
      <w:r w:rsidRPr="0054685E">
        <w:rPr>
          <w:rFonts w:ascii="Arial" w:hAnsi="Arial" w:cs="Arial"/>
        </w:rPr>
        <w:t>W</w:t>
      </w:r>
      <w:r w:rsidR="00AE1B38" w:rsidRPr="0054685E">
        <w:rPr>
          <w:rFonts w:ascii="Arial" w:hAnsi="Arial" w:cs="Arial"/>
        </w:rPr>
        <w:t xml:space="preserve">e found that </w:t>
      </w:r>
      <w:r w:rsidR="00B54017" w:rsidRPr="0054685E">
        <w:rPr>
          <w:rFonts w:ascii="Arial" w:hAnsi="Arial" w:cs="Arial"/>
          <w:i/>
          <w:iCs/>
        </w:rPr>
        <w:t>HD</w:t>
      </w:r>
      <w:r w:rsidR="00AE1B38" w:rsidRPr="0054685E">
        <w:rPr>
          <w:rFonts w:ascii="Arial" w:hAnsi="Arial" w:cs="Arial"/>
        </w:rPr>
        <w:t xml:space="preserve"> score</w:t>
      </w:r>
      <w:r w:rsidR="00521E1D" w:rsidRPr="0054685E">
        <w:rPr>
          <w:rFonts w:ascii="Arial" w:hAnsi="Arial" w:cs="Arial"/>
        </w:rPr>
        <w:t xml:space="preserve"> </w:t>
      </w:r>
      <w:r w:rsidR="005C4902" w:rsidRPr="0054685E">
        <w:rPr>
          <w:rFonts w:ascii="Arial" w:hAnsi="Arial" w:cs="Arial"/>
        </w:rPr>
        <w:t>c</w:t>
      </w:r>
      <w:r w:rsidR="00521E1D" w:rsidRPr="0054685E">
        <w:rPr>
          <w:rFonts w:ascii="Arial" w:hAnsi="Arial" w:cs="Arial"/>
        </w:rPr>
        <w:t xml:space="preserve">ould still </w:t>
      </w:r>
      <w:r w:rsidR="00F26AB9" w:rsidRPr="0054685E">
        <w:rPr>
          <w:rFonts w:ascii="Arial" w:hAnsi="Arial" w:cs="Arial"/>
        </w:rPr>
        <w:t xml:space="preserve">covary with </w:t>
      </w:r>
      <w:r w:rsidR="00521E1D" w:rsidRPr="0054685E">
        <w:rPr>
          <w:rFonts w:ascii="Arial" w:hAnsi="Arial" w:cs="Arial"/>
        </w:rPr>
        <w:t>follower contribution</w:t>
      </w:r>
      <w:r w:rsidR="002557F0" w:rsidRPr="0054685E">
        <w:rPr>
          <w:rFonts w:ascii="Arial" w:hAnsi="Arial" w:cs="Arial"/>
        </w:rPr>
        <w:t>s</w:t>
      </w:r>
      <w:r w:rsidR="00F26AB9" w:rsidRPr="0054685E">
        <w:rPr>
          <w:rFonts w:ascii="Arial" w:hAnsi="Arial" w:cs="Arial"/>
        </w:rPr>
        <w:t xml:space="preserve"> (</w:t>
      </w:r>
      <w:r w:rsidR="00F26AB9" w:rsidRPr="0054685E">
        <w:rPr>
          <w:rFonts w:ascii="Arial" w:hAnsi="Arial" w:cs="Arial"/>
          <w:i/>
          <w:iCs/>
        </w:rPr>
        <w:t>FC</w:t>
      </w:r>
      <w:r w:rsidR="00F26AB9" w:rsidRPr="0054685E">
        <w:rPr>
          <w:rFonts w:ascii="Arial" w:hAnsi="Arial" w:cs="Arial"/>
        </w:rPr>
        <w:t>)</w:t>
      </w:r>
      <w:r w:rsidR="002557F0" w:rsidRPr="0054685E">
        <w:rPr>
          <w:rFonts w:ascii="Arial" w:hAnsi="Arial" w:cs="Arial"/>
        </w:rPr>
        <w:t>, despite fixing costs (</w:t>
      </w:r>
      <w:r w:rsidR="002557F0" w:rsidRPr="0054685E">
        <w:rPr>
          <w:rFonts w:ascii="Arial" w:hAnsi="Arial" w:cs="Arial"/>
          <w:i/>
          <w:iCs/>
        </w:rPr>
        <w:t xml:space="preserve">C </w:t>
      </w:r>
      <w:r w:rsidR="002557F0" w:rsidRPr="0054685E">
        <w:rPr>
          <w:rFonts w:ascii="Arial" w:hAnsi="Arial" w:cs="Arial"/>
        </w:rPr>
        <w:t xml:space="preserve">and </w:t>
      </w:r>
      <w:proofErr w:type="spellStart"/>
      <w:r w:rsidR="002557F0" w:rsidRPr="0054685E">
        <w:rPr>
          <w:rFonts w:ascii="Arial" w:hAnsi="Arial" w:cs="Arial"/>
          <w:i/>
          <w:iCs/>
        </w:rPr>
        <w:t>Pyr</w:t>
      </w:r>
      <w:proofErr w:type="spellEnd"/>
      <w:r w:rsidR="002557F0" w:rsidRPr="0054685E">
        <w:rPr>
          <w:rFonts w:ascii="Arial" w:hAnsi="Arial" w:cs="Arial"/>
        </w:rPr>
        <w:t>) (</w:t>
      </w:r>
      <w:r w:rsidR="00AC3DEE" w:rsidRPr="0054685E">
        <w:rPr>
          <w:rFonts w:ascii="Arial" w:hAnsi="Arial" w:cs="Arial"/>
        </w:rPr>
        <w:t>Fig. 4</w:t>
      </w:r>
      <w:r w:rsidR="002557F0" w:rsidRPr="0054685E">
        <w:rPr>
          <w:rFonts w:ascii="Arial" w:hAnsi="Arial" w:cs="Arial"/>
        </w:rPr>
        <w:t>C)</w:t>
      </w:r>
      <w:r w:rsidR="00AE1B38" w:rsidRPr="0054685E">
        <w:rPr>
          <w:rFonts w:ascii="Arial" w:hAnsi="Arial" w:cs="Arial"/>
        </w:rPr>
        <w:t xml:space="preserve">. When the </w:t>
      </w:r>
      <w:r w:rsidR="00521E1D" w:rsidRPr="0054685E">
        <w:rPr>
          <w:rFonts w:ascii="Arial" w:hAnsi="Arial" w:cs="Arial"/>
        </w:rPr>
        <w:t>model was parametrised with</w:t>
      </w:r>
      <w:r w:rsidR="00B33D19" w:rsidRPr="0054685E">
        <w:rPr>
          <w:rFonts w:ascii="Arial" w:hAnsi="Arial" w:cs="Arial"/>
        </w:rPr>
        <w:t xml:space="preserve"> conditions</w:t>
      </w:r>
      <w:r w:rsidR="00AE1B38" w:rsidRPr="0054685E">
        <w:rPr>
          <w:rFonts w:ascii="Arial" w:hAnsi="Arial" w:cs="Arial"/>
        </w:rPr>
        <w:t xml:space="preserve"> known to favour high follower contribution</w:t>
      </w:r>
      <w:r w:rsidR="0013045C" w:rsidRPr="0054685E">
        <w:rPr>
          <w:rFonts w:ascii="Arial" w:hAnsi="Arial" w:cs="Arial"/>
        </w:rPr>
        <w:t>s,</w:t>
      </w:r>
      <w:r w:rsidR="00521E1D" w:rsidRPr="0054685E">
        <w:rPr>
          <w:rFonts w:ascii="Arial" w:hAnsi="Arial" w:cs="Arial"/>
        </w:rPr>
        <w:t xml:space="preserve"> </w:t>
      </w:r>
      <w:r w:rsidR="00B54017" w:rsidRPr="0054685E">
        <w:rPr>
          <w:rFonts w:ascii="Arial" w:hAnsi="Arial" w:cs="Arial"/>
          <w:i/>
          <w:iCs/>
        </w:rPr>
        <w:t>HD</w:t>
      </w:r>
      <w:r w:rsidR="0038248C" w:rsidRPr="0054685E">
        <w:rPr>
          <w:rFonts w:ascii="Arial" w:hAnsi="Arial" w:cs="Arial"/>
          <w:i/>
          <w:iCs/>
        </w:rPr>
        <w:t xml:space="preserve"> </w:t>
      </w:r>
      <w:r w:rsidR="0038248C" w:rsidRPr="0054685E">
        <w:rPr>
          <w:rFonts w:ascii="Arial" w:hAnsi="Arial" w:cs="Arial"/>
        </w:rPr>
        <w:t xml:space="preserve">score increased </w:t>
      </w:r>
      <w:r w:rsidR="00521E1D" w:rsidRPr="0054685E">
        <w:rPr>
          <w:rFonts w:ascii="Arial" w:hAnsi="Arial" w:cs="Arial"/>
        </w:rPr>
        <w:t>(</w:t>
      </w:r>
      <w:r w:rsidR="0013045C" w:rsidRPr="0054685E">
        <w:rPr>
          <w:rFonts w:ascii="Arial" w:hAnsi="Arial" w:cs="Arial"/>
        </w:rPr>
        <w:t xml:space="preserve">Table 3; </w:t>
      </w:r>
      <w:r w:rsidR="00AC3DEE" w:rsidRPr="0054685E">
        <w:rPr>
          <w:rFonts w:ascii="Arial" w:hAnsi="Arial" w:cs="Arial"/>
        </w:rPr>
        <w:t>Fig. 4</w:t>
      </w:r>
      <w:r w:rsidR="002557F0" w:rsidRPr="0054685E">
        <w:rPr>
          <w:rFonts w:ascii="Arial" w:hAnsi="Arial" w:cs="Arial"/>
        </w:rPr>
        <w:t>C</w:t>
      </w:r>
      <w:r w:rsidR="00521E1D" w:rsidRPr="0054685E">
        <w:rPr>
          <w:rFonts w:ascii="Arial" w:hAnsi="Arial" w:cs="Arial"/>
        </w:rPr>
        <w:t>)</w:t>
      </w:r>
      <w:r w:rsidR="00201EF9" w:rsidRPr="0054685E">
        <w:rPr>
          <w:rFonts w:ascii="Arial" w:hAnsi="Arial" w:cs="Arial"/>
        </w:rPr>
        <w:t xml:space="preserve">. </w:t>
      </w:r>
      <w:r w:rsidR="00FB78FE" w:rsidRPr="0054685E">
        <w:rPr>
          <w:rFonts w:ascii="Arial" w:hAnsi="Arial" w:cs="Arial"/>
        </w:rPr>
        <w:t>When conditions favour</w:t>
      </w:r>
      <w:r w:rsidR="00201EF9" w:rsidRPr="0054685E">
        <w:rPr>
          <w:rFonts w:ascii="Arial" w:hAnsi="Arial" w:cs="Arial"/>
        </w:rPr>
        <w:t>ed</w:t>
      </w:r>
      <w:r w:rsidR="00FB78FE" w:rsidRPr="0054685E">
        <w:rPr>
          <w:rFonts w:ascii="Arial" w:hAnsi="Arial" w:cs="Arial"/>
        </w:rPr>
        <w:t xml:space="preserve"> low </w:t>
      </w:r>
      <w:r w:rsidR="00F26AB9" w:rsidRPr="0054685E">
        <w:rPr>
          <w:rFonts w:ascii="Arial" w:hAnsi="Arial" w:cs="Arial"/>
        </w:rPr>
        <w:t>follower contributions</w:t>
      </w:r>
      <w:r w:rsidR="00FB78FE" w:rsidRPr="0054685E">
        <w:rPr>
          <w:rFonts w:ascii="Arial" w:hAnsi="Arial" w:cs="Arial"/>
        </w:rPr>
        <w:t xml:space="preserve">, </w:t>
      </w:r>
      <w:r w:rsidR="00B54017" w:rsidRPr="0054685E">
        <w:rPr>
          <w:rFonts w:ascii="Arial" w:hAnsi="Arial" w:cs="Arial"/>
          <w:i/>
          <w:iCs/>
        </w:rPr>
        <w:t>HD</w:t>
      </w:r>
      <w:r w:rsidR="00FB78FE" w:rsidRPr="0054685E">
        <w:rPr>
          <w:rFonts w:ascii="Arial" w:hAnsi="Arial" w:cs="Arial"/>
        </w:rPr>
        <w:t xml:space="preserve"> score </w:t>
      </w:r>
      <w:r w:rsidR="00201EF9" w:rsidRPr="0054685E">
        <w:rPr>
          <w:rFonts w:ascii="Arial" w:hAnsi="Arial" w:cs="Arial"/>
        </w:rPr>
        <w:t>decreased</w:t>
      </w:r>
      <w:r w:rsidR="0038248C" w:rsidRPr="0054685E">
        <w:rPr>
          <w:rFonts w:ascii="Arial" w:hAnsi="Arial" w:cs="Arial"/>
        </w:rPr>
        <w:t xml:space="preserve"> (</w:t>
      </w:r>
      <w:r w:rsidR="0013045C" w:rsidRPr="0054685E">
        <w:rPr>
          <w:rFonts w:ascii="Arial" w:hAnsi="Arial" w:cs="Arial"/>
        </w:rPr>
        <w:t xml:space="preserve">Table 3; </w:t>
      </w:r>
      <w:r w:rsidR="00AC3DEE" w:rsidRPr="0054685E">
        <w:rPr>
          <w:rFonts w:ascii="Arial" w:hAnsi="Arial" w:cs="Arial"/>
        </w:rPr>
        <w:t>Fig. 4</w:t>
      </w:r>
      <w:r w:rsidR="0038248C" w:rsidRPr="0054685E">
        <w:rPr>
          <w:rFonts w:ascii="Arial" w:hAnsi="Arial" w:cs="Arial"/>
        </w:rPr>
        <w:t>C)</w:t>
      </w:r>
      <w:r w:rsidR="00201EF9" w:rsidRPr="0054685E">
        <w:rPr>
          <w:rFonts w:ascii="Arial" w:hAnsi="Arial" w:cs="Arial"/>
        </w:rPr>
        <w:t>, although not to zero because</w:t>
      </w:r>
      <w:r w:rsidR="00FB78FE" w:rsidRPr="0054685E">
        <w:rPr>
          <w:rFonts w:ascii="Arial" w:hAnsi="Arial" w:cs="Arial"/>
        </w:rPr>
        <w:t xml:space="preserve"> hawks can always invade pure dove populations through frequency-dependent selection </w:t>
      </w:r>
      <w:r w:rsidR="00FB78FE" w:rsidRPr="0054685E">
        <w:rPr>
          <w:rFonts w:ascii="Arial" w:hAnsi="Arial" w:cs="Arial"/>
        </w:rPr>
        <w:fldChar w:fldCharType="begin" w:fldLock="1"/>
      </w:r>
      <w:r w:rsidR="0054685E" w:rsidRPr="0054685E">
        <w:rPr>
          <w:rFonts w:ascii="Arial" w:hAnsi="Arial" w:cs="Arial"/>
        </w:rPr>
        <w:instrText>ADDIN CSL_CITATION {"citationItems":[{"id":"ITEM-1","itemData":{"DOI":"10.1038/246015a0","ISSN":"00280836","abstract":"Conflicts between animals of the same species usually are of \"limited war\" type, not causing serious injury. This is often explained as due to group or species selection for behaviour benefiting the species rather than individuals. Game theory and computer simulation analyses show, however, that a \"limited war\" strategy benefits individual animals as well as the species. © 1973 Nature Publishing Group.","author":[{"dropping-particle":"","family":"Smith","given":"J. Maynard","non-dropping-particle":"","parse-names":false,"suffix":""},{"dropping-particle":"","family":"Price","given":"G. R.","non-dropping-particle":"","parse-names":false,"suffix":""}],"container-title":"Nature","id":"ITEM-1","issue":"5427","issued":{"date-parts":[["1973"]]},"page":"15-18","title":"The logic of animal conflict","type":"article-journal","volume":"246"},"uris":["http://www.mendeley.com/documents/?uuid=b43f1ccd-5e33-466a-98c4-b80eb253312c","http://www.mendeley.com/documents/?uuid=78a96826-81f8-4aa5-9dab-cde523ee18a4"]}],"mendeley":{"formattedCitation":"(35)","plainTextFormattedCitation":"(35)","previouslyFormattedCitation":"(34)"},"properties":{"noteIndex":0},"schema":"https://github.com/citation-style-language/schema/raw/master/csl-citation.json"}</w:instrText>
      </w:r>
      <w:r w:rsidR="00FB78FE" w:rsidRPr="0054685E">
        <w:rPr>
          <w:rFonts w:ascii="Arial" w:hAnsi="Arial" w:cs="Arial"/>
        </w:rPr>
        <w:fldChar w:fldCharType="separate"/>
      </w:r>
      <w:r w:rsidR="0054685E" w:rsidRPr="0054685E">
        <w:rPr>
          <w:rFonts w:ascii="Arial" w:hAnsi="Arial" w:cs="Arial"/>
          <w:noProof/>
        </w:rPr>
        <w:t>(35)</w:t>
      </w:r>
      <w:r w:rsidR="00FB78FE" w:rsidRPr="0054685E">
        <w:rPr>
          <w:rFonts w:ascii="Arial" w:hAnsi="Arial" w:cs="Arial"/>
        </w:rPr>
        <w:fldChar w:fldCharType="end"/>
      </w:r>
      <w:r w:rsidR="00FB78FE" w:rsidRPr="0054685E">
        <w:rPr>
          <w:rFonts w:ascii="Arial" w:hAnsi="Arial" w:cs="Arial"/>
        </w:rPr>
        <w:t>.</w:t>
      </w:r>
    </w:p>
    <w:p w14:paraId="24062182" w14:textId="77777777" w:rsidR="005641B2" w:rsidRPr="0054685E" w:rsidRDefault="005641B2" w:rsidP="00EC05A8">
      <w:pPr>
        <w:spacing w:line="480" w:lineRule="auto"/>
        <w:jc w:val="both"/>
        <w:rPr>
          <w:rFonts w:ascii="Arial" w:hAnsi="Arial" w:cs="Arial"/>
        </w:rPr>
      </w:pPr>
    </w:p>
    <w:p w14:paraId="1DC2E21F" w14:textId="77777777" w:rsidR="000B0D01" w:rsidRPr="0054685E" w:rsidRDefault="000B0D01" w:rsidP="000B0D01">
      <w:pPr>
        <w:spacing w:line="480" w:lineRule="auto"/>
        <w:jc w:val="both"/>
        <w:rPr>
          <w:rFonts w:ascii="Arial" w:hAnsi="Arial" w:cs="Arial"/>
          <w:b/>
          <w:bCs/>
        </w:rPr>
      </w:pPr>
      <w:r w:rsidRPr="0054685E">
        <w:rPr>
          <w:rFonts w:ascii="Arial" w:hAnsi="Arial" w:cs="Arial"/>
          <w:b/>
          <w:bCs/>
        </w:rPr>
        <w:t>DISCUSSION</w:t>
      </w:r>
    </w:p>
    <w:p w14:paraId="58697F53" w14:textId="4853DD96" w:rsidR="000B0D01" w:rsidRPr="0054685E" w:rsidRDefault="000B0D01" w:rsidP="000B0D01">
      <w:pPr>
        <w:spacing w:line="480" w:lineRule="auto"/>
        <w:jc w:val="both"/>
        <w:rPr>
          <w:rFonts w:ascii="Arial" w:hAnsi="Arial" w:cs="Arial"/>
        </w:rPr>
      </w:pPr>
      <w:r w:rsidRPr="0054685E">
        <w:rPr>
          <w:rFonts w:ascii="Arial" w:hAnsi="Arial" w:cs="Arial"/>
        </w:rPr>
        <w:t>We have used a single-leader-multiple-follower evolutionary model to explore the effect of ecology and demography on conflict initiation and conflict participation in warfare between heterogenous groups. Our results suggest that demographic and ecological parameters can shift the population</w:t>
      </w:r>
      <w:r w:rsidR="0038248C" w:rsidRPr="0054685E">
        <w:rPr>
          <w:rFonts w:ascii="Arial" w:hAnsi="Arial" w:cs="Arial"/>
        </w:rPr>
        <w:t xml:space="preserve"> between</w:t>
      </w:r>
      <w:r w:rsidRPr="0054685E">
        <w:rPr>
          <w:rFonts w:ascii="Arial" w:hAnsi="Arial" w:cs="Arial"/>
        </w:rPr>
        <w:t xml:space="preserve"> </w:t>
      </w:r>
      <w:r w:rsidR="00F920C2" w:rsidRPr="0054685E">
        <w:rPr>
          <w:rFonts w:ascii="Arial" w:hAnsi="Arial" w:cs="Arial"/>
        </w:rPr>
        <w:t>three classes of</w:t>
      </w:r>
      <w:r w:rsidRPr="0054685E">
        <w:rPr>
          <w:rFonts w:ascii="Arial" w:hAnsi="Arial" w:cs="Arial"/>
        </w:rPr>
        <w:t xml:space="preserve"> outcomes</w:t>
      </w:r>
      <w:r w:rsidR="00120FAF" w:rsidRPr="0054685E">
        <w:rPr>
          <w:rFonts w:ascii="Arial" w:hAnsi="Arial" w:cs="Arial"/>
        </w:rPr>
        <w:t>:</w:t>
      </w:r>
      <w:r w:rsidRPr="0054685E">
        <w:rPr>
          <w:rFonts w:ascii="Arial" w:hAnsi="Arial" w:cs="Arial"/>
        </w:rPr>
        <w:t xml:space="preserve"> from “heroic leaders</w:t>
      </w:r>
      <w:r w:rsidR="00F920C2" w:rsidRPr="0054685E">
        <w:rPr>
          <w:rFonts w:ascii="Arial" w:hAnsi="Arial" w:cs="Arial"/>
        </w:rPr>
        <w:t>hip</w:t>
      </w:r>
      <w:r w:rsidRPr="0054685E">
        <w:rPr>
          <w:rFonts w:ascii="Arial" w:hAnsi="Arial" w:cs="Arial"/>
        </w:rPr>
        <w:t>” with low contributing followers, through “exploitative leaders</w:t>
      </w:r>
      <w:r w:rsidR="00F920C2" w:rsidRPr="0054685E">
        <w:rPr>
          <w:rFonts w:ascii="Arial" w:hAnsi="Arial" w:cs="Arial"/>
        </w:rPr>
        <w:t>hip</w:t>
      </w:r>
      <w:r w:rsidRPr="0054685E">
        <w:rPr>
          <w:rFonts w:ascii="Arial" w:hAnsi="Arial" w:cs="Arial"/>
        </w:rPr>
        <w:t>” with high contributing followers</w:t>
      </w:r>
      <w:r w:rsidR="003D4795" w:rsidRPr="0054685E">
        <w:rPr>
          <w:rFonts w:ascii="Arial" w:hAnsi="Arial" w:cs="Arial"/>
        </w:rPr>
        <w:t xml:space="preserve"> and </w:t>
      </w:r>
      <w:r w:rsidRPr="0054685E">
        <w:rPr>
          <w:rFonts w:ascii="Arial" w:hAnsi="Arial" w:cs="Arial"/>
        </w:rPr>
        <w:t>“</w:t>
      </w:r>
      <w:r w:rsidR="008F08EA" w:rsidRPr="0054685E">
        <w:rPr>
          <w:rFonts w:ascii="Arial" w:hAnsi="Arial" w:cs="Arial"/>
        </w:rPr>
        <w:t>shared effort</w:t>
      </w:r>
      <w:r w:rsidRPr="0054685E">
        <w:rPr>
          <w:rFonts w:ascii="Arial" w:hAnsi="Arial" w:cs="Arial"/>
        </w:rPr>
        <w:t>” outcomes</w:t>
      </w:r>
      <w:r w:rsidR="00773B83" w:rsidRPr="0054685E">
        <w:rPr>
          <w:rFonts w:ascii="Arial" w:hAnsi="Arial" w:cs="Arial"/>
        </w:rPr>
        <w:t>, w</w:t>
      </w:r>
      <w:r w:rsidRPr="0054685E">
        <w:rPr>
          <w:rFonts w:ascii="Arial" w:hAnsi="Arial" w:cs="Arial"/>
        </w:rPr>
        <w:t xml:space="preserve">ith both leaders and followers participating in </w:t>
      </w:r>
      <w:r w:rsidR="00E236BC" w:rsidRPr="0054685E">
        <w:rPr>
          <w:rFonts w:ascii="Arial" w:hAnsi="Arial" w:cs="Arial"/>
        </w:rPr>
        <w:t>conflict</w:t>
      </w:r>
      <w:r w:rsidRPr="0054685E">
        <w:rPr>
          <w:rFonts w:ascii="Arial" w:hAnsi="Arial" w:cs="Arial"/>
        </w:rPr>
        <w:t>. For example, when 1) the maximum group size is high, 2) intergroup encounters are infrequent, 3)  leader</w:t>
      </w:r>
      <w:r w:rsidR="00F920C2" w:rsidRPr="0054685E">
        <w:rPr>
          <w:rFonts w:ascii="Arial" w:hAnsi="Arial" w:cs="Arial"/>
        </w:rPr>
        <w:t>s reproduce less than followers</w:t>
      </w:r>
      <w:r w:rsidRPr="0054685E">
        <w:rPr>
          <w:rFonts w:ascii="Arial" w:hAnsi="Arial" w:cs="Arial"/>
        </w:rPr>
        <w:t xml:space="preserve">, 4) the costs of escalated conflict are high </w:t>
      </w:r>
      <w:r w:rsidR="00F920C2" w:rsidRPr="0054685E">
        <w:rPr>
          <w:rFonts w:ascii="Arial" w:hAnsi="Arial" w:cs="Arial"/>
        </w:rPr>
        <w:t>or</w:t>
      </w:r>
      <w:r w:rsidRPr="0054685E">
        <w:rPr>
          <w:rFonts w:ascii="Arial" w:hAnsi="Arial" w:cs="Arial"/>
        </w:rPr>
        <w:t xml:space="preserve"> 5) follower migration rates are high, then leaders contribute more during conflict relative to followers (“heroic” leaders). These outcomes – where followers are less willing to participate – are associated with relatively more peaceful intergroup encounters at the population level, and the evolution of conflict avoidance strategies.  </w:t>
      </w:r>
      <w:r w:rsidR="00CD58C3" w:rsidRPr="0054685E">
        <w:rPr>
          <w:rFonts w:ascii="Arial" w:hAnsi="Arial" w:cs="Arial"/>
        </w:rPr>
        <w:t>In contrast, outcomes with high participation levels among followers are strongly correlated with increased intergroup aggression and hostility.</w:t>
      </w:r>
    </w:p>
    <w:p w14:paraId="448DA9E6" w14:textId="0936D6D3" w:rsidR="000B0D01" w:rsidRPr="0054685E" w:rsidRDefault="000B0D01" w:rsidP="000B0D01">
      <w:pPr>
        <w:spacing w:line="480" w:lineRule="auto"/>
        <w:jc w:val="both"/>
        <w:rPr>
          <w:rFonts w:ascii="Arial" w:hAnsi="Arial" w:cs="Arial"/>
          <w:i/>
          <w:iCs/>
        </w:rPr>
      </w:pPr>
      <w:r w:rsidRPr="0054685E">
        <w:rPr>
          <w:rFonts w:ascii="Arial" w:hAnsi="Arial" w:cs="Arial"/>
          <w:i/>
          <w:iCs/>
        </w:rPr>
        <w:lastRenderedPageBreak/>
        <w:t xml:space="preserve">Evolution of </w:t>
      </w:r>
      <w:r w:rsidR="00F920C2" w:rsidRPr="0054685E">
        <w:rPr>
          <w:rFonts w:ascii="Arial" w:hAnsi="Arial" w:cs="Arial"/>
          <w:i/>
          <w:iCs/>
        </w:rPr>
        <w:t xml:space="preserve">conflict </w:t>
      </w:r>
      <w:r w:rsidRPr="0054685E">
        <w:rPr>
          <w:rFonts w:ascii="Arial" w:hAnsi="Arial" w:cs="Arial"/>
          <w:i/>
          <w:iCs/>
        </w:rPr>
        <w:t>investment</w:t>
      </w:r>
    </w:p>
    <w:p w14:paraId="09BBC35C" w14:textId="3B116C08" w:rsidR="000B0D01" w:rsidRPr="0054685E" w:rsidRDefault="00DC1A46" w:rsidP="000B0D01">
      <w:pPr>
        <w:spacing w:line="480" w:lineRule="auto"/>
        <w:jc w:val="both"/>
        <w:rPr>
          <w:rFonts w:ascii="Arial" w:hAnsi="Arial" w:cs="Arial"/>
        </w:rPr>
      </w:pPr>
      <w:r w:rsidRPr="0054685E">
        <w:rPr>
          <w:rFonts w:ascii="Arial" w:hAnsi="Arial" w:cs="Arial"/>
        </w:rPr>
        <w:t>In order to explain the different range of outcomes from our model it</w:t>
      </w:r>
      <w:r w:rsidR="00D105DC" w:rsidRPr="0054685E">
        <w:rPr>
          <w:rFonts w:ascii="Arial" w:hAnsi="Arial" w:cs="Arial"/>
        </w:rPr>
        <w:t xml:space="preserve"> </w:t>
      </w:r>
      <w:r w:rsidR="0013045C" w:rsidRPr="0054685E">
        <w:rPr>
          <w:rFonts w:ascii="Arial" w:hAnsi="Arial" w:cs="Arial"/>
        </w:rPr>
        <w:t>is</w:t>
      </w:r>
      <w:r w:rsidRPr="0054685E">
        <w:rPr>
          <w:rFonts w:ascii="Arial" w:hAnsi="Arial" w:cs="Arial"/>
        </w:rPr>
        <w:t xml:space="preserve"> useful to </w:t>
      </w:r>
      <w:r w:rsidR="00D138E4" w:rsidRPr="0054685E">
        <w:rPr>
          <w:rFonts w:ascii="Arial" w:hAnsi="Arial" w:cs="Arial"/>
        </w:rPr>
        <w:t>invoke</w:t>
      </w:r>
      <w:r w:rsidRPr="0054685E">
        <w:rPr>
          <w:rFonts w:ascii="Arial" w:hAnsi="Arial" w:cs="Arial"/>
        </w:rPr>
        <w:t xml:space="preserve"> the framework of </w:t>
      </w:r>
      <w:r w:rsidR="000B0D01" w:rsidRPr="0054685E">
        <w:rPr>
          <w:rFonts w:ascii="Arial" w:hAnsi="Arial" w:cs="Arial"/>
        </w:rPr>
        <w:t>multi-level selection</w:t>
      </w:r>
      <w:r w:rsidR="00773B83" w:rsidRPr="0054685E">
        <w:rPr>
          <w:rFonts w:ascii="Arial" w:hAnsi="Arial" w:cs="Arial"/>
        </w:rPr>
        <w:t xml:space="preserve"> </w:t>
      </w:r>
      <w:r w:rsidR="00773B83" w:rsidRPr="0054685E">
        <w:rPr>
          <w:rFonts w:ascii="Arial" w:hAnsi="Arial" w:cs="Arial"/>
        </w:rPr>
        <w:fldChar w:fldCharType="begin" w:fldLock="1"/>
      </w:r>
      <w:r w:rsidR="0054685E" w:rsidRPr="0054685E">
        <w:rPr>
          <w:rFonts w:ascii="Arial" w:hAnsi="Arial" w:cs="Arial"/>
        </w:rPr>
        <w:instrText>ADDIN CSL_CITATION {"citationItems":[{"id":"ITEM-1","itemData":{"DOI":"10.1007/s10539-005-9019-1","ISBN":"0169-3867","ISSN":"01693867","abstract":"The levels of selection problem was central to Maynard Smith's work throughout his career. This paper traces Maynard Smith's views on the levels of selection, from his objections to group selection in the 1960s to his concern with the major evolutionary transitions in the 1990s. The relations between Maynard Smith's position and those of Hamilton and G.C. Williams are explored, as is Maynard Smith's dislike of the Price equation approach to multi-level selection. Maynard Smith's account of the 'core Darwinian principles' is discussed, as is his debate with Sober and Wilson (1998) over the status of trait-group models, and his attitude to the currently fashionable concept of pluralism about the levels of selection.","author":[{"dropping-particle":"","family":"Okasha","given":"Samir","non-dropping-particle":"","parse-names":false,"suffix":""}],"container-title":"Biology and Philosophy","id":"ITEM-1","issue":"5","issued":{"date-parts":[["2005"]]},"page":"989-1010","title":"Maynard Smith on the levels of selection question","type":"article-journal","volume":"20"},"uris":["http://www.mendeley.com/documents/?uuid=bb88ddda-76ce-4527-91a1-2741992e23f7","http://www.mendeley.com/documents/?uuid=355bbb54-a22e-4854-95e9-daf822ca5fd5"]},{"id":"ITEM-2","itemData":{"ISSN":"0028-0836","author":[{"dropping-particle":"","family":"Price","given":"George R","non-dropping-particle":"","parse-names":false,"suffix":""}],"container-title":"Nature","id":"ITEM-2","issued":{"date-parts":[["1970"]]},"page":"520-521","publisher":"Lond.","title":"Selection and covariance.","type":"article-journal","volume":"227"},"uris":["http://www.mendeley.com/documents/?uuid=b1e59ca2-643f-498f-b6b2-cde9911bd026","http://www.mendeley.com/documents/?uuid=4ea8c92d-3819-4b74-8481-63a94d3acb70"]},{"id":"ITEM-3","itemData":{"ISSN":"0169-5347","author":[{"dropping-particle":"","family":"Farine","given":"Damien R.","non-dropping-particle":"","parse-names":false,"suffix":""},{"dropping-particle":"","family":"Montiglio","given":"Pierre</w:instrText>
      </w:r>
      <w:r w:rsidR="0054685E" w:rsidRPr="0054685E">
        <w:rPr>
          <w:rFonts w:ascii="Cambria Math" w:hAnsi="Cambria Math" w:cs="Cambria Math"/>
        </w:rPr>
        <w:instrText>‐</w:instrText>
      </w:r>
      <w:r w:rsidR="0054685E" w:rsidRPr="0054685E">
        <w:rPr>
          <w:rFonts w:ascii="Arial" w:hAnsi="Arial" w:cs="Arial"/>
        </w:rPr>
        <w:instrText>Olivier","non-dropping-particle":"","parse-names":false,"suffix":""},{"dropping-particle":"","family":"Spiegel","given":"Orr","non-dropping-particle":"","parse-names":false,"suffix":""}],"container-title":"Trends in ecology &amp; evolution","id":"ITEM-3","issue":"10","issued":{"date-parts":[["2015"]]},"page":"609-621","publisher":"Elsevier","title":"From Individuals to Groups and Back: The Evolutionary Implications of Group Phenotypic Composition","type":"article-journal","volume":"30"},"uris":["http://www.mendeley.com/documents/?uuid=9fe77963-5219-4bcb-bca2-a0e0b1ca9e65","http://www.mendeley.com/documents/?uuid=75a384e3-c38b-4964-a71d-ab8294c3cced"]},{"id":"ITEM-4","itemData":{"author":[{"dropping-particle":"","family":"Hamilton","given":"W.D.","non-dropping-particle":"","parse-names":false,"suffix":""}],"container-title":"Biosocial Anthropology","editor":[{"dropping-particle":"","family":"Fox","given":"R.","non-dropping-particle":"","parse-names":false,"suffix":""}],"id":"ITEM-4","issued":{"date-parts":[["1975"]]},"page":"133 - 155","publisher-place":"New York","title":"Innate Social Aptitudes of Man: An Approach from Evolutionary Genetics","type":"chapter"},"uris":["http://www.mendeley.com/documents/?uuid=f7c70704-a474-4712-939d-e94d6bfbfee6"]}],"mendeley":{"formattedCitation":"(47, 70–72)","plainTextFormattedCitation":"(47, 70–72)","previouslyFormattedCitation":"(46, 69–71)"},"properties":{"noteIndex":0},"schema":"https://github.com/citation-style-language/schema/raw/master/csl-citation.json"}</w:instrText>
      </w:r>
      <w:r w:rsidR="00773B83" w:rsidRPr="0054685E">
        <w:rPr>
          <w:rFonts w:ascii="Arial" w:hAnsi="Arial" w:cs="Arial"/>
        </w:rPr>
        <w:fldChar w:fldCharType="separate"/>
      </w:r>
      <w:r w:rsidR="0054685E" w:rsidRPr="0054685E">
        <w:rPr>
          <w:rFonts w:ascii="Arial" w:hAnsi="Arial" w:cs="Arial"/>
          <w:noProof/>
        </w:rPr>
        <w:t>(47, 70–72)</w:t>
      </w:r>
      <w:r w:rsidR="00773B83" w:rsidRPr="0054685E">
        <w:rPr>
          <w:rFonts w:ascii="Arial" w:hAnsi="Arial" w:cs="Arial"/>
        </w:rPr>
        <w:fldChar w:fldCharType="end"/>
      </w:r>
      <w:r w:rsidR="00EC0BCB" w:rsidRPr="0054685E">
        <w:rPr>
          <w:rFonts w:ascii="Arial" w:hAnsi="Arial" w:cs="Arial"/>
        </w:rPr>
        <w:t>.</w:t>
      </w:r>
      <w:r w:rsidR="00FB27C4" w:rsidRPr="0054685E">
        <w:rPr>
          <w:rFonts w:ascii="Arial" w:hAnsi="Arial" w:cs="Arial"/>
        </w:rPr>
        <w:t xml:space="preserve"> </w:t>
      </w:r>
      <w:r w:rsidR="00EC0BCB" w:rsidRPr="0054685E">
        <w:rPr>
          <w:rFonts w:ascii="Arial" w:hAnsi="Arial" w:cs="Arial"/>
        </w:rPr>
        <w:t xml:space="preserve">Here, </w:t>
      </w:r>
      <w:r w:rsidR="00F920C2" w:rsidRPr="0054685E">
        <w:rPr>
          <w:rFonts w:ascii="Arial" w:hAnsi="Arial" w:cs="Arial"/>
        </w:rPr>
        <w:t xml:space="preserve">changes to </w:t>
      </w:r>
      <w:r w:rsidR="000B0D01" w:rsidRPr="0054685E">
        <w:rPr>
          <w:rFonts w:ascii="Arial" w:hAnsi="Arial" w:cs="Arial"/>
        </w:rPr>
        <w:t>parameters either emphasis</w:t>
      </w:r>
      <w:r w:rsidR="00ED4C5A" w:rsidRPr="0054685E">
        <w:rPr>
          <w:rFonts w:ascii="Arial" w:hAnsi="Arial" w:cs="Arial"/>
        </w:rPr>
        <w:t>e</w:t>
      </w:r>
      <w:r w:rsidR="000B0D01" w:rsidRPr="0054685E">
        <w:rPr>
          <w:rFonts w:ascii="Arial" w:hAnsi="Arial" w:cs="Arial"/>
        </w:rPr>
        <w:t xml:space="preserve"> intergroup</w:t>
      </w:r>
      <w:r w:rsidR="00ED4C5A" w:rsidRPr="0054685E">
        <w:rPr>
          <w:rFonts w:ascii="Arial" w:hAnsi="Arial" w:cs="Arial"/>
        </w:rPr>
        <w:t xml:space="preserve"> conflict</w:t>
      </w:r>
      <w:r w:rsidR="000B0D01" w:rsidRPr="0054685E">
        <w:rPr>
          <w:rFonts w:ascii="Arial" w:hAnsi="Arial" w:cs="Arial"/>
        </w:rPr>
        <w:t xml:space="preserve"> </w:t>
      </w:r>
      <w:r w:rsidR="00ED4C5A" w:rsidRPr="0054685E">
        <w:rPr>
          <w:rFonts w:ascii="Arial" w:hAnsi="Arial" w:cs="Arial"/>
        </w:rPr>
        <w:t xml:space="preserve">(and selection at the level of the group) </w:t>
      </w:r>
      <w:r w:rsidR="000B0D01" w:rsidRPr="0054685E">
        <w:rPr>
          <w:rFonts w:ascii="Arial" w:hAnsi="Arial" w:cs="Arial"/>
        </w:rPr>
        <w:t xml:space="preserve">or intragroup </w:t>
      </w:r>
      <w:r w:rsidR="00ED4C5A" w:rsidRPr="0054685E">
        <w:rPr>
          <w:rFonts w:ascii="Arial" w:hAnsi="Arial" w:cs="Arial"/>
        </w:rPr>
        <w:t>conflict (and selection at the level of the individual). W</w:t>
      </w:r>
      <w:r w:rsidR="00EC0BCB" w:rsidRPr="0054685E">
        <w:rPr>
          <w:rFonts w:ascii="Arial" w:hAnsi="Arial" w:cs="Arial"/>
        </w:rPr>
        <w:t>ithin</w:t>
      </w:r>
      <w:r w:rsidR="002A49E7" w:rsidRPr="0054685E">
        <w:rPr>
          <w:rFonts w:ascii="Arial" w:hAnsi="Arial" w:cs="Arial"/>
        </w:rPr>
        <w:t>-</w:t>
      </w:r>
      <w:r w:rsidR="00EC0BCB" w:rsidRPr="0054685E">
        <w:rPr>
          <w:rFonts w:ascii="Arial" w:hAnsi="Arial" w:cs="Arial"/>
        </w:rPr>
        <w:t>group</w:t>
      </w:r>
      <w:r w:rsidR="00825530" w:rsidRPr="0054685E">
        <w:rPr>
          <w:rFonts w:ascii="Arial" w:hAnsi="Arial" w:cs="Arial"/>
        </w:rPr>
        <w:t xml:space="preserve"> </w:t>
      </w:r>
      <w:r w:rsidR="00EC0BCB" w:rsidRPr="0054685E">
        <w:rPr>
          <w:rFonts w:ascii="Arial" w:hAnsi="Arial" w:cs="Arial"/>
        </w:rPr>
        <w:t>altruism</w:t>
      </w:r>
      <w:r w:rsidR="00F920C2" w:rsidRPr="0054685E">
        <w:rPr>
          <w:rFonts w:ascii="Arial" w:hAnsi="Arial" w:cs="Arial"/>
        </w:rPr>
        <w:t xml:space="preserve"> (e.g. high</w:t>
      </w:r>
      <w:r w:rsidR="00ED4C5A" w:rsidRPr="0054685E">
        <w:rPr>
          <w:rFonts w:ascii="Arial" w:hAnsi="Arial" w:cs="Arial"/>
        </w:rPr>
        <w:t xml:space="preserve"> fight</w:t>
      </w:r>
      <w:r w:rsidR="00F920C2" w:rsidRPr="0054685E">
        <w:rPr>
          <w:rFonts w:ascii="Arial" w:hAnsi="Arial" w:cs="Arial"/>
        </w:rPr>
        <w:t xml:space="preserve"> contribution)</w:t>
      </w:r>
      <w:r w:rsidR="00C51309" w:rsidRPr="0054685E">
        <w:rPr>
          <w:rFonts w:ascii="Arial" w:hAnsi="Arial" w:cs="Arial"/>
        </w:rPr>
        <w:t xml:space="preserve"> </w:t>
      </w:r>
      <w:r w:rsidR="00907A86" w:rsidRPr="0054685E">
        <w:rPr>
          <w:rFonts w:ascii="Arial" w:hAnsi="Arial" w:cs="Arial"/>
        </w:rPr>
        <w:t xml:space="preserve">is </w:t>
      </w:r>
      <w:r w:rsidR="00C51309" w:rsidRPr="0054685E">
        <w:rPr>
          <w:rFonts w:ascii="Arial" w:hAnsi="Arial" w:cs="Arial"/>
        </w:rPr>
        <w:t>more likely to evolve</w:t>
      </w:r>
      <w:r w:rsidRPr="0054685E">
        <w:rPr>
          <w:rFonts w:ascii="Arial" w:hAnsi="Arial" w:cs="Arial"/>
        </w:rPr>
        <w:t xml:space="preserve"> </w:t>
      </w:r>
      <w:r w:rsidR="00ED4C5A" w:rsidRPr="0054685E">
        <w:rPr>
          <w:rFonts w:ascii="Arial" w:hAnsi="Arial" w:cs="Arial"/>
        </w:rPr>
        <w:t>with</w:t>
      </w:r>
      <w:r w:rsidR="00C51309" w:rsidRPr="0054685E">
        <w:rPr>
          <w:rFonts w:ascii="Arial" w:hAnsi="Arial" w:cs="Arial"/>
        </w:rPr>
        <w:t xml:space="preserve"> high intergroup and low intragroup conflict</w:t>
      </w:r>
      <w:r w:rsidRPr="0054685E">
        <w:rPr>
          <w:rFonts w:ascii="Arial" w:hAnsi="Arial" w:cs="Arial"/>
        </w:rPr>
        <w:t xml:space="preserve"> </w:t>
      </w:r>
      <w:r w:rsidRPr="0054685E">
        <w:rPr>
          <w:rFonts w:ascii="Arial" w:hAnsi="Arial" w:cs="Arial"/>
        </w:rPr>
        <w:fldChar w:fldCharType="begin" w:fldLock="1"/>
      </w:r>
      <w:r w:rsidR="0054685E" w:rsidRPr="0054685E">
        <w:rPr>
          <w:rFonts w:ascii="Arial" w:hAnsi="Arial" w:cs="Arial"/>
        </w:rPr>
        <w:instrText>ADDIN CSL_CITATION {"citationItems":[{"id":"ITEM-1","itemData":{"author":[{"dropping-particle":"","family":"Wilson","given":"David Sloan","non-dropping-particle":"","parse-names":false,"suffix":""}],"id":"ITEM-1","issued":{"date-parts":[["2015"]]},"publisher":"Yale University Press","publisher-place":"New Haven","title":"Does Altruism Exist?","type":"book"},"uris":["http://www.mendeley.com/documents/?uuid=75386211-7f49-4cfc-b2f9-e2646864e98e"]},{"id":"ITEM-2","itemData":{"ISSN":"0027-8424","author":[{"dropping-particle":"","family":"Traulsen","given":"Arne","non-dropping-particle":"","parse-names":false,"suffix":""},{"dropping-particle":"","family":"Nowak","given":"Martin A","non-dropping-particle":"","parse-names":false,"suffix":""}],"container-title":"Proceedings of the National Academy of Sciences","id":"ITEM-2","issue":"29","issued":{"date-parts":[["2006"]]},"page":"10952-10955","publisher":"National Acad Sciences","title":"Evolution of cooperation by multilevel selection","type":"article-journal","volume":"103"},"uris":["http://www.mendeley.com/documents/?uuid=8e1dc15a-b55c-40a7-b301-94f93665adf4"]},{"id":"ITEM-3","itemData":{"DOI":"10.1038/srep23006","ISSN":"20452322","PMID":"26965647","abstract":"We study the emergence of conditional cooperation in the presence of both intra-group and inter-group selection. Individuals play public goods games within their groups using conditional strategies, which are represented as piecewise linear response functions. Accordingly, groups engage in conflicts with a certain probability. In contrast to previous studies, we consider continuous contribution levels and a rich set of conditional strategies, allowing for a wide range of possible interactions between strategies. We find that the existence of conditional strategies enables the stabilization of cooperation even under strong intra-group selection. The strategy that eventually dominates in the population has two key properties: (i) It is unexploitable with strong intra-group selection; (ii) It can achieve full contribution to outperform other strategies in the inter-group selection. The success of this strategy is robust to initial conditions as well as changes to important parameters. We also investigate the influence of different factors on cooperation levels, including group conflicts, group size, and migration rate. Their effect on cooperation can be attributed to and explained by their influence on the relative strength of intra-group and inter-group selection.","author":[{"dropping-particle":"","family":"Zhang","given":"Huanren","non-dropping-particle":"","parse-names":false,"suffix":""},{"dropping-particle":"","family":"Perc","given":"Matjaz","non-dropping-particle":"","parse-names":false,"suffix":""}],"container-title":"Scientific Reports","id":"ITEM-3","issue":"February","issued":{"date-parts":[["2016"]]},"page":"1-13","publisher":"Nature Publishing Group","title":"Evolution of conditional cooperation under multilevel selection","type":"article-journal","volume":"6"},"uris":["http://www.mendeley.com/documents/?uuid=96736118-a7b3-43d0-81e2-9278ba232ba0","http://www.mendeley.com/documents/?uuid=392a1458-b233-4c8a-9a2b-bfb377089e68"]}],"mendeley":{"formattedCitation":"(73–75)","plainTextFormattedCitation":"(73–75)","previouslyFormattedCitation":"(72–74)"},"properties":{"noteIndex":0},"schema":"https://github.com/citation-style-language/schema/raw/master/csl-citation.json"}</w:instrText>
      </w:r>
      <w:r w:rsidRPr="0054685E">
        <w:rPr>
          <w:rFonts w:ascii="Arial" w:hAnsi="Arial" w:cs="Arial"/>
        </w:rPr>
        <w:fldChar w:fldCharType="separate"/>
      </w:r>
      <w:r w:rsidR="0054685E" w:rsidRPr="0054685E">
        <w:rPr>
          <w:rFonts w:ascii="Arial" w:hAnsi="Arial" w:cs="Arial"/>
          <w:noProof/>
        </w:rPr>
        <w:t>(73–75)</w:t>
      </w:r>
      <w:r w:rsidRPr="0054685E">
        <w:rPr>
          <w:rFonts w:ascii="Arial" w:hAnsi="Arial" w:cs="Arial"/>
        </w:rPr>
        <w:fldChar w:fldCharType="end"/>
      </w:r>
      <w:r w:rsidR="00C51309" w:rsidRPr="0054685E">
        <w:rPr>
          <w:rFonts w:ascii="Arial" w:hAnsi="Arial" w:cs="Arial"/>
        </w:rPr>
        <w:t>.</w:t>
      </w:r>
      <w:r w:rsidR="000B0D01" w:rsidRPr="0054685E">
        <w:rPr>
          <w:rFonts w:ascii="Arial" w:hAnsi="Arial" w:cs="Arial"/>
        </w:rPr>
        <w:t xml:space="preserve"> </w:t>
      </w:r>
      <w:r w:rsidR="009D2C04" w:rsidRPr="0054685E">
        <w:rPr>
          <w:rFonts w:ascii="Arial" w:hAnsi="Arial" w:cs="Arial"/>
        </w:rPr>
        <w:t>As a f</w:t>
      </w:r>
      <w:r w:rsidRPr="0054685E">
        <w:rPr>
          <w:rFonts w:ascii="Arial" w:hAnsi="Arial" w:cs="Arial"/>
        </w:rPr>
        <w:t>irst</w:t>
      </w:r>
      <w:r w:rsidR="009D2C04" w:rsidRPr="0054685E">
        <w:rPr>
          <w:rFonts w:ascii="Arial" w:hAnsi="Arial" w:cs="Arial"/>
        </w:rPr>
        <w:t xml:space="preserve"> example</w:t>
      </w:r>
      <w:r w:rsidR="00C25FF4" w:rsidRPr="0054685E">
        <w:rPr>
          <w:rFonts w:ascii="Arial" w:hAnsi="Arial" w:cs="Arial"/>
        </w:rPr>
        <w:t>,</w:t>
      </w:r>
      <w:r w:rsidR="009D2C04" w:rsidRPr="0054685E">
        <w:rPr>
          <w:rFonts w:ascii="Arial" w:hAnsi="Arial" w:cs="Arial"/>
        </w:rPr>
        <w:t xml:space="preserve"> consider </w:t>
      </w:r>
      <w:r w:rsidRPr="0054685E">
        <w:rPr>
          <w:rFonts w:ascii="Arial" w:hAnsi="Arial" w:cs="Arial"/>
        </w:rPr>
        <w:t xml:space="preserve">changes to the </w:t>
      </w:r>
      <w:r w:rsidR="00825530" w:rsidRPr="0054685E">
        <w:rPr>
          <w:rFonts w:ascii="Arial" w:hAnsi="Arial" w:cs="Arial"/>
        </w:rPr>
        <w:t xml:space="preserve">intergroup </w:t>
      </w:r>
      <w:r w:rsidR="000B0D01" w:rsidRPr="0054685E">
        <w:rPr>
          <w:rFonts w:ascii="Arial" w:hAnsi="Arial" w:cs="Arial"/>
        </w:rPr>
        <w:t>encounter rate, which directly encodes higher rates of intergroup conflict</w:t>
      </w:r>
      <w:r w:rsidRPr="0054685E">
        <w:rPr>
          <w:rFonts w:ascii="Arial" w:hAnsi="Arial" w:cs="Arial"/>
        </w:rPr>
        <w:t xml:space="preserve"> into the model</w:t>
      </w:r>
      <w:r w:rsidR="000B0D01" w:rsidRPr="0054685E">
        <w:rPr>
          <w:rFonts w:ascii="Arial" w:hAnsi="Arial" w:cs="Arial"/>
        </w:rPr>
        <w:t xml:space="preserve">. </w:t>
      </w:r>
      <w:r w:rsidR="003E017A" w:rsidRPr="0054685E">
        <w:rPr>
          <w:rFonts w:ascii="Arial" w:hAnsi="Arial" w:cs="Arial"/>
        </w:rPr>
        <w:t xml:space="preserve">With increased encounter rates, </w:t>
      </w:r>
      <w:r w:rsidR="000B0D01" w:rsidRPr="0054685E">
        <w:rPr>
          <w:rFonts w:ascii="Arial" w:hAnsi="Arial" w:cs="Arial"/>
        </w:rPr>
        <w:t>high participating “cooperative” groups outcompete lower participating “selfish” groups (which tend toward extinction). As a result, both follower and leader participation increase at high</w:t>
      </w:r>
      <w:r w:rsidR="00EB6594" w:rsidRPr="0054685E">
        <w:rPr>
          <w:rFonts w:ascii="Arial" w:hAnsi="Arial" w:cs="Arial"/>
        </w:rPr>
        <w:t>er intergroup encounter rates</w:t>
      </w:r>
      <w:r w:rsidR="000B0D01" w:rsidRPr="0054685E">
        <w:rPr>
          <w:rFonts w:ascii="Arial" w:hAnsi="Arial" w:cs="Arial"/>
        </w:rPr>
        <w:t xml:space="preserve"> (</w:t>
      </w:r>
      <w:r w:rsidR="00AC3DEE" w:rsidRPr="0054685E">
        <w:rPr>
          <w:rFonts w:ascii="Arial" w:hAnsi="Arial" w:cs="Arial"/>
        </w:rPr>
        <w:t>Fig. 3</w:t>
      </w:r>
      <w:r w:rsidR="000B0D01" w:rsidRPr="0054685E">
        <w:rPr>
          <w:rFonts w:ascii="Arial" w:hAnsi="Arial" w:cs="Arial"/>
        </w:rPr>
        <w:t>D).</w:t>
      </w:r>
      <w:r w:rsidR="00C51309" w:rsidRPr="0054685E">
        <w:rPr>
          <w:rFonts w:ascii="Arial" w:hAnsi="Arial" w:cs="Arial"/>
        </w:rPr>
        <w:t xml:space="preserve"> </w:t>
      </w:r>
      <w:r w:rsidR="000B0D01" w:rsidRPr="0054685E">
        <w:rPr>
          <w:rFonts w:ascii="Arial" w:hAnsi="Arial" w:cs="Arial"/>
        </w:rPr>
        <w:t>Conversely,</w:t>
      </w:r>
      <w:r w:rsidR="00015AA7" w:rsidRPr="0054685E">
        <w:rPr>
          <w:rFonts w:ascii="Arial" w:hAnsi="Arial" w:cs="Arial"/>
        </w:rPr>
        <w:t xml:space="preserve"> increased</w:t>
      </w:r>
      <w:r w:rsidR="000B0D01" w:rsidRPr="0054685E">
        <w:rPr>
          <w:rFonts w:ascii="Arial" w:hAnsi="Arial" w:cs="Arial"/>
        </w:rPr>
        <w:t xml:space="preserve"> migration rates are known to enhance intragroup competition</w:t>
      </w:r>
      <w:r w:rsidR="001A728F" w:rsidRPr="0054685E">
        <w:rPr>
          <w:rFonts w:ascii="Arial" w:hAnsi="Arial" w:cs="Arial"/>
        </w:rPr>
        <w:t xml:space="preserve"> </w:t>
      </w:r>
      <w:r w:rsidR="00015AA7" w:rsidRPr="0054685E">
        <w:rPr>
          <w:rFonts w:ascii="Arial" w:hAnsi="Arial" w:cs="Arial"/>
        </w:rPr>
        <w:t xml:space="preserve">and undermine cooperation </w:t>
      </w:r>
      <w:r w:rsidR="00015AA7" w:rsidRPr="0054685E">
        <w:rPr>
          <w:rFonts w:ascii="Arial" w:hAnsi="Arial" w:cs="Arial"/>
        </w:rPr>
        <w:fldChar w:fldCharType="begin" w:fldLock="1"/>
      </w:r>
      <w:r w:rsidR="0054685E" w:rsidRPr="0054685E">
        <w:rPr>
          <w:rFonts w:ascii="Arial" w:hAnsi="Arial" w:cs="Arial"/>
        </w:rPr>
        <w:instrText>ADDIN CSL_CITATION {"citationItems":[{"id":"ITEM-1","itemData":{"DOI":"10.1016/j.ecolmodel.2007.07.025","ISSN":"03043800","abstract":"The idea that natural selection can be meaningfully applied at the group level may be more important than previously thought. This perspective, a modern version of group selection, is called multilevel selection. Multilevel selection theory could incorporate previous explanations for the evolution of cooperation including kin selection. There is general agreement that natural selection favors noncooperators over cooperators in the case of an unstructured population. Therefore, the evolution of cooperation by multilevel selection often requires positive assortment between cooperators and noncooperators. The question is how this positive assortment can arise in the ecological meaning. We constructed an individual-based model of multilevel selection and introduced migration and evolution. The results showed that positive assortment was generated especially when a migration strategy was adopted in which individuals respond specifically to bad environmental conditions. It was also shown that the founder effect in the evolutionary process could further facilitate positive assortment by working with migration. We analyzed assortment by using relatedness defined in group-structured populations. The fact that cooperation was achieved by such migration and by the founder effect highlights the importance of sensitiveness to the ecological environment and of fluctuations in group size, respectively. © 2007 Elsevier B.V. All rights reserved.","author":[{"dropping-particle":"","family":"Ichinose","given":"Genki","non-dropping-particle":"","parse-names":false,"suffix":""},{"dropping-particle":"","family":"Arita","given":"Takaya","non-dropping-particle":"","parse-names":false,"suffix":""}],"container-title":"Ecological Modelling","id":"ITEM-1","issue":"3","issued":{"date-parts":[["2008"]]},"page":"221-230","title":"The role of migration and founder effect for the evolution of cooperation in a multilevel selection context","type":"article-journal","volume":"210"},"uris":["http://www.mendeley.com/documents/?uuid=bf577bb8-4ded-49e4-9c4a-882fa44a3b09","http://www.mendeley.com/documents/?uuid=562311dd-e9a7-4c4e-8962-f7084ffb357a"]},{"id":"ITEM-2","itemData":{"DOI":"10.1007/s11434-011-4768-5","ISSN":"10016538","abstract":"We study the role of unbiased migration in cooperation in the framework of the spatial evolutionary game on a variety of spatial structures, namely a regular lattice, continuous plane and complex networks. A striking finding is that migration plays a universal role in cooperation, regardless of the spatial structure. For a high degree of migration, cooperators cannot survive owing to their failure to form cooperator clusters that resist attacks by defectors. Meanwhile, for a low degree of migration, cooperation is considerably enhanced relative to that in the static spatial game, which is due to the strengthening of the boundaries of cooperator clusters by the occasional accumulation of cooperators along the boundaries. The cooperator cluster thus becomes more robust than that in the static game and defectors near the boundary can be assimilated by cooperators. The cooperator cluster thus expands, which facilitates cooperation. The general role of migration will be substantiated by sufficient simulations relating to heuristic explanations. © 2011 Science China Press and Springer-Verlag Berlin Heidelberg.","author":[{"dropping-particle":"","family":"Yang","given":"Han Xin","non-dropping-particle":"","parse-names":false,"suffix":""},{"dropping-particle":"","family":"Wang","given":"Bing Hong","non-dropping-particle":"","parse-names":false,"suffix":""}],"container-title":"Chinese Science Bulletin","id":"ITEM-2","issue":"34","issued":{"date-parts":[["2011"]]},"page":"3693-3696","title":"Universal role of migration in the evolution of cooperation","type":"article-journal","volume":"56"},"uris":["http://www.mendeley.com/documents/?uuid=d80c229c-8edd-460e-8ba7-2b1b4d85c84d","http://www.mendeley.com/documents/?uuid=229cad75-5e2f-427c-8250-3fe2e64b5670"]},{"id":"ITEM-3","itemData":{"DOI":"10.1007/s00265-014-1741-8","ISSN":"03405443","abstract":"Theoretical investigations and quasi-experimental evidence from modern conflict areas suggest that intergroup conflict and ostracism play a pivotal role in the evolution of cooperation. However, there is little direct evidence about the influence of intergroup conflict on human social behavior in the presence of endogenous group formation and unrestricted migration. This study introduces an experiment to examine the impact of intergroup conflict and ostracism on group formation, and human cooperation in a dynamic environment where group size, the occurrence of intergroup hostility and the threat of ostracism are endogenously determined. Here, we show that intergroup conflict may inhibit merging into single large human coalitions. The threat of ostracism is shown to increase the average group size and cooperation within the society. In addition, we find that competitive pressure between groups decreases the likelihood of social exclusion. Our results suggest that free migration between groups suppresses the impact of between-group competition on within-group cooperation. Moreover, our results stress the role of ostracism as a means to repress competition within groups and enhance group success in competition against other groups. © 2014 Springer-Verlag Berlin Heidelberg.","author":[{"dropping-particle":"","family":"Sääksvuori","given":"Lauri","non-dropping-particle":"","parse-names":false,"suffix":""}],"container-title":"Behavioral Ecology and Sociobiology","id":"ITEM-3","issue":"8","issued":{"date-parts":[["2014"]]},"page":"1311-1319","title":"Intergroup conflict, ostracism, and the evolution of cooperation under free migration","type":"article-journal","volume":"68"},"uris":["http://www.mendeley.com/documents/?uuid=0a81baf9-eb5b-47b9-9a43-28f1487011e9","http://www.mendeley.com/documents/?uuid=b5806cdf-4f22-4903-9aaf-cb9ff75dd435"]}],"mendeley":{"formattedCitation":"(76–78)","plainTextFormattedCitation":"(76–78)","previouslyFormattedCitation":"(75–77)"},"properties":{"noteIndex":0},"schema":"https://github.com/citation-style-language/schema/raw/master/csl-citation.json"}</w:instrText>
      </w:r>
      <w:r w:rsidR="00015AA7" w:rsidRPr="0054685E">
        <w:rPr>
          <w:rFonts w:ascii="Arial" w:hAnsi="Arial" w:cs="Arial"/>
        </w:rPr>
        <w:fldChar w:fldCharType="separate"/>
      </w:r>
      <w:r w:rsidR="0054685E" w:rsidRPr="0054685E">
        <w:rPr>
          <w:rFonts w:ascii="Arial" w:hAnsi="Arial" w:cs="Arial"/>
          <w:noProof/>
        </w:rPr>
        <w:t>(76–78)</w:t>
      </w:r>
      <w:r w:rsidR="00015AA7" w:rsidRPr="0054685E">
        <w:rPr>
          <w:rFonts w:ascii="Arial" w:hAnsi="Arial" w:cs="Arial"/>
        </w:rPr>
        <w:fldChar w:fldCharType="end"/>
      </w:r>
      <w:r w:rsidR="000B0D01" w:rsidRPr="0054685E">
        <w:rPr>
          <w:rFonts w:ascii="Arial" w:hAnsi="Arial" w:cs="Arial"/>
        </w:rPr>
        <w:t xml:space="preserve">. </w:t>
      </w:r>
      <w:r w:rsidR="00CD58C3" w:rsidRPr="0054685E">
        <w:rPr>
          <w:rFonts w:ascii="Arial" w:hAnsi="Arial" w:cs="Arial"/>
        </w:rPr>
        <w:t>This is because hi</w:t>
      </w:r>
      <w:r w:rsidR="000B0D01" w:rsidRPr="0054685E">
        <w:rPr>
          <w:rFonts w:ascii="Arial" w:hAnsi="Arial" w:cs="Arial"/>
        </w:rPr>
        <w:t xml:space="preserve">gh-participating groups are </w:t>
      </w:r>
      <w:r w:rsidR="00CD58C3" w:rsidRPr="0054685E">
        <w:rPr>
          <w:rFonts w:ascii="Arial" w:hAnsi="Arial" w:cs="Arial"/>
        </w:rPr>
        <w:t>vulnerable</w:t>
      </w:r>
      <w:r w:rsidR="000B0D01" w:rsidRPr="0054685E">
        <w:rPr>
          <w:rFonts w:ascii="Arial" w:hAnsi="Arial" w:cs="Arial"/>
        </w:rPr>
        <w:t xml:space="preserve"> to invasion by selfish individuals who participate very little but can </w:t>
      </w:r>
      <w:r w:rsidR="00CD58C3" w:rsidRPr="0054685E">
        <w:rPr>
          <w:rFonts w:ascii="Arial" w:hAnsi="Arial" w:cs="Arial"/>
        </w:rPr>
        <w:t>free-ride</w:t>
      </w:r>
      <w:r w:rsidR="000B0D01" w:rsidRPr="0054685E">
        <w:rPr>
          <w:rFonts w:ascii="Arial" w:hAnsi="Arial" w:cs="Arial"/>
        </w:rPr>
        <w:t xml:space="preserve"> on the efforts of </w:t>
      </w:r>
      <w:r w:rsidR="00CD58C3" w:rsidRPr="0054685E">
        <w:rPr>
          <w:rFonts w:ascii="Arial" w:hAnsi="Arial" w:cs="Arial"/>
        </w:rPr>
        <w:t>a</w:t>
      </w:r>
      <w:r w:rsidR="000B0D01" w:rsidRPr="0054685E">
        <w:rPr>
          <w:rFonts w:ascii="Arial" w:hAnsi="Arial" w:cs="Arial"/>
        </w:rPr>
        <w:t xml:space="preserve"> cooperative group. </w:t>
      </w:r>
      <w:r w:rsidR="00907A86" w:rsidRPr="0054685E">
        <w:rPr>
          <w:rFonts w:ascii="Arial" w:hAnsi="Arial" w:cs="Arial"/>
        </w:rPr>
        <w:t xml:space="preserve">Another factor </w:t>
      </w:r>
      <w:r w:rsidR="000B0D01" w:rsidRPr="0054685E">
        <w:rPr>
          <w:rFonts w:ascii="Arial" w:hAnsi="Arial" w:cs="Arial"/>
        </w:rPr>
        <w:t>promoting intragroup conflict is max</w:t>
      </w:r>
      <w:r w:rsidR="00CD58C3" w:rsidRPr="0054685E">
        <w:rPr>
          <w:rFonts w:ascii="Arial" w:hAnsi="Arial" w:cs="Arial"/>
        </w:rPr>
        <w:t>imum</w:t>
      </w:r>
      <w:r w:rsidR="000B0D01" w:rsidRPr="0054685E">
        <w:rPr>
          <w:rFonts w:ascii="Arial" w:hAnsi="Arial" w:cs="Arial"/>
        </w:rPr>
        <w:t xml:space="preserve"> group size</w:t>
      </w:r>
      <w:r w:rsidR="00EB6594" w:rsidRPr="0054685E">
        <w:rPr>
          <w:rFonts w:ascii="Arial" w:hAnsi="Arial" w:cs="Arial"/>
        </w:rPr>
        <w:t>.</w:t>
      </w:r>
      <w:r w:rsidR="000B0D01" w:rsidRPr="0054685E">
        <w:rPr>
          <w:rFonts w:ascii="Arial" w:hAnsi="Arial" w:cs="Arial"/>
        </w:rPr>
        <w:t xml:space="preserve"> </w:t>
      </w:r>
      <w:r w:rsidR="00D105DC" w:rsidRPr="0054685E">
        <w:rPr>
          <w:rFonts w:ascii="Arial" w:hAnsi="Arial" w:cs="Arial"/>
        </w:rPr>
        <w:t>I</w:t>
      </w:r>
      <w:r w:rsidR="000B0D01" w:rsidRPr="0054685E">
        <w:rPr>
          <w:rFonts w:ascii="Arial" w:hAnsi="Arial" w:cs="Arial"/>
        </w:rPr>
        <w:t xml:space="preserve">t is well known that </w:t>
      </w:r>
      <w:r w:rsidR="00907A86" w:rsidRPr="0054685E">
        <w:rPr>
          <w:rFonts w:ascii="Arial" w:hAnsi="Arial" w:cs="Arial"/>
        </w:rPr>
        <w:t xml:space="preserve">larger </w:t>
      </w:r>
      <w:r w:rsidR="000B0D01" w:rsidRPr="0054685E">
        <w:rPr>
          <w:rFonts w:ascii="Arial" w:hAnsi="Arial" w:cs="Arial"/>
        </w:rPr>
        <w:t>group sizes can result in</w:t>
      </w:r>
      <w:r w:rsidR="00CD58C3" w:rsidRPr="0054685E">
        <w:rPr>
          <w:rFonts w:ascii="Arial" w:hAnsi="Arial" w:cs="Arial"/>
        </w:rPr>
        <w:t xml:space="preserve"> increased susceptibility to</w:t>
      </w:r>
      <w:r w:rsidR="000B0D01" w:rsidRPr="0054685E">
        <w:rPr>
          <w:rFonts w:ascii="Arial" w:hAnsi="Arial" w:cs="Arial"/>
        </w:rPr>
        <w:t xml:space="preserve"> collective action problems</w:t>
      </w:r>
      <w:r w:rsidR="004F025C" w:rsidRPr="0054685E">
        <w:rPr>
          <w:rFonts w:ascii="Arial" w:hAnsi="Arial" w:cs="Arial"/>
        </w:rPr>
        <w:t xml:space="preserve"> </w:t>
      </w:r>
      <w:r w:rsidR="004F025C" w:rsidRPr="0054685E">
        <w:rPr>
          <w:rFonts w:ascii="Arial" w:hAnsi="Arial" w:cs="Arial"/>
        </w:rPr>
        <w:fldChar w:fldCharType="begin" w:fldLock="1"/>
      </w:r>
      <w:r w:rsidR="0054685E" w:rsidRPr="0054685E">
        <w:rPr>
          <w:rFonts w:ascii="Arial" w:hAnsi="Arial" w:cs="Arial"/>
        </w:rPr>
        <w:instrText>ADDIN CSL_CITATION {"citationItems":[{"id":"ITEM-1","itemData":{"ISBN":"5201033806","author":[{"dropping-particle":"","family":"Mancur","given":"Olson","non-dropping-particle":"","parse-names":false,"suffix":""}],"id":"ITEM-1","issued":{"date-parts":[["1965"]]},"publisher":"Harvard University Press","title":"The Logic of Collective Actions: Public Goods and the Theory of Groups","type":"book"},"uris":["http://www.mendeley.com/documents/?uuid=bff1a515-11b0-4dbc-9c3f-c289978c4813","http://www.mendeley.com/documents/?uuid=d424bdb2-cab4-413f-9657-f384a4e976d1"]},{"id":"ITEM-2","itemData":{"DOI":"10.1016/j.jmateco.2020.02.003","ISSN":"18731538","abstract":"We consider how group size affects the private provision of a public good with non-refundable binary contributions. A fixed amount of the good is provided if and only if the number of contributors reaches an exogenous threshold. The threshold, the group size, and the identical, non-refundable cost of contributing to the public good are common knowledge. Our focus is on the case in which the threshold is larger than one, so that teamwork is required to produce the public good. We show that both expected payoffs and the probability that the public good is obtained in the best symmetric equilibrium are decreasing in group size. We also characterize the limit outcome when group size converges to infinity and provide precise conditions under which the expected number of contributors is decreasing or increasing in group size for sufficiently large groups.","author":[{"dropping-particle":"","family":"Nöldeke","given":"Georg","non-dropping-particle":"","parse-names":false,"suffix":""},{"dropping-particle":"","family":"Peña","given":"Jorge","non-dropping-particle":"","parse-names":false,"suffix":""}],"container-title":"Journal of Mathematical Economics","id":"ITEM-2","issued":{"date-parts":[["2020"]]},"page":"42-51","publisher":"Elsevier B.V.","title":"Group size and collective action in a binary contribution game","type":"article-journal","volume":"88"},"uris":["http://www.mendeley.com/documents/?uuid=79372631-4639-4fbe-8027-e057ffe08b37","http://www.mendeley.com/documents/?uuid=ea7a32da-7358-4215-8816-34979a7d6336"]},{"id":"ITEM-3","itemData":{"DOI":"10.1098/rstb.2015.0016","ISSN":"14712970","abstract":"I review the theoretical and experimental literature on the collective action problem in groups whose members differ in various characteristics affecting individual costs, benefits and preferences in collective actions. I focus on evolutionary models that predict how individual efforts and fitnesses, group efforts and the amount of produced collective goods depend on the group’s size and heterogeneity, as well as on the benefit and cost functions and parameters. I consider collective actions that aim to overcome the challenges from nature or win competition with neighbouring groups of co-specifics. I show that the largest contributors towards production of collective goods will typically be group members with the highest stake in it or for whom the effort is least costly, or those who have the largest capability or initial endowment. Under some conditions, such group members end up with smaller net pay-offs than the rest of the group. That is, they effectively behave as altruists. With weak nonlinearity in benefit and cost functions, the group effort typically decreases with group size and increases with within-group heterogeneity. With strong nonlinearity in benefit and cost functions, these patterns are reversed. I discuss the implications of theoretical results for animal behaviour, human origins and psychology.","author":[{"dropping-particle":"","family":"Gavrilets","given":"Sergey","non-dropping-particle":"","parse-names":false,"suffix":""}],"container-title":"Philosophical Transactions of the Royal Society B: Biological Sciences","id":"ITEM-3","issue":"1683","issued":{"date-parts":[["2015"]]},"title":"Collective action problem in heterogeneous groups","type":"article-journal","volume":"370"},"uris":["http://www.mendeley.com/documents/?uuid=53e78757-e768-4251-865c-6083c76a9b31"]}],"mendeley":{"formattedCitation":"(18, 79, 80)","plainTextFormattedCitation":"(18, 79, 80)","previouslyFormattedCitation":"(78–80)"},"properties":{"noteIndex":0},"schema":"https://github.com/citation-style-language/schema/raw/master/csl-citation.json"}</w:instrText>
      </w:r>
      <w:r w:rsidR="004F025C" w:rsidRPr="0054685E">
        <w:rPr>
          <w:rFonts w:ascii="Arial" w:hAnsi="Arial" w:cs="Arial"/>
        </w:rPr>
        <w:fldChar w:fldCharType="separate"/>
      </w:r>
      <w:r w:rsidR="0054685E" w:rsidRPr="0054685E">
        <w:rPr>
          <w:rFonts w:ascii="Arial" w:hAnsi="Arial" w:cs="Arial"/>
          <w:noProof/>
        </w:rPr>
        <w:t>(18, 79, 80)</w:t>
      </w:r>
      <w:r w:rsidR="004F025C" w:rsidRPr="0054685E">
        <w:rPr>
          <w:rFonts w:ascii="Arial" w:hAnsi="Arial" w:cs="Arial"/>
        </w:rPr>
        <w:fldChar w:fldCharType="end"/>
      </w:r>
      <w:r w:rsidR="000B0D01" w:rsidRPr="0054685E">
        <w:rPr>
          <w:rFonts w:ascii="Arial" w:hAnsi="Arial" w:cs="Arial"/>
        </w:rPr>
        <w:t xml:space="preserve">, with each individual shying away from sharing the costs necessary to produce a public good (in our case, victory in </w:t>
      </w:r>
      <w:r w:rsidR="00825530" w:rsidRPr="0054685E">
        <w:rPr>
          <w:rFonts w:ascii="Arial" w:hAnsi="Arial" w:cs="Arial"/>
        </w:rPr>
        <w:t>intergroup conflict</w:t>
      </w:r>
      <w:r w:rsidR="000B0D01" w:rsidRPr="0054685E">
        <w:rPr>
          <w:rFonts w:ascii="Arial" w:hAnsi="Arial" w:cs="Arial"/>
        </w:rPr>
        <w:t>).</w:t>
      </w:r>
      <w:r w:rsidR="00EB6594" w:rsidRPr="0054685E">
        <w:rPr>
          <w:rFonts w:ascii="Arial" w:hAnsi="Arial" w:cs="Arial"/>
        </w:rPr>
        <w:t xml:space="preserve"> </w:t>
      </w:r>
    </w:p>
    <w:p w14:paraId="03425BFE" w14:textId="77777777" w:rsidR="000B0D01" w:rsidRPr="0054685E" w:rsidRDefault="000B0D01" w:rsidP="000B0D01">
      <w:pPr>
        <w:spacing w:line="480" w:lineRule="auto"/>
        <w:jc w:val="both"/>
        <w:rPr>
          <w:rFonts w:ascii="Arial" w:hAnsi="Arial" w:cs="Arial"/>
        </w:rPr>
      </w:pPr>
    </w:p>
    <w:p w14:paraId="7927E6A7" w14:textId="5B47ADF4" w:rsidR="000B0D01" w:rsidRPr="0054685E" w:rsidRDefault="00FE7762" w:rsidP="000B0D01">
      <w:pPr>
        <w:spacing w:line="480" w:lineRule="auto"/>
        <w:jc w:val="both"/>
        <w:rPr>
          <w:rFonts w:ascii="Arial" w:hAnsi="Arial" w:cs="Arial"/>
        </w:rPr>
      </w:pPr>
      <w:r w:rsidRPr="0054685E">
        <w:rPr>
          <w:rFonts w:ascii="Arial" w:hAnsi="Arial" w:cs="Arial"/>
        </w:rPr>
        <w:t>Although this</w:t>
      </w:r>
      <w:r w:rsidR="000B0D01" w:rsidRPr="0054685E">
        <w:rPr>
          <w:rFonts w:ascii="Arial" w:hAnsi="Arial" w:cs="Arial"/>
        </w:rPr>
        <w:t xml:space="preserve"> multi-level selection argument </w:t>
      </w:r>
      <w:r w:rsidRPr="0054685E">
        <w:rPr>
          <w:rFonts w:ascii="Arial" w:hAnsi="Arial" w:cs="Arial"/>
        </w:rPr>
        <w:t xml:space="preserve">explains </w:t>
      </w:r>
      <w:r w:rsidR="00883FA1" w:rsidRPr="0054685E">
        <w:rPr>
          <w:rFonts w:ascii="Arial" w:hAnsi="Arial" w:cs="Arial"/>
        </w:rPr>
        <w:t>the contribution patterns of</w:t>
      </w:r>
      <w:r w:rsidRPr="0054685E">
        <w:rPr>
          <w:rFonts w:ascii="Arial" w:hAnsi="Arial" w:cs="Arial"/>
        </w:rPr>
        <w:t xml:space="preserve"> followers</w:t>
      </w:r>
      <w:r w:rsidR="00883FA1" w:rsidRPr="0054685E">
        <w:rPr>
          <w:rFonts w:ascii="Arial" w:hAnsi="Arial" w:cs="Arial"/>
        </w:rPr>
        <w:t>,</w:t>
      </w:r>
      <w:r w:rsidRPr="0054685E">
        <w:rPr>
          <w:rFonts w:ascii="Arial" w:hAnsi="Arial" w:cs="Arial"/>
        </w:rPr>
        <w:t xml:space="preserve"> </w:t>
      </w:r>
      <w:r w:rsidR="00883FA1" w:rsidRPr="0054685E">
        <w:rPr>
          <w:rFonts w:ascii="Arial" w:hAnsi="Arial" w:cs="Arial"/>
        </w:rPr>
        <w:t xml:space="preserve">it </w:t>
      </w:r>
      <w:r w:rsidR="00CD58C3" w:rsidRPr="0054685E">
        <w:rPr>
          <w:rFonts w:ascii="Arial" w:hAnsi="Arial" w:cs="Arial"/>
        </w:rPr>
        <w:t xml:space="preserve">does not </w:t>
      </w:r>
      <w:r w:rsidR="000B0D01" w:rsidRPr="0054685E">
        <w:rPr>
          <w:rFonts w:ascii="Arial" w:hAnsi="Arial" w:cs="Arial"/>
        </w:rPr>
        <w:t>explain</w:t>
      </w:r>
      <w:r w:rsidR="00CD58C3" w:rsidRPr="0054685E">
        <w:rPr>
          <w:rFonts w:ascii="Arial" w:hAnsi="Arial" w:cs="Arial"/>
        </w:rPr>
        <w:t xml:space="preserve"> </w:t>
      </w:r>
      <w:r w:rsidR="00D105DC" w:rsidRPr="0054685E">
        <w:rPr>
          <w:rFonts w:ascii="Arial" w:hAnsi="Arial" w:cs="Arial"/>
        </w:rPr>
        <w:t xml:space="preserve">why </w:t>
      </w:r>
      <w:r w:rsidR="00D46543" w:rsidRPr="0054685E">
        <w:rPr>
          <w:rFonts w:ascii="Arial" w:hAnsi="Arial" w:cs="Arial"/>
        </w:rPr>
        <w:t>leaders contribut</w:t>
      </w:r>
      <w:r w:rsidR="00883FA1" w:rsidRPr="0054685E">
        <w:rPr>
          <w:rFonts w:ascii="Arial" w:hAnsi="Arial" w:cs="Arial"/>
        </w:rPr>
        <w:t>e differently</w:t>
      </w:r>
      <w:r w:rsidR="006206A1" w:rsidRPr="0054685E">
        <w:rPr>
          <w:rFonts w:ascii="Arial" w:hAnsi="Arial" w:cs="Arial"/>
        </w:rPr>
        <w:t xml:space="preserve"> </w:t>
      </w:r>
      <w:r w:rsidR="007806AE" w:rsidRPr="0054685E">
        <w:rPr>
          <w:rFonts w:ascii="Arial" w:hAnsi="Arial" w:cs="Arial"/>
        </w:rPr>
        <w:t xml:space="preserve">than </w:t>
      </w:r>
      <w:r w:rsidR="00D46543" w:rsidRPr="0054685E">
        <w:rPr>
          <w:rFonts w:ascii="Arial" w:hAnsi="Arial" w:cs="Arial"/>
        </w:rPr>
        <w:t>followers</w:t>
      </w:r>
      <w:r w:rsidR="00D105DC" w:rsidRPr="0054685E">
        <w:rPr>
          <w:rFonts w:ascii="Arial" w:hAnsi="Arial" w:cs="Arial"/>
        </w:rPr>
        <w:t xml:space="preserve"> across much of the range </w:t>
      </w:r>
      <w:r w:rsidR="00655AEF" w:rsidRPr="0054685E">
        <w:rPr>
          <w:rFonts w:ascii="Arial" w:hAnsi="Arial" w:cs="Arial"/>
        </w:rPr>
        <w:t xml:space="preserve">of parameters we </w:t>
      </w:r>
      <w:r w:rsidR="00D105DC" w:rsidRPr="0054685E">
        <w:rPr>
          <w:rFonts w:ascii="Arial" w:hAnsi="Arial" w:cs="Arial"/>
        </w:rPr>
        <w:t>explored</w:t>
      </w:r>
      <w:r w:rsidRPr="0054685E">
        <w:rPr>
          <w:rFonts w:ascii="Arial" w:hAnsi="Arial" w:cs="Arial"/>
        </w:rPr>
        <w:t>.</w:t>
      </w:r>
      <w:r w:rsidR="00D46543" w:rsidRPr="0054685E">
        <w:rPr>
          <w:rFonts w:ascii="Arial" w:hAnsi="Arial" w:cs="Arial"/>
        </w:rPr>
        <w:t xml:space="preserve"> </w:t>
      </w:r>
      <w:r w:rsidR="000B0D01" w:rsidRPr="0054685E">
        <w:rPr>
          <w:rFonts w:ascii="Arial" w:hAnsi="Arial" w:cs="Arial"/>
        </w:rPr>
        <w:t xml:space="preserve">Here, it becomes important </w:t>
      </w:r>
      <w:r w:rsidR="00D46543" w:rsidRPr="0054685E">
        <w:rPr>
          <w:rFonts w:ascii="Arial" w:hAnsi="Arial" w:cs="Arial"/>
        </w:rPr>
        <w:t>how often high participation from a leader will be decisive in determining victory for their group</w:t>
      </w:r>
      <w:r w:rsidR="000B0D01" w:rsidRPr="0054685E">
        <w:rPr>
          <w:rFonts w:ascii="Arial" w:hAnsi="Arial" w:cs="Arial"/>
        </w:rPr>
        <w:t>. Consider the case where intergroup conflict levels are high, but not extreme, for example</w:t>
      </w:r>
      <w:r w:rsidR="000B0D01" w:rsidRPr="0054685E">
        <w:rPr>
          <w:rFonts w:ascii="Arial" w:hAnsi="Arial" w:cs="Arial"/>
          <w:i/>
          <w:iCs/>
        </w:rPr>
        <w:t xml:space="preserve"> Er</w:t>
      </w:r>
      <w:r w:rsidR="000B0D01" w:rsidRPr="0054685E">
        <w:rPr>
          <w:rFonts w:ascii="Arial" w:hAnsi="Arial" w:cs="Arial"/>
        </w:rPr>
        <w:t xml:space="preserve"> = 5 from </w:t>
      </w:r>
      <w:r w:rsidR="00AC3DEE" w:rsidRPr="0054685E">
        <w:rPr>
          <w:rFonts w:ascii="Arial" w:hAnsi="Arial" w:cs="Arial"/>
        </w:rPr>
        <w:t>Fig. 3</w:t>
      </w:r>
      <w:r w:rsidR="000B0D01" w:rsidRPr="0054685E">
        <w:rPr>
          <w:rFonts w:ascii="Arial" w:hAnsi="Arial" w:cs="Arial"/>
        </w:rPr>
        <w:t>D. Here, follower participation is large across the population</w:t>
      </w:r>
      <w:r w:rsidR="00AC77FC" w:rsidRPr="0054685E">
        <w:rPr>
          <w:rFonts w:ascii="Arial" w:hAnsi="Arial" w:cs="Arial"/>
        </w:rPr>
        <w:t xml:space="preserve"> (i.e., </w:t>
      </w:r>
      <w:r w:rsidR="00BD2EA5" w:rsidRPr="0054685E">
        <w:rPr>
          <w:rFonts w:ascii="Arial" w:hAnsi="Arial" w:cs="Arial"/>
        </w:rPr>
        <w:t>F</w:t>
      </w:r>
      <w:r w:rsidR="00AC77FC" w:rsidRPr="0054685E">
        <w:rPr>
          <w:rFonts w:ascii="Arial" w:hAnsi="Arial" w:cs="Arial"/>
        </w:rPr>
        <w:t>C is close to 1)</w:t>
      </w:r>
      <w:r w:rsidR="000B0D01" w:rsidRPr="0054685E">
        <w:rPr>
          <w:rFonts w:ascii="Arial" w:hAnsi="Arial" w:cs="Arial"/>
        </w:rPr>
        <w:t>, and therefore all leaders are likely to have highly willing followers. In such cases (with summed fighting strength approximately equal to group size) it would take a meeting of two almost-identical</w:t>
      </w:r>
      <w:r w:rsidR="00D46543" w:rsidRPr="0054685E">
        <w:rPr>
          <w:rFonts w:ascii="Arial" w:hAnsi="Arial" w:cs="Arial"/>
        </w:rPr>
        <w:t>ly</w:t>
      </w:r>
      <w:r w:rsidR="000B0D01" w:rsidRPr="0054685E">
        <w:rPr>
          <w:rFonts w:ascii="Arial" w:hAnsi="Arial" w:cs="Arial"/>
        </w:rPr>
        <w:t xml:space="preserve"> sized groups for a highly participating leader to</w:t>
      </w:r>
      <w:r w:rsidR="00665B59" w:rsidRPr="0054685E">
        <w:rPr>
          <w:rFonts w:ascii="Arial" w:hAnsi="Arial" w:cs="Arial"/>
        </w:rPr>
        <w:t xml:space="preserve"> swing the outcome in their favour</w:t>
      </w:r>
      <w:r w:rsidR="000B0D01" w:rsidRPr="0054685E">
        <w:rPr>
          <w:rFonts w:ascii="Arial" w:hAnsi="Arial" w:cs="Arial"/>
        </w:rPr>
        <w:t xml:space="preserve">. </w:t>
      </w:r>
      <w:r w:rsidR="00665B59" w:rsidRPr="0054685E">
        <w:rPr>
          <w:rFonts w:ascii="Arial" w:hAnsi="Arial" w:cs="Arial"/>
        </w:rPr>
        <w:t xml:space="preserve">In most cases, </w:t>
      </w:r>
      <w:r w:rsidR="00665B59" w:rsidRPr="0054685E">
        <w:rPr>
          <w:rFonts w:ascii="Arial" w:hAnsi="Arial" w:cs="Arial"/>
        </w:rPr>
        <w:lastRenderedPageBreak/>
        <w:t>t</w:t>
      </w:r>
      <w:r w:rsidR="000B0D01" w:rsidRPr="0054685E">
        <w:rPr>
          <w:rFonts w:ascii="Arial" w:hAnsi="Arial" w:cs="Arial"/>
        </w:rPr>
        <w:t xml:space="preserve">he increased risk of mortality </w:t>
      </w:r>
      <w:r w:rsidR="00665B59" w:rsidRPr="0054685E">
        <w:rPr>
          <w:rFonts w:ascii="Arial" w:hAnsi="Arial" w:cs="Arial"/>
        </w:rPr>
        <w:t xml:space="preserve">(associated with high participation) </w:t>
      </w:r>
      <w:r w:rsidR="000B0D01" w:rsidRPr="0054685E">
        <w:rPr>
          <w:rFonts w:ascii="Arial" w:hAnsi="Arial" w:cs="Arial"/>
        </w:rPr>
        <w:t xml:space="preserve">is enough to outweigh this small probability of benefit, and leaders shirk away from battle as a result. This echoes the result of Johnstone et al. </w:t>
      </w:r>
      <w:r w:rsidR="000B0D01" w:rsidRPr="0054685E">
        <w:rPr>
          <w:rFonts w:ascii="Arial" w:hAnsi="Arial" w:cs="Arial"/>
        </w:rPr>
        <w:fldChar w:fldCharType="begin" w:fldLock="1"/>
      </w:r>
      <w:r w:rsidR="00AB227B" w:rsidRPr="0054685E">
        <w:rPr>
          <w:rFonts w:ascii="Arial" w:hAnsi="Arial" w:cs="Arial"/>
        </w:rPr>
        <w:instrText>ADDIN CSL_CITATION {"citationItems":[{"id":"ITEM-1","itemData":{"ISSN":"0027-8424","author":[{"dropping-particle":"","family":"Johnstone","given":"Rufus A","non-dropping-particle":"","parse-names":false,"suffix":""},{"dropping-particle":"","family":"Cant","given":"Michael A","non-dropping-particle":"","parse-names":false,"suffix":""},{"dropping-particle":"","family":"Cram","given":"Dominic","non-dropping-particle":"","parse-names":false,"suffix":""},{"dropping-particle":"","family":"Thompson","given":"Faye J","non-dropping-particle":"","parse-names":false,"suffix":""}],"container-title":"Proceedings of the National Academy of Sciences","id":"ITEM-1","issue":"47","issued":{"date-parts":[["2020"]]},"page":"29759-29766","publisher":"National Acad Sciences","title":"Exploitative leaders incite intergroup warfare in a social mammal","type":"article-journal","volume":"117"},"uris":["http://www.mendeley.com/documents/?uuid=02ab0601-1e72-4029-abf9-c28ace7de7e7"]}],"mendeley":{"formattedCitation":"(13)","plainTextFormattedCitation":"(13)","previouslyFormattedCitation":"(13)"},"properties":{"noteIndex":0},"schema":"https://github.com/citation-style-language/schema/raw/master/csl-citation.json"}</w:instrText>
      </w:r>
      <w:r w:rsidR="000B0D01" w:rsidRPr="0054685E">
        <w:rPr>
          <w:rFonts w:ascii="Arial" w:hAnsi="Arial" w:cs="Arial"/>
        </w:rPr>
        <w:fldChar w:fldCharType="separate"/>
      </w:r>
      <w:r w:rsidR="00AB227B" w:rsidRPr="0054685E">
        <w:rPr>
          <w:rFonts w:ascii="Arial" w:hAnsi="Arial" w:cs="Arial"/>
          <w:noProof/>
        </w:rPr>
        <w:t>(13)</w:t>
      </w:r>
      <w:r w:rsidR="000B0D01" w:rsidRPr="0054685E">
        <w:rPr>
          <w:rFonts w:ascii="Arial" w:hAnsi="Arial" w:cs="Arial"/>
        </w:rPr>
        <w:fldChar w:fldCharType="end"/>
      </w:r>
      <w:r w:rsidR="000B0D01" w:rsidRPr="0054685E">
        <w:rPr>
          <w:rFonts w:ascii="Arial" w:hAnsi="Arial" w:cs="Arial"/>
        </w:rPr>
        <w:t xml:space="preserve"> where leaders exploit their high-participating followers.</w:t>
      </w:r>
      <w:r w:rsidR="00883FA1" w:rsidRPr="0054685E">
        <w:rPr>
          <w:rFonts w:ascii="Arial" w:hAnsi="Arial" w:cs="Arial"/>
        </w:rPr>
        <w:t xml:space="preserve"> </w:t>
      </w:r>
      <w:r w:rsidR="000B0D01" w:rsidRPr="0054685E">
        <w:rPr>
          <w:rFonts w:ascii="Arial" w:hAnsi="Arial" w:cs="Arial"/>
        </w:rPr>
        <w:t>At the other end of the scale, as follower participation declines, the group’s success will be highly dependent upon the participation from their leaders, and thus high participation from leaders becomes favourable. Gavrilets and Fortunato</w:t>
      </w:r>
      <w:r w:rsidR="004F43FA" w:rsidRPr="0054685E">
        <w:rPr>
          <w:rFonts w:ascii="Arial" w:hAnsi="Arial" w:cs="Arial"/>
        </w:rPr>
        <w:t xml:space="preserve"> </w:t>
      </w:r>
      <w:r w:rsidR="004F43FA" w:rsidRPr="0054685E">
        <w:rPr>
          <w:rFonts w:ascii="Arial" w:hAnsi="Arial" w:cs="Arial"/>
        </w:rPr>
        <w:fldChar w:fldCharType="begin" w:fldLock="1"/>
      </w:r>
      <w:r w:rsidR="0054685E" w:rsidRPr="0054685E">
        <w:rPr>
          <w:rFonts w:ascii="Arial" w:hAnsi="Arial" w:cs="Arial"/>
        </w:rPr>
        <w:instrText>ADDIN CSL_CITATION {"citationItems":[{"id":"ITEM-1","itemData":{"DOI":"10.1038/ncomms4526","ISSN":"20411723","PMID":"24667443","abstract":"Conflict with conspecifics from neighbouring groups over territory, mating opportunities and other resources is observed in many social organisms, including humans. Here we investigate the evolutionary origins of social instincts, as shaped by selection resulting from between-group conflict in the presence of a collective action problem. We focus on the effects of the differences between individuals on the evolutionary dynamics. Our theoretical models predict that high-rank individuals, who are able to usurp a disproportional share of resources in within-group interactions, will act seemingly altruistically in between-group conflict, expending more effort and often having lower reproductive success than their low-rank group-mates. Similar behaviour is expected for individuals with higher motivation, higher strengths or lower costs, or for individuals in a leadership position. Our theory also provides an evolutionary foundation for classical equity theory, and it has implications for the origin of coercive leadership and for reproductive skew theory. © 2014 Macmillan Publishers Limited.","author":[{"dropping-particle":"","family":"Gavrilets","given":"Sergey","non-dropping-particle":"","parse-names":false,"suffix":""},{"dropping-particle":"","family":"Fortunato","given":"Laura","non-dropping-particle":"","parse-names":false,"suffix":""}],"container-title":"Nature Communications","id":"ITEM-1","issued":{"date-parts":[["2014"]]},"page":"1-11","publisher":"Nature Publishing Group","title":"A solution to the collective action problem in between-group conflict with within-group inequality","type":"article-journal","volume":"5"},"uris":["http://www.mendeley.com/documents/?uuid=ef7dc80c-3993-47c9-8c65-dc0c4b710420"]}],"mendeley":{"formattedCitation":"(27)","plainTextFormattedCitation":"(27)","previouslyFormattedCitation":"(26)"},"properties":{"noteIndex":0},"schema":"https://github.com/citation-style-language/schema/raw/master/csl-citation.json"}</w:instrText>
      </w:r>
      <w:r w:rsidR="004F43FA" w:rsidRPr="0054685E">
        <w:rPr>
          <w:rFonts w:ascii="Arial" w:hAnsi="Arial" w:cs="Arial"/>
        </w:rPr>
        <w:fldChar w:fldCharType="separate"/>
      </w:r>
      <w:r w:rsidR="0054685E" w:rsidRPr="0054685E">
        <w:rPr>
          <w:rFonts w:ascii="Arial" w:hAnsi="Arial" w:cs="Arial"/>
          <w:noProof/>
        </w:rPr>
        <w:t>(27)</w:t>
      </w:r>
      <w:r w:rsidR="004F43FA" w:rsidRPr="0054685E">
        <w:rPr>
          <w:rFonts w:ascii="Arial" w:hAnsi="Arial" w:cs="Arial"/>
        </w:rPr>
        <w:fldChar w:fldCharType="end"/>
      </w:r>
      <w:r w:rsidR="000B0D01" w:rsidRPr="0054685E">
        <w:rPr>
          <w:rFonts w:ascii="Arial" w:hAnsi="Arial" w:cs="Arial"/>
        </w:rPr>
        <w:t xml:space="preserve"> found a similar result, whereby high-ranking individuals applied extra effort to offset a collective action problem and overcome the reduced contributions of the lower-ranking individuals</w:t>
      </w:r>
      <w:r w:rsidR="008010C3" w:rsidRPr="0054685E">
        <w:rPr>
          <w:rFonts w:ascii="Arial" w:hAnsi="Arial" w:cs="Arial"/>
        </w:rPr>
        <w:t>.</w:t>
      </w:r>
      <w:r w:rsidR="004E2F1A" w:rsidRPr="0054685E">
        <w:rPr>
          <w:rFonts w:ascii="Arial" w:hAnsi="Arial" w:cs="Arial"/>
        </w:rPr>
        <w:t xml:space="preserve"> </w:t>
      </w:r>
    </w:p>
    <w:p w14:paraId="1421D26B" w14:textId="6301A4AE" w:rsidR="0075756E" w:rsidRPr="0054685E" w:rsidRDefault="0075756E" w:rsidP="000B0D01">
      <w:pPr>
        <w:spacing w:line="480" w:lineRule="auto"/>
        <w:jc w:val="both"/>
        <w:rPr>
          <w:rFonts w:ascii="Arial" w:hAnsi="Arial" w:cs="Arial"/>
        </w:rPr>
      </w:pPr>
    </w:p>
    <w:p w14:paraId="5C79B9E1" w14:textId="55038ED8" w:rsidR="009119DE" w:rsidRPr="0054685E" w:rsidRDefault="0075756E" w:rsidP="009119DE">
      <w:pPr>
        <w:spacing w:line="480" w:lineRule="auto"/>
        <w:jc w:val="both"/>
        <w:rPr>
          <w:rFonts w:ascii="Arial" w:hAnsi="Arial" w:cs="Arial"/>
          <w:shd w:val="clear" w:color="auto" w:fill="FFFFFF"/>
        </w:rPr>
      </w:pPr>
      <w:bookmarkStart w:id="14" w:name="_Hlk87361572"/>
      <w:r w:rsidRPr="0054685E">
        <w:rPr>
          <w:rFonts w:ascii="Arial" w:hAnsi="Arial" w:cs="Arial"/>
        </w:rPr>
        <w:t xml:space="preserve">Our choice to </w:t>
      </w:r>
      <w:r w:rsidR="009331CB" w:rsidRPr="0054685E">
        <w:rPr>
          <w:rFonts w:ascii="Arial" w:hAnsi="Arial" w:cs="Arial"/>
        </w:rPr>
        <w:t xml:space="preserve">treat all group member contributions as “perfect substitutes” </w:t>
      </w:r>
      <w:r w:rsidR="009331CB" w:rsidRPr="0054685E">
        <w:rPr>
          <w:rFonts w:ascii="Arial" w:hAnsi="Arial" w:cs="Arial"/>
          <w:shd w:val="clear" w:color="auto" w:fill="FFFFFF"/>
        </w:rPr>
        <w:fldChar w:fldCharType="begin" w:fldLock="1"/>
      </w:r>
      <w:r w:rsidR="0054685E" w:rsidRPr="0054685E">
        <w:rPr>
          <w:rFonts w:ascii="Arial" w:hAnsi="Arial" w:cs="Arial"/>
          <w:shd w:val="clear" w:color="auto" w:fill="FFFFFF"/>
        </w:rPr>
        <w:instrText>ADDIN CSL_CITATION {"citationItems":[{"id":"ITEM-1","itemData":{"ISSN":"0048-5829","author":[{"dropping-particle":"","family":"Katz","given":"Eliakim","non-dropping-particle":"","parse-names":false,"suffix":""},{"dropping-particle":"","family":"Nitzan","given":"Shmuel","non-dropping-particle":"","parse-names":false,"suffix":""},{"dropping-particle":"","family":"Rosenberg","given":"Jacob","non-dropping-particle":"","parse-names":false,"suffix":""}],"container-title":"Public Choice","id":"ITEM-1","issue":"1","issued":{"date-parts":[["1990"]]},"page":"49-60","publisher":"Springer","title":"Rent-seeking for pure public goods","type":"article-journal","volume":"65"},"uris":["http://www.mendeley.com/documents/?uuid=b6106e27-96fa-4487-afc7-4ee03515deda"]},{"id":"ITEM-2","itemData":{"ISSN":"0950-0804","author":[{"dropping-particle":"","family":"Sheremeta","given":"Roman M","non-dropping-particle":"","parse-names":false,"suffix":""}],"container-title":"Journal of Economic Surveys","id":"ITEM-2","issue":"3","issued":{"date-parts":[["2018"]]},"page":"683-704","publisher":"Wiley Online Library","title":"Behavior in group contests: A review of experimental research","type":"article-journal","volume":"32"},"uris":["http://www.mendeley.com/documents/?uuid=2f1b1e14-036a-46cb-9aef-e155e456f22d"]},{"id":"ITEM-3","itemData":{"author":[{"dropping-particle":"","family":"Sheremeta","given":"Roman M","non-dropping-particle":"","parse-names":false,"suffix":""}],"container-title":"Korean Economic Review","id":"ITEM-3","issued":{"date-parts":[["2011"]]},"page":"5-32","title":"Perfect-substitutes, best-shot, and weakest-link contests between groups","type":"article-journal","volume":"27"},"uris":["http://www.mendeley.com/documents/?uuid=128265e3-84d1-4a9f-80a1-aff58b56c13d"]},{"id":"ITEM-4","itemData":{"ISSN":"0167-2681","author":[{"dropping-particle":"","family":"Rusch","given":"Hannes","non-dropping-particle":"","parse-names":false,"suffix":""},{"dropping-particle":"","family":"Gavrilets","given":"Sergey","non-dropping-particle":"","parse-names":false,"suffix":""}],"container-title":"Journal of Economic Behavior &amp; Organization","id":"ITEM-4","issued":{"date-parts":[["2020"]]},"page":"1014-1030","publisher":"Elsevier","title":"The logic of animal intergroup conflict: A review","type":"article-journal","volume":"178"},"uris":["http://www.mendeley.com/documents/?uuid=7b2f20c3-78c3-4109-af95-aede7d8f5adc"]}],"mendeley":{"formattedCitation":"(26, 49–51)","plainTextFormattedCitation":"(26, 49–51)","previouslyFormattedCitation":"(25, 48–50)"},"properties":{"noteIndex":0},"schema":"https://github.com/citation-style-language/schema/raw/master/csl-citation.json"}</w:instrText>
      </w:r>
      <w:r w:rsidR="009331CB" w:rsidRPr="0054685E">
        <w:rPr>
          <w:rFonts w:ascii="Arial" w:hAnsi="Arial" w:cs="Arial"/>
          <w:shd w:val="clear" w:color="auto" w:fill="FFFFFF"/>
        </w:rPr>
        <w:fldChar w:fldCharType="separate"/>
      </w:r>
      <w:r w:rsidR="0054685E" w:rsidRPr="0054685E">
        <w:rPr>
          <w:rFonts w:ascii="Arial" w:hAnsi="Arial" w:cs="Arial"/>
          <w:noProof/>
          <w:shd w:val="clear" w:color="auto" w:fill="FFFFFF"/>
        </w:rPr>
        <w:t>(26, 49–51)</w:t>
      </w:r>
      <w:r w:rsidR="009331CB" w:rsidRPr="0054685E">
        <w:rPr>
          <w:rFonts w:ascii="Arial" w:hAnsi="Arial" w:cs="Arial"/>
          <w:shd w:val="clear" w:color="auto" w:fill="FFFFFF"/>
        </w:rPr>
        <w:fldChar w:fldCharType="end"/>
      </w:r>
      <w:r w:rsidR="00931E01" w:rsidRPr="0054685E">
        <w:rPr>
          <w:rFonts w:ascii="Arial" w:hAnsi="Arial" w:cs="Arial"/>
          <w:shd w:val="clear" w:color="auto" w:fill="FFFFFF"/>
        </w:rPr>
        <w:t>,</w:t>
      </w:r>
      <w:r w:rsidR="009331CB" w:rsidRPr="0054685E">
        <w:rPr>
          <w:rFonts w:ascii="Arial" w:hAnsi="Arial" w:cs="Arial"/>
          <w:shd w:val="clear" w:color="auto" w:fill="FFFFFF"/>
        </w:rPr>
        <w:t xml:space="preserve"> </w:t>
      </w:r>
      <w:r w:rsidR="00931E01" w:rsidRPr="0054685E">
        <w:rPr>
          <w:rFonts w:ascii="Arial" w:hAnsi="Arial" w:cs="Arial"/>
          <w:shd w:val="clear" w:color="auto" w:fill="FFFFFF"/>
        </w:rPr>
        <w:t>meaning that</w:t>
      </w:r>
      <w:r w:rsidR="009331CB" w:rsidRPr="0054685E">
        <w:rPr>
          <w:rFonts w:ascii="Arial" w:hAnsi="Arial" w:cs="Arial"/>
          <w:shd w:val="clear" w:color="auto" w:fill="FFFFFF"/>
        </w:rPr>
        <w:t xml:space="preserve"> all individuals having equal capacity to contribute to a fight</w:t>
      </w:r>
      <w:r w:rsidR="00931E01" w:rsidRPr="0054685E">
        <w:rPr>
          <w:rFonts w:ascii="Arial" w:hAnsi="Arial" w:cs="Arial"/>
          <w:shd w:val="clear" w:color="auto" w:fill="FFFFFF"/>
        </w:rPr>
        <w:t>,</w:t>
      </w:r>
      <w:r w:rsidR="009331CB" w:rsidRPr="0054685E">
        <w:rPr>
          <w:rFonts w:ascii="Arial" w:hAnsi="Arial" w:cs="Arial"/>
          <w:shd w:val="clear" w:color="auto" w:fill="FFFFFF"/>
        </w:rPr>
        <w:t xml:space="preserve"> </w:t>
      </w:r>
      <w:r w:rsidR="00931E01" w:rsidRPr="0054685E">
        <w:rPr>
          <w:rFonts w:ascii="Arial" w:hAnsi="Arial" w:cs="Arial"/>
          <w:shd w:val="clear" w:color="auto" w:fill="FFFFFF"/>
        </w:rPr>
        <w:t xml:space="preserve">could limit the generalisability of our results across different </w:t>
      </w:r>
      <w:r w:rsidR="003B3155" w:rsidRPr="0054685E">
        <w:rPr>
          <w:rFonts w:ascii="Arial" w:hAnsi="Arial" w:cs="Arial"/>
          <w:shd w:val="clear" w:color="auto" w:fill="FFFFFF"/>
        </w:rPr>
        <w:t xml:space="preserve">contexts of </w:t>
      </w:r>
      <w:r w:rsidR="009331CB" w:rsidRPr="0054685E">
        <w:rPr>
          <w:rFonts w:ascii="Arial" w:hAnsi="Arial" w:cs="Arial"/>
          <w:shd w:val="clear" w:color="auto" w:fill="FFFFFF"/>
        </w:rPr>
        <w:t xml:space="preserve">intergroup conflict. For example, in some taxa such as wolves and </w:t>
      </w:r>
      <w:r w:rsidR="00ED52B7" w:rsidRPr="0054685E">
        <w:rPr>
          <w:rFonts w:ascii="Arial" w:hAnsi="Arial" w:cs="Arial"/>
          <w:shd w:val="clear" w:color="auto" w:fill="FFFFFF"/>
        </w:rPr>
        <w:t xml:space="preserve">banded </w:t>
      </w:r>
      <w:r w:rsidR="009331CB" w:rsidRPr="0054685E">
        <w:rPr>
          <w:rFonts w:ascii="Arial" w:hAnsi="Arial" w:cs="Arial"/>
          <w:shd w:val="clear" w:color="auto" w:fill="FFFFFF"/>
        </w:rPr>
        <w:t xml:space="preserve">mongooses, some individuals (notably older males) have </w:t>
      </w:r>
      <w:r w:rsidR="009B3A99" w:rsidRPr="0054685E">
        <w:rPr>
          <w:rFonts w:ascii="Arial" w:hAnsi="Arial" w:cs="Arial"/>
          <w:shd w:val="clear" w:color="auto" w:fill="FFFFFF"/>
        </w:rPr>
        <w:t>a disproportionate</w:t>
      </w:r>
      <w:r w:rsidR="009331CB" w:rsidRPr="0054685E">
        <w:rPr>
          <w:rFonts w:ascii="Arial" w:hAnsi="Arial" w:cs="Arial"/>
          <w:shd w:val="clear" w:color="auto" w:fill="FFFFFF"/>
        </w:rPr>
        <w:t xml:space="preserve"> influence on conflict outcomes </w:t>
      </w:r>
      <w:r w:rsidR="00C60773" w:rsidRPr="0054685E">
        <w:rPr>
          <w:rFonts w:ascii="Arial" w:hAnsi="Arial" w:cs="Arial"/>
          <w:shd w:val="clear" w:color="auto" w:fill="FFFFFF"/>
        </w:rPr>
        <w:fldChar w:fldCharType="begin" w:fldLock="1"/>
      </w:r>
      <w:r w:rsidR="0054685E" w:rsidRPr="0054685E">
        <w:rPr>
          <w:rFonts w:ascii="Arial" w:hAnsi="Arial" w:cs="Arial"/>
          <w:shd w:val="clear" w:color="auto" w:fill="FFFFFF"/>
        </w:rPr>
        <w:instrText>ADDIN CSL_CITATION {"citationItems":[{"id":"ITEM-1","itemData":{"DOI":"10.1093/beheco/arv081","author":[{"dropping-particle":"","family":"Cassidy","given":"Kira A","non-dropping-particle":"","parse-names":false,"suffix":""},{"dropping-particle":"","family":"Macnulty","given":"Daniel R","non-dropping-particle":"","parse-names":false,"suffix":""},{"dropping-particle":"","family":"Stahler","given":"Daniel R","non-dropping-particle":"","parse-names":false,"suffix":""},{"dropping-particle":"","family":"Smith","given":"Douglas W","non-dropping-particle":"","parse-names":false,"suffix":""},{"dropping-particle":"","family":"Mech","given":"L David","non-dropping-particle":"","parse-names":false,"suffix":""}],"container-title":"Behavioral Ecology","id":"ITEM-1","issued":{"date-parts":[["2015"]]},"page":"1352-1360","title":"Group composition effects on aggressive interpack interactions of gray wolves in Yellowstone National Park","type":"article-journal","volume":"26"},"uris":["http://www.mendeley.com/documents/?uuid=8e9fa67d-c0cf-4bec-976a-ef1cebb24239"]}],"mendeley":{"formattedCitation":"(81)","manualFormatting":"(81","plainTextFormattedCitation":"(81)","previouslyFormattedCitation":"(81)"},"properties":{"noteIndex":0},"schema":"https://github.com/citation-style-language/schema/raw/master/csl-citation.json"}</w:instrText>
      </w:r>
      <w:r w:rsidR="00C60773" w:rsidRPr="0054685E">
        <w:rPr>
          <w:rFonts w:ascii="Arial" w:hAnsi="Arial" w:cs="Arial"/>
          <w:shd w:val="clear" w:color="auto" w:fill="FFFFFF"/>
        </w:rPr>
        <w:fldChar w:fldCharType="separate"/>
      </w:r>
      <w:r w:rsidR="00C60773" w:rsidRPr="0054685E">
        <w:rPr>
          <w:rFonts w:ascii="Arial" w:hAnsi="Arial" w:cs="Arial"/>
          <w:noProof/>
          <w:shd w:val="clear" w:color="auto" w:fill="FFFFFF"/>
        </w:rPr>
        <w:t>(81</w:t>
      </w:r>
      <w:r w:rsidR="00C60773" w:rsidRPr="0054685E">
        <w:rPr>
          <w:rFonts w:ascii="Arial" w:hAnsi="Arial" w:cs="Arial"/>
          <w:shd w:val="clear" w:color="auto" w:fill="FFFFFF"/>
        </w:rPr>
        <w:fldChar w:fldCharType="end"/>
      </w:r>
      <w:r w:rsidR="009331CB" w:rsidRPr="0054685E">
        <w:rPr>
          <w:rFonts w:ascii="Arial" w:hAnsi="Arial" w:cs="Arial"/>
          <w:shd w:val="clear" w:color="auto" w:fill="FFFFFF"/>
        </w:rPr>
        <w:t>; Green et al.</w:t>
      </w:r>
      <w:r w:rsidR="00DD6471" w:rsidRPr="0054685E">
        <w:rPr>
          <w:rFonts w:ascii="Arial" w:hAnsi="Arial" w:cs="Arial"/>
          <w:i/>
          <w:iCs/>
          <w:shd w:val="clear" w:color="auto" w:fill="FFFFFF"/>
        </w:rPr>
        <w:t xml:space="preserve"> in review)</w:t>
      </w:r>
      <w:r w:rsidR="003B3155" w:rsidRPr="0054685E">
        <w:rPr>
          <w:rFonts w:ascii="Arial" w:hAnsi="Arial" w:cs="Arial"/>
          <w:shd w:val="clear" w:color="auto" w:fill="FFFFFF"/>
        </w:rPr>
        <w:t xml:space="preserve">. Extreme examples are provided in the economics literature where </w:t>
      </w:r>
      <w:r w:rsidR="00676330" w:rsidRPr="0054685E">
        <w:rPr>
          <w:rFonts w:ascii="Arial" w:hAnsi="Arial" w:cs="Arial"/>
          <w:shd w:val="clear" w:color="auto" w:fill="FFFFFF"/>
        </w:rPr>
        <w:t>a</w:t>
      </w:r>
      <w:r w:rsidR="003B3155" w:rsidRPr="0054685E">
        <w:rPr>
          <w:rFonts w:ascii="Arial" w:hAnsi="Arial" w:cs="Arial"/>
          <w:shd w:val="clear" w:color="auto" w:fill="FFFFFF"/>
        </w:rPr>
        <w:t xml:space="preserve"> “weakest link”</w:t>
      </w:r>
      <w:r w:rsidR="009B3A99" w:rsidRPr="0054685E">
        <w:rPr>
          <w:rFonts w:ascii="Arial" w:hAnsi="Arial" w:cs="Arial"/>
          <w:shd w:val="clear" w:color="auto" w:fill="FFFFFF"/>
        </w:rPr>
        <w:t xml:space="preserve"> (e.g., high interdependence between group members)</w:t>
      </w:r>
      <w:r w:rsidR="003B3155" w:rsidRPr="0054685E">
        <w:rPr>
          <w:rFonts w:ascii="Arial" w:hAnsi="Arial" w:cs="Arial"/>
          <w:shd w:val="clear" w:color="auto" w:fill="FFFFFF"/>
        </w:rPr>
        <w:t xml:space="preserve"> and “best shot</w:t>
      </w:r>
      <w:r w:rsidR="009B3A99" w:rsidRPr="0054685E">
        <w:rPr>
          <w:rFonts w:ascii="Arial" w:hAnsi="Arial" w:cs="Arial"/>
          <w:shd w:val="clear" w:color="auto" w:fill="FFFFFF"/>
        </w:rPr>
        <w:t>s</w:t>
      </w:r>
      <w:r w:rsidR="00ED52B7" w:rsidRPr="0054685E">
        <w:rPr>
          <w:rFonts w:ascii="Arial" w:hAnsi="Arial" w:cs="Arial"/>
          <w:shd w:val="clear" w:color="auto" w:fill="FFFFFF"/>
        </w:rPr>
        <w:t>”</w:t>
      </w:r>
      <w:r w:rsidR="009B3A99" w:rsidRPr="0054685E">
        <w:rPr>
          <w:rFonts w:ascii="Arial" w:hAnsi="Arial" w:cs="Arial"/>
          <w:shd w:val="clear" w:color="auto" w:fill="FFFFFF"/>
        </w:rPr>
        <w:t xml:space="preserve"> (e.g., champion warfare) </w:t>
      </w:r>
      <w:r w:rsidR="003B3155" w:rsidRPr="0054685E">
        <w:rPr>
          <w:rFonts w:ascii="Arial" w:hAnsi="Arial" w:cs="Arial"/>
          <w:shd w:val="clear" w:color="auto" w:fill="FFFFFF"/>
        </w:rPr>
        <w:t>group impact function explore only the least and highest contributor respectively</w:t>
      </w:r>
      <w:r w:rsidR="009B3A99" w:rsidRPr="0054685E">
        <w:rPr>
          <w:rFonts w:ascii="Arial" w:hAnsi="Arial" w:cs="Arial"/>
          <w:shd w:val="clear" w:color="auto" w:fill="FFFFFF"/>
        </w:rPr>
        <w:t xml:space="preserve"> </w:t>
      </w:r>
      <w:r w:rsidR="009B3A99" w:rsidRPr="0054685E">
        <w:rPr>
          <w:rFonts w:ascii="Arial" w:hAnsi="Arial" w:cs="Arial"/>
          <w:shd w:val="clear" w:color="auto" w:fill="FFFFFF"/>
        </w:rPr>
        <w:fldChar w:fldCharType="begin" w:fldLock="1"/>
      </w:r>
      <w:r w:rsidR="0054685E" w:rsidRPr="0054685E">
        <w:rPr>
          <w:rFonts w:ascii="Arial" w:hAnsi="Arial" w:cs="Arial"/>
          <w:shd w:val="clear" w:color="auto" w:fill="FFFFFF"/>
        </w:rPr>
        <w:instrText>ADDIN CSL_CITATION {"citationItems":[{"id":"ITEM-1","itemData":{"author":[{"dropping-particle":"","family":"Sheremeta","given":"Roman M","non-dropping-particle":"","parse-names":false,"suffix":""}],"container-title":"Korean Economic Review","id":"ITEM-1","issued":{"date-parts":[["2011"]]},"page":"5-32","title":"Perfect-substitutes, best-shot, and weakest-link contests between groups","type":"article-journal","volume":"27"},"uris":["http://www.mendeley.com/documents/?uuid=128265e3-84d1-4a9f-80a1-aff58b56c13d"]},{"id":"ITEM-2","itemData":{"ISSN":"0950-0804","author":[{"dropping-particle":"","family":"Sheremeta","given":"Roman M","non-dropping-particle":"","parse-names":false,"suffix":""}],"container-title":"Journal of Economic Surveys","id":"ITEM-2","issue":"3","issued":{"date-parts":[["2018"]]},"page":"683-704","publisher":"Wiley Online Library","title":"Behavior in group contests: A review of experimental research","type":"article-journal","volume":"32"},"uris":["http://www.mendeley.com/documents/?uuid=2f1b1e14-036a-46cb-9aef-e155e456f22d"]}],"mendeley":{"formattedCitation":"(50, 51)","plainTextFormattedCitation":"(50, 51)","previouslyFormattedCitation":"(49, 50)"},"properties":{"noteIndex":0},"schema":"https://github.com/citation-style-language/schema/raw/master/csl-citation.json"}</w:instrText>
      </w:r>
      <w:r w:rsidR="009B3A99" w:rsidRPr="0054685E">
        <w:rPr>
          <w:rFonts w:ascii="Arial" w:hAnsi="Arial" w:cs="Arial"/>
          <w:shd w:val="clear" w:color="auto" w:fill="FFFFFF"/>
        </w:rPr>
        <w:fldChar w:fldCharType="separate"/>
      </w:r>
      <w:r w:rsidR="0054685E" w:rsidRPr="0054685E">
        <w:rPr>
          <w:rFonts w:ascii="Arial" w:hAnsi="Arial" w:cs="Arial"/>
          <w:noProof/>
          <w:shd w:val="clear" w:color="auto" w:fill="FFFFFF"/>
        </w:rPr>
        <w:t>(50, 51)</w:t>
      </w:r>
      <w:r w:rsidR="009B3A99" w:rsidRPr="0054685E">
        <w:rPr>
          <w:rFonts w:ascii="Arial" w:hAnsi="Arial" w:cs="Arial"/>
          <w:shd w:val="clear" w:color="auto" w:fill="FFFFFF"/>
        </w:rPr>
        <w:fldChar w:fldCharType="end"/>
      </w:r>
      <w:r w:rsidR="003B3155" w:rsidRPr="0054685E">
        <w:rPr>
          <w:rFonts w:ascii="Arial" w:hAnsi="Arial" w:cs="Arial"/>
          <w:shd w:val="clear" w:color="auto" w:fill="FFFFFF"/>
        </w:rPr>
        <w:t>.</w:t>
      </w:r>
      <w:r w:rsidR="009B3A99" w:rsidRPr="0054685E">
        <w:rPr>
          <w:rFonts w:ascii="Arial" w:hAnsi="Arial" w:cs="Arial"/>
          <w:shd w:val="clear" w:color="auto" w:fill="FFFFFF"/>
        </w:rPr>
        <w:t xml:space="preserve"> Another</w:t>
      </w:r>
      <w:r w:rsidR="00931E01" w:rsidRPr="0054685E">
        <w:rPr>
          <w:rFonts w:ascii="Arial" w:hAnsi="Arial" w:cs="Arial"/>
          <w:shd w:val="clear" w:color="auto" w:fill="FFFFFF"/>
        </w:rPr>
        <w:t xml:space="preserve"> </w:t>
      </w:r>
      <w:r w:rsidR="009119DE" w:rsidRPr="0054685E">
        <w:rPr>
          <w:rFonts w:ascii="Arial" w:hAnsi="Arial" w:cs="Arial"/>
          <w:shd w:val="clear" w:color="auto" w:fill="FFFFFF"/>
        </w:rPr>
        <w:t xml:space="preserve">approach, not explored </w:t>
      </w:r>
      <w:r w:rsidR="00931E01" w:rsidRPr="0054685E">
        <w:rPr>
          <w:rFonts w:ascii="Arial" w:hAnsi="Arial" w:cs="Arial"/>
          <w:shd w:val="clear" w:color="auto" w:fill="FFFFFF"/>
        </w:rPr>
        <w:t xml:space="preserve">in our model </w:t>
      </w:r>
      <w:r w:rsidR="009119DE" w:rsidRPr="0054685E">
        <w:rPr>
          <w:rFonts w:ascii="Arial" w:hAnsi="Arial" w:cs="Arial"/>
          <w:shd w:val="clear" w:color="auto" w:fill="FFFFFF"/>
        </w:rPr>
        <w:t xml:space="preserve">here, is </w:t>
      </w:r>
      <w:r w:rsidR="00931E01" w:rsidRPr="0054685E">
        <w:rPr>
          <w:rFonts w:ascii="Arial" w:hAnsi="Arial" w:cs="Arial"/>
          <w:shd w:val="clear" w:color="auto" w:fill="FFFFFF"/>
        </w:rPr>
        <w:t xml:space="preserve">to </w:t>
      </w:r>
      <w:r w:rsidR="009119DE" w:rsidRPr="0054685E">
        <w:rPr>
          <w:rFonts w:ascii="Arial" w:hAnsi="Arial" w:cs="Arial"/>
          <w:shd w:val="clear" w:color="auto" w:fill="FFFFFF"/>
        </w:rPr>
        <w:t>differ</w:t>
      </w:r>
      <w:r w:rsidR="00931E01" w:rsidRPr="0054685E">
        <w:rPr>
          <w:rFonts w:ascii="Arial" w:hAnsi="Arial" w:cs="Arial"/>
          <w:shd w:val="clear" w:color="auto" w:fill="FFFFFF"/>
        </w:rPr>
        <w:t>entiate participation on the basis of</w:t>
      </w:r>
      <w:r w:rsidR="009119DE" w:rsidRPr="0054685E">
        <w:rPr>
          <w:rFonts w:ascii="Arial" w:hAnsi="Arial" w:cs="Arial"/>
          <w:shd w:val="clear" w:color="auto" w:fill="FFFFFF"/>
        </w:rPr>
        <w:t xml:space="preserve"> </w:t>
      </w:r>
      <w:r w:rsidR="00931E01" w:rsidRPr="0054685E">
        <w:rPr>
          <w:rFonts w:ascii="Arial" w:hAnsi="Arial" w:cs="Arial"/>
          <w:shd w:val="clear" w:color="auto" w:fill="FFFFFF"/>
        </w:rPr>
        <w:t>attack or defence</w:t>
      </w:r>
      <w:r w:rsidR="009119DE" w:rsidRPr="0054685E">
        <w:rPr>
          <w:rFonts w:ascii="Arial" w:hAnsi="Arial" w:cs="Arial"/>
          <w:shd w:val="clear" w:color="auto" w:fill="FFFFFF"/>
        </w:rPr>
        <w:t>. Models</w:t>
      </w:r>
      <w:r w:rsidR="00931E01" w:rsidRPr="0054685E">
        <w:rPr>
          <w:rFonts w:ascii="Arial" w:hAnsi="Arial" w:cs="Arial"/>
          <w:shd w:val="clear" w:color="auto" w:fill="FFFFFF"/>
        </w:rPr>
        <w:t xml:space="preserve"> that consider</w:t>
      </w:r>
      <w:r w:rsidR="009119DE" w:rsidRPr="0054685E">
        <w:rPr>
          <w:rFonts w:ascii="Arial" w:hAnsi="Arial" w:cs="Arial"/>
          <w:shd w:val="clear" w:color="auto" w:fill="FFFFFF"/>
        </w:rPr>
        <w:t xml:space="preserve"> this approach find differential investment depending on whether resources are being defended or attacked</w:t>
      </w:r>
      <w:r w:rsidR="00C60773" w:rsidRPr="0054685E">
        <w:rPr>
          <w:rFonts w:ascii="Arial" w:hAnsi="Arial" w:cs="Arial"/>
          <w:shd w:val="clear" w:color="auto" w:fill="FFFFFF"/>
        </w:rPr>
        <w:t xml:space="preserve"> </w:t>
      </w:r>
      <w:r w:rsidR="00C60773" w:rsidRPr="0054685E">
        <w:rPr>
          <w:rFonts w:ascii="Arial" w:hAnsi="Arial" w:cs="Arial"/>
          <w:shd w:val="clear" w:color="auto" w:fill="FFFFFF"/>
        </w:rPr>
        <w:fldChar w:fldCharType="begin" w:fldLock="1"/>
      </w:r>
      <w:r w:rsidR="0054685E" w:rsidRPr="0054685E">
        <w:rPr>
          <w:rFonts w:ascii="Arial" w:hAnsi="Arial" w:cs="Arial"/>
          <w:shd w:val="clear" w:color="auto" w:fill="FFFFFF"/>
        </w:rPr>
        <w:instrText>ADDIN CSL_CITATION {"citationItems":[{"id":"ITEM-1","itemData":{"ISSN":"0140-525X","author":[{"dropping-particle":"","family":"Dreu","given":"Carsten K W","non-dropping-particle":"De","parse-names":false,"suffix":""},{"dropping-particle":"","family":"Gross","given":"Jörg","non-dropping-particle":"","parse-names":false,"suffix":""}],"container-title":"Behavioral and brain sciences","id":"ITEM-1","issued":{"date-parts":[["2019"]]},"publisher":"Cambridge University Press","title":"Revisiting the form and function of conflict: Neurobiological, psychological, and cultural mechanisms for attack and defense within and between groups","type":"article-journal","volume":"42"},"uris":["http://www.mendeley.com/documents/?uuid=e11fe029-8f92-45eb-b1f5-e477561bb3ab"]}],"mendeley":{"formattedCitation":"(82)","plainTextFormattedCitation":"(82)","previouslyFormattedCitation":"(82)"},"properties":{"noteIndex":0},"schema":"https://github.com/citation-style-language/schema/raw/master/csl-citation.json"}</w:instrText>
      </w:r>
      <w:r w:rsidR="00C60773" w:rsidRPr="0054685E">
        <w:rPr>
          <w:rFonts w:ascii="Arial" w:hAnsi="Arial" w:cs="Arial"/>
          <w:shd w:val="clear" w:color="auto" w:fill="FFFFFF"/>
        </w:rPr>
        <w:fldChar w:fldCharType="separate"/>
      </w:r>
      <w:r w:rsidR="00DF0CD2" w:rsidRPr="0054685E">
        <w:rPr>
          <w:rFonts w:ascii="Arial" w:hAnsi="Arial" w:cs="Arial"/>
          <w:noProof/>
          <w:shd w:val="clear" w:color="auto" w:fill="FFFFFF"/>
        </w:rPr>
        <w:t>(82)</w:t>
      </w:r>
      <w:r w:rsidR="00C60773" w:rsidRPr="0054685E">
        <w:rPr>
          <w:rFonts w:ascii="Arial" w:hAnsi="Arial" w:cs="Arial"/>
          <w:shd w:val="clear" w:color="auto" w:fill="FFFFFF"/>
        </w:rPr>
        <w:fldChar w:fldCharType="end"/>
      </w:r>
      <w:r w:rsidR="009119DE" w:rsidRPr="0054685E">
        <w:rPr>
          <w:rFonts w:ascii="Arial" w:hAnsi="Arial" w:cs="Arial"/>
          <w:shd w:val="clear" w:color="auto" w:fill="FFFFFF"/>
        </w:rPr>
        <w:t>. Nevertheless, a summed “perfect substitutes” approach</w:t>
      </w:r>
      <w:r w:rsidR="00F52E12" w:rsidRPr="0054685E">
        <w:rPr>
          <w:rFonts w:ascii="Arial" w:hAnsi="Arial" w:cs="Arial"/>
          <w:shd w:val="clear" w:color="auto" w:fill="FFFFFF"/>
        </w:rPr>
        <w:t>, as used in our own model,</w:t>
      </w:r>
      <w:r w:rsidR="009119DE" w:rsidRPr="0054685E">
        <w:rPr>
          <w:rFonts w:ascii="Arial" w:hAnsi="Arial" w:cs="Arial"/>
          <w:shd w:val="clear" w:color="auto" w:fill="FFFFFF"/>
        </w:rPr>
        <w:t xml:space="preserve"> </w:t>
      </w:r>
      <w:r w:rsidR="00CA7C5D" w:rsidRPr="0054685E">
        <w:rPr>
          <w:rFonts w:ascii="Arial" w:hAnsi="Arial" w:cs="Arial"/>
          <w:shd w:val="clear" w:color="auto" w:fill="FFFFFF"/>
        </w:rPr>
        <w:t xml:space="preserve">is </w:t>
      </w:r>
      <w:r w:rsidR="009119DE" w:rsidRPr="0054685E">
        <w:rPr>
          <w:rFonts w:ascii="Arial" w:hAnsi="Arial" w:cs="Arial"/>
          <w:shd w:val="clear" w:color="auto" w:fill="FFFFFF"/>
        </w:rPr>
        <w:t xml:space="preserve">the most widely utilised group impact function </w:t>
      </w:r>
      <w:r w:rsidR="009119DE" w:rsidRPr="0054685E">
        <w:rPr>
          <w:rFonts w:ascii="Arial" w:hAnsi="Arial" w:cs="Arial"/>
          <w:shd w:val="clear" w:color="auto" w:fill="FFFFFF"/>
        </w:rPr>
        <w:fldChar w:fldCharType="begin" w:fldLock="1"/>
      </w:r>
      <w:r w:rsidR="0054685E" w:rsidRPr="0054685E">
        <w:rPr>
          <w:rFonts w:ascii="Arial" w:hAnsi="Arial" w:cs="Arial"/>
          <w:shd w:val="clear" w:color="auto" w:fill="FFFFFF"/>
        </w:rPr>
        <w:instrText>ADDIN CSL_CITATION {"citationItems":[{"id":"ITEM-1","itemData":{"ISSN":"0950-0804","author":[{"dropping-particle":"","family":"Sheremeta","given":"Roman M","non-dropping-particle":"","parse-names":false,"suffix":""}],"container-title":"Journal of Economic Surveys","id":"ITEM-1","issue":"3","issued":{"date-parts":[["2018"]]},"page":"683-704","publisher":"Wiley Online Library","title":"Behavior in group contests: A review of experimental research","type":"article-journal","volume":"32"},"uris":["http://www.mendeley.com/documents/?uuid=2f1b1e14-036a-46cb-9aef-e155e456f22d"]},{"id":"ITEM-2","itemData":{"author":[{"dropping-particle":"","family":"Sheremeta","given":"Roman M","non-dropping-particle":"","parse-names":false,"suffix":""}],"container-title":"Korean Economic Review","id":"ITEM-2","issued":{"date-parts":[["2011"]]},"page":"5-32","title":"Perfect-substitutes, best-shot, and weakest-link contests between groups","type":"article-journal","volume":"27"},"uris":["http://www.mendeley.com/documents/?uuid=128265e3-84d1-4a9f-80a1-aff58b56c13d"]}],"mendeley":{"formattedCitation":"(50, 51)","plainTextFormattedCitation":"(50, 51)","previouslyFormattedCitation":"(49, 50)"},"properties":{"noteIndex":0},"schema":"https://github.com/citation-style-language/schema/raw/master/csl-citation.json"}</w:instrText>
      </w:r>
      <w:r w:rsidR="009119DE" w:rsidRPr="0054685E">
        <w:rPr>
          <w:rFonts w:ascii="Arial" w:hAnsi="Arial" w:cs="Arial"/>
          <w:shd w:val="clear" w:color="auto" w:fill="FFFFFF"/>
        </w:rPr>
        <w:fldChar w:fldCharType="separate"/>
      </w:r>
      <w:r w:rsidR="0054685E" w:rsidRPr="0054685E">
        <w:rPr>
          <w:rFonts w:ascii="Arial" w:hAnsi="Arial" w:cs="Arial"/>
          <w:noProof/>
          <w:shd w:val="clear" w:color="auto" w:fill="FFFFFF"/>
        </w:rPr>
        <w:t>(50, 51)</w:t>
      </w:r>
      <w:r w:rsidR="009119DE" w:rsidRPr="0054685E">
        <w:rPr>
          <w:rFonts w:ascii="Arial" w:hAnsi="Arial" w:cs="Arial"/>
          <w:shd w:val="clear" w:color="auto" w:fill="FFFFFF"/>
        </w:rPr>
        <w:fldChar w:fldCharType="end"/>
      </w:r>
      <w:r w:rsidR="00CA7C5D" w:rsidRPr="0054685E">
        <w:rPr>
          <w:rFonts w:ascii="Arial" w:hAnsi="Arial" w:cs="Arial"/>
          <w:shd w:val="clear" w:color="auto" w:fill="FFFFFF"/>
        </w:rPr>
        <w:t xml:space="preserve">, and its use successfully </w:t>
      </w:r>
      <w:r w:rsidR="009119DE" w:rsidRPr="0054685E">
        <w:rPr>
          <w:rFonts w:ascii="Arial" w:hAnsi="Arial" w:cs="Arial"/>
          <w:shd w:val="clear" w:color="auto" w:fill="FFFFFF"/>
        </w:rPr>
        <w:t xml:space="preserve">captures many of the </w:t>
      </w:r>
      <w:r w:rsidR="00CA7C5D" w:rsidRPr="0054685E">
        <w:rPr>
          <w:rFonts w:ascii="Arial" w:hAnsi="Arial" w:cs="Arial"/>
          <w:shd w:val="clear" w:color="auto" w:fill="FFFFFF"/>
        </w:rPr>
        <w:t xml:space="preserve">common </w:t>
      </w:r>
      <w:r w:rsidR="009119DE" w:rsidRPr="0054685E">
        <w:rPr>
          <w:rFonts w:ascii="Arial" w:hAnsi="Arial" w:cs="Arial"/>
          <w:shd w:val="clear" w:color="auto" w:fill="FFFFFF"/>
        </w:rPr>
        <w:t xml:space="preserve">elements </w:t>
      </w:r>
      <w:r w:rsidR="00CA7C5D" w:rsidRPr="0054685E">
        <w:rPr>
          <w:rFonts w:ascii="Arial" w:hAnsi="Arial" w:cs="Arial"/>
          <w:shd w:val="clear" w:color="auto" w:fill="FFFFFF"/>
        </w:rPr>
        <w:t>of</w:t>
      </w:r>
      <w:r w:rsidR="009119DE" w:rsidRPr="0054685E">
        <w:rPr>
          <w:rFonts w:ascii="Arial" w:hAnsi="Arial" w:cs="Arial"/>
          <w:shd w:val="clear" w:color="auto" w:fill="FFFFFF"/>
        </w:rPr>
        <w:t xml:space="preserve"> intergroup conflict (e.g., larger groups are more likely to win). </w:t>
      </w:r>
    </w:p>
    <w:bookmarkEnd w:id="14"/>
    <w:p w14:paraId="4FBF72B1" w14:textId="4B8A6DEC" w:rsidR="009331CB" w:rsidRPr="0054685E" w:rsidRDefault="009331CB" w:rsidP="000B0D01">
      <w:pPr>
        <w:spacing w:line="480" w:lineRule="auto"/>
        <w:jc w:val="both"/>
        <w:rPr>
          <w:rFonts w:ascii="Arial" w:hAnsi="Arial" w:cs="Arial"/>
          <w:shd w:val="clear" w:color="auto" w:fill="FFFFFF"/>
        </w:rPr>
      </w:pPr>
    </w:p>
    <w:p w14:paraId="18A7D6DF" w14:textId="7AC9368D" w:rsidR="00DA4776" w:rsidRPr="0054685E" w:rsidRDefault="00DA4776" w:rsidP="000B0D01">
      <w:pPr>
        <w:spacing w:line="480" w:lineRule="auto"/>
        <w:jc w:val="both"/>
        <w:rPr>
          <w:rFonts w:ascii="Arial" w:hAnsi="Arial" w:cs="Arial"/>
          <w:shd w:val="clear" w:color="auto" w:fill="FFFFFF"/>
        </w:rPr>
      </w:pPr>
    </w:p>
    <w:p w14:paraId="143EB098" w14:textId="77777777" w:rsidR="00DA4776" w:rsidRPr="0054685E" w:rsidRDefault="00DA4776" w:rsidP="000B0D01">
      <w:pPr>
        <w:spacing w:line="480" w:lineRule="auto"/>
        <w:jc w:val="both"/>
        <w:rPr>
          <w:rFonts w:ascii="Arial" w:hAnsi="Arial" w:cs="Arial"/>
          <w:shd w:val="clear" w:color="auto" w:fill="FFFFFF"/>
        </w:rPr>
      </w:pPr>
    </w:p>
    <w:p w14:paraId="26E5C70E" w14:textId="6EE75C79" w:rsidR="003E5AA7" w:rsidRPr="0054685E" w:rsidRDefault="003E5AA7" w:rsidP="005641B2">
      <w:pPr>
        <w:spacing w:line="480" w:lineRule="auto"/>
        <w:jc w:val="both"/>
        <w:rPr>
          <w:rFonts w:ascii="Arial" w:hAnsi="Arial" w:cs="Arial"/>
          <w:i/>
          <w:iCs/>
        </w:rPr>
      </w:pPr>
      <w:r w:rsidRPr="0054685E">
        <w:rPr>
          <w:rFonts w:ascii="Arial" w:hAnsi="Arial" w:cs="Arial"/>
          <w:i/>
          <w:iCs/>
        </w:rPr>
        <w:lastRenderedPageBreak/>
        <w:t xml:space="preserve">Real </w:t>
      </w:r>
      <w:r w:rsidR="000A62D6" w:rsidRPr="0054685E">
        <w:rPr>
          <w:rFonts w:ascii="Arial" w:hAnsi="Arial" w:cs="Arial"/>
          <w:i/>
          <w:iCs/>
        </w:rPr>
        <w:t>w</w:t>
      </w:r>
      <w:r w:rsidRPr="0054685E">
        <w:rPr>
          <w:rFonts w:ascii="Arial" w:hAnsi="Arial" w:cs="Arial"/>
          <w:i/>
          <w:iCs/>
        </w:rPr>
        <w:t xml:space="preserve">orld </w:t>
      </w:r>
      <w:r w:rsidR="000A62D6" w:rsidRPr="0054685E">
        <w:rPr>
          <w:rFonts w:ascii="Arial" w:hAnsi="Arial" w:cs="Arial"/>
          <w:i/>
          <w:iCs/>
        </w:rPr>
        <w:t>r</w:t>
      </w:r>
      <w:r w:rsidRPr="0054685E">
        <w:rPr>
          <w:rFonts w:ascii="Arial" w:hAnsi="Arial" w:cs="Arial"/>
          <w:i/>
          <w:iCs/>
        </w:rPr>
        <w:t xml:space="preserve">elevance of </w:t>
      </w:r>
      <w:r w:rsidR="000A62D6" w:rsidRPr="0054685E">
        <w:rPr>
          <w:rFonts w:ascii="Arial" w:hAnsi="Arial" w:cs="Arial"/>
          <w:i/>
          <w:iCs/>
        </w:rPr>
        <w:t>p</w:t>
      </w:r>
      <w:r w:rsidRPr="0054685E">
        <w:rPr>
          <w:rFonts w:ascii="Arial" w:hAnsi="Arial" w:cs="Arial"/>
          <w:i/>
          <w:iCs/>
        </w:rPr>
        <w:t>arameters</w:t>
      </w:r>
    </w:p>
    <w:p w14:paraId="00109375" w14:textId="0B939019" w:rsidR="000B0D01" w:rsidRPr="0054685E" w:rsidRDefault="000B0D01" w:rsidP="005641B2">
      <w:pPr>
        <w:spacing w:line="480" w:lineRule="auto"/>
        <w:jc w:val="both"/>
        <w:rPr>
          <w:rFonts w:ascii="Arial" w:hAnsi="Arial" w:cs="Arial"/>
          <w:i/>
          <w:iCs/>
          <w:u w:val="single"/>
        </w:rPr>
      </w:pPr>
      <w:r w:rsidRPr="0054685E">
        <w:rPr>
          <w:rFonts w:ascii="Arial" w:hAnsi="Arial" w:cs="Arial"/>
          <w:u w:val="single"/>
        </w:rPr>
        <w:t>Max</w:t>
      </w:r>
      <w:r w:rsidR="00BD2EA5" w:rsidRPr="0054685E">
        <w:rPr>
          <w:rFonts w:ascii="Arial" w:hAnsi="Arial" w:cs="Arial"/>
          <w:u w:val="single"/>
        </w:rPr>
        <w:t>imum Group Siz</w:t>
      </w:r>
      <w:r w:rsidR="00BD2EA5" w:rsidRPr="0054685E">
        <w:rPr>
          <w:rFonts w:ascii="Arial" w:hAnsi="Arial" w:cs="Arial"/>
          <w:i/>
          <w:iCs/>
          <w:u w:val="single"/>
        </w:rPr>
        <w:t>e (Max)</w:t>
      </w:r>
    </w:p>
    <w:p w14:paraId="401DE597" w14:textId="08551EFB" w:rsidR="00617251" w:rsidRPr="0054685E" w:rsidRDefault="000B0D01" w:rsidP="005641B2">
      <w:pPr>
        <w:spacing w:line="480" w:lineRule="auto"/>
        <w:jc w:val="both"/>
        <w:rPr>
          <w:rFonts w:ascii="Arial" w:hAnsi="Arial" w:cs="Arial"/>
        </w:rPr>
      </w:pPr>
      <w:r w:rsidRPr="0054685E">
        <w:rPr>
          <w:rFonts w:ascii="Arial" w:hAnsi="Arial" w:cs="Arial"/>
        </w:rPr>
        <w:t>Our results suggest that in larger groups, high-ranking leaders will contribute more towards battles than followers. Supporting this finding</w:t>
      </w:r>
      <w:r w:rsidR="003E5AA7" w:rsidRPr="0054685E">
        <w:rPr>
          <w:rFonts w:ascii="Arial" w:hAnsi="Arial" w:cs="Arial"/>
        </w:rPr>
        <w:t xml:space="preserve"> are </w:t>
      </w:r>
      <w:r w:rsidRPr="0054685E">
        <w:rPr>
          <w:rFonts w:ascii="Arial" w:hAnsi="Arial" w:cs="Arial"/>
        </w:rPr>
        <w:t>observ</w:t>
      </w:r>
      <w:r w:rsidR="003E5AA7" w:rsidRPr="0054685E">
        <w:rPr>
          <w:rFonts w:ascii="Arial" w:hAnsi="Arial" w:cs="Arial"/>
        </w:rPr>
        <w:t>ations from</w:t>
      </w:r>
      <w:r w:rsidRPr="0054685E">
        <w:rPr>
          <w:rFonts w:ascii="Arial" w:hAnsi="Arial" w:cs="Arial"/>
        </w:rPr>
        <w:t xml:space="preserve"> spotted hyena (</w:t>
      </w:r>
      <w:r w:rsidRPr="0054685E">
        <w:rPr>
          <w:rFonts w:ascii="Arial" w:hAnsi="Arial" w:cs="Arial"/>
          <w:i/>
          <w:iCs/>
        </w:rPr>
        <w:t xml:space="preserve">Crocuta </w:t>
      </w:r>
      <w:proofErr w:type="spellStart"/>
      <w:r w:rsidRPr="0054685E">
        <w:rPr>
          <w:rFonts w:ascii="Arial" w:hAnsi="Arial" w:cs="Arial"/>
          <w:i/>
          <w:iCs/>
        </w:rPr>
        <w:t>crocuta</w:t>
      </w:r>
      <w:proofErr w:type="spellEnd"/>
      <w:r w:rsidRPr="0054685E">
        <w:rPr>
          <w:rFonts w:ascii="Arial" w:hAnsi="Arial" w:cs="Arial"/>
        </w:rPr>
        <w:t>) clan</w:t>
      </w:r>
      <w:r w:rsidR="003E5AA7" w:rsidRPr="0054685E">
        <w:rPr>
          <w:rFonts w:ascii="Arial" w:hAnsi="Arial" w:cs="Arial"/>
        </w:rPr>
        <w:t>s</w:t>
      </w:r>
      <w:r w:rsidR="00CA7C5D" w:rsidRPr="0054685E">
        <w:rPr>
          <w:rFonts w:ascii="Arial" w:hAnsi="Arial" w:cs="Arial"/>
        </w:rPr>
        <w:t>,</w:t>
      </w:r>
      <w:r w:rsidR="003E5AA7" w:rsidRPr="0054685E">
        <w:rPr>
          <w:rFonts w:ascii="Arial" w:hAnsi="Arial" w:cs="Arial"/>
        </w:rPr>
        <w:t xml:space="preserve"> </w:t>
      </w:r>
      <w:r w:rsidRPr="0054685E">
        <w:rPr>
          <w:rFonts w:ascii="Arial" w:hAnsi="Arial" w:cs="Arial"/>
        </w:rPr>
        <w:t xml:space="preserve">which may contain 90 or more individuals </w:t>
      </w:r>
      <w:r w:rsidRPr="0054685E">
        <w:rPr>
          <w:rFonts w:ascii="Arial" w:hAnsi="Arial" w:cs="Arial"/>
        </w:rPr>
        <w:fldChar w:fldCharType="begin" w:fldLock="1"/>
      </w:r>
      <w:r w:rsidR="0054685E" w:rsidRPr="0054685E">
        <w:rPr>
          <w:rFonts w:ascii="Arial" w:hAnsi="Arial" w:cs="Arial"/>
        </w:rPr>
        <w:instrText>ADDIN CSL_CITATION {"citationItems":[{"id":"ITEM-1","itemData":{"DOI":"10.1111/j.1365-294X.2011.05240.x","ISSN":"09621083","PMID":"21880088","abstract":"Spotted hyenas (Crocuta crocuta) are large mammalian carnivores, but their societies, called 'clans', resemble those of such cercopithecine primates as baboons and macaques with respect to their size, hierarchical structure, and frequency of social interaction among both kin and unrelated group-mates. However, in contrast to cercopithecine primates, spotted hyenas regularly hunt antelope and compete with group-mates for access to kills, which are extremely rich food sources, but also rare and ephemeral. This unique occurrence of baboon-like sociality among top-level predators has favoured the evolution of many unusual traits in this species. We briefly review the relevant socio-ecology of spotted hyenas, document great demographic variation but little variation in social structure across the species' range, and describe the long-term fitness consequences of rank-related variation in resource access among clan-mates. We then summarize patterns of genetic relatedness within and between clans, including some from a population that had recently gone through a population bottleneck, and consider the roles of sexually dimorphic dispersal and female mate choice in the generation of these patterns. Finally, we apply social network theory under varying regimes of resource availability to analyse the effects of kinship on the stability of social relationships among members of one large hyena clan in Kenya. Although social bonds among both kin and non-kin are weakest when resource competition is most intense, hyenas sustain strong social relationships with kin year-round, despite constraints imposed by resource limitation. Our analyses suggest that selection might act on both individuals and matrilineal kin groups within clans containing multiple matrilines. © 2011 Blackwell Publishing Ltd.","author":[{"dropping-particle":"","family":"Holekamp","given":"Kay E.","non-dropping-particle":"","parse-names":false,"suffix":""},{"dropping-particle":"","family":"Smith","given":"Jennifer E.","non-dropping-particle":"","parse-names":false,"suffix":""},{"dropping-particle":"","family":"Strelioff","given":"Christopher C.","non-dropping-particle":"","parse-names":false,"suffix":""},{"dropping-particle":"","family":"Horn","given":"Russell C.","non-dropping-particle":"Van","parse-names":false,"suffix":""},{"dropping-particle":"","family":"Watts","given":"Heather E.","non-dropping-particle":"","parse-names":false,"suffix":""}],"container-title":"Molecular Ecology","id":"ITEM-1","issue":"3","issued":{"date-parts":[["2012"]]},"page":"613-632","title":"Society, demography and genetic structure in the spotted hyena","type":"article-journal","volume":"21"},"uris":["http://www.mendeley.com/documents/?uuid=2962b4cf-b207-453c-a4fc-c42a1ba35ea6","http://www.mendeley.com/documents/?uuid=d3c681b4-415c-4727-844f-bc8c14997e9f"]}],"mendeley":{"formattedCitation":"(83)","plainTextFormattedCitation":"(83)","previouslyFormattedCitation":"(83)"},"properties":{"noteIndex":0},"schema":"https://github.com/citation-style-language/schema/raw/master/csl-citation.json"}</w:instrText>
      </w:r>
      <w:r w:rsidRPr="0054685E">
        <w:rPr>
          <w:rFonts w:ascii="Arial" w:hAnsi="Arial" w:cs="Arial"/>
        </w:rPr>
        <w:fldChar w:fldCharType="separate"/>
      </w:r>
      <w:r w:rsidR="00DF0CD2" w:rsidRPr="0054685E">
        <w:rPr>
          <w:rFonts w:ascii="Arial" w:hAnsi="Arial" w:cs="Arial"/>
          <w:noProof/>
        </w:rPr>
        <w:t>(83)</w:t>
      </w:r>
      <w:r w:rsidRPr="0054685E">
        <w:rPr>
          <w:rFonts w:ascii="Arial" w:hAnsi="Arial" w:cs="Arial"/>
        </w:rPr>
        <w:fldChar w:fldCharType="end"/>
      </w:r>
      <w:r w:rsidR="00CA7C5D" w:rsidRPr="0054685E">
        <w:rPr>
          <w:rFonts w:ascii="Arial" w:hAnsi="Arial" w:cs="Arial"/>
        </w:rPr>
        <w:t>. Within these clans,</w:t>
      </w:r>
      <w:r w:rsidRPr="0054685E">
        <w:rPr>
          <w:rFonts w:ascii="Arial" w:hAnsi="Arial" w:cs="Arial"/>
        </w:rPr>
        <w:t xml:space="preserve"> high-ranking adult females are most often</w:t>
      </w:r>
      <w:r w:rsidR="00CA7C5D" w:rsidRPr="0054685E">
        <w:rPr>
          <w:rFonts w:ascii="Arial" w:hAnsi="Arial" w:cs="Arial"/>
        </w:rPr>
        <w:t xml:space="preserve"> observed</w:t>
      </w:r>
      <w:r w:rsidRPr="0054685E">
        <w:rPr>
          <w:rFonts w:ascii="Arial" w:hAnsi="Arial" w:cs="Arial"/>
        </w:rPr>
        <w:t xml:space="preserve"> at the front line</w:t>
      </w:r>
      <w:r w:rsidR="003E5AA7" w:rsidRPr="0054685E">
        <w:rPr>
          <w:rFonts w:ascii="Arial" w:hAnsi="Arial" w:cs="Arial"/>
        </w:rPr>
        <w:t xml:space="preserve"> during conflict</w:t>
      </w:r>
      <w:r w:rsidRPr="0054685E">
        <w:rPr>
          <w:rFonts w:ascii="Arial" w:hAnsi="Arial" w:cs="Arial"/>
        </w:rPr>
        <w:t xml:space="preserve"> </w:t>
      </w:r>
      <w:r w:rsidRPr="0054685E">
        <w:rPr>
          <w:rFonts w:ascii="Arial" w:hAnsi="Arial" w:cs="Arial"/>
        </w:rPr>
        <w:fldChar w:fldCharType="begin" w:fldLock="1"/>
      </w:r>
      <w:r w:rsidR="0054685E" w:rsidRPr="0054685E">
        <w:rPr>
          <w:rFonts w:ascii="Arial" w:hAnsi="Arial" w:cs="Arial"/>
        </w:rPr>
        <w:instrText>ADDIN CSL_CITATION {"citationItems":[{"id":"ITEM-1","itemData":{"DOI":"10.1016/j.anbehav.2015.04.023","ISSN":"00033472","abstract":"Because collective movements have fitness consequences for all participants, group travel can impose conflicts of interest when group-mates vary. Challenges associated with coordinating activities of group-mates, such as during travel, may potentially be mitigated through the use of simple rules governing leadership and other behaviours to minimize conflict. Although individuals living in groups with fission-fusion dynamics may temporarily separate, leadership determination at subsequent reunions, and events occurring during reunions, are poorly understood. Here we investigate leadership during travel prior to reunions of spotted hyaenas, Crocuta crocuta, living in one large social group in the Masai Mara National Reserve, Kenya. Whereas individuals often arrived at dens or joined hunting parties alone, those joining others to participate in group defence of shared resources typically did so when accompanied by group-mates. Although most hyaenas led processions, the attributes of members within each travelling party consistently predicted leadership roles. The highest-ranking adult within each travelling subgroup, often a lactating female, typically assumed the vanguard position prior to reunions. Reunions promoted conflict, particularly at kills. However, as predicted by the conflict mitigation hypothesis, individuals that greeted conspecifics were significantly less likely to fight at reunions than were hyaenas that failed to greet at reunions. Thus, whereas temporary separations may reduce immediate conflicts of interest in fission-fusion societies, hyaenas pay consensus costs at subsequent reunions, particularly in the context of feeding competition, and greetings appear to reduce such costs. Finally, we propose a novel scheme for leadership categorization in which leadership depends on whether or not leadership is based on specific attributes of individual group members. We apply this attribute-based framework to quantify the patterns and mechanisms of leadership during group travel for 52 species of mammals, including the spotted hyaenas studied here, and place findings in a broad evolutionary context.","author":[{"dropping-particle":"","family":"Smith","given":"Jennifer E.","non-dropping-particle":"","parse-names":false,"suffix":""},{"dropping-particle":"","family":"Estrada","given":"Jillian R.","non-dropping-particle":"","parse-names":false,"suffix":""},{"dropping-particle":"","family":"Richards","given":"Heather R.","non-dropping-particle":"","parse-names":false,"suffix":""},{"dropping-particle":"","family":"Dawes","given":"Stephanie E.","non-dropping-particle":"","parse-names":false,"suffix":""},{"dropping-particle":"","family":"Mitsos","given":"Kari","non-dropping-particle":"","parse-names":false,"suffix":""},{"dropping-particle":"","family":"Holekamp","given":"Kay E.","non-dropping-particle":"","parse-names":false,"suffix":""}],"container-title":"Animal Behaviour","id":"ITEM-1","issued":{"date-parts":[["2015"]]},"page":"187-200","publisher":"Elsevier Ltd","title":"Collective movements, leadership and consensus costs at reunions in spotted hyaenas","type":"article-journal","volume":"105"},"uris":["http://www.mendeley.com/documents/?uuid=6e83d7ce-4c39-4492-bb14-58cac1c75e61","http://www.mendeley.com/documents/?uuid=bb355558-693a-4c50-9738-1b104a5cd463"]},{"id":"ITEM-2","itemData":{"DOI":"10.1016/j.tree.2015.09.013","ISSN":"01695347","PMID":"26552515","abstract":"Leadership is an active area of research in both the biological and social sciences. This review provides a transdisciplinary synthesis of biological and social-science views of leadership from an evolutionary perspective, and examines patterns of leadership in a set of small-scale human and non-human mammalian societies. We review empirical and theoretical work on leadership in four domains: movement, food acquisition, within-group conflict mediation, and between-group interactions. We categorize patterns of variation in leadership in five dimensions: distribution (across individuals), emergence (achieved versus inherited), power, relative payoff to leadership, and generality (across domains). We find that human leadership exhibits commonalities with and differences from the broader mammalian pattern, raising interesting theoretical and empirical issues. Leadership is an active research area in both biological and social sciences, but there has been limited synthesis within or across these areas; evolutionary theory can assist with such synthesis, but additional elements are needed for a robust comparative framework. Variation in leadership can be measured in multiple dimensions, including emergence (how does one become a leader?), distribution (how widely shared is leadership?), power (how much power do leaders wield over followers?), relative benefit (do leaders gain more or less than followers?), and generality (how likely are leaders in one domain, such as movement or conflict resolution, to lead in other domains?).A comparative framework based on these dimensions can reveal commonalities and differences among leaders in mammalian societies, including human societies.","author":[{"dropping-particle":"","family":"Smith","given":"Jennifer E.","non-dropping-particle":"","parse-names":false,"suffix":""},{"dropping-particle":"","family":"Gavrilets","given":"Sergey","non-dropping-particle":"","parse-names":false,"suffix":""},{"dropping-particle":"","family":"Mulder","given":"Monique Borgerhoff","non-dropping-particle":"","parse-names":false,"suffix":""},{"dropping-particle":"","family":"Hooper","given":"Paul L.","non-dropping-particle":"","parse-names":false,"suffix":""},{"dropping-particle":"El","family":"Mouden","given":"Claire","non-dropping-particle":"","parse-names":false,"suffix":""},{"dropping-particle":"","family":"Nettle","given":"Daniel","non-dropping-particle":"","parse-names":false,"suffix":""},{"dropping-particle":"","family":"Hauert","given":"Christoph","non-dropping-particle":"","parse-names":false,"suffix":""},{"dropping-particle":"","family":"Hill","given":"Kim","non-dropping-particle":"","parse-names":false,"suffix":""},{"dropping-particle":"","family":"Perry","given":"Susan","non-dropping-particle":"","parse-names":false,"suffix":""},{"dropping-particle":"","family":"Pusey","given":"Anne E.","non-dropping-particle":"","parse-names":false,"suffix":""},{"dropping-particle":"","family":"Vugt","given":"Mark","non-dropping-particle":"van","parse-names":false,"suffix":""},{"dropping-particle":"","family":"Smith","given":"Eric Alden","non-dropping-particle":"","parse-names":false,"suffix":""}],"container-title":"Trends in Ecology and Evolution","id":"ITEM-2","issue":"1","issued":{"date-parts":[["2016"]]},"page":"54-66","publisher":"Elsevier Ltd","title":"Leadership in Mammalian Societies: Emergence, Distribution, Power, and Payoff","type":"article-journal","volume":"31"},"uris":["http://www.mendeley.com/documents/?uuid=887eeba2-47c4-4816-a5ad-f6ac86e278ec"]}],"mendeley":{"formattedCitation":"(20, 84)","plainTextFormattedCitation":"(20, 84)","previouslyFormattedCitation":"(19, 84)"},"properties":{"noteIndex":0},"schema":"https://github.com/citation-style-language/schema/raw/master/csl-citation.json"}</w:instrText>
      </w:r>
      <w:r w:rsidRPr="0054685E">
        <w:rPr>
          <w:rFonts w:ascii="Arial" w:hAnsi="Arial" w:cs="Arial"/>
        </w:rPr>
        <w:fldChar w:fldCharType="separate"/>
      </w:r>
      <w:r w:rsidR="0054685E" w:rsidRPr="0054685E">
        <w:rPr>
          <w:rFonts w:ascii="Arial" w:hAnsi="Arial" w:cs="Arial"/>
          <w:noProof/>
        </w:rPr>
        <w:t>(20, 84)</w:t>
      </w:r>
      <w:r w:rsidRPr="0054685E">
        <w:rPr>
          <w:rFonts w:ascii="Arial" w:hAnsi="Arial" w:cs="Arial"/>
        </w:rPr>
        <w:fldChar w:fldCharType="end"/>
      </w:r>
      <w:r w:rsidRPr="0054685E">
        <w:rPr>
          <w:rFonts w:ascii="Arial" w:hAnsi="Arial" w:cs="Arial"/>
        </w:rPr>
        <w:t xml:space="preserve">. </w:t>
      </w:r>
      <w:r w:rsidR="003E5AA7" w:rsidRPr="0054685E">
        <w:rPr>
          <w:rFonts w:ascii="Arial" w:hAnsi="Arial" w:cs="Arial"/>
        </w:rPr>
        <w:t>As these</w:t>
      </w:r>
      <w:r w:rsidRPr="0054685E">
        <w:rPr>
          <w:rFonts w:ascii="Arial" w:hAnsi="Arial" w:cs="Arial"/>
        </w:rPr>
        <w:t xml:space="preserve"> individuals are also disproportionately responsible for initiating conflict </w:t>
      </w:r>
      <w:r w:rsidRPr="0054685E">
        <w:rPr>
          <w:rFonts w:ascii="Arial" w:hAnsi="Arial" w:cs="Arial"/>
        </w:rPr>
        <w:fldChar w:fldCharType="begin" w:fldLock="1"/>
      </w:r>
      <w:r w:rsidR="0054685E" w:rsidRPr="0054685E">
        <w:rPr>
          <w:rFonts w:ascii="Arial" w:hAnsi="Arial" w:cs="Arial"/>
        </w:rPr>
        <w:instrText>ADDIN CSL_CITATION {"citationItems":[{"id":"ITEM-1","itemData":{"DOI":"10.1016/j.anbehav.2015.04.023","ISSN":"00033472","abstract":"Because collective movements have fitness consequences for all participants, group travel can impose conflicts of interest when group-mates vary. Challenges associated with coordinating activities of group-mates, such as during travel, may potentially be mitigated through the use of simple rules governing leadership and other behaviours to minimize conflict. Although individuals living in groups with fission-fusion dynamics may temporarily separate, leadership determination at subsequent reunions, and events occurring during reunions, are poorly understood. Here we investigate leadership during travel prior to reunions of spotted hyaenas, Crocuta crocuta, living in one large social group in the Masai Mara National Reserve, Kenya. Whereas individuals often arrived at dens or joined hunting parties alone, those joining others to participate in group defence of shared resources typically did so when accompanied by group-mates. Although most hyaenas led processions, the attributes of members within each travelling party consistently predicted leadership roles. The highest-ranking adult within each travelling subgroup, often a lactating female, typically assumed the vanguard position prior to reunions. Reunions promoted conflict, particularly at kills. However, as predicted by the conflict mitigation hypothesis, individuals that greeted conspecifics were significantly less likely to fight at reunions than were hyaenas that failed to greet at reunions. Thus, whereas temporary separations may reduce immediate conflicts of interest in fission-fusion societies, hyaenas pay consensus costs at subsequent reunions, particularly in the context of feeding competition, and greetings appear to reduce such costs. Finally, we propose a novel scheme for leadership categorization in which leadership depends on whether or not leadership is based on specific attributes of individual group members. We apply this attribute-based framework to quantify the patterns and mechanisms of leadership during group travel for 52 species of mammals, including the spotted hyaenas studied here, and place findings in a broad evolutionary context.","author":[{"dropping-particle":"","family":"Smith","given":"Jennifer E.","non-dropping-particle":"","parse-names":false,"suffix":""},{"dropping-particle":"","family":"Estrada","given":"Jillian R.","non-dropping-particle":"","parse-names":false,"suffix":""},{"dropping-particle":"","family":"Richards","given":"Heather R.","non-dropping-particle":"","parse-names":false,"suffix":""},{"dropping-particle":"","family":"Dawes","given":"Stephanie E.","non-dropping-particle":"","parse-names":false,"suffix":""},{"dropping-particle":"","family":"Mitsos","given":"Kari","non-dropping-particle":"","parse-names":false,"suffix":""},{"dropping-particle":"","family":"Holekamp","given":"Kay E.","non-dropping-particle":"","parse-names":false,"suffix":""}],"container-title":"Animal Behaviour","id":"ITEM-1","issued":{"date-parts":[["2015"]]},"page":"187-200","publisher":"Elsevier Ltd","title":"Collective movements, leadership and consensus costs at reunions in spotted hyaenas","type":"article-journal","volume":"105"},"uris":["http://www.mendeley.com/documents/?uuid=bb355558-693a-4c50-9738-1b104a5cd463","http://www.mendeley.com/documents/?uuid=6e83d7ce-4c39-4492-bb14-58cac1c75e61"]}],"mendeley":{"formattedCitation":"(84)","plainTextFormattedCitation":"(84)","previouslyFormattedCitation":"(84)"},"properties":{"noteIndex":0},"schema":"https://github.com/citation-style-language/schema/raw/master/csl-citation.json"}</w:instrText>
      </w:r>
      <w:r w:rsidRPr="0054685E">
        <w:rPr>
          <w:rFonts w:ascii="Arial" w:hAnsi="Arial" w:cs="Arial"/>
        </w:rPr>
        <w:fldChar w:fldCharType="separate"/>
      </w:r>
      <w:r w:rsidR="00DF0CD2" w:rsidRPr="0054685E">
        <w:rPr>
          <w:rFonts w:ascii="Arial" w:hAnsi="Arial" w:cs="Arial"/>
          <w:noProof/>
        </w:rPr>
        <w:t>(84)</w:t>
      </w:r>
      <w:r w:rsidRPr="0054685E">
        <w:rPr>
          <w:rFonts w:ascii="Arial" w:hAnsi="Arial" w:cs="Arial"/>
        </w:rPr>
        <w:fldChar w:fldCharType="end"/>
      </w:r>
      <w:r w:rsidRPr="0054685E">
        <w:rPr>
          <w:rFonts w:ascii="Arial" w:hAnsi="Arial" w:cs="Arial"/>
        </w:rPr>
        <w:t xml:space="preserve">, we would </w:t>
      </w:r>
      <w:r w:rsidR="003E5AA7" w:rsidRPr="0054685E">
        <w:rPr>
          <w:rFonts w:ascii="Arial" w:hAnsi="Arial" w:cs="Arial"/>
        </w:rPr>
        <w:t xml:space="preserve">also </w:t>
      </w:r>
      <w:r w:rsidRPr="0054685E">
        <w:rPr>
          <w:rFonts w:ascii="Arial" w:hAnsi="Arial" w:cs="Arial"/>
        </w:rPr>
        <w:t>predict</w:t>
      </w:r>
      <w:r w:rsidR="001A52D7" w:rsidRPr="0054685E">
        <w:rPr>
          <w:rFonts w:ascii="Arial" w:hAnsi="Arial" w:cs="Arial"/>
        </w:rPr>
        <w:t xml:space="preserve"> (after accounting for </w:t>
      </w:r>
      <w:r w:rsidR="00CA7C5D" w:rsidRPr="0054685E">
        <w:rPr>
          <w:rFonts w:ascii="Arial" w:hAnsi="Arial" w:cs="Arial"/>
        </w:rPr>
        <w:t xml:space="preserve">any other </w:t>
      </w:r>
      <w:r w:rsidR="001A52D7" w:rsidRPr="0054685E">
        <w:rPr>
          <w:rFonts w:ascii="Arial" w:hAnsi="Arial" w:cs="Arial"/>
        </w:rPr>
        <w:t>differences in other important ecological variables)</w:t>
      </w:r>
      <w:r w:rsidRPr="0054685E">
        <w:rPr>
          <w:rFonts w:ascii="Arial" w:hAnsi="Arial" w:cs="Arial"/>
        </w:rPr>
        <w:t xml:space="preserve"> </w:t>
      </w:r>
      <w:r w:rsidR="0013045C" w:rsidRPr="0054685E">
        <w:rPr>
          <w:rFonts w:ascii="Arial" w:hAnsi="Arial" w:cs="Arial"/>
        </w:rPr>
        <w:t>i</w:t>
      </w:r>
      <w:r w:rsidRPr="0054685E">
        <w:rPr>
          <w:rFonts w:ascii="Arial" w:hAnsi="Arial" w:cs="Arial"/>
        </w:rPr>
        <w:t xml:space="preserve">) </w:t>
      </w:r>
      <w:r w:rsidR="00147DC6" w:rsidRPr="0054685E">
        <w:rPr>
          <w:rFonts w:ascii="Arial" w:hAnsi="Arial" w:cs="Arial"/>
        </w:rPr>
        <w:t xml:space="preserve">that </w:t>
      </w:r>
      <w:r w:rsidRPr="0054685E">
        <w:rPr>
          <w:rFonts w:ascii="Arial" w:hAnsi="Arial" w:cs="Arial"/>
        </w:rPr>
        <w:t xml:space="preserve">larger groups </w:t>
      </w:r>
      <w:r w:rsidR="00CA7C5D" w:rsidRPr="0054685E">
        <w:rPr>
          <w:rFonts w:ascii="Arial" w:hAnsi="Arial" w:cs="Arial"/>
        </w:rPr>
        <w:t xml:space="preserve">within the population </w:t>
      </w:r>
      <w:r w:rsidRPr="0054685E">
        <w:rPr>
          <w:rFonts w:ascii="Arial" w:hAnsi="Arial" w:cs="Arial"/>
        </w:rPr>
        <w:t>would be more aggressive (Fig. S</w:t>
      </w:r>
      <w:r w:rsidR="003D39BF" w:rsidRPr="0054685E">
        <w:rPr>
          <w:rFonts w:ascii="Arial" w:hAnsi="Arial" w:cs="Arial"/>
        </w:rPr>
        <w:t>4</w:t>
      </w:r>
      <w:r w:rsidRPr="0054685E">
        <w:rPr>
          <w:rFonts w:ascii="Arial" w:hAnsi="Arial" w:cs="Arial"/>
        </w:rPr>
        <w:t xml:space="preserve">), and </w:t>
      </w:r>
      <w:r w:rsidR="0013045C" w:rsidRPr="0054685E">
        <w:rPr>
          <w:rFonts w:ascii="Arial" w:hAnsi="Arial" w:cs="Arial"/>
        </w:rPr>
        <w:t>ii</w:t>
      </w:r>
      <w:r w:rsidRPr="0054685E">
        <w:rPr>
          <w:rFonts w:ascii="Arial" w:hAnsi="Arial" w:cs="Arial"/>
        </w:rPr>
        <w:t xml:space="preserve">) lower levels of conflict </w:t>
      </w:r>
      <w:r w:rsidR="00567625" w:rsidRPr="0054685E">
        <w:rPr>
          <w:rFonts w:ascii="Arial" w:hAnsi="Arial" w:cs="Arial"/>
        </w:rPr>
        <w:t xml:space="preserve">in hyena populations with larger clan sizes (e.g. </w:t>
      </w:r>
      <w:r w:rsidR="00CA7C5D" w:rsidRPr="0054685E">
        <w:rPr>
          <w:rFonts w:ascii="Arial" w:hAnsi="Arial" w:cs="Arial"/>
        </w:rPr>
        <w:t xml:space="preserve">90+ </w:t>
      </w:r>
      <w:r w:rsidR="00CD5434" w:rsidRPr="0054685E">
        <w:rPr>
          <w:rFonts w:ascii="Arial" w:hAnsi="Arial" w:cs="Arial"/>
        </w:rPr>
        <w:t xml:space="preserve">in Kenya </w:t>
      </w:r>
      <w:r w:rsidR="00CD5434" w:rsidRPr="0054685E">
        <w:rPr>
          <w:rFonts w:ascii="Arial" w:hAnsi="Arial" w:cs="Arial"/>
        </w:rPr>
        <w:fldChar w:fldCharType="begin" w:fldLock="1"/>
      </w:r>
      <w:r w:rsidR="0054685E" w:rsidRPr="0054685E">
        <w:rPr>
          <w:rFonts w:ascii="Arial" w:hAnsi="Arial" w:cs="Arial"/>
        </w:rPr>
        <w:instrText>ADDIN CSL_CITATION {"citationItems":[{"id":"ITEM-1","itemData":{"DOI":"10.1111/j.1365-294X.2011.05240.x","ISSN":"09621083","PMID":"21880088","abstract":"Spotted hyenas (Crocuta crocuta) are large mammalian carnivores, but their societies, called 'clans', resemble those of such cercopithecine primates as baboons and macaques with respect to their size, hierarchical structure, and frequency of social interaction among both kin and unrelated group-mates. However, in contrast to cercopithecine primates, spotted hyenas regularly hunt antelope and compete with group-mates for access to kills, which are extremely rich food sources, but also rare and ephemeral. This unique occurrence of baboon-like sociality among top-level predators has favoured the evolution of many unusual traits in this species. We briefly review the relevant socio-ecology of spotted hyenas, document great demographic variation but little variation in social structure across the species' range, and describe the long-term fitness consequences of rank-related variation in resource access among clan-mates. We then summarize patterns of genetic relatedness within and between clans, including some from a population that had recently gone through a population bottleneck, and consider the roles of sexually dimorphic dispersal and female mate choice in the generation of these patterns. Finally, we apply social network theory under varying regimes of resource availability to analyse the effects of kinship on the stability of social relationships among members of one large hyena clan in Kenya. Although social bonds among both kin and non-kin are weakest when resource competition is most intense, hyenas sustain strong social relationships with kin year-round, despite constraints imposed by resource limitation. Our analyses suggest that selection might act on both individuals and matrilineal kin groups within clans containing multiple matrilines. © 2011 Blackwell Publishing Ltd.","author":[{"dropping-particle":"","family":"Holekamp","given":"Kay E.","non-dropping-particle":"","parse-names":false,"suffix":""},{"dropping-particle":"","family":"Smith","given":"Jennifer E.","non-dropping-particle":"","parse-names":false,"suffix":""},{"dropping-particle":"","family":"Strelioff","given":"Christopher C.","non-dropping-particle":"","parse-names":false,"suffix":""},{"dropping-particle":"","family":"Horn","given":"Russell C.","non-dropping-particle":"Van","parse-names":false,"suffix":""},{"dropping-particle":"","family":"Watts","given":"Heather E.","non-dropping-particle":"","parse-names":false,"suffix":""}],"container-title":"Molecular Ecology","id":"ITEM-1","issue":"3","issued":{"date-parts":[["2012"]]},"page":"613-632","title":"Society, demography and genetic structure in the spotted hyena","type":"article-journal","volume":"21"},"uris":["http://www.mendeley.com/documents/?uuid=d3c681b4-415c-4727-844f-bc8c14997e9f"]},{"id":"ITEM-2","itemData":{"DOI":"10.1016/j.anbehav.2015.04.023","ISSN":"00033472","abstract":"Because collective movements have fitness consequences for all participants, group travel can impose conflicts of interest when group-mates vary. Challenges associated with coordinating activities of group-mates, such as during travel, may potentially be mitigated through the use of simple rules governing leadership and other behaviours to minimize conflict. Although individuals living in groups with fission-fusion dynamics may temporarily separate, leadership determination at subsequent reunions, and events occurring during reunions, are poorly understood. Here we investigate leadership during travel prior to reunions of spotted hyaenas, Crocuta crocuta, living in one large social group in the Masai Mara National Reserve, Kenya. Whereas individuals often arrived at dens or joined hunting parties alone, those joining others to participate in group defence of shared resources typically did so when accompanied by group-mates. Although most hyaenas led processions, the attributes of members within each travelling party consistently predicted leadership roles. The highest-ranking adult within each travelling subgroup, often a lactating female, typically assumed the vanguard position prior to reunions. Reunions promoted conflict, particularly at kills. However, as predicted by the conflict mitigation hypothesis, individuals that greeted conspecifics were significantly less likely to fight at reunions than were hyaenas that failed to greet at reunions. Thus, whereas temporary separations may reduce immediate conflicts of interest in fission-fusion societies, hyaenas pay consensus costs at subsequent reunions, particularly in the context of feeding competition, and greetings appear to reduce such costs. Finally, we propose a novel scheme for leadership categorization in which leadership depends on whether or not leadership is based on specific attributes of individual group members. We apply this attribute-based framework to quantify the patterns and mechanisms of leadership during group travel for 52 species of mammals, including the spotted hyaenas studied here, and place findings in a broad evolutionary context.","author":[{"dropping-particle":"","family":"Smith","given":"Jennifer E.","non-dropping-particle":"","parse-names":false,"suffix":""},{"dropping-particle":"","family":"Estrada","given":"Jillian R.","non-dropping-particle":"","parse-names":false,"suffix":""},{"dropping-particle":"","family":"Richards","given":"Heather R.","non-dropping-particle":"","parse-names":false,"suffix":""},{"dropping-particle":"","family":"Dawes","given":"Stephanie E.","non-dropping-particle":"","parse-names":false,"suffix":""},{"dropping-particle":"","family":"Mitsos","given":"Kari","non-dropping-particle":"","parse-names":false,"suffix":""},{"dropping-particle":"","family":"Holekamp","given":"Kay E.","non-dropping-particle":"","parse-names":false,"suffix":""}],"container-title":"Animal Behaviour","id":"ITEM-2","issued":{"date-parts":[["2015"]]},"page":"187-200","publisher":"Elsevier Ltd","title":"Collective movements, leadership and consensus costs at reunions in spotted hyaenas","type":"article-journal","volume":"105"},"uris":["http://www.mendeley.com/documents/?uuid=bb355558-693a-4c50-9738-1b104a5cd463"]}],"mendeley":{"formattedCitation":"(83, 84)","plainTextFormattedCitation":"(83, 84)","previouslyFormattedCitation":"(83, 84)"},"properties":{"noteIndex":0},"schema":"https://github.com/citation-style-language/schema/raw/master/csl-citation.json"}</w:instrText>
      </w:r>
      <w:r w:rsidR="00CD5434" w:rsidRPr="0054685E">
        <w:rPr>
          <w:rFonts w:ascii="Arial" w:hAnsi="Arial" w:cs="Arial"/>
        </w:rPr>
        <w:fldChar w:fldCharType="separate"/>
      </w:r>
      <w:r w:rsidR="00DF0CD2" w:rsidRPr="0054685E">
        <w:rPr>
          <w:rFonts w:ascii="Arial" w:hAnsi="Arial" w:cs="Arial"/>
          <w:noProof/>
        </w:rPr>
        <w:t>(83, 84)</w:t>
      </w:r>
      <w:r w:rsidR="00CD5434" w:rsidRPr="0054685E">
        <w:rPr>
          <w:rFonts w:ascii="Arial" w:hAnsi="Arial" w:cs="Arial"/>
        </w:rPr>
        <w:fldChar w:fldCharType="end"/>
      </w:r>
      <w:r w:rsidR="00CD5434" w:rsidRPr="0054685E">
        <w:rPr>
          <w:rFonts w:ascii="Arial" w:hAnsi="Arial" w:cs="Arial"/>
        </w:rPr>
        <w:t>)</w:t>
      </w:r>
      <w:r w:rsidR="00567625" w:rsidRPr="0054685E">
        <w:rPr>
          <w:rFonts w:ascii="Arial" w:hAnsi="Arial" w:cs="Arial"/>
        </w:rPr>
        <w:t xml:space="preserve"> than</w:t>
      </w:r>
      <w:r w:rsidRPr="0054685E">
        <w:rPr>
          <w:rFonts w:ascii="Arial" w:hAnsi="Arial" w:cs="Arial"/>
        </w:rPr>
        <w:t xml:space="preserve"> smaller clan sizes </w:t>
      </w:r>
      <w:r w:rsidR="00567625" w:rsidRPr="0054685E">
        <w:rPr>
          <w:rFonts w:ascii="Arial" w:hAnsi="Arial" w:cs="Arial"/>
        </w:rPr>
        <w:t xml:space="preserve">(e.g., </w:t>
      </w:r>
      <w:r w:rsidR="00CA7C5D" w:rsidRPr="0054685E">
        <w:rPr>
          <w:rFonts w:ascii="Arial" w:hAnsi="Arial" w:cs="Arial"/>
        </w:rPr>
        <w:t xml:space="preserve">15+ </w:t>
      </w:r>
      <w:r w:rsidRPr="0054685E">
        <w:rPr>
          <w:rFonts w:ascii="Arial" w:hAnsi="Arial" w:cs="Arial"/>
        </w:rPr>
        <w:t xml:space="preserve">in Namibia </w:t>
      </w:r>
      <w:r w:rsidRPr="0054685E">
        <w:rPr>
          <w:rFonts w:ascii="Arial" w:hAnsi="Arial" w:cs="Arial"/>
        </w:rPr>
        <w:fldChar w:fldCharType="begin" w:fldLock="1"/>
      </w:r>
      <w:r w:rsidR="0054685E" w:rsidRPr="0054685E">
        <w:rPr>
          <w:rFonts w:ascii="Arial" w:hAnsi="Arial" w:cs="Arial"/>
        </w:rPr>
        <w:instrText>ADDIN CSL_CITATION {"citationItems":[{"id":"ITEM-1","itemData":{"DOI":"10.1111/j.1365-2028.1986.tb00358.x","ISSN":"13652028","abstract":"Spatial organization of spotted hyaenas (Crocuta crocuta) in the central Namib Desert, SWA/Namibia was determined during a 21</w:instrText>
      </w:r>
      <w:r w:rsidR="0054685E" w:rsidRPr="0054685E">
        <w:rPr>
          <w:rFonts w:ascii="Cambria Math" w:hAnsi="Cambria Math" w:cs="Cambria Math"/>
        </w:rPr>
        <w:instrText>‐</w:instrText>
      </w:r>
      <w:r w:rsidR="0054685E" w:rsidRPr="0054685E">
        <w:rPr>
          <w:rFonts w:ascii="Arial" w:hAnsi="Arial" w:cs="Arial"/>
        </w:rPr>
        <w:instrText>month study (1977–1979). Clans of three, four and five adults occupied mutually exclusive home ranges that had no overlap at boundaries. Group home ranges averaged 570 km2 (range = 383–816 km2). Core areas containing breeding dens, lairs and water sources were scent</w:instrText>
      </w:r>
      <w:r w:rsidR="0054685E" w:rsidRPr="0054685E">
        <w:rPr>
          <w:rFonts w:ascii="Cambria Math" w:hAnsi="Cambria Math" w:cs="Cambria Math"/>
        </w:rPr>
        <w:instrText>‐</w:instrText>
      </w:r>
      <w:r w:rsidR="0054685E" w:rsidRPr="0054685E">
        <w:rPr>
          <w:rFonts w:ascii="Arial" w:hAnsi="Arial" w:cs="Arial"/>
        </w:rPr>
        <w:instrText>marked with faeces (= latrines), anal gland deposits (= pasting) and interdigital gland deposits (scratch marks). Intergroup encounters and associated territorial behaviours described for East African hyaena populations were not observed in the Namib hyaena population. We suggest that small group size, large home range and temporal distribution pattern of spotted hyaenas in the central Namib are an adjustment to a dispersed, depauperate prey assemblage and to the limited availability of water and shelter that are characteristic of this desert environment. L'organisation spatiale des hyénes tachetées (Crocuta crocuta) dans le centre du désert du Namib (Namibie) fut déterminée au cours d'une étude de 21 mois (1977</w:instrText>
      </w:r>
      <w:r w:rsidR="0054685E" w:rsidRPr="0054685E">
        <w:rPr>
          <w:rFonts w:ascii="Cambria Math" w:hAnsi="Cambria Math" w:cs="Cambria Math"/>
        </w:rPr>
        <w:instrText>‐</w:instrText>
      </w:r>
      <w:r w:rsidR="0054685E" w:rsidRPr="0054685E">
        <w:rPr>
          <w:rFonts w:ascii="Arial" w:hAnsi="Arial" w:cs="Arial"/>
        </w:rPr>
        <w:instrText>79). Des clans de trois, quatre et cinq adultes occupent, en s'excluant mutuellement, des domaines vitaux qui ne se superposent pas à leurs limites. Les domaines vitaux de groupes couvrent en moyenne 570 km2 (extrêmes = 383–816 km2). Les zones centrales contenant les terriers de reproduction, les tanières et les sources d'eau sont marquées par des excréments (latrines), des produits de glandes anales (pasting) et des produits de glandes interdigitales (marques de grattage). Les rencontres inter</w:instrText>
      </w:r>
      <w:r w:rsidR="0054685E" w:rsidRPr="0054685E">
        <w:rPr>
          <w:rFonts w:ascii="Cambria Math" w:hAnsi="Cambria Math" w:cs="Cambria Math"/>
        </w:rPr>
        <w:instrText>‐</w:instrText>
      </w:r>
      <w:r w:rsidR="0054685E" w:rsidRPr="0054685E">
        <w:rPr>
          <w:rFonts w:ascii="Arial" w:hAnsi="Arial" w:cs="Arial"/>
        </w:rPr>
        <w:instrText>groupes et les comportements territoriaux associés tels qu'ils furent décrits chez les populations d'hyènes d'Afrique de l'Est ne furent pas observés dans la population du Namib. Nous suggérons ici que le groupe de petite taille, le domaine vital étendu et le type de distribution temporelle des hyènes tachetées du Namib sont un ajustement à la dispersion et la faible densité des proies ainsi qu'à la disponibilité limitée d'eau et d'abris qui sont caractéristiques de cet environnement désertique. Copyright © 1986, Wiley Blackwell. All rights reserved","author":[{"dropping-particle":"","family":"Tilson","given":"R. L.","non-dropping-particle":"","parse-names":false,"suffix":""},{"dropping-particle":"","family":"Henschel","given":"J. R.","non-dropping-particle":"","parse-names":false,"suffix":""}],"container-title":"African Journal of Ecology","id":"ITEM-1","issue":"3","issued":{"date-parts":[["1986"]]},"page":"173-180","title":"Spatial arrangement of spotted hyaena groups in a desert environment, Namibia","type":"article-journal","volume":"24"},"uris":["http://www.mendeley.com/documents/?uuid=74541b5f-a5f4-494f-a40e-fe667a02b1fb","http://www.mendeley.com/documents/?uuid=9ffaa5b0-21a0-41c1-ba22-4eb3df7ba751"]},{"id":"ITEM-2","itemData":{"author":[{"dropping-particle":"","family":"Gasaway","given":"W.C.","non-dropping-particle":"","parse-names":false,"suffix":""},{"dropping-particle":"","family":"Mossestad","given":"K.T.","non-dropping-particle":"","parse-names":false,"suffix":""},{"dropping-particle":"","family":"Stander","given":"P.E.","non-dropping-particle":"","parse-names":false,"suffix":""}],"container-title":"Madoqua","id":"ITEM-2","issue":"2","issued":{"date-parts":[["1986"]]},"title":"Demography of spotted hyaenas in an arid savanna, Etosha National Park, South West Africa/Namibia","type":"article-journal","volume":"1989"},"uris":["http://www.mendeley.com/documents/?uuid=73a4bdf5-da45-41fb-867c-26db88156268","http://www.mendeley.com/documents/?uuid=8157a85e-a8bd-4c3d-8691-5024706f491d"]}],"mendeley":{"formattedCitation":"(85, 86)","plainTextFormattedCitation":"(85, 86)","previouslyFormattedCitation":"(85, 86)"},"properties":{"noteIndex":0},"schema":"https://github.com/citation-style-language/schema/raw/master/csl-citation.json"}</w:instrText>
      </w:r>
      <w:r w:rsidRPr="0054685E">
        <w:rPr>
          <w:rFonts w:ascii="Arial" w:hAnsi="Arial" w:cs="Arial"/>
        </w:rPr>
        <w:fldChar w:fldCharType="separate"/>
      </w:r>
      <w:r w:rsidR="00DF0CD2" w:rsidRPr="0054685E">
        <w:rPr>
          <w:rFonts w:ascii="Arial" w:hAnsi="Arial" w:cs="Arial"/>
          <w:noProof/>
        </w:rPr>
        <w:t>(85, 86)</w:t>
      </w:r>
      <w:r w:rsidRPr="0054685E">
        <w:rPr>
          <w:rFonts w:ascii="Arial" w:hAnsi="Arial" w:cs="Arial"/>
        </w:rPr>
        <w:fldChar w:fldCharType="end"/>
      </w:r>
      <w:r w:rsidR="00CD5434" w:rsidRPr="0054685E">
        <w:rPr>
          <w:rFonts w:ascii="Arial" w:hAnsi="Arial" w:cs="Arial"/>
        </w:rPr>
        <w:t>)</w:t>
      </w:r>
      <w:r w:rsidRPr="0054685E">
        <w:rPr>
          <w:rFonts w:ascii="Arial" w:hAnsi="Arial" w:cs="Arial"/>
        </w:rPr>
        <w:t xml:space="preserve">  (Fig. S</w:t>
      </w:r>
      <w:r w:rsidR="003D39BF" w:rsidRPr="0054685E">
        <w:rPr>
          <w:rFonts w:ascii="Arial" w:hAnsi="Arial" w:cs="Arial"/>
        </w:rPr>
        <w:t>4</w:t>
      </w:r>
      <w:r w:rsidRPr="0054685E">
        <w:rPr>
          <w:rFonts w:ascii="Arial" w:hAnsi="Arial" w:cs="Arial"/>
        </w:rPr>
        <w:t xml:space="preserve">). </w:t>
      </w:r>
      <w:bookmarkStart w:id="15" w:name="_Hlk87265541"/>
      <w:bookmarkStart w:id="16" w:name="_Hlk89781038"/>
      <w:r w:rsidR="00617251" w:rsidRPr="0054685E">
        <w:rPr>
          <w:rFonts w:ascii="Arial" w:hAnsi="Arial" w:cs="Arial"/>
        </w:rPr>
        <w:t>Conversely, humans do not fit the outcomes of the model, with leaders of larger</w:t>
      </w:r>
      <w:r w:rsidR="00B56A54" w:rsidRPr="0054685E">
        <w:rPr>
          <w:rFonts w:ascii="Arial" w:hAnsi="Arial" w:cs="Arial"/>
        </w:rPr>
        <w:t xml:space="preserve"> groups having been shown to contribute less</w:t>
      </w:r>
      <w:r w:rsidR="00617251" w:rsidRPr="0054685E">
        <w:rPr>
          <w:rFonts w:ascii="Arial" w:hAnsi="Arial" w:cs="Arial"/>
        </w:rPr>
        <w:t xml:space="preserve"> </w:t>
      </w:r>
      <w:r w:rsidR="00617251" w:rsidRPr="0054685E">
        <w:rPr>
          <w:rFonts w:ascii="Arial" w:hAnsi="Arial" w:cs="Arial"/>
        </w:rPr>
        <w:fldChar w:fldCharType="begin" w:fldLock="1"/>
      </w:r>
      <w:r w:rsidR="0054685E" w:rsidRPr="0054685E">
        <w:rPr>
          <w:rFonts w:ascii="Arial" w:hAnsi="Arial" w:cs="Arial"/>
        </w:rPr>
        <w:instrText>ADDIN CSL_CITATION {"citationItems":[{"id":"ITEM-1","itemData":{"DOI":"10.1016/j.tree.2015.09.013","ISSN":"01695347","PMID":"26552515","abstract":"Leadership is an active area of research in both the biological and social sciences. This review provides a transdisciplinary synthesis of biological and social-science views of leadership from an evolutionary perspective, and examines patterns of leadership in a set of small-scale human and non-human mammalian societies. We review empirical and theoretical work on leadership in four domains: movement, food acquisition, within-group conflict mediation, and between-group interactions. We categorize patterns of variation in leadership in five dimensions: distribution (across individuals), emergence (achieved versus inherited), power, relative payoff to leadership, and generality (across domains). We find that human leadership exhibits commonalities with and differences from the broader mammalian pattern, raising interesting theoretical and empirical issues. Leadership is an active research area in both biological and social sciences, but there has been limited synthesis within or across these areas; evolutionary theory can assist with such synthesis, but additional elements are needed for a robust comparative framework. Variation in leadership can be measured in multiple dimensions, including emergence (how does one become a leader?), distribution (how widely shared is leadership?), power (how much power do leaders wield over followers?), relative benefit (do leaders gain more or less than followers?), and generality (how likely are leaders in one domain, such as movement or conflict resolution, to lead in other domains?).A comparative framework based on these dimensions can reveal commonalities and differences among leaders in mammalian societies, including human societies.","author":[{"dropping-particle":"","family":"Smith","given":"Jennifer E.","non-dropping-particle":"","parse-names":false,"suffix":""},{"dropping-particle":"","family":"Gavrilets","given":"Sergey","non-dropping-particle":"","parse-names":false,"suffix":""},{"dropping-particle":"","family":"Mulder","given":"Monique Borgerhoff","non-dropping-particle":"","parse-names":false,"suffix":""},{"dropping-particle":"","family":"Hooper","given":"Paul L.","non-dropping-particle":"","parse-names":false,"suffix":""},{"dropping-particle":"El","family":"Mouden","given":"Claire","non-dropping-particle":"","parse-names":false,"suffix":""},{"dropping-particle":"","family":"Nettle","given":"Daniel","non-dropping-particle":"","parse-names":false,"suffix":""},{"dropping-particle":"","family":"Hauert","given":"Christoph","non-dropping-particle":"","parse-names":false,"suffix":""},{"dropping-particle":"","family":"Hill","given":"Kim","non-dropping-particle":"","parse-names":false,"suffix":""},{"dropping-particle":"","family":"Perry","given":"Susan","non-dropping-particle":"","parse-names":false,"suffix":""},{"dropping-particle":"","family":"Pusey","given":"Anne E.","non-dropping-particle":"","parse-names":false,"suffix":""},{"dropping-particle":"","family":"Vugt","given":"Mark","non-dropping-particle":"van","parse-names":false,"suffix":""},{"dropping-particle":"","family":"Smith","given":"Eric Alden","non-dropping-particle":"","parse-names":false,"suffix":""}],"container-title":"Trends in Ecology and Evolution","id":"ITEM-1","issue":"1","issued":{"date-parts":[["2016"]]},"page":"54-66","publisher":"Elsevier Ltd","title":"Leadership in Mammalian Societies: Emergence, Distribution, Power, and Payoff","type":"article-journal","volume":"31"},"uris":["http://www.mendeley.com/documents/?uuid=887eeba2-47c4-4816-a5ad-f6ac86e278ec"]}],"mendeley":{"formattedCitation":"(20)","plainTextFormattedCitation":"(20)","previouslyFormattedCitation":"(19)"},"properties":{"noteIndex":0},"schema":"https://github.com/citation-style-language/schema/raw/master/csl-citation.json"}</w:instrText>
      </w:r>
      <w:r w:rsidR="00617251" w:rsidRPr="0054685E">
        <w:rPr>
          <w:rFonts w:ascii="Arial" w:hAnsi="Arial" w:cs="Arial"/>
        </w:rPr>
        <w:fldChar w:fldCharType="separate"/>
      </w:r>
      <w:r w:rsidR="0054685E" w:rsidRPr="0054685E">
        <w:rPr>
          <w:rFonts w:ascii="Arial" w:hAnsi="Arial" w:cs="Arial"/>
          <w:noProof/>
        </w:rPr>
        <w:t>(20)</w:t>
      </w:r>
      <w:r w:rsidR="00617251" w:rsidRPr="0054685E">
        <w:rPr>
          <w:rFonts w:ascii="Arial" w:hAnsi="Arial" w:cs="Arial"/>
        </w:rPr>
        <w:fldChar w:fldCharType="end"/>
      </w:r>
      <w:r w:rsidR="00617251" w:rsidRPr="0054685E">
        <w:rPr>
          <w:rFonts w:ascii="Arial" w:hAnsi="Arial" w:cs="Arial"/>
        </w:rPr>
        <w:t>. We suggest that differences in humans could be due to coercion, including but not limited to punishmen</w:t>
      </w:r>
      <w:r w:rsidR="00CA7C5D" w:rsidRPr="0054685E">
        <w:rPr>
          <w:rFonts w:ascii="Arial" w:hAnsi="Arial" w:cs="Arial"/>
        </w:rPr>
        <w:t>t</w:t>
      </w:r>
      <w:r w:rsidR="00B56A54" w:rsidRPr="0054685E">
        <w:rPr>
          <w:rFonts w:ascii="Arial" w:hAnsi="Arial" w:cs="Arial"/>
        </w:rPr>
        <w:t xml:space="preserve"> </w:t>
      </w:r>
      <w:r w:rsidR="00C75FAD" w:rsidRPr="0054685E">
        <w:rPr>
          <w:rFonts w:ascii="Arial" w:hAnsi="Arial" w:cs="Arial"/>
        </w:rPr>
        <w:fldChar w:fldCharType="begin" w:fldLock="1"/>
      </w:r>
      <w:r w:rsidR="0054685E" w:rsidRPr="0054685E">
        <w:rPr>
          <w:rFonts w:ascii="Arial" w:hAnsi="Arial" w:cs="Arial"/>
        </w:rPr>
        <w:instrText>ADDIN CSL_CITATION {"citationItems":[{"id":"ITEM-1","itemData":{"DOI":"10.1073/pnas.1105604108","ISSN":"00278424","PMID":"21670285","abstract":"Understanding cooperation and punishment in small-scale societies is crucial for explaining the origins of human cooperation. We studied warfare among the Turkana, a politically uncentralized, egalitarian, nomadic pastoral society in East Africa. Based on a representative sample of 88 recent raids, we show that the Turkana sustain costly cooperation in combat at a remarkably large scale, at least in part, through punishment of free-riders. Raiding parties comprised several hundred warriors and participants are not kin or day-to-day interactants. Warriors incur substantial risk of death and produce collective benefits. Cowardice and desertions occur, and are punished by community-imposed sanctions, including collective corporal punishment and fines. Furthermore, Turkana norms governing warfare benefit the ethnolinguistic group, a population of a half-million people, at the expense of smaller social groupings. These results challenge current views that punishment is unimportant in small-scale societies and that human cooperation evolved in small groups of kin and familiar individuals. Instead, these results suggest that cooperation at the larger scale of ethnolinguistic units enforced by third-party sanctions could have a deep evolutionary history in the human species.","author":[{"dropping-particle":"","family":"Mathew","given":"Sarah","non-dropping-particle":"","parse-names":false,"suffix":""},{"dropping-particle":"","family":"Boyd","given":"Robert","non-dropping-particle":"","parse-names":false,"suffix":""}],"container-title":"Proceedings of the National Academy of Sciences of the United States of America","id":"ITEM-1","issue":"28","issued":{"date-parts":[["2011"]]},"page":"11375-11380","title":"Punishment sustains large-scale cooperation in prestate warfare","type":"article-journal","volume":"108"},"uris":["http://www.mendeley.com/documents/?uuid=6f890883-0248-4092-b5dd-2008499cbc86"]},{"id":"ITEM-2","itemData":{"ISSN":"1572-9613","author":[{"dropping-particle":"","family":"Perry","given":"Logan","non-dropping-particle":"","parse-names":false,"suffix":""},{"dropping-particle":"","family":"Shrestha","given":"Mahendra Duwal","non-dropping-particle":"","parse-names":false,"suffix":""},{"dropping-particle":"","family":"Vose","given":"Michael D","non-dropping-particle":"","parse-names":false,"suffix":""},{"dropping-particle":"","family":"Gavrilets","given":"Sergey","non-dropping-particle":"","parse-names":false,"suffix":""}],"container-title":"Journal of Statistical Physics","id":"ITEM-2","issue":"1","issued":{"date-parts":[["2018"]]},"page":"293-312","publisher":"Springer","title":"Collective action problem in heterogeneous groups with punishment and foresight","type":"article-journal","volume":"172"},"uris":["http://www.mendeley.com/documents/?uuid=3c33c261-6a41-4394-bcde-dd0e9e0c5720"]}],"mendeley":{"formattedCitation":"(87, 88)","plainTextFormattedCitation":"(87, 88)","previouslyFormattedCitation":"(87, 88)"},"properties":{"noteIndex":0},"schema":"https://github.com/citation-style-language/schema/raw/master/csl-citation.json"}</w:instrText>
      </w:r>
      <w:r w:rsidR="00C75FAD" w:rsidRPr="0054685E">
        <w:rPr>
          <w:rFonts w:ascii="Arial" w:hAnsi="Arial" w:cs="Arial"/>
        </w:rPr>
        <w:fldChar w:fldCharType="separate"/>
      </w:r>
      <w:r w:rsidR="00DF0CD2" w:rsidRPr="0054685E">
        <w:rPr>
          <w:rFonts w:ascii="Arial" w:hAnsi="Arial" w:cs="Arial"/>
          <w:noProof/>
        </w:rPr>
        <w:t>(87, 88)</w:t>
      </w:r>
      <w:r w:rsidR="00C75FAD" w:rsidRPr="0054685E">
        <w:rPr>
          <w:rFonts w:ascii="Arial" w:hAnsi="Arial" w:cs="Arial"/>
        </w:rPr>
        <w:fldChar w:fldCharType="end"/>
      </w:r>
      <w:r w:rsidR="00617251" w:rsidRPr="0054685E">
        <w:rPr>
          <w:rFonts w:ascii="Arial" w:hAnsi="Arial" w:cs="Arial"/>
        </w:rPr>
        <w:t xml:space="preserve">, or the spread of cultural ideas from the leaders to followers to induce within-group altruism </w:t>
      </w:r>
      <w:r w:rsidR="00617251" w:rsidRPr="0054685E">
        <w:rPr>
          <w:rFonts w:ascii="Arial" w:hAnsi="Arial" w:cs="Arial"/>
        </w:rPr>
        <w:fldChar w:fldCharType="begin" w:fldLock="1"/>
      </w:r>
      <w:r w:rsidR="0054685E" w:rsidRPr="0054685E">
        <w:rPr>
          <w:rFonts w:ascii="Arial" w:hAnsi="Arial" w:cs="Arial"/>
        </w:rPr>
        <w:instrText>ADDIN CSL_CITATION {"citationItems":[{"id":"ITEM-1","itemData":{"DOI":"10.1038/nature02043","ISSN":"00280836","PMID":"14574401","abstract":"Some of the most fundamental questions concerning our evolutionary origins, our social relations, and the organization of society are centred around issues of altruism and selfishness. Experimental evidence indicates that human altruism is a powerful force and is unique in the animal world. However, there is much individual heterogeneity and the interaction between altruists and selfish individuals is vital to human cooperation. Depending on the environment, a minority of altruists can force a majority of selfish individuals to cooperate or, conversely, a few egoists can induce a large number of altruists to defect. Current gene-based evolutionary theories cannot explain important patterns of human altruism, pointing towards the importance of both theories of cultural evolution as well as gene-culture co-evolution.","author":[{"dropping-particle":"","family":"Fehr","given":"Ernst","non-dropping-particle":"","parse-names":false,"suffix":""},{"dropping-particle":"","family":"Fischbacher","given":"Urs","non-dropping-particle":"","parse-names":false,"suffix":""}],"container-title":"Nature","id":"ITEM-1","issue":"6960","issued":{"date-parts":[["2003"]]},"page":"785-791","title":"The nature of human altruism","type":"article-journal","volume":"425"},"uris":["http://www.mendeley.com/documents/?uuid=e6206a41-c175-4f0d-a59d-89d5e46acef1","http://www.mendeley.com/documents/?uuid=855d6d2d-ed14-4114-9d8d-72298c2cc66f"]},{"id":"ITEM-2","itemData":{"DOI":"10.1098/rstb.2015.0013","ISSN":"14712970","PMID":"26503686","abstract":"Anthropological evidence from diverse societies suggests that prestige-based leadership may provide a foundation for cooperation in many contexts. Here, inspired by such ethnographic observations and building on a foundation of existing research on the evolution of prestige, we develop a set of formal models to explore when an evolved prestige psychology might drive the cultural evolution of n-person cooperation, and how such a cultural evolutionary process might create novel selection pressures for genes that make prestigious individuals more prosocial. Our results reveal (i) how prestige can foster the cultural emergence of cooperation by generating correlated behavioural phenotypes, both between leaders and followers, and among followers; (ii) why, in the wake of cultural evolution, natural selection favours genes that make prestigious leaders more prosocial, but only when groups are relatively small; and (iii), why the effectiveness of status differences in generating cooperation in large groups depends on cultural transmission (and not primarily on deference or coercion). Our theoretical framework, and the specific predictions made by these models, sketch out an interdisciplinary research programme that cross-cuts anthropology, biology, psychology and economics. Some of our predictions find support from laboratory work in behavioural economics and are consistent with several real-world patterns.","author":[{"dropping-particle":"","family":"Henrich","given":"Joseph","non-dropping-particle":"","parse-names":false,"suffix":""},{"dropping-particle":"","family":"Chudek","given":"Maciej","non-dropping-particle":"","parse-names":false,"suffix":""},{"dropping-particle":"","family":"Boyd","given":"Robert","non-dropping-particle":"","parse-names":false,"suffix":""}],"container-title":"Philosophical Transactions of the Royal Society B: Biological Sciences","id":"ITEM-2","issue":"1683","issued":{"date-parts":[["2015"]]},"title":"The big man mechanism: How prestige fosters cooperation and creates Prosocial leaders","type":"article-journal","volume":"370"},"uris":["http://www.mendeley.com/documents/?uuid=8ab6dc6f-25c5-46e0-a9e4-234f393c6381","http://www.mendeley.com/documents/?uuid=ab8127f4-a814-464a-ab9f-cde84d2171d0"]}],"mendeley":{"formattedCitation":"(89, 90)","plainTextFormattedCitation":"(89, 90)","previouslyFormattedCitation":"(89, 90)"},"properties":{"noteIndex":0},"schema":"https://github.com/citation-style-language/schema/raw/master/csl-citation.json"}</w:instrText>
      </w:r>
      <w:r w:rsidR="00617251" w:rsidRPr="0054685E">
        <w:rPr>
          <w:rFonts w:ascii="Arial" w:hAnsi="Arial" w:cs="Arial"/>
        </w:rPr>
        <w:fldChar w:fldCharType="separate"/>
      </w:r>
      <w:r w:rsidR="00DF0CD2" w:rsidRPr="0054685E">
        <w:rPr>
          <w:rFonts w:ascii="Arial" w:hAnsi="Arial" w:cs="Arial"/>
          <w:noProof/>
        </w:rPr>
        <w:t>(89, 90)</w:t>
      </w:r>
      <w:r w:rsidR="00617251" w:rsidRPr="0054685E">
        <w:rPr>
          <w:rFonts w:ascii="Arial" w:hAnsi="Arial" w:cs="Arial"/>
        </w:rPr>
        <w:fldChar w:fldCharType="end"/>
      </w:r>
      <w:bookmarkEnd w:id="16"/>
      <w:r w:rsidR="00617251" w:rsidRPr="0054685E">
        <w:rPr>
          <w:rFonts w:ascii="Arial" w:hAnsi="Arial" w:cs="Arial"/>
        </w:rPr>
        <w:t xml:space="preserve">. </w:t>
      </w:r>
      <w:bookmarkStart w:id="17" w:name="_Hlk89435327"/>
      <w:bookmarkStart w:id="18" w:name="_Hlk89781310"/>
      <w:r w:rsidR="00190D49" w:rsidRPr="0054685E">
        <w:rPr>
          <w:rFonts w:ascii="Arial" w:hAnsi="Arial" w:cs="Arial"/>
        </w:rPr>
        <w:t xml:space="preserve">To test the relevance of our conclusions in humans, the intergroup game we propose could be broadly replicated in experiments involving human participants following methods from a large body of experimental work into contest theory (for reviews see: </w:t>
      </w:r>
      <w:r w:rsidR="00190D49" w:rsidRPr="0054685E">
        <w:rPr>
          <w:rFonts w:ascii="Arial" w:hAnsi="Arial" w:cs="Arial"/>
        </w:rPr>
        <w:fldChar w:fldCharType="begin" w:fldLock="1"/>
      </w:r>
      <w:r w:rsidR="0054685E" w:rsidRPr="0054685E">
        <w:rPr>
          <w:rFonts w:ascii="Arial" w:hAnsi="Arial" w:cs="Arial"/>
        </w:rPr>
        <w:instrText>ADDIN CSL_CITATION {"citationItems":[{"id":"ITEM-1","itemData":{"ISSN":"1573-6938","author":[{"dropping-particle":"","family":"Dechenaux","given":"Emmanuel","non-dropping-particle":"","parse-names":false,"suffix":""},{"dropping-particle":"","family":"Kovenock","given":"Dan","non-dropping-particle":"","parse-names":false,"suffix":""},{"dropping-particle":"","family":"Sheremeta","given":"Roman M","non-dropping-particle":"","parse-names":false,"suffix":""}],"container-title":"Experimental Economics","id":"ITEM-1","issue":"4","issued":{"date-parts":[["2015"]]},"page":"609-669","publisher":"Springer","title":"A survey of experimental research on contests, all-pay auctions and tournaments","type":"article-journal","volume":"18"},"uris":["http://www.mendeley.com/documents/?uuid=ddb92cf3-3724-4674-8a0b-1057dda77d40"]},{"id":"ITEM-2","itemData":{"ISSN":"0950-0804","author":[{"dropping-particle":"","family":"Sheremeta","given":"Roman M","non-dropping-particle":"","parse-names":false,"suffix":""}],"container-title":"Journal of Economic Surveys","id":"ITEM-2","issue":"3","issued":{"date-parts":[["2018"]]},"page":"683-704","publisher":"Wiley Online Library","title":"Behavior in group contests: A review of experimental research","type":"article-journal","volume":"32"},"uris":["http://www.mendeley.com/documents/?uuid=2f1b1e14-036a-46cb-9aef-e155e456f22d"]}],"mendeley":{"formattedCitation":"(50, 91)","plainTextFormattedCitation":"(50, 91)","previouslyFormattedCitation":"(49, 91)"},"properties":{"noteIndex":0},"schema":"https://github.com/citation-style-language/schema/raw/master/csl-citation.json"}</w:instrText>
      </w:r>
      <w:r w:rsidR="00190D49" w:rsidRPr="0054685E">
        <w:rPr>
          <w:rFonts w:ascii="Arial" w:hAnsi="Arial" w:cs="Arial"/>
        </w:rPr>
        <w:fldChar w:fldCharType="separate"/>
      </w:r>
      <w:r w:rsidR="0054685E" w:rsidRPr="0054685E">
        <w:rPr>
          <w:rFonts w:ascii="Arial" w:hAnsi="Arial" w:cs="Arial"/>
          <w:noProof/>
        </w:rPr>
        <w:t>(50, 91)</w:t>
      </w:r>
      <w:r w:rsidR="00190D49" w:rsidRPr="0054685E">
        <w:rPr>
          <w:rFonts w:ascii="Arial" w:hAnsi="Arial" w:cs="Arial"/>
        </w:rPr>
        <w:fldChar w:fldCharType="end"/>
      </w:r>
      <w:r w:rsidR="00190D49" w:rsidRPr="0054685E">
        <w:rPr>
          <w:rFonts w:ascii="Arial" w:hAnsi="Arial" w:cs="Arial"/>
        </w:rPr>
        <w:t>).</w:t>
      </w:r>
      <w:bookmarkEnd w:id="17"/>
    </w:p>
    <w:bookmarkEnd w:id="15"/>
    <w:bookmarkEnd w:id="18"/>
    <w:p w14:paraId="664B9D14" w14:textId="39698459" w:rsidR="006260E1" w:rsidRPr="0054685E" w:rsidRDefault="006260E1" w:rsidP="000B0D01">
      <w:pPr>
        <w:spacing w:line="480" w:lineRule="auto"/>
        <w:jc w:val="both"/>
        <w:rPr>
          <w:rFonts w:ascii="Arial" w:hAnsi="Arial" w:cs="Arial"/>
        </w:rPr>
      </w:pPr>
    </w:p>
    <w:p w14:paraId="5395CC09" w14:textId="181CFEC1" w:rsidR="003E5AA7" w:rsidRPr="0054685E" w:rsidRDefault="00BD2EA5" w:rsidP="003E5AA7">
      <w:pPr>
        <w:spacing w:line="480" w:lineRule="auto"/>
        <w:jc w:val="both"/>
        <w:rPr>
          <w:rFonts w:ascii="Arial" w:hAnsi="Arial" w:cs="Arial"/>
          <w:i/>
          <w:iCs/>
          <w:u w:val="single"/>
        </w:rPr>
      </w:pPr>
      <w:r w:rsidRPr="0054685E">
        <w:rPr>
          <w:rFonts w:ascii="Arial" w:hAnsi="Arial" w:cs="Arial"/>
          <w:u w:val="single"/>
        </w:rPr>
        <w:t>Intergroup Migration Rate</w:t>
      </w:r>
      <w:r w:rsidRPr="0054685E">
        <w:rPr>
          <w:rFonts w:ascii="Arial" w:hAnsi="Arial" w:cs="Arial"/>
          <w:i/>
          <w:iCs/>
          <w:u w:val="single"/>
        </w:rPr>
        <w:t xml:space="preserve"> (</w:t>
      </w:r>
      <w:proofErr w:type="spellStart"/>
      <w:r w:rsidRPr="0054685E">
        <w:rPr>
          <w:rFonts w:ascii="Arial" w:hAnsi="Arial" w:cs="Arial"/>
          <w:i/>
          <w:iCs/>
          <w:u w:val="single"/>
        </w:rPr>
        <w:t>Mig</w:t>
      </w:r>
      <w:proofErr w:type="spellEnd"/>
      <w:r w:rsidRPr="0054685E">
        <w:rPr>
          <w:rFonts w:ascii="Arial" w:hAnsi="Arial" w:cs="Arial"/>
          <w:i/>
          <w:iCs/>
          <w:u w:val="single"/>
        </w:rPr>
        <w:t>)</w:t>
      </w:r>
    </w:p>
    <w:p w14:paraId="00FAD40F" w14:textId="11090A5A" w:rsidR="00C75FAD" w:rsidRPr="0054685E" w:rsidRDefault="00C75FAD" w:rsidP="00C75FAD">
      <w:pPr>
        <w:spacing w:line="480" w:lineRule="auto"/>
        <w:jc w:val="both"/>
        <w:rPr>
          <w:rFonts w:ascii="Arial" w:hAnsi="Arial" w:cs="Arial"/>
        </w:rPr>
      </w:pPr>
      <w:r w:rsidRPr="0054685E">
        <w:rPr>
          <w:rFonts w:ascii="Arial" w:hAnsi="Arial" w:cs="Arial"/>
        </w:rPr>
        <w:t xml:space="preserve">Increased migration rates led to decreased contributions among followers and increased contributions in leaders (Fig 2C). </w:t>
      </w:r>
      <w:bookmarkStart w:id="19" w:name="_Hlk89778311"/>
      <w:r w:rsidRPr="0054685E">
        <w:rPr>
          <w:rFonts w:ascii="Arial" w:hAnsi="Arial" w:cs="Arial"/>
        </w:rPr>
        <w:t>As migration rates increase, cooperation can be more easily undermined by faster reproducing non-cooperators</w:t>
      </w:r>
      <w:r w:rsidR="00D240F4" w:rsidRPr="0054685E">
        <w:rPr>
          <w:rFonts w:ascii="Arial" w:hAnsi="Arial" w:cs="Arial"/>
        </w:rPr>
        <w:t xml:space="preserve"> </w:t>
      </w:r>
      <w:r w:rsidR="00D240F4" w:rsidRPr="0054685E">
        <w:rPr>
          <w:rFonts w:ascii="Arial" w:hAnsi="Arial" w:cs="Arial"/>
        </w:rPr>
        <w:fldChar w:fldCharType="begin" w:fldLock="1"/>
      </w:r>
      <w:r w:rsidR="0054685E" w:rsidRPr="0054685E">
        <w:rPr>
          <w:rFonts w:ascii="Arial" w:hAnsi="Arial" w:cs="Arial"/>
        </w:rPr>
        <w:instrText>ADDIN CSL_CITATION {"citationItems":[{"id":"ITEM-1","itemData":{"DOI":"10.1098/rspb.2008.0842","ISSN":"14712970","abstract":"Tribal war occurs when a coalition of individuals use force to seize reproduction-enhancing resources, and it may have affected human evolution. Here, we develop a population-genetic model for the coevolution of costly male belligerence and bravery when war occurs between groups of individuals in a spatially subdivided population. Belligerence is assumed to increase an actor's group probability of trying to conquer another group. An actor's bravery is assumed to increase his group's ability to conquer an attacked group. We show that the selective pressure on these two traits can be substantial even in groups of large size, and that they may be driven by two independent reproduction-enhancing resources: additional mates for males and additional territory (or material resources) for females. This has consequences for our understanding of the evolution of intertribal interactions, as hunter-gatherer societies are well known to have frequently raided neighbouring groups from whom they appropriated territory, goods and women. © 2008 The Royal Society.","author":[{"dropping-particle":"","family":"Lehmann","given":"Laurent","non-dropping-particle":"","parse-names":false,"suffix":""},{"dropping-particle":"","family":"Feldman","given":"Marcus W.","non-dropping-particle":"","parse-names":false,"suffix":""}],"container-title":"Proceedings of the Royal Society B: Biological Sciences","id":"ITEM-1","issue":"1653","issued":{"date-parts":[["2008"]]},"page":"2877-2885","title":"War and the evolution of belligerence and bravery","type":"article-journal","volume":"275"},"uris":["http://www.mendeley.com/documents/?uuid=a99649a6-d445-4c2d-8df1-8deedb3e0568"]}],"mendeley":{"formattedCitation":"(69)","plainTextFormattedCitation":"(69)","previouslyFormattedCitation":"(68)"},"properties":{"noteIndex":0},"schema":"https://github.com/citation-style-language/schema/raw/master/csl-citation.json"}</w:instrText>
      </w:r>
      <w:r w:rsidR="00D240F4" w:rsidRPr="0054685E">
        <w:rPr>
          <w:rFonts w:ascii="Arial" w:hAnsi="Arial" w:cs="Arial"/>
        </w:rPr>
        <w:fldChar w:fldCharType="separate"/>
      </w:r>
      <w:r w:rsidR="0054685E" w:rsidRPr="0054685E">
        <w:rPr>
          <w:rFonts w:ascii="Arial" w:hAnsi="Arial" w:cs="Arial"/>
          <w:noProof/>
        </w:rPr>
        <w:t>(69)</w:t>
      </w:r>
      <w:r w:rsidR="00D240F4" w:rsidRPr="0054685E">
        <w:rPr>
          <w:rFonts w:ascii="Arial" w:hAnsi="Arial" w:cs="Arial"/>
        </w:rPr>
        <w:fldChar w:fldCharType="end"/>
      </w:r>
      <w:r w:rsidRPr="0054685E">
        <w:rPr>
          <w:rFonts w:ascii="Arial" w:hAnsi="Arial" w:cs="Arial"/>
        </w:rPr>
        <w:t>.</w:t>
      </w:r>
      <w:r w:rsidR="000C39CE" w:rsidRPr="0054685E">
        <w:rPr>
          <w:rFonts w:ascii="Arial" w:hAnsi="Arial" w:cs="Arial"/>
        </w:rPr>
        <w:t xml:space="preserve"> </w:t>
      </w:r>
      <w:bookmarkEnd w:id="19"/>
      <w:r w:rsidR="000C39CE" w:rsidRPr="0054685E">
        <w:rPr>
          <w:rFonts w:ascii="Arial" w:hAnsi="Arial" w:cs="Arial"/>
        </w:rPr>
        <w:t>Followers evolve non-cooperation, and leaders “pick up the slack” to rem</w:t>
      </w:r>
      <w:r w:rsidR="00CF7CD2" w:rsidRPr="0054685E">
        <w:rPr>
          <w:rFonts w:ascii="Arial" w:hAnsi="Arial" w:cs="Arial"/>
        </w:rPr>
        <w:t>ain competitive with other groups, and avoid individual and group extinction</w:t>
      </w:r>
      <w:r w:rsidR="000C39CE" w:rsidRPr="0054685E">
        <w:rPr>
          <w:rFonts w:ascii="Arial" w:hAnsi="Arial" w:cs="Arial"/>
        </w:rPr>
        <w:t>, consistent with Gavrilets and Fortunato’s conclusion</w:t>
      </w:r>
      <w:r w:rsidR="00CF7CD2" w:rsidRPr="0054685E">
        <w:rPr>
          <w:rFonts w:ascii="Arial" w:hAnsi="Arial" w:cs="Arial"/>
        </w:rPr>
        <w:t xml:space="preserve"> </w:t>
      </w:r>
      <w:r w:rsidR="00CF7CD2" w:rsidRPr="0054685E">
        <w:rPr>
          <w:rFonts w:ascii="Arial" w:hAnsi="Arial" w:cs="Arial"/>
        </w:rPr>
        <w:fldChar w:fldCharType="begin" w:fldLock="1"/>
      </w:r>
      <w:r w:rsidR="0054685E" w:rsidRPr="0054685E">
        <w:rPr>
          <w:rFonts w:ascii="Arial" w:hAnsi="Arial" w:cs="Arial"/>
        </w:rPr>
        <w:instrText>ADDIN CSL_CITATION {"citationItems":[{"id":"ITEM-1","itemData":{"DOI":"10.1038/ncomms4526","ISSN":"20411723","PMID":"24667443","abstract":"Conflict with conspecifics from neighbouring groups over territory, mating opportunities and other resources is observed in many social organisms, including humans. Here we investigate the evolutionary origins of social instincts, as shaped by selection resulting from between-group conflict in the presence of a collective action problem. We focus on the effects of the differences between individuals on the evolutionary dynamics. Our theoretical models predict that high-rank individuals, who are able to usurp a disproportional share of resources in within-group interactions, will act seemingly altruistically in between-group conflict, expending more effort and often having lower reproductive success than their low-rank group-mates. Similar behaviour is expected for individuals with higher motivation, higher strengths or lower costs, or for individuals in a leadership position. Our theory also provides an evolutionary foundation for classical equity theory, and it has implications for the origin of coercive leadership and for reproductive skew theory. © 2014 Macmillan Publishers Limited.","author":[{"dropping-particle":"","family":"Gavrilets","given":"Sergey","non-dropping-particle":"","parse-names":false,"suffix":""},{"dropping-particle":"","family":"Fortunato","given":"Laura","non-dropping-particle":"","parse-names":false,"suffix":""}],"container-title":"Nature Communications","id":"ITEM-1","issued":{"date-parts":[["2014"]]},"page":"1-11","publisher":"Nature Publishing Group","title":"A solution to the collective action problem in between-group conflict with within-group inequality","type":"article-journal","volume":"5"},"uris":["http://www.mendeley.com/documents/?uuid=ef7dc80c-3993-47c9-8c65-dc0c4b710420"]}],"mendeley":{"formattedCitation":"(27)","plainTextFormattedCitation":"(27)","previouslyFormattedCitation":"(26)"},"properties":{"noteIndex":0},"schema":"https://github.com/citation-style-language/schema/raw/master/csl-citation.json"}</w:instrText>
      </w:r>
      <w:r w:rsidR="00CF7CD2" w:rsidRPr="0054685E">
        <w:rPr>
          <w:rFonts w:ascii="Arial" w:hAnsi="Arial" w:cs="Arial"/>
        </w:rPr>
        <w:fldChar w:fldCharType="separate"/>
      </w:r>
      <w:r w:rsidR="0054685E" w:rsidRPr="0054685E">
        <w:rPr>
          <w:rFonts w:ascii="Arial" w:hAnsi="Arial" w:cs="Arial"/>
          <w:noProof/>
        </w:rPr>
        <w:t>(27)</w:t>
      </w:r>
      <w:r w:rsidR="00CF7CD2" w:rsidRPr="0054685E">
        <w:rPr>
          <w:rFonts w:ascii="Arial" w:hAnsi="Arial" w:cs="Arial"/>
        </w:rPr>
        <w:fldChar w:fldCharType="end"/>
      </w:r>
      <w:r w:rsidR="000C39CE" w:rsidRPr="0054685E">
        <w:rPr>
          <w:rFonts w:ascii="Arial" w:hAnsi="Arial" w:cs="Arial"/>
        </w:rPr>
        <w:t>.</w:t>
      </w:r>
      <w:r w:rsidRPr="0054685E">
        <w:rPr>
          <w:rFonts w:ascii="Arial" w:hAnsi="Arial" w:cs="Arial"/>
        </w:rPr>
        <w:t xml:space="preserve"> In animal systems where the potential for intergroup migration is limited, e.g., there are high dispersal </w:t>
      </w:r>
      <w:r w:rsidRPr="0054685E">
        <w:rPr>
          <w:rFonts w:ascii="Arial" w:hAnsi="Arial" w:cs="Arial"/>
        </w:rPr>
        <w:lastRenderedPageBreak/>
        <w:t xml:space="preserve">costs </w:t>
      </w:r>
      <w:r w:rsidRPr="0054685E">
        <w:rPr>
          <w:rFonts w:ascii="Arial" w:hAnsi="Arial" w:cs="Arial"/>
        </w:rPr>
        <w:fldChar w:fldCharType="begin" w:fldLock="1"/>
      </w:r>
      <w:r w:rsidR="0054685E" w:rsidRPr="0054685E">
        <w:rPr>
          <w:rFonts w:ascii="Arial" w:hAnsi="Arial" w:cs="Arial"/>
        </w:rPr>
        <w:instrText>ADDIN CSL_CITATION {"citationItems":[{"id":"ITEM-1","itemData":{"DOI":"10.1111/j.1469-185X.2011.00201.x","ISSN":"14647931","PMID":"21929715","abstract":"Dispersal costs can be classified into energetic, time, risk and opportunity costs and may be levied directly or deferred during departure, transfer and settlement. They may equally be incurred during life stages before the actual dispersal event through investments in special morphologies. Because costs will eventually determine the performance of dispersing individuals and the evolution of dispersal, we here provide an extensive review on the different cost types that occur during dispersal in a wide array of organisms, ranging from micro-organisms to plants, invertebrates and vertebrates. In general, costs of transfer have been more widely documented in actively dispersing organisms, in contrast to a greater focus on costs during departure and settlement in plants and animals with a passive transfer phase. Costs related to the development of specific dispersal attributes appear to be much more prominent than previously accepted. Because costs induce trade-offs, they give rise to covariation between dispersal and other life-history traits at different scales of organismal organisation. The consequences of (i) the presence and magnitude of different costs during different phases of the dispersal process, and (ii) their internal organisation through covariation with other life-history traits, are synthesised with respect to potential consequences for species conservation and the need for development of a new generation of spatial simulation models. © 2011 The Authors. Biological Reviews © 2011 Cambridge Philosophical Society.","author":[{"dropping-particle":"","family":"Bonte","given":"Dries","non-dropping-particle":"","parse-names":false,"suffix":""},{"dropping-particle":"","family":"Dyck","given":"Hans","non-dropping-particle":"Van","parse-names":false,"suffix":""},{"dropping-particle":"","family":"Bullock","given":"James M.","non-dropping-particle":"","parse-names":false,"suffix":""},{"dropping-particle":"","family":"Coulon","given":"Aurélie","non-dropping-particle":"","parse-names":false,"suffix":""},{"dropping-particle":"","family":"Delgado","given":"Maria","non-dropping-particle":"","parse-names":false,"suffix":""},{"dropping-particle":"","family":"Gibbs","given":"Melanie","non-dropping-particle":"","parse-names":false,"suffix":""},{"dropping-particle":"","family":"Lehouck","given":"Valerie","non-dropping-particle":"","parse-names":false,"suffix":""},{"dropping-particle":"","family":"Matthysen","given":"Erik","non-dropping-particle":"","parse-names":false,"suffix":""},{"dropping-particle":"","family":"Mustin","given":"Karin","non-dropping-particle":"","parse-names":false,"suffix":""},{"dropping-particle":"","family":"Saastamoinen","given":"Marjo","non-dropping-particle":"","parse-names":false,"suffix":""},{"dropping-particle":"","family":"Schtickzelle","given":"Nicolas","non-dropping-particle":"","parse-names":false,"suffix":""},{"dropping-particle":"","family":"Stevens","given":"Virginie M.","non-dropping-particle":"","parse-names":false,"suffix":""},{"dropping-particle":"","family":"Vandewoestijne","given":"Sofie","non-dropping-particle":"","parse-names":false,"suffix":""},{"dropping-particle":"","family":"Baguette","given":"Michel","non-dropping-particle":"","parse-names":false,"suffix":""},{"dropping-particle":"","family":"Barton","given":"Kamil","non-dropping-particle":"","parse-names":false,"suffix":""},{"dropping-particle":"","family":"Benton","given":"Tim G.","non-dropping-particle":"","parse-names":false,"suffix":""},{"dropping-particle":"","family":"Chaput-Bardy","given":"Audrey","non-dropping-particle":"","parse-names":false,"suffix":""},{"dropping-particle":"","family":"Clobert","given":"Jean","non-dropping-particle":"","parse-names":false,"suffix":""},{"dropping-particle":"","family":"Dytham","given":"Calvin","non-dropping-particle":"","parse-names":false,"suffix":""},{"dropping-particle":"","family":"Hovestadt","given":"Thomas","non-dropping-particle":"","parse-names":false,"suffix":""},{"dropping-particle":"","family":"Meier","given":"Christoph M.","non-dropping-particle":"","parse-names":false,"suffix":""},{"dropping-particle":"","family":"Palmer","given":"Steve C.F.","non-dropping-particle":"","parse-names":false,"suffix":""},{"dropping-particle":"","family":"Turlure","given":"Camille","non-dropping-particle":"","parse-names":false,"suffix":""},{"dropping-particle":"","family":"Travis","given":"Justin M.J.","non-dropping-particle":"","parse-names":false,"suffix":""}],"container-title":"Biological Reviews","id":"ITEM-1","issue":"2","issued":{"date-parts":[["2012"]]},"page":"290-312","title":"Costs of dispersal","type":"article-journal","volume":"87"},"uris":["http://www.mendeley.com/documents/?uuid=0152792e-1321-4301-87ed-5e0d6bda5e35","http://www.mendeley.com/documents/?uuid=fab12969-f4b1-4034-aebb-a42b586c9668"]}],"mendeley":{"formattedCitation":"(92)","plainTextFormattedCitation":"(92)","previouslyFormattedCitation":"(92)"},"properties":{"noteIndex":0},"schema":"https://github.com/citation-style-language/schema/raw/master/csl-citation.json"}</w:instrText>
      </w:r>
      <w:r w:rsidRPr="0054685E">
        <w:rPr>
          <w:rFonts w:ascii="Arial" w:hAnsi="Arial" w:cs="Arial"/>
        </w:rPr>
        <w:fldChar w:fldCharType="separate"/>
      </w:r>
      <w:r w:rsidR="00DF0CD2" w:rsidRPr="0054685E">
        <w:rPr>
          <w:rFonts w:ascii="Arial" w:hAnsi="Arial" w:cs="Arial"/>
          <w:noProof/>
        </w:rPr>
        <w:t>(92)</w:t>
      </w:r>
      <w:r w:rsidRPr="0054685E">
        <w:rPr>
          <w:rFonts w:ascii="Arial" w:hAnsi="Arial" w:cs="Arial"/>
        </w:rPr>
        <w:fldChar w:fldCharType="end"/>
      </w:r>
      <w:r w:rsidRPr="0054685E">
        <w:rPr>
          <w:rFonts w:ascii="Arial" w:hAnsi="Arial" w:cs="Arial"/>
        </w:rPr>
        <w:t>, we would expect to see groups consisting of highly contributing followers and aggressive and “exploitative” leaders. Yellow baboons (</w:t>
      </w:r>
      <w:proofErr w:type="spellStart"/>
      <w:r w:rsidRPr="0054685E">
        <w:rPr>
          <w:rFonts w:ascii="Arial" w:hAnsi="Arial" w:cs="Arial"/>
          <w:i/>
          <w:iCs/>
        </w:rPr>
        <w:t>Papio</w:t>
      </w:r>
      <w:proofErr w:type="spellEnd"/>
      <w:r w:rsidRPr="0054685E">
        <w:rPr>
          <w:rFonts w:ascii="Arial" w:hAnsi="Arial" w:cs="Arial"/>
          <w:i/>
          <w:iCs/>
        </w:rPr>
        <w:t xml:space="preserve"> cynocephalus</w:t>
      </w:r>
      <w:r w:rsidRPr="0054685E">
        <w:rPr>
          <w:rFonts w:ascii="Arial" w:hAnsi="Arial" w:cs="Arial"/>
        </w:rPr>
        <w:t xml:space="preserve">) appear to support this prediction, because males are highly vulnerable to predation during solo dispersals </w:t>
      </w:r>
      <w:r w:rsidRPr="0054685E">
        <w:rPr>
          <w:rFonts w:ascii="Arial" w:hAnsi="Arial" w:cs="Arial"/>
        </w:rPr>
        <w:fldChar w:fldCharType="begin" w:fldLock="1"/>
      </w:r>
      <w:r w:rsidR="0054685E" w:rsidRPr="0054685E">
        <w:rPr>
          <w:rFonts w:ascii="Arial" w:hAnsi="Arial" w:cs="Arial"/>
        </w:rPr>
        <w:instrText>ADDIN CSL_CITATION {"citationItems":[{"id":"ITEM-1","itemData":{"DOI":"10.1086/285740","ISSN":"00030147","author":[{"dropping-particle":"","family":"Alberts","given":"S. C.","non-dropping-particle":"","parse-names":false,"suffix":""},{"dropping-particle":"","family":"Altmann","given":"J.","non-dropping-particle":"","parse-names":false,"suffix":""}],"container-title":"American Naturalist","id":"ITEM-1","issue":"2","issued":{"date-parts":[["1995"]]},"page":"279-306","title":"Balancing costs and opportunities: Dispersal in male baboons","type":"article-journal","volume":"145"},"uris":["http://www.mendeley.com/documents/?uuid=53ad0301-fec8-4a53-95a1-5602952099b5","http://www.mendeley.com/documents/?uuid=a20185d5-b21c-40db-a2f0-f2868a523c52"]}],"mendeley":{"formattedCitation":"(93)","plainTextFormattedCitation":"(93)","previouslyFormattedCitation":"(93)"},"properties":{"noteIndex":0},"schema":"https://github.com/citation-style-language/schema/raw/master/csl-citation.json"}</w:instrText>
      </w:r>
      <w:r w:rsidRPr="0054685E">
        <w:rPr>
          <w:rFonts w:ascii="Arial" w:hAnsi="Arial" w:cs="Arial"/>
        </w:rPr>
        <w:fldChar w:fldCharType="separate"/>
      </w:r>
      <w:r w:rsidR="00DF0CD2" w:rsidRPr="0054685E">
        <w:rPr>
          <w:rFonts w:ascii="Arial" w:hAnsi="Arial" w:cs="Arial"/>
          <w:noProof/>
        </w:rPr>
        <w:t>(93)</w:t>
      </w:r>
      <w:r w:rsidRPr="0054685E">
        <w:rPr>
          <w:rFonts w:ascii="Arial" w:hAnsi="Arial" w:cs="Arial"/>
        </w:rPr>
        <w:fldChar w:fldCharType="end"/>
      </w:r>
      <w:r w:rsidRPr="0054685E">
        <w:rPr>
          <w:rFonts w:ascii="Arial" w:hAnsi="Arial" w:cs="Arial"/>
        </w:rPr>
        <w:t xml:space="preserve">, and also participate in  frequent, and often lethal, intergroup conflict </w:t>
      </w:r>
      <w:r w:rsidRPr="0054685E">
        <w:rPr>
          <w:rFonts w:ascii="Arial" w:hAnsi="Arial" w:cs="Arial"/>
        </w:rPr>
        <w:fldChar w:fldCharType="begin" w:fldLock="1"/>
      </w:r>
      <w:r w:rsidR="0054685E" w:rsidRPr="0054685E">
        <w:rPr>
          <w:rFonts w:ascii="Arial" w:hAnsi="Arial" w:cs="Arial"/>
        </w:rPr>
        <w:instrText>ADDIN CSL_CITATION {"citationItems":[{"id":"ITEM-1","itemData":{"DOI":"10.1002/ajp.1350030123","ISSN":"10982345","abstract":"This paper describes the fatal wounding of an infant yellow baboon (Papio cynocephalus) and the severe injury of its mother during an encounter between two baboon groups with overlapping home ranges in Amboseli National Park, Kenya. Also, a description is given of the apparent use of the infant as an agonistic buffer by an adult male in fights with other males. Copyright © 1982 Wiley</w:instrText>
      </w:r>
      <w:r w:rsidR="0054685E" w:rsidRPr="0054685E">
        <w:rPr>
          <w:rFonts w:ascii="Cambria Math" w:hAnsi="Cambria Math" w:cs="Cambria Math"/>
        </w:rPr>
        <w:instrText>‐</w:instrText>
      </w:r>
      <w:r w:rsidR="0054685E" w:rsidRPr="0054685E">
        <w:rPr>
          <w:rFonts w:ascii="Arial" w:hAnsi="Arial" w:cs="Arial"/>
        </w:rPr>
        <w:instrText>Liss, Inc., A Wiley Company","author":[{"dropping-particle":"","family":"Shopland","given":"Jennifer M.","non-dropping-particle":"","parse-names":false,"suffix":""}],"container-title":"American Journal of Primatology","id":"ITEM-1","issue":"1-4","issued":{"date-parts":[["1982"]]},"page":"263-266","title":"An intergroup encounter with fatal consequences in yellow baboons (Papio cynocephalus)","type":"article-journal","volume":"3"},"uris":["http://www.mendeley.com/documents/?uuid=7daada9c-d39c-4af9-8686-b5f17a153b06","http://www.mendeley.com/documents/?uuid=4835aca2-09a7-4482-86c6-87b70f1bffd9"]},{"id":"ITEM-2","itemData":{"DOI":"10.1016/j.anbehav.2012.05.009","ISSN":"00033472","abstract":"In many social species, competition between groups is a major factor proximately affecting group-level movement patterns and space use and ultimately shaping the evolution of group living and complex sociality. Here we evaluated the factors influencing group-level dominance among five social groups of wild baboons (Papio cynocephalus), in particular focusing on the spatial determinants of dominance and the consequences of defeat. When direct conflict occurred between conspecific baboon groups, the winning group was predicted by differences in the number of adult males in each group and/or groups that had used the areas surrounding the encounter location more intensively than their opponent in the preceding 9 or 12 months. Relative intensity of space use over shorter timescales (3 and 6 months) was a poor predictor of the interaction's outcome. Losing groups, but not winning groups, experienced clear short-term costs. Losing groups used the area surrounding the interaction less following an agonistic encounter (relative to their intensity of use of the area prior to the interaction). These findings offer insight into the influences and consequences of intergroup competition on group-level patterns of space use. © 2012 The Association for the Study of Animal Behaviour.","author":[{"dropping-particle":"","family":"Markham","given":"A. Catherine","non-dropping-particle":"","parse-names":false,"suffix":""},{"dropping-particle":"","family":"Alberts","given":"Susan C.","non-dropping-particle":"","parse-names":false,"suffix":""},{"dropping-particle":"","family":"Altmann","given":"Jeanne","non-dropping-particle":"","parse-names":false,"suffix":""}],"container-title":"Animal Behaviour","id":"ITEM-2","issue":"2","issued":{"date-parts":[["2012"]]},"page":"399-403","publisher":"Elsevier Ltd","title":"Intergroup conflict: Ecological predictors of winning and consequences of defeat in a wild primate population","type":"article-journal","volume":"84"},"uris":["http://www.mendeley.com/documents/?uuid=1c1b12a1-f3f1-475a-8db9-50c5de00fff3","http://www.mendeley.com/documents/?uuid=8d53c406-c6b2-4b85-af42-f91ca5651ba8"]}],"mendeley":{"formattedCitation":"(94, 95)","plainTextFormattedCitation":"(94, 95)","previouslyFormattedCitation":"(94, 95)"},"properties":{"noteIndex":0},"schema":"https://github.com/citation-style-language/schema/raw/master/csl-citation.json"}</w:instrText>
      </w:r>
      <w:r w:rsidRPr="0054685E">
        <w:rPr>
          <w:rFonts w:ascii="Arial" w:hAnsi="Arial" w:cs="Arial"/>
        </w:rPr>
        <w:fldChar w:fldCharType="separate"/>
      </w:r>
      <w:r w:rsidR="00DF0CD2" w:rsidRPr="0054685E">
        <w:rPr>
          <w:rFonts w:ascii="Arial" w:hAnsi="Arial" w:cs="Arial"/>
          <w:noProof/>
        </w:rPr>
        <w:t>(94, 95)</w:t>
      </w:r>
      <w:r w:rsidRPr="0054685E">
        <w:rPr>
          <w:rFonts w:ascii="Arial" w:hAnsi="Arial" w:cs="Arial"/>
        </w:rPr>
        <w:fldChar w:fldCharType="end"/>
      </w:r>
      <w:r w:rsidRPr="0054685E">
        <w:rPr>
          <w:rFonts w:ascii="Arial" w:hAnsi="Arial" w:cs="Arial"/>
        </w:rPr>
        <w:t xml:space="preserve">. </w:t>
      </w:r>
    </w:p>
    <w:p w14:paraId="766F9BAF" w14:textId="77777777" w:rsidR="00567625" w:rsidRPr="0054685E" w:rsidRDefault="00567625" w:rsidP="000B0D01">
      <w:pPr>
        <w:spacing w:line="480" w:lineRule="auto"/>
        <w:jc w:val="both"/>
        <w:rPr>
          <w:rFonts w:ascii="Arial" w:hAnsi="Arial" w:cs="Arial"/>
        </w:rPr>
      </w:pPr>
    </w:p>
    <w:p w14:paraId="62714910" w14:textId="7B444E63" w:rsidR="003E017A" w:rsidRPr="0054685E" w:rsidRDefault="00BD2EA5" w:rsidP="000B0D01">
      <w:pPr>
        <w:spacing w:line="480" w:lineRule="auto"/>
        <w:jc w:val="both"/>
        <w:rPr>
          <w:rFonts w:ascii="Arial" w:hAnsi="Arial" w:cs="Arial"/>
          <w:i/>
          <w:iCs/>
          <w:u w:val="single"/>
        </w:rPr>
      </w:pPr>
      <w:r w:rsidRPr="0054685E">
        <w:rPr>
          <w:rFonts w:ascii="Arial" w:hAnsi="Arial" w:cs="Arial"/>
          <w:u w:val="single"/>
        </w:rPr>
        <w:t>Reproductive skew in favour of the leader</w:t>
      </w:r>
      <w:r w:rsidRPr="0054685E">
        <w:rPr>
          <w:rFonts w:ascii="Arial" w:hAnsi="Arial" w:cs="Arial"/>
          <w:i/>
          <w:iCs/>
          <w:u w:val="single"/>
        </w:rPr>
        <w:t xml:space="preserve"> (</w:t>
      </w:r>
      <w:r w:rsidR="003E017A" w:rsidRPr="0054685E">
        <w:rPr>
          <w:rFonts w:ascii="Arial" w:hAnsi="Arial" w:cs="Arial"/>
          <w:i/>
          <w:iCs/>
          <w:u w:val="single"/>
        </w:rPr>
        <w:t>Skew</w:t>
      </w:r>
      <w:r w:rsidRPr="0054685E">
        <w:rPr>
          <w:rFonts w:ascii="Arial" w:hAnsi="Arial" w:cs="Arial"/>
          <w:i/>
          <w:iCs/>
          <w:u w:val="single"/>
        </w:rPr>
        <w:t>)</w:t>
      </w:r>
    </w:p>
    <w:p w14:paraId="0CF96507" w14:textId="65125EF3" w:rsidR="000B0D01" w:rsidRPr="0054685E" w:rsidRDefault="000B0D01" w:rsidP="000B0D01">
      <w:pPr>
        <w:spacing w:line="480" w:lineRule="auto"/>
        <w:jc w:val="both"/>
        <w:rPr>
          <w:rFonts w:ascii="Arial" w:hAnsi="Arial" w:cs="Arial"/>
        </w:rPr>
      </w:pPr>
      <w:r w:rsidRPr="0054685E">
        <w:rPr>
          <w:rFonts w:ascii="Arial" w:hAnsi="Arial" w:cs="Arial"/>
        </w:rPr>
        <w:t xml:space="preserve">Our model </w:t>
      </w:r>
      <w:r w:rsidR="00572EA6" w:rsidRPr="0054685E">
        <w:rPr>
          <w:rFonts w:ascii="Arial" w:hAnsi="Arial" w:cs="Arial"/>
        </w:rPr>
        <w:t>predicts that increased reproductive skew</w:t>
      </w:r>
      <w:r w:rsidR="00BD2EA5" w:rsidRPr="0054685E">
        <w:rPr>
          <w:rFonts w:ascii="Arial" w:hAnsi="Arial" w:cs="Arial"/>
        </w:rPr>
        <w:t xml:space="preserve"> (biased towards the leader)</w:t>
      </w:r>
      <w:r w:rsidR="00572EA6" w:rsidRPr="0054685E">
        <w:rPr>
          <w:rFonts w:ascii="Arial" w:hAnsi="Arial" w:cs="Arial"/>
        </w:rPr>
        <w:t xml:space="preserve"> will select for more</w:t>
      </w:r>
      <w:r w:rsidR="003E017A" w:rsidRPr="0054685E">
        <w:rPr>
          <w:rFonts w:ascii="Arial" w:hAnsi="Arial" w:cs="Arial"/>
        </w:rPr>
        <w:t xml:space="preserve"> cooperative followers and</w:t>
      </w:r>
      <w:r w:rsidR="00572EA6" w:rsidRPr="0054685E">
        <w:rPr>
          <w:rFonts w:ascii="Arial" w:hAnsi="Arial" w:cs="Arial"/>
        </w:rPr>
        <w:t xml:space="preserve"> “exploitative” leaders, who are best able to minimise their mortality risk and therefore maximise the length of their reproductive tenures (Fig 3E).</w:t>
      </w:r>
      <w:r w:rsidR="00124DE0" w:rsidRPr="0054685E">
        <w:rPr>
          <w:rFonts w:ascii="Arial" w:hAnsi="Arial" w:cs="Arial"/>
        </w:rPr>
        <w:t xml:space="preserve"> </w:t>
      </w:r>
      <w:bookmarkStart w:id="20" w:name="_Hlk89778481"/>
      <w:r w:rsidR="009F0111" w:rsidRPr="0054685E">
        <w:rPr>
          <w:rFonts w:ascii="Arial" w:hAnsi="Arial" w:cs="Arial"/>
        </w:rPr>
        <w:t>When leaders have low contribution</w:t>
      </w:r>
      <w:r w:rsidR="00124DE0" w:rsidRPr="0054685E">
        <w:rPr>
          <w:rFonts w:ascii="Arial" w:hAnsi="Arial" w:cs="Arial"/>
        </w:rPr>
        <w:t>,</w:t>
      </w:r>
      <w:r w:rsidR="009F0111" w:rsidRPr="0054685E">
        <w:rPr>
          <w:rFonts w:ascii="Arial" w:hAnsi="Arial" w:cs="Arial"/>
        </w:rPr>
        <w:t xml:space="preserve"> </w:t>
      </w:r>
      <w:r w:rsidR="00124DE0" w:rsidRPr="0054685E">
        <w:rPr>
          <w:rFonts w:ascii="Arial" w:hAnsi="Arial" w:cs="Arial"/>
        </w:rPr>
        <w:t>competition between groups will favour high contribution f</w:t>
      </w:r>
      <w:r w:rsidR="009F0111" w:rsidRPr="0054685E">
        <w:rPr>
          <w:rFonts w:ascii="Arial" w:hAnsi="Arial" w:cs="Arial"/>
        </w:rPr>
        <w:t>rom</w:t>
      </w:r>
      <w:r w:rsidR="00124DE0" w:rsidRPr="0054685E">
        <w:rPr>
          <w:rFonts w:ascii="Arial" w:hAnsi="Arial" w:cs="Arial"/>
        </w:rPr>
        <w:t xml:space="preserve"> followers.</w:t>
      </w:r>
      <w:r w:rsidR="003E017A" w:rsidRPr="0054685E">
        <w:rPr>
          <w:rFonts w:ascii="Arial" w:hAnsi="Arial" w:cs="Arial"/>
        </w:rPr>
        <w:t xml:space="preserve"> </w:t>
      </w:r>
      <w:bookmarkEnd w:id="20"/>
      <w:r w:rsidR="00CE1557" w:rsidRPr="0054685E">
        <w:rPr>
          <w:rFonts w:ascii="Arial" w:hAnsi="Arial" w:cs="Arial"/>
        </w:rPr>
        <w:t>As r</w:t>
      </w:r>
      <w:r w:rsidR="00536130" w:rsidRPr="0054685E">
        <w:rPr>
          <w:rFonts w:ascii="Arial" w:hAnsi="Arial" w:cs="Arial"/>
        </w:rPr>
        <w:t>eproductive skew</w:t>
      </w:r>
      <w:r w:rsidR="00CE1557" w:rsidRPr="0054685E">
        <w:rPr>
          <w:rFonts w:ascii="Arial" w:hAnsi="Arial" w:cs="Arial"/>
        </w:rPr>
        <w:t xml:space="preserve"> increases, the follower contributions </w:t>
      </w:r>
      <w:r w:rsidR="00E826BB" w:rsidRPr="0054685E">
        <w:rPr>
          <w:rFonts w:ascii="Arial" w:hAnsi="Arial" w:cs="Arial"/>
        </w:rPr>
        <w:t>rise</w:t>
      </w:r>
      <w:r w:rsidR="00124DE0" w:rsidRPr="0054685E">
        <w:rPr>
          <w:rFonts w:ascii="Arial" w:hAnsi="Arial" w:cs="Arial"/>
        </w:rPr>
        <w:t>, as they are</w:t>
      </w:r>
      <w:r w:rsidR="00CE1557" w:rsidRPr="0054685E">
        <w:rPr>
          <w:rFonts w:ascii="Arial" w:hAnsi="Arial" w:cs="Arial"/>
        </w:rPr>
        <w:t xml:space="preserve"> determined </w:t>
      </w:r>
      <w:r w:rsidR="00E826BB" w:rsidRPr="0054685E">
        <w:rPr>
          <w:rFonts w:ascii="Arial" w:hAnsi="Arial" w:cs="Arial"/>
        </w:rPr>
        <w:t xml:space="preserve">increasingly </w:t>
      </w:r>
      <w:r w:rsidR="00CE1557" w:rsidRPr="0054685E">
        <w:rPr>
          <w:rFonts w:ascii="Arial" w:hAnsi="Arial" w:cs="Arial"/>
        </w:rPr>
        <w:t>by the leaders</w:t>
      </w:r>
      <w:r w:rsidR="00124DE0" w:rsidRPr="0054685E">
        <w:rPr>
          <w:rFonts w:ascii="Arial" w:hAnsi="Arial" w:cs="Arial"/>
        </w:rPr>
        <w:t xml:space="preserve"> (</w:t>
      </w:r>
      <w:r w:rsidR="00CE1557" w:rsidRPr="0054685E">
        <w:rPr>
          <w:rFonts w:ascii="Arial" w:hAnsi="Arial" w:cs="Arial"/>
        </w:rPr>
        <w:t>who will be motivated</w:t>
      </w:r>
      <w:r w:rsidR="00124DE0" w:rsidRPr="0054685E">
        <w:rPr>
          <w:rFonts w:ascii="Arial" w:hAnsi="Arial" w:cs="Arial"/>
        </w:rPr>
        <w:t xml:space="preserve"> </w:t>
      </w:r>
      <w:r w:rsidR="00CE1557" w:rsidRPr="0054685E">
        <w:rPr>
          <w:rFonts w:ascii="Arial" w:hAnsi="Arial" w:cs="Arial"/>
        </w:rPr>
        <w:t>to sire highly contributing offspring</w:t>
      </w:r>
      <w:r w:rsidR="00124DE0" w:rsidRPr="0054685E">
        <w:rPr>
          <w:rFonts w:ascii="Arial" w:hAnsi="Arial" w:cs="Arial"/>
        </w:rPr>
        <w:t>)</w:t>
      </w:r>
      <w:r w:rsidR="00CE1557" w:rsidRPr="0054685E">
        <w:rPr>
          <w:rFonts w:ascii="Arial" w:hAnsi="Arial" w:cs="Arial"/>
        </w:rPr>
        <w:t xml:space="preserve"> and less by follower reproduction</w:t>
      </w:r>
      <w:r w:rsidR="00124DE0" w:rsidRPr="0054685E">
        <w:rPr>
          <w:rFonts w:ascii="Arial" w:hAnsi="Arial" w:cs="Arial"/>
        </w:rPr>
        <w:t xml:space="preserve"> (who will be motivated to decrease contributions)</w:t>
      </w:r>
      <w:r w:rsidR="00CE1557" w:rsidRPr="0054685E">
        <w:rPr>
          <w:rFonts w:ascii="Arial" w:hAnsi="Arial" w:cs="Arial"/>
        </w:rPr>
        <w:t xml:space="preserve">. </w:t>
      </w:r>
      <w:r w:rsidR="003E017A" w:rsidRPr="0054685E">
        <w:rPr>
          <w:rFonts w:ascii="Arial" w:hAnsi="Arial" w:cs="Arial"/>
        </w:rPr>
        <w:t>Different animal systems, with varying degrees of skew, represent ways to test this prediction.</w:t>
      </w:r>
      <w:r w:rsidRPr="0054685E">
        <w:rPr>
          <w:rFonts w:ascii="Arial" w:hAnsi="Arial" w:cs="Arial"/>
        </w:rPr>
        <w:t xml:space="preserve"> For example, in African lions, the relative fitness benefits of intergroup conflict are skewed against the leading females (e.g., </w:t>
      </w:r>
      <w:r w:rsidRPr="0054685E">
        <w:rPr>
          <w:rFonts w:ascii="Arial" w:hAnsi="Arial" w:cs="Arial"/>
          <w:i/>
          <w:iCs/>
        </w:rPr>
        <w:t xml:space="preserve">skew </w:t>
      </w:r>
      <w:r w:rsidRPr="0054685E">
        <w:rPr>
          <w:rFonts w:ascii="Arial" w:hAnsi="Arial" w:cs="Arial"/>
        </w:rPr>
        <w:t>&lt;</w:t>
      </w:r>
      <w:r w:rsidRPr="0054685E">
        <w:rPr>
          <w:rFonts w:ascii="Arial" w:hAnsi="Arial" w:cs="Arial"/>
          <w:i/>
          <w:iCs/>
        </w:rPr>
        <w:t xml:space="preserve"> </w:t>
      </w:r>
      <w:r w:rsidRPr="0054685E">
        <w:rPr>
          <w:rFonts w:ascii="Arial" w:hAnsi="Arial" w:cs="Arial"/>
        </w:rPr>
        <w:t>1)</w:t>
      </w:r>
      <w:r w:rsidRPr="0054685E">
        <w:rPr>
          <w:rFonts w:ascii="Arial" w:hAnsi="Arial" w:cs="Arial"/>
          <w:i/>
          <w:iCs/>
        </w:rPr>
        <w:t xml:space="preserve"> </w:t>
      </w:r>
      <w:r w:rsidRPr="0054685E">
        <w:rPr>
          <w:rFonts w:ascii="Arial" w:hAnsi="Arial" w:cs="Arial"/>
        </w:rPr>
        <w:fldChar w:fldCharType="begin" w:fldLock="1"/>
      </w:r>
      <w:r w:rsidR="0054685E" w:rsidRPr="0054685E">
        <w:rPr>
          <w:rFonts w:ascii="Arial" w:hAnsi="Arial" w:cs="Arial"/>
        </w:rPr>
        <w:instrText>ADDIN CSL_CITATION {"citationItems":[{"id":"ITEM-1","itemData":{"DOI":"10.1016/j.tree.2015.09.013","ISSN":"01695347","PMID":"26552515","abstract":"Leadership is an active area of research in both the biological and social sciences. This review provides a transdisciplinary synthesis of biological and social-science views of leadership from an evolutionary perspective, and examines patterns of leadership in a set of small-scale human and non-human mammalian societies. We review empirical and theoretical work on leadership in four domains: movement, food acquisition, within-group conflict mediation, and between-group interactions. We categorize patterns of variation in leadership in five dimensions: distribution (across individuals), emergence (achieved versus inherited), power, relative payoff to leadership, and generality (across domains). We find that human leadership exhibits commonalities with and differences from the broader mammalian pattern, raising interesting theoretical and empirical issues. Leadership is an active research area in both biological and social sciences, but there has been limited synthesis within or across these areas; evolutionary theory can assist with such synthesis, but additional elements are needed for a robust comparative framework. Variation in leadership can be measured in multiple dimensions, including emergence (how does one become a leader?), distribution (how widely shared is leadership?), power (how much power do leaders wield over followers?), relative benefit (do leaders gain more or less than followers?), and generality (how likely are leaders in one domain, such as movement or conflict resolution, to lead in other domains?).A comparative framework based on these dimensions can reveal commonalities and differences among leaders in mammalian societies, including human societies.","author":[{"dropping-particle":"","family":"Smith","given":"Jennifer E.","non-dropping-particle":"","parse-names":false,"suffix":""},{"dropping-particle":"","family":"Gavrilets","given":"Sergey","non-dropping-particle":"","parse-names":false,"suffix":""},{"dropping-particle":"","family":"Mulder","given":"Monique Borgerhoff","non-dropping-particle":"","parse-names":false,"suffix":""},{"dropping-particle":"","family":"Hooper","given":"Paul L.","non-dropping-particle":"","parse-names":false,"suffix":""},{"dropping-particle":"El","family":"Mouden","given":"Claire","non-dropping-particle":"","parse-names":false,"suffix":""},{"dropping-particle":"","family":"Nettle","given":"Daniel","non-dropping-particle":"","parse-names":false,"suffix":""},{"dropping-particle":"","family":"Hauert","given":"Christoph","non-dropping-particle":"","parse-names":false,"suffix":""},{"dropping-particle":"","family":"Hill","given":"Kim","non-dropping-particle":"","parse-names":false,"suffix":""},{"dropping-particle":"","family":"Perry","given":"Susan","non-dropping-particle":"","parse-names":false,"suffix":""},{"dropping-particle":"","family":"Pusey","given":"Anne E.","non-dropping-particle":"","parse-names":false,"suffix":""},{"dropping-particle":"","family":"Vugt","given":"Mark","non-dropping-particle":"van","parse-names":false,"suffix":""},{"dropping-particle":"","family":"Smith","given":"Eric Alden","non-dropping-particle":"","parse-names":false,"suffix":""}],"container-title":"Trends in Ecology and Evolution","id":"ITEM-1","issue":"1","issued":{"date-parts":[["2016"]]},"page":"54-66","publisher":"Elsevier Ltd","title":"Leadership in Mammalian Societies: Emergence, Distribution, Power, and Payoff","type":"article-journal","volume":"31"},"uris":["http://www.mendeley.com/documents/?uuid=887eeba2-47c4-4816-a5ad-f6ac86e278ec"]}],"mendeley":{"formattedCitation":"(20)","plainTextFormattedCitation":"(20)","previouslyFormattedCitation":"(19)"},"properties":{"noteIndex":0},"schema":"https://github.com/citation-style-language/schema/raw/master/csl-citation.json"}</w:instrText>
      </w:r>
      <w:r w:rsidRPr="0054685E">
        <w:rPr>
          <w:rFonts w:ascii="Arial" w:hAnsi="Arial" w:cs="Arial"/>
        </w:rPr>
        <w:fldChar w:fldCharType="separate"/>
      </w:r>
      <w:r w:rsidR="0054685E" w:rsidRPr="0054685E">
        <w:rPr>
          <w:rFonts w:ascii="Arial" w:hAnsi="Arial" w:cs="Arial"/>
          <w:noProof/>
        </w:rPr>
        <w:t>(20)</w:t>
      </w:r>
      <w:r w:rsidRPr="0054685E">
        <w:rPr>
          <w:rFonts w:ascii="Arial" w:hAnsi="Arial" w:cs="Arial"/>
        </w:rPr>
        <w:fldChar w:fldCharType="end"/>
      </w:r>
      <w:r w:rsidRPr="0054685E">
        <w:rPr>
          <w:rFonts w:ascii="Arial" w:hAnsi="Arial" w:cs="Arial"/>
        </w:rPr>
        <w:t>, which our model predicts will lead to low contribution scores among followers (</w:t>
      </w:r>
      <w:r w:rsidR="00AC3DEE" w:rsidRPr="0054685E">
        <w:rPr>
          <w:rFonts w:ascii="Arial" w:hAnsi="Arial" w:cs="Arial"/>
        </w:rPr>
        <w:t>Fig. 3</w:t>
      </w:r>
      <w:r w:rsidRPr="0054685E">
        <w:rPr>
          <w:rFonts w:ascii="Arial" w:hAnsi="Arial" w:cs="Arial"/>
        </w:rPr>
        <w:t xml:space="preserve">E). This is seen in nature, with observations of “laggard” females who are reluctant to participant in territorial conflicts </w:t>
      </w:r>
      <w:r w:rsidRPr="0054685E">
        <w:rPr>
          <w:rFonts w:ascii="Arial" w:hAnsi="Arial" w:cs="Arial"/>
        </w:rPr>
        <w:fldChar w:fldCharType="begin" w:fldLock="1"/>
      </w:r>
      <w:r w:rsidR="0054685E" w:rsidRPr="0054685E">
        <w:rPr>
          <w:rFonts w:ascii="Arial" w:hAnsi="Arial" w:cs="Arial"/>
        </w:rPr>
        <w:instrText>ADDIN CSL_CITATION {"citationItems":[{"id":"ITEM-1","itemData":{"author":[{"dropping-particle":"","family":"Grinnell","given":"Jon","non-dropping-particle":"","parse-names":false,"suffix":""}],"container-title":"Human Nature","id":"ITEM-1","issue":"1","issued":{"date-parts":[["2002"]]},"page":"85-104","title":"Modes of cooperation during territorial defence by African lions","type":"article-journal","volume":"13"},"uris":["http://www.mendeley.com/documents/?uuid=624dc045-20ae-4ebd-aacd-e9599f2fd2ea"]},{"id":"ITEM-2","itemData":{"author":[{"dropping-particle":"","family":"Heinsohn","given":"Robert","non-dropping-particle":"","parse-names":false,"suffix":""},{"dropping-particle":"","family":"Packer","given":"Craig","non-dropping-particle":"","parse-names":false,"suffix":""}],"container-title":"Science","id":"ITEM-2","issue":"September","issued":{"date-parts":[["1995"]]},"page":"1260-1263","title":"Complex Cooperative Strategies in Group-Territorial African Lion","type":"article-journal","volume":"269"},"uris":["http://www.mendeley.com/documents/?uuid=0ddb9700-7887-4e28-a92e-aba2de5417e1"]}],"mendeley":{"formattedCitation":"(24, 28)","plainTextFormattedCitation":"(24, 28)","previouslyFormattedCitation":"(23, 27)"},"properties":{"noteIndex":0},"schema":"https://github.com/citation-style-language/schema/raw/master/csl-citation.json"}</w:instrText>
      </w:r>
      <w:r w:rsidRPr="0054685E">
        <w:rPr>
          <w:rFonts w:ascii="Arial" w:hAnsi="Arial" w:cs="Arial"/>
        </w:rPr>
        <w:fldChar w:fldCharType="separate"/>
      </w:r>
      <w:r w:rsidR="0054685E" w:rsidRPr="0054685E">
        <w:rPr>
          <w:rFonts w:ascii="Arial" w:hAnsi="Arial" w:cs="Arial"/>
          <w:noProof/>
        </w:rPr>
        <w:t>(24, 28)</w:t>
      </w:r>
      <w:r w:rsidRPr="0054685E">
        <w:rPr>
          <w:rFonts w:ascii="Arial" w:hAnsi="Arial" w:cs="Arial"/>
        </w:rPr>
        <w:fldChar w:fldCharType="end"/>
      </w:r>
      <w:r w:rsidRPr="0054685E">
        <w:rPr>
          <w:rFonts w:ascii="Arial" w:hAnsi="Arial" w:cs="Arial"/>
        </w:rPr>
        <w:t>. By contrast, meerkats h</w:t>
      </w:r>
      <w:r w:rsidR="00997046" w:rsidRPr="0054685E">
        <w:rPr>
          <w:rFonts w:ascii="Arial" w:hAnsi="Arial" w:cs="Arial"/>
        </w:rPr>
        <w:t xml:space="preserve">ave a </w:t>
      </w:r>
      <w:r w:rsidRPr="0054685E">
        <w:rPr>
          <w:rFonts w:ascii="Arial" w:hAnsi="Arial" w:cs="Arial"/>
        </w:rPr>
        <w:t>high degree of</w:t>
      </w:r>
      <w:r w:rsidR="00997046" w:rsidRPr="0054685E">
        <w:rPr>
          <w:rFonts w:ascii="Arial" w:hAnsi="Arial" w:cs="Arial"/>
        </w:rPr>
        <w:t xml:space="preserve"> reproductive</w:t>
      </w:r>
      <w:r w:rsidRPr="0054685E">
        <w:rPr>
          <w:rFonts w:ascii="Arial" w:hAnsi="Arial" w:cs="Arial"/>
        </w:rPr>
        <w:t xml:space="preserve"> skew</w:t>
      </w:r>
      <w:r w:rsidR="00997046" w:rsidRPr="0054685E">
        <w:rPr>
          <w:rFonts w:ascii="Arial" w:hAnsi="Arial" w:cs="Arial"/>
        </w:rPr>
        <w:t>, with leaders able to monopolise the benefits from intergroup conflict</w:t>
      </w:r>
      <w:r w:rsidRPr="0054685E">
        <w:rPr>
          <w:rFonts w:ascii="Arial" w:hAnsi="Arial" w:cs="Arial"/>
        </w:rPr>
        <w:t xml:space="preserve"> </w:t>
      </w:r>
      <w:r w:rsidRPr="0054685E">
        <w:rPr>
          <w:rFonts w:ascii="Arial" w:hAnsi="Arial" w:cs="Arial"/>
        </w:rPr>
        <w:fldChar w:fldCharType="begin" w:fldLock="1"/>
      </w:r>
      <w:r w:rsidR="0054685E" w:rsidRPr="0054685E">
        <w:rPr>
          <w:rFonts w:ascii="Arial" w:hAnsi="Arial" w:cs="Arial"/>
        </w:rPr>
        <w:instrText>ADDIN CSL_CITATION {"citationItems":[{"id":"ITEM-1","itemData":{"DOI":"10.1016/j.tree.2015.09.013","ISSN":"01695347","PMID":"26552515","abstract":"Leadership is an active area of research in both the biological and social sciences. This review provides a transdisciplinary synthesis of biological and social-science views of leadership from an evolutionary perspective, and examines patterns of leadership in a set of small-scale human and non-human mammalian societies. We review empirical and theoretical work on leadership in four domains: movement, food acquisition, within-group conflict mediation, and between-group interactions. We categorize patterns of variation in leadership in five dimensions: distribution (across individuals), emergence (achieved versus inherited), power, relative payoff to leadership, and generality (across domains). We find that human leadership exhibits commonalities with and differences from the broader mammalian pattern, raising interesting theoretical and empirical issues. Leadership is an active research area in both biological and social sciences, but there has been limited synthesis within or across these areas; evolutionary theory can assist with such synthesis, but additional elements are needed for a robust comparative framework. Variation in leadership can be measured in multiple dimensions, including emergence (how does one become a leader?), distribution (how widely shared is leadership?), power (how much power do leaders wield over followers?), relative benefit (do leaders gain more or less than followers?), and generality (how likely are leaders in one domain, such as movement or conflict resolution, to lead in other domains?).A comparative framework based on these dimensions can reveal commonalities and differences among leaders in mammalian societies, including human societies.","author":[{"dropping-particle":"","family":"Smith","given":"Jennifer E.","non-dropping-particle":"","parse-names":false,"suffix":""},{"dropping-particle":"","family":"Gavrilets","given":"Sergey","non-dropping-particle":"","parse-names":false,"suffix":""},{"dropping-particle":"","family":"Mulder","given":"Monique Borgerhoff","non-dropping-particle":"","parse-names":false,"suffix":""},{"dropping-particle":"","family":"Hooper","given":"Paul L.","non-dropping-particle":"","parse-names":false,"suffix":""},{"dropping-particle":"El","family":"Mouden","given":"Claire","non-dropping-particle":"","parse-names":false,"suffix":""},{"dropping-particle":"","family":"Nettle","given":"Daniel","non-dropping-particle":"","parse-names":false,"suffix":""},{"dropping-particle":"","family":"Hauert","given":"Christoph","non-dropping-particle":"","parse-names":false,"suffix":""},{"dropping-particle":"","family":"Hill","given":"Kim","non-dropping-particle":"","parse-names":false,"suffix":""},{"dropping-particle":"","family":"Perry","given":"Susan","non-dropping-particle":"","parse-names":false,"suffix":""},{"dropping-particle":"","family":"Pusey","given":"Anne E.","non-dropping-particle":"","parse-names":false,"suffix":""},{"dropping-particle":"","family":"Vugt","given":"Mark","non-dropping-particle":"van","parse-names":false,"suffix":""},{"dropping-particle":"","family":"Smith","given":"Eric Alden","non-dropping-particle":"","parse-names":false,"suffix":""}],"container-title":"Trends in Ecology and Evolution","id":"ITEM-1","issue":"1","issued":{"date-parts":[["2016"]]},"page":"54-66","publisher":"Elsevier Ltd","title":"Leadership in Mammalian Societies: Emergence, Distribution, Power, and Payoff","type":"article-journal","volume":"31"},"uris":["http://www.mendeley.com/documents/?uuid=887eeba2-47c4-4816-a5ad-f6ac86e278ec"]}],"mendeley":{"formattedCitation":"(20)","plainTextFormattedCitation":"(20)","previouslyFormattedCitation":"(19)"},"properties":{"noteIndex":0},"schema":"https://github.com/citation-style-language/schema/raw/master/csl-citation.json"}</w:instrText>
      </w:r>
      <w:r w:rsidRPr="0054685E">
        <w:rPr>
          <w:rFonts w:ascii="Arial" w:hAnsi="Arial" w:cs="Arial"/>
        </w:rPr>
        <w:fldChar w:fldCharType="separate"/>
      </w:r>
      <w:r w:rsidR="0054685E" w:rsidRPr="0054685E">
        <w:rPr>
          <w:rFonts w:ascii="Arial" w:hAnsi="Arial" w:cs="Arial"/>
          <w:noProof/>
        </w:rPr>
        <w:t>(20)</w:t>
      </w:r>
      <w:r w:rsidRPr="0054685E">
        <w:rPr>
          <w:rFonts w:ascii="Arial" w:hAnsi="Arial" w:cs="Arial"/>
        </w:rPr>
        <w:fldChar w:fldCharType="end"/>
      </w:r>
      <w:r w:rsidRPr="0054685E">
        <w:rPr>
          <w:rFonts w:ascii="Arial" w:hAnsi="Arial" w:cs="Arial"/>
        </w:rPr>
        <w:t xml:space="preserve">. Given that these </w:t>
      </w:r>
      <w:r w:rsidR="00E826BB" w:rsidRPr="0054685E">
        <w:rPr>
          <w:rFonts w:ascii="Arial" w:hAnsi="Arial" w:cs="Arial"/>
        </w:rPr>
        <w:t>leaders</w:t>
      </w:r>
      <w:r w:rsidRPr="0054685E">
        <w:rPr>
          <w:rFonts w:ascii="Arial" w:hAnsi="Arial" w:cs="Arial"/>
        </w:rPr>
        <w:t xml:space="preserve"> are the same individuals which initiate conflicts </w:t>
      </w:r>
      <w:r w:rsidRPr="0054685E">
        <w:rPr>
          <w:rFonts w:ascii="Arial" w:hAnsi="Arial" w:cs="Arial"/>
        </w:rPr>
        <w:fldChar w:fldCharType="begin" w:fldLock="1"/>
      </w:r>
      <w:r w:rsidR="0054685E" w:rsidRPr="0054685E">
        <w:rPr>
          <w:rFonts w:ascii="Arial" w:hAnsi="Arial" w:cs="Arial"/>
        </w:rPr>
        <w:instrText>ADDIN CSL_CITATION {"citationItems":[{"id":"ITEM-1","itemData":{"ISSN":"0962-8452","author":[{"dropping-particle":"","family":"Dyble","given":"Mark","non-dropping-particle":"","parse-names":false,"suffix":""},{"dropping-particle":"","family":"Houslay","given":"Thomas M","non-dropping-particle":"","parse-names":false,"suffix":""},{"dropping-particle":"","family":"Manser","given":"Marta B","non-dropping-particle":"","parse-names":false,"suffix":""},{"dropping-particle":"","family":"Clutton-Brock","given":"Tim","non-dropping-particle":"","parse-names":false,"suffix":""}],"container-title":"Proceedings of the Royal Society B","id":"ITEM-1","issue":"1917","issued":{"date-parts":[["2019"]]},"page":"20191993","publisher":"The Royal Society","title":"Intergroup aggression in meerkats","type":"article-journal","volume":"286"},"uris":["http://www.mendeley.com/documents/?uuid=4cef6472-7f13-43a5-ab59-a0ba0c1aee3a"]},{"id":"ITEM-2","itemData":{"DOI":"10.1016/j.tree.2015.09.013","ISSN":"01695347","PMID":"26552515","abstract":"Leadership is an active area of research in both the biological and social sciences. This review provides a transdisciplinary synthesis of biological and social-science views of leadership from an evolutionary perspective, and examines patterns of leadership in a set of small-scale human and non-human mammalian societies. We review empirical and theoretical work on leadership in four domains: movement, food acquisition, within-group conflict mediation, and between-group interactions. We categorize patterns of variation in leadership in five dimensions: distribution (across individuals), emergence (achieved versus inherited), power, relative payoff to leadership, and generality (across domains). We find that human leadership exhibits commonalities with and differences from the broader mammalian pattern, raising interesting theoretical and empirical issues. Leadership is an active research area in both biological and social sciences, but there has been limited synthesis within or across these areas; evolutionary theory can assist with such synthesis, but additional elements are needed for a robust comparative framework. Variation in leadership can be measured in multiple dimensions, including emergence (how does one become a leader?), distribution (how widely shared is leadership?), power (how much power do leaders wield over followers?), relative benefit (do leaders gain more or less than followers?), and generality (how likely are leaders in one domain, such as movement or conflict resolution, to lead in other domains?).A comparative framework based on these dimensions can reveal commonalities and differences among leaders in mammalian societies, including human societies.","author":[{"dropping-particle":"","family":"Smith","given":"Jennifer E.","non-dropping-particle":"","parse-names":false,"suffix":""},{"dropping-particle":"","family":"Gavrilets","given":"Sergey","non-dropping-particle":"","parse-names":false,"suffix":""},{"dropping-particle":"","family":"Mulder","given":"Monique Borgerhoff","non-dropping-particle":"","parse-names":false,"suffix":""},{"dropping-particle":"","family":"Hooper","given":"Paul L.","non-dropping-particle":"","parse-names":false,"suffix":""},{"dropping-particle":"El","family":"Mouden","given":"Claire","non-dropping-particle":"","parse-names":false,"suffix":""},{"dropping-particle":"","family":"Nettle","given":"Daniel","non-dropping-particle":"","parse-names":false,"suffix":""},{"dropping-particle":"","family":"Hauert","given":"Christoph","non-dropping-particle":"","parse-names":false,"suffix":""},{"dropping-particle":"","family":"Hill","given":"Kim","non-dropping-particle":"","parse-names":false,"suffix":""},{"dropping-particle":"","family":"Perry","given":"Susan","non-dropping-particle":"","parse-names":false,"suffix":""},{"dropping-particle":"","family":"Pusey","given":"Anne E.","non-dropping-particle":"","parse-names":false,"suffix":""},{"dropping-particle":"","family":"Vugt","given":"Mark","non-dropping-particle":"van","parse-names":false,"suffix":""},{"dropping-particle":"","family":"Smith","given":"Eric Alden","non-dropping-particle":"","parse-names":false,"suffix":""}],"container-title":"Trends in Ecology and Evolution","id":"ITEM-2","issue":"1","issued":{"date-parts":[["2016"]]},"page":"54-66","publisher":"Elsevier Ltd","title":"Leadership in Mammalian Societies: Emergence, Distribution, Power, and Payoff","type":"article-journal","volume":"31"},"uris":["http://www.mendeley.com/documents/?uuid=887eeba2-47c4-4816-a5ad-f6ac86e278ec"]}],"mendeley":{"formattedCitation":"(14, 20)","plainTextFormattedCitation":"(14, 20)","previouslyFormattedCitation":"(14, 19)"},"properties":{"noteIndex":0},"schema":"https://github.com/citation-style-language/schema/raw/master/csl-citation.json"}</w:instrText>
      </w:r>
      <w:r w:rsidRPr="0054685E">
        <w:rPr>
          <w:rFonts w:ascii="Arial" w:hAnsi="Arial" w:cs="Arial"/>
        </w:rPr>
        <w:fldChar w:fldCharType="separate"/>
      </w:r>
      <w:r w:rsidR="0054685E" w:rsidRPr="0054685E">
        <w:rPr>
          <w:rFonts w:ascii="Arial" w:hAnsi="Arial" w:cs="Arial"/>
          <w:noProof/>
        </w:rPr>
        <w:t>(14, 20)</w:t>
      </w:r>
      <w:r w:rsidRPr="0054685E">
        <w:rPr>
          <w:rFonts w:ascii="Arial" w:hAnsi="Arial" w:cs="Arial"/>
        </w:rPr>
        <w:fldChar w:fldCharType="end"/>
      </w:r>
      <w:r w:rsidRPr="0054685E">
        <w:rPr>
          <w:rFonts w:ascii="Arial" w:hAnsi="Arial" w:cs="Arial"/>
        </w:rPr>
        <w:t>, our model provides a direct prediction, that we would expect contribution scores among these leaders to be lower than the mean contributions of followers once battles ensue (Fig 2E). Furthermore, we might predict that</w:t>
      </w:r>
      <w:r w:rsidR="00E826BB" w:rsidRPr="0054685E">
        <w:rPr>
          <w:rFonts w:ascii="Arial" w:hAnsi="Arial" w:cs="Arial"/>
        </w:rPr>
        <w:t xml:space="preserve"> leaders</w:t>
      </w:r>
      <w:r w:rsidRPr="0054685E">
        <w:rPr>
          <w:rFonts w:ascii="Arial" w:hAnsi="Arial" w:cs="Arial"/>
        </w:rPr>
        <w:t xml:space="preserve"> would exhibit “warmongering” behaviour, initiating more conflict than is beneficial for their group</w:t>
      </w:r>
      <w:r w:rsidR="003E5AA7" w:rsidRPr="0054685E">
        <w:rPr>
          <w:rFonts w:ascii="Arial" w:hAnsi="Arial" w:cs="Arial"/>
        </w:rPr>
        <w:t xml:space="preserve"> </w:t>
      </w:r>
      <w:r w:rsidR="00A65619" w:rsidRPr="0054685E">
        <w:rPr>
          <w:rFonts w:ascii="Arial" w:hAnsi="Arial" w:cs="Arial"/>
        </w:rPr>
        <w:fldChar w:fldCharType="begin" w:fldLock="1"/>
      </w:r>
      <w:r w:rsidR="00AB227B" w:rsidRPr="0054685E">
        <w:rPr>
          <w:rFonts w:ascii="Arial" w:hAnsi="Arial" w:cs="Arial"/>
        </w:rPr>
        <w:instrText>ADDIN CSL_CITATION {"citationItems":[{"id":"ITEM-1","itemData":{"ISSN":"0027-8424","author":[{"dropping-particle":"","family":"Johnstone","given":"Rufus A","non-dropping-particle":"","parse-names":false,"suffix":""},{"dropping-particle":"","family":"Cant","given":"Michael A","non-dropping-particle":"","parse-names":false,"suffix":""},{"dropping-particle":"","family":"Cram","given":"Dominic","non-dropping-particle":"","parse-names":false,"suffix":""},{"dropping-particle":"","family":"Thompson","given":"Faye J","non-dropping-particle":"","parse-names":false,"suffix":""}],"container-title":"Proceedings of the National Academy of Sciences","id":"ITEM-1","issue":"47","issued":{"date-parts":[["2020"]]},"page":"29759-29766","publisher":"National Acad Sciences","title":"Exploitative leaders incite intergroup warfare in a social mammal","type":"article-journal","volume":"117"},"uris":["http://www.mendeley.com/documents/?uuid=02ab0601-1e72-4029-abf9-c28ace7de7e7"]},{"id":"ITEM-2","itemData":{"ISSN":"0962-8452","author":[{"dropping-particle":"","family":"Dyble","given":"Mark","non-dropping-particle":"","parse-names":false,"suffix":""},{"dropping-particle":"","family":"Houslay","given":"Thomas M","non-dropping-particle":"","parse-names":false,"suffix":""},{"dropping-particle":"","family":"Manser","given":"Marta B","non-dropping-particle":"","parse-names":false,"suffix":""},{"dropping-particle":"","family":"Clutton-Brock","given":"Tim","non-dropping-particle":"","parse-names":false,"suffix":""}],"container-title":"Proceedings of the Royal Society B","id":"ITEM-2","issue":"1917","issued":{"date-parts":[["2019"]]},"page":"20191993","publisher":"The Royal Society","title":"Intergroup aggression in meerkats","type":"article-journal","volume":"286"},"uris":["http://www.mendeley.com/documents/?uuid=4cef6472-7f13-43a5-ab59-a0ba0c1aee3a"]}],"mendeley":{"formattedCitation":"(13, 14)","plainTextFormattedCitation":"(13, 14)","previouslyFormattedCitation":"(13, 14)"},"properties":{"noteIndex":0},"schema":"https://github.com/citation-style-language/schema/raw/master/csl-citation.json"}</w:instrText>
      </w:r>
      <w:r w:rsidR="00A65619" w:rsidRPr="0054685E">
        <w:rPr>
          <w:rFonts w:ascii="Arial" w:hAnsi="Arial" w:cs="Arial"/>
        </w:rPr>
        <w:fldChar w:fldCharType="separate"/>
      </w:r>
      <w:r w:rsidR="00AB227B" w:rsidRPr="0054685E">
        <w:rPr>
          <w:rFonts w:ascii="Arial" w:hAnsi="Arial" w:cs="Arial"/>
          <w:noProof/>
        </w:rPr>
        <w:t>(13, 14)</w:t>
      </w:r>
      <w:r w:rsidR="00A65619" w:rsidRPr="0054685E">
        <w:rPr>
          <w:rFonts w:ascii="Arial" w:hAnsi="Arial" w:cs="Arial"/>
        </w:rPr>
        <w:fldChar w:fldCharType="end"/>
      </w:r>
      <w:r w:rsidR="00E826BB" w:rsidRPr="0054685E">
        <w:rPr>
          <w:rFonts w:ascii="Arial" w:hAnsi="Arial" w:cs="Arial"/>
        </w:rPr>
        <w:t>.</w:t>
      </w:r>
    </w:p>
    <w:p w14:paraId="19562A75" w14:textId="03E9F1D3" w:rsidR="003E5AA7" w:rsidRPr="0054685E" w:rsidRDefault="003E5AA7" w:rsidP="000B0D01">
      <w:pPr>
        <w:spacing w:line="480" w:lineRule="auto"/>
        <w:jc w:val="both"/>
        <w:rPr>
          <w:rFonts w:ascii="Arial" w:hAnsi="Arial" w:cs="Arial"/>
          <w:b/>
          <w:bCs/>
        </w:rPr>
      </w:pPr>
    </w:p>
    <w:p w14:paraId="40EEDC5B" w14:textId="77777777" w:rsidR="00DA4776" w:rsidRPr="0054685E" w:rsidRDefault="00DA4776" w:rsidP="000B0D01">
      <w:pPr>
        <w:spacing w:line="480" w:lineRule="auto"/>
        <w:jc w:val="both"/>
        <w:rPr>
          <w:rFonts w:ascii="Arial" w:hAnsi="Arial" w:cs="Arial"/>
          <w:b/>
          <w:bCs/>
        </w:rPr>
      </w:pPr>
    </w:p>
    <w:p w14:paraId="7534995D" w14:textId="77777777" w:rsidR="001A52D7" w:rsidRPr="0054685E" w:rsidRDefault="001A52D7" w:rsidP="001A52D7">
      <w:pPr>
        <w:spacing w:line="480" w:lineRule="auto"/>
        <w:jc w:val="both"/>
        <w:rPr>
          <w:rFonts w:ascii="Arial" w:hAnsi="Arial" w:cs="Arial"/>
          <w:i/>
          <w:iCs/>
        </w:rPr>
      </w:pPr>
      <w:r w:rsidRPr="0054685E">
        <w:rPr>
          <w:rFonts w:ascii="Arial" w:hAnsi="Arial" w:cs="Arial"/>
          <w:i/>
          <w:iCs/>
        </w:rPr>
        <w:lastRenderedPageBreak/>
        <w:t>Evolution of conflict initiation and hostility between groups</w:t>
      </w:r>
    </w:p>
    <w:p w14:paraId="7DEC8C67" w14:textId="29E7B708" w:rsidR="001A52D7" w:rsidRPr="0054685E" w:rsidRDefault="001A52D7" w:rsidP="001A52D7">
      <w:pPr>
        <w:spacing w:line="480" w:lineRule="auto"/>
        <w:jc w:val="both"/>
        <w:rPr>
          <w:rFonts w:ascii="Arial" w:hAnsi="Arial" w:cs="Arial"/>
        </w:rPr>
      </w:pPr>
      <w:r w:rsidRPr="0054685E">
        <w:rPr>
          <w:rFonts w:ascii="Arial" w:hAnsi="Arial" w:cs="Arial"/>
        </w:rPr>
        <w:t xml:space="preserve">Classic work has shown that the frequency of escalated conflict observed in a population is highly dependent on the costs of fighting </w:t>
      </w:r>
      <w:r w:rsidRPr="0054685E">
        <w:rPr>
          <w:rFonts w:ascii="Arial" w:hAnsi="Arial" w:cs="Arial"/>
        </w:rPr>
        <w:fldChar w:fldCharType="begin" w:fldLock="1"/>
      </w:r>
      <w:r w:rsidR="0054685E" w:rsidRPr="0054685E">
        <w:rPr>
          <w:rFonts w:ascii="Arial" w:hAnsi="Arial" w:cs="Arial"/>
        </w:rPr>
        <w:instrText>ADDIN CSL_CITATION {"citationItems":[{"id":"ITEM-1","itemData":{"DOI":"10.1038/246015a0","ISSN":"00280836","abstract":"Conflicts between animals of the same species usually are of \"limited war\" type, not causing serious injury. This is often explained as due to group or species selection for behaviour benefiting the species rather than individuals. Game theory and computer simulation analyses show, however, that a \"limited war\" strategy benefits individual animals as well as the species. © 1973 Nature Publishing Group.","author":[{"dropping-particle":"","family":"Smith","given":"J. Maynard","non-dropping-particle":"","parse-names":false,"suffix":""},{"dropping-particle":"","family":"Price","given":"G. R.","non-dropping-particle":"","parse-names":false,"suffix":""}],"container-title":"Nature","id":"ITEM-1","issue":"5427","issued":{"date-parts":[["1973"]]},"page":"15-18","title":"The logic of animal conflict","type":"article-journal","volume":"246"},"uris":["http://www.mendeley.com/documents/?uuid=b43f1ccd-5e33-466a-98c4-b80eb253312c","http://www.mendeley.com/documents/?uuid=78a96826-81f8-4aa5-9dab-cde523ee18a4"]}],"mendeley":{"formattedCitation":"(35)","plainTextFormattedCitation":"(35)","previouslyFormattedCitation":"(34)"},"properties":{"noteIndex":0},"schema":"https://github.com/citation-style-language/schema/raw/master/csl-citation.json"}</w:instrText>
      </w:r>
      <w:r w:rsidRPr="0054685E">
        <w:rPr>
          <w:rFonts w:ascii="Arial" w:hAnsi="Arial" w:cs="Arial"/>
        </w:rPr>
        <w:fldChar w:fldCharType="separate"/>
      </w:r>
      <w:r w:rsidR="0054685E" w:rsidRPr="0054685E">
        <w:rPr>
          <w:rFonts w:ascii="Arial" w:hAnsi="Arial" w:cs="Arial"/>
          <w:noProof/>
        </w:rPr>
        <w:t>(35)</w:t>
      </w:r>
      <w:r w:rsidRPr="0054685E">
        <w:rPr>
          <w:rFonts w:ascii="Arial" w:hAnsi="Arial" w:cs="Arial"/>
        </w:rPr>
        <w:fldChar w:fldCharType="end"/>
      </w:r>
      <w:r w:rsidRPr="0054685E">
        <w:rPr>
          <w:rFonts w:ascii="Arial" w:hAnsi="Arial" w:cs="Arial"/>
        </w:rPr>
        <w:t xml:space="preserve">. We show that whether groups interact peacefully or are hostile to one another is dependent not only upon these costs, quantified in our model through </w:t>
      </w:r>
      <w:r w:rsidRPr="0054685E">
        <w:rPr>
          <w:rFonts w:ascii="Arial" w:hAnsi="Arial" w:cs="Arial"/>
          <w:i/>
          <w:iCs/>
        </w:rPr>
        <w:t>C</w:t>
      </w:r>
      <w:r w:rsidRPr="0054685E">
        <w:rPr>
          <w:rFonts w:ascii="Arial" w:hAnsi="Arial" w:cs="Arial"/>
        </w:rPr>
        <w:t xml:space="preserve"> (</w:t>
      </w:r>
      <w:r w:rsidR="00AC3DEE" w:rsidRPr="0054685E">
        <w:rPr>
          <w:rFonts w:ascii="Arial" w:hAnsi="Arial" w:cs="Arial"/>
        </w:rPr>
        <w:t>Fig. 4</w:t>
      </w:r>
      <w:r w:rsidRPr="0054685E">
        <w:rPr>
          <w:rFonts w:ascii="Arial" w:hAnsi="Arial" w:cs="Arial"/>
        </w:rPr>
        <w:t xml:space="preserve">A) and </w:t>
      </w:r>
      <w:proofErr w:type="spellStart"/>
      <w:r w:rsidRPr="0054685E">
        <w:rPr>
          <w:rFonts w:ascii="Arial" w:hAnsi="Arial" w:cs="Arial"/>
          <w:i/>
          <w:iCs/>
        </w:rPr>
        <w:t>Pyr</w:t>
      </w:r>
      <w:proofErr w:type="spellEnd"/>
      <w:r w:rsidRPr="0054685E">
        <w:rPr>
          <w:rFonts w:ascii="Arial" w:hAnsi="Arial" w:cs="Arial"/>
          <w:i/>
          <w:iCs/>
        </w:rPr>
        <w:t xml:space="preserve"> </w:t>
      </w:r>
      <w:r w:rsidRPr="0054685E">
        <w:rPr>
          <w:rFonts w:ascii="Arial" w:hAnsi="Arial" w:cs="Arial"/>
        </w:rPr>
        <w:t>(Fig. S</w:t>
      </w:r>
      <w:r w:rsidR="003D39BF" w:rsidRPr="0054685E">
        <w:rPr>
          <w:rFonts w:ascii="Arial" w:hAnsi="Arial" w:cs="Arial"/>
        </w:rPr>
        <w:t>2</w:t>
      </w:r>
      <w:r w:rsidRPr="0054685E">
        <w:rPr>
          <w:rFonts w:ascii="Arial" w:hAnsi="Arial" w:cs="Arial"/>
        </w:rPr>
        <w:t xml:space="preserve"> in Supplementary Materials), but also the contribution of followers (</w:t>
      </w:r>
      <w:r w:rsidR="00AC3DEE" w:rsidRPr="0054685E">
        <w:rPr>
          <w:rFonts w:ascii="Arial" w:hAnsi="Arial" w:cs="Arial"/>
        </w:rPr>
        <w:t>Fig. 4</w:t>
      </w:r>
      <w:r w:rsidRPr="0054685E">
        <w:rPr>
          <w:rFonts w:ascii="Arial" w:hAnsi="Arial" w:cs="Arial"/>
        </w:rPr>
        <w:t>C). This finding is intuitive, as leaders will be incentivized to escalate more conflicts when they are supported by large numbers of ready and willing followers</w:t>
      </w:r>
      <w:r w:rsidR="002A49E7" w:rsidRPr="0054685E">
        <w:rPr>
          <w:rFonts w:ascii="Arial" w:hAnsi="Arial" w:cs="Arial"/>
        </w:rPr>
        <w:t>, compared to</w:t>
      </w:r>
      <w:r w:rsidRPr="0054685E">
        <w:rPr>
          <w:rFonts w:ascii="Arial" w:hAnsi="Arial" w:cs="Arial"/>
        </w:rPr>
        <w:t xml:space="preserve"> when their followers are reluctant to participate in conflict. </w:t>
      </w:r>
    </w:p>
    <w:p w14:paraId="25A821E4" w14:textId="77777777" w:rsidR="001A52D7" w:rsidRPr="0054685E" w:rsidRDefault="001A52D7" w:rsidP="000B0D01">
      <w:pPr>
        <w:spacing w:line="480" w:lineRule="auto"/>
        <w:jc w:val="both"/>
        <w:rPr>
          <w:rFonts w:ascii="Arial" w:hAnsi="Arial" w:cs="Arial"/>
          <w:b/>
          <w:bCs/>
        </w:rPr>
      </w:pPr>
    </w:p>
    <w:p w14:paraId="225570DB" w14:textId="776C1585" w:rsidR="000B0D01" w:rsidRPr="0054685E" w:rsidRDefault="000B0D01" w:rsidP="000B0D01">
      <w:pPr>
        <w:spacing w:line="480" w:lineRule="auto"/>
        <w:jc w:val="both"/>
        <w:rPr>
          <w:rFonts w:ascii="Arial" w:hAnsi="Arial" w:cs="Arial"/>
        </w:rPr>
      </w:pPr>
      <w:r w:rsidRPr="0054685E">
        <w:rPr>
          <w:rFonts w:ascii="Arial" w:hAnsi="Arial" w:cs="Arial"/>
        </w:rPr>
        <w:t>In</w:t>
      </w:r>
      <w:r w:rsidR="003D2637" w:rsidRPr="0054685E">
        <w:rPr>
          <w:rFonts w:ascii="Arial" w:hAnsi="Arial" w:cs="Arial"/>
        </w:rPr>
        <w:t xml:space="preserve"> some</w:t>
      </w:r>
      <w:r w:rsidRPr="0054685E">
        <w:rPr>
          <w:rFonts w:ascii="Arial" w:hAnsi="Arial" w:cs="Arial"/>
        </w:rPr>
        <w:t xml:space="preserve"> </w:t>
      </w:r>
      <w:r w:rsidR="002A49E7" w:rsidRPr="0054685E">
        <w:rPr>
          <w:rFonts w:ascii="Arial" w:hAnsi="Arial" w:cs="Arial"/>
        </w:rPr>
        <w:t xml:space="preserve">non-human animal or human </w:t>
      </w:r>
      <w:r w:rsidRPr="0054685E">
        <w:rPr>
          <w:rFonts w:ascii="Arial" w:hAnsi="Arial" w:cs="Arial"/>
        </w:rPr>
        <w:t>societies</w:t>
      </w:r>
      <w:r w:rsidR="002A49E7" w:rsidRPr="0054685E">
        <w:rPr>
          <w:rFonts w:ascii="Arial" w:hAnsi="Arial" w:cs="Arial"/>
        </w:rPr>
        <w:t xml:space="preserve"> followers might not have the freedom to individually lower their contributions. This might be the case in</w:t>
      </w:r>
      <w:r w:rsidRPr="0054685E">
        <w:rPr>
          <w:rFonts w:ascii="Arial" w:hAnsi="Arial" w:cs="Arial"/>
        </w:rPr>
        <w:t xml:space="preserve"> banded mongooses</w:t>
      </w:r>
      <w:r w:rsidR="004C655A" w:rsidRPr="0054685E">
        <w:rPr>
          <w:rFonts w:ascii="Arial" w:hAnsi="Arial" w:cs="Arial"/>
        </w:rPr>
        <w:t>,</w:t>
      </w:r>
      <w:r w:rsidR="003D2637" w:rsidRPr="0054685E">
        <w:rPr>
          <w:rFonts w:ascii="Arial" w:hAnsi="Arial" w:cs="Arial"/>
        </w:rPr>
        <w:t xml:space="preserve"> where there are high levels of</w:t>
      </w:r>
      <w:r w:rsidR="002A49E7" w:rsidRPr="0054685E">
        <w:rPr>
          <w:rFonts w:ascii="Arial" w:hAnsi="Arial" w:cs="Arial"/>
        </w:rPr>
        <w:t xml:space="preserve"> group</w:t>
      </w:r>
      <w:r w:rsidR="003D2637" w:rsidRPr="0054685E">
        <w:rPr>
          <w:rFonts w:ascii="Arial" w:hAnsi="Arial" w:cs="Arial"/>
        </w:rPr>
        <w:t xml:space="preserve"> </w:t>
      </w:r>
      <w:r w:rsidRPr="0054685E">
        <w:rPr>
          <w:rFonts w:ascii="Arial" w:hAnsi="Arial" w:cs="Arial"/>
        </w:rPr>
        <w:t xml:space="preserve">synchrony </w:t>
      </w:r>
      <w:r w:rsidRPr="0054685E">
        <w:rPr>
          <w:rFonts w:ascii="Arial" w:hAnsi="Arial" w:cs="Arial"/>
        </w:rPr>
        <w:fldChar w:fldCharType="begin" w:fldLock="1"/>
      </w:r>
      <w:r w:rsidR="0054685E" w:rsidRPr="0054685E">
        <w:rPr>
          <w:rFonts w:ascii="Arial" w:hAnsi="Arial" w:cs="Arial"/>
        </w:rPr>
        <w:instrText>ADDIN CSL_CITATION {"citationItems":[{"id":"ITEM-1","itemData":{"DOI":"10.1017/CBO9781107338357.019","ISBN":"9781107338357","abstract":"Introduction The banded mongoose (Mungos mungo) is a small (~1.5 kg) cooperative mammal (Carnivora: Herpestidae) which is distributed widely throughout sub-Saharan Africa (Figure 18.1). The species has been studied at sites in the Serengeti (Waser et al. 1995), South Africa (Hiscocks and Perrin 1991), and Botswana (Alexander et al. 2002, 2010; Laver et al. 2012), but most of what is known about the life history and social behavior of this species comes from a long-term study of a population living on and around Mweya peninsula in western Uganda. Jon Rood of the Smithsonian Institute initiated study of banded mongooses at Mweya in the early 1970s and provided tantalizing insights into its social and reproductive behavior. For example, Rood confirmed earlier reports that multiple females in each group became pregnant in each breeding attempt (Rood 1975); discovered that males guard young offspring at the den while lactating females go off to forage (Rood 1974); and described striking examples of altruism, such as one case where an adult mongoose scaled a tree to rescue a groupmate from the clutches (literally) of a martial eagle (Rood 1983). Unfortunately, political instability in the region prevented further work until the early 1990s, when Daniela de Luca from the Institute of Zoology in London returned to continue Rood’s research (De Luca and Ginsberg 2001). The current project was started in 1995 by Mike Cant and Tim Clutton-Brock, and the population has been studied continuously since then. Our initial motivation to study banded mongooses was to understand why groups feature multiple breeding females, whereas in closely related dwarf mongooses (Helogale parvula) and meerkats (Suricata suricatta) there is typically only a single breeding female per group (Creel and Waser 1991; Keane et al. 1996; Clutton-Brock et al. 2001). This difference in the pattern of female reproduction among mongooses with similar cooperative breeding systems offered a good opportunity to test reproductive skew models, developed to understand why the distribution of reproduction varies within cooperative groups. It soon became apparent, however, that banded mongooses were unusual in several other respects. As we now know, they exhibit extreme within-group birth synchrony, male-biased helping, female-biased eviction, and a unique “escort” system of alloparental care (Cant 1998; Gilchrist 2004). Escorts are helpers that form one-to-one caring relationships with pups and act as cu…","author":[{"dropping-particle":"","family":"Cant","given":"Michael A.","non-dropping-particle":"","parse-names":false,"suffix":""},{"dropping-particle":"","family":"Nichols","given":"Hazel J.","non-dropping-particle":"","parse-names":false,"suffix":""},{"dropping-particle":"","family":"Thompson","given":"Faye J.","non-dropping-particle":"","parse-names":false,"suffix":""},{"dropping-particle":"","family":"Vitikainen","given":"Emma","non-dropping-particle":"","parse-names":false,"suffix":""}],"container-title":"Cooperative Breeding in Vertebrates: Studies of Ecology, Evolution, and Behavior","id":"ITEM-1","issued":{"date-parts":[["2016"]]},"page":"318-337","title":"Banded mongooses: Demography, life history, and social behavior","type":"article-journal"},"uris":["http://www.mendeley.com/documents/?uuid=1fd1650f-504e-46a4-8f34-cb2c4af80f85","http://www.mendeley.com/documents/?uuid=754d33e5-5693-4f21-88cf-f9b400f3f1f6"]}],"mendeley":{"formattedCitation":"(96)","plainTextFormattedCitation":"(96)","previouslyFormattedCitation":"(96)"},"properties":{"noteIndex":0},"schema":"https://github.com/citation-style-language/schema/raw/master/csl-citation.json"}</w:instrText>
      </w:r>
      <w:r w:rsidRPr="0054685E">
        <w:rPr>
          <w:rFonts w:ascii="Arial" w:hAnsi="Arial" w:cs="Arial"/>
        </w:rPr>
        <w:fldChar w:fldCharType="separate"/>
      </w:r>
      <w:r w:rsidR="00DF0CD2" w:rsidRPr="0054685E">
        <w:rPr>
          <w:rFonts w:ascii="Arial" w:hAnsi="Arial" w:cs="Arial"/>
          <w:noProof/>
        </w:rPr>
        <w:t>(96)</w:t>
      </w:r>
      <w:r w:rsidRPr="0054685E">
        <w:rPr>
          <w:rFonts w:ascii="Arial" w:hAnsi="Arial" w:cs="Arial"/>
        </w:rPr>
        <w:fldChar w:fldCharType="end"/>
      </w:r>
      <w:r w:rsidRPr="0054685E">
        <w:rPr>
          <w:rFonts w:ascii="Arial" w:hAnsi="Arial" w:cs="Arial"/>
        </w:rPr>
        <w:t xml:space="preserve"> and </w:t>
      </w:r>
      <w:r w:rsidR="003D2637" w:rsidRPr="0054685E">
        <w:rPr>
          <w:rFonts w:ascii="Arial" w:hAnsi="Arial" w:cs="Arial"/>
        </w:rPr>
        <w:t>acting alone is not an</w:t>
      </w:r>
      <w:r w:rsidRPr="0054685E">
        <w:rPr>
          <w:rFonts w:ascii="Arial" w:hAnsi="Arial" w:cs="Arial"/>
        </w:rPr>
        <w:t xml:space="preserve"> option due to predation risk </w:t>
      </w:r>
      <w:r w:rsidRPr="0054685E">
        <w:rPr>
          <w:rFonts w:ascii="Arial" w:hAnsi="Arial" w:cs="Arial"/>
        </w:rPr>
        <w:fldChar w:fldCharType="begin" w:fldLock="1"/>
      </w:r>
      <w:r w:rsidR="0054685E" w:rsidRPr="0054685E">
        <w:rPr>
          <w:rFonts w:ascii="Arial" w:hAnsi="Arial" w:cs="Arial"/>
        </w:rPr>
        <w:instrText>ADDIN CSL_CITATION {"citationItems":[{"id":"ITEM-1","itemData":{"DOI":"10.1016/S0003-3472(83)80036-0","ISSN":"00033472","author":[{"dropping-particle":"","family":"Rood","given":"Jon P.","non-dropping-particle":"","parse-names":false,"suffix":""}],"container-title":"Animal Behaviour","id":"ITEM-1","issue":"4","issued":{"date-parts":[["1983"]]},"page":"1261-1262","title":"Banded mongoose rescues pack member from eagle","type":"article-journal","volume":"31"},"uris":["http://www.mendeley.com/documents/?uuid=a4731996-6e79-4cb3-bfab-c2466dac4a53","http://www.mendeley.com/documents/?uuid=33ab3fe7-fd62-4349-817e-5b785368c56c"]},{"id":"ITEM-2","itemData":{"DOI":"10.1017/CBO9781107338357.019","ISBN":"9781107338357","abstract":"Introduction The banded mongoose (Mungos mungo) is a small (~1.5 kg) cooperative mammal (Carnivora: Herpestidae) which is distributed widely throughout sub-Saharan Africa (Figure 18.1). The species has been studied at sites in the Serengeti (Waser et al. 1995), South Africa (Hiscocks and Perrin 1991), and Botswana (Alexander et al. 2002, 2010; Laver et al. 2012), but most of what is known about the life history and social behavior of this species comes from a long-term study of a population living on and around Mweya peninsula in western Uganda. Jon Rood of the Smithsonian Institute initiated study of banded mongooses at Mweya in the early 1970s and provided tantalizing insights into its social and reproductive behavior. For example, Rood confirmed earlier reports that multiple females in each group became pregnant in each breeding attempt (Rood 1975); discovered that males guard young offspring at the den while lactating females go off to forage (Rood 1974); and described striking examples of altruism, such as one case where an adult mongoose scaled a tree to rescue a groupmate from the clutches (literally) of a martial eagle (Rood 1983). Unfortunately, political instability in the region prevented further work until the early 1990s, when Daniela de Luca from the Institute of Zoology in London returned to continue Rood’s research (De Luca and Ginsberg 2001). The current project was started in 1995 by Mike Cant and Tim Clutton-Brock, and the population has been studied continuously since then. Our initial motivation to study banded mongooses was to understand why groups feature multiple breeding females, whereas in closely related dwarf mongooses (Helogale parvula) and meerkats (Suricata suricatta) there is typically only a single breeding female per group (Creel and Waser 1991; Keane et al. 1996; Clutton-Brock et al. 2001). This difference in the pattern of female reproduction among mongooses with similar cooperative breeding systems offered a good opportunity to test reproductive skew models, developed to understand why the distribution of reproduction varies within cooperative groups. It soon became apparent, however, that banded mongooses were unusual in several other respects. As we now know, they exhibit extreme within-group birth synchrony, male-biased helping, female-biased eviction, and a unique “escort” system of alloparental care (Cant 1998; Gilchrist 2004). Escorts are helpers that form one-to-one caring relationships with pups and act as cu…","author":[{"dropping-particle":"","family":"Cant","given":"Michael A.","non-dropping-particle":"","parse-names":false,"suffix":""},{"dropping-particle":"","family":"Nichols","given":"Hazel J.","non-dropping-particle":"","parse-names":false,"suffix":""},{"dropping-particle":"","family":"Thompson","given":"Faye J.","non-dropping-particle":"","parse-names":false,"suffix":""},{"dropping-particle":"","family":"Vitikainen","given":"Emma","non-dropping-particle":"","parse-names":false,"suffix":""}],"container-title":"Cooperative Breeding in Vertebrates: Studies of Ecology, Evolution, and Behavior","id":"ITEM-2","issued":{"date-parts":[["2016"]]},"page":"318-337","title":"Banded mongooses: Demography, life history, and social behavior","type":"article-journal"},"uris":["http://www.mendeley.com/documents/?uuid=754d33e5-5693-4f21-88cf-f9b400f3f1f6","http://www.mendeley.com/documents/?uuid=1fd1650f-504e-46a4-8f34-cb2c4af80f85"]}],"mendeley":{"formattedCitation":"(96, 97)","plainTextFormattedCitation":"(96, 97)","previouslyFormattedCitation":"(96, 97)"},"properties":{"noteIndex":0},"schema":"https://github.com/citation-style-language/schema/raw/master/csl-citation.json"}</w:instrText>
      </w:r>
      <w:r w:rsidRPr="0054685E">
        <w:rPr>
          <w:rFonts w:ascii="Arial" w:hAnsi="Arial" w:cs="Arial"/>
        </w:rPr>
        <w:fldChar w:fldCharType="separate"/>
      </w:r>
      <w:r w:rsidR="00DF0CD2" w:rsidRPr="0054685E">
        <w:rPr>
          <w:rFonts w:ascii="Arial" w:hAnsi="Arial" w:cs="Arial"/>
          <w:noProof/>
        </w:rPr>
        <w:t>(96, 97)</w:t>
      </w:r>
      <w:r w:rsidRPr="0054685E">
        <w:rPr>
          <w:rFonts w:ascii="Arial" w:hAnsi="Arial" w:cs="Arial"/>
        </w:rPr>
        <w:fldChar w:fldCharType="end"/>
      </w:r>
      <w:r w:rsidR="002A49E7" w:rsidRPr="0054685E">
        <w:rPr>
          <w:rFonts w:ascii="Arial" w:hAnsi="Arial" w:cs="Arial"/>
        </w:rPr>
        <w:t xml:space="preserve">. </w:t>
      </w:r>
      <w:r w:rsidRPr="0054685E">
        <w:rPr>
          <w:rFonts w:ascii="Arial" w:hAnsi="Arial" w:cs="Arial"/>
        </w:rPr>
        <w:t>In humans, the presence of coercion and punishment, such as court martials for cowardice as</w:t>
      </w:r>
      <w:r w:rsidR="003D2637" w:rsidRPr="0054685E">
        <w:rPr>
          <w:rFonts w:ascii="Arial" w:hAnsi="Arial" w:cs="Arial"/>
        </w:rPr>
        <w:t xml:space="preserve"> was common </w:t>
      </w:r>
      <w:r w:rsidRPr="0054685E">
        <w:rPr>
          <w:rFonts w:ascii="Arial" w:hAnsi="Arial" w:cs="Arial"/>
        </w:rPr>
        <w:t xml:space="preserve">during World War I </w:t>
      </w:r>
      <w:r w:rsidRPr="0054685E">
        <w:rPr>
          <w:rFonts w:ascii="Arial" w:hAnsi="Arial" w:cs="Arial"/>
        </w:rPr>
        <w:fldChar w:fldCharType="begin" w:fldLock="1"/>
      </w:r>
      <w:r w:rsidR="0054685E" w:rsidRPr="0054685E">
        <w:rPr>
          <w:rFonts w:ascii="Arial" w:hAnsi="Arial" w:cs="Arial"/>
        </w:rPr>
        <w:instrText>ADDIN CSL_CITATION {"citationItems":[{"id":"ITEM-1","itemData":{"DOI":"10.1080/15027570.2018.1479998","ISSN":"15027589","abstract":"Military units can become to some extent self-governing in war-time battle. At times, they may take the discipline of their soldiers into their own hands and such discipline may be severe. This paper examines incidents in the British military, in both World Wars, where British soldiers were killed by their comrades because they would not fight in the heat of battle. The judicial execution by the military authorities of deserters in the First World War led to much controversy in Britain. It may be much less well-known that in both World Wars there was, on occasion, an extra-judicial practice within the British military of executing soldiers who would not fight in the heat of battle. In such situations ethical dilemmas become very difficult indeed and some of the relevant issues are examined here.","author":[{"dropping-particle":"","family":"Deakin","given":"Stephen","non-dropping-particle":"","parse-names":false,"suffix":""}],"container-title":"Journal of Military Ethics","id":"ITEM-1","issue":"1","issued":{"date-parts":[["2018"]]},"page":"54-71","title":"Killing Your Own: Confronting Desertion and Cowardice in the British Army During the Two World Wars","type":"article","volume":"17"},"uris":["http://www.mendeley.com/documents/?uuid=4cc5218c-88e3-4176-b352-b73a483f5072","http://www.mendeley.com/documents/?uuid=5d6bdfc7-c82d-4f2a-a5f9-c0d4c559e3f7"]}],"mendeley":{"formattedCitation":"(98)","plainTextFormattedCitation":"(98)","previouslyFormattedCitation":"(98)"},"properties":{"noteIndex":0},"schema":"https://github.com/citation-style-language/schema/raw/master/csl-citation.json"}</w:instrText>
      </w:r>
      <w:r w:rsidRPr="0054685E">
        <w:rPr>
          <w:rFonts w:ascii="Arial" w:hAnsi="Arial" w:cs="Arial"/>
        </w:rPr>
        <w:fldChar w:fldCharType="separate"/>
      </w:r>
      <w:r w:rsidR="00DF0CD2" w:rsidRPr="0054685E">
        <w:rPr>
          <w:rFonts w:ascii="Arial" w:hAnsi="Arial" w:cs="Arial"/>
          <w:noProof/>
        </w:rPr>
        <w:t>(98)</w:t>
      </w:r>
      <w:r w:rsidRPr="0054685E">
        <w:rPr>
          <w:rFonts w:ascii="Arial" w:hAnsi="Arial" w:cs="Arial"/>
        </w:rPr>
        <w:fldChar w:fldCharType="end"/>
      </w:r>
      <w:r w:rsidRPr="0054685E">
        <w:rPr>
          <w:rFonts w:ascii="Arial" w:hAnsi="Arial" w:cs="Arial"/>
        </w:rPr>
        <w:t xml:space="preserve">, may provide a similar constraint on the evolution of follower contributions, and serve to sustain higher-than-expected levels of </w:t>
      </w:r>
      <w:r w:rsidR="009A2948" w:rsidRPr="0054685E">
        <w:rPr>
          <w:rFonts w:ascii="Arial" w:hAnsi="Arial" w:cs="Arial"/>
        </w:rPr>
        <w:t>aggression</w:t>
      </w:r>
      <w:r w:rsidRPr="0054685E">
        <w:rPr>
          <w:rFonts w:ascii="Arial" w:hAnsi="Arial" w:cs="Arial"/>
        </w:rPr>
        <w:t>. Conversely, if the costs of conflict increase or the contribution levels of followers</w:t>
      </w:r>
      <w:r w:rsidR="00CD5434" w:rsidRPr="0054685E">
        <w:rPr>
          <w:rFonts w:ascii="Arial" w:hAnsi="Arial" w:cs="Arial"/>
        </w:rPr>
        <w:t xml:space="preserve"> </w:t>
      </w:r>
      <w:r w:rsidR="00484DD8" w:rsidRPr="0054685E">
        <w:rPr>
          <w:rFonts w:ascii="Arial" w:hAnsi="Arial" w:cs="Arial"/>
        </w:rPr>
        <w:t xml:space="preserve">are </w:t>
      </w:r>
      <w:r w:rsidR="002A49E7" w:rsidRPr="0054685E">
        <w:rPr>
          <w:rFonts w:ascii="Arial" w:hAnsi="Arial" w:cs="Arial"/>
        </w:rPr>
        <w:t>chosen freely</w:t>
      </w:r>
      <w:r w:rsidRPr="0054685E">
        <w:rPr>
          <w:rFonts w:ascii="Arial" w:hAnsi="Arial" w:cs="Arial"/>
        </w:rPr>
        <w:t xml:space="preserve">, then more mixed </w:t>
      </w:r>
      <w:r w:rsidR="00B54017" w:rsidRPr="0054685E">
        <w:rPr>
          <w:rFonts w:ascii="Arial" w:hAnsi="Arial" w:cs="Arial"/>
        </w:rPr>
        <w:t>hawk-dove</w:t>
      </w:r>
      <w:r w:rsidRPr="0054685E">
        <w:rPr>
          <w:rFonts w:ascii="Arial" w:hAnsi="Arial" w:cs="Arial"/>
        </w:rPr>
        <w:t xml:space="preserve"> strategies are favoured, and the mean </w:t>
      </w:r>
      <w:r w:rsidR="002A49E7" w:rsidRPr="0054685E">
        <w:rPr>
          <w:rFonts w:ascii="Arial" w:hAnsi="Arial" w:cs="Arial"/>
        </w:rPr>
        <w:t xml:space="preserve">population </w:t>
      </w:r>
      <w:r w:rsidRPr="0054685E">
        <w:rPr>
          <w:rFonts w:ascii="Arial" w:hAnsi="Arial" w:cs="Arial"/>
        </w:rPr>
        <w:t>level of intergroup aggression decrease</w:t>
      </w:r>
      <w:r w:rsidR="004C655A" w:rsidRPr="0054685E">
        <w:rPr>
          <w:rFonts w:ascii="Arial" w:hAnsi="Arial" w:cs="Arial"/>
        </w:rPr>
        <w:t>d</w:t>
      </w:r>
      <w:r w:rsidRPr="0054685E">
        <w:rPr>
          <w:rFonts w:ascii="Arial" w:hAnsi="Arial" w:cs="Arial"/>
        </w:rPr>
        <w:t xml:space="preserve">. This result provides a testable </w:t>
      </w:r>
      <w:r w:rsidR="00495150" w:rsidRPr="0054685E">
        <w:rPr>
          <w:rFonts w:ascii="Arial" w:hAnsi="Arial" w:cs="Arial"/>
        </w:rPr>
        <w:t>prediction</w:t>
      </w:r>
      <w:r w:rsidRPr="0054685E">
        <w:rPr>
          <w:rFonts w:ascii="Arial" w:hAnsi="Arial" w:cs="Arial"/>
        </w:rPr>
        <w:t xml:space="preserve"> for researchers studying intergroup conflict,</w:t>
      </w:r>
      <w:r w:rsidR="00495150" w:rsidRPr="0054685E">
        <w:rPr>
          <w:rFonts w:ascii="Arial" w:hAnsi="Arial" w:cs="Arial"/>
        </w:rPr>
        <w:t xml:space="preserve"> </w:t>
      </w:r>
      <w:r w:rsidR="002A49E7" w:rsidRPr="0054685E">
        <w:rPr>
          <w:rFonts w:ascii="Arial" w:hAnsi="Arial" w:cs="Arial"/>
        </w:rPr>
        <w:t xml:space="preserve">namely </w:t>
      </w:r>
      <w:r w:rsidR="00495150" w:rsidRPr="0054685E">
        <w:rPr>
          <w:rFonts w:ascii="Arial" w:hAnsi="Arial" w:cs="Arial"/>
        </w:rPr>
        <w:t>that</w:t>
      </w:r>
      <w:r w:rsidRPr="0054685E">
        <w:rPr>
          <w:rFonts w:ascii="Arial" w:hAnsi="Arial" w:cs="Arial"/>
        </w:rPr>
        <w:t xml:space="preserve"> for </w:t>
      </w:r>
      <w:r w:rsidR="00495150" w:rsidRPr="0054685E">
        <w:rPr>
          <w:rFonts w:ascii="Arial" w:hAnsi="Arial" w:cs="Arial"/>
        </w:rPr>
        <w:t xml:space="preserve">populations with </w:t>
      </w:r>
      <w:r w:rsidRPr="0054685E">
        <w:rPr>
          <w:rFonts w:ascii="Arial" w:hAnsi="Arial" w:cs="Arial"/>
        </w:rPr>
        <w:t>larger maximum group sizes,</w:t>
      </w:r>
      <w:r w:rsidR="00495150" w:rsidRPr="0054685E">
        <w:rPr>
          <w:rFonts w:ascii="Arial" w:hAnsi="Arial" w:cs="Arial"/>
        </w:rPr>
        <w:t xml:space="preserve"> </w:t>
      </w:r>
      <w:r w:rsidR="002A49E7" w:rsidRPr="0054685E">
        <w:rPr>
          <w:rFonts w:ascii="Arial" w:hAnsi="Arial" w:cs="Arial"/>
        </w:rPr>
        <w:t xml:space="preserve">higher migration rates or lower frequency of intergroup encounters, </w:t>
      </w:r>
      <w:r w:rsidR="00495150" w:rsidRPr="0054685E">
        <w:rPr>
          <w:rFonts w:ascii="Arial" w:hAnsi="Arial" w:cs="Arial"/>
        </w:rPr>
        <w:t xml:space="preserve">we would find a lower </w:t>
      </w:r>
      <w:r w:rsidR="002A49E7" w:rsidRPr="0054685E">
        <w:rPr>
          <w:rFonts w:ascii="Arial" w:hAnsi="Arial" w:cs="Arial"/>
        </w:rPr>
        <w:t>level</w:t>
      </w:r>
      <w:r w:rsidRPr="0054685E">
        <w:rPr>
          <w:rFonts w:ascii="Arial" w:hAnsi="Arial" w:cs="Arial"/>
        </w:rPr>
        <w:t xml:space="preserve"> of </w:t>
      </w:r>
      <w:r w:rsidR="00495150" w:rsidRPr="0054685E">
        <w:rPr>
          <w:rFonts w:ascii="Arial" w:hAnsi="Arial" w:cs="Arial"/>
        </w:rPr>
        <w:t xml:space="preserve">escalated </w:t>
      </w:r>
      <w:r w:rsidRPr="0054685E">
        <w:rPr>
          <w:rFonts w:ascii="Arial" w:hAnsi="Arial" w:cs="Arial"/>
        </w:rPr>
        <w:t xml:space="preserve">intergroup </w:t>
      </w:r>
      <w:r w:rsidR="00495150" w:rsidRPr="0054685E">
        <w:rPr>
          <w:rFonts w:ascii="Arial" w:hAnsi="Arial" w:cs="Arial"/>
        </w:rPr>
        <w:t>conflict</w:t>
      </w:r>
      <w:r w:rsidRPr="0054685E">
        <w:rPr>
          <w:rFonts w:ascii="Arial" w:hAnsi="Arial" w:cs="Arial"/>
        </w:rPr>
        <w:t>.</w:t>
      </w:r>
    </w:p>
    <w:p w14:paraId="42D73E53" w14:textId="77777777" w:rsidR="000B0D01" w:rsidRPr="0054685E" w:rsidRDefault="000B0D01" w:rsidP="000B0D01">
      <w:pPr>
        <w:spacing w:line="480" w:lineRule="auto"/>
        <w:jc w:val="both"/>
        <w:rPr>
          <w:rFonts w:ascii="Arial" w:hAnsi="Arial" w:cs="Arial"/>
        </w:rPr>
      </w:pPr>
    </w:p>
    <w:p w14:paraId="3FDF6C92" w14:textId="3CB2CCFB" w:rsidR="00A77D21" w:rsidRPr="0054685E" w:rsidRDefault="00A97DAD" w:rsidP="000B0D01">
      <w:pPr>
        <w:spacing w:line="480" w:lineRule="auto"/>
        <w:jc w:val="both"/>
        <w:rPr>
          <w:rFonts w:ascii="Arial" w:hAnsi="Arial" w:cs="Arial"/>
        </w:rPr>
      </w:pPr>
      <w:r w:rsidRPr="0054685E">
        <w:rPr>
          <w:rFonts w:ascii="Arial" w:hAnsi="Arial" w:cs="Arial"/>
        </w:rPr>
        <w:t xml:space="preserve">Mixed Hawk-Dove strategies are more peaceful when compared with non-negotiable fighting over every resource, as is the case when populations play purely hawk strategies. However, </w:t>
      </w:r>
      <w:r w:rsidR="00577E1E" w:rsidRPr="0054685E">
        <w:rPr>
          <w:rFonts w:ascii="Arial" w:hAnsi="Arial" w:cs="Arial"/>
        </w:rPr>
        <w:t xml:space="preserve"> </w:t>
      </w:r>
      <w:r w:rsidR="000B0D01" w:rsidRPr="0054685E">
        <w:rPr>
          <w:rFonts w:ascii="Arial" w:hAnsi="Arial" w:cs="Arial"/>
        </w:rPr>
        <w:t xml:space="preserve">hawks will continue to succeed when invading majority dove populations </w:t>
      </w:r>
      <w:r w:rsidR="009F1EEE" w:rsidRPr="0054685E">
        <w:rPr>
          <w:rFonts w:ascii="Arial" w:hAnsi="Arial" w:cs="Arial"/>
        </w:rPr>
        <w:fldChar w:fldCharType="begin" w:fldLock="1"/>
      </w:r>
      <w:r w:rsidR="0054685E" w:rsidRPr="0054685E">
        <w:rPr>
          <w:rFonts w:ascii="Arial" w:hAnsi="Arial" w:cs="Arial"/>
        </w:rPr>
        <w:instrText>ADDIN CSL_CITATION {"citationItems":[{"id":"ITEM-1","itemData":{"DOI":"10.1038/246015a0","ISSN":"00280836","abstract":"Conflicts between animals of the same species usually are of \"limited war\" type, not causing serious injury. This is often explained as due to group or species selection for behaviour benefiting the species rather than individuals. Game theory and computer simulation analyses show, however, that a \"limited war\" strategy benefits individual animals as well as the species. © 1973 Nature Publishing Group.","author":[{"dropping-particle":"","family":"Smith","given":"J. Maynard","non-dropping-particle":"","parse-names":false,"suffix":""},{"dropping-particle":"","family":"Price","given":"G. R.","non-dropping-particle":"","parse-names":false,"suffix":""}],"container-title":"Nature","id":"ITEM-1","issue":"5427","issued":{"date-parts":[["1973"]]},"page":"15-18","title":"The logic of animal conflict","type":"article-journal","volume":"246"},"uris":["http://www.mendeley.com/documents/?uuid=b43f1ccd-5e33-466a-98c4-b80eb253312c"]}],"mendeley":{"formattedCitation":"(35)","plainTextFormattedCitation":"(35)","previouslyFormattedCitation":"(34)"},"properties":{"noteIndex":0},"schema":"https://github.com/citation-style-language/schema/raw/master/csl-citation.json"}</w:instrText>
      </w:r>
      <w:r w:rsidR="009F1EEE" w:rsidRPr="0054685E">
        <w:rPr>
          <w:rFonts w:ascii="Arial" w:hAnsi="Arial" w:cs="Arial"/>
        </w:rPr>
        <w:fldChar w:fldCharType="separate"/>
      </w:r>
      <w:r w:rsidR="0054685E" w:rsidRPr="0054685E">
        <w:rPr>
          <w:rFonts w:ascii="Arial" w:hAnsi="Arial" w:cs="Arial"/>
          <w:noProof/>
        </w:rPr>
        <w:t>(35)</w:t>
      </w:r>
      <w:r w:rsidR="009F1EEE" w:rsidRPr="0054685E">
        <w:rPr>
          <w:rFonts w:ascii="Arial" w:hAnsi="Arial" w:cs="Arial"/>
        </w:rPr>
        <w:fldChar w:fldCharType="end"/>
      </w:r>
      <w:r w:rsidR="00577E1E" w:rsidRPr="0054685E">
        <w:rPr>
          <w:rFonts w:ascii="Arial" w:hAnsi="Arial" w:cs="Arial"/>
        </w:rPr>
        <w:t>, eliminating the possibility of entirely peaceful populations (</w:t>
      </w:r>
      <w:r w:rsidR="00AC3DEE" w:rsidRPr="0054685E">
        <w:rPr>
          <w:rFonts w:ascii="Arial" w:hAnsi="Arial" w:cs="Arial"/>
        </w:rPr>
        <w:t>Fig. 4</w:t>
      </w:r>
      <w:r w:rsidR="00577E1E" w:rsidRPr="0054685E">
        <w:rPr>
          <w:rFonts w:ascii="Arial" w:hAnsi="Arial" w:cs="Arial"/>
        </w:rPr>
        <w:t>C)</w:t>
      </w:r>
      <w:r w:rsidR="00840B00" w:rsidRPr="0054685E">
        <w:rPr>
          <w:rFonts w:ascii="Arial" w:hAnsi="Arial" w:cs="Arial"/>
        </w:rPr>
        <w:t xml:space="preserve">. Exploring these mixed strategy </w:t>
      </w:r>
      <w:r w:rsidR="00D138E4" w:rsidRPr="0054685E">
        <w:rPr>
          <w:rFonts w:ascii="Arial" w:hAnsi="Arial" w:cs="Arial"/>
        </w:rPr>
        <w:lastRenderedPageBreak/>
        <w:t>populations,</w:t>
      </w:r>
      <w:r w:rsidR="00840B00" w:rsidRPr="0054685E">
        <w:rPr>
          <w:rFonts w:ascii="Arial" w:hAnsi="Arial" w:cs="Arial"/>
        </w:rPr>
        <w:t xml:space="preserve"> we found that</w:t>
      </w:r>
      <w:r w:rsidR="00DD6471" w:rsidRPr="0054685E">
        <w:rPr>
          <w:rFonts w:ascii="Arial" w:hAnsi="Arial" w:cs="Arial"/>
        </w:rPr>
        <w:t>, within the same population,</w:t>
      </w:r>
      <w:r w:rsidR="00840B00" w:rsidRPr="0054685E">
        <w:rPr>
          <w:rFonts w:ascii="Arial" w:hAnsi="Arial" w:cs="Arial"/>
        </w:rPr>
        <w:t xml:space="preserve"> </w:t>
      </w:r>
      <w:r w:rsidR="009F1EEE" w:rsidRPr="0054685E">
        <w:rPr>
          <w:rFonts w:ascii="Arial" w:hAnsi="Arial" w:cs="Arial"/>
        </w:rPr>
        <w:t xml:space="preserve">larger groups </w:t>
      </w:r>
      <w:r w:rsidR="00840B00" w:rsidRPr="0054685E">
        <w:rPr>
          <w:rFonts w:ascii="Arial" w:hAnsi="Arial" w:cs="Arial"/>
        </w:rPr>
        <w:t xml:space="preserve">were more likely to </w:t>
      </w:r>
      <w:r w:rsidR="009F1EEE" w:rsidRPr="0054685E">
        <w:rPr>
          <w:rFonts w:ascii="Arial" w:hAnsi="Arial" w:cs="Arial"/>
        </w:rPr>
        <w:t>exploit their</w:t>
      </w:r>
      <w:r w:rsidR="005F765F" w:rsidRPr="0054685E">
        <w:rPr>
          <w:rFonts w:ascii="Arial" w:hAnsi="Arial" w:cs="Arial"/>
        </w:rPr>
        <w:t xml:space="preserve"> favourable</w:t>
      </w:r>
      <w:r w:rsidR="009F1EEE" w:rsidRPr="0054685E">
        <w:rPr>
          <w:rFonts w:ascii="Arial" w:hAnsi="Arial" w:cs="Arial"/>
        </w:rPr>
        <w:t xml:space="preserve"> position and behave more aggressively </w:t>
      </w:r>
      <w:r w:rsidR="003D0C9D" w:rsidRPr="0054685E">
        <w:rPr>
          <w:rFonts w:ascii="Arial" w:hAnsi="Arial" w:cs="Arial"/>
        </w:rPr>
        <w:t xml:space="preserve">than small groups </w:t>
      </w:r>
      <w:r w:rsidR="009F1EEE" w:rsidRPr="0054685E">
        <w:rPr>
          <w:rFonts w:ascii="Arial" w:hAnsi="Arial" w:cs="Arial"/>
        </w:rPr>
        <w:t>(Fig. S</w:t>
      </w:r>
      <w:r w:rsidR="003D39BF" w:rsidRPr="0054685E">
        <w:rPr>
          <w:rFonts w:ascii="Arial" w:hAnsi="Arial" w:cs="Arial"/>
        </w:rPr>
        <w:t>4</w:t>
      </w:r>
      <w:r w:rsidR="009F1EEE" w:rsidRPr="0054685E">
        <w:rPr>
          <w:rFonts w:ascii="Arial" w:hAnsi="Arial" w:cs="Arial"/>
        </w:rPr>
        <w:t>).</w:t>
      </w:r>
      <w:r w:rsidR="003D0C9D" w:rsidRPr="0054685E">
        <w:rPr>
          <w:rFonts w:ascii="Arial" w:hAnsi="Arial" w:cs="Arial"/>
        </w:rPr>
        <w:t xml:space="preserve"> This difference between the aggression levels of small and large groups increases as maximum group size increases, even as </w:t>
      </w:r>
      <w:r w:rsidR="00DD6471" w:rsidRPr="0054685E">
        <w:rPr>
          <w:rFonts w:ascii="Arial" w:hAnsi="Arial" w:cs="Arial"/>
        </w:rPr>
        <w:t xml:space="preserve">population </w:t>
      </w:r>
      <w:r w:rsidR="003D0C9D" w:rsidRPr="0054685E">
        <w:rPr>
          <w:rFonts w:ascii="Arial" w:hAnsi="Arial" w:cs="Arial"/>
        </w:rPr>
        <w:t>mea</w:t>
      </w:r>
      <w:r w:rsidR="007823C8" w:rsidRPr="0054685E">
        <w:rPr>
          <w:rFonts w:ascii="Arial" w:hAnsi="Arial" w:cs="Arial"/>
        </w:rPr>
        <w:t xml:space="preserve">n </w:t>
      </w:r>
      <w:r w:rsidR="00840B00" w:rsidRPr="0054685E">
        <w:rPr>
          <w:rFonts w:ascii="Arial" w:hAnsi="Arial" w:cs="Arial"/>
        </w:rPr>
        <w:t>conflict</w:t>
      </w:r>
      <w:r w:rsidR="007823C8" w:rsidRPr="0054685E">
        <w:rPr>
          <w:rFonts w:ascii="Arial" w:hAnsi="Arial" w:cs="Arial"/>
        </w:rPr>
        <w:t xml:space="preserve"> levels</w:t>
      </w:r>
      <w:r w:rsidR="00840B00" w:rsidRPr="0054685E">
        <w:rPr>
          <w:rFonts w:ascii="Arial" w:hAnsi="Arial" w:cs="Arial"/>
        </w:rPr>
        <w:t xml:space="preserve"> </w:t>
      </w:r>
      <w:r w:rsidR="003D0C9D" w:rsidRPr="0054685E">
        <w:rPr>
          <w:rFonts w:ascii="Arial" w:hAnsi="Arial" w:cs="Arial"/>
        </w:rPr>
        <w:t xml:space="preserve">decrease. This may be reflected in modern international interactions, whereby </w:t>
      </w:r>
      <w:r w:rsidR="002067B2" w:rsidRPr="0054685E">
        <w:rPr>
          <w:rFonts w:ascii="Arial" w:hAnsi="Arial" w:cs="Arial"/>
        </w:rPr>
        <w:t xml:space="preserve">larger </w:t>
      </w:r>
      <w:r w:rsidR="003D0C9D" w:rsidRPr="0054685E">
        <w:rPr>
          <w:rFonts w:ascii="Arial" w:hAnsi="Arial" w:cs="Arial"/>
        </w:rPr>
        <w:t xml:space="preserve">powerful nations are rarely challenged by smaller </w:t>
      </w:r>
      <w:r w:rsidR="00012782" w:rsidRPr="0054685E">
        <w:rPr>
          <w:rFonts w:ascii="Arial" w:hAnsi="Arial" w:cs="Arial"/>
        </w:rPr>
        <w:t>ones</w:t>
      </w:r>
      <w:r w:rsidR="002067B2" w:rsidRPr="0054685E">
        <w:rPr>
          <w:rFonts w:ascii="Arial" w:hAnsi="Arial" w:cs="Arial"/>
        </w:rPr>
        <w:t xml:space="preserve">, and have been found to start more wars </w:t>
      </w:r>
      <w:r w:rsidR="002067B2" w:rsidRPr="0054685E">
        <w:rPr>
          <w:rFonts w:ascii="Arial" w:hAnsi="Arial" w:cs="Arial"/>
        </w:rPr>
        <w:fldChar w:fldCharType="begin" w:fldLock="1"/>
      </w:r>
      <w:r w:rsidR="0054685E" w:rsidRPr="0054685E">
        <w:rPr>
          <w:rFonts w:ascii="Arial" w:hAnsi="Arial" w:cs="Arial"/>
        </w:rPr>
        <w:instrText>ADDIN CSL_CITATION {"citationItems":[{"id":"ITEM-1","itemData":{"ISSN":"0013-0117","author":[{"dropping-particle":"","family":"Harrison","given":"Mark","non-dropping-particle":"","parse-names":false,"suffix":""},{"dropping-particle":"","family":"Wolf","given":"Nikolaus","non-dropping-particle":"","parse-names":false,"suffix":""}],"container-title":"The Economic History Review","id":"ITEM-1","issue":"3","issued":{"date-parts":[["2012"]]},"page":"1055-1076","publisher":"Wiley Online Library","title":"The frequency of wars 1","type":"article-journal","volume":"65"},"uris":["http://www.mendeley.com/documents/?uuid=efb9e845-c21f-4f3c-a955-b1e37953bede","http://www.mendeley.com/documents/?uuid=6dbb647a-0c76-4697-b91b-eb47469f92b0"]}],"mendeley":{"formattedCitation":"(99)","plainTextFormattedCitation":"(99)","previouslyFormattedCitation":"(99)"},"properties":{"noteIndex":0},"schema":"https://github.com/citation-style-language/schema/raw/master/csl-citation.json"}</w:instrText>
      </w:r>
      <w:r w:rsidR="002067B2" w:rsidRPr="0054685E">
        <w:rPr>
          <w:rFonts w:ascii="Arial" w:hAnsi="Arial" w:cs="Arial"/>
        </w:rPr>
        <w:fldChar w:fldCharType="separate"/>
      </w:r>
      <w:r w:rsidR="00DF0CD2" w:rsidRPr="0054685E">
        <w:rPr>
          <w:rFonts w:ascii="Arial" w:hAnsi="Arial" w:cs="Arial"/>
          <w:noProof/>
        </w:rPr>
        <w:t>(99)</w:t>
      </w:r>
      <w:r w:rsidR="002067B2" w:rsidRPr="0054685E">
        <w:rPr>
          <w:rFonts w:ascii="Arial" w:hAnsi="Arial" w:cs="Arial"/>
        </w:rPr>
        <w:fldChar w:fldCharType="end"/>
      </w:r>
      <w:r w:rsidR="002067B2" w:rsidRPr="0054685E">
        <w:rPr>
          <w:rFonts w:ascii="Arial" w:hAnsi="Arial" w:cs="Arial"/>
        </w:rPr>
        <w:t xml:space="preserve">. </w:t>
      </w:r>
    </w:p>
    <w:p w14:paraId="52EC3216" w14:textId="77777777" w:rsidR="00A77D21" w:rsidRPr="0054685E" w:rsidRDefault="00A77D21" w:rsidP="000B0D01">
      <w:pPr>
        <w:spacing w:line="480" w:lineRule="auto"/>
        <w:jc w:val="both"/>
        <w:rPr>
          <w:rFonts w:ascii="Arial" w:hAnsi="Arial" w:cs="Arial"/>
        </w:rPr>
      </w:pPr>
    </w:p>
    <w:p w14:paraId="1BA6605E" w14:textId="19E66C32" w:rsidR="00273A23" w:rsidRPr="0054685E" w:rsidRDefault="000B0D01" w:rsidP="005641B2">
      <w:pPr>
        <w:spacing w:line="480" w:lineRule="auto"/>
        <w:jc w:val="both"/>
        <w:rPr>
          <w:rFonts w:ascii="Arial" w:hAnsi="Arial" w:cs="Arial"/>
        </w:rPr>
      </w:pPr>
      <w:bookmarkStart w:id="21" w:name="_Hlk86996094"/>
      <w:bookmarkStart w:id="22" w:name="_Hlk89781219"/>
      <w:r w:rsidRPr="0054685E">
        <w:rPr>
          <w:rFonts w:ascii="Arial" w:hAnsi="Arial" w:cs="Arial"/>
        </w:rPr>
        <w:t xml:space="preserve">The work presented </w:t>
      </w:r>
      <w:r w:rsidR="00647185" w:rsidRPr="0054685E">
        <w:rPr>
          <w:rFonts w:ascii="Arial" w:hAnsi="Arial" w:cs="Arial"/>
        </w:rPr>
        <w:t>here</w:t>
      </w:r>
      <w:r w:rsidRPr="0054685E">
        <w:rPr>
          <w:rFonts w:ascii="Arial" w:hAnsi="Arial" w:cs="Arial"/>
        </w:rPr>
        <w:t xml:space="preserve"> provides a base model which may now be extended further to explore</w:t>
      </w:r>
      <w:r w:rsidR="00A77D21" w:rsidRPr="0054685E">
        <w:rPr>
          <w:rFonts w:ascii="Arial" w:hAnsi="Arial" w:cs="Arial"/>
        </w:rPr>
        <w:t xml:space="preserve"> whether</w:t>
      </w:r>
      <w:r w:rsidRPr="0054685E">
        <w:rPr>
          <w:rFonts w:ascii="Arial" w:hAnsi="Arial" w:cs="Arial"/>
        </w:rPr>
        <w:t xml:space="preserve"> </w:t>
      </w:r>
      <w:r w:rsidR="006D7EEE" w:rsidRPr="0054685E">
        <w:rPr>
          <w:rFonts w:ascii="Arial" w:hAnsi="Arial" w:cs="Arial"/>
        </w:rPr>
        <w:t>any</w:t>
      </w:r>
      <w:r w:rsidR="00A77D21" w:rsidRPr="0054685E">
        <w:rPr>
          <w:rFonts w:ascii="Arial" w:hAnsi="Arial" w:cs="Arial"/>
        </w:rPr>
        <w:t xml:space="preserve"> conditions</w:t>
      </w:r>
      <w:r w:rsidR="006D7EEE" w:rsidRPr="0054685E">
        <w:rPr>
          <w:rFonts w:ascii="Arial" w:hAnsi="Arial" w:cs="Arial"/>
        </w:rPr>
        <w:t xml:space="preserve"> can</w:t>
      </w:r>
      <w:r w:rsidRPr="0054685E">
        <w:rPr>
          <w:rFonts w:ascii="Arial" w:hAnsi="Arial" w:cs="Arial"/>
        </w:rPr>
        <w:t xml:space="preserve"> reduce the evolution of intergroup hostility further</w:t>
      </w:r>
      <w:r w:rsidR="00A77D21" w:rsidRPr="0054685E">
        <w:rPr>
          <w:rFonts w:ascii="Arial" w:hAnsi="Arial" w:cs="Arial"/>
        </w:rPr>
        <w:t xml:space="preserve"> than we observed here</w:t>
      </w:r>
      <w:bookmarkEnd w:id="22"/>
      <w:r w:rsidRPr="0054685E">
        <w:rPr>
          <w:rFonts w:ascii="Arial" w:hAnsi="Arial" w:cs="Arial"/>
        </w:rPr>
        <w:t xml:space="preserve">. </w:t>
      </w:r>
      <w:bookmarkEnd w:id="21"/>
      <w:r w:rsidRPr="0054685E">
        <w:rPr>
          <w:rFonts w:ascii="Arial" w:hAnsi="Arial" w:cs="Arial"/>
        </w:rPr>
        <w:t xml:space="preserve">For example, </w:t>
      </w:r>
      <w:r w:rsidR="00997046" w:rsidRPr="0054685E">
        <w:rPr>
          <w:rFonts w:ascii="Arial" w:hAnsi="Arial" w:cs="Arial"/>
        </w:rPr>
        <w:t xml:space="preserve">a classic argument in political theory </w:t>
      </w:r>
      <w:r w:rsidR="00997046" w:rsidRPr="0054685E">
        <w:rPr>
          <w:rFonts w:ascii="Arial" w:hAnsi="Arial" w:cs="Arial"/>
        </w:rPr>
        <w:fldChar w:fldCharType="begin" w:fldLock="1"/>
      </w:r>
      <w:r w:rsidR="0054685E" w:rsidRPr="0054685E">
        <w:rPr>
          <w:rFonts w:ascii="Arial" w:hAnsi="Arial" w:cs="Arial"/>
        </w:rPr>
        <w:instrText>ADDIN CSL_CITATION {"citationItems":[{"id":"ITEM-1","itemData":{"abstract":"The Dual Finding of Democratic Peace Democracies almost never go to war against each another. This simple observation has acquired the status of an empirical law in the social sciences. Yet, while democracies tend to have peaceful relations with one another, this is not to claim that democracies are generally less war-prone than other regime types. To the contrary, many empirical studies find that the overall rate of war involvement does not differ substantially between democracies and non-democracies. This dual finding constitutes the core of the 'democratic peace' and it specifies the elements that any theory needs to explain in order to fully account for the observed phenomena: the peaceful relations between democracies on the one hand, and the war involvement of democratic regimes on the other hand. Starting in the 1980s, the first generation of democratic peace research focused on proving the robustness of the observed pattern – whether the democratic peace could be substantiated in empirical terms. Not surprisingly, a debate emerged over the proper definition of the two central concepts: democracy and peace. Most studies on the democratic peace apply minimalist definitions of these terms, referring to electoral democracy and the absence of interstate war, respectively; though democracies are sometimes further distinguished by their degree of consolidation. Given these criteria, studies have pointed to several 'deviant cases' that could be considered wars between democracies. However, almost without exception, the observed countries either do not fit the criteria for democracy, which is true for many nineteenth century 'democracies' with less than universal suffrage and undemocratic elections, or their conflict did not escalate to full-scale hostilities. Hence, the consensus view is that the existing cases of alleged wars between democracies do not invalidate the democratic peace proposition. The second generation of research concentrated on finding a convincing explanation for the empirical record – why the democratic peace existed. As many observers noted at the time, the robust empirical regularity of the democratic peace phenomenon still lacked a credible theoretical explanation that could account for both elements of the dual finding. Finally, the third generation of studies started to broaden the research program and to investigate alternative explanations. These works have introduced new methodological approaches and investigated substantive…","author":[{"dropping-particle":"","family":"Mello","given":"Patrick A","non-dropping-particle":"","parse-names":false,"suffix":""}],"container-title":"The SAGE Encyclopedia of War : Social Science Perspective","id":"ITEM-1","issued":{"date-parts":[["2014"]]},"title":"Democratic Peace Theory From Kant's 'Perpetual Peace' to Democratic Peace Theoretical Explanations for the Democratic Peace","type":"article-journal"},"uris":["http://www.mendeley.com/documents/?uuid=8378fdae-8253-4422-bf2f-3ad16c75e704","http://www.mendeley.com/documents/?uuid=cb739c23-b46e-4067-9e27-f392b3cf04dd"]},{"id":"ITEM-2","itemData":{"DOI":"10.1177/0022002719850620","ISSN":"15528766","abstract":"We theorize that three distinct structures of democratic constraint explain why more democratic dyads do not engage in military conflict with each other. We build on earlier theories that focused on electoral and horizontal accountability. We add a new dimension—the social accountability provided by an active civil society. Using several new measures from the Varieties of Democracy (V-Dem) data set, we stringently test these explanations. We find social accountability to be the strongest and most consistent predictor of nonbelligerence in dyads, that horizontal accountability is still important, but that the independent role of electoral accountability has been somewhat overstated. However, we do find that social and electoral accountability work strongly together, to make for an even greater effect. The finding is robust to a range of specifications and in the face of controls for contending theories that challenge the democratic peace (e.g., the capitalist and territorial peace theories).","author":[{"dropping-particle":"","family":"Hegre","given":"Håvard","non-dropping-particle":"","parse-names":false,"suffix":""},{"dropping-particle":"","family":"Bernhard","given":"Michael","non-dropping-particle":"","parse-names":false,"suffix":""},{"dropping-particle":"","family":"Teorell","given":"Jan","non-dropping-particle":"","parse-names":false,"suffix":""}],"container-title":"Journal of Conflict Resolution","id":"ITEM-2","issue":"1","issued":{"date-parts":[["2020"]]},"page":"32-62","title":"Civil Society and the Democratic Peace","type":"article-journal","volume":"64"},"uris":["http://www.mendeley.com/documents/?uuid=a03ab410-65a0-41f4-bf8b-d3162e26b09c","http://www.mendeley.com/documents/?uuid=723a53e1-213a-4295-947c-517a64fa0704"]},{"id":"ITEM-3","itemData":{"author":[{"dropping-particle":"","family":"Kant","given":"Immanuel","non-dropping-particle":"","parse-names":false,"suffix":""}],"editor":[{"dropping-particle":"","family":"Sonnenschein","given":"S","non-dropping-particle":"","parse-names":false,"suffix":""}],"id":"ITEM-3","issued":{"date-parts":[["1903"]]},"publisher-place":"London","title":"Perceptual Peace, A Philosophical Essay, 1795","type":"book"},"uris":["http://www.mendeley.com/documents/?uuid=3b5480d6-5a37-4246-8690-32ac39c99034"]}],"mendeley":{"formattedCitation":"(100–102)","plainTextFormattedCitation":"(100–102)","previouslyFormattedCitation":"(100–102)"},"properties":{"noteIndex":0},"schema":"https://github.com/citation-style-language/schema/raw/master/csl-citation.json"}</w:instrText>
      </w:r>
      <w:r w:rsidR="00997046" w:rsidRPr="0054685E">
        <w:rPr>
          <w:rFonts w:ascii="Arial" w:hAnsi="Arial" w:cs="Arial"/>
        </w:rPr>
        <w:fldChar w:fldCharType="separate"/>
      </w:r>
      <w:r w:rsidR="00DF0CD2" w:rsidRPr="0054685E">
        <w:rPr>
          <w:rFonts w:ascii="Arial" w:hAnsi="Arial" w:cs="Arial"/>
          <w:noProof/>
        </w:rPr>
        <w:t>(100–102)</w:t>
      </w:r>
      <w:r w:rsidR="00997046" w:rsidRPr="0054685E">
        <w:rPr>
          <w:rFonts w:ascii="Arial" w:hAnsi="Arial" w:cs="Arial"/>
        </w:rPr>
        <w:fldChar w:fldCharType="end"/>
      </w:r>
      <w:r w:rsidR="00997046" w:rsidRPr="0054685E">
        <w:rPr>
          <w:rFonts w:ascii="Arial" w:hAnsi="Arial" w:cs="Arial"/>
        </w:rPr>
        <w:t xml:space="preserve"> is that </w:t>
      </w:r>
      <w:r w:rsidRPr="0054685E">
        <w:rPr>
          <w:rFonts w:ascii="Arial" w:hAnsi="Arial" w:cs="Arial"/>
        </w:rPr>
        <w:t>more democratic societie</w:t>
      </w:r>
      <w:r w:rsidR="002A49E7" w:rsidRPr="0054685E">
        <w:rPr>
          <w:rFonts w:ascii="Arial" w:hAnsi="Arial" w:cs="Arial"/>
        </w:rPr>
        <w:t xml:space="preserve">s, </w:t>
      </w:r>
      <w:r w:rsidRPr="0054685E">
        <w:rPr>
          <w:rFonts w:ascii="Arial" w:hAnsi="Arial" w:cs="Arial"/>
        </w:rPr>
        <w:t>with more distributed and shared forms of decision makin</w:t>
      </w:r>
      <w:r w:rsidR="002A49E7" w:rsidRPr="0054685E">
        <w:rPr>
          <w:rFonts w:ascii="Arial" w:hAnsi="Arial" w:cs="Arial"/>
        </w:rPr>
        <w:t>g,</w:t>
      </w:r>
      <w:r w:rsidRPr="0054685E">
        <w:rPr>
          <w:rFonts w:ascii="Arial" w:hAnsi="Arial" w:cs="Arial"/>
        </w:rPr>
        <w:t xml:space="preserve"> are expected to evolve to be more peaceful</w:t>
      </w:r>
      <w:r w:rsidR="00997046" w:rsidRPr="0054685E">
        <w:rPr>
          <w:rFonts w:ascii="Arial" w:hAnsi="Arial" w:cs="Arial"/>
        </w:rPr>
        <w:t>,</w:t>
      </w:r>
      <w:r w:rsidRPr="0054685E">
        <w:rPr>
          <w:rFonts w:ascii="Arial" w:hAnsi="Arial" w:cs="Arial"/>
        </w:rPr>
        <w:t xml:space="preserve"> relative to </w:t>
      </w:r>
      <w:r w:rsidR="002A49E7" w:rsidRPr="0054685E">
        <w:rPr>
          <w:rFonts w:ascii="Arial" w:hAnsi="Arial" w:cs="Arial"/>
        </w:rPr>
        <w:t>non-democratic societies (such as the</w:t>
      </w:r>
      <w:r w:rsidRPr="0054685E">
        <w:rPr>
          <w:rFonts w:ascii="Arial" w:hAnsi="Arial" w:cs="Arial"/>
        </w:rPr>
        <w:t xml:space="preserve"> dictatorial one-leader, multiple-follower </w:t>
      </w:r>
      <w:r w:rsidR="002A49E7" w:rsidRPr="0054685E">
        <w:rPr>
          <w:rFonts w:ascii="Arial" w:hAnsi="Arial" w:cs="Arial"/>
        </w:rPr>
        <w:t xml:space="preserve">groups </w:t>
      </w:r>
      <w:r w:rsidRPr="0054685E">
        <w:rPr>
          <w:rFonts w:ascii="Arial" w:hAnsi="Arial" w:cs="Arial"/>
        </w:rPr>
        <w:t>we have presented her</w:t>
      </w:r>
      <w:r w:rsidR="002A49E7" w:rsidRPr="0054685E">
        <w:rPr>
          <w:rFonts w:ascii="Arial" w:hAnsi="Arial" w:cs="Arial"/>
        </w:rPr>
        <w:t>e)</w:t>
      </w:r>
      <w:r w:rsidRPr="0054685E">
        <w:rPr>
          <w:rFonts w:ascii="Arial" w:hAnsi="Arial" w:cs="Arial"/>
        </w:rPr>
        <w:t>. Democratising the conflict initiation process, e.g., by allowing multiple individuals to “vote” and contribute towards a collective</w:t>
      </w:r>
      <w:r w:rsidR="00997046" w:rsidRPr="0054685E">
        <w:rPr>
          <w:rFonts w:ascii="Arial" w:hAnsi="Arial" w:cs="Arial"/>
        </w:rPr>
        <w:t xml:space="preserve"> </w:t>
      </w:r>
      <w:r w:rsidR="00B54017" w:rsidRPr="0054685E">
        <w:rPr>
          <w:rFonts w:ascii="Arial" w:hAnsi="Arial" w:cs="Arial"/>
        </w:rPr>
        <w:t>hawk-dove</w:t>
      </w:r>
      <w:r w:rsidRPr="0054685E">
        <w:rPr>
          <w:rFonts w:ascii="Arial" w:hAnsi="Arial" w:cs="Arial"/>
        </w:rPr>
        <w:t xml:space="preserve"> strategy, </w:t>
      </w:r>
      <w:r w:rsidR="00287E74" w:rsidRPr="0054685E">
        <w:rPr>
          <w:rFonts w:ascii="Arial" w:hAnsi="Arial" w:cs="Arial"/>
        </w:rPr>
        <w:t xml:space="preserve">would </w:t>
      </w:r>
      <w:r w:rsidR="002A49E7" w:rsidRPr="0054685E">
        <w:rPr>
          <w:rFonts w:ascii="Arial" w:hAnsi="Arial" w:cs="Arial"/>
        </w:rPr>
        <w:t>constitute</w:t>
      </w:r>
      <w:r w:rsidR="00287E74" w:rsidRPr="0054685E">
        <w:rPr>
          <w:rFonts w:ascii="Arial" w:hAnsi="Arial" w:cs="Arial"/>
        </w:rPr>
        <w:t xml:space="preserve"> a simple</w:t>
      </w:r>
      <w:r w:rsidRPr="0054685E">
        <w:rPr>
          <w:rFonts w:ascii="Arial" w:hAnsi="Arial" w:cs="Arial"/>
        </w:rPr>
        <w:t xml:space="preserve"> extension to our model to test this</w:t>
      </w:r>
      <w:r w:rsidR="002A49E7" w:rsidRPr="0054685E">
        <w:rPr>
          <w:rFonts w:ascii="Arial" w:hAnsi="Arial" w:cs="Arial"/>
        </w:rPr>
        <w:t xml:space="preserve"> theory </w:t>
      </w:r>
      <w:r w:rsidRPr="0054685E">
        <w:rPr>
          <w:rFonts w:ascii="Arial" w:hAnsi="Arial" w:cs="Arial"/>
        </w:rPr>
        <w:t>directly. We could also start to model the</w:t>
      </w:r>
      <w:r w:rsidR="00357433" w:rsidRPr="0054685E">
        <w:rPr>
          <w:rFonts w:ascii="Arial" w:hAnsi="Arial" w:cs="Arial"/>
        </w:rPr>
        <w:t xml:space="preserve"> cultural evolution</w:t>
      </w:r>
      <w:r w:rsidRPr="0054685E">
        <w:rPr>
          <w:rFonts w:ascii="Arial" w:hAnsi="Arial" w:cs="Arial"/>
        </w:rPr>
        <w:t xml:space="preserve"> of strategies, </w:t>
      </w:r>
      <w:r w:rsidR="00357433" w:rsidRPr="0054685E">
        <w:rPr>
          <w:rFonts w:ascii="Arial" w:hAnsi="Arial" w:cs="Arial"/>
        </w:rPr>
        <w:t>allowing for d</w:t>
      </w:r>
      <w:r w:rsidRPr="0054685E">
        <w:rPr>
          <w:rFonts w:ascii="Arial" w:hAnsi="Arial" w:cs="Arial"/>
        </w:rPr>
        <w:t>ynamics</w:t>
      </w:r>
      <w:r w:rsidR="00896C0B" w:rsidRPr="0054685E">
        <w:rPr>
          <w:rFonts w:ascii="Arial" w:hAnsi="Arial" w:cs="Arial"/>
        </w:rPr>
        <w:t xml:space="preserve"> such as </w:t>
      </w:r>
      <w:r w:rsidRPr="0054685E">
        <w:rPr>
          <w:rFonts w:ascii="Arial" w:hAnsi="Arial" w:cs="Arial"/>
        </w:rPr>
        <w:t>coercion</w:t>
      </w:r>
      <w:r w:rsidR="0035265A" w:rsidRPr="0054685E">
        <w:rPr>
          <w:rFonts w:ascii="Arial" w:hAnsi="Arial" w:cs="Arial"/>
        </w:rPr>
        <w:t xml:space="preserve"> and</w:t>
      </w:r>
      <w:r w:rsidRPr="0054685E">
        <w:rPr>
          <w:rFonts w:ascii="Arial" w:hAnsi="Arial" w:cs="Arial"/>
        </w:rPr>
        <w:t xml:space="preserve"> copyin</w:t>
      </w:r>
      <w:r w:rsidR="0035265A" w:rsidRPr="0054685E">
        <w:rPr>
          <w:rFonts w:ascii="Arial" w:hAnsi="Arial" w:cs="Arial"/>
        </w:rPr>
        <w:t>g</w:t>
      </w:r>
      <w:r w:rsidRPr="0054685E">
        <w:rPr>
          <w:rFonts w:ascii="Arial" w:hAnsi="Arial" w:cs="Arial"/>
        </w:rPr>
        <w:t xml:space="preserve">, rather than using fixed </w:t>
      </w:r>
      <w:r w:rsidR="00896C0B" w:rsidRPr="0054685E">
        <w:rPr>
          <w:rFonts w:ascii="Arial" w:hAnsi="Arial" w:cs="Arial"/>
        </w:rPr>
        <w:t>ge</w:t>
      </w:r>
      <w:r w:rsidRPr="0054685E">
        <w:rPr>
          <w:rFonts w:ascii="Arial" w:hAnsi="Arial" w:cs="Arial"/>
        </w:rPr>
        <w:t>notypes as presented in the model here.</w:t>
      </w:r>
      <w:r w:rsidR="00A7432B" w:rsidRPr="0054685E">
        <w:rPr>
          <w:rFonts w:ascii="Arial" w:hAnsi="Arial" w:cs="Arial"/>
        </w:rPr>
        <w:t xml:space="preserve"> </w:t>
      </w:r>
      <w:r w:rsidR="0068080B" w:rsidRPr="0054685E">
        <w:rPr>
          <w:rFonts w:ascii="Arial" w:hAnsi="Arial" w:cs="Arial"/>
        </w:rPr>
        <w:t>F</w:t>
      </w:r>
      <w:r w:rsidR="00190D49" w:rsidRPr="0054685E">
        <w:rPr>
          <w:rFonts w:ascii="Arial" w:hAnsi="Arial" w:cs="Arial"/>
        </w:rPr>
        <w:t>inally</w:t>
      </w:r>
      <w:r w:rsidR="0068080B" w:rsidRPr="0054685E">
        <w:rPr>
          <w:rFonts w:ascii="Arial" w:hAnsi="Arial" w:cs="Arial"/>
        </w:rPr>
        <w:t>,</w:t>
      </w:r>
      <w:r w:rsidR="00A7432B" w:rsidRPr="0054685E">
        <w:rPr>
          <w:rFonts w:ascii="Arial" w:hAnsi="Arial" w:cs="Arial"/>
        </w:rPr>
        <w:t xml:space="preserve"> </w:t>
      </w:r>
      <w:bookmarkStart w:id="23" w:name="_Hlk86996426"/>
      <w:bookmarkStart w:id="24" w:name="_Hlk89781241"/>
      <w:r w:rsidR="00A7432B" w:rsidRPr="0054685E">
        <w:rPr>
          <w:rFonts w:ascii="Arial" w:hAnsi="Arial" w:cs="Arial"/>
        </w:rPr>
        <w:t>we could allow</w:t>
      </w:r>
      <w:r w:rsidR="00D87FD1" w:rsidRPr="0054685E">
        <w:rPr>
          <w:rFonts w:ascii="Arial" w:hAnsi="Arial" w:cs="Arial"/>
        </w:rPr>
        <w:t xml:space="preserve"> for</w:t>
      </w:r>
      <w:r w:rsidR="00A7432B" w:rsidRPr="0054685E">
        <w:rPr>
          <w:rFonts w:ascii="Arial" w:hAnsi="Arial" w:cs="Arial"/>
        </w:rPr>
        <w:t xml:space="preserve"> alliance formations</w:t>
      </w:r>
      <w:r w:rsidR="00D87FD1" w:rsidRPr="0054685E">
        <w:rPr>
          <w:rFonts w:ascii="Arial" w:hAnsi="Arial" w:cs="Arial"/>
        </w:rPr>
        <w:t xml:space="preserve"> between groups, </w:t>
      </w:r>
      <w:r w:rsidR="00A7432B" w:rsidRPr="0054685E">
        <w:rPr>
          <w:rFonts w:ascii="Arial" w:hAnsi="Arial" w:cs="Arial"/>
        </w:rPr>
        <w:t xml:space="preserve">which rational actors may seek when conditions are favourable </w:t>
      </w:r>
      <w:r w:rsidR="00A7432B" w:rsidRPr="0054685E">
        <w:rPr>
          <w:rFonts w:ascii="Arial" w:hAnsi="Arial" w:cs="Arial"/>
        </w:rPr>
        <w:fldChar w:fldCharType="begin" w:fldLock="1"/>
      </w:r>
      <w:r w:rsidR="0054685E" w:rsidRPr="0054685E">
        <w:rPr>
          <w:rFonts w:ascii="Arial" w:hAnsi="Arial" w:cs="Arial"/>
        </w:rPr>
        <w:instrText>ADDIN CSL_CITATION {"citationItems":[{"id":"ITEM-1","itemData":{"author":[{"dropping-particle":"","family":"Bloch","given":"Francis","non-dropping-particle":"","parse-names":false,"suffix":""}],"container-title":"Oxford Handbook of the Economics of Peace and Conflict. Oxford University Press, New York","id":"ITEM-1","issued":{"date-parts":[["2012"]]},"publisher":"Citeseer","title":"Endogenous formation of alliances in conflicts","type":"article-journal"},"uris":["http://www.mendeley.com/documents/?uuid=888ee753-f7f9-4a8b-9549-3403d401c347"]},{"id":"ITEM-2","itemData":{"ISSN":"0950-0804","author":[{"dropping-particle":"","family":"Sheremeta","given":"Roman M","non-dropping-particle":"","parse-names":false,"suffix":""}],"container-title":"Journal of Economic Surveys","id":"ITEM-2","issue":"3","issued":{"date-parts":[["2018"]]},"page":"683-704","publisher":"Wiley Online Library","title":"Behavior in group contests: A review of experimental research","type":"article-journal","volume":"32"},"uris":["http://www.mendeley.com/documents/?uuid=2f1b1e14-036a-46cb-9aef-e155e456f22d"]}],"mendeley":{"formattedCitation":"(50, 103)","plainTextFormattedCitation":"(50, 103)","previouslyFormattedCitation":"(49, 103)"},"properties":{"noteIndex":0},"schema":"https://github.com/citation-style-language/schema/raw/master/csl-citation.json"}</w:instrText>
      </w:r>
      <w:r w:rsidR="00A7432B" w:rsidRPr="0054685E">
        <w:rPr>
          <w:rFonts w:ascii="Arial" w:hAnsi="Arial" w:cs="Arial"/>
        </w:rPr>
        <w:fldChar w:fldCharType="separate"/>
      </w:r>
      <w:r w:rsidR="0054685E" w:rsidRPr="0054685E">
        <w:rPr>
          <w:rFonts w:ascii="Arial" w:hAnsi="Arial" w:cs="Arial"/>
          <w:noProof/>
        </w:rPr>
        <w:t>(50, 103)</w:t>
      </w:r>
      <w:r w:rsidR="00A7432B" w:rsidRPr="0054685E">
        <w:rPr>
          <w:rFonts w:ascii="Arial" w:hAnsi="Arial" w:cs="Arial"/>
        </w:rPr>
        <w:fldChar w:fldCharType="end"/>
      </w:r>
      <w:bookmarkEnd w:id="24"/>
      <w:r w:rsidR="00A7432B" w:rsidRPr="0054685E">
        <w:rPr>
          <w:rFonts w:ascii="Arial" w:hAnsi="Arial" w:cs="Arial"/>
        </w:rPr>
        <w:t>.</w:t>
      </w:r>
      <w:r w:rsidRPr="0054685E">
        <w:rPr>
          <w:rFonts w:ascii="Arial" w:hAnsi="Arial" w:cs="Arial"/>
        </w:rPr>
        <w:t xml:space="preserve"> </w:t>
      </w:r>
      <w:bookmarkEnd w:id="23"/>
      <w:r w:rsidRPr="0054685E">
        <w:rPr>
          <w:rFonts w:ascii="Arial" w:hAnsi="Arial" w:cs="Arial"/>
        </w:rPr>
        <w:t>Extending our model in such a way would provide a way to adapt it to different, related questions of interest, in both the animal and human sciences.</w:t>
      </w:r>
      <w:r w:rsidR="00617251" w:rsidRPr="0054685E">
        <w:rPr>
          <w:rFonts w:ascii="Arial" w:hAnsi="Arial" w:cs="Arial"/>
        </w:rPr>
        <w:t xml:space="preserve"> </w:t>
      </w:r>
    </w:p>
    <w:p w14:paraId="5BC72062" w14:textId="4501AC70" w:rsidR="000B0D01" w:rsidRPr="0054685E" w:rsidRDefault="000B0D01" w:rsidP="000B0D01">
      <w:pPr>
        <w:spacing w:line="480" w:lineRule="auto"/>
        <w:jc w:val="both"/>
        <w:rPr>
          <w:rFonts w:ascii="Arial" w:hAnsi="Arial" w:cs="Arial"/>
          <w:b/>
          <w:bCs/>
        </w:rPr>
      </w:pPr>
    </w:p>
    <w:p w14:paraId="6C412EA2" w14:textId="32975566" w:rsidR="007C4829" w:rsidRPr="0054685E" w:rsidRDefault="007C4829" w:rsidP="000B0D01">
      <w:pPr>
        <w:spacing w:line="480" w:lineRule="auto"/>
        <w:jc w:val="both"/>
        <w:rPr>
          <w:rFonts w:ascii="Arial" w:hAnsi="Arial" w:cs="Arial"/>
          <w:b/>
          <w:bCs/>
        </w:rPr>
      </w:pPr>
      <w:r w:rsidRPr="0054685E">
        <w:rPr>
          <w:rFonts w:ascii="Arial" w:hAnsi="Arial" w:cs="Arial"/>
          <w:b/>
          <w:bCs/>
        </w:rPr>
        <w:t>CONCLUSION</w:t>
      </w:r>
    </w:p>
    <w:p w14:paraId="3327A097" w14:textId="2971FB78" w:rsidR="00BA0B2C" w:rsidRPr="0054685E" w:rsidRDefault="007C4829" w:rsidP="00EC05A8">
      <w:pPr>
        <w:spacing w:line="480" w:lineRule="auto"/>
        <w:jc w:val="both"/>
        <w:rPr>
          <w:rFonts w:ascii="Arial" w:hAnsi="Arial" w:cs="Arial"/>
        </w:rPr>
      </w:pPr>
      <w:r w:rsidRPr="0054685E">
        <w:rPr>
          <w:rFonts w:ascii="Arial" w:hAnsi="Arial" w:cs="Arial"/>
        </w:rPr>
        <w:t>O</w:t>
      </w:r>
      <w:r w:rsidR="000B0D01" w:rsidRPr="0054685E">
        <w:rPr>
          <w:rFonts w:ascii="Arial" w:hAnsi="Arial" w:cs="Arial"/>
        </w:rPr>
        <w:t xml:space="preserve">ur model </w:t>
      </w:r>
      <w:r w:rsidR="00C13784" w:rsidRPr="0054685E">
        <w:rPr>
          <w:rFonts w:ascii="Arial" w:hAnsi="Arial" w:cs="Arial"/>
        </w:rPr>
        <w:t>shows</w:t>
      </w:r>
      <w:r w:rsidR="000B0D01" w:rsidRPr="0054685E">
        <w:rPr>
          <w:rFonts w:ascii="Arial" w:hAnsi="Arial" w:cs="Arial"/>
        </w:rPr>
        <w:t xml:space="preserve"> how ecological and demographic conditions influence the evolution of intergroup warfare, both in terms of differential follower and leader participation, and variable rates of aggression. In the process, we have been able to generalise two previous evolutionary </w:t>
      </w:r>
      <w:r w:rsidR="000B0D01" w:rsidRPr="0054685E">
        <w:rPr>
          <w:rFonts w:ascii="Arial" w:hAnsi="Arial" w:cs="Arial"/>
        </w:rPr>
        <w:lastRenderedPageBreak/>
        <w:t xml:space="preserve">models </w:t>
      </w:r>
      <w:r w:rsidR="000B0D01" w:rsidRPr="0054685E">
        <w:rPr>
          <w:rFonts w:ascii="Arial" w:hAnsi="Arial" w:cs="Arial"/>
        </w:rPr>
        <w:fldChar w:fldCharType="begin" w:fldLock="1"/>
      </w:r>
      <w:r w:rsidR="0054685E" w:rsidRPr="0054685E">
        <w:rPr>
          <w:rFonts w:ascii="Arial" w:hAnsi="Arial" w:cs="Arial"/>
        </w:rPr>
        <w:instrText>ADDIN CSL_CITATION {"citationItems":[{"id":"ITEM-1","itemData":{"ISSN":"0027-8424","author":[{"dropping-particle":"","family":"Johnstone","given":"Rufus A","non-dropping-particle":"","parse-names":false,"suffix":""},{"dropping-particle":"","family":"Cant","given":"Michael A","non-dropping-particle":"","parse-names":false,"suffix":""},{"dropping-particle":"","family":"Cram","given":"Dominic","non-dropping-particle":"","parse-names":false,"suffix":""},{"dropping-particle":"","family":"Thompson","given":"Faye J","non-dropping-particle":"","parse-names":false,"suffix":""}],"container-title":"Proceedings of the National Academy of Sciences","id":"ITEM-1","issue":"47","issued":{"date-parts":[["2020"]]},"page":"29759-29766","publisher":"National Acad Sciences","title":"Exploitative leaders incite intergroup warfare in a social mammal","type":"article-journal","volume":"117"},"uris":["http://www.mendeley.com/documents/?uuid=02ab0601-1e72-4029-abf9-c28ace7de7e7"]},{"id":"ITEM-2","itemData":{"DOI":"10.1038/ncomms4526","ISSN":"20411723","PMID":"24667443","abstract":"Conflict with conspecifics from neighbouring groups over territory, mating opportunities and other resources is observed in many social organisms, including humans. Here we investigate the evolutionary origins of social instincts, as shaped by selection resulting from between-group conflict in the presence of a collective action problem. We focus on the effects of the differences between individuals on the evolutionary dynamics. Our theoretical models predict that high-rank individuals, who are able to usurp a disproportional share of resources in within-group interactions, will act seemingly altruistically in between-group conflict, expending more effort and often having lower reproductive success than their low-rank group-mates. Similar behaviour is expected for individuals with higher motivation, higher strengths or lower costs, or for individuals in a leadership position. Our theory also provides an evolutionary foundation for classical equity theory, and it has implications for the origin of coercive leadership and for reproductive skew theory. © 2014 Macmillan Publishers Limited.","author":[{"dropping-particle":"","family":"Gavrilets","given":"Sergey","non-dropping-particle":"","parse-names":false,"suffix":""},{"dropping-particle":"","family":"Fortunato","given":"Laura","non-dropping-particle":"","parse-names":false,"suffix":""}],"container-title":"Nature Communications","id":"ITEM-2","issued":{"date-parts":[["2014"]]},"page":"1-11","publisher":"Nature Publishing Group","title":"A solution to the collective action problem in between-group conflict with within-group inequality","type":"article-journal","volume":"5"},"uris":["http://www.mendeley.com/documents/?uuid=ef7dc80c-3993-47c9-8c65-dc0c4b710420"]}],"mendeley":{"formattedCitation":"(13, 27)","plainTextFormattedCitation":"(13, 27)","previouslyFormattedCitation":"(13, 26)"},"properties":{"noteIndex":0},"schema":"https://github.com/citation-style-language/schema/raw/master/csl-citation.json"}</w:instrText>
      </w:r>
      <w:r w:rsidR="000B0D01" w:rsidRPr="0054685E">
        <w:rPr>
          <w:rFonts w:ascii="Arial" w:hAnsi="Arial" w:cs="Arial"/>
        </w:rPr>
        <w:fldChar w:fldCharType="separate"/>
      </w:r>
      <w:r w:rsidR="0054685E" w:rsidRPr="0054685E">
        <w:rPr>
          <w:rFonts w:ascii="Arial" w:hAnsi="Arial" w:cs="Arial"/>
          <w:noProof/>
        </w:rPr>
        <w:t>(13, 27)</w:t>
      </w:r>
      <w:r w:rsidR="000B0D01" w:rsidRPr="0054685E">
        <w:rPr>
          <w:rFonts w:ascii="Arial" w:hAnsi="Arial" w:cs="Arial"/>
        </w:rPr>
        <w:fldChar w:fldCharType="end"/>
      </w:r>
      <w:r w:rsidR="000B0D01" w:rsidRPr="0054685E">
        <w:rPr>
          <w:rFonts w:ascii="Arial" w:hAnsi="Arial" w:cs="Arial"/>
        </w:rPr>
        <w:t xml:space="preserve"> of intergroup conflict and generate new ecologically relevant predictions. The parameter values we have chosen, such as maximum group size</w:t>
      </w:r>
      <w:r w:rsidR="00D87FD1" w:rsidRPr="0054685E">
        <w:rPr>
          <w:rFonts w:ascii="Arial" w:hAnsi="Arial" w:cs="Arial"/>
        </w:rPr>
        <w:t xml:space="preserve">, </w:t>
      </w:r>
      <w:r w:rsidR="000B0D01" w:rsidRPr="0054685E">
        <w:rPr>
          <w:rFonts w:ascii="Arial" w:hAnsi="Arial" w:cs="Arial"/>
        </w:rPr>
        <w:t xml:space="preserve"> intergroup migration rate, </w:t>
      </w:r>
      <w:r w:rsidR="00D87FD1" w:rsidRPr="0054685E">
        <w:rPr>
          <w:rFonts w:ascii="Arial" w:hAnsi="Arial" w:cs="Arial"/>
        </w:rPr>
        <w:t xml:space="preserve">and intergroup encounter rate </w:t>
      </w:r>
      <w:r w:rsidR="000B0D01" w:rsidRPr="0054685E">
        <w:rPr>
          <w:rFonts w:ascii="Arial" w:hAnsi="Arial" w:cs="Arial"/>
        </w:rPr>
        <w:t>are designed to be tractable and measurable for empiricists, and we encourage other researchers t</w:t>
      </w:r>
      <w:r w:rsidR="00FF2715" w:rsidRPr="0054685E">
        <w:rPr>
          <w:rFonts w:ascii="Arial" w:hAnsi="Arial" w:cs="Arial"/>
        </w:rPr>
        <w:t>o</w:t>
      </w:r>
      <w:r w:rsidR="000B0D01" w:rsidRPr="0054685E">
        <w:rPr>
          <w:rFonts w:ascii="Arial" w:hAnsi="Arial" w:cs="Arial"/>
        </w:rPr>
        <w:t xml:space="preserve"> test the hypotheses implicit in our model directly in their own study systems.  </w:t>
      </w:r>
    </w:p>
    <w:p w14:paraId="274032EF" w14:textId="3AF76956" w:rsidR="00BB0214" w:rsidRPr="0054685E" w:rsidRDefault="00BB0214" w:rsidP="00EC05A8">
      <w:pPr>
        <w:spacing w:line="480" w:lineRule="auto"/>
        <w:jc w:val="both"/>
        <w:rPr>
          <w:rFonts w:ascii="Arial" w:hAnsi="Arial" w:cs="Arial"/>
        </w:rPr>
      </w:pPr>
    </w:p>
    <w:p w14:paraId="4090D08C" w14:textId="1E7F3018" w:rsidR="00D248BC" w:rsidRPr="0054685E" w:rsidRDefault="00D248BC" w:rsidP="00EC05A8">
      <w:pPr>
        <w:spacing w:line="480" w:lineRule="auto"/>
        <w:jc w:val="both"/>
        <w:rPr>
          <w:rFonts w:ascii="Arial" w:hAnsi="Arial" w:cs="Arial"/>
          <w:b/>
          <w:bCs/>
        </w:rPr>
      </w:pPr>
      <w:r w:rsidRPr="0054685E">
        <w:rPr>
          <w:rFonts w:ascii="Arial" w:hAnsi="Arial" w:cs="Arial"/>
          <w:b/>
          <w:bCs/>
        </w:rPr>
        <w:t>ACKNOWLEDGEMENTS</w:t>
      </w:r>
    </w:p>
    <w:p w14:paraId="49C2221F" w14:textId="74888A03" w:rsidR="00244D4C" w:rsidRPr="0054685E" w:rsidRDefault="00244D4C" w:rsidP="005D3130">
      <w:pPr>
        <w:spacing w:line="480" w:lineRule="auto"/>
        <w:jc w:val="both"/>
        <w:rPr>
          <w:rFonts w:ascii="Arial" w:hAnsi="Arial" w:cs="Arial"/>
        </w:rPr>
      </w:pPr>
      <w:r w:rsidRPr="0054685E">
        <w:rPr>
          <w:rFonts w:ascii="Arial" w:hAnsi="Arial" w:cs="Arial"/>
        </w:rPr>
        <w:t xml:space="preserve">The authors would like to acknowledge the use of the University of Exeter's Advanced Research Computing facilities and </w:t>
      </w:r>
      <w:r w:rsidR="007C4829" w:rsidRPr="0054685E">
        <w:rPr>
          <w:rFonts w:ascii="Arial" w:hAnsi="Arial" w:cs="Arial"/>
        </w:rPr>
        <w:t xml:space="preserve">specifically </w:t>
      </w:r>
      <w:r w:rsidRPr="0054685E">
        <w:rPr>
          <w:rFonts w:ascii="Arial" w:hAnsi="Arial" w:cs="Arial"/>
        </w:rPr>
        <w:t>Dr Manmohan Sharma in carrying out this</w:t>
      </w:r>
      <w:r w:rsidR="007C4829" w:rsidRPr="0054685E">
        <w:rPr>
          <w:rFonts w:ascii="Arial" w:hAnsi="Arial" w:cs="Arial"/>
        </w:rPr>
        <w:t xml:space="preserve"> high-performance computational </w:t>
      </w:r>
      <w:r w:rsidRPr="0054685E">
        <w:rPr>
          <w:rFonts w:ascii="Arial" w:hAnsi="Arial" w:cs="Arial"/>
        </w:rPr>
        <w:t xml:space="preserve">work. We would also like to thank the </w:t>
      </w:r>
      <w:proofErr w:type="spellStart"/>
      <w:r w:rsidRPr="0054685E">
        <w:rPr>
          <w:rFonts w:ascii="Arial" w:hAnsi="Arial" w:cs="Arial"/>
        </w:rPr>
        <w:t>Socialis</w:t>
      </w:r>
      <w:proofErr w:type="spellEnd"/>
      <w:r w:rsidRPr="0054685E">
        <w:rPr>
          <w:rFonts w:ascii="Arial" w:hAnsi="Arial" w:cs="Arial"/>
        </w:rPr>
        <w:t xml:space="preserve"> </w:t>
      </w:r>
      <w:r w:rsidR="00C1078D" w:rsidRPr="0054685E">
        <w:rPr>
          <w:rFonts w:ascii="Arial" w:hAnsi="Arial" w:cs="Arial"/>
        </w:rPr>
        <w:t>Research Group</w:t>
      </w:r>
      <w:r w:rsidR="005D3130" w:rsidRPr="0054685E">
        <w:rPr>
          <w:rFonts w:ascii="Arial" w:hAnsi="Arial" w:cs="Arial"/>
        </w:rPr>
        <w:t xml:space="preserve">: Jon Blount, </w:t>
      </w:r>
      <w:r w:rsidR="000D4284" w:rsidRPr="0054685E">
        <w:rPr>
          <w:rFonts w:ascii="Arial" w:hAnsi="Arial" w:cs="Arial"/>
        </w:rPr>
        <w:t xml:space="preserve">Mati Patel, </w:t>
      </w:r>
      <w:r w:rsidR="005D3130" w:rsidRPr="0054685E">
        <w:rPr>
          <w:rFonts w:ascii="Arial" w:hAnsi="Arial" w:cs="Arial"/>
        </w:rPr>
        <w:t xml:space="preserve">Magali </w:t>
      </w:r>
      <w:proofErr w:type="spellStart"/>
      <w:r w:rsidR="005D3130" w:rsidRPr="0054685E">
        <w:rPr>
          <w:rFonts w:ascii="Arial" w:hAnsi="Arial" w:cs="Arial"/>
        </w:rPr>
        <w:t>Meniri</w:t>
      </w:r>
      <w:proofErr w:type="spellEnd"/>
      <w:r w:rsidR="005D3130" w:rsidRPr="0054685E">
        <w:rPr>
          <w:rFonts w:ascii="Arial" w:hAnsi="Arial" w:cs="Arial"/>
        </w:rPr>
        <w:t xml:space="preserve">, </w:t>
      </w:r>
      <w:proofErr w:type="spellStart"/>
      <w:r w:rsidR="005D3130" w:rsidRPr="0054685E">
        <w:rPr>
          <w:rFonts w:ascii="Arial" w:hAnsi="Arial" w:cs="Arial"/>
        </w:rPr>
        <w:t>Feargus</w:t>
      </w:r>
      <w:proofErr w:type="spellEnd"/>
      <w:r w:rsidR="005D3130" w:rsidRPr="0054685E">
        <w:rPr>
          <w:rFonts w:ascii="Arial" w:hAnsi="Arial" w:cs="Arial"/>
        </w:rPr>
        <w:t xml:space="preserve"> Cooney, Rahul </w:t>
      </w:r>
      <w:proofErr w:type="spellStart"/>
      <w:r w:rsidR="005D3130" w:rsidRPr="0054685E">
        <w:rPr>
          <w:rFonts w:ascii="Arial" w:hAnsi="Arial" w:cs="Arial"/>
        </w:rPr>
        <w:t>Jaitly</w:t>
      </w:r>
      <w:proofErr w:type="spellEnd"/>
      <w:r w:rsidR="005D3130" w:rsidRPr="0054685E">
        <w:rPr>
          <w:rFonts w:ascii="Arial" w:hAnsi="Arial" w:cs="Arial"/>
        </w:rPr>
        <w:t>, Tommy Collins, Elsa Evans, Graham Birch and Emma Davey</w:t>
      </w:r>
      <w:r w:rsidRPr="0054685E">
        <w:rPr>
          <w:rFonts w:ascii="Arial" w:hAnsi="Arial" w:cs="Arial"/>
        </w:rPr>
        <w:t xml:space="preserve"> for feedback</w:t>
      </w:r>
      <w:r w:rsidR="005D3130" w:rsidRPr="0054685E">
        <w:rPr>
          <w:rFonts w:ascii="Arial" w:hAnsi="Arial" w:cs="Arial"/>
        </w:rPr>
        <w:t xml:space="preserve">, </w:t>
      </w:r>
      <w:proofErr w:type="gramStart"/>
      <w:r w:rsidRPr="0054685E">
        <w:rPr>
          <w:rFonts w:ascii="Arial" w:hAnsi="Arial" w:cs="Arial"/>
        </w:rPr>
        <w:t>discussion</w:t>
      </w:r>
      <w:proofErr w:type="gramEnd"/>
      <w:r w:rsidR="005D3130" w:rsidRPr="0054685E">
        <w:rPr>
          <w:rFonts w:ascii="Arial" w:hAnsi="Arial" w:cs="Arial"/>
        </w:rPr>
        <w:t xml:space="preserve"> and logistics</w:t>
      </w:r>
      <w:r w:rsidR="009119DE" w:rsidRPr="0054685E">
        <w:rPr>
          <w:rFonts w:ascii="Arial" w:hAnsi="Arial" w:cs="Arial"/>
        </w:rPr>
        <w:t xml:space="preserve">; and Carsten de </w:t>
      </w:r>
      <w:proofErr w:type="spellStart"/>
      <w:r w:rsidR="009119DE" w:rsidRPr="0054685E">
        <w:rPr>
          <w:rFonts w:ascii="Arial" w:hAnsi="Arial" w:cs="Arial"/>
        </w:rPr>
        <w:t>Dreu</w:t>
      </w:r>
      <w:proofErr w:type="spellEnd"/>
      <w:r w:rsidR="009119DE" w:rsidRPr="0054685E">
        <w:rPr>
          <w:rFonts w:ascii="Arial" w:hAnsi="Arial" w:cs="Arial"/>
        </w:rPr>
        <w:t xml:space="preserve"> and two anonymous reviewers for their useful comments</w:t>
      </w:r>
      <w:r w:rsidR="005D3130" w:rsidRPr="0054685E">
        <w:rPr>
          <w:rFonts w:ascii="Arial" w:hAnsi="Arial" w:cs="Arial"/>
        </w:rPr>
        <w:t xml:space="preserve">. </w:t>
      </w:r>
      <w:r w:rsidR="000D4284" w:rsidRPr="0054685E">
        <w:rPr>
          <w:rFonts w:ascii="Arial" w:hAnsi="Arial" w:cs="Arial"/>
        </w:rPr>
        <w:t>Finally, we thank</w:t>
      </w:r>
      <w:r w:rsidRPr="0054685E">
        <w:rPr>
          <w:rFonts w:ascii="Arial" w:hAnsi="Arial" w:cs="Arial"/>
        </w:rPr>
        <w:t xml:space="preserve"> the </w:t>
      </w:r>
      <w:r w:rsidR="007C4829" w:rsidRPr="0054685E">
        <w:rPr>
          <w:rFonts w:ascii="Arial" w:hAnsi="Arial" w:cs="Arial"/>
        </w:rPr>
        <w:t>B</w:t>
      </w:r>
      <w:r w:rsidRPr="0054685E">
        <w:rPr>
          <w:rFonts w:ascii="Arial" w:hAnsi="Arial" w:cs="Arial"/>
        </w:rPr>
        <w:t xml:space="preserve">anded </w:t>
      </w:r>
      <w:r w:rsidR="007C4829" w:rsidRPr="0054685E">
        <w:rPr>
          <w:rFonts w:ascii="Arial" w:hAnsi="Arial" w:cs="Arial"/>
        </w:rPr>
        <w:t>Mo</w:t>
      </w:r>
      <w:r w:rsidRPr="0054685E">
        <w:rPr>
          <w:rFonts w:ascii="Arial" w:hAnsi="Arial" w:cs="Arial"/>
        </w:rPr>
        <w:t xml:space="preserve">ngoose </w:t>
      </w:r>
      <w:r w:rsidR="00C1078D" w:rsidRPr="0054685E">
        <w:rPr>
          <w:rFonts w:ascii="Arial" w:hAnsi="Arial" w:cs="Arial"/>
        </w:rPr>
        <w:t xml:space="preserve">Research </w:t>
      </w:r>
      <w:r w:rsidR="007C4829" w:rsidRPr="0054685E">
        <w:rPr>
          <w:rFonts w:ascii="Arial" w:hAnsi="Arial" w:cs="Arial"/>
        </w:rPr>
        <w:t>P</w:t>
      </w:r>
      <w:r w:rsidRPr="0054685E">
        <w:rPr>
          <w:rFonts w:ascii="Arial" w:hAnsi="Arial" w:cs="Arial"/>
        </w:rPr>
        <w:t>roject field team</w:t>
      </w:r>
      <w:r w:rsidR="005D3130" w:rsidRPr="0054685E">
        <w:rPr>
          <w:rFonts w:ascii="Arial" w:hAnsi="Arial" w:cs="Arial"/>
        </w:rPr>
        <w:t xml:space="preserve">: Francis </w:t>
      </w:r>
      <w:proofErr w:type="spellStart"/>
      <w:r w:rsidR="005D3130" w:rsidRPr="0054685E">
        <w:rPr>
          <w:rFonts w:ascii="Arial" w:hAnsi="Arial" w:cs="Arial"/>
        </w:rPr>
        <w:t>Mwanguhya</w:t>
      </w:r>
      <w:proofErr w:type="spellEnd"/>
      <w:r w:rsidR="005D3130" w:rsidRPr="0054685E">
        <w:rPr>
          <w:rFonts w:ascii="Arial" w:hAnsi="Arial" w:cs="Arial"/>
        </w:rPr>
        <w:t xml:space="preserve">, Solomon </w:t>
      </w:r>
      <w:proofErr w:type="spellStart"/>
      <w:r w:rsidR="005D3130" w:rsidRPr="0054685E">
        <w:rPr>
          <w:rFonts w:ascii="Arial" w:hAnsi="Arial" w:cs="Arial"/>
        </w:rPr>
        <w:t>Kyabulima</w:t>
      </w:r>
      <w:proofErr w:type="spellEnd"/>
      <w:r w:rsidR="005D3130" w:rsidRPr="0054685E">
        <w:rPr>
          <w:rFonts w:ascii="Arial" w:hAnsi="Arial" w:cs="Arial"/>
        </w:rPr>
        <w:t xml:space="preserve">, Kenneth </w:t>
      </w:r>
      <w:proofErr w:type="spellStart"/>
      <w:r w:rsidR="005D3130" w:rsidRPr="0054685E">
        <w:rPr>
          <w:rFonts w:ascii="Arial" w:hAnsi="Arial" w:cs="Arial"/>
        </w:rPr>
        <w:t>Mwesige</w:t>
      </w:r>
      <w:proofErr w:type="spellEnd"/>
      <w:r w:rsidR="005D3130" w:rsidRPr="0054685E">
        <w:rPr>
          <w:rFonts w:ascii="Arial" w:hAnsi="Arial" w:cs="Arial"/>
        </w:rPr>
        <w:t xml:space="preserve">, Robert </w:t>
      </w:r>
      <w:proofErr w:type="spellStart"/>
      <w:r w:rsidR="005D3130" w:rsidRPr="0054685E">
        <w:rPr>
          <w:rFonts w:ascii="Arial" w:hAnsi="Arial" w:cs="Arial"/>
        </w:rPr>
        <w:t>Businge</w:t>
      </w:r>
      <w:proofErr w:type="spellEnd"/>
      <w:r w:rsidR="005D3130" w:rsidRPr="0054685E">
        <w:rPr>
          <w:rFonts w:ascii="Arial" w:hAnsi="Arial" w:cs="Arial"/>
        </w:rPr>
        <w:t xml:space="preserve">, </w:t>
      </w:r>
      <w:r w:rsidR="00C1078D" w:rsidRPr="0054685E">
        <w:rPr>
          <w:rFonts w:ascii="Arial" w:hAnsi="Arial" w:cs="Arial"/>
        </w:rPr>
        <w:t xml:space="preserve">and </w:t>
      </w:r>
      <w:r w:rsidR="005D3130" w:rsidRPr="0054685E">
        <w:rPr>
          <w:rFonts w:ascii="Arial" w:hAnsi="Arial" w:cs="Arial"/>
        </w:rPr>
        <w:t xml:space="preserve">Solomon </w:t>
      </w:r>
      <w:proofErr w:type="spellStart"/>
      <w:r w:rsidR="005D3130" w:rsidRPr="0054685E">
        <w:rPr>
          <w:rFonts w:ascii="Arial" w:hAnsi="Arial" w:cs="Arial"/>
        </w:rPr>
        <w:t>Ahabyona</w:t>
      </w:r>
      <w:proofErr w:type="spellEnd"/>
      <w:r w:rsidR="005D3130" w:rsidRPr="0054685E">
        <w:rPr>
          <w:rFonts w:ascii="Arial" w:hAnsi="Arial" w:cs="Arial"/>
        </w:rPr>
        <w:t xml:space="preserve"> </w:t>
      </w:r>
      <w:r w:rsidRPr="0054685E">
        <w:rPr>
          <w:rFonts w:ascii="Arial" w:hAnsi="Arial" w:cs="Arial"/>
        </w:rPr>
        <w:t>for data collection</w:t>
      </w:r>
      <w:r w:rsidR="009119DE" w:rsidRPr="0054685E">
        <w:rPr>
          <w:rFonts w:ascii="Arial" w:hAnsi="Arial" w:cs="Arial"/>
        </w:rPr>
        <w:t>.</w:t>
      </w:r>
    </w:p>
    <w:p w14:paraId="0074F210" w14:textId="6080F8A4" w:rsidR="00244D4C" w:rsidRPr="0054685E" w:rsidRDefault="00244D4C" w:rsidP="00244D4C">
      <w:pPr>
        <w:spacing w:line="480" w:lineRule="auto"/>
        <w:jc w:val="both"/>
        <w:rPr>
          <w:rFonts w:ascii="Arial" w:hAnsi="Arial" w:cs="Arial"/>
        </w:rPr>
      </w:pPr>
    </w:p>
    <w:p w14:paraId="4ECF8B56" w14:textId="1FC63CCB" w:rsidR="009412B2" w:rsidRPr="0054685E" w:rsidRDefault="009412B2" w:rsidP="00244D4C">
      <w:pPr>
        <w:spacing w:line="480" w:lineRule="auto"/>
        <w:jc w:val="both"/>
        <w:rPr>
          <w:rFonts w:ascii="Arial" w:hAnsi="Arial" w:cs="Arial"/>
          <w:b/>
          <w:bCs/>
        </w:rPr>
      </w:pPr>
      <w:r w:rsidRPr="0054685E">
        <w:rPr>
          <w:rFonts w:ascii="Arial" w:hAnsi="Arial" w:cs="Arial"/>
          <w:b/>
          <w:bCs/>
        </w:rPr>
        <w:t>FUNDING</w:t>
      </w:r>
    </w:p>
    <w:p w14:paraId="26401CED" w14:textId="42BF0334" w:rsidR="009412B2" w:rsidRPr="0054685E" w:rsidRDefault="002D53AB" w:rsidP="009412B2">
      <w:pPr>
        <w:spacing w:line="480" w:lineRule="auto"/>
        <w:jc w:val="both"/>
        <w:rPr>
          <w:rFonts w:ascii="Arial" w:hAnsi="Arial" w:cs="Arial"/>
        </w:rPr>
      </w:pPr>
      <w:r w:rsidRPr="0054685E">
        <w:rPr>
          <w:rFonts w:ascii="Arial" w:hAnsi="Arial" w:cs="Arial"/>
        </w:rPr>
        <w:t>Work was funded by a NERC standard grant awarded to M.A.C, D.P.C, F.J.T,</w:t>
      </w:r>
      <w:r w:rsidR="00BF0387" w:rsidRPr="0054685E">
        <w:rPr>
          <w:rFonts w:ascii="Arial" w:hAnsi="Arial" w:cs="Arial"/>
        </w:rPr>
        <w:t xml:space="preserve"> D.W.F and R.A.J.</w:t>
      </w:r>
      <w:r w:rsidRPr="0054685E">
        <w:rPr>
          <w:rFonts w:ascii="Arial" w:hAnsi="Arial" w:cs="Arial"/>
        </w:rPr>
        <w:t xml:space="preserve"> entitled</w:t>
      </w:r>
      <w:r w:rsidR="009412B2" w:rsidRPr="0054685E">
        <w:rPr>
          <w:rFonts w:ascii="Arial" w:hAnsi="Arial" w:cs="Arial"/>
        </w:rPr>
        <w:t xml:space="preserve"> Leaders of war: the evolution of collective decision-making in the face of intergroup conflict. Grant Reference NE/S009914/1</w:t>
      </w:r>
      <w:r w:rsidRPr="0054685E">
        <w:rPr>
          <w:rFonts w:ascii="Arial" w:hAnsi="Arial" w:cs="Arial"/>
        </w:rPr>
        <w:t>.</w:t>
      </w:r>
    </w:p>
    <w:p w14:paraId="579C518C" w14:textId="624EF56E" w:rsidR="006871A3" w:rsidRPr="0054685E" w:rsidRDefault="006871A3" w:rsidP="009412B2">
      <w:pPr>
        <w:spacing w:line="480" w:lineRule="auto"/>
        <w:jc w:val="both"/>
        <w:rPr>
          <w:rFonts w:ascii="Arial" w:hAnsi="Arial" w:cs="Arial"/>
        </w:rPr>
      </w:pPr>
    </w:p>
    <w:p w14:paraId="0A2A7A05" w14:textId="3BD32028" w:rsidR="006871A3" w:rsidRPr="0054685E" w:rsidRDefault="006871A3" w:rsidP="009412B2">
      <w:pPr>
        <w:spacing w:line="480" w:lineRule="auto"/>
        <w:jc w:val="both"/>
        <w:rPr>
          <w:rFonts w:ascii="Arial" w:hAnsi="Arial" w:cs="Arial"/>
          <w:b/>
          <w:bCs/>
        </w:rPr>
      </w:pPr>
      <w:r w:rsidRPr="0054685E">
        <w:rPr>
          <w:rFonts w:ascii="Arial" w:hAnsi="Arial" w:cs="Arial"/>
          <w:b/>
          <w:bCs/>
        </w:rPr>
        <w:t>AUTHOR CONT</w:t>
      </w:r>
      <w:r w:rsidR="00BF0387" w:rsidRPr="0054685E">
        <w:rPr>
          <w:rFonts w:ascii="Arial" w:hAnsi="Arial" w:cs="Arial"/>
          <w:b/>
          <w:bCs/>
        </w:rPr>
        <w:t>RIBUTIONS</w:t>
      </w:r>
    </w:p>
    <w:p w14:paraId="2D8580C4" w14:textId="54A443B1" w:rsidR="00BF0387" w:rsidRPr="0054685E" w:rsidRDefault="00B96940" w:rsidP="009412B2">
      <w:pPr>
        <w:spacing w:line="480" w:lineRule="auto"/>
        <w:jc w:val="both"/>
        <w:rPr>
          <w:rFonts w:ascii="Arial" w:hAnsi="Arial" w:cs="Arial"/>
        </w:rPr>
      </w:pPr>
      <w:r w:rsidRPr="0054685E">
        <w:rPr>
          <w:rFonts w:ascii="Arial" w:hAnsi="Arial" w:cs="Arial"/>
        </w:rPr>
        <w:t>D.</w:t>
      </w:r>
      <w:r w:rsidR="00A4203A" w:rsidRPr="0054685E">
        <w:rPr>
          <w:rFonts w:ascii="Arial" w:hAnsi="Arial" w:cs="Arial"/>
        </w:rPr>
        <w:t>W.E.</w:t>
      </w:r>
      <w:r w:rsidRPr="0054685E">
        <w:rPr>
          <w:rFonts w:ascii="Arial" w:hAnsi="Arial" w:cs="Arial"/>
        </w:rPr>
        <w:t>S and K.L.H. conceived the idea for the paper under the supervision of M.A.C</w:t>
      </w:r>
      <w:r w:rsidR="000D4284" w:rsidRPr="0054685E">
        <w:rPr>
          <w:rFonts w:ascii="Arial" w:hAnsi="Arial" w:cs="Arial"/>
        </w:rPr>
        <w:t>.;</w:t>
      </w:r>
      <w:r w:rsidRPr="0054685E">
        <w:rPr>
          <w:rFonts w:ascii="Arial" w:hAnsi="Arial" w:cs="Arial"/>
        </w:rPr>
        <w:t xml:space="preserve"> D.</w:t>
      </w:r>
      <w:r w:rsidR="000D4284" w:rsidRPr="0054685E">
        <w:rPr>
          <w:rFonts w:ascii="Arial" w:hAnsi="Arial" w:cs="Arial"/>
        </w:rPr>
        <w:t>W.E.</w:t>
      </w:r>
      <w:r w:rsidRPr="0054685E">
        <w:rPr>
          <w:rFonts w:ascii="Arial" w:hAnsi="Arial" w:cs="Arial"/>
        </w:rPr>
        <w:t xml:space="preserve">S </w:t>
      </w:r>
      <w:r w:rsidR="00A4203A" w:rsidRPr="0054685E">
        <w:rPr>
          <w:rFonts w:ascii="Arial" w:hAnsi="Arial" w:cs="Arial"/>
        </w:rPr>
        <w:t>and K.L.H</w:t>
      </w:r>
      <w:r w:rsidRPr="0054685E">
        <w:rPr>
          <w:rFonts w:ascii="Arial" w:hAnsi="Arial" w:cs="Arial"/>
        </w:rPr>
        <w:t xml:space="preserve"> wrote the code for the model</w:t>
      </w:r>
      <w:r w:rsidR="00A4203A" w:rsidRPr="0054685E">
        <w:rPr>
          <w:rFonts w:ascii="Arial" w:hAnsi="Arial" w:cs="Arial"/>
        </w:rPr>
        <w:t>, with input</w:t>
      </w:r>
      <w:r w:rsidRPr="0054685E">
        <w:rPr>
          <w:rFonts w:ascii="Arial" w:hAnsi="Arial" w:cs="Arial"/>
        </w:rPr>
        <w:t xml:space="preserve"> from M.A.C</w:t>
      </w:r>
      <w:r w:rsidR="000D4284" w:rsidRPr="0054685E">
        <w:rPr>
          <w:rFonts w:ascii="Arial" w:hAnsi="Arial" w:cs="Arial"/>
        </w:rPr>
        <w:t xml:space="preserve">, </w:t>
      </w:r>
      <w:r w:rsidRPr="0054685E">
        <w:rPr>
          <w:rFonts w:ascii="Arial" w:hAnsi="Arial" w:cs="Arial"/>
        </w:rPr>
        <w:t>R.A.J</w:t>
      </w:r>
      <w:r w:rsidR="00A4203A" w:rsidRPr="0054685E">
        <w:rPr>
          <w:rFonts w:ascii="Arial" w:hAnsi="Arial" w:cs="Arial"/>
        </w:rPr>
        <w:t xml:space="preserve"> and all other </w:t>
      </w:r>
      <w:r w:rsidR="00A4203A" w:rsidRPr="0054685E">
        <w:rPr>
          <w:rFonts w:ascii="Arial" w:hAnsi="Arial" w:cs="Arial"/>
        </w:rPr>
        <w:lastRenderedPageBreak/>
        <w:t>co-authors;</w:t>
      </w:r>
      <w:r w:rsidRPr="0054685E">
        <w:rPr>
          <w:rFonts w:ascii="Arial" w:hAnsi="Arial" w:cs="Arial"/>
        </w:rPr>
        <w:t xml:space="preserve"> K.L.H</w:t>
      </w:r>
      <w:r w:rsidR="00A4203A" w:rsidRPr="0054685E">
        <w:rPr>
          <w:rFonts w:ascii="Arial" w:hAnsi="Arial" w:cs="Arial"/>
        </w:rPr>
        <w:t xml:space="preserve"> and D.W.E.S</w:t>
      </w:r>
      <w:r w:rsidRPr="0054685E">
        <w:rPr>
          <w:rFonts w:ascii="Arial" w:hAnsi="Arial" w:cs="Arial"/>
        </w:rPr>
        <w:t xml:space="preserve"> </w:t>
      </w:r>
      <w:r w:rsidR="00A4203A" w:rsidRPr="0054685E">
        <w:rPr>
          <w:rFonts w:ascii="Arial" w:hAnsi="Arial" w:cs="Arial"/>
        </w:rPr>
        <w:t>wrote</w:t>
      </w:r>
      <w:r w:rsidRPr="0054685E">
        <w:rPr>
          <w:rFonts w:ascii="Arial" w:hAnsi="Arial" w:cs="Arial"/>
        </w:rPr>
        <w:t xml:space="preserve"> the manuscript</w:t>
      </w:r>
      <w:r w:rsidR="00A4203A" w:rsidRPr="0054685E">
        <w:rPr>
          <w:rFonts w:ascii="Arial" w:hAnsi="Arial" w:cs="Arial"/>
        </w:rPr>
        <w:t xml:space="preserve"> with extensive feedback from all co-</w:t>
      </w:r>
      <w:r w:rsidR="003E60A7" w:rsidRPr="0054685E">
        <w:rPr>
          <w:rFonts w:ascii="Arial" w:hAnsi="Arial" w:cs="Arial"/>
        </w:rPr>
        <w:t>authors</w:t>
      </w:r>
      <w:r w:rsidR="00A4203A" w:rsidRPr="0054685E">
        <w:rPr>
          <w:rFonts w:ascii="Arial" w:hAnsi="Arial" w:cs="Arial"/>
        </w:rPr>
        <w:t>.</w:t>
      </w:r>
    </w:p>
    <w:p w14:paraId="2C6C946D" w14:textId="7943E7B0" w:rsidR="002D53AB" w:rsidRPr="0054685E" w:rsidRDefault="002D53AB" w:rsidP="009412B2">
      <w:pPr>
        <w:spacing w:line="480" w:lineRule="auto"/>
        <w:jc w:val="both"/>
        <w:rPr>
          <w:rFonts w:ascii="Arial" w:hAnsi="Arial" w:cs="Arial"/>
        </w:rPr>
      </w:pPr>
    </w:p>
    <w:p w14:paraId="3D1C4D63" w14:textId="2D7AD2A8" w:rsidR="007943B1" w:rsidRPr="0054685E" w:rsidRDefault="007943B1" w:rsidP="009412B2">
      <w:pPr>
        <w:spacing w:line="480" w:lineRule="auto"/>
        <w:jc w:val="both"/>
        <w:rPr>
          <w:rFonts w:ascii="Arial" w:hAnsi="Arial" w:cs="Arial"/>
          <w:b/>
          <w:bCs/>
        </w:rPr>
      </w:pPr>
      <w:r w:rsidRPr="0054685E">
        <w:rPr>
          <w:rFonts w:ascii="Arial" w:hAnsi="Arial" w:cs="Arial"/>
          <w:b/>
          <w:bCs/>
        </w:rPr>
        <w:t>CODE AVAILABILITY</w:t>
      </w:r>
    </w:p>
    <w:p w14:paraId="5BF030CA" w14:textId="05D8DCDE" w:rsidR="007943B1" w:rsidRPr="0054685E" w:rsidRDefault="007943B1" w:rsidP="009412B2">
      <w:pPr>
        <w:spacing w:line="480" w:lineRule="auto"/>
        <w:jc w:val="both"/>
        <w:rPr>
          <w:rFonts w:ascii="Arial" w:hAnsi="Arial" w:cs="Arial"/>
        </w:rPr>
      </w:pPr>
      <w:r w:rsidRPr="0054685E">
        <w:rPr>
          <w:rFonts w:ascii="Arial" w:hAnsi="Arial" w:cs="Arial"/>
        </w:rPr>
        <w:t>All code is</w:t>
      </w:r>
      <w:r w:rsidR="00284520" w:rsidRPr="0054685E">
        <w:rPr>
          <w:rFonts w:ascii="Arial" w:hAnsi="Arial" w:cs="Arial"/>
        </w:rPr>
        <w:t xml:space="preserve"> freely</w:t>
      </w:r>
      <w:r w:rsidRPr="0054685E">
        <w:rPr>
          <w:rFonts w:ascii="Arial" w:hAnsi="Arial" w:cs="Arial"/>
        </w:rPr>
        <w:t xml:space="preserve"> available at </w:t>
      </w:r>
      <w:hyperlink r:id="rId9" w:history="1">
        <w:r w:rsidR="00284520" w:rsidRPr="0054685E">
          <w:rPr>
            <w:rStyle w:val="Hyperlink"/>
            <w:rFonts w:ascii="Arial" w:hAnsi="Arial" w:cs="Arial"/>
            <w:color w:val="auto"/>
            <w:bdr w:val="none" w:sz="0" w:space="0" w:color="auto" w:frame="1"/>
            <w:shd w:val="clear" w:color="auto" w:fill="FFFFFF"/>
          </w:rPr>
          <w:t>www.github.com/sankeydan/leadersOfWarModel</w:t>
        </w:r>
      </w:hyperlink>
      <w:r w:rsidR="00284520" w:rsidRPr="0054685E">
        <w:rPr>
          <w:rFonts w:ascii="Arial" w:hAnsi="Arial" w:cs="Arial"/>
          <w:bdr w:val="none" w:sz="0" w:space="0" w:color="auto" w:frame="1"/>
          <w:shd w:val="clear" w:color="auto" w:fill="FFFFFF"/>
        </w:rPr>
        <w:t>.</w:t>
      </w:r>
    </w:p>
    <w:p w14:paraId="411A295B" w14:textId="38B15E08" w:rsidR="000D4284" w:rsidRPr="0054685E" w:rsidRDefault="000D4284" w:rsidP="009412B2">
      <w:pPr>
        <w:spacing w:line="480" w:lineRule="auto"/>
        <w:jc w:val="both"/>
        <w:rPr>
          <w:rFonts w:ascii="Arial" w:hAnsi="Arial" w:cs="Arial"/>
        </w:rPr>
      </w:pPr>
    </w:p>
    <w:p w14:paraId="0771288F" w14:textId="5813A9C9" w:rsidR="000365FF" w:rsidRPr="0054685E" w:rsidRDefault="000365FF" w:rsidP="009412B2">
      <w:pPr>
        <w:spacing w:line="480" w:lineRule="auto"/>
        <w:jc w:val="both"/>
        <w:rPr>
          <w:rFonts w:ascii="Arial" w:hAnsi="Arial" w:cs="Arial"/>
          <w:b/>
          <w:bCs/>
        </w:rPr>
      </w:pPr>
      <w:r w:rsidRPr="0054685E">
        <w:rPr>
          <w:rFonts w:ascii="Arial" w:hAnsi="Arial" w:cs="Arial"/>
          <w:b/>
          <w:bCs/>
        </w:rPr>
        <w:t>FIGURE CAPTIONS</w:t>
      </w:r>
    </w:p>
    <w:p w14:paraId="4442F5B0" w14:textId="0BB88937" w:rsidR="000365FF" w:rsidRPr="0054685E" w:rsidRDefault="000365FF" w:rsidP="000365FF">
      <w:pPr>
        <w:spacing w:before="240" w:line="276" w:lineRule="auto"/>
        <w:jc w:val="both"/>
        <w:rPr>
          <w:rFonts w:ascii="Arial" w:hAnsi="Arial" w:cs="Arial"/>
          <w:b/>
          <w:bCs/>
          <w:shd w:val="clear" w:color="auto" w:fill="FFFFFF"/>
        </w:rPr>
      </w:pPr>
      <w:bookmarkStart w:id="25" w:name="_Hlk87356427"/>
      <w:bookmarkStart w:id="26" w:name="_Hlk89781440"/>
      <w:r w:rsidRPr="0054685E">
        <w:rPr>
          <w:rFonts w:ascii="Arial" w:hAnsi="Arial" w:cs="Arial"/>
          <w:b/>
          <w:bCs/>
          <w:shd w:val="clear" w:color="auto" w:fill="FFFFFF"/>
        </w:rPr>
        <w:t xml:space="preserve">Figure 1. Schematic of model process in simplified population of three groups. </w:t>
      </w:r>
      <w:r w:rsidR="00385888" w:rsidRPr="0054685E">
        <w:rPr>
          <w:rFonts w:ascii="Arial" w:hAnsi="Arial" w:cs="Arial"/>
          <w:shd w:val="clear" w:color="auto" w:fill="FFFFFF"/>
        </w:rPr>
        <w:t xml:space="preserve">All rows are discussed in greater detail in Methods. </w:t>
      </w:r>
      <w:r w:rsidRPr="0054685E">
        <w:rPr>
          <w:rFonts w:ascii="Arial" w:hAnsi="Arial" w:cs="Arial"/>
          <w:b/>
          <w:bCs/>
          <w:shd w:val="clear" w:color="auto" w:fill="FFFFFF"/>
        </w:rPr>
        <w:t>Row 1</w:t>
      </w:r>
      <w:r w:rsidR="00385888" w:rsidRPr="0054685E">
        <w:rPr>
          <w:rFonts w:ascii="Arial" w:hAnsi="Arial" w:cs="Arial"/>
          <w:b/>
          <w:bCs/>
          <w:shd w:val="clear" w:color="auto" w:fill="FFFFFF"/>
        </w:rPr>
        <w:t>.</w:t>
      </w:r>
      <w:r w:rsidRPr="0054685E">
        <w:rPr>
          <w:rFonts w:ascii="Arial" w:hAnsi="Arial" w:cs="Arial"/>
          <w:b/>
          <w:bCs/>
          <w:shd w:val="clear" w:color="auto" w:fill="FFFFFF"/>
        </w:rPr>
        <w:t xml:space="preserve"> </w:t>
      </w:r>
      <w:r w:rsidRPr="0054685E">
        <w:rPr>
          <w:rFonts w:ascii="Arial" w:hAnsi="Arial" w:cs="Arial"/>
          <w:shd w:val="clear" w:color="auto" w:fill="FFFFFF"/>
        </w:rPr>
        <w:t xml:space="preserve">population as it </w:t>
      </w:r>
      <w:r w:rsidR="00385888" w:rsidRPr="0054685E">
        <w:rPr>
          <w:rFonts w:ascii="Arial" w:hAnsi="Arial" w:cs="Arial"/>
          <w:shd w:val="clear" w:color="auto" w:fill="FFFFFF"/>
        </w:rPr>
        <w:t>stood</w:t>
      </w:r>
      <w:r w:rsidRPr="0054685E">
        <w:rPr>
          <w:rFonts w:ascii="Arial" w:hAnsi="Arial" w:cs="Arial"/>
          <w:shd w:val="clear" w:color="auto" w:fill="FFFFFF"/>
        </w:rPr>
        <w:t xml:space="preserve"> following the previous round (for the first round see section</w:t>
      </w:r>
      <w:r w:rsidRPr="0054685E">
        <w:t xml:space="preserve"> </w:t>
      </w:r>
      <w:r w:rsidRPr="0054685E">
        <w:rPr>
          <w:rFonts w:ascii="Arial" w:hAnsi="Arial" w:cs="Arial"/>
          <w:i/>
          <w:iCs/>
          <w:shd w:val="clear" w:color="auto" w:fill="FFFFFF"/>
        </w:rPr>
        <w:t>Broad overview of model</w:t>
      </w:r>
      <w:r w:rsidRPr="0054685E">
        <w:rPr>
          <w:rFonts w:ascii="Arial" w:hAnsi="Arial" w:cs="Arial"/>
          <w:shd w:val="clear" w:color="auto" w:fill="FFFFFF"/>
        </w:rPr>
        <w:t>). Groups each have one leader (</w:t>
      </w:r>
      <w:r w:rsidR="00385888" w:rsidRPr="0054685E">
        <w:rPr>
          <w:rFonts w:ascii="Arial" w:hAnsi="Arial" w:cs="Arial"/>
          <w:shd w:val="clear" w:color="auto" w:fill="FFFFFF"/>
        </w:rPr>
        <w:t>purple</w:t>
      </w:r>
      <w:r w:rsidRPr="0054685E">
        <w:rPr>
          <w:rFonts w:ascii="Arial" w:hAnsi="Arial" w:cs="Arial"/>
          <w:shd w:val="clear" w:color="auto" w:fill="FFFFFF"/>
        </w:rPr>
        <w:t>), multiple followers (</w:t>
      </w:r>
      <w:r w:rsidR="00385888" w:rsidRPr="0054685E">
        <w:rPr>
          <w:rFonts w:ascii="Arial" w:hAnsi="Arial" w:cs="Arial"/>
          <w:shd w:val="clear" w:color="auto" w:fill="FFFFFF"/>
        </w:rPr>
        <w:t>green</w:t>
      </w:r>
      <w:r w:rsidRPr="0054685E">
        <w:rPr>
          <w:rFonts w:ascii="Arial" w:hAnsi="Arial" w:cs="Arial"/>
          <w:shd w:val="clear" w:color="auto" w:fill="FFFFFF"/>
        </w:rPr>
        <w:t xml:space="preserve">) and a group ID (numbered). </w:t>
      </w:r>
      <w:r w:rsidR="00385888" w:rsidRPr="0054685E">
        <w:rPr>
          <w:rFonts w:ascii="Arial" w:hAnsi="Arial" w:cs="Arial"/>
          <w:b/>
          <w:bCs/>
          <w:shd w:val="clear" w:color="auto" w:fill="FFFFFF"/>
        </w:rPr>
        <w:t>Row</w:t>
      </w:r>
      <w:r w:rsidRPr="0054685E">
        <w:rPr>
          <w:rFonts w:ascii="Arial" w:hAnsi="Arial" w:cs="Arial"/>
          <w:b/>
          <w:bCs/>
          <w:shd w:val="clear" w:color="auto" w:fill="FFFFFF"/>
        </w:rPr>
        <w:t xml:space="preserve"> 2</w:t>
      </w:r>
      <w:r w:rsidR="00385888" w:rsidRPr="0054685E">
        <w:rPr>
          <w:rFonts w:ascii="Arial" w:hAnsi="Arial" w:cs="Arial"/>
          <w:b/>
          <w:bCs/>
          <w:shd w:val="clear" w:color="auto" w:fill="FFFFFF"/>
        </w:rPr>
        <w:t>.</w:t>
      </w:r>
      <w:r w:rsidRPr="0054685E">
        <w:rPr>
          <w:rFonts w:ascii="Arial" w:hAnsi="Arial" w:cs="Arial"/>
          <w:shd w:val="clear" w:color="auto" w:fill="FFFFFF"/>
        </w:rPr>
        <w:t xml:space="preserve"> </w:t>
      </w:r>
      <w:r w:rsidR="00385888" w:rsidRPr="0054685E">
        <w:rPr>
          <w:rFonts w:ascii="Arial" w:hAnsi="Arial" w:cs="Arial"/>
          <w:shd w:val="clear" w:color="auto" w:fill="FFFFFF"/>
        </w:rPr>
        <w:t>E</w:t>
      </w:r>
      <w:r w:rsidRPr="0054685E">
        <w:rPr>
          <w:rFonts w:ascii="Arial" w:hAnsi="Arial" w:cs="Arial"/>
          <w:shd w:val="clear" w:color="auto" w:fill="FFFFFF"/>
        </w:rPr>
        <w:t>ncounters</w:t>
      </w:r>
      <w:r w:rsidR="00385888" w:rsidRPr="0054685E">
        <w:rPr>
          <w:rFonts w:ascii="Arial" w:hAnsi="Arial" w:cs="Arial"/>
          <w:shd w:val="clear" w:color="auto" w:fill="FFFFFF"/>
        </w:rPr>
        <w:t xml:space="preserve"> are generated</w:t>
      </w:r>
      <w:r w:rsidRPr="0054685E">
        <w:rPr>
          <w:rFonts w:ascii="Arial" w:hAnsi="Arial" w:cs="Arial"/>
          <w:shd w:val="clear" w:color="auto" w:fill="FFFFFF"/>
        </w:rPr>
        <w:t xml:space="preserve"> and payoffs are then resolved</w:t>
      </w:r>
      <w:r w:rsidR="00385888" w:rsidRPr="0054685E">
        <w:rPr>
          <w:rFonts w:ascii="Arial" w:hAnsi="Arial" w:cs="Arial"/>
          <w:shd w:val="clear" w:color="auto" w:fill="FFFFFF"/>
        </w:rPr>
        <w:t xml:space="preserve"> (Table 2)</w:t>
      </w:r>
      <w:r w:rsidRPr="0054685E">
        <w:rPr>
          <w:rFonts w:ascii="Arial" w:hAnsi="Arial" w:cs="Arial"/>
          <w:shd w:val="clear" w:color="auto" w:fill="FFFFFF"/>
        </w:rPr>
        <w:t xml:space="preserve">. </w:t>
      </w:r>
      <w:r w:rsidR="00385888" w:rsidRPr="0054685E">
        <w:rPr>
          <w:rFonts w:ascii="Arial" w:hAnsi="Arial" w:cs="Arial"/>
          <w:b/>
          <w:bCs/>
          <w:shd w:val="clear" w:color="auto" w:fill="FFFFFF"/>
        </w:rPr>
        <w:t>Row</w:t>
      </w:r>
      <w:r w:rsidRPr="0054685E">
        <w:rPr>
          <w:rFonts w:ascii="Arial" w:hAnsi="Arial" w:cs="Arial"/>
          <w:b/>
          <w:bCs/>
          <w:shd w:val="clear" w:color="auto" w:fill="FFFFFF"/>
        </w:rPr>
        <w:t xml:space="preserve"> 3. </w:t>
      </w:r>
      <w:r w:rsidRPr="0054685E">
        <w:rPr>
          <w:rFonts w:ascii="Arial" w:hAnsi="Arial" w:cs="Arial"/>
          <w:shd w:val="clear" w:color="auto" w:fill="FFFFFF"/>
        </w:rPr>
        <w:t>Random deaths or births are applied with equal probability for each member of the population to re-establish the same population size</w:t>
      </w:r>
      <w:r w:rsidR="00385888" w:rsidRPr="0054685E">
        <w:rPr>
          <w:rFonts w:ascii="Arial" w:hAnsi="Arial" w:cs="Arial"/>
          <w:shd w:val="clear" w:color="auto" w:fill="FFFFFF"/>
        </w:rPr>
        <w:t>.</w:t>
      </w:r>
      <w:r w:rsidRPr="0054685E">
        <w:rPr>
          <w:rFonts w:ascii="Arial" w:hAnsi="Arial" w:cs="Arial"/>
          <w:shd w:val="clear" w:color="auto" w:fill="FFFFFF"/>
        </w:rPr>
        <w:t xml:space="preserve"> </w:t>
      </w:r>
      <w:r w:rsidR="00385888" w:rsidRPr="0054685E">
        <w:rPr>
          <w:rFonts w:ascii="Arial" w:hAnsi="Arial" w:cs="Arial"/>
          <w:b/>
          <w:bCs/>
          <w:shd w:val="clear" w:color="auto" w:fill="FFFFFF"/>
        </w:rPr>
        <w:t>Row</w:t>
      </w:r>
      <w:r w:rsidRPr="0054685E">
        <w:rPr>
          <w:rFonts w:ascii="Arial" w:hAnsi="Arial" w:cs="Arial"/>
          <w:b/>
          <w:bCs/>
          <w:shd w:val="clear" w:color="auto" w:fill="FFFFFF"/>
        </w:rPr>
        <w:t xml:space="preserve"> 4. </w:t>
      </w:r>
      <w:r w:rsidRPr="0054685E">
        <w:rPr>
          <w:rFonts w:ascii="Arial" w:hAnsi="Arial" w:cs="Arial"/>
          <w:shd w:val="clear" w:color="auto" w:fill="FFFFFF"/>
        </w:rPr>
        <w:t xml:space="preserve">Fission. </w:t>
      </w:r>
      <w:r w:rsidR="00385888" w:rsidRPr="0054685E">
        <w:rPr>
          <w:rFonts w:ascii="Arial" w:hAnsi="Arial" w:cs="Arial"/>
          <w:b/>
          <w:bCs/>
          <w:shd w:val="clear" w:color="auto" w:fill="FFFFFF"/>
        </w:rPr>
        <w:t>Row</w:t>
      </w:r>
      <w:r w:rsidRPr="0054685E">
        <w:rPr>
          <w:rFonts w:ascii="Arial" w:hAnsi="Arial" w:cs="Arial"/>
          <w:b/>
          <w:bCs/>
          <w:shd w:val="clear" w:color="auto" w:fill="FFFFFF"/>
        </w:rPr>
        <w:t xml:space="preserve"> 5. </w:t>
      </w:r>
      <w:r w:rsidRPr="0054685E">
        <w:rPr>
          <w:rFonts w:ascii="Arial" w:hAnsi="Arial" w:cs="Arial"/>
          <w:shd w:val="clear" w:color="auto" w:fill="FFFFFF"/>
        </w:rPr>
        <w:t xml:space="preserve">Migration. </w:t>
      </w:r>
      <w:r w:rsidR="00385888" w:rsidRPr="0054685E">
        <w:rPr>
          <w:rFonts w:ascii="Arial" w:hAnsi="Arial" w:cs="Arial"/>
          <w:b/>
          <w:bCs/>
          <w:shd w:val="clear" w:color="auto" w:fill="FFFFFF"/>
        </w:rPr>
        <w:t>Row</w:t>
      </w:r>
      <w:r w:rsidRPr="0054685E">
        <w:rPr>
          <w:rFonts w:ascii="Arial" w:hAnsi="Arial" w:cs="Arial"/>
          <w:b/>
          <w:bCs/>
          <w:shd w:val="clear" w:color="auto" w:fill="FFFFFF"/>
        </w:rPr>
        <w:t xml:space="preserve"> 6. </w:t>
      </w:r>
      <w:r w:rsidRPr="0054685E">
        <w:rPr>
          <w:rFonts w:ascii="Arial" w:hAnsi="Arial" w:cs="Arial"/>
          <w:shd w:val="clear" w:color="auto" w:fill="FFFFFF"/>
        </w:rPr>
        <w:t xml:space="preserve">New population will feed back into </w:t>
      </w:r>
      <w:r w:rsidR="00385888" w:rsidRPr="0054685E">
        <w:rPr>
          <w:rFonts w:ascii="Arial" w:hAnsi="Arial" w:cs="Arial"/>
          <w:shd w:val="clear" w:color="auto" w:fill="FFFFFF"/>
        </w:rPr>
        <w:t>row</w:t>
      </w:r>
      <w:r w:rsidRPr="0054685E">
        <w:rPr>
          <w:rFonts w:ascii="Arial" w:hAnsi="Arial" w:cs="Arial"/>
          <w:shd w:val="clear" w:color="auto" w:fill="FFFFFF"/>
        </w:rPr>
        <w:t xml:space="preserve"> 2, for the next round. There were </w:t>
      </w:r>
      <w:r w:rsidRPr="0054685E">
        <w:rPr>
          <w:rFonts w:ascii="Arial" w:hAnsi="Arial" w:cs="Arial"/>
          <w:i/>
          <w:iCs/>
          <w:shd w:val="clear" w:color="auto" w:fill="FFFFFF"/>
        </w:rPr>
        <w:t>N</w:t>
      </w:r>
      <w:r w:rsidRPr="0054685E">
        <w:rPr>
          <w:rFonts w:ascii="Arial" w:hAnsi="Arial" w:cs="Arial"/>
          <w:shd w:val="clear" w:color="auto" w:fill="FFFFFF"/>
        </w:rPr>
        <w:t xml:space="preserve"> = 20,000 rounds in each of our iterations of the model. </w:t>
      </w:r>
      <w:bookmarkEnd w:id="25"/>
      <w:r w:rsidR="00385888" w:rsidRPr="0054685E">
        <w:rPr>
          <w:rFonts w:ascii="Arial" w:hAnsi="Arial" w:cs="Arial"/>
          <w:shd w:val="clear" w:color="auto" w:fill="FFFFFF"/>
        </w:rPr>
        <w:t xml:space="preserve">Each iteration was repeated 15 times for a distinct set of parameters. </w:t>
      </w:r>
    </w:p>
    <w:bookmarkEnd w:id="26"/>
    <w:p w14:paraId="57D84723" w14:textId="77777777" w:rsidR="000365FF" w:rsidRPr="0054685E" w:rsidRDefault="000365FF" w:rsidP="000365FF">
      <w:pPr>
        <w:spacing w:line="480" w:lineRule="auto"/>
        <w:jc w:val="both"/>
        <w:rPr>
          <w:rFonts w:ascii="Arial" w:hAnsi="Arial" w:cs="Arial"/>
          <w:noProof/>
          <w:lang w:val="en-US"/>
        </w:rPr>
      </w:pPr>
    </w:p>
    <w:p w14:paraId="1F2E00A1" w14:textId="5BA03022" w:rsidR="000365FF" w:rsidRPr="0054685E" w:rsidRDefault="000365FF" w:rsidP="000365FF">
      <w:pPr>
        <w:spacing w:line="240" w:lineRule="auto"/>
        <w:jc w:val="both"/>
        <w:rPr>
          <w:rFonts w:ascii="Arial" w:hAnsi="Arial" w:cs="Arial"/>
          <w:bdr w:val="none" w:sz="0" w:space="0" w:color="auto" w:frame="1"/>
          <w:shd w:val="clear" w:color="auto" w:fill="FFFFFF"/>
        </w:rPr>
      </w:pPr>
      <w:r w:rsidRPr="0054685E">
        <w:rPr>
          <w:rFonts w:ascii="Arial" w:hAnsi="Arial" w:cs="Arial"/>
          <w:b/>
          <w:bCs/>
          <w:bdr w:val="none" w:sz="0" w:space="0" w:color="auto" w:frame="1"/>
          <w:shd w:val="clear" w:color="auto" w:fill="FFFFFF"/>
        </w:rPr>
        <w:t>Figure 2: Contribution</w:t>
      </w:r>
      <w:r w:rsidR="00F340EE" w:rsidRPr="0054685E">
        <w:rPr>
          <w:rFonts w:ascii="Arial" w:hAnsi="Arial" w:cs="Arial"/>
          <w:b/>
          <w:bCs/>
          <w:bdr w:val="none" w:sz="0" w:space="0" w:color="auto" w:frame="1"/>
          <w:shd w:val="clear" w:color="auto" w:fill="FFFFFF"/>
        </w:rPr>
        <w:t>s: a</w:t>
      </w:r>
      <w:r w:rsidRPr="0054685E">
        <w:rPr>
          <w:rFonts w:ascii="Arial" w:hAnsi="Arial" w:cs="Arial"/>
          <w:b/>
          <w:bCs/>
          <w:bdr w:val="none" w:sz="0" w:space="0" w:color="auto" w:frame="1"/>
          <w:shd w:val="clear" w:color="auto" w:fill="FFFFFF"/>
        </w:rPr>
        <w:t xml:space="preserve"> trade-off between </w:t>
      </w:r>
      <w:r w:rsidR="00F340EE" w:rsidRPr="0054685E">
        <w:rPr>
          <w:rFonts w:ascii="Arial" w:hAnsi="Arial" w:cs="Arial"/>
          <w:b/>
          <w:bCs/>
          <w:bdr w:val="none" w:sz="0" w:space="0" w:color="auto" w:frame="1"/>
          <w:shd w:val="clear" w:color="auto" w:fill="FFFFFF"/>
        </w:rPr>
        <w:t xml:space="preserve">group </w:t>
      </w:r>
      <w:r w:rsidRPr="0054685E">
        <w:rPr>
          <w:rFonts w:ascii="Arial" w:hAnsi="Arial" w:cs="Arial"/>
          <w:b/>
          <w:bCs/>
          <w:bdr w:val="none" w:sz="0" w:space="0" w:color="auto" w:frame="1"/>
          <w:shd w:val="clear" w:color="auto" w:fill="FFFFFF"/>
        </w:rPr>
        <w:t>fighting success and</w:t>
      </w:r>
      <w:r w:rsidR="00F340EE" w:rsidRPr="0054685E">
        <w:rPr>
          <w:rFonts w:ascii="Arial" w:hAnsi="Arial" w:cs="Arial"/>
          <w:b/>
          <w:bCs/>
          <w:bdr w:val="none" w:sz="0" w:space="0" w:color="auto" w:frame="1"/>
          <w:shd w:val="clear" w:color="auto" w:fill="FFFFFF"/>
        </w:rPr>
        <w:t xml:space="preserve"> individual</w:t>
      </w:r>
      <w:r w:rsidRPr="0054685E">
        <w:rPr>
          <w:rFonts w:ascii="Arial" w:hAnsi="Arial" w:cs="Arial"/>
          <w:b/>
          <w:bCs/>
          <w:bdr w:val="none" w:sz="0" w:space="0" w:color="auto" w:frame="1"/>
          <w:shd w:val="clear" w:color="auto" w:fill="FFFFFF"/>
        </w:rPr>
        <w:t xml:space="preserve"> mortality. </w:t>
      </w:r>
      <w:r w:rsidRPr="0054685E">
        <w:rPr>
          <w:rFonts w:ascii="Arial" w:hAnsi="Arial" w:cs="Arial"/>
          <w:bdr w:val="none" w:sz="0" w:space="0" w:color="auto" w:frame="1"/>
          <w:shd w:val="clear" w:color="auto" w:fill="FFFFFF"/>
        </w:rPr>
        <w:t xml:space="preserve">Illustration of how escalated conflicts are resolved between two groups (each group </w:t>
      </w:r>
      <w:r w:rsidRPr="0054685E">
        <w:rPr>
          <w:rFonts w:ascii="Arial" w:hAnsi="Arial" w:cs="Arial"/>
          <w:i/>
          <w:iCs/>
          <w:bdr w:val="none" w:sz="0" w:space="0" w:color="auto" w:frame="1"/>
          <w:shd w:val="clear" w:color="auto" w:fill="FFFFFF"/>
        </w:rPr>
        <w:t>N</w:t>
      </w:r>
      <w:r w:rsidRPr="0054685E">
        <w:rPr>
          <w:rFonts w:ascii="Arial" w:hAnsi="Arial" w:cs="Arial"/>
          <w:bdr w:val="none" w:sz="0" w:space="0" w:color="auto" w:frame="1"/>
          <w:shd w:val="clear" w:color="auto" w:fill="FFFFFF"/>
        </w:rPr>
        <w:t xml:space="preserve"> = 5) (escalated conflict occurs when both groups play a “hawk” strategy). Leaders are coloured (red or blue) while followers are black. Group membership and identity is consistent throughout the three panels.  </w:t>
      </w:r>
      <w:r w:rsidRPr="0054685E">
        <w:rPr>
          <w:rFonts w:ascii="Arial" w:hAnsi="Arial" w:cs="Arial"/>
          <w:b/>
          <w:bCs/>
          <w:bdr w:val="none" w:sz="0" w:space="0" w:color="auto" w:frame="1"/>
          <w:shd w:val="clear" w:color="auto" w:fill="FFFFFF"/>
        </w:rPr>
        <w:t>A)</w:t>
      </w:r>
      <w:r w:rsidRPr="0054685E">
        <w:rPr>
          <w:rFonts w:ascii="Arial" w:hAnsi="Arial" w:cs="Arial"/>
          <w:bdr w:val="none" w:sz="0" w:space="0" w:color="auto" w:frame="1"/>
          <w:shd w:val="clear" w:color="auto" w:fill="FFFFFF"/>
        </w:rPr>
        <w:t xml:space="preserve"> Each individual positioned according to their </w:t>
      </w:r>
      <w:r w:rsidRPr="0054685E">
        <w:rPr>
          <w:rFonts w:ascii="Arial" w:hAnsi="Arial" w:cs="Arial"/>
          <w:i/>
          <w:iCs/>
          <w:bdr w:val="none" w:sz="0" w:space="0" w:color="auto" w:frame="1"/>
          <w:shd w:val="clear" w:color="auto" w:fill="FFFFFF"/>
        </w:rPr>
        <w:t>LC</w:t>
      </w:r>
      <w:r w:rsidRPr="0054685E">
        <w:rPr>
          <w:rFonts w:ascii="Arial" w:hAnsi="Arial" w:cs="Arial"/>
          <w:bdr w:val="none" w:sz="0" w:space="0" w:color="auto" w:frame="1"/>
          <w:shd w:val="clear" w:color="auto" w:fill="FFFFFF"/>
        </w:rPr>
        <w:t xml:space="preserve"> score (leaders) or </w:t>
      </w:r>
      <w:r w:rsidRPr="0054685E">
        <w:rPr>
          <w:rFonts w:ascii="Arial" w:hAnsi="Arial" w:cs="Arial"/>
          <w:i/>
          <w:iCs/>
          <w:bdr w:val="none" w:sz="0" w:space="0" w:color="auto" w:frame="1"/>
          <w:shd w:val="clear" w:color="auto" w:fill="FFFFFF"/>
        </w:rPr>
        <w:t>FC</w:t>
      </w:r>
      <w:r w:rsidRPr="0054685E">
        <w:rPr>
          <w:rFonts w:ascii="Arial" w:hAnsi="Arial" w:cs="Arial"/>
          <w:bdr w:val="none" w:sz="0" w:space="0" w:color="auto" w:frame="1"/>
          <w:shd w:val="clear" w:color="auto" w:fill="FFFFFF"/>
        </w:rPr>
        <w:t xml:space="preserve"> score (followers), such that higher values represent individuals who contribute more to the fight and are positioned closer to a figurative ‘battle line’. The group on the left side of the battle line is described as having a “heroic” leader (</w:t>
      </w:r>
      <w:r w:rsidRPr="0054685E">
        <w:rPr>
          <w:rFonts w:ascii="Arial" w:hAnsi="Arial" w:cs="Arial"/>
          <w:i/>
          <w:iCs/>
          <w:bdr w:val="none" w:sz="0" w:space="0" w:color="auto" w:frame="1"/>
          <w:shd w:val="clear" w:color="auto" w:fill="FFFFFF"/>
        </w:rPr>
        <w:t>LC</w:t>
      </w:r>
      <w:r w:rsidRPr="0054685E">
        <w:rPr>
          <w:rFonts w:ascii="Arial" w:hAnsi="Arial" w:cs="Arial"/>
          <w:bdr w:val="none" w:sz="0" w:space="0" w:color="auto" w:frame="1"/>
          <w:shd w:val="clear" w:color="auto" w:fill="FFFFFF"/>
        </w:rPr>
        <w:t xml:space="preserve"> higher than group mean </w:t>
      </w:r>
      <w:r w:rsidRPr="0054685E">
        <w:rPr>
          <w:rFonts w:ascii="Arial" w:hAnsi="Arial" w:cs="Arial"/>
          <w:i/>
          <w:iCs/>
          <w:bdr w:val="none" w:sz="0" w:space="0" w:color="auto" w:frame="1"/>
          <w:shd w:val="clear" w:color="auto" w:fill="FFFFFF"/>
        </w:rPr>
        <w:t>FC</w:t>
      </w:r>
      <w:r w:rsidRPr="0054685E">
        <w:rPr>
          <w:rFonts w:ascii="Arial" w:hAnsi="Arial" w:cs="Arial"/>
          <w:bdr w:val="none" w:sz="0" w:space="0" w:color="auto" w:frame="1"/>
          <w:shd w:val="clear" w:color="auto" w:fill="FFFFFF"/>
        </w:rPr>
        <w:t>) whereas the group on the right side of the battle line have a more “exploitative”, low contributing leader (</w:t>
      </w:r>
      <w:r w:rsidRPr="0054685E">
        <w:rPr>
          <w:rFonts w:ascii="Arial" w:hAnsi="Arial" w:cs="Arial"/>
          <w:i/>
          <w:iCs/>
          <w:bdr w:val="none" w:sz="0" w:space="0" w:color="auto" w:frame="1"/>
          <w:shd w:val="clear" w:color="auto" w:fill="FFFFFF"/>
        </w:rPr>
        <w:t>LC</w:t>
      </w:r>
      <w:r w:rsidRPr="0054685E">
        <w:rPr>
          <w:rFonts w:ascii="Arial" w:hAnsi="Arial" w:cs="Arial"/>
          <w:bdr w:val="none" w:sz="0" w:space="0" w:color="auto" w:frame="1"/>
          <w:shd w:val="clear" w:color="auto" w:fill="FFFFFF"/>
        </w:rPr>
        <w:t xml:space="preserve"> lower than group mean </w:t>
      </w:r>
      <w:r w:rsidRPr="0054685E">
        <w:rPr>
          <w:rFonts w:ascii="Arial" w:hAnsi="Arial" w:cs="Arial"/>
          <w:i/>
          <w:iCs/>
          <w:bdr w:val="none" w:sz="0" w:space="0" w:color="auto" w:frame="1"/>
          <w:shd w:val="clear" w:color="auto" w:fill="FFFFFF"/>
        </w:rPr>
        <w:t>FC</w:t>
      </w:r>
      <w:r w:rsidRPr="0054685E">
        <w:rPr>
          <w:rFonts w:ascii="Arial" w:hAnsi="Arial" w:cs="Arial"/>
          <w:bdr w:val="none" w:sz="0" w:space="0" w:color="auto" w:frame="1"/>
          <w:shd w:val="clear" w:color="auto" w:fill="FFFFFF"/>
        </w:rPr>
        <w:t>).</w:t>
      </w:r>
      <w:r w:rsidRPr="0054685E">
        <w:rPr>
          <w:rFonts w:ascii="Arial" w:hAnsi="Arial" w:cs="Arial"/>
          <w:b/>
          <w:bCs/>
          <w:bdr w:val="none" w:sz="0" w:space="0" w:color="auto" w:frame="1"/>
          <w:shd w:val="clear" w:color="auto" w:fill="FFFFFF"/>
        </w:rPr>
        <w:t xml:space="preserve"> B)</w:t>
      </w:r>
      <w:r w:rsidRPr="0054685E">
        <w:rPr>
          <w:rFonts w:ascii="Arial" w:hAnsi="Arial" w:cs="Arial"/>
          <w:bdr w:val="none" w:sz="0" w:space="0" w:color="auto" w:frame="1"/>
          <w:shd w:val="clear" w:color="auto" w:fill="FFFFFF"/>
        </w:rPr>
        <w:t xml:space="preserve"> A sum of each group’s contribution score (leaders </w:t>
      </w:r>
      <w:r w:rsidRPr="0054685E">
        <w:rPr>
          <w:rFonts w:ascii="Arial" w:hAnsi="Arial" w:cs="Arial"/>
          <w:i/>
          <w:iCs/>
          <w:bdr w:val="none" w:sz="0" w:space="0" w:color="auto" w:frame="1"/>
          <w:shd w:val="clear" w:color="auto" w:fill="FFFFFF"/>
        </w:rPr>
        <w:t>LC</w:t>
      </w:r>
      <w:r w:rsidRPr="0054685E">
        <w:rPr>
          <w:rFonts w:ascii="Arial" w:hAnsi="Arial" w:cs="Arial"/>
          <w:bdr w:val="none" w:sz="0" w:space="0" w:color="auto" w:frame="1"/>
          <w:shd w:val="clear" w:color="auto" w:fill="FFFFFF"/>
        </w:rPr>
        <w:t xml:space="preserve"> and all followers </w:t>
      </w:r>
      <w:r w:rsidRPr="0054685E">
        <w:rPr>
          <w:rFonts w:ascii="Arial" w:hAnsi="Arial" w:cs="Arial"/>
          <w:i/>
          <w:iCs/>
          <w:bdr w:val="none" w:sz="0" w:space="0" w:color="auto" w:frame="1"/>
          <w:shd w:val="clear" w:color="auto" w:fill="FFFFFF"/>
        </w:rPr>
        <w:t>FC</w:t>
      </w:r>
      <w:r w:rsidRPr="0054685E">
        <w:rPr>
          <w:rFonts w:ascii="Arial" w:hAnsi="Arial" w:cs="Arial"/>
          <w:bdr w:val="none" w:sz="0" w:space="0" w:color="auto" w:frame="1"/>
          <w:shd w:val="clear" w:color="auto" w:fill="FFFFFF"/>
        </w:rPr>
        <w:t xml:space="preserve">) determines their group’s combined fighting strength (ordered from lowest to highest contribution scores). Here, the group with the “heroic” leader have a greater summed score and would win the fight. </w:t>
      </w:r>
      <w:r w:rsidRPr="0054685E">
        <w:rPr>
          <w:rFonts w:ascii="Arial" w:hAnsi="Arial" w:cs="Arial"/>
          <w:b/>
          <w:bCs/>
          <w:bdr w:val="none" w:sz="0" w:space="0" w:color="auto" w:frame="1"/>
          <w:shd w:val="clear" w:color="auto" w:fill="FFFFFF"/>
        </w:rPr>
        <w:t>C)</w:t>
      </w:r>
      <w:r w:rsidRPr="0054685E">
        <w:rPr>
          <w:rFonts w:ascii="Arial" w:hAnsi="Arial" w:cs="Arial"/>
          <w:bdr w:val="none" w:sz="0" w:space="0" w:color="auto" w:frame="1"/>
          <w:shd w:val="clear" w:color="auto" w:fill="FFFFFF"/>
        </w:rPr>
        <w:t xml:space="preserve"> Each individuals’ contribution score also determines their individual risk of death when mortalities are suffered as a result of escalated conflict (ordered from lowest to highest contribution scores). This mortality probability is an individual’s contribution score, divided by the summed score of their group. </w:t>
      </w:r>
    </w:p>
    <w:p w14:paraId="42DADE14" w14:textId="77777777" w:rsidR="000365FF" w:rsidRPr="0054685E" w:rsidRDefault="000365FF" w:rsidP="000365FF">
      <w:pPr>
        <w:spacing w:line="240" w:lineRule="auto"/>
        <w:jc w:val="both"/>
        <w:rPr>
          <w:rFonts w:ascii="Arial" w:hAnsi="Arial" w:cs="Arial"/>
          <w:b/>
          <w:bCs/>
        </w:rPr>
      </w:pPr>
    </w:p>
    <w:p w14:paraId="61868AF1" w14:textId="5695D391" w:rsidR="000365FF" w:rsidRPr="0054685E" w:rsidRDefault="000365FF" w:rsidP="000365FF">
      <w:pPr>
        <w:spacing w:line="240" w:lineRule="auto"/>
        <w:jc w:val="both"/>
        <w:rPr>
          <w:rFonts w:ascii="Arial" w:hAnsi="Arial" w:cs="Arial"/>
        </w:rPr>
      </w:pPr>
      <w:r w:rsidRPr="0054685E">
        <w:rPr>
          <w:rFonts w:ascii="Arial" w:hAnsi="Arial" w:cs="Arial"/>
          <w:b/>
          <w:bCs/>
        </w:rPr>
        <w:t>Figure 3. Influence of ecological or demographic parameters on fighting contribution scores.</w:t>
      </w:r>
      <w:r w:rsidRPr="0054685E">
        <w:rPr>
          <w:rFonts w:ascii="Arial" w:hAnsi="Arial" w:cs="Arial"/>
        </w:rPr>
        <w:t xml:space="preserve"> Follower contribution (</w:t>
      </w:r>
      <w:r w:rsidRPr="0054685E">
        <w:rPr>
          <w:rFonts w:ascii="Arial" w:hAnsi="Arial" w:cs="Arial"/>
          <w:i/>
          <w:iCs/>
        </w:rPr>
        <w:t>FC</w:t>
      </w:r>
      <w:r w:rsidRPr="0054685E">
        <w:rPr>
          <w:rFonts w:ascii="Arial" w:hAnsi="Arial" w:cs="Arial"/>
        </w:rPr>
        <w:t xml:space="preserve">; </w:t>
      </w:r>
      <w:r w:rsidR="00190D49" w:rsidRPr="0054685E">
        <w:rPr>
          <w:rFonts w:ascii="Arial" w:hAnsi="Arial" w:cs="Arial"/>
        </w:rPr>
        <w:t>green</w:t>
      </w:r>
      <w:r w:rsidRPr="0054685E">
        <w:rPr>
          <w:rFonts w:ascii="Arial" w:hAnsi="Arial" w:cs="Arial"/>
        </w:rPr>
        <w:t>) and leader contributions (</w:t>
      </w:r>
      <w:r w:rsidRPr="0054685E">
        <w:rPr>
          <w:rFonts w:ascii="Arial" w:hAnsi="Arial" w:cs="Arial"/>
          <w:i/>
          <w:iCs/>
        </w:rPr>
        <w:t>LC</w:t>
      </w:r>
      <w:r w:rsidRPr="0054685E">
        <w:rPr>
          <w:rFonts w:ascii="Arial" w:hAnsi="Arial" w:cs="Arial"/>
        </w:rPr>
        <w:t xml:space="preserve">; </w:t>
      </w:r>
      <w:r w:rsidR="00190D49" w:rsidRPr="0054685E">
        <w:rPr>
          <w:rFonts w:ascii="Arial" w:hAnsi="Arial" w:cs="Arial"/>
        </w:rPr>
        <w:t>purple</w:t>
      </w:r>
      <w:r w:rsidRPr="0054685E">
        <w:rPr>
          <w:rFonts w:ascii="Arial" w:hAnsi="Arial" w:cs="Arial"/>
        </w:rPr>
        <w:t>) (mean (dots) ± SE (bars); see raw data in Fig. S</w:t>
      </w:r>
      <w:r w:rsidR="003D39BF" w:rsidRPr="0054685E">
        <w:rPr>
          <w:rFonts w:ascii="Arial" w:hAnsi="Arial" w:cs="Arial"/>
        </w:rPr>
        <w:t>3</w:t>
      </w:r>
      <w:r w:rsidRPr="0054685E">
        <w:rPr>
          <w:rFonts w:ascii="Arial" w:hAnsi="Arial" w:cs="Arial"/>
        </w:rPr>
        <w:t xml:space="preserve">). All other variables not on x-axis are set at default values (highlighted in bold in Table 1). Each unique combination of parameters ran 15 times, with </w:t>
      </w:r>
      <w:r w:rsidRPr="0054685E">
        <w:rPr>
          <w:rFonts w:ascii="Arial" w:hAnsi="Arial" w:cs="Arial"/>
        </w:rPr>
        <w:lastRenderedPageBreak/>
        <w:t>each model run representing one dat</w:t>
      </w:r>
      <w:r w:rsidR="00237FD5" w:rsidRPr="0054685E">
        <w:rPr>
          <w:rFonts w:ascii="Arial" w:hAnsi="Arial" w:cs="Arial"/>
        </w:rPr>
        <w:t xml:space="preserve">um </w:t>
      </w:r>
      <w:r w:rsidRPr="0054685E">
        <w:rPr>
          <w:rFonts w:ascii="Arial" w:hAnsi="Arial" w:cs="Arial"/>
        </w:rPr>
        <w:t xml:space="preserve">(population mean of followers’ </w:t>
      </w:r>
      <w:r w:rsidRPr="0054685E">
        <w:rPr>
          <w:rFonts w:ascii="Arial" w:hAnsi="Arial" w:cs="Arial"/>
          <w:i/>
          <w:iCs/>
        </w:rPr>
        <w:t xml:space="preserve">FC </w:t>
      </w:r>
      <w:r w:rsidRPr="0054685E">
        <w:rPr>
          <w:rFonts w:ascii="Arial" w:hAnsi="Arial" w:cs="Arial"/>
        </w:rPr>
        <w:t xml:space="preserve">or leaders’ </w:t>
      </w:r>
      <w:r w:rsidRPr="0054685E">
        <w:rPr>
          <w:rFonts w:ascii="Arial" w:hAnsi="Arial" w:cs="Arial"/>
          <w:i/>
          <w:iCs/>
        </w:rPr>
        <w:t xml:space="preserve">LC </w:t>
      </w:r>
      <w:r w:rsidRPr="0054685E">
        <w:rPr>
          <w:rFonts w:ascii="Arial" w:hAnsi="Arial" w:cs="Arial"/>
        </w:rPr>
        <w:t>for final 5000 rounds</w:t>
      </w:r>
      <w:r w:rsidR="00237FD5" w:rsidRPr="0054685E">
        <w:rPr>
          <w:rFonts w:ascii="Arial" w:hAnsi="Arial" w:cs="Arial"/>
        </w:rPr>
        <w:t xml:space="preserve"> of an iteration</w:t>
      </w:r>
      <w:r w:rsidRPr="0054685E">
        <w:rPr>
          <w:rFonts w:ascii="Arial" w:hAnsi="Arial" w:cs="Arial"/>
        </w:rPr>
        <w:t xml:space="preserve">). </w:t>
      </w:r>
    </w:p>
    <w:p w14:paraId="018D2C0D" w14:textId="77777777" w:rsidR="000365FF" w:rsidRPr="0054685E" w:rsidRDefault="000365FF" w:rsidP="000365FF">
      <w:pPr>
        <w:spacing w:line="480" w:lineRule="auto"/>
        <w:jc w:val="both"/>
        <w:rPr>
          <w:rFonts w:ascii="Arial" w:hAnsi="Arial" w:cs="Arial"/>
        </w:rPr>
      </w:pPr>
    </w:p>
    <w:p w14:paraId="1FDFA2CD" w14:textId="17E6398D" w:rsidR="000365FF" w:rsidRPr="0054685E" w:rsidRDefault="000365FF" w:rsidP="000365FF">
      <w:pPr>
        <w:spacing w:line="240" w:lineRule="auto"/>
        <w:jc w:val="both"/>
        <w:rPr>
          <w:rFonts w:ascii="Arial" w:hAnsi="Arial" w:cs="Arial"/>
        </w:rPr>
      </w:pPr>
      <w:r w:rsidRPr="0054685E">
        <w:rPr>
          <w:rFonts w:ascii="Arial" w:hAnsi="Arial" w:cs="Arial"/>
          <w:b/>
          <w:bCs/>
        </w:rPr>
        <w:t>Figure 4.  Hawk-dove decision (</w:t>
      </w:r>
      <w:r w:rsidRPr="0054685E">
        <w:rPr>
          <w:rFonts w:ascii="Arial" w:hAnsi="Arial" w:cs="Arial"/>
          <w:b/>
          <w:bCs/>
          <w:i/>
          <w:iCs/>
        </w:rPr>
        <w:t>HD</w:t>
      </w:r>
      <w:r w:rsidRPr="0054685E">
        <w:rPr>
          <w:rFonts w:ascii="Arial" w:hAnsi="Arial" w:cs="Arial"/>
          <w:b/>
          <w:bCs/>
        </w:rPr>
        <w:t>) driven by low costs and high follower contribution scores.</w:t>
      </w:r>
      <w:r w:rsidRPr="0054685E">
        <w:rPr>
          <w:rFonts w:ascii="Arial" w:hAnsi="Arial" w:cs="Arial"/>
        </w:rPr>
        <w:t xml:space="preserve"> </w:t>
      </w:r>
      <w:r w:rsidRPr="0054685E">
        <w:rPr>
          <w:rFonts w:ascii="Arial" w:hAnsi="Arial" w:cs="Arial"/>
          <w:b/>
          <w:bCs/>
        </w:rPr>
        <w:t>A)</w:t>
      </w:r>
      <w:r w:rsidRPr="0054685E">
        <w:rPr>
          <w:rFonts w:ascii="Arial" w:hAnsi="Arial" w:cs="Arial"/>
        </w:rPr>
        <w:t xml:space="preserve"> </w:t>
      </w:r>
      <w:r w:rsidRPr="0054685E">
        <w:rPr>
          <w:rFonts w:ascii="Arial" w:hAnsi="Arial" w:cs="Arial"/>
          <w:i/>
          <w:iCs/>
        </w:rPr>
        <w:t>HD</w:t>
      </w:r>
      <w:r w:rsidRPr="0054685E">
        <w:rPr>
          <w:rFonts w:ascii="Arial" w:hAnsi="Arial" w:cs="Arial"/>
        </w:rPr>
        <w:t xml:space="preserve"> score (mean ± SE for 15 iterations) as evolved under </w:t>
      </w:r>
      <w:r w:rsidR="00237FD5" w:rsidRPr="0054685E">
        <w:rPr>
          <w:rFonts w:ascii="Arial" w:hAnsi="Arial" w:cs="Arial"/>
        </w:rPr>
        <w:t xml:space="preserve">parameters </w:t>
      </w:r>
      <w:r w:rsidRPr="0054685E">
        <w:rPr>
          <w:rFonts w:ascii="Arial" w:hAnsi="Arial" w:cs="Arial"/>
        </w:rPr>
        <w:t>fixed at the default</w:t>
      </w:r>
      <w:r w:rsidR="00237FD5" w:rsidRPr="0054685E">
        <w:rPr>
          <w:rFonts w:ascii="Arial" w:hAnsi="Arial" w:cs="Arial"/>
        </w:rPr>
        <w:t xml:space="preserve"> values</w:t>
      </w:r>
      <w:r w:rsidRPr="0054685E">
        <w:rPr>
          <w:rFonts w:ascii="Arial" w:hAnsi="Arial" w:cs="Arial"/>
        </w:rPr>
        <w:t xml:space="preserve"> except for cost (</w:t>
      </w:r>
      <w:r w:rsidRPr="0054685E">
        <w:rPr>
          <w:rFonts w:ascii="Arial" w:hAnsi="Arial" w:cs="Arial"/>
          <w:i/>
          <w:iCs/>
        </w:rPr>
        <w:t>C</w:t>
      </w:r>
      <w:r w:rsidRPr="0054685E">
        <w:rPr>
          <w:rFonts w:ascii="Arial" w:hAnsi="Arial" w:cs="Arial"/>
        </w:rPr>
        <w:t xml:space="preserve">), which varies on the x axis. </w:t>
      </w:r>
      <w:r w:rsidRPr="0054685E">
        <w:rPr>
          <w:rFonts w:ascii="Arial" w:hAnsi="Arial" w:cs="Arial"/>
          <w:b/>
          <w:bCs/>
        </w:rPr>
        <w:t>B)</w:t>
      </w:r>
      <w:r w:rsidRPr="0054685E">
        <w:rPr>
          <w:rFonts w:ascii="Arial" w:hAnsi="Arial" w:cs="Arial"/>
        </w:rPr>
        <w:t xml:space="preserve"> (as in </w:t>
      </w:r>
      <w:r w:rsidRPr="0054685E">
        <w:rPr>
          <w:rFonts w:ascii="Arial" w:hAnsi="Arial" w:cs="Arial"/>
          <w:b/>
          <w:bCs/>
        </w:rPr>
        <w:t>A</w:t>
      </w:r>
      <w:r w:rsidRPr="0054685E">
        <w:rPr>
          <w:rFonts w:ascii="Arial" w:hAnsi="Arial" w:cs="Arial"/>
        </w:rPr>
        <w:t xml:space="preserve">) except showing evolved follower contribution </w:t>
      </w:r>
      <w:r w:rsidRPr="0054685E">
        <w:rPr>
          <w:rFonts w:ascii="Arial" w:hAnsi="Arial" w:cs="Arial"/>
          <w:i/>
          <w:iCs/>
        </w:rPr>
        <w:t>FC</w:t>
      </w:r>
      <w:r w:rsidRPr="0054685E">
        <w:rPr>
          <w:rFonts w:ascii="Arial" w:hAnsi="Arial" w:cs="Arial"/>
        </w:rPr>
        <w:t xml:space="preserve"> score</w:t>
      </w:r>
      <w:r w:rsidR="00237FD5" w:rsidRPr="0054685E">
        <w:rPr>
          <w:rFonts w:ascii="Arial" w:hAnsi="Arial" w:cs="Arial"/>
        </w:rPr>
        <w:t xml:space="preserve"> (mean ± SE for 15 iterations)</w:t>
      </w:r>
      <w:r w:rsidRPr="0054685E">
        <w:rPr>
          <w:rFonts w:ascii="Arial" w:hAnsi="Arial" w:cs="Arial"/>
        </w:rPr>
        <w:t xml:space="preserve">. </w:t>
      </w:r>
      <w:r w:rsidRPr="0054685E">
        <w:rPr>
          <w:rFonts w:ascii="Arial" w:hAnsi="Arial" w:cs="Arial"/>
          <w:b/>
          <w:bCs/>
        </w:rPr>
        <w:t>C)</w:t>
      </w:r>
      <w:r w:rsidRPr="0054685E">
        <w:rPr>
          <w:rFonts w:ascii="Arial" w:hAnsi="Arial" w:cs="Arial"/>
        </w:rPr>
        <w:t xml:space="preserve"> </w:t>
      </w:r>
      <w:r w:rsidRPr="0054685E">
        <w:rPr>
          <w:rFonts w:ascii="Arial" w:hAnsi="Arial" w:cs="Arial"/>
          <w:i/>
          <w:iCs/>
        </w:rPr>
        <w:t xml:space="preserve">HD </w:t>
      </w:r>
      <w:r w:rsidRPr="0054685E">
        <w:rPr>
          <w:rFonts w:ascii="Arial" w:hAnsi="Arial" w:cs="Arial"/>
        </w:rPr>
        <w:t>score when parameter values favoured different levels of follower contribution</w:t>
      </w:r>
      <w:r w:rsidR="00237FD5" w:rsidRPr="0054685E">
        <w:rPr>
          <w:rFonts w:ascii="Arial" w:hAnsi="Arial" w:cs="Arial"/>
        </w:rPr>
        <w:t xml:space="preserve"> (</w:t>
      </w:r>
      <w:r w:rsidR="00237FD5" w:rsidRPr="0054685E">
        <w:rPr>
          <w:rFonts w:ascii="Arial" w:hAnsi="Arial" w:cs="Arial"/>
          <w:i/>
          <w:iCs/>
        </w:rPr>
        <w:t>FC</w:t>
      </w:r>
      <w:r w:rsidR="00237FD5" w:rsidRPr="0054685E">
        <w:rPr>
          <w:rFonts w:ascii="Arial" w:hAnsi="Arial" w:cs="Arial"/>
        </w:rPr>
        <w:t>)</w:t>
      </w:r>
      <w:r w:rsidRPr="0054685E">
        <w:rPr>
          <w:rFonts w:ascii="Arial" w:hAnsi="Arial" w:cs="Arial"/>
        </w:rPr>
        <w:t xml:space="preserve">. This shows that even when costs </w:t>
      </w:r>
      <w:r w:rsidRPr="0054685E">
        <w:rPr>
          <w:rFonts w:ascii="Arial" w:hAnsi="Arial" w:cs="Arial"/>
          <w:i/>
          <w:iCs/>
        </w:rPr>
        <w:t>C</w:t>
      </w:r>
      <w:r w:rsidRPr="0054685E">
        <w:rPr>
          <w:rFonts w:ascii="Arial" w:hAnsi="Arial" w:cs="Arial"/>
        </w:rPr>
        <w:t xml:space="preserve"> and </w:t>
      </w:r>
      <w:proofErr w:type="spellStart"/>
      <w:r w:rsidRPr="0054685E">
        <w:rPr>
          <w:rFonts w:ascii="Arial" w:hAnsi="Arial" w:cs="Arial"/>
          <w:i/>
          <w:iCs/>
        </w:rPr>
        <w:t>Pyr</w:t>
      </w:r>
      <w:proofErr w:type="spellEnd"/>
      <w:r w:rsidRPr="0054685E">
        <w:rPr>
          <w:rFonts w:ascii="Arial" w:hAnsi="Arial" w:cs="Arial"/>
        </w:rPr>
        <w:t xml:space="preserve"> were frozen at default values (6 and 0.15 respectively), mean hawkishness (</w:t>
      </w:r>
      <w:r w:rsidRPr="0054685E">
        <w:rPr>
          <w:rFonts w:ascii="Arial" w:hAnsi="Arial" w:cs="Arial"/>
          <w:i/>
          <w:iCs/>
        </w:rPr>
        <w:t>HD score</w:t>
      </w:r>
      <w:r w:rsidRPr="0054685E">
        <w:rPr>
          <w:rFonts w:ascii="Arial" w:hAnsi="Arial" w:cs="Arial"/>
        </w:rPr>
        <w:t xml:space="preserve">) of populations </w:t>
      </w:r>
      <w:r w:rsidR="006E3E8B" w:rsidRPr="0054685E">
        <w:rPr>
          <w:rFonts w:ascii="Arial" w:hAnsi="Arial" w:cs="Arial"/>
        </w:rPr>
        <w:t>increased from</w:t>
      </w:r>
      <w:r w:rsidRPr="0054685E">
        <w:rPr>
          <w:rFonts w:ascii="Arial" w:hAnsi="Arial" w:cs="Arial"/>
        </w:rPr>
        <w:t xml:space="preserve"> low </w:t>
      </w:r>
      <w:r w:rsidRPr="0054685E">
        <w:rPr>
          <w:rFonts w:ascii="Arial" w:hAnsi="Arial" w:cs="Arial"/>
          <w:i/>
          <w:iCs/>
        </w:rPr>
        <w:t>FC</w:t>
      </w:r>
      <w:r w:rsidR="006E3E8B" w:rsidRPr="0054685E">
        <w:rPr>
          <w:rFonts w:ascii="Arial" w:hAnsi="Arial" w:cs="Arial"/>
        </w:rPr>
        <w:t>,</w:t>
      </w:r>
      <w:r w:rsidR="006E3E8B" w:rsidRPr="0054685E">
        <w:rPr>
          <w:rFonts w:ascii="Arial" w:hAnsi="Arial" w:cs="Arial"/>
          <w:i/>
          <w:iCs/>
        </w:rPr>
        <w:t xml:space="preserve"> </w:t>
      </w:r>
      <w:r w:rsidR="006E3E8B" w:rsidRPr="0054685E">
        <w:rPr>
          <w:rFonts w:ascii="Arial" w:hAnsi="Arial" w:cs="Arial"/>
        </w:rPr>
        <w:t>through</w:t>
      </w:r>
      <w:r w:rsidRPr="0054685E">
        <w:rPr>
          <w:rFonts w:ascii="Arial" w:hAnsi="Arial" w:cs="Arial"/>
        </w:rPr>
        <w:t xml:space="preserve"> default, </w:t>
      </w:r>
      <w:r w:rsidR="006E3E8B" w:rsidRPr="0054685E">
        <w:rPr>
          <w:rFonts w:ascii="Arial" w:hAnsi="Arial" w:cs="Arial"/>
        </w:rPr>
        <w:t>to</w:t>
      </w:r>
      <w:r w:rsidRPr="0054685E">
        <w:rPr>
          <w:rFonts w:ascii="Arial" w:hAnsi="Arial" w:cs="Arial"/>
        </w:rPr>
        <w:t xml:space="preserve"> high </w:t>
      </w:r>
      <w:r w:rsidRPr="0054685E">
        <w:rPr>
          <w:rFonts w:ascii="Arial" w:hAnsi="Arial" w:cs="Arial"/>
          <w:i/>
          <w:iCs/>
        </w:rPr>
        <w:t>FC</w:t>
      </w:r>
      <w:r w:rsidRPr="0054685E">
        <w:rPr>
          <w:rFonts w:ascii="Arial" w:hAnsi="Arial" w:cs="Arial"/>
        </w:rPr>
        <w:t xml:space="preserve"> conditions (Table 3; </w:t>
      </w:r>
      <w:r w:rsidRPr="0054685E">
        <w:rPr>
          <w:rFonts w:ascii="Arial" w:hAnsi="Arial" w:cs="Arial"/>
          <w:i/>
          <w:iCs/>
        </w:rPr>
        <w:t>N</w:t>
      </w:r>
      <w:r w:rsidRPr="0054685E">
        <w:rPr>
          <w:rFonts w:ascii="Arial" w:hAnsi="Arial" w:cs="Arial"/>
        </w:rPr>
        <w:t xml:space="preserve"> = 15 replicated iterations for each condition), suggesting </w:t>
      </w:r>
      <w:r w:rsidRPr="0054685E">
        <w:rPr>
          <w:rFonts w:ascii="Arial" w:hAnsi="Arial" w:cs="Arial"/>
          <w:i/>
          <w:iCs/>
        </w:rPr>
        <w:t>FC</w:t>
      </w:r>
      <w:r w:rsidRPr="0054685E">
        <w:rPr>
          <w:rFonts w:ascii="Arial" w:hAnsi="Arial" w:cs="Arial"/>
        </w:rPr>
        <w:t xml:space="preserve"> has an independent causal influence on </w:t>
      </w:r>
      <w:r w:rsidRPr="0054685E">
        <w:rPr>
          <w:rFonts w:ascii="Arial" w:hAnsi="Arial" w:cs="Arial"/>
          <w:i/>
          <w:iCs/>
        </w:rPr>
        <w:t>HD</w:t>
      </w:r>
      <w:r w:rsidRPr="0054685E">
        <w:rPr>
          <w:rFonts w:ascii="Arial" w:hAnsi="Arial" w:cs="Arial"/>
        </w:rPr>
        <w:t>.</w:t>
      </w:r>
    </w:p>
    <w:p w14:paraId="7603BBA8" w14:textId="61836EDB" w:rsidR="000365FF" w:rsidRPr="0054685E" w:rsidRDefault="000365FF" w:rsidP="009412B2">
      <w:pPr>
        <w:spacing w:line="480" w:lineRule="auto"/>
        <w:jc w:val="both"/>
        <w:rPr>
          <w:rFonts w:ascii="Arial" w:hAnsi="Arial" w:cs="Arial"/>
        </w:rPr>
      </w:pPr>
    </w:p>
    <w:p w14:paraId="3447E569" w14:textId="25F882E4" w:rsidR="00FC4F2E" w:rsidRPr="0054685E" w:rsidRDefault="00FC4F2E" w:rsidP="00EC05A8">
      <w:pPr>
        <w:spacing w:line="480" w:lineRule="auto"/>
        <w:jc w:val="both"/>
        <w:rPr>
          <w:rFonts w:ascii="Arial" w:hAnsi="Arial" w:cs="Arial"/>
          <w:b/>
          <w:bCs/>
        </w:rPr>
      </w:pPr>
      <w:r w:rsidRPr="0054685E">
        <w:rPr>
          <w:rFonts w:ascii="Arial" w:hAnsi="Arial" w:cs="Arial"/>
          <w:b/>
          <w:bCs/>
        </w:rPr>
        <w:t>REFERENCES</w:t>
      </w:r>
    </w:p>
    <w:p w14:paraId="2C37C1BD" w14:textId="3E9349C9" w:rsidR="0054685E" w:rsidRPr="0054685E" w:rsidRDefault="003A7F73" w:rsidP="0054685E">
      <w:pPr>
        <w:widowControl w:val="0"/>
        <w:autoSpaceDE w:val="0"/>
        <w:autoSpaceDN w:val="0"/>
        <w:adjustRightInd w:val="0"/>
        <w:spacing w:line="240" w:lineRule="auto"/>
        <w:ind w:left="640" w:hanging="640"/>
        <w:rPr>
          <w:rFonts w:ascii="Arial" w:hAnsi="Arial" w:cs="Arial"/>
          <w:noProof/>
          <w:szCs w:val="24"/>
        </w:rPr>
      </w:pPr>
      <w:r w:rsidRPr="0054685E">
        <w:rPr>
          <w:rFonts w:ascii="Arial" w:hAnsi="Arial" w:cs="Arial"/>
        </w:rPr>
        <w:fldChar w:fldCharType="begin" w:fldLock="1"/>
      </w:r>
      <w:r w:rsidRPr="0054685E">
        <w:rPr>
          <w:rFonts w:ascii="Arial" w:hAnsi="Arial" w:cs="Arial"/>
        </w:rPr>
        <w:instrText xml:space="preserve">ADDIN Mendeley Bibliography CSL_BIBLIOGRAPHY </w:instrText>
      </w:r>
      <w:r w:rsidRPr="0054685E">
        <w:rPr>
          <w:rFonts w:ascii="Arial" w:hAnsi="Arial" w:cs="Arial"/>
        </w:rPr>
        <w:fldChar w:fldCharType="separate"/>
      </w:r>
      <w:r w:rsidR="0054685E" w:rsidRPr="0054685E">
        <w:rPr>
          <w:rFonts w:ascii="Arial" w:hAnsi="Arial" w:cs="Arial"/>
          <w:noProof/>
          <w:szCs w:val="24"/>
        </w:rPr>
        <w:t xml:space="preserve">1. </w:t>
      </w:r>
      <w:r w:rsidR="0054685E" w:rsidRPr="0054685E">
        <w:rPr>
          <w:rFonts w:ascii="Arial" w:hAnsi="Arial" w:cs="Arial"/>
          <w:noProof/>
          <w:szCs w:val="24"/>
        </w:rPr>
        <w:tab/>
        <w:t xml:space="preserve">H. Rusch, The two sides of warfare. </w:t>
      </w:r>
      <w:r w:rsidR="0054685E" w:rsidRPr="0054685E">
        <w:rPr>
          <w:rFonts w:ascii="Arial" w:hAnsi="Arial" w:cs="Arial"/>
          <w:i/>
          <w:iCs/>
          <w:noProof/>
          <w:szCs w:val="24"/>
        </w:rPr>
        <w:t>Hum. Nat.</w:t>
      </w:r>
      <w:r w:rsidR="0054685E" w:rsidRPr="0054685E">
        <w:rPr>
          <w:rFonts w:ascii="Arial" w:hAnsi="Arial" w:cs="Arial"/>
          <w:noProof/>
          <w:szCs w:val="24"/>
        </w:rPr>
        <w:t xml:space="preserve"> </w:t>
      </w:r>
      <w:r w:rsidR="0054685E" w:rsidRPr="0054685E">
        <w:rPr>
          <w:rFonts w:ascii="Arial" w:hAnsi="Arial" w:cs="Arial"/>
          <w:b/>
          <w:bCs/>
          <w:noProof/>
          <w:szCs w:val="24"/>
        </w:rPr>
        <w:t>25</w:t>
      </w:r>
      <w:r w:rsidR="0054685E" w:rsidRPr="0054685E">
        <w:rPr>
          <w:rFonts w:ascii="Arial" w:hAnsi="Arial" w:cs="Arial"/>
          <w:noProof/>
          <w:szCs w:val="24"/>
        </w:rPr>
        <w:t>, 359–377 (2014).</w:t>
      </w:r>
    </w:p>
    <w:p w14:paraId="72102D53" w14:textId="77777777" w:rsidR="0054685E" w:rsidRPr="0054685E" w:rsidRDefault="0054685E" w:rsidP="0054685E">
      <w:pPr>
        <w:widowControl w:val="0"/>
        <w:autoSpaceDE w:val="0"/>
        <w:autoSpaceDN w:val="0"/>
        <w:adjustRightInd w:val="0"/>
        <w:spacing w:line="240" w:lineRule="auto"/>
        <w:ind w:left="640" w:hanging="640"/>
        <w:rPr>
          <w:rFonts w:ascii="Arial" w:hAnsi="Arial" w:cs="Arial"/>
          <w:noProof/>
          <w:szCs w:val="24"/>
        </w:rPr>
      </w:pPr>
      <w:r w:rsidRPr="0054685E">
        <w:rPr>
          <w:rFonts w:ascii="Arial" w:hAnsi="Arial" w:cs="Arial"/>
          <w:noProof/>
          <w:szCs w:val="24"/>
        </w:rPr>
        <w:t xml:space="preserve">2. </w:t>
      </w:r>
      <w:r w:rsidRPr="0054685E">
        <w:rPr>
          <w:rFonts w:ascii="Arial" w:hAnsi="Arial" w:cs="Arial"/>
          <w:noProof/>
          <w:szCs w:val="24"/>
        </w:rPr>
        <w:tab/>
        <w:t xml:space="preserve">L. H. Keeley, </w:t>
      </w:r>
      <w:r w:rsidRPr="0054685E">
        <w:rPr>
          <w:rFonts w:ascii="Arial" w:hAnsi="Arial" w:cs="Arial"/>
          <w:i/>
          <w:iCs/>
          <w:noProof/>
          <w:szCs w:val="24"/>
        </w:rPr>
        <w:t>War Before Civilization: the Myth of the Peaceful Savage</w:t>
      </w:r>
      <w:r w:rsidRPr="0054685E">
        <w:rPr>
          <w:rFonts w:ascii="Arial" w:hAnsi="Arial" w:cs="Arial"/>
          <w:noProof/>
          <w:szCs w:val="24"/>
        </w:rPr>
        <w:t xml:space="preserve"> (Oxford University Press, 1996).</w:t>
      </w:r>
    </w:p>
    <w:p w14:paraId="71A7B5CC" w14:textId="77777777" w:rsidR="0054685E" w:rsidRPr="0054685E" w:rsidRDefault="0054685E" w:rsidP="0054685E">
      <w:pPr>
        <w:widowControl w:val="0"/>
        <w:autoSpaceDE w:val="0"/>
        <w:autoSpaceDN w:val="0"/>
        <w:adjustRightInd w:val="0"/>
        <w:spacing w:line="240" w:lineRule="auto"/>
        <w:ind w:left="640" w:hanging="640"/>
        <w:rPr>
          <w:rFonts w:ascii="Arial" w:hAnsi="Arial" w:cs="Arial"/>
          <w:noProof/>
          <w:szCs w:val="24"/>
        </w:rPr>
      </w:pPr>
      <w:r w:rsidRPr="0054685E">
        <w:rPr>
          <w:rFonts w:ascii="Arial" w:hAnsi="Arial" w:cs="Arial"/>
          <w:noProof/>
          <w:szCs w:val="24"/>
        </w:rPr>
        <w:t xml:space="preserve">3. </w:t>
      </w:r>
      <w:r w:rsidRPr="0054685E">
        <w:rPr>
          <w:rFonts w:ascii="Arial" w:hAnsi="Arial" w:cs="Arial"/>
          <w:noProof/>
          <w:szCs w:val="24"/>
        </w:rPr>
        <w:tab/>
        <w:t xml:space="preserve">A. Gat, </w:t>
      </w:r>
      <w:r w:rsidRPr="0054685E">
        <w:rPr>
          <w:rFonts w:ascii="Arial" w:hAnsi="Arial" w:cs="Arial"/>
          <w:i/>
          <w:iCs/>
          <w:noProof/>
          <w:szCs w:val="24"/>
        </w:rPr>
        <w:t>War in Human Civilisation</w:t>
      </w:r>
      <w:r w:rsidRPr="0054685E">
        <w:rPr>
          <w:rFonts w:ascii="Arial" w:hAnsi="Arial" w:cs="Arial"/>
          <w:noProof/>
          <w:szCs w:val="24"/>
        </w:rPr>
        <w:t xml:space="preserve"> (Oxford University Press, 2008).</w:t>
      </w:r>
    </w:p>
    <w:p w14:paraId="49F63BA2" w14:textId="77777777" w:rsidR="0054685E" w:rsidRPr="0054685E" w:rsidRDefault="0054685E" w:rsidP="0054685E">
      <w:pPr>
        <w:widowControl w:val="0"/>
        <w:autoSpaceDE w:val="0"/>
        <w:autoSpaceDN w:val="0"/>
        <w:adjustRightInd w:val="0"/>
        <w:spacing w:line="240" w:lineRule="auto"/>
        <w:ind w:left="640" w:hanging="640"/>
        <w:rPr>
          <w:rFonts w:ascii="Arial" w:hAnsi="Arial" w:cs="Arial"/>
          <w:noProof/>
          <w:szCs w:val="24"/>
        </w:rPr>
      </w:pPr>
      <w:r w:rsidRPr="0054685E">
        <w:rPr>
          <w:rFonts w:ascii="Arial" w:hAnsi="Arial" w:cs="Arial"/>
          <w:noProof/>
          <w:szCs w:val="24"/>
        </w:rPr>
        <w:t xml:space="preserve">4. </w:t>
      </w:r>
      <w:r w:rsidRPr="0054685E">
        <w:rPr>
          <w:rFonts w:ascii="Arial" w:hAnsi="Arial" w:cs="Arial"/>
          <w:noProof/>
          <w:szCs w:val="24"/>
        </w:rPr>
        <w:tab/>
        <w:t xml:space="preserve">L. Glowacki, M. L. Wilson, R. W. Wrangham, The evolutionary anthropology of war. </w:t>
      </w:r>
      <w:r w:rsidRPr="0054685E">
        <w:rPr>
          <w:rFonts w:ascii="Arial" w:hAnsi="Arial" w:cs="Arial"/>
          <w:i/>
          <w:iCs/>
          <w:noProof/>
          <w:szCs w:val="24"/>
        </w:rPr>
        <w:t>J. Econ. Behav. Organ.</w:t>
      </w:r>
      <w:r w:rsidRPr="0054685E">
        <w:rPr>
          <w:rFonts w:ascii="Arial" w:hAnsi="Arial" w:cs="Arial"/>
          <w:noProof/>
          <w:szCs w:val="24"/>
        </w:rPr>
        <w:t xml:space="preserve"> </w:t>
      </w:r>
      <w:r w:rsidRPr="0054685E">
        <w:rPr>
          <w:rFonts w:ascii="Arial" w:hAnsi="Arial" w:cs="Arial"/>
          <w:b/>
          <w:bCs/>
          <w:noProof/>
          <w:szCs w:val="24"/>
        </w:rPr>
        <w:t>178</w:t>
      </w:r>
      <w:r w:rsidRPr="0054685E">
        <w:rPr>
          <w:rFonts w:ascii="Arial" w:hAnsi="Arial" w:cs="Arial"/>
          <w:noProof/>
          <w:szCs w:val="24"/>
        </w:rPr>
        <w:t>, 963–982 (2020).</w:t>
      </w:r>
    </w:p>
    <w:p w14:paraId="065A9EAE" w14:textId="77777777" w:rsidR="0054685E" w:rsidRPr="0054685E" w:rsidRDefault="0054685E" w:rsidP="0054685E">
      <w:pPr>
        <w:widowControl w:val="0"/>
        <w:autoSpaceDE w:val="0"/>
        <w:autoSpaceDN w:val="0"/>
        <w:adjustRightInd w:val="0"/>
        <w:spacing w:line="240" w:lineRule="auto"/>
        <w:ind w:left="640" w:hanging="640"/>
        <w:rPr>
          <w:rFonts w:ascii="Arial" w:hAnsi="Arial" w:cs="Arial"/>
          <w:noProof/>
          <w:szCs w:val="24"/>
        </w:rPr>
      </w:pPr>
      <w:r w:rsidRPr="0054685E">
        <w:rPr>
          <w:rFonts w:ascii="Arial" w:hAnsi="Arial" w:cs="Arial"/>
          <w:noProof/>
          <w:szCs w:val="24"/>
        </w:rPr>
        <w:t xml:space="preserve">5. </w:t>
      </w:r>
      <w:r w:rsidRPr="0054685E">
        <w:rPr>
          <w:rFonts w:ascii="Arial" w:hAnsi="Arial" w:cs="Arial"/>
          <w:noProof/>
          <w:szCs w:val="24"/>
        </w:rPr>
        <w:tab/>
        <w:t xml:space="preserve">J. M. Gómez, M. Verdú, A. González-Megías, M. Méndez, The phylogenetic roots of human lethal violence. </w:t>
      </w:r>
      <w:r w:rsidRPr="0054685E">
        <w:rPr>
          <w:rFonts w:ascii="Arial" w:hAnsi="Arial" w:cs="Arial"/>
          <w:i/>
          <w:iCs/>
          <w:noProof/>
          <w:szCs w:val="24"/>
        </w:rPr>
        <w:t>Nature</w:t>
      </w:r>
      <w:r w:rsidRPr="0054685E">
        <w:rPr>
          <w:rFonts w:ascii="Arial" w:hAnsi="Arial" w:cs="Arial"/>
          <w:noProof/>
          <w:szCs w:val="24"/>
        </w:rPr>
        <w:t xml:space="preserve"> </w:t>
      </w:r>
      <w:r w:rsidRPr="0054685E">
        <w:rPr>
          <w:rFonts w:ascii="Arial" w:hAnsi="Arial" w:cs="Arial"/>
          <w:b/>
          <w:bCs/>
          <w:noProof/>
          <w:szCs w:val="24"/>
        </w:rPr>
        <w:t>538</w:t>
      </w:r>
      <w:r w:rsidRPr="0054685E">
        <w:rPr>
          <w:rFonts w:ascii="Arial" w:hAnsi="Arial" w:cs="Arial"/>
          <w:noProof/>
          <w:szCs w:val="24"/>
        </w:rPr>
        <w:t>, 233–237 (2016).</w:t>
      </w:r>
    </w:p>
    <w:p w14:paraId="5D86311B" w14:textId="77777777" w:rsidR="0054685E" w:rsidRPr="0054685E" w:rsidRDefault="0054685E" w:rsidP="0054685E">
      <w:pPr>
        <w:widowControl w:val="0"/>
        <w:autoSpaceDE w:val="0"/>
        <w:autoSpaceDN w:val="0"/>
        <w:adjustRightInd w:val="0"/>
        <w:spacing w:line="240" w:lineRule="auto"/>
        <w:ind w:left="640" w:hanging="640"/>
        <w:rPr>
          <w:rFonts w:ascii="Arial" w:hAnsi="Arial" w:cs="Arial"/>
          <w:noProof/>
          <w:szCs w:val="24"/>
        </w:rPr>
      </w:pPr>
      <w:r w:rsidRPr="0054685E">
        <w:rPr>
          <w:rFonts w:ascii="Arial" w:hAnsi="Arial" w:cs="Arial"/>
          <w:noProof/>
          <w:szCs w:val="24"/>
        </w:rPr>
        <w:t xml:space="preserve">6. </w:t>
      </w:r>
      <w:r w:rsidRPr="0054685E">
        <w:rPr>
          <w:rFonts w:ascii="Arial" w:hAnsi="Arial" w:cs="Arial"/>
          <w:noProof/>
          <w:szCs w:val="24"/>
        </w:rPr>
        <w:tab/>
        <w:t xml:space="preserve">E. P. Willems, B. Hellriegel, C. P. van Schaik, The collective action problem in primate territory economics. </w:t>
      </w:r>
      <w:r w:rsidRPr="0054685E">
        <w:rPr>
          <w:rFonts w:ascii="Arial" w:hAnsi="Arial" w:cs="Arial"/>
          <w:i/>
          <w:iCs/>
          <w:noProof/>
          <w:szCs w:val="24"/>
        </w:rPr>
        <w:t>Proc. R. Soc. B Biol. Sci.</w:t>
      </w:r>
      <w:r w:rsidRPr="0054685E">
        <w:rPr>
          <w:rFonts w:ascii="Arial" w:hAnsi="Arial" w:cs="Arial"/>
          <w:noProof/>
          <w:szCs w:val="24"/>
        </w:rPr>
        <w:t xml:space="preserve"> </w:t>
      </w:r>
      <w:r w:rsidRPr="0054685E">
        <w:rPr>
          <w:rFonts w:ascii="Arial" w:hAnsi="Arial" w:cs="Arial"/>
          <w:b/>
          <w:bCs/>
          <w:noProof/>
          <w:szCs w:val="24"/>
        </w:rPr>
        <w:t>280</w:t>
      </w:r>
      <w:r w:rsidRPr="0054685E">
        <w:rPr>
          <w:rFonts w:ascii="Arial" w:hAnsi="Arial" w:cs="Arial"/>
          <w:noProof/>
          <w:szCs w:val="24"/>
        </w:rPr>
        <w:t xml:space="preserve"> (2013).</w:t>
      </w:r>
    </w:p>
    <w:p w14:paraId="0016C5FC" w14:textId="77777777" w:rsidR="0054685E" w:rsidRPr="0054685E" w:rsidRDefault="0054685E" w:rsidP="0054685E">
      <w:pPr>
        <w:widowControl w:val="0"/>
        <w:autoSpaceDE w:val="0"/>
        <w:autoSpaceDN w:val="0"/>
        <w:adjustRightInd w:val="0"/>
        <w:spacing w:line="240" w:lineRule="auto"/>
        <w:ind w:left="640" w:hanging="640"/>
        <w:rPr>
          <w:rFonts w:ascii="Arial" w:hAnsi="Arial" w:cs="Arial"/>
          <w:noProof/>
          <w:szCs w:val="24"/>
        </w:rPr>
      </w:pPr>
      <w:r w:rsidRPr="0054685E">
        <w:rPr>
          <w:rFonts w:ascii="Arial" w:hAnsi="Arial" w:cs="Arial"/>
          <w:noProof/>
          <w:szCs w:val="24"/>
        </w:rPr>
        <w:t xml:space="preserve">7. </w:t>
      </w:r>
      <w:r w:rsidRPr="0054685E">
        <w:rPr>
          <w:rFonts w:ascii="Arial" w:hAnsi="Arial" w:cs="Arial"/>
          <w:noProof/>
          <w:szCs w:val="24"/>
        </w:rPr>
        <w:tab/>
        <w:t xml:space="preserve">R. W. Wrangham, M. L. Wilson, M. N. Muller, Comparative rates of violence in chimpanzees and humans. </w:t>
      </w:r>
      <w:r w:rsidRPr="0054685E">
        <w:rPr>
          <w:rFonts w:ascii="Arial" w:hAnsi="Arial" w:cs="Arial"/>
          <w:i/>
          <w:iCs/>
          <w:noProof/>
          <w:szCs w:val="24"/>
        </w:rPr>
        <w:t>Primates</w:t>
      </w:r>
      <w:r w:rsidRPr="0054685E">
        <w:rPr>
          <w:rFonts w:ascii="Arial" w:hAnsi="Arial" w:cs="Arial"/>
          <w:noProof/>
          <w:szCs w:val="24"/>
        </w:rPr>
        <w:t xml:space="preserve"> </w:t>
      </w:r>
      <w:r w:rsidRPr="0054685E">
        <w:rPr>
          <w:rFonts w:ascii="Arial" w:hAnsi="Arial" w:cs="Arial"/>
          <w:b/>
          <w:bCs/>
          <w:noProof/>
          <w:szCs w:val="24"/>
        </w:rPr>
        <w:t>47</w:t>
      </w:r>
      <w:r w:rsidRPr="0054685E">
        <w:rPr>
          <w:rFonts w:ascii="Arial" w:hAnsi="Arial" w:cs="Arial"/>
          <w:noProof/>
          <w:szCs w:val="24"/>
        </w:rPr>
        <w:t>, 14–26 (2006).</w:t>
      </w:r>
    </w:p>
    <w:p w14:paraId="04B5FA9D" w14:textId="77777777" w:rsidR="0054685E" w:rsidRPr="0054685E" w:rsidRDefault="0054685E" w:rsidP="0054685E">
      <w:pPr>
        <w:widowControl w:val="0"/>
        <w:autoSpaceDE w:val="0"/>
        <w:autoSpaceDN w:val="0"/>
        <w:adjustRightInd w:val="0"/>
        <w:spacing w:line="240" w:lineRule="auto"/>
        <w:ind w:left="640" w:hanging="640"/>
        <w:rPr>
          <w:rFonts w:ascii="Arial" w:hAnsi="Arial" w:cs="Arial"/>
          <w:noProof/>
          <w:szCs w:val="24"/>
        </w:rPr>
      </w:pPr>
      <w:r w:rsidRPr="0054685E">
        <w:rPr>
          <w:rFonts w:ascii="Arial" w:hAnsi="Arial" w:cs="Arial"/>
          <w:noProof/>
          <w:szCs w:val="24"/>
        </w:rPr>
        <w:t xml:space="preserve">8. </w:t>
      </w:r>
      <w:r w:rsidRPr="0054685E">
        <w:rPr>
          <w:rFonts w:ascii="Arial" w:hAnsi="Arial" w:cs="Arial"/>
          <w:noProof/>
          <w:szCs w:val="24"/>
        </w:rPr>
        <w:tab/>
        <w:t xml:space="preserve">K. E. Langergraber, D. P. Watts, L. Vigilant, J. C. Mitani, D. L. Cheney, Group augmentation, collective action, and territorial boundary patrols by male chimpanzees. </w:t>
      </w:r>
      <w:r w:rsidRPr="0054685E">
        <w:rPr>
          <w:rFonts w:ascii="Arial" w:hAnsi="Arial" w:cs="Arial"/>
          <w:i/>
          <w:iCs/>
          <w:noProof/>
          <w:szCs w:val="24"/>
        </w:rPr>
        <w:t>Proc. Natl. Acad. Sci. U. S. A.</w:t>
      </w:r>
      <w:r w:rsidRPr="0054685E">
        <w:rPr>
          <w:rFonts w:ascii="Arial" w:hAnsi="Arial" w:cs="Arial"/>
          <w:noProof/>
          <w:szCs w:val="24"/>
        </w:rPr>
        <w:t xml:space="preserve"> </w:t>
      </w:r>
      <w:r w:rsidRPr="0054685E">
        <w:rPr>
          <w:rFonts w:ascii="Arial" w:hAnsi="Arial" w:cs="Arial"/>
          <w:b/>
          <w:bCs/>
          <w:noProof/>
          <w:szCs w:val="24"/>
        </w:rPr>
        <w:t>114</w:t>
      </w:r>
      <w:r w:rsidRPr="0054685E">
        <w:rPr>
          <w:rFonts w:ascii="Arial" w:hAnsi="Arial" w:cs="Arial"/>
          <w:noProof/>
          <w:szCs w:val="24"/>
        </w:rPr>
        <w:t>, 7337–7342 (2017).</w:t>
      </w:r>
    </w:p>
    <w:p w14:paraId="545C1700" w14:textId="77777777" w:rsidR="0054685E" w:rsidRPr="0054685E" w:rsidRDefault="0054685E" w:rsidP="0054685E">
      <w:pPr>
        <w:widowControl w:val="0"/>
        <w:autoSpaceDE w:val="0"/>
        <w:autoSpaceDN w:val="0"/>
        <w:adjustRightInd w:val="0"/>
        <w:spacing w:line="240" w:lineRule="auto"/>
        <w:ind w:left="640" w:hanging="640"/>
        <w:rPr>
          <w:rFonts w:ascii="Arial" w:hAnsi="Arial" w:cs="Arial"/>
          <w:noProof/>
          <w:szCs w:val="24"/>
        </w:rPr>
      </w:pPr>
      <w:r w:rsidRPr="0054685E">
        <w:rPr>
          <w:rFonts w:ascii="Arial" w:hAnsi="Arial" w:cs="Arial"/>
          <w:noProof/>
          <w:szCs w:val="24"/>
        </w:rPr>
        <w:t xml:space="preserve">9. </w:t>
      </w:r>
      <w:r w:rsidRPr="0054685E">
        <w:rPr>
          <w:rFonts w:ascii="Arial" w:hAnsi="Arial" w:cs="Arial"/>
          <w:noProof/>
          <w:szCs w:val="24"/>
        </w:rPr>
        <w:tab/>
        <w:t xml:space="preserve">J. C. Mitani, D. P. Watts, S. J. Amsler, Lethal intergroup aggression leads to territorial expansion in wild chimpanzees. </w:t>
      </w:r>
      <w:r w:rsidRPr="0054685E">
        <w:rPr>
          <w:rFonts w:ascii="Arial" w:hAnsi="Arial" w:cs="Arial"/>
          <w:i/>
          <w:iCs/>
          <w:noProof/>
          <w:szCs w:val="24"/>
        </w:rPr>
        <w:t>Curr. Biol.</w:t>
      </w:r>
      <w:r w:rsidRPr="0054685E">
        <w:rPr>
          <w:rFonts w:ascii="Arial" w:hAnsi="Arial" w:cs="Arial"/>
          <w:noProof/>
          <w:szCs w:val="24"/>
        </w:rPr>
        <w:t xml:space="preserve"> </w:t>
      </w:r>
      <w:r w:rsidRPr="0054685E">
        <w:rPr>
          <w:rFonts w:ascii="Arial" w:hAnsi="Arial" w:cs="Arial"/>
          <w:b/>
          <w:bCs/>
          <w:noProof/>
          <w:szCs w:val="24"/>
        </w:rPr>
        <w:t>20</w:t>
      </w:r>
      <w:r w:rsidRPr="0054685E">
        <w:rPr>
          <w:rFonts w:ascii="Arial" w:hAnsi="Arial" w:cs="Arial"/>
          <w:noProof/>
          <w:szCs w:val="24"/>
        </w:rPr>
        <w:t>, 507–508 (2010).</w:t>
      </w:r>
    </w:p>
    <w:p w14:paraId="6BEB4ACF" w14:textId="77777777" w:rsidR="0054685E" w:rsidRPr="0054685E" w:rsidRDefault="0054685E" w:rsidP="0054685E">
      <w:pPr>
        <w:widowControl w:val="0"/>
        <w:autoSpaceDE w:val="0"/>
        <w:autoSpaceDN w:val="0"/>
        <w:adjustRightInd w:val="0"/>
        <w:spacing w:line="240" w:lineRule="auto"/>
        <w:ind w:left="640" w:hanging="640"/>
        <w:rPr>
          <w:rFonts w:ascii="Arial" w:hAnsi="Arial" w:cs="Arial"/>
          <w:noProof/>
          <w:szCs w:val="24"/>
        </w:rPr>
      </w:pPr>
      <w:r w:rsidRPr="0054685E">
        <w:rPr>
          <w:rFonts w:ascii="Arial" w:hAnsi="Arial" w:cs="Arial"/>
          <w:noProof/>
          <w:szCs w:val="24"/>
        </w:rPr>
        <w:t xml:space="preserve">10. </w:t>
      </w:r>
      <w:r w:rsidRPr="0054685E">
        <w:rPr>
          <w:rFonts w:ascii="Arial" w:hAnsi="Arial" w:cs="Arial"/>
          <w:noProof/>
          <w:szCs w:val="24"/>
        </w:rPr>
        <w:tab/>
        <w:t xml:space="preserve">M. A. Cant, E. Otali, F. Mwanguhya, Fighting and mating between groups in a cooperatively breeding mammal, the banded mongoose. </w:t>
      </w:r>
      <w:r w:rsidRPr="0054685E">
        <w:rPr>
          <w:rFonts w:ascii="Arial" w:hAnsi="Arial" w:cs="Arial"/>
          <w:i/>
          <w:iCs/>
          <w:noProof/>
          <w:szCs w:val="24"/>
        </w:rPr>
        <w:t>Ethology</w:t>
      </w:r>
      <w:r w:rsidRPr="0054685E">
        <w:rPr>
          <w:rFonts w:ascii="Arial" w:hAnsi="Arial" w:cs="Arial"/>
          <w:noProof/>
          <w:szCs w:val="24"/>
        </w:rPr>
        <w:t xml:space="preserve"> </w:t>
      </w:r>
      <w:r w:rsidRPr="0054685E">
        <w:rPr>
          <w:rFonts w:ascii="Arial" w:hAnsi="Arial" w:cs="Arial"/>
          <w:b/>
          <w:bCs/>
          <w:noProof/>
          <w:szCs w:val="24"/>
        </w:rPr>
        <w:t>108</w:t>
      </w:r>
      <w:r w:rsidRPr="0054685E">
        <w:rPr>
          <w:rFonts w:ascii="Arial" w:hAnsi="Arial" w:cs="Arial"/>
          <w:noProof/>
          <w:szCs w:val="24"/>
        </w:rPr>
        <w:t>, 541–555 (2002).</w:t>
      </w:r>
    </w:p>
    <w:p w14:paraId="3CA1DFD6" w14:textId="77777777" w:rsidR="0054685E" w:rsidRPr="0054685E" w:rsidRDefault="0054685E" w:rsidP="0054685E">
      <w:pPr>
        <w:widowControl w:val="0"/>
        <w:autoSpaceDE w:val="0"/>
        <w:autoSpaceDN w:val="0"/>
        <w:adjustRightInd w:val="0"/>
        <w:spacing w:line="240" w:lineRule="auto"/>
        <w:ind w:left="640" w:hanging="640"/>
        <w:rPr>
          <w:rFonts w:ascii="Arial" w:hAnsi="Arial" w:cs="Arial"/>
          <w:noProof/>
          <w:szCs w:val="24"/>
        </w:rPr>
      </w:pPr>
      <w:r w:rsidRPr="0054685E">
        <w:rPr>
          <w:rFonts w:ascii="Arial" w:hAnsi="Arial" w:cs="Arial"/>
          <w:noProof/>
          <w:szCs w:val="24"/>
        </w:rPr>
        <w:t xml:space="preserve">11. </w:t>
      </w:r>
      <w:r w:rsidRPr="0054685E">
        <w:rPr>
          <w:rFonts w:ascii="Arial" w:hAnsi="Arial" w:cs="Arial"/>
          <w:noProof/>
          <w:szCs w:val="24"/>
        </w:rPr>
        <w:tab/>
        <w:t xml:space="preserve">F. J. Thompson, H. H. Marshall, E. I. K. Vitikainen, M. A. Cant, Causes and consequences of intergroup conflict in cooperative banded mongooses. </w:t>
      </w:r>
      <w:r w:rsidRPr="0054685E">
        <w:rPr>
          <w:rFonts w:ascii="Arial" w:hAnsi="Arial" w:cs="Arial"/>
          <w:i/>
          <w:iCs/>
          <w:noProof/>
          <w:szCs w:val="24"/>
        </w:rPr>
        <w:t>Anim. Behav.</w:t>
      </w:r>
      <w:r w:rsidRPr="0054685E">
        <w:rPr>
          <w:rFonts w:ascii="Arial" w:hAnsi="Arial" w:cs="Arial"/>
          <w:noProof/>
          <w:szCs w:val="24"/>
        </w:rPr>
        <w:t xml:space="preserve"> </w:t>
      </w:r>
      <w:r w:rsidRPr="0054685E">
        <w:rPr>
          <w:rFonts w:ascii="Arial" w:hAnsi="Arial" w:cs="Arial"/>
          <w:b/>
          <w:bCs/>
          <w:noProof/>
          <w:szCs w:val="24"/>
        </w:rPr>
        <w:t>126</w:t>
      </w:r>
      <w:r w:rsidRPr="0054685E">
        <w:rPr>
          <w:rFonts w:ascii="Arial" w:hAnsi="Arial" w:cs="Arial"/>
          <w:noProof/>
          <w:szCs w:val="24"/>
        </w:rPr>
        <w:t>, 31–40 (2017).</w:t>
      </w:r>
    </w:p>
    <w:p w14:paraId="2914D94E" w14:textId="77777777" w:rsidR="0054685E" w:rsidRPr="0054685E" w:rsidRDefault="0054685E" w:rsidP="0054685E">
      <w:pPr>
        <w:widowControl w:val="0"/>
        <w:autoSpaceDE w:val="0"/>
        <w:autoSpaceDN w:val="0"/>
        <w:adjustRightInd w:val="0"/>
        <w:spacing w:line="240" w:lineRule="auto"/>
        <w:ind w:left="640" w:hanging="640"/>
        <w:rPr>
          <w:rFonts w:ascii="Arial" w:hAnsi="Arial" w:cs="Arial"/>
          <w:noProof/>
          <w:szCs w:val="24"/>
        </w:rPr>
      </w:pPr>
      <w:r w:rsidRPr="0054685E">
        <w:rPr>
          <w:rFonts w:ascii="Arial" w:hAnsi="Arial" w:cs="Arial"/>
          <w:noProof/>
          <w:szCs w:val="24"/>
        </w:rPr>
        <w:t xml:space="preserve">12. </w:t>
      </w:r>
      <w:r w:rsidRPr="0054685E">
        <w:rPr>
          <w:rFonts w:ascii="Arial" w:hAnsi="Arial" w:cs="Arial"/>
          <w:noProof/>
          <w:szCs w:val="24"/>
        </w:rPr>
        <w:tab/>
        <w:t xml:space="preserve">V. Chandra, A. Gal, D. J. C. Kronauer, Colony expansions underlie the evolution of army ant mass raiding. </w:t>
      </w:r>
      <w:r w:rsidRPr="0054685E">
        <w:rPr>
          <w:rFonts w:ascii="Arial" w:hAnsi="Arial" w:cs="Arial"/>
          <w:i/>
          <w:iCs/>
          <w:noProof/>
          <w:szCs w:val="24"/>
        </w:rPr>
        <w:t>Proc. Natl. Acad. Sci. U. S. A.</w:t>
      </w:r>
      <w:r w:rsidRPr="0054685E">
        <w:rPr>
          <w:rFonts w:ascii="Arial" w:hAnsi="Arial" w:cs="Arial"/>
          <w:noProof/>
          <w:szCs w:val="24"/>
        </w:rPr>
        <w:t xml:space="preserve"> </w:t>
      </w:r>
      <w:r w:rsidRPr="0054685E">
        <w:rPr>
          <w:rFonts w:ascii="Arial" w:hAnsi="Arial" w:cs="Arial"/>
          <w:b/>
          <w:bCs/>
          <w:noProof/>
          <w:szCs w:val="24"/>
        </w:rPr>
        <w:t>118</w:t>
      </w:r>
      <w:r w:rsidRPr="0054685E">
        <w:rPr>
          <w:rFonts w:ascii="Arial" w:hAnsi="Arial" w:cs="Arial"/>
          <w:noProof/>
          <w:szCs w:val="24"/>
        </w:rPr>
        <w:t>, 1–10 (2021).</w:t>
      </w:r>
    </w:p>
    <w:p w14:paraId="1FE14088" w14:textId="77777777" w:rsidR="0054685E" w:rsidRPr="0054685E" w:rsidRDefault="0054685E" w:rsidP="0054685E">
      <w:pPr>
        <w:widowControl w:val="0"/>
        <w:autoSpaceDE w:val="0"/>
        <w:autoSpaceDN w:val="0"/>
        <w:adjustRightInd w:val="0"/>
        <w:spacing w:line="240" w:lineRule="auto"/>
        <w:ind w:left="640" w:hanging="640"/>
        <w:rPr>
          <w:rFonts w:ascii="Arial" w:hAnsi="Arial" w:cs="Arial"/>
          <w:noProof/>
          <w:szCs w:val="24"/>
        </w:rPr>
      </w:pPr>
      <w:r w:rsidRPr="0054685E">
        <w:rPr>
          <w:rFonts w:ascii="Arial" w:hAnsi="Arial" w:cs="Arial"/>
          <w:noProof/>
          <w:szCs w:val="24"/>
        </w:rPr>
        <w:t xml:space="preserve">13. </w:t>
      </w:r>
      <w:r w:rsidRPr="0054685E">
        <w:rPr>
          <w:rFonts w:ascii="Arial" w:hAnsi="Arial" w:cs="Arial"/>
          <w:noProof/>
          <w:szCs w:val="24"/>
        </w:rPr>
        <w:tab/>
        <w:t xml:space="preserve">R. A. Johnstone, M. A. Cant, D. Cram, F. J. Thompson, Exploitative leaders incite intergroup warfare in a social mammal. </w:t>
      </w:r>
      <w:r w:rsidRPr="0054685E">
        <w:rPr>
          <w:rFonts w:ascii="Arial" w:hAnsi="Arial" w:cs="Arial"/>
          <w:i/>
          <w:iCs/>
          <w:noProof/>
          <w:szCs w:val="24"/>
        </w:rPr>
        <w:t>Proc. Natl. Acad. Sci.</w:t>
      </w:r>
      <w:r w:rsidRPr="0054685E">
        <w:rPr>
          <w:rFonts w:ascii="Arial" w:hAnsi="Arial" w:cs="Arial"/>
          <w:noProof/>
          <w:szCs w:val="24"/>
        </w:rPr>
        <w:t xml:space="preserve"> </w:t>
      </w:r>
      <w:r w:rsidRPr="0054685E">
        <w:rPr>
          <w:rFonts w:ascii="Arial" w:hAnsi="Arial" w:cs="Arial"/>
          <w:b/>
          <w:bCs/>
          <w:noProof/>
          <w:szCs w:val="24"/>
        </w:rPr>
        <w:t>117</w:t>
      </w:r>
      <w:r w:rsidRPr="0054685E">
        <w:rPr>
          <w:rFonts w:ascii="Arial" w:hAnsi="Arial" w:cs="Arial"/>
          <w:noProof/>
          <w:szCs w:val="24"/>
        </w:rPr>
        <w:t xml:space="preserve">, 29759–29766 </w:t>
      </w:r>
      <w:r w:rsidRPr="0054685E">
        <w:rPr>
          <w:rFonts w:ascii="Arial" w:hAnsi="Arial" w:cs="Arial"/>
          <w:noProof/>
          <w:szCs w:val="24"/>
        </w:rPr>
        <w:lastRenderedPageBreak/>
        <w:t>(2020).</w:t>
      </w:r>
    </w:p>
    <w:p w14:paraId="1F7567EB" w14:textId="77777777" w:rsidR="0054685E" w:rsidRPr="0054685E" w:rsidRDefault="0054685E" w:rsidP="0054685E">
      <w:pPr>
        <w:widowControl w:val="0"/>
        <w:autoSpaceDE w:val="0"/>
        <w:autoSpaceDN w:val="0"/>
        <w:adjustRightInd w:val="0"/>
        <w:spacing w:line="240" w:lineRule="auto"/>
        <w:ind w:left="640" w:hanging="640"/>
        <w:rPr>
          <w:rFonts w:ascii="Arial" w:hAnsi="Arial" w:cs="Arial"/>
          <w:noProof/>
          <w:szCs w:val="24"/>
        </w:rPr>
      </w:pPr>
      <w:r w:rsidRPr="0054685E">
        <w:rPr>
          <w:rFonts w:ascii="Arial" w:hAnsi="Arial" w:cs="Arial"/>
          <w:noProof/>
          <w:szCs w:val="24"/>
        </w:rPr>
        <w:t xml:space="preserve">14. </w:t>
      </w:r>
      <w:r w:rsidRPr="0054685E">
        <w:rPr>
          <w:rFonts w:ascii="Arial" w:hAnsi="Arial" w:cs="Arial"/>
          <w:noProof/>
          <w:szCs w:val="24"/>
        </w:rPr>
        <w:tab/>
        <w:t xml:space="preserve">M. Dyble, T. M. Houslay, M. B. Manser, T. Clutton-Brock, Intergroup aggression in meerkats. </w:t>
      </w:r>
      <w:r w:rsidRPr="0054685E">
        <w:rPr>
          <w:rFonts w:ascii="Arial" w:hAnsi="Arial" w:cs="Arial"/>
          <w:i/>
          <w:iCs/>
          <w:noProof/>
          <w:szCs w:val="24"/>
        </w:rPr>
        <w:t>Proc. R. Soc. B</w:t>
      </w:r>
      <w:r w:rsidRPr="0054685E">
        <w:rPr>
          <w:rFonts w:ascii="Arial" w:hAnsi="Arial" w:cs="Arial"/>
          <w:noProof/>
          <w:szCs w:val="24"/>
        </w:rPr>
        <w:t xml:space="preserve"> </w:t>
      </w:r>
      <w:r w:rsidRPr="0054685E">
        <w:rPr>
          <w:rFonts w:ascii="Arial" w:hAnsi="Arial" w:cs="Arial"/>
          <w:b/>
          <w:bCs/>
          <w:noProof/>
          <w:szCs w:val="24"/>
        </w:rPr>
        <w:t>286</w:t>
      </w:r>
      <w:r w:rsidRPr="0054685E">
        <w:rPr>
          <w:rFonts w:ascii="Arial" w:hAnsi="Arial" w:cs="Arial"/>
          <w:noProof/>
          <w:szCs w:val="24"/>
        </w:rPr>
        <w:t>, 20191993 (2019).</w:t>
      </w:r>
    </w:p>
    <w:p w14:paraId="762052EC" w14:textId="77777777" w:rsidR="0054685E" w:rsidRPr="0054685E" w:rsidRDefault="0054685E" w:rsidP="0054685E">
      <w:pPr>
        <w:widowControl w:val="0"/>
        <w:autoSpaceDE w:val="0"/>
        <w:autoSpaceDN w:val="0"/>
        <w:adjustRightInd w:val="0"/>
        <w:spacing w:line="240" w:lineRule="auto"/>
        <w:ind w:left="640" w:hanging="640"/>
        <w:rPr>
          <w:rFonts w:ascii="Arial" w:hAnsi="Arial" w:cs="Arial"/>
          <w:noProof/>
          <w:szCs w:val="24"/>
        </w:rPr>
      </w:pPr>
      <w:r w:rsidRPr="0054685E">
        <w:rPr>
          <w:rFonts w:ascii="Arial" w:hAnsi="Arial" w:cs="Arial"/>
          <w:noProof/>
          <w:szCs w:val="24"/>
        </w:rPr>
        <w:t xml:space="preserve">15. </w:t>
      </w:r>
      <w:r w:rsidRPr="0054685E">
        <w:rPr>
          <w:rFonts w:ascii="Arial" w:hAnsi="Arial" w:cs="Arial"/>
          <w:noProof/>
          <w:szCs w:val="24"/>
        </w:rPr>
        <w:tab/>
        <w:t xml:space="preserve">L. Glowacki, R. Wrangham, Warfare and reproductive success in a tribal population. </w:t>
      </w:r>
      <w:r w:rsidRPr="0054685E">
        <w:rPr>
          <w:rFonts w:ascii="Arial" w:hAnsi="Arial" w:cs="Arial"/>
          <w:i/>
          <w:iCs/>
          <w:noProof/>
          <w:szCs w:val="24"/>
        </w:rPr>
        <w:t>Proc. Natl. Acad. Sci. U. S. A.</w:t>
      </w:r>
      <w:r w:rsidRPr="0054685E">
        <w:rPr>
          <w:rFonts w:ascii="Arial" w:hAnsi="Arial" w:cs="Arial"/>
          <w:noProof/>
          <w:szCs w:val="24"/>
        </w:rPr>
        <w:t xml:space="preserve"> </w:t>
      </w:r>
      <w:r w:rsidRPr="0054685E">
        <w:rPr>
          <w:rFonts w:ascii="Arial" w:hAnsi="Arial" w:cs="Arial"/>
          <w:b/>
          <w:bCs/>
          <w:noProof/>
          <w:szCs w:val="24"/>
        </w:rPr>
        <w:t>112</w:t>
      </w:r>
      <w:r w:rsidRPr="0054685E">
        <w:rPr>
          <w:rFonts w:ascii="Arial" w:hAnsi="Arial" w:cs="Arial"/>
          <w:noProof/>
          <w:szCs w:val="24"/>
        </w:rPr>
        <w:t>, 348–353 (2015).</w:t>
      </w:r>
    </w:p>
    <w:p w14:paraId="511A1C8C" w14:textId="77777777" w:rsidR="0054685E" w:rsidRPr="0054685E" w:rsidRDefault="0054685E" w:rsidP="0054685E">
      <w:pPr>
        <w:widowControl w:val="0"/>
        <w:autoSpaceDE w:val="0"/>
        <w:autoSpaceDN w:val="0"/>
        <w:adjustRightInd w:val="0"/>
        <w:spacing w:line="240" w:lineRule="auto"/>
        <w:ind w:left="640" w:hanging="640"/>
        <w:rPr>
          <w:rFonts w:ascii="Arial" w:hAnsi="Arial" w:cs="Arial"/>
          <w:noProof/>
          <w:szCs w:val="24"/>
        </w:rPr>
      </w:pPr>
      <w:r w:rsidRPr="0054685E">
        <w:rPr>
          <w:rFonts w:ascii="Arial" w:hAnsi="Arial" w:cs="Arial"/>
          <w:noProof/>
          <w:szCs w:val="24"/>
        </w:rPr>
        <w:t xml:space="preserve">16. </w:t>
      </w:r>
      <w:r w:rsidRPr="0054685E">
        <w:rPr>
          <w:rFonts w:ascii="Arial" w:hAnsi="Arial" w:cs="Arial"/>
          <w:noProof/>
          <w:szCs w:val="24"/>
        </w:rPr>
        <w:tab/>
        <w:t xml:space="preserve">C. J. Scarry, Male resource defence during intergroup aggression among tufted capuchin monkeys. </w:t>
      </w:r>
      <w:r w:rsidRPr="0054685E">
        <w:rPr>
          <w:rFonts w:ascii="Arial" w:hAnsi="Arial" w:cs="Arial"/>
          <w:i/>
          <w:iCs/>
          <w:noProof/>
          <w:szCs w:val="24"/>
        </w:rPr>
        <w:t>Anim. Behav.</w:t>
      </w:r>
      <w:r w:rsidRPr="0054685E">
        <w:rPr>
          <w:rFonts w:ascii="Arial" w:hAnsi="Arial" w:cs="Arial"/>
          <w:noProof/>
          <w:szCs w:val="24"/>
        </w:rPr>
        <w:t xml:space="preserve"> </w:t>
      </w:r>
      <w:r w:rsidRPr="0054685E">
        <w:rPr>
          <w:rFonts w:ascii="Arial" w:hAnsi="Arial" w:cs="Arial"/>
          <w:b/>
          <w:bCs/>
          <w:noProof/>
          <w:szCs w:val="24"/>
        </w:rPr>
        <w:t>123</w:t>
      </w:r>
      <w:r w:rsidRPr="0054685E">
        <w:rPr>
          <w:rFonts w:ascii="Arial" w:hAnsi="Arial" w:cs="Arial"/>
          <w:noProof/>
          <w:szCs w:val="24"/>
        </w:rPr>
        <w:t>, 169–178 (2017).</w:t>
      </w:r>
    </w:p>
    <w:p w14:paraId="71C60797" w14:textId="77777777" w:rsidR="0054685E" w:rsidRPr="0054685E" w:rsidRDefault="0054685E" w:rsidP="0054685E">
      <w:pPr>
        <w:widowControl w:val="0"/>
        <w:autoSpaceDE w:val="0"/>
        <w:autoSpaceDN w:val="0"/>
        <w:adjustRightInd w:val="0"/>
        <w:spacing w:line="240" w:lineRule="auto"/>
        <w:ind w:left="640" w:hanging="640"/>
        <w:rPr>
          <w:rFonts w:ascii="Arial" w:hAnsi="Arial" w:cs="Arial"/>
          <w:noProof/>
          <w:szCs w:val="24"/>
        </w:rPr>
      </w:pPr>
      <w:r w:rsidRPr="0054685E">
        <w:rPr>
          <w:rFonts w:ascii="Arial" w:hAnsi="Arial" w:cs="Arial"/>
          <w:noProof/>
          <w:szCs w:val="24"/>
        </w:rPr>
        <w:t xml:space="preserve">17. </w:t>
      </w:r>
      <w:r w:rsidRPr="0054685E">
        <w:rPr>
          <w:rFonts w:ascii="Arial" w:hAnsi="Arial" w:cs="Arial"/>
          <w:noProof/>
          <w:szCs w:val="24"/>
        </w:rPr>
        <w:tab/>
        <w:t xml:space="preserve">K. Nawata, A glorious warrior in war: Cross-cultural evidence of honor culture, social rewards for warriors, and intergroup conflict. </w:t>
      </w:r>
      <w:r w:rsidRPr="0054685E">
        <w:rPr>
          <w:rFonts w:ascii="Arial" w:hAnsi="Arial" w:cs="Arial"/>
          <w:i/>
          <w:iCs/>
          <w:noProof/>
          <w:szCs w:val="24"/>
        </w:rPr>
        <w:t>Gr. Process. Intergr. Relations</w:t>
      </w:r>
      <w:r w:rsidRPr="0054685E">
        <w:rPr>
          <w:rFonts w:ascii="Arial" w:hAnsi="Arial" w:cs="Arial"/>
          <w:noProof/>
          <w:szCs w:val="24"/>
        </w:rPr>
        <w:t xml:space="preserve"> </w:t>
      </w:r>
      <w:r w:rsidRPr="0054685E">
        <w:rPr>
          <w:rFonts w:ascii="Arial" w:hAnsi="Arial" w:cs="Arial"/>
          <w:b/>
          <w:bCs/>
          <w:noProof/>
          <w:szCs w:val="24"/>
        </w:rPr>
        <w:t>23</w:t>
      </w:r>
      <w:r w:rsidRPr="0054685E">
        <w:rPr>
          <w:rFonts w:ascii="Arial" w:hAnsi="Arial" w:cs="Arial"/>
          <w:noProof/>
          <w:szCs w:val="24"/>
        </w:rPr>
        <w:t>, 598–611 (2020).</w:t>
      </w:r>
    </w:p>
    <w:p w14:paraId="551E18CD" w14:textId="77777777" w:rsidR="0054685E" w:rsidRPr="0054685E" w:rsidRDefault="0054685E" w:rsidP="0054685E">
      <w:pPr>
        <w:widowControl w:val="0"/>
        <w:autoSpaceDE w:val="0"/>
        <w:autoSpaceDN w:val="0"/>
        <w:adjustRightInd w:val="0"/>
        <w:spacing w:line="240" w:lineRule="auto"/>
        <w:ind w:left="640" w:hanging="640"/>
        <w:rPr>
          <w:rFonts w:ascii="Arial" w:hAnsi="Arial" w:cs="Arial"/>
          <w:noProof/>
          <w:szCs w:val="24"/>
        </w:rPr>
      </w:pPr>
      <w:r w:rsidRPr="0054685E">
        <w:rPr>
          <w:rFonts w:ascii="Arial" w:hAnsi="Arial" w:cs="Arial"/>
          <w:noProof/>
          <w:szCs w:val="24"/>
        </w:rPr>
        <w:t xml:space="preserve">18. </w:t>
      </w:r>
      <w:r w:rsidRPr="0054685E">
        <w:rPr>
          <w:rFonts w:ascii="Arial" w:hAnsi="Arial" w:cs="Arial"/>
          <w:noProof/>
          <w:szCs w:val="24"/>
        </w:rPr>
        <w:tab/>
        <w:t xml:space="preserve">S. Gavrilets, Collective action problem in heterogeneous groups. </w:t>
      </w:r>
      <w:r w:rsidRPr="0054685E">
        <w:rPr>
          <w:rFonts w:ascii="Arial" w:hAnsi="Arial" w:cs="Arial"/>
          <w:i/>
          <w:iCs/>
          <w:noProof/>
          <w:szCs w:val="24"/>
        </w:rPr>
        <w:t>Philos. Trans. R. Soc. B Biol. Sci.</w:t>
      </w:r>
      <w:r w:rsidRPr="0054685E">
        <w:rPr>
          <w:rFonts w:ascii="Arial" w:hAnsi="Arial" w:cs="Arial"/>
          <w:noProof/>
          <w:szCs w:val="24"/>
        </w:rPr>
        <w:t xml:space="preserve"> </w:t>
      </w:r>
      <w:r w:rsidRPr="0054685E">
        <w:rPr>
          <w:rFonts w:ascii="Arial" w:hAnsi="Arial" w:cs="Arial"/>
          <w:b/>
          <w:bCs/>
          <w:noProof/>
          <w:szCs w:val="24"/>
        </w:rPr>
        <w:t>370</w:t>
      </w:r>
      <w:r w:rsidRPr="0054685E">
        <w:rPr>
          <w:rFonts w:ascii="Arial" w:hAnsi="Arial" w:cs="Arial"/>
          <w:noProof/>
          <w:szCs w:val="24"/>
        </w:rPr>
        <w:t xml:space="preserve"> (2015).</w:t>
      </w:r>
    </w:p>
    <w:p w14:paraId="7EAA4E81" w14:textId="77777777" w:rsidR="0054685E" w:rsidRPr="0054685E" w:rsidRDefault="0054685E" w:rsidP="0054685E">
      <w:pPr>
        <w:widowControl w:val="0"/>
        <w:autoSpaceDE w:val="0"/>
        <w:autoSpaceDN w:val="0"/>
        <w:adjustRightInd w:val="0"/>
        <w:spacing w:line="240" w:lineRule="auto"/>
        <w:ind w:left="640" w:hanging="640"/>
        <w:rPr>
          <w:rFonts w:ascii="Arial" w:hAnsi="Arial" w:cs="Arial"/>
          <w:noProof/>
          <w:szCs w:val="24"/>
        </w:rPr>
      </w:pPr>
      <w:r w:rsidRPr="0054685E">
        <w:rPr>
          <w:rFonts w:ascii="Arial" w:hAnsi="Arial" w:cs="Arial"/>
          <w:noProof/>
          <w:szCs w:val="24"/>
        </w:rPr>
        <w:t xml:space="preserve">19. </w:t>
      </w:r>
      <w:r w:rsidRPr="0054685E">
        <w:rPr>
          <w:rFonts w:ascii="Arial" w:hAnsi="Arial" w:cs="Arial"/>
          <w:noProof/>
          <w:szCs w:val="24"/>
        </w:rPr>
        <w:tab/>
        <w:t xml:space="preserve">J. W. Jolles, A. J. King, S. S. Killen, The Role of Individual Heterogeneity in Collective Animal Behaviour. </w:t>
      </w:r>
      <w:r w:rsidRPr="0054685E">
        <w:rPr>
          <w:rFonts w:ascii="Arial" w:hAnsi="Arial" w:cs="Arial"/>
          <w:i/>
          <w:iCs/>
          <w:noProof/>
          <w:szCs w:val="24"/>
        </w:rPr>
        <w:t>Trends Ecol. Evol.</w:t>
      </w:r>
      <w:r w:rsidRPr="0054685E">
        <w:rPr>
          <w:rFonts w:ascii="Arial" w:hAnsi="Arial" w:cs="Arial"/>
          <w:noProof/>
          <w:szCs w:val="24"/>
        </w:rPr>
        <w:t xml:space="preserve"> </w:t>
      </w:r>
      <w:r w:rsidRPr="0054685E">
        <w:rPr>
          <w:rFonts w:ascii="Arial" w:hAnsi="Arial" w:cs="Arial"/>
          <w:b/>
          <w:bCs/>
          <w:noProof/>
          <w:szCs w:val="24"/>
        </w:rPr>
        <w:t>35</w:t>
      </w:r>
      <w:r w:rsidRPr="0054685E">
        <w:rPr>
          <w:rFonts w:ascii="Arial" w:hAnsi="Arial" w:cs="Arial"/>
          <w:noProof/>
          <w:szCs w:val="24"/>
        </w:rPr>
        <w:t>, 278–291 (2020).</w:t>
      </w:r>
    </w:p>
    <w:p w14:paraId="6692A97D" w14:textId="77777777" w:rsidR="0054685E" w:rsidRPr="0054685E" w:rsidRDefault="0054685E" w:rsidP="0054685E">
      <w:pPr>
        <w:widowControl w:val="0"/>
        <w:autoSpaceDE w:val="0"/>
        <w:autoSpaceDN w:val="0"/>
        <w:adjustRightInd w:val="0"/>
        <w:spacing w:line="240" w:lineRule="auto"/>
        <w:ind w:left="640" w:hanging="640"/>
        <w:rPr>
          <w:rFonts w:ascii="Arial" w:hAnsi="Arial" w:cs="Arial"/>
          <w:noProof/>
          <w:szCs w:val="24"/>
        </w:rPr>
      </w:pPr>
      <w:r w:rsidRPr="0054685E">
        <w:rPr>
          <w:rFonts w:ascii="Arial" w:hAnsi="Arial" w:cs="Arial"/>
          <w:noProof/>
          <w:szCs w:val="24"/>
        </w:rPr>
        <w:t xml:space="preserve">20. </w:t>
      </w:r>
      <w:r w:rsidRPr="0054685E">
        <w:rPr>
          <w:rFonts w:ascii="Arial" w:hAnsi="Arial" w:cs="Arial"/>
          <w:noProof/>
          <w:szCs w:val="24"/>
        </w:rPr>
        <w:tab/>
        <w:t xml:space="preserve">J. E. Smith, </w:t>
      </w:r>
      <w:r w:rsidRPr="0054685E">
        <w:rPr>
          <w:rFonts w:ascii="Arial" w:hAnsi="Arial" w:cs="Arial"/>
          <w:i/>
          <w:iCs/>
          <w:noProof/>
          <w:szCs w:val="24"/>
        </w:rPr>
        <w:t>et al.</w:t>
      </w:r>
      <w:r w:rsidRPr="0054685E">
        <w:rPr>
          <w:rFonts w:ascii="Arial" w:hAnsi="Arial" w:cs="Arial"/>
          <w:noProof/>
          <w:szCs w:val="24"/>
        </w:rPr>
        <w:t xml:space="preserve">, Leadership in Mammalian Societies: Emergence, Distribution, Power, and Payoff. </w:t>
      </w:r>
      <w:r w:rsidRPr="0054685E">
        <w:rPr>
          <w:rFonts w:ascii="Arial" w:hAnsi="Arial" w:cs="Arial"/>
          <w:i/>
          <w:iCs/>
          <w:noProof/>
          <w:szCs w:val="24"/>
        </w:rPr>
        <w:t>Trends Ecol. Evol.</w:t>
      </w:r>
      <w:r w:rsidRPr="0054685E">
        <w:rPr>
          <w:rFonts w:ascii="Arial" w:hAnsi="Arial" w:cs="Arial"/>
          <w:noProof/>
          <w:szCs w:val="24"/>
        </w:rPr>
        <w:t xml:space="preserve"> </w:t>
      </w:r>
      <w:r w:rsidRPr="0054685E">
        <w:rPr>
          <w:rFonts w:ascii="Arial" w:hAnsi="Arial" w:cs="Arial"/>
          <w:b/>
          <w:bCs/>
          <w:noProof/>
          <w:szCs w:val="24"/>
        </w:rPr>
        <w:t>31</w:t>
      </w:r>
      <w:r w:rsidRPr="0054685E">
        <w:rPr>
          <w:rFonts w:ascii="Arial" w:hAnsi="Arial" w:cs="Arial"/>
          <w:noProof/>
          <w:szCs w:val="24"/>
        </w:rPr>
        <w:t>, 54–66 (2016).</w:t>
      </w:r>
    </w:p>
    <w:p w14:paraId="237D1FB7" w14:textId="77777777" w:rsidR="0054685E" w:rsidRPr="0054685E" w:rsidRDefault="0054685E" w:rsidP="0054685E">
      <w:pPr>
        <w:widowControl w:val="0"/>
        <w:autoSpaceDE w:val="0"/>
        <w:autoSpaceDN w:val="0"/>
        <w:adjustRightInd w:val="0"/>
        <w:spacing w:line="240" w:lineRule="auto"/>
        <w:ind w:left="640" w:hanging="640"/>
        <w:rPr>
          <w:rFonts w:ascii="Arial" w:hAnsi="Arial" w:cs="Arial"/>
          <w:noProof/>
          <w:szCs w:val="24"/>
        </w:rPr>
      </w:pPr>
      <w:r w:rsidRPr="0054685E">
        <w:rPr>
          <w:rFonts w:ascii="Arial" w:hAnsi="Arial" w:cs="Arial"/>
          <w:noProof/>
          <w:szCs w:val="24"/>
        </w:rPr>
        <w:t xml:space="preserve">21. </w:t>
      </w:r>
      <w:r w:rsidRPr="0054685E">
        <w:rPr>
          <w:rFonts w:ascii="Arial" w:hAnsi="Arial" w:cs="Arial"/>
          <w:noProof/>
          <w:szCs w:val="24"/>
        </w:rPr>
        <w:tab/>
        <w:t xml:space="preserve">A. J. King, C. M. S. Douglas, E. Huchard, N. J. B. Isaac, G. Cowlishaw, Dominance and affiliation mediate despotism in a social primate. </w:t>
      </w:r>
      <w:r w:rsidRPr="0054685E">
        <w:rPr>
          <w:rFonts w:ascii="Arial" w:hAnsi="Arial" w:cs="Arial"/>
          <w:i/>
          <w:iCs/>
          <w:noProof/>
          <w:szCs w:val="24"/>
        </w:rPr>
        <w:t>Curr. Biol.</w:t>
      </w:r>
      <w:r w:rsidRPr="0054685E">
        <w:rPr>
          <w:rFonts w:ascii="Arial" w:hAnsi="Arial" w:cs="Arial"/>
          <w:noProof/>
          <w:szCs w:val="24"/>
        </w:rPr>
        <w:t xml:space="preserve"> </w:t>
      </w:r>
      <w:r w:rsidRPr="0054685E">
        <w:rPr>
          <w:rFonts w:ascii="Arial" w:hAnsi="Arial" w:cs="Arial"/>
          <w:b/>
          <w:bCs/>
          <w:noProof/>
          <w:szCs w:val="24"/>
        </w:rPr>
        <w:t>18</w:t>
      </w:r>
      <w:r w:rsidRPr="0054685E">
        <w:rPr>
          <w:rFonts w:ascii="Arial" w:hAnsi="Arial" w:cs="Arial"/>
          <w:noProof/>
          <w:szCs w:val="24"/>
        </w:rPr>
        <w:t>, 1833–1838 (2008).</w:t>
      </w:r>
    </w:p>
    <w:p w14:paraId="12367A43" w14:textId="77777777" w:rsidR="0054685E" w:rsidRPr="0054685E" w:rsidRDefault="0054685E" w:rsidP="0054685E">
      <w:pPr>
        <w:widowControl w:val="0"/>
        <w:autoSpaceDE w:val="0"/>
        <w:autoSpaceDN w:val="0"/>
        <w:adjustRightInd w:val="0"/>
        <w:spacing w:line="240" w:lineRule="auto"/>
        <w:ind w:left="640" w:hanging="640"/>
        <w:rPr>
          <w:rFonts w:ascii="Arial" w:hAnsi="Arial" w:cs="Arial"/>
          <w:noProof/>
          <w:szCs w:val="24"/>
        </w:rPr>
      </w:pPr>
      <w:r w:rsidRPr="0054685E">
        <w:rPr>
          <w:rFonts w:ascii="Arial" w:hAnsi="Arial" w:cs="Arial"/>
          <w:noProof/>
          <w:szCs w:val="24"/>
        </w:rPr>
        <w:t xml:space="preserve">22. </w:t>
      </w:r>
      <w:r w:rsidRPr="0054685E">
        <w:rPr>
          <w:rFonts w:ascii="Arial" w:hAnsi="Arial" w:cs="Arial"/>
          <w:noProof/>
          <w:szCs w:val="24"/>
        </w:rPr>
        <w:tab/>
        <w:t xml:space="preserve">T. J. M. Arseneau-Robar, A. L. Taucher, A. B. Schnider, C. P. van Schaik, E. P. Willems, Intra- and interindividual differences in the costs and benefits of intergroup aggression in female vervet monkeys. </w:t>
      </w:r>
      <w:r w:rsidRPr="0054685E">
        <w:rPr>
          <w:rFonts w:ascii="Arial" w:hAnsi="Arial" w:cs="Arial"/>
          <w:i/>
          <w:iCs/>
          <w:noProof/>
          <w:szCs w:val="24"/>
        </w:rPr>
        <w:t>Anim. Behav.</w:t>
      </w:r>
      <w:r w:rsidRPr="0054685E">
        <w:rPr>
          <w:rFonts w:ascii="Arial" w:hAnsi="Arial" w:cs="Arial"/>
          <w:noProof/>
          <w:szCs w:val="24"/>
        </w:rPr>
        <w:t xml:space="preserve"> </w:t>
      </w:r>
      <w:r w:rsidRPr="0054685E">
        <w:rPr>
          <w:rFonts w:ascii="Arial" w:hAnsi="Arial" w:cs="Arial"/>
          <w:b/>
          <w:bCs/>
          <w:noProof/>
          <w:szCs w:val="24"/>
        </w:rPr>
        <w:t>123</w:t>
      </w:r>
      <w:r w:rsidRPr="0054685E">
        <w:rPr>
          <w:rFonts w:ascii="Arial" w:hAnsi="Arial" w:cs="Arial"/>
          <w:noProof/>
          <w:szCs w:val="24"/>
        </w:rPr>
        <w:t>, 129–137 (2017).</w:t>
      </w:r>
    </w:p>
    <w:p w14:paraId="4EFD1A74" w14:textId="77777777" w:rsidR="0054685E" w:rsidRPr="0054685E" w:rsidRDefault="0054685E" w:rsidP="0054685E">
      <w:pPr>
        <w:widowControl w:val="0"/>
        <w:autoSpaceDE w:val="0"/>
        <w:autoSpaceDN w:val="0"/>
        <w:adjustRightInd w:val="0"/>
        <w:spacing w:line="240" w:lineRule="auto"/>
        <w:ind w:left="640" w:hanging="640"/>
        <w:rPr>
          <w:rFonts w:ascii="Arial" w:hAnsi="Arial" w:cs="Arial"/>
          <w:noProof/>
          <w:szCs w:val="24"/>
        </w:rPr>
      </w:pPr>
      <w:r w:rsidRPr="0054685E">
        <w:rPr>
          <w:rFonts w:ascii="Arial" w:hAnsi="Arial" w:cs="Arial"/>
          <w:noProof/>
          <w:szCs w:val="24"/>
        </w:rPr>
        <w:t xml:space="preserve">23. </w:t>
      </w:r>
      <w:r w:rsidRPr="0054685E">
        <w:rPr>
          <w:rFonts w:ascii="Arial" w:hAnsi="Arial" w:cs="Arial"/>
          <w:noProof/>
          <w:szCs w:val="24"/>
        </w:rPr>
        <w:tab/>
        <w:t xml:space="preserve">B. Majolo, R. Ventura, N. F. Koyama, Sex , Rank and Age Differences in the Japanese Macaque ( Macaca fuscata yakui ) Participation in Inter-Group Encounters. </w:t>
      </w:r>
      <w:r w:rsidRPr="0054685E">
        <w:rPr>
          <w:rFonts w:ascii="Arial" w:hAnsi="Arial" w:cs="Arial"/>
          <w:b/>
          <w:bCs/>
          <w:noProof/>
          <w:szCs w:val="24"/>
        </w:rPr>
        <w:t>468</w:t>
      </w:r>
      <w:r w:rsidRPr="0054685E">
        <w:rPr>
          <w:rFonts w:ascii="Arial" w:hAnsi="Arial" w:cs="Arial"/>
          <w:noProof/>
          <w:szCs w:val="24"/>
        </w:rPr>
        <w:t>, 455–468 (2005).</w:t>
      </w:r>
    </w:p>
    <w:p w14:paraId="5EECC43B" w14:textId="77777777" w:rsidR="0054685E" w:rsidRPr="0054685E" w:rsidRDefault="0054685E" w:rsidP="0054685E">
      <w:pPr>
        <w:widowControl w:val="0"/>
        <w:autoSpaceDE w:val="0"/>
        <w:autoSpaceDN w:val="0"/>
        <w:adjustRightInd w:val="0"/>
        <w:spacing w:line="240" w:lineRule="auto"/>
        <w:ind w:left="640" w:hanging="640"/>
        <w:rPr>
          <w:rFonts w:ascii="Arial" w:hAnsi="Arial" w:cs="Arial"/>
          <w:noProof/>
          <w:szCs w:val="24"/>
        </w:rPr>
      </w:pPr>
      <w:r w:rsidRPr="0054685E">
        <w:rPr>
          <w:rFonts w:ascii="Arial" w:hAnsi="Arial" w:cs="Arial"/>
          <w:noProof/>
          <w:szCs w:val="24"/>
        </w:rPr>
        <w:t xml:space="preserve">24. </w:t>
      </w:r>
      <w:r w:rsidRPr="0054685E">
        <w:rPr>
          <w:rFonts w:ascii="Arial" w:hAnsi="Arial" w:cs="Arial"/>
          <w:noProof/>
          <w:szCs w:val="24"/>
        </w:rPr>
        <w:tab/>
        <w:t xml:space="preserve">R. Heinsohn, C. Packer, Complex Cooperative Strategies in Group-Territorial African Lion. </w:t>
      </w:r>
      <w:r w:rsidRPr="0054685E">
        <w:rPr>
          <w:rFonts w:ascii="Arial" w:hAnsi="Arial" w:cs="Arial"/>
          <w:i/>
          <w:iCs/>
          <w:noProof/>
          <w:szCs w:val="24"/>
        </w:rPr>
        <w:t>Science (80-. ).</w:t>
      </w:r>
      <w:r w:rsidRPr="0054685E">
        <w:rPr>
          <w:rFonts w:ascii="Arial" w:hAnsi="Arial" w:cs="Arial"/>
          <w:noProof/>
          <w:szCs w:val="24"/>
        </w:rPr>
        <w:t xml:space="preserve"> </w:t>
      </w:r>
      <w:r w:rsidRPr="0054685E">
        <w:rPr>
          <w:rFonts w:ascii="Arial" w:hAnsi="Arial" w:cs="Arial"/>
          <w:b/>
          <w:bCs/>
          <w:noProof/>
          <w:szCs w:val="24"/>
        </w:rPr>
        <w:t>269</w:t>
      </w:r>
      <w:r w:rsidRPr="0054685E">
        <w:rPr>
          <w:rFonts w:ascii="Arial" w:hAnsi="Arial" w:cs="Arial"/>
          <w:noProof/>
          <w:szCs w:val="24"/>
        </w:rPr>
        <w:t>, 1260–1263 (1995).</w:t>
      </w:r>
    </w:p>
    <w:p w14:paraId="3C310172" w14:textId="77777777" w:rsidR="0054685E" w:rsidRPr="0054685E" w:rsidRDefault="0054685E" w:rsidP="0054685E">
      <w:pPr>
        <w:widowControl w:val="0"/>
        <w:autoSpaceDE w:val="0"/>
        <w:autoSpaceDN w:val="0"/>
        <w:adjustRightInd w:val="0"/>
        <w:spacing w:line="240" w:lineRule="auto"/>
        <w:ind w:left="640" w:hanging="640"/>
        <w:rPr>
          <w:rFonts w:ascii="Arial" w:hAnsi="Arial" w:cs="Arial"/>
          <w:noProof/>
          <w:szCs w:val="24"/>
        </w:rPr>
      </w:pPr>
      <w:r w:rsidRPr="0054685E">
        <w:rPr>
          <w:rFonts w:ascii="Arial" w:hAnsi="Arial" w:cs="Arial"/>
          <w:noProof/>
          <w:szCs w:val="24"/>
        </w:rPr>
        <w:t xml:space="preserve">25. </w:t>
      </w:r>
      <w:r w:rsidRPr="0054685E">
        <w:rPr>
          <w:rFonts w:ascii="Arial" w:hAnsi="Arial" w:cs="Arial"/>
          <w:noProof/>
          <w:szCs w:val="24"/>
        </w:rPr>
        <w:tab/>
        <w:t xml:space="preserve">J. W. Jolles, N. J. Boogert, V. H. Sridhar, I. D. Couzin, A. Manica, Consistent individual differences drive collective behavior and group functioning of schooling fish. </w:t>
      </w:r>
      <w:r w:rsidRPr="0054685E">
        <w:rPr>
          <w:rFonts w:ascii="Arial" w:hAnsi="Arial" w:cs="Arial"/>
          <w:i/>
          <w:iCs/>
          <w:noProof/>
          <w:szCs w:val="24"/>
        </w:rPr>
        <w:t>Curr. Biol.</w:t>
      </w:r>
      <w:r w:rsidRPr="0054685E">
        <w:rPr>
          <w:rFonts w:ascii="Arial" w:hAnsi="Arial" w:cs="Arial"/>
          <w:noProof/>
          <w:szCs w:val="24"/>
        </w:rPr>
        <w:t xml:space="preserve"> </w:t>
      </w:r>
      <w:r w:rsidRPr="0054685E">
        <w:rPr>
          <w:rFonts w:ascii="Arial" w:hAnsi="Arial" w:cs="Arial"/>
          <w:b/>
          <w:bCs/>
          <w:noProof/>
          <w:szCs w:val="24"/>
        </w:rPr>
        <w:t>27</w:t>
      </w:r>
      <w:r w:rsidRPr="0054685E">
        <w:rPr>
          <w:rFonts w:ascii="Arial" w:hAnsi="Arial" w:cs="Arial"/>
          <w:noProof/>
          <w:szCs w:val="24"/>
        </w:rPr>
        <w:t>, 2862–2868 (2017).</w:t>
      </w:r>
    </w:p>
    <w:p w14:paraId="3F114F7A" w14:textId="77777777" w:rsidR="0054685E" w:rsidRPr="0054685E" w:rsidRDefault="0054685E" w:rsidP="0054685E">
      <w:pPr>
        <w:widowControl w:val="0"/>
        <w:autoSpaceDE w:val="0"/>
        <w:autoSpaceDN w:val="0"/>
        <w:adjustRightInd w:val="0"/>
        <w:spacing w:line="240" w:lineRule="auto"/>
        <w:ind w:left="640" w:hanging="640"/>
        <w:rPr>
          <w:rFonts w:ascii="Arial" w:hAnsi="Arial" w:cs="Arial"/>
          <w:noProof/>
          <w:szCs w:val="24"/>
        </w:rPr>
      </w:pPr>
      <w:r w:rsidRPr="0054685E">
        <w:rPr>
          <w:rFonts w:ascii="Arial" w:hAnsi="Arial" w:cs="Arial"/>
          <w:noProof/>
          <w:szCs w:val="24"/>
        </w:rPr>
        <w:t xml:space="preserve">26. </w:t>
      </w:r>
      <w:r w:rsidRPr="0054685E">
        <w:rPr>
          <w:rFonts w:ascii="Arial" w:hAnsi="Arial" w:cs="Arial"/>
          <w:noProof/>
          <w:szCs w:val="24"/>
        </w:rPr>
        <w:tab/>
        <w:t xml:space="preserve">H. Rusch, S. Gavrilets, The logic of animal intergroup conflict: A review. </w:t>
      </w:r>
      <w:r w:rsidRPr="0054685E">
        <w:rPr>
          <w:rFonts w:ascii="Arial" w:hAnsi="Arial" w:cs="Arial"/>
          <w:i/>
          <w:iCs/>
          <w:noProof/>
          <w:szCs w:val="24"/>
        </w:rPr>
        <w:t>J. Econ. Behav. Organ.</w:t>
      </w:r>
      <w:r w:rsidRPr="0054685E">
        <w:rPr>
          <w:rFonts w:ascii="Arial" w:hAnsi="Arial" w:cs="Arial"/>
          <w:noProof/>
          <w:szCs w:val="24"/>
        </w:rPr>
        <w:t xml:space="preserve"> </w:t>
      </w:r>
      <w:r w:rsidRPr="0054685E">
        <w:rPr>
          <w:rFonts w:ascii="Arial" w:hAnsi="Arial" w:cs="Arial"/>
          <w:b/>
          <w:bCs/>
          <w:noProof/>
          <w:szCs w:val="24"/>
        </w:rPr>
        <w:t>178</w:t>
      </w:r>
      <w:r w:rsidRPr="0054685E">
        <w:rPr>
          <w:rFonts w:ascii="Arial" w:hAnsi="Arial" w:cs="Arial"/>
          <w:noProof/>
          <w:szCs w:val="24"/>
        </w:rPr>
        <w:t>, 1014–1030 (2020).</w:t>
      </w:r>
    </w:p>
    <w:p w14:paraId="1622C5BA" w14:textId="77777777" w:rsidR="0054685E" w:rsidRPr="0054685E" w:rsidRDefault="0054685E" w:rsidP="0054685E">
      <w:pPr>
        <w:widowControl w:val="0"/>
        <w:autoSpaceDE w:val="0"/>
        <w:autoSpaceDN w:val="0"/>
        <w:adjustRightInd w:val="0"/>
        <w:spacing w:line="240" w:lineRule="auto"/>
        <w:ind w:left="640" w:hanging="640"/>
        <w:rPr>
          <w:rFonts w:ascii="Arial" w:hAnsi="Arial" w:cs="Arial"/>
          <w:noProof/>
          <w:szCs w:val="24"/>
        </w:rPr>
      </w:pPr>
      <w:r w:rsidRPr="0054685E">
        <w:rPr>
          <w:rFonts w:ascii="Arial" w:hAnsi="Arial" w:cs="Arial"/>
          <w:noProof/>
          <w:szCs w:val="24"/>
        </w:rPr>
        <w:t xml:space="preserve">27. </w:t>
      </w:r>
      <w:r w:rsidRPr="0054685E">
        <w:rPr>
          <w:rFonts w:ascii="Arial" w:hAnsi="Arial" w:cs="Arial"/>
          <w:noProof/>
          <w:szCs w:val="24"/>
        </w:rPr>
        <w:tab/>
        <w:t xml:space="preserve">S. Gavrilets, L. Fortunato, A solution to the collective action problem in between-group conflict with within-group inequality. </w:t>
      </w:r>
      <w:r w:rsidRPr="0054685E">
        <w:rPr>
          <w:rFonts w:ascii="Arial" w:hAnsi="Arial" w:cs="Arial"/>
          <w:i/>
          <w:iCs/>
          <w:noProof/>
          <w:szCs w:val="24"/>
        </w:rPr>
        <w:t>Nat. Commun.</w:t>
      </w:r>
      <w:r w:rsidRPr="0054685E">
        <w:rPr>
          <w:rFonts w:ascii="Arial" w:hAnsi="Arial" w:cs="Arial"/>
          <w:noProof/>
          <w:szCs w:val="24"/>
        </w:rPr>
        <w:t xml:space="preserve"> </w:t>
      </w:r>
      <w:r w:rsidRPr="0054685E">
        <w:rPr>
          <w:rFonts w:ascii="Arial" w:hAnsi="Arial" w:cs="Arial"/>
          <w:b/>
          <w:bCs/>
          <w:noProof/>
          <w:szCs w:val="24"/>
        </w:rPr>
        <w:t>5</w:t>
      </w:r>
      <w:r w:rsidRPr="0054685E">
        <w:rPr>
          <w:rFonts w:ascii="Arial" w:hAnsi="Arial" w:cs="Arial"/>
          <w:noProof/>
          <w:szCs w:val="24"/>
        </w:rPr>
        <w:t>, 1–11 (2014).</w:t>
      </w:r>
    </w:p>
    <w:p w14:paraId="4F083235" w14:textId="77777777" w:rsidR="0054685E" w:rsidRPr="0054685E" w:rsidRDefault="0054685E" w:rsidP="0054685E">
      <w:pPr>
        <w:widowControl w:val="0"/>
        <w:autoSpaceDE w:val="0"/>
        <w:autoSpaceDN w:val="0"/>
        <w:adjustRightInd w:val="0"/>
        <w:spacing w:line="240" w:lineRule="auto"/>
        <w:ind w:left="640" w:hanging="640"/>
        <w:rPr>
          <w:rFonts w:ascii="Arial" w:hAnsi="Arial" w:cs="Arial"/>
          <w:noProof/>
          <w:szCs w:val="24"/>
        </w:rPr>
      </w:pPr>
      <w:r w:rsidRPr="0054685E">
        <w:rPr>
          <w:rFonts w:ascii="Arial" w:hAnsi="Arial" w:cs="Arial"/>
          <w:noProof/>
          <w:szCs w:val="24"/>
        </w:rPr>
        <w:t xml:space="preserve">28. </w:t>
      </w:r>
      <w:r w:rsidRPr="0054685E">
        <w:rPr>
          <w:rFonts w:ascii="Arial" w:hAnsi="Arial" w:cs="Arial"/>
          <w:noProof/>
          <w:szCs w:val="24"/>
        </w:rPr>
        <w:tab/>
        <w:t xml:space="preserve">J. Grinnell, Modes of cooperation during territorial defence by African lions. </w:t>
      </w:r>
      <w:r w:rsidRPr="0054685E">
        <w:rPr>
          <w:rFonts w:ascii="Arial" w:hAnsi="Arial" w:cs="Arial"/>
          <w:i/>
          <w:iCs/>
          <w:noProof/>
          <w:szCs w:val="24"/>
        </w:rPr>
        <w:t>Hum. Nat.</w:t>
      </w:r>
      <w:r w:rsidRPr="0054685E">
        <w:rPr>
          <w:rFonts w:ascii="Arial" w:hAnsi="Arial" w:cs="Arial"/>
          <w:noProof/>
          <w:szCs w:val="24"/>
        </w:rPr>
        <w:t xml:space="preserve"> </w:t>
      </w:r>
      <w:r w:rsidRPr="0054685E">
        <w:rPr>
          <w:rFonts w:ascii="Arial" w:hAnsi="Arial" w:cs="Arial"/>
          <w:b/>
          <w:bCs/>
          <w:noProof/>
          <w:szCs w:val="24"/>
        </w:rPr>
        <w:t>13</w:t>
      </w:r>
      <w:r w:rsidRPr="0054685E">
        <w:rPr>
          <w:rFonts w:ascii="Arial" w:hAnsi="Arial" w:cs="Arial"/>
          <w:noProof/>
          <w:szCs w:val="24"/>
        </w:rPr>
        <w:t>, 85–104 (2002).</w:t>
      </w:r>
    </w:p>
    <w:p w14:paraId="087AF998" w14:textId="77777777" w:rsidR="0054685E" w:rsidRPr="0054685E" w:rsidRDefault="0054685E" w:rsidP="0054685E">
      <w:pPr>
        <w:widowControl w:val="0"/>
        <w:autoSpaceDE w:val="0"/>
        <w:autoSpaceDN w:val="0"/>
        <w:adjustRightInd w:val="0"/>
        <w:spacing w:line="240" w:lineRule="auto"/>
        <w:ind w:left="640" w:hanging="640"/>
        <w:rPr>
          <w:rFonts w:ascii="Arial" w:hAnsi="Arial" w:cs="Arial"/>
          <w:noProof/>
          <w:szCs w:val="24"/>
        </w:rPr>
      </w:pPr>
      <w:r w:rsidRPr="0054685E">
        <w:rPr>
          <w:rFonts w:ascii="Arial" w:hAnsi="Arial" w:cs="Arial"/>
          <w:noProof/>
          <w:szCs w:val="24"/>
        </w:rPr>
        <w:t xml:space="preserve">29. </w:t>
      </w:r>
      <w:r w:rsidRPr="0054685E">
        <w:rPr>
          <w:rFonts w:ascii="Arial" w:hAnsi="Arial" w:cs="Arial"/>
          <w:noProof/>
          <w:szCs w:val="24"/>
        </w:rPr>
        <w:tab/>
        <w:t xml:space="preserve">M. Cords, Variable participation in the defense of communal feeding territories by blue monkeys in the Kakamega. </w:t>
      </w:r>
      <w:r w:rsidRPr="0054685E">
        <w:rPr>
          <w:rFonts w:ascii="Arial" w:hAnsi="Arial" w:cs="Arial"/>
          <w:i/>
          <w:iCs/>
          <w:noProof/>
          <w:szCs w:val="24"/>
        </w:rPr>
        <w:t>Behaviour</w:t>
      </w:r>
      <w:r w:rsidRPr="0054685E">
        <w:rPr>
          <w:rFonts w:ascii="Arial" w:hAnsi="Arial" w:cs="Arial"/>
          <w:noProof/>
          <w:szCs w:val="24"/>
        </w:rPr>
        <w:t xml:space="preserve"> </w:t>
      </w:r>
      <w:r w:rsidRPr="0054685E">
        <w:rPr>
          <w:rFonts w:ascii="Arial" w:hAnsi="Arial" w:cs="Arial"/>
          <w:b/>
          <w:bCs/>
          <w:noProof/>
          <w:szCs w:val="24"/>
        </w:rPr>
        <w:t>144</w:t>
      </w:r>
      <w:r w:rsidRPr="0054685E">
        <w:rPr>
          <w:rFonts w:ascii="Arial" w:hAnsi="Arial" w:cs="Arial"/>
          <w:noProof/>
          <w:szCs w:val="24"/>
        </w:rPr>
        <w:t>, 1537–1550 (2007).</w:t>
      </w:r>
    </w:p>
    <w:p w14:paraId="70C5E3A1" w14:textId="77777777" w:rsidR="0054685E" w:rsidRPr="0054685E" w:rsidRDefault="0054685E" w:rsidP="0054685E">
      <w:pPr>
        <w:widowControl w:val="0"/>
        <w:autoSpaceDE w:val="0"/>
        <w:autoSpaceDN w:val="0"/>
        <w:adjustRightInd w:val="0"/>
        <w:spacing w:line="240" w:lineRule="auto"/>
        <w:ind w:left="640" w:hanging="640"/>
        <w:rPr>
          <w:rFonts w:ascii="Arial" w:hAnsi="Arial" w:cs="Arial"/>
          <w:noProof/>
          <w:szCs w:val="24"/>
        </w:rPr>
      </w:pPr>
      <w:r w:rsidRPr="0054685E">
        <w:rPr>
          <w:rFonts w:ascii="Arial" w:hAnsi="Arial" w:cs="Arial"/>
          <w:noProof/>
          <w:szCs w:val="24"/>
        </w:rPr>
        <w:t xml:space="preserve">30. </w:t>
      </w:r>
      <w:r w:rsidRPr="0054685E">
        <w:rPr>
          <w:rFonts w:ascii="Arial" w:hAnsi="Arial" w:cs="Arial"/>
          <w:noProof/>
          <w:szCs w:val="24"/>
        </w:rPr>
        <w:tab/>
        <w:t xml:space="preserve">F. Koch, J. Signer, P. M. Kappeler, C. Fichtel, Intergroup encounters in Verreaux’s sifakas (Propithecus verreauxi): who fights and why? </w:t>
      </w:r>
      <w:r w:rsidRPr="0054685E">
        <w:rPr>
          <w:rFonts w:ascii="Arial" w:hAnsi="Arial" w:cs="Arial"/>
          <w:i/>
          <w:iCs/>
          <w:noProof/>
          <w:szCs w:val="24"/>
        </w:rPr>
        <w:t>Behav. Ecol. Sociobiol.</w:t>
      </w:r>
      <w:r w:rsidRPr="0054685E">
        <w:rPr>
          <w:rFonts w:ascii="Arial" w:hAnsi="Arial" w:cs="Arial"/>
          <w:noProof/>
          <w:szCs w:val="24"/>
        </w:rPr>
        <w:t xml:space="preserve"> </w:t>
      </w:r>
      <w:r w:rsidRPr="0054685E">
        <w:rPr>
          <w:rFonts w:ascii="Arial" w:hAnsi="Arial" w:cs="Arial"/>
          <w:b/>
          <w:bCs/>
          <w:noProof/>
          <w:szCs w:val="24"/>
        </w:rPr>
        <w:t>70</w:t>
      </w:r>
      <w:r w:rsidRPr="0054685E">
        <w:rPr>
          <w:rFonts w:ascii="Arial" w:hAnsi="Arial" w:cs="Arial"/>
          <w:noProof/>
          <w:szCs w:val="24"/>
        </w:rPr>
        <w:t>, 797–808 (2016).</w:t>
      </w:r>
    </w:p>
    <w:p w14:paraId="72BA8628" w14:textId="77777777" w:rsidR="0054685E" w:rsidRPr="0054685E" w:rsidRDefault="0054685E" w:rsidP="0054685E">
      <w:pPr>
        <w:widowControl w:val="0"/>
        <w:autoSpaceDE w:val="0"/>
        <w:autoSpaceDN w:val="0"/>
        <w:adjustRightInd w:val="0"/>
        <w:spacing w:line="240" w:lineRule="auto"/>
        <w:ind w:left="640" w:hanging="640"/>
        <w:rPr>
          <w:rFonts w:ascii="Arial" w:hAnsi="Arial" w:cs="Arial"/>
          <w:noProof/>
          <w:szCs w:val="24"/>
        </w:rPr>
      </w:pPr>
      <w:r w:rsidRPr="0054685E">
        <w:rPr>
          <w:rFonts w:ascii="Arial" w:hAnsi="Arial" w:cs="Arial"/>
          <w:noProof/>
          <w:szCs w:val="24"/>
        </w:rPr>
        <w:t xml:space="preserve">31. </w:t>
      </w:r>
      <w:r w:rsidRPr="0054685E">
        <w:rPr>
          <w:rFonts w:ascii="Arial" w:hAnsi="Arial" w:cs="Arial"/>
          <w:noProof/>
          <w:szCs w:val="24"/>
        </w:rPr>
        <w:tab/>
        <w:t xml:space="preserve">J. J. Walker, J. F. Kelly, B. J. McCriskin, J. O. Bader, A. J. Schoenfeld, Combat-related gunshot wounds in the United States military: 2000-2009 (cohort study). </w:t>
      </w:r>
      <w:r w:rsidRPr="0054685E">
        <w:rPr>
          <w:rFonts w:ascii="Arial" w:hAnsi="Arial" w:cs="Arial"/>
          <w:i/>
          <w:iCs/>
          <w:noProof/>
          <w:szCs w:val="24"/>
        </w:rPr>
        <w:t xml:space="preserve">Int. J. </w:t>
      </w:r>
      <w:r w:rsidRPr="0054685E">
        <w:rPr>
          <w:rFonts w:ascii="Arial" w:hAnsi="Arial" w:cs="Arial"/>
          <w:i/>
          <w:iCs/>
          <w:noProof/>
          <w:szCs w:val="24"/>
        </w:rPr>
        <w:lastRenderedPageBreak/>
        <w:t>Surg.</w:t>
      </w:r>
      <w:r w:rsidRPr="0054685E">
        <w:rPr>
          <w:rFonts w:ascii="Arial" w:hAnsi="Arial" w:cs="Arial"/>
          <w:noProof/>
          <w:szCs w:val="24"/>
        </w:rPr>
        <w:t xml:space="preserve"> </w:t>
      </w:r>
      <w:r w:rsidRPr="0054685E">
        <w:rPr>
          <w:rFonts w:ascii="Arial" w:hAnsi="Arial" w:cs="Arial"/>
          <w:b/>
          <w:bCs/>
          <w:noProof/>
          <w:szCs w:val="24"/>
        </w:rPr>
        <w:t>10</w:t>
      </w:r>
      <w:r w:rsidRPr="0054685E">
        <w:rPr>
          <w:rFonts w:ascii="Arial" w:hAnsi="Arial" w:cs="Arial"/>
          <w:noProof/>
          <w:szCs w:val="24"/>
        </w:rPr>
        <w:t>, 140–143 (2012).</w:t>
      </w:r>
    </w:p>
    <w:p w14:paraId="78B9914F" w14:textId="77777777" w:rsidR="0054685E" w:rsidRPr="0054685E" w:rsidRDefault="0054685E" w:rsidP="0054685E">
      <w:pPr>
        <w:widowControl w:val="0"/>
        <w:autoSpaceDE w:val="0"/>
        <w:autoSpaceDN w:val="0"/>
        <w:adjustRightInd w:val="0"/>
        <w:spacing w:line="240" w:lineRule="auto"/>
        <w:ind w:left="640" w:hanging="640"/>
        <w:rPr>
          <w:rFonts w:ascii="Arial" w:hAnsi="Arial" w:cs="Arial"/>
          <w:noProof/>
          <w:szCs w:val="24"/>
        </w:rPr>
      </w:pPr>
      <w:r w:rsidRPr="0054685E">
        <w:rPr>
          <w:rFonts w:ascii="Arial" w:hAnsi="Arial" w:cs="Arial"/>
          <w:noProof/>
          <w:szCs w:val="24"/>
        </w:rPr>
        <w:t xml:space="preserve">32. </w:t>
      </w:r>
      <w:r w:rsidRPr="0054685E">
        <w:rPr>
          <w:rFonts w:ascii="Arial" w:hAnsi="Arial" w:cs="Arial"/>
          <w:noProof/>
          <w:szCs w:val="24"/>
        </w:rPr>
        <w:tab/>
        <w:t xml:space="preserve">E. Buzzell, S. H. Preston, Mortality of American troops in the Iraq war. </w:t>
      </w:r>
      <w:r w:rsidRPr="0054685E">
        <w:rPr>
          <w:rFonts w:ascii="Arial" w:hAnsi="Arial" w:cs="Arial"/>
          <w:i/>
          <w:iCs/>
          <w:noProof/>
          <w:szCs w:val="24"/>
        </w:rPr>
        <w:t>Popul. Dev. Rev.</w:t>
      </w:r>
      <w:r w:rsidRPr="0054685E">
        <w:rPr>
          <w:rFonts w:ascii="Arial" w:hAnsi="Arial" w:cs="Arial"/>
          <w:noProof/>
          <w:szCs w:val="24"/>
        </w:rPr>
        <w:t xml:space="preserve"> </w:t>
      </w:r>
      <w:r w:rsidRPr="0054685E">
        <w:rPr>
          <w:rFonts w:ascii="Arial" w:hAnsi="Arial" w:cs="Arial"/>
          <w:b/>
          <w:bCs/>
          <w:noProof/>
          <w:szCs w:val="24"/>
        </w:rPr>
        <w:t>33</w:t>
      </w:r>
      <w:r w:rsidRPr="0054685E">
        <w:rPr>
          <w:rFonts w:ascii="Arial" w:hAnsi="Arial" w:cs="Arial"/>
          <w:noProof/>
          <w:szCs w:val="24"/>
        </w:rPr>
        <w:t>, 555–566 (2007).</w:t>
      </w:r>
    </w:p>
    <w:p w14:paraId="02086962" w14:textId="77777777" w:rsidR="0054685E" w:rsidRPr="0054685E" w:rsidRDefault="0054685E" w:rsidP="0054685E">
      <w:pPr>
        <w:widowControl w:val="0"/>
        <w:autoSpaceDE w:val="0"/>
        <w:autoSpaceDN w:val="0"/>
        <w:adjustRightInd w:val="0"/>
        <w:spacing w:line="240" w:lineRule="auto"/>
        <w:ind w:left="640" w:hanging="640"/>
        <w:rPr>
          <w:rFonts w:ascii="Arial" w:hAnsi="Arial" w:cs="Arial"/>
          <w:noProof/>
          <w:szCs w:val="24"/>
        </w:rPr>
      </w:pPr>
      <w:r w:rsidRPr="0054685E">
        <w:rPr>
          <w:rFonts w:ascii="Arial" w:hAnsi="Arial" w:cs="Arial"/>
          <w:noProof/>
          <w:szCs w:val="24"/>
        </w:rPr>
        <w:t xml:space="preserve">33. </w:t>
      </w:r>
      <w:r w:rsidRPr="0054685E">
        <w:rPr>
          <w:rFonts w:ascii="Arial" w:hAnsi="Arial" w:cs="Arial"/>
          <w:noProof/>
          <w:szCs w:val="24"/>
        </w:rPr>
        <w:tab/>
        <w:t xml:space="preserve">M. S. Riddle, J. W. Sanders, J. J. Jones, S. C. Webb, Self-reported combat stress indicators among troops deployed to Iraq and Afghanistan: an epidemiological study. </w:t>
      </w:r>
      <w:r w:rsidRPr="0054685E">
        <w:rPr>
          <w:rFonts w:ascii="Arial" w:hAnsi="Arial" w:cs="Arial"/>
          <w:i/>
          <w:iCs/>
          <w:noProof/>
          <w:szCs w:val="24"/>
        </w:rPr>
        <w:t>Compr. Psychiatry</w:t>
      </w:r>
      <w:r w:rsidRPr="0054685E">
        <w:rPr>
          <w:rFonts w:ascii="Arial" w:hAnsi="Arial" w:cs="Arial"/>
          <w:noProof/>
          <w:szCs w:val="24"/>
        </w:rPr>
        <w:t xml:space="preserve"> </w:t>
      </w:r>
      <w:r w:rsidRPr="0054685E">
        <w:rPr>
          <w:rFonts w:ascii="Arial" w:hAnsi="Arial" w:cs="Arial"/>
          <w:b/>
          <w:bCs/>
          <w:noProof/>
          <w:szCs w:val="24"/>
        </w:rPr>
        <w:t>49</w:t>
      </w:r>
      <w:r w:rsidRPr="0054685E">
        <w:rPr>
          <w:rFonts w:ascii="Arial" w:hAnsi="Arial" w:cs="Arial"/>
          <w:noProof/>
          <w:szCs w:val="24"/>
        </w:rPr>
        <w:t>, 340–345 (2008).</w:t>
      </w:r>
    </w:p>
    <w:p w14:paraId="17BF7473" w14:textId="77777777" w:rsidR="0054685E" w:rsidRPr="0054685E" w:rsidRDefault="0054685E" w:rsidP="0054685E">
      <w:pPr>
        <w:widowControl w:val="0"/>
        <w:autoSpaceDE w:val="0"/>
        <w:autoSpaceDN w:val="0"/>
        <w:adjustRightInd w:val="0"/>
        <w:spacing w:line="240" w:lineRule="auto"/>
        <w:ind w:left="640" w:hanging="640"/>
        <w:rPr>
          <w:rFonts w:ascii="Arial" w:hAnsi="Arial" w:cs="Arial"/>
          <w:noProof/>
          <w:szCs w:val="24"/>
        </w:rPr>
      </w:pPr>
      <w:r w:rsidRPr="0054685E">
        <w:rPr>
          <w:rFonts w:ascii="Arial" w:hAnsi="Arial" w:cs="Arial"/>
          <w:noProof/>
          <w:szCs w:val="24"/>
        </w:rPr>
        <w:t xml:space="preserve">34. </w:t>
      </w:r>
      <w:r w:rsidRPr="0054685E">
        <w:rPr>
          <w:rFonts w:ascii="Arial" w:hAnsi="Arial" w:cs="Arial"/>
          <w:noProof/>
          <w:szCs w:val="24"/>
        </w:rPr>
        <w:tab/>
        <w:t xml:space="preserve">C. Xue, </w:t>
      </w:r>
      <w:r w:rsidRPr="0054685E">
        <w:rPr>
          <w:rFonts w:ascii="Arial" w:hAnsi="Arial" w:cs="Arial"/>
          <w:i/>
          <w:iCs/>
          <w:noProof/>
          <w:szCs w:val="24"/>
        </w:rPr>
        <w:t>et al.</w:t>
      </w:r>
      <w:r w:rsidRPr="0054685E">
        <w:rPr>
          <w:rFonts w:ascii="Arial" w:hAnsi="Arial" w:cs="Arial"/>
          <w:noProof/>
          <w:szCs w:val="24"/>
        </w:rPr>
        <w:t xml:space="preserve">, A meta-analysis of risk factors for combat-related PTSD among military personnel and veterans. </w:t>
      </w:r>
      <w:r w:rsidRPr="0054685E">
        <w:rPr>
          <w:rFonts w:ascii="Arial" w:hAnsi="Arial" w:cs="Arial"/>
          <w:i/>
          <w:iCs/>
          <w:noProof/>
          <w:szCs w:val="24"/>
        </w:rPr>
        <w:t>PLoS One</w:t>
      </w:r>
      <w:r w:rsidRPr="0054685E">
        <w:rPr>
          <w:rFonts w:ascii="Arial" w:hAnsi="Arial" w:cs="Arial"/>
          <w:noProof/>
          <w:szCs w:val="24"/>
        </w:rPr>
        <w:t xml:space="preserve"> </w:t>
      </w:r>
      <w:r w:rsidRPr="0054685E">
        <w:rPr>
          <w:rFonts w:ascii="Arial" w:hAnsi="Arial" w:cs="Arial"/>
          <w:b/>
          <w:bCs/>
          <w:noProof/>
          <w:szCs w:val="24"/>
        </w:rPr>
        <w:t>10</w:t>
      </w:r>
      <w:r w:rsidRPr="0054685E">
        <w:rPr>
          <w:rFonts w:ascii="Arial" w:hAnsi="Arial" w:cs="Arial"/>
          <w:noProof/>
          <w:szCs w:val="24"/>
        </w:rPr>
        <w:t>, 1–21 (2015).</w:t>
      </w:r>
    </w:p>
    <w:p w14:paraId="26E31AD3" w14:textId="77777777" w:rsidR="0054685E" w:rsidRPr="0054685E" w:rsidRDefault="0054685E" w:rsidP="0054685E">
      <w:pPr>
        <w:widowControl w:val="0"/>
        <w:autoSpaceDE w:val="0"/>
        <w:autoSpaceDN w:val="0"/>
        <w:adjustRightInd w:val="0"/>
        <w:spacing w:line="240" w:lineRule="auto"/>
        <w:ind w:left="640" w:hanging="640"/>
        <w:rPr>
          <w:rFonts w:ascii="Arial" w:hAnsi="Arial" w:cs="Arial"/>
          <w:noProof/>
          <w:szCs w:val="24"/>
        </w:rPr>
      </w:pPr>
      <w:r w:rsidRPr="0054685E">
        <w:rPr>
          <w:rFonts w:ascii="Arial" w:hAnsi="Arial" w:cs="Arial"/>
          <w:noProof/>
          <w:szCs w:val="24"/>
        </w:rPr>
        <w:t xml:space="preserve">35. </w:t>
      </w:r>
      <w:r w:rsidRPr="0054685E">
        <w:rPr>
          <w:rFonts w:ascii="Arial" w:hAnsi="Arial" w:cs="Arial"/>
          <w:noProof/>
          <w:szCs w:val="24"/>
        </w:rPr>
        <w:tab/>
        <w:t xml:space="preserve">J. M. Smith, G. R. Price, The logic of animal conflict. </w:t>
      </w:r>
      <w:r w:rsidRPr="0054685E">
        <w:rPr>
          <w:rFonts w:ascii="Arial" w:hAnsi="Arial" w:cs="Arial"/>
          <w:i/>
          <w:iCs/>
          <w:noProof/>
          <w:szCs w:val="24"/>
        </w:rPr>
        <w:t>Nature</w:t>
      </w:r>
      <w:r w:rsidRPr="0054685E">
        <w:rPr>
          <w:rFonts w:ascii="Arial" w:hAnsi="Arial" w:cs="Arial"/>
          <w:noProof/>
          <w:szCs w:val="24"/>
        </w:rPr>
        <w:t xml:space="preserve"> </w:t>
      </w:r>
      <w:r w:rsidRPr="0054685E">
        <w:rPr>
          <w:rFonts w:ascii="Arial" w:hAnsi="Arial" w:cs="Arial"/>
          <w:b/>
          <w:bCs/>
          <w:noProof/>
          <w:szCs w:val="24"/>
        </w:rPr>
        <w:t>246</w:t>
      </w:r>
      <w:r w:rsidRPr="0054685E">
        <w:rPr>
          <w:rFonts w:ascii="Arial" w:hAnsi="Arial" w:cs="Arial"/>
          <w:noProof/>
          <w:szCs w:val="24"/>
        </w:rPr>
        <w:t>, 15–18 (1973).</w:t>
      </w:r>
    </w:p>
    <w:p w14:paraId="7188E039" w14:textId="77777777" w:rsidR="0054685E" w:rsidRPr="0054685E" w:rsidRDefault="0054685E" w:rsidP="0054685E">
      <w:pPr>
        <w:widowControl w:val="0"/>
        <w:autoSpaceDE w:val="0"/>
        <w:autoSpaceDN w:val="0"/>
        <w:adjustRightInd w:val="0"/>
        <w:spacing w:line="240" w:lineRule="auto"/>
        <w:ind w:left="640" w:hanging="640"/>
        <w:rPr>
          <w:rFonts w:ascii="Arial" w:hAnsi="Arial" w:cs="Arial"/>
          <w:noProof/>
          <w:szCs w:val="24"/>
        </w:rPr>
      </w:pPr>
      <w:r w:rsidRPr="0054685E">
        <w:rPr>
          <w:rFonts w:ascii="Arial" w:hAnsi="Arial" w:cs="Arial"/>
          <w:noProof/>
          <w:szCs w:val="24"/>
        </w:rPr>
        <w:t xml:space="preserve">36. </w:t>
      </w:r>
      <w:r w:rsidRPr="0054685E">
        <w:rPr>
          <w:rFonts w:ascii="Arial" w:hAnsi="Arial" w:cs="Arial"/>
          <w:noProof/>
          <w:szCs w:val="24"/>
        </w:rPr>
        <w:tab/>
        <w:t xml:space="preserve">J. D. Fearon, Rationalist Explanations for War. </w:t>
      </w:r>
      <w:r w:rsidRPr="0054685E">
        <w:rPr>
          <w:rFonts w:ascii="Arial" w:hAnsi="Arial" w:cs="Arial"/>
          <w:i/>
          <w:iCs/>
          <w:noProof/>
          <w:szCs w:val="24"/>
        </w:rPr>
        <w:t>Int. Organ.</w:t>
      </w:r>
      <w:r w:rsidRPr="0054685E">
        <w:rPr>
          <w:rFonts w:ascii="Arial" w:hAnsi="Arial" w:cs="Arial"/>
          <w:noProof/>
          <w:szCs w:val="24"/>
        </w:rPr>
        <w:t xml:space="preserve"> </w:t>
      </w:r>
      <w:r w:rsidRPr="0054685E">
        <w:rPr>
          <w:rFonts w:ascii="Arial" w:hAnsi="Arial" w:cs="Arial"/>
          <w:b/>
          <w:bCs/>
          <w:noProof/>
          <w:szCs w:val="24"/>
        </w:rPr>
        <w:t>49</w:t>
      </w:r>
      <w:r w:rsidRPr="0054685E">
        <w:rPr>
          <w:rFonts w:ascii="Arial" w:hAnsi="Arial" w:cs="Arial"/>
          <w:noProof/>
          <w:szCs w:val="24"/>
        </w:rPr>
        <w:t>, 379–414 (1995).</w:t>
      </w:r>
    </w:p>
    <w:p w14:paraId="2B0EE72A" w14:textId="77777777" w:rsidR="0054685E" w:rsidRPr="0054685E" w:rsidRDefault="0054685E" w:rsidP="0054685E">
      <w:pPr>
        <w:widowControl w:val="0"/>
        <w:autoSpaceDE w:val="0"/>
        <w:autoSpaceDN w:val="0"/>
        <w:adjustRightInd w:val="0"/>
        <w:spacing w:line="240" w:lineRule="auto"/>
        <w:ind w:left="640" w:hanging="640"/>
        <w:rPr>
          <w:rFonts w:ascii="Arial" w:hAnsi="Arial" w:cs="Arial"/>
          <w:noProof/>
          <w:szCs w:val="24"/>
        </w:rPr>
      </w:pPr>
      <w:r w:rsidRPr="0054685E">
        <w:rPr>
          <w:rFonts w:ascii="Arial" w:hAnsi="Arial" w:cs="Arial"/>
          <w:noProof/>
          <w:szCs w:val="24"/>
        </w:rPr>
        <w:t xml:space="preserve">37. </w:t>
      </w:r>
      <w:r w:rsidRPr="0054685E">
        <w:rPr>
          <w:rFonts w:ascii="Arial" w:hAnsi="Arial" w:cs="Arial"/>
          <w:noProof/>
          <w:szCs w:val="24"/>
        </w:rPr>
        <w:tab/>
        <w:t xml:space="preserve">M. O. Jackson, M. Morelli, The reasons for wars: An updated survey. </w:t>
      </w:r>
      <w:r w:rsidRPr="0054685E">
        <w:rPr>
          <w:rFonts w:ascii="Arial" w:hAnsi="Arial" w:cs="Arial"/>
          <w:i/>
          <w:iCs/>
          <w:noProof/>
          <w:szCs w:val="24"/>
        </w:rPr>
        <w:t>Handb. Polit. Econ. War</w:t>
      </w:r>
      <w:r w:rsidRPr="0054685E">
        <w:rPr>
          <w:rFonts w:ascii="Arial" w:hAnsi="Arial" w:cs="Arial"/>
          <w:noProof/>
          <w:szCs w:val="24"/>
        </w:rPr>
        <w:t>, 34–57 (2011).</w:t>
      </w:r>
    </w:p>
    <w:p w14:paraId="75C704DB" w14:textId="77777777" w:rsidR="0054685E" w:rsidRPr="0054685E" w:rsidRDefault="0054685E" w:rsidP="0054685E">
      <w:pPr>
        <w:widowControl w:val="0"/>
        <w:autoSpaceDE w:val="0"/>
        <w:autoSpaceDN w:val="0"/>
        <w:adjustRightInd w:val="0"/>
        <w:spacing w:line="240" w:lineRule="auto"/>
        <w:ind w:left="640" w:hanging="640"/>
        <w:rPr>
          <w:rFonts w:ascii="Arial" w:hAnsi="Arial" w:cs="Arial"/>
          <w:noProof/>
          <w:szCs w:val="24"/>
        </w:rPr>
      </w:pPr>
      <w:r w:rsidRPr="0054685E">
        <w:rPr>
          <w:rFonts w:ascii="Arial" w:hAnsi="Arial" w:cs="Arial"/>
          <w:noProof/>
          <w:szCs w:val="24"/>
        </w:rPr>
        <w:t xml:space="preserve">38. </w:t>
      </w:r>
      <w:r w:rsidRPr="0054685E">
        <w:rPr>
          <w:rFonts w:ascii="Arial" w:hAnsi="Arial" w:cs="Arial"/>
          <w:noProof/>
          <w:szCs w:val="24"/>
        </w:rPr>
        <w:tab/>
        <w:t xml:space="preserve">H. J. Nichols, M. A. Cant, J. L. Sanderson, Adjustment of costly extra-group paternity according to inbreeding risk in a cooperative mammal. </w:t>
      </w:r>
      <w:r w:rsidRPr="0054685E">
        <w:rPr>
          <w:rFonts w:ascii="Arial" w:hAnsi="Arial" w:cs="Arial"/>
          <w:i/>
          <w:iCs/>
          <w:noProof/>
          <w:szCs w:val="24"/>
        </w:rPr>
        <w:t>Behav. Ecol.</w:t>
      </w:r>
      <w:r w:rsidRPr="0054685E">
        <w:rPr>
          <w:rFonts w:ascii="Arial" w:hAnsi="Arial" w:cs="Arial"/>
          <w:noProof/>
          <w:szCs w:val="24"/>
        </w:rPr>
        <w:t xml:space="preserve"> </w:t>
      </w:r>
      <w:r w:rsidRPr="0054685E">
        <w:rPr>
          <w:rFonts w:ascii="Arial" w:hAnsi="Arial" w:cs="Arial"/>
          <w:b/>
          <w:bCs/>
          <w:noProof/>
          <w:szCs w:val="24"/>
        </w:rPr>
        <w:t>26</w:t>
      </w:r>
      <w:r w:rsidRPr="0054685E">
        <w:rPr>
          <w:rFonts w:ascii="Arial" w:hAnsi="Arial" w:cs="Arial"/>
          <w:noProof/>
          <w:szCs w:val="24"/>
        </w:rPr>
        <w:t>, 1486–1494 (2015).</w:t>
      </w:r>
    </w:p>
    <w:p w14:paraId="6F123426" w14:textId="77777777" w:rsidR="0054685E" w:rsidRPr="0054685E" w:rsidRDefault="0054685E" w:rsidP="0054685E">
      <w:pPr>
        <w:widowControl w:val="0"/>
        <w:autoSpaceDE w:val="0"/>
        <w:autoSpaceDN w:val="0"/>
        <w:adjustRightInd w:val="0"/>
        <w:spacing w:line="240" w:lineRule="auto"/>
        <w:ind w:left="640" w:hanging="640"/>
        <w:rPr>
          <w:rFonts w:ascii="Arial" w:hAnsi="Arial" w:cs="Arial"/>
          <w:noProof/>
          <w:szCs w:val="24"/>
        </w:rPr>
      </w:pPr>
      <w:r w:rsidRPr="0054685E">
        <w:rPr>
          <w:rFonts w:ascii="Arial" w:hAnsi="Arial" w:cs="Arial"/>
          <w:noProof/>
          <w:szCs w:val="24"/>
        </w:rPr>
        <w:t xml:space="preserve">39. </w:t>
      </w:r>
      <w:r w:rsidRPr="0054685E">
        <w:rPr>
          <w:rFonts w:ascii="Arial" w:hAnsi="Arial" w:cs="Arial"/>
          <w:noProof/>
          <w:szCs w:val="24"/>
        </w:rPr>
        <w:tab/>
        <w:t xml:space="preserve">A. Strandburg-Peshkin, D. Papageorgiou, M. C. Crofoot, D. R. Farine, Inferring influence and leadership in moving animal groups. </w:t>
      </w:r>
      <w:r w:rsidRPr="0054685E">
        <w:rPr>
          <w:rFonts w:ascii="Arial" w:hAnsi="Arial" w:cs="Arial"/>
          <w:i/>
          <w:iCs/>
          <w:noProof/>
          <w:szCs w:val="24"/>
        </w:rPr>
        <w:t>Philos. Trans. R. Soc. B Biol. Sci.</w:t>
      </w:r>
      <w:r w:rsidRPr="0054685E">
        <w:rPr>
          <w:rFonts w:ascii="Arial" w:hAnsi="Arial" w:cs="Arial"/>
          <w:noProof/>
          <w:szCs w:val="24"/>
        </w:rPr>
        <w:t xml:space="preserve"> </w:t>
      </w:r>
      <w:r w:rsidRPr="0054685E">
        <w:rPr>
          <w:rFonts w:ascii="Arial" w:hAnsi="Arial" w:cs="Arial"/>
          <w:b/>
          <w:bCs/>
          <w:noProof/>
          <w:szCs w:val="24"/>
        </w:rPr>
        <w:t>373</w:t>
      </w:r>
      <w:r w:rsidRPr="0054685E">
        <w:rPr>
          <w:rFonts w:ascii="Arial" w:hAnsi="Arial" w:cs="Arial"/>
          <w:noProof/>
          <w:szCs w:val="24"/>
        </w:rPr>
        <w:t>, 20170006 (2018).</w:t>
      </w:r>
    </w:p>
    <w:p w14:paraId="286799E8" w14:textId="77777777" w:rsidR="0054685E" w:rsidRPr="0054685E" w:rsidRDefault="0054685E" w:rsidP="0054685E">
      <w:pPr>
        <w:widowControl w:val="0"/>
        <w:autoSpaceDE w:val="0"/>
        <w:autoSpaceDN w:val="0"/>
        <w:adjustRightInd w:val="0"/>
        <w:spacing w:line="240" w:lineRule="auto"/>
        <w:ind w:left="640" w:hanging="640"/>
        <w:rPr>
          <w:rFonts w:ascii="Arial" w:hAnsi="Arial" w:cs="Arial"/>
          <w:noProof/>
          <w:szCs w:val="24"/>
        </w:rPr>
      </w:pPr>
      <w:r w:rsidRPr="0054685E">
        <w:rPr>
          <w:rFonts w:ascii="Arial" w:hAnsi="Arial" w:cs="Arial"/>
          <w:noProof/>
          <w:szCs w:val="24"/>
        </w:rPr>
        <w:t xml:space="preserve">40. </w:t>
      </w:r>
      <w:r w:rsidRPr="0054685E">
        <w:rPr>
          <w:rFonts w:ascii="Arial" w:hAnsi="Arial" w:cs="Arial"/>
          <w:noProof/>
          <w:szCs w:val="24"/>
        </w:rPr>
        <w:tab/>
        <w:t xml:space="preserve">G. Kerth, B. Konig, Fission, fusion and nonrandom associations in female Bechstein’s bats (Myotis bechsteinii). </w:t>
      </w:r>
      <w:r w:rsidRPr="0054685E">
        <w:rPr>
          <w:rFonts w:ascii="Arial" w:hAnsi="Arial" w:cs="Arial"/>
          <w:i/>
          <w:iCs/>
          <w:noProof/>
          <w:szCs w:val="24"/>
        </w:rPr>
        <w:t>Behaviour</w:t>
      </w:r>
      <w:r w:rsidRPr="0054685E">
        <w:rPr>
          <w:rFonts w:ascii="Arial" w:hAnsi="Arial" w:cs="Arial"/>
          <w:noProof/>
          <w:szCs w:val="24"/>
        </w:rPr>
        <w:t xml:space="preserve"> </w:t>
      </w:r>
      <w:r w:rsidRPr="0054685E">
        <w:rPr>
          <w:rFonts w:ascii="Arial" w:hAnsi="Arial" w:cs="Arial"/>
          <w:b/>
          <w:bCs/>
          <w:noProof/>
          <w:szCs w:val="24"/>
        </w:rPr>
        <w:t>136</w:t>
      </w:r>
      <w:r w:rsidRPr="0054685E">
        <w:rPr>
          <w:rFonts w:ascii="Arial" w:hAnsi="Arial" w:cs="Arial"/>
          <w:noProof/>
          <w:szCs w:val="24"/>
        </w:rPr>
        <w:t>, 1187–1202 (1999).</w:t>
      </w:r>
    </w:p>
    <w:p w14:paraId="298815C0" w14:textId="77777777" w:rsidR="0054685E" w:rsidRPr="0054685E" w:rsidRDefault="0054685E" w:rsidP="0054685E">
      <w:pPr>
        <w:widowControl w:val="0"/>
        <w:autoSpaceDE w:val="0"/>
        <w:autoSpaceDN w:val="0"/>
        <w:adjustRightInd w:val="0"/>
        <w:spacing w:line="240" w:lineRule="auto"/>
        <w:ind w:left="640" w:hanging="640"/>
        <w:rPr>
          <w:rFonts w:ascii="Arial" w:hAnsi="Arial" w:cs="Arial"/>
          <w:noProof/>
          <w:szCs w:val="24"/>
        </w:rPr>
      </w:pPr>
      <w:r w:rsidRPr="0054685E">
        <w:rPr>
          <w:rFonts w:ascii="Arial" w:hAnsi="Arial" w:cs="Arial"/>
          <w:noProof/>
          <w:szCs w:val="24"/>
        </w:rPr>
        <w:t xml:space="preserve">41. </w:t>
      </w:r>
      <w:r w:rsidRPr="0054685E">
        <w:rPr>
          <w:rFonts w:ascii="Arial" w:hAnsi="Arial" w:cs="Arial"/>
          <w:noProof/>
          <w:szCs w:val="24"/>
        </w:rPr>
        <w:tab/>
        <w:t xml:space="preserve">L. Conradt, T. J. Roper, Consensus decision making in animals. </w:t>
      </w:r>
      <w:r w:rsidRPr="0054685E">
        <w:rPr>
          <w:rFonts w:ascii="Arial" w:hAnsi="Arial" w:cs="Arial"/>
          <w:i/>
          <w:iCs/>
          <w:noProof/>
          <w:szCs w:val="24"/>
        </w:rPr>
        <w:t>Trends Ecol. Evol.</w:t>
      </w:r>
      <w:r w:rsidRPr="0054685E">
        <w:rPr>
          <w:rFonts w:ascii="Arial" w:hAnsi="Arial" w:cs="Arial"/>
          <w:noProof/>
          <w:szCs w:val="24"/>
        </w:rPr>
        <w:t xml:space="preserve"> </w:t>
      </w:r>
      <w:r w:rsidRPr="0054685E">
        <w:rPr>
          <w:rFonts w:ascii="Arial" w:hAnsi="Arial" w:cs="Arial"/>
          <w:b/>
          <w:bCs/>
          <w:noProof/>
          <w:szCs w:val="24"/>
        </w:rPr>
        <w:t>20</w:t>
      </w:r>
      <w:r w:rsidRPr="0054685E">
        <w:rPr>
          <w:rFonts w:ascii="Arial" w:hAnsi="Arial" w:cs="Arial"/>
          <w:noProof/>
          <w:szCs w:val="24"/>
        </w:rPr>
        <w:t>, 449–456 (2005).</w:t>
      </w:r>
    </w:p>
    <w:p w14:paraId="64B730A1" w14:textId="77777777" w:rsidR="0054685E" w:rsidRPr="0054685E" w:rsidRDefault="0054685E" w:rsidP="0054685E">
      <w:pPr>
        <w:widowControl w:val="0"/>
        <w:autoSpaceDE w:val="0"/>
        <w:autoSpaceDN w:val="0"/>
        <w:adjustRightInd w:val="0"/>
        <w:spacing w:line="240" w:lineRule="auto"/>
        <w:ind w:left="640" w:hanging="640"/>
        <w:rPr>
          <w:rFonts w:ascii="Arial" w:hAnsi="Arial" w:cs="Arial"/>
          <w:noProof/>
          <w:szCs w:val="24"/>
        </w:rPr>
      </w:pPr>
      <w:r w:rsidRPr="0054685E">
        <w:rPr>
          <w:rFonts w:ascii="Arial" w:hAnsi="Arial" w:cs="Arial"/>
          <w:noProof/>
          <w:szCs w:val="24"/>
        </w:rPr>
        <w:t xml:space="preserve">42. </w:t>
      </w:r>
      <w:r w:rsidRPr="0054685E">
        <w:rPr>
          <w:rFonts w:ascii="Arial" w:hAnsi="Arial" w:cs="Arial"/>
          <w:noProof/>
          <w:szCs w:val="24"/>
        </w:rPr>
        <w:tab/>
        <w:t xml:space="preserve">S. Focardi, E. Pecchioli, Social cohesion and foraging decrease with group size in fallow deer (Dama dama). </w:t>
      </w:r>
      <w:r w:rsidRPr="0054685E">
        <w:rPr>
          <w:rFonts w:ascii="Arial" w:hAnsi="Arial" w:cs="Arial"/>
          <w:i/>
          <w:iCs/>
          <w:noProof/>
          <w:szCs w:val="24"/>
        </w:rPr>
        <w:t>Behav. Ecol. Sociobiol.</w:t>
      </w:r>
      <w:r w:rsidRPr="0054685E">
        <w:rPr>
          <w:rFonts w:ascii="Arial" w:hAnsi="Arial" w:cs="Arial"/>
          <w:noProof/>
          <w:szCs w:val="24"/>
        </w:rPr>
        <w:t xml:space="preserve"> </w:t>
      </w:r>
      <w:r w:rsidRPr="0054685E">
        <w:rPr>
          <w:rFonts w:ascii="Arial" w:hAnsi="Arial" w:cs="Arial"/>
          <w:b/>
          <w:bCs/>
          <w:noProof/>
          <w:szCs w:val="24"/>
        </w:rPr>
        <w:t>59</w:t>
      </w:r>
      <w:r w:rsidRPr="0054685E">
        <w:rPr>
          <w:rFonts w:ascii="Arial" w:hAnsi="Arial" w:cs="Arial"/>
          <w:noProof/>
          <w:szCs w:val="24"/>
        </w:rPr>
        <w:t>, 84–91 (2005).</w:t>
      </w:r>
    </w:p>
    <w:p w14:paraId="62D16E12" w14:textId="77777777" w:rsidR="0054685E" w:rsidRPr="0054685E" w:rsidRDefault="0054685E" w:rsidP="0054685E">
      <w:pPr>
        <w:widowControl w:val="0"/>
        <w:autoSpaceDE w:val="0"/>
        <w:autoSpaceDN w:val="0"/>
        <w:adjustRightInd w:val="0"/>
        <w:spacing w:line="240" w:lineRule="auto"/>
        <w:ind w:left="640" w:hanging="640"/>
        <w:rPr>
          <w:rFonts w:ascii="Arial" w:hAnsi="Arial" w:cs="Arial"/>
          <w:noProof/>
          <w:szCs w:val="24"/>
        </w:rPr>
      </w:pPr>
      <w:r w:rsidRPr="0054685E">
        <w:rPr>
          <w:rFonts w:ascii="Arial" w:hAnsi="Arial" w:cs="Arial"/>
          <w:noProof/>
          <w:szCs w:val="24"/>
        </w:rPr>
        <w:t xml:space="preserve">43. </w:t>
      </w:r>
      <w:r w:rsidRPr="0054685E">
        <w:rPr>
          <w:rFonts w:ascii="Arial" w:hAnsi="Arial" w:cs="Arial"/>
          <w:noProof/>
          <w:szCs w:val="24"/>
        </w:rPr>
        <w:tab/>
        <w:t xml:space="preserve">B. Voelkl, R. Noë, The influence of social structure on the propagation of social information in artificial primate groups: a graph-based simulation approach. </w:t>
      </w:r>
      <w:r w:rsidRPr="0054685E">
        <w:rPr>
          <w:rFonts w:ascii="Arial" w:hAnsi="Arial" w:cs="Arial"/>
          <w:i/>
          <w:iCs/>
          <w:noProof/>
          <w:szCs w:val="24"/>
        </w:rPr>
        <w:t>J. Theor. Biol.</w:t>
      </w:r>
      <w:r w:rsidRPr="0054685E">
        <w:rPr>
          <w:rFonts w:ascii="Arial" w:hAnsi="Arial" w:cs="Arial"/>
          <w:noProof/>
          <w:szCs w:val="24"/>
        </w:rPr>
        <w:t xml:space="preserve"> </w:t>
      </w:r>
      <w:r w:rsidRPr="0054685E">
        <w:rPr>
          <w:rFonts w:ascii="Arial" w:hAnsi="Arial" w:cs="Arial"/>
          <w:b/>
          <w:bCs/>
          <w:noProof/>
          <w:szCs w:val="24"/>
        </w:rPr>
        <w:t>252</w:t>
      </w:r>
      <w:r w:rsidRPr="0054685E">
        <w:rPr>
          <w:rFonts w:ascii="Arial" w:hAnsi="Arial" w:cs="Arial"/>
          <w:noProof/>
          <w:szCs w:val="24"/>
        </w:rPr>
        <w:t>, 77–86 (2008).</w:t>
      </w:r>
    </w:p>
    <w:p w14:paraId="1778A3B9" w14:textId="77777777" w:rsidR="0054685E" w:rsidRPr="0054685E" w:rsidRDefault="0054685E" w:rsidP="0054685E">
      <w:pPr>
        <w:widowControl w:val="0"/>
        <w:autoSpaceDE w:val="0"/>
        <w:autoSpaceDN w:val="0"/>
        <w:adjustRightInd w:val="0"/>
        <w:spacing w:line="240" w:lineRule="auto"/>
        <w:ind w:left="640" w:hanging="640"/>
        <w:rPr>
          <w:rFonts w:ascii="Arial" w:hAnsi="Arial" w:cs="Arial"/>
          <w:noProof/>
          <w:szCs w:val="24"/>
        </w:rPr>
      </w:pPr>
      <w:r w:rsidRPr="0054685E">
        <w:rPr>
          <w:rFonts w:ascii="Arial" w:hAnsi="Arial" w:cs="Arial"/>
          <w:noProof/>
          <w:szCs w:val="24"/>
        </w:rPr>
        <w:t xml:space="preserve">44. </w:t>
      </w:r>
      <w:r w:rsidRPr="0054685E">
        <w:rPr>
          <w:rFonts w:ascii="Arial" w:hAnsi="Arial" w:cs="Arial"/>
          <w:noProof/>
          <w:szCs w:val="24"/>
        </w:rPr>
        <w:tab/>
        <w:t xml:space="preserve">G. Kerth, N. Perony, F. Schweitzer, Bats are able to maintain long-term social relationships despite the high fission–fusion dynamics of their groups. </w:t>
      </w:r>
      <w:r w:rsidRPr="0054685E">
        <w:rPr>
          <w:rFonts w:ascii="Arial" w:hAnsi="Arial" w:cs="Arial"/>
          <w:i/>
          <w:iCs/>
          <w:noProof/>
          <w:szCs w:val="24"/>
        </w:rPr>
        <w:t>Proc. R. Soc. B Biol. Sci.</w:t>
      </w:r>
      <w:r w:rsidRPr="0054685E">
        <w:rPr>
          <w:rFonts w:ascii="Arial" w:hAnsi="Arial" w:cs="Arial"/>
          <w:noProof/>
          <w:szCs w:val="24"/>
        </w:rPr>
        <w:t xml:space="preserve"> </w:t>
      </w:r>
      <w:r w:rsidRPr="0054685E">
        <w:rPr>
          <w:rFonts w:ascii="Arial" w:hAnsi="Arial" w:cs="Arial"/>
          <w:b/>
          <w:bCs/>
          <w:noProof/>
          <w:szCs w:val="24"/>
        </w:rPr>
        <w:t>278</w:t>
      </w:r>
      <w:r w:rsidRPr="0054685E">
        <w:rPr>
          <w:rFonts w:ascii="Arial" w:hAnsi="Arial" w:cs="Arial"/>
          <w:noProof/>
          <w:szCs w:val="24"/>
        </w:rPr>
        <w:t>, 2761–2767 (2011).</w:t>
      </w:r>
    </w:p>
    <w:p w14:paraId="0A2DBB5D" w14:textId="77777777" w:rsidR="0054685E" w:rsidRPr="0054685E" w:rsidRDefault="0054685E" w:rsidP="0054685E">
      <w:pPr>
        <w:widowControl w:val="0"/>
        <w:autoSpaceDE w:val="0"/>
        <w:autoSpaceDN w:val="0"/>
        <w:adjustRightInd w:val="0"/>
        <w:spacing w:line="240" w:lineRule="auto"/>
        <w:ind w:left="640" w:hanging="640"/>
        <w:rPr>
          <w:rFonts w:ascii="Arial" w:hAnsi="Arial" w:cs="Arial"/>
          <w:noProof/>
          <w:szCs w:val="24"/>
        </w:rPr>
      </w:pPr>
      <w:r w:rsidRPr="0054685E">
        <w:rPr>
          <w:rFonts w:ascii="Arial" w:hAnsi="Arial" w:cs="Arial"/>
          <w:noProof/>
          <w:szCs w:val="24"/>
        </w:rPr>
        <w:t xml:space="preserve">45. </w:t>
      </w:r>
      <w:r w:rsidRPr="0054685E">
        <w:rPr>
          <w:rFonts w:ascii="Arial" w:hAnsi="Arial" w:cs="Arial"/>
          <w:noProof/>
          <w:szCs w:val="24"/>
        </w:rPr>
        <w:tab/>
        <w:t xml:space="preserve">C. Sueur, J.-L. Deneubourg, O. Petit, I. D. Couzin, Group size, grooming and fission in primates: a modeling approach based on group structure. </w:t>
      </w:r>
      <w:r w:rsidRPr="0054685E">
        <w:rPr>
          <w:rFonts w:ascii="Arial" w:hAnsi="Arial" w:cs="Arial"/>
          <w:i/>
          <w:iCs/>
          <w:noProof/>
          <w:szCs w:val="24"/>
        </w:rPr>
        <w:t>J. Theor. Biol.</w:t>
      </w:r>
      <w:r w:rsidRPr="0054685E">
        <w:rPr>
          <w:rFonts w:ascii="Arial" w:hAnsi="Arial" w:cs="Arial"/>
          <w:noProof/>
          <w:szCs w:val="24"/>
        </w:rPr>
        <w:t xml:space="preserve"> </w:t>
      </w:r>
      <w:r w:rsidRPr="0054685E">
        <w:rPr>
          <w:rFonts w:ascii="Arial" w:hAnsi="Arial" w:cs="Arial"/>
          <w:b/>
          <w:bCs/>
          <w:noProof/>
          <w:szCs w:val="24"/>
        </w:rPr>
        <w:t>273</w:t>
      </w:r>
      <w:r w:rsidRPr="0054685E">
        <w:rPr>
          <w:rFonts w:ascii="Arial" w:hAnsi="Arial" w:cs="Arial"/>
          <w:noProof/>
          <w:szCs w:val="24"/>
        </w:rPr>
        <w:t>, 156–166 (2011).</w:t>
      </w:r>
    </w:p>
    <w:p w14:paraId="17799962" w14:textId="77777777" w:rsidR="0054685E" w:rsidRPr="0054685E" w:rsidRDefault="0054685E" w:rsidP="0054685E">
      <w:pPr>
        <w:widowControl w:val="0"/>
        <w:autoSpaceDE w:val="0"/>
        <w:autoSpaceDN w:val="0"/>
        <w:adjustRightInd w:val="0"/>
        <w:spacing w:line="240" w:lineRule="auto"/>
        <w:ind w:left="640" w:hanging="640"/>
        <w:rPr>
          <w:rFonts w:ascii="Arial" w:hAnsi="Arial" w:cs="Arial"/>
          <w:noProof/>
          <w:szCs w:val="24"/>
        </w:rPr>
      </w:pPr>
      <w:r w:rsidRPr="0054685E">
        <w:rPr>
          <w:rFonts w:ascii="Arial" w:hAnsi="Arial" w:cs="Arial"/>
          <w:noProof/>
          <w:szCs w:val="24"/>
        </w:rPr>
        <w:t xml:space="preserve">46. </w:t>
      </w:r>
      <w:r w:rsidRPr="0054685E">
        <w:rPr>
          <w:rFonts w:ascii="Arial" w:hAnsi="Arial" w:cs="Arial"/>
          <w:noProof/>
          <w:szCs w:val="24"/>
        </w:rPr>
        <w:tab/>
        <w:t xml:space="preserve">C. Sueur, </w:t>
      </w:r>
      <w:r w:rsidRPr="0054685E">
        <w:rPr>
          <w:rFonts w:ascii="Arial" w:hAnsi="Arial" w:cs="Arial"/>
          <w:i/>
          <w:iCs/>
          <w:noProof/>
          <w:szCs w:val="24"/>
        </w:rPr>
        <w:t>et al.</w:t>
      </w:r>
      <w:r w:rsidRPr="0054685E">
        <w:rPr>
          <w:rFonts w:ascii="Arial" w:hAnsi="Arial" w:cs="Arial"/>
          <w:noProof/>
          <w:szCs w:val="24"/>
        </w:rPr>
        <w:t xml:space="preserve">, Collective decision-making and fission-fusion dynamics: A conceptual framework. </w:t>
      </w:r>
      <w:r w:rsidRPr="0054685E">
        <w:rPr>
          <w:rFonts w:ascii="Arial" w:hAnsi="Arial" w:cs="Arial"/>
          <w:i/>
          <w:iCs/>
          <w:noProof/>
          <w:szCs w:val="24"/>
        </w:rPr>
        <w:t>Oikos</w:t>
      </w:r>
      <w:r w:rsidRPr="0054685E">
        <w:rPr>
          <w:rFonts w:ascii="Arial" w:hAnsi="Arial" w:cs="Arial"/>
          <w:noProof/>
          <w:szCs w:val="24"/>
        </w:rPr>
        <w:t xml:space="preserve"> </w:t>
      </w:r>
      <w:r w:rsidRPr="0054685E">
        <w:rPr>
          <w:rFonts w:ascii="Arial" w:hAnsi="Arial" w:cs="Arial"/>
          <w:b/>
          <w:bCs/>
          <w:noProof/>
          <w:szCs w:val="24"/>
        </w:rPr>
        <w:t>120</w:t>
      </w:r>
      <w:r w:rsidRPr="0054685E">
        <w:rPr>
          <w:rFonts w:ascii="Arial" w:hAnsi="Arial" w:cs="Arial"/>
          <w:noProof/>
          <w:szCs w:val="24"/>
        </w:rPr>
        <w:t>, 1608–1617 (2011).</w:t>
      </w:r>
    </w:p>
    <w:p w14:paraId="2EFDF9BA" w14:textId="77777777" w:rsidR="0054685E" w:rsidRPr="0054685E" w:rsidRDefault="0054685E" w:rsidP="0054685E">
      <w:pPr>
        <w:widowControl w:val="0"/>
        <w:autoSpaceDE w:val="0"/>
        <w:autoSpaceDN w:val="0"/>
        <w:adjustRightInd w:val="0"/>
        <w:spacing w:line="240" w:lineRule="auto"/>
        <w:ind w:left="640" w:hanging="640"/>
        <w:rPr>
          <w:rFonts w:ascii="Arial" w:hAnsi="Arial" w:cs="Arial"/>
          <w:noProof/>
          <w:szCs w:val="24"/>
        </w:rPr>
      </w:pPr>
      <w:r w:rsidRPr="0054685E">
        <w:rPr>
          <w:rFonts w:ascii="Arial" w:hAnsi="Arial" w:cs="Arial"/>
          <w:noProof/>
          <w:szCs w:val="24"/>
        </w:rPr>
        <w:t xml:space="preserve">47. </w:t>
      </w:r>
      <w:r w:rsidRPr="0054685E">
        <w:rPr>
          <w:rFonts w:ascii="Arial" w:hAnsi="Arial" w:cs="Arial"/>
          <w:noProof/>
          <w:szCs w:val="24"/>
        </w:rPr>
        <w:tab/>
        <w:t xml:space="preserve">W. D. Hamilton, “Innate Social Aptitudes of Man: An Approach from Evolutionary Genetics” in </w:t>
      </w:r>
      <w:r w:rsidRPr="0054685E">
        <w:rPr>
          <w:rFonts w:ascii="Arial" w:hAnsi="Arial" w:cs="Arial"/>
          <w:i/>
          <w:iCs/>
          <w:noProof/>
          <w:szCs w:val="24"/>
        </w:rPr>
        <w:t>Biosocial Anthropology</w:t>
      </w:r>
      <w:r w:rsidRPr="0054685E">
        <w:rPr>
          <w:rFonts w:ascii="Arial" w:hAnsi="Arial" w:cs="Arial"/>
          <w:noProof/>
          <w:szCs w:val="24"/>
        </w:rPr>
        <w:t>, R. Fox, Ed. (1975), pp. 133–155.</w:t>
      </w:r>
    </w:p>
    <w:p w14:paraId="60622617" w14:textId="77777777" w:rsidR="0054685E" w:rsidRPr="0054685E" w:rsidRDefault="0054685E" w:rsidP="0054685E">
      <w:pPr>
        <w:widowControl w:val="0"/>
        <w:autoSpaceDE w:val="0"/>
        <w:autoSpaceDN w:val="0"/>
        <w:adjustRightInd w:val="0"/>
        <w:spacing w:line="240" w:lineRule="auto"/>
        <w:ind w:left="640" w:hanging="640"/>
        <w:rPr>
          <w:rFonts w:ascii="Arial" w:hAnsi="Arial" w:cs="Arial"/>
          <w:noProof/>
          <w:szCs w:val="24"/>
        </w:rPr>
      </w:pPr>
      <w:r w:rsidRPr="0054685E">
        <w:rPr>
          <w:rFonts w:ascii="Arial" w:hAnsi="Arial" w:cs="Arial"/>
          <w:noProof/>
          <w:szCs w:val="24"/>
        </w:rPr>
        <w:t xml:space="preserve">48. </w:t>
      </w:r>
      <w:r w:rsidRPr="0054685E">
        <w:rPr>
          <w:rFonts w:ascii="Arial" w:hAnsi="Arial" w:cs="Arial"/>
          <w:noProof/>
          <w:szCs w:val="24"/>
        </w:rPr>
        <w:tab/>
        <w:t xml:space="preserve">R. A. Johnstone, A. Manica, Evolution of personality differences in leadership. </w:t>
      </w:r>
      <w:r w:rsidRPr="0054685E">
        <w:rPr>
          <w:rFonts w:ascii="Arial" w:hAnsi="Arial" w:cs="Arial"/>
          <w:i/>
          <w:iCs/>
          <w:noProof/>
          <w:szCs w:val="24"/>
        </w:rPr>
        <w:t>Proc. Natl. Acad. Sci. U. S. A.</w:t>
      </w:r>
      <w:r w:rsidRPr="0054685E">
        <w:rPr>
          <w:rFonts w:ascii="Arial" w:hAnsi="Arial" w:cs="Arial"/>
          <w:noProof/>
          <w:szCs w:val="24"/>
        </w:rPr>
        <w:t xml:space="preserve"> </w:t>
      </w:r>
      <w:r w:rsidRPr="0054685E">
        <w:rPr>
          <w:rFonts w:ascii="Arial" w:hAnsi="Arial" w:cs="Arial"/>
          <w:b/>
          <w:bCs/>
          <w:noProof/>
          <w:szCs w:val="24"/>
        </w:rPr>
        <w:t>108</w:t>
      </w:r>
      <w:r w:rsidRPr="0054685E">
        <w:rPr>
          <w:rFonts w:ascii="Arial" w:hAnsi="Arial" w:cs="Arial"/>
          <w:noProof/>
          <w:szCs w:val="24"/>
        </w:rPr>
        <w:t>, 8373–8 (2011).</w:t>
      </w:r>
    </w:p>
    <w:p w14:paraId="305C322C" w14:textId="77777777" w:rsidR="0054685E" w:rsidRPr="0054685E" w:rsidRDefault="0054685E" w:rsidP="0054685E">
      <w:pPr>
        <w:widowControl w:val="0"/>
        <w:autoSpaceDE w:val="0"/>
        <w:autoSpaceDN w:val="0"/>
        <w:adjustRightInd w:val="0"/>
        <w:spacing w:line="240" w:lineRule="auto"/>
        <w:ind w:left="640" w:hanging="640"/>
        <w:rPr>
          <w:rFonts w:ascii="Arial" w:hAnsi="Arial" w:cs="Arial"/>
          <w:noProof/>
          <w:szCs w:val="24"/>
        </w:rPr>
      </w:pPr>
      <w:r w:rsidRPr="0054685E">
        <w:rPr>
          <w:rFonts w:ascii="Arial" w:hAnsi="Arial" w:cs="Arial"/>
          <w:noProof/>
          <w:szCs w:val="24"/>
        </w:rPr>
        <w:t xml:space="preserve">49. </w:t>
      </w:r>
      <w:r w:rsidRPr="0054685E">
        <w:rPr>
          <w:rFonts w:ascii="Arial" w:hAnsi="Arial" w:cs="Arial"/>
          <w:noProof/>
          <w:szCs w:val="24"/>
        </w:rPr>
        <w:tab/>
        <w:t xml:space="preserve">E. Katz, S. Nitzan, J. Rosenberg, Rent-seeking for pure public goods. </w:t>
      </w:r>
      <w:r w:rsidRPr="0054685E">
        <w:rPr>
          <w:rFonts w:ascii="Arial" w:hAnsi="Arial" w:cs="Arial"/>
          <w:i/>
          <w:iCs/>
          <w:noProof/>
          <w:szCs w:val="24"/>
        </w:rPr>
        <w:t>Public Choice</w:t>
      </w:r>
      <w:r w:rsidRPr="0054685E">
        <w:rPr>
          <w:rFonts w:ascii="Arial" w:hAnsi="Arial" w:cs="Arial"/>
          <w:noProof/>
          <w:szCs w:val="24"/>
        </w:rPr>
        <w:t xml:space="preserve"> </w:t>
      </w:r>
      <w:r w:rsidRPr="0054685E">
        <w:rPr>
          <w:rFonts w:ascii="Arial" w:hAnsi="Arial" w:cs="Arial"/>
          <w:b/>
          <w:bCs/>
          <w:noProof/>
          <w:szCs w:val="24"/>
        </w:rPr>
        <w:t>65</w:t>
      </w:r>
      <w:r w:rsidRPr="0054685E">
        <w:rPr>
          <w:rFonts w:ascii="Arial" w:hAnsi="Arial" w:cs="Arial"/>
          <w:noProof/>
          <w:szCs w:val="24"/>
        </w:rPr>
        <w:t>, 49–60 (1990).</w:t>
      </w:r>
    </w:p>
    <w:p w14:paraId="5BFD9873" w14:textId="77777777" w:rsidR="0054685E" w:rsidRPr="0054685E" w:rsidRDefault="0054685E" w:rsidP="0054685E">
      <w:pPr>
        <w:widowControl w:val="0"/>
        <w:autoSpaceDE w:val="0"/>
        <w:autoSpaceDN w:val="0"/>
        <w:adjustRightInd w:val="0"/>
        <w:spacing w:line="240" w:lineRule="auto"/>
        <w:ind w:left="640" w:hanging="640"/>
        <w:rPr>
          <w:rFonts w:ascii="Arial" w:hAnsi="Arial" w:cs="Arial"/>
          <w:noProof/>
          <w:szCs w:val="24"/>
        </w:rPr>
      </w:pPr>
      <w:r w:rsidRPr="0054685E">
        <w:rPr>
          <w:rFonts w:ascii="Arial" w:hAnsi="Arial" w:cs="Arial"/>
          <w:noProof/>
          <w:szCs w:val="24"/>
        </w:rPr>
        <w:t xml:space="preserve">50. </w:t>
      </w:r>
      <w:r w:rsidRPr="0054685E">
        <w:rPr>
          <w:rFonts w:ascii="Arial" w:hAnsi="Arial" w:cs="Arial"/>
          <w:noProof/>
          <w:szCs w:val="24"/>
        </w:rPr>
        <w:tab/>
        <w:t xml:space="preserve">R. M. Sheremeta, Behavior in group contests: A review of experimental research. </w:t>
      </w:r>
      <w:r w:rsidRPr="0054685E">
        <w:rPr>
          <w:rFonts w:ascii="Arial" w:hAnsi="Arial" w:cs="Arial"/>
          <w:i/>
          <w:iCs/>
          <w:noProof/>
          <w:szCs w:val="24"/>
        </w:rPr>
        <w:t>J. Econ. Surv.</w:t>
      </w:r>
      <w:r w:rsidRPr="0054685E">
        <w:rPr>
          <w:rFonts w:ascii="Arial" w:hAnsi="Arial" w:cs="Arial"/>
          <w:noProof/>
          <w:szCs w:val="24"/>
        </w:rPr>
        <w:t xml:space="preserve"> </w:t>
      </w:r>
      <w:r w:rsidRPr="0054685E">
        <w:rPr>
          <w:rFonts w:ascii="Arial" w:hAnsi="Arial" w:cs="Arial"/>
          <w:b/>
          <w:bCs/>
          <w:noProof/>
          <w:szCs w:val="24"/>
        </w:rPr>
        <w:t>32</w:t>
      </w:r>
      <w:r w:rsidRPr="0054685E">
        <w:rPr>
          <w:rFonts w:ascii="Arial" w:hAnsi="Arial" w:cs="Arial"/>
          <w:noProof/>
          <w:szCs w:val="24"/>
        </w:rPr>
        <w:t>, 683–704 (2018).</w:t>
      </w:r>
    </w:p>
    <w:p w14:paraId="2ACE6525" w14:textId="77777777" w:rsidR="0054685E" w:rsidRPr="0054685E" w:rsidRDefault="0054685E" w:rsidP="0054685E">
      <w:pPr>
        <w:widowControl w:val="0"/>
        <w:autoSpaceDE w:val="0"/>
        <w:autoSpaceDN w:val="0"/>
        <w:adjustRightInd w:val="0"/>
        <w:spacing w:line="240" w:lineRule="auto"/>
        <w:ind w:left="640" w:hanging="640"/>
        <w:rPr>
          <w:rFonts w:ascii="Arial" w:hAnsi="Arial" w:cs="Arial"/>
          <w:noProof/>
          <w:szCs w:val="24"/>
        </w:rPr>
      </w:pPr>
      <w:r w:rsidRPr="0054685E">
        <w:rPr>
          <w:rFonts w:ascii="Arial" w:hAnsi="Arial" w:cs="Arial"/>
          <w:noProof/>
          <w:szCs w:val="24"/>
        </w:rPr>
        <w:lastRenderedPageBreak/>
        <w:t xml:space="preserve">51. </w:t>
      </w:r>
      <w:r w:rsidRPr="0054685E">
        <w:rPr>
          <w:rFonts w:ascii="Arial" w:hAnsi="Arial" w:cs="Arial"/>
          <w:noProof/>
          <w:szCs w:val="24"/>
        </w:rPr>
        <w:tab/>
        <w:t xml:space="preserve">R. M. Sheremeta, Perfect-substitutes, best-shot, and weakest-link contests between groups. </w:t>
      </w:r>
      <w:r w:rsidRPr="0054685E">
        <w:rPr>
          <w:rFonts w:ascii="Arial" w:hAnsi="Arial" w:cs="Arial"/>
          <w:i/>
          <w:iCs/>
          <w:noProof/>
          <w:szCs w:val="24"/>
        </w:rPr>
        <w:t>Korean Econ. Rev.</w:t>
      </w:r>
      <w:r w:rsidRPr="0054685E">
        <w:rPr>
          <w:rFonts w:ascii="Arial" w:hAnsi="Arial" w:cs="Arial"/>
          <w:noProof/>
          <w:szCs w:val="24"/>
        </w:rPr>
        <w:t xml:space="preserve"> </w:t>
      </w:r>
      <w:r w:rsidRPr="0054685E">
        <w:rPr>
          <w:rFonts w:ascii="Arial" w:hAnsi="Arial" w:cs="Arial"/>
          <w:b/>
          <w:bCs/>
          <w:noProof/>
          <w:szCs w:val="24"/>
        </w:rPr>
        <w:t>27</w:t>
      </w:r>
      <w:r w:rsidRPr="0054685E">
        <w:rPr>
          <w:rFonts w:ascii="Arial" w:hAnsi="Arial" w:cs="Arial"/>
          <w:noProof/>
          <w:szCs w:val="24"/>
        </w:rPr>
        <w:t>, 5–32 (2011).</w:t>
      </w:r>
    </w:p>
    <w:p w14:paraId="4B0B0F76" w14:textId="77777777" w:rsidR="0054685E" w:rsidRPr="0054685E" w:rsidRDefault="0054685E" w:rsidP="0054685E">
      <w:pPr>
        <w:widowControl w:val="0"/>
        <w:autoSpaceDE w:val="0"/>
        <w:autoSpaceDN w:val="0"/>
        <w:adjustRightInd w:val="0"/>
        <w:spacing w:line="240" w:lineRule="auto"/>
        <w:ind w:left="640" w:hanging="640"/>
        <w:rPr>
          <w:rFonts w:ascii="Arial" w:hAnsi="Arial" w:cs="Arial"/>
          <w:noProof/>
          <w:szCs w:val="24"/>
        </w:rPr>
      </w:pPr>
      <w:r w:rsidRPr="0054685E">
        <w:rPr>
          <w:rFonts w:ascii="Arial" w:hAnsi="Arial" w:cs="Arial"/>
          <w:noProof/>
          <w:szCs w:val="24"/>
        </w:rPr>
        <w:t xml:space="preserve">52. </w:t>
      </w:r>
      <w:r w:rsidRPr="0054685E">
        <w:rPr>
          <w:rFonts w:ascii="Arial" w:hAnsi="Arial" w:cs="Arial"/>
          <w:noProof/>
          <w:szCs w:val="24"/>
        </w:rPr>
        <w:tab/>
        <w:t xml:space="preserve">P. A. Kent, </w:t>
      </w:r>
      <w:r w:rsidRPr="0054685E">
        <w:rPr>
          <w:rFonts w:ascii="Arial" w:hAnsi="Arial" w:cs="Arial"/>
          <w:i/>
          <w:iCs/>
          <w:noProof/>
          <w:szCs w:val="24"/>
        </w:rPr>
        <w:t>A History of the Pyrrhic War</w:t>
      </w:r>
      <w:r w:rsidRPr="0054685E">
        <w:rPr>
          <w:rFonts w:ascii="Arial" w:hAnsi="Arial" w:cs="Arial"/>
          <w:noProof/>
          <w:szCs w:val="24"/>
        </w:rPr>
        <w:t xml:space="preserve"> (2019) https:/doi.org/10.4324/9781351005821.</w:t>
      </w:r>
    </w:p>
    <w:p w14:paraId="025D059A" w14:textId="77777777" w:rsidR="0054685E" w:rsidRPr="0054685E" w:rsidRDefault="0054685E" w:rsidP="0054685E">
      <w:pPr>
        <w:widowControl w:val="0"/>
        <w:autoSpaceDE w:val="0"/>
        <w:autoSpaceDN w:val="0"/>
        <w:adjustRightInd w:val="0"/>
        <w:spacing w:line="240" w:lineRule="auto"/>
        <w:ind w:left="640" w:hanging="640"/>
        <w:rPr>
          <w:rFonts w:ascii="Arial" w:hAnsi="Arial" w:cs="Arial"/>
          <w:noProof/>
          <w:szCs w:val="24"/>
        </w:rPr>
      </w:pPr>
      <w:r w:rsidRPr="0054685E">
        <w:rPr>
          <w:rFonts w:ascii="Arial" w:hAnsi="Arial" w:cs="Arial"/>
          <w:noProof/>
          <w:szCs w:val="24"/>
        </w:rPr>
        <w:t xml:space="preserve">53. </w:t>
      </w:r>
      <w:r w:rsidRPr="0054685E">
        <w:rPr>
          <w:rFonts w:ascii="Arial" w:hAnsi="Arial" w:cs="Arial"/>
          <w:noProof/>
          <w:szCs w:val="24"/>
        </w:rPr>
        <w:tab/>
        <w:t xml:space="preserve">S. M. Lane, M. Briffa, The price of attack: rethinking damage costs in animal contests. </w:t>
      </w:r>
      <w:r w:rsidRPr="0054685E">
        <w:rPr>
          <w:rFonts w:ascii="Arial" w:hAnsi="Arial" w:cs="Arial"/>
          <w:i/>
          <w:iCs/>
          <w:noProof/>
          <w:szCs w:val="24"/>
        </w:rPr>
        <w:t>Anim. Behav.</w:t>
      </w:r>
      <w:r w:rsidRPr="0054685E">
        <w:rPr>
          <w:rFonts w:ascii="Arial" w:hAnsi="Arial" w:cs="Arial"/>
          <w:noProof/>
          <w:szCs w:val="24"/>
        </w:rPr>
        <w:t xml:space="preserve"> </w:t>
      </w:r>
      <w:r w:rsidRPr="0054685E">
        <w:rPr>
          <w:rFonts w:ascii="Arial" w:hAnsi="Arial" w:cs="Arial"/>
          <w:b/>
          <w:bCs/>
          <w:noProof/>
          <w:szCs w:val="24"/>
        </w:rPr>
        <w:t>126</w:t>
      </w:r>
      <w:r w:rsidRPr="0054685E">
        <w:rPr>
          <w:rFonts w:ascii="Arial" w:hAnsi="Arial" w:cs="Arial"/>
          <w:noProof/>
          <w:szCs w:val="24"/>
        </w:rPr>
        <w:t>, 23–29 (2017).</w:t>
      </w:r>
    </w:p>
    <w:p w14:paraId="45AC8F5B" w14:textId="77777777" w:rsidR="0054685E" w:rsidRPr="0054685E" w:rsidRDefault="0054685E" w:rsidP="0054685E">
      <w:pPr>
        <w:widowControl w:val="0"/>
        <w:autoSpaceDE w:val="0"/>
        <w:autoSpaceDN w:val="0"/>
        <w:adjustRightInd w:val="0"/>
        <w:spacing w:line="240" w:lineRule="auto"/>
        <w:ind w:left="640" w:hanging="640"/>
        <w:rPr>
          <w:rFonts w:ascii="Arial" w:hAnsi="Arial" w:cs="Arial"/>
          <w:noProof/>
          <w:szCs w:val="24"/>
        </w:rPr>
      </w:pPr>
      <w:r w:rsidRPr="0054685E">
        <w:rPr>
          <w:rFonts w:ascii="Arial" w:hAnsi="Arial" w:cs="Arial"/>
          <w:noProof/>
          <w:szCs w:val="24"/>
        </w:rPr>
        <w:t xml:space="preserve">54. </w:t>
      </w:r>
      <w:r w:rsidRPr="0054685E">
        <w:rPr>
          <w:rFonts w:ascii="Arial" w:hAnsi="Arial" w:cs="Arial"/>
          <w:noProof/>
          <w:szCs w:val="24"/>
        </w:rPr>
        <w:tab/>
        <w:t xml:space="preserve">H. Rusch, J. M. Leunissen, M. Van Vugt, Evolution and Human Behavior Historical and experimental evidence of sexual selection for war heroism. </w:t>
      </w:r>
      <w:r w:rsidRPr="0054685E">
        <w:rPr>
          <w:rFonts w:ascii="Arial" w:hAnsi="Arial" w:cs="Arial"/>
          <w:i/>
          <w:iCs/>
          <w:noProof/>
          <w:szCs w:val="24"/>
        </w:rPr>
        <w:t>Evol. Hum. Behav.</w:t>
      </w:r>
      <w:r w:rsidRPr="0054685E">
        <w:rPr>
          <w:rFonts w:ascii="Arial" w:hAnsi="Arial" w:cs="Arial"/>
          <w:noProof/>
          <w:szCs w:val="24"/>
        </w:rPr>
        <w:t xml:space="preserve"> </w:t>
      </w:r>
      <w:r w:rsidRPr="0054685E">
        <w:rPr>
          <w:rFonts w:ascii="Arial" w:hAnsi="Arial" w:cs="Arial"/>
          <w:b/>
          <w:bCs/>
          <w:noProof/>
          <w:szCs w:val="24"/>
        </w:rPr>
        <w:t>36</w:t>
      </w:r>
      <w:r w:rsidRPr="0054685E">
        <w:rPr>
          <w:rFonts w:ascii="Arial" w:hAnsi="Arial" w:cs="Arial"/>
          <w:noProof/>
          <w:szCs w:val="24"/>
        </w:rPr>
        <w:t>, 367–373 (2015).</w:t>
      </w:r>
    </w:p>
    <w:p w14:paraId="08046890" w14:textId="77777777" w:rsidR="0054685E" w:rsidRPr="0054685E" w:rsidRDefault="0054685E" w:rsidP="0054685E">
      <w:pPr>
        <w:widowControl w:val="0"/>
        <w:autoSpaceDE w:val="0"/>
        <w:autoSpaceDN w:val="0"/>
        <w:adjustRightInd w:val="0"/>
        <w:spacing w:line="240" w:lineRule="auto"/>
        <w:ind w:left="640" w:hanging="640"/>
        <w:rPr>
          <w:rFonts w:ascii="Arial" w:hAnsi="Arial" w:cs="Arial"/>
          <w:noProof/>
          <w:szCs w:val="24"/>
        </w:rPr>
      </w:pPr>
      <w:r w:rsidRPr="0054685E">
        <w:rPr>
          <w:rFonts w:ascii="Arial" w:hAnsi="Arial" w:cs="Arial"/>
          <w:noProof/>
          <w:szCs w:val="24"/>
        </w:rPr>
        <w:t xml:space="preserve">55. </w:t>
      </w:r>
      <w:r w:rsidRPr="0054685E">
        <w:rPr>
          <w:rFonts w:ascii="Arial" w:hAnsi="Arial" w:cs="Arial"/>
          <w:noProof/>
          <w:szCs w:val="24"/>
        </w:rPr>
        <w:tab/>
        <w:t xml:space="preserve">R. Hames, Cultural and reproductive success and the causes of war: A Yanomamö perspective. </w:t>
      </w:r>
      <w:r w:rsidRPr="0054685E">
        <w:rPr>
          <w:rFonts w:ascii="Arial" w:hAnsi="Arial" w:cs="Arial"/>
          <w:i/>
          <w:iCs/>
          <w:noProof/>
          <w:szCs w:val="24"/>
        </w:rPr>
        <w:t>Evol. Hum. Behav.</w:t>
      </w:r>
      <w:r w:rsidRPr="0054685E">
        <w:rPr>
          <w:rFonts w:ascii="Arial" w:hAnsi="Arial" w:cs="Arial"/>
          <w:noProof/>
          <w:szCs w:val="24"/>
        </w:rPr>
        <w:t xml:space="preserve"> </w:t>
      </w:r>
      <w:r w:rsidRPr="0054685E">
        <w:rPr>
          <w:rFonts w:ascii="Arial" w:hAnsi="Arial" w:cs="Arial"/>
          <w:b/>
          <w:bCs/>
          <w:noProof/>
          <w:szCs w:val="24"/>
        </w:rPr>
        <w:t>41</w:t>
      </w:r>
      <w:r w:rsidRPr="0054685E">
        <w:rPr>
          <w:rFonts w:ascii="Arial" w:hAnsi="Arial" w:cs="Arial"/>
          <w:noProof/>
          <w:szCs w:val="24"/>
        </w:rPr>
        <w:t>, 183–187 (2020).</w:t>
      </w:r>
    </w:p>
    <w:p w14:paraId="2C2BFFE8" w14:textId="77777777" w:rsidR="0054685E" w:rsidRPr="0054685E" w:rsidRDefault="0054685E" w:rsidP="0054685E">
      <w:pPr>
        <w:widowControl w:val="0"/>
        <w:autoSpaceDE w:val="0"/>
        <w:autoSpaceDN w:val="0"/>
        <w:adjustRightInd w:val="0"/>
        <w:spacing w:line="240" w:lineRule="auto"/>
        <w:ind w:left="640" w:hanging="640"/>
        <w:rPr>
          <w:rFonts w:ascii="Arial" w:hAnsi="Arial" w:cs="Arial"/>
          <w:noProof/>
          <w:szCs w:val="24"/>
        </w:rPr>
      </w:pPr>
      <w:r w:rsidRPr="0054685E">
        <w:rPr>
          <w:rFonts w:ascii="Arial" w:hAnsi="Arial" w:cs="Arial"/>
          <w:noProof/>
          <w:szCs w:val="24"/>
        </w:rPr>
        <w:t xml:space="preserve">56. </w:t>
      </w:r>
      <w:r w:rsidRPr="0054685E">
        <w:rPr>
          <w:rFonts w:ascii="Arial" w:hAnsi="Arial" w:cs="Arial"/>
          <w:noProof/>
          <w:szCs w:val="24"/>
        </w:rPr>
        <w:tab/>
        <w:t xml:space="preserve">S. Beckerman, </w:t>
      </w:r>
      <w:r w:rsidRPr="0054685E">
        <w:rPr>
          <w:rFonts w:ascii="Arial" w:hAnsi="Arial" w:cs="Arial"/>
          <w:i/>
          <w:iCs/>
          <w:noProof/>
          <w:szCs w:val="24"/>
        </w:rPr>
        <w:t>et al.</w:t>
      </w:r>
      <w:r w:rsidRPr="0054685E">
        <w:rPr>
          <w:rFonts w:ascii="Arial" w:hAnsi="Arial" w:cs="Arial"/>
          <w:noProof/>
          <w:szCs w:val="24"/>
        </w:rPr>
        <w:t xml:space="preserve">, Life histories, blood revenge, and reproductive success among the Waorani of Ecuador. </w:t>
      </w:r>
      <w:r w:rsidRPr="0054685E">
        <w:rPr>
          <w:rFonts w:ascii="Arial" w:hAnsi="Arial" w:cs="Arial"/>
          <w:i/>
          <w:iCs/>
          <w:noProof/>
          <w:szCs w:val="24"/>
        </w:rPr>
        <w:t>Proc. Natl. Acad. Sci. U. S. A.</w:t>
      </w:r>
      <w:r w:rsidRPr="0054685E">
        <w:rPr>
          <w:rFonts w:ascii="Arial" w:hAnsi="Arial" w:cs="Arial"/>
          <w:noProof/>
          <w:szCs w:val="24"/>
        </w:rPr>
        <w:t xml:space="preserve"> </w:t>
      </w:r>
      <w:r w:rsidRPr="0054685E">
        <w:rPr>
          <w:rFonts w:ascii="Arial" w:hAnsi="Arial" w:cs="Arial"/>
          <w:b/>
          <w:bCs/>
          <w:noProof/>
          <w:szCs w:val="24"/>
        </w:rPr>
        <w:t>106</w:t>
      </w:r>
      <w:r w:rsidRPr="0054685E">
        <w:rPr>
          <w:rFonts w:ascii="Arial" w:hAnsi="Arial" w:cs="Arial"/>
          <w:noProof/>
          <w:szCs w:val="24"/>
        </w:rPr>
        <w:t>, 8134–8139 (2009).</w:t>
      </w:r>
    </w:p>
    <w:p w14:paraId="2F052579" w14:textId="77777777" w:rsidR="0054685E" w:rsidRPr="0054685E" w:rsidRDefault="0054685E" w:rsidP="0054685E">
      <w:pPr>
        <w:widowControl w:val="0"/>
        <w:autoSpaceDE w:val="0"/>
        <w:autoSpaceDN w:val="0"/>
        <w:adjustRightInd w:val="0"/>
        <w:spacing w:line="240" w:lineRule="auto"/>
        <w:ind w:left="640" w:hanging="640"/>
        <w:rPr>
          <w:rFonts w:ascii="Arial" w:hAnsi="Arial" w:cs="Arial"/>
          <w:noProof/>
          <w:szCs w:val="24"/>
        </w:rPr>
      </w:pPr>
      <w:r w:rsidRPr="0054685E">
        <w:rPr>
          <w:rFonts w:ascii="Arial" w:hAnsi="Arial" w:cs="Arial"/>
          <w:noProof/>
          <w:szCs w:val="24"/>
        </w:rPr>
        <w:t xml:space="preserve">57. </w:t>
      </w:r>
      <w:r w:rsidRPr="0054685E">
        <w:rPr>
          <w:rFonts w:ascii="Arial" w:hAnsi="Arial" w:cs="Arial"/>
          <w:noProof/>
          <w:szCs w:val="24"/>
        </w:rPr>
        <w:tab/>
        <w:t xml:space="preserve">J. H. Moore, The Reproductive Success of Cheyenne War Chiefs : A Contrary Case to Chagnon ’ s. </w:t>
      </w:r>
      <w:r w:rsidRPr="0054685E">
        <w:rPr>
          <w:rFonts w:ascii="Arial" w:hAnsi="Arial" w:cs="Arial"/>
          <w:i/>
          <w:iCs/>
          <w:noProof/>
          <w:szCs w:val="24"/>
        </w:rPr>
        <w:t>Curr. Anthropol.</w:t>
      </w:r>
      <w:r w:rsidRPr="0054685E">
        <w:rPr>
          <w:rFonts w:ascii="Arial" w:hAnsi="Arial" w:cs="Arial"/>
          <w:noProof/>
          <w:szCs w:val="24"/>
        </w:rPr>
        <w:t xml:space="preserve"> </w:t>
      </w:r>
      <w:r w:rsidRPr="0054685E">
        <w:rPr>
          <w:rFonts w:ascii="Arial" w:hAnsi="Arial" w:cs="Arial"/>
          <w:b/>
          <w:bCs/>
          <w:noProof/>
          <w:szCs w:val="24"/>
        </w:rPr>
        <w:t>31</w:t>
      </w:r>
      <w:r w:rsidRPr="0054685E">
        <w:rPr>
          <w:rFonts w:ascii="Arial" w:hAnsi="Arial" w:cs="Arial"/>
          <w:noProof/>
          <w:szCs w:val="24"/>
        </w:rPr>
        <w:t>, 322–330 (1990).</w:t>
      </w:r>
    </w:p>
    <w:p w14:paraId="737B63A7" w14:textId="77777777" w:rsidR="0054685E" w:rsidRPr="0054685E" w:rsidRDefault="0054685E" w:rsidP="0054685E">
      <w:pPr>
        <w:widowControl w:val="0"/>
        <w:autoSpaceDE w:val="0"/>
        <w:autoSpaceDN w:val="0"/>
        <w:adjustRightInd w:val="0"/>
        <w:spacing w:line="240" w:lineRule="auto"/>
        <w:ind w:left="640" w:hanging="640"/>
        <w:rPr>
          <w:rFonts w:ascii="Arial" w:hAnsi="Arial" w:cs="Arial"/>
          <w:noProof/>
          <w:szCs w:val="24"/>
        </w:rPr>
      </w:pPr>
      <w:r w:rsidRPr="0054685E">
        <w:rPr>
          <w:rFonts w:ascii="Arial" w:hAnsi="Arial" w:cs="Arial"/>
          <w:noProof/>
          <w:szCs w:val="24"/>
        </w:rPr>
        <w:t xml:space="preserve">58. </w:t>
      </w:r>
      <w:r w:rsidRPr="0054685E">
        <w:rPr>
          <w:rFonts w:ascii="Arial" w:hAnsi="Arial" w:cs="Arial"/>
          <w:noProof/>
          <w:szCs w:val="24"/>
        </w:rPr>
        <w:tab/>
        <w:t xml:space="preserve">A. B. Reed-Maldonado, K. C. Madden, Infertility and the Military Male. </w:t>
      </w:r>
      <w:r w:rsidRPr="0054685E">
        <w:rPr>
          <w:rFonts w:ascii="Arial" w:hAnsi="Arial" w:cs="Arial"/>
          <w:i/>
          <w:iCs/>
          <w:noProof/>
          <w:szCs w:val="24"/>
        </w:rPr>
        <w:t>Semin. Reprod. Med.</w:t>
      </w:r>
      <w:r w:rsidRPr="0054685E">
        <w:rPr>
          <w:rFonts w:ascii="Arial" w:hAnsi="Arial" w:cs="Arial"/>
          <w:noProof/>
          <w:szCs w:val="24"/>
        </w:rPr>
        <w:t xml:space="preserve"> </w:t>
      </w:r>
      <w:r w:rsidRPr="0054685E">
        <w:rPr>
          <w:rFonts w:ascii="Arial" w:hAnsi="Arial" w:cs="Arial"/>
          <w:b/>
          <w:bCs/>
          <w:noProof/>
          <w:szCs w:val="24"/>
        </w:rPr>
        <w:t>37</w:t>
      </w:r>
      <w:r w:rsidRPr="0054685E">
        <w:rPr>
          <w:rFonts w:ascii="Arial" w:hAnsi="Arial" w:cs="Arial"/>
          <w:noProof/>
          <w:szCs w:val="24"/>
        </w:rPr>
        <w:t>, 5–11 (2019).</w:t>
      </w:r>
    </w:p>
    <w:p w14:paraId="5FAAEF8F" w14:textId="77777777" w:rsidR="0054685E" w:rsidRPr="0054685E" w:rsidRDefault="0054685E" w:rsidP="0054685E">
      <w:pPr>
        <w:widowControl w:val="0"/>
        <w:autoSpaceDE w:val="0"/>
        <w:autoSpaceDN w:val="0"/>
        <w:adjustRightInd w:val="0"/>
        <w:spacing w:line="240" w:lineRule="auto"/>
        <w:ind w:left="640" w:hanging="640"/>
        <w:rPr>
          <w:rFonts w:ascii="Arial" w:hAnsi="Arial" w:cs="Arial"/>
          <w:noProof/>
          <w:szCs w:val="24"/>
        </w:rPr>
      </w:pPr>
      <w:r w:rsidRPr="0054685E">
        <w:rPr>
          <w:rFonts w:ascii="Arial" w:hAnsi="Arial" w:cs="Arial"/>
          <w:noProof/>
          <w:szCs w:val="24"/>
        </w:rPr>
        <w:t xml:space="preserve">59. </w:t>
      </w:r>
      <w:r w:rsidRPr="0054685E">
        <w:rPr>
          <w:rFonts w:ascii="Arial" w:hAnsi="Arial" w:cs="Arial"/>
          <w:noProof/>
          <w:szCs w:val="24"/>
        </w:rPr>
        <w:tab/>
        <w:t xml:space="preserve">S. A. Rands, G. Cowlishaw, R. A. Pettifor, J. M. Rowcliffe, R. A. Johnstone, Spontaneous emergence of leaders and followers in foraging pairs. </w:t>
      </w:r>
      <w:r w:rsidRPr="0054685E">
        <w:rPr>
          <w:rFonts w:ascii="Arial" w:hAnsi="Arial" w:cs="Arial"/>
          <w:i/>
          <w:iCs/>
          <w:noProof/>
          <w:szCs w:val="24"/>
        </w:rPr>
        <w:t>Nature</w:t>
      </w:r>
      <w:r w:rsidRPr="0054685E">
        <w:rPr>
          <w:rFonts w:ascii="Arial" w:hAnsi="Arial" w:cs="Arial"/>
          <w:noProof/>
          <w:szCs w:val="24"/>
        </w:rPr>
        <w:t xml:space="preserve"> </w:t>
      </w:r>
      <w:r w:rsidRPr="0054685E">
        <w:rPr>
          <w:rFonts w:ascii="Arial" w:hAnsi="Arial" w:cs="Arial"/>
          <w:b/>
          <w:bCs/>
          <w:noProof/>
          <w:szCs w:val="24"/>
        </w:rPr>
        <w:t>423</w:t>
      </w:r>
      <w:r w:rsidRPr="0054685E">
        <w:rPr>
          <w:rFonts w:ascii="Arial" w:hAnsi="Arial" w:cs="Arial"/>
          <w:noProof/>
          <w:szCs w:val="24"/>
        </w:rPr>
        <w:t>, 432–434 (2003).</w:t>
      </w:r>
    </w:p>
    <w:p w14:paraId="3BB51E63" w14:textId="77777777" w:rsidR="0054685E" w:rsidRPr="0054685E" w:rsidRDefault="0054685E" w:rsidP="0054685E">
      <w:pPr>
        <w:widowControl w:val="0"/>
        <w:autoSpaceDE w:val="0"/>
        <w:autoSpaceDN w:val="0"/>
        <w:adjustRightInd w:val="0"/>
        <w:spacing w:line="240" w:lineRule="auto"/>
        <w:ind w:left="640" w:hanging="640"/>
        <w:rPr>
          <w:rFonts w:ascii="Arial" w:hAnsi="Arial" w:cs="Arial"/>
          <w:noProof/>
          <w:szCs w:val="24"/>
        </w:rPr>
      </w:pPr>
      <w:r w:rsidRPr="0054685E">
        <w:rPr>
          <w:rFonts w:ascii="Arial" w:hAnsi="Arial" w:cs="Arial"/>
          <w:noProof/>
          <w:szCs w:val="24"/>
        </w:rPr>
        <w:t xml:space="preserve">60. </w:t>
      </w:r>
      <w:r w:rsidRPr="0054685E">
        <w:rPr>
          <w:rFonts w:ascii="Arial" w:hAnsi="Arial" w:cs="Arial"/>
          <w:noProof/>
          <w:szCs w:val="24"/>
        </w:rPr>
        <w:tab/>
        <w:t xml:space="preserve">C. C. Ioannou, F. Rocque, J. E. Herbert-Read, C. Duffield, J. A. Firth, Predators attacking virtual prey reveal the costs and benefits of leadership. </w:t>
      </w:r>
      <w:r w:rsidRPr="0054685E">
        <w:rPr>
          <w:rFonts w:ascii="Arial" w:hAnsi="Arial" w:cs="Arial"/>
          <w:i/>
          <w:iCs/>
          <w:noProof/>
          <w:szCs w:val="24"/>
        </w:rPr>
        <w:t>Proc. Natl. Acad. Sci.</w:t>
      </w:r>
      <w:r w:rsidRPr="0054685E">
        <w:rPr>
          <w:rFonts w:ascii="Arial" w:hAnsi="Arial" w:cs="Arial"/>
          <w:noProof/>
          <w:szCs w:val="24"/>
        </w:rPr>
        <w:t xml:space="preserve"> </w:t>
      </w:r>
      <w:r w:rsidRPr="0054685E">
        <w:rPr>
          <w:rFonts w:ascii="Arial" w:hAnsi="Arial" w:cs="Arial"/>
          <w:b/>
          <w:bCs/>
          <w:noProof/>
          <w:szCs w:val="24"/>
        </w:rPr>
        <w:t>116</w:t>
      </w:r>
      <w:r w:rsidRPr="0054685E">
        <w:rPr>
          <w:rFonts w:ascii="Arial" w:hAnsi="Arial" w:cs="Arial"/>
          <w:noProof/>
          <w:szCs w:val="24"/>
        </w:rPr>
        <w:t>, 8925–8930 (2019).</w:t>
      </w:r>
    </w:p>
    <w:p w14:paraId="2E5B82D9" w14:textId="77777777" w:rsidR="0054685E" w:rsidRPr="0054685E" w:rsidRDefault="0054685E" w:rsidP="0054685E">
      <w:pPr>
        <w:widowControl w:val="0"/>
        <w:autoSpaceDE w:val="0"/>
        <w:autoSpaceDN w:val="0"/>
        <w:adjustRightInd w:val="0"/>
        <w:spacing w:line="240" w:lineRule="auto"/>
        <w:ind w:left="640" w:hanging="640"/>
        <w:rPr>
          <w:rFonts w:ascii="Arial" w:hAnsi="Arial" w:cs="Arial"/>
          <w:noProof/>
          <w:szCs w:val="24"/>
        </w:rPr>
      </w:pPr>
      <w:r w:rsidRPr="0054685E">
        <w:rPr>
          <w:rFonts w:ascii="Arial" w:hAnsi="Arial" w:cs="Arial"/>
          <w:noProof/>
          <w:szCs w:val="24"/>
        </w:rPr>
        <w:t xml:space="preserve">61. </w:t>
      </w:r>
      <w:r w:rsidRPr="0054685E">
        <w:rPr>
          <w:rFonts w:ascii="Arial" w:hAnsi="Arial" w:cs="Arial"/>
          <w:noProof/>
          <w:szCs w:val="24"/>
        </w:rPr>
        <w:tab/>
        <w:t xml:space="preserve">T. R. Malthus, </w:t>
      </w:r>
      <w:r w:rsidRPr="0054685E">
        <w:rPr>
          <w:rFonts w:ascii="Arial" w:hAnsi="Arial" w:cs="Arial"/>
          <w:i/>
          <w:iCs/>
          <w:noProof/>
          <w:szCs w:val="24"/>
        </w:rPr>
        <w:t>et al.</w:t>
      </w:r>
      <w:r w:rsidRPr="0054685E">
        <w:rPr>
          <w:rFonts w:ascii="Arial" w:hAnsi="Arial" w:cs="Arial"/>
          <w:noProof/>
          <w:szCs w:val="24"/>
        </w:rPr>
        <w:t xml:space="preserve">, An essay on the principle of population: The 1803 edition. </w:t>
      </w:r>
      <w:r w:rsidRPr="0054685E">
        <w:rPr>
          <w:rFonts w:ascii="Arial" w:hAnsi="Arial" w:cs="Arial"/>
          <w:i/>
          <w:iCs/>
          <w:noProof/>
          <w:szCs w:val="24"/>
        </w:rPr>
        <w:t>An Essay Princ. Popul. 1803 Ed.</w:t>
      </w:r>
      <w:r w:rsidRPr="0054685E">
        <w:rPr>
          <w:rFonts w:ascii="Arial" w:hAnsi="Arial" w:cs="Arial"/>
          <w:noProof/>
          <w:szCs w:val="24"/>
        </w:rPr>
        <w:t>, 1–588 (2018).</w:t>
      </w:r>
    </w:p>
    <w:p w14:paraId="07B7923B" w14:textId="77777777" w:rsidR="0054685E" w:rsidRPr="0054685E" w:rsidRDefault="0054685E" w:rsidP="0054685E">
      <w:pPr>
        <w:widowControl w:val="0"/>
        <w:autoSpaceDE w:val="0"/>
        <w:autoSpaceDN w:val="0"/>
        <w:adjustRightInd w:val="0"/>
        <w:spacing w:line="240" w:lineRule="auto"/>
        <w:ind w:left="640" w:hanging="640"/>
        <w:rPr>
          <w:rFonts w:ascii="Arial" w:hAnsi="Arial" w:cs="Arial"/>
          <w:noProof/>
          <w:szCs w:val="24"/>
        </w:rPr>
      </w:pPr>
      <w:r w:rsidRPr="0054685E">
        <w:rPr>
          <w:rFonts w:ascii="Arial" w:hAnsi="Arial" w:cs="Arial"/>
          <w:noProof/>
          <w:szCs w:val="24"/>
        </w:rPr>
        <w:t xml:space="preserve">62. </w:t>
      </w:r>
      <w:r w:rsidRPr="0054685E">
        <w:rPr>
          <w:rFonts w:ascii="Arial" w:hAnsi="Arial" w:cs="Arial"/>
          <w:noProof/>
          <w:szCs w:val="24"/>
        </w:rPr>
        <w:tab/>
        <w:t xml:space="preserve">G. E. Plumb, P. J. White, M. B. Coughenour, R. L. Wallen, Carrying capacity, migration, and dispersal in Yellowstone bison. </w:t>
      </w:r>
      <w:r w:rsidRPr="0054685E">
        <w:rPr>
          <w:rFonts w:ascii="Arial" w:hAnsi="Arial" w:cs="Arial"/>
          <w:i/>
          <w:iCs/>
          <w:noProof/>
          <w:szCs w:val="24"/>
        </w:rPr>
        <w:t>Biol. Conserv.</w:t>
      </w:r>
      <w:r w:rsidRPr="0054685E">
        <w:rPr>
          <w:rFonts w:ascii="Arial" w:hAnsi="Arial" w:cs="Arial"/>
          <w:noProof/>
          <w:szCs w:val="24"/>
        </w:rPr>
        <w:t xml:space="preserve"> </w:t>
      </w:r>
      <w:r w:rsidRPr="0054685E">
        <w:rPr>
          <w:rFonts w:ascii="Arial" w:hAnsi="Arial" w:cs="Arial"/>
          <w:b/>
          <w:bCs/>
          <w:noProof/>
          <w:szCs w:val="24"/>
        </w:rPr>
        <w:t>142</w:t>
      </w:r>
      <w:r w:rsidRPr="0054685E">
        <w:rPr>
          <w:rFonts w:ascii="Arial" w:hAnsi="Arial" w:cs="Arial"/>
          <w:noProof/>
          <w:szCs w:val="24"/>
        </w:rPr>
        <w:t>, 2377–2387 (2009).</w:t>
      </w:r>
    </w:p>
    <w:p w14:paraId="28719B48" w14:textId="77777777" w:rsidR="0054685E" w:rsidRPr="0054685E" w:rsidRDefault="0054685E" w:rsidP="0054685E">
      <w:pPr>
        <w:widowControl w:val="0"/>
        <w:autoSpaceDE w:val="0"/>
        <w:autoSpaceDN w:val="0"/>
        <w:adjustRightInd w:val="0"/>
        <w:spacing w:line="240" w:lineRule="auto"/>
        <w:ind w:left="640" w:hanging="640"/>
        <w:rPr>
          <w:rFonts w:ascii="Arial" w:hAnsi="Arial" w:cs="Arial"/>
          <w:noProof/>
          <w:szCs w:val="24"/>
        </w:rPr>
      </w:pPr>
      <w:r w:rsidRPr="0054685E">
        <w:rPr>
          <w:rFonts w:ascii="Arial" w:hAnsi="Arial" w:cs="Arial"/>
          <w:noProof/>
          <w:szCs w:val="24"/>
        </w:rPr>
        <w:t xml:space="preserve">63. </w:t>
      </w:r>
      <w:r w:rsidRPr="0054685E">
        <w:rPr>
          <w:rFonts w:ascii="Arial" w:hAnsi="Arial" w:cs="Arial"/>
          <w:noProof/>
          <w:szCs w:val="24"/>
        </w:rPr>
        <w:tab/>
        <w:t xml:space="preserve">P. A. Stephens, A. F. Russell, A. J. Young, W. J. Sutherland, T. H. Clutton-Brock, Dispersal, eviction, and conflict in meerkats (Suricata suricatta): an evolutionarily stable strategy model. </w:t>
      </w:r>
      <w:r w:rsidRPr="0054685E">
        <w:rPr>
          <w:rFonts w:ascii="Arial" w:hAnsi="Arial" w:cs="Arial"/>
          <w:i/>
          <w:iCs/>
          <w:noProof/>
          <w:szCs w:val="24"/>
        </w:rPr>
        <w:t>Am. Nat.</w:t>
      </w:r>
      <w:r w:rsidRPr="0054685E">
        <w:rPr>
          <w:rFonts w:ascii="Arial" w:hAnsi="Arial" w:cs="Arial"/>
          <w:noProof/>
          <w:szCs w:val="24"/>
        </w:rPr>
        <w:t xml:space="preserve"> </w:t>
      </w:r>
      <w:r w:rsidRPr="0054685E">
        <w:rPr>
          <w:rFonts w:ascii="Arial" w:hAnsi="Arial" w:cs="Arial"/>
          <w:b/>
          <w:bCs/>
          <w:noProof/>
          <w:szCs w:val="24"/>
        </w:rPr>
        <w:t>165</w:t>
      </w:r>
      <w:r w:rsidRPr="0054685E">
        <w:rPr>
          <w:rFonts w:ascii="Arial" w:hAnsi="Arial" w:cs="Arial"/>
          <w:noProof/>
          <w:szCs w:val="24"/>
        </w:rPr>
        <w:t>, 120–135 (2004).</w:t>
      </w:r>
    </w:p>
    <w:p w14:paraId="295ED553" w14:textId="77777777" w:rsidR="0054685E" w:rsidRPr="0054685E" w:rsidRDefault="0054685E" w:rsidP="0054685E">
      <w:pPr>
        <w:widowControl w:val="0"/>
        <w:autoSpaceDE w:val="0"/>
        <w:autoSpaceDN w:val="0"/>
        <w:adjustRightInd w:val="0"/>
        <w:spacing w:line="240" w:lineRule="auto"/>
        <w:ind w:left="640" w:hanging="640"/>
        <w:rPr>
          <w:rFonts w:ascii="Arial" w:hAnsi="Arial" w:cs="Arial"/>
          <w:noProof/>
          <w:szCs w:val="24"/>
        </w:rPr>
      </w:pPr>
      <w:r w:rsidRPr="0054685E">
        <w:rPr>
          <w:rFonts w:ascii="Arial" w:hAnsi="Arial" w:cs="Arial"/>
          <w:noProof/>
          <w:szCs w:val="24"/>
        </w:rPr>
        <w:t xml:space="preserve">64. </w:t>
      </w:r>
      <w:r w:rsidRPr="0054685E">
        <w:rPr>
          <w:rFonts w:ascii="Arial" w:hAnsi="Arial" w:cs="Arial"/>
          <w:noProof/>
          <w:szCs w:val="24"/>
        </w:rPr>
        <w:tab/>
        <w:t xml:space="preserve">E. H. Stredulinsky, C. T. Darimont, L. Barrett-Lennard, G. M. Ellis, J. K. B. Ford, Family feud: permanent group splitting in a highly philopatric mammal, the killer whale (Orcinus orca). </w:t>
      </w:r>
      <w:r w:rsidRPr="0054685E">
        <w:rPr>
          <w:rFonts w:ascii="Arial" w:hAnsi="Arial" w:cs="Arial"/>
          <w:i/>
          <w:iCs/>
          <w:noProof/>
          <w:szCs w:val="24"/>
        </w:rPr>
        <w:t>Behav. Ecol. Sociobiol.</w:t>
      </w:r>
      <w:r w:rsidRPr="0054685E">
        <w:rPr>
          <w:rFonts w:ascii="Arial" w:hAnsi="Arial" w:cs="Arial"/>
          <w:noProof/>
          <w:szCs w:val="24"/>
        </w:rPr>
        <w:t xml:space="preserve"> </w:t>
      </w:r>
      <w:r w:rsidRPr="0054685E">
        <w:rPr>
          <w:rFonts w:ascii="Arial" w:hAnsi="Arial" w:cs="Arial"/>
          <w:b/>
          <w:bCs/>
          <w:noProof/>
          <w:szCs w:val="24"/>
        </w:rPr>
        <w:t>75</w:t>
      </w:r>
      <w:r w:rsidRPr="0054685E">
        <w:rPr>
          <w:rFonts w:ascii="Arial" w:hAnsi="Arial" w:cs="Arial"/>
          <w:noProof/>
          <w:szCs w:val="24"/>
        </w:rPr>
        <w:t>, 1–17 (2021).</w:t>
      </w:r>
    </w:p>
    <w:p w14:paraId="362AA586" w14:textId="77777777" w:rsidR="0054685E" w:rsidRPr="0054685E" w:rsidRDefault="0054685E" w:rsidP="0054685E">
      <w:pPr>
        <w:widowControl w:val="0"/>
        <w:autoSpaceDE w:val="0"/>
        <w:autoSpaceDN w:val="0"/>
        <w:adjustRightInd w:val="0"/>
        <w:spacing w:line="240" w:lineRule="auto"/>
        <w:ind w:left="640" w:hanging="640"/>
        <w:rPr>
          <w:rFonts w:ascii="Arial" w:hAnsi="Arial" w:cs="Arial"/>
          <w:noProof/>
          <w:szCs w:val="24"/>
        </w:rPr>
      </w:pPr>
      <w:r w:rsidRPr="0054685E">
        <w:rPr>
          <w:rFonts w:ascii="Arial" w:hAnsi="Arial" w:cs="Arial"/>
          <w:noProof/>
          <w:szCs w:val="24"/>
        </w:rPr>
        <w:t xml:space="preserve">65. </w:t>
      </w:r>
      <w:r w:rsidRPr="0054685E">
        <w:rPr>
          <w:rFonts w:ascii="Arial" w:hAnsi="Arial" w:cs="Arial"/>
          <w:noProof/>
          <w:szCs w:val="24"/>
        </w:rPr>
        <w:tab/>
        <w:t xml:space="preserve">S. M. Larson, A. Ruiz-Lambides, M. L. Platt, L. J. N. Brent, Social network dynamics precede a mass eviction in group-living rhesus macaques. </w:t>
      </w:r>
      <w:r w:rsidRPr="0054685E">
        <w:rPr>
          <w:rFonts w:ascii="Arial" w:hAnsi="Arial" w:cs="Arial"/>
          <w:i/>
          <w:iCs/>
          <w:noProof/>
          <w:szCs w:val="24"/>
        </w:rPr>
        <w:t>Anim. Behav.</w:t>
      </w:r>
      <w:r w:rsidRPr="0054685E">
        <w:rPr>
          <w:rFonts w:ascii="Arial" w:hAnsi="Arial" w:cs="Arial"/>
          <w:noProof/>
          <w:szCs w:val="24"/>
        </w:rPr>
        <w:t xml:space="preserve"> </w:t>
      </w:r>
      <w:r w:rsidRPr="0054685E">
        <w:rPr>
          <w:rFonts w:ascii="Arial" w:hAnsi="Arial" w:cs="Arial"/>
          <w:b/>
          <w:bCs/>
          <w:noProof/>
          <w:szCs w:val="24"/>
        </w:rPr>
        <w:t>136</w:t>
      </w:r>
      <w:r w:rsidRPr="0054685E">
        <w:rPr>
          <w:rFonts w:ascii="Arial" w:hAnsi="Arial" w:cs="Arial"/>
          <w:noProof/>
          <w:szCs w:val="24"/>
        </w:rPr>
        <w:t>, 185–193 (2018).</w:t>
      </w:r>
    </w:p>
    <w:p w14:paraId="1D1CCD63" w14:textId="77777777" w:rsidR="0054685E" w:rsidRPr="0054685E" w:rsidRDefault="0054685E" w:rsidP="0054685E">
      <w:pPr>
        <w:widowControl w:val="0"/>
        <w:autoSpaceDE w:val="0"/>
        <w:autoSpaceDN w:val="0"/>
        <w:adjustRightInd w:val="0"/>
        <w:spacing w:line="240" w:lineRule="auto"/>
        <w:ind w:left="640" w:hanging="640"/>
        <w:rPr>
          <w:rFonts w:ascii="Arial" w:hAnsi="Arial" w:cs="Arial"/>
          <w:noProof/>
          <w:szCs w:val="24"/>
        </w:rPr>
      </w:pPr>
      <w:r w:rsidRPr="0054685E">
        <w:rPr>
          <w:rFonts w:ascii="Arial" w:hAnsi="Arial" w:cs="Arial"/>
          <w:noProof/>
          <w:szCs w:val="24"/>
        </w:rPr>
        <w:t xml:space="preserve">66. </w:t>
      </w:r>
      <w:r w:rsidRPr="0054685E">
        <w:rPr>
          <w:rFonts w:ascii="Arial" w:hAnsi="Arial" w:cs="Arial"/>
          <w:noProof/>
          <w:szCs w:val="24"/>
        </w:rPr>
        <w:tab/>
        <w:t xml:space="preserve">W. D. Hamilton, The genetical evolution of social behaviour. II. </w:t>
      </w:r>
      <w:r w:rsidRPr="0054685E">
        <w:rPr>
          <w:rFonts w:ascii="Arial" w:hAnsi="Arial" w:cs="Arial"/>
          <w:i/>
          <w:iCs/>
          <w:noProof/>
          <w:szCs w:val="24"/>
        </w:rPr>
        <w:t>J. Theor. Biol.</w:t>
      </w:r>
      <w:r w:rsidRPr="0054685E">
        <w:rPr>
          <w:rFonts w:ascii="Arial" w:hAnsi="Arial" w:cs="Arial"/>
          <w:noProof/>
          <w:szCs w:val="24"/>
        </w:rPr>
        <w:t xml:space="preserve"> </w:t>
      </w:r>
      <w:r w:rsidRPr="0054685E">
        <w:rPr>
          <w:rFonts w:ascii="Arial" w:hAnsi="Arial" w:cs="Arial"/>
          <w:b/>
          <w:bCs/>
          <w:noProof/>
          <w:szCs w:val="24"/>
        </w:rPr>
        <w:t>7</w:t>
      </w:r>
      <w:r w:rsidRPr="0054685E">
        <w:rPr>
          <w:rFonts w:ascii="Arial" w:hAnsi="Arial" w:cs="Arial"/>
          <w:noProof/>
          <w:szCs w:val="24"/>
        </w:rPr>
        <w:t>, 17–52 (1964).</w:t>
      </w:r>
    </w:p>
    <w:p w14:paraId="75002248" w14:textId="77777777" w:rsidR="0054685E" w:rsidRPr="0054685E" w:rsidRDefault="0054685E" w:rsidP="0054685E">
      <w:pPr>
        <w:widowControl w:val="0"/>
        <w:autoSpaceDE w:val="0"/>
        <w:autoSpaceDN w:val="0"/>
        <w:adjustRightInd w:val="0"/>
        <w:spacing w:line="240" w:lineRule="auto"/>
        <w:ind w:left="640" w:hanging="640"/>
        <w:rPr>
          <w:rFonts w:ascii="Arial" w:hAnsi="Arial" w:cs="Arial"/>
          <w:noProof/>
          <w:szCs w:val="24"/>
        </w:rPr>
      </w:pPr>
      <w:r w:rsidRPr="0054685E">
        <w:rPr>
          <w:rFonts w:ascii="Arial" w:hAnsi="Arial" w:cs="Arial"/>
          <w:noProof/>
          <w:szCs w:val="24"/>
        </w:rPr>
        <w:t xml:space="preserve">67. </w:t>
      </w:r>
      <w:r w:rsidRPr="0054685E">
        <w:rPr>
          <w:rFonts w:ascii="Arial" w:hAnsi="Arial" w:cs="Arial"/>
          <w:noProof/>
          <w:szCs w:val="24"/>
        </w:rPr>
        <w:tab/>
        <w:t xml:space="preserve">D. P. Croft, </w:t>
      </w:r>
      <w:r w:rsidRPr="0054685E">
        <w:rPr>
          <w:rFonts w:ascii="Arial" w:hAnsi="Arial" w:cs="Arial"/>
          <w:i/>
          <w:iCs/>
          <w:noProof/>
          <w:szCs w:val="24"/>
        </w:rPr>
        <w:t>et al.</w:t>
      </w:r>
      <w:r w:rsidRPr="0054685E">
        <w:rPr>
          <w:rFonts w:ascii="Arial" w:hAnsi="Arial" w:cs="Arial"/>
          <w:noProof/>
          <w:szCs w:val="24"/>
        </w:rPr>
        <w:t xml:space="preserve">, Kinship dynamics: Patterns and consequences of changes in local relatedness. </w:t>
      </w:r>
      <w:r w:rsidRPr="0054685E">
        <w:rPr>
          <w:rFonts w:ascii="Arial" w:hAnsi="Arial" w:cs="Arial"/>
          <w:i/>
          <w:iCs/>
          <w:noProof/>
          <w:szCs w:val="24"/>
        </w:rPr>
        <w:t>Proc. R. Soc. B Biol. Sci.</w:t>
      </w:r>
      <w:r w:rsidRPr="0054685E">
        <w:rPr>
          <w:rFonts w:ascii="Arial" w:hAnsi="Arial" w:cs="Arial"/>
          <w:noProof/>
          <w:szCs w:val="24"/>
        </w:rPr>
        <w:t xml:space="preserve"> </w:t>
      </w:r>
      <w:r w:rsidRPr="0054685E">
        <w:rPr>
          <w:rFonts w:ascii="Arial" w:hAnsi="Arial" w:cs="Arial"/>
          <w:b/>
          <w:bCs/>
          <w:noProof/>
          <w:szCs w:val="24"/>
        </w:rPr>
        <w:t>288</w:t>
      </w:r>
      <w:r w:rsidRPr="0054685E">
        <w:rPr>
          <w:rFonts w:ascii="Arial" w:hAnsi="Arial" w:cs="Arial"/>
          <w:noProof/>
          <w:szCs w:val="24"/>
        </w:rPr>
        <w:t xml:space="preserve"> (2021).</w:t>
      </w:r>
    </w:p>
    <w:p w14:paraId="213023C3" w14:textId="77777777" w:rsidR="0054685E" w:rsidRPr="0054685E" w:rsidRDefault="0054685E" w:rsidP="0054685E">
      <w:pPr>
        <w:widowControl w:val="0"/>
        <w:autoSpaceDE w:val="0"/>
        <w:autoSpaceDN w:val="0"/>
        <w:adjustRightInd w:val="0"/>
        <w:spacing w:line="240" w:lineRule="auto"/>
        <w:ind w:left="640" w:hanging="640"/>
        <w:rPr>
          <w:rFonts w:ascii="Arial" w:hAnsi="Arial" w:cs="Arial"/>
          <w:noProof/>
          <w:szCs w:val="24"/>
        </w:rPr>
      </w:pPr>
      <w:r w:rsidRPr="0054685E">
        <w:rPr>
          <w:rFonts w:ascii="Arial" w:hAnsi="Arial" w:cs="Arial"/>
          <w:noProof/>
          <w:szCs w:val="24"/>
        </w:rPr>
        <w:t xml:space="preserve">68. </w:t>
      </w:r>
      <w:r w:rsidRPr="0054685E">
        <w:rPr>
          <w:rFonts w:ascii="Arial" w:hAnsi="Arial" w:cs="Arial"/>
          <w:noProof/>
          <w:szCs w:val="24"/>
        </w:rPr>
        <w:tab/>
        <w:t xml:space="preserve">M. Dyble, The evolution of altruism through war is highly sensitive to population structure and to civilian and fighter mortality. </w:t>
      </w:r>
      <w:r w:rsidRPr="0054685E">
        <w:rPr>
          <w:rFonts w:ascii="Arial" w:hAnsi="Arial" w:cs="Arial"/>
          <w:i/>
          <w:iCs/>
          <w:noProof/>
          <w:szCs w:val="24"/>
        </w:rPr>
        <w:t>Proc. Natl. Acad. Sci.</w:t>
      </w:r>
      <w:r w:rsidRPr="0054685E">
        <w:rPr>
          <w:rFonts w:ascii="Arial" w:hAnsi="Arial" w:cs="Arial"/>
          <w:noProof/>
          <w:szCs w:val="24"/>
        </w:rPr>
        <w:t xml:space="preserve"> </w:t>
      </w:r>
      <w:r w:rsidRPr="0054685E">
        <w:rPr>
          <w:rFonts w:ascii="Arial" w:hAnsi="Arial" w:cs="Arial"/>
          <w:b/>
          <w:bCs/>
          <w:noProof/>
          <w:szCs w:val="24"/>
        </w:rPr>
        <w:t>118</w:t>
      </w:r>
      <w:r w:rsidRPr="0054685E">
        <w:rPr>
          <w:rFonts w:ascii="Arial" w:hAnsi="Arial" w:cs="Arial"/>
          <w:noProof/>
          <w:szCs w:val="24"/>
        </w:rPr>
        <w:t xml:space="preserve"> (2021).</w:t>
      </w:r>
    </w:p>
    <w:p w14:paraId="4ED8B034" w14:textId="77777777" w:rsidR="0054685E" w:rsidRPr="0054685E" w:rsidRDefault="0054685E" w:rsidP="0054685E">
      <w:pPr>
        <w:widowControl w:val="0"/>
        <w:autoSpaceDE w:val="0"/>
        <w:autoSpaceDN w:val="0"/>
        <w:adjustRightInd w:val="0"/>
        <w:spacing w:line="240" w:lineRule="auto"/>
        <w:ind w:left="640" w:hanging="640"/>
        <w:rPr>
          <w:rFonts w:ascii="Arial" w:hAnsi="Arial" w:cs="Arial"/>
          <w:noProof/>
          <w:szCs w:val="24"/>
        </w:rPr>
      </w:pPr>
      <w:r w:rsidRPr="0054685E">
        <w:rPr>
          <w:rFonts w:ascii="Arial" w:hAnsi="Arial" w:cs="Arial"/>
          <w:noProof/>
          <w:szCs w:val="24"/>
        </w:rPr>
        <w:t xml:space="preserve">69. </w:t>
      </w:r>
      <w:r w:rsidRPr="0054685E">
        <w:rPr>
          <w:rFonts w:ascii="Arial" w:hAnsi="Arial" w:cs="Arial"/>
          <w:noProof/>
          <w:szCs w:val="24"/>
        </w:rPr>
        <w:tab/>
        <w:t xml:space="preserve">L. Lehmann, M. W. Feldman, War and the evolution of belligerence and bravery. </w:t>
      </w:r>
      <w:r w:rsidRPr="0054685E">
        <w:rPr>
          <w:rFonts w:ascii="Arial" w:hAnsi="Arial" w:cs="Arial"/>
          <w:i/>
          <w:iCs/>
          <w:noProof/>
          <w:szCs w:val="24"/>
        </w:rPr>
        <w:lastRenderedPageBreak/>
        <w:t>Proc. R. Soc. B Biol. Sci.</w:t>
      </w:r>
      <w:r w:rsidRPr="0054685E">
        <w:rPr>
          <w:rFonts w:ascii="Arial" w:hAnsi="Arial" w:cs="Arial"/>
          <w:noProof/>
          <w:szCs w:val="24"/>
        </w:rPr>
        <w:t xml:space="preserve"> </w:t>
      </w:r>
      <w:r w:rsidRPr="0054685E">
        <w:rPr>
          <w:rFonts w:ascii="Arial" w:hAnsi="Arial" w:cs="Arial"/>
          <w:b/>
          <w:bCs/>
          <w:noProof/>
          <w:szCs w:val="24"/>
        </w:rPr>
        <w:t>275</w:t>
      </w:r>
      <w:r w:rsidRPr="0054685E">
        <w:rPr>
          <w:rFonts w:ascii="Arial" w:hAnsi="Arial" w:cs="Arial"/>
          <w:noProof/>
          <w:szCs w:val="24"/>
        </w:rPr>
        <w:t>, 2877–2885 (2008).</w:t>
      </w:r>
    </w:p>
    <w:p w14:paraId="69EC95DA" w14:textId="77777777" w:rsidR="0054685E" w:rsidRPr="0054685E" w:rsidRDefault="0054685E" w:rsidP="0054685E">
      <w:pPr>
        <w:widowControl w:val="0"/>
        <w:autoSpaceDE w:val="0"/>
        <w:autoSpaceDN w:val="0"/>
        <w:adjustRightInd w:val="0"/>
        <w:spacing w:line="240" w:lineRule="auto"/>
        <w:ind w:left="640" w:hanging="640"/>
        <w:rPr>
          <w:rFonts w:ascii="Arial" w:hAnsi="Arial" w:cs="Arial"/>
          <w:noProof/>
          <w:szCs w:val="24"/>
        </w:rPr>
      </w:pPr>
      <w:r w:rsidRPr="0054685E">
        <w:rPr>
          <w:rFonts w:ascii="Arial" w:hAnsi="Arial" w:cs="Arial"/>
          <w:noProof/>
          <w:szCs w:val="24"/>
        </w:rPr>
        <w:t xml:space="preserve">70. </w:t>
      </w:r>
      <w:r w:rsidRPr="0054685E">
        <w:rPr>
          <w:rFonts w:ascii="Arial" w:hAnsi="Arial" w:cs="Arial"/>
          <w:noProof/>
          <w:szCs w:val="24"/>
        </w:rPr>
        <w:tab/>
        <w:t xml:space="preserve">S. Okasha, Maynard Smith on the levels of selection question. </w:t>
      </w:r>
      <w:r w:rsidRPr="0054685E">
        <w:rPr>
          <w:rFonts w:ascii="Arial" w:hAnsi="Arial" w:cs="Arial"/>
          <w:i/>
          <w:iCs/>
          <w:noProof/>
          <w:szCs w:val="24"/>
        </w:rPr>
        <w:t>Biol. Philos.</w:t>
      </w:r>
      <w:r w:rsidRPr="0054685E">
        <w:rPr>
          <w:rFonts w:ascii="Arial" w:hAnsi="Arial" w:cs="Arial"/>
          <w:noProof/>
          <w:szCs w:val="24"/>
        </w:rPr>
        <w:t xml:space="preserve"> </w:t>
      </w:r>
      <w:r w:rsidRPr="0054685E">
        <w:rPr>
          <w:rFonts w:ascii="Arial" w:hAnsi="Arial" w:cs="Arial"/>
          <w:b/>
          <w:bCs/>
          <w:noProof/>
          <w:szCs w:val="24"/>
        </w:rPr>
        <w:t>20</w:t>
      </w:r>
      <w:r w:rsidRPr="0054685E">
        <w:rPr>
          <w:rFonts w:ascii="Arial" w:hAnsi="Arial" w:cs="Arial"/>
          <w:noProof/>
          <w:szCs w:val="24"/>
        </w:rPr>
        <w:t>, 989–1010 (2005).</w:t>
      </w:r>
    </w:p>
    <w:p w14:paraId="343DB9AB" w14:textId="77777777" w:rsidR="0054685E" w:rsidRPr="0054685E" w:rsidRDefault="0054685E" w:rsidP="0054685E">
      <w:pPr>
        <w:widowControl w:val="0"/>
        <w:autoSpaceDE w:val="0"/>
        <w:autoSpaceDN w:val="0"/>
        <w:adjustRightInd w:val="0"/>
        <w:spacing w:line="240" w:lineRule="auto"/>
        <w:ind w:left="640" w:hanging="640"/>
        <w:rPr>
          <w:rFonts w:ascii="Arial" w:hAnsi="Arial" w:cs="Arial"/>
          <w:noProof/>
          <w:szCs w:val="24"/>
        </w:rPr>
      </w:pPr>
      <w:r w:rsidRPr="0054685E">
        <w:rPr>
          <w:rFonts w:ascii="Arial" w:hAnsi="Arial" w:cs="Arial"/>
          <w:noProof/>
          <w:szCs w:val="24"/>
        </w:rPr>
        <w:t xml:space="preserve">71. </w:t>
      </w:r>
      <w:r w:rsidRPr="0054685E">
        <w:rPr>
          <w:rFonts w:ascii="Arial" w:hAnsi="Arial" w:cs="Arial"/>
          <w:noProof/>
          <w:szCs w:val="24"/>
        </w:rPr>
        <w:tab/>
        <w:t xml:space="preserve">G. R. Price, Selection and covariance. </w:t>
      </w:r>
      <w:r w:rsidRPr="0054685E">
        <w:rPr>
          <w:rFonts w:ascii="Arial" w:hAnsi="Arial" w:cs="Arial"/>
          <w:i/>
          <w:iCs/>
          <w:noProof/>
          <w:szCs w:val="24"/>
        </w:rPr>
        <w:t>Nature</w:t>
      </w:r>
      <w:r w:rsidRPr="0054685E">
        <w:rPr>
          <w:rFonts w:ascii="Arial" w:hAnsi="Arial" w:cs="Arial"/>
          <w:noProof/>
          <w:szCs w:val="24"/>
        </w:rPr>
        <w:t xml:space="preserve"> </w:t>
      </w:r>
      <w:r w:rsidRPr="0054685E">
        <w:rPr>
          <w:rFonts w:ascii="Arial" w:hAnsi="Arial" w:cs="Arial"/>
          <w:b/>
          <w:bCs/>
          <w:noProof/>
          <w:szCs w:val="24"/>
        </w:rPr>
        <w:t>227</w:t>
      </w:r>
      <w:r w:rsidRPr="0054685E">
        <w:rPr>
          <w:rFonts w:ascii="Arial" w:hAnsi="Arial" w:cs="Arial"/>
          <w:noProof/>
          <w:szCs w:val="24"/>
        </w:rPr>
        <w:t>, 520–521 (1970).</w:t>
      </w:r>
    </w:p>
    <w:p w14:paraId="3F08970F" w14:textId="77777777" w:rsidR="0054685E" w:rsidRPr="0054685E" w:rsidRDefault="0054685E" w:rsidP="0054685E">
      <w:pPr>
        <w:widowControl w:val="0"/>
        <w:autoSpaceDE w:val="0"/>
        <w:autoSpaceDN w:val="0"/>
        <w:adjustRightInd w:val="0"/>
        <w:spacing w:line="240" w:lineRule="auto"/>
        <w:ind w:left="640" w:hanging="640"/>
        <w:rPr>
          <w:rFonts w:ascii="Arial" w:hAnsi="Arial" w:cs="Arial"/>
          <w:noProof/>
          <w:szCs w:val="24"/>
        </w:rPr>
      </w:pPr>
      <w:r w:rsidRPr="0054685E">
        <w:rPr>
          <w:rFonts w:ascii="Arial" w:hAnsi="Arial" w:cs="Arial"/>
          <w:noProof/>
          <w:szCs w:val="24"/>
        </w:rPr>
        <w:t xml:space="preserve">72. </w:t>
      </w:r>
      <w:r w:rsidRPr="0054685E">
        <w:rPr>
          <w:rFonts w:ascii="Arial" w:hAnsi="Arial" w:cs="Arial"/>
          <w:noProof/>
          <w:szCs w:val="24"/>
        </w:rPr>
        <w:tab/>
        <w:t xml:space="preserve">D. R. Farine, P. Montiglio, O. Spiegel, From Individuals to Groups and Back: The Evolutionary Implications of Group Phenotypic Composition. </w:t>
      </w:r>
      <w:r w:rsidRPr="0054685E">
        <w:rPr>
          <w:rFonts w:ascii="Arial" w:hAnsi="Arial" w:cs="Arial"/>
          <w:i/>
          <w:iCs/>
          <w:noProof/>
          <w:szCs w:val="24"/>
        </w:rPr>
        <w:t>Trends Ecol. Evol.</w:t>
      </w:r>
      <w:r w:rsidRPr="0054685E">
        <w:rPr>
          <w:rFonts w:ascii="Arial" w:hAnsi="Arial" w:cs="Arial"/>
          <w:noProof/>
          <w:szCs w:val="24"/>
        </w:rPr>
        <w:t xml:space="preserve"> </w:t>
      </w:r>
      <w:r w:rsidRPr="0054685E">
        <w:rPr>
          <w:rFonts w:ascii="Arial" w:hAnsi="Arial" w:cs="Arial"/>
          <w:b/>
          <w:bCs/>
          <w:noProof/>
          <w:szCs w:val="24"/>
        </w:rPr>
        <w:t>30</w:t>
      </w:r>
      <w:r w:rsidRPr="0054685E">
        <w:rPr>
          <w:rFonts w:ascii="Arial" w:hAnsi="Arial" w:cs="Arial"/>
          <w:noProof/>
          <w:szCs w:val="24"/>
        </w:rPr>
        <w:t>, 609–621 (2015).</w:t>
      </w:r>
    </w:p>
    <w:p w14:paraId="4797EE4B" w14:textId="77777777" w:rsidR="0054685E" w:rsidRPr="0054685E" w:rsidRDefault="0054685E" w:rsidP="0054685E">
      <w:pPr>
        <w:widowControl w:val="0"/>
        <w:autoSpaceDE w:val="0"/>
        <w:autoSpaceDN w:val="0"/>
        <w:adjustRightInd w:val="0"/>
        <w:spacing w:line="240" w:lineRule="auto"/>
        <w:ind w:left="640" w:hanging="640"/>
        <w:rPr>
          <w:rFonts w:ascii="Arial" w:hAnsi="Arial" w:cs="Arial"/>
          <w:noProof/>
          <w:szCs w:val="24"/>
        </w:rPr>
      </w:pPr>
      <w:r w:rsidRPr="0054685E">
        <w:rPr>
          <w:rFonts w:ascii="Arial" w:hAnsi="Arial" w:cs="Arial"/>
          <w:noProof/>
          <w:szCs w:val="24"/>
        </w:rPr>
        <w:t xml:space="preserve">73. </w:t>
      </w:r>
      <w:r w:rsidRPr="0054685E">
        <w:rPr>
          <w:rFonts w:ascii="Arial" w:hAnsi="Arial" w:cs="Arial"/>
          <w:noProof/>
          <w:szCs w:val="24"/>
        </w:rPr>
        <w:tab/>
        <w:t xml:space="preserve">D. S. Wilson, </w:t>
      </w:r>
      <w:r w:rsidRPr="0054685E">
        <w:rPr>
          <w:rFonts w:ascii="Arial" w:hAnsi="Arial" w:cs="Arial"/>
          <w:i/>
          <w:iCs/>
          <w:noProof/>
          <w:szCs w:val="24"/>
        </w:rPr>
        <w:t>Does Altruism Exist?</w:t>
      </w:r>
      <w:r w:rsidRPr="0054685E">
        <w:rPr>
          <w:rFonts w:ascii="Arial" w:hAnsi="Arial" w:cs="Arial"/>
          <w:noProof/>
          <w:szCs w:val="24"/>
        </w:rPr>
        <w:t xml:space="preserve"> (Yale University Press, 2015).</w:t>
      </w:r>
    </w:p>
    <w:p w14:paraId="2A9D96E7" w14:textId="77777777" w:rsidR="0054685E" w:rsidRPr="0054685E" w:rsidRDefault="0054685E" w:rsidP="0054685E">
      <w:pPr>
        <w:widowControl w:val="0"/>
        <w:autoSpaceDE w:val="0"/>
        <w:autoSpaceDN w:val="0"/>
        <w:adjustRightInd w:val="0"/>
        <w:spacing w:line="240" w:lineRule="auto"/>
        <w:ind w:left="640" w:hanging="640"/>
        <w:rPr>
          <w:rFonts w:ascii="Arial" w:hAnsi="Arial" w:cs="Arial"/>
          <w:noProof/>
          <w:szCs w:val="24"/>
        </w:rPr>
      </w:pPr>
      <w:r w:rsidRPr="0054685E">
        <w:rPr>
          <w:rFonts w:ascii="Arial" w:hAnsi="Arial" w:cs="Arial"/>
          <w:noProof/>
          <w:szCs w:val="24"/>
        </w:rPr>
        <w:t xml:space="preserve">74. </w:t>
      </w:r>
      <w:r w:rsidRPr="0054685E">
        <w:rPr>
          <w:rFonts w:ascii="Arial" w:hAnsi="Arial" w:cs="Arial"/>
          <w:noProof/>
          <w:szCs w:val="24"/>
        </w:rPr>
        <w:tab/>
        <w:t xml:space="preserve">A. Traulsen, M. A. Nowak, Evolution of cooperation by multilevel selection. </w:t>
      </w:r>
      <w:r w:rsidRPr="0054685E">
        <w:rPr>
          <w:rFonts w:ascii="Arial" w:hAnsi="Arial" w:cs="Arial"/>
          <w:i/>
          <w:iCs/>
          <w:noProof/>
          <w:szCs w:val="24"/>
        </w:rPr>
        <w:t>Proc. Natl. Acad. Sci.</w:t>
      </w:r>
      <w:r w:rsidRPr="0054685E">
        <w:rPr>
          <w:rFonts w:ascii="Arial" w:hAnsi="Arial" w:cs="Arial"/>
          <w:noProof/>
          <w:szCs w:val="24"/>
        </w:rPr>
        <w:t xml:space="preserve"> </w:t>
      </w:r>
      <w:r w:rsidRPr="0054685E">
        <w:rPr>
          <w:rFonts w:ascii="Arial" w:hAnsi="Arial" w:cs="Arial"/>
          <w:b/>
          <w:bCs/>
          <w:noProof/>
          <w:szCs w:val="24"/>
        </w:rPr>
        <w:t>103</w:t>
      </w:r>
      <w:r w:rsidRPr="0054685E">
        <w:rPr>
          <w:rFonts w:ascii="Arial" w:hAnsi="Arial" w:cs="Arial"/>
          <w:noProof/>
          <w:szCs w:val="24"/>
        </w:rPr>
        <w:t>, 10952–10955 (2006).</w:t>
      </w:r>
    </w:p>
    <w:p w14:paraId="7AB2E5B8" w14:textId="77777777" w:rsidR="0054685E" w:rsidRPr="0054685E" w:rsidRDefault="0054685E" w:rsidP="0054685E">
      <w:pPr>
        <w:widowControl w:val="0"/>
        <w:autoSpaceDE w:val="0"/>
        <w:autoSpaceDN w:val="0"/>
        <w:adjustRightInd w:val="0"/>
        <w:spacing w:line="240" w:lineRule="auto"/>
        <w:ind w:left="640" w:hanging="640"/>
        <w:rPr>
          <w:rFonts w:ascii="Arial" w:hAnsi="Arial" w:cs="Arial"/>
          <w:noProof/>
          <w:szCs w:val="24"/>
        </w:rPr>
      </w:pPr>
      <w:r w:rsidRPr="0054685E">
        <w:rPr>
          <w:rFonts w:ascii="Arial" w:hAnsi="Arial" w:cs="Arial"/>
          <w:noProof/>
          <w:szCs w:val="24"/>
        </w:rPr>
        <w:t xml:space="preserve">75. </w:t>
      </w:r>
      <w:r w:rsidRPr="0054685E">
        <w:rPr>
          <w:rFonts w:ascii="Arial" w:hAnsi="Arial" w:cs="Arial"/>
          <w:noProof/>
          <w:szCs w:val="24"/>
        </w:rPr>
        <w:tab/>
        <w:t xml:space="preserve">H. Zhang, M. Perc, Evolution of conditional cooperation under multilevel selection. </w:t>
      </w:r>
      <w:r w:rsidRPr="0054685E">
        <w:rPr>
          <w:rFonts w:ascii="Arial" w:hAnsi="Arial" w:cs="Arial"/>
          <w:i/>
          <w:iCs/>
          <w:noProof/>
          <w:szCs w:val="24"/>
        </w:rPr>
        <w:t>Sci. Rep.</w:t>
      </w:r>
      <w:r w:rsidRPr="0054685E">
        <w:rPr>
          <w:rFonts w:ascii="Arial" w:hAnsi="Arial" w:cs="Arial"/>
          <w:noProof/>
          <w:szCs w:val="24"/>
        </w:rPr>
        <w:t xml:space="preserve"> </w:t>
      </w:r>
      <w:r w:rsidRPr="0054685E">
        <w:rPr>
          <w:rFonts w:ascii="Arial" w:hAnsi="Arial" w:cs="Arial"/>
          <w:b/>
          <w:bCs/>
          <w:noProof/>
          <w:szCs w:val="24"/>
        </w:rPr>
        <w:t>6</w:t>
      </w:r>
      <w:r w:rsidRPr="0054685E">
        <w:rPr>
          <w:rFonts w:ascii="Arial" w:hAnsi="Arial" w:cs="Arial"/>
          <w:noProof/>
          <w:szCs w:val="24"/>
        </w:rPr>
        <w:t>, 1–13 (2016).</w:t>
      </w:r>
    </w:p>
    <w:p w14:paraId="3C23C0D3" w14:textId="77777777" w:rsidR="0054685E" w:rsidRPr="0054685E" w:rsidRDefault="0054685E" w:rsidP="0054685E">
      <w:pPr>
        <w:widowControl w:val="0"/>
        <w:autoSpaceDE w:val="0"/>
        <w:autoSpaceDN w:val="0"/>
        <w:adjustRightInd w:val="0"/>
        <w:spacing w:line="240" w:lineRule="auto"/>
        <w:ind w:left="640" w:hanging="640"/>
        <w:rPr>
          <w:rFonts w:ascii="Arial" w:hAnsi="Arial" w:cs="Arial"/>
          <w:noProof/>
          <w:szCs w:val="24"/>
        </w:rPr>
      </w:pPr>
      <w:r w:rsidRPr="0054685E">
        <w:rPr>
          <w:rFonts w:ascii="Arial" w:hAnsi="Arial" w:cs="Arial"/>
          <w:noProof/>
          <w:szCs w:val="24"/>
        </w:rPr>
        <w:t xml:space="preserve">76. </w:t>
      </w:r>
      <w:r w:rsidRPr="0054685E">
        <w:rPr>
          <w:rFonts w:ascii="Arial" w:hAnsi="Arial" w:cs="Arial"/>
          <w:noProof/>
          <w:szCs w:val="24"/>
        </w:rPr>
        <w:tab/>
        <w:t xml:space="preserve">G. Ichinose, T. Arita, The role of migration and founder effect for the evolution of cooperation in a multilevel selection context. </w:t>
      </w:r>
      <w:r w:rsidRPr="0054685E">
        <w:rPr>
          <w:rFonts w:ascii="Arial" w:hAnsi="Arial" w:cs="Arial"/>
          <w:i/>
          <w:iCs/>
          <w:noProof/>
          <w:szCs w:val="24"/>
        </w:rPr>
        <w:t>Ecol. Modell.</w:t>
      </w:r>
      <w:r w:rsidRPr="0054685E">
        <w:rPr>
          <w:rFonts w:ascii="Arial" w:hAnsi="Arial" w:cs="Arial"/>
          <w:noProof/>
          <w:szCs w:val="24"/>
        </w:rPr>
        <w:t xml:space="preserve"> </w:t>
      </w:r>
      <w:r w:rsidRPr="0054685E">
        <w:rPr>
          <w:rFonts w:ascii="Arial" w:hAnsi="Arial" w:cs="Arial"/>
          <w:b/>
          <w:bCs/>
          <w:noProof/>
          <w:szCs w:val="24"/>
        </w:rPr>
        <w:t>210</w:t>
      </w:r>
      <w:r w:rsidRPr="0054685E">
        <w:rPr>
          <w:rFonts w:ascii="Arial" w:hAnsi="Arial" w:cs="Arial"/>
          <w:noProof/>
          <w:szCs w:val="24"/>
        </w:rPr>
        <w:t>, 221–230 (2008).</w:t>
      </w:r>
    </w:p>
    <w:p w14:paraId="42A93798" w14:textId="77777777" w:rsidR="0054685E" w:rsidRPr="0054685E" w:rsidRDefault="0054685E" w:rsidP="0054685E">
      <w:pPr>
        <w:widowControl w:val="0"/>
        <w:autoSpaceDE w:val="0"/>
        <w:autoSpaceDN w:val="0"/>
        <w:adjustRightInd w:val="0"/>
        <w:spacing w:line="240" w:lineRule="auto"/>
        <w:ind w:left="640" w:hanging="640"/>
        <w:rPr>
          <w:rFonts w:ascii="Arial" w:hAnsi="Arial" w:cs="Arial"/>
          <w:noProof/>
          <w:szCs w:val="24"/>
        </w:rPr>
      </w:pPr>
      <w:r w:rsidRPr="0054685E">
        <w:rPr>
          <w:rFonts w:ascii="Arial" w:hAnsi="Arial" w:cs="Arial"/>
          <w:noProof/>
          <w:szCs w:val="24"/>
        </w:rPr>
        <w:t xml:space="preserve">77. </w:t>
      </w:r>
      <w:r w:rsidRPr="0054685E">
        <w:rPr>
          <w:rFonts w:ascii="Arial" w:hAnsi="Arial" w:cs="Arial"/>
          <w:noProof/>
          <w:szCs w:val="24"/>
        </w:rPr>
        <w:tab/>
        <w:t xml:space="preserve">H. X. Yang, B. H. Wang, Universal role of migration in the evolution of cooperation. </w:t>
      </w:r>
      <w:r w:rsidRPr="0054685E">
        <w:rPr>
          <w:rFonts w:ascii="Arial" w:hAnsi="Arial" w:cs="Arial"/>
          <w:i/>
          <w:iCs/>
          <w:noProof/>
          <w:szCs w:val="24"/>
        </w:rPr>
        <w:t>Chinese Sci. Bull.</w:t>
      </w:r>
      <w:r w:rsidRPr="0054685E">
        <w:rPr>
          <w:rFonts w:ascii="Arial" w:hAnsi="Arial" w:cs="Arial"/>
          <w:noProof/>
          <w:szCs w:val="24"/>
        </w:rPr>
        <w:t xml:space="preserve"> </w:t>
      </w:r>
      <w:r w:rsidRPr="0054685E">
        <w:rPr>
          <w:rFonts w:ascii="Arial" w:hAnsi="Arial" w:cs="Arial"/>
          <w:b/>
          <w:bCs/>
          <w:noProof/>
          <w:szCs w:val="24"/>
        </w:rPr>
        <w:t>56</w:t>
      </w:r>
      <w:r w:rsidRPr="0054685E">
        <w:rPr>
          <w:rFonts w:ascii="Arial" w:hAnsi="Arial" w:cs="Arial"/>
          <w:noProof/>
          <w:szCs w:val="24"/>
        </w:rPr>
        <w:t>, 3693–3696 (2011).</w:t>
      </w:r>
    </w:p>
    <w:p w14:paraId="70C68CFF" w14:textId="77777777" w:rsidR="0054685E" w:rsidRPr="0054685E" w:rsidRDefault="0054685E" w:rsidP="0054685E">
      <w:pPr>
        <w:widowControl w:val="0"/>
        <w:autoSpaceDE w:val="0"/>
        <w:autoSpaceDN w:val="0"/>
        <w:adjustRightInd w:val="0"/>
        <w:spacing w:line="240" w:lineRule="auto"/>
        <w:ind w:left="640" w:hanging="640"/>
        <w:rPr>
          <w:rFonts w:ascii="Arial" w:hAnsi="Arial" w:cs="Arial"/>
          <w:noProof/>
          <w:szCs w:val="24"/>
        </w:rPr>
      </w:pPr>
      <w:r w:rsidRPr="0054685E">
        <w:rPr>
          <w:rFonts w:ascii="Arial" w:hAnsi="Arial" w:cs="Arial"/>
          <w:noProof/>
          <w:szCs w:val="24"/>
        </w:rPr>
        <w:t xml:space="preserve">78. </w:t>
      </w:r>
      <w:r w:rsidRPr="0054685E">
        <w:rPr>
          <w:rFonts w:ascii="Arial" w:hAnsi="Arial" w:cs="Arial"/>
          <w:noProof/>
          <w:szCs w:val="24"/>
        </w:rPr>
        <w:tab/>
        <w:t xml:space="preserve">L. Sääksvuori, Intergroup conflict, ostracism, and the evolution of cooperation under free migration. </w:t>
      </w:r>
      <w:r w:rsidRPr="0054685E">
        <w:rPr>
          <w:rFonts w:ascii="Arial" w:hAnsi="Arial" w:cs="Arial"/>
          <w:i/>
          <w:iCs/>
          <w:noProof/>
          <w:szCs w:val="24"/>
        </w:rPr>
        <w:t>Behav. Ecol. Sociobiol.</w:t>
      </w:r>
      <w:r w:rsidRPr="0054685E">
        <w:rPr>
          <w:rFonts w:ascii="Arial" w:hAnsi="Arial" w:cs="Arial"/>
          <w:noProof/>
          <w:szCs w:val="24"/>
        </w:rPr>
        <w:t xml:space="preserve"> </w:t>
      </w:r>
      <w:r w:rsidRPr="0054685E">
        <w:rPr>
          <w:rFonts w:ascii="Arial" w:hAnsi="Arial" w:cs="Arial"/>
          <w:b/>
          <w:bCs/>
          <w:noProof/>
          <w:szCs w:val="24"/>
        </w:rPr>
        <w:t>68</w:t>
      </w:r>
      <w:r w:rsidRPr="0054685E">
        <w:rPr>
          <w:rFonts w:ascii="Arial" w:hAnsi="Arial" w:cs="Arial"/>
          <w:noProof/>
          <w:szCs w:val="24"/>
        </w:rPr>
        <w:t>, 1311–1319 (2014).</w:t>
      </w:r>
    </w:p>
    <w:p w14:paraId="0C1BF71E" w14:textId="77777777" w:rsidR="0054685E" w:rsidRPr="0054685E" w:rsidRDefault="0054685E" w:rsidP="0054685E">
      <w:pPr>
        <w:widowControl w:val="0"/>
        <w:autoSpaceDE w:val="0"/>
        <w:autoSpaceDN w:val="0"/>
        <w:adjustRightInd w:val="0"/>
        <w:spacing w:line="240" w:lineRule="auto"/>
        <w:ind w:left="640" w:hanging="640"/>
        <w:rPr>
          <w:rFonts w:ascii="Arial" w:hAnsi="Arial" w:cs="Arial"/>
          <w:noProof/>
          <w:szCs w:val="24"/>
        </w:rPr>
      </w:pPr>
      <w:r w:rsidRPr="0054685E">
        <w:rPr>
          <w:rFonts w:ascii="Arial" w:hAnsi="Arial" w:cs="Arial"/>
          <w:noProof/>
          <w:szCs w:val="24"/>
        </w:rPr>
        <w:t xml:space="preserve">79. </w:t>
      </w:r>
      <w:r w:rsidRPr="0054685E">
        <w:rPr>
          <w:rFonts w:ascii="Arial" w:hAnsi="Arial" w:cs="Arial"/>
          <w:noProof/>
          <w:szCs w:val="24"/>
        </w:rPr>
        <w:tab/>
        <w:t xml:space="preserve">O. Mancur, </w:t>
      </w:r>
      <w:r w:rsidRPr="0054685E">
        <w:rPr>
          <w:rFonts w:ascii="Arial" w:hAnsi="Arial" w:cs="Arial"/>
          <w:i/>
          <w:iCs/>
          <w:noProof/>
          <w:szCs w:val="24"/>
        </w:rPr>
        <w:t>The Logic of Collective Actions: Public Goods and the Theory of Groups</w:t>
      </w:r>
      <w:r w:rsidRPr="0054685E">
        <w:rPr>
          <w:rFonts w:ascii="Arial" w:hAnsi="Arial" w:cs="Arial"/>
          <w:noProof/>
          <w:szCs w:val="24"/>
        </w:rPr>
        <w:t xml:space="preserve"> (Harvard University Press, 1965).</w:t>
      </w:r>
    </w:p>
    <w:p w14:paraId="27E403B4" w14:textId="77777777" w:rsidR="0054685E" w:rsidRPr="0054685E" w:rsidRDefault="0054685E" w:rsidP="0054685E">
      <w:pPr>
        <w:widowControl w:val="0"/>
        <w:autoSpaceDE w:val="0"/>
        <w:autoSpaceDN w:val="0"/>
        <w:adjustRightInd w:val="0"/>
        <w:spacing w:line="240" w:lineRule="auto"/>
        <w:ind w:left="640" w:hanging="640"/>
        <w:rPr>
          <w:rFonts w:ascii="Arial" w:hAnsi="Arial" w:cs="Arial"/>
          <w:noProof/>
          <w:szCs w:val="24"/>
        </w:rPr>
      </w:pPr>
      <w:r w:rsidRPr="0054685E">
        <w:rPr>
          <w:rFonts w:ascii="Arial" w:hAnsi="Arial" w:cs="Arial"/>
          <w:noProof/>
          <w:szCs w:val="24"/>
        </w:rPr>
        <w:t xml:space="preserve">80. </w:t>
      </w:r>
      <w:r w:rsidRPr="0054685E">
        <w:rPr>
          <w:rFonts w:ascii="Arial" w:hAnsi="Arial" w:cs="Arial"/>
          <w:noProof/>
          <w:szCs w:val="24"/>
        </w:rPr>
        <w:tab/>
        <w:t xml:space="preserve">G. Nöldeke, J. Peña, Group size and collective action in a binary contribution game. </w:t>
      </w:r>
      <w:r w:rsidRPr="0054685E">
        <w:rPr>
          <w:rFonts w:ascii="Arial" w:hAnsi="Arial" w:cs="Arial"/>
          <w:i/>
          <w:iCs/>
          <w:noProof/>
          <w:szCs w:val="24"/>
        </w:rPr>
        <w:t>J. Math. Econ.</w:t>
      </w:r>
      <w:r w:rsidRPr="0054685E">
        <w:rPr>
          <w:rFonts w:ascii="Arial" w:hAnsi="Arial" w:cs="Arial"/>
          <w:noProof/>
          <w:szCs w:val="24"/>
        </w:rPr>
        <w:t xml:space="preserve"> </w:t>
      </w:r>
      <w:r w:rsidRPr="0054685E">
        <w:rPr>
          <w:rFonts w:ascii="Arial" w:hAnsi="Arial" w:cs="Arial"/>
          <w:b/>
          <w:bCs/>
          <w:noProof/>
          <w:szCs w:val="24"/>
        </w:rPr>
        <w:t>88</w:t>
      </w:r>
      <w:r w:rsidRPr="0054685E">
        <w:rPr>
          <w:rFonts w:ascii="Arial" w:hAnsi="Arial" w:cs="Arial"/>
          <w:noProof/>
          <w:szCs w:val="24"/>
        </w:rPr>
        <w:t>, 42–51 (2020).</w:t>
      </w:r>
    </w:p>
    <w:p w14:paraId="716EE701" w14:textId="77777777" w:rsidR="0054685E" w:rsidRPr="0054685E" w:rsidRDefault="0054685E" w:rsidP="0054685E">
      <w:pPr>
        <w:widowControl w:val="0"/>
        <w:autoSpaceDE w:val="0"/>
        <w:autoSpaceDN w:val="0"/>
        <w:adjustRightInd w:val="0"/>
        <w:spacing w:line="240" w:lineRule="auto"/>
        <w:ind w:left="640" w:hanging="640"/>
        <w:rPr>
          <w:rFonts w:ascii="Arial" w:hAnsi="Arial" w:cs="Arial"/>
          <w:noProof/>
          <w:szCs w:val="24"/>
        </w:rPr>
      </w:pPr>
      <w:r w:rsidRPr="0054685E">
        <w:rPr>
          <w:rFonts w:ascii="Arial" w:hAnsi="Arial" w:cs="Arial"/>
          <w:noProof/>
          <w:szCs w:val="24"/>
        </w:rPr>
        <w:t xml:space="preserve">81. </w:t>
      </w:r>
      <w:r w:rsidRPr="0054685E">
        <w:rPr>
          <w:rFonts w:ascii="Arial" w:hAnsi="Arial" w:cs="Arial"/>
          <w:noProof/>
          <w:szCs w:val="24"/>
        </w:rPr>
        <w:tab/>
        <w:t xml:space="preserve">K. A. Cassidy, D. R. Macnulty, D. R. Stahler, D. W. Smith, L. D. Mech, Group composition effects on aggressive interpack interactions of gray wolves in Yellowstone National Park. </w:t>
      </w:r>
      <w:r w:rsidRPr="0054685E">
        <w:rPr>
          <w:rFonts w:ascii="Arial" w:hAnsi="Arial" w:cs="Arial"/>
          <w:i/>
          <w:iCs/>
          <w:noProof/>
          <w:szCs w:val="24"/>
        </w:rPr>
        <w:t>Behav. Ecol.</w:t>
      </w:r>
      <w:r w:rsidRPr="0054685E">
        <w:rPr>
          <w:rFonts w:ascii="Arial" w:hAnsi="Arial" w:cs="Arial"/>
          <w:noProof/>
          <w:szCs w:val="24"/>
        </w:rPr>
        <w:t xml:space="preserve"> </w:t>
      </w:r>
      <w:r w:rsidRPr="0054685E">
        <w:rPr>
          <w:rFonts w:ascii="Arial" w:hAnsi="Arial" w:cs="Arial"/>
          <w:b/>
          <w:bCs/>
          <w:noProof/>
          <w:szCs w:val="24"/>
        </w:rPr>
        <w:t>26</w:t>
      </w:r>
      <w:r w:rsidRPr="0054685E">
        <w:rPr>
          <w:rFonts w:ascii="Arial" w:hAnsi="Arial" w:cs="Arial"/>
          <w:noProof/>
          <w:szCs w:val="24"/>
        </w:rPr>
        <w:t>, 1352–1360 (2015).</w:t>
      </w:r>
    </w:p>
    <w:p w14:paraId="46A110AB" w14:textId="77777777" w:rsidR="0054685E" w:rsidRPr="0054685E" w:rsidRDefault="0054685E" w:rsidP="0054685E">
      <w:pPr>
        <w:widowControl w:val="0"/>
        <w:autoSpaceDE w:val="0"/>
        <w:autoSpaceDN w:val="0"/>
        <w:adjustRightInd w:val="0"/>
        <w:spacing w:line="240" w:lineRule="auto"/>
        <w:ind w:left="640" w:hanging="640"/>
        <w:rPr>
          <w:rFonts w:ascii="Arial" w:hAnsi="Arial" w:cs="Arial"/>
          <w:noProof/>
          <w:szCs w:val="24"/>
        </w:rPr>
      </w:pPr>
      <w:r w:rsidRPr="0054685E">
        <w:rPr>
          <w:rFonts w:ascii="Arial" w:hAnsi="Arial" w:cs="Arial"/>
          <w:noProof/>
          <w:szCs w:val="24"/>
        </w:rPr>
        <w:t xml:space="preserve">82. </w:t>
      </w:r>
      <w:r w:rsidRPr="0054685E">
        <w:rPr>
          <w:rFonts w:ascii="Arial" w:hAnsi="Arial" w:cs="Arial"/>
          <w:noProof/>
          <w:szCs w:val="24"/>
        </w:rPr>
        <w:tab/>
        <w:t xml:space="preserve">C. K. W. De Dreu, J. Gross, Revisiting the form and function of conflict: Neurobiological, psychological, and cultural mechanisms for attack and defense within and between groups. </w:t>
      </w:r>
      <w:r w:rsidRPr="0054685E">
        <w:rPr>
          <w:rFonts w:ascii="Arial" w:hAnsi="Arial" w:cs="Arial"/>
          <w:i/>
          <w:iCs/>
          <w:noProof/>
          <w:szCs w:val="24"/>
        </w:rPr>
        <w:t>Behav. Brain Sci.</w:t>
      </w:r>
      <w:r w:rsidRPr="0054685E">
        <w:rPr>
          <w:rFonts w:ascii="Arial" w:hAnsi="Arial" w:cs="Arial"/>
          <w:noProof/>
          <w:szCs w:val="24"/>
        </w:rPr>
        <w:t xml:space="preserve"> </w:t>
      </w:r>
      <w:r w:rsidRPr="0054685E">
        <w:rPr>
          <w:rFonts w:ascii="Arial" w:hAnsi="Arial" w:cs="Arial"/>
          <w:b/>
          <w:bCs/>
          <w:noProof/>
          <w:szCs w:val="24"/>
        </w:rPr>
        <w:t>42</w:t>
      </w:r>
      <w:r w:rsidRPr="0054685E">
        <w:rPr>
          <w:rFonts w:ascii="Arial" w:hAnsi="Arial" w:cs="Arial"/>
          <w:noProof/>
          <w:szCs w:val="24"/>
        </w:rPr>
        <w:t xml:space="preserve"> (2019).</w:t>
      </w:r>
    </w:p>
    <w:p w14:paraId="2C093AFA" w14:textId="77777777" w:rsidR="0054685E" w:rsidRPr="0054685E" w:rsidRDefault="0054685E" w:rsidP="0054685E">
      <w:pPr>
        <w:widowControl w:val="0"/>
        <w:autoSpaceDE w:val="0"/>
        <w:autoSpaceDN w:val="0"/>
        <w:adjustRightInd w:val="0"/>
        <w:spacing w:line="240" w:lineRule="auto"/>
        <w:ind w:left="640" w:hanging="640"/>
        <w:rPr>
          <w:rFonts w:ascii="Arial" w:hAnsi="Arial" w:cs="Arial"/>
          <w:noProof/>
          <w:szCs w:val="24"/>
        </w:rPr>
      </w:pPr>
      <w:r w:rsidRPr="0054685E">
        <w:rPr>
          <w:rFonts w:ascii="Arial" w:hAnsi="Arial" w:cs="Arial"/>
          <w:noProof/>
          <w:szCs w:val="24"/>
        </w:rPr>
        <w:t xml:space="preserve">83. </w:t>
      </w:r>
      <w:r w:rsidRPr="0054685E">
        <w:rPr>
          <w:rFonts w:ascii="Arial" w:hAnsi="Arial" w:cs="Arial"/>
          <w:noProof/>
          <w:szCs w:val="24"/>
        </w:rPr>
        <w:tab/>
        <w:t xml:space="preserve">K. E. Holekamp, J. E. Smith, C. C. Strelioff, R. C. Van Horn, H. E. Watts, Society, demography and genetic structure in the spotted hyena. </w:t>
      </w:r>
      <w:r w:rsidRPr="0054685E">
        <w:rPr>
          <w:rFonts w:ascii="Arial" w:hAnsi="Arial" w:cs="Arial"/>
          <w:i/>
          <w:iCs/>
          <w:noProof/>
          <w:szCs w:val="24"/>
        </w:rPr>
        <w:t>Mol. Ecol.</w:t>
      </w:r>
      <w:r w:rsidRPr="0054685E">
        <w:rPr>
          <w:rFonts w:ascii="Arial" w:hAnsi="Arial" w:cs="Arial"/>
          <w:noProof/>
          <w:szCs w:val="24"/>
        </w:rPr>
        <w:t xml:space="preserve"> </w:t>
      </w:r>
      <w:r w:rsidRPr="0054685E">
        <w:rPr>
          <w:rFonts w:ascii="Arial" w:hAnsi="Arial" w:cs="Arial"/>
          <w:b/>
          <w:bCs/>
          <w:noProof/>
          <w:szCs w:val="24"/>
        </w:rPr>
        <w:t>21</w:t>
      </w:r>
      <w:r w:rsidRPr="0054685E">
        <w:rPr>
          <w:rFonts w:ascii="Arial" w:hAnsi="Arial" w:cs="Arial"/>
          <w:noProof/>
          <w:szCs w:val="24"/>
        </w:rPr>
        <w:t>, 613–632 (2012).</w:t>
      </w:r>
    </w:p>
    <w:p w14:paraId="79284DE7" w14:textId="77777777" w:rsidR="0054685E" w:rsidRPr="0054685E" w:rsidRDefault="0054685E" w:rsidP="0054685E">
      <w:pPr>
        <w:widowControl w:val="0"/>
        <w:autoSpaceDE w:val="0"/>
        <w:autoSpaceDN w:val="0"/>
        <w:adjustRightInd w:val="0"/>
        <w:spacing w:line="240" w:lineRule="auto"/>
        <w:ind w:left="640" w:hanging="640"/>
        <w:rPr>
          <w:rFonts w:ascii="Arial" w:hAnsi="Arial" w:cs="Arial"/>
          <w:noProof/>
          <w:szCs w:val="24"/>
        </w:rPr>
      </w:pPr>
      <w:r w:rsidRPr="0054685E">
        <w:rPr>
          <w:rFonts w:ascii="Arial" w:hAnsi="Arial" w:cs="Arial"/>
          <w:noProof/>
          <w:szCs w:val="24"/>
        </w:rPr>
        <w:t xml:space="preserve">84. </w:t>
      </w:r>
      <w:r w:rsidRPr="0054685E">
        <w:rPr>
          <w:rFonts w:ascii="Arial" w:hAnsi="Arial" w:cs="Arial"/>
          <w:noProof/>
          <w:szCs w:val="24"/>
        </w:rPr>
        <w:tab/>
        <w:t xml:space="preserve">J. E. Smith, </w:t>
      </w:r>
      <w:r w:rsidRPr="0054685E">
        <w:rPr>
          <w:rFonts w:ascii="Arial" w:hAnsi="Arial" w:cs="Arial"/>
          <w:i/>
          <w:iCs/>
          <w:noProof/>
          <w:szCs w:val="24"/>
        </w:rPr>
        <w:t>et al.</w:t>
      </w:r>
      <w:r w:rsidRPr="0054685E">
        <w:rPr>
          <w:rFonts w:ascii="Arial" w:hAnsi="Arial" w:cs="Arial"/>
          <w:noProof/>
          <w:szCs w:val="24"/>
        </w:rPr>
        <w:t xml:space="preserve">, Collective movements, leadership and consensus costs at reunions in spotted hyaenas. </w:t>
      </w:r>
      <w:r w:rsidRPr="0054685E">
        <w:rPr>
          <w:rFonts w:ascii="Arial" w:hAnsi="Arial" w:cs="Arial"/>
          <w:i/>
          <w:iCs/>
          <w:noProof/>
          <w:szCs w:val="24"/>
        </w:rPr>
        <w:t>Anim. Behav.</w:t>
      </w:r>
      <w:r w:rsidRPr="0054685E">
        <w:rPr>
          <w:rFonts w:ascii="Arial" w:hAnsi="Arial" w:cs="Arial"/>
          <w:noProof/>
          <w:szCs w:val="24"/>
        </w:rPr>
        <w:t xml:space="preserve"> </w:t>
      </w:r>
      <w:r w:rsidRPr="0054685E">
        <w:rPr>
          <w:rFonts w:ascii="Arial" w:hAnsi="Arial" w:cs="Arial"/>
          <w:b/>
          <w:bCs/>
          <w:noProof/>
          <w:szCs w:val="24"/>
        </w:rPr>
        <w:t>105</w:t>
      </w:r>
      <w:r w:rsidRPr="0054685E">
        <w:rPr>
          <w:rFonts w:ascii="Arial" w:hAnsi="Arial" w:cs="Arial"/>
          <w:noProof/>
          <w:szCs w:val="24"/>
        </w:rPr>
        <w:t>, 187–200 (2015).</w:t>
      </w:r>
    </w:p>
    <w:p w14:paraId="1A4182E4" w14:textId="77777777" w:rsidR="0054685E" w:rsidRPr="0054685E" w:rsidRDefault="0054685E" w:rsidP="0054685E">
      <w:pPr>
        <w:widowControl w:val="0"/>
        <w:autoSpaceDE w:val="0"/>
        <w:autoSpaceDN w:val="0"/>
        <w:adjustRightInd w:val="0"/>
        <w:spacing w:line="240" w:lineRule="auto"/>
        <w:ind w:left="640" w:hanging="640"/>
        <w:rPr>
          <w:rFonts w:ascii="Arial" w:hAnsi="Arial" w:cs="Arial"/>
          <w:noProof/>
          <w:szCs w:val="24"/>
        </w:rPr>
      </w:pPr>
      <w:r w:rsidRPr="0054685E">
        <w:rPr>
          <w:rFonts w:ascii="Arial" w:hAnsi="Arial" w:cs="Arial"/>
          <w:noProof/>
          <w:szCs w:val="24"/>
        </w:rPr>
        <w:t xml:space="preserve">85. </w:t>
      </w:r>
      <w:r w:rsidRPr="0054685E">
        <w:rPr>
          <w:rFonts w:ascii="Arial" w:hAnsi="Arial" w:cs="Arial"/>
          <w:noProof/>
          <w:szCs w:val="24"/>
        </w:rPr>
        <w:tab/>
        <w:t xml:space="preserve">R. L. Tilson, J. R. Henschel, Spatial arrangement of spotted hyaena groups in a desert environment, Namibia. </w:t>
      </w:r>
      <w:r w:rsidRPr="0054685E">
        <w:rPr>
          <w:rFonts w:ascii="Arial" w:hAnsi="Arial" w:cs="Arial"/>
          <w:i/>
          <w:iCs/>
          <w:noProof/>
          <w:szCs w:val="24"/>
        </w:rPr>
        <w:t>Afr. J. Ecol.</w:t>
      </w:r>
      <w:r w:rsidRPr="0054685E">
        <w:rPr>
          <w:rFonts w:ascii="Arial" w:hAnsi="Arial" w:cs="Arial"/>
          <w:noProof/>
          <w:szCs w:val="24"/>
        </w:rPr>
        <w:t xml:space="preserve"> </w:t>
      </w:r>
      <w:r w:rsidRPr="0054685E">
        <w:rPr>
          <w:rFonts w:ascii="Arial" w:hAnsi="Arial" w:cs="Arial"/>
          <w:b/>
          <w:bCs/>
          <w:noProof/>
          <w:szCs w:val="24"/>
        </w:rPr>
        <w:t>24</w:t>
      </w:r>
      <w:r w:rsidRPr="0054685E">
        <w:rPr>
          <w:rFonts w:ascii="Arial" w:hAnsi="Arial" w:cs="Arial"/>
          <w:noProof/>
          <w:szCs w:val="24"/>
        </w:rPr>
        <w:t>, 173–180 (1986).</w:t>
      </w:r>
    </w:p>
    <w:p w14:paraId="5E4734ED" w14:textId="77777777" w:rsidR="0054685E" w:rsidRPr="0054685E" w:rsidRDefault="0054685E" w:rsidP="0054685E">
      <w:pPr>
        <w:widowControl w:val="0"/>
        <w:autoSpaceDE w:val="0"/>
        <w:autoSpaceDN w:val="0"/>
        <w:adjustRightInd w:val="0"/>
        <w:spacing w:line="240" w:lineRule="auto"/>
        <w:ind w:left="640" w:hanging="640"/>
        <w:rPr>
          <w:rFonts w:ascii="Arial" w:hAnsi="Arial" w:cs="Arial"/>
          <w:noProof/>
          <w:szCs w:val="24"/>
        </w:rPr>
      </w:pPr>
      <w:r w:rsidRPr="0054685E">
        <w:rPr>
          <w:rFonts w:ascii="Arial" w:hAnsi="Arial" w:cs="Arial"/>
          <w:noProof/>
          <w:szCs w:val="24"/>
        </w:rPr>
        <w:t xml:space="preserve">86. </w:t>
      </w:r>
      <w:r w:rsidRPr="0054685E">
        <w:rPr>
          <w:rFonts w:ascii="Arial" w:hAnsi="Arial" w:cs="Arial"/>
          <w:noProof/>
          <w:szCs w:val="24"/>
        </w:rPr>
        <w:tab/>
        <w:t xml:space="preserve">W. C. Gasaway, K. T. Mossestad, P. E. Stander, Demography of spotted hyaenas in an arid savanna, Etosha National Park, South West Africa/Namibia. </w:t>
      </w:r>
      <w:r w:rsidRPr="0054685E">
        <w:rPr>
          <w:rFonts w:ascii="Arial" w:hAnsi="Arial" w:cs="Arial"/>
          <w:i/>
          <w:iCs/>
          <w:noProof/>
          <w:szCs w:val="24"/>
        </w:rPr>
        <w:t>Madoqua</w:t>
      </w:r>
      <w:r w:rsidRPr="0054685E">
        <w:rPr>
          <w:rFonts w:ascii="Arial" w:hAnsi="Arial" w:cs="Arial"/>
          <w:noProof/>
          <w:szCs w:val="24"/>
        </w:rPr>
        <w:t xml:space="preserve"> </w:t>
      </w:r>
      <w:r w:rsidRPr="0054685E">
        <w:rPr>
          <w:rFonts w:ascii="Arial" w:hAnsi="Arial" w:cs="Arial"/>
          <w:b/>
          <w:bCs/>
          <w:noProof/>
          <w:szCs w:val="24"/>
        </w:rPr>
        <w:t>1989</w:t>
      </w:r>
      <w:r w:rsidRPr="0054685E">
        <w:rPr>
          <w:rFonts w:ascii="Arial" w:hAnsi="Arial" w:cs="Arial"/>
          <w:noProof/>
          <w:szCs w:val="24"/>
        </w:rPr>
        <w:t xml:space="preserve"> (1986).</w:t>
      </w:r>
    </w:p>
    <w:p w14:paraId="6CC6489A" w14:textId="77777777" w:rsidR="0054685E" w:rsidRPr="0054685E" w:rsidRDefault="0054685E" w:rsidP="0054685E">
      <w:pPr>
        <w:widowControl w:val="0"/>
        <w:autoSpaceDE w:val="0"/>
        <w:autoSpaceDN w:val="0"/>
        <w:adjustRightInd w:val="0"/>
        <w:spacing w:line="240" w:lineRule="auto"/>
        <w:ind w:left="640" w:hanging="640"/>
        <w:rPr>
          <w:rFonts w:ascii="Arial" w:hAnsi="Arial" w:cs="Arial"/>
          <w:noProof/>
          <w:szCs w:val="24"/>
        </w:rPr>
      </w:pPr>
      <w:r w:rsidRPr="0054685E">
        <w:rPr>
          <w:rFonts w:ascii="Arial" w:hAnsi="Arial" w:cs="Arial"/>
          <w:noProof/>
          <w:szCs w:val="24"/>
        </w:rPr>
        <w:t xml:space="preserve">87. </w:t>
      </w:r>
      <w:r w:rsidRPr="0054685E">
        <w:rPr>
          <w:rFonts w:ascii="Arial" w:hAnsi="Arial" w:cs="Arial"/>
          <w:noProof/>
          <w:szCs w:val="24"/>
        </w:rPr>
        <w:tab/>
        <w:t xml:space="preserve">S. Mathew, R. Boyd, Punishment sustains large-scale cooperation in prestate warfare. </w:t>
      </w:r>
      <w:r w:rsidRPr="0054685E">
        <w:rPr>
          <w:rFonts w:ascii="Arial" w:hAnsi="Arial" w:cs="Arial"/>
          <w:i/>
          <w:iCs/>
          <w:noProof/>
          <w:szCs w:val="24"/>
        </w:rPr>
        <w:t>Proc. Natl. Acad. Sci. U. S. A.</w:t>
      </w:r>
      <w:r w:rsidRPr="0054685E">
        <w:rPr>
          <w:rFonts w:ascii="Arial" w:hAnsi="Arial" w:cs="Arial"/>
          <w:noProof/>
          <w:szCs w:val="24"/>
        </w:rPr>
        <w:t xml:space="preserve"> </w:t>
      </w:r>
      <w:r w:rsidRPr="0054685E">
        <w:rPr>
          <w:rFonts w:ascii="Arial" w:hAnsi="Arial" w:cs="Arial"/>
          <w:b/>
          <w:bCs/>
          <w:noProof/>
          <w:szCs w:val="24"/>
        </w:rPr>
        <w:t>108</w:t>
      </w:r>
      <w:r w:rsidRPr="0054685E">
        <w:rPr>
          <w:rFonts w:ascii="Arial" w:hAnsi="Arial" w:cs="Arial"/>
          <w:noProof/>
          <w:szCs w:val="24"/>
        </w:rPr>
        <w:t>, 11375–11380 (2011).</w:t>
      </w:r>
    </w:p>
    <w:p w14:paraId="0DDC3A5A" w14:textId="77777777" w:rsidR="0054685E" w:rsidRPr="0054685E" w:rsidRDefault="0054685E" w:rsidP="0054685E">
      <w:pPr>
        <w:widowControl w:val="0"/>
        <w:autoSpaceDE w:val="0"/>
        <w:autoSpaceDN w:val="0"/>
        <w:adjustRightInd w:val="0"/>
        <w:spacing w:line="240" w:lineRule="auto"/>
        <w:ind w:left="640" w:hanging="640"/>
        <w:rPr>
          <w:rFonts w:ascii="Arial" w:hAnsi="Arial" w:cs="Arial"/>
          <w:noProof/>
          <w:szCs w:val="24"/>
        </w:rPr>
      </w:pPr>
      <w:r w:rsidRPr="0054685E">
        <w:rPr>
          <w:rFonts w:ascii="Arial" w:hAnsi="Arial" w:cs="Arial"/>
          <w:noProof/>
          <w:szCs w:val="24"/>
        </w:rPr>
        <w:t xml:space="preserve">88. </w:t>
      </w:r>
      <w:r w:rsidRPr="0054685E">
        <w:rPr>
          <w:rFonts w:ascii="Arial" w:hAnsi="Arial" w:cs="Arial"/>
          <w:noProof/>
          <w:szCs w:val="24"/>
        </w:rPr>
        <w:tab/>
        <w:t xml:space="preserve">L. Perry, M. D. Shrestha, M. D. Vose, S. Gavrilets, Collective action problem in heterogeneous groups with punishment and foresight. </w:t>
      </w:r>
      <w:r w:rsidRPr="0054685E">
        <w:rPr>
          <w:rFonts w:ascii="Arial" w:hAnsi="Arial" w:cs="Arial"/>
          <w:i/>
          <w:iCs/>
          <w:noProof/>
          <w:szCs w:val="24"/>
        </w:rPr>
        <w:t>J. Stat. Phys.</w:t>
      </w:r>
      <w:r w:rsidRPr="0054685E">
        <w:rPr>
          <w:rFonts w:ascii="Arial" w:hAnsi="Arial" w:cs="Arial"/>
          <w:noProof/>
          <w:szCs w:val="24"/>
        </w:rPr>
        <w:t xml:space="preserve"> </w:t>
      </w:r>
      <w:r w:rsidRPr="0054685E">
        <w:rPr>
          <w:rFonts w:ascii="Arial" w:hAnsi="Arial" w:cs="Arial"/>
          <w:b/>
          <w:bCs/>
          <w:noProof/>
          <w:szCs w:val="24"/>
        </w:rPr>
        <w:t>172</w:t>
      </w:r>
      <w:r w:rsidRPr="0054685E">
        <w:rPr>
          <w:rFonts w:ascii="Arial" w:hAnsi="Arial" w:cs="Arial"/>
          <w:noProof/>
          <w:szCs w:val="24"/>
        </w:rPr>
        <w:t>, 293–312 (2018).</w:t>
      </w:r>
    </w:p>
    <w:p w14:paraId="54B752A8" w14:textId="77777777" w:rsidR="0054685E" w:rsidRPr="0054685E" w:rsidRDefault="0054685E" w:rsidP="0054685E">
      <w:pPr>
        <w:widowControl w:val="0"/>
        <w:autoSpaceDE w:val="0"/>
        <w:autoSpaceDN w:val="0"/>
        <w:adjustRightInd w:val="0"/>
        <w:spacing w:line="240" w:lineRule="auto"/>
        <w:ind w:left="640" w:hanging="640"/>
        <w:rPr>
          <w:rFonts w:ascii="Arial" w:hAnsi="Arial" w:cs="Arial"/>
          <w:noProof/>
          <w:szCs w:val="24"/>
        </w:rPr>
      </w:pPr>
      <w:r w:rsidRPr="0054685E">
        <w:rPr>
          <w:rFonts w:ascii="Arial" w:hAnsi="Arial" w:cs="Arial"/>
          <w:noProof/>
          <w:szCs w:val="24"/>
        </w:rPr>
        <w:lastRenderedPageBreak/>
        <w:t xml:space="preserve">89. </w:t>
      </w:r>
      <w:r w:rsidRPr="0054685E">
        <w:rPr>
          <w:rFonts w:ascii="Arial" w:hAnsi="Arial" w:cs="Arial"/>
          <w:noProof/>
          <w:szCs w:val="24"/>
        </w:rPr>
        <w:tab/>
        <w:t xml:space="preserve">E. Fehr, U. Fischbacher, The nature of human altruism. </w:t>
      </w:r>
      <w:r w:rsidRPr="0054685E">
        <w:rPr>
          <w:rFonts w:ascii="Arial" w:hAnsi="Arial" w:cs="Arial"/>
          <w:i/>
          <w:iCs/>
          <w:noProof/>
          <w:szCs w:val="24"/>
        </w:rPr>
        <w:t>Nature</w:t>
      </w:r>
      <w:r w:rsidRPr="0054685E">
        <w:rPr>
          <w:rFonts w:ascii="Arial" w:hAnsi="Arial" w:cs="Arial"/>
          <w:noProof/>
          <w:szCs w:val="24"/>
        </w:rPr>
        <w:t xml:space="preserve"> </w:t>
      </w:r>
      <w:r w:rsidRPr="0054685E">
        <w:rPr>
          <w:rFonts w:ascii="Arial" w:hAnsi="Arial" w:cs="Arial"/>
          <w:b/>
          <w:bCs/>
          <w:noProof/>
          <w:szCs w:val="24"/>
        </w:rPr>
        <w:t>425</w:t>
      </w:r>
      <w:r w:rsidRPr="0054685E">
        <w:rPr>
          <w:rFonts w:ascii="Arial" w:hAnsi="Arial" w:cs="Arial"/>
          <w:noProof/>
          <w:szCs w:val="24"/>
        </w:rPr>
        <w:t>, 785–791 (2003).</w:t>
      </w:r>
    </w:p>
    <w:p w14:paraId="17EAC735" w14:textId="77777777" w:rsidR="0054685E" w:rsidRPr="0054685E" w:rsidRDefault="0054685E" w:rsidP="0054685E">
      <w:pPr>
        <w:widowControl w:val="0"/>
        <w:autoSpaceDE w:val="0"/>
        <w:autoSpaceDN w:val="0"/>
        <w:adjustRightInd w:val="0"/>
        <w:spacing w:line="240" w:lineRule="auto"/>
        <w:ind w:left="640" w:hanging="640"/>
        <w:rPr>
          <w:rFonts w:ascii="Arial" w:hAnsi="Arial" w:cs="Arial"/>
          <w:noProof/>
          <w:szCs w:val="24"/>
        </w:rPr>
      </w:pPr>
      <w:r w:rsidRPr="0054685E">
        <w:rPr>
          <w:rFonts w:ascii="Arial" w:hAnsi="Arial" w:cs="Arial"/>
          <w:noProof/>
          <w:szCs w:val="24"/>
        </w:rPr>
        <w:t xml:space="preserve">90. </w:t>
      </w:r>
      <w:r w:rsidRPr="0054685E">
        <w:rPr>
          <w:rFonts w:ascii="Arial" w:hAnsi="Arial" w:cs="Arial"/>
          <w:noProof/>
          <w:szCs w:val="24"/>
        </w:rPr>
        <w:tab/>
        <w:t xml:space="preserve">J. Henrich, M. Chudek, R. Boyd, The big man mechanism: How prestige fosters cooperation and creates Prosocial leaders. </w:t>
      </w:r>
      <w:r w:rsidRPr="0054685E">
        <w:rPr>
          <w:rFonts w:ascii="Arial" w:hAnsi="Arial" w:cs="Arial"/>
          <w:i/>
          <w:iCs/>
          <w:noProof/>
          <w:szCs w:val="24"/>
        </w:rPr>
        <w:t>Philos. Trans. R. Soc. B Biol. Sci.</w:t>
      </w:r>
      <w:r w:rsidRPr="0054685E">
        <w:rPr>
          <w:rFonts w:ascii="Arial" w:hAnsi="Arial" w:cs="Arial"/>
          <w:noProof/>
          <w:szCs w:val="24"/>
        </w:rPr>
        <w:t xml:space="preserve"> </w:t>
      </w:r>
      <w:r w:rsidRPr="0054685E">
        <w:rPr>
          <w:rFonts w:ascii="Arial" w:hAnsi="Arial" w:cs="Arial"/>
          <w:b/>
          <w:bCs/>
          <w:noProof/>
          <w:szCs w:val="24"/>
        </w:rPr>
        <w:t>370</w:t>
      </w:r>
      <w:r w:rsidRPr="0054685E">
        <w:rPr>
          <w:rFonts w:ascii="Arial" w:hAnsi="Arial" w:cs="Arial"/>
          <w:noProof/>
          <w:szCs w:val="24"/>
        </w:rPr>
        <w:t xml:space="preserve"> (2015).</w:t>
      </w:r>
    </w:p>
    <w:p w14:paraId="24E8FD5E" w14:textId="77777777" w:rsidR="0054685E" w:rsidRPr="0054685E" w:rsidRDefault="0054685E" w:rsidP="0054685E">
      <w:pPr>
        <w:widowControl w:val="0"/>
        <w:autoSpaceDE w:val="0"/>
        <w:autoSpaceDN w:val="0"/>
        <w:adjustRightInd w:val="0"/>
        <w:spacing w:line="240" w:lineRule="auto"/>
        <w:ind w:left="640" w:hanging="640"/>
        <w:rPr>
          <w:rFonts w:ascii="Arial" w:hAnsi="Arial" w:cs="Arial"/>
          <w:noProof/>
          <w:szCs w:val="24"/>
        </w:rPr>
      </w:pPr>
      <w:r w:rsidRPr="0054685E">
        <w:rPr>
          <w:rFonts w:ascii="Arial" w:hAnsi="Arial" w:cs="Arial"/>
          <w:noProof/>
          <w:szCs w:val="24"/>
        </w:rPr>
        <w:t xml:space="preserve">91. </w:t>
      </w:r>
      <w:r w:rsidRPr="0054685E">
        <w:rPr>
          <w:rFonts w:ascii="Arial" w:hAnsi="Arial" w:cs="Arial"/>
          <w:noProof/>
          <w:szCs w:val="24"/>
        </w:rPr>
        <w:tab/>
        <w:t xml:space="preserve">E. Dechenaux, D. Kovenock, R. M. Sheremeta, A survey of experimental research on contests, all-pay auctions and tournaments. </w:t>
      </w:r>
      <w:r w:rsidRPr="0054685E">
        <w:rPr>
          <w:rFonts w:ascii="Arial" w:hAnsi="Arial" w:cs="Arial"/>
          <w:i/>
          <w:iCs/>
          <w:noProof/>
          <w:szCs w:val="24"/>
        </w:rPr>
        <w:t>Exp. Econ.</w:t>
      </w:r>
      <w:r w:rsidRPr="0054685E">
        <w:rPr>
          <w:rFonts w:ascii="Arial" w:hAnsi="Arial" w:cs="Arial"/>
          <w:noProof/>
          <w:szCs w:val="24"/>
        </w:rPr>
        <w:t xml:space="preserve"> </w:t>
      </w:r>
      <w:r w:rsidRPr="0054685E">
        <w:rPr>
          <w:rFonts w:ascii="Arial" w:hAnsi="Arial" w:cs="Arial"/>
          <w:b/>
          <w:bCs/>
          <w:noProof/>
          <w:szCs w:val="24"/>
        </w:rPr>
        <w:t>18</w:t>
      </w:r>
      <w:r w:rsidRPr="0054685E">
        <w:rPr>
          <w:rFonts w:ascii="Arial" w:hAnsi="Arial" w:cs="Arial"/>
          <w:noProof/>
          <w:szCs w:val="24"/>
        </w:rPr>
        <w:t>, 609–669 (2015).</w:t>
      </w:r>
    </w:p>
    <w:p w14:paraId="194CD312" w14:textId="77777777" w:rsidR="0054685E" w:rsidRPr="0054685E" w:rsidRDefault="0054685E" w:rsidP="0054685E">
      <w:pPr>
        <w:widowControl w:val="0"/>
        <w:autoSpaceDE w:val="0"/>
        <w:autoSpaceDN w:val="0"/>
        <w:adjustRightInd w:val="0"/>
        <w:spacing w:line="240" w:lineRule="auto"/>
        <w:ind w:left="640" w:hanging="640"/>
        <w:rPr>
          <w:rFonts w:ascii="Arial" w:hAnsi="Arial" w:cs="Arial"/>
          <w:noProof/>
          <w:szCs w:val="24"/>
        </w:rPr>
      </w:pPr>
      <w:r w:rsidRPr="0054685E">
        <w:rPr>
          <w:rFonts w:ascii="Arial" w:hAnsi="Arial" w:cs="Arial"/>
          <w:noProof/>
          <w:szCs w:val="24"/>
        </w:rPr>
        <w:t xml:space="preserve">92. </w:t>
      </w:r>
      <w:r w:rsidRPr="0054685E">
        <w:rPr>
          <w:rFonts w:ascii="Arial" w:hAnsi="Arial" w:cs="Arial"/>
          <w:noProof/>
          <w:szCs w:val="24"/>
        </w:rPr>
        <w:tab/>
        <w:t xml:space="preserve">D. Bonte, </w:t>
      </w:r>
      <w:r w:rsidRPr="0054685E">
        <w:rPr>
          <w:rFonts w:ascii="Arial" w:hAnsi="Arial" w:cs="Arial"/>
          <w:i/>
          <w:iCs/>
          <w:noProof/>
          <w:szCs w:val="24"/>
        </w:rPr>
        <w:t>et al.</w:t>
      </w:r>
      <w:r w:rsidRPr="0054685E">
        <w:rPr>
          <w:rFonts w:ascii="Arial" w:hAnsi="Arial" w:cs="Arial"/>
          <w:noProof/>
          <w:szCs w:val="24"/>
        </w:rPr>
        <w:t xml:space="preserve">, Costs of dispersal. </w:t>
      </w:r>
      <w:r w:rsidRPr="0054685E">
        <w:rPr>
          <w:rFonts w:ascii="Arial" w:hAnsi="Arial" w:cs="Arial"/>
          <w:i/>
          <w:iCs/>
          <w:noProof/>
          <w:szCs w:val="24"/>
        </w:rPr>
        <w:t>Biol. Rev.</w:t>
      </w:r>
      <w:r w:rsidRPr="0054685E">
        <w:rPr>
          <w:rFonts w:ascii="Arial" w:hAnsi="Arial" w:cs="Arial"/>
          <w:noProof/>
          <w:szCs w:val="24"/>
        </w:rPr>
        <w:t xml:space="preserve"> </w:t>
      </w:r>
      <w:r w:rsidRPr="0054685E">
        <w:rPr>
          <w:rFonts w:ascii="Arial" w:hAnsi="Arial" w:cs="Arial"/>
          <w:b/>
          <w:bCs/>
          <w:noProof/>
          <w:szCs w:val="24"/>
        </w:rPr>
        <w:t>87</w:t>
      </w:r>
      <w:r w:rsidRPr="0054685E">
        <w:rPr>
          <w:rFonts w:ascii="Arial" w:hAnsi="Arial" w:cs="Arial"/>
          <w:noProof/>
          <w:szCs w:val="24"/>
        </w:rPr>
        <w:t>, 290–312 (2012).</w:t>
      </w:r>
    </w:p>
    <w:p w14:paraId="334A1DCD" w14:textId="77777777" w:rsidR="0054685E" w:rsidRPr="0054685E" w:rsidRDefault="0054685E" w:rsidP="0054685E">
      <w:pPr>
        <w:widowControl w:val="0"/>
        <w:autoSpaceDE w:val="0"/>
        <w:autoSpaceDN w:val="0"/>
        <w:adjustRightInd w:val="0"/>
        <w:spacing w:line="240" w:lineRule="auto"/>
        <w:ind w:left="640" w:hanging="640"/>
        <w:rPr>
          <w:rFonts w:ascii="Arial" w:hAnsi="Arial" w:cs="Arial"/>
          <w:noProof/>
          <w:szCs w:val="24"/>
        </w:rPr>
      </w:pPr>
      <w:r w:rsidRPr="0054685E">
        <w:rPr>
          <w:rFonts w:ascii="Arial" w:hAnsi="Arial" w:cs="Arial"/>
          <w:noProof/>
          <w:szCs w:val="24"/>
        </w:rPr>
        <w:t xml:space="preserve">93. </w:t>
      </w:r>
      <w:r w:rsidRPr="0054685E">
        <w:rPr>
          <w:rFonts w:ascii="Arial" w:hAnsi="Arial" w:cs="Arial"/>
          <w:noProof/>
          <w:szCs w:val="24"/>
        </w:rPr>
        <w:tab/>
        <w:t xml:space="preserve">S. C. Alberts, J. Altmann, Balancing costs and opportunities: Dispersal in male baboons. </w:t>
      </w:r>
      <w:r w:rsidRPr="0054685E">
        <w:rPr>
          <w:rFonts w:ascii="Arial" w:hAnsi="Arial" w:cs="Arial"/>
          <w:i/>
          <w:iCs/>
          <w:noProof/>
          <w:szCs w:val="24"/>
        </w:rPr>
        <w:t>Am. Nat.</w:t>
      </w:r>
      <w:r w:rsidRPr="0054685E">
        <w:rPr>
          <w:rFonts w:ascii="Arial" w:hAnsi="Arial" w:cs="Arial"/>
          <w:noProof/>
          <w:szCs w:val="24"/>
        </w:rPr>
        <w:t xml:space="preserve"> </w:t>
      </w:r>
      <w:r w:rsidRPr="0054685E">
        <w:rPr>
          <w:rFonts w:ascii="Arial" w:hAnsi="Arial" w:cs="Arial"/>
          <w:b/>
          <w:bCs/>
          <w:noProof/>
          <w:szCs w:val="24"/>
        </w:rPr>
        <w:t>145</w:t>
      </w:r>
      <w:r w:rsidRPr="0054685E">
        <w:rPr>
          <w:rFonts w:ascii="Arial" w:hAnsi="Arial" w:cs="Arial"/>
          <w:noProof/>
          <w:szCs w:val="24"/>
        </w:rPr>
        <w:t>, 279–306 (1995).</w:t>
      </w:r>
    </w:p>
    <w:p w14:paraId="3D660728" w14:textId="77777777" w:rsidR="0054685E" w:rsidRPr="0054685E" w:rsidRDefault="0054685E" w:rsidP="0054685E">
      <w:pPr>
        <w:widowControl w:val="0"/>
        <w:autoSpaceDE w:val="0"/>
        <w:autoSpaceDN w:val="0"/>
        <w:adjustRightInd w:val="0"/>
        <w:spacing w:line="240" w:lineRule="auto"/>
        <w:ind w:left="640" w:hanging="640"/>
        <w:rPr>
          <w:rFonts w:ascii="Arial" w:hAnsi="Arial" w:cs="Arial"/>
          <w:noProof/>
          <w:szCs w:val="24"/>
        </w:rPr>
      </w:pPr>
      <w:r w:rsidRPr="0054685E">
        <w:rPr>
          <w:rFonts w:ascii="Arial" w:hAnsi="Arial" w:cs="Arial"/>
          <w:noProof/>
          <w:szCs w:val="24"/>
        </w:rPr>
        <w:t xml:space="preserve">94. </w:t>
      </w:r>
      <w:r w:rsidRPr="0054685E">
        <w:rPr>
          <w:rFonts w:ascii="Arial" w:hAnsi="Arial" w:cs="Arial"/>
          <w:noProof/>
          <w:szCs w:val="24"/>
        </w:rPr>
        <w:tab/>
        <w:t xml:space="preserve">J. M. Shopland, An intergroup encounter with fatal consequences in yellow baboons (Papio cynocephalus). </w:t>
      </w:r>
      <w:r w:rsidRPr="0054685E">
        <w:rPr>
          <w:rFonts w:ascii="Arial" w:hAnsi="Arial" w:cs="Arial"/>
          <w:i/>
          <w:iCs/>
          <w:noProof/>
          <w:szCs w:val="24"/>
        </w:rPr>
        <w:t>Am. J. Primatol.</w:t>
      </w:r>
      <w:r w:rsidRPr="0054685E">
        <w:rPr>
          <w:rFonts w:ascii="Arial" w:hAnsi="Arial" w:cs="Arial"/>
          <w:noProof/>
          <w:szCs w:val="24"/>
        </w:rPr>
        <w:t xml:space="preserve"> </w:t>
      </w:r>
      <w:r w:rsidRPr="0054685E">
        <w:rPr>
          <w:rFonts w:ascii="Arial" w:hAnsi="Arial" w:cs="Arial"/>
          <w:b/>
          <w:bCs/>
          <w:noProof/>
          <w:szCs w:val="24"/>
        </w:rPr>
        <w:t>3</w:t>
      </w:r>
      <w:r w:rsidRPr="0054685E">
        <w:rPr>
          <w:rFonts w:ascii="Arial" w:hAnsi="Arial" w:cs="Arial"/>
          <w:noProof/>
          <w:szCs w:val="24"/>
        </w:rPr>
        <w:t>, 263–266 (1982).</w:t>
      </w:r>
    </w:p>
    <w:p w14:paraId="0E2D6087" w14:textId="77777777" w:rsidR="0054685E" w:rsidRPr="0054685E" w:rsidRDefault="0054685E" w:rsidP="0054685E">
      <w:pPr>
        <w:widowControl w:val="0"/>
        <w:autoSpaceDE w:val="0"/>
        <w:autoSpaceDN w:val="0"/>
        <w:adjustRightInd w:val="0"/>
        <w:spacing w:line="240" w:lineRule="auto"/>
        <w:ind w:left="640" w:hanging="640"/>
        <w:rPr>
          <w:rFonts w:ascii="Arial" w:hAnsi="Arial" w:cs="Arial"/>
          <w:noProof/>
          <w:szCs w:val="24"/>
        </w:rPr>
      </w:pPr>
      <w:r w:rsidRPr="0054685E">
        <w:rPr>
          <w:rFonts w:ascii="Arial" w:hAnsi="Arial" w:cs="Arial"/>
          <w:noProof/>
          <w:szCs w:val="24"/>
        </w:rPr>
        <w:t xml:space="preserve">95. </w:t>
      </w:r>
      <w:r w:rsidRPr="0054685E">
        <w:rPr>
          <w:rFonts w:ascii="Arial" w:hAnsi="Arial" w:cs="Arial"/>
          <w:noProof/>
          <w:szCs w:val="24"/>
        </w:rPr>
        <w:tab/>
        <w:t xml:space="preserve">A. C. Markham, S. C. Alberts, J. Altmann, Intergroup conflict: Ecological predictors of winning and consequences of defeat in a wild primate population. </w:t>
      </w:r>
      <w:r w:rsidRPr="0054685E">
        <w:rPr>
          <w:rFonts w:ascii="Arial" w:hAnsi="Arial" w:cs="Arial"/>
          <w:i/>
          <w:iCs/>
          <w:noProof/>
          <w:szCs w:val="24"/>
        </w:rPr>
        <w:t>Anim. Behav.</w:t>
      </w:r>
      <w:r w:rsidRPr="0054685E">
        <w:rPr>
          <w:rFonts w:ascii="Arial" w:hAnsi="Arial" w:cs="Arial"/>
          <w:noProof/>
          <w:szCs w:val="24"/>
        </w:rPr>
        <w:t xml:space="preserve"> </w:t>
      </w:r>
      <w:r w:rsidRPr="0054685E">
        <w:rPr>
          <w:rFonts w:ascii="Arial" w:hAnsi="Arial" w:cs="Arial"/>
          <w:b/>
          <w:bCs/>
          <w:noProof/>
          <w:szCs w:val="24"/>
        </w:rPr>
        <w:t>84</w:t>
      </w:r>
      <w:r w:rsidRPr="0054685E">
        <w:rPr>
          <w:rFonts w:ascii="Arial" w:hAnsi="Arial" w:cs="Arial"/>
          <w:noProof/>
          <w:szCs w:val="24"/>
        </w:rPr>
        <w:t>, 399–403 (2012).</w:t>
      </w:r>
    </w:p>
    <w:p w14:paraId="7DDCCA18" w14:textId="77777777" w:rsidR="0054685E" w:rsidRPr="0054685E" w:rsidRDefault="0054685E" w:rsidP="0054685E">
      <w:pPr>
        <w:widowControl w:val="0"/>
        <w:autoSpaceDE w:val="0"/>
        <w:autoSpaceDN w:val="0"/>
        <w:adjustRightInd w:val="0"/>
        <w:spacing w:line="240" w:lineRule="auto"/>
        <w:ind w:left="640" w:hanging="640"/>
        <w:rPr>
          <w:rFonts w:ascii="Arial" w:hAnsi="Arial" w:cs="Arial"/>
          <w:noProof/>
          <w:szCs w:val="24"/>
        </w:rPr>
      </w:pPr>
      <w:r w:rsidRPr="0054685E">
        <w:rPr>
          <w:rFonts w:ascii="Arial" w:hAnsi="Arial" w:cs="Arial"/>
          <w:noProof/>
          <w:szCs w:val="24"/>
        </w:rPr>
        <w:t xml:space="preserve">96. </w:t>
      </w:r>
      <w:r w:rsidRPr="0054685E">
        <w:rPr>
          <w:rFonts w:ascii="Arial" w:hAnsi="Arial" w:cs="Arial"/>
          <w:noProof/>
          <w:szCs w:val="24"/>
        </w:rPr>
        <w:tab/>
        <w:t xml:space="preserve">M. A. Cant, H. J. Nichols, F. J. Thompson, E. Vitikainen, Banded mongooses: Demography, life history, and social behavior. </w:t>
      </w:r>
      <w:r w:rsidRPr="0054685E">
        <w:rPr>
          <w:rFonts w:ascii="Arial" w:hAnsi="Arial" w:cs="Arial"/>
          <w:i/>
          <w:iCs/>
          <w:noProof/>
          <w:szCs w:val="24"/>
        </w:rPr>
        <w:t>Coop. Breed. Vertebr. Stud. Ecol. Evol. Behav.</w:t>
      </w:r>
      <w:r w:rsidRPr="0054685E">
        <w:rPr>
          <w:rFonts w:ascii="Arial" w:hAnsi="Arial" w:cs="Arial"/>
          <w:noProof/>
          <w:szCs w:val="24"/>
        </w:rPr>
        <w:t>, 318–337 (2016).</w:t>
      </w:r>
    </w:p>
    <w:p w14:paraId="1A41FD9F" w14:textId="77777777" w:rsidR="0054685E" w:rsidRPr="0054685E" w:rsidRDefault="0054685E" w:rsidP="0054685E">
      <w:pPr>
        <w:widowControl w:val="0"/>
        <w:autoSpaceDE w:val="0"/>
        <w:autoSpaceDN w:val="0"/>
        <w:adjustRightInd w:val="0"/>
        <w:spacing w:line="240" w:lineRule="auto"/>
        <w:ind w:left="640" w:hanging="640"/>
        <w:rPr>
          <w:rFonts w:ascii="Arial" w:hAnsi="Arial" w:cs="Arial"/>
          <w:noProof/>
          <w:szCs w:val="24"/>
        </w:rPr>
      </w:pPr>
      <w:r w:rsidRPr="0054685E">
        <w:rPr>
          <w:rFonts w:ascii="Arial" w:hAnsi="Arial" w:cs="Arial"/>
          <w:noProof/>
          <w:szCs w:val="24"/>
        </w:rPr>
        <w:t xml:space="preserve">97. </w:t>
      </w:r>
      <w:r w:rsidRPr="0054685E">
        <w:rPr>
          <w:rFonts w:ascii="Arial" w:hAnsi="Arial" w:cs="Arial"/>
          <w:noProof/>
          <w:szCs w:val="24"/>
        </w:rPr>
        <w:tab/>
        <w:t xml:space="preserve">J. P. Rood, Banded mongoose rescues pack member from eagle. </w:t>
      </w:r>
      <w:r w:rsidRPr="0054685E">
        <w:rPr>
          <w:rFonts w:ascii="Arial" w:hAnsi="Arial" w:cs="Arial"/>
          <w:i/>
          <w:iCs/>
          <w:noProof/>
          <w:szCs w:val="24"/>
        </w:rPr>
        <w:t>Anim. Behav.</w:t>
      </w:r>
      <w:r w:rsidRPr="0054685E">
        <w:rPr>
          <w:rFonts w:ascii="Arial" w:hAnsi="Arial" w:cs="Arial"/>
          <w:noProof/>
          <w:szCs w:val="24"/>
        </w:rPr>
        <w:t xml:space="preserve"> </w:t>
      </w:r>
      <w:r w:rsidRPr="0054685E">
        <w:rPr>
          <w:rFonts w:ascii="Arial" w:hAnsi="Arial" w:cs="Arial"/>
          <w:b/>
          <w:bCs/>
          <w:noProof/>
          <w:szCs w:val="24"/>
        </w:rPr>
        <w:t>31</w:t>
      </w:r>
      <w:r w:rsidRPr="0054685E">
        <w:rPr>
          <w:rFonts w:ascii="Arial" w:hAnsi="Arial" w:cs="Arial"/>
          <w:noProof/>
          <w:szCs w:val="24"/>
        </w:rPr>
        <w:t>, 1261–1262 (1983).</w:t>
      </w:r>
    </w:p>
    <w:p w14:paraId="70AB7CD3" w14:textId="77777777" w:rsidR="0054685E" w:rsidRPr="0054685E" w:rsidRDefault="0054685E" w:rsidP="0054685E">
      <w:pPr>
        <w:widowControl w:val="0"/>
        <w:autoSpaceDE w:val="0"/>
        <w:autoSpaceDN w:val="0"/>
        <w:adjustRightInd w:val="0"/>
        <w:spacing w:line="240" w:lineRule="auto"/>
        <w:ind w:left="640" w:hanging="640"/>
        <w:rPr>
          <w:rFonts w:ascii="Arial" w:hAnsi="Arial" w:cs="Arial"/>
          <w:noProof/>
          <w:szCs w:val="24"/>
        </w:rPr>
      </w:pPr>
      <w:r w:rsidRPr="0054685E">
        <w:rPr>
          <w:rFonts w:ascii="Arial" w:hAnsi="Arial" w:cs="Arial"/>
          <w:noProof/>
          <w:szCs w:val="24"/>
        </w:rPr>
        <w:t xml:space="preserve">98. </w:t>
      </w:r>
      <w:r w:rsidRPr="0054685E">
        <w:rPr>
          <w:rFonts w:ascii="Arial" w:hAnsi="Arial" w:cs="Arial"/>
          <w:noProof/>
          <w:szCs w:val="24"/>
        </w:rPr>
        <w:tab/>
        <w:t xml:space="preserve">S. Deakin, Killing Your Own: Confronting Desertion and Cowardice in the British Army During the Two World Wars. </w:t>
      </w:r>
      <w:r w:rsidRPr="0054685E">
        <w:rPr>
          <w:rFonts w:ascii="Arial" w:hAnsi="Arial" w:cs="Arial"/>
          <w:i/>
          <w:iCs/>
          <w:noProof/>
          <w:szCs w:val="24"/>
        </w:rPr>
        <w:t>J. Mil. Ethics</w:t>
      </w:r>
      <w:r w:rsidRPr="0054685E">
        <w:rPr>
          <w:rFonts w:ascii="Arial" w:hAnsi="Arial" w:cs="Arial"/>
          <w:noProof/>
          <w:szCs w:val="24"/>
        </w:rPr>
        <w:t xml:space="preserve"> </w:t>
      </w:r>
      <w:r w:rsidRPr="0054685E">
        <w:rPr>
          <w:rFonts w:ascii="Arial" w:hAnsi="Arial" w:cs="Arial"/>
          <w:b/>
          <w:bCs/>
          <w:noProof/>
          <w:szCs w:val="24"/>
        </w:rPr>
        <w:t>17</w:t>
      </w:r>
      <w:r w:rsidRPr="0054685E">
        <w:rPr>
          <w:rFonts w:ascii="Arial" w:hAnsi="Arial" w:cs="Arial"/>
          <w:noProof/>
          <w:szCs w:val="24"/>
        </w:rPr>
        <w:t>, 54–71 (2018).</w:t>
      </w:r>
    </w:p>
    <w:p w14:paraId="7DE0901A" w14:textId="77777777" w:rsidR="0054685E" w:rsidRPr="0054685E" w:rsidRDefault="0054685E" w:rsidP="0054685E">
      <w:pPr>
        <w:widowControl w:val="0"/>
        <w:autoSpaceDE w:val="0"/>
        <w:autoSpaceDN w:val="0"/>
        <w:adjustRightInd w:val="0"/>
        <w:spacing w:line="240" w:lineRule="auto"/>
        <w:ind w:left="640" w:hanging="640"/>
        <w:rPr>
          <w:rFonts w:ascii="Arial" w:hAnsi="Arial" w:cs="Arial"/>
          <w:noProof/>
          <w:szCs w:val="24"/>
        </w:rPr>
      </w:pPr>
      <w:r w:rsidRPr="0054685E">
        <w:rPr>
          <w:rFonts w:ascii="Arial" w:hAnsi="Arial" w:cs="Arial"/>
          <w:noProof/>
          <w:szCs w:val="24"/>
        </w:rPr>
        <w:t xml:space="preserve">99. </w:t>
      </w:r>
      <w:r w:rsidRPr="0054685E">
        <w:rPr>
          <w:rFonts w:ascii="Arial" w:hAnsi="Arial" w:cs="Arial"/>
          <w:noProof/>
          <w:szCs w:val="24"/>
        </w:rPr>
        <w:tab/>
        <w:t xml:space="preserve">M. Harrison, N. Wolf, The frequency of wars 1. </w:t>
      </w:r>
      <w:r w:rsidRPr="0054685E">
        <w:rPr>
          <w:rFonts w:ascii="Arial" w:hAnsi="Arial" w:cs="Arial"/>
          <w:i/>
          <w:iCs/>
          <w:noProof/>
          <w:szCs w:val="24"/>
        </w:rPr>
        <w:t>Econ. Hist. Rev.</w:t>
      </w:r>
      <w:r w:rsidRPr="0054685E">
        <w:rPr>
          <w:rFonts w:ascii="Arial" w:hAnsi="Arial" w:cs="Arial"/>
          <w:noProof/>
          <w:szCs w:val="24"/>
        </w:rPr>
        <w:t xml:space="preserve"> </w:t>
      </w:r>
      <w:r w:rsidRPr="0054685E">
        <w:rPr>
          <w:rFonts w:ascii="Arial" w:hAnsi="Arial" w:cs="Arial"/>
          <w:b/>
          <w:bCs/>
          <w:noProof/>
          <w:szCs w:val="24"/>
        </w:rPr>
        <w:t>65</w:t>
      </w:r>
      <w:r w:rsidRPr="0054685E">
        <w:rPr>
          <w:rFonts w:ascii="Arial" w:hAnsi="Arial" w:cs="Arial"/>
          <w:noProof/>
          <w:szCs w:val="24"/>
        </w:rPr>
        <w:t>, 1055–1076 (2012).</w:t>
      </w:r>
    </w:p>
    <w:p w14:paraId="2B05338D" w14:textId="77777777" w:rsidR="0054685E" w:rsidRPr="0054685E" w:rsidRDefault="0054685E" w:rsidP="0054685E">
      <w:pPr>
        <w:widowControl w:val="0"/>
        <w:autoSpaceDE w:val="0"/>
        <w:autoSpaceDN w:val="0"/>
        <w:adjustRightInd w:val="0"/>
        <w:spacing w:line="240" w:lineRule="auto"/>
        <w:ind w:left="640" w:hanging="640"/>
        <w:rPr>
          <w:rFonts w:ascii="Arial" w:hAnsi="Arial" w:cs="Arial"/>
          <w:noProof/>
          <w:szCs w:val="24"/>
        </w:rPr>
      </w:pPr>
      <w:r w:rsidRPr="0054685E">
        <w:rPr>
          <w:rFonts w:ascii="Arial" w:hAnsi="Arial" w:cs="Arial"/>
          <w:noProof/>
          <w:szCs w:val="24"/>
        </w:rPr>
        <w:t xml:space="preserve">100. </w:t>
      </w:r>
      <w:r w:rsidRPr="0054685E">
        <w:rPr>
          <w:rFonts w:ascii="Arial" w:hAnsi="Arial" w:cs="Arial"/>
          <w:noProof/>
          <w:szCs w:val="24"/>
        </w:rPr>
        <w:tab/>
        <w:t xml:space="preserve">P. A. Mello, Democratic Peace Theory From Kant’s “Perpetual Peace” to Democratic Peace Theoretical Explanations for the Democratic Peace. </w:t>
      </w:r>
      <w:r w:rsidRPr="0054685E">
        <w:rPr>
          <w:rFonts w:ascii="Arial" w:hAnsi="Arial" w:cs="Arial"/>
          <w:i/>
          <w:iCs/>
          <w:noProof/>
          <w:szCs w:val="24"/>
        </w:rPr>
        <w:t>SAGE Encycl. War  Soc. Sci. Perspect.</w:t>
      </w:r>
      <w:r w:rsidRPr="0054685E">
        <w:rPr>
          <w:rFonts w:ascii="Arial" w:hAnsi="Arial" w:cs="Arial"/>
          <w:noProof/>
          <w:szCs w:val="24"/>
        </w:rPr>
        <w:t xml:space="preserve"> (2014).</w:t>
      </w:r>
    </w:p>
    <w:p w14:paraId="019776AD" w14:textId="77777777" w:rsidR="0054685E" w:rsidRPr="0054685E" w:rsidRDefault="0054685E" w:rsidP="0054685E">
      <w:pPr>
        <w:widowControl w:val="0"/>
        <w:autoSpaceDE w:val="0"/>
        <w:autoSpaceDN w:val="0"/>
        <w:adjustRightInd w:val="0"/>
        <w:spacing w:line="240" w:lineRule="auto"/>
        <w:ind w:left="640" w:hanging="640"/>
        <w:rPr>
          <w:rFonts w:ascii="Arial" w:hAnsi="Arial" w:cs="Arial"/>
          <w:noProof/>
          <w:szCs w:val="24"/>
        </w:rPr>
      </w:pPr>
      <w:r w:rsidRPr="0054685E">
        <w:rPr>
          <w:rFonts w:ascii="Arial" w:hAnsi="Arial" w:cs="Arial"/>
          <w:noProof/>
          <w:szCs w:val="24"/>
        </w:rPr>
        <w:t xml:space="preserve">101. </w:t>
      </w:r>
      <w:r w:rsidRPr="0054685E">
        <w:rPr>
          <w:rFonts w:ascii="Arial" w:hAnsi="Arial" w:cs="Arial"/>
          <w:noProof/>
          <w:szCs w:val="24"/>
        </w:rPr>
        <w:tab/>
        <w:t xml:space="preserve">H. Hegre, M. Bernhard, J. Teorell, Civil Society and the Democratic Peace. </w:t>
      </w:r>
      <w:r w:rsidRPr="0054685E">
        <w:rPr>
          <w:rFonts w:ascii="Arial" w:hAnsi="Arial" w:cs="Arial"/>
          <w:i/>
          <w:iCs/>
          <w:noProof/>
          <w:szCs w:val="24"/>
        </w:rPr>
        <w:t>J. Conflict Resolut.</w:t>
      </w:r>
      <w:r w:rsidRPr="0054685E">
        <w:rPr>
          <w:rFonts w:ascii="Arial" w:hAnsi="Arial" w:cs="Arial"/>
          <w:noProof/>
          <w:szCs w:val="24"/>
        </w:rPr>
        <w:t xml:space="preserve"> </w:t>
      </w:r>
      <w:r w:rsidRPr="0054685E">
        <w:rPr>
          <w:rFonts w:ascii="Arial" w:hAnsi="Arial" w:cs="Arial"/>
          <w:b/>
          <w:bCs/>
          <w:noProof/>
          <w:szCs w:val="24"/>
        </w:rPr>
        <w:t>64</w:t>
      </w:r>
      <w:r w:rsidRPr="0054685E">
        <w:rPr>
          <w:rFonts w:ascii="Arial" w:hAnsi="Arial" w:cs="Arial"/>
          <w:noProof/>
          <w:szCs w:val="24"/>
        </w:rPr>
        <w:t>, 32–62 (2020).</w:t>
      </w:r>
    </w:p>
    <w:p w14:paraId="2AB08525" w14:textId="77777777" w:rsidR="0054685E" w:rsidRPr="0054685E" w:rsidRDefault="0054685E" w:rsidP="0054685E">
      <w:pPr>
        <w:widowControl w:val="0"/>
        <w:autoSpaceDE w:val="0"/>
        <w:autoSpaceDN w:val="0"/>
        <w:adjustRightInd w:val="0"/>
        <w:spacing w:line="240" w:lineRule="auto"/>
        <w:ind w:left="640" w:hanging="640"/>
        <w:rPr>
          <w:rFonts w:ascii="Arial" w:hAnsi="Arial" w:cs="Arial"/>
          <w:noProof/>
          <w:szCs w:val="24"/>
        </w:rPr>
      </w:pPr>
      <w:r w:rsidRPr="0054685E">
        <w:rPr>
          <w:rFonts w:ascii="Arial" w:hAnsi="Arial" w:cs="Arial"/>
          <w:noProof/>
          <w:szCs w:val="24"/>
        </w:rPr>
        <w:t xml:space="preserve">102. </w:t>
      </w:r>
      <w:r w:rsidRPr="0054685E">
        <w:rPr>
          <w:rFonts w:ascii="Arial" w:hAnsi="Arial" w:cs="Arial"/>
          <w:noProof/>
          <w:szCs w:val="24"/>
        </w:rPr>
        <w:tab/>
        <w:t xml:space="preserve">I. Kant, </w:t>
      </w:r>
      <w:r w:rsidRPr="0054685E">
        <w:rPr>
          <w:rFonts w:ascii="Arial" w:hAnsi="Arial" w:cs="Arial"/>
          <w:i/>
          <w:iCs/>
          <w:noProof/>
          <w:szCs w:val="24"/>
        </w:rPr>
        <w:t>Perceptual Peace, A Philosophical Essay, 1795</w:t>
      </w:r>
      <w:r w:rsidRPr="0054685E">
        <w:rPr>
          <w:rFonts w:ascii="Arial" w:hAnsi="Arial" w:cs="Arial"/>
          <w:noProof/>
          <w:szCs w:val="24"/>
        </w:rPr>
        <w:t>, S. Sonnenschein, Ed. (1903).</w:t>
      </w:r>
    </w:p>
    <w:p w14:paraId="50F09C0E" w14:textId="77777777" w:rsidR="0054685E" w:rsidRPr="0054685E" w:rsidRDefault="0054685E" w:rsidP="0054685E">
      <w:pPr>
        <w:widowControl w:val="0"/>
        <w:autoSpaceDE w:val="0"/>
        <w:autoSpaceDN w:val="0"/>
        <w:adjustRightInd w:val="0"/>
        <w:spacing w:line="240" w:lineRule="auto"/>
        <w:ind w:left="640" w:hanging="640"/>
        <w:rPr>
          <w:rFonts w:ascii="Arial" w:hAnsi="Arial" w:cs="Arial"/>
          <w:noProof/>
        </w:rPr>
      </w:pPr>
      <w:r w:rsidRPr="0054685E">
        <w:rPr>
          <w:rFonts w:ascii="Arial" w:hAnsi="Arial" w:cs="Arial"/>
          <w:noProof/>
          <w:szCs w:val="24"/>
        </w:rPr>
        <w:t xml:space="preserve">103. </w:t>
      </w:r>
      <w:r w:rsidRPr="0054685E">
        <w:rPr>
          <w:rFonts w:ascii="Arial" w:hAnsi="Arial" w:cs="Arial"/>
          <w:noProof/>
          <w:szCs w:val="24"/>
        </w:rPr>
        <w:tab/>
        <w:t xml:space="preserve">F. Bloch, Endogenous formation of alliances in conflicts. </w:t>
      </w:r>
      <w:r w:rsidRPr="0054685E">
        <w:rPr>
          <w:rFonts w:ascii="Arial" w:hAnsi="Arial" w:cs="Arial"/>
          <w:i/>
          <w:iCs/>
          <w:noProof/>
          <w:szCs w:val="24"/>
        </w:rPr>
        <w:t>Oxford Handb. Econ. Peace Conflict. Oxford Univ. Press. New York</w:t>
      </w:r>
      <w:r w:rsidRPr="0054685E">
        <w:rPr>
          <w:rFonts w:ascii="Arial" w:hAnsi="Arial" w:cs="Arial"/>
          <w:noProof/>
          <w:szCs w:val="24"/>
        </w:rPr>
        <w:t xml:space="preserve"> (2012).</w:t>
      </w:r>
    </w:p>
    <w:p w14:paraId="5041B934" w14:textId="7F412195" w:rsidR="00543C07" w:rsidRPr="0054685E" w:rsidRDefault="003A7F73" w:rsidP="00B75C93">
      <w:pPr>
        <w:jc w:val="both"/>
        <w:rPr>
          <w:rFonts w:ascii="Arial" w:hAnsi="Arial" w:cs="Arial"/>
        </w:rPr>
      </w:pPr>
      <w:r w:rsidRPr="0054685E">
        <w:rPr>
          <w:rFonts w:ascii="Arial" w:hAnsi="Arial" w:cs="Arial"/>
        </w:rPr>
        <w:fldChar w:fldCharType="end"/>
      </w:r>
    </w:p>
    <w:sectPr w:rsidR="00543C07" w:rsidRPr="0054685E" w:rsidSect="002631C2">
      <w:footerReference w:type="default" r:id="rId10"/>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D95A7" w14:textId="77777777" w:rsidR="00E66E17" w:rsidRDefault="00E66E17" w:rsidP="00867C72">
      <w:pPr>
        <w:spacing w:after="0" w:line="240" w:lineRule="auto"/>
      </w:pPr>
      <w:r>
        <w:separator/>
      </w:r>
    </w:p>
  </w:endnote>
  <w:endnote w:type="continuationSeparator" w:id="0">
    <w:p w14:paraId="247DCB02" w14:textId="77777777" w:rsidR="00E66E17" w:rsidRDefault="00E66E17" w:rsidP="00867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3239542"/>
      <w:docPartObj>
        <w:docPartGallery w:val="Page Numbers (Bottom of Page)"/>
        <w:docPartUnique/>
      </w:docPartObj>
    </w:sdtPr>
    <w:sdtEndPr>
      <w:rPr>
        <w:noProof/>
      </w:rPr>
    </w:sdtEndPr>
    <w:sdtContent>
      <w:p w14:paraId="21F456CC" w14:textId="04DDA5CB" w:rsidR="00147DC6" w:rsidRDefault="00147DC6">
        <w:pPr>
          <w:pStyle w:val="Footer"/>
          <w:jc w:val="right"/>
        </w:pPr>
        <w:r>
          <w:fldChar w:fldCharType="begin"/>
        </w:r>
        <w:r>
          <w:instrText xml:space="preserve"> PAGE   \* MERGEFORMAT </w:instrText>
        </w:r>
        <w:r>
          <w:fldChar w:fldCharType="separate"/>
        </w:r>
        <w:r w:rsidR="003C286E">
          <w:rPr>
            <w:noProof/>
          </w:rPr>
          <w:t>1</w:t>
        </w:r>
        <w:r>
          <w:rPr>
            <w:noProof/>
          </w:rPr>
          <w:fldChar w:fldCharType="end"/>
        </w:r>
      </w:p>
    </w:sdtContent>
  </w:sdt>
  <w:p w14:paraId="53A68FF2" w14:textId="77777777" w:rsidR="00147DC6" w:rsidRDefault="00147D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1D2F1" w14:textId="77777777" w:rsidR="00E66E17" w:rsidRDefault="00E66E17" w:rsidP="00867C72">
      <w:pPr>
        <w:spacing w:after="0" w:line="240" w:lineRule="auto"/>
      </w:pPr>
      <w:r>
        <w:separator/>
      </w:r>
    </w:p>
  </w:footnote>
  <w:footnote w:type="continuationSeparator" w:id="0">
    <w:p w14:paraId="0D8BCA6A" w14:textId="77777777" w:rsidR="00E66E17" w:rsidRDefault="00E66E17" w:rsidP="00867C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129F"/>
    <w:multiLevelType w:val="hybridMultilevel"/>
    <w:tmpl w:val="B7361A16"/>
    <w:lvl w:ilvl="0" w:tplc="57FE3B14">
      <w:numFmt w:val="bullet"/>
      <w:lvlText w:val="-"/>
      <w:lvlJc w:val="left"/>
      <w:pPr>
        <w:ind w:left="408" w:hanging="360"/>
      </w:pPr>
      <w:rPr>
        <w:rFonts w:ascii="Calibri" w:eastAsiaTheme="minorHAnsi" w:hAnsi="Calibri" w:cs="Calibr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1" w15:restartNumberingAfterBreak="0">
    <w:nsid w:val="31216C06"/>
    <w:multiLevelType w:val="hybridMultilevel"/>
    <w:tmpl w:val="0DCCB846"/>
    <w:lvl w:ilvl="0" w:tplc="C648303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414E83"/>
    <w:multiLevelType w:val="hybridMultilevel"/>
    <w:tmpl w:val="9DF443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65453B"/>
    <w:multiLevelType w:val="hybridMultilevel"/>
    <w:tmpl w:val="6B0AE87E"/>
    <w:lvl w:ilvl="0" w:tplc="04601C50">
      <w:start w:val="4"/>
      <w:numFmt w:val="decimal"/>
      <w:lvlText w:val="%1."/>
      <w:lvlJc w:val="left"/>
      <w:pPr>
        <w:ind w:left="720" w:hanging="360"/>
      </w:pPr>
      <w:rPr>
        <w:rFonts w:ascii="Times New Roman" w:hAnsi="Times New Roman" w:cstheme="minorBid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A60A95"/>
    <w:multiLevelType w:val="hybridMultilevel"/>
    <w:tmpl w:val="A1ACCC4C"/>
    <w:lvl w:ilvl="0" w:tplc="98C08396">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5F7506"/>
    <w:multiLevelType w:val="hybridMultilevel"/>
    <w:tmpl w:val="610A4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CF101D"/>
    <w:multiLevelType w:val="hybridMultilevel"/>
    <w:tmpl w:val="C728C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2MzE0tzAzNjU3szBW0lEKTi0uzszPAykwqQUA7fk1vSwAAAA="/>
  </w:docVars>
  <w:rsids>
    <w:rsidRoot w:val="00FC4F2E"/>
    <w:rsid w:val="0000021E"/>
    <w:rsid w:val="00001E1F"/>
    <w:rsid w:val="00004B20"/>
    <w:rsid w:val="00004EBB"/>
    <w:rsid w:val="00004ECE"/>
    <w:rsid w:val="000064DC"/>
    <w:rsid w:val="000113CA"/>
    <w:rsid w:val="000121B0"/>
    <w:rsid w:val="00012479"/>
    <w:rsid w:val="00012782"/>
    <w:rsid w:val="00012AAB"/>
    <w:rsid w:val="0001326B"/>
    <w:rsid w:val="00014706"/>
    <w:rsid w:val="00015AA7"/>
    <w:rsid w:val="0001757D"/>
    <w:rsid w:val="00020134"/>
    <w:rsid w:val="00020AC3"/>
    <w:rsid w:val="00020DFF"/>
    <w:rsid w:val="000224D0"/>
    <w:rsid w:val="00023C07"/>
    <w:rsid w:val="000276A6"/>
    <w:rsid w:val="0003175B"/>
    <w:rsid w:val="0003196F"/>
    <w:rsid w:val="000322ED"/>
    <w:rsid w:val="000324A4"/>
    <w:rsid w:val="00034417"/>
    <w:rsid w:val="0003459B"/>
    <w:rsid w:val="00034939"/>
    <w:rsid w:val="000365FF"/>
    <w:rsid w:val="000370BB"/>
    <w:rsid w:val="00037546"/>
    <w:rsid w:val="00040148"/>
    <w:rsid w:val="00041662"/>
    <w:rsid w:val="00043770"/>
    <w:rsid w:val="00045FB7"/>
    <w:rsid w:val="0005035F"/>
    <w:rsid w:val="00051EA6"/>
    <w:rsid w:val="00052613"/>
    <w:rsid w:val="00053CCF"/>
    <w:rsid w:val="00054573"/>
    <w:rsid w:val="000564A0"/>
    <w:rsid w:val="00056CFA"/>
    <w:rsid w:val="000600BC"/>
    <w:rsid w:val="000636D5"/>
    <w:rsid w:val="00063753"/>
    <w:rsid w:val="000638F2"/>
    <w:rsid w:val="000641DF"/>
    <w:rsid w:val="00065D42"/>
    <w:rsid w:val="00072F68"/>
    <w:rsid w:val="00074E0A"/>
    <w:rsid w:val="00075C68"/>
    <w:rsid w:val="00076774"/>
    <w:rsid w:val="00077A1A"/>
    <w:rsid w:val="00080840"/>
    <w:rsid w:val="00081D8A"/>
    <w:rsid w:val="00082268"/>
    <w:rsid w:val="00082451"/>
    <w:rsid w:val="00087747"/>
    <w:rsid w:val="00087E91"/>
    <w:rsid w:val="000928C2"/>
    <w:rsid w:val="0009643E"/>
    <w:rsid w:val="0009673D"/>
    <w:rsid w:val="00096EA1"/>
    <w:rsid w:val="000977ED"/>
    <w:rsid w:val="000A04A5"/>
    <w:rsid w:val="000A1713"/>
    <w:rsid w:val="000A1DB4"/>
    <w:rsid w:val="000A29F0"/>
    <w:rsid w:val="000A37A8"/>
    <w:rsid w:val="000A37A9"/>
    <w:rsid w:val="000A397F"/>
    <w:rsid w:val="000A62D6"/>
    <w:rsid w:val="000A716D"/>
    <w:rsid w:val="000A7689"/>
    <w:rsid w:val="000B0D01"/>
    <w:rsid w:val="000B222F"/>
    <w:rsid w:val="000B3831"/>
    <w:rsid w:val="000B6783"/>
    <w:rsid w:val="000C0BF8"/>
    <w:rsid w:val="000C106A"/>
    <w:rsid w:val="000C277F"/>
    <w:rsid w:val="000C39CE"/>
    <w:rsid w:val="000C59DD"/>
    <w:rsid w:val="000D1483"/>
    <w:rsid w:val="000D173E"/>
    <w:rsid w:val="000D2100"/>
    <w:rsid w:val="000D2A1D"/>
    <w:rsid w:val="000D4284"/>
    <w:rsid w:val="000D4618"/>
    <w:rsid w:val="000D6190"/>
    <w:rsid w:val="000D710D"/>
    <w:rsid w:val="000D7292"/>
    <w:rsid w:val="000E0D40"/>
    <w:rsid w:val="000E15A7"/>
    <w:rsid w:val="000E1C12"/>
    <w:rsid w:val="000E20F3"/>
    <w:rsid w:val="000E3645"/>
    <w:rsid w:val="000E4B95"/>
    <w:rsid w:val="000F0180"/>
    <w:rsid w:val="000F0B08"/>
    <w:rsid w:val="000F2D57"/>
    <w:rsid w:val="000F45D7"/>
    <w:rsid w:val="000F5B94"/>
    <w:rsid w:val="00105546"/>
    <w:rsid w:val="001105C2"/>
    <w:rsid w:val="00111A4F"/>
    <w:rsid w:val="00114345"/>
    <w:rsid w:val="00114A1B"/>
    <w:rsid w:val="001173EF"/>
    <w:rsid w:val="0012001E"/>
    <w:rsid w:val="00120384"/>
    <w:rsid w:val="00120FAF"/>
    <w:rsid w:val="00124DE0"/>
    <w:rsid w:val="00125361"/>
    <w:rsid w:val="00125FAB"/>
    <w:rsid w:val="0013045C"/>
    <w:rsid w:val="00130F62"/>
    <w:rsid w:val="00131B6F"/>
    <w:rsid w:val="00131EF4"/>
    <w:rsid w:val="00134CB3"/>
    <w:rsid w:val="00137B14"/>
    <w:rsid w:val="0014045E"/>
    <w:rsid w:val="0014172F"/>
    <w:rsid w:val="001435BC"/>
    <w:rsid w:val="001438D4"/>
    <w:rsid w:val="001459A2"/>
    <w:rsid w:val="00146BFF"/>
    <w:rsid w:val="00147DC6"/>
    <w:rsid w:val="001506E3"/>
    <w:rsid w:val="00151F3F"/>
    <w:rsid w:val="00152BD2"/>
    <w:rsid w:val="00153CDB"/>
    <w:rsid w:val="00154635"/>
    <w:rsid w:val="0015614B"/>
    <w:rsid w:val="001573AF"/>
    <w:rsid w:val="00160838"/>
    <w:rsid w:val="00160D8F"/>
    <w:rsid w:val="001615EA"/>
    <w:rsid w:val="001707E7"/>
    <w:rsid w:val="00171A66"/>
    <w:rsid w:val="00171A92"/>
    <w:rsid w:val="00176F6E"/>
    <w:rsid w:val="001817C9"/>
    <w:rsid w:val="00182AEC"/>
    <w:rsid w:val="00183209"/>
    <w:rsid w:val="001835EF"/>
    <w:rsid w:val="00190D49"/>
    <w:rsid w:val="0019125E"/>
    <w:rsid w:val="00196A3C"/>
    <w:rsid w:val="00197CD4"/>
    <w:rsid w:val="001A315F"/>
    <w:rsid w:val="001A3EDC"/>
    <w:rsid w:val="001A52D7"/>
    <w:rsid w:val="001A5DEE"/>
    <w:rsid w:val="001A61ED"/>
    <w:rsid w:val="001A728F"/>
    <w:rsid w:val="001B0059"/>
    <w:rsid w:val="001B1F3D"/>
    <w:rsid w:val="001B2D2A"/>
    <w:rsid w:val="001C0FF6"/>
    <w:rsid w:val="001C148C"/>
    <w:rsid w:val="001C2B5D"/>
    <w:rsid w:val="001C2E48"/>
    <w:rsid w:val="001D049C"/>
    <w:rsid w:val="001D471F"/>
    <w:rsid w:val="001D48DD"/>
    <w:rsid w:val="001E0727"/>
    <w:rsid w:val="001E27E1"/>
    <w:rsid w:val="001E2944"/>
    <w:rsid w:val="001E29C1"/>
    <w:rsid w:val="001E2BA7"/>
    <w:rsid w:val="001F0606"/>
    <w:rsid w:val="001F114B"/>
    <w:rsid w:val="001F2A0E"/>
    <w:rsid w:val="001F3D4F"/>
    <w:rsid w:val="001F4589"/>
    <w:rsid w:val="001F4C2C"/>
    <w:rsid w:val="001F5F80"/>
    <w:rsid w:val="001F67D1"/>
    <w:rsid w:val="001F6A0A"/>
    <w:rsid w:val="001F7E07"/>
    <w:rsid w:val="00200534"/>
    <w:rsid w:val="0020088D"/>
    <w:rsid w:val="00201EF9"/>
    <w:rsid w:val="00203B51"/>
    <w:rsid w:val="00205B13"/>
    <w:rsid w:val="002067B2"/>
    <w:rsid w:val="00212032"/>
    <w:rsid w:val="002128B5"/>
    <w:rsid w:val="00212F6E"/>
    <w:rsid w:val="0021318E"/>
    <w:rsid w:val="00213EE9"/>
    <w:rsid w:val="0021603D"/>
    <w:rsid w:val="00216A8A"/>
    <w:rsid w:val="00216B54"/>
    <w:rsid w:val="002177E1"/>
    <w:rsid w:val="002208CC"/>
    <w:rsid w:val="00220CDC"/>
    <w:rsid w:val="00221A75"/>
    <w:rsid w:val="002225E8"/>
    <w:rsid w:val="002243E5"/>
    <w:rsid w:val="002250C0"/>
    <w:rsid w:val="0022535E"/>
    <w:rsid w:val="0022568F"/>
    <w:rsid w:val="00225944"/>
    <w:rsid w:val="002260C4"/>
    <w:rsid w:val="00230D7C"/>
    <w:rsid w:val="002326AB"/>
    <w:rsid w:val="00234EE7"/>
    <w:rsid w:val="0023525C"/>
    <w:rsid w:val="00237FD5"/>
    <w:rsid w:val="002406BC"/>
    <w:rsid w:val="00241148"/>
    <w:rsid w:val="00241395"/>
    <w:rsid w:val="0024184B"/>
    <w:rsid w:val="0024253A"/>
    <w:rsid w:val="00242A24"/>
    <w:rsid w:val="00244D4C"/>
    <w:rsid w:val="00247854"/>
    <w:rsid w:val="002512A0"/>
    <w:rsid w:val="002523D4"/>
    <w:rsid w:val="0025346F"/>
    <w:rsid w:val="00253767"/>
    <w:rsid w:val="002544AD"/>
    <w:rsid w:val="002547E0"/>
    <w:rsid w:val="002548A0"/>
    <w:rsid w:val="00254FFD"/>
    <w:rsid w:val="002557F0"/>
    <w:rsid w:val="00255C38"/>
    <w:rsid w:val="00257213"/>
    <w:rsid w:val="00257E5D"/>
    <w:rsid w:val="00260A66"/>
    <w:rsid w:val="00261C6E"/>
    <w:rsid w:val="002631C2"/>
    <w:rsid w:val="00263B5C"/>
    <w:rsid w:val="00265592"/>
    <w:rsid w:val="00266C2D"/>
    <w:rsid w:val="002727D7"/>
    <w:rsid w:val="0027306C"/>
    <w:rsid w:val="00273A23"/>
    <w:rsid w:val="00274359"/>
    <w:rsid w:val="0027628E"/>
    <w:rsid w:val="00277F19"/>
    <w:rsid w:val="00280B72"/>
    <w:rsid w:val="002822D3"/>
    <w:rsid w:val="00284520"/>
    <w:rsid w:val="00287721"/>
    <w:rsid w:val="00287E74"/>
    <w:rsid w:val="002905AA"/>
    <w:rsid w:val="00291D24"/>
    <w:rsid w:val="00292322"/>
    <w:rsid w:val="00293F27"/>
    <w:rsid w:val="00294731"/>
    <w:rsid w:val="002955F2"/>
    <w:rsid w:val="0029622C"/>
    <w:rsid w:val="002969BE"/>
    <w:rsid w:val="002A173B"/>
    <w:rsid w:val="002A49E7"/>
    <w:rsid w:val="002A5616"/>
    <w:rsid w:val="002A5C67"/>
    <w:rsid w:val="002A724E"/>
    <w:rsid w:val="002B1799"/>
    <w:rsid w:val="002B185D"/>
    <w:rsid w:val="002B45EA"/>
    <w:rsid w:val="002B47F2"/>
    <w:rsid w:val="002B504C"/>
    <w:rsid w:val="002C06E6"/>
    <w:rsid w:val="002C4160"/>
    <w:rsid w:val="002C72E9"/>
    <w:rsid w:val="002D05CC"/>
    <w:rsid w:val="002D17EB"/>
    <w:rsid w:val="002D53AB"/>
    <w:rsid w:val="002D6ED0"/>
    <w:rsid w:val="002E100C"/>
    <w:rsid w:val="002E1CE8"/>
    <w:rsid w:val="002E3184"/>
    <w:rsid w:val="002E375E"/>
    <w:rsid w:val="002E3D2E"/>
    <w:rsid w:val="002E4D74"/>
    <w:rsid w:val="002F01A0"/>
    <w:rsid w:val="002F0248"/>
    <w:rsid w:val="002F1B36"/>
    <w:rsid w:val="002F3C4D"/>
    <w:rsid w:val="002F4379"/>
    <w:rsid w:val="002F632F"/>
    <w:rsid w:val="0030199B"/>
    <w:rsid w:val="00302707"/>
    <w:rsid w:val="003030A7"/>
    <w:rsid w:val="00303FB0"/>
    <w:rsid w:val="00307391"/>
    <w:rsid w:val="0031264B"/>
    <w:rsid w:val="0031322D"/>
    <w:rsid w:val="00315B38"/>
    <w:rsid w:val="00316798"/>
    <w:rsid w:val="00317B12"/>
    <w:rsid w:val="00320776"/>
    <w:rsid w:val="00320BFB"/>
    <w:rsid w:val="00321F32"/>
    <w:rsid w:val="00322680"/>
    <w:rsid w:val="00322A39"/>
    <w:rsid w:val="00322C8B"/>
    <w:rsid w:val="00323CD7"/>
    <w:rsid w:val="003268B8"/>
    <w:rsid w:val="003308B1"/>
    <w:rsid w:val="003326BA"/>
    <w:rsid w:val="0033422A"/>
    <w:rsid w:val="00335F8E"/>
    <w:rsid w:val="003369EB"/>
    <w:rsid w:val="00336AE8"/>
    <w:rsid w:val="00340CA2"/>
    <w:rsid w:val="00341061"/>
    <w:rsid w:val="00343959"/>
    <w:rsid w:val="00343E6D"/>
    <w:rsid w:val="003464DD"/>
    <w:rsid w:val="0035265A"/>
    <w:rsid w:val="003532DD"/>
    <w:rsid w:val="00355027"/>
    <w:rsid w:val="003571C9"/>
    <w:rsid w:val="00357433"/>
    <w:rsid w:val="003651B0"/>
    <w:rsid w:val="00365FD9"/>
    <w:rsid w:val="0036728A"/>
    <w:rsid w:val="00376EE4"/>
    <w:rsid w:val="003809DB"/>
    <w:rsid w:val="00380A76"/>
    <w:rsid w:val="003812C0"/>
    <w:rsid w:val="0038248C"/>
    <w:rsid w:val="0038306A"/>
    <w:rsid w:val="00385888"/>
    <w:rsid w:val="0038743B"/>
    <w:rsid w:val="00390F33"/>
    <w:rsid w:val="0039406D"/>
    <w:rsid w:val="003949EE"/>
    <w:rsid w:val="00395E87"/>
    <w:rsid w:val="00397CA0"/>
    <w:rsid w:val="003A5637"/>
    <w:rsid w:val="003A742C"/>
    <w:rsid w:val="003A74A9"/>
    <w:rsid w:val="003A7F73"/>
    <w:rsid w:val="003B2F5B"/>
    <w:rsid w:val="003B3155"/>
    <w:rsid w:val="003B3EE1"/>
    <w:rsid w:val="003B44CB"/>
    <w:rsid w:val="003C0675"/>
    <w:rsid w:val="003C286E"/>
    <w:rsid w:val="003C29F6"/>
    <w:rsid w:val="003C3684"/>
    <w:rsid w:val="003C5B0B"/>
    <w:rsid w:val="003C6BFB"/>
    <w:rsid w:val="003D0C9D"/>
    <w:rsid w:val="003D2637"/>
    <w:rsid w:val="003D39BF"/>
    <w:rsid w:val="003D4795"/>
    <w:rsid w:val="003D4863"/>
    <w:rsid w:val="003D4C69"/>
    <w:rsid w:val="003E017A"/>
    <w:rsid w:val="003E1375"/>
    <w:rsid w:val="003E1CD4"/>
    <w:rsid w:val="003E256D"/>
    <w:rsid w:val="003E3714"/>
    <w:rsid w:val="003E47E7"/>
    <w:rsid w:val="003E53E7"/>
    <w:rsid w:val="003E5AA7"/>
    <w:rsid w:val="003E60A7"/>
    <w:rsid w:val="003E668B"/>
    <w:rsid w:val="003E6EF9"/>
    <w:rsid w:val="003E7F83"/>
    <w:rsid w:val="003F0D8F"/>
    <w:rsid w:val="003F3069"/>
    <w:rsid w:val="003F4146"/>
    <w:rsid w:val="00405B65"/>
    <w:rsid w:val="004173F4"/>
    <w:rsid w:val="0042083F"/>
    <w:rsid w:val="00423EB9"/>
    <w:rsid w:val="00424B19"/>
    <w:rsid w:val="00425A79"/>
    <w:rsid w:val="00431C77"/>
    <w:rsid w:val="00431E67"/>
    <w:rsid w:val="00432ABF"/>
    <w:rsid w:val="00433FBA"/>
    <w:rsid w:val="00435344"/>
    <w:rsid w:val="00436389"/>
    <w:rsid w:val="00436DFA"/>
    <w:rsid w:val="0043738A"/>
    <w:rsid w:val="00440C00"/>
    <w:rsid w:val="0044347C"/>
    <w:rsid w:val="004442B9"/>
    <w:rsid w:val="00446291"/>
    <w:rsid w:val="00450958"/>
    <w:rsid w:val="00450E5B"/>
    <w:rsid w:val="00451ED4"/>
    <w:rsid w:val="00456317"/>
    <w:rsid w:val="004565A7"/>
    <w:rsid w:val="00460636"/>
    <w:rsid w:val="00460894"/>
    <w:rsid w:val="004635BE"/>
    <w:rsid w:val="004674B9"/>
    <w:rsid w:val="0046755F"/>
    <w:rsid w:val="00471359"/>
    <w:rsid w:val="00473F24"/>
    <w:rsid w:val="004750F4"/>
    <w:rsid w:val="00475B9F"/>
    <w:rsid w:val="00475F93"/>
    <w:rsid w:val="00476C3E"/>
    <w:rsid w:val="00481046"/>
    <w:rsid w:val="0048288E"/>
    <w:rsid w:val="0048355F"/>
    <w:rsid w:val="004835AF"/>
    <w:rsid w:val="00484132"/>
    <w:rsid w:val="004842A0"/>
    <w:rsid w:val="00484DD8"/>
    <w:rsid w:val="004851A7"/>
    <w:rsid w:val="00485707"/>
    <w:rsid w:val="0048755A"/>
    <w:rsid w:val="00495150"/>
    <w:rsid w:val="00495E19"/>
    <w:rsid w:val="004A0F32"/>
    <w:rsid w:val="004A0F9F"/>
    <w:rsid w:val="004A33F2"/>
    <w:rsid w:val="004A7040"/>
    <w:rsid w:val="004A7923"/>
    <w:rsid w:val="004A7AF5"/>
    <w:rsid w:val="004B069F"/>
    <w:rsid w:val="004B2DF9"/>
    <w:rsid w:val="004B35B0"/>
    <w:rsid w:val="004B4AB8"/>
    <w:rsid w:val="004B5797"/>
    <w:rsid w:val="004B6F51"/>
    <w:rsid w:val="004C0EDB"/>
    <w:rsid w:val="004C544F"/>
    <w:rsid w:val="004C55BF"/>
    <w:rsid w:val="004C566B"/>
    <w:rsid w:val="004C655A"/>
    <w:rsid w:val="004D0216"/>
    <w:rsid w:val="004D0B3E"/>
    <w:rsid w:val="004D3241"/>
    <w:rsid w:val="004D6EAE"/>
    <w:rsid w:val="004D76EF"/>
    <w:rsid w:val="004D7DA6"/>
    <w:rsid w:val="004D7E99"/>
    <w:rsid w:val="004E089D"/>
    <w:rsid w:val="004E2976"/>
    <w:rsid w:val="004E2F1A"/>
    <w:rsid w:val="004E332E"/>
    <w:rsid w:val="004E3F91"/>
    <w:rsid w:val="004E5E26"/>
    <w:rsid w:val="004E7145"/>
    <w:rsid w:val="004E7ED1"/>
    <w:rsid w:val="004F025C"/>
    <w:rsid w:val="004F20AB"/>
    <w:rsid w:val="004F43FA"/>
    <w:rsid w:val="004F6E5B"/>
    <w:rsid w:val="00501A8D"/>
    <w:rsid w:val="00501F10"/>
    <w:rsid w:val="005022BA"/>
    <w:rsid w:val="0050345B"/>
    <w:rsid w:val="00503682"/>
    <w:rsid w:val="00505A87"/>
    <w:rsid w:val="00505F49"/>
    <w:rsid w:val="00506286"/>
    <w:rsid w:val="005116AA"/>
    <w:rsid w:val="00512320"/>
    <w:rsid w:val="00514595"/>
    <w:rsid w:val="00517789"/>
    <w:rsid w:val="00517DB5"/>
    <w:rsid w:val="00521DA1"/>
    <w:rsid w:val="00521E1D"/>
    <w:rsid w:val="00522762"/>
    <w:rsid w:val="00522963"/>
    <w:rsid w:val="00524782"/>
    <w:rsid w:val="00524AF7"/>
    <w:rsid w:val="005255BB"/>
    <w:rsid w:val="00525BA4"/>
    <w:rsid w:val="00526FE0"/>
    <w:rsid w:val="00531224"/>
    <w:rsid w:val="0053386D"/>
    <w:rsid w:val="00533928"/>
    <w:rsid w:val="00536130"/>
    <w:rsid w:val="00536CED"/>
    <w:rsid w:val="0054230E"/>
    <w:rsid w:val="00543C07"/>
    <w:rsid w:val="0054685E"/>
    <w:rsid w:val="00547504"/>
    <w:rsid w:val="00554368"/>
    <w:rsid w:val="00556379"/>
    <w:rsid w:val="005611D2"/>
    <w:rsid w:val="005612ED"/>
    <w:rsid w:val="0056288C"/>
    <w:rsid w:val="005641B2"/>
    <w:rsid w:val="00565194"/>
    <w:rsid w:val="005668E6"/>
    <w:rsid w:val="00567158"/>
    <w:rsid w:val="00567625"/>
    <w:rsid w:val="00570677"/>
    <w:rsid w:val="00572EA6"/>
    <w:rsid w:val="005741CD"/>
    <w:rsid w:val="00574934"/>
    <w:rsid w:val="00574B49"/>
    <w:rsid w:val="005758A9"/>
    <w:rsid w:val="00575FFE"/>
    <w:rsid w:val="00577E1E"/>
    <w:rsid w:val="0058018B"/>
    <w:rsid w:val="00581241"/>
    <w:rsid w:val="00581857"/>
    <w:rsid w:val="005824DF"/>
    <w:rsid w:val="00582891"/>
    <w:rsid w:val="00590251"/>
    <w:rsid w:val="00593C61"/>
    <w:rsid w:val="00594B94"/>
    <w:rsid w:val="00594FA5"/>
    <w:rsid w:val="00596D77"/>
    <w:rsid w:val="005A1278"/>
    <w:rsid w:val="005A1DC5"/>
    <w:rsid w:val="005A3164"/>
    <w:rsid w:val="005A49DB"/>
    <w:rsid w:val="005A6835"/>
    <w:rsid w:val="005A7BA4"/>
    <w:rsid w:val="005B175D"/>
    <w:rsid w:val="005B2265"/>
    <w:rsid w:val="005B27B5"/>
    <w:rsid w:val="005B49BE"/>
    <w:rsid w:val="005C2F25"/>
    <w:rsid w:val="005C314E"/>
    <w:rsid w:val="005C4695"/>
    <w:rsid w:val="005C4754"/>
    <w:rsid w:val="005C4902"/>
    <w:rsid w:val="005C69D6"/>
    <w:rsid w:val="005D3130"/>
    <w:rsid w:val="005D32DF"/>
    <w:rsid w:val="005D694F"/>
    <w:rsid w:val="005D6A8F"/>
    <w:rsid w:val="005E0670"/>
    <w:rsid w:val="005E6134"/>
    <w:rsid w:val="005F051E"/>
    <w:rsid w:val="005F0633"/>
    <w:rsid w:val="005F26AB"/>
    <w:rsid w:val="005F38AA"/>
    <w:rsid w:val="005F39BB"/>
    <w:rsid w:val="005F443C"/>
    <w:rsid w:val="005F59D2"/>
    <w:rsid w:val="005F765F"/>
    <w:rsid w:val="00601839"/>
    <w:rsid w:val="00605E10"/>
    <w:rsid w:val="0061117E"/>
    <w:rsid w:val="00612EA1"/>
    <w:rsid w:val="006151EE"/>
    <w:rsid w:val="00615729"/>
    <w:rsid w:val="0061711A"/>
    <w:rsid w:val="00617251"/>
    <w:rsid w:val="006206A1"/>
    <w:rsid w:val="00622487"/>
    <w:rsid w:val="006258E4"/>
    <w:rsid w:val="006260E1"/>
    <w:rsid w:val="0063033D"/>
    <w:rsid w:val="00632A84"/>
    <w:rsid w:val="00634032"/>
    <w:rsid w:val="0063553C"/>
    <w:rsid w:val="00636BC6"/>
    <w:rsid w:val="00644C30"/>
    <w:rsid w:val="00647185"/>
    <w:rsid w:val="006511B3"/>
    <w:rsid w:val="00651647"/>
    <w:rsid w:val="00655AEF"/>
    <w:rsid w:val="00657072"/>
    <w:rsid w:val="006576FF"/>
    <w:rsid w:val="00657A02"/>
    <w:rsid w:val="006623F2"/>
    <w:rsid w:val="006659DB"/>
    <w:rsid w:val="00665B2D"/>
    <w:rsid w:val="00665B59"/>
    <w:rsid w:val="00667216"/>
    <w:rsid w:val="00670717"/>
    <w:rsid w:val="00671267"/>
    <w:rsid w:val="00673414"/>
    <w:rsid w:val="00676330"/>
    <w:rsid w:val="0068080B"/>
    <w:rsid w:val="006816C2"/>
    <w:rsid w:val="00683215"/>
    <w:rsid w:val="00683C02"/>
    <w:rsid w:val="006871A3"/>
    <w:rsid w:val="00687A8F"/>
    <w:rsid w:val="00691594"/>
    <w:rsid w:val="0069411B"/>
    <w:rsid w:val="00694694"/>
    <w:rsid w:val="00696BDB"/>
    <w:rsid w:val="006A0015"/>
    <w:rsid w:val="006A29A8"/>
    <w:rsid w:val="006A394E"/>
    <w:rsid w:val="006A3FA2"/>
    <w:rsid w:val="006A4FA3"/>
    <w:rsid w:val="006A5558"/>
    <w:rsid w:val="006A5FBB"/>
    <w:rsid w:val="006A7507"/>
    <w:rsid w:val="006B092C"/>
    <w:rsid w:val="006B1CFB"/>
    <w:rsid w:val="006B39CF"/>
    <w:rsid w:val="006B4EA0"/>
    <w:rsid w:val="006B7CBA"/>
    <w:rsid w:val="006B7F57"/>
    <w:rsid w:val="006C00F6"/>
    <w:rsid w:val="006C282B"/>
    <w:rsid w:val="006C5347"/>
    <w:rsid w:val="006D0DEC"/>
    <w:rsid w:val="006D0E8D"/>
    <w:rsid w:val="006D132B"/>
    <w:rsid w:val="006D2439"/>
    <w:rsid w:val="006D3124"/>
    <w:rsid w:val="006D6045"/>
    <w:rsid w:val="006D7EEE"/>
    <w:rsid w:val="006E1ED7"/>
    <w:rsid w:val="006E383C"/>
    <w:rsid w:val="006E3E8B"/>
    <w:rsid w:val="006E4233"/>
    <w:rsid w:val="006E4C4E"/>
    <w:rsid w:val="006E5B8E"/>
    <w:rsid w:val="006E6657"/>
    <w:rsid w:val="006E6BB0"/>
    <w:rsid w:val="006F0448"/>
    <w:rsid w:val="006F0A3D"/>
    <w:rsid w:val="006F49F4"/>
    <w:rsid w:val="006F6050"/>
    <w:rsid w:val="00700EC0"/>
    <w:rsid w:val="0070109F"/>
    <w:rsid w:val="00701691"/>
    <w:rsid w:val="00702CA1"/>
    <w:rsid w:val="0070417B"/>
    <w:rsid w:val="00704807"/>
    <w:rsid w:val="007052FF"/>
    <w:rsid w:val="00705734"/>
    <w:rsid w:val="0071039E"/>
    <w:rsid w:val="00711D5E"/>
    <w:rsid w:val="0071212F"/>
    <w:rsid w:val="00716481"/>
    <w:rsid w:val="00717F0C"/>
    <w:rsid w:val="00717F33"/>
    <w:rsid w:val="00720B7B"/>
    <w:rsid w:val="00720D71"/>
    <w:rsid w:val="00720D91"/>
    <w:rsid w:val="0072192B"/>
    <w:rsid w:val="007224E3"/>
    <w:rsid w:val="00722D4E"/>
    <w:rsid w:val="007254E4"/>
    <w:rsid w:val="007319AC"/>
    <w:rsid w:val="00734E09"/>
    <w:rsid w:val="00742E55"/>
    <w:rsid w:val="007431EA"/>
    <w:rsid w:val="00744790"/>
    <w:rsid w:val="00744D5E"/>
    <w:rsid w:val="00745726"/>
    <w:rsid w:val="00746782"/>
    <w:rsid w:val="0075756E"/>
    <w:rsid w:val="00760DE4"/>
    <w:rsid w:val="00760FC7"/>
    <w:rsid w:val="0076242F"/>
    <w:rsid w:val="00764EF1"/>
    <w:rsid w:val="007651DC"/>
    <w:rsid w:val="00765BD4"/>
    <w:rsid w:val="00766193"/>
    <w:rsid w:val="00771242"/>
    <w:rsid w:val="007737AA"/>
    <w:rsid w:val="00773B83"/>
    <w:rsid w:val="007748AE"/>
    <w:rsid w:val="0077672A"/>
    <w:rsid w:val="007806AE"/>
    <w:rsid w:val="0078117F"/>
    <w:rsid w:val="007823C8"/>
    <w:rsid w:val="007903D5"/>
    <w:rsid w:val="0079201D"/>
    <w:rsid w:val="007921F7"/>
    <w:rsid w:val="007943B1"/>
    <w:rsid w:val="00796480"/>
    <w:rsid w:val="00797CA6"/>
    <w:rsid w:val="007B3905"/>
    <w:rsid w:val="007B456A"/>
    <w:rsid w:val="007B5735"/>
    <w:rsid w:val="007B7D9D"/>
    <w:rsid w:val="007C0E59"/>
    <w:rsid w:val="007C1B91"/>
    <w:rsid w:val="007C42A2"/>
    <w:rsid w:val="007C4829"/>
    <w:rsid w:val="007C7805"/>
    <w:rsid w:val="007D0731"/>
    <w:rsid w:val="007D0998"/>
    <w:rsid w:val="007D149C"/>
    <w:rsid w:val="007D1D97"/>
    <w:rsid w:val="007D45EC"/>
    <w:rsid w:val="007D4675"/>
    <w:rsid w:val="007D6ECE"/>
    <w:rsid w:val="007D6FDB"/>
    <w:rsid w:val="007D7545"/>
    <w:rsid w:val="007E2C08"/>
    <w:rsid w:val="007E3460"/>
    <w:rsid w:val="007E4A54"/>
    <w:rsid w:val="007E4F2B"/>
    <w:rsid w:val="007E5DE0"/>
    <w:rsid w:val="007E7CA0"/>
    <w:rsid w:val="007F0EC5"/>
    <w:rsid w:val="007F20A2"/>
    <w:rsid w:val="007F220D"/>
    <w:rsid w:val="007F2D4B"/>
    <w:rsid w:val="007F3D8B"/>
    <w:rsid w:val="007F474D"/>
    <w:rsid w:val="007F495D"/>
    <w:rsid w:val="007F4E59"/>
    <w:rsid w:val="008010C3"/>
    <w:rsid w:val="00801E61"/>
    <w:rsid w:val="0080200F"/>
    <w:rsid w:val="00806C6B"/>
    <w:rsid w:val="00812119"/>
    <w:rsid w:val="00813C07"/>
    <w:rsid w:val="00814FD8"/>
    <w:rsid w:val="00817336"/>
    <w:rsid w:val="00822F13"/>
    <w:rsid w:val="0082386D"/>
    <w:rsid w:val="00823AD0"/>
    <w:rsid w:val="00825530"/>
    <w:rsid w:val="00825FC5"/>
    <w:rsid w:val="00826650"/>
    <w:rsid w:val="008276D3"/>
    <w:rsid w:val="0083022D"/>
    <w:rsid w:val="00831A28"/>
    <w:rsid w:val="00831CF4"/>
    <w:rsid w:val="008347EB"/>
    <w:rsid w:val="00835ACE"/>
    <w:rsid w:val="00837835"/>
    <w:rsid w:val="0084002D"/>
    <w:rsid w:val="00840B00"/>
    <w:rsid w:val="00840BA5"/>
    <w:rsid w:val="00843366"/>
    <w:rsid w:val="008433C6"/>
    <w:rsid w:val="00844E90"/>
    <w:rsid w:val="0084624B"/>
    <w:rsid w:val="00847101"/>
    <w:rsid w:val="008502F4"/>
    <w:rsid w:val="00850404"/>
    <w:rsid w:val="00850715"/>
    <w:rsid w:val="0085103F"/>
    <w:rsid w:val="00851A6E"/>
    <w:rsid w:val="00855285"/>
    <w:rsid w:val="00856549"/>
    <w:rsid w:val="008603BC"/>
    <w:rsid w:val="00861723"/>
    <w:rsid w:val="00861D9E"/>
    <w:rsid w:val="00862BD9"/>
    <w:rsid w:val="008633EE"/>
    <w:rsid w:val="008642FF"/>
    <w:rsid w:val="00864F0C"/>
    <w:rsid w:val="00867C16"/>
    <w:rsid w:val="00867C72"/>
    <w:rsid w:val="008709BF"/>
    <w:rsid w:val="00872C2B"/>
    <w:rsid w:val="00872D54"/>
    <w:rsid w:val="00876B51"/>
    <w:rsid w:val="0088089F"/>
    <w:rsid w:val="00881011"/>
    <w:rsid w:val="008838F2"/>
    <w:rsid w:val="00883FA1"/>
    <w:rsid w:val="00885560"/>
    <w:rsid w:val="008860ED"/>
    <w:rsid w:val="008928D2"/>
    <w:rsid w:val="008932B1"/>
    <w:rsid w:val="008937C0"/>
    <w:rsid w:val="00895369"/>
    <w:rsid w:val="00896351"/>
    <w:rsid w:val="00896791"/>
    <w:rsid w:val="00896C0B"/>
    <w:rsid w:val="00897AE4"/>
    <w:rsid w:val="008A06AD"/>
    <w:rsid w:val="008A07D7"/>
    <w:rsid w:val="008A1CFF"/>
    <w:rsid w:val="008A235E"/>
    <w:rsid w:val="008A33BF"/>
    <w:rsid w:val="008A40DA"/>
    <w:rsid w:val="008A6905"/>
    <w:rsid w:val="008A6B90"/>
    <w:rsid w:val="008A6D34"/>
    <w:rsid w:val="008A7F8C"/>
    <w:rsid w:val="008B02FB"/>
    <w:rsid w:val="008B204A"/>
    <w:rsid w:val="008B29E9"/>
    <w:rsid w:val="008B470C"/>
    <w:rsid w:val="008B482C"/>
    <w:rsid w:val="008B7418"/>
    <w:rsid w:val="008C15FC"/>
    <w:rsid w:val="008C2102"/>
    <w:rsid w:val="008C2E73"/>
    <w:rsid w:val="008C41D5"/>
    <w:rsid w:val="008C4E93"/>
    <w:rsid w:val="008C61D8"/>
    <w:rsid w:val="008D10B9"/>
    <w:rsid w:val="008D1DAE"/>
    <w:rsid w:val="008D25C4"/>
    <w:rsid w:val="008D2B97"/>
    <w:rsid w:val="008D6C6A"/>
    <w:rsid w:val="008D77D6"/>
    <w:rsid w:val="008D7816"/>
    <w:rsid w:val="008D7E85"/>
    <w:rsid w:val="008E0131"/>
    <w:rsid w:val="008E2097"/>
    <w:rsid w:val="008E3761"/>
    <w:rsid w:val="008E4D53"/>
    <w:rsid w:val="008E541C"/>
    <w:rsid w:val="008E58EA"/>
    <w:rsid w:val="008E6CCF"/>
    <w:rsid w:val="008E7444"/>
    <w:rsid w:val="008F08EA"/>
    <w:rsid w:val="008F1AEF"/>
    <w:rsid w:val="008F3BB7"/>
    <w:rsid w:val="008F5A82"/>
    <w:rsid w:val="00903C03"/>
    <w:rsid w:val="00906310"/>
    <w:rsid w:val="00907A86"/>
    <w:rsid w:val="009119DE"/>
    <w:rsid w:val="00911C19"/>
    <w:rsid w:val="0091592D"/>
    <w:rsid w:val="009175FF"/>
    <w:rsid w:val="00921296"/>
    <w:rsid w:val="00922DE0"/>
    <w:rsid w:val="009238A1"/>
    <w:rsid w:val="00923AD7"/>
    <w:rsid w:val="0092455C"/>
    <w:rsid w:val="0092540F"/>
    <w:rsid w:val="009267F0"/>
    <w:rsid w:val="00927346"/>
    <w:rsid w:val="00931E01"/>
    <w:rsid w:val="009331CB"/>
    <w:rsid w:val="0093430F"/>
    <w:rsid w:val="00937679"/>
    <w:rsid w:val="009412B2"/>
    <w:rsid w:val="00946411"/>
    <w:rsid w:val="00946A7E"/>
    <w:rsid w:val="00946D92"/>
    <w:rsid w:val="009476D5"/>
    <w:rsid w:val="0094795D"/>
    <w:rsid w:val="00947EBA"/>
    <w:rsid w:val="0095087E"/>
    <w:rsid w:val="00951DA3"/>
    <w:rsid w:val="00953864"/>
    <w:rsid w:val="00956F79"/>
    <w:rsid w:val="00960336"/>
    <w:rsid w:val="00964B5C"/>
    <w:rsid w:val="00965F22"/>
    <w:rsid w:val="009663DB"/>
    <w:rsid w:val="00966661"/>
    <w:rsid w:val="00971680"/>
    <w:rsid w:val="0097241B"/>
    <w:rsid w:val="00981F0F"/>
    <w:rsid w:val="00983346"/>
    <w:rsid w:val="00987CB1"/>
    <w:rsid w:val="00991032"/>
    <w:rsid w:val="009920FA"/>
    <w:rsid w:val="00992FA1"/>
    <w:rsid w:val="00994516"/>
    <w:rsid w:val="009953B4"/>
    <w:rsid w:val="00996B3B"/>
    <w:rsid w:val="00997046"/>
    <w:rsid w:val="009975BC"/>
    <w:rsid w:val="0099767C"/>
    <w:rsid w:val="009978D7"/>
    <w:rsid w:val="00997C73"/>
    <w:rsid w:val="009A03B2"/>
    <w:rsid w:val="009A05A0"/>
    <w:rsid w:val="009A0D97"/>
    <w:rsid w:val="009A19F4"/>
    <w:rsid w:val="009A2948"/>
    <w:rsid w:val="009A690E"/>
    <w:rsid w:val="009B23E1"/>
    <w:rsid w:val="009B2C1A"/>
    <w:rsid w:val="009B3A99"/>
    <w:rsid w:val="009B4891"/>
    <w:rsid w:val="009B5B83"/>
    <w:rsid w:val="009B776F"/>
    <w:rsid w:val="009C000B"/>
    <w:rsid w:val="009C10F7"/>
    <w:rsid w:val="009C649E"/>
    <w:rsid w:val="009C676F"/>
    <w:rsid w:val="009D080E"/>
    <w:rsid w:val="009D2781"/>
    <w:rsid w:val="009D2C04"/>
    <w:rsid w:val="009D2F3D"/>
    <w:rsid w:val="009D4A9A"/>
    <w:rsid w:val="009D5839"/>
    <w:rsid w:val="009D5FD4"/>
    <w:rsid w:val="009D6E66"/>
    <w:rsid w:val="009D71D5"/>
    <w:rsid w:val="009E0DDE"/>
    <w:rsid w:val="009E1ADE"/>
    <w:rsid w:val="009E1CF7"/>
    <w:rsid w:val="009E39A7"/>
    <w:rsid w:val="009E524D"/>
    <w:rsid w:val="009E6265"/>
    <w:rsid w:val="009E67C2"/>
    <w:rsid w:val="009F0111"/>
    <w:rsid w:val="009F1954"/>
    <w:rsid w:val="009F1EEE"/>
    <w:rsid w:val="009F2A46"/>
    <w:rsid w:val="009F2A59"/>
    <w:rsid w:val="009F7174"/>
    <w:rsid w:val="009F7757"/>
    <w:rsid w:val="00A02065"/>
    <w:rsid w:val="00A0366E"/>
    <w:rsid w:val="00A03815"/>
    <w:rsid w:val="00A03FEF"/>
    <w:rsid w:val="00A04BE4"/>
    <w:rsid w:val="00A051F9"/>
    <w:rsid w:val="00A055C9"/>
    <w:rsid w:val="00A057D5"/>
    <w:rsid w:val="00A11620"/>
    <w:rsid w:val="00A11CA0"/>
    <w:rsid w:val="00A1622E"/>
    <w:rsid w:val="00A16573"/>
    <w:rsid w:val="00A16A00"/>
    <w:rsid w:val="00A172C0"/>
    <w:rsid w:val="00A200B3"/>
    <w:rsid w:val="00A20415"/>
    <w:rsid w:val="00A21077"/>
    <w:rsid w:val="00A212EA"/>
    <w:rsid w:val="00A236F1"/>
    <w:rsid w:val="00A2556D"/>
    <w:rsid w:val="00A2640D"/>
    <w:rsid w:val="00A26856"/>
    <w:rsid w:val="00A27708"/>
    <w:rsid w:val="00A315BF"/>
    <w:rsid w:val="00A32807"/>
    <w:rsid w:val="00A37C46"/>
    <w:rsid w:val="00A41948"/>
    <w:rsid w:val="00A41CA5"/>
    <w:rsid w:val="00A41CBB"/>
    <w:rsid w:val="00A4203A"/>
    <w:rsid w:val="00A42C95"/>
    <w:rsid w:val="00A42F77"/>
    <w:rsid w:val="00A4410B"/>
    <w:rsid w:val="00A443CD"/>
    <w:rsid w:val="00A50D95"/>
    <w:rsid w:val="00A5430B"/>
    <w:rsid w:val="00A553B7"/>
    <w:rsid w:val="00A55623"/>
    <w:rsid w:val="00A5626F"/>
    <w:rsid w:val="00A6396B"/>
    <w:rsid w:val="00A65619"/>
    <w:rsid w:val="00A66E0E"/>
    <w:rsid w:val="00A71A69"/>
    <w:rsid w:val="00A7367D"/>
    <w:rsid w:val="00A7432B"/>
    <w:rsid w:val="00A74716"/>
    <w:rsid w:val="00A75652"/>
    <w:rsid w:val="00A77D21"/>
    <w:rsid w:val="00A8038F"/>
    <w:rsid w:val="00A81484"/>
    <w:rsid w:val="00A81F89"/>
    <w:rsid w:val="00A8531B"/>
    <w:rsid w:val="00A854C3"/>
    <w:rsid w:val="00A86B1E"/>
    <w:rsid w:val="00A87D2C"/>
    <w:rsid w:val="00A92FC8"/>
    <w:rsid w:val="00A936CD"/>
    <w:rsid w:val="00A94131"/>
    <w:rsid w:val="00A95F99"/>
    <w:rsid w:val="00A97DAD"/>
    <w:rsid w:val="00AA0F7C"/>
    <w:rsid w:val="00AA5C56"/>
    <w:rsid w:val="00AA7731"/>
    <w:rsid w:val="00AB1161"/>
    <w:rsid w:val="00AB227B"/>
    <w:rsid w:val="00AB3A7E"/>
    <w:rsid w:val="00AB4134"/>
    <w:rsid w:val="00AB61CA"/>
    <w:rsid w:val="00AC0101"/>
    <w:rsid w:val="00AC1BA8"/>
    <w:rsid w:val="00AC3DEE"/>
    <w:rsid w:val="00AC4971"/>
    <w:rsid w:val="00AC5F15"/>
    <w:rsid w:val="00AC6471"/>
    <w:rsid w:val="00AC77FC"/>
    <w:rsid w:val="00AC7F32"/>
    <w:rsid w:val="00AD0B24"/>
    <w:rsid w:val="00AD0BE3"/>
    <w:rsid w:val="00AD3AEC"/>
    <w:rsid w:val="00AD7945"/>
    <w:rsid w:val="00AE014D"/>
    <w:rsid w:val="00AE13DA"/>
    <w:rsid w:val="00AE1B38"/>
    <w:rsid w:val="00AE2D31"/>
    <w:rsid w:val="00AE2D68"/>
    <w:rsid w:val="00AE3FFA"/>
    <w:rsid w:val="00AE514A"/>
    <w:rsid w:val="00AF1B28"/>
    <w:rsid w:val="00AF36D4"/>
    <w:rsid w:val="00AF41F3"/>
    <w:rsid w:val="00AF59DE"/>
    <w:rsid w:val="00AF640B"/>
    <w:rsid w:val="00B00E03"/>
    <w:rsid w:val="00B00EB3"/>
    <w:rsid w:val="00B01E66"/>
    <w:rsid w:val="00B0297A"/>
    <w:rsid w:val="00B04BA5"/>
    <w:rsid w:val="00B066F3"/>
    <w:rsid w:val="00B07151"/>
    <w:rsid w:val="00B07A1D"/>
    <w:rsid w:val="00B12353"/>
    <w:rsid w:val="00B12D81"/>
    <w:rsid w:val="00B1402B"/>
    <w:rsid w:val="00B15248"/>
    <w:rsid w:val="00B163D8"/>
    <w:rsid w:val="00B16FB1"/>
    <w:rsid w:val="00B21FF6"/>
    <w:rsid w:val="00B230F9"/>
    <w:rsid w:val="00B248D1"/>
    <w:rsid w:val="00B25006"/>
    <w:rsid w:val="00B271EC"/>
    <w:rsid w:val="00B31F27"/>
    <w:rsid w:val="00B33D19"/>
    <w:rsid w:val="00B34475"/>
    <w:rsid w:val="00B35DF2"/>
    <w:rsid w:val="00B410A2"/>
    <w:rsid w:val="00B42BE6"/>
    <w:rsid w:val="00B44DD7"/>
    <w:rsid w:val="00B45EBF"/>
    <w:rsid w:val="00B4698D"/>
    <w:rsid w:val="00B46CF7"/>
    <w:rsid w:val="00B50E2C"/>
    <w:rsid w:val="00B51F6B"/>
    <w:rsid w:val="00B52E6C"/>
    <w:rsid w:val="00B53082"/>
    <w:rsid w:val="00B54017"/>
    <w:rsid w:val="00B56A54"/>
    <w:rsid w:val="00B56E38"/>
    <w:rsid w:val="00B633EB"/>
    <w:rsid w:val="00B65F1F"/>
    <w:rsid w:val="00B66038"/>
    <w:rsid w:val="00B6796C"/>
    <w:rsid w:val="00B739F1"/>
    <w:rsid w:val="00B753DC"/>
    <w:rsid w:val="00B75BBD"/>
    <w:rsid w:val="00B75C93"/>
    <w:rsid w:val="00B819C5"/>
    <w:rsid w:val="00B81BCD"/>
    <w:rsid w:val="00B84DEF"/>
    <w:rsid w:val="00B86F6B"/>
    <w:rsid w:val="00B90126"/>
    <w:rsid w:val="00B9071A"/>
    <w:rsid w:val="00B90BA5"/>
    <w:rsid w:val="00B93083"/>
    <w:rsid w:val="00B938B0"/>
    <w:rsid w:val="00B95C16"/>
    <w:rsid w:val="00B96940"/>
    <w:rsid w:val="00BA042A"/>
    <w:rsid w:val="00BA0B2C"/>
    <w:rsid w:val="00BA4780"/>
    <w:rsid w:val="00BA59EB"/>
    <w:rsid w:val="00BA5F19"/>
    <w:rsid w:val="00BA7D7F"/>
    <w:rsid w:val="00BB0214"/>
    <w:rsid w:val="00BB1685"/>
    <w:rsid w:val="00BB23F8"/>
    <w:rsid w:val="00BB3FF4"/>
    <w:rsid w:val="00BB4365"/>
    <w:rsid w:val="00BB6783"/>
    <w:rsid w:val="00BB71D2"/>
    <w:rsid w:val="00BB72F8"/>
    <w:rsid w:val="00BC18F7"/>
    <w:rsid w:val="00BC1F32"/>
    <w:rsid w:val="00BC3B6F"/>
    <w:rsid w:val="00BC4655"/>
    <w:rsid w:val="00BC48C3"/>
    <w:rsid w:val="00BC5290"/>
    <w:rsid w:val="00BC68F1"/>
    <w:rsid w:val="00BC6B73"/>
    <w:rsid w:val="00BD0121"/>
    <w:rsid w:val="00BD2080"/>
    <w:rsid w:val="00BD25CD"/>
    <w:rsid w:val="00BD2EA5"/>
    <w:rsid w:val="00BD6BA1"/>
    <w:rsid w:val="00BD71FA"/>
    <w:rsid w:val="00BE0E7E"/>
    <w:rsid w:val="00BE0FE7"/>
    <w:rsid w:val="00BE1935"/>
    <w:rsid w:val="00BE3349"/>
    <w:rsid w:val="00BE3557"/>
    <w:rsid w:val="00BE4176"/>
    <w:rsid w:val="00BE46C5"/>
    <w:rsid w:val="00BE54C6"/>
    <w:rsid w:val="00BE6167"/>
    <w:rsid w:val="00BE70BE"/>
    <w:rsid w:val="00BE7DE5"/>
    <w:rsid w:val="00BF0387"/>
    <w:rsid w:val="00BF16E9"/>
    <w:rsid w:val="00BF382C"/>
    <w:rsid w:val="00BF6626"/>
    <w:rsid w:val="00BF691F"/>
    <w:rsid w:val="00C007F2"/>
    <w:rsid w:val="00C016D0"/>
    <w:rsid w:val="00C018C3"/>
    <w:rsid w:val="00C01F2F"/>
    <w:rsid w:val="00C02E15"/>
    <w:rsid w:val="00C043CF"/>
    <w:rsid w:val="00C04975"/>
    <w:rsid w:val="00C04BF9"/>
    <w:rsid w:val="00C05990"/>
    <w:rsid w:val="00C0744F"/>
    <w:rsid w:val="00C1078D"/>
    <w:rsid w:val="00C11C68"/>
    <w:rsid w:val="00C13784"/>
    <w:rsid w:val="00C14750"/>
    <w:rsid w:val="00C152FC"/>
    <w:rsid w:val="00C16DFA"/>
    <w:rsid w:val="00C17C88"/>
    <w:rsid w:val="00C20F30"/>
    <w:rsid w:val="00C2164F"/>
    <w:rsid w:val="00C25BA4"/>
    <w:rsid w:val="00C25FF4"/>
    <w:rsid w:val="00C30718"/>
    <w:rsid w:val="00C309B7"/>
    <w:rsid w:val="00C322D0"/>
    <w:rsid w:val="00C343E5"/>
    <w:rsid w:val="00C34948"/>
    <w:rsid w:val="00C37481"/>
    <w:rsid w:val="00C44EA8"/>
    <w:rsid w:val="00C45D52"/>
    <w:rsid w:val="00C46202"/>
    <w:rsid w:val="00C500BB"/>
    <w:rsid w:val="00C51309"/>
    <w:rsid w:val="00C52B13"/>
    <w:rsid w:val="00C54842"/>
    <w:rsid w:val="00C55B6A"/>
    <w:rsid w:val="00C5643D"/>
    <w:rsid w:val="00C56F55"/>
    <w:rsid w:val="00C57ECE"/>
    <w:rsid w:val="00C60773"/>
    <w:rsid w:val="00C61156"/>
    <w:rsid w:val="00C6137D"/>
    <w:rsid w:val="00C61C70"/>
    <w:rsid w:val="00C6209E"/>
    <w:rsid w:val="00C6268C"/>
    <w:rsid w:val="00C646AE"/>
    <w:rsid w:val="00C67522"/>
    <w:rsid w:val="00C7157C"/>
    <w:rsid w:val="00C71710"/>
    <w:rsid w:val="00C72C1E"/>
    <w:rsid w:val="00C731EF"/>
    <w:rsid w:val="00C73B92"/>
    <w:rsid w:val="00C73DF9"/>
    <w:rsid w:val="00C747EA"/>
    <w:rsid w:val="00C75FAD"/>
    <w:rsid w:val="00C834DC"/>
    <w:rsid w:val="00C85A15"/>
    <w:rsid w:val="00C9057B"/>
    <w:rsid w:val="00C909A4"/>
    <w:rsid w:val="00C922EB"/>
    <w:rsid w:val="00C9585E"/>
    <w:rsid w:val="00C95D89"/>
    <w:rsid w:val="00C97E15"/>
    <w:rsid w:val="00CA0465"/>
    <w:rsid w:val="00CA0527"/>
    <w:rsid w:val="00CA09E5"/>
    <w:rsid w:val="00CA1477"/>
    <w:rsid w:val="00CA2146"/>
    <w:rsid w:val="00CA3B0B"/>
    <w:rsid w:val="00CA692A"/>
    <w:rsid w:val="00CA7C5D"/>
    <w:rsid w:val="00CB24A6"/>
    <w:rsid w:val="00CB3C35"/>
    <w:rsid w:val="00CC10F2"/>
    <w:rsid w:val="00CC4C50"/>
    <w:rsid w:val="00CD2F0B"/>
    <w:rsid w:val="00CD401C"/>
    <w:rsid w:val="00CD487F"/>
    <w:rsid w:val="00CD5434"/>
    <w:rsid w:val="00CD58C3"/>
    <w:rsid w:val="00CD63C0"/>
    <w:rsid w:val="00CD755F"/>
    <w:rsid w:val="00CE0329"/>
    <w:rsid w:val="00CE1283"/>
    <w:rsid w:val="00CE1557"/>
    <w:rsid w:val="00CE42BB"/>
    <w:rsid w:val="00CE5352"/>
    <w:rsid w:val="00CF06FA"/>
    <w:rsid w:val="00CF3793"/>
    <w:rsid w:val="00CF4DE0"/>
    <w:rsid w:val="00CF6A67"/>
    <w:rsid w:val="00CF6FE2"/>
    <w:rsid w:val="00CF7CD2"/>
    <w:rsid w:val="00D031EF"/>
    <w:rsid w:val="00D06EC5"/>
    <w:rsid w:val="00D105DC"/>
    <w:rsid w:val="00D121C4"/>
    <w:rsid w:val="00D138E4"/>
    <w:rsid w:val="00D1418B"/>
    <w:rsid w:val="00D163E9"/>
    <w:rsid w:val="00D172D0"/>
    <w:rsid w:val="00D20829"/>
    <w:rsid w:val="00D21181"/>
    <w:rsid w:val="00D240CF"/>
    <w:rsid w:val="00D240F4"/>
    <w:rsid w:val="00D248BC"/>
    <w:rsid w:val="00D27B9D"/>
    <w:rsid w:val="00D27F56"/>
    <w:rsid w:val="00D300A2"/>
    <w:rsid w:val="00D329A6"/>
    <w:rsid w:val="00D365E0"/>
    <w:rsid w:val="00D371F0"/>
    <w:rsid w:val="00D37FF1"/>
    <w:rsid w:val="00D413BF"/>
    <w:rsid w:val="00D42721"/>
    <w:rsid w:val="00D42A40"/>
    <w:rsid w:val="00D42AC2"/>
    <w:rsid w:val="00D42E63"/>
    <w:rsid w:val="00D43CFF"/>
    <w:rsid w:val="00D441CF"/>
    <w:rsid w:val="00D44A6D"/>
    <w:rsid w:val="00D46543"/>
    <w:rsid w:val="00D50F90"/>
    <w:rsid w:val="00D51060"/>
    <w:rsid w:val="00D52BB9"/>
    <w:rsid w:val="00D52C30"/>
    <w:rsid w:val="00D543B7"/>
    <w:rsid w:val="00D552D2"/>
    <w:rsid w:val="00D573F5"/>
    <w:rsid w:val="00D5769B"/>
    <w:rsid w:val="00D60C27"/>
    <w:rsid w:val="00D62063"/>
    <w:rsid w:val="00D62518"/>
    <w:rsid w:val="00D630A5"/>
    <w:rsid w:val="00D74AFA"/>
    <w:rsid w:val="00D75CE6"/>
    <w:rsid w:val="00D8153C"/>
    <w:rsid w:val="00D81AA3"/>
    <w:rsid w:val="00D82D42"/>
    <w:rsid w:val="00D8574A"/>
    <w:rsid w:val="00D857B5"/>
    <w:rsid w:val="00D862F7"/>
    <w:rsid w:val="00D87690"/>
    <w:rsid w:val="00D87FD1"/>
    <w:rsid w:val="00D90575"/>
    <w:rsid w:val="00D90859"/>
    <w:rsid w:val="00D976DD"/>
    <w:rsid w:val="00DA052C"/>
    <w:rsid w:val="00DA22DD"/>
    <w:rsid w:val="00DA2CA3"/>
    <w:rsid w:val="00DA395C"/>
    <w:rsid w:val="00DA4776"/>
    <w:rsid w:val="00DA62A8"/>
    <w:rsid w:val="00DA6AF6"/>
    <w:rsid w:val="00DA7AE7"/>
    <w:rsid w:val="00DB062E"/>
    <w:rsid w:val="00DB13F2"/>
    <w:rsid w:val="00DB1A74"/>
    <w:rsid w:val="00DB4439"/>
    <w:rsid w:val="00DB4DEA"/>
    <w:rsid w:val="00DB5895"/>
    <w:rsid w:val="00DC024D"/>
    <w:rsid w:val="00DC1A46"/>
    <w:rsid w:val="00DC2E4A"/>
    <w:rsid w:val="00DC32CF"/>
    <w:rsid w:val="00DC5F96"/>
    <w:rsid w:val="00DD1073"/>
    <w:rsid w:val="00DD4EA8"/>
    <w:rsid w:val="00DD5DD0"/>
    <w:rsid w:val="00DD6471"/>
    <w:rsid w:val="00DD6A9C"/>
    <w:rsid w:val="00DD6FF4"/>
    <w:rsid w:val="00DE1D2F"/>
    <w:rsid w:val="00DE2F09"/>
    <w:rsid w:val="00DE49CE"/>
    <w:rsid w:val="00DE6086"/>
    <w:rsid w:val="00DE7C1A"/>
    <w:rsid w:val="00DF0CD2"/>
    <w:rsid w:val="00DF48AA"/>
    <w:rsid w:val="00DF5B46"/>
    <w:rsid w:val="00DF5CD7"/>
    <w:rsid w:val="00DF6458"/>
    <w:rsid w:val="00DF6A3A"/>
    <w:rsid w:val="00E00404"/>
    <w:rsid w:val="00E00FAE"/>
    <w:rsid w:val="00E02AD4"/>
    <w:rsid w:val="00E02E45"/>
    <w:rsid w:val="00E05A45"/>
    <w:rsid w:val="00E065BB"/>
    <w:rsid w:val="00E07712"/>
    <w:rsid w:val="00E141FC"/>
    <w:rsid w:val="00E17E48"/>
    <w:rsid w:val="00E21383"/>
    <w:rsid w:val="00E236BC"/>
    <w:rsid w:val="00E23817"/>
    <w:rsid w:val="00E238F2"/>
    <w:rsid w:val="00E262C8"/>
    <w:rsid w:val="00E27249"/>
    <w:rsid w:val="00E324E7"/>
    <w:rsid w:val="00E34130"/>
    <w:rsid w:val="00E345A4"/>
    <w:rsid w:val="00E36E16"/>
    <w:rsid w:val="00E41E50"/>
    <w:rsid w:val="00E4619A"/>
    <w:rsid w:val="00E46292"/>
    <w:rsid w:val="00E468C4"/>
    <w:rsid w:val="00E525D0"/>
    <w:rsid w:val="00E53470"/>
    <w:rsid w:val="00E53907"/>
    <w:rsid w:val="00E55556"/>
    <w:rsid w:val="00E55EA7"/>
    <w:rsid w:val="00E63FD5"/>
    <w:rsid w:val="00E66E17"/>
    <w:rsid w:val="00E67373"/>
    <w:rsid w:val="00E71FF7"/>
    <w:rsid w:val="00E72A4D"/>
    <w:rsid w:val="00E74350"/>
    <w:rsid w:val="00E74F29"/>
    <w:rsid w:val="00E826BB"/>
    <w:rsid w:val="00E82D44"/>
    <w:rsid w:val="00E85307"/>
    <w:rsid w:val="00E86561"/>
    <w:rsid w:val="00E86753"/>
    <w:rsid w:val="00E86903"/>
    <w:rsid w:val="00E86CBE"/>
    <w:rsid w:val="00E9056C"/>
    <w:rsid w:val="00E90C8F"/>
    <w:rsid w:val="00E95870"/>
    <w:rsid w:val="00EA04C1"/>
    <w:rsid w:val="00EA33D2"/>
    <w:rsid w:val="00EA7876"/>
    <w:rsid w:val="00EA7D2E"/>
    <w:rsid w:val="00EA7F2A"/>
    <w:rsid w:val="00EA7F41"/>
    <w:rsid w:val="00EB0C2B"/>
    <w:rsid w:val="00EB1192"/>
    <w:rsid w:val="00EB1B55"/>
    <w:rsid w:val="00EB1F83"/>
    <w:rsid w:val="00EB2887"/>
    <w:rsid w:val="00EB335C"/>
    <w:rsid w:val="00EB3E82"/>
    <w:rsid w:val="00EB5803"/>
    <w:rsid w:val="00EB6594"/>
    <w:rsid w:val="00EB713E"/>
    <w:rsid w:val="00EB7D38"/>
    <w:rsid w:val="00EC05A8"/>
    <w:rsid w:val="00EC0686"/>
    <w:rsid w:val="00EC0BCB"/>
    <w:rsid w:val="00EC43EB"/>
    <w:rsid w:val="00EC596E"/>
    <w:rsid w:val="00EC7399"/>
    <w:rsid w:val="00EC7501"/>
    <w:rsid w:val="00ED1256"/>
    <w:rsid w:val="00ED3F5B"/>
    <w:rsid w:val="00ED4538"/>
    <w:rsid w:val="00ED4C5A"/>
    <w:rsid w:val="00ED52B7"/>
    <w:rsid w:val="00ED6626"/>
    <w:rsid w:val="00ED6A41"/>
    <w:rsid w:val="00EE2093"/>
    <w:rsid w:val="00EE3231"/>
    <w:rsid w:val="00EE439B"/>
    <w:rsid w:val="00EE47D4"/>
    <w:rsid w:val="00EE7D3D"/>
    <w:rsid w:val="00EF0DD2"/>
    <w:rsid w:val="00EF17D1"/>
    <w:rsid w:val="00EF6DDE"/>
    <w:rsid w:val="00EF75F1"/>
    <w:rsid w:val="00EF761D"/>
    <w:rsid w:val="00EF786E"/>
    <w:rsid w:val="00EF7E46"/>
    <w:rsid w:val="00F00B64"/>
    <w:rsid w:val="00F02955"/>
    <w:rsid w:val="00F031A0"/>
    <w:rsid w:val="00F15DBE"/>
    <w:rsid w:val="00F16352"/>
    <w:rsid w:val="00F20B8A"/>
    <w:rsid w:val="00F21870"/>
    <w:rsid w:val="00F2242B"/>
    <w:rsid w:val="00F253A0"/>
    <w:rsid w:val="00F26429"/>
    <w:rsid w:val="00F26AB9"/>
    <w:rsid w:val="00F27211"/>
    <w:rsid w:val="00F32531"/>
    <w:rsid w:val="00F340EE"/>
    <w:rsid w:val="00F35BD7"/>
    <w:rsid w:val="00F370F8"/>
    <w:rsid w:val="00F41C94"/>
    <w:rsid w:val="00F42548"/>
    <w:rsid w:val="00F42961"/>
    <w:rsid w:val="00F42CF8"/>
    <w:rsid w:val="00F47785"/>
    <w:rsid w:val="00F52163"/>
    <w:rsid w:val="00F52E12"/>
    <w:rsid w:val="00F578D4"/>
    <w:rsid w:val="00F65DE1"/>
    <w:rsid w:val="00F668EF"/>
    <w:rsid w:val="00F7170D"/>
    <w:rsid w:val="00F73EAE"/>
    <w:rsid w:val="00F7457F"/>
    <w:rsid w:val="00F75694"/>
    <w:rsid w:val="00F76560"/>
    <w:rsid w:val="00F81BCB"/>
    <w:rsid w:val="00F844BE"/>
    <w:rsid w:val="00F844F2"/>
    <w:rsid w:val="00F856A4"/>
    <w:rsid w:val="00F86657"/>
    <w:rsid w:val="00F87D35"/>
    <w:rsid w:val="00F920C2"/>
    <w:rsid w:val="00F93D6F"/>
    <w:rsid w:val="00F94FE8"/>
    <w:rsid w:val="00F96C91"/>
    <w:rsid w:val="00FA4EC6"/>
    <w:rsid w:val="00FA78F3"/>
    <w:rsid w:val="00FB16F0"/>
    <w:rsid w:val="00FB27C4"/>
    <w:rsid w:val="00FB31E3"/>
    <w:rsid w:val="00FB39AE"/>
    <w:rsid w:val="00FB6695"/>
    <w:rsid w:val="00FB6E6E"/>
    <w:rsid w:val="00FB73C4"/>
    <w:rsid w:val="00FB78FE"/>
    <w:rsid w:val="00FC028A"/>
    <w:rsid w:val="00FC1C50"/>
    <w:rsid w:val="00FC35FC"/>
    <w:rsid w:val="00FC43A6"/>
    <w:rsid w:val="00FC4F2E"/>
    <w:rsid w:val="00FC782A"/>
    <w:rsid w:val="00FD2D4D"/>
    <w:rsid w:val="00FD43B8"/>
    <w:rsid w:val="00FD4B71"/>
    <w:rsid w:val="00FD4C75"/>
    <w:rsid w:val="00FD4CA1"/>
    <w:rsid w:val="00FD59BB"/>
    <w:rsid w:val="00FE0BDF"/>
    <w:rsid w:val="00FE1747"/>
    <w:rsid w:val="00FE56EE"/>
    <w:rsid w:val="00FE6634"/>
    <w:rsid w:val="00FE6BAB"/>
    <w:rsid w:val="00FE7762"/>
    <w:rsid w:val="00FF098A"/>
    <w:rsid w:val="00FF1132"/>
    <w:rsid w:val="00FF15AA"/>
    <w:rsid w:val="00FF2715"/>
    <w:rsid w:val="00FF42B0"/>
    <w:rsid w:val="00FF445C"/>
    <w:rsid w:val="00FF559E"/>
    <w:rsid w:val="00FF56D3"/>
    <w:rsid w:val="00FF5850"/>
    <w:rsid w:val="00FF5F95"/>
    <w:rsid w:val="00FF62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905F45"/>
  <w15:chartTrackingRefBased/>
  <w15:docId w15:val="{8245ADE6-52B4-406A-9A5E-9E47BF3EA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44D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6B5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001E1F"/>
    <w:pPr>
      <w:spacing w:line="240" w:lineRule="auto"/>
    </w:pPr>
    <w:rPr>
      <w:sz w:val="20"/>
      <w:szCs w:val="20"/>
    </w:rPr>
  </w:style>
  <w:style w:type="character" w:customStyle="1" w:styleId="CommentTextChar">
    <w:name w:val="Comment Text Char"/>
    <w:basedOn w:val="DefaultParagraphFont"/>
    <w:link w:val="CommentText"/>
    <w:uiPriority w:val="99"/>
    <w:rsid w:val="00001E1F"/>
    <w:rPr>
      <w:sz w:val="20"/>
      <w:szCs w:val="20"/>
    </w:rPr>
  </w:style>
  <w:style w:type="character" w:styleId="CommentReference">
    <w:name w:val="annotation reference"/>
    <w:basedOn w:val="DefaultParagraphFont"/>
    <w:uiPriority w:val="99"/>
    <w:semiHidden/>
    <w:unhideWhenUsed/>
    <w:rsid w:val="00001E1F"/>
    <w:rPr>
      <w:sz w:val="16"/>
      <w:szCs w:val="16"/>
    </w:rPr>
  </w:style>
  <w:style w:type="table" w:customStyle="1" w:styleId="TableGrid1">
    <w:name w:val="Table Grid1"/>
    <w:basedOn w:val="TableNormal"/>
    <w:next w:val="TableGrid"/>
    <w:uiPriority w:val="39"/>
    <w:rsid w:val="001E29C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C566B"/>
    <w:rPr>
      <w:b/>
      <w:bCs/>
    </w:rPr>
  </w:style>
  <w:style w:type="character" w:customStyle="1" w:styleId="CommentSubjectChar">
    <w:name w:val="Comment Subject Char"/>
    <w:basedOn w:val="CommentTextChar"/>
    <w:link w:val="CommentSubject"/>
    <w:uiPriority w:val="99"/>
    <w:semiHidden/>
    <w:rsid w:val="004C566B"/>
    <w:rPr>
      <w:b/>
      <w:bCs/>
      <w:sz w:val="20"/>
      <w:szCs w:val="20"/>
    </w:rPr>
  </w:style>
  <w:style w:type="character" w:styleId="LineNumber">
    <w:name w:val="line number"/>
    <w:basedOn w:val="DefaultParagraphFont"/>
    <w:uiPriority w:val="99"/>
    <w:semiHidden/>
    <w:unhideWhenUsed/>
    <w:rsid w:val="00796480"/>
  </w:style>
  <w:style w:type="character" w:customStyle="1" w:styleId="markvazxsonct">
    <w:name w:val="markvazxsonct"/>
    <w:basedOn w:val="DefaultParagraphFont"/>
    <w:rsid w:val="006151EE"/>
  </w:style>
  <w:style w:type="paragraph" w:styleId="BalloonText">
    <w:name w:val="Balloon Text"/>
    <w:basedOn w:val="Normal"/>
    <w:link w:val="BalloonTextChar"/>
    <w:uiPriority w:val="99"/>
    <w:semiHidden/>
    <w:unhideWhenUsed/>
    <w:rsid w:val="006A00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015"/>
    <w:rPr>
      <w:rFonts w:ascii="Segoe UI" w:hAnsi="Segoe UI" w:cs="Segoe UI"/>
      <w:sz w:val="18"/>
      <w:szCs w:val="18"/>
    </w:rPr>
  </w:style>
  <w:style w:type="character" w:styleId="Hyperlink">
    <w:name w:val="Hyperlink"/>
    <w:basedOn w:val="DefaultParagraphFont"/>
    <w:uiPriority w:val="99"/>
    <w:unhideWhenUsed/>
    <w:rsid w:val="00E00404"/>
    <w:rPr>
      <w:color w:val="0000FF"/>
      <w:u w:val="single"/>
    </w:rPr>
  </w:style>
  <w:style w:type="character" w:customStyle="1" w:styleId="UnresolvedMention1">
    <w:name w:val="Unresolved Mention1"/>
    <w:basedOn w:val="DefaultParagraphFont"/>
    <w:uiPriority w:val="99"/>
    <w:semiHidden/>
    <w:unhideWhenUsed/>
    <w:rsid w:val="00E00404"/>
    <w:rPr>
      <w:color w:val="605E5C"/>
      <w:shd w:val="clear" w:color="auto" w:fill="E1DFDD"/>
    </w:rPr>
  </w:style>
  <w:style w:type="character" w:styleId="FollowedHyperlink">
    <w:name w:val="FollowedHyperlink"/>
    <w:basedOn w:val="DefaultParagraphFont"/>
    <w:uiPriority w:val="99"/>
    <w:semiHidden/>
    <w:unhideWhenUsed/>
    <w:rsid w:val="001C0FF6"/>
    <w:rPr>
      <w:color w:val="954F72" w:themeColor="followedHyperlink"/>
      <w:u w:val="single"/>
    </w:rPr>
  </w:style>
  <w:style w:type="paragraph" w:styleId="ListParagraph">
    <w:name w:val="List Paragraph"/>
    <w:basedOn w:val="Normal"/>
    <w:uiPriority w:val="34"/>
    <w:qFormat/>
    <w:rsid w:val="00B25006"/>
    <w:pPr>
      <w:ind w:left="720"/>
      <w:contextualSpacing/>
    </w:pPr>
  </w:style>
  <w:style w:type="character" w:customStyle="1" w:styleId="UnresolvedMention2">
    <w:name w:val="Unresolved Mention2"/>
    <w:basedOn w:val="DefaultParagraphFont"/>
    <w:uiPriority w:val="99"/>
    <w:semiHidden/>
    <w:unhideWhenUsed/>
    <w:rsid w:val="009A2948"/>
    <w:rPr>
      <w:color w:val="605E5C"/>
      <w:shd w:val="clear" w:color="auto" w:fill="E1DFDD"/>
    </w:rPr>
  </w:style>
  <w:style w:type="character" w:customStyle="1" w:styleId="Heading1Char">
    <w:name w:val="Heading 1 Char"/>
    <w:basedOn w:val="DefaultParagraphFont"/>
    <w:link w:val="Heading1"/>
    <w:uiPriority w:val="9"/>
    <w:rsid w:val="00244D4C"/>
    <w:rPr>
      <w:rFonts w:ascii="Times New Roman" w:eastAsia="Times New Roman" w:hAnsi="Times New Roman" w:cs="Times New Roman"/>
      <w:b/>
      <w:bCs/>
      <w:kern w:val="36"/>
      <w:sz w:val="48"/>
      <w:szCs w:val="48"/>
      <w:lang w:eastAsia="en-GB"/>
    </w:rPr>
  </w:style>
  <w:style w:type="paragraph" w:styleId="Header">
    <w:name w:val="header"/>
    <w:basedOn w:val="Normal"/>
    <w:link w:val="HeaderChar"/>
    <w:uiPriority w:val="99"/>
    <w:unhideWhenUsed/>
    <w:rsid w:val="00867C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7C72"/>
  </w:style>
  <w:style w:type="paragraph" w:styleId="Footer">
    <w:name w:val="footer"/>
    <w:basedOn w:val="Normal"/>
    <w:link w:val="FooterChar"/>
    <w:uiPriority w:val="99"/>
    <w:unhideWhenUsed/>
    <w:rsid w:val="00867C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7C72"/>
  </w:style>
  <w:style w:type="paragraph" w:styleId="Revision">
    <w:name w:val="Revision"/>
    <w:hidden/>
    <w:uiPriority w:val="99"/>
    <w:semiHidden/>
    <w:rsid w:val="003342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1114">
      <w:bodyDiv w:val="1"/>
      <w:marLeft w:val="0"/>
      <w:marRight w:val="0"/>
      <w:marTop w:val="0"/>
      <w:marBottom w:val="0"/>
      <w:divBdr>
        <w:top w:val="none" w:sz="0" w:space="0" w:color="auto"/>
        <w:left w:val="none" w:sz="0" w:space="0" w:color="auto"/>
        <w:bottom w:val="none" w:sz="0" w:space="0" w:color="auto"/>
        <w:right w:val="none" w:sz="0" w:space="0" w:color="auto"/>
      </w:divBdr>
    </w:div>
    <w:div w:id="277638526">
      <w:bodyDiv w:val="1"/>
      <w:marLeft w:val="0"/>
      <w:marRight w:val="0"/>
      <w:marTop w:val="0"/>
      <w:marBottom w:val="0"/>
      <w:divBdr>
        <w:top w:val="none" w:sz="0" w:space="0" w:color="auto"/>
        <w:left w:val="none" w:sz="0" w:space="0" w:color="auto"/>
        <w:bottom w:val="none" w:sz="0" w:space="0" w:color="auto"/>
        <w:right w:val="none" w:sz="0" w:space="0" w:color="auto"/>
      </w:divBdr>
      <w:divsChild>
        <w:div w:id="995691494">
          <w:marLeft w:val="0"/>
          <w:marRight w:val="0"/>
          <w:marTop w:val="0"/>
          <w:marBottom w:val="0"/>
          <w:divBdr>
            <w:top w:val="none" w:sz="0" w:space="0" w:color="auto"/>
            <w:left w:val="none" w:sz="0" w:space="0" w:color="auto"/>
            <w:bottom w:val="none" w:sz="0" w:space="0" w:color="auto"/>
            <w:right w:val="none" w:sz="0" w:space="0" w:color="auto"/>
          </w:divBdr>
        </w:div>
      </w:divsChild>
    </w:div>
    <w:div w:id="308291938">
      <w:bodyDiv w:val="1"/>
      <w:marLeft w:val="0"/>
      <w:marRight w:val="0"/>
      <w:marTop w:val="0"/>
      <w:marBottom w:val="0"/>
      <w:divBdr>
        <w:top w:val="none" w:sz="0" w:space="0" w:color="auto"/>
        <w:left w:val="none" w:sz="0" w:space="0" w:color="auto"/>
        <w:bottom w:val="none" w:sz="0" w:space="0" w:color="auto"/>
        <w:right w:val="none" w:sz="0" w:space="0" w:color="auto"/>
      </w:divBdr>
    </w:div>
    <w:div w:id="528180263">
      <w:bodyDiv w:val="1"/>
      <w:marLeft w:val="0"/>
      <w:marRight w:val="0"/>
      <w:marTop w:val="0"/>
      <w:marBottom w:val="0"/>
      <w:divBdr>
        <w:top w:val="none" w:sz="0" w:space="0" w:color="auto"/>
        <w:left w:val="none" w:sz="0" w:space="0" w:color="auto"/>
        <w:bottom w:val="none" w:sz="0" w:space="0" w:color="auto"/>
        <w:right w:val="none" w:sz="0" w:space="0" w:color="auto"/>
      </w:divBdr>
    </w:div>
    <w:div w:id="705714351">
      <w:bodyDiv w:val="1"/>
      <w:marLeft w:val="0"/>
      <w:marRight w:val="0"/>
      <w:marTop w:val="0"/>
      <w:marBottom w:val="0"/>
      <w:divBdr>
        <w:top w:val="none" w:sz="0" w:space="0" w:color="auto"/>
        <w:left w:val="none" w:sz="0" w:space="0" w:color="auto"/>
        <w:bottom w:val="none" w:sz="0" w:space="0" w:color="auto"/>
        <w:right w:val="none" w:sz="0" w:space="0" w:color="auto"/>
      </w:divBdr>
    </w:div>
    <w:div w:id="909970604">
      <w:bodyDiv w:val="1"/>
      <w:marLeft w:val="0"/>
      <w:marRight w:val="0"/>
      <w:marTop w:val="0"/>
      <w:marBottom w:val="0"/>
      <w:divBdr>
        <w:top w:val="none" w:sz="0" w:space="0" w:color="auto"/>
        <w:left w:val="none" w:sz="0" w:space="0" w:color="auto"/>
        <w:bottom w:val="none" w:sz="0" w:space="0" w:color="auto"/>
        <w:right w:val="none" w:sz="0" w:space="0" w:color="auto"/>
      </w:divBdr>
      <w:divsChild>
        <w:div w:id="1865289093">
          <w:marLeft w:val="0"/>
          <w:marRight w:val="0"/>
          <w:marTop w:val="0"/>
          <w:marBottom w:val="0"/>
          <w:divBdr>
            <w:top w:val="none" w:sz="0" w:space="0" w:color="auto"/>
            <w:left w:val="none" w:sz="0" w:space="0" w:color="auto"/>
            <w:bottom w:val="none" w:sz="0" w:space="0" w:color="auto"/>
            <w:right w:val="none" w:sz="0" w:space="0" w:color="auto"/>
          </w:divBdr>
        </w:div>
      </w:divsChild>
    </w:div>
    <w:div w:id="1292589158">
      <w:bodyDiv w:val="1"/>
      <w:marLeft w:val="0"/>
      <w:marRight w:val="0"/>
      <w:marTop w:val="0"/>
      <w:marBottom w:val="0"/>
      <w:divBdr>
        <w:top w:val="none" w:sz="0" w:space="0" w:color="auto"/>
        <w:left w:val="none" w:sz="0" w:space="0" w:color="auto"/>
        <w:bottom w:val="none" w:sz="0" w:space="0" w:color="auto"/>
        <w:right w:val="none" w:sz="0" w:space="0" w:color="auto"/>
      </w:divBdr>
    </w:div>
    <w:div w:id="1310019263">
      <w:bodyDiv w:val="1"/>
      <w:marLeft w:val="0"/>
      <w:marRight w:val="0"/>
      <w:marTop w:val="0"/>
      <w:marBottom w:val="0"/>
      <w:divBdr>
        <w:top w:val="none" w:sz="0" w:space="0" w:color="auto"/>
        <w:left w:val="none" w:sz="0" w:space="0" w:color="auto"/>
        <w:bottom w:val="none" w:sz="0" w:space="0" w:color="auto"/>
        <w:right w:val="none" w:sz="0" w:space="0" w:color="auto"/>
      </w:divBdr>
      <w:divsChild>
        <w:div w:id="2014143403">
          <w:marLeft w:val="0"/>
          <w:marRight w:val="0"/>
          <w:marTop w:val="0"/>
          <w:marBottom w:val="0"/>
          <w:divBdr>
            <w:top w:val="none" w:sz="0" w:space="0" w:color="auto"/>
            <w:left w:val="none" w:sz="0" w:space="0" w:color="auto"/>
            <w:bottom w:val="none" w:sz="0" w:space="0" w:color="auto"/>
            <w:right w:val="none" w:sz="0" w:space="0" w:color="auto"/>
          </w:divBdr>
        </w:div>
      </w:divsChild>
    </w:div>
    <w:div w:id="1530491861">
      <w:bodyDiv w:val="1"/>
      <w:marLeft w:val="0"/>
      <w:marRight w:val="0"/>
      <w:marTop w:val="0"/>
      <w:marBottom w:val="0"/>
      <w:divBdr>
        <w:top w:val="none" w:sz="0" w:space="0" w:color="auto"/>
        <w:left w:val="none" w:sz="0" w:space="0" w:color="auto"/>
        <w:bottom w:val="none" w:sz="0" w:space="0" w:color="auto"/>
        <w:right w:val="none" w:sz="0" w:space="0" w:color="auto"/>
      </w:divBdr>
      <w:divsChild>
        <w:div w:id="44762034">
          <w:marLeft w:val="0"/>
          <w:marRight w:val="0"/>
          <w:marTop w:val="0"/>
          <w:marBottom w:val="0"/>
          <w:divBdr>
            <w:top w:val="none" w:sz="0" w:space="0" w:color="auto"/>
            <w:left w:val="none" w:sz="0" w:space="0" w:color="auto"/>
            <w:bottom w:val="none" w:sz="0" w:space="0" w:color="auto"/>
            <w:right w:val="none" w:sz="0" w:space="0" w:color="auto"/>
          </w:divBdr>
        </w:div>
      </w:divsChild>
    </w:div>
    <w:div w:id="1544709024">
      <w:bodyDiv w:val="1"/>
      <w:marLeft w:val="0"/>
      <w:marRight w:val="0"/>
      <w:marTop w:val="0"/>
      <w:marBottom w:val="0"/>
      <w:divBdr>
        <w:top w:val="none" w:sz="0" w:space="0" w:color="auto"/>
        <w:left w:val="none" w:sz="0" w:space="0" w:color="auto"/>
        <w:bottom w:val="none" w:sz="0" w:space="0" w:color="auto"/>
        <w:right w:val="none" w:sz="0" w:space="0" w:color="auto"/>
      </w:divBdr>
    </w:div>
    <w:div w:id="1547375922">
      <w:bodyDiv w:val="1"/>
      <w:marLeft w:val="0"/>
      <w:marRight w:val="0"/>
      <w:marTop w:val="0"/>
      <w:marBottom w:val="0"/>
      <w:divBdr>
        <w:top w:val="none" w:sz="0" w:space="0" w:color="auto"/>
        <w:left w:val="none" w:sz="0" w:space="0" w:color="auto"/>
        <w:bottom w:val="none" w:sz="0" w:space="0" w:color="auto"/>
        <w:right w:val="none" w:sz="0" w:space="0" w:color="auto"/>
      </w:divBdr>
    </w:div>
    <w:div w:id="1591545314">
      <w:bodyDiv w:val="1"/>
      <w:marLeft w:val="0"/>
      <w:marRight w:val="0"/>
      <w:marTop w:val="0"/>
      <w:marBottom w:val="0"/>
      <w:divBdr>
        <w:top w:val="none" w:sz="0" w:space="0" w:color="auto"/>
        <w:left w:val="none" w:sz="0" w:space="0" w:color="auto"/>
        <w:bottom w:val="none" w:sz="0" w:space="0" w:color="auto"/>
        <w:right w:val="none" w:sz="0" w:space="0" w:color="auto"/>
      </w:divBdr>
    </w:div>
    <w:div w:id="1737896300">
      <w:bodyDiv w:val="1"/>
      <w:marLeft w:val="0"/>
      <w:marRight w:val="0"/>
      <w:marTop w:val="0"/>
      <w:marBottom w:val="0"/>
      <w:divBdr>
        <w:top w:val="none" w:sz="0" w:space="0" w:color="auto"/>
        <w:left w:val="none" w:sz="0" w:space="0" w:color="auto"/>
        <w:bottom w:val="none" w:sz="0" w:space="0" w:color="auto"/>
        <w:right w:val="none" w:sz="0" w:space="0" w:color="auto"/>
      </w:divBdr>
      <w:divsChild>
        <w:div w:id="71198780">
          <w:marLeft w:val="0"/>
          <w:marRight w:val="0"/>
          <w:marTop w:val="0"/>
          <w:marBottom w:val="0"/>
          <w:divBdr>
            <w:top w:val="none" w:sz="0" w:space="0" w:color="auto"/>
            <w:left w:val="none" w:sz="0" w:space="0" w:color="auto"/>
            <w:bottom w:val="none" w:sz="0" w:space="0" w:color="auto"/>
            <w:right w:val="none" w:sz="0" w:space="0" w:color="auto"/>
          </w:divBdr>
        </w:div>
      </w:divsChild>
    </w:div>
    <w:div w:id="196839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thub.com/sankeydan/leadersOfWarMode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ithub.com/sankeydan/leadersOfWarMod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FC670E4-DB3F-4A3E-B5AD-CE51F62550CE}">
  <we:reference id="f78a3046-9e99-4300-aa2b-5814002b01a2" version="1.35.0.0" store="EXCatalog" storeType="EXCatalog"/>
  <we:alternateReferences>
    <we:reference id="WA104382081" version="1.35.0.0" store="en-GB" storeType="OMEX"/>
  </we:alternateReferences>
  <we:properties>
    <we:property name="MENDELEY_CITATIONS" value="[]"/>
    <we:property name="MENDELEY_CITATIONS_STYLE" value="&quot;https://www.zotero.org/styles/pnas&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9E11D-2388-4DCD-A0EE-B10A0844B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30</Pages>
  <Words>61776</Words>
  <Characters>352126</Characters>
  <Application>Microsoft Office Word</Application>
  <DocSecurity>0</DocSecurity>
  <Lines>2934</Lines>
  <Paragraphs>826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 Kingsley</dc:creator>
  <cp:keywords/>
  <dc:description/>
  <cp:lastModifiedBy>Daniel</cp:lastModifiedBy>
  <cp:revision>4</cp:revision>
  <cp:lastPrinted>2021-12-03T16:47:00Z</cp:lastPrinted>
  <dcterms:created xsi:type="dcterms:W3CDTF">2021-12-07T14:32:00Z</dcterms:created>
  <dcterms:modified xsi:type="dcterms:W3CDTF">2021-12-07T15:04:00Z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http://www.zotero.org/styles/animal-behaviour</vt:lpwstr>
  </property>
  <property fmtid="{D5CDD505-2E9C-101B-9397-08002B2CF9AE}" pid="5" name="Mendeley Recent Style Name 1_1">
    <vt:lpwstr>Animal Behaviour</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http://www.zotero.org/styles/current-biology</vt:lpwstr>
  </property>
  <property fmtid="{D5CDD505-2E9C-101B-9397-08002B2CF9AE}" pid="11" name="Mendeley Recent Style Name 4_1">
    <vt:lpwstr>Current Biology</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http://www.zotero.org/styles/pnas</vt:lpwstr>
  </property>
  <property fmtid="{D5CDD505-2E9C-101B-9397-08002B2CF9AE}" pid="17" name="Mendeley Recent Style Name 7_1">
    <vt:lpwstr>Proceedings of the National Academy of Sciences of the United States of America</vt:lpwstr>
  </property>
  <property fmtid="{D5CDD505-2E9C-101B-9397-08002B2CF9AE}" pid="18" name="Mendeley Recent Style Id 8_1">
    <vt:lpwstr>http://csl.mendeley.com/styles/449631671/proceedings-of-the-royal-society-b</vt:lpwstr>
  </property>
  <property fmtid="{D5CDD505-2E9C-101B-9397-08002B2CF9AE}" pid="19" name="Mendeley Recent Style Name 8_1">
    <vt:lpwstr>Proceedings of the Royal Society B - Daniel Sankey</vt:lpwstr>
  </property>
  <property fmtid="{D5CDD505-2E9C-101B-9397-08002B2CF9AE}" pid="20" name="Mendeley Recent Style Id 9_1">
    <vt:lpwstr>http://csl.mendeley.com/styles/449631671/sp22</vt:lpwstr>
  </property>
  <property fmtid="{D5CDD505-2E9C-101B-9397-08002B2CF9AE}" pid="21" name="Mendeley Recent Style Name 9_1">
    <vt:lpwstr>Springer - Basic (author-date) - Daniel Sankey</vt:lpwstr>
  </property>
  <property fmtid="{D5CDD505-2E9C-101B-9397-08002B2CF9AE}" pid="22" name="Mendeley Document_1">
    <vt:lpwstr>True</vt:lpwstr>
  </property>
  <property fmtid="{D5CDD505-2E9C-101B-9397-08002B2CF9AE}" pid="23" name="Mendeley Unique User Id_1">
    <vt:lpwstr>ca35c573-a723-3ca1-b833-2e16e19dcd33</vt:lpwstr>
  </property>
  <property fmtid="{D5CDD505-2E9C-101B-9397-08002B2CF9AE}" pid="24" name="Mendeley Citation Style_1">
    <vt:lpwstr>http://www.zotero.org/styles/pnas</vt:lpwstr>
  </property>
</Properties>
</file>