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522EA" w14:textId="581FF312" w:rsidR="00143315" w:rsidRPr="00A66A85" w:rsidRDefault="00143315" w:rsidP="00143315">
      <w:pPr>
        <w:spacing w:line="480" w:lineRule="auto"/>
        <w:jc w:val="center"/>
        <w:rPr>
          <w:b/>
          <w:bCs/>
        </w:rPr>
      </w:pPr>
      <w:bookmarkStart w:id="0" w:name="_Hlk52488429"/>
      <w:bookmarkStart w:id="1" w:name="_Toc18682504"/>
      <w:bookmarkStart w:id="2" w:name="_GoBack"/>
      <w:bookmarkEnd w:id="2"/>
      <w:r w:rsidRPr="00A66A85">
        <w:rPr>
          <w:b/>
          <w:bCs/>
        </w:rPr>
        <w:t>What factors are associated with waterpipe smoking</w:t>
      </w:r>
      <w:r w:rsidR="00E1362F" w:rsidRPr="00A66A85">
        <w:rPr>
          <w:b/>
          <w:bCs/>
        </w:rPr>
        <w:t xml:space="preserve"> cessation</w:t>
      </w:r>
      <w:r w:rsidRPr="00A66A85">
        <w:rPr>
          <w:b/>
          <w:bCs/>
        </w:rPr>
        <w:t>? A secondary data analysis</w:t>
      </w:r>
    </w:p>
    <w:p w14:paraId="78EE6F84" w14:textId="5F26BF0D" w:rsidR="00027D5A" w:rsidRPr="00A66A85" w:rsidRDefault="00027D5A" w:rsidP="00027D5A">
      <w:pPr>
        <w:spacing w:line="480" w:lineRule="auto"/>
        <w:jc w:val="center"/>
        <w:rPr>
          <w:b/>
          <w:bCs/>
        </w:rPr>
      </w:pPr>
      <w:r w:rsidRPr="00A66A85">
        <w:rPr>
          <w:b/>
          <w:bCs/>
        </w:rPr>
        <w:t>Ahmad Shtaiwi,</w:t>
      </w:r>
      <w:r w:rsidR="004432A8" w:rsidRPr="00A66A85">
        <w:rPr>
          <w:b/>
          <w:bCs/>
        </w:rPr>
        <w:t xml:space="preserve"> MSc,</w:t>
      </w:r>
      <w:r w:rsidRPr="00A66A85">
        <w:rPr>
          <w:b/>
          <w:bCs/>
        </w:rPr>
        <w:t xml:space="preserve"> Faraz Siddiq</w:t>
      </w:r>
      <w:r w:rsidR="004C4174" w:rsidRPr="00A66A85">
        <w:rPr>
          <w:b/>
          <w:bCs/>
        </w:rPr>
        <w:t>u</w:t>
      </w:r>
      <w:r w:rsidRPr="00A66A85">
        <w:rPr>
          <w:b/>
          <w:bCs/>
        </w:rPr>
        <w:t xml:space="preserve">i, </w:t>
      </w:r>
      <w:r w:rsidR="00BF4B6C" w:rsidRPr="00A66A85">
        <w:rPr>
          <w:b/>
          <w:bCs/>
        </w:rPr>
        <w:t>M.Sc</w:t>
      </w:r>
      <w:r w:rsidR="004432A8" w:rsidRPr="00A66A85">
        <w:rPr>
          <w:b/>
          <w:bCs/>
        </w:rPr>
        <w:t xml:space="preserve">, </w:t>
      </w:r>
      <w:r w:rsidRPr="00A66A85">
        <w:rPr>
          <w:b/>
          <w:bCs/>
        </w:rPr>
        <w:t>Mona Kan</w:t>
      </w:r>
      <w:r w:rsidR="008327BF" w:rsidRPr="00A66A85">
        <w:rPr>
          <w:b/>
          <w:bCs/>
        </w:rPr>
        <w:t>a</w:t>
      </w:r>
      <w:r w:rsidRPr="00A66A85">
        <w:rPr>
          <w:b/>
          <w:bCs/>
        </w:rPr>
        <w:t>an</w:t>
      </w:r>
      <w:r w:rsidR="004432A8" w:rsidRPr="00A66A85">
        <w:rPr>
          <w:b/>
          <w:bCs/>
        </w:rPr>
        <w:t>, PhD</w:t>
      </w:r>
      <w:r w:rsidR="0046188E" w:rsidRPr="00A66A85">
        <w:rPr>
          <w:b/>
          <w:bCs/>
        </w:rPr>
        <w:t>, Kamran Siddiqi, PhD</w:t>
      </w:r>
    </w:p>
    <w:p w14:paraId="45DD1BA0" w14:textId="4E79B1B9" w:rsidR="00FD5816" w:rsidRPr="00A66A85" w:rsidRDefault="00FD5816" w:rsidP="00027D5A">
      <w:pPr>
        <w:spacing w:line="480" w:lineRule="auto"/>
        <w:jc w:val="center"/>
        <w:rPr>
          <w:b/>
          <w:bCs/>
        </w:rPr>
      </w:pPr>
    </w:p>
    <w:p w14:paraId="2DA3F5ED" w14:textId="2098F4BD" w:rsidR="00FD5816" w:rsidRPr="00A66A85" w:rsidRDefault="00170312" w:rsidP="005A3E60">
      <w:pPr>
        <w:spacing w:line="480" w:lineRule="auto"/>
        <w:jc w:val="center"/>
        <w:rPr>
          <w:b/>
          <w:bCs/>
        </w:rPr>
      </w:pPr>
      <w:r w:rsidRPr="00A66A85">
        <w:rPr>
          <w:b/>
          <w:bCs/>
        </w:rPr>
        <w:t>Ahmad Shtaiw</w:t>
      </w:r>
      <w:r w:rsidR="004432A8" w:rsidRPr="00A66A85">
        <w:rPr>
          <w:b/>
          <w:bCs/>
        </w:rPr>
        <w:t>i</w:t>
      </w:r>
      <w:r w:rsidRPr="00A66A85">
        <w:rPr>
          <w:b/>
          <w:bCs/>
        </w:rPr>
        <w:t>:</w:t>
      </w:r>
      <w:r w:rsidR="004432A8" w:rsidRPr="00A66A85">
        <w:rPr>
          <w:b/>
          <w:bCs/>
        </w:rPr>
        <w:t xml:space="preserve"> </w:t>
      </w:r>
      <w:r w:rsidR="005A3E60" w:rsidRPr="00A66A85">
        <w:t xml:space="preserve">Freelance Research Consultant, </w:t>
      </w:r>
      <w:r w:rsidR="004432A8" w:rsidRPr="00A66A85">
        <w:t>Amman, Jordan</w:t>
      </w:r>
      <w:r w:rsidR="004432A8" w:rsidRPr="00A66A85">
        <w:rPr>
          <w:b/>
          <w:bCs/>
        </w:rPr>
        <w:t xml:space="preserve">  </w:t>
      </w:r>
    </w:p>
    <w:p w14:paraId="3D1370AB" w14:textId="1BA36694" w:rsidR="004432A8" w:rsidRPr="00A66A85" w:rsidRDefault="004432A8" w:rsidP="00027D5A">
      <w:pPr>
        <w:spacing w:line="480" w:lineRule="auto"/>
        <w:jc w:val="center"/>
        <w:rPr>
          <w:b/>
          <w:bCs/>
        </w:rPr>
      </w:pPr>
      <w:r w:rsidRPr="00A66A85">
        <w:rPr>
          <w:b/>
          <w:bCs/>
        </w:rPr>
        <w:t>Faraz Siddiqui:</w:t>
      </w:r>
      <w:r w:rsidRPr="00A66A85">
        <w:t xml:space="preserve"> Department of Health Sciences, University of York, York YO10 5DD, UK</w:t>
      </w:r>
    </w:p>
    <w:p w14:paraId="65F6A638" w14:textId="44688BD9" w:rsidR="004432A8" w:rsidRPr="00A66A85" w:rsidRDefault="004432A8" w:rsidP="004432A8">
      <w:pPr>
        <w:spacing w:line="480" w:lineRule="auto"/>
        <w:jc w:val="center"/>
        <w:rPr>
          <w:b/>
          <w:bCs/>
        </w:rPr>
      </w:pPr>
      <w:r w:rsidRPr="00A66A85">
        <w:rPr>
          <w:b/>
          <w:bCs/>
        </w:rPr>
        <w:t>Mona Kanaan:</w:t>
      </w:r>
      <w:r w:rsidRPr="00A66A85">
        <w:rPr>
          <w:rFonts w:ascii="Source Sans Pro" w:hAnsi="Source Sans Pro"/>
          <w:color w:val="2A2A2A"/>
          <w:sz w:val="21"/>
          <w:szCs w:val="21"/>
          <w:shd w:val="clear" w:color="auto" w:fill="FFFFFF"/>
        </w:rPr>
        <w:t xml:space="preserve"> </w:t>
      </w:r>
      <w:r w:rsidRPr="00A66A85">
        <w:t>Department of Health Sciences, University of York, York YO10 5DD, UK</w:t>
      </w:r>
    </w:p>
    <w:p w14:paraId="7F56E0A5" w14:textId="77777777" w:rsidR="0046188E" w:rsidRPr="00A66A85" w:rsidRDefault="0046188E" w:rsidP="0046188E">
      <w:pPr>
        <w:spacing w:line="480" w:lineRule="auto"/>
        <w:jc w:val="center"/>
      </w:pPr>
      <w:r w:rsidRPr="00A66A85">
        <w:rPr>
          <w:b/>
          <w:bCs/>
        </w:rPr>
        <w:t>Kamran Siddiqi:</w:t>
      </w:r>
      <w:r w:rsidRPr="00A66A85">
        <w:rPr>
          <w:rFonts w:ascii="Source Sans Pro" w:hAnsi="Source Sans Pro"/>
          <w:color w:val="2A2A2A"/>
          <w:sz w:val="21"/>
          <w:szCs w:val="21"/>
          <w:shd w:val="clear" w:color="auto" w:fill="FFFFFF"/>
        </w:rPr>
        <w:t xml:space="preserve"> </w:t>
      </w:r>
      <w:r w:rsidRPr="00A66A85">
        <w:t>Department of Health Sciences, University of York, York YO10 5DD, UK</w:t>
      </w:r>
    </w:p>
    <w:p w14:paraId="199FF975" w14:textId="2931C80F" w:rsidR="004432A8" w:rsidRPr="00A66A85" w:rsidRDefault="004432A8" w:rsidP="004432A8">
      <w:pPr>
        <w:spacing w:line="480" w:lineRule="auto"/>
        <w:jc w:val="center"/>
        <w:rPr>
          <w:b/>
          <w:bCs/>
        </w:rPr>
      </w:pPr>
    </w:p>
    <w:bookmarkEnd w:id="0"/>
    <w:p w14:paraId="066A3BC0" w14:textId="77777777" w:rsidR="004432A8" w:rsidRPr="00A66A85" w:rsidRDefault="004432A8" w:rsidP="00027D5A">
      <w:pPr>
        <w:spacing w:line="480" w:lineRule="auto"/>
        <w:jc w:val="center"/>
        <w:rPr>
          <w:b/>
          <w:bCs/>
        </w:rPr>
      </w:pPr>
    </w:p>
    <w:p w14:paraId="552D1A5E" w14:textId="0683EC70" w:rsidR="00FD5816" w:rsidRPr="00A66A85" w:rsidRDefault="00084709" w:rsidP="00084709">
      <w:pPr>
        <w:spacing w:line="480" w:lineRule="auto"/>
        <w:jc w:val="center"/>
      </w:pPr>
      <w:r w:rsidRPr="00A66A85">
        <w:rPr>
          <w:b/>
          <w:bCs/>
        </w:rPr>
        <w:t xml:space="preserve">Corresponding author: </w:t>
      </w:r>
      <w:r w:rsidRPr="00A66A85">
        <w:t xml:space="preserve">Ahmad Shtaiwi. Email address: </w:t>
      </w:r>
      <w:hyperlink r:id="rId8" w:history="1">
        <w:r w:rsidRPr="00A66A85">
          <w:rPr>
            <w:rStyle w:val="Hyperlink"/>
          </w:rPr>
          <w:t>ahsa_1983@yahoo.com</w:t>
        </w:r>
      </w:hyperlink>
    </w:p>
    <w:p w14:paraId="1916F36E" w14:textId="77777777" w:rsidR="00084709" w:rsidRPr="00A66A85" w:rsidRDefault="00084709" w:rsidP="00084709">
      <w:pPr>
        <w:spacing w:line="480" w:lineRule="auto"/>
        <w:jc w:val="center"/>
        <w:rPr>
          <w:b/>
          <w:bCs/>
        </w:rPr>
      </w:pPr>
    </w:p>
    <w:p w14:paraId="0938B43F" w14:textId="5F6780CB" w:rsidR="00FD5816" w:rsidRPr="00A66A85" w:rsidRDefault="00FD5816" w:rsidP="00027D5A">
      <w:pPr>
        <w:spacing w:line="480" w:lineRule="auto"/>
        <w:jc w:val="center"/>
        <w:rPr>
          <w:b/>
          <w:bCs/>
        </w:rPr>
      </w:pPr>
    </w:p>
    <w:p w14:paraId="20C4D685" w14:textId="3A667FF0" w:rsidR="00FD5816" w:rsidRPr="00A66A85" w:rsidRDefault="00FD5816" w:rsidP="00027D5A">
      <w:pPr>
        <w:spacing w:line="480" w:lineRule="auto"/>
        <w:jc w:val="center"/>
        <w:rPr>
          <w:b/>
          <w:bCs/>
        </w:rPr>
      </w:pPr>
    </w:p>
    <w:p w14:paraId="0946E8F1" w14:textId="0063155C" w:rsidR="00FD5816" w:rsidRPr="00A66A85" w:rsidRDefault="00FD5816" w:rsidP="00027D5A">
      <w:pPr>
        <w:spacing w:line="480" w:lineRule="auto"/>
        <w:jc w:val="center"/>
        <w:rPr>
          <w:b/>
          <w:bCs/>
        </w:rPr>
      </w:pPr>
    </w:p>
    <w:p w14:paraId="7437198D" w14:textId="00DC19BC" w:rsidR="00FD5816" w:rsidRPr="00A66A85" w:rsidRDefault="00FD5816" w:rsidP="00027D5A">
      <w:pPr>
        <w:spacing w:line="480" w:lineRule="auto"/>
        <w:jc w:val="center"/>
        <w:rPr>
          <w:b/>
          <w:bCs/>
        </w:rPr>
      </w:pPr>
    </w:p>
    <w:p w14:paraId="16D3E531" w14:textId="5A0C3C80" w:rsidR="00FD5816" w:rsidRPr="00A66A85" w:rsidRDefault="00FD5816" w:rsidP="00027D5A">
      <w:pPr>
        <w:spacing w:line="480" w:lineRule="auto"/>
        <w:jc w:val="center"/>
        <w:rPr>
          <w:b/>
          <w:bCs/>
        </w:rPr>
      </w:pPr>
    </w:p>
    <w:p w14:paraId="2279EC95" w14:textId="3A75C57B" w:rsidR="00FD5816" w:rsidRPr="00A66A85" w:rsidRDefault="00FD5816" w:rsidP="00027D5A">
      <w:pPr>
        <w:spacing w:line="480" w:lineRule="auto"/>
        <w:jc w:val="center"/>
        <w:rPr>
          <w:b/>
          <w:bCs/>
        </w:rPr>
      </w:pPr>
    </w:p>
    <w:p w14:paraId="5325BFBF" w14:textId="6A39E7D6" w:rsidR="00FD5816" w:rsidRPr="00A66A85" w:rsidRDefault="00FD5816" w:rsidP="00027D5A">
      <w:pPr>
        <w:spacing w:line="480" w:lineRule="auto"/>
        <w:jc w:val="center"/>
        <w:rPr>
          <w:b/>
          <w:bCs/>
        </w:rPr>
      </w:pPr>
    </w:p>
    <w:p w14:paraId="4A7FFAB2" w14:textId="2AC16578" w:rsidR="00FD5816" w:rsidRPr="00A66A85" w:rsidRDefault="00FD5816" w:rsidP="00027D5A">
      <w:pPr>
        <w:spacing w:line="480" w:lineRule="auto"/>
        <w:jc w:val="center"/>
        <w:rPr>
          <w:b/>
          <w:bCs/>
        </w:rPr>
      </w:pPr>
    </w:p>
    <w:p w14:paraId="19B3D9B5" w14:textId="6EB3C7BC" w:rsidR="008349C8" w:rsidRPr="00A66A85" w:rsidRDefault="008349C8" w:rsidP="00027D5A">
      <w:pPr>
        <w:spacing w:line="480" w:lineRule="auto"/>
        <w:jc w:val="center"/>
        <w:rPr>
          <w:b/>
          <w:bCs/>
        </w:rPr>
      </w:pPr>
    </w:p>
    <w:p w14:paraId="02025809" w14:textId="77777777" w:rsidR="00B02A57" w:rsidRPr="00A66A85" w:rsidRDefault="00B02A57" w:rsidP="00027D5A">
      <w:pPr>
        <w:spacing w:line="480" w:lineRule="auto"/>
        <w:jc w:val="center"/>
        <w:rPr>
          <w:b/>
          <w:bCs/>
        </w:rPr>
      </w:pPr>
    </w:p>
    <w:p w14:paraId="6B213F04" w14:textId="77777777" w:rsidR="00084709" w:rsidRPr="00A66A85" w:rsidRDefault="00084709" w:rsidP="00027D5A">
      <w:pPr>
        <w:spacing w:line="480" w:lineRule="auto"/>
        <w:jc w:val="center"/>
        <w:rPr>
          <w:b/>
          <w:bCs/>
        </w:rPr>
      </w:pPr>
    </w:p>
    <w:p w14:paraId="421DE501" w14:textId="77777777" w:rsidR="008349C8" w:rsidRPr="00A66A85" w:rsidRDefault="008349C8" w:rsidP="00027D5A">
      <w:pPr>
        <w:spacing w:line="480" w:lineRule="auto"/>
        <w:jc w:val="center"/>
        <w:rPr>
          <w:b/>
          <w:bCs/>
        </w:rPr>
      </w:pPr>
    </w:p>
    <w:p w14:paraId="61879B93" w14:textId="2B99C8C1" w:rsidR="00143315" w:rsidRPr="00A66A85" w:rsidRDefault="0012624C" w:rsidP="007B7DBC">
      <w:pPr>
        <w:pStyle w:val="Heading1"/>
        <w:numPr>
          <w:ilvl w:val="0"/>
          <w:numId w:val="0"/>
        </w:numPr>
        <w:ind w:left="432" w:hanging="432"/>
        <w:rPr>
          <w:rFonts w:ascii="Times New Roman" w:hAnsi="Times New Roman" w:cs="Times New Roman"/>
          <w:sz w:val="28"/>
          <w:szCs w:val="28"/>
        </w:rPr>
      </w:pPr>
      <w:r w:rsidRPr="00A66A85">
        <w:rPr>
          <w:rFonts w:ascii="Times New Roman" w:hAnsi="Times New Roman" w:cs="Times New Roman"/>
          <w:sz w:val="28"/>
          <w:szCs w:val="28"/>
        </w:rPr>
        <w:lastRenderedPageBreak/>
        <w:t>ABSTRACT</w:t>
      </w:r>
    </w:p>
    <w:p w14:paraId="7FB3515C" w14:textId="3C405368" w:rsidR="006E50CC" w:rsidRPr="00A66A85" w:rsidRDefault="00143315" w:rsidP="006E50CC">
      <w:pPr>
        <w:spacing w:line="480" w:lineRule="auto"/>
      </w:pPr>
      <w:r w:rsidRPr="00A66A85">
        <w:rPr>
          <w:b/>
          <w:bCs/>
        </w:rPr>
        <w:t xml:space="preserve">Introduction </w:t>
      </w:r>
    </w:p>
    <w:p w14:paraId="01D9D44D" w14:textId="23C0CD6F" w:rsidR="006E50CC" w:rsidRPr="00A66A85" w:rsidRDefault="006E50CC" w:rsidP="00060165">
      <w:pPr>
        <w:spacing w:line="480" w:lineRule="auto"/>
      </w:pPr>
      <w:r w:rsidRPr="00A66A85">
        <w:t xml:space="preserve">Waterpipe smoking is gaining popularity and becoming a major global public health concern. </w:t>
      </w:r>
      <w:r w:rsidR="00657A48" w:rsidRPr="00A66A85">
        <w:t>An u</w:t>
      </w:r>
      <w:r w:rsidR="00681675" w:rsidRPr="00A66A85">
        <w:t xml:space="preserve">nderstanding </w:t>
      </w:r>
      <w:r w:rsidR="00657A48" w:rsidRPr="00A66A85">
        <w:t xml:space="preserve">of </w:t>
      </w:r>
      <w:r w:rsidR="00681675" w:rsidRPr="00A66A85">
        <w:t xml:space="preserve">factors </w:t>
      </w:r>
      <w:r w:rsidR="00060165" w:rsidRPr="00A66A85">
        <w:t>that predict waterpipe smoking cessation </w:t>
      </w:r>
      <w:r w:rsidR="00657A48" w:rsidRPr="00A66A85">
        <w:t>is necessary for targeting tobacco control efforts.</w:t>
      </w:r>
    </w:p>
    <w:p w14:paraId="3713A240" w14:textId="7189DD24" w:rsidR="0012624C" w:rsidRPr="00A66A85" w:rsidRDefault="006E50CC" w:rsidP="006E50CC">
      <w:pPr>
        <w:spacing w:line="480" w:lineRule="auto"/>
        <w:rPr>
          <w:b/>
          <w:bCs/>
        </w:rPr>
      </w:pPr>
      <w:r w:rsidRPr="00A66A85">
        <w:rPr>
          <w:b/>
          <w:bCs/>
        </w:rPr>
        <w:t xml:space="preserve">Methods </w:t>
      </w:r>
    </w:p>
    <w:p w14:paraId="4C32143C" w14:textId="678BE65C" w:rsidR="006E50CC" w:rsidRPr="00A66A85" w:rsidRDefault="006E50CC" w:rsidP="00994D21">
      <w:pPr>
        <w:spacing w:line="480" w:lineRule="auto"/>
      </w:pPr>
      <w:r w:rsidRPr="00A66A85">
        <w:t xml:space="preserve">This is a secondary data analysis of a randomised controlled-trial comparing the efficacy of varenicline </w:t>
      </w:r>
      <w:r w:rsidR="00657A48" w:rsidRPr="00A66A85">
        <w:t xml:space="preserve">against </w:t>
      </w:r>
      <w:r w:rsidRPr="00A66A85">
        <w:t>placebo in helping waterpipe smokers to quit. A total of 510 adult daily waterpipe smokers were recruited to the trial</w:t>
      </w:r>
      <w:r w:rsidR="00CA33EA" w:rsidRPr="00A66A85">
        <w:t xml:space="preserve"> </w:t>
      </w:r>
      <w:r w:rsidR="00396FE0" w:rsidRPr="00A66A85">
        <w:t>in</w:t>
      </w:r>
      <w:r w:rsidR="00CA33EA" w:rsidRPr="00A66A85">
        <w:t xml:space="preserve"> 2016</w:t>
      </w:r>
      <w:r w:rsidRPr="00A66A85">
        <w:t>.</w:t>
      </w:r>
      <w:r w:rsidR="00A80DD6" w:rsidRPr="00A66A85">
        <w:rPr>
          <w:rFonts w:ascii="Helvetica" w:hAnsi="Helvetica"/>
          <w:color w:val="1D2228"/>
          <w:sz w:val="20"/>
          <w:szCs w:val="20"/>
          <w:shd w:val="clear" w:color="auto" w:fill="FFFFFF"/>
        </w:rPr>
        <w:t xml:space="preserve"> </w:t>
      </w:r>
      <w:r w:rsidR="00A56034" w:rsidRPr="00A66A85">
        <w:t xml:space="preserve">Logistic regression models were applied to assess factors (i.e., demographic, environmental, behavioural, and physiological) associated with primary outcome (waterpipe </w:t>
      </w:r>
      <w:r w:rsidR="00DD0F8D" w:rsidRPr="00A66A85">
        <w:t xml:space="preserve">smoking </w:t>
      </w:r>
      <w:r w:rsidR="00060165" w:rsidRPr="00A66A85">
        <w:t>cessation</w:t>
      </w:r>
      <w:r w:rsidR="00A56034" w:rsidRPr="00A66A85">
        <w:t>) and secondary outcome</w:t>
      </w:r>
      <w:r w:rsidR="00060165" w:rsidRPr="00A66A85">
        <w:t>s</w:t>
      </w:r>
      <w:r w:rsidR="00A56034" w:rsidRPr="00A66A85">
        <w:t xml:space="preserve"> (waterpipe </w:t>
      </w:r>
      <w:r w:rsidR="00060165" w:rsidRPr="00A66A85">
        <w:t>cessation</w:t>
      </w:r>
      <w:r w:rsidR="00060165" w:rsidRPr="00A66A85" w:rsidDel="00060165">
        <w:t xml:space="preserve"> </w:t>
      </w:r>
      <w:r w:rsidR="00DE1489" w:rsidRPr="00A66A85">
        <w:t xml:space="preserve">alongside </w:t>
      </w:r>
      <w:r w:rsidR="00A56034" w:rsidRPr="00A66A85">
        <w:t>abstinence from cigarette</w:t>
      </w:r>
      <w:r w:rsidR="005B359E" w:rsidRPr="00A66A85">
        <w:t xml:space="preserve"> and </w:t>
      </w:r>
      <w:r w:rsidR="00601DD1" w:rsidRPr="00A66A85">
        <w:t xml:space="preserve">short-term </w:t>
      </w:r>
      <w:r w:rsidR="00060165" w:rsidRPr="00A66A85">
        <w:t xml:space="preserve">and </w:t>
      </w:r>
      <w:r w:rsidR="00601DD1" w:rsidRPr="00A66A85">
        <w:t xml:space="preserve">long-term </w:t>
      </w:r>
      <w:r w:rsidR="00DE1489" w:rsidRPr="00A66A85">
        <w:t xml:space="preserve">waterpipe </w:t>
      </w:r>
      <w:r w:rsidR="00DD0F8D" w:rsidRPr="00A66A85">
        <w:t xml:space="preserve">smoking </w:t>
      </w:r>
      <w:r w:rsidR="00601DD1" w:rsidRPr="00A66A85">
        <w:t>cessation</w:t>
      </w:r>
      <w:r w:rsidR="00A56034" w:rsidRPr="00A66A85">
        <w:t xml:space="preserve">). </w:t>
      </w:r>
      <w:r w:rsidR="00DD0F8D" w:rsidRPr="00A66A85">
        <w:t>C</w:t>
      </w:r>
      <w:r w:rsidR="00601DD1" w:rsidRPr="00A66A85">
        <w:t>essation</w:t>
      </w:r>
      <w:r w:rsidR="00A56034" w:rsidRPr="00A66A85">
        <w:t xml:space="preserve"> was defined as 7-day point prevalence abstinence from smoking </w:t>
      </w:r>
      <w:r w:rsidR="00DD0F8D" w:rsidRPr="00A66A85">
        <w:t xml:space="preserve">reported </w:t>
      </w:r>
      <w:r w:rsidR="00994D21" w:rsidRPr="00A66A85">
        <w:t>at 5,12, and</w:t>
      </w:r>
      <w:r w:rsidR="00B52A4D" w:rsidRPr="00A66A85">
        <w:t>/or</w:t>
      </w:r>
      <w:r w:rsidR="00994D21" w:rsidRPr="00A66A85">
        <w:t xml:space="preserve"> 25 weeks follow up</w:t>
      </w:r>
      <w:r w:rsidR="00DD0F8D" w:rsidRPr="00A66A85">
        <w:t>s</w:t>
      </w:r>
      <w:r w:rsidRPr="00A66A85">
        <w:t>.</w:t>
      </w:r>
    </w:p>
    <w:p w14:paraId="29B699EF" w14:textId="77777777" w:rsidR="00143315" w:rsidRPr="00A66A85" w:rsidRDefault="00143315" w:rsidP="007B7DBC">
      <w:pPr>
        <w:spacing w:line="480" w:lineRule="auto"/>
        <w:rPr>
          <w:b/>
          <w:bCs/>
        </w:rPr>
      </w:pPr>
      <w:r w:rsidRPr="00A66A85">
        <w:rPr>
          <w:b/>
          <w:bCs/>
        </w:rPr>
        <w:t>Results</w:t>
      </w:r>
    </w:p>
    <w:p w14:paraId="31715D0B" w14:textId="1AB8DF29" w:rsidR="006E50CC" w:rsidRPr="00A66A85" w:rsidRDefault="009769EA" w:rsidP="00A05B63">
      <w:pPr>
        <w:spacing w:line="480" w:lineRule="auto"/>
        <w:jc w:val="left"/>
      </w:pPr>
      <w:r w:rsidRPr="00A66A85">
        <w:t>Over a period of six months</w:t>
      </w:r>
      <w:r w:rsidR="006E50CC" w:rsidRPr="00A66A85">
        <w:t>, 189</w:t>
      </w:r>
      <w:r w:rsidR="00DD0F8D" w:rsidRPr="00A66A85">
        <w:t xml:space="preserve"> </w:t>
      </w:r>
      <w:r w:rsidR="006E50CC" w:rsidRPr="00A66A85">
        <w:t xml:space="preserve">(39.2%) </w:t>
      </w:r>
      <w:r w:rsidRPr="00A66A85">
        <w:t xml:space="preserve">participants </w:t>
      </w:r>
      <w:r w:rsidR="00A05B63" w:rsidRPr="00A66A85">
        <w:t xml:space="preserve">abstained from </w:t>
      </w:r>
      <w:r w:rsidR="004A2AF7" w:rsidRPr="00A66A85">
        <w:t xml:space="preserve">waterpipe </w:t>
      </w:r>
      <w:r w:rsidR="00A05B63" w:rsidRPr="00A66A85">
        <w:t>smoking for at least one week</w:t>
      </w:r>
      <w:r w:rsidR="006E50CC" w:rsidRPr="00A66A85">
        <w:t>. Being male</w:t>
      </w:r>
      <w:r w:rsidR="00641873" w:rsidRPr="00A66A85">
        <w:t xml:space="preserve"> (</w:t>
      </w:r>
      <w:r w:rsidR="00A80DD6" w:rsidRPr="00A66A85">
        <w:t>adjusted odds ratio (a</w:t>
      </w:r>
      <w:r w:rsidR="00641873" w:rsidRPr="00A66A85">
        <w:rPr>
          <w:rFonts w:asciiTheme="majorBidi" w:hAnsiTheme="majorBidi" w:cstheme="majorBidi"/>
          <w:szCs w:val="24"/>
        </w:rPr>
        <w:t>OR</w:t>
      </w:r>
      <w:r w:rsidR="00A80DD6" w:rsidRPr="00A66A85">
        <w:rPr>
          <w:rFonts w:asciiTheme="majorBidi" w:hAnsiTheme="majorBidi" w:cstheme="majorBidi"/>
          <w:szCs w:val="24"/>
        </w:rPr>
        <w:t>)</w:t>
      </w:r>
      <w:r w:rsidR="00641873" w:rsidRPr="00A66A85">
        <w:rPr>
          <w:rFonts w:asciiTheme="majorBidi" w:hAnsiTheme="majorBidi" w:cstheme="majorBidi"/>
          <w:szCs w:val="24"/>
        </w:rPr>
        <w:t>:</w:t>
      </w:r>
      <w:r w:rsidR="002A3544" w:rsidRPr="00A66A85">
        <w:rPr>
          <w:rFonts w:asciiTheme="majorBidi" w:hAnsiTheme="majorBidi" w:cstheme="majorBidi"/>
          <w:szCs w:val="24"/>
        </w:rPr>
        <w:t>2.99</w:t>
      </w:r>
      <w:r w:rsidR="00641873" w:rsidRPr="00A66A85">
        <w:rPr>
          <w:rFonts w:asciiTheme="majorBidi" w:hAnsiTheme="majorBidi" w:cstheme="majorBidi"/>
          <w:szCs w:val="24"/>
        </w:rPr>
        <w:t xml:space="preserve"> </w:t>
      </w:r>
      <w:r w:rsidR="00641873" w:rsidRPr="00A66A85">
        <w:rPr>
          <w:rFonts w:asciiTheme="majorBidi" w:hAnsiTheme="majorBidi" w:cstheme="majorBidi"/>
        </w:rPr>
        <w:t>(95%CI:</w:t>
      </w:r>
      <w:r w:rsidR="002A3544" w:rsidRPr="00A66A85">
        <w:rPr>
          <w:rFonts w:asciiTheme="majorBidi" w:hAnsiTheme="majorBidi" w:cstheme="majorBidi"/>
        </w:rPr>
        <w:t>1.47</w:t>
      </w:r>
      <w:r w:rsidR="00641873" w:rsidRPr="00A66A85">
        <w:rPr>
          <w:rFonts w:asciiTheme="majorBidi" w:hAnsiTheme="majorBidi" w:cstheme="majorBidi"/>
        </w:rPr>
        <w:t>-</w:t>
      </w:r>
      <w:r w:rsidR="002A3544" w:rsidRPr="00A66A85">
        <w:rPr>
          <w:rFonts w:asciiTheme="majorBidi" w:hAnsiTheme="majorBidi" w:cstheme="majorBidi"/>
        </w:rPr>
        <w:t>6.08</w:t>
      </w:r>
      <w:r w:rsidR="00641873" w:rsidRPr="00A66A85">
        <w:rPr>
          <w:rFonts w:asciiTheme="majorBidi" w:hAnsiTheme="majorBidi" w:cstheme="majorBidi"/>
        </w:rPr>
        <w:t>))</w:t>
      </w:r>
      <w:r w:rsidR="006E50CC" w:rsidRPr="00A66A85">
        <w:t>, dual smoker (waterpipe and cigarettes)</w:t>
      </w:r>
      <w:r w:rsidR="00641873" w:rsidRPr="00A66A85">
        <w:t xml:space="preserve"> (</w:t>
      </w:r>
      <w:r w:rsidR="00A80DD6" w:rsidRPr="00A66A85">
        <w:t>a</w:t>
      </w:r>
      <w:r w:rsidR="00641873" w:rsidRPr="00A66A85">
        <w:rPr>
          <w:rFonts w:asciiTheme="majorBidi" w:hAnsiTheme="majorBidi" w:cstheme="majorBidi"/>
          <w:szCs w:val="24"/>
        </w:rPr>
        <w:t>OR:</w:t>
      </w:r>
      <w:r w:rsidR="002A3544" w:rsidRPr="00A66A85">
        <w:rPr>
          <w:rFonts w:asciiTheme="majorBidi" w:hAnsiTheme="majorBidi" w:cstheme="majorBidi"/>
          <w:szCs w:val="24"/>
        </w:rPr>
        <w:t>2.98</w:t>
      </w:r>
      <w:r w:rsidR="00641873" w:rsidRPr="00A66A85">
        <w:rPr>
          <w:rFonts w:asciiTheme="majorBidi" w:hAnsiTheme="majorBidi" w:cstheme="majorBidi"/>
          <w:szCs w:val="24"/>
        </w:rPr>
        <w:t xml:space="preserve"> </w:t>
      </w:r>
      <w:r w:rsidR="00641873" w:rsidRPr="00A66A85">
        <w:rPr>
          <w:rFonts w:asciiTheme="majorBidi" w:hAnsiTheme="majorBidi" w:cstheme="majorBidi"/>
        </w:rPr>
        <w:t>(95%CI:</w:t>
      </w:r>
      <w:r w:rsidR="002A3544" w:rsidRPr="00A66A85">
        <w:rPr>
          <w:rFonts w:asciiTheme="majorBidi" w:hAnsiTheme="majorBidi" w:cstheme="majorBidi"/>
        </w:rPr>
        <w:t>1.87</w:t>
      </w:r>
      <w:r w:rsidR="00641873" w:rsidRPr="00A66A85">
        <w:rPr>
          <w:rFonts w:asciiTheme="majorBidi" w:hAnsiTheme="majorBidi" w:cstheme="majorBidi"/>
        </w:rPr>
        <w:t>-</w:t>
      </w:r>
      <w:r w:rsidR="002A3544" w:rsidRPr="00A66A85">
        <w:rPr>
          <w:rFonts w:asciiTheme="majorBidi" w:hAnsiTheme="majorBidi" w:cstheme="majorBidi"/>
        </w:rPr>
        <w:t>4.74</w:t>
      </w:r>
      <w:r w:rsidR="00641873" w:rsidRPr="00A66A85">
        <w:rPr>
          <w:rFonts w:asciiTheme="majorBidi" w:hAnsiTheme="majorBidi" w:cstheme="majorBidi"/>
        </w:rPr>
        <w:t>))</w:t>
      </w:r>
      <w:r w:rsidR="006E50CC" w:rsidRPr="00A66A85">
        <w:t>,</w:t>
      </w:r>
      <w:r w:rsidRPr="00A66A85">
        <w:t xml:space="preserve"> more withdrawal symptoms</w:t>
      </w:r>
      <w:r w:rsidR="006E50CC" w:rsidRPr="00A66A85">
        <w:t xml:space="preserve"> </w:t>
      </w:r>
      <w:r w:rsidRPr="00A66A85">
        <w:t>measured by</w:t>
      </w:r>
      <w:r w:rsidR="006E50CC" w:rsidRPr="00A66A85">
        <w:t xml:space="preserve"> the Mood and Physical Symptoms Scale</w:t>
      </w:r>
      <w:r w:rsidR="00E85638" w:rsidRPr="00A66A85">
        <w:t xml:space="preserve"> </w:t>
      </w:r>
      <w:r w:rsidR="00641873" w:rsidRPr="00A66A85">
        <w:t>(</w:t>
      </w:r>
      <w:r w:rsidR="00A80DD6" w:rsidRPr="00A66A85">
        <w:t>a</w:t>
      </w:r>
      <w:r w:rsidR="00641873" w:rsidRPr="00A66A85">
        <w:rPr>
          <w:rFonts w:asciiTheme="majorBidi" w:hAnsiTheme="majorBidi" w:cstheme="majorBidi"/>
          <w:szCs w:val="24"/>
        </w:rPr>
        <w:t>OR:</w:t>
      </w:r>
      <w:r w:rsidR="002A3544" w:rsidRPr="00A66A85">
        <w:rPr>
          <w:rFonts w:asciiTheme="majorBidi" w:hAnsiTheme="majorBidi" w:cstheme="majorBidi"/>
          <w:szCs w:val="24"/>
        </w:rPr>
        <w:t>1.08</w:t>
      </w:r>
      <w:r w:rsidR="00641873" w:rsidRPr="00A66A85">
        <w:rPr>
          <w:rFonts w:asciiTheme="majorBidi" w:hAnsiTheme="majorBidi" w:cstheme="majorBidi"/>
          <w:szCs w:val="24"/>
        </w:rPr>
        <w:t xml:space="preserve"> </w:t>
      </w:r>
      <w:r w:rsidR="00641873" w:rsidRPr="00A66A85">
        <w:rPr>
          <w:rFonts w:asciiTheme="majorBidi" w:hAnsiTheme="majorBidi" w:cstheme="majorBidi"/>
        </w:rPr>
        <w:t>(95%CI:</w:t>
      </w:r>
      <w:r w:rsidR="002A3544" w:rsidRPr="00A66A85">
        <w:rPr>
          <w:rFonts w:asciiTheme="majorBidi" w:hAnsiTheme="majorBidi" w:cstheme="majorBidi"/>
        </w:rPr>
        <w:t>1.02</w:t>
      </w:r>
      <w:r w:rsidR="00641873" w:rsidRPr="00A66A85">
        <w:rPr>
          <w:rFonts w:asciiTheme="majorBidi" w:hAnsiTheme="majorBidi" w:cstheme="majorBidi"/>
        </w:rPr>
        <w:t>-</w:t>
      </w:r>
      <w:r w:rsidR="002A3544" w:rsidRPr="00A66A85">
        <w:rPr>
          <w:rFonts w:asciiTheme="majorBidi" w:hAnsiTheme="majorBidi" w:cstheme="majorBidi"/>
        </w:rPr>
        <w:t>1.13</w:t>
      </w:r>
      <w:r w:rsidR="00641873" w:rsidRPr="00A66A85">
        <w:rPr>
          <w:rFonts w:asciiTheme="majorBidi" w:hAnsiTheme="majorBidi" w:cstheme="majorBidi"/>
        </w:rPr>
        <w:t>))</w:t>
      </w:r>
      <w:r w:rsidR="006E50CC" w:rsidRPr="00A66A85">
        <w:t xml:space="preserve">, </w:t>
      </w:r>
      <w:r w:rsidRPr="00A66A85">
        <w:t>less nicotine dependency measured by</w:t>
      </w:r>
      <w:r w:rsidR="006E50CC" w:rsidRPr="00A66A85">
        <w:t xml:space="preserve"> Lebanon Waterpipe Dependency Scale</w:t>
      </w:r>
      <w:r w:rsidR="002A3544" w:rsidRPr="00A66A85">
        <w:t xml:space="preserve"> </w:t>
      </w:r>
      <w:r w:rsidR="00641873" w:rsidRPr="00A66A85">
        <w:t>(</w:t>
      </w:r>
      <w:r w:rsidR="00A80DD6" w:rsidRPr="00A66A85">
        <w:t>a</w:t>
      </w:r>
      <w:r w:rsidR="00641873" w:rsidRPr="00A66A85">
        <w:rPr>
          <w:rFonts w:asciiTheme="majorBidi" w:hAnsiTheme="majorBidi" w:cstheme="majorBidi"/>
          <w:szCs w:val="24"/>
        </w:rPr>
        <w:t xml:space="preserve">OR:0.90 </w:t>
      </w:r>
      <w:r w:rsidR="00641873" w:rsidRPr="00A66A85">
        <w:rPr>
          <w:rFonts w:asciiTheme="majorBidi" w:hAnsiTheme="majorBidi" w:cstheme="majorBidi"/>
        </w:rPr>
        <w:t>(95%CI:0.85-0.96))</w:t>
      </w:r>
      <w:r w:rsidR="006E50CC" w:rsidRPr="00A66A85">
        <w:t xml:space="preserve">, </w:t>
      </w:r>
      <w:r w:rsidR="002A3544" w:rsidRPr="00A66A85">
        <w:t>having history of quit attempt (</w:t>
      </w:r>
      <w:r w:rsidR="00A80DD6" w:rsidRPr="00A66A85">
        <w:t>a</w:t>
      </w:r>
      <w:r w:rsidR="002A3544" w:rsidRPr="00A66A85">
        <w:rPr>
          <w:rFonts w:asciiTheme="majorBidi" w:hAnsiTheme="majorBidi" w:cstheme="majorBidi"/>
          <w:szCs w:val="24"/>
        </w:rPr>
        <w:t xml:space="preserve">OR:2.14 </w:t>
      </w:r>
      <w:r w:rsidR="002A3544" w:rsidRPr="00A66A85">
        <w:rPr>
          <w:rFonts w:asciiTheme="majorBidi" w:hAnsiTheme="majorBidi" w:cstheme="majorBidi"/>
        </w:rPr>
        <w:t>(95%CI:1.16-3.96))</w:t>
      </w:r>
      <w:r w:rsidR="002A3544" w:rsidRPr="00A66A85">
        <w:t xml:space="preserve">,  </w:t>
      </w:r>
      <w:r w:rsidR="006E50CC" w:rsidRPr="00A66A85">
        <w:t>smoking restriction in the house</w:t>
      </w:r>
      <w:r w:rsidR="00E85638" w:rsidRPr="00A66A85">
        <w:t xml:space="preserve"> </w:t>
      </w:r>
      <w:r w:rsidR="00641873" w:rsidRPr="00A66A85">
        <w:t>(</w:t>
      </w:r>
      <w:r w:rsidR="00A80DD6" w:rsidRPr="00A66A85">
        <w:t>a</w:t>
      </w:r>
      <w:r w:rsidR="00641873" w:rsidRPr="00A66A85">
        <w:rPr>
          <w:rFonts w:asciiTheme="majorBidi" w:hAnsiTheme="majorBidi" w:cstheme="majorBidi"/>
          <w:szCs w:val="24"/>
        </w:rPr>
        <w:t>OR:</w:t>
      </w:r>
      <w:r w:rsidR="002A3544" w:rsidRPr="00A66A85">
        <w:rPr>
          <w:rFonts w:asciiTheme="majorBidi" w:hAnsiTheme="majorBidi" w:cstheme="majorBidi"/>
          <w:szCs w:val="24"/>
        </w:rPr>
        <w:t>2.69</w:t>
      </w:r>
      <w:r w:rsidR="00641873" w:rsidRPr="00A66A85">
        <w:rPr>
          <w:rFonts w:asciiTheme="majorBidi" w:hAnsiTheme="majorBidi" w:cstheme="majorBidi"/>
          <w:szCs w:val="24"/>
        </w:rPr>
        <w:t xml:space="preserve"> </w:t>
      </w:r>
      <w:r w:rsidR="00641873" w:rsidRPr="00A66A85">
        <w:rPr>
          <w:rFonts w:asciiTheme="majorBidi" w:hAnsiTheme="majorBidi" w:cstheme="majorBidi"/>
        </w:rPr>
        <w:t>(95%CI:</w:t>
      </w:r>
      <w:r w:rsidR="0086207B" w:rsidRPr="00A66A85">
        <w:rPr>
          <w:rFonts w:asciiTheme="majorBidi" w:hAnsiTheme="majorBidi" w:cstheme="majorBidi"/>
        </w:rPr>
        <w:t>1.01</w:t>
      </w:r>
      <w:r w:rsidR="00641873" w:rsidRPr="00A66A85">
        <w:rPr>
          <w:rFonts w:asciiTheme="majorBidi" w:hAnsiTheme="majorBidi" w:cstheme="majorBidi"/>
        </w:rPr>
        <w:t>-</w:t>
      </w:r>
      <w:r w:rsidR="0086207B" w:rsidRPr="00A66A85">
        <w:rPr>
          <w:rFonts w:asciiTheme="majorBidi" w:hAnsiTheme="majorBidi" w:cstheme="majorBidi"/>
        </w:rPr>
        <w:t>7.14</w:t>
      </w:r>
      <w:r w:rsidR="00641873" w:rsidRPr="00A66A85">
        <w:rPr>
          <w:rFonts w:asciiTheme="majorBidi" w:hAnsiTheme="majorBidi" w:cstheme="majorBidi"/>
        </w:rPr>
        <w:t>))</w:t>
      </w:r>
      <w:r w:rsidR="006E50CC" w:rsidRPr="00A66A85">
        <w:t xml:space="preserve">, </w:t>
      </w:r>
      <w:r w:rsidR="0010375C" w:rsidRPr="00A66A85">
        <w:t xml:space="preserve">and </w:t>
      </w:r>
      <w:r w:rsidR="006E50CC" w:rsidRPr="00A66A85">
        <w:t>not sharing waterpipe with others</w:t>
      </w:r>
      <w:r w:rsidR="006E50CC" w:rsidRPr="00A66A85" w:rsidDel="00BF75DF">
        <w:t xml:space="preserve"> </w:t>
      </w:r>
      <w:r w:rsidR="00641873" w:rsidRPr="00A66A85">
        <w:t>(</w:t>
      </w:r>
      <w:r w:rsidR="00A80DD6" w:rsidRPr="00A66A85">
        <w:t>a</w:t>
      </w:r>
      <w:r w:rsidR="00641873" w:rsidRPr="00A66A85">
        <w:rPr>
          <w:rFonts w:asciiTheme="majorBidi" w:hAnsiTheme="majorBidi" w:cstheme="majorBidi"/>
          <w:szCs w:val="24"/>
        </w:rPr>
        <w:t>OR:</w:t>
      </w:r>
      <w:r w:rsidR="0086207B" w:rsidRPr="00A66A85">
        <w:rPr>
          <w:rFonts w:asciiTheme="majorBidi" w:hAnsiTheme="majorBidi" w:cstheme="majorBidi"/>
          <w:szCs w:val="24"/>
        </w:rPr>
        <w:t>2.72</w:t>
      </w:r>
      <w:r w:rsidR="00641873" w:rsidRPr="00A66A85">
        <w:rPr>
          <w:rFonts w:asciiTheme="majorBidi" w:hAnsiTheme="majorBidi" w:cstheme="majorBidi"/>
          <w:szCs w:val="24"/>
        </w:rPr>
        <w:t xml:space="preserve"> </w:t>
      </w:r>
      <w:r w:rsidR="00641873" w:rsidRPr="00A66A85">
        <w:rPr>
          <w:rFonts w:asciiTheme="majorBidi" w:hAnsiTheme="majorBidi" w:cstheme="majorBidi"/>
        </w:rPr>
        <w:t>(95%CI:</w:t>
      </w:r>
      <w:r w:rsidR="0086207B" w:rsidRPr="00A66A85">
        <w:rPr>
          <w:rFonts w:asciiTheme="majorBidi" w:hAnsiTheme="majorBidi" w:cstheme="majorBidi"/>
        </w:rPr>
        <w:t>1.31</w:t>
      </w:r>
      <w:r w:rsidR="00641873" w:rsidRPr="00A66A85">
        <w:rPr>
          <w:rFonts w:asciiTheme="majorBidi" w:hAnsiTheme="majorBidi" w:cstheme="majorBidi"/>
        </w:rPr>
        <w:t>-</w:t>
      </w:r>
      <w:r w:rsidR="0086207B" w:rsidRPr="00A66A85">
        <w:rPr>
          <w:rFonts w:asciiTheme="majorBidi" w:hAnsiTheme="majorBidi" w:cstheme="majorBidi"/>
        </w:rPr>
        <w:t>5.66</w:t>
      </w:r>
      <w:r w:rsidR="00641873" w:rsidRPr="00A66A85">
        <w:rPr>
          <w:rFonts w:asciiTheme="majorBidi" w:hAnsiTheme="majorBidi" w:cstheme="majorBidi"/>
        </w:rPr>
        <w:t xml:space="preserve">)) </w:t>
      </w:r>
      <w:r w:rsidRPr="00A66A85">
        <w:t>predicted</w:t>
      </w:r>
      <w:r w:rsidR="006E50CC" w:rsidRPr="00A66A85">
        <w:t xml:space="preserve"> </w:t>
      </w:r>
      <w:r w:rsidR="00DD0F8D" w:rsidRPr="00A66A85">
        <w:t xml:space="preserve">waterpipe smoking </w:t>
      </w:r>
      <w:r w:rsidR="00A05B63" w:rsidRPr="00A66A85">
        <w:t>cessation. </w:t>
      </w:r>
    </w:p>
    <w:p w14:paraId="68D98BA8" w14:textId="77777777" w:rsidR="00143315" w:rsidRPr="00A66A85" w:rsidRDefault="00143315" w:rsidP="007B7DBC">
      <w:pPr>
        <w:spacing w:line="480" w:lineRule="auto"/>
        <w:rPr>
          <w:b/>
          <w:bCs/>
        </w:rPr>
      </w:pPr>
      <w:bookmarkStart w:id="3" w:name="_Hlk85265333"/>
      <w:r w:rsidRPr="00A66A85">
        <w:rPr>
          <w:b/>
          <w:bCs/>
        </w:rPr>
        <w:t>Conclusions</w:t>
      </w:r>
    </w:p>
    <w:p w14:paraId="0B3EFA65" w14:textId="64F8C250" w:rsidR="006E50CC" w:rsidRPr="00A66A85" w:rsidRDefault="009769EA" w:rsidP="006E50CC">
      <w:pPr>
        <w:spacing w:line="480" w:lineRule="auto"/>
        <w:jc w:val="left"/>
        <w:rPr>
          <w:rFonts w:cs="Times New Roman"/>
          <w:szCs w:val="24"/>
        </w:rPr>
      </w:pPr>
      <w:r w:rsidRPr="00A66A85">
        <w:rPr>
          <w:rFonts w:cs="Times New Roman"/>
          <w:szCs w:val="24"/>
        </w:rPr>
        <w:lastRenderedPageBreak/>
        <w:t xml:space="preserve">In addition to nicotine dependency, social factors such as </w:t>
      </w:r>
      <w:r w:rsidR="006E50CC" w:rsidRPr="00A66A85">
        <w:rPr>
          <w:rFonts w:cs="Times New Roman"/>
          <w:szCs w:val="24"/>
        </w:rPr>
        <w:t xml:space="preserve">home restrictions on smoking, </w:t>
      </w:r>
      <w:r w:rsidRPr="00A66A85">
        <w:rPr>
          <w:rFonts w:cs="Times New Roman"/>
          <w:szCs w:val="24"/>
        </w:rPr>
        <w:t>and not sharing waterpipe</w:t>
      </w:r>
      <w:r w:rsidR="006E50CC" w:rsidRPr="00A66A85">
        <w:rPr>
          <w:rFonts w:cs="Times New Roman"/>
          <w:szCs w:val="24"/>
        </w:rPr>
        <w:t xml:space="preserve"> </w:t>
      </w:r>
      <w:r w:rsidRPr="00A66A85">
        <w:rPr>
          <w:rFonts w:cs="Times New Roman"/>
          <w:szCs w:val="24"/>
        </w:rPr>
        <w:t xml:space="preserve">were identified as </w:t>
      </w:r>
      <w:r w:rsidR="006E50CC" w:rsidRPr="00A66A85">
        <w:rPr>
          <w:rFonts w:cs="Times New Roman"/>
          <w:szCs w:val="24"/>
        </w:rPr>
        <w:t xml:space="preserve">predictors of </w:t>
      </w:r>
      <w:r w:rsidR="00DD0F8D" w:rsidRPr="00A66A85">
        <w:rPr>
          <w:rFonts w:cs="Times New Roman"/>
          <w:szCs w:val="24"/>
        </w:rPr>
        <w:t xml:space="preserve">waterpipe </w:t>
      </w:r>
      <w:r w:rsidR="004A2AF7" w:rsidRPr="00A66A85">
        <w:rPr>
          <w:rFonts w:cs="Times New Roman"/>
          <w:szCs w:val="24"/>
        </w:rPr>
        <w:t>smoking</w:t>
      </w:r>
      <w:r w:rsidR="00A05B63" w:rsidRPr="00A66A85">
        <w:rPr>
          <w:rFonts w:cs="Times New Roman"/>
          <w:szCs w:val="24"/>
        </w:rPr>
        <w:t xml:space="preserve"> cessation</w:t>
      </w:r>
      <w:r w:rsidR="006E50CC" w:rsidRPr="00A66A85">
        <w:rPr>
          <w:rFonts w:cs="Times New Roman"/>
          <w:szCs w:val="24"/>
        </w:rPr>
        <w:t xml:space="preserve">. </w:t>
      </w:r>
      <w:r w:rsidRPr="00A66A85">
        <w:rPr>
          <w:rFonts w:cs="Times New Roman"/>
          <w:szCs w:val="24"/>
        </w:rPr>
        <w:t>To help waterpipe smokers quit, social</w:t>
      </w:r>
      <w:r w:rsidR="006E50CC" w:rsidRPr="00A66A85">
        <w:rPr>
          <w:rFonts w:cs="Times New Roman"/>
          <w:szCs w:val="24"/>
        </w:rPr>
        <w:t xml:space="preserve"> </w:t>
      </w:r>
      <w:r w:rsidRPr="00A66A85">
        <w:rPr>
          <w:rFonts w:cs="Times New Roman"/>
          <w:szCs w:val="24"/>
        </w:rPr>
        <w:t>environment may be just as or even more important than well-known physical and psychological factors</w:t>
      </w:r>
      <w:r w:rsidR="006E50CC" w:rsidRPr="00A66A85">
        <w:rPr>
          <w:rFonts w:cs="Times New Roman"/>
          <w:szCs w:val="24"/>
        </w:rPr>
        <w:t>.</w:t>
      </w:r>
    </w:p>
    <w:p w14:paraId="433EDB1E" w14:textId="77777777" w:rsidR="00463708" w:rsidRPr="00A66A85" w:rsidRDefault="00463708" w:rsidP="007B7DBC">
      <w:pPr>
        <w:spacing w:line="480" w:lineRule="auto"/>
        <w:rPr>
          <w:b/>
          <w:bCs/>
          <w:szCs w:val="24"/>
        </w:rPr>
      </w:pPr>
      <w:bookmarkStart w:id="4" w:name="_Hlk52459854"/>
      <w:bookmarkEnd w:id="1"/>
      <w:bookmarkEnd w:id="3"/>
    </w:p>
    <w:p w14:paraId="77C66B00" w14:textId="258D92A0" w:rsidR="00EA1AC3" w:rsidRPr="00A66A85" w:rsidRDefault="004C27F2" w:rsidP="007B7DBC">
      <w:pPr>
        <w:spacing w:line="480" w:lineRule="auto"/>
        <w:rPr>
          <w:b/>
          <w:bCs/>
          <w:szCs w:val="24"/>
        </w:rPr>
      </w:pPr>
      <w:r w:rsidRPr="00A66A85">
        <w:rPr>
          <w:b/>
          <w:bCs/>
          <w:szCs w:val="24"/>
        </w:rPr>
        <w:t>Implication</w:t>
      </w:r>
      <w:r w:rsidR="0012624C" w:rsidRPr="00A66A85">
        <w:rPr>
          <w:b/>
          <w:bCs/>
          <w:szCs w:val="24"/>
        </w:rPr>
        <w:t>s</w:t>
      </w:r>
    </w:p>
    <w:p w14:paraId="74361538" w14:textId="287AB808" w:rsidR="006E50CC" w:rsidRPr="00A66A85" w:rsidRDefault="009769EA" w:rsidP="006E50CC">
      <w:pPr>
        <w:spacing w:line="480" w:lineRule="auto"/>
        <w:jc w:val="left"/>
        <w:rPr>
          <w:szCs w:val="24"/>
        </w:rPr>
      </w:pPr>
      <w:r w:rsidRPr="00A66A85">
        <w:rPr>
          <w:szCs w:val="24"/>
        </w:rPr>
        <w:t>A</w:t>
      </w:r>
      <w:r w:rsidR="006E50CC" w:rsidRPr="00A66A85">
        <w:rPr>
          <w:szCs w:val="24"/>
        </w:rPr>
        <w:t xml:space="preserve"> range of factors</w:t>
      </w:r>
      <w:r w:rsidRPr="00A66A85">
        <w:rPr>
          <w:szCs w:val="24"/>
        </w:rPr>
        <w:t>, predominantly social factors</w:t>
      </w:r>
      <w:r w:rsidR="006E50CC" w:rsidRPr="00A66A85">
        <w:rPr>
          <w:szCs w:val="24"/>
        </w:rPr>
        <w:t xml:space="preserve"> play a </w:t>
      </w:r>
      <w:r w:rsidRPr="00A66A85">
        <w:rPr>
          <w:szCs w:val="24"/>
        </w:rPr>
        <w:t xml:space="preserve">significant </w:t>
      </w:r>
      <w:r w:rsidR="006E50CC" w:rsidRPr="00A66A85">
        <w:rPr>
          <w:szCs w:val="24"/>
        </w:rPr>
        <w:t xml:space="preserve">role in facilitating or </w:t>
      </w:r>
      <w:r w:rsidR="006B6D88" w:rsidRPr="00A66A85">
        <w:rPr>
          <w:szCs w:val="24"/>
        </w:rPr>
        <w:t>deterring</w:t>
      </w:r>
      <w:r w:rsidR="00A80DD6" w:rsidRPr="00A66A85">
        <w:rPr>
          <w:szCs w:val="24"/>
        </w:rPr>
        <w:t xml:space="preserve"> </w:t>
      </w:r>
      <w:r w:rsidR="006E50CC" w:rsidRPr="00A66A85">
        <w:rPr>
          <w:szCs w:val="24"/>
        </w:rPr>
        <w:t xml:space="preserve">waterpipe smokers from </w:t>
      </w:r>
      <w:r w:rsidR="00DD0F8D" w:rsidRPr="00A66A85">
        <w:rPr>
          <w:szCs w:val="24"/>
        </w:rPr>
        <w:t>quitting</w:t>
      </w:r>
      <w:r w:rsidR="005B359E" w:rsidRPr="00A66A85">
        <w:rPr>
          <w:szCs w:val="24"/>
        </w:rPr>
        <w:t xml:space="preserve"> smoking</w:t>
      </w:r>
      <w:r w:rsidR="006E50CC" w:rsidRPr="00A66A85">
        <w:rPr>
          <w:szCs w:val="24"/>
        </w:rPr>
        <w:t xml:space="preserve">. </w:t>
      </w:r>
      <w:r w:rsidRPr="00A66A85">
        <w:rPr>
          <w:szCs w:val="24"/>
        </w:rPr>
        <w:t>Our findings suggest that interventions that focus on social as well as physical/psychological factors</w:t>
      </w:r>
      <w:r w:rsidR="006E50CC" w:rsidRPr="00A66A85">
        <w:rPr>
          <w:szCs w:val="24"/>
        </w:rPr>
        <w:t xml:space="preserve"> </w:t>
      </w:r>
      <w:r w:rsidR="00DD0F8D" w:rsidRPr="00A66A85">
        <w:rPr>
          <w:szCs w:val="24"/>
        </w:rPr>
        <w:t>may</w:t>
      </w:r>
      <w:r w:rsidRPr="00A66A85">
        <w:rPr>
          <w:szCs w:val="24"/>
        </w:rPr>
        <w:t xml:space="preserve"> encourage</w:t>
      </w:r>
      <w:r w:rsidR="006E50CC" w:rsidRPr="00A66A85">
        <w:rPr>
          <w:szCs w:val="24"/>
        </w:rPr>
        <w:t xml:space="preserve"> waterpipe smokers in </w:t>
      </w:r>
      <w:r w:rsidRPr="00A66A85">
        <w:rPr>
          <w:szCs w:val="24"/>
        </w:rPr>
        <w:t>achieving abstinence</w:t>
      </w:r>
      <w:r w:rsidR="006E50CC" w:rsidRPr="00A66A85">
        <w:rPr>
          <w:szCs w:val="24"/>
        </w:rPr>
        <w:t>.</w:t>
      </w:r>
    </w:p>
    <w:p w14:paraId="05162CB1" w14:textId="06F2CF9F" w:rsidR="0008355D" w:rsidRPr="00A66A85" w:rsidRDefault="0008355D" w:rsidP="0008355D">
      <w:pPr>
        <w:spacing w:line="480" w:lineRule="auto"/>
        <w:jc w:val="left"/>
        <w:rPr>
          <w:szCs w:val="24"/>
        </w:rPr>
      </w:pPr>
      <w:r w:rsidRPr="00A66A85">
        <w:rPr>
          <w:b/>
          <w:bCs/>
          <w:szCs w:val="24"/>
        </w:rPr>
        <w:t>Keywords</w:t>
      </w:r>
      <w:r w:rsidRPr="00A66A85">
        <w:rPr>
          <w:szCs w:val="24"/>
        </w:rPr>
        <w:t xml:space="preserve">:  waterpipe, hookah, shisha, smoking, </w:t>
      </w:r>
      <w:r w:rsidR="004A2AF7" w:rsidRPr="00A66A85">
        <w:rPr>
          <w:szCs w:val="24"/>
        </w:rPr>
        <w:t>smoking cessation</w:t>
      </w:r>
    </w:p>
    <w:bookmarkEnd w:id="4"/>
    <w:p w14:paraId="384C0E70" w14:textId="188DF3AE" w:rsidR="00EA1AC3" w:rsidRPr="00A66A85" w:rsidRDefault="00EA1AC3" w:rsidP="007B7DBC">
      <w:pPr>
        <w:spacing w:line="480" w:lineRule="auto"/>
        <w:rPr>
          <w:b/>
          <w:bCs/>
        </w:rPr>
      </w:pPr>
    </w:p>
    <w:p w14:paraId="18CA2631" w14:textId="1E27E052" w:rsidR="004C27F2" w:rsidRPr="00A66A85" w:rsidRDefault="004C27F2" w:rsidP="007B7DBC">
      <w:pPr>
        <w:spacing w:line="480" w:lineRule="auto"/>
        <w:rPr>
          <w:b/>
          <w:bCs/>
        </w:rPr>
      </w:pPr>
    </w:p>
    <w:p w14:paraId="7AD57E4E" w14:textId="6B5B7257" w:rsidR="004C27F2" w:rsidRPr="00A66A85" w:rsidRDefault="004C27F2" w:rsidP="007B7DBC">
      <w:pPr>
        <w:spacing w:line="480" w:lineRule="auto"/>
        <w:rPr>
          <w:b/>
          <w:bCs/>
        </w:rPr>
      </w:pPr>
    </w:p>
    <w:p w14:paraId="2E3E6520" w14:textId="2ABA374C" w:rsidR="004C27F2" w:rsidRPr="00A66A85" w:rsidRDefault="004C27F2" w:rsidP="007B7DBC">
      <w:pPr>
        <w:spacing w:line="480" w:lineRule="auto"/>
        <w:rPr>
          <w:b/>
          <w:bCs/>
        </w:rPr>
      </w:pPr>
    </w:p>
    <w:p w14:paraId="44E81AB4" w14:textId="175538CB" w:rsidR="004C27F2" w:rsidRPr="00A66A85" w:rsidRDefault="004C27F2" w:rsidP="007B7DBC">
      <w:pPr>
        <w:spacing w:line="480" w:lineRule="auto"/>
        <w:rPr>
          <w:b/>
          <w:bCs/>
        </w:rPr>
      </w:pPr>
    </w:p>
    <w:p w14:paraId="3B708F93" w14:textId="6840CD59" w:rsidR="004C27F2" w:rsidRPr="00A66A85" w:rsidRDefault="004C27F2" w:rsidP="007B7DBC">
      <w:pPr>
        <w:spacing w:line="480" w:lineRule="auto"/>
        <w:rPr>
          <w:b/>
          <w:bCs/>
        </w:rPr>
      </w:pPr>
    </w:p>
    <w:p w14:paraId="1912AC19" w14:textId="7C60E99C" w:rsidR="004C27F2" w:rsidRPr="00A66A85" w:rsidRDefault="004C27F2" w:rsidP="007B7DBC">
      <w:pPr>
        <w:spacing w:line="480" w:lineRule="auto"/>
        <w:rPr>
          <w:b/>
          <w:bCs/>
        </w:rPr>
      </w:pPr>
    </w:p>
    <w:p w14:paraId="2CEEFE28" w14:textId="77777777" w:rsidR="004C27F2" w:rsidRPr="00A66A85" w:rsidRDefault="004C27F2" w:rsidP="007B7DBC">
      <w:pPr>
        <w:spacing w:line="480" w:lineRule="auto"/>
        <w:rPr>
          <w:b/>
          <w:bCs/>
        </w:rPr>
      </w:pPr>
    </w:p>
    <w:p w14:paraId="78A1EF02" w14:textId="14E236C8" w:rsidR="004C27F2" w:rsidRPr="00A66A85" w:rsidRDefault="004C27F2" w:rsidP="007B7DBC">
      <w:pPr>
        <w:spacing w:line="480" w:lineRule="auto"/>
        <w:rPr>
          <w:b/>
          <w:bCs/>
        </w:rPr>
      </w:pPr>
    </w:p>
    <w:p w14:paraId="7C1E93A3" w14:textId="3C12D9F6" w:rsidR="004C27F2" w:rsidRPr="00A66A85" w:rsidRDefault="004C27F2" w:rsidP="007B7DBC">
      <w:pPr>
        <w:spacing w:line="480" w:lineRule="auto"/>
        <w:rPr>
          <w:b/>
          <w:bCs/>
        </w:rPr>
      </w:pPr>
    </w:p>
    <w:p w14:paraId="3A40950C" w14:textId="18283514" w:rsidR="004C27F2" w:rsidRPr="00A66A85" w:rsidRDefault="004C27F2" w:rsidP="007B7DBC">
      <w:pPr>
        <w:spacing w:line="480" w:lineRule="auto"/>
        <w:rPr>
          <w:b/>
          <w:bCs/>
        </w:rPr>
      </w:pPr>
    </w:p>
    <w:p w14:paraId="5988F5C3" w14:textId="3AECE3C9" w:rsidR="007B7DBC" w:rsidRPr="00A66A85" w:rsidRDefault="007B7DBC" w:rsidP="007B7DBC">
      <w:pPr>
        <w:spacing w:line="480" w:lineRule="auto"/>
        <w:rPr>
          <w:b/>
          <w:bCs/>
        </w:rPr>
      </w:pPr>
    </w:p>
    <w:p w14:paraId="2CEB75DB" w14:textId="6015123F" w:rsidR="007B7DBC" w:rsidRPr="00A66A85" w:rsidRDefault="007B7DBC" w:rsidP="007B7DBC">
      <w:pPr>
        <w:spacing w:line="480" w:lineRule="auto"/>
        <w:rPr>
          <w:b/>
          <w:bCs/>
        </w:rPr>
      </w:pPr>
    </w:p>
    <w:p w14:paraId="2369E3DD" w14:textId="30575B1F" w:rsidR="007B7DBC" w:rsidRPr="00A66A85" w:rsidRDefault="007B7DBC" w:rsidP="007B7DBC">
      <w:pPr>
        <w:spacing w:line="480" w:lineRule="auto"/>
        <w:rPr>
          <w:b/>
          <w:bCs/>
        </w:rPr>
      </w:pPr>
    </w:p>
    <w:p w14:paraId="1D4E4315" w14:textId="67D69EA6" w:rsidR="000644DD" w:rsidRPr="00A66A85" w:rsidRDefault="00D640EC" w:rsidP="007B7DBC">
      <w:pPr>
        <w:spacing w:line="480" w:lineRule="auto"/>
        <w:rPr>
          <w:b/>
          <w:bCs/>
          <w:sz w:val="28"/>
          <w:szCs w:val="28"/>
        </w:rPr>
      </w:pPr>
      <w:r w:rsidRPr="00A66A85">
        <w:rPr>
          <w:b/>
          <w:bCs/>
          <w:sz w:val="28"/>
          <w:szCs w:val="28"/>
        </w:rPr>
        <w:t>INTRODUCTION</w:t>
      </w:r>
    </w:p>
    <w:p w14:paraId="4D8F7289" w14:textId="2BD6210F" w:rsidR="006E50CC" w:rsidRPr="00A66A85" w:rsidRDefault="006E50CC" w:rsidP="00B6439D">
      <w:pPr>
        <w:spacing w:line="480" w:lineRule="auto"/>
        <w:jc w:val="left"/>
      </w:pPr>
      <w:r w:rsidRPr="00A66A85">
        <w:t xml:space="preserve">Tobacco </w:t>
      </w:r>
      <w:r w:rsidR="00A80DD6" w:rsidRPr="00A66A85">
        <w:t xml:space="preserve">smoking </w:t>
      </w:r>
      <w:r w:rsidRPr="00A66A85">
        <w:t>is a leading cause of morbidity and mortality around the world.</w:t>
      </w:r>
      <w:r w:rsidR="00DB3B65" w:rsidRPr="00A66A85">
        <w:rPr>
          <w:vertAlign w:val="superscript"/>
        </w:rPr>
        <w:t>1</w:t>
      </w:r>
      <w:r w:rsidRPr="00A66A85">
        <w:t xml:space="preserve"> While cigarette smoking is the most common form of tobacco consumption globally, other non-cigarette forms of tobacco smoking </w:t>
      </w:r>
      <w:r w:rsidR="00C54DEA" w:rsidRPr="00A66A85">
        <w:t>(such as</w:t>
      </w:r>
      <w:r w:rsidR="00AD2888" w:rsidRPr="00A66A85">
        <w:t xml:space="preserve"> </w:t>
      </w:r>
      <w:r w:rsidR="00E109E3" w:rsidRPr="00A66A85">
        <w:t xml:space="preserve">waterpipe, </w:t>
      </w:r>
      <w:r w:rsidR="00AD2888" w:rsidRPr="00A66A85">
        <w:t>pipe tobacco, cigars, and bidis</w:t>
      </w:r>
      <w:r w:rsidR="00C54DEA" w:rsidRPr="00A66A85">
        <w:t xml:space="preserve">) </w:t>
      </w:r>
      <w:r w:rsidRPr="00A66A85">
        <w:t xml:space="preserve">are also gaining popularity in some countries. </w:t>
      </w:r>
      <w:r w:rsidR="00C54DEA" w:rsidRPr="00A66A85">
        <w:t xml:space="preserve">Among these, </w:t>
      </w:r>
      <w:bookmarkStart w:id="5" w:name="_Hlk76044802"/>
      <w:r w:rsidR="00B6439D" w:rsidRPr="00A66A85">
        <w:t>w</w:t>
      </w:r>
      <w:r w:rsidRPr="00A66A85">
        <w:t xml:space="preserve">aterpipe smoking is </w:t>
      </w:r>
      <w:r w:rsidR="00B6439D" w:rsidRPr="00A66A85">
        <w:t xml:space="preserve">gaining popularity, especially among young people in the Eastern Mediterranean </w:t>
      </w:r>
      <w:r w:rsidR="005B4C73" w:rsidRPr="00A66A85">
        <w:t>r</w:t>
      </w:r>
      <w:r w:rsidR="00B6439D" w:rsidRPr="00A66A85">
        <w:t>egion</w:t>
      </w:r>
      <w:bookmarkEnd w:id="5"/>
      <w:r w:rsidRPr="00A66A85">
        <w:t>.</w:t>
      </w:r>
      <w:r w:rsidR="00DB3B65" w:rsidRPr="00A66A85">
        <w:rPr>
          <w:vertAlign w:val="superscript"/>
        </w:rPr>
        <w:t>2</w:t>
      </w:r>
    </w:p>
    <w:p w14:paraId="1329DA4C" w14:textId="66E1579B" w:rsidR="006E50CC" w:rsidRPr="00A66A85" w:rsidRDefault="006E50CC" w:rsidP="00BD52F4">
      <w:pPr>
        <w:spacing w:line="480" w:lineRule="auto"/>
        <w:jc w:val="left"/>
        <w:rPr>
          <w:vertAlign w:val="superscript"/>
        </w:rPr>
      </w:pPr>
      <w:r w:rsidRPr="00A66A85">
        <w:t xml:space="preserve">Waterpipe (also known as hookah, shisha, narghile, argila, or hubble bubble) </w:t>
      </w:r>
      <w:r w:rsidR="00BD52F4" w:rsidRPr="00A66A85">
        <w:t xml:space="preserve">has been practiced for few centuries as a traditional habit especially in South Asia and </w:t>
      </w:r>
      <w:r w:rsidR="009D2F1B" w:rsidRPr="00A66A85">
        <w:t xml:space="preserve">the </w:t>
      </w:r>
      <w:r w:rsidR="00BD52F4" w:rsidRPr="00A66A85">
        <w:t xml:space="preserve">Middle East. In recent years its </w:t>
      </w:r>
      <w:r w:rsidRPr="00A66A85">
        <w:t xml:space="preserve">use has been </w:t>
      </w:r>
      <w:r w:rsidR="00361BDD" w:rsidRPr="00A66A85">
        <w:t>increasing</w:t>
      </w:r>
      <w:r w:rsidRPr="00A66A85">
        <w:t xml:space="preserve"> across the globe.</w:t>
      </w:r>
      <w:r w:rsidR="00917A75" w:rsidRPr="00A66A85">
        <w:rPr>
          <w:vertAlign w:val="superscript"/>
        </w:rPr>
        <w:t>3</w:t>
      </w:r>
      <w:r w:rsidRPr="00A66A85">
        <w:t xml:space="preserve"> Smoking prevalence surveys within European countries have shown that waterpipe smoking is becoming prevalent among youth, particularly within eastern European countries.</w:t>
      </w:r>
      <w:r w:rsidR="00DB3B65" w:rsidRPr="00A66A85">
        <w:rPr>
          <w:vertAlign w:val="superscript"/>
        </w:rPr>
        <w:t>4,5</w:t>
      </w:r>
      <w:r w:rsidRPr="00A66A85">
        <w:rPr>
          <w:vertAlign w:val="superscript"/>
        </w:rPr>
        <w:t xml:space="preserve"> </w:t>
      </w:r>
      <w:r w:rsidRPr="00A66A85">
        <w:t>Additionally, Global Adult Tobacco Survey (GATS, 2014) conducted in Pakistan showed that of the overall adult population, 3.0% currently use a waterpipe (3.7 million adults).</w:t>
      </w:r>
      <w:r w:rsidR="00DB3B65" w:rsidRPr="00A66A85">
        <w:rPr>
          <w:vertAlign w:val="superscript"/>
        </w:rPr>
        <w:t>6</w:t>
      </w:r>
    </w:p>
    <w:p w14:paraId="2044A8EE" w14:textId="397B8D25" w:rsidR="006E50CC" w:rsidRPr="00A66A85" w:rsidRDefault="006E50CC" w:rsidP="006E50CC">
      <w:pPr>
        <w:spacing w:line="480" w:lineRule="auto"/>
        <w:jc w:val="left"/>
        <w:rPr>
          <w:vertAlign w:val="superscript"/>
        </w:rPr>
      </w:pPr>
      <w:r w:rsidRPr="00A66A85">
        <w:t>Waterpipe smoking poses the same health risks as those associated with cigarette smoking. Risk of cancer is the most important one since waterpipe tobacco smoke includes carcinogenic</w:t>
      </w:r>
      <w:r w:rsidRPr="00A66A85" w:rsidDel="009F4AB8">
        <w:t xml:space="preserve"> </w:t>
      </w:r>
      <w:r w:rsidRPr="00A66A85">
        <w:t>ingredients, such as tobacco specific nitrosamines</w:t>
      </w:r>
      <w:r w:rsidR="00C54DEA" w:rsidRPr="00A66A85">
        <w:t xml:space="preserve"> (TSNAs)</w:t>
      </w:r>
      <w:r w:rsidR="009769EA" w:rsidRPr="00A66A85">
        <w:t>,</w:t>
      </w:r>
      <w:r w:rsidR="00DB3B65" w:rsidRPr="00A66A85">
        <w:rPr>
          <w:vertAlign w:val="superscript"/>
        </w:rPr>
        <w:t>7</w:t>
      </w:r>
      <w:r w:rsidRPr="00A66A85">
        <w:t xml:space="preserve"> and heavy metals.</w:t>
      </w:r>
      <w:r w:rsidR="00DB3B65" w:rsidRPr="00A66A85">
        <w:rPr>
          <w:vertAlign w:val="superscript"/>
        </w:rPr>
        <w:t>8</w:t>
      </w:r>
      <w:r w:rsidR="0058078C" w:rsidRPr="00A66A85">
        <w:rPr>
          <w:vertAlign w:val="superscript"/>
        </w:rPr>
        <w:t xml:space="preserve"> </w:t>
      </w:r>
      <w:r w:rsidRPr="00A66A85">
        <w:t xml:space="preserve">A recent meta-analysis </w:t>
      </w:r>
      <w:r w:rsidR="00C54DEA" w:rsidRPr="00A66A85">
        <w:t xml:space="preserve">concluded that waterpipe smokers </w:t>
      </w:r>
      <w:r w:rsidR="005318B3" w:rsidRPr="00A66A85">
        <w:t xml:space="preserve">was associated with up to 5 times higher odds of </w:t>
      </w:r>
      <w:r w:rsidRPr="00A66A85">
        <w:t>lung cancer, (Odds ratio [OR] 4.58; 95% Confidence Interval (CI)</w:t>
      </w:r>
      <w:r w:rsidR="0058078C" w:rsidRPr="00A66A85">
        <w:t>,</w:t>
      </w:r>
      <w:r w:rsidRPr="00A66A85">
        <w:t xml:space="preserve"> 2.61 to 8.03)</w:t>
      </w:r>
      <w:r w:rsidR="005318B3" w:rsidRPr="00A66A85">
        <w:t xml:space="preserve">; strong </w:t>
      </w:r>
      <w:r w:rsidRPr="00A66A85">
        <w:t>association</w:t>
      </w:r>
      <w:r w:rsidR="005318B3" w:rsidRPr="00A66A85">
        <w:t>s</w:t>
      </w:r>
      <w:r w:rsidRPr="00A66A85">
        <w:t xml:space="preserve"> between waterpipe smoking and oesophageal cancer </w:t>
      </w:r>
      <w:r w:rsidR="005318B3" w:rsidRPr="00A66A85">
        <w:t xml:space="preserve">have </w:t>
      </w:r>
      <w:r w:rsidRPr="00A66A85">
        <w:t xml:space="preserve">also </w:t>
      </w:r>
      <w:r w:rsidR="005318B3" w:rsidRPr="00A66A85">
        <w:t xml:space="preserve">been reported </w:t>
      </w:r>
      <w:r w:rsidRPr="00A66A85">
        <w:t>(OR 3.63; 95% CI, 1.39 to 9.44).</w:t>
      </w:r>
      <w:r w:rsidR="00DB3B65" w:rsidRPr="00A66A85">
        <w:rPr>
          <w:vertAlign w:val="superscript"/>
        </w:rPr>
        <w:t>9</w:t>
      </w:r>
      <w:r w:rsidRPr="00A66A85">
        <w:t xml:space="preserve"> Despite these well-documented harmful effects of waterpipe smoking, there is a common</w:t>
      </w:r>
      <w:r w:rsidR="009769EA" w:rsidRPr="00A66A85">
        <w:t xml:space="preserve"> public</w:t>
      </w:r>
      <w:r w:rsidRPr="00A66A85">
        <w:t xml:space="preserve"> </w:t>
      </w:r>
      <w:r w:rsidR="009769EA" w:rsidRPr="00A66A85">
        <w:t xml:space="preserve">perception </w:t>
      </w:r>
      <w:r w:rsidRPr="00A66A85">
        <w:t>that waterpipe smoking is safer</w:t>
      </w:r>
      <w:r w:rsidR="0058078C" w:rsidRPr="00A66A85">
        <w:t xml:space="preserve"> </w:t>
      </w:r>
      <w:r w:rsidRPr="00A66A85">
        <w:t xml:space="preserve"> compared to cigarette smoking.</w:t>
      </w:r>
      <w:r w:rsidR="00DB3B65" w:rsidRPr="00A66A85">
        <w:rPr>
          <w:vertAlign w:val="superscript"/>
        </w:rPr>
        <w:t>10</w:t>
      </w:r>
      <w:r w:rsidRPr="00A66A85">
        <w:rPr>
          <w:vertAlign w:val="superscript"/>
        </w:rPr>
        <w:t>,</w:t>
      </w:r>
      <w:r w:rsidR="00DB3B65" w:rsidRPr="00A66A85">
        <w:rPr>
          <w:vertAlign w:val="superscript"/>
        </w:rPr>
        <w:t>11</w:t>
      </w:r>
    </w:p>
    <w:p w14:paraId="05117D65" w14:textId="5BA08725" w:rsidR="006E50CC" w:rsidRPr="00A66A85" w:rsidRDefault="006E50CC" w:rsidP="00681675">
      <w:pPr>
        <w:spacing w:line="480" w:lineRule="auto"/>
        <w:jc w:val="left"/>
      </w:pPr>
      <w:r w:rsidRPr="00A66A85">
        <w:t>Smoking cessation interventions, including behaviour</w:t>
      </w:r>
      <w:r w:rsidR="005318B3" w:rsidRPr="00A66A85">
        <w:t>al</w:t>
      </w:r>
      <w:r w:rsidRPr="00A66A85">
        <w:t xml:space="preserve"> support</w:t>
      </w:r>
      <w:r w:rsidRPr="00A66A85">
        <w:rPr>
          <w:vertAlign w:val="superscript"/>
        </w:rPr>
        <w:t>1</w:t>
      </w:r>
      <w:r w:rsidR="00DB3B65" w:rsidRPr="00A66A85">
        <w:rPr>
          <w:vertAlign w:val="superscript"/>
        </w:rPr>
        <w:t>2</w:t>
      </w:r>
      <w:r w:rsidRPr="00A66A85">
        <w:t xml:space="preserve"> and medications</w:t>
      </w:r>
      <w:r w:rsidRPr="00A66A85">
        <w:rPr>
          <w:vertAlign w:val="superscript"/>
        </w:rPr>
        <w:t>1</w:t>
      </w:r>
      <w:r w:rsidR="00DB3B65" w:rsidRPr="00A66A85">
        <w:rPr>
          <w:vertAlign w:val="superscript"/>
        </w:rPr>
        <w:t>3</w:t>
      </w:r>
      <w:r w:rsidRPr="00A66A85">
        <w:t xml:space="preserve"> are strongly associated with </w:t>
      </w:r>
      <w:r w:rsidR="009769EA" w:rsidRPr="00A66A85">
        <w:t xml:space="preserve">achieving </w:t>
      </w:r>
      <w:r w:rsidRPr="00A66A85">
        <w:t>success in quitting cigarette smoking. However, for waterpipe smoking, the association between these interventions and quitting is not adequately studied. Few studies conducted among waterpipe smokers have shown little or no success in getting them to quit</w:t>
      </w:r>
      <w:r w:rsidR="009769EA" w:rsidRPr="00A66A85">
        <w:t>.</w:t>
      </w:r>
      <w:r w:rsidR="00DB3B65" w:rsidRPr="00A66A85">
        <w:rPr>
          <w:vertAlign w:val="superscript"/>
        </w:rPr>
        <w:t>14-</w:t>
      </w:r>
      <w:r w:rsidR="00275936" w:rsidRPr="00A66A85">
        <w:rPr>
          <w:vertAlign w:val="superscript"/>
        </w:rPr>
        <w:t>17</w:t>
      </w:r>
      <w:r w:rsidR="00275936" w:rsidRPr="00A66A85">
        <w:t xml:space="preserve"> </w:t>
      </w:r>
      <w:r w:rsidR="00681675" w:rsidRPr="00A66A85">
        <w:t>One of these studies is a recently published randomised controlled-trial</w:t>
      </w:r>
      <w:r w:rsidR="00681675" w:rsidRPr="00A66A85">
        <w:rPr>
          <w:vertAlign w:val="superscript"/>
        </w:rPr>
        <w:t xml:space="preserve"> </w:t>
      </w:r>
      <w:r w:rsidR="00681675" w:rsidRPr="00A66A85">
        <w:t>(RCT), which reported that the difference in repeated point abstinence between varenicline and placebo arms was not statistically significant</w:t>
      </w:r>
      <w:r w:rsidR="00275936" w:rsidRPr="00A66A85">
        <w:t>.</w:t>
      </w:r>
      <w:r w:rsidR="00275936" w:rsidRPr="00A66A85">
        <w:rPr>
          <w:vertAlign w:val="superscript"/>
        </w:rPr>
        <w:t>17</w:t>
      </w:r>
      <w:r w:rsidR="00275936" w:rsidRPr="00A66A85">
        <w:t xml:space="preserve"> </w:t>
      </w:r>
      <w:r w:rsidRPr="00A66A85">
        <w:t xml:space="preserve">Given that the available smoking cessation interventions have not shown much benefit so far, there is a need to investigate and identify </w:t>
      </w:r>
      <w:r w:rsidR="009769EA" w:rsidRPr="00A66A85">
        <w:t xml:space="preserve">demographic, physical, psychological, and social </w:t>
      </w:r>
      <w:r w:rsidRPr="00A66A85">
        <w:t xml:space="preserve">factors that </w:t>
      </w:r>
      <w:r w:rsidR="005318B3" w:rsidRPr="00A66A85">
        <w:t xml:space="preserve">may </w:t>
      </w:r>
      <w:r w:rsidRPr="00A66A85">
        <w:t xml:space="preserve">influence </w:t>
      </w:r>
      <w:r w:rsidR="00DE1489" w:rsidRPr="00A66A85">
        <w:t xml:space="preserve">quitting in </w:t>
      </w:r>
      <w:r w:rsidR="009769EA" w:rsidRPr="00A66A85">
        <w:t xml:space="preserve">waterpipe </w:t>
      </w:r>
      <w:r w:rsidRPr="00A66A85">
        <w:t xml:space="preserve">smokers. Previous studies </w:t>
      </w:r>
      <w:r w:rsidR="009769EA" w:rsidRPr="00A66A85">
        <w:t xml:space="preserve">investigated such </w:t>
      </w:r>
      <w:r w:rsidRPr="00A66A85">
        <w:t xml:space="preserve">factors primarily </w:t>
      </w:r>
      <w:r w:rsidR="009769EA" w:rsidRPr="00A66A85">
        <w:t>among</w:t>
      </w:r>
      <w:r w:rsidRPr="00A66A85">
        <w:t xml:space="preserve"> cigarette smokers. These studies showed an association between </w:t>
      </w:r>
      <w:r w:rsidR="00592842" w:rsidRPr="00A66A85">
        <w:t>smoking cessation</w:t>
      </w:r>
      <w:r w:rsidRPr="00A66A85">
        <w:t xml:space="preserve"> and socio-demographic variables such as age,</w:t>
      </w:r>
      <w:r w:rsidR="00275936" w:rsidRPr="00A66A85">
        <w:rPr>
          <w:vertAlign w:val="superscript"/>
        </w:rPr>
        <w:t>18</w:t>
      </w:r>
      <w:r w:rsidR="004941CB" w:rsidRPr="00A66A85">
        <w:rPr>
          <w:vertAlign w:val="superscript"/>
        </w:rPr>
        <w:t>,19</w:t>
      </w:r>
      <w:r w:rsidR="00275936" w:rsidRPr="00A66A85">
        <w:t xml:space="preserve"> </w:t>
      </w:r>
      <w:r w:rsidR="00131FEC" w:rsidRPr="00A66A85">
        <w:t>sex</w:t>
      </w:r>
      <w:r w:rsidRPr="00A66A85">
        <w:t>,</w:t>
      </w:r>
      <w:r w:rsidR="00275936" w:rsidRPr="00A66A85">
        <w:rPr>
          <w:vertAlign w:val="superscript"/>
        </w:rPr>
        <w:t>20</w:t>
      </w:r>
      <w:r w:rsidR="004941CB" w:rsidRPr="00A66A85">
        <w:rPr>
          <w:vertAlign w:val="superscript"/>
        </w:rPr>
        <w:t>,21</w:t>
      </w:r>
      <w:r w:rsidR="00275936" w:rsidRPr="00A66A85">
        <w:t xml:space="preserve"> </w:t>
      </w:r>
      <w:r w:rsidRPr="00A66A85">
        <w:t xml:space="preserve">education </w:t>
      </w:r>
      <w:r w:rsidR="00275936" w:rsidRPr="00A66A85">
        <w:t>level</w:t>
      </w:r>
      <w:r w:rsidR="004941CB" w:rsidRPr="00A66A85">
        <w:t>,</w:t>
      </w:r>
      <w:r w:rsidR="00275936" w:rsidRPr="00A66A85">
        <w:rPr>
          <w:vertAlign w:val="superscript"/>
        </w:rPr>
        <w:t>1</w:t>
      </w:r>
      <w:r w:rsidR="004941CB" w:rsidRPr="00A66A85">
        <w:rPr>
          <w:vertAlign w:val="superscript"/>
        </w:rPr>
        <w:t>9</w:t>
      </w:r>
      <w:r w:rsidRPr="00A66A85">
        <w:rPr>
          <w:vertAlign w:val="superscript"/>
        </w:rPr>
        <w:t>,</w:t>
      </w:r>
      <w:r w:rsidR="004941CB" w:rsidRPr="00A66A85">
        <w:rPr>
          <w:vertAlign w:val="superscript"/>
        </w:rPr>
        <w:t>22</w:t>
      </w:r>
      <w:r w:rsidR="004941CB" w:rsidRPr="00A66A85">
        <w:t xml:space="preserve"> </w:t>
      </w:r>
      <w:r w:rsidRPr="00A66A85">
        <w:t>and income status</w:t>
      </w:r>
      <w:r w:rsidR="004941CB" w:rsidRPr="00A66A85">
        <w:t>,</w:t>
      </w:r>
      <w:r w:rsidR="004941CB" w:rsidRPr="00A66A85">
        <w:rPr>
          <w:vertAlign w:val="superscript"/>
        </w:rPr>
        <w:t>18</w:t>
      </w:r>
      <w:r w:rsidRPr="00A66A85">
        <w:rPr>
          <w:vertAlign w:val="superscript"/>
        </w:rPr>
        <w:t>,</w:t>
      </w:r>
      <w:r w:rsidR="00275936" w:rsidRPr="00A66A85">
        <w:rPr>
          <w:vertAlign w:val="superscript"/>
        </w:rPr>
        <w:t>2</w:t>
      </w:r>
      <w:r w:rsidR="004941CB" w:rsidRPr="00A66A85">
        <w:rPr>
          <w:vertAlign w:val="superscript"/>
        </w:rPr>
        <w:t>3</w:t>
      </w:r>
      <w:r w:rsidR="00275936" w:rsidRPr="00A66A85">
        <w:t xml:space="preserve"> </w:t>
      </w:r>
      <w:r w:rsidR="008119AD" w:rsidRPr="00A66A85">
        <w:t>socio-</w:t>
      </w:r>
      <w:r w:rsidRPr="00A66A85">
        <w:t>environmental variables such as living with smokers,</w:t>
      </w:r>
      <w:r w:rsidR="00275936" w:rsidRPr="00A66A85">
        <w:rPr>
          <w:vertAlign w:val="superscript"/>
        </w:rPr>
        <w:t>2</w:t>
      </w:r>
      <w:r w:rsidR="004941CB" w:rsidRPr="00A66A85">
        <w:rPr>
          <w:vertAlign w:val="superscript"/>
        </w:rPr>
        <w:t>1,24,25</w:t>
      </w:r>
      <w:r w:rsidR="00275936" w:rsidRPr="00A66A85">
        <w:t xml:space="preserve"> </w:t>
      </w:r>
      <w:r w:rsidRPr="00A66A85">
        <w:t>and smoking rules in the house;</w:t>
      </w:r>
      <w:r w:rsidR="00275936" w:rsidRPr="00A66A85">
        <w:rPr>
          <w:vertAlign w:val="superscript"/>
        </w:rPr>
        <w:t>2</w:t>
      </w:r>
      <w:r w:rsidR="004941CB" w:rsidRPr="00A66A85">
        <w:rPr>
          <w:vertAlign w:val="superscript"/>
        </w:rPr>
        <w:t>5</w:t>
      </w:r>
      <w:r w:rsidRPr="00A66A85">
        <w:rPr>
          <w:vertAlign w:val="superscript"/>
        </w:rPr>
        <w:t>-</w:t>
      </w:r>
      <w:r w:rsidR="00275936" w:rsidRPr="00A66A85">
        <w:rPr>
          <w:vertAlign w:val="superscript"/>
        </w:rPr>
        <w:t>2</w:t>
      </w:r>
      <w:r w:rsidR="004941CB" w:rsidRPr="00A66A85">
        <w:rPr>
          <w:vertAlign w:val="superscript"/>
        </w:rPr>
        <w:t>7</w:t>
      </w:r>
      <w:r w:rsidR="00275936" w:rsidRPr="00A66A85">
        <w:t xml:space="preserve"> </w:t>
      </w:r>
      <w:r w:rsidRPr="00A66A85">
        <w:t>physiological and psychological variables such as comorbidity,</w:t>
      </w:r>
      <w:r w:rsidR="004941CB" w:rsidRPr="00A66A85">
        <w:rPr>
          <w:vertAlign w:val="superscript"/>
        </w:rPr>
        <w:t>28</w:t>
      </w:r>
      <w:r w:rsidR="00275936" w:rsidRPr="00A66A85">
        <w:t xml:space="preserve"> </w:t>
      </w:r>
      <w:r w:rsidRPr="00A66A85">
        <w:t>and nicotine dependency;</w:t>
      </w:r>
      <w:r w:rsidR="004941CB" w:rsidRPr="00A66A85">
        <w:rPr>
          <w:vertAlign w:val="superscript"/>
        </w:rPr>
        <w:t>18</w:t>
      </w:r>
      <w:r w:rsidRPr="00A66A85">
        <w:rPr>
          <w:vertAlign w:val="superscript"/>
        </w:rPr>
        <w:t>,</w:t>
      </w:r>
      <w:r w:rsidR="00275936" w:rsidRPr="00A66A85">
        <w:rPr>
          <w:vertAlign w:val="superscript"/>
        </w:rPr>
        <w:t>2</w:t>
      </w:r>
      <w:r w:rsidR="004941CB" w:rsidRPr="00A66A85">
        <w:rPr>
          <w:vertAlign w:val="superscript"/>
        </w:rPr>
        <w:t>1-23,</w:t>
      </w:r>
      <w:r w:rsidR="00275936" w:rsidRPr="00A66A85">
        <w:rPr>
          <w:vertAlign w:val="superscript"/>
        </w:rPr>
        <w:t>2</w:t>
      </w:r>
      <w:r w:rsidR="004941CB" w:rsidRPr="00A66A85">
        <w:rPr>
          <w:vertAlign w:val="superscript"/>
        </w:rPr>
        <w:t>9</w:t>
      </w:r>
      <w:r w:rsidR="00275936" w:rsidRPr="00A66A85">
        <w:t xml:space="preserve"> </w:t>
      </w:r>
      <w:r w:rsidRPr="00A66A85">
        <w:t>and past quit attempt history.</w:t>
      </w:r>
      <w:r w:rsidR="004941CB" w:rsidRPr="00A66A85">
        <w:rPr>
          <w:szCs w:val="24"/>
          <w:vertAlign w:val="superscript"/>
        </w:rPr>
        <w:t>18,</w:t>
      </w:r>
      <w:r w:rsidR="00275936" w:rsidRPr="00A66A85">
        <w:rPr>
          <w:szCs w:val="24"/>
          <w:vertAlign w:val="superscript"/>
        </w:rPr>
        <w:t>30</w:t>
      </w:r>
    </w:p>
    <w:p w14:paraId="0B043162" w14:textId="5A0D30C6" w:rsidR="006E50CC" w:rsidRPr="00A66A85" w:rsidRDefault="00681675" w:rsidP="00FB1BCD">
      <w:pPr>
        <w:spacing w:line="480" w:lineRule="auto"/>
        <w:jc w:val="left"/>
      </w:pPr>
      <w:bookmarkStart w:id="6" w:name="_Hlk76045501"/>
      <w:r w:rsidRPr="00A66A85">
        <w:t xml:space="preserve">We investigated which of the above factors </w:t>
      </w:r>
      <w:bookmarkStart w:id="7" w:name="_Hlk79331712"/>
      <w:r w:rsidR="00FB6318" w:rsidRPr="00A66A85">
        <w:t xml:space="preserve">were </w:t>
      </w:r>
      <w:r w:rsidR="008C15A0" w:rsidRPr="00A66A85">
        <w:t>associated with</w:t>
      </w:r>
      <w:r w:rsidRPr="00A66A85">
        <w:t xml:space="preserve"> </w:t>
      </w:r>
      <w:bookmarkEnd w:id="7"/>
      <w:r w:rsidR="00592842" w:rsidRPr="00A66A85">
        <w:t>smoking cessation</w:t>
      </w:r>
      <w:r w:rsidRPr="00A66A85">
        <w:t xml:space="preserve"> among waterpipe smokers</w:t>
      </w:r>
      <w:r w:rsidR="00DE1489" w:rsidRPr="00A66A85">
        <w:t xml:space="preserve">. We evaluated </w:t>
      </w:r>
      <w:r w:rsidR="00DD0F8D" w:rsidRPr="00A66A85">
        <w:t>waterpipe smoking</w:t>
      </w:r>
      <w:r w:rsidR="00D72392" w:rsidRPr="00A66A85">
        <w:t xml:space="preserve"> cessation,</w:t>
      </w:r>
      <w:r w:rsidR="00DD0F8D" w:rsidRPr="00A66A85">
        <w:t xml:space="preserve"> including both</w:t>
      </w:r>
      <w:r w:rsidR="00D72392" w:rsidRPr="00A66A85">
        <w:t xml:space="preserve"> short-term, </w:t>
      </w:r>
      <w:r w:rsidR="00DE1489" w:rsidRPr="00A66A85">
        <w:t>and</w:t>
      </w:r>
      <w:r w:rsidR="00D72392" w:rsidRPr="00A66A85">
        <w:t xml:space="preserve"> long-term </w:t>
      </w:r>
      <w:r w:rsidR="00FC389E" w:rsidRPr="00A66A85">
        <w:t>cessation, by</w:t>
      </w:r>
      <w:r w:rsidRPr="00A66A85">
        <w:t xml:space="preserve"> making use of the dataset of a recent RCT.</w:t>
      </w:r>
      <w:r w:rsidRPr="00A66A85">
        <w:rPr>
          <w:vertAlign w:val="superscript"/>
        </w:rPr>
        <w:t>17</w:t>
      </w:r>
      <w:r w:rsidRPr="00A66A85">
        <w:t xml:space="preserve"> </w:t>
      </w:r>
      <w:bookmarkStart w:id="8" w:name="_Hlk79332091"/>
      <w:r w:rsidR="00D72392" w:rsidRPr="00A66A85">
        <w:t xml:space="preserve">Knowing </w:t>
      </w:r>
      <w:r w:rsidR="00FC389E" w:rsidRPr="00A66A85">
        <w:t>differences of the predictors between short-term and long-term cessation could help to identify factors that influence smokers to maintain abstinence from waterpipe smoking. Additionally, g</w:t>
      </w:r>
      <w:r w:rsidR="00FB1BCD" w:rsidRPr="00A66A85">
        <w:t xml:space="preserve">iven that many waterpipe smokers also smoke cigarettes (dual smokers) or may compensate by smoking cigarettes during waterpipe </w:t>
      </w:r>
      <w:r w:rsidR="00F751E8" w:rsidRPr="00A66A85">
        <w:t xml:space="preserve">smoking </w:t>
      </w:r>
      <w:r w:rsidR="00592842" w:rsidRPr="00A66A85">
        <w:t>cessation</w:t>
      </w:r>
      <w:r w:rsidR="00FB1BCD" w:rsidRPr="00A66A85">
        <w:t xml:space="preserve">, we were also interested in </w:t>
      </w:r>
      <w:r w:rsidR="00592842" w:rsidRPr="00A66A85">
        <w:t>cessation of</w:t>
      </w:r>
      <w:r w:rsidR="00FB1BCD" w:rsidRPr="00A66A85">
        <w:t xml:space="preserve"> both waterpipe and cigarettes. </w:t>
      </w:r>
      <w:bookmarkEnd w:id="8"/>
      <w:r w:rsidR="00FB1BCD" w:rsidRPr="00A66A85">
        <w:t>This</w:t>
      </w:r>
      <w:r w:rsidRPr="00A66A85">
        <w:t xml:space="preserve"> knowledge may be utilised in developing strategies to encourage </w:t>
      </w:r>
      <w:r w:rsidR="00A90105" w:rsidRPr="00A66A85">
        <w:t>smoking cessation</w:t>
      </w:r>
      <w:r w:rsidRPr="00A66A85">
        <w:t xml:space="preserve"> among waterpipe smokers</w:t>
      </w:r>
      <w:r w:rsidR="006E50CC" w:rsidRPr="00A66A85">
        <w:t>.</w:t>
      </w:r>
    </w:p>
    <w:p w14:paraId="051857E8" w14:textId="49AC6B4D" w:rsidR="006F64A2" w:rsidRPr="00A66A85" w:rsidRDefault="00D640EC" w:rsidP="007B7DBC">
      <w:pPr>
        <w:pStyle w:val="Heading1"/>
        <w:numPr>
          <w:ilvl w:val="0"/>
          <w:numId w:val="0"/>
        </w:numPr>
        <w:ind w:left="432" w:hanging="432"/>
        <w:rPr>
          <w:rFonts w:asciiTheme="majorBidi" w:hAnsiTheme="majorBidi"/>
          <w:sz w:val="28"/>
          <w:szCs w:val="28"/>
        </w:rPr>
      </w:pPr>
      <w:bookmarkStart w:id="9" w:name="_Toc18682521"/>
      <w:bookmarkEnd w:id="6"/>
      <w:r w:rsidRPr="00A66A85">
        <w:rPr>
          <w:rFonts w:asciiTheme="majorBidi" w:hAnsiTheme="majorBidi"/>
          <w:sz w:val="28"/>
          <w:szCs w:val="28"/>
        </w:rPr>
        <w:t>METHOD</w:t>
      </w:r>
      <w:bookmarkEnd w:id="9"/>
    </w:p>
    <w:p w14:paraId="4A4C8F09" w14:textId="715128E0" w:rsidR="004B10A5" w:rsidRPr="00A66A85" w:rsidRDefault="004B10A5" w:rsidP="00681675">
      <w:pPr>
        <w:spacing w:line="480" w:lineRule="auto"/>
        <w:rPr>
          <w:szCs w:val="24"/>
        </w:rPr>
      </w:pPr>
      <w:r w:rsidRPr="00A66A85">
        <w:rPr>
          <w:szCs w:val="24"/>
        </w:rPr>
        <w:t xml:space="preserve">We conducted a secondary analysis of a dataset acquired </w:t>
      </w:r>
      <w:r w:rsidR="00B00420" w:rsidRPr="00A66A85">
        <w:rPr>
          <w:szCs w:val="24"/>
        </w:rPr>
        <w:t xml:space="preserve">from </w:t>
      </w:r>
      <w:r w:rsidR="00C341BC" w:rsidRPr="00A66A85">
        <w:rPr>
          <w:szCs w:val="24"/>
        </w:rPr>
        <w:t xml:space="preserve">a recently published </w:t>
      </w:r>
      <w:r w:rsidR="00F14376" w:rsidRPr="00A66A85">
        <w:rPr>
          <w:szCs w:val="24"/>
        </w:rPr>
        <w:t>RCT</w:t>
      </w:r>
      <w:r w:rsidR="00C341BC" w:rsidRPr="00A66A85">
        <w:rPr>
          <w:szCs w:val="24"/>
          <w:vertAlign w:val="superscript"/>
        </w:rPr>
        <w:t xml:space="preserve"> </w:t>
      </w:r>
      <w:r w:rsidRPr="00A66A85">
        <w:rPr>
          <w:szCs w:val="24"/>
        </w:rPr>
        <w:t xml:space="preserve">that compared the efficacy of varenicline </w:t>
      </w:r>
      <w:r w:rsidR="00FB6318" w:rsidRPr="00A66A85">
        <w:rPr>
          <w:szCs w:val="24"/>
        </w:rPr>
        <w:t xml:space="preserve">against </w:t>
      </w:r>
      <w:r w:rsidRPr="00A66A85">
        <w:rPr>
          <w:szCs w:val="24"/>
        </w:rPr>
        <w:t>placebo in helping waterpipe smokers to quit.</w:t>
      </w:r>
      <w:r w:rsidR="00275936" w:rsidRPr="00A66A85">
        <w:rPr>
          <w:szCs w:val="24"/>
          <w:vertAlign w:val="superscript"/>
        </w:rPr>
        <w:t>17</w:t>
      </w:r>
      <w:r w:rsidR="00275936" w:rsidRPr="00A66A85">
        <w:rPr>
          <w:szCs w:val="24"/>
        </w:rPr>
        <w:t xml:space="preserve"> </w:t>
      </w:r>
      <w:bookmarkStart w:id="10" w:name="_Hlk76047996"/>
      <w:r w:rsidRPr="00A66A85">
        <w:rPr>
          <w:szCs w:val="24"/>
        </w:rPr>
        <w:t>This was a two-arm, double-blind, placebo-controlled</w:t>
      </w:r>
      <w:r w:rsidR="0058078C" w:rsidRPr="00A66A85">
        <w:rPr>
          <w:szCs w:val="24"/>
        </w:rPr>
        <w:t xml:space="preserve"> </w:t>
      </w:r>
      <w:r w:rsidR="00576BF2" w:rsidRPr="00A66A85">
        <w:rPr>
          <w:szCs w:val="24"/>
        </w:rPr>
        <w:t xml:space="preserve">individually </w:t>
      </w:r>
      <w:r w:rsidRPr="00A66A85">
        <w:rPr>
          <w:szCs w:val="24"/>
        </w:rPr>
        <w:t xml:space="preserve">randomised trial conducted in </w:t>
      </w:r>
      <w:r w:rsidR="002E4576" w:rsidRPr="00A66A85">
        <w:rPr>
          <w:szCs w:val="24"/>
        </w:rPr>
        <w:t xml:space="preserve">four districts in Punjab, </w:t>
      </w:r>
      <w:r w:rsidRPr="00A66A85">
        <w:rPr>
          <w:szCs w:val="24"/>
        </w:rPr>
        <w:t xml:space="preserve">Pakistan. </w:t>
      </w:r>
      <w:bookmarkEnd w:id="10"/>
      <w:r w:rsidR="00681675" w:rsidRPr="00A66A85">
        <w:rPr>
          <w:szCs w:val="24"/>
        </w:rPr>
        <w:t>The ethics approvals were obtained from research ethics committees at the Pakistan Health Research Council, all participating hospitals, and the University of York.</w:t>
      </w:r>
      <w:r w:rsidR="00A56034" w:rsidRPr="00A66A85">
        <w:rPr>
          <w:szCs w:val="24"/>
        </w:rPr>
        <w:t xml:space="preserve"> </w:t>
      </w:r>
      <w:r w:rsidR="00681675" w:rsidRPr="00A66A85">
        <w:rPr>
          <w:szCs w:val="24"/>
        </w:rPr>
        <w:t>Eligible participants were given verbal and written information about the trial, and 24 hours to consider participation; those interested provided written consent. Out of the 557 screened, 510 were recruited between March and November 2016</w:t>
      </w:r>
      <w:r w:rsidR="00445763" w:rsidRPr="00A66A85">
        <w:rPr>
          <w:szCs w:val="24"/>
        </w:rPr>
        <w:t xml:space="preserve">. </w:t>
      </w:r>
      <w:r w:rsidRPr="00A66A85">
        <w:rPr>
          <w:szCs w:val="24"/>
        </w:rPr>
        <w:t xml:space="preserve">All </w:t>
      </w:r>
      <w:r w:rsidR="009572D2" w:rsidRPr="00A66A85">
        <w:rPr>
          <w:szCs w:val="24"/>
        </w:rPr>
        <w:t>510</w:t>
      </w:r>
      <w:r w:rsidRPr="00A66A85">
        <w:rPr>
          <w:szCs w:val="24"/>
        </w:rPr>
        <w:t xml:space="preserve"> trial participants were adult daily waterpipe smokers and </w:t>
      </w:r>
      <w:r w:rsidR="00C341BC" w:rsidRPr="00A66A85">
        <w:rPr>
          <w:szCs w:val="24"/>
        </w:rPr>
        <w:t xml:space="preserve">were </w:t>
      </w:r>
      <w:r w:rsidRPr="00A66A85">
        <w:rPr>
          <w:szCs w:val="24"/>
        </w:rPr>
        <w:t>followed up for a period of 25 weeks post-</w:t>
      </w:r>
      <w:r w:rsidR="005509C3" w:rsidRPr="00A66A85">
        <w:rPr>
          <w:szCs w:val="24"/>
        </w:rPr>
        <w:t>randomisation</w:t>
      </w:r>
      <w:r w:rsidRPr="00A66A85">
        <w:rPr>
          <w:szCs w:val="24"/>
        </w:rPr>
        <w:t>. Primary outcome for the study was seven-day repeated point prevalence abstinence from all forms of tobacco.</w:t>
      </w:r>
      <w:r w:rsidR="00B131A2" w:rsidRPr="00A66A85">
        <w:rPr>
          <w:szCs w:val="24"/>
        </w:rPr>
        <w:t xml:space="preserve"> </w:t>
      </w:r>
    </w:p>
    <w:p w14:paraId="761827D4" w14:textId="0B0A6C60" w:rsidR="004B10A5" w:rsidRPr="00A66A85" w:rsidRDefault="004B10A5" w:rsidP="00C341BC">
      <w:pPr>
        <w:spacing w:line="480" w:lineRule="auto"/>
        <w:rPr>
          <w:rFonts w:asciiTheme="majorBidi" w:hAnsiTheme="majorBidi"/>
          <w:b/>
          <w:bCs/>
          <w:szCs w:val="24"/>
        </w:rPr>
      </w:pPr>
      <w:r w:rsidRPr="00A66A85">
        <w:rPr>
          <w:rFonts w:asciiTheme="majorBidi" w:hAnsiTheme="majorBidi"/>
          <w:b/>
          <w:bCs/>
          <w:szCs w:val="24"/>
        </w:rPr>
        <w:t>Variables</w:t>
      </w:r>
      <w:r w:rsidR="00C341BC" w:rsidRPr="00A66A85">
        <w:rPr>
          <w:rFonts w:asciiTheme="majorBidi" w:hAnsiTheme="majorBidi"/>
          <w:b/>
          <w:bCs/>
        </w:rPr>
        <w:t xml:space="preserve"> </w:t>
      </w:r>
      <w:r w:rsidR="00C341BC" w:rsidRPr="00A66A85">
        <w:rPr>
          <w:rFonts w:asciiTheme="majorBidi" w:hAnsiTheme="majorBidi"/>
          <w:b/>
          <w:bCs/>
          <w:szCs w:val="24"/>
        </w:rPr>
        <w:t>used in the secondary analysis</w:t>
      </w:r>
    </w:p>
    <w:p w14:paraId="17BCEEDF" w14:textId="5F206A53" w:rsidR="004B10A5" w:rsidRPr="00A66A85" w:rsidRDefault="009135A1" w:rsidP="007B7DBC">
      <w:pPr>
        <w:pStyle w:val="Heading3"/>
        <w:numPr>
          <w:ilvl w:val="0"/>
          <w:numId w:val="0"/>
        </w:numPr>
        <w:spacing w:line="480" w:lineRule="auto"/>
        <w:ind w:left="720" w:hanging="720"/>
        <w:rPr>
          <w:rFonts w:asciiTheme="majorBidi" w:hAnsiTheme="majorBidi"/>
          <w:b/>
          <w:bCs/>
          <w:i/>
          <w:iCs/>
          <w:color w:val="auto"/>
        </w:rPr>
      </w:pPr>
      <w:r w:rsidRPr="00A66A85">
        <w:rPr>
          <w:rFonts w:asciiTheme="majorBidi" w:hAnsiTheme="majorBidi"/>
          <w:b/>
          <w:bCs/>
          <w:i/>
          <w:iCs/>
          <w:color w:val="auto"/>
        </w:rPr>
        <w:t>Outcomes</w:t>
      </w:r>
    </w:p>
    <w:p w14:paraId="475D8BFA" w14:textId="3BA0647C" w:rsidR="00C341BC" w:rsidRPr="00A66A85" w:rsidRDefault="003C7CB5" w:rsidP="00B52A4D">
      <w:pPr>
        <w:spacing w:line="480" w:lineRule="auto"/>
        <w:jc w:val="left"/>
      </w:pPr>
      <w:bookmarkStart w:id="11" w:name="_Hlk79338438"/>
      <w:r w:rsidRPr="00A66A85">
        <w:t xml:space="preserve">Our </w:t>
      </w:r>
      <w:bookmarkStart w:id="12" w:name="_Hlk85236547"/>
      <w:r w:rsidRPr="00A66A85">
        <w:t>primary study outcome</w:t>
      </w:r>
      <w:r w:rsidR="00B52A4D" w:rsidRPr="00A66A85">
        <w:t xml:space="preserve">, </w:t>
      </w:r>
      <w:r w:rsidR="00DE1489" w:rsidRPr="00A66A85">
        <w:t>waterpipe smoking</w:t>
      </w:r>
      <w:r w:rsidR="00DD0F8D" w:rsidRPr="00A66A85">
        <w:t xml:space="preserve"> cessation of any duration</w:t>
      </w:r>
      <w:r w:rsidR="00B52A4D" w:rsidRPr="00A66A85">
        <w:t xml:space="preserve">, </w:t>
      </w:r>
      <w:r w:rsidRPr="00A66A85">
        <w:t>was defined as</w:t>
      </w:r>
      <w:r w:rsidR="00B52A4D" w:rsidRPr="00A66A85">
        <w:t xml:space="preserve"> abstinence from waterpipe smoking for a period of at least 7 consecutive days</w:t>
      </w:r>
      <w:bookmarkEnd w:id="11"/>
      <w:r w:rsidR="00C341BC" w:rsidRPr="00A66A85">
        <w:t xml:space="preserve"> at any one</w:t>
      </w:r>
      <w:r w:rsidR="00DD0F8D" w:rsidRPr="00A66A85">
        <w:t xml:space="preserve"> or more</w:t>
      </w:r>
      <w:r w:rsidR="00C341BC" w:rsidRPr="00A66A85">
        <w:t xml:space="preserve"> of the three follow-ups at week 5, 12 or 25.</w:t>
      </w:r>
    </w:p>
    <w:p w14:paraId="005C8D33" w14:textId="15A3F454" w:rsidR="00D8788C" w:rsidRPr="00A66A85" w:rsidRDefault="00B52A4D" w:rsidP="00B52A4D">
      <w:pPr>
        <w:spacing w:line="480" w:lineRule="auto"/>
        <w:jc w:val="left"/>
      </w:pPr>
      <w:bookmarkStart w:id="13" w:name="_Hlk52383859"/>
      <w:bookmarkStart w:id="14" w:name="_Hlk76049579"/>
      <w:r w:rsidRPr="00A66A85">
        <w:t xml:space="preserve">The first </w:t>
      </w:r>
      <w:r w:rsidR="00470ACA" w:rsidRPr="00A66A85">
        <w:t>secondary outcome</w:t>
      </w:r>
      <w:r w:rsidR="006D0B17" w:rsidRPr="00A66A85">
        <w:t>,</w:t>
      </w:r>
      <w:r w:rsidR="00470ACA" w:rsidRPr="00A66A85">
        <w:t xml:space="preserve"> </w:t>
      </w:r>
      <w:bookmarkStart w:id="15" w:name="_Hlk57635526"/>
      <w:r w:rsidR="005B359E" w:rsidRPr="00A66A85">
        <w:t>smoking cessation</w:t>
      </w:r>
      <w:r w:rsidR="006D0B17" w:rsidRPr="00A66A85">
        <w:t xml:space="preserve"> of any duration</w:t>
      </w:r>
      <w:r w:rsidR="005B359E" w:rsidRPr="00A66A85">
        <w:t xml:space="preserve"> </w:t>
      </w:r>
      <w:r w:rsidR="0012624C" w:rsidRPr="00A66A85">
        <w:t xml:space="preserve">made by </w:t>
      </w:r>
      <w:r w:rsidR="00C341BC" w:rsidRPr="00A66A85">
        <w:t xml:space="preserve">the participants who </w:t>
      </w:r>
      <w:r w:rsidR="0012624C" w:rsidRPr="00A66A85">
        <w:t>reported 7-day point abstinence</w:t>
      </w:r>
      <w:r w:rsidR="00C341BC" w:rsidRPr="00A66A85">
        <w:t xml:space="preserve"> from waterpipe and cigarette smoking</w:t>
      </w:r>
      <w:bookmarkEnd w:id="13"/>
      <w:r w:rsidR="00C341BC" w:rsidRPr="00A66A85">
        <w:t xml:space="preserve"> at any one </w:t>
      </w:r>
      <w:r w:rsidR="006D0B17" w:rsidRPr="00A66A85">
        <w:t xml:space="preserve">or more </w:t>
      </w:r>
      <w:r w:rsidR="00C341BC" w:rsidRPr="00A66A85">
        <w:t>of the three follow-ups.</w:t>
      </w:r>
      <w:bookmarkEnd w:id="15"/>
      <w:r w:rsidR="00C341BC" w:rsidRPr="00A66A85">
        <w:t xml:space="preserve"> </w:t>
      </w:r>
      <w:r w:rsidRPr="00A66A85">
        <w:t xml:space="preserve">The other two secondary outcomes were </w:t>
      </w:r>
      <w:bookmarkStart w:id="16" w:name="_Hlk85405235"/>
      <w:r w:rsidR="00DE1489" w:rsidRPr="00A66A85">
        <w:t>based on the duration</w:t>
      </w:r>
      <w:r w:rsidR="006D0B17" w:rsidRPr="00A66A85">
        <w:t xml:space="preserve">; </w:t>
      </w:r>
      <w:bookmarkEnd w:id="16"/>
      <w:r w:rsidR="006D0B17" w:rsidRPr="00A66A85">
        <w:t>waterpipe smoking c</w:t>
      </w:r>
      <w:r w:rsidRPr="00A66A85">
        <w:t xml:space="preserve">essation </w:t>
      </w:r>
      <w:r w:rsidR="006D0B17" w:rsidRPr="00A66A85">
        <w:t>wa</w:t>
      </w:r>
      <w:r w:rsidR="00935035" w:rsidRPr="00A66A85">
        <w:t xml:space="preserve">s </w:t>
      </w:r>
      <w:r w:rsidR="006D0B17" w:rsidRPr="00A66A85">
        <w:t>dichotomised</w:t>
      </w:r>
      <w:r w:rsidR="00935035" w:rsidRPr="00A66A85">
        <w:t xml:space="preserve"> into </w:t>
      </w:r>
      <w:r w:rsidRPr="00A66A85">
        <w:t xml:space="preserve">long-term and short-term cessation. Long-term cessation was defined as 7-day point abstinence from smoking waterpipe </w:t>
      </w:r>
      <w:r w:rsidR="006D0B17" w:rsidRPr="00A66A85">
        <w:t xml:space="preserve">reported </w:t>
      </w:r>
      <w:r w:rsidRPr="00A66A85">
        <w:t>at all three follow up</w:t>
      </w:r>
      <w:r w:rsidR="006D0B17" w:rsidRPr="00A66A85">
        <w:t xml:space="preserve">s </w:t>
      </w:r>
      <w:r w:rsidRPr="00A66A85">
        <w:t xml:space="preserve">(5,12, and 25 weeks). </w:t>
      </w:r>
      <w:r w:rsidR="006D0B17" w:rsidRPr="00A66A85">
        <w:t>Any other point abstinence reported at one or more follow-ups but not all three,</w:t>
      </w:r>
      <w:r w:rsidR="006D0B17" w:rsidRPr="00A66A85">
        <w:rPr>
          <w:rFonts w:asciiTheme="majorBidi" w:hAnsiTheme="majorBidi" w:cstheme="majorBidi"/>
          <w:color w:val="2F5496" w:themeColor="accent1" w:themeShade="BF"/>
          <w:szCs w:val="24"/>
        </w:rPr>
        <w:t xml:space="preserve"> </w:t>
      </w:r>
      <w:r w:rsidR="00DE1489" w:rsidRPr="00A66A85">
        <w:t>was</w:t>
      </w:r>
      <w:r w:rsidR="00D2284F" w:rsidRPr="00A66A85">
        <w:t xml:space="preserve"> considered as </w:t>
      </w:r>
      <w:r w:rsidR="00061B86" w:rsidRPr="00A66A85">
        <w:t xml:space="preserve">a </w:t>
      </w:r>
      <w:r w:rsidR="00D2284F" w:rsidRPr="00A66A85">
        <w:t>short-term cessation</w:t>
      </w:r>
      <w:bookmarkEnd w:id="12"/>
      <w:r w:rsidR="00D2284F" w:rsidRPr="00A66A85">
        <w:t>.</w:t>
      </w:r>
    </w:p>
    <w:bookmarkEnd w:id="14"/>
    <w:p w14:paraId="399A72EF" w14:textId="17A1D36C" w:rsidR="004B10A5" w:rsidRPr="00A66A85" w:rsidRDefault="004B10A5" w:rsidP="007B7DBC">
      <w:pPr>
        <w:pStyle w:val="Heading3"/>
        <w:numPr>
          <w:ilvl w:val="0"/>
          <w:numId w:val="0"/>
        </w:numPr>
        <w:spacing w:line="480" w:lineRule="auto"/>
        <w:ind w:left="720" w:hanging="720"/>
        <w:rPr>
          <w:rFonts w:asciiTheme="majorBidi" w:hAnsiTheme="majorBidi"/>
          <w:b/>
          <w:bCs/>
          <w:i/>
          <w:iCs/>
          <w:color w:val="auto"/>
        </w:rPr>
      </w:pPr>
      <w:r w:rsidRPr="00A66A85">
        <w:rPr>
          <w:rFonts w:asciiTheme="majorBidi" w:hAnsiTheme="majorBidi"/>
          <w:b/>
          <w:bCs/>
          <w:i/>
          <w:iCs/>
          <w:color w:val="auto"/>
        </w:rPr>
        <w:t>Explanatory variables</w:t>
      </w:r>
    </w:p>
    <w:p w14:paraId="42CC2970" w14:textId="669C06F6" w:rsidR="00001B24" w:rsidRPr="00A66A85" w:rsidRDefault="00001B24" w:rsidP="00001B24">
      <w:pPr>
        <w:spacing w:line="480" w:lineRule="auto"/>
        <w:jc w:val="left"/>
        <w:rPr>
          <w:szCs w:val="24"/>
        </w:rPr>
      </w:pPr>
      <w:r w:rsidRPr="00A66A85">
        <w:t>Multiple explanatory variables were collected at baseline</w:t>
      </w:r>
      <w:r w:rsidR="00952081" w:rsidRPr="00A66A85">
        <w:t xml:space="preserve"> representing the</w:t>
      </w:r>
      <w:r w:rsidRPr="00A66A85">
        <w:t xml:space="preserve"> following categories: socio-demographic, </w:t>
      </w:r>
      <w:r w:rsidR="008119AD" w:rsidRPr="00A66A85">
        <w:t>socio-</w:t>
      </w:r>
      <w:r w:rsidRPr="00A66A85">
        <w:t xml:space="preserve">environmental, physiological and psychological, </w:t>
      </w:r>
      <w:r w:rsidR="001A5A09" w:rsidRPr="00A66A85">
        <w:t xml:space="preserve">and </w:t>
      </w:r>
      <w:r w:rsidRPr="00A66A85">
        <w:t xml:space="preserve">behavioural.  </w:t>
      </w:r>
      <w:r w:rsidR="00952081" w:rsidRPr="00A66A85">
        <w:t xml:space="preserve">The </w:t>
      </w:r>
      <w:r w:rsidR="00952081" w:rsidRPr="00A66A85">
        <w:rPr>
          <w:szCs w:val="24"/>
        </w:rPr>
        <w:t>s</w:t>
      </w:r>
      <w:r w:rsidRPr="00A66A85">
        <w:rPr>
          <w:szCs w:val="24"/>
        </w:rPr>
        <w:t xml:space="preserve">ocio-demographic variables were </w:t>
      </w:r>
      <w:r w:rsidRPr="00A66A85">
        <w:t>age</w:t>
      </w:r>
      <w:r w:rsidR="00952081" w:rsidRPr="00A66A85">
        <w:t xml:space="preserve"> (in years)</w:t>
      </w:r>
      <w:r w:rsidRPr="00A66A85">
        <w:t>, sex</w:t>
      </w:r>
      <w:r w:rsidR="00952081" w:rsidRPr="00A66A85">
        <w:t xml:space="preserve"> (male/female)</w:t>
      </w:r>
      <w:r w:rsidRPr="00A66A85">
        <w:t xml:space="preserve">, </w:t>
      </w:r>
      <w:r w:rsidR="00426188" w:rsidRPr="00A66A85">
        <w:t xml:space="preserve">level of </w:t>
      </w:r>
      <w:r w:rsidRPr="00A66A85">
        <w:t xml:space="preserve">education </w:t>
      </w:r>
      <w:r w:rsidR="00952081" w:rsidRPr="00A66A85">
        <w:t>(</w:t>
      </w:r>
      <w:r w:rsidR="00952081" w:rsidRPr="00A66A85">
        <w:rPr>
          <w:szCs w:val="24"/>
        </w:rPr>
        <w:t xml:space="preserve">no formal education, </w:t>
      </w:r>
      <w:r w:rsidR="00D00E45" w:rsidRPr="00A66A85">
        <w:rPr>
          <w:szCs w:val="24"/>
        </w:rPr>
        <w:t>at</w:t>
      </w:r>
      <w:r w:rsidR="00952081" w:rsidRPr="00A66A85">
        <w:rPr>
          <w:szCs w:val="24"/>
        </w:rPr>
        <w:t xml:space="preserve"> least primary </w:t>
      </w:r>
      <w:r w:rsidR="00D00E45" w:rsidRPr="00A66A85">
        <w:rPr>
          <w:szCs w:val="24"/>
        </w:rPr>
        <w:t xml:space="preserve">school </w:t>
      </w:r>
      <w:r w:rsidR="00952081" w:rsidRPr="00A66A85">
        <w:rPr>
          <w:szCs w:val="24"/>
        </w:rPr>
        <w:t>education</w:t>
      </w:r>
      <w:r w:rsidR="00952081" w:rsidRPr="00A66A85">
        <w:t>)</w:t>
      </w:r>
      <w:r w:rsidRPr="00A66A85">
        <w:t>, wealth index, and marital status</w:t>
      </w:r>
      <w:r w:rsidR="00952081" w:rsidRPr="00A66A85">
        <w:t xml:space="preserve"> (</w:t>
      </w:r>
      <w:r w:rsidR="007E1DDD" w:rsidRPr="00A66A85">
        <w:rPr>
          <w:szCs w:val="24"/>
        </w:rPr>
        <w:t>married, separated</w:t>
      </w:r>
      <w:r w:rsidR="00952081" w:rsidRPr="00A66A85">
        <w:rPr>
          <w:szCs w:val="24"/>
        </w:rPr>
        <w:t>/divorced/widowed, single</w:t>
      </w:r>
      <w:r w:rsidR="00952081" w:rsidRPr="00A66A85">
        <w:t>)</w:t>
      </w:r>
      <w:r w:rsidRPr="00A66A85">
        <w:t xml:space="preserve">. </w:t>
      </w:r>
    </w:p>
    <w:p w14:paraId="23365548" w14:textId="0BE8BC9F" w:rsidR="0012624C" w:rsidRPr="00A66A85" w:rsidRDefault="00001B24" w:rsidP="00001B24">
      <w:pPr>
        <w:spacing w:line="480" w:lineRule="auto"/>
        <w:jc w:val="left"/>
      </w:pPr>
      <w:r w:rsidRPr="00A66A85">
        <w:rPr>
          <w:color w:val="000000"/>
          <w:szCs w:val="24"/>
          <w:shd w:val="clear" w:color="auto" w:fill="FFFFFF"/>
        </w:rPr>
        <w:t xml:space="preserve">Wealth index </w:t>
      </w:r>
      <w:r w:rsidRPr="00A66A85">
        <w:rPr>
          <w:color w:val="000000"/>
          <w:shd w:val="clear" w:color="auto" w:fill="FFFFFF"/>
        </w:rPr>
        <w:t xml:space="preserve">was generated using principal component analysis (PCA) </w:t>
      </w:r>
      <w:r w:rsidRPr="00A66A85">
        <w:t>based on participants’ ownership of selected household items and use of selected services. These items and services were electricity, flush toilet, fixed telephone, cell telephone, television, radio, refrigerator, car, moped/scooter/motorcycle, and washing machine. For each participant, weights of all items were added up to calculate the wealth index,</w:t>
      </w:r>
      <w:r w:rsidRPr="00A66A85">
        <w:rPr>
          <w:vertAlign w:val="superscript"/>
        </w:rPr>
        <w:t xml:space="preserve">31 </w:t>
      </w:r>
      <w:r w:rsidR="0012624C" w:rsidRPr="00A66A85">
        <w:t xml:space="preserve">the sample </w:t>
      </w:r>
      <w:r w:rsidRPr="00A66A85">
        <w:t xml:space="preserve">was then </w:t>
      </w:r>
      <w:r w:rsidR="0012624C" w:rsidRPr="00A66A85">
        <w:t xml:space="preserve">dichotomised </w:t>
      </w:r>
      <w:r w:rsidR="00984756" w:rsidRPr="00A66A85">
        <w:t xml:space="preserve">based on the median wealth index </w:t>
      </w:r>
      <w:r w:rsidRPr="00A66A85">
        <w:t xml:space="preserve">into two groups: </w:t>
      </w:r>
      <w:r w:rsidRPr="00A66A85">
        <w:rPr>
          <w:sz w:val="23"/>
          <w:szCs w:val="23"/>
        </w:rPr>
        <w:t xml:space="preserve">half of the </w:t>
      </w:r>
      <w:r w:rsidR="00D47223" w:rsidRPr="00A66A85">
        <w:rPr>
          <w:sz w:val="23"/>
          <w:szCs w:val="23"/>
        </w:rPr>
        <w:t>participants were</w:t>
      </w:r>
      <w:r w:rsidRPr="00A66A85">
        <w:rPr>
          <w:sz w:val="23"/>
          <w:szCs w:val="23"/>
        </w:rPr>
        <w:t xml:space="preserve"> categorised into the </w:t>
      </w:r>
      <w:r w:rsidR="00984756" w:rsidRPr="00A66A85">
        <w:rPr>
          <w:sz w:val="23"/>
          <w:szCs w:val="23"/>
        </w:rPr>
        <w:t xml:space="preserve">high </w:t>
      </w:r>
      <w:r w:rsidR="008119AD" w:rsidRPr="00A66A85">
        <w:rPr>
          <w:sz w:val="23"/>
          <w:szCs w:val="23"/>
        </w:rPr>
        <w:t>wealth index</w:t>
      </w:r>
      <w:r w:rsidR="00984756" w:rsidRPr="00A66A85">
        <w:rPr>
          <w:sz w:val="23"/>
          <w:szCs w:val="23"/>
        </w:rPr>
        <w:t xml:space="preserve"> </w:t>
      </w:r>
      <w:r w:rsidRPr="00A66A85">
        <w:rPr>
          <w:sz w:val="23"/>
          <w:szCs w:val="23"/>
        </w:rPr>
        <w:t xml:space="preserve">group, and the other half were categorised into the </w:t>
      </w:r>
      <w:r w:rsidR="008119AD" w:rsidRPr="00A66A85">
        <w:rPr>
          <w:sz w:val="23"/>
          <w:szCs w:val="23"/>
        </w:rPr>
        <w:t xml:space="preserve">low wealth index </w:t>
      </w:r>
      <w:r w:rsidRPr="00A66A85">
        <w:rPr>
          <w:sz w:val="23"/>
          <w:szCs w:val="23"/>
        </w:rPr>
        <w:t>group.</w:t>
      </w:r>
    </w:p>
    <w:p w14:paraId="211FD996" w14:textId="103E2964" w:rsidR="00001B24" w:rsidRPr="00A66A85" w:rsidRDefault="00001B24" w:rsidP="00001B24">
      <w:pPr>
        <w:spacing w:line="480" w:lineRule="auto"/>
        <w:jc w:val="left"/>
        <w:rPr>
          <w:rFonts w:cs="Times New Roman"/>
          <w:color w:val="000000"/>
          <w:sz w:val="23"/>
          <w:szCs w:val="23"/>
        </w:rPr>
      </w:pPr>
      <w:r w:rsidRPr="00A66A85">
        <w:rPr>
          <w:szCs w:val="24"/>
        </w:rPr>
        <w:t xml:space="preserve">The </w:t>
      </w:r>
      <w:r w:rsidR="00952081" w:rsidRPr="00A66A85">
        <w:rPr>
          <w:szCs w:val="24"/>
        </w:rPr>
        <w:t>socio-</w:t>
      </w:r>
      <w:r w:rsidRPr="00A66A85">
        <w:rPr>
          <w:szCs w:val="24"/>
        </w:rPr>
        <w:t xml:space="preserve">environmental variables included: </w:t>
      </w:r>
      <w:bookmarkStart w:id="17" w:name="_Hlk69389109"/>
      <w:r w:rsidR="00D47223" w:rsidRPr="00A66A85">
        <w:rPr>
          <w:szCs w:val="24"/>
        </w:rPr>
        <w:t>having children</w:t>
      </w:r>
      <w:r w:rsidRPr="00A66A85">
        <w:rPr>
          <w:szCs w:val="24"/>
        </w:rPr>
        <w:t xml:space="preserve"> under 18 years of age</w:t>
      </w:r>
      <w:bookmarkEnd w:id="17"/>
      <w:r w:rsidR="00464C30" w:rsidRPr="00A66A85">
        <w:rPr>
          <w:szCs w:val="24"/>
        </w:rPr>
        <w:t xml:space="preserve"> (yes/no)</w:t>
      </w:r>
      <w:r w:rsidRPr="00A66A85">
        <w:t>,</w:t>
      </w:r>
      <w:r w:rsidRPr="00A66A85">
        <w:rPr>
          <w:szCs w:val="24"/>
        </w:rPr>
        <w:t xml:space="preserve"> number of people living </w:t>
      </w:r>
      <w:r w:rsidR="00D00E45" w:rsidRPr="00A66A85">
        <w:rPr>
          <w:szCs w:val="24"/>
        </w:rPr>
        <w:t>at home</w:t>
      </w:r>
      <w:r w:rsidR="00C32D64" w:rsidRPr="00A66A85">
        <w:rPr>
          <w:szCs w:val="24"/>
        </w:rPr>
        <w:t xml:space="preserve"> </w:t>
      </w:r>
      <w:bookmarkStart w:id="18" w:name="_Hlk67490299"/>
      <w:r w:rsidR="00C32D64" w:rsidRPr="00A66A85">
        <w:rPr>
          <w:szCs w:val="24"/>
        </w:rPr>
        <w:t>(</w:t>
      </w:r>
      <w:r w:rsidR="00C32D64" w:rsidRPr="00A66A85">
        <w:rPr>
          <w:rFonts w:cs="Times New Roman"/>
          <w:szCs w:val="24"/>
        </w:rPr>
        <w:t>≤</w:t>
      </w:r>
      <w:r w:rsidR="00C32D64" w:rsidRPr="00A66A85">
        <w:rPr>
          <w:szCs w:val="24"/>
        </w:rPr>
        <w:t xml:space="preserve"> 5</w:t>
      </w:r>
      <w:r w:rsidR="00464C30" w:rsidRPr="00A66A85">
        <w:rPr>
          <w:szCs w:val="24"/>
        </w:rPr>
        <w:t xml:space="preserve">, </w:t>
      </w:r>
      <w:r w:rsidR="00C32D64" w:rsidRPr="00A66A85">
        <w:rPr>
          <w:szCs w:val="24"/>
        </w:rPr>
        <w:t>&gt; 5)</w:t>
      </w:r>
      <w:bookmarkEnd w:id="18"/>
      <w:r w:rsidRPr="00A66A85">
        <w:rPr>
          <w:szCs w:val="24"/>
        </w:rPr>
        <w:t xml:space="preserve">, and smoking restriction rules. The latter were reported as </w:t>
      </w:r>
      <w:r w:rsidR="00952081" w:rsidRPr="00A66A85">
        <w:rPr>
          <w:szCs w:val="24"/>
        </w:rPr>
        <w:t>the presence</w:t>
      </w:r>
      <w:r w:rsidR="004E713C" w:rsidRPr="00A66A85">
        <w:rPr>
          <w:szCs w:val="24"/>
        </w:rPr>
        <w:t xml:space="preserve"> </w:t>
      </w:r>
      <w:r w:rsidR="007B1A7C" w:rsidRPr="00A66A85">
        <w:rPr>
          <w:szCs w:val="24"/>
        </w:rPr>
        <w:t xml:space="preserve">(partial or complete) </w:t>
      </w:r>
      <w:r w:rsidR="00952081" w:rsidRPr="00A66A85">
        <w:rPr>
          <w:szCs w:val="24"/>
        </w:rPr>
        <w:t>or absence of smoking restrictions inside the house.</w:t>
      </w:r>
      <w:r w:rsidRPr="00A66A85">
        <w:rPr>
          <w:szCs w:val="24"/>
        </w:rPr>
        <w:t xml:space="preserve"> Physiological and psychological factors included: </w:t>
      </w:r>
      <w:r w:rsidRPr="00A66A85">
        <w:t>comorbidity</w:t>
      </w:r>
      <w:r w:rsidR="00464C30" w:rsidRPr="00A66A85">
        <w:t xml:space="preserve"> (yes/no</w:t>
      </w:r>
      <w:r w:rsidR="00C01C70" w:rsidRPr="00A66A85">
        <w:t>),</w:t>
      </w:r>
      <w:r w:rsidRPr="00A66A85">
        <w:t xml:space="preserve"> nicotine dependency assessed using the Lebanon Waterpipe Dependency Scale [LWDS-11],</w:t>
      </w:r>
      <w:r w:rsidRPr="00A66A85">
        <w:rPr>
          <w:vertAlign w:val="superscript"/>
        </w:rPr>
        <w:t>32</w:t>
      </w:r>
      <w:r w:rsidRPr="00A66A85">
        <w:t xml:space="preserve"> and </w:t>
      </w:r>
      <w:r w:rsidR="0012624C" w:rsidRPr="00A66A85">
        <w:t xml:space="preserve">withdrawal symptoms using the </w:t>
      </w:r>
      <w:r w:rsidRPr="00A66A85">
        <w:t>Mood and Physical Symptoms Scale [MPSS]</w:t>
      </w:r>
      <w:r w:rsidR="0012624C" w:rsidRPr="00A66A85">
        <w:t>.</w:t>
      </w:r>
      <w:r w:rsidRPr="00A66A85">
        <w:rPr>
          <w:vertAlign w:val="superscript"/>
        </w:rPr>
        <w:t>33</w:t>
      </w:r>
      <w:r w:rsidRPr="00A66A85">
        <w:t xml:space="preserve"> In the LWDS-11 scale, there were 11 questions (items);</w:t>
      </w:r>
      <w:r w:rsidR="00C32D64" w:rsidRPr="00A66A85">
        <w:t xml:space="preserve"> m</w:t>
      </w:r>
      <w:r w:rsidRPr="00A66A85">
        <w:t xml:space="preserve">inimum and maximum score for this scale is 0 to 33, where 33 means that participants were highly dependent on waterpipe smoking. </w:t>
      </w:r>
      <w:r w:rsidRPr="00A66A85">
        <w:rPr>
          <w:rFonts w:cs="Times New Roman"/>
          <w:color w:val="000000"/>
          <w:sz w:val="23"/>
          <w:szCs w:val="23"/>
        </w:rPr>
        <w:t>For MPSS scale</w:t>
      </w:r>
      <w:r w:rsidRPr="00A66A85">
        <w:t xml:space="preserve"> the minimum and maximum total score is 5 to 35, where 35 means that participants have strong withdrawal symptoms and 5 means that participants do not have any withdrawal symptoms. </w:t>
      </w:r>
    </w:p>
    <w:p w14:paraId="1BA1587C" w14:textId="3CDD4162" w:rsidR="00001B24" w:rsidRPr="00A66A85" w:rsidRDefault="00001B24" w:rsidP="00001B24">
      <w:pPr>
        <w:spacing w:line="480" w:lineRule="auto"/>
        <w:jc w:val="left"/>
        <w:rPr>
          <w:szCs w:val="24"/>
        </w:rPr>
      </w:pPr>
      <w:r w:rsidRPr="00A66A85">
        <w:t xml:space="preserve">Behavioural variables included </w:t>
      </w:r>
      <w:r w:rsidRPr="00A66A85">
        <w:rPr>
          <w:szCs w:val="24"/>
        </w:rPr>
        <w:t>sharing waterpipe smoking with others</w:t>
      </w:r>
      <w:r w:rsidR="00C01C70" w:rsidRPr="00A66A85">
        <w:rPr>
          <w:szCs w:val="24"/>
        </w:rPr>
        <w:t xml:space="preserve"> (yes/no)</w:t>
      </w:r>
      <w:bookmarkStart w:id="19" w:name="_Hlk56602198"/>
      <w:r w:rsidR="00BD6229" w:rsidRPr="00A66A85">
        <w:rPr>
          <w:szCs w:val="24"/>
        </w:rPr>
        <w:t xml:space="preserve">, </w:t>
      </w:r>
      <w:r w:rsidRPr="00A66A85">
        <w:rPr>
          <w:szCs w:val="24"/>
        </w:rPr>
        <w:t xml:space="preserve">dual </w:t>
      </w:r>
      <w:r w:rsidR="00C01C70" w:rsidRPr="00A66A85">
        <w:rPr>
          <w:szCs w:val="24"/>
        </w:rPr>
        <w:t xml:space="preserve">cigarette and water pipe </w:t>
      </w:r>
      <w:r w:rsidRPr="00A66A85">
        <w:rPr>
          <w:szCs w:val="24"/>
        </w:rPr>
        <w:t>smoker</w:t>
      </w:r>
      <w:bookmarkEnd w:id="19"/>
      <w:r w:rsidRPr="00A66A85">
        <w:rPr>
          <w:szCs w:val="24"/>
        </w:rPr>
        <w:t xml:space="preserve"> status </w:t>
      </w:r>
      <w:r w:rsidR="00C01C70" w:rsidRPr="00A66A85">
        <w:rPr>
          <w:szCs w:val="24"/>
        </w:rPr>
        <w:t>(</w:t>
      </w:r>
      <w:r w:rsidR="00BD6229" w:rsidRPr="00A66A85">
        <w:rPr>
          <w:szCs w:val="24"/>
        </w:rPr>
        <w:t>yes /</w:t>
      </w:r>
      <w:r w:rsidR="00C01C70" w:rsidRPr="00A66A85">
        <w:rPr>
          <w:szCs w:val="24"/>
        </w:rPr>
        <w:t>no)</w:t>
      </w:r>
      <w:r w:rsidRPr="00A66A85">
        <w:rPr>
          <w:szCs w:val="24"/>
        </w:rPr>
        <w:t xml:space="preserve">, age at starting smoking (&gt;20 </w:t>
      </w:r>
      <w:r w:rsidR="00C01C70" w:rsidRPr="00A66A85">
        <w:rPr>
          <w:szCs w:val="24"/>
        </w:rPr>
        <w:t>years/</w:t>
      </w:r>
      <w:r w:rsidRPr="00A66A85">
        <w:rPr>
          <w:rFonts w:cs="Times New Roman"/>
          <w:szCs w:val="24"/>
        </w:rPr>
        <w:t>≤</w:t>
      </w:r>
      <w:r w:rsidRPr="00A66A85">
        <w:rPr>
          <w:szCs w:val="24"/>
        </w:rPr>
        <w:t>20 year</w:t>
      </w:r>
      <w:r w:rsidR="0085371B" w:rsidRPr="00A66A85">
        <w:rPr>
          <w:szCs w:val="24"/>
        </w:rPr>
        <w:t>s</w:t>
      </w:r>
      <w:r w:rsidRPr="00A66A85">
        <w:rPr>
          <w:szCs w:val="24"/>
        </w:rPr>
        <w:t>), duration of smoking (&gt;25 years</w:t>
      </w:r>
      <w:r w:rsidR="00C01C70" w:rsidRPr="00A66A85">
        <w:rPr>
          <w:szCs w:val="24"/>
        </w:rPr>
        <w:t>/</w:t>
      </w:r>
      <w:r w:rsidRPr="00A66A85">
        <w:rPr>
          <w:rFonts w:cs="Times New Roman"/>
          <w:szCs w:val="24"/>
        </w:rPr>
        <w:t>≤</w:t>
      </w:r>
      <w:r w:rsidRPr="00A66A85">
        <w:rPr>
          <w:szCs w:val="24"/>
        </w:rPr>
        <w:t xml:space="preserve">25 years), </w:t>
      </w:r>
      <w:bookmarkStart w:id="20" w:name="_Hlk68476119"/>
      <w:r w:rsidR="00D00E45" w:rsidRPr="00A66A85">
        <w:rPr>
          <w:szCs w:val="24"/>
        </w:rPr>
        <w:t>smoking frequency</w:t>
      </w:r>
      <w:r w:rsidR="00443B21" w:rsidRPr="00A66A85">
        <w:rPr>
          <w:szCs w:val="24"/>
        </w:rPr>
        <w:t xml:space="preserve"> </w:t>
      </w:r>
      <w:r w:rsidRPr="00A66A85">
        <w:rPr>
          <w:szCs w:val="24"/>
        </w:rPr>
        <w:t>(</w:t>
      </w:r>
      <w:r w:rsidR="0012624C" w:rsidRPr="00A66A85">
        <w:t xml:space="preserve">the whole </w:t>
      </w:r>
      <w:r w:rsidR="002749BA" w:rsidRPr="00A66A85">
        <w:t>day continuously for hours</w:t>
      </w:r>
      <w:r w:rsidRPr="00A66A85">
        <w:rPr>
          <w:sz w:val="23"/>
          <w:szCs w:val="23"/>
        </w:rPr>
        <w:t xml:space="preserve">, or </w:t>
      </w:r>
      <w:r w:rsidR="002749BA" w:rsidRPr="00A66A85">
        <w:rPr>
          <w:sz w:val="23"/>
          <w:szCs w:val="23"/>
        </w:rPr>
        <w:t>less</w:t>
      </w:r>
      <w:bookmarkEnd w:id="20"/>
      <w:r w:rsidRPr="00A66A85">
        <w:rPr>
          <w:sz w:val="23"/>
          <w:szCs w:val="23"/>
        </w:rPr>
        <w:t>)</w:t>
      </w:r>
      <w:r w:rsidRPr="00A66A85">
        <w:rPr>
          <w:szCs w:val="24"/>
        </w:rPr>
        <w:t>, and waterpipe session length</w:t>
      </w:r>
      <w:r w:rsidR="0085371B" w:rsidRPr="00A66A85">
        <w:rPr>
          <w:szCs w:val="24"/>
        </w:rPr>
        <w:t xml:space="preserve"> (in minutes)</w:t>
      </w:r>
      <w:r w:rsidRPr="00A66A85">
        <w:rPr>
          <w:szCs w:val="24"/>
        </w:rPr>
        <w:t>.</w:t>
      </w:r>
      <w:r w:rsidR="005C1EC1" w:rsidRPr="00A66A85">
        <w:rPr>
          <w:sz w:val="23"/>
          <w:szCs w:val="23"/>
        </w:rPr>
        <w:t xml:space="preserve"> </w:t>
      </w:r>
      <w:r w:rsidRPr="00A66A85">
        <w:rPr>
          <w:szCs w:val="24"/>
        </w:rPr>
        <w:t xml:space="preserve">History of waterpipe quit attempts </w:t>
      </w:r>
      <w:r w:rsidR="00C01C70" w:rsidRPr="00A66A85">
        <w:rPr>
          <w:szCs w:val="24"/>
        </w:rPr>
        <w:t xml:space="preserve">(yes/no) </w:t>
      </w:r>
      <w:r w:rsidRPr="00A66A85">
        <w:rPr>
          <w:szCs w:val="24"/>
        </w:rPr>
        <w:t xml:space="preserve">were also investigated. </w:t>
      </w:r>
    </w:p>
    <w:p w14:paraId="2A2F5189" w14:textId="36172027" w:rsidR="006F64A2" w:rsidRPr="00A66A85" w:rsidRDefault="006F64A2">
      <w:pPr>
        <w:pStyle w:val="Heading2"/>
        <w:numPr>
          <w:ilvl w:val="0"/>
          <w:numId w:val="0"/>
        </w:numPr>
        <w:spacing w:line="480" w:lineRule="auto"/>
        <w:rPr>
          <w:rFonts w:asciiTheme="majorBidi" w:hAnsiTheme="majorBidi"/>
          <w:b/>
          <w:bCs/>
          <w:color w:val="auto"/>
          <w:sz w:val="24"/>
          <w:szCs w:val="24"/>
        </w:rPr>
      </w:pPr>
      <w:bookmarkStart w:id="21" w:name="_Toc18682528"/>
      <w:r w:rsidRPr="00A66A85">
        <w:rPr>
          <w:rFonts w:asciiTheme="majorBidi" w:hAnsiTheme="majorBidi"/>
          <w:b/>
          <w:bCs/>
          <w:color w:val="auto"/>
          <w:sz w:val="24"/>
          <w:szCs w:val="24"/>
        </w:rPr>
        <w:t>Statistical methods</w:t>
      </w:r>
      <w:bookmarkEnd w:id="21"/>
    </w:p>
    <w:p w14:paraId="7457D101" w14:textId="00B62ADA" w:rsidR="006F64A2" w:rsidRPr="00A66A85" w:rsidRDefault="0085371B" w:rsidP="007B7DBC">
      <w:pPr>
        <w:spacing w:line="480" w:lineRule="auto"/>
        <w:jc w:val="left"/>
      </w:pPr>
      <w:r w:rsidRPr="00A66A85">
        <w:t>We analysed and reported t</w:t>
      </w:r>
      <w:r w:rsidR="006F64A2" w:rsidRPr="00A66A85">
        <w:t xml:space="preserve">he number and proportion of participants who </w:t>
      </w:r>
      <w:r w:rsidR="006D0B17" w:rsidRPr="00A66A85">
        <w:t>reported</w:t>
      </w:r>
      <w:r w:rsidR="00B55339" w:rsidRPr="00A66A85">
        <w:rPr>
          <w:rFonts w:asciiTheme="majorBidi" w:hAnsiTheme="majorBidi" w:cstheme="majorBidi"/>
          <w:bCs/>
        </w:rPr>
        <w:t xml:space="preserve"> </w:t>
      </w:r>
      <w:r w:rsidR="00E023EF" w:rsidRPr="00A66A85">
        <w:rPr>
          <w:rFonts w:asciiTheme="majorBidi" w:hAnsiTheme="majorBidi" w:cstheme="majorBidi"/>
          <w:bCs/>
        </w:rPr>
        <w:t>waterpipe smoking cessation,</w:t>
      </w:r>
      <w:r w:rsidR="006D0B17" w:rsidRPr="00A66A85">
        <w:rPr>
          <w:rFonts w:asciiTheme="majorBidi" w:hAnsiTheme="majorBidi" w:cstheme="majorBidi"/>
          <w:bCs/>
        </w:rPr>
        <w:t xml:space="preserve"> including </w:t>
      </w:r>
      <w:r w:rsidR="00E023EF" w:rsidRPr="00A66A85">
        <w:rPr>
          <w:rFonts w:asciiTheme="majorBidi" w:hAnsiTheme="majorBidi" w:cstheme="majorBidi"/>
          <w:bCs/>
        </w:rPr>
        <w:t>short-</w:t>
      </w:r>
      <w:r w:rsidR="006D0B17" w:rsidRPr="00A66A85">
        <w:rPr>
          <w:rFonts w:asciiTheme="majorBidi" w:hAnsiTheme="majorBidi" w:cstheme="majorBidi"/>
          <w:bCs/>
        </w:rPr>
        <w:t xml:space="preserve"> and</w:t>
      </w:r>
      <w:r w:rsidR="00E023EF" w:rsidRPr="00A66A85">
        <w:rPr>
          <w:rFonts w:asciiTheme="majorBidi" w:hAnsiTheme="majorBidi" w:cstheme="majorBidi"/>
          <w:bCs/>
        </w:rPr>
        <w:t xml:space="preserve"> long-term cessation</w:t>
      </w:r>
      <w:r w:rsidR="006F64A2" w:rsidRPr="00A66A85">
        <w:t xml:space="preserve">. Additionally, the </w:t>
      </w:r>
      <w:bookmarkStart w:id="22" w:name="_Hlk48741967"/>
      <w:r w:rsidR="006F64A2" w:rsidRPr="00A66A85">
        <w:t>number and proportion</w:t>
      </w:r>
      <w:bookmarkEnd w:id="22"/>
      <w:r w:rsidR="006F64A2" w:rsidRPr="00A66A85">
        <w:t xml:space="preserve"> of participants </w:t>
      </w:r>
      <w:bookmarkStart w:id="23" w:name="_Hlk69837576"/>
      <w:r w:rsidR="006F64A2" w:rsidRPr="00A66A85">
        <w:t xml:space="preserve">whose </w:t>
      </w:r>
      <w:r w:rsidR="00D2284F" w:rsidRPr="00A66A85">
        <w:t>cessation</w:t>
      </w:r>
      <w:r w:rsidR="006F64A2" w:rsidRPr="00A66A85">
        <w:t xml:space="preserve"> </w:t>
      </w:r>
      <w:r w:rsidR="00E23602" w:rsidRPr="00A66A85">
        <w:t>included</w:t>
      </w:r>
      <w:r w:rsidR="00F751E8" w:rsidRPr="00A66A85">
        <w:t xml:space="preserve"> </w:t>
      </w:r>
      <w:r w:rsidR="00F751E8" w:rsidRPr="00A66A85">
        <w:rPr>
          <w:rFonts w:asciiTheme="majorBidi" w:hAnsiTheme="majorBidi" w:cstheme="majorBidi"/>
          <w:bCs/>
          <w:szCs w:val="24"/>
        </w:rPr>
        <w:t xml:space="preserve">abstinence from </w:t>
      </w:r>
      <w:r w:rsidR="00E23602" w:rsidRPr="00A66A85">
        <w:t>cigarette</w:t>
      </w:r>
      <w:r w:rsidR="006F64A2" w:rsidRPr="00A66A85">
        <w:t xml:space="preserve"> smoking</w:t>
      </w:r>
      <w:bookmarkEnd w:id="23"/>
      <w:r w:rsidR="006F64A2" w:rsidRPr="00A66A85">
        <w:t xml:space="preserve"> </w:t>
      </w:r>
      <w:r w:rsidR="0012624C" w:rsidRPr="00A66A85">
        <w:t xml:space="preserve">were </w:t>
      </w:r>
      <w:r w:rsidR="006F64A2" w:rsidRPr="00A66A85">
        <w:t>reported.</w:t>
      </w:r>
    </w:p>
    <w:p w14:paraId="7D802E01" w14:textId="1AB4F29A" w:rsidR="006F64A2" w:rsidRPr="00A66A85" w:rsidRDefault="006F64A2" w:rsidP="007B7DBC">
      <w:pPr>
        <w:spacing w:line="480" w:lineRule="auto"/>
        <w:jc w:val="left"/>
        <w:rPr>
          <w:szCs w:val="24"/>
        </w:rPr>
      </w:pPr>
      <w:r w:rsidRPr="00A66A85">
        <w:t xml:space="preserve">The </w:t>
      </w:r>
      <w:r w:rsidR="008C1B6A" w:rsidRPr="00A66A85">
        <w:t>number and proportion</w:t>
      </w:r>
      <w:r w:rsidR="008C1B6A" w:rsidRPr="00A66A85" w:rsidDel="008C1B6A">
        <w:t xml:space="preserve"> </w:t>
      </w:r>
      <w:r w:rsidRPr="00A66A85">
        <w:t>of the categorical explanatory variables</w:t>
      </w:r>
      <w:bookmarkStart w:id="24" w:name="_Hlk52548072"/>
      <w:r w:rsidR="00286E2F" w:rsidRPr="00A66A85">
        <w:t xml:space="preserve"> and</w:t>
      </w:r>
      <w:r w:rsidRPr="00A66A85">
        <w:t xml:space="preserve"> the mean and standard deviation (SD) of the continuous explanatory </w:t>
      </w:r>
      <w:r w:rsidR="00D13B40" w:rsidRPr="00A66A85">
        <w:t>varia</w:t>
      </w:r>
      <w:r w:rsidR="0079428F" w:rsidRPr="00A66A85">
        <w:t xml:space="preserve">bles </w:t>
      </w:r>
      <w:r w:rsidRPr="00A66A85">
        <w:t xml:space="preserve">were reported. </w:t>
      </w:r>
      <w:bookmarkStart w:id="25" w:name="_Hlk52444118"/>
      <w:r w:rsidR="00C01C70" w:rsidRPr="00A66A85">
        <w:t xml:space="preserve">For </w:t>
      </w:r>
      <w:r w:rsidR="008F4190" w:rsidRPr="00A66A85">
        <w:t>skewed data the median and inter-quartile range</w:t>
      </w:r>
      <w:r w:rsidR="00DC79D5" w:rsidRPr="00A66A85">
        <w:t xml:space="preserve"> (IQR)</w:t>
      </w:r>
      <w:r w:rsidR="008F4190" w:rsidRPr="00A66A85">
        <w:t xml:space="preserve"> </w:t>
      </w:r>
      <w:r w:rsidR="00CC2F6F" w:rsidRPr="00A66A85">
        <w:t>were</w:t>
      </w:r>
      <w:r w:rsidR="008F4190" w:rsidRPr="00A66A85">
        <w:t xml:space="preserve"> reported.</w:t>
      </w:r>
    </w:p>
    <w:p w14:paraId="5A92F54F" w14:textId="425E0F7F" w:rsidR="00DF1F4F" w:rsidRPr="00A66A85" w:rsidRDefault="00B31867" w:rsidP="00DE1489">
      <w:pPr>
        <w:spacing w:line="480" w:lineRule="auto"/>
        <w:jc w:val="left"/>
      </w:pPr>
      <w:bookmarkStart w:id="26" w:name="_Hlk86685113"/>
      <w:bookmarkStart w:id="27" w:name="_Hlk69827932"/>
      <w:bookmarkEnd w:id="24"/>
      <w:bookmarkEnd w:id="25"/>
      <w:r w:rsidRPr="00A66A85">
        <w:t>M</w:t>
      </w:r>
      <w:r w:rsidR="00C46940" w:rsidRPr="00A66A85">
        <w:t xml:space="preserve">ultivariable </w:t>
      </w:r>
      <w:r w:rsidR="00C01C70" w:rsidRPr="00A66A85">
        <w:t xml:space="preserve">binary </w:t>
      </w:r>
      <w:r w:rsidR="001D2C89" w:rsidRPr="00A66A85">
        <w:t xml:space="preserve">logistic regression </w:t>
      </w:r>
      <w:bookmarkEnd w:id="26"/>
      <w:r w:rsidRPr="00A66A85">
        <w:t>was</w:t>
      </w:r>
      <w:r w:rsidR="001D2C89" w:rsidRPr="00A66A85">
        <w:t xml:space="preserve"> </w:t>
      </w:r>
      <w:bookmarkStart w:id="28" w:name="_Hlk69828245"/>
      <w:r w:rsidR="001D2C89" w:rsidRPr="00A66A85">
        <w:t>used</w:t>
      </w:r>
      <w:r w:rsidR="00691AB2" w:rsidRPr="00A66A85">
        <w:t xml:space="preserve"> </w:t>
      </w:r>
      <w:r w:rsidR="00CF7D35" w:rsidRPr="00A66A85">
        <w:t>t</w:t>
      </w:r>
      <w:r w:rsidR="006F64A2" w:rsidRPr="00A66A85">
        <w:t xml:space="preserve">o identify </w:t>
      </w:r>
      <w:r w:rsidR="00EF449D" w:rsidRPr="00A66A85">
        <w:t xml:space="preserve">explanatory </w:t>
      </w:r>
      <w:r w:rsidR="006F64A2" w:rsidRPr="00A66A85">
        <w:t xml:space="preserve">variables that </w:t>
      </w:r>
      <w:r w:rsidR="0085371B" w:rsidRPr="00A66A85">
        <w:t xml:space="preserve">were </w:t>
      </w:r>
      <w:r w:rsidR="006F64A2" w:rsidRPr="00A66A85">
        <w:t xml:space="preserve">associated with </w:t>
      </w:r>
      <w:bookmarkEnd w:id="28"/>
      <w:r w:rsidR="006F64A2" w:rsidRPr="00A66A85">
        <w:t xml:space="preserve">the </w:t>
      </w:r>
      <w:r w:rsidR="000460BB" w:rsidRPr="00A66A85">
        <w:t>study</w:t>
      </w:r>
      <w:r w:rsidR="006F64A2" w:rsidRPr="00A66A85">
        <w:t xml:space="preserve"> </w:t>
      </w:r>
      <w:bookmarkStart w:id="29" w:name="_Hlk52444978"/>
      <w:r w:rsidR="00752EE9" w:rsidRPr="00A66A85">
        <w:t>primary</w:t>
      </w:r>
      <w:r w:rsidR="00DA789D" w:rsidRPr="00A66A85">
        <w:t xml:space="preserve"> </w:t>
      </w:r>
      <w:r w:rsidR="009135A1" w:rsidRPr="00A66A85">
        <w:t>outcome</w:t>
      </w:r>
      <w:r w:rsidR="00DA789D" w:rsidRPr="00A66A85">
        <w:t>. Similar</w:t>
      </w:r>
      <w:r w:rsidR="00D34DD5" w:rsidRPr="00A66A85">
        <w:t xml:space="preserve"> approach was used to identify</w:t>
      </w:r>
      <w:r w:rsidR="00DA789D" w:rsidRPr="00A66A85">
        <w:t xml:space="preserve"> explanatory variables that were associated with the study </w:t>
      </w:r>
      <w:r w:rsidR="00752EE9" w:rsidRPr="00A66A85">
        <w:t xml:space="preserve">secondary </w:t>
      </w:r>
      <w:r w:rsidR="009135A1" w:rsidRPr="00A66A85">
        <w:t>outcome</w:t>
      </w:r>
      <w:bookmarkEnd w:id="27"/>
      <w:r w:rsidR="00DE1489" w:rsidRPr="00A66A85">
        <w:t xml:space="preserve">, any waterpipe cessation including </w:t>
      </w:r>
      <w:bookmarkStart w:id="30" w:name="_Hlk86686444"/>
      <w:r w:rsidR="00DE1489" w:rsidRPr="00A66A85">
        <w:t xml:space="preserve">abstinence </w:t>
      </w:r>
      <w:bookmarkEnd w:id="30"/>
      <w:r w:rsidR="00DE1489" w:rsidRPr="00A66A85">
        <w:t>from cigarette</w:t>
      </w:r>
      <w:r w:rsidR="00752EE9" w:rsidRPr="00A66A85">
        <w:t>.</w:t>
      </w:r>
      <w:r w:rsidR="00EF449D" w:rsidRPr="00A66A85">
        <w:t xml:space="preserve"> </w:t>
      </w:r>
      <w:bookmarkEnd w:id="29"/>
      <w:r w:rsidR="00D2284F" w:rsidRPr="00A66A85">
        <w:t xml:space="preserve">For the </w:t>
      </w:r>
      <w:r w:rsidR="00DE1489" w:rsidRPr="00A66A85">
        <w:t>other</w:t>
      </w:r>
      <w:r w:rsidR="00D2284F" w:rsidRPr="00A66A85">
        <w:t xml:space="preserve"> secondary outcomes</w:t>
      </w:r>
      <w:r w:rsidR="00B55339" w:rsidRPr="00A66A85">
        <w:t xml:space="preserve">, short and long-term </w:t>
      </w:r>
      <w:r w:rsidR="006D0B17" w:rsidRPr="00A66A85">
        <w:t xml:space="preserve">waterpipe smoking </w:t>
      </w:r>
      <w:r w:rsidR="00B55339" w:rsidRPr="00A66A85">
        <w:t>cessation,</w:t>
      </w:r>
      <w:r w:rsidR="00D2284F" w:rsidRPr="00A66A85">
        <w:t xml:space="preserve"> </w:t>
      </w:r>
      <w:r w:rsidR="00C01C70" w:rsidRPr="00A66A85">
        <w:t xml:space="preserve">a </w:t>
      </w:r>
      <w:bookmarkStart w:id="31" w:name="_Hlk86685184"/>
      <w:r w:rsidR="00D2284F" w:rsidRPr="00A66A85">
        <w:t xml:space="preserve">multinomial logistic regression </w:t>
      </w:r>
      <w:bookmarkEnd w:id="31"/>
      <w:r w:rsidR="00D2284F" w:rsidRPr="00A66A85">
        <w:t xml:space="preserve">was used. </w:t>
      </w:r>
      <w:r w:rsidR="00181BC0" w:rsidRPr="00A66A85">
        <w:t>Adjusted o</w:t>
      </w:r>
      <w:r w:rsidR="00CF7D35" w:rsidRPr="00A66A85">
        <w:t>dd ratios</w:t>
      </w:r>
      <w:r w:rsidR="00814111" w:rsidRPr="00A66A85">
        <w:t xml:space="preserve"> </w:t>
      </w:r>
      <w:r w:rsidR="00CF7D35" w:rsidRPr="00A66A85">
        <w:t>(</w:t>
      </w:r>
      <w:r w:rsidR="00181BC0" w:rsidRPr="00A66A85">
        <w:t>a</w:t>
      </w:r>
      <w:r w:rsidR="004A7943" w:rsidRPr="00A66A85">
        <w:t>OR</w:t>
      </w:r>
      <w:r w:rsidR="00CF7D35" w:rsidRPr="00A66A85">
        <w:t>s)</w:t>
      </w:r>
      <w:r w:rsidR="00C46940" w:rsidRPr="00A66A85">
        <w:t xml:space="preserve"> </w:t>
      </w:r>
      <w:r w:rsidR="004A7943" w:rsidRPr="00A66A85">
        <w:t xml:space="preserve">and 95% </w:t>
      </w:r>
      <w:r w:rsidR="00CF7D35" w:rsidRPr="00A66A85">
        <w:t>confidence interval (</w:t>
      </w:r>
      <w:r w:rsidR="004A7943" w:rsidRPr="00A66A85">
        <w:t>CI</w:t>
      </w:r>
      <w:r w:rsidR="00CF7D35" w:rsidRPr="00A66A85">
        <w:t>)</w:t>
      </w:r>
      <w:r w:rsidR="006F64A2" w:rsidRPr="00A66A85">
        <w:t xml:space="preserve"> were reported for all explanatory variables.</w:t>
      </w:r>
    </w:p>
    <w:p w14:paraId="53C445B8" w14:textId="1DFBA48C" w:rsidR="006F64A2" w:rsidRPr="00A66A85" w:rsidRDefault="006F64A2" w:rsidP="00685C65">
      <w:pPr>
        <w:spacing w:line="480" w:lineRule="auto"/>
        <w:jc w:val="left"/>
      </w:pPr>
      <w:bookmarkStart w:id="32" w:name="_Hlk76049986"/>
      <w:r w:rsidRPr="00A66A85">
        <w:t xml:space="preserve">All reported P-values </w:t>
      </w:r>
      <w:r w:rsidR="00B854C9" w:rsidRPr="00A66A85">
        <w:t xml:space="preserve">were </w:t>
      </w:r>
      <w:r w:rsidR="0012624C" w:rsidRPr="00A66A85">
        <w:t>two-sided</w:t>
      </w:r>
      <w:r w:rsidRPr="00A66A85">
        <w:t xml:space="preserve"> and the significance level was set at</w:t>
      </w:r>
      <w:r w:rsidR="00685C65" w:rsidRPr="00A66A85">
        <w:t xml:space="preserve"> alpha (α)</w:t>
      </w:r>
      <w:r w:rsidRPr="00A66A85">
        <w:t xml:space="preserve"> </w:t>
      </w:r>
      <w:r w:rsidR="00685C65" w:rsidRPr="00A66A85">
        <w:rPr>
          <w:rFonts w:cs="Times New Roman"/>
        </w:rPr>
        <w:t>=</w:t>
      </w:r>
      <w:r w:rsidR="00685C65" w:rsidRPr="00A66A85">
        <w:t xml:space="preserve"> </w:t>
      </w:r>
      <w:r w:rsidRPr="00A66A85">
        <w:t>0.05</w:t>
      </w:r>
      <w:bookmarkEnd w:id="32"/>
      <w:r w:rsidR="00DE7CC0" w:rsidRPr="00A66A85">
        <w:t>.</w:t>
      </w:r>
    </w:p>
    <w:p w14:paraId="41FA28FE" w14:textId="77777777" w:rsidR="009410C7" w:rsidRPr="00A66A85" w:rsidRDefault="009410C7" w:rsidP="009410C7">
      <w:pPr>
        <w:spacing w:line="480" w:lineRule="auto"/>
        <w:jc w:val="left"/>
      </w:pPr>
      <w:r w:rsidRPr="00A66A85">
        <w:rPr>
          <w:szCs w:val="24"/>
        </w:rPr>
        <w:t>Study arm (intervention or control) of the primary trial was identified as potential confounder and controlled for in the study model.</w:t>
      </w:r>
    </w:p>
    <w:p w14:paraId="10225B76" w14:textId="5BFC9962" w:rsidR="00B025AA" w:rsidRPr="00A66A85" w:rsidRDefault="006F64A2" w:rsidP="00B025AA">
      <w:pPr>
        <w:spacing w:line="480" w:lineRule="auto"/>
        <w:jc w:val="left"/>
      </w:pPr>
      <w:r w:rsidRPr="00A66A85">
        <w:t xml:space="preserve">To </w:t>
      </w:r>
      <w:r w:rsidR="00DE7CC0" w:rsidRPr="00A66A85">
        <w:t xml:space="preserve">evaluate </w:t>
      </w:r>
      <w:r w:rsidRPr="00A66A85">
        <w:t xml:space="preserve">the </w:t>
      </w:r>
      <w:r w:rsidR="00DE7CC0" w:rsidRPr="00A66A85">
        <w:t xml:space="preserve">regression </w:t>
      </w:r>
      <w:r w:rsidRPr="00A66A85">
        <w:t>model</w:t>
      </w:r>
      <w:r w:rsidR="00432F0F" w:rsidRPr="00A66A85">
        <w:t>s</w:t>
      </w:r>
      <w:r w:rsidRPr="00A66A85">
        <w:t xml:space="preserve">, a number of </w:t>
      </w:r>
      <w:r w:rsidR="00752EE9" w:rsidRPr="00A66A85">
        <w:t xml:space="preserve">diagnostics procedures and </w:t>
      </w:r>
      <w:r w:rsidRPr="00A66A85">
        <w:t xml:space="preserve">tests were </w:t>
      </w:r>
      <w:r w:rsidR="00752EE9" w:rsidRPr="00A66A85">
        <w:t>applied</w:t>
      </w:r>
      <w:r w:rsidR="005B1DD7" w:rsidRPr="00A66A85">
        <w:t>.</w:t>
      </w:r>
      <w:r w:rsidR="00752EE9" w:rsidRPr="00A66A85">
        <w:t xml:space="preserve"> </w:t>
      </w:r>
      <w:bookmarkStart w:id="33" w:name="_Hlk69828468"/>
      <w:r w:rsidR="00432F0F" w:rsidRPr="00A66A85">
        <w:t xml:space="preserve">The </w:t>
      </w:r>
      <w:r w:rsidR="00AA3DE2" w:rsidRPr="00A66A85">
        <w:t>Hosmer-Lemeshow goodness of fit test</w:t>
      </w:r>
      <w:r w:rsidR="00FD1BEE" w:rsidRPr="00A66A85">
        <w:t xml:space="preserve"> </w:t>
      </w:r>
      <w:bookmarkEnd w:id="33"/>
      <w:r w:rsidR="00FD1BEE" w:rsidRPr="00A66A85">
        <w:t xml:space="preserve">was used to assess overall fit of the model. Collinearity between explanatory variables checked using </w:t>
      </w:r>
      <w:bookmarkStart w:id="34" w:name="_Hlk69828588"/>
      <w:r w:rsidR="00652C2C" w:rsidRPr="00A66A85">
        <w:t>Variance</w:t>
      </w:r>
      <w:r w:rsidRPr="00A66A85">
        <w:t xml:space="preserve"> </w:t>
      </w:r>
      <w:r w:rsidR="00652C2C" w:rsidRPr="00A66A85">
        <w:t>I</w:t>
      </w:r>
      <w:r w:rsidRPr="00A66A85">
        <w:t xml:space="preserve">nflation </w:t>
      </w:r>
      <w:r w:rsidR="00652C2C" w:rsidRPr="00A66A85">
        <w:t>F</w:t>
      </w:r>
      <w:r w:rsidRPr="00A66A85">
        <w:t>actor (VIF</w:t>
      </w:r>
      <w:r w:rsidR="00652C2C" w:rsidRPr="00A66A85">
        <w:t>)</w:t>
      </w:r>
      <w:bookmarkEnd w:id="34"/>
      <w:r w:rsidR="00FD1BEE" w:rsidRPr="00A66A85">
        <w:t>.</w:t>
      </w:r>
      <w:r w:rsidR="00652C2C" w:rsidRPr="00A66A85">
        <w:rPr>
          <w:vertAlign w:val="superscript"/>
        </w:rPr>
        <w:t xml:space="preserve"> </w:t>
      </w:r>
      <w:bookmarkStart w:id="35" w:name="_Hlk69831078"/>
      <w:r w:rsidR="00652C2C" w:rsidRPr="00A66A85">
        <w:t>Box</w:t>
      </w:r>
      <w:r w:rsidRPr="00A66A85">
        <w:t xml:space="preserve">-Tidwell </w:t>
      </w:r>
      <w:r w:rsidR="005B1DD7" w:rsidRPr="00A66A85">
        <w:t>procedure</w:t>
      </w:r>
      <w:bookmarkEnd w:id="35"/>
      <w:r w:rsidR="00FD1BEE" w:rsidRPr="00A66A85">
        <w:t xml:space="preserve"> was applied to check linearity of the continuous explanatory variables and logit of the outcome variable (quit attempt).</w:t>
      </w:r>
      <w:r w:rsidR="00373B6D" w:rsidRPr="00A66A85">
        <w:t xml:space="preserve"> </w:t>
      </w:r>
      <w:bookmarkStart w:id="36" w:name="_Hlk69837070"/>
      <w:r w:rsidRPr="00A66A85">
        <w:rPr>
          <w:szCs w:val="24"/>
        </w:rPr>
        <w:t>Receiver Operating Characteristic (ROC) curve</w:t>
      </w:r>
      <w:bookmarkEnd w:id="36"/>
      <w:r w:rsidR="005C1EC1" w:rsidRPr="00A66A85">
        <w:rPr>
          <w:szCs w:val="24"/>
        </w:rPr>
        <w:t xml:space="preserve"> </w:t>
      </w:r>
      <w:r w:rsidR="00FD1BEE" w:rsidRPr="00A66A85">
        <w:rPr>
          <w:szCs w:val="24"/>
        </w:rPr>
        <w:t>was performed in order to determine how good the final model is at discriminating between smokers who made a quit attempt and who did not.</w:t>
      </w:r>
      <w:r w:rsidR="0012624C" w:rsidRPr="00A66A85">
        <w:t xml:space="preserve"> </w:t>
      </w:r>
      <w:bookmarkStart w:id="37" w:name="_Hlk76050536"/>
    </w:p>
    <w:p w14:paraId="41530F9E" w14:textId="3D545067" w:rsidR="00BA4E2E" w:rsidRPr="00A66A85" w:rsidRDefault="00B025AA" w:rsidP="00B025AA">
      <w:pPr>
        <w:spacing w:line="480" w:lineRule="auto"/>
        <w:jc w:val="left"/>
        <w:rPr>
          <w:rFonts w:asciiTheme="majorBidi" w:hAnsiTheme="majorBidi" w:cstheme="majorBidi"/>
          <w:rtl/>
          <w:lang w:bidi="ar-JO"/>
        </w:rPr>
      </w:pPr>
      <w:bookmarkStart w:id="38" w:name="_Hlk79336471"/>
      <w:bookmarkStart w:id="39" w:name="_Hlk79337494"/>
      <w:r w:rsidRPr="00A66A85">
        <w:t xml:space="preserve">No collinearity was </w:t>
      </w:r>
      <w:r w:rsidR="00B450BC" w:rsidRPr="00A66A85">
        <w:t>noted</w:t>
      </w:r>
      <w:r w:rsidRPr="00A66A85">
        <w:t>. VIF values of all explanatory variables were less than 3.0. Additionally, n</w:t>
      </w:r>
      <w:r w:rsidR="00BA4E2E" w:rsidRPr="00A66A85">
        <w:rPr>
          <w:rFonts w:asciiTheme="majorBidi" w:hAnsiTheme="majorBidi" w:cstheme="majorBidi"/>
        </w:rPr>
        <w:t xml:space="preserve">o issues were observed after applying </w:t>
      </w:r>
      <w:r w:rsidRPr="00A66A85">
        <w:rPr>
          <w:rFonts w:asciiTheme="majorBidi" w:hAnsiTheme="majorBidi" w:cstheme="majorBidi"/>
        </w:rPr>
        <w:t xml:space="preserve">other </w:t>
      </w:r>
      <w:r w:rsidR="00BA4E2E" w:rsidRPr="00A66A85">
        <w:rPr>
          <w:rFonts w:asciiTheme="majorBidi" w:hAnsiTheme="majorBidi" w:cstheme="majorBidi"/>
        </w:rPr>
        <w:t>diagnostic tests. Please refer to supplementary file 1 and supplementary file 2.</w:t>
      </w:r>
    </w:p>
    <w:bookmarkEnd w:id="37"/>
    <w:bookmarkEnd w:id="38"/>
    <w:p w14:paraId="338DFB4C" w14:textId="5645E1C3" w:rsidR="00BA4E2E" w:rsidRPr="00A66A85" w:rsidRDefault="00652C2C" w:rsidP="00BA4E2E">
      <w:pPr>
        <w:spacing w:line="480" w:lineRule="auto"/>
        <w:jc w:val="left"/>
        <w:rPr>
          <w:rFonts w:asciiTheme="majorBidi" w:hAnsiTheme="majorBidi" w:cstheme="majorBidi"/>
        </w:rPr>
      </w:pPr>
      <w:r w:rsidRPr="00A66A85">
        <w:t>We assessed the final model for possible outliers and influential points</w:t>
      </w:r>
      <w:r w:rsidR="0012624C" w:rsidRPr="00A66A85">
        <w:t>.</w:t>
      </w:r>
      <w:r w:rsidRPr="00A66A85">
        <w:t xml:space="preserve"> </w:t>
      </w:r>
      <w:r w:rsidR="00E85638" w:rsidRPr="00A66A85">
        <w:t>Any covariate pattern that was away from the other covariate patterns was dropped from the model and the multivariate analysis was repeated without them</w:t>
      </w:r>
      <w:r w:rsidR="009A6AC1" w:rsidRPr="00A66A85">
        <w:t>.</w:t>
      </w:r>
      <w:r w:rsidR="00E85638" w:rsidRPr="00A66A85">
        <w:t xml:space="preserve"> </w:t>
      </w:r>
      <w:bookmarkStart w:id="40" w:name="_Hlk79339364"/>
      <w:bookmarkStart w:id="41" w:name="_Hlk76050594"/>
      <w:r w:rsidR="008F73D6" w:rsidRPr="00A66A85">
        <w:rPr>
          <w:rFonts w:asciiTheme="majorBidi" w:hAnsiTheme="majorBidi" w:cstheme="majorBidi"/>
        </w:rPr>
        <w:t>T</w:t>
      </w:r>
      <w:r w:rsidR="00BA4E2E" w:rsidRPr="00A66A85">
        <w:rPr>
          <w:rFonts w:asciiTheme="majorBidi" w:hAnsiTheme="majorBidi" w:cstheme="majorBidi"/>
        </w:rPr>
        <w:t xml:space="preserve">he results </w:t>
      </w:r>
      <w:r w:rsidR="008F73D6" w:rsidRPr="00A66A85">
        <w:rPr>
          <w:rFonts w:asciiTheme="majorBidi" w:hAnsiTheme="majorBidi" w:cstheme="majorBidi"/>
        </w:rPr>
        <w:t>of these analyses were similar to the main analysis</w:t>
      </w:r>
      <w:bookmarkEnd w:id="40"/>
      <w:r w:rsidR="00BA4E2E" w:rsidRPr="00A66A85">
        <w:rPr>
          <w:rFonts w:asciiTheme="majorBidi" w:hAnsiTheme="majorBidi" w:cstheme="majorBidi"/>
        </w:rPr>
        <w:t>, see supplementary file 3 and supplementary file 4 for further details</w:t>
      </w:r>
      <w:bookmarkEnd w:id="41"/>
      <w:r w:rsidR="00BA4E2E" w:rsidRPr="00A66A85">
        <w:rPr>
          <w:rFonts w:asciiTheme="majorBidi" w:hAnsiTheme="majorBidi" w:cstheme="majorBidi"/>
        </w:rPr>
        <w:t xml:space="preserve">.  </w:t>
      </w:r>
    </w:p>
    <w:bookmarkEnd w:id="39"/>
    <w:p w14:paraId="167DA82B" w14:textId="68EE5A63" w:rsidR="00BA4E2E" w:rsidRPr="00A66A85" w:rsidRDefault="00BA4E2E" w:rsidP="00652C2C">
      <w:pPr>
        <w:spacing w:line="480" w:lineRule="auto"/>
        <w:jc w:val="left"/>
      </w:pPr>
    </w:p>
    <w:p w14:paraId="75C8EA4F" w14:textId="65E1BA68" w:rsidR="00BA4E2E" w:rsidRPr="00A66A85" w:rsidRDefault="006F64A2" w:rsidP="003C7CB5">
      <w:pPr>
        <w:spacing w:line="480" w:lineRule="auto"/>
        <w:jc w:val="left"/>
        <w:rPr>
          <w:vertAlign w:val="superscript"/>
        </w:rPr>
      </w:pPr>
      <w:r w:rsidRPr="00A66A85">
        <w:t>Statistical analysis was carried out using S</w:t>
      </w:r>
      <w:r w:rsidR="00DA0921" w:rsidRPr="00A66A85">
        <w:t>TATA</w:t>
      </w:r>
      <w:r w:rsidRPr="00A66A85">
        <w:t xml:space="preserve"> version </w:t>
      </w:r>
      <w:r w:rsidR="00EA6C5B" w:rsidRPr="00A66A85">
        <w:t>16</w:t>
      </w:r>
      <w:r w:rsidR="000460BB" w:rsidRPr="00A66A85">
        <w:t>.</w:t>
      </w:r>
      <w:r w:rsidR="00B131A2" w:rsidRPr="00A66A85">
        <w:rPr>
          <w:vertAlign w:val="superscript"/>
        </w:rPr>
        <w:t>34</w:t>
      </w:r>
    </w:p>
    <w:p w14:paraId="58BE1367" w14:textId="344600D6" w:rsidR="001E7C3E" w:rsidRPr="00A66A85" w:rsidRDefault="00D640EC" w:rsidP="007B7DBC">
      <w:pPr>
        <w:pStyle w:val="Heading1"/>
        <w:numPr>
          <w:ilvl w:val="0"/>
          <w:numId w:val="0"/>
        </w:numPr>
        <w:ind w:left="432" w:hanging="432"/>
        <w:rPr>
          <w:rFonts w:asciiTheme="majorBidi" w:hAnsiTheme="majorBidi"/>
          <w:sz w:val="28"/>
          <w:szCs w:val="28"/>
        </w:rPr>
      </w:pPr>
      <w:bookmarkStart w:id="42" w:name="_Toc18682529"/>
      <w:r w:rsidRPr="00A66A85">
        <w:rPr>
          <w:rFonts w:asciiTheme="majorBidi" w:hAnsiTheme="majorBidi"/>
          <w:sz w:val="28"/>
          <w:szCs w:val="28"/>
        </w:rPr>
        <w:t>RESULTS</w:t>
      </w:r>
      <w:bookmarkEnd w:id="42"/>
    </w:p>
    <w:p w14:paraId="3953E4C1" w14:textId="77777777" w:rsidR="0012624C" w:rsidRPr="00A66A85" w:rsidRDefault="0012624C" w:rsidP="0012624C">
      <w:pPr>
        <w:spacing w:line="480" w:lineRule="auto"/>
        <w:jc w:val="left"/>
        <w:rPr>
          <w:b/>
          <w:bCs/>
        </w:rPr>
      </w:pPr>
      <w:bookmarkStart w:id="43" w:name="_Hlk52445877"/>
      <w:bookmarkStart w:id="44" w:name="_Hlk52801216"/>
      <w:bookmarkStart w:id="45" w:name="_Toc18682530"/>
      <w:r w:rsidRPr="00A66A85">
        <w:rPr>
          <w:b/>
          <w:bCs/>
        </w:rPr>
        <w:t>Participant characteristics</w:t>
      </w:r>
    </w:p>
    <w:p w14:paraId="1DF2747D" w14:textId="1A825FC7" w:rsidR="00832A01" w:rsidRPr="00A66A85" w:rsidRDefault="00832A01" w:rsidP="007B7DBC">
      <w:pPr>
        <w:spacing w:line="480" w:lineRule="auto"/>
        <w:jc w:val="left"/>
      </w:pPr>
      <w:r w:rsidRPr="00A66A85">
        <w:t xml:space="preserve">Out of 510 participants recruited in the trial, 28 had missing data on the </w:t>
      </w:r>
      <w:r w:rsidR="009135A1" w:rsidRPr="00A66A85">
        <w:t>study outcome</w:t>
      </w:r>
      <w:r w:rsidRPr="00A66A85">
        <w:t>.</w:t>
      </w:r>
    </w:p>
    <w:p w14:paraId="31AB886F" w14:textId="444FC21A" w:rsidR="00BA3457" w:rsidRPr="00A66A85" w:rsidRDefault="0012624C" w:rsidP="007B7DBC">
      <w:pPr>
        <w:spacing w:line="480" w:lineRule="auto"/>
        <w:jc w:val="left"/>
        <w:rPr>
          <w:bCs/>
        </w:rPr>
      </w:pPr>
      <w:r w:rsidRPr="00A66A85">
        <w:t>At baseline</w:t>
      </w:r>
      <w:r w:rsidR="00224E26" w:rsidRPr="00A66A85">
        <w:t xml:space="preserve"> and by design of the original </w:t>
      </w:r>
      <w:r w:rsidR="00BB06F9" w:rsidRPr="00A66A85">
        <w:t>trial, most</w:t>
      </w:r>
      <w:r w:rsidR="00CE396F" w:rsidRPr="00A66A85">
        <w:t xml:space="preserve"> participants </w:t>
      </w:r>
      <w:r w:rsidR="00224E26" w:rsidRPr="00A66A85">
        <w:t xml:space="preserve">429 </w:t>
      </w:r>
      <w:r w:rsidR="0000722D" w:rsidRPr="00A66A85">
        <w:t xml:space="preserve">(84.1%) </w:t>
      </w:r>
      <w:r w:rsidR="00CE396F" w:rsidRPr="00A66A85">
        <w:t xml:space="preserve">were </w:t>
      </w:r>
      <w:r w:rsidR="00760ECD" w:rsidRPr="00A66A85">
        <w:t xml:space="preserve">male </w:t>
      </w:r>
      <w:r w:rsidR="00CE396F" w:rsidRPr="00A66A85">
        <w:t xml:space="preserve">and </w:t>
      </w:r>
      <w:r w:rsidR="00760ECD" w:rsidRPr="00A66A85">
        <w:t>around</w:t>
      </w:r>
      <w:r w:rsidR="00CE396F" w:rsidRPr="00A66A85">
        <w:t xml:space="preserve"> half </w:t>
      </w:r>
      <w:r w:rsidR="00D00E45" w:rsidRPr="00A66A85">
        <w:t xml:space="preserve">261 </w:t>
      </w:r>
      <w:r w:rsidR="005B1DD7" w:rsidRPr="00A66A85">
        <w:t>(51.2%) were dual smoker</w:t>
      </w:r>
      <w:r w:rsidR="00C61EF1" w:rsidRPr="00A66A85">
        <w:t>s</w:t>
      </w:r>
      <w:r w:rsidR="005B1DD7" w:rsidRPr="00A66A85">
        <w:t xml:space="preserve"> (</w:t>
      </w:r>
      <w:r w:rsidR="00CE396F" w:rsidRPr="00A66A85">
        <w:t>smoked both waterpipe</w:t>
      </w:r>
      <w:r w:rsidR="00760ECD" w:rsidRPr="00A66A85">
        <w:t xml:space="preserve"> </w:t>
      </w:r>
      <w:r w:rsidR="00CE396F" w:rsidRPr="00A66A85">
        <w:t>and cigarettes</w:t>
      </w:r>
      <w:r w:rsidR="005B1DD7" w:rsidRPr="00A66A85">
        <w:t>)</w:t>
      </w:r>
      <w:r w:rsidR="00760ECD" w:rsidRPr="00A66A85">
        <w:t xml:space="preserve">. </w:t>
      </w:r>
      <w:bookmarkStart w:id="46" w:name="_Hlk52446080"/>
      <w:bookmarkEnd w:id="43"/>
      <w:r w:rsidR="00CE396F" w:rsidRPr="00A66A85">
        <w:t>The mean</w:t>
      </w:r>
      <w:r w:rsidR="00C46940" w:rsidRPr="00A66A85">
        <w:t xml:space="preserve"> </w:t>
      </w:r>
      <w:r w:rsidR="00CE396F" w:rsidRPr="00A66A85">
        <w:t xml:space="preserve">age </w:t>
      </w:r>
      <w:r w:rsidR="00760ECD" w:rsidRPr="00A66A85">
        <w:t xml:space="preserve">of the participants </w:t>
      </w:r>
      <w:r w:rsidR="00CE396F" w:rsidRPr="00A66A85">
        <w:t>was 49</w:t>
      </w:r>
      <w:r w:rsidR="00060E68" w:rsidRPr="00A66A85">
        <w:t>.2 (</w:t>
      </w:r>
      <w:r w:rsidR="00224E26" w:rsidRPr="00A66A85">
        <w:t xml:space="preserve">SD: </w:t>
      </w:r>
      <w:r w:rsidR="00060E68" w:rsidRPr="00A66A85">
        <w:t>15.2)</w:t>
      </w:r>
      <w:r w:rsidR="00CE396F" w:rsidRPr="00A66A85">
        <w:t xml:space="preserve"> years</w:t>
      </w:r>
      <w:r w:rsidR="00EC2E65" w:rsidRPr="00A66A85">
        <w:t xml:space="preserve">. </w:t>
      </w:r>
      <w:r w:rsidR="00BA3457" w:rsidRPr="00A66A85">
        <w:t xml:space="preserve">Approximately, </w:t>
      </w:r>
      <w:r w:rsidRPr="00A66A85">
        <w:t>one-</w:t>
      </w:r>
      <w:r w:rsidR="00BA3457" w:rsidRPr="00A66A85">
        <w:t xml:space="preserve">third of </w:t>
      </w:r>
      <w:r w:rsidR="005B1DD7" w:rsidRPr="00A66A85">
        <w:t>the</w:t>
      </w:r>
      <w:r w:rsidR="00BA3457" w:rsidRPr="00A66A85">
        <w:t xml:space="preserve"> participants </w:t>
      </w:r>
      <w:r w:rsidR="00D00E45" w:rsidRPr="00A66A85">
        <w:t xml:space="preserve">187 </w:t>
      </w:r>
      <w:r w:rsidR="00BA3457" w:rsidRPr="00A66A85">
        <w:t xml:space="preserve">(36.7%) did not have any formal education. </w:t>
      </w:r>
      <w:r w:rsidRPr="00A66A85">
        <w:t xml:space="preserve">Over </w:t>
      </w:r>
      <w:r w:rsidR="00EC2E65" w:rsidRPr="00A66A85">
        <w:t>half of the</w:t>
      </w:r>
      <w:r w:rsidR="005B1DD7" w:rsidRPr="00A66A85">
        <w:t>m</w:t>
      </w:r>
      <w:r w:rsidRPr="00A66A85">
        <w:t xml:space="preserve"> </w:t>
      </w:r>
      <w:r w:rsidR="00D00E45" w:rsidRPr="00A66A85">
        <w:t xml:space="preserve">280 </w:t>
      </w:r>
      <w:r w:rsidRPr="00A66A85">
        <w:t>(54.9%)</w:t>
      </w:r>
      <w:r w:rsidR="005B1DD7" w:rsidRPr="00A66A85">
        <w:t xml:space="preserve"> </w:t>
      </w:r>
      <w:r w:rsidR="00EC2E65" w:rsidRPr="00A66A85">
        <w:t xml:space="preserve">started smoking waterpipe at </w:t>
      </w:r>
      <w:r w:rsidRPr="00A66A85">
        <w:t xml:space="preserve">the </w:t>
      </w:r>
      <w:r w:rsidR="00EA6C5B" w:rsidRPr="00A66A85">
        <w:t>age</w:t>
      </w:r>
      <w:r w:rsidRPr="00A66A85">
        <w:t xml:space="preserve"> of</w:t>
      </w:r>
      <w:r w:rsidR="00EA6C5B" w:rsidRPr="00A66A85">
        <w:t xml:space="preserve"> </w:t>
      </w:r>
      <w:r w:rsidR="0049022C" w:rsidRPr="00A66A85">
        <w:t>20</w:t>
      </w:r>
      <w:r w:rsidR="00EC2E65" w:rsidRPr="00A66A85">
        <w:t xml:space="preserve"> or less </w:t>
      </w:r>
      <w:r w:rsidR="00D345FD" w:rsidRPr="00A66A85">
        <w:t xml:space="preserve">and </w:t>
      </w:r>
      <w:r w:rsidRPr="00A66A85">
        <w:t xml:space="preserve">just under half </w:t>
      </w:r>
      <w:r w:rsidR="00D00E45" w:rsidRPr="00A66A85">
        <w:t xml:space="preserve">248 </w:t>
      </w:r>
      <w:r w:rsidRPr="00A66A85">
        <w:t>(48.6%) had been</w:t>
      </w:r>
      <w:r w:rsidR="00D345FD" w:rsidRPr="00A66A85">
        <w:t xml:space="preserve"> smoking waterpipe for more than </w:t>
      </w:r>
      <w:r w:rsidR="0049022C" w:rsidRPr="00A66A85">
        <w:t>25</w:t>
      </w:r>
      <w:r w:rsidR="00D345FD" w:rsidRPr="00A66A85">
        <w:t xml:space="preserve"> years</w:t>
      </w:r>
      <w:r w:rsidRPr="00A66A85">
        <w:t xml:space="preserve">. </w:t>
      </w:r>
      <w:bookmarkStart w:id="47" w:name="_Hlk76050184"/>
      <w:r w:rsidRPr="00A66A85">
        <w:t>One-</w:t>
      </w:r>
      <w:r w:rsidR="001E292C" w:rsidRPr="00A66A85">
        <w:t>quarter (</w:t>
      </w:r>
      <w:r w:rsidR="00673F10" w:rsidRPr="00A66A85">
        <w:t>128</w:t>
      </w:r>
      <w:r w:rsidR="0049022C" w:rsidRPr="00A66A85">
        <w:t xml:space="preserve">) smoked waterpipe </w:t>
      </w:r>
      <w:r w:rsidRPr="00A66A85">
        <w:t xml:space="preserve">the whole </w:t>
      </w:r>
      <w:r w:rsidR="0049022C" w:rsidRPr="00A66A85">
        <w:t>day (continuously for hours)</w:t>
      </w:r>
      <w:r w:rsidR="005B1DD7" w:rsidRPr="00A66A85">
        <w:t>.</w:t>
      </w:r>
      <w:bookmarkEnd w:id="47"/>
      <w:r w:rsidR="00BA3457" w:rsidRPr="00A66A85">
        <w:t xml:space="preserve"> </w:t>
      </w:r>
      <w:bookmarkStart w:id="48" w:name="_Hlk52548969"/>
      <w:r w:rsidR="00BB06F9" w:rsidRPr="00A66A85">
        <w:t xml:space="preserve">Participants’ </w:t>
      </w:r>
      <w:r w:rsidR="00BA3457" w:rsidRPr="00A66A85">
        <w:t>m</w:t>
      </w:r>
      <w:r w:rsidR="00BA3457" w:rsidRPr="00A66A85">
        <w:rPr>
          <w:bCs/>
        </w:rPr>
        <w:t>ean</w:t>
      </w:r>
      <w:r w:rsidR="00B31867" w:rsidRPr="00A66A85">
        <w:rPr>
          <w:bCs/>
        </w:rPr>
        <w:t xml:space="preserve"> </w:t>
      </w:r>
      <w:r w:rsidR="00BA3457" w:rsidRPr="00A66A85">
        <w:rPr>
          <w:bCs/>
        </w:rPr>
        <w:t xml:space="preserve">LWDS_11 </w:t>
      </w:r>
      <w:r w:rsidR="005B1DD7" w:rsidRPr="00A66A85">
        <w:rPr>
          <w:bCs/>
        </w:rPr>
        <w:t>score</w:t>
      </w:r>
      <w:r w:rsidR="00BA3457" w:rsidRPr="00A66A85">
        <w:rPr>
          <w:bCs/>
        </w:rPr>
        <w:t xml:space="preserve"> was high 19.</w:t>
      </w:r>
      <w:r w:rsidR="00401CE0" w:rsidRPr="00A66A85">
        <w:rPr>
          <w:bCs/>
        </w:rPr>
        <w:t>2</w:t>
      </w:r>
      <w:r w:rsidR="00224E26" w:rsidRPr="00A66A85">
        <w:rPr>
          <w:bCs/>
        </w:rPr>
        <w:t xml:space="preserve"> points</w:t>
      </w:r>
      <w:r w:rsidR="00B31867" w:rsidRPr="00A66A85">
        <w:rPr>
          <w:bCs/>
        </w:rPr>
        <w:t xml:space="preserve"> </w:t>
      </w:r>
      <w:r w:rsidR="00224E26" w:rsidRPr="00A66A85">
        <w:rPr>
          <w:bCs/>
        </w:rPr>
        <w:t xml:space="preserve">(SD: </w:t>
      </w:r>
      <w:r w:rsidR="00B31867" w:rsidRPr="00A66A85">
        <w:rPr>
          <w:bCs/>
        </w:rPr>
        <w:t>4.0</w:t>
      </w:r>
      <w:r w:rsidR="00224E26" w:rsidRPr="00A66A85">
        <w:rPr>
          <w:bCs/>
        </w:rPr>
        <w:t>)</w:t>
      </w:r>
      <w:r w:rsidR="00BA3457" w:rsidRPr="00A66A85">
        <w:rPr>
          <w:bCs/>
        </w:rPr>
        <w:t xml:space="preserve"> </w:t>
      </w:r>
      <w:r w:rsidRPr="00A66A85">
        <w:rPr>
          <w:bCs/>
        </w:rPr>
        <w:t>on a scale</w:t>
      </w:r>
      <w:r w:rsidR="00BA3457" w:rsidRPr="00A66A85">
        <w:rPr>
          <w:bCs/>
        </w:rPr>
        <w:t xml:space="preserve"> of </w:t>
      </w:r>
      <w:r w:rsidRPr="00A66A85">
        <w:rPr>
          <w:bCs/>
        </w:rPr>
        <w:t xml:space="preserve">maximum </w:t>
      </w:r>
      <w:r w:rsidR="00BA3457" w:rsidRPr="00A66A85">
        <w:rPr>
          <w:bCs/>
        </w:rPr>
        <w:t>33 point</w:t>
      </w:r>
      <w:r w:rsidRPr="00A66A85">
        <w:rPr>
          <w:bCs/>
        </w:rPr>
        <w:t>s</w:t>
      </w:r>
      <w:r w:rsidR="001F6308" w:rsidRPr="00A66A85">
        <w:rPr>
          <w:bCs/>
        </w:rPr>
        <w:t xml:space="preserve">, see </w:t>
      </w:r>
      <w:r w:rsidR="00673F10" w:rsidRPr="00A66A85">
        <w:t xml:space="preserve">table </w:t>
      </w:r>
      <w:r w:rsidR="001F6308" w:rsidRPr="00A66A85">
        <w:t xml:space="preserve">1 for further details. </w:t>
      </w:r>
    </w:p>
    <w:p w14:paraId="1E893FBC" w14:textId="51412509" w:rsidR="00CE396F" w:rsidRPr="00A66A85" w:rsidRDefault="0012624C" w:rsidP="007B7DBC">
      <w:pPr>
        <w:spacing w:line="480" w:lineRule="auto"/>
        <w:jc w:val="left"/>
      </w:pPr>
      <w:r w:rsidRPr="00A66A85">
        <w:rPr>
          <w:bCs/>
        </w:rPr>
        <w:t>Most</w:t>
      </w:r>
      <w:r w:rsidR="00BA3457" w:rsidRPr="00A66A85">
        <w:rPr>
          <w:bCs/>
        </w:rPr>
        <w:t xml:space="preserve"> participants </w:t>
      </w:r>
      <w:r w:rsidR="00D00E45" w:rsidRPr="00A66A85">
        <w:rPr>
          <w:bCs/>
        </w:rPr>
        <w:t xml:space="preserve">454 </w:t>
      </w:r>
      <w:r w:rsidR="00BA3457" w:rsidRPr="00A66A85">
        <w:rPr>
          <w:bCs/>
        </w:rPr>
        <w:t>(89.2%) reported shar</w:t>
      </w:r>
      <w:r w:rsidR="0000722D" w:rsidRPr="00A66A85">
        <w:rPr>
          <w:bCs/>
        </w:rPr>
        <w:t>ing</w:t>
      </w:r>
      <w:r w:rsidR="00BA3457" w:rsidRPr="00A66A85">
        <w:rPr>
          <w:bCs/>
        </w:rPr>
        <w:t xml:space="preserve"> waterpipe with others during smoking and </w:t>
      </w:r>
      <w:r w:rsidR="00D00E45" w:rsidRPr="00A66A85">
        <w:rPr>
          <w:bCs/>
        </w:rPr>
        <w:t>482 (</w:t>
      </w:r>
      <w:r w:rsidR="00B575F1" w:rsidRPr="00A66A85">
        <w:t>94.5%</w:t>
      </w:r>
      <w:r w:rsidR="00D00E45" w:rsidRPr="00A66A85">
        <w:t>)</w:t>
      </w:r>
      <w:r w:rsidR="00D345FD" w:rsidRPr="00A66A85">
        <w:t xml:space="preserve"> reported that they did not have any </w:t>
      </w:r>
      <w:r w:rsidR="00B575F1" w:rsidRPr="00A66A85">
        <w:t>smoking restriction rules in</w:t>
      </w:r>
      <w:r w:rsidR="005B1DD7" w:rsidRPr="00A66A85">
        <w:t>side</w:t>
      </w:r>
      <w:r w:rsidR="00B575F1" w:rsidRPr="00A66A85">
        <w:t xml:space="preserve"> their ho</w:t>
      </w:r>
      <w:r w:rsidR="0072111D" w:rsidRPr="00A66A85">
        <w:t>me</w:t>
      </w:r>
      <w:r w:rsidR="00B575F1" w:rsidRPr="00A66A85">
        <w:t xml:space="preserve">s. </w:t>
      </w:r>
      <w:bookmarkStart w:id="49" w:name="_Hlk52446441"/>
      <w:r w:rsidR="000310B3" w:rsidRPr="00A66A85">
        <w:t xml:space="preserve">Just </w:t>
      </w:r>
      <w:r w:rsidR="00D00E45" w:rsidRPr="00A66A85">
        <w:t>95 (</w:t>
      </w:r>
      <w:r w:rsidR="000310B3" w:rsidRPr="00A66A85">
        <w:t>18.6%</w:t>
      </w:r>
      <w:r w:rsidR="00D00E45" w:rsidRPr="00A66A85">
        <w:t>)</w:t>
      </w:r>
      <w:r w:rsidR="000310B3" w:rsidRPr="00A66A85">
        <w:t xml:space="preserve"> made at least one quit attempt </w:t>
      </w:r>
      <w:r w:rsidRPr="00A66A85">
        <w:t>prior to the study</w:t>
      </w:r>
      <w:r w:rsidR="000310B3" w:rsidRPr="00A66A85">
        <w:t>.</w:t>
      </w:r>
      <w:bookmarkEnd w:id="49"/>
    </w:p>
    <w:p w14:paraId="742C3450" w14:textId="77777777" w:rsidR="00510F28" w:rsidRPr="00A66A85" w:rsidRDefault="00510F28" w:rsidP="007B7DBC">
      <w:pPr>
        <w:spacing w:line="480" w:lineRule="auto"/>
        <w:jc w:val="left"/>
      </w:pPr>
    </w:p>
    <w:p w14:paraId="5796115E" w14:textId="42D63D41" w:rsidR="00B575F1" w:rsidRPr="00A66A85" w:rsidRDefault="009135A1" w:rsidP="007B7DBC">
      <w:pPr>
        <w:spacing w:line="480" w:lineRule="auto"/>
        <w:jc w:val="left"/>
        <w:rPr>
          <w:b/>
          <w:bCs/>
        </w:rPr>
      </w:pPr>
      <w:bookmarkStart w:id="50" w:name="_Hlk52460063"/>
      <w:bookmarkStart w:id="51" w:name="_Hlk52446448"/>
      <w:bookmarkEnd w:id="44"/>
      <w:bookmarkEnd w:id="46"/>
      <w:bookmarkEnd w:id="48"/>
      <w:r w:rsidRPr="00A66A85">
        <w:rPr>
          <w:b/>
          <w:bCs/>
        </w:rPr>
        <w:t xml:space="preserve">Outcome </w:t>
      </w:r>
      <w:r w:rsidR="004C27F2" w:rsidRPr="00A66A85">
        <w:rPr>
          <w:b/>
          <w:bCs/>
        </w:rPr>
        <w:t xml:space="preserve">and explanatory </w:t>
      </w:r>
      <w:bookmarkEnd w:id="50"/>
      <w:r w:rsidR="00401CE0" w:rsidRPr="00A66A85">
        <w:rPr>
          <w:b/>
          <w:bCs/>
        </w:rPr>
        <w:t>variables</w:t>
      </w:r>
      <w:r w:rsidR="00B575F1" w:rsidRPr="00A66A85">
        <w:rPr>
          <w:b/>
          <w:bCs/>
        </w:rPr>
        <w:t>:</w:t>
      </w:r>
    </w:p>
    <w:p w14:paraId="0A2C8622" w14:textId="187F1995" w:rsidR="00FD5816" w:rsidRPr="00A66A85" w:rsidRDefault="0012624C" w:rsidP="0012624C">
      <w:pPr>
        <w:spacing w:line="480" w:lineRule="auto"/>
        <w:jc w:val="left"/>
      </w:pPr>
      <w:bookmarkStart w:id="52" w:name="_Hlk85096351"/>
      <w:bookmarkEnd w:id="51"/>
      <w:r w:rsidRPr="00A66A85">
        <w:t>Of</w:t>
      </w:r>
      <w:r w:rsidR="00510F28" w:rsidRPr="00A66A85">
        <w:t xml:space="preserve"> the</w:t>
      </w:r>
      <w:r w:rsidR="00467B1E" w:rsidRPr="00A66A85">
        <w:t xml:space="preserve"> </w:t>
      </w:r>
      <w:r w:rsidR="00D34C77" w:rsidRPr="00A66A85">
        <w:t>482 participants</w:t>
      </w:r>
      <w:r w:rsidR="00832A01" w:rsidRPr="00A66A85">
        <w:t xml:space="preserve"> who had data </w:t>
      </w:r>
      <w:r w:rsidR="006E7D8C" w:rsidRPr="00A66A85">
        <w:t>for</w:t>
      </w:r>
      <w:r w:rsidR="00832A01" w:rsidRPr="00A66A85">
        <w:t xml:space="preserve"> </w:t>
      </w:r>
      <w:r w:rsidR="00C11563" w:rsidRPr="00A66A85">
        <w:t>the primary</w:t>
      </w:r>
      <w:r w:rsidR="008F73D6" w:rsidRPr="00A66A85">
        <w:t xml:space="preserve"> </w:t>
      </w:r>
      <w:r w:rsidR="009135A1" w:rsidRPr="00A66A85">
        <w:t>outcome</w:t>
      </w:r>
      <w:r w:rsidR="00D34C77" w:rsidRPr="00A66A85">
        <w:t>, 189 (</w:t>
      </w:r>
      <w:r w:rsidR="00AB3ABD" w:rsidRPr="00A66A85">
        <w:t>39.2</w:t>
      </w:r>
      <w:r w:rsidR="00D34C77" w:rsidRPr="00A66A85">
        <w:t xml:space="preserve">%) </w:t>
      </w:r>
      <w:r w:rsidR="001017CA" w:rsidRPr="00A66A85">
        <w:t xml:space="preserve">reported abstinence from </w:t>
      </w:r>
      <w:r w:rsidR="00D34C77" w:rsidRPr="00A66A85">
        <w:t xml:space="preserve">waterpipe smoking </w:t>
      </w:r>
      <w:r w:rsidR="001017CA" w:rsidRPr="00A66A85">
        <w:t xml:space="preserve">for </w:t>
      </w:r>
      <w:r w:rsidR="00D34C77" w:rsidRPr="00A66A85">
        <w:t xml:space="preserve">at least </w:t>
      </w:r>
      <w:r w:rsidR="001017CA" w:rsidRPr="00A66A85">
        <w:t xml:space="preserve">seven days </w:t>
      </w:r>
      <w:r w:rsidRPr="00A66A85">
        <w:t>during the</w:t>
      </w:r>
      <w:r w:rsidR="00D34C77" w:rsidRPr="00A66A85">
        <w:t xml:space="preserve"> six</w:t>
      </w:r>
      <w:r w:rsidRPr="00A66A85">
        <w:t>-</w:t>
      </w:r>
      <w:r w:rsidR="00D34C77" w:rsidRPr="00A66A85">
        <w:t>month</w:t>
      </w:r>
      <w:r w:rsidRPr="00A66A85">
        <w:t xml:space="preserve"> trial period</w:t>
      </w:r>
      <w:r w:rsidR="00D34C77" w:rsidRPr="00A66A85">
        <w:t xml:space="preserve">. </w:t>
      </w:r>
      <w:bookmarkStart w:id="53" w:name="_Hlk76050425"/>
      <w:r w:rsidR="00335FC4" w:rsidRPr="00A66A85">
        <w:t xml:space="preserve">Of these 189 participants, 64 (13.3%) participants reported long-term cessation in comparison to 125 (25.9%) participants </w:t>
      </w:r>
      <w:r w:rsidR="00DE1489" w:rsidRPr="00A66A85">
        <w:t xml:space="preserve">who </w:t>
      </w:r>
      <w:r w:rsidR="00335FC4" w:rsidRPr="00A66A85">
        <w:t xml:space="preserve">reported short-term cessation. Additionally, </w:t>
      </w:r>
      <w:r w:rsidR="00B55339" w:rsidRPr="00A66A85">
        <w:t xml:space="preserve">out of </w:t>
      </w:r>
      <w:r w:rsidR="0029759A" w:rsidRPr="00A66A85">
        <w:t>the 189</w:t>
      </w:r>
      <w:r w:rsidR="00D34C77" w:rsidRPr="00A66A85">
        <w:t xml:space="preserve"> participants</w:t>
      </w:r>
      <w:r w:rsidR="00335FC4" w:rsidRPr="00A66A85">
        <w:t xml:space="preserve"> who reported </w:t>
      </w:r>
      <w:r w:rsidR="009F4933" w:rsidRPr="00A66A85">
        <w:t>waterpipe smoking</w:t>
      </w:r>
      <w:r w:rsidR="00335FC4" w:rsidRPr="00A66A85">
        <w:t xml:space="preserve"> cessation</w:t>
      </w:r>
      <w:r w:rsidR="00D34C77" w:rsidRPr="00A66A85">
        <w:t xml:space="preserve">, </w:t>
      </w:r>
      <w:r w:rsidR="00D8788C" w:rsidRPr="00A66A85">
        <w:t xml:space="preserve">there were </w:t>
      </w:r>
      <w:r w:rsidR="00D34C77" w:rsidRPr="00A66A85">
        <w:t>91 (</w:t>
      </w:r>
      <w:r w:rsidR="00F64791" w:rsidRPr="00A66A85">
        <w:t>48</w:t>
      </w:r>
      <w:r w:rsidR="00AF70D8" w:rsidRPr="00A66A85">
        <w:t>.1</w:t>
      </w:r>
      <w:r w:rsidR="00D34C77" w:rsidRPr="00A66A85">
        <w:t>%)</w:t>
      </w:r>
      <w:r w:rsidR="00D8788C" w:rsidRPr="00A66A85">
        <w:t xml:space="preserve"> participants</w:t>
      </w:r>
      <w:r w:rsidR="00D34C77" w:rsidRPr="00A66A85">
        <w:t xml:space="preserve"> </w:t>
      </w:r>
      <w:r w:rsidR="00A56034" w:rsidRPr="00A66A85">
        <w:t>who</w:t>
      </w:r>
      <w:r w:rsidR="00F751E8" w:rsidRPr="00A66A85">
        <w:t>se</w:t>
      </w:r>
      <w:r w:rsidR="00A56034" w:rsidRPr="00A66A85">
        <w:t xml:space="preserve"> </w:t>
      </w:r>
      <w:bookmarkStart w:id="54" w:name="_Hlk85267371"/>
      <w:r w:rsidR="007652DA" w:rsidRPr="00A66A85">
        <w:t xml:space="preserve">waterpipe </w:t>
      </w:r>
      <w:r w:rsidR="00B55339" w:rsidRPr="00A66A85">
        <w:t xml:space="preserve">smoking </w:t>
      </w:r>
      <w:r w:rsidR="00DE1489" w:rsidRPr="00A66A85">
        <w:t>cessation</w:t>
      </w:r>
      <w:r w:rsidR="009E5930" w:rsidRPr="00A66A85">
        <w:t xml:space="preserve"> </w:t>
      </w:r>
      <w:bookmarkEnd w:id="54"/>
      <w:r w:rsidRPr="00A66A85">
        <w:t>also included</w:t>
      </w:r>
      <w:r w:rsidR="009E5930" w:rsidRPr="00A66A85">
        <w:t xml:space="preserve"> abstain</w:t>
      </w:r>
      <w:r w:rsidRPr="00A66A85">
        <w:t>ing</w:t>
      </w:r>
      <w:r w:rsidR="009E5930" w:rsidRPr="00A66A85">
        <w:t xml:space="preserve"> from cigarette smoking</w:t>
      </w:r>
      <w:bookmarkEnd w:id="53"/>
      <w:r w:rsidR="00FD5816" w:rsidRPr="00A66A85">
        <w:t xml:space="preserve">. </w:t>
      </w:r>
      <w:r w:rsidRPr="00A66A85">
        <w:t>The d</w:t>
      </w:r>
      <w:r w:rsidR="00D20FAF" w:rsidRPr="00A66A85">
        <w:t xml:space="preserve">istribution of </w:t>
      </w:r>
      <w:r w:rsidR="00BA5A3E" w:rsidRPr="00A66A85">
        <w:t xml:space="preserve">reported </w:t>
      </w:r>
      <w:r w:rsidR="007652DA" w:rsidRPr="00A66A85">
        <w:t>smoking cessation</w:t>
      </w:r>
      <w:r w:rsidR="00727A0F" w:rsidRPr="00A66A85">
        <w:t xml:space="preserve"> </w:t>
      </w:r>
      <w:r w:rsidR="00BA5A3E" w:rsidRPr="00A66A85">
        <w:t xml:space="preserve">by follow-up time point is </w:t>
      </w:r>
      <w:r w:rsidR="00D20FAF" w:rsidRPr="00A66A85">
        <w:t xml:space="preserve">presented in table </w:t>
      </w:r>
      <w:r w:rsidR="00727A0F" w:rsidRPr="00A66A85">
        <w:t>2</w:t>
      </w:r>
      <w:r w:rsidR="00C17553" w:rsidRPr="00A66A85">
        <w:t>.</w:t>
      </w:r>
      <w:r w:rsidR="00727A0F" w:rsidRPr="00A66A85">
        <w:t xml:space="preserve"> </w:t>
      </w:r>
    </w:p>
    <w:p w14:paraId="53EFDCAC" w14:textId="7E1B7350" w:rsidR="004634E1" w:rsidRPr="00A66A85" w:rsidRDefault="00BA5A3E" w:rsidP="007B7DBC">
      <w:pPr>
        <w:spacing w:line="480" w:lineRule="auto"/>
        <w:jc w:val="left"/>
        <w:rPr>
          <w:rFonts w:asciiTheme="majorBidi" w:hAnsiTheme="majorBidi" w:cstheme="majorBidi"/>
          <w:color w:val="000000"/>
        </w:rPr>
      </w:pPr>
      <w:bookmarkStart w:id="55" w:name="_Toc18682539"/>
      <w:bookmarkEnd w:id="45"/>
      <w:bookmarkEnd w:id="52"/>
      <w:r w:rsidRPr="00A66A85">
        <w:rPr>
          <w:rFonts w:asciiTheme="majorBidi" w:hAnsiTheme="majorBidi" w:cstheme="majorBidi"/>
          <w:color w:val="000000"/>
        </w:rPr>
        <w:t xml:space="preserve">Multivariable </w:t>
      </w:r>
      <w:r w:rsidR="004634E1" w:rsidRPr="00A66A85">
        <w:rPr>
          <w:rFonts w:asciiTheme="majorBidi" w:hAnsiTheme="majorBidi" w:cstheme="majorBidi"/>
          <w:color w:val="000000"/>
        </w:rPr>
        <w:t>model</w:t>
      </w:r>
      <w:r w:rsidR="00C17553" w:rsidRPr="00A66A85">
        <w:rPr>
          <w:rFonts w:asciiTheme="majorBidi" w:hAnsiTheme="majorBidi" w:cstheme="majorBidi"/>
          <w:color w:val="000000"/>
        </w:rPr>
        <w:t>s</w:t>
      </w:r>
      <w:r w:rsidR="004634E1" w:rsidRPr="00A66A85">
        <w:rPr>
          <w:rFonts w:asciiTheme="majorBidi" w:hAnsiTheme="majorBidi" w:cstheme="majorBidi"/>
          <w:color w:val="000000"/>
        </w:rPr>
        <w:t xml:space="preserve"> </w:t>
      </w:r>
      <w:r w:rsidR="0012624C" w:rsidRPr="00A66A85">
        <w:rPr>
          <w:rFonts w:asciiTheme="majorBidi" w:hAnsiTheme="majorBidi" w:cstheme="majorBidi"/>
          <w:color w:val="000000"/>
        </w:rPr>
        <w:t xml:space="preserve">for </w:t>
      </w:r>
      <w:r w:rsidR="004634E1" w:rsidRPr="00A66A85">
        <w:rPr>
          <w:rFonts w:asciiTheme="majorBidi" w:hAnsiTheme="majorBidi" w:cstheme="majorBidi"/>
          <w:color w:val="000000"/>
        </w:rPr>
        <w:t xml:space="preserve">both primary and </w:t>
      </w:r>
      <w:r w:rsidR="009615E7" w:rsidRPr="00A66A85">
        <w:rPr>
          <w:rFonts w:asciiTheme="majorBidi" w:hAnsiTheme="majorBidi" w:cstheme="majorBidi"/>
          <w:color w:val="000000"/>
        </w:rPr>
        <w:t xml:space="preserve">the first </w:t>
      </w:r>
      <w:r w:rsidR="004634E1" w:rsidRPr="00A66A85">
        <w:rPr>
          <w:rFonts w:asciiTheme="majorBidi" w:hAnsiTheme="majorBidi" w:cstheme="majorBidi"/>
          <w:color w:val="000000"/>
        </w:rPr>
        <w:t xml:space="preserve">secondary </w:t>
      </w:r>
      <w:r w:rsidR="009135A1" w:rsidRPr="00A66A85">
        <w:rPr>
          <w:rFonts w:asciiTheme="majorBidi" w:hAnsiTheme="majorBidi" w:cstheme="majorBidi"/>
          <w:color w:val="000000"/>
        </w:rPr>
        <w:t>outcome</w:t>
      </w:r>
      <w:r w:rsidR="000D66FC" w:rsidRPr="00A66A85">
        <w:rPr>
          <w:rFonts w:asciiTheme="majorBidi" w:hAnsiTheme="majorBidi" w:cstheme="majorBidi"/>
          <w:color w:val="000000"/>
        </w:rPr>
        <w:t xml:space="preserve">, </w:t>
      </w:r>
      <w:r w:rsidR="000D66FC" w:rsidRPr="00A66A85">
        <w:t>any waterpipe</w:t>
      </w:r>
      <w:r w:rsidR="009615E7" w:rsidRPr="00A66A85">
        <w:t xml:space="preserve"> smoking </w:t>
      </w:r>
      <w:r w:rsidR="000D66FC" w:rsidRPr="00A66A85">
        <w:t xml:space="preserve">cessation including abstinence from </w:t>
      </w:r>
      <w:r w:rsidR="009615E7" w:rsidRPr="00A66A85">
        <w:t>cigarette</w:t>
      </w:r>
      <w:r w:rsidR="009615E7" w:rsidRPr="00A66A85">
        <w:rPr>
          <w:rFonts w:asciiTheme="majorBidi" w:hAnsiTheme="majorBidi" w:cstheme="majorBidi"/>
          <w:color w:val="000000"/>
        </w:rPr>
        <w:t xml:space="preserve"> smoking</w:t>
      </w:r>
      <w:r w:rsidR="00E8276D" w:rsidRPr="00A66A85">
        <w:rPr>
          <w:rFonts w:asciiTheme="majorBidi" w:hAnsiTheme="majorBidi" w:cstheme="majorBidi"/>
          <w:color w:val="000000"/>
        </w:rPr>
        <w:t xml:space="preserve"> </w:t>
      </w:r>
      <w:r w:rsidR="00CC2F6F" w:rsidRPr="00A66A85">
        <w:rPr>
          <w:rFonts w:asciiTheme="majorBidi" w:hAnsiTheme="majorBidi" w:cstheme="majorBidi"/>
          <w:color w:val="000000"/>
        </w:rPr>
        <w:t>are presented</w:t>
      </w:r>
      <w:r w:rsidR="004634E1" w:rsidRPr="00A66A85">
        <w:rPr>
          <w:rFonts w:asciiTheme="majorBidi" w:hAnsiTheme="majorBidi" w:cstheme="majorBidi"/>
          <w:color w:val="000000"/>
        </w:rPr>
        <w:t xml:space="preserve"> in table</w:t>
      </w:r>
      <w:r w:rsidR="00E8276D" w:rsidRPr="00A66A85">
        <w:rPr>
          <w:rFonts w:asciiTheme="majorBidi" w:hAnsiTheme="majorBidi" w:cstheme="majorBidi"/>
          <w:color w:val="000000"/>
        </w:rPr>
        <w:t xml:space="preserve"> </w:t>
      </w:r>
      <w:r w:rsidR="00727A0F" w:rsidRPr="00A66A85">
        <w:rPr>
          <w:rFonts w:asciiTheme="majorBidi" w:hAnsiTheme="majorBidi" w:cstheme="majorBidi"/>
          <w:color w:val="000000"/>
        </w:rPr>
        <w:t>3</w:t>
      </w:r>
      <w:r w:rsidR="00E8276D" w:rsidRPr="00A66A85">
        <w:rPr>
          <w:rFonts w:asciiTheme="majorBidi" w:hAnsiTheme="majorBidi" w:cstheme="majorBidi"/>
          <w:color w:val="000000"/>
        </w:rPr>
        <w:t>.</w:t>
      </w:r>
    </w:p>
    <w:p w14:paraId="40F17C7D" w14:textId="152B9CE6" w:rsidR="00EE5E74" w:rsidRPr="00A66A85" w:rsidRDefault="005C3BF0" w:rsidP="00EE5E74">
      <w:pPr>
        <w:spacing w:line="480" w:lineRule="auto"/>
        <w:jc w:val="left"/>
        <w:rPr>
          <w:rFonts w:asciiTheme="majorBidi" w:hAnsiTheme="majorBidi" w:cstheme="majorBidi"/>
          <w:szCs w:val="24"/>
        </w:rPr>
      </w:pPr>
      <w:r w:rsidRPr="00A66A85">
        <w:rPr>
          <w:rFonts w:asciiTheme="majorBidi" w:hAnsiTheme="majorBidi" w:cstheme="majorBidi"/>
          <w:color w:val="000000"/>
        </w:rPr>
        <w:t>With</w:t>
      </w:r>
      <w:r w:rsidRPr="00A66A85">
        <w:rPr>
          <w:rFonts w:asciiTheme="majorBidi" w:hAnsiTheme="majorBidi" w:cstheme="majorBidi"/>
        </w:rPr>
        <w:t xml:space="preserve"> respect to the socio-demographic variables, the odds for </w:t>
      </w:r>
      <w:r w:rsidR="00A306CB" w:rsidRPr="00A66A85">
        <w:rPr>
          <w:rFonts w:asciiTheme="majorBidi" w:hAnsiTheme="majorBidi" w:cstheme="majorBidi"/>
        </w:rPr>
        <w:t xml:space="preserve">making </w:t>
      </w:r>
      <w:r w:rsidR="002505B7" w:rsidRPr="00A66A85">
        <w:rPr>
          <w:rFonts w:asciiTheme="majorBidi" w:hAnsiTheme="majorBidi" w:cstheme="majorBidi"/>
        </w:rPr>
        <w:t xml:space="preserve">waterpipe </w:t>
      </w:r>
      <w:r w:rsidR="0077346D" w:rsidRPr="00A66A85">
        <w:rPr>
          <w:rFonts w:asciiTheme="majorBidi" w:hAnsiTheme="majorBidi" w:cstheme="majorBidi"/>
        </w:rPr>
        <w:t xml:space="preserve">smoking </w:t>
      </w:r>
      <w:r w:rsidR="007652DA" w:rsidRPr="00A66A85">
        <w:rPr>
          <w:rFonts w:asciiTheme="majorBidi" w:hAnsiTheme="majorBidi" w:cstheme="majorBidi"/>
        </w:rPr>
        <w:t>cessation</w:t>
      </w:r>
      <w:r w:rsidR="009F4933" w:rsidRPr="00A66A85">
        <w:rPr>
          <w:rFonts w:asciiTheme="majorBidi" w:hAnsiTheme="majorBidi" w:cstheme="majorBidi"/>
        </w:rPr>
        <w:t xml:space="preserve">, either short- or long-term, </w:t>
      </w:r>
      <w:r w:rsidRPr="00A66A85">
        <w:rPr>
          <w:rFonts w:asciiTheme="majorBidi" w:hAnsiTheme="majorBidi" w:cstheme="majorBidi"/>
        </w:rPr>
        <w:t xml:space="preserve">was </w:t>
      </w:r>
      <w:r w:rsidR="0015479B" w:rsidRPr="00A66A85">
        <w:rPr>
          <w:rFonts w:asciiTheme="majorBidi" w:hAnsiTheme="majorBidi" w:cstheme="majorBidi"/>
        </w:rPr>
        <w:t>2.99</w:t>
      </w:r>
      <w:r w:rsidRPr="00A66A85">
        <w:rPr>
          <w:rFonts w:asciiTheme="majorBidi" w:hAnsiTheme="majorBidi" w:cstheme="majorBidi"/>
        </w:rPr>
        <w:t xml:space="preserve"> times</w:t>
      </w:r>
      <w:r w:rsidR="009F4933" w:rsidRPr="00A66A85">
        <w:rPr>
          <w:rFonts w:asciiTheme="majorBidi" w:hAnsiTheme="majorBidi" w:cstheme="majorBidi"/>
        </w:rPr>
        <w:t xml:space="preserve"> </w:t>
      </w:r>
      <w:r w:rsidR="00BA5A3E" w:rsidRPr="00A66A85">
        <w:rPr>
          <w:rFonts w:asciiTheme="majorBidi" w:hAnsiTheme="majorBidi" w:cstheme="majorBidi"/>
        </w:rPr>
        <w:t xml:space="preserve">higher </w:t>
      </w:r>
      <w:r w:rsidR="009F4933" w:rsidRPr="00A66A85">
        <w:rPr>
          <w:rFonts w:asciiTheme="majorBidi" w:hAnsiTheme="majorBidi" w:cstheme="majorBidi"/>
        </w:rPr>
        <w:t>among males than</w:t>
      </w:r>
      <w:r w:rsidR="003D2DC9" w:rsidRPr="00A66A85">
        <w:rPr>
          <w:rFonts w:asciiTheme="majorBidi" w:hAnsiTheme="majorBidi" w:cstheme="majorBidi"/>
        </w:rPr>
        <w:t xml:space="preserve"> </w:t>
      </w:r>
      <w:r w:rsidR="00B82B06" w:rsidRPr="00A66A85">
        <w:rPr>
          <w:rFonts w:asciiTheme="majorBidi" w:hAnsiTheme="majorBidi" w:cstheme="majorBidi"/>
        </w:rPr>
        <w:t>fe</w:t>
      </w:r>
      <w:r w:rsidRPr="00A66A85">
        <w:rPr>
          <w:rFonts w:asciiTheme="majorBidi" w:hAnsiTheme="majorBidi" w:cstheme="majorBidi"/>
        </w:rPr>
        <w:t xml:space="preserve">males (95%CI </w:t>
      </w:r>
      <w:r w:rsidR="0015479B" w:rsidRPr="00A66A85">
        <w:rPr>
          <w:rFonts w:asciiTheme="majorBidi" w:hAnsiTheme="majorBidi" w:cstheme="majorBidi"/>
          <w:color w:val="000000"/>
          <w:szCs w:val="24"/>
        </w:rPr>
        <w:t>1.47</w:t>
      </w:r>
      <w:r w:rsidRPr="00A66A85">
        <w:rPr>
          <w:rFonts w:asciiTheme="majorBidi" w:hAnsiTheme="majorBidi" w:cstheme="majorBidi"/>
          <w:color w:val="000000"/>
          <w:szCs w:val="24"/>
        </w:rPr>
        <w:t>-</w:t>
      </w:r>
      <w:r w:rsidR="0015479B" w:rsidRPr="00A66A85">
        <w:rPr>
          <w:rFonts w:asciiTheme="majorBidi" w:hAnsiTheme="majorBidi" w:cstheme="majorBidi"/>
          <w:color w:val="000000"/>
          <w:szCs w:val="24"/>
        </w:rPr>
        <w:t>6.08</w:t>
      </w:r>
      <w:r w:rsidRPr="00A66A85">
        <w:rPr>
          <w:rFonts w:asciiTheme="majorBidi" w:hAnsiTheme="majorBidi" w:cstheme="majorBidi"/>
          <w:color w:val="000000"/>
          <w:szCs w:val="24"/>
        </w:rPr>
        <w:t>)</w:t>
      </w:r>
      <w:r w:rsidRPr="00A66A85">
        <w:rPr>
          <w:rFonts w:asciiTheme="majorBidi" w:hAnsiTheme="majorBidi" w:cstheme="majorBidi"/>
        </w:rPr>
        <w:t>.</w:t>
      </w:r>
      <w:r w:rsidRPr="00A66A85">
        <w:rPr>
          <w:rFonts w:asciiTheme="majorBidi" w:hAnsiTheme="majorBidi" w:cstheme="majorBidi"/>
          <w:szCs w:val="24"/>
        </w:rPr>
        <w:t xml:space="preserve"> Participants who had rules restricting smoking in their </w:t>
      </w:r>
      <w:r w:rsidR="0012624C" w:rsidRPr="00A66A85">
        <w:rPr>
          <w:rFonts w:asciiTheme="majorBidi" w:hAnsiTheme="majorBidi" w:cstheme="majorBidi"/>
          <w:szCs w:val="24"/>
        </w:rPr>
        <w:t xml:space="preserve">homes </w:t>
      </w:r>
      <w:r w:rsidRPr="00A66A85">
        <w:rPr>
          <w:rFonts w:asciiTheme="majorBidi" w:hAnsiTheme="majorBidi" w:cstheme="majorBidi"/>
          <w:szCs w:val="24"/>
        </w:rPr>
        <w:t xml:space="preserve">were more likely to </w:t>
      </w:r>
      <w:r w:rsidR="007652DA" w:rsidRPr="00A66A85">
        <w:rPr>
          <w:rFonts w:asciiTheme="majorBidi" w:hAnsiTheme="majorBidi" w:cstheme="majorBidi"/>
          <w:szCs w:val="24"/>
        </w:rPr>
        <w:t xml:space="preserve">abstain from </w:t>
      </w:r>
      <w:r w:rsidR="002505B7" w:rsidRPr="00A66A85">
        <w:rPr>
          <w:rFonts w:asciiTheme="majorBidi" w:hAnsiTheme="majorBidi" w:cstheme="majorBidi"/>
          <w:szCs w:val="24"/>
        </w:rPr>
        <w:t xml:space="preserve">waterpipe </w:t>
      </w:r>
      <w:r w:rsidRPr="00A66A85">
        <w:rPr>
          <w:rFonts w:asciiTheme="majorBidi" w:hAnsiTheme="majorBidi" w:cstheme="majorBidi"/>
          <w:szCs w:val="24"/>
        </w:rPr>
        <w:t xml:space="preserve">than those without any restrictions, </w:t>
      </w:r>
      <w:r w:rsidR="009135A1" w:rsidRPr="00A66A85">
        <w:rPr>
          <w:rFonts w:asciiTheme="majorBidi" w:hAnsiTheme="majorBidi" w:cstheme="majorBidi"/>
          <w:szCs w:val="24"/>
        </w:rPr>
        <w:t>a</w:t>
      </w:r>
      <w:r w:rsidRPr="00A66A85">
        <w:rPr>
          <w:rFonts w:asciiTheme="majorBidi" w:hAnsiTheme="majorBidi" w:cstheme="majorBidi"/>
          <w:szCs w:val="24"/>
        </w:rPr>
        <w:t>OR</w:t>
      </w:r>
      <w:r w:rsidR="000C5A57" w:rsidRPr="00A66A85">
        <w:rPr>
          <w:rFonts w:asciiTheme="majorBidi" w:hAnsiTheme="majorBidi" w:cstheme="majorBidi"/>
          <w:szCs w:val="24"/>
        </w:rPr>
        <w:t xml:space="preserve">: </w:t>
      </w:r>
      <w:r w:rsidR="001E292C" w:rsidRPr="00A66A85">
        <w:rPr>
          <w:rFonts w:asciiTheme="majorBidi" w:hAnsiTheme="majorBidi" w:cstheme="majorBidi"/>
          <w:szCs w:val="24"/>
        </w:rPr>
        <w:t>2.69</w:t>
      </w:r>
      <w:r w:rsidR="00D06141" w:rsidRPr="00A66A85">
        <w:rPr>
          <w:rFonts w:asciiTheme="majorBidi" w:hAnsiTheme="majorBidi" w:cstheme="majorBidi"/>
          <w:szCs w:val="24"/>
        </w:rPr>
        <w:t xml:space="preserve"> </w:t>
      </w:r>
      <w:r w:rsidR="000C5A57" w:rsidRPr="00A66A85">
        <w:rPr>
          <w:rFonts w:asciiTheme="majorBidi" w:hAnsiTheme="majorBidi" w:cstheme="majorBidi"/>
          <w:szCs w:val="24"/>
        </w:rPr>
        <w:t>(</w:t>
      </w:r>
      <w:r w:rsidRPr="00A66A85">
        <w:rPr>
          <w:rFonts w:asciiTheme="majorBidi" w:hAnsiTheme="majorBidi" w:cstheme="majorBidi"/>
          <w:szCs w:val="24"/>
        </w:rPr>
        <w:t xml:space="preserve">95%CI: </w:t>
      </w:r>
      <w:r w:rsidRPr="00A66A85">
        <w:rPr>
          <w:rFonts w:asciiTheme="majorBidi" w:hAnsiTheme="majorBidi" w:cstheme="majorBidi"/>
          <w:color w:val="000000"/>
          <w:szCs w:val="24"/>
        </w:rPr>
        <w:t>1.0</w:t>
      </w:r>
      <w:r w:rsidR="001E292C" w:rsidRPr="00A66A85">
        <w:rPr>
          <w:rFonts w:asciiTheme="majorBidi" w:hAnsiTheme="majorBidi" w:cstheme="majorBidi"/>
          <w:color w:val="000000"/>
          <w:szCs w:val="24"/>
        </w:rPr>
        <w:t>1</w:t>
      </w:r>
      <w:r w:rsidRPr="00A66A85">
        <w:rPr>
          <w:rFonts w:asciiTheme="majorBidi" w:hAnsiTheme="majorBidi" w:cstheme="majorBidi"/>
          <w:color w:val="000000"/>
          <w:szCs w:val="24"/>
        </w:rPr>
        <w:t>-7.</w:t>
      </w:r>
      <w:r w:rsidR="001E292C" w:rsidRPr="00A66A85">
        <w:rPr>
          <w:rFonts w:asciiTheme="majorBidi" w:hAnsiTheme="majorBidi" w:cstheme="majorBidi"/>
          <w:color w:val="000000"/>
          <w:szCs w:val="24"/>
        </w:rPr>
        <w:t>14</w:t>
      </w:r>
      <w:r w:rsidR="000C5A57" w:rsidRPr="00A66A85">
        <w:rPr>
          <w:rFonts w:asciiTheme="majorBidi" w:hAnsiTheme="majorBidi" w:cstheme="majorBidi"/>
          <w:color w:val="000000"/>
          <w:szCs w:val="24"/>
        </w:rPr>
        <w:t>)</w:t>
      </w:r>
      <w:r w:rsidR="0072111D" w:rsidRPr="00A66A85">
        <w:rPr>
          <w:rFonts w:asciiTheme="majorBidi" w:hAnsiTheme="majorBidi" w:cstheme="majorBidi"/>
          <w:szCs w:val="24"/>
        </w:rPr>
        <w:t xml:space="preserve">. </w:t>
      </w:r>
      <w:r w:rsidRPr="00A66A85">
        <w:rPr>
          <w:rFonts w:asciiTheme="majorBidi" w:hAnsiTheme="majorBidi" w:cstheme="majorBidi"/>
          <w:szCs w:val="24"/>
        </w:rPr>
        <w:t xml:space="preserve">Participants who </w:t>
      </w:r>
      <w:r w:rsidR="00080E6C" w:rsidRPr="00A66A85">
        <w:rPr>
          <w:rFonts w:asciiTheme="majorBidi" w:hAnsiTheme="majorBidi" w:cstheme="majorBidi"/>
          <w:szCs w:val="24"/>
        </w:rPr>
        <w:t xml:space="preserve">reported </w:t>
      </w:r>
      <w:r w:rsidR="002505B7" w:rsidRPr="00A66A85">
        <w:rPr>
          <w:rFonts w:asciiTheme="majorBidi" w:hAnsiTheme="majorBidi" w:cstheme="majorBidi"/>
          <w:szCs w:val="24"/>
        </w:rPr>
        <w:t>waterpipe smoking</w:t>
      </w:r>
      <w:r w:rsidR="00080E6C" w:rsidRPr="00A66A85">
        <w:rPr>
          <w:rFonts w:asciiTheme="majorBidi" w:hAnsiTheme="majorBidi" w:cstheme="majorBidi"/>
          <w:szCs w:val="24"/>
        </w:rPr>
        <w:t xml:space="preserve"> cessation</w:t>
      </w:r>
      <w:r w:rsidR="009F4933" w:rsidRPr="00A66A85">
        <w:rPr>
          <w:rFonts w:asciiTheme="majorBidi" w:hAnsiTheme="majorBidi" w:cstheme="majorBidi"/>
          <w:szCs w:val="24"/>
        </w:rPr>
        <w:t xml:space="preserve">, either short- or long-term, </w:t>
      </w:r>
      <w:r w:rsidRPr="00A66A85">
        <w:rPr>
          <w:rFonts w:asciiTheme="majorBidi" w:hAnsiTheme="majorBidi" w:cstheme="majorBidi"/>
          <w:szCs w:val="24"/>
        </w:rPr>
        <w:t>tended to have lower nicotine dependency (</w:t>
      </w:r>
      <w:r w:rsidR="002E4EF9" w:rsidRPr="00A66A85">
        <w:rPr>
          <w:rFonts w:asciiTheme="majorBidi" w:hAnsiTheme="majorBidi" w:cstheme="majorBidi"/>
          <w:szCs w:val="24"/>
        </w:rPr>
        <w:t xml:space="preserve">lower </w:t>
      </w:r>
      <w:r w:rsidRPr="00A66A85">
        <w:rPr>
          <w:rFonts w:asciiTheme="majorBidi" w:hAnsiTheme="majorBidi" w:cstheme="majorBidi"/>
          <w:szCs w:val="24"/>
        </w:rPr>
        <w:t>LWDS_11 values</w:t>
      </w:r>
      <w:r w:rsidR="002E4EF9" w:rsidRPr="00A66A85">
        <w:rPr>
          <w:rFonts w:asciiTheme="majorBidi" w:hAnsiTheme="majorBidi" w:cstheme="majorBidi"/>
          <w:szCs w:val="24"/>
        </w:rPr>
        <w:t xml:space="preserve">, </w:t>
      </w:r>
      <w:r w:rsidR="00EE6E1C" w:rsidRPr="00A66A85">
        <w:rPr>
          <w:rFonts w:asciiTheme="majorBidi" w:hAnsiTheme="majorBidi" w:cstheme="majorBidi"/>
          <w:szCs w:val="24"/>
        </w:rPr>
        <w:t>a</w:t>
      </w:r>
      <w:r w:rsidR="002E4EF9" w:rsidRPr="00A66A85">
        <w:rPr>
          <w:rFonts w:asciiTheme="majorBidi" w:hAnsiTheme="majorBidi" w:cstheme="majorBidi"/>
          <w:szCs w:val="24"/>
        </w:rPr>
        <w:t xml:space="preserve">OR: 0.90 </w:t>
      </w:r>
      <w:r w:rsidR="002E4EF9" w:rsidRPr="00A66A85">
        <w:rPr>
          <w:rFonts w:asciiTheme="majorBidi" w:hAnsiTheme="majorBidi" w:cstheme="majorBidi"/>
        </w:rPr>
        <w:t>(95%CI: 0.85-0.96)</w:t>
      </w:r>
      <w:r w:rsidRPr="00A66A85">
        <w:rPr>
          <w:rFonts w:asciiTheme="majorBidi" w:hAnsiTheme="majorBidi" w:cstheme="majorBidi"/>
          <w:szCs w:val="24"/>
        </w:rPr>
        <w:t>) but higher withdrawal symptoms (</w:t>
      </w:r>
      <w:r w:rsidR="002E4EF9" w:rsidRPr="00A66A85">
        <w:rPr>
          <w:rFonts w:asciiTheme="majorBidi" w:hAnsiTheme="majorBidi" w:cstheme="majorBidi"/>
          <w:szCs w:val="24"/>
        </w:rPr>
        <w:t xml:space="preserve">higher </w:t>
      </w:r>
      <w:r w:rsidRPr="00A66A85">
        <w:rPr>
          <w:rFonts w:asciiTheme="majorBidi" w:hAnsiTheme="majorBidi" w:cstheme="majorBidi"/>
          <w:szCs w:val="24"/>
        </w:rPr>
        <w:t>MPSS values) than those who did</w:t>
      </w:r>
      <w:r w:rsidR="002E4EF9" w:rsidRPr="00A66A85">
        <w:rPr>
          <w:rFonts w:asciiTheme="majorBidi" w:hAnsiTheme="majorBidi" w:cstheme="majorBidi"/>
          <w:szCs w:val="24"/>
        </w:rPr>
        <w:t xml:space="preserve"> </w:t>
      </w:r>
      <w:r w:rsidRPr="00A66A85">
        <w:rPr>
          <w:rFonts w:asciiTheme="majorBidi" w:hAnsiTheme="majorBidi" w:cstheme="majorBidi"/>
          <w:szCs w:val="24"/>
        </w:rPr>
        <w:t>n</w:t>
      </w:r>
      <w:r w:rsidR="002E4EF9" w:rsidRPr="00A66A85">
        <w:rPr>
          <w:rFonts w:asciiTheme="majorBidi" w:hAnsiTheme="majorBidi" w:cstheme="majorBidi"/>
          <w:szCs w:val="24"/>
        </w:rPr>
        <w:t>o</w:t>
      </w:r>
      <w:r w:rsidRPr="00A66A85">
        <w:rPr>
          <w:rFonts w:asciiTheme="majorBidi" w:hAnsiTheme="majorBidi" w:cstheme="majorBidi"/>
          <w:szCs w:val="24"/>
        </w:rPr>
        <w:t>t</w:t>
      </w:r>
    </w:p>
    <w:p w14:paraId="4F065695" w14:textId="643D0D14" w:rsidR="002E4EF9" w:rsidRPr="00A66A85" w:rsidRDefault="00EE5E74" w:rsidP="00EE5E74">
      <w:pPr>
        <w:spacing w:line="480" w:lineRule="auto"/>
        <w:jc w:val="left"/>
        <w:rPr>
          <w:rFonts w:asciiTheme="majorBidi" w:hAnsiTheme="majorBidi" w:cstheme="majorBidi"/>
        </w:rPr>
      </w:pPr>
      <w:r w:rsidRPr="00A66A85">
        <w:rPr>
          <w:rFonts w:asciiTheme="majorBidi" w:hAnsiTheme="majorBidi" w:cstheme="majorBidi"/>
          <w:szCs w:val="24"/>
        </w:rPr>
        <w:t>, aOR: 1.08 (95%CI: 1.02-1.13).</w:t>
      </w:r>
    </w:p>
    <w:p w14:paraId="2A2BC4E1" w14:textId="216DEEF8" w:rsidR="001E292C" w:rsidRPr="00A66A85" w:rsidRDefault="000D0229" w:rsidP="001E292C">
      <w:pPr>
        <w:spacing w:line="480" w:lineRule="auto"/>
        <w:jc w:val="left"/>
        <w:rPr>
          <w:rFonts w:asciiTheme="majorBidi" w:hAnsiTheme="majorBidi" w:cstheme="majorBidi"/>
        </w:rPr>
      </w:pPr>
      <w:r w:rsidRPr="00A66A85">
        <w:rPr>
          <w:rFonts w:asciiTheme="majorBidi" w:hAnsiTheme="majorBidi" w:cstheme="majorBidi"/>
        </w:rPr>
        <w:t xml:space="preserve">Regarding </w:t>
      </w:r>
      <w:r w:rsidR="001E40BD" w:rsidRPr="00A66A85">
        <w:rPr>
          <w:rFonts w:asciiTheme="majorBidi" w:hAnsiTheme="majorBidi" w:cstheme="majorBidi"/>
        </w:rPr>
        <w:t>behavioural variables, t</w:t>
      </w:r>
      <w:r w:rsidR="005C3BF0" w:rsidRPr="00A66A85">
        <w:rPr>
          <w:rFonts w:asciiTheme="majorBidi" w:hAnsiTheme="majorBidi" w:cstheme="majorBidi"/>
        </w:rPr>
        <w:t xml:space="preserve">he odds of </w:t>
      </w:r>
      <w:r w:rsidR="00080E6C" w:rsidRPr="00A66A85">
        <w:rPr>
          <w:rFonts w:asciiTheme="majorBidi" w:hAnsiTheme="majorBidi" w:cstheme="majorBidi"/>
        </w:rPr>
        <w:t>waterpipe smoking cessation among</w:t>
      </w:r>
      <w:r w:rsidR="005C3BF0" w:rsidRPr="00A66A85">
        <w:rPr>
          <w:rFonts w:asciiTheme="majorBidi" w:hAnsiTheme="majorBidi" w:cstheme="majorBidi"/>
        </w:rPr>
        <w:t xml:space="preserve"> dual smokers was </w:t>
      </w:r>
      <w:r w:rsidR="001E292C" w:rsidRPr="00A66A85">
        <w:rPr>
          <w:rFonts w:asciiTheme="majorBidi" w:hAnsiTheme="majorBidi" w:cstheme="majorBidi"/>
        </w:rPr>
        <w:t xml:space="preserve">2.98 (95%CI: 1.87-4.74) </w:t>
      </w:r>
      <w:r w:rsidR="005C3BF0" w:rsidRPr="00A66A85">
        <w:rPr>
          <w:rFonts w:asciiTheme="majorBidi" w:hAnsiTheme="majorBidi" w:cstheme="majorBidi"/>
        </w:rPr>
        <w:t xml:space="preserve">times </w:t>
      </w:r>
      <w:r w:rsidR="003D2DC9" w:rsidRPr="00A66A85">
        <w:rPr>
          <w:rFonts w:asciiTheme="majorBidi" w:hAnsiTheme="majorBidi" w:cstheme="majorBidi"/>
        </w:rPr>
        <w:t xml:space="preserve">that </w:t>
      </w:r>
      <w:r w:rsidR="005C3BF0" w:rsidRPr="00A66A85">
        <w:rPr>
          <w:rFonts w:asciiTheme="majorBidi" w:hAnsiTheme="majorBidi" w:cstheme="majorBidi"/>
        </w:rPr>
        <w:t>of waterpipe-only smokers</w:t>
      </w:r>
      <w:r w:rsidR="00237BAB" w:rsidRPr="00A66A85">
        <w:rPr>
          <w:rFonts w:asciiTheme="majorBidi" w:hAnsiTheme="majorBidi" w:cstheme="majorBidi"/>
        </w:rPr>
        <w:t xml:space="preserve">. </w:t>
      </w:r>
      <w:bookmarkStart w:id="56" w:name="_Hlk52572140"/>
      <w:r w:rsidR="001E292C" w:rsidRPr="00A66A85">
        <w:rPr>
          <w:szCs w:val="24"/>
        </w:rPr>
        <w:t xml:space="preserve">Participants who reported that they were smoking waterpipe less than </w:t>
      </w:r>
      <w:r w:rsidR="0012624C" w:rsidRPr="00A66A85">
        <w:rPr>
          <w:szCs w:val="24"/>
        </w:rPr>
        <w:t xml:space="preserve">whole </w:t>
      </w:r>
      <w:r w:rsidR="001E292C" w:rsidRPr="00A66A85">
        <w:rPr>
          <w:szCs w:val="24"/>
        </w:rPr>
        <w:t xml:space="preserve">day were more likely to </w:t>
      </w:r>
      <w:r w:rsidR="00080E6C" w:rsidRPr="00A66A85">
        <w:rPr>
          <w:rFonts w:asciiTheme="majorBidi" w:hAnsiTheme="majorBidi" w:cstheme="majorBidi"/>
          <w:szCs w:val="24"/>
        </w:rPr>
        <w:t xml:space="preserve">abstain from </w:t>
      </w:r>
      <w:r w:rsidR="001E292C" w:rsidRPr="00A66A85">
        <w:rPr>
          <w:szCs w:val="24"/>
        </w:rPr>
        <w:t xml:space="preserve">waterpipe </w:t>
      </w:r>
      <w:r w:rsidR="00080E6C" w:rsidRPr="00A66A85">
        <w:rPr>
          <w:szCs w:val="24"/>
        </w:rPr>
        <w:t>smoking</w:t>
      </w:r>
      <w:r w:rsidR="00261830" w:rsidRPr="00A66A85">
        <w:rPr>
          <w:szCs w:val="24"/>
        </w:rPr>
        <w:t xml:space="preserve"> </w:t>
      </w:r>
      <w:r w:rsidR="001E292C" w:rsidRPr="00A66A85">
        <w:rPr>
          <w:szCs w:val="24"/>
        </w:rPr>
        <w:t xml:space="preserve">in comparison with the participants who reported smoking waterpipe </w:t>
      </w:r>
      <w:r w:rsidR="0012624C" w:rsidRPr="00A66A85">
        <w:rPr>
          <w:szCs w:val="24"/>
        </w:rPr>
        <w:t xml:space="preserve">the whole </w:t>
      </w:r>
      <w:r w:rsidR="001E292C" w:rsidRPr="00A66A85">
        <w:rPr>
          <w:szCs w:val="24"/>
        </w:rPr>
        <w:t>day (continuously for hours)</w:t>
      </w:r>
      <w:r w:rsidR="000C5A57" w:rsidRPr="00A66A85">
        <w:rPr>
          <w:szCs w:val="24"/>
        </w:rPr>
        <w:t>,</w:t>
      </w:r>
      <w:r w:rsidR="001E292C" w:rsidRPr="00A66A85">
        <w:rPr>
          <w:szCs w:val="24"/>
        </w:rPr>
        <w:t xml:space="preserve"> </w:t>
      </w:r>
      <w:r w:rsidR="00B75587" w:rsidRPr="00A66A85">
        <w:rPr>
          <w:szCs w:val="24"/>
        </w:rPr>
        <w:t>a</w:t>
      </w:r>
      <w:r w:rsidR="001E292C" w:rsidRPr="00A66A85">
        <w:rPr>
          <w:szCs w:val="24"/>
        </w:rPr>
        <w:t>OR</w:t>
      </w:r>
      <w:r w:rsidR="000C5A57" w:rsidRPr="00A66A85">
        <w:rPr>
          <w:szCs w:val="24"/>
        </w:rPr>
        <w:t>:</w:t>
      </w:r>
      <w:r w:rsidR="001E292C" w:rsidRPr="00A66A85">
        <w:rPr>
          <w:szCs w:val="24"/>
        </w:rPr>
        <w:t xml:space="preserve"> 1.79</w:t>
      </w:r>
      <w:r w:rsidR="000C5A57" w:rsidRPr="00A66A85">
        <w:rPr>
          <w:szCs w:val="24"/>
        </w:rPr>
        <w:t xml:space="preserve"> (</w:t>
      </w:r>
      <w:r w:rsidR="001E292C" w:rsidRPr="00A66A85">
        <w:rPr>
          <w:szCs w:val="24"/>
        </w:rPr>
        <w:t>95%CI: 1.02-3.16</w:t>
      </w:r>
      <w:r w:rsidR="000C5A57" w:rsidRPr="00A66A85">
        <w:rPr>
          <w:szCs w:val="24"/>
        </w:rPr>
        <w:t>)</w:t>
      </w:r>
      <w:r w:rsidR="001E292C" w:rsidRPr="00A66A85">
        <w:rPr>
          <w:szCs w:val="24"/>
        </w:rPr>
        <w:t>.</w:t>
      </w:r>
    </w:p>
    <w:p w14:paraId="6B31E60B" w14:textId="115B7132" w:rsidR="00727A0F" w:rsidRPr="00A66A85" w:rsidRDefault="00727A0F" w:rsidP="004B4696">
      <w:pPr>
        <w:spacing w:line="480" w:lineRule="auto"/>
        <w:jc w:val="left"/>
        <w:rPr>
          <w:rFonts w:asciiTheme="majorBidi" w:hAnsiTheme="majorBidi" w:cstheme="majorBidi"/>
        </w:rPr>
      </w:pPr>
      <w:r w:rsidRPr="00A66A85">
        <w:rPr>
          <w:rFonts w:asciiTheme="majorBidi" w:hAnsiTheme="majorBidi" w:cstheme="majorBidi"/>
          <w:szCs w:val="24"/>
        </w:rPr>
        <w:t xml:space="preserve">Additionally, participants who </w:t>
      </w:r>
      <w:r w:rsidR="0012624C" w:rsidRPr="00A66A85">
        <w:rPr>
          <w:rFonts w:asciiTheme="majorBidi" w:hAnsiTheme="majorBidi" w:cstheme="majorBidi"/>
          <w:szCs w:val="24"/>
        </w:rPr>
        <w:t>did</w:t>
      </w:r>
      <w:r w:rsidR="006B651C" w:rsidRPr="00A66A85">
        <w:rPr>
          <w:rFonts w:asciiTheme="majorBidi" w:hAnsiTheme="majorBidi" w:cstheme="majorBidi"/>
          <w:szCs w:val="24"/>
        </w:rPr>
        <w:t xml:space="preserve"> </w:t>
      </w:r>
      <w:r w:rsidR="0012624C" w:rsidRPr="00A66A85">
        <w:rPr>
          <w:rFonts w:asciiTheme="majorBidi" w:hAnsiTheme="majorBidi" w:cstheme="majorBidi"/>
          <w:szCs w:val="24"/>
        </w:rPr>
        <w:t>n</w:t>
      </w:r>
      <w:r w:rsidR="006B651C" w:rsidRPr="00A66A85">
        <w:rPr>
          <w:rFonts w:asciiTheme="majorBidi" w:hAnsiTheme="majorBidi" w:cstheme="majorBidi"/>
          <w:szCs w:val="24"/>
        </w:rPr>
        <w:t>o</w:t>
      </w:r>
      <w:r w:rsidR="0012624C" w:rsidRPr="00A66A85">
        <w:rPr>
          <w:rFonts w:asciiTheme="majorBidi" w:hAnsiTheme="majorBidi" w:cstheme="majorBidi"/>
          <w:szCs w:val="24"/>
        </w:rPr>
        <w:t>t</w:t>
      </w:r>
      <w:r w:rsidRPr="00A66A85">
        <w:rPr>
          <w:rFonts w:asciiTheme="majorBidi" w:hAnsiTheme="majorBidi" w:cstheme="majorBidi"/>
          <w:szCs w:val="24"/>
        </w:rPr>
        <w:t xml:space="preserve"> shar</w:t>
      </w:r>
      <w:r w:rsidR="0012624C" w:rsidRPr="00A66A85">
        <w:rPr>
          <w:rFonts w:asciiTheme="majorBidi" w:hAnsiTheme="majorBidi" w:cstheme="majorBidi"/>
          <w:szCs w:val="24"/>
        </w:rPr>
        <w:t>e</w:t>
      </w:r>
      <w:r w:rsidRPr="00A66A85">
        <w:rPr>
          <w:rFonts w:asciiTheme="majorBidi" w:hAnsiTheme="majorBidi" w:cstheme="majorBidi"/>
          <w:szCs w:val="24"/>
        </w:rPr>
        <w:t xml:space="preserve"> waterpipe</w:t>
      </w:r>
      <w:r w:rsidR="0012624C" w:rsidRPr="00A66A85">
        <w:rPr>
          <w:rFonts w:asciiTheme="majorBidi" w:hAnsiTheme="majorBidi" w:cstheme="majorBidi"/>
          <w:szCs w:val="24"/>
        </w:rPr>
        <w:t xml:space="preserve"> with others while</w:t>
      </w:r>
      <w:r w:rsidRPr="00A66A85">
        <w:rPr>
          <w:rFonts w:asciiTheme="majorBidi" w:hAnsiTheme="majorBidi" w:cstheme="majorBidi"/>
          <w:szCs w:val="24"/>
        </w:rPr>
        <w:t xml:space="preserve"> smoking were more likely to </w:t>
      </w:r>
      <w:r w:rsidR="00080E6C" w:rsidRPr="00A66A85">
        <w:rPr>
          <w:rFonts w:asciiTheme="majorBidi" w:hAnsiTheme="majorBidi" w:cstheme="majorBidi"/>
          <w:szCs w:val="24"/>
        </w:rPr>
        <w:t xml:space="preserve">abstain from </w:t>
      </w:r>
      <w:r w:rsidRPr="00A66A85">
        <w:rPr>
          <w:rFonts w:asciiTheme="majorBidi" w:hAnsiTheme="majorBidi" w:cstheme="majorBidi"/>
          <w:szCs w:val="24"/>
        </w:rPr>
        <w:t>waterpipe</w:t>
      </w:r>
      <w:r w:rsidR="0012624C" w:rsidRPr="00A66A85">
        <w:rPr>
          <w:rFonts w:asciiTheme="majorBidi" w:hAnsiTheme="majorBidi" w:cstheme="majorBidi"/>
          <w:szCs w:val="24"/>
        </w:rPr>
        <w:t xml:space="preserve"> smoking</w:t>
      </w:r>
      <w:r w:rsidR="006B651C" w:rsidRPr="00A66A85">
        <w:rPr>
          <w:rFonts w:asciiTheme="majorBidi" w:hAnsiTheme="majorBidi" w:cstheme="majorBidi"/>
          <w:szCs w:val="24"/>
        </w:rPr>
        <w:t>,</w:t>
      </w:r>
      <w:r w:rsidRPr="00A66A85">
        <w:rPr>
          <w:rFonts w:asciiTheme="majorBidi" w:hAnsiTheme="majorBidi" w:cstheme="majorBidi"/>
          <w:szCs w:val="24"/>
        </w:rPr>
        <w:t xml:space="preserve"> </w:t>
      </w:r>
      <w:r w:rsidR="00B75587" w:rsidRPr="00A66A85">
        <w:rPr>
          <w:rFonts w:asciiTheme="majorBidi" w:hAnsiTheme="majorBidi" w:cstheme="majorBidi"/>
          <w:szCs w:val="24"/>
        </w:rPr>
        <w:t>a</w:t>
      </w:r>
      <w:r w:rsidRPr="00A66A85">
        <w:rPr>
          <w:rFonts w:asciiTheme="majorBidi" w:hAnsiTheme="majorBidi" w:cstheme="majorBidi"/>
          <w:szCs w:val="24"/>
        </w:rPr>
        <w:t>OR</w:t>
      </w:r>
      <w:r w:rsidR="000C5A57" w:rsidRPr="00A66A85">
        <w:rPr>
          <w:rFonts w:asciiTheme="majorBidi" w:hAnsiTheme="majorBidi" w:cstheme="majorBidi"/>
          <w:szCs w:val="24"/>
        </w:rPr>
        <w:t>:</w:t>
      </w:r>
      <w:r w:rsidRPr="00A66A85">
        <w:rPr>
          <w:rFonts w:asciiTheme="majorBidi" w:hAnsiTheme="majorBidi" w:cstheme="majorBidi"/>
          <w:szCs w:val="24"/>
        </w:rPr>
        <w:t xml:space="preserve"> 2.72 </w:t>
      </w:r>
      <w:r w:rsidR="000C5A57" w:rsidRPr="00A66A85">
        <w:rPr>
          <w:rFonts w:asciiTheme="majorBidi" w:hAnsiTheme="majorBidi" w:cstheme="majorBidi"/>
          <w:szCs w:val="24"/>
        </w:rPr>
        <w:t>(</w:t>
      </w:r>
      <w:r w:rsidRPr="00A66A85">
        <w:rPr>
          <w:rFonts w:asciiTheme="majorBidi" w:hAnsiTheme="majorBidi" w:cstheme="majorBidi"/>
          <w:szCs w:val="24"/>
        </w:rPr>
        <w:t>95%CI: 1.31-5.66</w:t>
      </w:r>
      <w:bookmarkStart w:id="57" w:name="_Hlk52453548"/>
      <w:r w:rsidR="000C5A57" w:rsidRPr="00A66A85">
        <w:rPr>
          <w:rFonts w:asciiTheme="majorBidi" w:hAnsiTheme="majorBidi" w:cstheme="majorBidi"/>
          <w:szCs w:val="24"/>
        </w:rPr>
        <w:t>)</w:t>
      </w:r>
      <w:r w:rsidR="00462A6B" w:rsidRPr="00A66A85">
        <w:rPr>
          <w:rFonts w:asciiTheme="majorBidi" w:hAnsiTheme="majorBidi" w:cstheme="majorBidi"/>
          <w:szCs w:val="24"/>
        </w:rPr>
        <w:t xml:space="preserve">. </w:t>
      </w:r>
      <w:bookmarkStart w:id="58" w:name="_Hlk76050770"/>
      <w:r w:rsidR="004B4696" w:rsidRPr="00A66A85">
        <w:rPr>
          <w:rFonts w:asciiTheme="majorBidi" w:hAnsiTheme="majorBidi" w:cstheme="majorBidi"/>
          <w:szCs w:val="24"/>
        </w:rPr>
        <w:t xml:space="preserve">Participants with history of quit attempts, were more likely to </w:t>
      </w:r>
      <w:r w:rsidR="009F4933" w:rsidRPr="00A66A85">
        <w:rPr>
          <w:rFonts w:asciiTheme="majorBidi" w:hAnsiTheme="majorBidi" w:cstheme="majorBidi"/>
          <w:szCs w:val="24"/>
        </w:rPr>
        <w:t xml:space="preserve">quit </w:t>
      </w:r>
      <w:r w:rsidR="004B4696" w:rsidRPr="00A66A85">
        <w:rPr>
          <w:rFonts w:asciiTheme="majorBidi" w:hAnsiTheme="majorBidi" w:cstheme="majorBidi"/>
          <w:szCs w:val="24"/>
        </w:rPr>
        <w:t xml:space="preserve">waterpipe </w:t>
      </w:r>
      <w:r w:rsidR="00080E6C" w:rsidRPr="00A66A85">
        <w:rPr>
          <w:rFonts w:asciiTheme="majorBidi" w:hAnsiTheme="majorBidi" w:cstheme="majorBidi"/>
          <w:szCs w:val="24"/>
        </w:rPr>
        <w:t xml:space="preserve">smoking </w:t>
      </w:r>
      <w:bookmarkEnd w:id="57"/>
      <w:r w:rsidR="00B75587" w:rsidRPr="00A66A85">
        <w:rPr>
          <w:rFonts w:asciiTheme="majorBidi" w:hAnsiTheme="majorBidi" w:cstheme="majorBidi"/>
          <w:szCs w:val="24"/>
        </w:rPr>
        <w:t>a</w:t>
      </w:r>
      <w:r w:rsidRPr="00A66A85">
        <w:rPr>
          <w:rFonts w:asciiTheme="majorBidi" w:hAnsiTheme="majorBidi" w:cstheme="majorBidi"/>
          <w:szCs w:val="24"/>
        </w:rPr>
        <w:t>OR</w:t>
      </w:r>
      <w:r w:rsidR="000C5A57" w:rsidRPr="00A66A85">
        <w:rPr>
          <w:rFonts w:asciiTheme="majorBidi" w:hAnsiTheme="majorBidi" w:cstheme="majorBidi"/>
          <w:szCs w:val="24"/>
        </w:rPr>
        <w:t>:</w:t>
      </w:r>
      <w:r w:rsidRPr="00A66A85">
        <w:rPr>
          <w:rFonts w:asciiTheme="majorBidi" w:hAnsiTheme="majorBidi" w:cstheme="majorBidi"/>
          <w:szCs w:val="24"/>
        </w:rPr>
        <w:t xml:space="preserve"> </w:t>
      </w:r>
      <w:r w:rsidR="009B7023" w:rsidRPr="00A66A85">
        <w:rPr>
          <w:rFonts w:asciiTheme="majorBidi" w:hAnsiTheme="majorBidi" w:cstheme="majorBidi"/>
          <w:szCs w:val="24"/>
        </w:rPr>
        <w:t>2.14</w:t>
      </w:r>
      <w:r w:rsidR="00D06141" w:rsidRPr="00A66A85">
        <w:rPr>
          <w:rFonts w:asciiTheme="majorBidi" w:hAnsiTheme="majorBidi" w:cstheme="majorBidi"/>
          <w:szCs w:val="24"/>
        </w:rPr>
        <w:t xml:space="preserve"> </w:t>
      </w:r>
      <w:r w:rsidR="000C5A57" w:rsidRPr="00A66A85">
        <w:rPr>
          <w:rFonts w:asciiTheme="majorBidi" w:hAnsiTheme="majorBidi" w:cstheme="majorBidi"/>
          <w:szCs w:val="24"/>
        </w:rPr>
        <w:t>(</w:t>
      </w:r>
      <w:r w:rsidRPr="00A66A85">
        <w:rPr>
          <w:rFonts w:asciiTheme="majorBidi" w:hAnsiTheme="majorBidi" w:cstheme="majorBidi"/>
          <w:szCs w:val="24"/>
        </w:rPr>
        <w:t xml:space="preserve">95%CI: </w:t>
      </w:r>
      <w:r w:rsidR="009B7023" w:rsidRPr="00A66A85">
        <w:rPr>
          <w:rFonts w:asciiTheme="majorBidi" w:hAnsiTheme="majorBidi" w:cstheme="majorBidi"/>
          <w:szCs w:val="24"/>
        </w:rPr>
        <w:t>1.16</w:t>
      </w:r>
      <w:r w:rsidRPr="00A66A85">
        <w:rPr>
          <w:rFonts w:asciiTheme="majorBidi" w:hAnsiTheme="majorBidi" w:cstheme="majorBidi"/>
          <w:szCs w:val="24"/>
        </w:rPr>
        <w:t>-</w:t>
      </w:r>
      <w:r w:rsidR="009B7023" w:rsidRPr="00A66A85">
        <w:rPr>
          <w:rFonts w:asciiTheme="majorBidi" w:hAnsiTheme="majorBidi" w:cstheme="majorBidi"/>
          <w:szCs w:val="24"/>
        </w:rPr>
        <w:t>3.96</w:t>
      </w:r>
      <w:r w:rsidR="000C5A57" w:rsidRPr="00A66A85">
        <w:rPr>
          <w:rFonts w:asciiTheme="majorBidi" w:hAnsiTheme="majorBidi" w:cstheme="majorBidi"/>
          <w:szCs w:val="24"/>
        </w:rPr>
        <w:t>)</w:t>
      </w:r>
      <w:r w:rsidRPr="00A66A85">
        <w:rPr>
          <w:rFonts w:asciiTheme="majorBidi" w:hAnsiTheme="majorBidi" w:cstheme="majorBidi"/>
          <w:szCs w:val="24"/>
        </w:rPr>
        <w:t>.</w:t>
      </w:r>
      <w:bookmarkEnd w:id="58"/>
    </w:p>
    <w:p w14:paraId="51CE8F3B" w14:textId="27ECB5B4" w:rsidR="00261830" w:rsidRPr="00A66A85" w:rsidRDefault="0012624C" w:rsidP="00261830">
      <w:pPr>
        <w:spacing w:line="480" w:lineRule="auto"/>
        <w:jc w:val="left"/>
        <w:rPr>
          <w:rFonts w:asciiTheme="majorBidi" w:hAnsiTheme="majorBidi" w:cstheme="majorBidi"/>
        </w:rPr>
      </w:pPr>
      <w:bookmarkStart w:id="59" w:name="_Hlk52453777"/>
      <w:bookmarkStart w:id="60" w:name="_Hlk52574428"/>
      <w:bookmarkEnd w:id="56"/>
      <w:r w:rsidRPr="00A66A85">
        <w:rPr>
          <w:rFonts w:asciiTheme="majorBidi" w:hAnsiTheme="majorBidi" w:cstheme="majorBidi"/>
          <w:bCs/>
        </w:rPr>
        <w:t>T</w:t>
      </w:r>
      <w:r w:rsidR="00E8276D" w:rsidRPr="00A66A85">
        <w:rPr>
          <w:rFonts w:asciiTheme="majorBidi" w:hAnsiTheme="majorBidi" w:cstheme="majorBidi"/>
          <w:bCs/>
        </w:rPr>
        <w:t xml:space="preserve">he </w:t>
      </w:r>
      <w:bookmarkEnd w:id="59"/>
      <w:r w:rsidR="00A23665" w:rsidRPr="00A66A85">
        <w:rPr>
          <w:rFonts w:asciiTheme="majorBidi" w:hAnsiTheme="majorBidi" w:cstheme="majorBidi"/>
        </w:rPr>
        <w:t>predictors</w:t>
      </w:r>
      <w:r w:rsidR="006B651C" w:rsidRPr="00A66A85">
        <w:rPr>
          <w:rFonts w:asciiTheme="majorBidi" w:hAnsiTheme="majorBidi" w:cstheme="majorBidi"/>
        </w:rPr>
        <w:t xml:space="preserve"> of</w:t>
      </w:r>
      <w:r w:rsidR="00A23665" w:rsidRPr="00A66A85">
        <w:rPr>
          <w:rFonts w:asciiTheme="majorBidi" w:hAnsiTheme="majorBidi" w:cstheme="majorBidi"/>
        </w:rPr>
        <w:t xml:space="preserve"> </w:t>
      </w:r>
      <w:bookmarkStart w:id="61" w:name="_Hlk69812648"/>
      <w:r w:rsidR="00080E6C" w:rsidRPr="00A66A85">
        <w:rPr>
          <w:rFonts w:asciiTheme="majorBidi" w:hAnsiTheme="majorBidi" w:cstheme="majorBidi"/>
        </w:rPr>
        <w:t xml:space="preserve">waterpipe smoking </w:t>
      </w:r>
      <w:r w:rsidR="005832E0" w:rsidRPr="00A66A85">
        <w:rPr>
          <w:rFonts w:asciiTheme="majorBidi" w:hAnsiTheme="majorBidi" w:cstheme="majorBidi"/>
        </w:rPr>
        <w:t xml:space="preserve">cessation </w:t>
      </w:r>
      <w:r w:rsidR="005832E0" w:rsidRPr="00A66A85">
        <w:rPr>
          <w:rFonts w:asciiTheme="majorBidi" w:hAnsiTheme="majorBidi" w:cstheme="majorBidi"/>
          <w:bCs/>
        </w:rPr>
        <w:t>including</w:t>
      </w:r>
      <w:r w:rsidR="00A23665" w:rsidRPr="00A66A85">
        <w:rPr>
          <w:rFonts w:asciiTheme="majorBidi" w:hAnsiTheme="majorBidi" w:cstheme="majorBidi"/>
          <w:bCs/>
        </w:rPr>
        <w:t xml:space="preserve"> abstinence from</w:t>
      </w:r>
      <w:r w:rsidR="00804DCC" w:rsidRPr="00A66A85">
        <w:rPr>
          <w:rFonts w:asciiTheme="majorBidi" w:hAnsiTheme="majorBidi" w:cstheme="majorBidi"/>
          <w:bCs/>
        </w:rPr>
        <w:t xml:space="preserve"> cigarette smoking</w:t>
      </w:r>
      <w:r w:rsidR="00A23665" w:rsidRPr="00A66A85">
        <w:rPr>
          <w:rFonts w:asciiTheme="majorBidi" w:hAnsiTheme="majorBidi" w:cstheme="majorBidi"/>
          <w:bCs/>
        </w:rPr>
        <w:t xml:space="preserve"> </w:t>
      </w:r>
      <w:bookmarkStart w:id="62" w:name="_Hlk52454190"/>
      <w:bookmarkEnd w:id="61"/>
      <w:r w:rsidRPr="00A66A85">
        <w:rPr>
          <w:rFonts w:asciiTheme="majorBidi" w:hAnsiTheme="majorBidi" w:cstheme="majorBidi"/>
          <w:bCs/>
        </w:rPr>
        <w:t>included</w:t>
      </w:r>
      <w:r w:rsidR="00727A0F" w:rsidRPr="00A66A85">
        <w:rPr>
          <w:rFonts w:asciiTheme="majorBidi" w:hAnsiTheme="majorBidi" w:cstheme="majorBidi"/>
          <w:bCs/>
        </w:rPr>
        <w:t xml:space="preserve">: </w:t>
      </w:r>
      <w:r w:rsidR="00A23665" w:rsidRPr="00A66A85">
        <w:rPr>
          <w:rFonts w:asciiTheme="majorBidi" w:hAnsiTheme="majorBidi" w:cstheme="majorBidi"/>
        </w:rPr>
        <w:t xml:space="preserve">a </w:t>
      </w:r>
      <w:r w:rsidR="003B660B" w:rsidRPr="00A66A85">
        <w:rPr>
          <w:rFonts w:asciiTheme="majorBidi" w:hAnsiTheme="majorBidi" w:cstheme="majorBidi"/>
        </w:rPr>
        <w:t xml:space="preserve">low score </w:t>
      </w:r>
      <w:r w:rsidR="00A6039F" w:rsidRPr="00A66A85">
        <w:rPr>
          <w:rFonts w:asciiTheme="majorBidi" w:hAnsiTheme="majorBidi" w:cstheme="majorBidi"/>
        </w:rPr>
        <w:t>on (</w:t>
      </w:r>
      <w:r w:rsidR="003B660B" w:rsidRPr="00A66A85">
        <w:rPr>
          <w:rFonts w:asciiTheme="majorBidi" w:hAnsiTheme="majorBidi" w:cstheme="majorBidi"/>
        </w:rPr>
        <w:t>LWDS-11), smoking rules in the house,</w:t>
      </w:r>
      <w:r w:rsidRPr="00A66A85">
        <w:rPr>
          <w:rFonts w:asciiTheme="majorBidi" w:hAnsiTheme="majorBidi" w:cstheme="majorBidi"/>
        </w:rPr>
        <w:t xml:space="preserve"> and</w:t>
      </w:r>
      <w:r w:rsidR="003B660B" w:rsidRPr="00A66A85">
        <w:rPr>
          <w:rFonts w:asciiTheme="majorBidi" w:hAnsiTheme="majorBidi" w:cstheme="majorBidi"/>
        </w:rPr>
        <w:t xml:space="preserve"> history of quit attempt</w:t>
      </w:r>
      <w:r w:rsidRPr="00A66A85">
        <w:rPr>
          <w:rFonts w:asciiTheme="majorBidi" w:hAnsiTheme="majorBidi" w:cstheme="majorBidi"/>
        </w:rPr>
        <w:t>s</w:t>
      </w:r>
      <w:r w:rsidR="009F4933" w:rsidRPr="00A66A85">
        <w:rPr>
          <w:rFonts w:asciiTheme="majorBidi" w:hAnsiTheme="majorBidi" w:cstheme="majorBidi"/>
        </w:rPr>
        <w:t>;</w:t>
      </w:r>
      <w:r w:rsidR="006B651C" w:rsidRPr="00A66A85">
        <w:rPr>
          <w:rFonts w:asciiTheme="majorBidi" w:hAnsiTheme="majorBidi" w:cstheme="majorBidi"/>
        </w:rPr>
        <w:t xml:space="preserve"> see </w:t>
      </w:r>
      <w:r w:rsidR="00673F10" w:rsidRPr="00A66A85">
        <w:rPr>
          <w:rFonts w:asciiTheme="majorBidi" w:hAnsiTheme="majorBidi" w:cstheme="majorBidi"/>
        </w:rPr>
        <w:t xml:space="preserve">table </w:t>
      </w:r>
      <w:r w:rsidR="008C7CF1" w:rsidRPr="00A66A85">
        <w:rPr>
          <w:rFonts w:asciiTheme="majorBidi" w:hAnsiTheme="majorBidi" w:cstheme="majorBidi"/>
        </w:rPr>
        <w:t>3 for further details</w:t>
      </w:r>
      <w:bookmarkEnd w:id="62"/>
      <w:r w:rsidR="005C3BF0" w:rsidRPr="00A66A85">
        <w:rPr>
          <w:rFonts w:asciiTheme="majorBidi" w:hAnsiTheme="majorBidi" w:cstheme="majorBidi"/>
        </w:rPr>
        <w:t xml:space="preserve">. </w:t>
      </w:r>
      <w:bookmarkEnd w:id="60"/>
      <w:r w:rsidR="00261830" w:rsidRPr="00A66A85">
        <w:rPr>
          <w:rFonts w:asciiTheme="majorBidi" w:hAnsiTheme="majorBidi" w:cstheme="majorBidi"/>
        </w:rPr>
        <w:t>These findings are consistent with those for the primary outcome. However, some variables such as being male and dual smoker (waterpipe and cigarettes) were not associated with this secondary outcome</w:t>
      </w:r>
      <w:r w:rsidR="00C7125C" w:rsidRPr="00A66A85">
        <w:rPr>
          <w:rFonts w:asciiTheme="majorBidi" w:hAnsiTheme="majorBidi" w:cstheme="majorBidi"/>
        </w:rPr>
        <w:t>.</w:t>
      </w:r>
      <w:r w:rsidR="00261830" w:rsidRPr="00A66A85">
        <w:rPr>
          <w:rFonts w:asciiTheme="majorBidi" w:hAnsiTheme="majorBidi" w:cstheme="majorBidi"/>
        </w:rPr>
        <w:t xml:space="preserve"> </w:t>
      </w:r>
    </w:p>
    <w:p w14:paraId="0237C4DA" w14:textId="7FF1F4A5" w:rsidR="00137124" w:rsidRPr="00A66A85" w:rsidRDefault="00261830" w:rsidP="00244ED2">
      <w:pPr>
        <w:spacing w:line="480" w:lineRule="auto"/>
        <w:jc w:val="left"/>
      </w:pPr>
      <w:bookmarkStart w:id="63" w:name="_Hlk85237089"/>
      <w:r w:rsidRPr="00A66A85">
        <w:rPr>
          <w:rFonts w:asciiTheme="majorBidi" w:hAnsiTheme="majorBidi" w:cstheme="majorBidi"/>
        </w:rPr>
        <w:t>Approximately one-third of males</w:t>
      </w:r>
      <w:r w:rsidR="009F4933" w:rsidRPr="00A66A85">
        <w:rPr>
          <w:rFonts w:asciiTheme="majorBidi" w:hAnsiTheme="majorBidi" w:cstheme="majorBidi"/>
        </w:rPr>
        <w:t>,</w:t>
      </w:r>
      <w:r w:rsidRPr="00A66A85">
        <w:rPr>
          <w:rFonts w:asciiTheme="majorBidi" w:hAnsiTheme="majorBidi" w:cstheme="majorBidi"/>
        </w:rPr>
        <w:t xml:space="preserve"> </w:t>
      </w:r>
      <w:r w:rsidR="00C7125C" w:rsidRPr="00A66A85">
        <w:rPr>
          <w:rFonts w:asciiTheme="majorBidi" w:hAnsiTheme="majorBidi" w:cstheme="majorBidi"/>
        </w:rPr>
        <w:t>66 (33.5%)</w:t>
      </w:r>
      <w:r w:rsidR="009F4933" w:rsidRPr="00A66A85">
        <w:rPr>
          <w:rFonts w:asciiTheme="majorBidi" w:hAnsiTheme="majorBidi" w:cstheme="majorBidi"/>
        </w:rPr>
        <w:t>,</w:t>
      </w:r>
      <w:r w:rsidR="00C7125C" w:rsidRPr="00A66A85">
        <w:rPr>
          <w:rFonts w:asciiTheme="majorBidi" w:hAnsiTheme="majorBidi" w:cstheme="majorBidi"/>
        </w:rPr>
        <w:t xml:space="preserve"> </w:t>
      </w:r>
      <w:r w:rsidRPr="00A66A85">
        <w:rPr>
          <w:rFonts w:asciiTheme="majorBidi" w:hAnsiTheme="majorBidi" w:cstheme="majorBidi"/>
        </w:rPr>
        <w:t xml:space="preserve">reporting waterpipe </w:t>
      </w:r>
      <w:r w:rsidR="009F4933" w:rsidRPr="00A66A85">
        <w:rPr>
          <w:rFonts w:asciiTheme="majorBidi" w:hAnsiTheme="majorBidi" w:cstheme="majorBidi"/>
        </w:rPr>
        <w:t>smoking cessation</w:t>
      </w:r>
      <w:r w:rsidRPr="00A66A85">
        <w:rPr>
          <w:rFonts w:asciiTheme="majorBidi" w:hAnsiTheme="majorBidi" w:cstheme="majorBidi"/>
        </w:rPr>
        <w:t xml:space="preserve"> did so by switching to cigarettes, whilst among females this proportion was only one-sixth</w:t>
      </w:r>
      <w:r w:rsidR="0077346D" w:rsidRPr="00A66A85">
        <w:rPr>
          <w:rFonts w:asciiTheme="majorBidi" w:hAnsiTheme="majorBidi" w:cstheme="majorBidi"/>
        </w:rPr>
        <w:t>,</w:t>
      </w:r>
      <w:r w:rsidR="00C7125C" w:rsidRPr="00A66A85">
        <w:rPr>
          <w:rFonts w:asciiTheme="majorBidi" w:hAnsiTheme="majorBidi" w:cstheme="majorBidi"/>
        </w:rPr>
        <w:t xml:space="preserve"> 6 (15.4%)</w:t>
      </w:r>
      <w:r w:rsidRPr="00A66A85">
        <w:rPr>
          <w:rFonts w:asciiTheme="majorBidi" w:hAnsiTheme="majorBidi" w:cstheme="majorBidi"/>
        </w:rPr>
        <w:t>.</w:t>
      </w:r>
      <w:r w:rsidR="0077346D" w:rsidRPr="00A66A85">
        <w:rPr>
          <w:rFonts w:asciiTheme="majorBidi" w:hAnsiTheme="majorBidi" w:cstheme="majorBidi"/>
        </w:rPr>
        <w:t xml:space="preserve"> </w:t>
      </w:r>
      <w:r w:rsidR="00137124" w:rsidRPr="00A66A85">
        <w:rPr>
          <w:rFonts w:asciiTheme="majorBidi" w:hAnsiTheme="majorBidi" w:cstheme="majorBidi"/>
        </w:rPr>
        <w:t>Additionally,</w:t>
      </w:r>
      <w:r w:rsidR="00137124" w:rsidRPr="00A66A85">
        <w:t xml:space="preserve"> a high proportion of dual smokers </w:t>
      </w:r>
      <w:r w:rsidR="00DB7704" w:rsidRPr="00A66A85">
        <w:t xml:space="preserve">193 </w:t>
      </w:r>
      <w:r w:rsidR="00137124" w:rsidRPr="00A66A85">
        <w:t>(78.</w:t>
      </w:r>
      <w:r w:rsidR="00DB7704" w:rsidRPr="00A66A85">
        <w:t>5</w:t>
      </w:r>
      <w:r w:rsidR="00137124" w:rsidRPr="00A66A85">
        <w:t>%) reported smoking cigarettes at the follow ups</w:t>
      </w:r>
      <w:r w:rsidR="00DD2E7A" w:rsidRPr="00A66A85">
        <w:t xml:space="preserve">, while </w:t>
      </w:r>
      <w:r w:rsidR="00DB7704" w:rsidRPr="00A66A85">
        <w:t>65 (27.5</w:t>
      </w:r>
      <w:r w:rsidR="00244ED2" w:rsidRPr="00A66A85">
        <w:t>%</w:t>
      </w:r>
      <w:r w:rsidR="00DB7704" w:rsidRPr="00A66A85">
        <w:t>)</w:t>
      </w:r>
      <w:r w:rsidR="00244ED2" w:rsidRPr="00A66A85">
        <w:t xml:space="preserve"> participants who were waterpipe-only smoker, reported smoking cigarette during the follow-ups</w:t>
      </w:r>
    </w:p>
    <w:bookmarkEnd w:id="63"/>
    <w:p w14:paraId="6C99AC10" w14:textId="38EBF444" w:rsidR="00D05806" w:rsidRPr="00A66A85" w:rsidRDefault="00E43E62" w:rsidP="00E43E62">
      <w:pPr>
        <w:spacing w:line="480" w:lineRule="auto"/>
        <w:jc w:val="left"/>
        <w:rPr>
          <w:rFonts w:asciiTheme="majorBidi" w:hAnsiTheme="majorBidi" w:cstheme="majorBidi"/>
        </w:rPr>
      </w:pPr>
      <w:r w:rsidRPr="00A66A85">
        <w:rPr>
          <w:rFonts w:asciiTheme="majorBidi" w:hAnsiTheme="majorBidi" w:cstheme="majorBidi"/>
          <w:szCs w:val="24"/>
        </w:rPr>
        <w:t>Findings from the multinomial logistic regression showed that b</w:t>
      </w:r>
      <w:r w:rsidR="00C117B8" w:rsidRPr="00A66A85">
        <w:rPr>
          <w:rFonts w:asciiTheme="majorBidi" w:hAnsiTheme="majorBidi" w:cstheme="majorBidi"/>
          <w:szCs w:val="24"/>
        </w:rPr>
        <w:t xml:space="preserve">eing male, dual smoker (waterpipe and cigarettes), having history of previous quit attempts, higher MPSS score and lower LWDS-11 score at baseline, and having smoking rules in the house were </w:t>
      </w:r>
      <w:r w:rsidR="00FA114F" w:rsidRPr="00A66A85">
        <w:rPr>
          <w:rFonts w:asciiTheme="majorBidi" w:hAnsiTheme="majorBidi" w:cstheme="majorBidi"/>
          <w:szCs w:val="24"/>
        </w:rPr>
        <w:t xml:space="preserve">all </w:t>
      </w:r>
      <w:r w:rsidR="00C117B8" w:rsidRPr="00A66A85">
        <w:rPr>
          <w:rFonts w:asciiTheme="majorBidi" w:hAnsiTheme="majorBidi" w:cstheme="majorBidi"/>
          <w:szCs w:val="24"/>
        </w:rPr>
        <w:t xml:space="preserve">associated with </w:t>
      </w:r>
      <w:r w:rsidR="005B68AE" w:rsidRPr="00A66A85">
        <w:rPr>
          <w:rFonts w:asciiTheme="majorBidi" w:hAnsiTheme="majorBidi" w:cstheme="majorBidi"/>
          <w:szCs w:val="24"/>
        </w:rPr>
        <w:t xml:space="preserve">long-term waterpipe smoking cessation while for </w:t>
      </w:r>
      <w:r w:rsidR="00B55339" w:rsidRPr="00A66A85">
        <w:rPr>
          <w:rFonts w:asciiTheme="majorBidi" w:hAnsiTheme="majorBidi" w:cstheme="majorBidi"/>
          <w:szCs w:val="24"/>
        </w:rPr>
        <w:t xml:space="preserve">the </w:t>
      </w:r>
      <w:r w:rsidR="005B68AE" w:rsidRPr="00A66A85">
        <w:rPr>
          <w:rFonts w:asciiTheme="majorBidi" w:hAnsiTheme="majorBidi" w:cstheme="majorBidi"/>
          <w:szCs w:val="24"/>
        </w:rPr>
        <w:t>short-term cessation</w:t>
      </w:r>
      <w:r w:rsidR="00FA114F" w:rsidRPr="00A66A85">
        <w:rPr>
          <w:rFonts w:asciiTheme="majorBidi" w:hAnsiTheme="majorBidi" w:cstheme="majorBidi"/>
          <w:szCs w:val="24"/>
        </w:rPr>
        <w:t>, the associated variables were being male, dual smoker (waterpipe and cigarettes), lower LWDS-11 score at baseline, and not sharing waterpipe with others while smoking.</w:t>
      </w:r>
      <w:r w:rsidR="005E2A22" w:rsidRPr="00A66A85">
        <w:rPr>
          <w:rFonts w:asciiTheme="majorBidi" w:hAnsiTheme="majorBidi" w:cstheme="majorBidi"/>
        </w:rPr>
        <w:t xml:space="preserve"> </w:t>
      </w:r>
      <w:r w:rsidR="005E2A22" w:rsidRPr="00A66A85">
        <w:rPr>
          <w:rFonts w:asciiTheme="majorBidi" w:hAnsiTheme="majorBidi" w:cstheme="majorBidi"/>
          <w:szCs w:val="24"/>
        </w:rPr>
        <w:t>see table 4 for further details</w:t>
      </w:r>
    </w:p>
    <w:p w14:paraId="665DA058" w14:textId="0007D06A" w:rsidR="00E3315F" w:rsidRPr="00A66A85" w:rsidRDefault="00D640EC" w:rsidP="007B7DBC">
      <w:pPr>
        <w:pStyle w:val="Heading1"/>
        <w:numPr>
          <w:ilvl w:val="0"/>
          <w:numId w:val="0"/>
        </w:numPr>
        <w:ind w:left="432" w:hanging="432"/>
        <w:rPr>
          <w:rFonts w:asciiTheme="majorBidi" w:hAnsiTheme="majorBidi"/>
          <w:sz w:val="28"/>
          <w:szCs w:val="28"/>
        </w:rPr>
      </w:pPr>
      <w:bookmarkStart w:id="64" w:name="_Toc18682543"/>
      <w:bookmarkEnd w:id="55"/>
      <w:r w:rsidRPr="00A66A85">
        <w:rPr>
          <w:rFonts w:asciiTheme="majorBidi" w:hAnsiTheme="majorBidi"/>
          <w:sz w:val="28"/>
          <w:szCs w:val="28"/>
        </w:rPr>
        <w:t>DISCUSSION</w:t>
      </w:r>
      <w:bookmarkEnd w:id="64"/>
    </w:p>
    <w:p w14:paraId="1CF26573" w14:textId="12FC405B" w:rsidR="0072111D" w:rsidRPr="00A66A85" w:rsidRDefault="00073252" w:rsidP="00F44B3F">
      <w:pPr>
        <w:spacing w:line="480" w:lineRule="auto"/>
        <w:jc w:val="left"/>
        <w:rPr>
          <w:rFonts w:asciiTheme="majorBidi" w:hAnsiTheme="majorBidi" w:cstheme="majorBidi"/>
          <w:szCs w:val="24"/>
        </w:rPr>
      </w:pPr>
      <w:bookmarkStart w:id="65" w:name="_Hlk52457104"/>
      <w:bookmarkStart w:id="66" w:name="_Hlk52846613"/>
      <w:r w:rsidRPr="00A66A85">
        <w:rPr>
          <w:rFonts w:asciiTheme="majorBidi" w:hAnsiTheme="majorBidi"/>
          <w:bCs/>
          <w:szCs w:val="24"/>
        </w:rPr>
        <w:t>Our research adds several insights into the cessation related behaviour of waterpipe users in typical Pakistani</w:t>
      </w:r>
      <w:r w:rsidR="00BA5A3E" w:rsidRPr="00A66A85">
        <w:rPr>
          <w:rFonts w:asciiTheme="majorBidi" w:hAnsiTheme="majorBidi"/>
          <w:bCs/>
          <w:szCs w:val="24"/>
        </w:rPr>
        <w:t xml:space="preserve"> and wider </w:t>
      </w:r>
      <w:r w:rsidRPr="00A66A85">
        <w:rPr>
          <w:rFonts w:asciiTheme="majorBidi" w:hAnsiTheme="majorBidi"/>
          <w:bCs/>
          <w:szCs w:val="24"/>
        </w:rPr>
        <w:t xml:space="preserve">South Asian settings. </w:t>
      </w:r>
      <w:r w:rsidR="0072111D" w:rsidRPr="00A66A85">
        <w:rPr>
          <w:rFonts w:asciiTheme="majorBidi" w:hAnsiTheme="majorBidi"/>
          <w:bCs/>
          <w:szCs w:val="24"/>
        </w:rPr>
        <w:t>We found that only</w:t>
      </w:r>
      <w:r w:rsidR="0072111D" w:rsidRPr="00A66A85">
        <w:rPr>
          <w:rFonts w:asciiTheme="majorBidi" w:hAnsiTheme="majorBidi" w:cstheme="majorBidi"/>
          <w:szCs w:val="24"/>
        </w:rPr>
        <w:t xml:space="preserve"> one</w:t>
      </w:r>
      <w:r w:rsidR="0012624C" w:rsidRPr="00A66A85">
        <w:rPr>
          <w:rFonts w:asciiTheme="majorBidi" w:hAnsiTheme="majorBidi" w:cstheme="majorBidi"/>
          <w:szCs w:val="24"/>
        </w:rPr>
        <w:t>-</w:t>
      </w:r>
      <w:r w:rsidR="0072111D" w:rsidRPr="00A66A85">
        <w:rPr>
          <w:rFonts w:asciiTheme="majorBidi" w:hAnsiTheme="majorBidi" w:cstheme="majorBidi"/>
          <w:szCs w:val="24"/>
        </w:rPr>
        <w:t xml:space="preserve">third of </w:t>
      </w:r>
      <w:r w:rsidR="0012624C" w:rsidRPr="00A66A85">
        <w:rPr>
          <w:rFonts w:asciiTheme="majorBidi" w:hAnsiTheme="majorBidi" w:cstheme="majorBidi"/>
          <w:szCs w:val="24"/>
        </w:rPr>
        <w:t>waterpipe smokers</w:t>
      </w:r>
      <w:r w:rsidR="0072111D" w:rsidRPr="00A66A85">
        <w:rPr>
          <w:rFonts w:asciiTheme="majorBidi" w:hAnsiTheme="majorBidi" w:cstheme="majorBidi"/>
          <w:szCs w:val="24"/>
        </w:rPr>
        <w:t xml:space="preserve"> </w:t>
      </w:r>
      <w:r w:rsidR="00FA114F" w:rsidRPr="00A66A85">
        <w:rPr>
          <w:rFonts w:asciiTheme="majorBidi" w:hAnsiTheme="majorBidi" w:cstheme="majorBidi"/>
          <w:szCs w:val="24"/>
        </w:rPr>
        <w:t xml:space="preserve">abstained from waterpipe smoking </w:t>
      </w:r>
      <w:r w:rsidR="00B55339" w:rsidRPr="00A66A85">
        <w:rPr>
          <w:rFonts w:asciiTheme="majorBidi" w:hAnsiTheme="majorBidi" w:cstheme="majorBidi"/>
          <w:szCs w:val="24"/>
        </w:rPr>
        <w:t xml:space="preserve">for </w:t>
      </w:r>
      <w:r w:rsidR="00FA114F" w:rsidRPr="00A66A85">
        <w:rPr>
          <w:rFonts w:asciiTheme="majorBidi" w:hAnsiTheme="majorBidi" w:cstheme="majorBidi"/>
          <w:szCs w:val="24"/>
        </w:rPr>
        <w:t>at least one week</w:t>
      </w:r>
      <w:r w:rsidR="0072111D" w:rsidRPr="00A66A85">
        <w:rPr>
          <w:rFonts w:asciiTheme="majorBidi" w:hAnsiTheme="majorBidi" w:cstheme="majorBidi"/>
          <w:szCs w:val="24"/>
        </w:rPr>
        <w:t xml:space="preserve"> during </w:t>
      </w:r>
      <w:r w:rsidR="0012624C" w:rsidRPr="00A66A85">
        <w:rPr>
          <w:rFonts w:asciiTheme="majorBidi" w:hAnsiTheme="majorBidi" w:cstheme="majorBidi"/>
          <w:szCs w:val="24"/>
        </w:rPr>
        <w:t xml:space="preserve">the </w:t>
      </w:r>
      <w:r w:rsidR="0072111D" w:rsidRPr="00A66A85">
        <w:rPr>
          <w:rFonts w:asciiTheme="majorBidi" w:hAnsiTheme="majorBidi" w:cstheme="majorBidi"/>
          <w:szCs w:val="24"/>
        </w:rPr>
        <w:t xml:space="preserve">six-month </w:t>
      </w:r>
      <w:r w:rsidR="0012624C" w:rsidRPr="00A66A85">
        <w:rPr>
          <w:rFonts w:asciiTheme="majorBidi" w:hAnsiTheme="majorBidi" w:cstheme="majorBidi"/>
          <w:szCs w:val="24"/>
        </w:rPr>
        <w:t>trial</w:t>
      </w:r>
      <w:r w:rsidR="0072111D" w:rsidRPr="00A66A85">
        <w:rPr>
          <w:rFonts w:asciiTheme="majorBidi" w:hAnsiTheme="majorBidi" w:cstheme="majorBidi"/>
          <w:szCs w:val="24"/>
        </w:rPr>
        <w:t xml:space="preserve"> period. The number </w:t>
      </w:r>
      <w:r w:rsidR="00B55339" w:rsidRPr="00A66A85">
        <w:rPr>
          <w:rFonts w:asciiTheme="majorBidi" w:hAnsiTheme="majorBidi" w:cstheme="majorBidi"/>
          <w:szCs w:val="24"/>
        </w:rPr>
        <w:t xml:space="preserve">of </w:t>
      </w:r>
      <w:r w:rsidR="00BF2B4E" w:rsidRPr="00A66A85">
        <w:rPr>
          <w:rFonts w:asciiTheme="majorBidi" w:hAnsiTheme="majorBidi" w:cstheme="majorBidi"/>
          <w:szCs w:val="24"/>
        </w:rPr>
        <w:t xml:space="preserve">participants reporting </w:t>
      </w:r>
      <w:r w:rsidR="00FA114F" w:rsidRPr="00A66A85">
        <w:rPr>
          <w:rFonts w:asciiTheme="majorBidi" w:hAnsiTheme="majorBidi" w:cstheme="majorBidi"/>
          <w:szCs w:val="24"/>
        </w:rPr>
        <w:t xml:space="preserve">waterpipe smoking cessation </w:t>
      </w:r>
      <w:r w:rsidR="0012624C" w:rsidRPr="00A66A85">
        <w:rPr>
          <w:rFonts w:asciiTheme="majorBidi" w:hAnsiTheme="majorBidi" w:cstheme="majorBidi"/>
          <w:szCs w:val="24"/>
        </w:rPr>
        <w:t xml:space="preserve">at each follow-up </w:t>
      </w:r>
      <w:r w:rsidR="0072111D" w:rsidRPr="00A66A85">
        <w:rPr>
          <w:rFonts w:asciiTheme="majorBidi" w:hAnsiTheme="majorBidi" w:cstheme="majorBidi"/>
          <w:szCs w:val="24"/>
        </w:rPr>
        <w:t xml:space="preserve">were similar throughout. </w:t>
      </w:r>
      <w:bookmarkStart w:id="67" w:name="_Hlk52457374"/>
      <w:bookmarkEnd w:id="65"/>
      <w:r w:rsidR="0072111D" w:rsidRPr="00A66A85">
        <w:rPr>
          <w:rFonts w:asciiTheme="majorBidi" w:hAnsiTheme="majorBidi" w:cstheme="majorBidi"/>
          <w:szCs w:val="24"/>
        </w:rPr>
        <w:t xml:space="preserve">Around half of the participants </w:t>
      </w:r>
      <w:r w:rsidR="00B55339" w:rsidRPr="00A66A85">
        <w:rPr>
          <w:rFonts w:asciiTheme="majorBidi" w:hAnsiTheme="majorBidi" w:cstheme="majorBidi"/>
          <w:szCs w:val="24"/>
        </w:rPr>
        <w:t>who</w:t>
      </w:r>
      <w:r w:rsidR="00CB3CF4" w:rsidRPr="00A66A85">
        <w:rPr>
          <w:rFonts w:asciiTheme="majorBidi" w:hAnsiTheme="majorBidi" w:cstheme="majorBidi"/>
          <w:szCs w:val="24"/>
        </w:rPr>
        <w:t xml:space="preserve"> </w:t>
      </w:r>
      <w:r w:rsidR="00FA114F" w:rsidRPr="00A66A85">
        <w:rPr>
          <w:rFonts w:asciiTheme="majorBidi" w:hAnsiTheme="majorBidi" w:cstheme="majorBidi"/>
          <w:szCs w:val="24"/>
        </w:rPr>
        <w:t xml:space="preserve">abstained from waterpipe </w:t>
      </w:r>
      <w:r w:rsidR="001343FF" w:rsidRPr="00A66A85">
        <w:rPr>
          <w:rFonts w:asciiTheme="majorBidi" w:hAnsiTheme="majorBidi" w:cstheme="majorBidi"/>
          <w:szCs w:val="24"/>
        </w:rPr>
        <w:t>smoking</w:t>
      </w:r>
      <w:r w:rsidR="0072111D" w:rsidRPr="00A66A85">
        <w:rPr>
          <w:rFonts w:asciiTheme="majorBidi" w:hAnsiTheme="majorBidi" w:cstheme="majorBidi"/>
          <w:szCs w:val="24"/>
        </w:rPr>
        <w:t xml:space="preserve"> </w:t>
      </w:r>
      <w:r w:rsidR="0012624C" w:rsidRPr="00A66A85">
        <w:rPr>
          <w:rFonts w:asciiTheme="majorBidi" w:hAnsiTheme="majorBidi" w:cstheme="majorBidi"/>
          <w:szCs w:val="24"/>
        </w:rPr>
        <w:t>also tried to stay</w:t>
      </w:r>
      <w:r w:rsidR="0072111D" w:rsidRPr="00A66A85">
        <w:rPr>
          <w:rFonts w:asciiTheme="majorBidi" w:hAnsiTheme="majorBidi" w:cstheme="majorBidi"/>
          <w:szCs w:val="24"/>
        </w:rPr>
        <w:t xml:space="preserve"> abstinen</w:t>
      </w:r>
      <w:r w:rsidR="0012624C" w:rsidRPr="00A66A85">
        <w:rPr>
          <w:rFonts w:asciiTheme="majorBidi" w:hAnsiTheme="majorBidi" w:cstheme="majorBidi"/>
          <w:szCs w:val="24"/>
        </w:rPr>
        <w:t>t</w:t>
      </w:r>
      <w:r w:rsidR="0072111D" w:rsidRPr="00A66A85">
        <w:rPr>
          <w:rFonts w:asciiTheme="majorBidi" w:hAnsiTheme="majorBidi" w:cstheme="majorBidi"/>
          <w:szCs w:val="24"/>
        </w:rPr>
        <w:t xml:space="preserve"> from cigarette smoking. This was expected, as half of the participants</w:t>
      </w:r>
      <w:r w:rsidR="0012624C" w:rsidRPr="00A66A85">
        <w:rPr>
          <w:rFonts w:asciiTheme="majorBidi" w:hAnsiTheme="majorBidi" w:cstheme="majorBidi"/>
          <w:szCs w:val="24"/>
        </w:rPr>
        <w:t xml:space="preserve"> </w:t>
      </w:r>
      <w:r w:rsidR="0072111D" w:rsidRPr="00A66A85">
        <w:rPr>
          <w:rFonts w:asciiTheme="majorBidi" w:hAnsiTheme="majorBidi" w:cstheme="majorBidi"/>
          <w:szCs w:val="24"/>
        </w:rPr>
        <w:t xml:space="preserve">were also cigarette smokers.  </w:t>
      </w:r>
      <w:bookmarkStart w:id="68" w:name="_Hlk85097922"/>
      <w:bookmarkEnd w:id="66"/>
      <w:bookmarkEnd w:id="67"/>
      <w:r w:rsidR="00F44B3F" w:rsidRPr="00A66A85">
        <w:rPr>
          <w:rFonts w:asciiTheme="majorBidi" w:hAnsiTheme="majorBidi" w:cstheme="majorBidi"/>
          <w:szCs w:val="24"/>
        </w:rPr>
        <w:t xml:space="preserve">Being male, dual smoker (waterpipe and cigarettes), having history of previous quit attempts, higher MPSS score and lower LWDS-11 score at baseline, not sharing waterpipe with others while smoking, and having smoking rules in the house were associated with </w:t>
      </w:r>
      <w:bookmarkEnd w:id="68"/>
      <w:r w:rsidR="00FA114F" w:rsidRPr="00A66A85">
        <w:rPr>
          <w:rFonts w:asciiTheme="majorBidi" w:hAnsiTheme="majorBidi" w:cstheme="majorBidi"/>
          <w:szCs w:val="24"/>
        </w:rPr>
        <w:t>waterpipe smoking cessation.</w:t>
      </w:r>
    </w:p>
    <w:p w14:paraId="2A35D1DB" w14:textId="158B6098" w:rsidR="00E3315F" w:rsidRPr="00A66A85" w:rsidRDefault="0012624C" w:rsidP="00F3149A">
      <w:pPr>
        <w:spacing w:line="480" w:lineRule="auto"/>
        <w:jc w:val="left"/>
        <w:rPr>
          <w:rFonts w:asciiTheme="majorBidi" w:hAnsiTheme="majorBidi" w:cstheme="majorBidi"/>
          <w:szCs w:val="24"/>
          <w:lang w:val="en-US"/>
        </w:rPr>
      </w:pPr>
      <w:r w:rsidRPr="00A66A85">
        <w:rPr>
          <w:rFonts w:asciiTheme="majorBidi" w:hAnsiTheme="majorBidi" w:cstheme="majorBidi"/>
          <w:szCs w:val="24"/>
        </w:rPr>
        <w:t xml:space="preserve">While the distribution and determinants of </w:t>
      </w:r>
      <w:r w:rsidR="00FA114F" w:rsidRPr="00A66A85">
        <w:rPr>
          <w:rFonts w:asciiTheme="majorBidi" w:hAnsiTheme="majorBidi" w:cstheme="majorBidi"/>
          <w:szCs w:val="24"/>
        </w:rPr>
        <w:t>smoking cessation</w:t>
      </w:r>
      <w:r w:rsidRPr="00A66A85">
        <w:rPr>
          <w:rFonts w:asciiTheme="majorBidi" w:hAnsiTheme="majorBidi" w:cstheme="majorBidi"/>
          <w:szCs w:val="24"/>
        </w:rPr>
        <w:t xml:space="preserve"> among cigarette smokers are well established, such i</w:t>
      </w:r>
      <w:r w:rsidR="00E3315F" w:rsidRPr="00A66A85">
        <w:rPr>
          <w:rFonts w:asciiTheme="majorBidi" w:hAnsiTheme="majorBidi" w:cstheme="majorBidi"/>
          <w:szCs w:val="24"/>
        </w:rPr>
        <w:t xml:space="preserve">nformation </w:t>
      </w:r>
      <w:r w:rsidR="00BA1240" w:rsidRPr="00A66A85">
        <w:rPr>
          <w:rFonts w:asciiTheme="majorBidi" w:hAnsiTheme="majorBidi" w:cstheme="majorBidi"/>
          <w:szCs w:val="24"/>
        </w:rPr>
        <w:t xml:space="preserve">on </w:t>
      </w:r>
      <w:r w:rsidR="00E3315F" w:rsidRPr="00A66A85">
        <w:rPr>
          <w:rFonts w:asciiTheme="majorBidi" w:hAnsiTheme="majorBidi" w:cstheme="majorBidi"/>
          <w:szCs w:val="24"/>
        </w:rPr>
        <w:t xml:space="preserve">waterpipe </w:t>
      </w:r>
      <w:r w:rsidR="00BA1240" w:rsidRPr="00A66A85">
        <w:rPr>
          <w:rFonts w:asciiTheme="majorBidi" w:hAnsiTheme="majorBidi" w:cstheme="majorBidi"/>
          <w:szCs w:val="24"/>
        </w:rPr>
        <w:t>smokers</w:t>
      </w:r>
      <w:r w:rsidRPr="00A66A85">
        <w:rPr>
          <w:rFonts w:asciiTheme="majorBidi" w:hAnsiTheme="majorBidi" w:cstheme="majorBidi"/>
          <w:szCs w:val="24"/>
        </w:rPr>
        <w:t xml:space="preserve"> is </w:t>
      </w:r>
      <w:r w:rsidR="00F3149A" w:rsidRPr="00A66A85">
        <w:rPr>
          <w:rFonts w:asciiTheme="majorBidi" w:hAnsiTheme="majorBidi" w:cstheme="majorBidi"/>
          <w:szCs w:val="24"/>
        </w:rPr>
        <w:t xml:space="preserve">virtually </w:t>
      </w:r>
      <w:r w:rsidRPr="00A66A85">
        <w:rPr>
          <w:rFonts w:asciiTheme="majorBidi" w:hAnsiTheme="majorBidi" w:cstheme="majorBidi"/>
          <w:szCs w:val="24"/>
        </w:rPr>
        <w:t>non-existent</w:t>
      </w:r>
      <w:r w:rsidR="00E3315F" w:rsidRPr="00A66A85">
        <w:rPr>
          <w:rFonts w:asciiTheme="majorBidi" w:hAnsiTheme="majorBidi" w:cstheme="majorBidi"/>
          <w:szCs w:val="24"/>
        </w:rPr>
        <w:t>.</w:t>
      </w:r>
      <w:r w:rsidR="00850380" w:rsidRPr="00A66A85">
        <w:rPr>
          <w:rFonts w:asciiTheme="majorBidi" w:hAnsiTheme="majorBidi" w:cstheme="majorBidi"/>
          <w:szCs w:val="24"/>
        </w:rPr>
        <w:t xml:space="preserve"> </w:t>
      </w:r>
      <w:bookmarkStart w:id="69" w:name="_Hlk78410860"/>
      <w:bookmarkStart w:id="70" w:name="_Hlk77083096"/>
      <w:r w:rsidR="00850380" w:rsidRPr="00A66A85">
        <w:rPr>
          <w:rFonts w:asciiTheme="majorBidi" w:hAnsiTheme="majorBidi" w:cstheme="majorBidi"/>
          <w:szCs w:val="24"/>
        </w:rPr>
        <w:t xml:space="preserve">As far as we know, this </w:t>
      </w:r>
      <w:r w:rsidR="002B6C4F" w:rsidRPr="00A66A85">
        <w:rPr>
          <w:rFonts w:asciiTheme="majorBidi" w:hAnsiTheme="majorBidi" w:cstheme="majorBidi"/>
          <w:szCs w:val="24"/>
        </w:rPr>
        <w:t xml:space="preserve">is the </w:t>
      </w:r>
      <w:r w:rsidR="00850380" w:rsidRPr="00A66A85">
        <w:rPr>
          <w:rFonts w:asciiTheme="majorBidi" w:hAnsiTheme="majorBidi" w:cstheme="majorBidi"/>
          <w:szCs w:val="24"/>
        </w:rPr>
        <w:t xml:space="preserve">first study that explored a range of factors associated with </w:t>
      </w:r>
      <w:r w:rsidR="00FA114F" w:rsidRPr="00A66A85">
        <w:rPr>
          <w:rFonts w:asciiTheme="majorBidi" w:hAnsiTheme="majorBidi" w:cstheme="majorBidi"/>
          <w:szCs w:val="24"/>
        </w:rPr>
        <w:t>smoking cessation</w:t>
      </w:r>
      <w:r w:rsidR="00850380" w:rsidRPr="00A66A85">
        <w:rPr>
          <w:rFonts w:asciiTheme="majorBidi" w:hAnsiTheme="majorBidi" w:cstheme="majorBidi"/>
          <w:szCs w:val="24"/>
        </w:rPr>
        <w:t xml:space="preserve"> among waterpipe smokers. </w:t>
      </w:r>
      <w:r w:rsidR="00427834" w:rsidRPr="00A66A85">
        <w:rPr>
          <w:rFonts w:asciiTheme="majorBidi" w:hAnsiTheme="majorBidi" w:cstheme="majorBidi"/>
          <w:szCs w:val="24"/>
          <w:lang w:val="en-US"/>
        </w:rPr>
        <w:t xml:space="preserve">Knowing </w:t>
      </w:r>
      <w:r w:rsidR="00850380" w:rsidRPr="00A66A85">
        <w:rPr>
          <w:rFonts w:asciiTheme="majorBidi" w:hAnsiTheme="majorBidi" w:cstheme="majorBidi"/>
          <w:szCs w:val="24"/>
          <w:lang w:val="en-US"/>
        </w:rPr>
        <w:t xml:space="preserve">these </w:t>
      </w:r>
      <w:r w:rsidR="00427834" w:rsidRPr="00A66A85">
        <w:rPr>
          <w:rFonts w:asciiTheme="majorBidi" w:hAnsiTheme="majorBidi" w:cstheme="majorBidi"/>
          <w:szCs w:val="24"/>
          <w:lang w:val="en-US"/>
        </w:rPr>
        <w:t xml:space="preserve">factors </w:t>
      </w:r>
      <w:r w:rsidR="00427834" w:rsidRPr="00A66A85">
        <w:rPr>
          <w:rFonts w:asciiTheme="majorBidi" w:hAnsiTheme="majorBidi" w:cstheme="majorBidi"/>
          <w:szCs w:val="24"/>
        </w:rPr>
        <w:t xml:space="preserve">is crucial to </w:t>
      </w:r>
      <w:r w:rsidR="004B30BD" w:rsidRPr="00A66A85">
        <w:rPr>
          <w:rFonts w:asciiTheme="majorBidi" w:hAnsiTheme="majorBidi" w:cstheme="majorBidi"/>
          <w:szCs w:val="24"/>
        </w:rPr>
        <w:t>identify</w:t>
      </w:r>
      <w:r w:rsidR="00427834" w:rsidRPr="00A66A85">
        <w:rPr>
          <w:rFonts w:asciiTheme="majorBidi" w:hAnsiTheme="majorBidi" w:cstheme="majorBidi"/>
          <w:szCs w:val="24"/>
        </w:rPr>
        <w:t xml:space="preserve"> </w:t>
      </w:r>
      <w:r w:rsidR="00850380" w:rsidRPr="00A66A85">
        <w:rPr>
          <w:rFonts w:asciiTheme="majorBidi" w:hAnsiTheme="majorBidi" w:cstheme="majorBidi"/>
          <w:szCs w:val="24"/>
        </w:rPr>
        <w:t xml:space="preserve">any </w:t>
      </w:r>
      <w:r w:rsidR="00427834" w:rsidRPr="00A66A85">
        <w:rPr>
          <w:rFonts w:asciiTheme="majorBidi" w:hAnsiTheme="majorBidi" w:cstheme="majorBidi"/>
          <w:szCs w:val="24"/>
        </w:rPr>
        <w:t xml:space="preserve">similarity </w:t>
      </w:r>
      <w:r w:rsidR="00850380" w:rsidRPr="00A66A85">
        <w:rPr>
          <w:rFonts w:asciiTheme="majorBidi" w:hAnsiTheme="majorBidi" w:cstheme="majorBidi"/>
          <w:szCs w:val="24"/>
        </w:rPr>
        <w:t>or</w:t>
      </w:r>
      <w:r w:rsidR="00427834" w:rsidRPr="00A66A85">
        <w:rPr>
          <w:rFonts w:asciiTheme="majorBidi" w:hAnsiTheme="majorBidi" w:cstheme="majorBidi"/>
          <w:szCs w:val="24"/>
        </w:rPr>
        <w:t xml:space="preserve"> difference </w:t>
      </w:r>
      <w:r w:rsidR="00850380" w:rsidRPr="00A66A85">
        <w:rPr>
          <w:rFonts w:asciiTheme="majorBidi" w:hAnsiTheme="majorBidi" w:cstheme="majorBidi"/>
          <w:szCs w:val="24"/>
        </w:rPr>
        <w:t>between</w:t>
      </w:r>
      <w:r w:rsidR="00427834" w:rsidRPr="00A66A85">
        <w:rPr>
          <w:rFonts w:asciiTheme="majorBidi" w:hAnsiTheme="majorBidi" w:cstheme="majorBidi"/>
          <w:szCs w:val="24"/>
        </w:rPr>
        <w:t xml:space="preserve"> </w:t>
      </w:r>
      <w:r w:rsidR="00850380" w:rsidRPr="00A66A85">
        <w:rPr>
          <w:rFonts w:asciiTheme="majorBidi" w:hAnsiTheme="majorBidi" w:cstheme="majorBidi"/>
          <w:szCs w:val="24"/>
        </w:rPr>
        <w:t xml:space="preserve">determinants of </w:t>
      </w:r>
      <w:r w:rsidR="00FA114F" w:rsidRPr="00A66A85">
        <w:rPr>
          <w:rFonts w:asciiTheme="majorBidi" w:hAnsiTheme="majorBidi" w:cstheme="majorBidi"/>
          <w:szCs w:val="24"/>
        </w:rPr>
        <w:t>smoking cessation</w:t>
      </w:r>
      <w:r w:rsidR="00850380" w:rsidRPr="00A66A85">
        <w:rPr>
          <w:rFonts w:asciiTheme="majorBidi" w:hAnsiTheme="majorBidi" w:cstheme="majorBidi"/>
          <w:szCs w:val="24"/>
        </w:rPr>
        <w:t xml:space="preserve"> among cigarette smokers and determinants of </w:t>
      </w:r>
      <w:r w:rsidR="00FA114F" w:rsidRPr="00A66A85">
        <w:rPr>
          <w:rFonts w:asciiTheme="majorBidi" w:hAnsiTheme="majorBidi" w:cstheme="majorBidi"/>
          <w:szCs w:val="24"/>
        </w:rPr>
        <w:t>smoking cessation</w:t>
      </w:r>
      <w:r w:rsidR="00850380" w:rsidRPr="00A66A85">
        <w:rPr>
          <w:rFonts w:asciiTheme="majorBidi" w:hAnsiTheme="majorBidi" w:cstheme="majorBidi"/>
          <w:szCs w:val="24"/>
        </w:rPr>
        <w:t xml:space="preserve"> among waterpipe </w:t>
      </w:r>
      <w:r w:rsidR="00427834" w:rsidRPr="00A66A85">
        <w:rPr>
          <w:rFonts w:asciiTheme="majorBidi" w:hAnsiTheme="majorBidi" w:cstheme="majorBidi"/>
          <w:szCs w:val="24"/>
        </w:rPr>
        <w:t>smokers</w:t>
      </w:r>
      <w:r w:rsidR="0058383C" w:rsidRPr="00A66A85">
        <w:t xml:space="preserve">. This </w:t>
      </w:r>
      <w:r w:rsidR="00850380" w:rsidRPr="00A66A85">
        <w:rPr>
          <w:rFonts w:asciiTheme="majorBidi" w:hAnsiTheme="majorBidi" w:cstheme="majorBidi"/>
          <w:szCs w:val="24"/>
        </w:rPr>
        <w:t>eventually will be helpful for future smoking cessation interventions directed towards waterpipe smokers to increase the success rates of smoking cessation</w:t>
      </w:r>
      <w:bookmarkEnd w:id="69"/>
      <w:r w:rsidR="00850380" w:rsidRPr="00A66A85">
        <w:rPr>
          <w:rFonts w:asciiTheme="majorBidi" w:hAnsiTheme="majorBidi" w:cstheme="majorBidi"/>
          <w:szCs w:val="24"/>
        </w:rPr>
        <w:t xml:space="preserve">. </w:t>
      </w:r>
      <w:bookmarkEnd w:id="70"/>
    </w:p>
    <w:p w14:paraId="13A9C6EA" w14:textId="0D208B1F" w:rsidR="00E3315F" w:rsidRPr="00A66A85" w:rsidRDefault="00BA1240" w:rsidP="00F3149A">
      <w:pPr>
        <w:spacing w:line="480" w:lineRule="auto"/>
        <w:jc w:val="left"/>
        <w:rPr>
          <w:rFonts w:asciiTheme="majorBidi" w:hAnsiTheme="majorBidi" w:cstheme="majorBidi"/>
          <w:szCs w:val="24"/>
        </w:rPr>
      </w:pPr>
      <w:r w:rsidRPr="00A66A85">
        <w:rPr>
          <w:rFonts w:asciiTheme="majorBidi" w:hAnsiTheme="majorBidi" w:cstheme="majorBidi"/>
          <w:szCs w:val="24"/>
        </w:rPr>
        <w:t xml:space="preserve">In our study, </w:t>
      </w:r>
      <w:r w:rsidR="001E2427" w:rsidRPr="00A66A85">
        <w:rPr>
          <w:rFonts w:asciiTheme="majorBidi" w:hAnsiTheme="majorBidi" w:cstheme="majorBidi"/>
          <w:szCs w:val="24"/>
        </w:rPr>
        <w:t>f</w:t>
      </w:r>
      <w:r w:rsidR="00E3315F" w:rsidRPr="00A66A85">
        <w:rPr>
          <w:rFonts w:asciiTheme="majorBidi" w:hAnsiTheme="majorBidi" w:cstheme="majorBidi"/>
          <w:szCs w:val="24"/>
        </w:rPr>
        <w:t xml:space="preserve">emale </w:t>
      </w:r>
      <w:r w:rsidR="0012624C" w:rsidRPr="00A66A85">
        <w:rPr>
          <w:rFonts w:asciiTheme="majorBidi" w:hAnsiTheme="majorBidi" w:cstheme="majorBidi"/>
          <w:szCs w:val="24"/>
        </w:rPr>
        <w:t xml:space="preserve">waterpipe smokers </w:t>
      </w:r>
      <w:r w:rsidR="00E3315F" w:rsidRPr="00A66A85">
        <w:rPr>
          <w:rFonts w:asciiTheme="majorBidi" w:hAnsiTheme="majorBidi" w:cstheme="majorBidi"/>
          <w:szCs w:val="24"/>
        </w:rPr>
        <w:t xml:space="preserve">were less likely to </w:t>
      </w:r>
      <w:r w:rsidR="00FA114F" w:rsidRPr="00A66A85">
        <w:rPr>
          <w:rFonts w:asciiTheme="majorBidi" w:hAnsiTheme="majorBidi" w:cstheme="majorBidi"/>
          <w:szCs w:val="24"/>
        </w:rPr>
        <w:t>abstain from smoking</w:t>
      </w:r>
      <w:r w:rsidR="00E3315F" w:rsidRPr="00A66A85">
        <w:rPr>
          <w:rFonts w:asciiTheme="majorBidi" w:hAnsiTheme="majorBidi" w:cstheme="majorBidi"/>
          <w:szCs w:val="24"/>
        </w:rPr>
        <w:t xml:space="preserve">. </w:t>
      </w:r>
      <w:r w:rsidRPr="00A66A85">
        <w:rPr>
          <w:rFonts w:asciiTheme="majorBidi" w:hAnsiTheme="majorBidi" w:cstheme="majorBidi"/>
          <w:szCs w:val="24"/>
        </w:rPr>
        <w:t xml:space="preserve">This is in contrast with </w:t>
      </w:r>
      <w:r w:rsidR="0012624C" w:rsidRPr="00A66A85">
        <w:rPr>
          <w:rFonts w:asciiTheme="majorBidi" w:hAnsiTheme="majorBidi" w:cstheme="majorBidi"/>
          <w:szCs w:val="24"/>
        </w:rPr>
        <w:t xml:space="preserve">the </w:t>
      </w:r>
      <w:r w:rsidRPr="00A66A85">
        <w:rPr>
          <w:rFonts w:asciiTheme="majorBidi" w:hAnsiTheme="majorBidi" w:cstheme="majorBidi"/>
          <w:szCs w:val="24"/>
        </w:rPr>
        <w:t>literature on cigarette smokers</w:t>
      </w:r>
      <w:r w:rsidR="0012624C" w:rsidRPr="00A66A85">
        <w:rPr>
          <w:rFonts w:asciiTheme="majorBidi" w:hAnsiTheme="majorBidi" w:cstheme="majorBidi"/>
          <w:szCs w:val="24"/>
        </w:rPr>
        <w:t>.</w:t>
      </w:r>
      <w:r w:rsidR="004941CB" w:rsidRPr="00A66A85">
        <w:rPr>
          <w:rFonts w:asciiTheme="majorBidi" w:hAnsiTheme="majorBidi" w:cstheme="majorBidi"/>
          <w:szCs w:val="24"/>
          <w:vertAlign w:val="superscript"/>
        </w:rPr>
        <w:t>20-22, 28</w:t>
      </w:r>
      <w:r w:rsidR="000C5E6E" w:rsidRPr="00A66A85">
        <w:rPr>
          <w:rFonts w:asciiTheme="majorBidi" w:hAnsiTheme="majorBidi" w:cstheme="majorBidi"/>
          <w:szCs w:val="24"/>
        </w:rPr>
        <w:t xml:space="preserve"> </w:t>
      </w:r>
      <w:bookmarkStart w:id="71" w:name="_Hlk85405440"/>
      <w:bookmarkStart w:id="72" w:name="_Hlk85237209"/>
      <w:r w:rsidR="00F3149A" w:rsidRPr="00A66A85">
        <w:rPr>
          <w:rFonts w:asciiTheme="majorBidi" w:hAnsiTheme="majorBidi" w:cstheme="majorBidi"/>
          <w:bCs/>
          <w:szCs w:val="24"/>
        </w:rPr>
        <w:t xml:space="preserve">In our sample males </w:t>
      </w:r>
      <w:r w:rsidR="00137124" w:rsidRPr="00A66A85">
        <w:rPr>
          <w:rFonts w:asciiTheme="majorBidi" w:hAnsiTheme="majorBidi" w:cstheme="majorBidi"/>
          <w:bCs/>
          <w:szCs w:val="24"/>
        </w:rPr>
        <w:t xml:space="preserve">were more likely </w:t>
      </w:r>
      <w:r w:rsidR="00CB3CF4" w:rsidRPr="00A66A85">
        <w:rPr>
          <w:rFonts w:asciiTheme="majorBidi" w:hAnsiTheme="majorBidi" w:cstheme="majorBidi"/>
          <w:bCs/>
          <w:szCs w:val="24"/>
        </w:rPr>
        <w:t>to switch</w:t>
      </w:r>
      <w:r w:rsidR="00137124" w:rsidRPr="00A66A85">
        <w:rPr>
          <w:rFonts w:asciiTheme="majorBidi" w:hAnsiTheme="majorBidi" w:cstheme="majorBidi"/>
          <w:bCs/>
          <w:szCs w:val="24"/>
        </w:rPr>
        <w:t xml:space="preserve"> to cigarette smoking </w:t>
      </w:r>
      <w:r w:rsidR="0063741D" w:rsidRPr="00A66A85">
        <w:rPr>
          <w:rFonts w:asciiTheme="majorBidi" w:hAnsiTheme="majorBidi" w:cstheme="majorBidi"/>
          <w:bCs/>
          <w:szCs w:val="24"/>
        </w:rPr>
        <w:t>than females</w:t>
      </w:r>
      <w:r w:rsidR="00F3149A" w:rsidRPr="00A66A85">
        <w:rPr>
          <w:rFonts w:asciiTheme="majorBidi" w:hAnsiTheme="majorBidi" w:cstheme="majorBidi"/>
          <w:bCs/>
          <w:szCs w:val="24"/>
        </w:rPr>
        <w:t xml:space="preserve"> </w:t>
      </w:r>
      <w:r w:rsidR="00137124" w:rsidRPr="00A66A85">
        <w:rPr>
          <w:rFonts w:asciiTheme="majorBidi" w:hAnsiTheme="majorBidi" w:cstheme="majorBidi"/>
          <w:bCs/>
          <w:szCs w:val="24"/>
        </w:rPr>
        <w:t>during follow ups</w:t>
      </w:r>
      <w:bookmarkEnd w:id="71"/>
      <w:r w:rsidR="00137124" w:rsidRPr="00A66A85">
        <w:rPr>
          <w:rFonts w:asciiTheme="majorBidi" w:hAnsiTheme="majorBidi" w:cstheme="majorBidi"/>
          <w:bCs/>
          <w:szCs w:val="24"/>
        </w:rPr>
        <w:t>.</w:t>
      </w:r>
      <w:bookmarkEnd w:id="72"/>
      <w:r w:rsidR="00137124" w:rsidRPr="00A66A85">
        <w:rPr>
          <w:rFonts w:asciiTheme="majorBidi" w:hAnsiTheme="majorBidi" w:cstheme="majorBidi"/>
          <w:bCs/>
          <w:szCs w:val="24"/>
        </w:rPr>
        <w:t xml:space="preserve"> The </w:t>
      </w:r>
      <w:r w:rsidR="00F3149A" w:rsidRPr="00A66A85">
        <w:rPr>
          <w:rFonts w:asciiTheme="majorBidi" w:hAnsiTheme="majorBidi" w:cstheme="majorBidi"/>
          <w:bCs/>
          <w:szCs w:val="24"/>
        </w:rPr>
        <w:t>difficulty in switching to cigarettes among females, which comes from the social unacceptability around women smoking, is likely to be one factor that explains this finding. Based on the global adult tobacco survey 2014, the prevalence of daily cigarette smoking among females in Pakistan was 1.0% compared to 19.4% among adult male population.</w:t>
      </w:r>
      <w:r w:rsidR="00F3149A" w:rsidRPr="00A66A85">
        <w:rPr>
          <w:rFonts w:asciiTheme="majorBidi" w:hAnsiTheme="majorBidi" w:cstheme="majorBidi"/>
          <w:bCs/>
          <w:szCs w:val="24"/>
          <w:vertAlign w:val="superscript"/>
        </w:rPr>
        <w:t>6</w:t>
      </w:r>
      <w:r w:rsidR="00F3149A" w:rsidRPr="00A66A85">
        <w:rPr>
          <w:rFonts w:asciiTheme="majorBidi" w:hAnsiTheme="majorBidi" w:cstheme="majorBidi"/>
          <w:bCs/>
          <w:szCs w:val="24"/>
        </w:rPr>
        <w:t xml:space="preserve"> When our analysis of </w:t>
      </w:r>
      <w:r w:rsidR="00304B08" w:rsidRPr="00A66A85">
        <w:rPr>
          <w:rFonts w:asciiTheme="majorBidi" w:hAnsiTheme="majorBidi" w:cstheme="majorBidi"/>
          <w:bCs/>
          <w:szCs w:val="24"/>
        </w:rPr>
        <w:t>smoking cessation</w:t>
      </w:r>
      <w:r w:rsidR="00F3149A" w:rsidRPr="00A66A85">
        <w:rPr>
          <w:rFonts w:asciiTheme="majorBidi" w:hAnsiTheme="majorBidi" w:cstheme="majorBidi"/>
          <w:bCs/>
          <w:szCs w:val="24"/>
        </w:rPr>
        <w:t xml:space="preserve"> included </w:t>
      </w:r>
      <w:bookmarkStart w:id="73" w:name="_Hlk86696335"/>
      <w:r w:rsidR="00F3149A" w:rsidRPr="00A66A85">
        <w:rPr>
          <w:rFonts w:asciiTheme="majorBidi" w:hAnsiTheme="majorBidi" w:cstheme="majorBidi"/>
          <w:bCs/>
          <w:szCs w:val="24"/>
        </w:rPr>
        <w:t xml:space="preserve">abstinence </w:t>
      </w:r>
      <w:bookmarkEnd w:id="73"/>
      <w:r w:rsidR="00F3149A" w:rsidRPr="00A66A85">
        <w:rPr>
          <w:rFonts w:asciiTheme="majorBidi" w:hAnsiTheme="majorBidi" w:cstheme="majorBidi"/>
          <w:bCs/>
          <w:szCs w:val="24"/>
        </w:rPr>
        <w:t>from cigarette smoking, the association between sex and quit attempts was non-significant, which is consistent with our explanation.</w:t>
      </w:r>
    </w:p>
    <w:p w14:paraId="20BCD692" w14:textId="08C85C76" w:rsidR="00F44B3F" w:rsidRPr="00A66A85" w:rsidRDefault="00280B26" w:rsidP="00F44B3F">
      <w:pPr>
        <w:spacing w:line="480" w:lineRule="auto"/>
        <w:jc w:val="left"/>
        <w:rPr>
          <w:rFonts w:asciiTheme="majorBidi" w:hAnsiTheme="majorBidi" w:cstheme="majorBidi"/>
          <w:iCs/>
          <w:szCs w:val="24"/>
        </w:rPr>
      </w:pPr>
      <w:r w:rsidRPr="00A66A85">
        <w:rPr>
          <w:rFonts w:asciiTheme="majorBidi" w:hAnsiTheme="majorBidi" w:cstheme="majorBidi"/>
          <w:szCs w:val="24"/>
        </w:rPr>
        <w:t>P</w:t>
      </w:r>
      <w:r w:rsidR="00E3315F" w:rsidRPr="00A66A85">
        <w:rPr>
          <w:rFonts w:asciiTheme="majorBidi" w:hAnsiTheme="majorBidi" w:cstheme="majorBidi"/>
          <w:szCs w:val="24"/>
        </w:rPr>
        <w:t xml:space="preserve">articipants </w:t>
      </w:r>
      <w:r w:rsidR="0012624C" w:rsidRPr="00A66A85">
        <w:rPr>
          <w:rFonts w:asciiTheme="majorBidi" w:hAnsiTheme="majorBidi" w:cstheme="majorBidi"/>
          <w:szCs w:val="24"/>
        </w:rPr>
        <w:t>reporting</w:t>
      </w:r>
      <w:r w:rsidR="00E3315F" w:rsidRPr="00A66A85">
        <w:rPr>
          <w:rFonts w:asciiTheme="majorBidi" w:hAnsiTheme="majorBidi" w:cstheme="majorBidi"/>
          <w:szCs w:val="24"/>
        </w:rPr>
        <w:t xml:space="preserve"> smoking </w:t>
      </w:r>
      <w:r w:rsidR="0012624C" w:rsidRPr="00A66A85">
        <w:rPr>
          <w:rFonts w:asciiTheme="majorBidi" w:hAnsiTheme="majorBidi" w:cstheme="majorBidi"/>
          <w:szCs w:val="24"/>
        </w:rPr>
        <w:t xml:space="preserve">restrictions </w:t>
      </w:r>
      <w:r w:rsidR="00E3315F" w:rsidRPr="00A66A85">
        <w:rPr>
          <w:rFonts w:asciiTheme="majorBidi" w:hAnsiTheme="majorBidi" w:cstheme="majorBidi"/>
          <w:szCs w:val="24"/>
        </w:rPr>
        <w:t>in the</w:t>
      </w:r>
      <w:r w:rsidR="0012624C" w:rsidRPr="00A66A85">
        <w:rPr>
          <w:rFonts w:asciiTheme="majorBidi" w:hAnsiTheme="majorBidi" w:cstheme="majorBidi"/>
          <w:szCs w:val="24"/>
        </w:rPr>
        <w:t>ir</w:t>
      </w:r>
      <w:r w:rsidR="00E3315F" w:rsidRPr="00A66A85">
        <w:rPr>
          <w:rFonts w:asciiTheme="majorBidi" w:hAnsiTheme="majorBidi" w:cstheme="majorBidi"/>
          <w:szCs w:val="24"/>
        </w:rPr>
        <w:t xml:space="preserve"> </w:t>
      </w:r>
      <w:r w:rsidR="0012624C" w:rsidRPr="00A66A85">
        <w:rPr>
          <w:rFonts w:asciiTheme="majorBidi" w:hAnsiTheme="majorBidi" w:cstheme="majorBidi"/>
          <w:szCs w:val="24"/>
        </w:rPr>
        <w:t xml:space="preserve">homes </w:t>
      </w:r>
      <w:r w:rsidR="00E3315F" w:rsidRPr="00A66A85">
        <w:rPr>
          <w:rFonts w:asciiTheme="majorBidi" w:hAnsiTheme="majorBidi" w:cstheme="majorBidi"/>
          <w:szCs w:val="24"/>
        </w:rPr>
        <w:t xml:space="preserve">were more likely to </w:t>
      </w:r>
      <w:r w:rsidR="00FA114F" w:rsidRPr="00A66A85">
        <w:rPr>
          <w:rFonts w:asciiTheme="majorBidi" w:hAnsiTheme="majorBidi" w:cstheme="majorBidi"/>
          <w:szCs w:val="24"/>
        </w:rPr>
        <w:t xml:space="preserve">abstain </w:t>
      </w:r>
      <w:r w:rsidR="00BF2B4E" w:rsidRPr="00A66A85">
        <w:rPr>
          <w:rFonts w:asciiTheme="majorBidi" w:hAnsiTheme="majorBidi" w:cstheme="majorBidi"/>
          <w:szCs w:val="24"/>
        </w:rPr>
        <w:t xml:space="preserve">from </w:t>
      </w:r>
      <w:r w:rsidR="00FA114F" w:rsidRPr="00A66A85">
        <w:rPr>
          <w:rFonts w:asciiTheme="majorBidi" w:hAnsiTheme="majorBidi" w:cstheme="majorBidi"/>
          <w:szCs w:val="24"/>
        </w:rPr>
        <w:t>smoking</w:t>
      </w:r>
      <w:r w:rsidR="0012624C" w:rsidRPr="00A66A85">
        <w:rPr>
          <w:rFonts w:asciiTheme="majorBidi" w:hAnsiTheme="majorBidi" w:cstheme="majorBidi"/>
          <w:szCs w:val="24"/>
        </w:rPr>
        <w:t>,</w:t>
      </w:r>
      <w:r w:rsidR="00A1715A" w:rsidRPr="00A66A85">
        <w:rPr>
          <w:rFonts w:asciiTheme="majorBidi" w:hAnsiTheme="majorBidi" w:cstheme="majorBidi"/>
          <w:szCs w:val="24"/>
        </w:rPr>
        <w:t xml:space="preserve"> consistent with previously published </w:t>
      </w:r>
      <w:r w:rsidR="0012624C" w:rsidRPr="00A66A85">
        <w:rPr>
          <w:rFonts w:asciiTheme="majorBidi" w:hAnsiTheme="majorBidi" w:cstheme="majorBidi"/>
          <w:szCs w:val="24"/>
        </w:rPr>
        <w:t>literature</w:t>
      </w:r>
      <w:r w:rsidR="00A1715A" w:rsidRPr="00A66A85">
        <w:rPr>
          <w:rFonts w:asciiTheme="majorBidi" w:hAnsiTheme="majorBidi" w:cstheme="majorBidi"/>
          <w:szCs w:val="24"/>
        </w:rPr>
        <w:t>.</w:t>
      </w:r>
      <w:r w:rsidR="004941CB" w:rsidRPr="00A66A85">
        <w:rPr>
          <w:rFonts w:asciiTheme="majorBidi" w:hAnsiTheme="majorBidi" w:cstheme="majorBidi"/>
          <w:szCs w:val="24"/>
          <w:vertAlign w:val="superscript"/>
        </w:rPr>
        <w:t>25-27</w:t>
      </w:r>
      <w:r w:rsidR="006E0FC9" w:rsidRPr="00A66A85">
        <w:rPr>
          <w:rFonts w:asciiTheme="majorBidi" w:hAnsiTheme="majorBidi" w:cstheme="majorBidi"/>
          <w:szCs w:val="24"/>
          <w:vertAlign w:val="superscript"/>
        </w:rPr>
        <w:t xml:space="preserve"> </w:t>
      </w:r>
      <w:bookmarkStart w:id="74" w:name="_Hlk79396344"/>
      <w:bookmarkStart w:id="75" w:name="_Hlk78410825"/>
      <w:bookmarkStart w:id="76" w:name="_Hlk78410460"/>
      <w:r w:rsidR="00F44B3F" w:rsidRPr="00A66A85">
        <w:rPr>
          <w:rFonts w:asciiTheme="majorBidi" w:hAnsiTheme="majorBidi" w:cstheme="majorBidi"/>
          <w:szCs w:val="24"/>
        </w:rPr>
        <w:t xml:space="preserve">The restrictions are likely to reflect structural limitations of the house, in that unlike cigarettes, waterpipes usually require a dedicated space inside the house. This would make it easier for the participants who intend to quit </w:t>
      </w:r>
      <w:r w:rsidR="00AD27F6" w:rsidRPr="00A66A85">
        <w:rPr>
          <w:rFonts w:asciiTheme="majorBidi" w:hAnsiTheme="majorBidi" w:cstheme="majorBidi"/>
          <w:szCs w:val="24"/>
        </w:rPr>
        <w:t xml:space="preserve">to stop smoking </w:t>
      </w:r>
      <w:r w:rsidR="00F44B3F" w:rsidRPr="00A66A85">
        <w:rPr>
          <w:rFonts w:asciiTheme="majorBidi" w:hAnsiTheme="majorBidi" w:cstheme="majorBidi"/>
          <w:szCs w:val="24"/>
        </w:rPr>
        <w:t>compared to the participants who live in houses where it is very easy to smoke waterpipe at their own convenience</w:t>
      </w:r>
      <w:bookmarkEnd w:id="74"/>
      <w:r w:rsidR="00745DF1" w:rsidRPr="00A66A85">
        <w:rPr>
          <w:rFonts w:asciiTheme="majorBidi" w:hAnsiTheme="majorBidi" w:cstheme="majorBidi"/>
          <w:szCs w:val="24"/>
        </w:rPr>
        <w:t>.</w:t>
      </w:r>
    </w:p>
    <w:p w14:paraId="78EA7AC1" w14:textId="706EB09C" w:rsidR="00546763" w:rsidRPr="00A66A85" w:rsidRDefault="00BA635A" w:rsidP="00F44B3F">
      <w:pPr>
        <w:spacing w:line="480" w:lineRule="auto"/>
        <w:jc w:val="left"/>
      </w:pPr>
      <w:r w:rsidRPr="00A66A85">
        <w:rPr>
          <w:rFonts w:asciiTheme="majorBidi" w:hAnsiTheme="majorBidi" w:cstheme="majorBidi"/>
          <w:iCs/>
          <w:szCs w:val="24"/>
        </w:rPr>
        <w:t xml:space="preserve">Despite difference in the </w:t>
      </w:r>
      <w:r w:rsidR="001343FF" w:rsidRPr="00A66A85">
        <w:rPr>
          <w:rFonts w:asciiTheme="majorBidi" w:hAnsiTheme="majorBidi" w:cstheme="majorBidi"/>
          <w:iCs/>
          <w:szCs w:val="24"/>
        </w:rPr>
        <w:t>smoking cessation</w:t>
      </w:r>
      <w:r w:rsidRPr="00A66A85">
        <w:rPr>
          <w:rFonts w:asciiTheme="majorBidi" w:hAnsiTheme="majorBidi" w:cstheme="majorBidi"/>
          <w:iCs/>
          <w:szCs w:val="24"/>
        </w:rPr>
        <w:t xml:space="preserve"> between homes with or without restrictions, only 5.5% of the participants had some or full</w:t>
      </w:r>
      <w:r w:rsidR="00CA3638" w:rsidRPr="00A66A85">
        <w:rPr>
          <w:rFonts w:asciiTheme="majorBidi" w:hAnsiTheme="majorBidi" w:cstheme="majorBidi"/>
          <w:iCs/>
          <w:szCs w:val="24"/>
        </w:rPr>
        <w:t xml:space="preserve"> </w:t>
      </w:r>
      <w:r w:rsidRPr="00A66A85">
        <w:rPr>
          <w:rFonts w:asciiTheme="majorBidi" w:hAnsiTheme="majorBidi" w:cstheme="majorBidi"/>
          <w:iCs/>
          <w:szCs w:val="24"/>
        </w:rPr>
        <w:t>restrictions to smoke waterpipe. One reason that contribute</w:t>
      </w:r>
      <w:r w:rsidR="008C70EB" w:rsidRPr="00A66A85">
        <w:rPr>
          <w:rFonts w:asciiTheme="majorBidi" w:hAnsiTheme="majorBidi" w:cstheme="majorBidi"/>
          <w:iCs/>
          <w:szCs w:val="24"/>
        </w:rPr>
        <w:t>s</w:t>
      </w:r>
      <w:r w:rsidRPr="00A66A85">
        <w:rPr>
          <w:rFonts w:asciiTheme="majorBidi" w:hAnsiTheme="majorBidi" w:cstheme="majorBidi"/>
          <w:iCs/>
          <w:szCs w:val="24"/>
        </w:rPr>
        <w:t xml:space="preserve"> to th</w:t>
      </w:r>
      <w:r w:rsidR="006E0FC9" w:rsidRPr="00A66A85">
        <w:rPr>
          <w:rFonts w:asciiTheme="majorBidi" w:hAnsiTheme="majorBidi" w:cstheme="majorBidi"/>
          <w:iCs/>
          <w:szCs w:val="24"/>
        </w:rPr>
        <w:t xml:space="preserve">e paucity of </w:t>
      </w:r>
      <w:r w:rsidR="00AD7CA4" w:rsidRPr="00A66A85">
        <w:rPr>
          <w:rFonts w:asciiTheme="majorBidi" w:hAnsiTheme="majorBidi" w:cstheme="majorBidi"/>
          <w:iCs/>
          <w:szCs w:val="24"/>
        </w:rPr>
        <w:t>restrictions</w:t>
      </w:r>
      <w:r w:rsidR="008C70EB" w:rsidRPr="00A66A85">
        <w:rPr>
          <w:rFonts w:asciiTheme="majorBidi" w:hAnsiTheme="majorBidi" w:cstheme="majorBidi"/>
          <w:iCs/>
          <w:szCs w:val="24"/>
        </w:rPr>
        <w:t xml:space="preserve"> is</w:t>
      </w:r>
      <w:r w:rsidRPr="00A66A85">
        <w:rPr>
          <w:rFonts w:asciiTheme="majorBidi" w:hAnsiTheme="majorBidi" w:cstheme="majorBidi"/>
          <w:iCs/>
          <w:szCs w:val="24"/>
        </w:rPr>
        <w:t xml:space="preserve"> that there is a common public perception that waterpipe smoking is safer compared to cigarette smoking.</w:t>
      </w:r>
      <w:bookmarkEnd w:id="75"/>
      <w:bookmarkEnd w:id="76"/>
      <w:r w:rsidR="00AD27F6" w:rsidRPr="00A66A85">
        <w:rPr>
          <w:rFonts w:asciiTheme="majorBidi" w:hAnsiTheme="majorBidi" w:cstheme="majorBidi"/>
          <w:iCs/>
          <w:szCs w:val="24"/>
        </w:rPr>
        <w:t xml:space="preserve"> </w:t>
      </w:r>
      <w:bookmarkStart w:id="77" w:name="_Hlk85207873"/>
      <w:r w:rsidR="00AD27F6" w:rsidRPr="00A66A85">
        <w:rPr>
          <w:rFonts w:asciiTheme="majorBidi" w:hAnsiTheme="majorBidi" w:cstheme="majorBidi"/>
          <w:iCs/>
          <w:szCs w:val="24"/>
        </w:rPr>
        <w:t>Other reasons</w:t>
      </w:r>
      <w:r w:rsidR="00CB3CF4" w:rsidRPr="00A66A85">
        <w:rPr>
          <w:rFonts w:asciiTheme="majorBidi" w:hAnsiTheme="majorBidi" w:cstheme="majorBidi"/>
          <w:iCs/>
          <w:szCs w:val="24"/>
        </w:rPr>
        <w:t xml:space="preserve"> are</w:t>
      </w:r>
      <w:r w:rsidR="00AD27F6" w:rsidRPr="00A66A85">
        <w:rPr>
          <w:rFonts w:asciiTheme="majorBidi" w:hAnsiTheme="majorBidi" w:cstheme="majorBidi"/>
          <w:iCs/>
          <w:szCs w:val="24"/>
        </w:rPr>
        <w:t xml:space="preserve"> </w:t>
      </w:r>
      <w:r w:rsidR="008C70EB" w:rsidRPr="00A66A85">
        <w:rPr>
          <w:rFonts w:asciiTheme="majorBidi" w:hAnsiTheme="majorBidi" w:cstheme="majorBidi"/>
          <w:iCs/>
          <w:szCs w:val="24"/>
        </w:rPr>
        <w:t xml:space="preserve">related to </w:t>
      </w:r>
      <w:r w:rsidR="00AD27F6" w:rsidRPr="00A66A85">
        <w:rPr>
          <w:rFonts w:asciiTheme="majorBidi" w:hAnsiTheme="majorBidi" w:cstheme="majorBidi"/>
          <w:iCs/>
          <w:szCs w:val="24"/>
        </w:rPr>
        <w:t>the social acceptability and cultur</w:t>
      </w:r>
      <w:r w:rsidR="008C70EB" w:rsidRPr="00A66A85">
        <w:rPr>
          <w:rFonts w:asciiTheme="majorBidi" w:hAnsiTheme="majorBidi" w:cstheme="majorBidi"/>
          <w:iCs/>
          <w:szCs w:val="24"/>
        </w:rPr>
        <w:t>al</w:t>
      </w:r>
      <w:r w:rsidR="00AD27F6" w:rsidRPr="00A66A85">
        <w:rPr>
          <w:rFonts w:asciiTheme="majorBidi" w:hAnsiTheme="majorBidi" w:cstheme="majorBidi"/>
          <w:iCs/>
          <w:szCs w:val="24"/>
        </w:rPr>
        <w:t xml:space="preserve"> identity of waterpipe </w:t>
      </w:r>
      <w:r w:rsidR="00CB3CF4" w:rsidRPr="00A66A85">
        <w:rPr>
          <w:rFonts w:asciiTheme="majorBidi" w:hAnsiTheme="majorBidi" w:cstheme="majorBidi"/>
          <w:iCs/>
          <w:szCs w:val="24"/>
        </w:rPr>
        <w:t xml:space="preserve">smoking </w:t>
      </w:r>
      <w:r w:rsidR="00AD27F6" w:rsidRPr="00A66A85">
        <w:rPr>
          <w:rFonts w:asciiTheme="majorBidi" w:hAnsiTheme="majorBidi" w:cstheme="majorBidi"/>
          <w:iCs/>
          <w:szCs w:val="24"/>
        </w:rPr>
        <w:t>especially in the Eastern Mediterranean countries</w:t>
      </w:r>
      <w:bookmarkEnd w:id="77"/>
      <w:r w:rsidR="00AD27F6" w:rsidRPr="00A66A85">
        <w:rPr>
          <w:rFonts w:asciiTheme="majorBidi" w:hAnsiTheme="majorBidi" w:cstheme="majorBidi"/>
          <w:iCs/>
          <w:szCs w:val="24"/>
        </w:rPr>
        <w:t xml:space="preserve"> </w:t>
      </w:r>
      <w:r w:rsidRPr="00A66A85">
        <w:rPr>
          <w:rFonts w:asciiTheme="majorBidi" w:hAnsiTheme="majorBidi" w:cstheme="majorBidi"/>
          <w:iCs/>
          <w:szCs w:val="24"/>
          <w:vertAlign w:val="superscript"/>
        </w:rPr>
        <w:t>10,11</w:t>
      </w:r>
      <w:bookmarkStart w:id="78" w:name="_Hlk79269409"/>
      <w:r w:rsidR="0012624C" w:rsidRPr="00A66A85">
        <w:rPr>
          <w:rFonts w:asciiTheme="majorBidi" w:hAnsiTheme="majorBidi" w:cstheme="majorBidi"/>
          <w:szCs w:val="24"/>
        </w:rPr>
        <w:t xml:space="preserve">The association between </w:t>
      </w:r>
      <w:r w:rsidR="001343FF" w:rsidRPr="00A66A85">
        <w:rPr>
          <w:rFonts w:asciiTheme="majorBidi" w:hAnsiTheme="majorBidi" w:cstheme="majorBidi"/>
          <w:szCs w:val="24"/>
        </w:rPr>
        <w:t>smoking cessation</w:t>
      </w:r>
      <w:r w:rsidR="0012624C" w:rsidRPr="00A66A85">
        <w:rPr>
          <w:rFonts w:asciiTheme="majorBidi" w:hAnsiTheme="majorBidi" w:cstheme="majorBidi"/>
          <w:szCs w:val="24"/>
        </w:rPr>
        <w:t xml:space="preserve"> and </w:t>
      </w:r>
      <w:r w:rsidR="00A1426E" w:rsidRPr="00A66A85">
        <w:rPr>
          <w:rFonts w:asciiTheme="majorBidi" w:hAnsiTheme="majorBidi" w:cstheme="majorBidi"/>
          <w:szCs w:val="24"/>
        </w:rPr>
        <w:t>lower nicotine dependenc</w:t>
      </w:r>
      <w:r w:rsidR="0012624C" w:rsidRPr="00A66A85">
        <w:rPr>
          <w:rFonts w:asciiTheme="majorBidi" w:hAnsiTheme="majorBidi" w:cstheme="majorBidi"/>
          <w:szCs w:val="24"/>
        </w:rPr>
        <w:t>y</w:t>
      </w:r>
      <w:r w:rsidR="00A1426E" w:rsidRPr="00A66A85">
        <w:rPr>
          <w:rFonts w:asciiTheme="majorBidi" w:hAnsiTheme="majorBidi" w:cstheme="majorBidi"/>
          <w:szCs w:val="24"/>
        </w:rPr>
        <w:t xml:space="preserve"> </w:t>
      </w:r>
      <w:r w:rsidR="00E3315F" w:rsidRPr="00A66A85">
        <w:rPr>
          <w:rFonts w:asciiTheme="majorBidi" w:hAnsiTheme="majorBidi" w:cstheme="majorBidi"/>
          <w:szCs w:val="24"/>
        </w:rPr>
        <w:t>is</w:t>
      </w:r>
      <w:r w:rsidR="0012624C" w:rsidRPr="00A66A85">
        <w:rPr>
          <w:rFonts w:asciiTheme="majorBidi" w:hAnsiTheme="majorBidi" w:cstheme="majorBidi"/>
          <w:szCs w:val="24"/>
        </w:rPr>
        <w:t xml:space="preserve"> also </w:t>
      </w:r>
      <w:r w:rsidR="00E3315F" w:rsidRPr="00A66A85">
        <w:rPr>
          <w:rFonts w:asciiTheme="majorBidi" w:hAnsiTheme="majorBidi" w:cstheme="majorBidi"/>
          <w:szCs w:val="24"/>
        </w:rPr>
        <w:t xml:space="preserve">in line with </w:t>
      </w:r>
      <w:r w:rsidR="00131FEC" w:rsidRPr="00A66A85">
        <w:rPr>
          <w:rFonts w:asciiTheme="majorBidi" w:hAnsiTheme="majorBidi" w:cstheme="majorBidi"/>
          <w:szCs w:val="24"/>
        </w:rPr>
        <w:t>previous</w:t>
      </w:r>
      <w:r w:rsidR="00E3315F" w:rsidRPr="00A66A85">
        <w:rPr>
          <w:rFonts w:asciiTheme="majorBidi" w:hAnsiTheme="majorBidi" w:cstheme="majorBidi"/>
          <w:szCs w:val="24"/>
        </w:rPr>
        <w:t xml:space="preserve"> </w:t>
      </w:r>
      <w:r w:rsidR="00A1426E" w:rsidRPr="00A66A85">
        <w:rPr>
          <w:rFonts w:asciiTheme="majorBidi" w:hAnsiTheme="majorBidi" w:cstheme="majorBidi"/>
          <w:szCs w:val="24"/>
        </w:rPr>
        <w:t>studies.</w:t>
      </w:r>
      <w:r w:rsidR="004941CB" w:rsidRPr="00A66A85">
        <w:rPr>
          <w:rFonts w:asciiTheme="majorBidi" w:hAnsiTheme="majorBidi" w:cstheme="majorBidi"/>
          <w:szCs w:val="24"/>
          <w:vertAlign w:val="superscript"/>
        </w:rPr>
        <w:t>18, 21-23, 29</w:t>
      </w:r>
      <w:r w:rsidR="00F002BA" w:rsidRPr="00A66A85">
        <w:rPr>
          <w:rFonts w:asciiTheme="majorBidi" w:hAnsiTheme="majorBidi" w:cstheme="majorBidi"/>
          <w:szCs w:val="24"/>
        </w:rPr>
        <w:t xml:space="preserve"> </w:t>
      </w:r>
      <w:r w:rsidR="0012624C" w:rsidRPr="00A66A85">
        <w:t>The</w:t>
      </w:r>
      <w:r w:rsidR="001B4008" w:rsidRPr="00A66A85">
        <w:t xml:space="preserve"> variation in the LWDS-11 scores </w:t>
      </w:r>
      <w:r w:rsidR="0012624C" w:rsidRPr="00A66A85">
        <w:t>tracked closely</w:t>
      </w:r>
      <w:r w:rsidR="001B4008" w:rsidRPr="00A66A85">
        <w:t xml:space="preserve"> to </w:t>
      </w:r>
      <w:r w:rsidR="0012624C" w:rsidRPr="00A66A85">
        <w:t xml:space="preserve">smoking </w:t>
      </w:r>
      <w:r w:rsidR="001B4008" w:rsidRPr="00A66A85">
        <w:t xml:space="preserve">frequency. </w:t>
      </w:r>
      <w:r w:rsidR="002204A6" w:rsidRPr="00A66A85">
        <w:t xml:space="preserve">Psychological and physiological effects of high </w:t>
      </w:r>
      <w:r w:rsidR="002204A6" w:rsidRPr="00A66A85">
        <w:rPr>
          <w:rFonts w:asciiTheme="majorBidi" w:hAnsiTheme="majorBidi" w:cstheme="majorBidi"/>
          <w:szCs w:val="24"/>
        </w:rPr>
        <w:t xml:space="preserve">nicotine dependency discourage participants to </w:t>
      </w:r>
      <w:r w:rsidR="001343FF" w:rsidRPr="00A66A85">
        <w:rPr>
          <w:rFonts w:asciiTheme="majorBidi" w:hAnsiTheme="majorBidi" w:cstheme="majorBidi"/>
          <w:szCs w:val="24"/>
        </w:rPr>
        <w:t>stop smoking</w:t>
      </w:r>
      <w:r w:rsidR="002204A6" w:rsidRPr="00A66A85">
        <w:rPr>
          <w:rFonts w:asciiTheme="majorBidi" w:hAnsiTheme="majorBidi" w:cstheme="majorBidi"/>
          <w:szCs w:val="24"/>
          <w:vertAlign w:val="superscript"/>
        </w:rPr>
        <w:t>32</w:t>
      </w:r>
      <w:r w:rsidR="002204A6" w:rsidRPr="00A66A85">
        <w:rPr>
          <w:rFonts w:asciiTheme="majorBidi" w:hAnsiTheme="majorBidi" w:cstheme="majorBidi"/>
          <w:szCs w:val="24"/>
        </w:rPr>
        <w:t>.</w:t>
      </w:r>
    </w:p>
    <w:bookmarkEnd w:id="78"/>
    <w:p w14:paraId="522631FD" w14:textId="0FD36A13" w:rsidR="00E3315F" w:rsidRPr="00A66A85" w:rsidRDefault="00A1426E" w:rsidP="001049ED">
      <w:pPr>
        <w:spacing w:line="480" w:lineRule="auto"/>
        <w:jc w:val="left"/>
        <w:rPr>
          <w:rFonts w:asciiTheme="majorBidi" w:hAnsiTheme="majorBidi" w:cstheme="majorBidi"/>
          <w:szCs w:val="24"/>
        </w:rPr>
      </w:pPr>
      <w:r w:rsidRPr="00A66A85">
        <w:rPr>
          <w:rFonts w:asciiTheme="majorBidi" w:hAnsiTheme="majorBidi" w:cstheme="majorBidi"/>
          <w:szCs w:val="24"/>
        </w:rPr>
        <w:t>Participants with higher withdrawal symptoms</w:t>
      </w:r>
      <w:r w:rsidR="00E3315F" w:rsidRPr="00A66A85">
        <w:rPr>
          <w:rFonts w:asciiTheme="majorBidi" w:hAnsiTheme="majorBidi" w:cstheme="majorBidi"/>
          <w:szCs w:val="24"/>
        </w:rPr>
        <w:t xml:space="preserve"> at </w:t>
      </w:r>
      <w:r w:rsidR="002355F2" w:rsidRPr="00A66A85">
        <w:rPr>
          <w:rFonts w:asciiTheme="majorBidi" w:hAnsiTheme="majorBidi" w:cstheme="majorBidi"/>
          <w:szCs w:val="24"/>
        </w:rPr>
        <w:t xml:space="preserve">baseline </w:t>
      </w:r>
      <w:r w:rsidRPr="00A66A85">
        <w:rPr>
          <w:rFonts w:asciiTheme="majorBidi" w:hAnsiTheme="majorBidi" w:cstheme="majorBidi"/>
          <w:szCs w:val="24"/>
        </w:rPr>
        <w:t xml:space="preserve">were </w:t>
      </w:r>
      <w:r w:rsidR="0012624C" w:rsidRPr="00A66A85">
        <w:rPr>
          <w:rFonts w:asciiTheme="majorBidi" w:hAnsiTheme="majorBidi" w:cstheme="majorBidi"/>
          <w:szCs w:val="24"/>
        </w:rPr>
        <w:t xml:space="preserve">also </w:t>
      </w:r>
      <w:r w:rsidRPr="00A66A85">
        <w:rPr>
          <w:rFonts w:asciiTheme="majorBidi" w:hAnsiTheme="majorBidi" w:cstheme="majorBidi"/>
          <w:szCs w:val="24"/>
        </w:rPr>
        <w:t xml:space="preserve">more likely to </w:t>
      </w:r>
      <w:r w:rsidR="008C70EB" w:rsidRPr="00A66A85">
        <w:rPr>
          <w:rFonts w:asciiTheme="majorBidi" w:hAnsiTheme="majorBidi" w:cstheme="majorBidi"/>
          <w:szCs w:val="24"/>
        </w:rPr>
        <w:t>quit</w:t>
      </w:r>
      <w:r w:rsidR="00CB3CF4" w:rsidRPr="00A66A85">
        <w:rPr>
          <w:rFonts w:asciiTheme="majorBidi" w:hAnsiTheme="majorBidi" w:cstheme="majorBidi"/>
          <w:szCs w:val="24"/>
        </w:rPr>
        <w:t xml:space="preserve"> waterpipe</w:t>
      </w:r>
      <w:r w:rsidR="00304B08" w:rsidRPr="00A66A85">
        <w:rPr>
          <w:rFonts w:asciiTheme="majorBidi" w:hAnsiTheme="majorBidi" w:cstheme="majorBidi"/>
          <w:szCs w:val="24"/>
        </w:rPr>
        <w:t xml:space="preserve"> smoking</w:t>
      </w:r>
      <w:r w:rsidRPr="00A66A85">
        <w:rPr>
          <w:rFonts w:asciiTheme="majorBidi" w:hAnsiTheme="majorBidi" w:cstheme="majorBidi"/>
          <w:szCs w:val="24"/>
        </w:rPr>
        <w:t>.</w:t>
      </w:r>
      <w:r w:rsidR="00E3315F" w:rsidRPr="00A66A85">
        <w:rPr>
          <w:rFonts w:asciiTheme="majorBidi" w:hAnsiTheme="majorBidi" w:cstheme="majorBidi"/>
          <w:szCs w:val="24"/>
        </w:rPr>
        <w:t xml:space="preserve"> </w:t>
      </w:r>
      <w:bookmarkStart w:id="79" w:name="_Hlk85407132"/>
      <w:r w:rsidR="00E3315F" w:rsidRPr="00A66A85">
        <w:rPr>
          <w:rFonts w:asciiTheme="majorBidi" w:hAnsiTheme="majorBidi" w:cstheme="majorBidi"/>
          <w:szCs w:val="24"/>
        </w:rPr>
        <w:t xml:space="preserve">MPSS scale </w:t>
      </w:r>
      <w:r w:rsidR="0012624C" w:rsidRPr="00A66A85">
        <w:rPr>
          <w:rFonts w:asciiTheme="majorBidi" w:hAnsiTheme="majorBidi" w:cstheme="majorBidi"/>
          <w:szCs w:val="24"/>
        </w:rPr>
        <w:t xml:space="preserve">is generally considered a stronger predictor of the </w:t>
      </w:r>
      <w:r w:rsidR="008A11F7" w:rsidRPr="00A66A85">
        <w:rPr>
          <w:rFonts w:asciiTheme="majorBidi" w:hAnsiTheme="majorBidi" w:cstheme="majorBidi"/>
          <w:szCs w:val="24"/>
        </w:rPr>
        <w:t>success</w:t>
      </w:r>
      <w:r w:rsidR="00E3315F" w:rsidRPr="00A66A85">
        <w:rPr>
          <w:rFonts w:asciiTheme="majorBidi" w:hAnsiTheme="majorBidi" w:cstheme="majorBidi"/>
          <w:szCs w:val="24"/>
        </w:rPr>
        <w:t xml:space="preserve"> or failure of </w:t>
      </w:r>
      <w:r w:rsidR="00CB3CF4" w:rsidRPr="00A66A85">
        <w:rPr>
          <w:rFonts w:asciiTheme="majorBidi" w:hAnsiTheme="majorBidi" w:cstheme="majorBidi"/>
          <w:szCs w:val="24"/>
        </w:rPr>
        <w:t xml:space="preserve">a </w:t>
      </w:r>
      <w:r w:rsidR="00304B08" w:rsidRPr="00A66A85">
        <w:rPr>
          <w:rFonts w:asciiTheme="majorBidi" w:hAnsiTheme="majorBidi" w:cstheme="majorBidi"/>
          <w:szCs w:val="24"/>
        </w:rPr>
        <w:t>smoking cessation.</w:t>
      </w:r>
      <w:r w:rsidR="001E40BD" w:rsidRPr="00A66A85">
        <w:rPr>
          <w:rFonts w:asciiTheme="majorBidi" w:hAnsiTheme="majorBidi" w:cstheme="majorBidi"/>
          <w:szCs w:val="24"/>
        </w:rPr>
        <w:t xml:space="preserve"> </w:t>
      </w:r>
      <w:r w:rsidR="00304B08" w:rsidRPr="00A66A85">
        <w:rPr>
          <w:rFonts w:asciiTheme="majorBidi" w:hAnsiTheme="majorBidi" w:cstheme="majorBidi"/>
          <w:szCs w:val="24"/>
        </w:rPr>
        <w:t xml:space="preserve">Since this scale </w:t>
      </w:r>
      <w:r w:rsidR="008C70EB" w:rsidRPr="00A66A85">
        <w:rPr>
          <w:rFonts w:asciiTheme="majorBidi" w:hAnsiTheme="majorBidi" w:cstheme="majorBidi"/>
          <w:szCs w:val="24"/>
        </w:rPr>
        <w:t xml:space="preserve">is </w:t>
      </w:r>
      <w:r w:rsidR="00304B08" w:rsidRPr="00A66A85">
        <w:rPr>
          <w:rFonts w:asciiTheme="majorBidi" w:hAnsiTheme="majorBidi" w:cstheme="majorBidi"/>
          <w:szCs w:val="24"/>
        </w:rPr>
        <w:t xml:space="preserve">measured at baseline, before </w:t>
      </w:r>
      <w:r w:rsidR="00CB3CF4" w:rsidRPr="00A66A85">
        <w:rPr>
          <w:rFonts w:asciiTheme="majorBidi" w:hAnsiTheme="majorBidi" w:cstheme="majorBidi"/>
          <w:szCs w:val="24"/>
        </w:rPr>
        <w:t xml:space="preserve">participants </w:t>
      </w:r>
      <w:r w:rsidR="008C70EB" w:rsidRPr="00A66A85">
        <w:rPr>
          <w:rFonts w:asciiTheme="majorBidi" w:hAnsiTheme="majorBidi" w:cstheme="majorBidi"/>
          <w:szCs w:val="24"/>
        </w:rPr>
        <w:t>tried to</w:t>
      </w:r>
      <w:r w:rsidR="00304B08" w:rsidRPr="00A66A85">
        <w:rPr>
          <w:rFonts w:asciiTheme="majorBidi" w:hAnsiTheme="majorBidi" w:cstheme="majorBidi"/>
          <w:szCs w:val="24"/>
        </w:rPr>
        <w:t xml:space="preserve"> stop smoking, </w:t>
      </w:r>
      <w:r w:rsidR="008C70EB" w:rsidRPr="00A66A85">
        <w:rPr>
          <w:rFonts w:asciiTheme="majorBidi" w:hAnsiTheme="majorBidi" w:cstheme="majorBidi"/>
          <w:szCs w:val="24"/>
        </w:rPr>
        <w:t xml:space="preserve">the </w:t>
      </w:r>
      <w:r w:rsidR="009B4A37" w:rsidRPr="00A66A85">
        <w:rPr>
          <w:rFonts w:asciiTheme="majorBidi" w:hAnsiTheme="majorBidi" w:cstheme="majorBidi"/>
          <w:szCs w:val="24"/>
        </w:rPr>
        <w:t xml:space="preserve">finding </w:t>
      </w:r>
      <w:r w:rsidR="00304B08" w:rsidRPr="00A66A85">
        <w:rPr>
          <w:rFonts w:asciiTheme="majorBidi" w:hAnsiTheme="majorBidi" w:cstheme="majorBidi"/>
          <w:szCs w:val="24"/>
        </w:rPr>
        <w:t xml:space="preserve">of this variable was </w:t>
      </w:r>
      <w:r w:rsidR="009B4A37" w:rsidRPr="00A66A85">
        <w:rPr>
          <w:rFonts w:asciiTheme="majorBidi" w:hAnsiTheme="majorBidi" w:cstheme="majorBidi"/>
          <w:szCs w:val="24"/>
        </w:rPr>
        <w:t>less</w:t>
      </w:r>
      <w:r w:rsidR="00E3315F" w:rsidRPr="00A66A85">
        <w:rPr>
          <w:rFonts w:asciiTheme="majorBidi" w:hAnsiTheme="majorBidi" w:cstheme="majorBidi"/>
          <w:szCs w:val="24"/>
        </w:rPr>
        <w:t xml:space="preserve"> meaningful</w:t>
      </w:r>
      <w:r w:rsidR="0012624C" w:rsidRPr="00A66A85">
        <w:rPr>
          <w:rFonts w:asciiTheme="majorBidi" w:hAnsiTheme="majorBidi" w:cstheme="majorBidi"/>
          <w:szCs w:val="24"/>
        </w:rPr>
        <w:t>.</w:t>
      </w:r>
      <w:bookmarkEnd w:id="79"/>
      <w:r w:rsidR="001B4008" w:rsidRPr="00A66A85">
        <w:rPr>
          <w:rFonts w:asciiTheme="majorBidi" w:hAnsiTheme="majorBidi" w:cstheme="majorBidi"/>
          <w:szCs w:val="24"/>
          <w:vertAlign w:val="superscript"/>
        </w:rPr>
        <w:t>33</w:t>
      </w:r>
    </w:p>
    <w:p w14:paraId="0E216A30" w14:textId="6E0C12D0" w:rsidR="00E3315F" w:rsidRPr="00A66A85" w:rsidRDefault="00A1426E" w:rsidP="00E932BE">
      <w:pPr>
        <w:spacing w:line="480" w:lineRule="auto"/>
        <w:jc w:val="left"/>
        <w:rPr>
          <w:rFonts w:asciiTheme="majorBidi" w:hAnsiTheme="majorBidi" w:cstheme="majorBidi"/>
          <w:szCs w:val="24"/>
        </w:rPr>
      </w:pPr>
      <w:bookmarkStart w:id="80" w:name="_Hlk85237444"/>
      <w:r w:rsidRPr="00A66A85">
        <w:rPr>
          <w:rFonts w:asciiTheme="majorBidi" w:hAnsiTheme="majorBidi" w:cstheme="majorBidi"/>
          <w:szCs w:val="24"/>
        </w:rPr>
        <w:t>O</w:t>
      </w:r>
      <w:r w:rsidR="00E3315F" w:rsidRPr="00A66A85">
        <w:rPr>
          <w:rFonts w:asciiTheme="majorBidi" w:hAnsiTheme="majorBidi" w:cstheme="majorBidi"/>
          <w:szCs w:val="24"/>
        </w:rPr>
        <w:t xml:space="preserve">ne </w:t>
      </w:r>
      <w:r w:rsidR="00820671" w:rsidRPr="00A66A85">
        <w:rPr>
          <w:rFonts w:asciiTheme="majorBidi" w:hAnsiTheme="majorBidi" w:cstheme="majorBidi"/>
          <w:szCs w:val="24"/>
        </w:rPr>
        <w:t xml:space="preserve">in </w:t>
      </w:r>
      <w:r w:rsidR="00E3315F" w:rsidRPr="00A66A85">
        <w:rPr>
          <w:rFonts w:asciiTheme="majorBidi" w:hAnsiTheme="majorBidi" w:cstheme="majorBidi"/>
          <w:szCs w:val="24"/>
        </w:rPr>
        <w:t xml:space="preserve">two participants who </w:t>
      </w:r>
      <w:r w:rsidR="003F0FF1" w:rsidRPr="00A66A85">
        <w:rPr>
          <w:rFonts w:asciiTheme="majorBidi" w:hAnsiTheme="majorBidi" w:cstheme="majorBidi"/>
          <w:szCs w:val="24"/>
        </w:rPr>
        <w:t>were</w:t>
      </w:r>
      <w:r w:rsidR="00E3315F" w:rsidRPr="00A66A85">
        <w:rPr>
          <w:rFonts w:asciiTheme="majorBidi" w:hAnsiTheme="majorBidi" w:cstheme="majorBidi"/>
          <w:szCs w:val="24"/>
        </w:rPr>
        <w:t xml:space="preserve"> </w:t>
      </w:r>
      <w:r w:rsidR="00820671" w:rsidRPr="00A66A85">
        <w:rPr>
          <w:rFonts w:asciiTheme="majorBidi" w:hAnsiTheme="majorBidi" w:cstheme="majorBidi"/>
          <w:szCs w:val="24"/>
        </w:rPr>
        <w:t>dual</w:t>
      </w:r>
      <w:r w:rsidR="00991659" w:rsidRPr="00A66A85">
        <w:rPr>
          <w:rFonts w:asciiTheme="majorBidi" w:hAnsiTheme="majorBidi" w:cstheme="majorBidi"/>
          <w:szCs w:val="24"/>
        </w:rPr>
        <w:t xml:space="preserve"> smokers</w:t>
      </w:r>
      <w:r w:rsidR="00820671" w:rsidRPr="00A66A85">
        <w:rPr>
          <w:rFonts w:asciiTheme="majorBidi" w:hAnsiTheme="majorBidi" w:cstheme="majorBidi"/>
          <w:szCs w:val="24"/>
        </w:rPr>
        <w:t xml:space="preserve"> </w:t>
      </w:r>
      <w:r w:rsidR="00304B08" w:rsidRPr="00A66A85">
        <w:rPr>
          <w:rFonts w:asciiTheme="majorBidi" w:hAnsiTheme="majorBidi" w:cstheme="majorBidi"/>
          <w:szCs w:val="24"/>
        </w:rPr>
        <w:t>abstained from waterpipe smoking</w:t>
      </w:r>
      <w:r w:rsidR="00E3315F" w:rsidRPr="00A66A85">
        <w:rPr>
          <w:rFonts w:asciiTheme="majorBidi" w:hAnsiTheme="majorBidi" w:cstheme="majorBidi"/>
          <w:szCs w:val="24"/>
        </w:rPr>
        <w:t xml:space="preserve"> compared to one </w:t>
      </w:r>
      <w:r w:rsidR="00820671" w:rsidRPr="00A66A85">
        <w:rPr>
          <w:rFonts w:asciiTheme="majorBidi" w:hAnsiTheme="majorBidi" w:cstheme="majorBidi"/>
          <w:szCs w:val="24"/>
        </w:rPr>
        <w:t xml:space="preserve">in </w:t>
      </w:r>
      <w:r w:rsidR="00E3315F" w:rsidRPr="00A66A85">
        <w:rPr>
          <w:rFonts w:asciiTheme="majorBidi" w:hAnsiTheme="majorBidi" w:cstheme="majorBidi"/>
          <w:szCs w:val="24"/>
        </w:rPr>
        <w:t xml:space="preserve">four participants who were waterpipe smokers only. </w:t>
      </w:r>
      <w:r w:rsidR="001703CB" w:rsidRPr="00A66A85">
        <w:rPr>
          <w:rFonts w:asciiTheme="majorBidi" w:hAnsiTheme="majorBidi" w:cstheme="majorBidi"/>
          <w:szCs w:val="24"/>
        </w:rPr>
        <w:t>However, dual</w:t>
      </w:r>
      <w:r w:rsidR="00137124" w:rsidRPr="00A66A85">
        <w:rPr>
          <w:rFonts w:asciiTheme="majorBidi" w:hAnsiTheme="majorBidi" w:cstheme="majorBidi"/>
          <w:szCs w:val="24"/>
        </w:rPr>
        <w:t xml:space="preserve"> </w:t>
      </w:r>
      <w:r w:rsidR="00A6706F" w:rsidRPr="00A66A85">
        <w:rPr>
          <w:rFonts w:asciiTheme="majorBidi" w:hAnsiTheme="majorBidi" w:cstheme="majorBidi"/>
          <w:szCs w:val="24"/>
        </w:rPr>
        <w:t>smokers</w:t>
      </w:r>
      <w:r w:rsidR="00E3315F" w:rsidRPr="00A66A85">
        <w:rPr>
          <w:rFonts w:asciiTheme="majorBidi" w:hAnsiTheme="majorBidi" w:cstheme="majorBidi"/>
          <w:szCs w:val="24"/>
        </w:rPr>
        <w:t xml:space="preserve"> </w:t>
      </w:r>
      <w:r w:rsidR="00A6706F" w:rsidRPr="00A66A85">
        <w:rPr>
          <w:rFonts w:asciiTheme="majorBidi" w:hAnsiTheme="majorBidi" w:cstheme="majorBidi"/>
          <w:szCs w:val="24"/>
        </w:rPr>
        <w:t>were</w:t>
      </w:r>
      <w:r w:rsidR="00E3315F" w:rsidRPr="00A66A85">
        <w:rPr>
          <w:rFonts w:asciiTheme="majorBidi" w:hAnsiTheme="majorBidi" w:cstheme="majorBidi"/>
          <w:szCs w:val="24"/>
        </w:rPr>
        <w:t xml:space="preserve"> more likely to use cigarette</w:t>
      </w:r>
      <w:r w:rsidR="00A6706F" w:rsidRPr="00A66A85">
        <w:rPr>
          <w:rFonts w:asciiTheme="majorBidi" w:hAnsiTheme="majorBidi" w:cstheme="majorBidi"/>
          <w:szCs w:val="24"/>
        </w:rPr>
        <w:t>s</w:t>
      </w:r>
      <w:r w:rsidR="00E3315F" w:rsidRPr="00A66A85">
        <w:rPr>
          <w:rFonts w:asciiTheme="majorBidi" w:hAnsiTheme="majorBidi" w:cstheme="majorBidi"/>
          <w:szCs w:val="24"/>
        </w:rPr>
        <w:t xml:space="preserve"> as an alternative source of nicotine </w:t>
      </w:r>
      <w:bookmarkEnd w:id="80"/>
      <w:r w:rsidR="00E932BE" w:rsidRPr="00A66A85">
        <w:rPr>
          <w:rFonts w:asciiTheme="majorBidi" w:hAnsiTheme="majorBidi" w:cstheme="majorBidi"/>
          <w:bCs/>
          <w:szCs w:val="24"/>
        </w:rPr>
        <w:t>after quitting waterpipe</w:t>
      </w:r>
      <w:r w:rsidR="00E3315F" w:rsidRPr="00A66A85">
        <w:rPr>
          <w:rFonts w:asciiTheme="majorBidi" w:hAnsiTheme="majorBidi" w:cstheme="majorBidi"/>
          <w:szCs w:val="24"/>
        </w:rPr>
        <w:t xml:space="preserve">. This was supported </w:t>
      </w:r>
      <w:r w:rsidR="003F0FF1" w:rsidRPr="00A66A85">
        <w:rPr>
          <w:rFonts w:asciiTheme="majorBidi" w:hAnsiTheme="majorBidi" w:cstheme="majorBidi"/>
          <w:szCs w:val="24"/>
        </w:rPr>
        <w:t xml:space="preserve">also </w:t>
      </w:r>
      <w:r w:rsidR="00820671" w:rsidRPr="00A66A85">
        <w:rPr>
          <w:rFonts w:asciiTheme="majorBidi" w:hAnsiTheme="majorBidi" w:cstheme="majorBidi"/>
          <w:szCs w:val="24"/>
        </w:rPr>
        <w:t xml:space="preserve">by </w:t>
      </w:r>
      <w:r w:rsidR="00E3315F" w:rsidRPr="00A66A85">
        <w:rPr>
          <w:rFonts w:asciiTheme="majorBidi" w:hAnsiTheme="majorBidi" w:cstheme="majorBidi"/>
          <w:szCs w:val="24"/>
        </w:rPr>
        <w:t xml:space="preserve">the secondary </w:t>
      </w:r>
      <w:bookmarkStart w:id="81" w:name="_Hlk52457956"/>
      <w:r w:rsidR="009135A1" w:rsidRPr="00A66A85">
        <w:rPr>
          <w:rFonts w:asciiTheme="majorBidi" w:hAnsiTheme="majorBidi" w:cstheme="majorBidi"/>
          <w:szCs w:val="24"/>
        </w:rPr>
        <w:t>outcome</w:t>
      </w:r>
      <w:r w:rsidR="00E3315F" w:rsidRPr="00A66A85">
        <w:rPr>
          <w:rFonts w:asciiTheme="majorBidi" w:hAnsiTheme="majorBidi" w:cstheme="majorBidi"/>
          <w:szCs w:val="24"/>
        </w:rPr>
        <w:t xml:space="preserve"> analysis</w:t>
      </w:r>
      <w:bookmarkEnd w:id="81"/>
      <w:r w:rsidR="00C10AD0" w:rsidRPr="00A66A85">
        <w:rPr>
          <w:rFonts w:asciiTheme="majorBidi" w:hAnsiTheme="majorBidi" w:cstheme="majorBidi"/>
          <w:szCs w:val="24"/>
        </w:rPr>
        <w:t xml:space="preserve"> of</w:t>
      </w:r>
      <w:r w:rsidR="004508A8" w:rsidRPr="00A66A85">
        <w:rPr>
          <w:rFonts w:asciiTheme="majorBidi" w:hAnsiTheme="majorBidi" w:cstheme="majorBidi"/>
        </w:rPr>
        <w:t xml:space="preserve"> </w:t>
      </w:r>
      <w:r w:rsidR="00304B08" w:rsidRPr="00A66A85">
        <w:rPr>
          <w:rFonts w:asciiTheme="majorBidi" w:hAnsiTheme="majorBidi" w:cstheme="majorBidi"/>
          <w:szCs w:val="24"/>
        </w:rPr>
        <w:t>smoking cessation</w:t>
      </w:r>
      <w:r w:rsidR="004508A8" w:rsidRPr="00A66A85">
        <w:rPr>
          <w:rFonts w:asciiTheme="majorBidi" w:hAnsiTheme="majorBidi" w:cstheme="majorBidi"/>
          <w:bCs/>
          <w:szCs w:val="24"/>
        </w:rPr>
        <w:t xml:space="preserve"> including abstinence from cigarette smoking,</w:t>
      </w:r>
      <w:r w:rsidR="00E3315F" w:rsidRPr="00A66A85">
        <w:rPr>
          <w:rFonts w:asciiTheme="majorBidi" w:hAnsiTheme="majorBidi" w:cstheme="majorBidi"/>
          <w:szCs w:val="24"/>
        </w:rPr>
        <w:t xml:space="preserve"> </w:t>
      </w:r>
      <w:r w:rsidR="00820671" w:rsidRPr="00A66A85">
        <w:rPr>
          <w:rFonts w:asciiTheme="majorBidi" w:hAnsiTheme="majorBidi" w:cstheme="majorBidi"/>
          <w:szCs w:val="24"/>
        </w:rPr>
        <w:t xml:space="preserve">where no </w:t>
      </w:r>
      <w:r w:rsidR="001C1753" w:rsidRPr="00A66A85">
        <w:rPr>
          <w:rFonts w:asciiTheme="majorBidi" w:hAnsiTheme="majorBidi" w:cstheme="majorBidi"/>
          <w:szCs w:val="24"/>
        </w:rPr>
        <w:t xml:space="preserve">evidence of a </w:t>
      </w:r>
      <w:r w:rsidR="00820671" w:rsidRPr="00A66A85">
        <w:rPr>
          <w:rFonts w:asciiTheme="majorBidi" w:hAnsiTheme="majorBidi" w:cstheme="majorBidi"/>
          <w:szCs w:val="24"/>
        </w:rPr>
        <w:t xml:space="preserve">difference in </w:t>
      </w:r>
      <w:r w:rsidR="00304B08" w:rsidRPr="00A66A85">
        <w:rPr>
          <w:rFonts w:asciiTheme="majorBidi" w:hAnsiTheme="majorBidi" w:cstheme="majorBidi"/>
          <w:szCs w:val="24"/>
        </w:rPr>
        <w:t>smoking cessation</w:t>
      </w:r>
      <w:r w:rsidR="007F79A7" w:rsidRPr="00A66A85">
        <w:rPr>
          <w:rFonts w:asciiTheme="majorBidi" w:hAnsiTheme="majorBidi" w:cstheme="majorBidi"/>
          <w:szCs w:val="24"/>
        </w:rPr>
        <w:t xml:space="preserve"> </w:t>
      </w:r>
      <w:r w:rsidR="00820671" w:rsidRPr="00A66A85">
        <w:rPr>
          <w:rFonts w:asciiTheme="majorBidi" w:hAnsiTheme="majorBidi" w:cstheme="majorBidi"/>
          <w:szCs w:val="24"/>
        </w:rPr>
        <w:t xml:space="preserve">was observed </w:t>
      </w:r>
      <w:r w:rsidR="0012624C" w:rsidRPr="00A66A85">
        <w:rPr>
          <w:rFonts w:asciiTheme="majorBidi" w:hAnsiTheme="majorBidi" w:cstheme="majorBidi"/>
          <w:szCs w:val="24"/>
        </w:rPr>
        <w:t>between the dual smokers and waterpipe only smokers</w:t>
      </w:r>
      <w:r w:rsidR="002F138A" w:rsidRPr="00A66A85">
        <w:rPr>
          <w:rFonts w:asciiTheme="majorBidi" w:hAnsiTheme="majorBidi" w:cstheme="majorBidi"/>
          <w:szCs w:val="24"/>
        </w:rPr>
        <w:t>.</w:t>
      </w:r>
      <w:r w:rsidR="00E3315F" w:rsidRPr="00A66A85">
        <w:rPr>
          <w:rFonts w:asciiTheme="majorBidi" w:hAnsiTheme="majorBidi" w:cstheme="majorBidi"/>
          <w:szCs w:val="24"/>
        </w:rPr>
        <w:t xml:space="preserve"> </w:t>
      </w:r>
    </w:p>
    <w:p w14:paraId="2526F8D6" w14:textId="5064A53E" w:rsidR="00EA3949" w:rsidRPr="00A66A85" w:rsidRDefault="00A1426E" w:rsidP="00EA3949">
      <w:pPr>
        <w:spacing w:line="480" w:lineRule="auto"/>
        <w:jc w:val="left"/>
        <w:rPr>
          <w:bCs/>
        </w:rPr>
      </w:pPr>
      <w:r w:rsidRPr="00A66A85">
        <w:rPr>
          <w:rFonts w:asciiTheme="majorBidi" w:hAnsiTheme="majorBidi" w:cstheme="majorBidi"/>
          <w:szCs w:val="24"/>
        </w:rPr>
        <w:t>P</w:t>
      </w:r>
      <w:r w:rsidR="00E3315F" w:rsidRPr="00A66A85">
        <w:rPr>
          <w:rFonts w:asciiTheme="majorBidi" w:hAnsiTheme="majorBidi" w:cstheme="majorBidi"/>
          <w:szCs w:val="24"/>
        </w:rPr>
        <w:t xml:space="preserve">articipants who </w:t>
      </w:r>
      <w:r w:rsidR="0012624C" w:rsidRPr="00A66A85">
        <w:rPr>
          <w:rFonts w:asciiTheme="majorBidi" w:hAnsiTheme="majorBidi" w:cstheme="majorBidi"/>
          <w:szCs w:val="24"/>
        </w:rPr>
        <w:t>did</w:t>
      </w:r>
      <w:r w:rsidR="008C7CF1" w:rsidRPr="00A66A85">
        <w:rPr>
          <w:rFonts w:asciiTheme="majorBidi" w:hAnsiTheme="majorBidi" w:cstheme="majorBidi"/>
          <w:szCs w:val="24"/>
        </w:rPr>
        <w:t xml:space="preserve"> </w:t>
      </w:r>
      <w:r w:rsidR="0012624C" w:rsidRPr="00A66A85">
        <w:rPr>
          <w:rFonts w:asciiTheme="majorBidi" w:hAnsiTheme="majorBidi" w:cstheme="majorBidi"/>
          <w:szCs w:val="24"/>
        </w:rPr>
        <w:t>n</w:t>
      </w:r>
      <w:r w:rsidR="008C7CF1" w:rsidRPr="00A66A85">
        <w:rPr>
          <w:rFonts w:asciiTheme="majorBidi" w:hAnsiTheme="majorBidi" w:cstheme="majorBidi"/>
          <w:szCs w:val="24"/>
        </w:rPr>
        <w:t>o</w:t>
      </w:r>
      <w:r w:rsidR="0012624C" w:rsidRPr="00A66A85">
        <w:rPr>
          <w:rFonts w:asciiTheme="majorBidi" w:hAnsiTheme="majorBidi" w:cstheme="majorBidi"/>
          <w:szCs w:val="24"/>
        </w:rPr>
        <w:t>t</w:t>
      </w:r>
      <w:r w:rsidR="00E3315F" w:rsidRPr="00A66A85">
        <w:rPr>
          <w:rFonts w:asciiTheme="majorBidi" w:hAnsiTheme="majorBidi" w:cstheme="majorBidi"/>
          <w:szCs w:val="24"/>
        </w:rPr>
        <w:t xml:space="preserve"> share waterpipe smoking with other</w:t>
      </w:r>
      <w:r w:rsidR="001049ED" w:rsidRPr="00A66A85">
        <w:rPr>
          <w:rFonts w:asciiTheme="majorBidi" w:hAnsiTheme="majorBidi" w:cstheme="majorBidi"/>
          <w:szCs w:val="24"/>
        </w:rPr>
        <w:t>s</w:t>
      </w:r>
      <w:r w:rsidR="00E3315F" w:rsidRPr="00A66A85">
        <w:rPr>
          <w:rFonts w:asciiTheme="majorBidi" w:hAnsiTheme="majorBidi" w:cstheme="majorBidi"/>
          <w:szCs w:val="24"/>
        </w:rPr>
        <w:t xml:space="preserve"> were more likely to </w:t>
      </w:r>
      <w:r w:rsidR="00304B08" w:rsidRPr="00A66A85">
        <w:rPr>
          <w:rFonts w:asciiTheme="majorBidi" w:hAnsiTheme="majorBidi" w:cstheme="majorBidi"/>
          <w:szCs w:val="24"/>
        </w:rPr>
        <w:t xml:space="preserve">abstain </w:t>
      </w:r>
      <w:r w:rsidR="008C70EB" w:rsidRPr="00A66A85">
        <w:rPr>
          <w:rFonts w:asciiTheme="majorBidi" w:hAnsiTheme="majorBidi" w:cstheme="majorBidi"/>
          <w:szCs w:val="24"/>
        </w:rPr>
        <w:t xml:space="preserve">from waterpipe </w:t>
      </w:r>
      <w:r w:rsidR="00304B08" w:rsidRPr="00A66A85">
        <w:rPr>
          <w:rFonts w:asciiTheme="majorBidi" w:hAnsiTheme="majorBidi" w:cstheme="majorBidi"/>
          <w:szCs w:val="24"/>
        </w:rPr>
        <w:t>smoking</w:t>
      </w:r>
      <w:r w:rsidR="00E3315F" w:rsidRPr="00A66A85">
        <w:rPr>
          <w:rFonts w:asciiTheme="majorBidi" w:hAnsiTheme="majorBidi" w:cstheme="majorBidi"/>
          <w:szCs w:val="24"/>
        </w:rPr>
        <w:t xml:space="preserve">. </w:t>
      </w:r>
      <w:r w:rsidR="0012624C" w:rsidRPr="00A66A85">
        <w:rPr>
          <w:bCs/>
        </w:rPr>
        <w:t>This relationship was not significant</w:t>
      </w:r>
      <w:r w:rsidR="0012624C" w:rsidRPr="00A66A85">
        <w:t xml:space="preserve"> when</w:t>
      </w:r>
      <w:r w:rsidR="00EA3949" w:rsidRPr="00A66A85">
        <w:rPr>
          <w:bCs/>
        </w:rPr>
        <w:t xml:space="preserve"> </w:t>
      </w:r>
      <w:r w:rsidR="00F05C5B" w:rsidRPr="00A66A85">
        <w:rPr>
          <w:bCs/>
        </w:rPr>
        <w:t>smoking cessation</w:t>
      </w:r>
      <w:r w:rsidR="00EA3949" w:rsidRPr="00A66A85">
        <w:rPr>
          <w:bCs/>
        </w:rPr>
        <w:t xml:space="preserve"> included abstinence from cigarette smoking. </w:t>
      </w:r>
      <w:r w:rsidR="0012624C" w:rsidRPr="00A66A85">
        <w:rPr>
          <w:bCs/>
        </w:rPr>
        <w:t>This is expected as</w:t>
      </w:r>
      <w:r w:rsidR="00EA3949" w:rsidRPr="00A66A85">
        <w:rPr>
          <w:bCs/>
        </w:rPr>
        <w:t xml:space="preserve"> waterpipe</w:t>
      </w:r>
      <w:r w:rsidR="0012624C" w:rsidRPr="00A66A85">
        <w:rPr>
          <w:bCs/>
        </w:rPr>
        <w:t xml:space="preserve"> only </w:t>
      </w:r>
      <w:r w:rsidR="00EA3949" w:rsidRPr="00A66A85">
        <w:rPr>
          <w:bCs/>
        </w:rPr>
        <w:t>smokers tend to share waterpipe with others</w:t>
      </w:r>
      <w:r w:rsidR="0012624C" w:rsidRPr="00A66A85">
        <w:rPr>
          <w:bCs/>
        </w:rPr>
        <w:t xml:space="preserve"> while</w:t>
      </w:r>
      <w:r w:rsidR="00EA3949" w:rsidRPr="00A66A85">
        <w:rPr>
          <w:bCs/>
        </w:rPr>
        <w:t xml:space="preserve"> </w:t>
      </w:r>
      <w:r w:rsidR="0012624C" w:rsidRPr="00A66A85">
        <w:rPr>
          <w:bCs/>
        </w:rPr>
        <w:t xml:space="preserve">smoking </w:t>
      </w:r>
      <w:r w:rsidR="00EA3949" w:rsidRPr="00A66A85">
        <w:rPr>
          <w:bCs/>
        </w:rPr>
        <w:t xml:space="preserve">at social </w:t>
      </w:r>
      <w:r w:rsidR="0012624C" w:rsidRPr="00A66A85">
        <w:rPr>
          <w:bCs/>
        </w:rPr>
        <w:t xml:space="preserve">gatherings </w:t>
      </w:r>
      <w:r w:rsidR="00EA3949" w:rsidRPr="00A66A85">
        <w:rPr>
          <w:bCs/>
        </w:rPr>
        <w:t>with family or friend</w:t>
      </w:r>
      <w:r w:rsidR="008C7CF1" w:rsidRPr="00A66A85">
        <w:rPr>
          <w:bCs/>
        </w:rPr>
        <w:t>s</w:t>
      </w:r>
      <w:r w:rsidR="00EA3949" w:rsidRPr="00A66A85">
        <w:rPr>
          <w:bCs/>
        </w:rPr>
        <w:t>. In a</w:t>
      </w:r>
      <w:r w:rsidR="0012624C" w:rsidRPr="00A66A85">
        <w:rPr>
          <w:bCs/>
        </w:rPr>
        <w:t xml:space="preserve">nother </w:t>
      </w:r>
      <w:r w:rsidR="00EA3949" w:rsidRPr="00A66A85">
        <w:rPr>
          <w:bCs/>
        </w:rPr>
        <w:t>study</w:t>
      </w:r>
      <w:r w:rsidR="0012624C" w:rsidRPr="00A66A85">
        <w:rPr>
          <w:bCs/>
        </w:rPr>
        <w:t>, waterpipe smokers</w:t>
      </w:r>
      <w:r w:rsidR="00EA3949" w:rsidRPr="00A66A85">
        <w:rPr>
          <w:bCs/>
        </w:rPr>
        <w:t xml:space="preserve"> were asked about the main challenges to quitting</w:t>
      </w:r>
      <w:r w:rsidR="0012624C" w:rsidRPr="00A66A85">
        <w:rPr>
          <w:bCs/>
        </w:rPr>
        <w:t xml:space="preserve"> and a </w:t>
      </w:r>
      <w:r w:rsidR="00EA3949" w:rsidRPr="00A66A85">
        <w:rPr>
          <w:bCs/>
        </w:rPr>
        <w:t>desire to sociali</w:t>
      </w:r>
      <w:r w:rsidR="0012624C" w:rsidRPr="00A66A85">
        <w:rPr>
          <w:bCs/>
        </w:rPr>
        <w:t>s</w:t>
      </w:r>
      <w:r w:rsidR="00EA3949" w:rsidRPr="00A66A85">
        <w:rPr>
          <w:bCs/>
        </w:rPr>
        <w:t>e with friends who are waterpipe smokers was</w:t>
      </w:r>
      <w:r w:rsidR="0012624C" w:rsidRPr="00A66A85">
        <w:rPr>
          <w:bCs/>
        </w:rPr>
        <w:t xml:space="preserve"> reported as</w:t>
      </w:r>
      <w:r w:rsidR="00EA3949" w:rsidRPr="00A66A85">
        <w:rPr>
          <w:bCs/>
        </w:rPr>
        <w:t xml:space="preserve"> </w:t>
      </w:r>
      <w:r w:rsidR="0012624C" w:rsidRPr="00A66A85">
        <w:rPr>
          <w:bCs/>
        </w:rPr>
        <w:t>a key</w:t>
      </w:r>
      <w:r w:rsidR="00EA3949" w:rsidRPr="00A66A85">
        <w:rPr>
          <w:bCs/>
        </w:rPr>
        <w:t xml:space="preserve"> obstacle.</w:t>
      </w:r>
      <w:r w:rsidR="001B3B75" w:rsidRPr="00A66A85">
        <w:rPr>
          <w:bCs/>
          <w:vertAlign w:val="superscript"/>
        </w:rPr>
        <w:t>37</w:t>
      </w:r>
      <w:r w:rsidR="00EA3949" w:rsidRPr="00A66A85">
        <w:rPr>
          <w:bCs/>
        </w:rPr>
        <w:t xml:space="preserve"> </w:t>
      </w:r>
    </w:p>
    <w:p w14:paraId="396D01DF" w14:textId="2AF27611" w:rsidR="008E3189" w:rsidRPr="00A66A85" w:rsidRDefault="00E3315F" w:rsidP="007B7DBC">
      <w:pPr>
        <w:spacing w:line="480" w:lineRule="auto"/>
        <w:jc w:val="left"/>
        <w:rPr>
          <w:rFonts w:asciiTheme="majorBidi" w:hAnsiTheme="majorBidi" w:cstheme="majorBidi"/>
          <w:szCs w:val="24"/>
        </w:rPr>
      </w:pPr>
      <w:bookmarkStart w:id="82" w:name="_Hlk79269497"/>
      <w:r w:rsidRPr="00A66A85">
        <w:rPr>
          <w:rFonts w:asciiTheme="majorBidi" w:hAnsiTheme="majorBidi" w:cstheme="majorBidi"/>
          <w:szCs w:val="24"/>
        </w:rPr>
        <w:t xml:space="preserve">Participants who </w:t>
      </w:r>
      <w:r w:rsidR="0012624C" w:rsidRPr="00A66A85">
        <w:rPr>
          <w:rFonts w:asciiTheme="majorBidi" w:hAnsiTheme="majorBidi" w:cstheme="majorBidi"/>
          <w:szCs w:val="24"/>
        </w:rPr>
        <w:t xml:space="preserve">had a </w:t>
      </w:r>
      <w:r w:rsidRPr="00A66A85">
        <w:rPr>
          <w:rFonts w:asciiTheme="majorBidi" w:hAnsiTheme="majorBidi" w:cstheme="majorBidi"/>
          <w:szCs w:val="24"/>
        </w:rPr>
        <w:t xml:space="preserve">history of making a quit attempt were more likely to </w:t>
      </w:r>
      <w:r w:rsidR="00F05C5B" w:rsidRPr="00A66A85">
        <w:rPr>
          <w:rFonts w:asciiTheme="majorBidi" w:hAnsiTheme="majorBidi" w:cstheme="majorBidi"/>
          <w:szCs w:val="24"/>
        </w:rPr>
        <w:t xml:space="preserve">abstain </w:t>
      </w:r>
      <w:r w:rsidR="008C70EB" w:rsidRPr="00A66A85">
        <w:rPr>
          <w:rFonts w:asciiTheme="majorBidi" w:hAnsiTheme="majorBidi" w:cstheme="majorBidi"/>
          <w:szCs w:val="24"/>
        </w:rPr>
        <w:t xml:space="preserve">from waterpipe </w:t>
      </w:r>
      <w:r w:rsidR="00F05C5B" w:rsidRPr="00A66A85">
        <w:rPr>
          <w:rFonts w:asciiTheme="majorBidi" w:hAnsiTheme="majorBidi" w:cstheme="majorBidi"/>
          <w:szCs w:val="24"/>
        </w:rPr>
        <w:t>smoking</w:t>
      </w:r>
      <w:r w:rsidR="0012624C" w:rsidRPr="00A66A85">
        <w:rPr>
          <w:rFonts w:asciiTheme="majorBidi" w:hAnsiTheme="majorBidi" w:cstheme="majorBidi"/>
          <w:szCs w:val="24"/>
        </w:rPr>
        <w:t>, which is</w:t>
      </w:r>
      <w:r w:rsidRPr="00A66A85">
        <w:rPr>
          <w:rFonts w:asciiTheme="majorBidi" w:hAnsiTheme="majorBidi" w:cstheme="majorBidi"/>
          <w:szCs w:val="24"/>
        </w:rPr>
        <w:t xml:space="preserve"> in line with the published </w:t>
      </w:r>
      <w:r w:rsidR="0012624C" w:rsidRPr="00A66A85">
        <w:rPr>
          <w:rFonts w:asciiTheme="majorBidi" w:hAnsiTheme="majorBidi" w:cstheme="majorBidi"/>
          <w:szCs w:val="24"/>
        </w:rPr>
        <w:t>literature</w:t>
      </w:r>
      <w:r w:rsidR="0047378B" w:rsidRPr="00A66A85">
        <w:rPr>
          <w:rFonts w:asciiTheme="majorBidi" w:hAnsiTheme="majorBidi" w:cstheme="majorBidi"/>
          <w:szCs w:val="24"/>
        </w:rPr>
        <w:t>.</w:t>
      </w:r>
      <w:r w:rsidR="00B131A2" w:rsidRPr="00A66A85">
        <w:rPr>
          <w:rFonts w:asciiTheme="majorBidi" w:hAnsiTheme="majorBidi" w:cstheme="majorBidi"/>
          <w:szCs w:val="24"/>
          <w:vertAlign w:val="superscript"/>
        </w:rPr>
        <w:t>19</w:t>
      </w:r>
      <w:r w:rsidR="0047378B" w:rsidRPr="00A66A85">
        <w:rPr>
          <w:rFonts w:asciiTheme="majorBidi" w:hAnsiTheme="majorBidi" w:cstheme="majorBidi"/>
          <w:szCs w:val="24"/>
          <w:vertAlign w:val="superscript"/>
        </w:rPr>
        <w:t>,</w:t>
      </w:r>
      <w:r w:rsidR="00B131A2" w:rsidRPr="00A66A85">
        <w:rPr>
          <w:rFonts w:asciiTheme="majorBidi" w:hAnsiTheme="majorBidi" w:cstheme="majorBidi"/>
          <w:szCs w:val="24"/>
          <w:vertAlign w:val="superscript"/>
        </w:rPr>
        <w:t>23</w:t>
      </w:r>
      <w:r w:rsidR="0047378B" w:rsidRPr="00A66A85">
        <w:rPr>
          <w:rFonts w:asciiTheme="majorBidi" w:hAnsiTheme="majorBidi" w:cstheme="majorBidi"/>
          <w:szCs w:val="24"/>
          <w:vertAlign w:val="superscript"/>
        </w:rPr>
        <w:t>,</w:t>
      </w:r>
      <w:r w:rsidR="008E46E4" w:rsidRPr="00A66A85">
        <w:rPr>
          <w:rFonts w:asciiTheme="majorBidi" w:hAnsiTheme="majorBidi" w:cstheme="majorBidi"/>
          <w:szCs w:val="24"/>
          <w:vertAlign w:val="superscript"/>
        </w:rPr>
        <w:t>25</w:t>
      </w:r>
      <w:r w:rsidR="0047378B" w:rsidRPr="00A66A85">
        <w:rPr>
          <w:rFonts w:asciiTheme="majorBidi" w:hAnsiTheme="majorBidi" w:cstheme="majorBidi"/>
          <w:szCs w:val="24"/>
          <w:vertAlign w:val="superscript"/>
        </w:rPr>
        <w:t>,</w:t>
      </w:r>
      <w:r w:rsidR="00B131A2" w:rsidRPr="00A66A85">
        <w:rPr>
          <w:rFonts w:asciiTheme="majorBidi" w:hAnsiTheme="majorBidi" w:cstheme="majorBidi"/>
          <w:szCs w:val="24"/>
          <w:vertAlign w:val="superscript"/>
        </w:rPr>
        <w:t>30</w:t>
      </w:r>
      <w:r w:rsidR="00CA52D0" w:rsidRPr="00A66A85">
        <w:rPr>
          <w:rFonts w:asciiTheme="majorBidi" w:hAnsiTheme="majorBidi" w:cstheme="majorBidi"/>
          <w:szCs w:val="24"/>
          <w:vertAlign w:val="superscript"/>
        </w:rPr>
        <w:t xml:space="preserve"> </w:t>
      </w:r>
      <w:r w:rsidR="00CA52D0" w:rsidRPr="00A66A85">
        <w:rPr>
          <w:rFonts w:asciiTheme="majorBidi" w:hAnsiTheme="majorBidi" w:cstheme="majorBidi"/>
          <w:szCs w:val="24"/>
        </w:rPr>
        <w:t xml:space="preserve">Smokers with history of quit attempts are more motivated to </w:t>
      </w:r>
      <w:r w:rsidR="00F05C5B" w:rsidRPr="00A66A85">
        <w:rPr>
          <w:rFonts w:asciiTheme="majorBidi" w:hAnsiTheme="majorBidi" w:cstheme="majorBidi"/>
          <w:szCs w:val="24"/>
        </w:rPr>
        <w:t>stop smoking</w:t>
      </w:r>
      <w:r w:rsidR="00AD56A7" w:rsidRPr="00A66A85">
        <w:rPr>
          <w:rFonts w:asciiTheme="majorBidi" w:hAnsiTheme="majorBidi" w:cstheme="majorBidi"/>
          <w:szCs w:val="24"/>
        </w:rPr>
        <w:t>.</w:t>
      </w:r>
    </w:p>
    <w:p w14:paraId="4EB1E0B2" w14:textId="7C7F9C89" w:rsidR="00E43E62" w:rsidRPr="00A66A85" w:rsidRDefault="00E43E62" w:rsidP="00E43E62">
      <w:pPr>
        <w:spacing w:line="480" w:lineRule="auto"/>
        <w:jc w:val="left"/>
        <w:rPr>
          <w:rFonts w:asciiTheme="majorBidi" w:hAnsiTheme="majorBidi" w:cstheme="majorBidi"/>
        </w:rPr>
      </w:pPr>
      <w:r w:rsidRPr="00A66A85">
        <w:rPr>
          <w:rFonts w:asciiTheme="majorBidi" w:hAnsiTheme="majorBidi" w:cstheme="majorBidi"/>
        </w:rPr>
        <w:t xml:space="preserve">The direction of the association between most of the statistically significant variables identified </w:t>
      </w:r>
      <w:r w:rsidR="00610F84" w:rsidRPr="00A66A85">
        <w:rPr>
          <w:rFonts w:asciiTheme="majorBidi" w:hAnsiTheme="majorBidi" w:cstheme="majorBidi"/>
        </w:rPr>
        <w:t>for</w:t>
      </w:r>
      <w:r w:rsidRPr="00A66A85">
        <w:rPr>
          <w:rFonts w:asciiTheme="majorBidi" w:hAnsiTheme="majorBidi" w:cstheme="majorBidi"/>
        </w:rPr>
        <w:t xml:space="preserve"> the primary outcome analysis and long-term cessation </w:t>
      </w:r>
      <w:r w:rsidR="00610F84" w:rsidRPr="00A66A85">
        <w:rPr>
          <w:rFonts w:asciiTheme="majorBidi" w:hAnsiTheme="majorBidi" w:cstheme="majorBidi"/>
        </w:rPr>
        <w:t>were</w:t>
      </w:r>
      <w:r w:rsidRPr="00A66A85">
        <w:rPr>
          <w:rFonts w:asciiTheme="majorBidi" w:hAnsiTheme="majorBidi" w:cstheme="majorBidi"/>
        </w:rPr>
        <w:t xml:space="preserve"> by far much obvious than that in short-term cessation.  This confirms </w:t>
      </w:r>
      <w:r w:rsidR="00D53DE1" w:rsidRPr="00A66A85">
        <w:rPr>
          <w:rFonts w:asciiTheme="majorBidi" w:hAnsiTheme="majorBidi" w:cstheme="majorBidi"/>
        </w:rPr>
        <w:t>the effect of these variables on maintaining smoking cessation</w:t>
      </w:r>
    </w:p>
    <w:p w14:paraId="0BDA3264" w14:textId="77777777" w:rsidR="00AD56A7" w:rsidRPr="00A66A85" w:rsidRDefault="00AD56A7" w:rsidP="007B7DBC">
      <w:pPr>
        <w:spacing w:line="480" w:lineRule="auto"/>
        <w:jc w:val="left"/>
        <w:rPr>
          <w:rFonts w:asciiTheme="majorBidi" w:hAnsiTheme="majorBidi" w:cstheme="majorBidi"/>
          <w:szCs w:val="24"/>
        </w:rPr>
      </w:pPr>
    </w:p>
    <w:p w14:paraId="0933D057" w14:textId="362E7531" w:rsidR="00E3315F" w:rsidRPr="00A66A85" w:rsidRDefault="00E3315F" w:rsidP="007B7DBC">
      <w:pPr>
        <w:pStyle w:val="Heading2"/>
        <w:numPr>
          <w:ilvl w:val="0"/>
          <w:numId w:val="0"/>
        </w:numPr>
        <w:spacing w:line="480" w:lineRule="auto"/>
        <w:ind w:left="576" w:hanging="576"/>
        <w:rPr>
          <w:rFonts w:asciiTheme="majorBidi" w:hAnsiTheme="majorBidi"/>
          <w:b/>
          <w:bCs/>
          <w:color w:val="auto"/>
          <w:sz w:val="24"/>
          <w:szCs w:val="24"/>
          <w:lang w:val="en-US"/>
        </w:rPr>
      </w:pPr>
      <w:bookmarkStart w:id="83" w:name="_Toc18682548"/>
      <w:bookmarkEnd w:id="82"/>
      <w:r w:rsidRPr="00A66A85">
        <w:rPr>
          <w:rFonts w:asciiTheme="majorBidi" w:hAnsiTheme="majorBidi"/>
          <w:b/>
          <w:bCs/>
          <w:color w:val="auto"/>
          <w:sz w:val="24"/>
          <w:szCs w:val="24"/>
        </w:rPr>
        <w:t>Strengths and limitations</w:t>
      </w:r>
      <w:bookmarkEnd w:id="83"/>
    </w:p>
    <w:p w14:paraId="7E85B34F" w14:textId="6D703D70" w:rsidR="00E3315F" w:rsidRPr="00A66A85" w:rsidRDefault="00586148" w:rsidP="007302EE">
      <w:pPr>
        <w:spacing w:line="480" w:lineRule="auto"/>
        <w:jc w:val="left"/>
        <w:rPr>
          <w:rFonts w:asciiTheme="majorBidi" w:hAnsiTheme="majorBidi" w:cstheme="majorBidi"/>
          <w:szCs w:val="24"/>
        </w:rPr>
      </w:pPr>
      <w:r w:rsidRPr="00A66A85">
        <w:t xml:space="preserve">To the best our </w:t>
      </w:r>
      <w:r w:rsidR="00EA3949" w:rsidRPr="00A66A85">
        <w:t>knowledge</w:t>
      </w:r>
      <w:r w:rsidR="00EA3949" w:rsidRPr="00A66A85">
        <w:rPr>
          <w:rFonts w:asciiTheme="majorBidi" w:hAnsiTheme="majorBidi" w:cstheme="majorBidi"/>
          <w:szCs w:val="24"/>
        </w:rPr>
        <w:t>,</w:t>
      </w:r>
      <w:r w:rsidRPr="00A66A85">
        <w:rPr>
          <w:rFonts w:asciiTheme="majorBidi" w:hAnsiTheme="majorBidi" w:cstheme="majorBidi"/>
          <w:szCs w:val="24"/>
        </w:rPr>
        <w:t xml:space="preserve"> t</w:t>
      </w:r>
      <w:r w:rsidR="00F220D3" w:rsidRPr="00A66A85">
        <w:rPr>
          <w:rFonts w:asciiTheme="majorBidi" w:hAnsiTheme="majorBidi" w:cstheme="majorBidi"/>
          <w:szCs w:val="24"/>
        </w:rPr>
        <w:t xml:space="preserve">his is </w:t>
      </w:r>
      <w:r w:rsidR="00E3315F" w:rsidRPr="00A66A85">
        <w:rPr>
          <w:rFonts w:asciiTheme="majorBidi" w:hAnsiTheme="majorBidi" w:cstheme="majorBidi"/>
          <w:szCs w:val="24"/>
        </w:rPr>
        <w:t xml:space="preserve">the first study that </w:t>
      </w:r>
      <w:r w:rsidR="0012624C" w:rsidRPr="00A66A85">
        <w:rPr>
          <w:rFonts w:asciiTheme="majorBidi" w:hAnsiTheme="majorBidi" w:cstheme="majorBidi"/>
          <w:szCs w:val="24"/>
        </w:rPr>
        <w:t>explored</w:t>
      </w:r>
      <w:r w:rsidR="00E3315F" w:rsidRPr="00A66A85">
        <w:rPr>
          <w:rFonts w:asciiTheme="majorBidi" w:hAnsiTheme="majorBidi" w:cstheme="majorBidi"/>
          <w:szCs w:val="24"/>
        </w:rPr>
        <w:t xml:space="preserve"> </w:t>
      </w:r>
      <w:r w:rsidR="007F79A7" w:rsidRPr="00A66A85">
        <w:rPr>
          <w:rFonts w:asciiTheme="majorBidi" w:hAnsiTheme="majorBidi" w:cstheme="majorBidi"/>
          <w:szCs w:val="24"/>
        </w:rPr>
        <w:t xml:space="preserve">a range of </w:t>
      </w:r>
      <w:r w:rsidR="00E3315F" w:rsidRPr="00A66A85">
        <w:rPr>
          <w:rFonts w:asciiTheme="majorBidi" w:hAnsiTheme="majorBidi" w:cstheme="majorBidi"/>
          <w:szCs w:val="24"/>
        </w:rPr>
        <w:t xml:space="preserve">factors associated with </w:t>
      </w:r>
      <w:r w:rsidR="00F05C5B" w:rsidRPr="00A66A85">
        <w:rPr>
          <w:rFonts w:asciiTheme="majorBidi" w:hAnsiTheme="majorBidi" w:cstheme="majorBidi"/>
          <w:szCs w:val="24"/>
        </w:rPr>
        <w:t>smoking cessation</w:t>
      </w:r>
      <w:r w:rsidR="00F220D3" w:rsidRPr="00A66A85">
        <w:rPr>
          <w:rFonts w:asciiTheme="majorBidi" w:hAnsiTheme="majorBidi" w:cstheme="majorBidi"/>
          <w:szCs w:val="24"/>
        </w:rPr>
        <w:t xml:space="preserve"> among waterpipe </w:t>
      </w:r>
      <w:r w:rsidR="0012624C" w:rsidRPr="00A66A85">
        <w:rPr>
          <w:rFonts w:asciiTheme="majorBidi" w:hAnsiTheme="majorBidi" w:cstheme="majorBidi"/>
          <w:szCs w:val="24"/>
        </w:rPr>
        <w:t>smokers</w:t>
      </w:r>
      <w:r w:rsidR="00E3315F" w:rsidRPr="00A66A85">
        <w:rPr>
          <w:rFonts w:asciiTheme="majorBidi" w:hAnsiTheme="majorBidi" w:cstheme="majorBidi"/>
          <w:szCs w:val="24"/>
        </w:rPr>
        <w:t>.</w:t>
      </w:r>
      <w:r w:rsidR="00F220D3" w:rsidRPr="00A66A85">
        <w:rPr>
          <w:rFonts w:asciiTheme="majorBidi" w:hAnsiTheme="majorBidi" w:cstheme="majorBidi"/>
          <w:szCs w:val="24"/>
        </w:rPr>
        <w:t xml:space="preserve"> </w:t>
      </w:r>
      <w:bookmarkStart w:id="84" w:name="_Hlk79142934"/>
      <w:r w:rsidR="00580263" w:rsidRPr="00A66A85">
        <w:rPr>
          <w:rFonts w:asciiTheme="majorBidi" w:hAnsiTheme="majorBidi" w:cstheme="majorBidi"/>
          <w:szCs w:val="24"/>
        </w:rPr>
        <w:t>In addition</w:t>
      </w:r>
      <w:r w:rsidR="00E3315F" w:rsidRPr="00A66A85">
        <w:rPr>
          <w:rFonts w:asciiTheme="majorBidi" w:hAnsiTheme="majorBidi" w:cstheme="majorBidi"/>
          <w:szCs w:val="24"/>
        </w:rPr>
        <w:t xml:space="preserve">, </w:t>
      </w:r>
      <w:r w:rsidR="0012624C" w:rsidRPr="00A66A85">
        <w:rPr>
          <w:rFonts w:asciiTheme="majorBidi" w:hAnsiTheme="majorBidi" w:cstheme="majorBidi"/>
          <w:szCs w:val="24"/>
        </w:rPr>
        <w:t xml:space="preserve">all records </w:t>
      </w:r>
      <w:r w:rsidR="0057388B" w:rsidRPr="00A66A85">
        <w:rPr>
          <w:rFonts w:asciiTheme="majorBidi" w:hAnsiTheme="majorBidi" w:cstheme="majorBidi"/>
          <w:szCs w:val="24"/>
        </w:rPr>
        <w:t xml:space="preserve">of </w:t>
      </w:r>
      <w:r w:rsidR="00F05C5B" w:rsidRPr="00A66A85">
        <w:rPr>
          <w:rFonts w:asciiTheme="majorBidi" w:hAnsiTheme="majorBidi" w:cstheme="majorBidi"/>
          <w:szCs w:val="24"/>
        </w:rPr>
        <w:t>smoking cessation</w:t>
      </w:r>
      <w:r w:rsidR="00EA3949" w:rsidRPr="00A66A85">
        <w:rPr>
          <w:rFonts w:asciiTheme="majorBidi" w:hAnsiTheme="majorBidi" w:cstheme="majorBidi"/>
          <w:szCs w:val="24"/>
        </w:rPr>
        <w:t xml:space="preserve"> </w:t>
      </w:r>
      <w:r w:rsidR="0012624C" w:rsidRPr="00A66A85">
        <w:rPr>
          <w:rFonts w:asciiTheme="majorBidi" w:hAnsiTheme="majorBidi" w:cstheme="majorBidi"/>
          <w:szCs w:val="24"/>
        </w:rPr>
        <w:t>were</w:t>
      </w:r>
      <w:r w:rsidR="00E3315F" w:rsidRPr="00A66A85">
        <w:rPr>
          <w:rFonts w:asciiTheme="majorBidi" w:hAnsiTheme="majorBidi" w:cstheme="majorBidi"/>
          <w:szCs w:val="24"/>
        </w:rPr>
        <w:t xml:space="preserve"> </w:t>
      </w:r>
      <w:r w:rsidR="0012624C" w:rsidRPr="00A66A85">
        <w:rPr>
          <w:rFonts w:asciiTheme="majorBidi" w:hAnsiTheme="majorBidi" w:cstheme="majorBidi"/>
          <w:szCs w:val="24"/>
        </w:rPr>
        <w:t xml:space="preserve">obtained </w:t>
      </w:r>
      <w:r w:rsidR="00E3315F" w:rsidRPr="00A66A85">
        <w:rPr>
          <w:rFonts w:asciiTheme="majorBidi" w:hAnsiTheme="majorBidi" w:cstheme="majorBidi"/>
          <w:szCs w:val="24"/>
        </w:rPr>
        <w:t>during face</w:t>
      </w:r>
      <w:r w:rsidRPr="00A66A85">
        <w:rPr>
          <w:rFonts w:asciiTheme="majorBidi" w:hAnsiTheme="majorBidi" w:cstheme="majorBidi"/>
          <w:szCs w:val="24"/>
        </w:rPr>
        <w:t>-</w:t>
      </w:r>
      <w:r w:rsidR="00E3315F" w:rsidRPr="00A66A85">
        <w:rPr>
          <w:rFonts w:asciiTheme="majorBidi" w:hAnsiTheme="majorBidi" w:cstheme="majorBidi"/>
          <w:szCs w:val="24"/>
        </w:rPr>
        <w:t>to</w:t>
      </w:r>
      <w:r w:rsidRPr="00A66A85">
        <w:rPr>
          <w:rFonts w:asciiTheme="majorBidi" w:hAnsiTheme="majorBidi" w:cstheme="majorBidi"/>
          <w:szCs w:val="24"/>
        </w:rPr>
        <w:t>-</w:t>
      </w:r>
      <w:r w:rsidR="00E3315F" w:rsidRPr="00A66A85">
        <w:rPr>
          <w:rFonts w:asciiTheme="majorBidi" w:hAnsiTheme="majorBidi" w:cstheme="majorBidi"/>
          <w:szCs w:val="24"/>
        </w:rPr>
        <w:t>face interviews with the study researcher at the specified follow-up weeks</w:t>
      </w:r>
      <w:r w:rsidR="0012624C" w:rsidRPr="00A66A85">
        <w:rPr>
          <w:rFonts w:asciiTheme="majorBidi" w:hAnsiTheme="majorBidi" w:cstheme="majorBidi"/>
          <w:szCs w:val="24"/>
        </w:rPr>
        <w:t xml:space="preserve"> and were </w:t>
      </w:r>
      <w:r w:rsidR="007302EE" w:rsidRPr="00A66A85">
        <w:rPr>
          <w:rFonts w:asciiTheme="majorBidi" w:hAnsiTheme="majorBidi" w:cstheme="majorBidi"/>
          <w:szCs w:val="24"/>
        </w:rPr>
        <w:t xml:space="preserve">biochemically </w:t>
      </w:r>
      <w:r w:rsidR="0012624C" w:rsidRPr="00A66A85">
        <w:rPr>
          <w:rFonts w:asciiTheme="majorBidi" w:hAnsiTheme="majorBidi" w:cstheme="majorBidi"/>
          <w:szCs w:val="24"/>
        </w:rPr>
        <w:t>verified by CO monitors</w:t>
      </w:r>
      <w:bookmarkEnd w:id="84"/>
      <w:r w:rsidR="00E3315F" w:rsidRPr="00A66A85">
        <w:rPr>
          <w:rFonts w:asciiTheme="majorBidi" w:hAnsiTheme="majorBidi" w:cstheme="majorBidi"/>
          <w:szCs w:val="24"/>
        </w:rPr>
        <w:t xml:space="preserve">. This </w:t>
      </w:r>
      <w:r w:rsidR="00D533C2" w:rsidRPr="00A66A85">
        <w:rPr>
          <w:rFonts w:asciiTheme="majorBidi" w:hAnsiTheme="majorBidi" w:cstheme="majorBidi"/>
          <w:szCs w:val="24"/>
        </w:rPr>
        <w:t>minimise</w:t>
      </w:r>
      <w:r w:rsidR="00580263" w:rsidRPr="00A66A85">
        <w:rPr>
          <w:rFonts w:asciiTheme="majorBidi" w:hAnsiTheme="majorBidi" w:cstheme="majorBidi"/>
          <w:szCs w:val="24"/>
        </w:rPr>
        <w:t>s</w:t>
      </w:r>
      <w:r w:rsidR="00E3315F" w:rsidRPr="00A66A85">
        <w:rPr>
          <w:rFonts w:asciiTheme="majorBidi" w:hAnsiTheme="majorBidi" w:cstheme="majorBidi"/>
          <w:szCs w:val="24"/>
        </w:rPr>
        <w:t xml:space="preserve"> the possibility of missing </w:t>
      </w:r>
      <w:r w:rsidR="00F05C5B" w:rsidRPr="00A66A85">
        <w:t>smoking cessation</w:t>
      </w:r>
      <w:r w:rsidR="00EA3949" w:rsidRPr="00A66A85">
        <w:t xml:space="preserve"> </w:t>
      </w:r>
      <w:r w:rsidR="00E3315F" w:rsidRPr="00A66A85">
        <w:rPr>
          <w:rFonts w:asciiTheme="majorBidi" w:hAnsiTheme="majorBidi" w:cstheme="majorBidi"/>
          <w:szCs w:val="24"/>
        </w:rPr>
        <w:t xml:space="preserve">due to recall bias and the possibility of temporality between </w:t>
      </w:r>
      <w:r w:rsidR="009135A1" w:rsidRPr="00A66A85">
        <w:rPr>
          <w:rFonts w:asciiTheme="majorBidi" w:hAnsiTheme="majorBidi" w:cstheme="majorBidi"/>
          <w:szCs w:val="24"/>
        </w:rPr>
        <w:t xml:space="preserve">outcome </w:t>
      </w:r>
      <w:r w:rsidR="00E3315F" w:rsidRPr="00A66A85">
        <w:rPr>
          <w:rFonts w:asciiTheme="majorBidi" w:hAnsiTheme="majorBidi" w:cstheme="majorBidi"/>
          <w:szCs w:val="24"/>
        </w:rPr>
        <w:t>and explanatory variables.</w:t>
      </w:r>
      <w:r w:rsidR="007F79A7" w:rsidRPr="00A66A85">
        <w:rPr>
          <w:rFonts w:asciiTheme="majorBidi" w:hAnsiTheme="majorBidi" w:cstheme="majorBidi"/>
          <w:szCs w:val="24"/>
        </w:rPr>
        <w:t xml:space="preserve"> Our findings are robust based on the analytic approach and the diagnostic tests used to evaluate the final model. </w:t>
      </w:r>
    </w:p>
    <w:p w14:paraId="780DA3FD" w14:textId="3343F099" w:rsidR="00E3315F" w:rsidRPr="00A66A85" w:rsidRDefault="00E3315F" w:rsidP="00AD5E08">
      <w:pPr>
        <w:spacing w:line="480" w:lineRule="auto"/>
        <w:jc w:val="left"/>
        <w:rPr>
          <w:rFonts w:asciiTheme="majorBidi" w:hAnsiTheme="majorBidi" w:cstheme="majorBidi"/>
          <w:szCs w:val="24"/>
        </w:rPr>
      </w:pPr>
      <w:r w:rsidRPr="00A66A85">
        <w:rPr>
          <w:rFonts w:asciiTheme="majorBidi" w:hAnsiTheme="majorBidi" w:cstheme="majorBidi"/>
          <w:szCs w:val="24"/>
        </w:rPr>
        <w:t xml:space="preserve">One of the </w:t>
      </w:r>
      <w:r w:rsidR="0012624C" w:rsidRPr="00A66A85">
        <w:rPr>
          <w:rFonts w:asciiTheme="majorBidi" w:hAnsiTheme="majorBidi" w:cstheme="majorBidi"/>
          <w:szCs w:val="24"/>
        </w:rPr>
        <w:t xml:space="preserve">key </w:t>
      </w:r>
      <w:r w:rsidRPr="00A66A85">
        <w:rPr>
          <w:rFonts w:asciiTheme="majorBidi" w:hAnsiTheme="majorBidi" w:cstheme="majorBidi"/>
          <w:szCs w:val="24"/>
        </w:rPr>
        <w:t xml:space="preserve">limitations </w:t>
      </w:r>
      <w:r w:rsidR="0012624C" w:rsidRPr="00A66A85">
        <w:rPr>
          <w:rFonts w:asciiTheme="majorBidi" w:hAnsiTheme="majorBidi" w:cstheme="majorBidi"/>
          <w:szCs w:val="24"/>
        </w:rPr>
        <w:t>is that</w:t>
      </w:r>
      <w:r w:rsidRPr="00A66A85">
        <w:rPr>
          <w:rFonts w:asciiTheme="majorBidi" w:hAnsiTheme="majorBidi" w:cstheme="majorBidi"/>
          <w:szCs w:val="24"/>
        </w:rPr>
        <w:t xml:space="preserve"> point abstinence at week 5, 12 and 25 </w:t>
      </w:r>
      <w:r w:rsidR="007F79A7" w:rsidRPr="00A66A85">
        <w:rPr>
          <w:rFonts w:asciiTheme="majorBidi" w:hAnsiTheme="majorBidi" w:cstheme="majorBidi"/>
          <w:szCs w:val="24"/>
        </w:rPr>
        <w:t>was</w:t>
      </w:r>
      <w:r w:rsidRPr="00A66A85">
        <w:rPr>
          <w:rFonts w:asciiTheme="majorBidi" w:hAnsiTheme="majorBidi" w:cstheme="majorBidi"/>
          <w:szCs w:val="24"/>
        </w:rPr>
        <w:t xml:space="preserve"> used as a </w:t>
      </w:r>
      <w:r w:rsidR="00F05C5B" w:rsidRPr="00A66A85">
        <w:rPr>
          <w:rFonts w:asciiTheme="majorBidi" w:hAnsiTheme="majorBidi" w:cstheme="majorBidi"/>
          <w:szCs w:val="24"/>
        </w:rPr>
        <w:t xml:space="preserve">measure </w:t>
      </w:r>
      <w:r w:rsidR="0012624C" w:rsidRPr="00A66A85">
        <w:rPr>
          <w:rFonts w:asciiTheme="majorBidi" w:hAnsiTheme="majorBidi" w:cstheme="majorBidi"/>
          <w:szCs w:val="24"/>
        </w:rPr>
        <w:t>for</w:t>
      </w:r>
      <w:r w:rsidRPr="00A66A85">
        <w:rPr>
          <w:rFonts w:asciiTheme="majorBidi" w:hAnsiTheme="majorBidi" w:cstheme="majorBidi"/>
          <w:szCs w:val="24"/>
        </w:rPr>
        <w:t xml:space="preserve"> </w:t>
      </w:r>
      <w:r w:rsidR="00F05C5B" w:rsidRPr="00A66A85">
        <w:rPr>
          <w:rFonts w:asciiTheme="majorBidi" w:hAnsiTheme="majorBidi" w:cstheme="majorBidi"/>
          <w:szCs w:val="24"/>
        </w:rPr>
        <w:t>smoking cessation</w:t>
      </w:r>
      <w:r w:rsidR="00580263" w:rsidRPr="00A66A85">
        <w:rPr>
          <w:rFonts w:asciiTheme="majorBidi" w:hAnsiTheme="majorBidi" w:cstheme="majorBidi"/>
          <w:szCs w:val="24"/>
        </w:rPr>
        <w:t>.</w:t>
      </w:r>
      <w:r w:rsidR="002F3527" w:rsidRPr="00A66A85">
        <w:rPr>
          <w:rFonts w:asciiTheme="majorBidi" w:hAnsiTheme="majorBidi" w:cstheme="majorBidi"/>
          <w:szCs w:val="24"/>
        </w:rPr>
        <w:t xml:space="preserve"> </w:t>
      </w:r>
      <w:r w:rsidR="00580263" w:rsidRPr="00A66A85">
        <w:rPr>
          <w:rFonts w:asciiTheme="majorBidi" w:hAnsiTheme="majorBidi" w:cstheme="majorBidi"/>
          <w:szCs w:val="24"/>
        </w:rPr>
        <w:t>P</w:t>
      </w:r>
      <w:r w:rsidR="002F3527" w:rsidRPr="00A66A85">
        <w:rPr>
          <w:rFonts w:asciiTheme="majorBidi" w:hAnsiTheme="majorBidi" w:cstheme="majorBidi"/>
          <w:szCs w:val="24"/>
        </w:rPr>
        <w:t xml:space="preserve">articipants who reported not smoking even a puff during last 7 days </w:t>
      </w:r>
      <w:r w:rsidR="0012624C" w:rsidRPr="00A66A85">
        <w:rPr>
          <w:rFonts w:asciiTheme="majorBidi" w:hAnsiTheme="majorBidi" w:cstheme="majorBidi"/>
          <w:szCs w:val="24"/>
        </w:rPr>
        <w:t xml:space="preserve">at </w:t>
      </w:r>
      <w:r w:rsidR="002F3527" w:rsidRPr="00A66A85">
        <w:rPr>
          <w:rFonts w:asciiTheme="majorBidi" w:hAnsiTheme="majorBidi" w:cstheme="majorBidi"/>
          <w:szCs w:val="24"/>
        </w:rPr>
        <w:t xml:space="preserve">any of the follow-up weeks were considered </w:t>
      </w:r>
      <w:r w:rsidR="00383558" w:rsidRPr="00A66A85">
        <w:rPr>
          <w:rFonts w:asciiTheme="majorBidi" w:hAnsiTheme="majorBidi" w:cstheme="majorBidi"/>
          <w:szCs w:val="24"/>
        </w:rPr>
        <w:t xml:space="preserve">as </w:t>
      </w:r>
      <w:r w:rsidR="00D90CE5" w:rsidRPr="00A66A85">
        <w:rPr>
          <w:rFonts w:asciiTheme="majorBidi" w:hAnsiTheme="majorBidi" w:cstheme="majorBidi"/>
          <w:szCs w:val="24"/>
        </w:rPr>
        <w:t>successful quitters</w:t>
      </w:r>
      <w:r w:rsidR="00C10AD0" w:rsidRPr="00A66A85">
        <w:rPr>
          <w:rFonts w:asciiTheme="majorBidi" w:hAnsiTheme="majorBidi" w:cstheme="majorBidi"/>
          <w:szCs w:val="24"/>
        </w:rPr>
        <w:t>.</w:t>
      </w:r>
      <w:r w:rsidR="002F3527" w:rsidRPr="00A66A85">
        <w:rPr>
          <w:rFonts w:asciiTheme="majorBidi" w:hAnsiTheme="majorBidi" w:cstheme="majorBidi"/>
          <w:szCs w:val="24"/>
        </w:rPr>
        <w:t xml:space="preserve"> </w:t>
      </w:r>
      <w:r w:rsidRPr="00A66A85">
        <w:rPr>
          <w:rFonts w:asciiTheme="majorBidi" w:hAnsiTheme="majorBidi" w:cstheme="majorBidi"/>
          <w:szCs w:val="24"/>
        </w:rPr>
        <w:t xml:space="preserve">This </w:t>
      </w:r>
      <w:r w:rsidR="00383558" w:rsidRPr="00A66A85">
        <w:rPr>
          <w:rFonts w:asciiTheme="majorBidi" w:hAnsiTheme="majorBidi" w:cstheme="majorBidi"/>
          <w:szCs w:val="24"/>
        </w:rPr>
        <w:t xml:space="preserve">method of reporting smoking cessation has a </w:t>
      </w:r>
      <w:r w:rsidRPr="00A66A85">
        <w:rPr>
          <w:rFonts w:asciiTheme="majorBidi" w:hAnsiTheme="majorBidi" w:cstheme="majorBidi"/>
          <w:szCs w:val="24"/>
        </w:rPr>
        <w:t>drawback.</w:t>
      </w:r>
      <w:r w:rsidR="00383558" w:rsidRPr="00A66A85">
        <w:rPr>
          <w:rFonts w:asciiTheme="majorBidi" w:hAnsiTheme="majorBidi" w:cstheme="majorBidi"/>
          <w:szCs w:val="24"/>
        </w:rPr>
        <w:t xml:space="preserve"> As </w:t>
      </w:r>
      <w:r w:rsidR="00F220D3" w:rsidRPr="00A66A85">
        <w:rPr>
          <w:rFonts w:asciiTheme="majorBidi" w:hAnsiTheme="majorBidi" w:cstheme="majorBidi"/>
          <w:szCs w:val="24"/>
        </w:rPr>
        <w:t>information was collected at scheduled follow up points (</w:t>
      </w:r>
      <w:r w:rsidR="00975C44" w:rsidRPr="00A66A85">
        <w:rPr>
          <w:rFonts w:asciiTheme="majorBidi" w:hAnsiTheme="majorBidi" w:cstheme="majorBidi"/>
          <w:szCs w:val="24"/>
        </w:rPr>
        <w:t>i.e.,</w:t>
      </w:r>
      <w:r w:rsidR="00F220D3" w:rsidRPr="00A66A85">
        <w:rPr>
          <w:rFonts w:asciiTheme="majorBidi" w:hAnsiTheme="majorBidi" w:cstheme="majorBidi"/>
          <w:szCs w:val="24"/>
        </w:rPr>
        <w:t xml:space="preserve"> 5, 12 and 25 weeks), </w:t>
      </w:r>
      <w:r w:rsidR="00383558" w:rsidRPr="00A66A85">
        <w:rPr>
          <w:rFonts w:asciiTheme="majorBidi" w:hAnsiTheme="majorBidi" w:cstheme="majorBidi"/>
          <w:szCs w:val="24"/>
        </w:rPr>
        <w:t xml:space="preserve">smoking cessation </w:t>
      </w:r>
      <w:r w:rsidR="00F220D3" w:rsidRPr="00A66A85">
        <w:rPr>
          <w:rFonts w:asciiTheme="majorBidi" w:hAnsiTheme="majorBidi" w:cstheme="majorBidi"/>
          <w:szCs w:val="24"/>
        </w:rPr>
        <w:t xml:space="preserve">that were made </w:t>
      </w:r>
      <w:bookmarkStart w:id="85" w:name="_Hlk52872038"/>
      <w:r w:rsidR="00580263" w:rsidRPr="00A66A85">
        <w:rPr>
          <w:rFonts w:asciiTheme="majorBidi" w:hAnsiTheme="majorBidi" w:cstheme="majorBidi"/>
          <w:szCs w:val="24"/>
        </w:rPr>
        <w:t xml:space="preserve">outside this time </w:t>
      </w:r>
      <w:bookmarkEnd w:id="85"/>
      <w:r w:rsidR="003F4918" w:rsidRPr="00A66A85">
        <w:rPr>
          <w:rFonts w:asciiTheme="majorBidi" w:hAnsiTheme="majorBidi" w:cstheme="majorBidi"/>
          <w:szCs w:val="24"/>
        </w:rPr>
        <w:t>frame could</w:t>
      </w:r>
      <w:r w:rsidR="00F220D3" w:rsidRPr="00A66A85">
        <w:rPr>
          <w:rFonts w:asciiTheme="majorBidi" w:hAnsiTheme="majorBidi" w:cstheme="majorBidi"/>
          <w:szCs w:val="24"/>
        </w:rPr>
        <w:t xml:space="preserve"> </w:t>
      </w:r>
      <w:r w:rsidRPr="00A66A85">
        <w:rPr>
          <w:rFonts w:asciiTheme="majorBidi" w:hAnsiTheme="majorBidi" w:cstheme="majorBidi"/>
          <w:szCs w:val="24"/>
        </w:rPr>
        <w:t xml:space="preserve">not </w:t>
      </w:r>
      <w:r w:rsidR="0012624C" w:rsidRPr="00A66A85">
        <w:rPr>
          <w:rFonts w:asciiTheme="majorBidi" w:hAnsiTheme="majorBidi" w:cstheme="majorBidi"/>
          <w:szCs w:val="24"/>
        </w:rPr>
        <w:t xml:space="preserve">have </w:t>
      </w:r>
      <w:r w:rsidRPr="00A66A85">
        <w:rPr>
          <w:rFonts w:asciiTheme="majorBidi" w:hAnsiTheme="majorBidi" w:cstheme="majorBidi"/>
          <w:szCs w:val="24"/>
        </w:rPr>
        <w:t>be</w:t>
      </w:r>
      <w:r w:rsidR="0012624C" w:rsidRPr="00A66A85">
        <w:rPr>
          <w:rFonts w:asciiTheme="majorBidi" w:hAnsiTheme="majorBidi" w:cstheme="majorBidi"/>
          <w:szCs w:val="24"/>
        </w:rPr>
        <w:t>en</w:t>
      </w:r>
      <w:r w:rsidRPr="00A66A85">
        <w:rPr>
          <w:rFonts w:asciiTheme="majorBidi" w:hAnsiTheme="majorBidi" w:cstheme="majorBidi"/>
          <w:szCs w:val="24"/>
        </w:rPr>
        <w:t xml:space="preserve"> captured.</w:t>
      </w:r>
      <w:r w:rsidR="0012624C" w:rsidRPr="00A66A85">
        <w:rPr>
          <w:rFonts w:asciiTheme="majorBidi" w:hAnsiTheme="majorBidi" w:cstheme="majorBidi"/>
          <w:szCs w:val="24"/>
        </w:rPr>
        <w:t xml:space="preserve"> While this approach would have underestimated the number of true </w:t>
      </w:r>
      <w:r w:rsidR="00383558" w:rsidRPr="00A66A85">
        <w:rPr>
          <w:rFonts w:asciiTheme="majorBidi" w:hAnsiTheme="majorBidi" w:cstheme="majorBidi"/>
          <w:szCs w:val="24"/>
        </w:rPr>
        <w:t>smoking cessation</w:t>
      </w:r>
      <w:r w:rsidR="00D53DE1" w:rsidRPr="00A66A85">
        <w:rPr>
          <w:rFonts w:asciiTheme="majorBidi" w:hAnsiTheme="majorBidi" w:cstheme="majorBidi"/>
          <w:szCs w:val="24"/>
        </w:rPr>
        <w:t xml:space="preserve"> events</w:t>
      </w:r>
      <w:r w:rsidR="0012624C" w:rsidRPr="00A66A85">
        <w:rPr>
          <w:rFonts w:asciiTheme="majorBidi" w:hAnsiTheme="majorBidi" w:cstheme="majorBidi"/>
          <w:szCs w:val="24"/>
        </w:rPr>
        <w:t xml:space="preserve">, it does not threaten the internal validity of our findings. All associations found in our study are likely to hold true if a wider range of </w:t>
      </w:r>
      <w:r w:rsidR="00383558" w:rsidRPr="00A66A85">
        <w:rPr>
          <w:rFonts w:asciiTheme="majorBidi" w:hAnsiTheme="majorBidi" w:cstheme="majorBidi"/>
          <w:szCs w:val="24"/>
        </w:rPr>
        <w:t>smoking cessation</w:t>
      </w:r>
      <w:r w:rsidR="0012624C" w:rsidRPr="00A66A85">
        <w:rPr>
          <w:rFonts w:asciiTheme="majorBidi" w:hAnsiTheme="majorBidi" w:cstheme="majorBidi"/>
          <w:szCs w:val="24"/>
        </w:rPr>
        <w:t xml:space="preserve"> would have been captured. </w:t>
      </w:r>
      <w:r w:rsidR="007302EE" w:rsidRPr="00A66A85">
        <w:rPr>
          <w:rFonts w:asciiTheme="majorBidi" w:hAnsiTheme="majorBidi" w:cstheme="majorBidi"/>
          <w:szCs w:val="24"/>
        </w:rPr>
        <w:t>Our study only included those daily waterpipe smokers, which possibly limits the generalisability of our findings to such groups only</w:t>
      </w:r>
      <w:r w:rsidRPr="00A66A85">
        <w:rPr>
          <w:rFonts w:asciiTheme="majorBidi" w:hAnsiTheme="majorBidi" w:cstheme="majorBidi"/>
          <w:szCs w:val="24"/>
        </w:rPr>
        <w:t>.</w:t>
      </w:r>
      <w:r w:rsidR="0012624C" w:rsidRPr="00A66A85">
        <w:rPr>
          <w:rFonts w:asciiTheme="majorBidi" w:hAnsiTheme="majorBidi" w:cstheme="majorBidi"/>
          <w:szCs w:val="24"/>
        </w:rPr>
        <w:t xml:space="preserve"> </w:t>
      </w:r>
      <w:bookmarkStart w:id="86" w:name="_Hlk85237624"/>
      <w:r w:rsidR="00AD5E08" w:rsidRPr="00A66A85">
        <w:rPr>
          <w:rFonts w:asciiTheme="majorBidi" w:hAnsiTheme="majorBidi" w:cstheme="majorBidi"/>
          <w:szCs w:val="24"/>
        </w:rPr>
        <w:t>As this study is a secondary analysis of a RCT where the participants enrolled in a cessation program</w:t>
      </w:r>
      <w:r w:rsidR="00610F84" w:rsidRPr="00A66A85">
        <w:rPr>
          <w:rFonts w:asciiTheme="majorBidi" w:hAnsiTheme="majorBidi" w:cstheme="majorBidi"/>
          <w:szCs w:val="24"/>
        </w:rPr>
        <w:t>,</w:t>
      </w:r>
      <w:r w:rsidR="00AD5E08" w:rsidRPr="00A66A85">
        <w:rPr>
          <w:rFonts w:asciiTheme="majorBidi" w:hAnsiTheme="majorBidi" w:cstheme="majorBidi"/>
          <w:szCs w:val="24"/>
        </w:rPr>
        <w:t xml:space="preserve"> </w:t>
      </w:r>
      <w:r w:rsidR="00E932BE" w:rsidRPr="00A66A85">
        <w:rPr>
          <w:rFonts w:asciiTheme="majorBidi" w:hAnsiTheme="majorBidi" w:cstheme="majorBidi"/>
          <w:szCs w:val="24"/>
        </w:rPr>
        <w:t>our findings</w:t>
      </w:r>
      <w:r w:rsidR="00AD5E08" w:rsidRPr="00A66A85">
        <w:rPr>
          <w:rFonts w:asciiTheme="majorBidi" w:hAnsiTheme="majorBidi" w:cstheme="majorBidi"/>
          <w:szCs w:val="24"/>
        </w:rPr>
        <w:t xml:space="preserve"> do not necessarily extrapolate to the general population</w:t>
      </w:r>
      <w:bookmarkEnd w:id="86"/>
      <w:r w:rsidR="00610F84" w:rsidRPr="00A66A85">
        <w:rPr>
          <w:rFonts w:asciiTheme="majorBidi" w:hAnsiTheme="majorBidi" w:cstheme="majorBidi"/>
          <w:szCs w:val="24"/>
        </w:rPr>
        <w:t xml:space="preserve"> of waterpipe smokers</w:t>
      </w:r>
      <w:r w:rsidR="00AD5E08" w:rsidRPr="00A66A85">
        <w:rPr>
          <w:rFonts w:asciiTheme="majorBidi" w:hAnsiTheme="majorBidi" w:cstheme="majorBidi"/>
          <w:szCs w:val="24"/>
        </w:rPr>
        <w:t xml:space="preserve">. </w:t>
      </w:r>
      <w:r w:rsidRPr="00A66A85">
        <w:rPr>
          <w:rFonts w:asciiTheme="majorBidi" w:hAnsiTheme="majorBidi" w:cstheme="majorBidi"/>
          <w:szCs w:val="24"/>
        </w:rPr>
        <w:t xml:space="preserve">The </w:t>
      </w:r>
      <w:r w:rsidR="00586148" w:rsidRPr="00A66A85">
        <w:rPr>
          <w:rFonts w:asciiTheme="majorBidi" w:hAnsiTheme="majorBidi" w:cstheme="majorBidi"/>
          <w:szCs w:val="24"/>
        </w:rPr>
        <w:t>final</w:t>
      </w:r>
      <w:r w:rsidRPr="00A66A85">
        <w:rPr>
          <w:rFonts w:asciiTheme="majorBidi" w:hAnsiTheme="majorBidi" w:cstheme="majorBidi"/>
          <w:szCs w:val="24"/>
        </w:rPr>
        <w:t xml:space="preserve"> limitation was the sample size</w:t>
      </w:r>
      <w:r w:rsidR="001321BE" w:rsidRPr="00A66A85">
        <w:rPr>
          <w:rFonts w:asciiTheme="majorBidi" w:hAnsiTheme="majorBidi" w:cstheme="majorBidi"/>
          <w:szCs w:val="24"/>
        </w:rPr>
        <w:t xml:space="preserve"> w</w:t>
      </w:r>
      <w:r w:rsidR="0012624C" w:rsidRPr="00A66A85">
        <w:rPr>
          <w:rFonts w:asciiTheme="majorBidi" w:hAnsiTheme="majorBidi" w:cstheme="majorBidi"/>
          <w:szCs w:val="24"/>
        </w:rPr>
        <w:t xml:space="preserve">hich </w:t>
      </w:r>
      <w:r w:rsidRPr="00A66A85">
        <w:rPr>
          <w:rFonts w:asciiTheme="majorBidi" w:hAnsiTheme="majorBidi" w:cstheme="majorBidi"/>
          <w:szCs w:val="24"/>
        </w:rPr>
        <w:t xml:space="preserve">was calculated </w:t>
      </w:r>
      <w:r w:rsidR="0012624C" w:rsidRPr="00A66A85">
        <w:rPr>
          <w:rFonts w:asciiTheme="majorBidi" w:hAnsiTheme="majorBidi" w:cstheme="majorBidi"/>
          <w:szCs w:val="24"/>
        </w:rPr>
        <w:t>to power</w:t>
      </w:r>
      <w:r w:rsidR="003F4918" w:rsidRPr="00A66A85">
        <w:rPr>
          <w:rFonts w:asciiTheme="majorBidi" w:hAnsiTheme="majorBidi" w:cstheme="majorBidi"/>
          <w:szCs w:val="24"/>
        </w:rPr>
        <w:t xml:space="preserve"> the</w:t>
      </w:r>
      <w:r w:rsidRPr="00A66A85">
        <w:rPr>
          <w:rFonts w:asciiTheme="majorBidi" w:hAnsiTheme="majorBidi" w:cstheme="majorBidi"/>
          <w:szCs w:val="24"/>
        </w:rPr>
        <w:t xml:space="preserve"> trial </w:t>
      </w:r>
      <w:r w:rsidR="0012624C" w:rsidRPr="00A66A85">
        <w:rPr>
          <w:rFonts w:asciiTheme="majorBidi" w:hAnsiTheme="majorBidi" w:cstheme="majorBidi"/>
          <w:szCs w:val="24"/>
        </w:rPr>
        <w:t>and not the analysis presented here;</w:t>
      </w:r>
      <w:bookmarkStart w:id="87" w:name="_Hlk52872114"/>
      <w:r w:rsidRPr="00A66A85">
        <w:rPr>
          <w:rFonts w:asciiTheme="majorBidi" w:hAnsiTheme="majorBidi" w:cstheme="majorBidi"/>
          <w:szCs w:val="24"/>
        </w:rPr>
        <w:t xml:space="preserve"> </w:t>
      </w:r>
      <w:r w:rsidR="00DA04FC" w:rsidRPr="00A66A85">
        <w:rPr>
          <w:rFonts w:asciiTheme="majorBidi" w:hAnsiTheme="majorBidi" w:cstheme="majorBidi"/>
          <w:szCs w:val="24"/>
        </w:rPr>
        <w:t xml:space="preserve">a higher number of participants would have led to </w:t>
      </w:r>
      <w:r w:rsidR="0012624C" w:rsidRPr="00A66A85">
        <w:rPr>
          <w:rFonts w:asciiTheme="majorBidi" w:hAnsiTheme="majorBidi" w:cstheme="majorBidi"/>
          <w:szCs w:val="24"/>
        </w:rPr>
        <w:t xml:space="preserve">an </w:t>
      </w:r>
      <w:r w:rsidR="00DA04FC" w:rsidRPr="00A66A85">
        <w:rPr>
          <w:rFonts w:asciiTheme="majorBidi" w:hAnsiTheme="majorBidi" w:cstheme="majorBidi"/>
          <w:szCs w:val="24"/>
        </w:rPr>
        <w:t>increas</w:t>
      </w:r>
      <w:bookmarkStart w:id="88" w:name="_Hlk52577699"/>
      <w:r w:rsidR="00B713F5" w:rsidRPr="00A66A85">
        <w:rPr>
          <w:rFonts w:asciiTheme="majorBidi" w:hAnsiTheme="majorBidi" w:cstheme="majorBidi"/>
          <w:szCs w:val="24"/>
        </w:rPr>
        <w:t>e</w:t>
      </w:r>
      <w:r w:rsidR="003F4918" w:rsidRPr="00A66A85">
        <w:rPr>
          <w:rFonts w:asciiTheme="majorBidi" w:hAnsiTheme="majorBidi" w:cstheme="majorBidi"/>
          <w:szCs w:val="24"/>
        </w:rPr>
        <w:t xml:space="preserve"> </w:t>
      </w:r>
      <w:r w:rsidR="0012624C" w:rsidRPr="00A66A85">
        <w:rPr>
          <w:rFonts w:asciiTheme="majorBidi" w:hAnsiTheme="majorBidi" w:cstheme="majorBidi"/>
          <w:szCs w:val="24"/>
        </w:rPr>
        <w:t xml:space="preserve">in the </w:t>
      </w:r>
      <w:r w:rsidR="00DA04FC" w:rsidRPr="00A66A85">
        <w:t>n</w:t>
      </w:r>
      <w:r w:rsidR="002A2465" w:rsidRPr="00A66A85">
        <w:t>umber of observations per explanatory variable</w:t>
      </w:r>
      <w:r w:rsidR="0012624C" w:rsidRPr="00A66A85">
        <w:t>,</w:t>
      </w:r>
      <w:r w:rsidR="002A2465" w:rsidRPr="00A66A85">
        <w:t xml:space="preserve"> </w:t>
      </w:r>
      <w:r w:rsidR="00DA04FC" w:rsidRPr="00A66A85">
        <w:t xml:space="preserve">which </w:t>
      </w:r>
      <w:r w:rsidR="002A2465" w:rsidRPr="00A66A85">
        <w:t xml:space="preserve">was </w:t>
      </w:r>
      <w:r w:rsidR="0012624C" w:rsidRPr="00A66A85">
        <w:t xml:space="preserve">only </w:t>
      </w:r>
      <w:r w:rsidR="00B713F5" w:rsidRPr="00A66A85">
        <w:t>9.5</w:t>
      </w:r>
      <w:r w:rsidR="002A2465" w:rsidRPr="00A66A85">
        <w:t xml:space="preserve"> </w:t>
      </w:r>
      <w:r w:rsidR="0012624C" w:rsidRPr="00A66A85">
        <w:t xml:space="preserve">in our </w:t>
      </w:r>
      <w:r w:rsidR="00DA04FC" w:rsidRPr="00A66A85">
        <w:t>sample.</w:t>
      </w:r>
      <w:bookmarkEnd w:id="88"/>
    </w:p>
    <w:bookmarkEnd w:id="87"/>
    <w:p w14:paraId="79BBF673" w14:textId="4A3FB347" w:rsidR="00E3315F" w:rsidRPr="00A66A85" w:rsidRDefault="00E3315F" w:rsidP="007B7DBC">
      <w:pPr>
        <w:spacing w:line="480" w:lineRule="auto"/>
        <w:jc w:val="left"/>
        <w:rPr>
          <w:rFonts w:asciiTheme="majorBidi" w:hAnsiTheme="majorBidi" w:cstheme="majorBidi"/>
          <w:szCs w:val="24"/>
          <w:vertAlign w:val="superscript"/>
        </w:rPr>
      </w:pPr>
      <w:r w:rsidRPr="00A66A85">
        <w:rPr>
          <w:rFonts w:asciiTheme="majorBidi" w:hAnsiTheme="majorBidi" w:cstheme="majorBidi"/>
          <w:szCs w:val="24"/>
        </w:rPr>
        <w:t xml:space="preserve">Knowing the variables that </w:t>
      </w:r>
      <w:r w:rsidR="008C7CF1" w:rsidRPr="00A66A85">
        <w:rPr>
          <w:rFonts w:asciiTheme="majorBidi" w:hAnsiTheme="majorBidi" w:cstheme="majorBidi"/>
          <w:szCs w:val="24"/>
        </w:rPr>
        <w:t xml:space="preserve">are associated with </w:t>
      </w:r>
      <w:r w:rsidR="0012624C" w:rsidRPr="00A66A85">
        <w:rPr>
          <w:rFonts w:asciiTheme="majorBidi" w:hAnsiTheme="majorBidi" w:cstheme="majorBidi"/>
          <w:szCs w:val="24"/>
        </w:rPr>
        <w:t xml:space="preserve">waterpipe </w:t>
      </w:r>
      <w:r w:rsidRPr="00A66A85">
        <w:rPr>
          <w:rFonts w:asciiTheme="majorBidi" w:hAnsiTheme="majorBidi" w:cstheme="majorBidi"/>
          <w:szCs w:val="24"/>
        </w:rPr>
        <w:t xml:space="preserve">smokers’ behaviour </w:t>
      </w:r>
      <w:r w:rsidR="0012624C" w:rsidRPr="00A66A85">
        <w:rPr>
          <w:rFonts w:asciiTheme="majorBidi" w:hAnsiTheme="majorBidi" w:cstheme="majorBidi"/>
          <w:szCs w:val="24"/>
        </w:rPr>
        <w:t xml:space="preserve">in </w:t>
      </w:r>
      <w:r w:rsidR="00383558" w:rsidRPr="00A66A85">
        <w:rPr>
          <w:rFonts w:asciiTheme="majorBidi" w:hAnsiTheme="majorBidi" w:cstheme="majorBidi"/>
          <w:szCs w:val="24"/>
        </w:rPr>
        <w:t>smoking cessation c</w:t>
      </w:r>
      <w:r w:rsidR="0012624C" w:rsidRPr="00A66A85">
        <w:rPr>
          <w:rFonts w:asciiTheme="majorBidi" w:hAnsiTheme="majorBidi" w:cstheme="majorBidi"/>
          <w:szCs w:val="24"/>
        </w:rPr>
        <w:t xml:space="preserve">ould </w:t>
      </w:r>
      <w:r w:rsidRPr="00A66A85">
        <w:rPr>
          <w:rFonts w:asciiTheme="majorBidi" w:hAnsiTheme="majorBidi" w:cstheme="majorBidi"/>
          <w:szCs w:val="24"/>
        </w:rPr>
        <w:t>help in finding possible ways to support people attempting to quit</w:t>
      </w:r>
      <w:r w:rsidR="00C27317" w:rsidRPr="00A66A85">
        <w:rPr>
          <w:rFonts w:asciiTheme="majorBidi" w:hAnsiTheme="majorBidi" w:cstheme="majorBidi"/>
          <w:szCs w:val="24"/>
        </w:rPr>
        <w:t>, which is</w:t>
      </w:r>
      <w:r w:rsidRPr="00A66A85">
        <w:rPr>
          <w:rFonts w:asciiTheme="majorBidi" w:hAnsiTheme="majorBidi" w:cstheme="majorBidi"/>
          <w:szCs w:val="24"/>
        </w:rPr>
        <w:t xml:space="preserve"> an important </w:t>
      </w:r>
      <w:r w:rsidR="0012624C" w:rsidRPr="00A66A85">
        <w:rPr>
          <w:rFonts w:asciiTheme="majorBidi" w:hAnsiTheme="majorBidi" w:cstheme="majorBidi"/>
          <w:szCs w:val="24"/>
        </w:rPr>
        <w:t xml:space="preserve">mediator in </w:t>
      </w:r>
      <w:r w:rsidRPr="00A66A85">
        <w:rPr>
          <w:rFonts w:asciiTheme="majorBidi" w:hAnsiTheme="majorBidi" w:cstheme="majorBidi"/>
          <w:szCs w:val="24"/>
        </w:rPr>
        <w:t>achiev</w:t>
      </w:r>
      <w:r w:rsidR="0012624C" w:rsidRPr="00A66A85">
        <w:rPr>
          <w:rFonts w:asciiTheme="majorBidi" w:hAnsiTheme="majorBidi" w:cstheme="majorBidi"/>
          <w:szCs w:val="24"/>
        </w:rPr>
        <w:t>ing</w:t>
      </w:r>
      <w:r w:rsidRPr="00A66A85">
        <w:rPr>
          <w:rFonts w:asciiTheme="majorBidi" w:hAnsiTheme="majorBidi" w:cstheme="majorBidi"/>
          <w:szCs w:val="24"/>
        </w:rPr>
        <w:t xml:space="preserve"> smoking </w:t>
      </w:r>
      <w:r w:rsidR="0012624C" w:rsidRPr="00A66A85">
        <w:rPr>
          <w:rFonts w:asciiTheme="majorBidi" w:hAnsiTheme="majorBidi" w:cstheme="majorBidi"/>
          <w:szCs w:val="24"/>
        </w:rPr>
        <w:t>abstience</w:t>
      </w:r>
      <w:r w:rsidR="0047378B" w:rsidRPr="00A66A85">
        <w:rPr>
          <w:rFonts w:asciiTheme="majorBidi" w:hAnsiTheme="majorBidi" w:cstheme="majorBidi"/>
          <w:szCs w:val="24"/>
        </w:rPr>
        <w:t>.</w:t>
      </w:r>
      <w:r w:rsidR="00D57244" w:rsidRPr="00A66A85">
        <w:rPr>
          <w:rFonts w:asciiTheme="majorBidi" w:hAnsiTheme="majorBidi" w:cstheme="majorBidi"/>
          <w:szCs w:val="24"/>
          <w:vertAlign w:val="superscript"/>
        </w:rPr>
        <w:t>38</w:t>
      </w:r>
    </w:p>
    <w:p w14:paraId="541EC3CC" w14:textId="51C7711B" w:rsidR="00357B6D" w:rsidRPr="00A66A85" w:rsidRDefault="00357B6D" w:rsidP="006F54DC">
      <w:pPr>
        <w:spacing w:line="480" w:lineRule="auto"/>
        <w:jc w:val="left"/>
        <w:rPr>
          <w:rFonts w:asciiTheme="majorBidi" w:hAnsiTheme="majorBidi" w:cstheme="majorBidi"/>
          <w:szCs w:val="24"/>
        </w:rPr>
      </w:pPr>
      <w:bookmarkStart w:id="89" w:name="_Hlk52872301"/>
      <w:r w:rsidRPr="00A66A85">
        <w:rPr>
          <w:rFonts w:asciiTheme="majorBidi" w:hAnsiTheme="majorBidi" w:cstheme="majorBidi"/>
          <w:szCs w:val="24"/>
        </w:rPr>
        <w:t xml:space="preserve">Waterpipe use is a social habit and may occur with or without smoking. There is potential for group interventions while at the same time, there is a need to implement stricter anti-tobacco measures, not only to prompt </w:t>
      </w:r>
      <w:r w:rsidR="00383558" w:rsidRPr="00A66A85">
        <w:rPr>
          <w:rFonts w:asciiTheme="majorBidi" w:hAnsiTheme="majorBidi" w:cstheme="majorBidi"/>
          <w:szCs w:val="24"/>
        </w:rPr>
        <w:t>smoking cessation</w:t>
      </w:r>
      <w:r w:rsidRPr="00A66A85">
        <w:rPr>
          <w:rFonts w:asciiTheme="majorBidi" w:hAnsiTheme="majorBidi" w:cstheme="majorBidi"/>
          <w:szCs w:val="24"/>
        </w:rPr>
        <w:t xml:space="preserve"> but also to </w:t>
      </w:r>
      <w:r w:rsidR="006F54DC" w:rsidRPr="00A66A85">
        <w:rPr>
          <w:rFonts w:asciiTheme="majorBidi" w:hAnsiTheme="majorBidi" w:cstheme="majorBidi"/>
          <w:szCs w:val="24"/>
        </w:rPr>
        <w:t xml:space="preserve">discourage tobacco use and to </w:t>
      </w:r>
      <w:r w:rsidR="003F4918" w:rsidRPr="00A66A85">
        <w:rPr>
          <w:rFonts w:asciiTheme="majorBidi" w:hAnsiTheme="majorBidi" w:cstheme="majorBidi"/>
          <w:szCs w:val="24"/>
        </w:rPr>
        <w:t>protect non</w:t>
      </w:r>
      <w:r w:rsidR="0012624C" w:rsidRPr="00A66A85">
        <w:rPr>
          <w:rFonts w:asciiTheme="majorBidi" w:hAnsiTheme="majorBidi" w:cstheme="majorBidi"/>
          <w:szCs w:val="24"/>
        </w:rPr>
        <w:t>-</w:t>
      </w:r>
      <w:r w:rsidRPr="00A66A85">
        <w:rPr>
          <w:rFonts w:asciiTheme="majorBidi" w:hAnsiTheme="majorBidi" w:cstheme="majorBidi"/>
          <w:szCs w:val="24"/>
        </w:rPr>
        <w:t xml:space="preserve">users </w:t>
      </w:r>
      <w:r w:rsidR="0012624C" w:rsidRPr="00A66A85">
        <w:rPr>
          <w:rFonts w:asciiTheme="majorBidi" w:hAnsiTheme="majorBidi" w:cstheme="majorBidi"/>
          <w:szCs w:val="24"/>
        </w:rPr>
        <w:t xml:space="preserve">from </w:t>
      </w:r>
      <w:r w:rsidRPr="00A66A85">
        <w:rPr>
          <w:rFonts w:asciiTheme="majorBidi" w:hAnsiTheme="majorBidi" w:cstheme="majorBidi"/>
          <w:szCs w:val="24"/>
        </w:rPr>
        <w:t>second</w:t>
      </w:r>
      <w:r w:rsidR="00ED6377" w:rsidRPr="00A66A85">
        <w:rPr>
          <w:rFonts w:asciiTheme="majorBidi" w:hAnsiTheme="majorBidi" w:cstheme="majorBidi"/>
          <w:szCs w:val="24"/>
        </w:rPr>
        <w:t>-</w:t>
      </w:r>
      <w:r w:rsidRPr="00A66A85">
        <w:rPr>
          <w:rFonts w:asciiTheme="majorBidi" w:hAnsiTheme="majorBidi" w:cstheme="majorBidi"/>
          <w:szCs w:val="24"/>
        </w:rPr>
        <w:t>hand smoke.</w:t>
      </w:r>
      <w:bookmarkEnd w:id="89"/>
    </w:p>
    <w:p w14:paraId="5278C2A8" w14:textId="0BB65BE9" w:rsidR="0047378B" w:rsidRPr="00A66A85" w:rsidRDefault="00D338E3" w:rsidP="00D338E3">
      <w:pPr>
        <w:spacing w:line="480" w:lineRule="auto"/>
        <w:jc w:val="left"/>
        <w:rPr>
          <w:rFonts w:asciiTheme="majorBidi" w:hAnsiTheme="majorBidi" w:cstheme="majorBidi"/>
          <w:szCs w:val="24"/>
        </w:rPr>
      </w:pPr>
      <w:bookmarkStart w:id="90" w:name="_Hlk79408310"/>
      <w:bookmarkStart w:id="91" w:name="_Hlk79400866"/>
      <w:r w:rsidRPr="00A66A85">
        <w:rPr>
          <w:rFonts w:asciiTheme="majorBidi" w:hAnsiTheme="majorBidi" w:cstheme="majorBidi"/>
          <w:szCs w:val="24"/>
        </w:rPr>
        <w:t xml:space="preserve">Waterpipe smokers and their family members </w:t>
      </w:r>
      <w:bookmarkEnd w:id="90"/>
      <w:r w:rsidRPr="00A66A85">
        <w:rPr>
          <w:rFonts w:asciiTheme="majorBidi" w:hAnsiTheme="majorBidi" w:cstheme="majorBidi"/>
          <w:szCs w:val="24"/>
        </w:rPr>
        <w:t>could be educated about waterpipe smoking and its harmful effect through different procedures using public places like schools</w:t>
      </w:r>
      <w:bookmarkEnd w:id="91"/>
      <w:r w:rsidR="0047378B" w:rsidRPr="00A66A85">
        <w:rPr>
          <w:rFonts w:asciiTheme="majorBidi" w:hAnsiTheme="majorBidi" w:cstheme="majorBidi"/>
          <w:szCs w:val="24"/>
        </w:rPr>
        <w:t>.</w:t>
      </w:r>
      <w:r w:rsidR="00D57244" w:rsidRPr="00A66A85">
        <w:rPr>
          <w:rFonts w:asciiTheme="majorBidi" w:hAnsiTheme="majorBidi" w:cstheme="majorBidi"/>
          <w:szCs w:val="24"/>
          <w:vertAlign w:val="superscript"/>
        </w:rPr>
        <w:t>39</w:t>
      </w:r>
      <w:r w:rsidR="00B131A2" w:rsidRPr="00A66A85">
        <w:rPr>
          <w:rFonts w:asciiTheme="majorBidi" w:hAnsiTheme="majorBidi" w:cstheme="majorBidi"/>
          <w:szCs w:val="24"/>
          <w:vertAlign w:val="superscript"/>
        </w:rPr>
        <w:t xml:space="preserve"> </w:t>
      </w:r>
      <w:r w:rsidR="00157B81" w:rsidRPr="00A66A85">
        <w:rPr>
          <w:rFonts w:asciiTheme="majorBidi" w:hAnsiTheme="majorBidi" w:cstheme="majorBidi"/>
          <w:szCs w:val="24"/>
        </w:rPr>
        <w:t>There is a need to protect individuals from second</w:t>
      </w:r>
      <w:r w:rsidR="00ED6377" w:rsidRPr="00A66A85">
        <w:rPr>
          <w:rFonts w:asciiTheme="majorBidi" w:hAnsiTheme="majorBidi" w:cstheme="majorBidi"/>
          <w:szCs w:val="24"/>
        </w:rPr>
        <w:t>-</w:t>
      </w:r>
      <w:r w:rsidR="00157B81" w:rsidRPr="00A66A85">
        <w:rPr>
          <w:rFonts w:asciiTheme="majorBidi" w:hAnsiTheme="majorBidi" w:cstheme="majorBidi"/>
          <w:szCs w:val="24"/>
        </w:rPr>
        <w:t>hand smoke which is also a part of the WHO’s MPOWER approach.</w:t>
      </w:r>
      <w:r w:rsidR="0012624C" w:rsidRPr="00A66A85">
        <w:rPr>
          <w:rFonts w:asciiTheme="majorBidi" w:hAnsiTheme="majorBidi" w:cstheme="majorBidi"/>
          <w:szCs w:val="24"/>
        </w:rPr>
        <w:t xml:space="preserve"> </w:t>
      </w:r>
      <w:r w:rsidR="00157B81" w:rsidRPr="00A66A85">
        <w:rPr>
          <w:rFonts w:asciiTheme="majorBidi" w:hAnsiTheme="majorBidi" w:cstheme="majorBidi"/>
          <w:szCs w:val="24"/>
        </w:rPr>
        <w:t xml:space="preserve">Implementing such policies </w:t>
      </w:r>
      <w:r w:rsidR="0012624C" w:rsidRPr="00A66A85">
        <w:rPr>
          <w:rFonts w:asciiTheme="majorBidi" w:hAnsiTheme="majorBidi" w:cstheme="majorBidi"/>
          <w:szCs w:val="24"/>
        </w:rPr>
        <w:t xml:space="preserve">also </w:t>
      </w:r>
      <w:r w:rsidR="00157B81" w:rsidRPr="00A66A85">
        <w:rPr>
          <w:rFonts w:asciiTheme="majorBidi" w:hAnsiTheme="majorBidi" w:cstheme="majorBidi"/>
          <w:szCs w:val="24"/>
        </w:rPr>
        <w:t>discourag</w:t>
      </w:r>
      <w:r w:rsidR="0012624C" w:rsidRPr="00A66A85">
        <w:rPr>
          <w:rFonts w:asciiTheme="majorBidi" w:hAnsiTheme="majorBidi" w:cstheme="majorBidi"/>
          <w:szCs w:val="24"/>
        </w:rPr>
        <w:t>es</w:t>
      </w:r>
      <w:r w:rsidR="00157B81" w:rsidRPr="00A66A85">
        <w:rPr>
          <w:rFonts w:asciiTheme="majorBidi" w:hAnsiTheme="majorBidi" w:cstheme="majorBidi"/>
          <w:szCs w:val="24"/>
        </w:rPr>
        <w:t xml:space="preserve"> tobacco use in social settings</w:t>
      </w:r>
      <w:r w:rsidR="00E3315F" w:rsidRPr="00A66A85">
        <w:rPr>
          <w:rFonts w:asciiTheme="majorBidi" w:hAnsiTheme="majorBidi" w:cstheme="majorBidi"/>
          <w:szCs w:val="24"/>
        </w:rPr>
        <w:t>.</w:t>
      </w:r>
      <w:r w:rsidR="00D57244" w:rsidRPr="00A66A85">
        <w:rPr>
          <w:rFonts w:asciiTheme="majorBidi" w:hAnsiTheme="majorBidi" w:cstheme="majorBidi"/>
          <w:szCs w:val="24"/>
          <w:vertAlign w:val="superscript"/>
        </w:rPr>
        <w:t>40</w:t>
      </w:r>
    </w:p>
    <w:p w14:paraId="41D5E93A" w14:textId="3687CDC0" w:rsidR="00E3315F" w:rsidRPr="00A66A85" w:rsidRDefault="00E3315F" w:rsidP="007B7DBC">
      <w:pPr>
        <w:spacing w:line="480" w:lineRule="auto"/>
        <w:jc w:val="left"/>
        <w:rPr>
          <w:rFonts w:asciiTheme="majorBidi" w:hAnsiTheme="majorBidi" w:cstheme="majorBidi"/>
          <w:szCs w:val="24"/>
          <w:vertAlign w:val="superscript"/>
        </w:rPr>
      </w:pPr>
      <w:r w:rsidRPr="00A66A85">
        <w:rPr>
          <w:rFonts w:asciiTheme="majorBidi" w:hAnsiTheme="majorBidi" w:cstheme="majorBidi"/>
          <w:szCs w:val="24"/>
        </w:rPr>
        <w:t xml:space="preserve">Different methods should be applied to encourage smoking household restrictions. These methods are as important as smoking restriction in the workplace in enhancing smokers to </w:t>
      </w:r>
      <w:r w:rsidR="00383558" w:rsidRPr="00A66A85">
        <w:rPr>
          <w:rFonts w:asciiTheme="majorBidi" w:hAnsiTheme="majorBidi" w:cstheme="majorBidi"/>
          <w:szCs w:val="24"/>
        </w:rPr>
        <w:t>stop smoking</w:t>
      </w:r>
      <w:r w:rsidRPr="00A66A85">
        <w:rPr>
          <w:rFonts w:asciiTheme="majorBidi" w:hAnsiTheme="majorBidi" w:cstheme="majorBidi"/>
          <w:szCs w:val="24"/>
        </w:rPr>
        <w:t xml:space="preserve">. Encouraging </w:t>
      </w:r>
      <w:r w:rsidR="00586148" w:rsidRPr="00A66A85">
        <w:rPr>
          <w:rFonts w:asciiTheme="majorBidi" w:hAnsiTheme="majorBidi" w:cstheme="majorBidi"/>
          <w:szCs w:val="24"/>
        </w:rPr>
        <w:t>application of</w:t>
      </w:r>
      <w:r w:rsidRPr="00A66A85">
        <w:rPr>
          <w:rFonts w:asciiTheme="majorBidi" w:hAnsiTheme="majorBidi" w:cstheme="majorBidi"/>
          <w:szCs w:val="24"/>
        </w:rPr>
        <w:t xml:space="preserve"> smoking restrictions rules inside the house and putting policies that restrict waterpipe smoking at home can facilitate smokers to quit</w:t>
      </w:r>
      <w:r w:rsidR="0047378B" w:rsidRPr="00A66A85">
        <w:rPr>
          <w:rFonts w:asciiTheme="majorBidi" w:hAnsiTheme="majorBidi" w:cstheme="majorBidi"/>
          <w:szCs w:val="24"/>
        </w:rPr>
        <w:t>.</w:t>
      </w:r>
      <w:r w:rsidR="00B131A2" w:rsidRPr="00A66A85">
        <w:rPr>
          <w:rFonts w:asciiTheme="majorBidi" w:hAnsiTheme="majorBidi" w:cstheme="majorBidi"/>
          <w:szCs w:val="24"/>
          <w:vertAlign w:val="superscript"/>
        </w:rPr>
        <w:t>24</w:t>
      </w:r>
    </w:p>
    <w:p w14:paraId="720CF51E" w14:textId="3C3A1A1C" w:rsidR="00E63345" w:rsidRPr="00A66A85" w:rsidRDefault="006201D9" w:rsidP="00C161A3">
      <w:pPr>
        <w:spacing w:line="480" w:lineRule="auto"/>
        <w:jc w:val="left"/>
        <w:rPr>
          <w:rFonts w:asciiTheme="majorBidi" w:hAnsiTheme="majorBidi" w:cstheme="majorBidi"/>
          <w:szCs w:val="24"/>
          <w:lang w:val="en-US"/>
        </w:rPr>
      </w:pPr>
      <w:bookmarkStart w:id="92" w:name="_Hlk79202661"/>
      <w:r w:rsidRPr="00A66A85">
        <w:rPr>
          <w:rFonts w:asciiTheme="majorBidi" w:hAnsiTheme="majorBidi" w:cstheme="majorBidi"/>
          <w:szCs w:val="24"/>
        </w:rPr>
        <w:t>To</w:t>
      </w:r>
      <w:r w:rsidRPr="00A66A85">
        <w:rPr>
          <w:rFonts w:asciiTheme="majorBidi" w:hAnsiTheme="majorBidi" w:cstheme="majorBidi"/>
          <w:szCs w:val="24"/>
          <w:lang w:val="en-US"/>
        </w:rPr>
        <w:t xml:space="preserve"> encourage smoking restrictions rules inside the house, the first step from the regulatory bodies is to tackle the common belief that waterpipe smoking is safer than cigarette smoking. This can be done using different methods including campaigning </w:t>
      </w:r>
      <w:bookmarkStart w:id="93" w:name="_Hlk79408597"/>
      <w:r w:rsidRPr="00A66A85">
        <w:rPr>
          <w:rFonts w:asciiTheme="majorBidi" w:hAnsiTheme="majorBidi" w:cstheme="majorBidi"/>
          <w:szCs w:val="24"/>
          <w:lang w:val="en-US"/>
        </w:rPr>
        <w:t xml:space="preserve">in </w:t>
      </w:r>
      <w:r w:rsidR="00C161A3" w:rsidRPr="00A66A85">
        <w:rPr>
          <w:rFonts w:asciiTheme="majorBidi" w:hAnsiTheme="majorBidi" w:cstheme="majorBidi"/>
          <w:szCs w:val="24"/>
        </w:rPr>
        <w:t xml:space="preserve">community meetings, social occasions, </w:t>
      </w:r>
      <w:r w:rsidRPr="00A66A85">
        <w:rPr>
          <w:rFonts w:asciiTheme="majorBidi" w:hAnsiTheme="majorBidi" w:cstheme="majorBidi"/>
          <w:szCs w:val="24"/>
          <w:lang w:val="en-US"/>
        </w:rPr>
        <w:t xml:space="preserve">local televisions, newspapers, </w:t>
      </w:r>
      <w:r w:rsidR="000C0B52" w:rsidRPr="00A66A85">
        <w:rPr>
          <w:rFonts w:asciiTheme="majorBidi" w:hAnsiTheme="majorBidi" w:cstheme="majorBidi"/>
          <w:szCs w:val="24"/>
          <w:lang w:val="en-US"/>
        </w:rPr>
        <w:t xml:space="preserve">and </w:t>
      </w:r>
      <w:r w:rsidRPr="00A66A85">
        <w:rPr>
          <w:rFonts w:asciiTheme="majorBidi" w:hAnsiTheme="majorBidi" w:cstheme="majorBidi"/>
          <w:szCs w:val="24"/>
          <w:lang w:val="en-US"/>
        </w:rPr>
        <w:t>social media.</w:t>
      </w:r>
      <w:bookmarkEnd w:id="93"/>
      <w:r w:rsidRPr="00A66A85">
        <w:rPr>
          <w:rFonts w:asciiTheme="majorBidi" w:hAnsiTheme="majorBidi" w:cstheme="majorBidi"/>
          <w:szCs w:val="24"/>
          <w:lang w:val="en-US"/>
        </w:rPr>
        <w:t xml:space="preserve"> </w:t>
      </w:r>
      <w:bookmarkStart w:id="94" w:name="_Hlk79203132"/>
      <w:r w:rsidRPr="00A66A85">
        <w:rPr>
          <w:rFonts w:asciiTheme="majorBidi" w:hAnsiTheme="majorBidi" w:cstheme="majorBidi"/>
          <w:szCs w:val="24"/>
          <w:lang w:val="en-US"/>
        </w:rPr>
        <w:t>Awareness about harmful effect of waterpipe smoking both on first and second</w:t>
      </w:r>
      <w:r w:rsidR="00ED6377" w:rsidRPr="00A66A85">
        <w:rPr>
          <w:rFonts w:asciiTheme="majorBidi" w:hAnsiTheme="majorBidi" w:cstheme="majorBidi"/>
          <w:szCs w:val="24"/>
          <w:lang w:val="en-US"/>
        </w:rPr>
        <w:t>-</w:t>
      </w:r>
      <w:r w:rsidRPr="00A66A85">
        <w:rPr>
          <w:rFonts w:asciiTheme="majorBidi" w:hAnsiTheme="majorBidi" w:cstheme="majorBidi"/>
          <w:szCs w:val="24"/>
          <w:lang w:val="en-US"/>
        </w:rPr>
        <w:t xml:space="preserve">hand smokers may encourage people to set more strict rules </w:t>
      </w:r>
      <w:bookmarkEnd w:id="94"/>
      <w:r w:rsidRPr="00A66A85">
        <w:rPr>
          <w:rFonts w:asciiTheme="majorBidi" w:hAnsiTheme="majorBidi" w:cstheme="majorBidi"/>
          <w:szCs w:val="24"/>
          <w:lang w:val="en-US"/>
        </w:rPr>
        <w:t>regarding indoor waterpipe smoking in their homes</w:t>
      </w:r>
      <w:r w:rsidR="002357A1" w:rsidRPr="00A66A85">
        <w:rPr>
          <w:rFonts w:asciiTheme="majorBidi" w:hAnsiTheme="majorBidi" w:cstheme="majorBidi"/>
          <w:szCs w:val="24"/>
          <w:lang w:val="en-US"/>
        </w:rPr>
        <w:t>.</w:t>
      </w:r>
    </w:p>
    <w:p w14:paraId="42CE3F3A" w14:textId="130EB223" w:rsidR="00C161A3" w:rsidRPr="00A66A85" w:rsidRDefault="00AE633E" w:rsidP="00C161A3">
      <w:pPr>
        <w:spacing w:line="480" w:lineRule="auto"/>
        <w:jc w:val="left"/>
        <w:rPr>
          <w:rFonts w:asciiTheme="majorBidi" w:hAnsiTheme="majorBidi" w:cstheme="majorBidi"/>
          <w:szCs w:val="24"/>
        </w:rPr>
      </w:pPr>
      <w:bookmarkStart w:id="95" w:name="_Hlk79272972"/>
      <w:bookmarkStart w:id="96" w:name="_Hlk79269512"/>
      <w:bookmarkEnd w:id="92"/>
      <w:r w:rsidRPr="00A66A85">
        <w:rPr>
          <w:rFonts w:asciiTheme="majorBidi" w:hAnsiTheme="majorBidi" w:cstheme="majorBidi"/>
          <w:szCs w:val="24"/>
        </w:rPr>
        <w:t xml:space="preserve">Smokers who </w:t>
      </w:r>
      <w:r w:rsidR="0005235F" w:rsidRPr="00A66A85">
        <w:rPr>
          <w:rFonts w:asciiTheme="majorBidi" w:hAnsiTheme="majorBidi" w:cstheme="majorBidi"/>
          <w:szCs w:val="24"/>
        </w:rPr>
        <w:t xml:space="preserve">have history of </w:t>
      </w:r>
      <w:r w:rsidR="00383558" w:rsidRPr="00A66A85">
        <w:rPr>
          <w:rFonts w:asciiTheme="majorBidi" w:hAnsiTheme="majorBidi" w:cstheme="majorBidi"/>
          <w:szCs w:val="24"/>
        </w:rPr>
        <w:t xml:space="preserve">smoking cessation failure </w:t>
      </w:r>
      <w:r w:rsidRPr="00A66A85">
        <w:rPr>
          <w:rFonts w:asciiTheme="majorBidi" w:hAnsiTheme="majorBidi" w:cstheme="majorBidi"/>
          <w:szCs w:val="24"/>
        </w:rPr>
        <w:t xml:space="preserve">may need tailored support in order to </w:t>
      </w:r>
      <w:r w:rsidR="0005235F" w:rsidRPr="00A66A85">
        <w:rPr>
          <w:rFonts w:asciiTheme="majorBidi" w:hAnsiTheme="majorBidi" w:cstheme="majorBidi"/>
          <w:szCs w:val="24"/>
        </w:rPr>
        <w:t xml:space="preserve">help them </w:t>
      </w:r>
      <w:r w:rsidR="002C0F8A" w:rsidRPr="00A66A85">
        <w:rPr>
          <w:rFonts w:asciiTheme="majorBidi" w:hAnsiTheme="majorBidi" w:cstheme="majorBidi"/>
          <w:szCs w:val="24"/>
        </w:rPr>
        <w:t>maintain abstinence</w:t>
      </w:r>
      <w:r w:rsidRPr="00A66A85">
        <w:rPr>
          <w:rFonts w:asciiTheme="majorBidi" w:hAnsiTheme="majorBidi" w:cstheme="majorBidi"/>
          <w:szCs w:val="24"/>
        </w:rPr>
        <w:t>. </w:t>
      </w:r>
      <w:bookmarkStart w:id="97" w:name="_Hlk79408644"/>
      <w:r w:rsidR="002C0F8A" w:rsidRPr="00A66A85">
        <w:rPr>
          <w:rFonts w:asciiTheme="majorBidi" w:hAnsiTheme="majorBidi" w:cstheme="majorBidi"/>
          <w:szCs w:val="24"/>
        </w:rPr>
        <w:t xml:space="preserve">Yet </w:t>
      </w:r>
      <w:r w:rsidR="002357A1" w:rsidRPr="00A66A85">
        <w:rPr>
          <w:rFonts w:asciiTheme="majorBidi" w:hAnsiTheme="majorBidi" w:cstheme="majorBidi"/>
          <w:szCs w:val="24"/>
        </w:rPr>
        <w:t xml:space="preserve">failed </w:t>
      </w:r>
      <w:r w:rsidR="00383558" w:rsidRPr="00A66A85">
        <w:rPr>
          <w:rFonts w:asciiTheme="majorBidi" w:hAnsiTheme="majorBidi" w:cstheme="majorBidi"/>
          <w:szCs w:val="24"/>
        </w:rPr>
        <w:t>smoking cessation</w:t>
      </w:r>
      <w:r w:rsidRPr="00A66A85">
        <w:rPr>
          <w:rFonts w:asciiTheme="majorBidi" w:hAnsiTheme="majorBidi" w:cstheme="majorBidi"/>
          <w:szCs w:val="24"/>
        </w:rPr>
        <w:t xml:space="preserve"> can be </w:t>
      </w:r>
      <w:r w:rsidR="002C0F8A" w:rsidRPr="00A66A85">
        <w:rPr>
          <w:rFonts w:asciiTheme="majorBidi" w:hAnsiTheme="majorBidi" w:cstheme="majorBidi"/>
          <w:szCs w:val="24"/>
        </w:rPr>
        <w:t>still considered advantageous</w:t>
      </w:r>
      <w:r w:rsidR="002357A1" w:rsidRPr="00A66A85">
        <w:rPr>
          <w:rFonts w:asciiTheme="majorBidi" w:hAnsiTheme="majorBidi" w:cstheme="majorBidi"/>
          <w:szCs w:val="24"/>
        </w:rPr>
        <w:t xml:space="preserve"> as</w:t>
      </w:r>
      <w:r w:rsidR="00C161A3" w:rsidRPr="00A66A85">
        <w:rPr>
          <w:rFonts w:asciiTheme="majorBidi" w:hAnsiTheme="majorBidi" w:cstheme="majorBidi"/>
          <w:szCs w:val="24"/>
        </w:rPr>
        <w:t xml:space="preserve"> their experience of </w:t>
      </w:r>
      <w:r w:rsidR="008B47BC" w:rsidRPr="00A66A85">
        <w:rPr>
          <w:rFonts w:asciiTheme="majorBidi" w:hAnsiTheme="majorBidi" w:cstheme="majorBidi"/>
          <w:szCs w:val="24"/>
        </w:rPr>
        <w:t>trying to stop smoking</w:t>
      </w:r>
      <w:r w:rsidR="00C161A3" w:rsidRPr="00A66A85">
        <w:rPr>
          <w:rFonts w:asciiTheme="majorBidi" w:hAnsiTheme="majorBidi" w:cstheme="majorBidi"/>
          <w:szCs w:val="24"/>
        </w:rPr>
        <w:t xml:space="preserve"> can be used to </w:t>
      </w:r>
      <w:r w:rsidR="000C0B52" w:rsidRPr="00A66A85">
        <w:rPr>
          <w:rFonts w:asciiTheme="majorBidi" w:hAnsiTheme="majorBidi" w:cstheme="majorBidi"/>
          <w:szCs w:val="24"/>
        </w:rPr>
        <w:t xml:space="preserve">enhance the success of future </w:t>
      </w:r>
      <w:r w:rsidR="008B47BC" w:rsidRPr="00A66A85">
        <w:rPr>
          <w:rFonts w:asciiTheme="majorBidi" w:hAnsiTheme="majorBidi" w:cstheme="majorBidi"/>
          <w:szCs w:val="24"/>
        </w:rPr>
        <w:t>smoking cessation</w:t>
      </w:r>
      <w:r w:rsidR="000C0B52" w:rsidRPr="00A66A85">
        <w:rPr>
          <w:rFonts w:asciiTheme="majorBidi" w:hAnsiTheme="majorBidi" w:cstheme="majorBidi"/>
          <w:szCs w:val="24"/>
        </w:rPr>
        <w:t>.</w:t>
      </w:r>
    </w:p>
    <w:bookmarkEnd w:id="95"/>
    <w:bookmarkEnd w:id="96"/>
    <w:p w14:paraId="3851E1D7" w14:textId="38D1F177" w:rsidR="00C6078B" w:rsidRPr="00A66A85" w:rsidRDefault="00C6078B" w:rsidP="00C6078B">
      <w:pPr>
        <w:spacing w:line="480" w:lineRule="auto"/>
        <w:jc w:val="left"/>
        <w:rPr>
          <w:rFonts w:asciiTheme="majorBidi" w:hAnsiTheme="majorBidi" w:cstheme="majorBidi"/>
          <w:szCs w:val="24"/>
        </w:rPr>
      </w:pPr>
      <w:r w:rsidRPr="00A66A85">
        <w:rPr>
          <w:rFonts w:asciiTheme="majorBidi" w:hAnsiTheme="majorBidi" w:cstheme="majorBidi"/>
          <w:szCs w:val="24"/>
        </w:rPr>
        <w:t xml:space="preserve">Waterpipe users frequently reported compensating by, or in some cases switching to cigarettes. This suggests that users may possibly need more intensive support (behavioural/pharmacological) to induce </w:t>
      </w:r>
      <w:r w:rsidR="008B47BC" w:rsidRPr="00A66A85">
        <w:rPr>
          <w:rFonts w:asciiTheme="majorBidi" w:hAnsiTheme="majorBidi" w:cstheme="majorBidi"/>
          <w:szCs w:val="24"/>
        </w:rPr>
        <w:t>waterpipe smoking cessation</w:t>
      </w:r>
      <w:r w:rsidRPr="00A66A85">
        <w:rPr>
          <w:rFonts w:asciiTheme="majorBidi" w:hAnsiTheme="majorBidi" w:cstheme="majorBidi"/>
          <w:szCs w:val="24"/>
        </w:rPr>
        <w:t xml:space="preserve"> that include abstinence from cigarettes</w:t>
      </w:r>
    </w:p>
    <w:bookmarkEnd w:id="97"/>
    <w:p w14:paraId="10C651C2" w14:textId="3494A49E" w:rsidR="00586148" w:rsidRPr="00A66A85" w:rsidRDefault="00C27317" w:rsidP="000C0B52">
      <w:pPr>
        <w:spacing w:line="480" w:lineRule="auto"/>
        <w:jc w:val="left"/>
        <w:rPr>
          <w:rFonts w:asciiTheme="majorBidi" w:hAnsiTheme="majorBidi" w:cstheme="majorBidi"/>
          <w:szCs w:val="24"/>
          <w:vertAlign w:val="superscript"/>
        </w:rPr>
      </w:pPr>
      <w:r w:rsidRPr="00A66A85">
        <w:rPr>
          <w:rFonts w:asciiTheme="majorBidi" w:hAnsiTheme="majorBidi" w:cstheme="majorBidi"/>
          <w:szCs w:val="24"/>
        </w:rPr>
        <w:t>I</w:t>
      </w:r>
      <w:r w:rsidR="00E3315F" w:rsidRPr="00A66A85">
        <w:rPr>
          <w:rFonts w:asciiTheme="majorBidi" w:hAnsiTheme="majorBidi" w:cstheme="majorBidi"/>
          <w:szCs w:val="24"/>
        </w:rPr>
        <w:t>t is important to find interventions that target nicotine dependence</w:t>
      </w:r>
      <w:r w:rsidRPr="00A66A85">
        <w:rPr>
          <w:rFonts w:asciiTheme="majorBidi" w:hAnsiTheme="majorBidi" w:cstheme="majorBidi"/>
          <w:szCs w:val="24"/>
        </w:rPr>
        <w:t xml:space="preserve"> as it is one of the major factors that prevent waterpipe smokers from </w:t>
      </w:r>
      <w:r w:rsidR="008B47BC" w:rsidRPr="00A66A85">
        <w:rPr>
          <w:rFonts w:asciiTheme="majorBidi" w:hAnsiTheme="majorBidi" w:cstheme="majorBidi"/>
          <w:szCs w:val="24"/>
        </w:rPr>
        <w:t>stopping smoking</w:t>
      </w:r>
      <w:r w:rsidRPr="00A66A85">
        <w:rPr>
          <w:rFonts w:asciiTheme="majorBidi" w:hAnsiTheme="majorBidi" w:cstheme="majorBidi"/>
          <w:szCs w:val="24"/>
        </w:rPr>
        <w:t>.</w:t>
      </w:r>
      <w:r w:rsidR="00E3315F" w:rsidRPr="00A66A85">
        <w:rPr>
          <w:rFonts w:asciiTheme="majorBidi" w:hAnsiTheme="majorBidi" w:cstheme="majorBidi"/>
          <w:szCs w:val="24"/>
        </w:rPr>
        <w:t xml:space="preserve"> Further trials that utilise pharmacotherapies</w:t>
      </w:r>
      <w:r w:rsidR="000C0B52" w:rsidRPr="00A66A85">
        <w:rPr>
          <w:rFonts w:asciiTheme="majorBidi" w:hAnsiTheme="majorBidi" w:cstheme="majorBidi"/>
          <w:szCs w:val="24"/>
        </w:rPr>
        <w:t xml:space="preserve"> </w:t>
      </w:r>
      <w:bookmarkStart w:id="98" w:name="_Hlk79408716"/>
      <w:r w:rsidR="000C0B52" w:rsidRPr="00A66A85">
        <w:rPr>
          <w:rFonts w:asciiTheme="majorBidi" w:hAnsiTheme="majorBidi" w:cstheme="majorBidi"/>
          <w:szCs w:val="24"/>
        </w:rPr>
        <w:t>along with behavioural support</w:t>
      </w:r>
      <w:bookmarkEnd w:id="98"/>
      <w:r w:rsidR="00E3315F" w:rsidRPr="00A66A85">
        <w:rPr>
          <w:rFonts w:asciiTheme="majorBidi" w:hAnsiTheme="majorBidi" w:cstheme="majorBidi"/>
          <w:szCs w:val="24"/>
        </w:rPr>
        <w:t xml:space="preserve"> especially among highly nicotine dependent smokers </w:t>
      </w:r>
      <w:r w:rsidRPr="00A66A85">
        <w:rPr>
          <w:rFonts w:asciiTheme="majorBidi" w:hAnsiTheme="majorBidi" w:cstheme="majorBidi"/>
          <w:szCs w:val="24"/>
        </w:rPr>
        <w:t>are</w:t>
      </w:r>
      <w:r w:rsidR="00E3315F" w:rsidRPr="00A66A85">
        <w:rPr>
          <w:rFonts w:asciiTheme="majorBidi" w:hAnsiTheme="majorBidi" w:cstheme="majorBidi"/>
          <w:szCs w:val="24"/>
        </w:rPr>
        <w:t xml:space="preserve"> necessary to investigate </w:t>
      </w:r>
      <w:r w:rsidRPr="00A66A85">
        <w:rPr>
          <w:rFonts w:asciiTheme="majorBidi" w:hAnsiTheme="majorBidi" w:cstheme="majorBidi"/>
          <w:szCs w:val="24"/>
        </w:rPr>
        <w:t xml:space="preserve">their </w:t>
      </w:r>
      <w:r w:rsidR="00E3315F" w:rsidRPr="00A66A85">
        <w:rPr>
          <w:rFonts w:asciiTheme="majorBidi" w:hAnsiTheme="majorBidi" w:cstheme="majorBidi"/>
          <w:szCs w:val="24"/>
        </w:rPr>
        <w:t xml:space="preserve">efficacy in increasing number of smokers who </w:t>
      </w:r>
      <w:r w:rsidR="008B47BC" w:rsidRPr="00A66A85">
        <w:rPr>
          <w:rFonts w:asciiTheme="majorBidi" w:hAnsiTheme="majorBidi" w:cstheme="majorBidi"/>
          <w:szCs w:val="24"/>
        </w:rPr>
        <w:t xml:space="preserve">maintain </w:t>
      </w:r>
      <w:r w:rsidR="00D53DE1" w:rsidRPr="00A66A85">
        <w:rPr>
          <w:rFonts w:asciiTheme="majorBidi" w:hAnsiTheme="majorBidi" w:cstheme="majorBidi"/>
          <w:szCs w:val="24"/>
        </w:rPr>
        <w:t xml:space="preserve">abstinence from </w:t>
      </w:r>
      <w:r w:rsidR="008B47BC" w:rsidRPr="00A66A85">
        <w:rPr>
          <w:rFonts w:asciiTheme="majorBidi" w:hAnsiTheme="majorBidi" w:cstheme="majorBidi"/>
          <w:szCs w:val="24"/>
        </w:rPr>
        <w:t>smoking</w:t>
      </w:r>
      <w:r w:rsidR="0047378B" w:rsidRPr="00A66A85">
        <w:rPr>
          <w:rFonts w:asciiTheme="majorBidi" w:hAnsiTheme="majorBidi" w:cstheme="majorBidi"/>
          <w:szCs w:val="24"/>
        </w:rPr>
        <w:t>.</w:t>
      </w:r>
      <w:r w:rsidR="002357A1" w:rsidRPr="00A66A85">
        <w:rPr>
          <w:rFonts w:asciiTheme="majorBidi" w:hAnsiTheme="majorBidi" w:cstheme="majorBidi"/>
          <w:szCs w:val="24"/>
          <w:vertAlign w:val="superscript"/>
        </w:rPr>
        <w:t>4</w:t>
      </w:r>
      <w:r w:rsidR="000C0B52" w:rsidRPr="00A66A85">
        <w:rPr>
          <w:rFonts w:asciiTheme="majorBidi" w:hAnsiTheme="majorBidi" w:cstheme="majorBidi"/>
          <w:szCs w:val="24"/>
          <w:vertAlign w:val="superscript"/>
        </w:rPr>
        <w:t>1</w:t>
      </w:r>
    </w:p>
    <w:p w14:paraId="4125FDBB" w14:textId="2D65786E" w:rsidR="00E3315F" w:rsidRPr="00A66A85" w:rsidRDefault="00E3315F" w:rsidP="007B7DBC">
      <w:pPr>
        <w:spacing w:line="480" w:lineRule="auto"/>
        <w:jc w:val="left"/>
        <w:rPr>
          <w:rFonts w:asciiTheme="majorBidi" w:hAnsiTheme="majorBidi" w:cstheme="majorBidi"/>
          <w:szCs w:val="24"/>
        </w:rPr>
      </w:pPr>
      <w:r w:rsidRPr="00A66A85">
        <w:rPr>
          <w:rFonts w:asciiTheme="majorBidi" w:hAnsiTheme="majorBidi" w:cstheme="majorBidi"/>
          <w:szCs w:val="24"/>
        </w:rPr>
        <w:t xml:space="preserve">Future studies should include </w:t>
      </w:r>
      <w:r w:rsidR="008E3189" w:rsidRPr="00A66A85">
        <w:rPr>
          <w:rFonts w:asciiTheme="majorBidi" w:hAnsiTheme="majorBidi" w:cstheme="majorBidi"/>
          <w:szCs w:val="24"/>
        </w:rPr>
        <w:t xml:space="preserve">non-daily </w:t>
      </w:r>
      <w:r w:rsidRPr="00A66A85">
        <w:rPr>
          <w:rFonts w:asciiTheme="majorBidi" w:hAnsiTheme="majorBidi" w:cstheme="majorBidi"/>
          <w:szCs w:val="24"/>
        </w:rPr>
        <w:t xml:space="preserve">smokers who smoke </w:t>
      </w:r>
      <w:r w:rsidR="008E3189" w:rsidRPr="00A66A85">
        <w:rPr>
          <w:rFonts w:asciiTheme="majorBidi" w:hAnsiTheme="majorBidi" w:cstheme="majorBidi"/>
          <w:szCs w:val="24"/>
        </w:rPr>
        <w:t>at least</w:t>
      </w:r>
      <w:r w:rsidRPr="00A66A85">
        <w:rPr>
          <w:rFonts w:asciiTheme="majorBidi" w:hAnsiTheme="majorBidi" w:cstheme="majorBidi"/>
          <w:szCs w:val="24"/>
        </w:rPr>
        <w:t xml:space="preserve"> </w:t>
      </w:r>
      <w:r w:rsidR="001C5FD4" w:rsidRPr="00A66A85">
        <w:rPr>
          <w:rFonts w:asciiTheme="majorBidi" w:hAnsiTheme="majorBidi" w:cstheme="majorBidi"/>
          <w:szCs w:val="24"/>
        </w:rPr>
        <w:t>one</w:t>
      </w:r>
      <w:r w:rsidRPr="00A66A85">
        <w:rPr>
          <w:rFonts w:asciiTheme="majorBidi" w:hAnsiTheme="majorBidi" w:cstheme="majorBidi"/>
          <w:szCs w:val="24"/>
        </w:rPr>
        <w:t xml:space="preserve"> session per </w:t>
      </w:r>
      <w:r w:rsidR="008E3189" w:rsidRPr="00A66A85">
        <w:rPr>
          <w:rFonts w:asciiTheme="majorBidi" w:hAnsiTheme="majorBidi" w:cstheme="majorBidi"/>
          <w:szCs w:val="24"/>
        </w:rPr>
        <w:t xml:space="preserve">week </w:t>
      </w:r>
      <w:r w:rsidR="003F4918" w:rsidRPr="00A66A85">
        <w:rPr>
          <w:rFonts w:asciiTheme="majorBidi" w:hAnsiTheme="majorBidi" w:cstheme="majorBidi"/>
          <w:szCs w:val="24"/>
        </w:rPr>
        <w:t>alongside daily</w:t>
      </w:r>
      <w:r w:rsidRPr="00A66A85">
        <w:rPr>
          <w:rFonts w:asciiTheme="majorBidi" w:hAnsiTheme="majorBidi" w:cstheme="majorBidi"/>
          <w:szCs w:val="24"/>
        </w:rPr>
        <w:t xml:space="preserve"> waterpipe smokers. This will help to understand and </w:t>
      </w:r>
      <w:r w:rsidR="003F4918" w:rsidRPr="00A66A85">
        <w:rPr>
          <w:rFonts w:asciiTheme="majorBidi" w:hAnsiTheme="majorBidi" w:cstheme="majorBidi"/>
          <w:szCs w:val="24"/>
        </w:rPr>
        <w:t>identify factors</w:t>
      </w:r>
      <w:r w:rsidRPr="00A66A85">
        <w:rPr>
          <w:rFonts w:asciiTheme="majorBidi" w:hAnsiTheme="majorBidi" w:cstheme="majorBidi"/>
          <w:szCs w:val="24"/>
        </w:rPr>
        <w:t xml:space="preserve"> that </w:t>
      </w:r>
      <w:r w:rsidR="00357B6D" w:rsidRPr="00A66A85">
        <w:rPr>
          <w:rFonts w:asciiTheme="majorBidi" w:hAnsiTheme="majorBidi" w:cstheme="majorBidi"/>
          <w:szCs w:val="24"/>
        </w:rPr>
        <w:t>vary</w:t>
      </w:r>
      <w:r w:rsidRPr="00A66A85">
        <w:rPr>
          <w:rFonts w:asciiTheme="majorBidi" w:hAnsiTheme="majorBidi" w:cstheme="majorBidi"/>
          <w:szCs w:val="24"/>
        </w:rPr>
        <w:t xml:space="preserve"> </w:t>
      </w:r>
      <w:r w:rsidR="001049ED" w:rsidRPr="00A66A85">
        <w:t xml:space="preserve">significantly </w:t>
      </w:r>
      <w:r w:rsidRPr="00A66A85">
        <w:rPr>
          <w:rFonts w:asciiTheme="majorBidi" w:hAnsiTheme="majorBidi" w:cstheme="majorBidi"/>
          <w:szCs w:val="24"/>
        </w:rPr>
        <w:t xml:space="preserve">between daily and occasional smokers. </w:t>
      </w:r>
    </w:p>
    <w:p w14:paraId="0C87E9B8" w14:textId="5C662213" w:rsidR="00E3315F" w:rsidRPr="00A66A85" w:rsidRDefault="00E3315F" w:rsidP="002355F2">
      <w:pPr>
        <w:spacing w:line="480" w:lineRule="auto"/>
        <w:jc w:val="left"/>
        <w:rPr>
          <w:rFonts w:asciiTheme="majorBidi" w:hAnsiTheme="majorBidi" w:cstheme="majorBidi"/>
          <w:szCs w:val="24"/>
        </w:rPr>
      </w:pPr>
      <w:r w:rsidRPr="00A66A85">
        <w:rPr>
          <w:rFonts w:asciiTheme="majorBidi" w:hAnsiTheme="majorBidi" w:cstheme="majorBidi"/>
          <w:szCs w:val="24"/>
        </w:rPr>
        <w:t xml:space="preserve">In addition, further future studies should investigate factors associated with success or failure of </w:t>
      </w:r>
      <w:r w:rsidR="008B47BC" w:rsidRPr="00A66A85">
        <w:rPr>
          <w:rFonts w:asciiTheme="majorBidi" w:hAnsiTheme="majorBidi" w:cstheme="majorBidi"/>
          <w:szCs w:val="24"/>
        </w:rPr>
        <w:t>smoking cessation</w:t>
      </w:r>
      <w:r w:rsidRPr="00A66A85">
        <w:rPr>
          <w:rFonts w:asciiTheme="majorBidi" w:hAnsiTheme="majorBidi" w:cstheme="majorBidi"/>
          <w:szCs w:val="24"/>
        </w:rPr>
        <w:t xml:space="preserve"> in addition to </w:t>
      </w:r>
      <w:r w:rsidR="0012624C" w:rsidRPr="00A66A85">
        <w:rPr>
          <w:rFonts w:asciiTheme="majorBidi" w:hAnsiTheme="majorBidi" w:cstheme="majorBidi"/>
          <w:szCs w:val="24"/>
        </w:rPr>
        <w:t>those</w:t>
      </w:r>
      <w:r w:rsidR="00357B6D" w:rsidRPr="00A66A85">
        <w:rPr>
          <w:rFonts w:asciiTheme="majorBidi" w:hAnsiTheme="majorBidi" w:cstheme="majorBidi"/>
          <w:szCs w:val="24"/>
        </w:rPr>
        <w:t xml:space="preserve"> </w:t>
      </w:r>
      <w:r w:rsidRPr="00A66A85">
        <w:rPr>
          <w:rFonts w:asciiTheme="majorBidi" w:hAnsiTheme="majorBidi" w:cstheme="majorBidi"/>
          <w:szCs w:val="24"/>
        </w:rPr>
        <w:t xml:space="preserve">associated with making a </w:t>
      </w:r>
      <w:r w:rsidR="008B47BC" w:rsidRPr="00A66A85">
        <w:rPr>
          <w:rFonts w:asciiTheme="majorBidi" w:hAnsiTheme="majorBidi" w:cstheme="majorBidi"/>
          <w:szCs w:val="24"/>
        </w:rPr>
        <w:t>smoking cessation</w:t>
      </w:r>
      <w:r w:rsidR="00BB7CC7" w:rsidRPr="00A66A85">
        <w:rPr>
          <w:rFonts w:asciiTheme="majorBidi" w:hAnsiTheme="majorBidi" w:cstheme="majorBidi"/>
          <w:szCs w:val="24"/>
        </w:rPr>
        <w:t xml:space="preserve"> </w:t>
      </w:r>
      <w:r w:rsidR="0012624C" w:rsidRPr="00A66A85">
        <w:rPr>
          <w:rFonts w:asciiTheme="majorBidi" w:hAnsiTheme="majorBidi" w:cstheme="majorBidi"/>
          <w:szCs w:val="24"/>
        </w:rPr>
        <w:t xml:space="preserve">This will </w:t>
      </w:r>
      <w:r w:rsidR="00357B6D" w:rsidRPr="00A66A85">
        <w:rPr>
          <w:rFonts w:asciiTheme="majorBidi" w:hAnsiTheme="majorBidi" w:cstheme="majorBidi"/>
          <w:szCs w:val="24"/>
        </w:rPr>
        <w:t>help</w:t>
      </w:r>
      <w:r w:rsidRPr="00A66A85">
        <w:rPr>
          <w:rFonts w:asciiTheme="majorBidi" w:hAnsiTheme="majorBidi" w:cstheme="majorBidi"/>
          <w:szCs w:val="24"/>
        </w:rPr>
        <w:t xml:space="preserve"> determin</w:t>
      </w:r>
      <w:r w:rsidR="00357B6D" w:rsidRPr="00A66A85">
        <w:rPr>
          <w:rFonts w:asciiTheme="majorBidi" w:hAnsiTheme="majorBidi" w:cstheme="majorBidi"/>
          <w:szCs w:val="24"/>
        </w:rPr>
        <w:t>e</w:t>
      </w:r>
      <w:r w:rsidRPr="00A66A85">
        <w:rPr>
          <w:rFonts w:asciiTheme="majorBidi" w:hAnsiTheme="majorBidi" w:cstheme="majorBidi"/>
          <w:szCs w:val="24"/>
        </w:rPr>
        <w:t xml:space="preserve"> the best support that should be provided to reach </w:t>
      </w:r>
      <w:r w:rsidR="00357B6D" w:rsidRPr="00A66A85">
        <w:rPr>
          <w:rFonts w:asciiTheme="majorBidi" w:hAnsiTheme="majorBidi" w:cstheme="majorBidi"/>
          <w:szCs w:val="24"/>
        </w:rPr>
        <w:t xml:space="preserve">the </w:t>
      </w:r>
      <w:r w:rsidRPr="00A66A85">
        <w:rPr>
          <w:rFonts w:asciiTheme="majorBidi" w:hAnsiTheme="majorBidi" w:cstheme="majorBidi"/>
          <w:szCs w:val="24"/>
        </w:rPr>
        <w:t>goal of making waterpipe smokers quit smoking</w:t>
      </w:r>
      <w:r w:rsidR="0012624C" w:rsidRPr="00A66A85">
        <w:rPr>
          <w:rFonts w:asciiTheme="majorBidi" w:hAnsiTheme="majorBidi" w:cstheme="majorBidi"/>
          <w:szCs w:val="24"/>
        </w:rPr>
        <w:t xml:space="preserve"> permanently</w:t>
      </w:r>
      <w:r w:rsidRPr="00A66A85">
        <w:rPr>
          <w:rFonts w:asciiTheme="majorBidi" w:hAnsiTheme="majorBidi" w:cstheme="majorBidi"/>
          <w:szCs w:val="24"/>
        </w:rPr>
        <w:t>.</w:t>
      </w:r>
    </w:p>
    <w:p w14:paraId="3620B0AE" w14:textId="100314FE" w:rsidR="006C5C08" w:rsidRPr="00A66A85" w:rsidRDefault="006C5C08" w:rsidP="006C5C08">
      <w:pPr>
        <w:pStyle w:val="Heading1"/>
        <w:numPr>
          <w:ilvl w:val="0"/>
          <w:numId w:val="0"/>
        </w:numPr>
        <w:spacing w:before="40" w:after="40"/>
        <w:ind w:left="432" w:hanging="432"/>
        <w:rPr>
          <w:rFonts w:asciiTheme="majorBidi" w:hAnsiTheme="majorBidi"/>
          <w:sz w:val="28"/>
          <w:szCs w:val="28"/>
        </w:rPr>
      </w:pPr>
      <w:r w:rsidRPr="00A66A85">
        <w:rPr>
          <w:rFonts w:asciiTheme="majorBidi" w:hAnsiTheme="majorBidi"/>
          <w:sz w:val="28"/>
          <w:szCs w:val="28"/>
        </w:rPr>
        <w:t>Funding</w:t>
      </w:r>
    </w:p>
    <w:p w14:paraId="667089A1" w14:textId="61491BE7" w:rsidR="00803500" w:rsidRPr="00A66A85" w:rsidRDefault="00803500" w:rsidP="00803500">
      <w:pPr>
        <w:spacing w:line="480" w:lineRule="auto"/>
        <w:jc w:val="left"/>
        <w:rPr>
          <w:rFonts w:asciiTheme="majorBidi" w:hAnsiTheme="majorBidi" w:cstheme="majorBidi"/>
          <w:szCs w:val="24"/>
        </w:rPr>
      </w:pPr>
      <w:r w:rsidRPr="00A66A85">
        <w:rPr>
          <w:rFonts w:asciiTheme="majorBidi" w:hAnsiTheme="majorBidi" w:cstheme="majorBidi"/>
          <w:szCs w:val="24"/>
        </w:rPr>
        <w:t xml:space="preserve">Funding for this </w:t>
      </w:r>
      <w:r w:rsidR="0012624C" w:rsidRPr="00A66A85">
        <w:rPr>
          <w:rFonts w:asciiTheme="majorBidi" w:hAnsiTheme="majorBidi" w:cstheme="majorBidi"/>
          <w:szCs w:val="24"/>
        </w:rPr>
        <w:t xml:space="preserve">trial </w:t>
      </w:r>
      <w:r w:rsidRPr="00A66A85">
        <w:rPr>
          <w:rFonts w:asciiTheme="majorBidi" w:hAnsiTheme="majorBidi" w:cstheme="majorBidi"/>
          <w:szCs w:val="24"/>
        </w:rPr>
        <w:t>was provided by Pfizer as part of GRAND 2014. Pfizer were not involved in the study design, data collection, analysis and interpretation, or in the writing of the report.</w:t>
      </w:r>
    </w:p>
    <w:p w14:paraId="2EB217AD" w14:textId="4CC05FA2" w:rsidR="006C5C08" w:rsidRPr="00A66A85" w:rsidRDefault="006C5C08" w:rsidP="006C5C08">
      <w:pPr>
        <w:pStyle w:val="Heading1"/>
        <w:numPr>
          <w:ilvl w:val="0"/>
          <w:numId w:val="0"/>
        </w:numPr>
        <w:spacing w:before="40" w:after="40"/>
        <w:ind w:left="432" w:hanging="432"/>
        <w:rPr>
          <w:rFonts w:asciiTheme="majorBidi" w:hAnsiTheme="majorBidi"/>
          <w:sz w:val="28"/>
          <w:szCs w:val="28"/>
        </w:rPr>
      </w:pPr>
      <w:r w:rsidRPr="00A66A85">
        <w:rPr>
          <w:rFonts w:asciiTheme="majorBidi" w:hAnsiTheme="majorBidi"/>
          <w:sz w:val="28"/>
          <w:szCs w:val="28"/>
        </w:rPr>
        <w:t>Declaration of Interests</w:t>
      </w:r>
    </w:p>
    <w:p w14:paraId="01431866" w14:textId="0C9025A0" w:rsidR="006C5C08" w:rsidRPr="00A66A85" w:rsidRDefault="006C5C08" w:rsidP="006C5C08">
      <w:pPr>
        <w:spacing w:before="40" w:after="40" w:line="480" w:lineRule="auto"/>
        <w:jc w:val="left"/>
      </w:pPr>
      <w:r w:rsidRPr="00A66A85">
        <w:t>None declared</w:t>
      </w:r>
      <w:r w:rsidR="00084709" w:rsidRPr="00A66A85">
        <w:t>.</w:t>
      </w:r>
    </w:p>
    <w:p w14:paraId="4C14A26C" w14:textId="0F9DD362" w:rsidR="00084709" w:rsidRPr="00A66A85" w:rsidRDefault="00084709" w:rsidP="00084709">
      <w:pPr>
        <w:pStyle w:val="Heading1"/>
        <w:numPr>
          <w:ilvl w:val="0"/>
          <w:numId w:val="0"/>
        </w:numPr>
        <w:spacing w:before="40" w:after="40"/>
        <w:ind w:left="432" w:hanging="432"/>
        <w:rPr>
          <w:rFonts w:asciiTheme="majorBidi" w:hAnsiTheme="majorBidi"/>
          <w:sz w:val="28"/>
          <w:szCs w:val="28"/>
        </w:rPr>
      </w:pPr>
      <w:r w:rsidRPr="00A66A85">
        <w:rPr>
          <w:rFonts w:asciiTheme="majorBidi" w:hAnsiTheme="majorBidi"/>
          <w:sz w:val="28"/>
          <w:szCs w:val="28"/>
        </w:rPr>
        <w:t>Acknowledgements</w:t>
      </w:r>
    </w:p>
    <w:p w14:paraId="34C2FF10" w14:textId="0AC1E9CA" w:rsidR="00084709" w:rsidRPr="00A66A85" w:rsidRDefault="00084709" w:rsidP="00084709">
      <w:pPr>
        <w:spacing w:before="40" w:after="40" w:line="480" w:lineRule="auto"/>
        <w:jc w:val="left"/>
      </w:pPr>
      <w:r w:rsidRPr="00A66A85">
        <w:t>None</w:t>
      </w:r>
    </w:p>
    <w:p w14:paraId="2919D89B" w14:textId="77777777" w:rsidR="00084709" w:rsidRPr="00A66A85" w:rsidRDefault="00084709" w:rsidP="006C5C08">
      <w:pPr>
        <w:spacing w:before="40" w:after="40" w:line="480" w:lineRule="auto"/>
        <w:jc w:val="left"/>
      </w:pPr>
    </w:p>
    <w:p w14:paraId="21358A4A" w14:textId="098FE340" w:rsidR="002D3771" w:rsidRPr="00A66A85" w:rsidRDefault="002D3771" w:rsidP="006C5C08">
      <w:pPr>
        <w:spacing w:before="40" w:after="40" w:line="480" w:lineRule="auto"/>
        <w:jc w:val="left"/>
        <w:rPr>
          <w:rFonts w:asciiTheme="majorBidi" w:eastAsiaTheme="majorEastAsia" w:hAnsiTheme="majorBidi" w:cstheme="majorBidi"/>
          <w:b/>
          <w:bCs/>
          <w:kern w:val="32"/>
          <w:sz w:val="28"/>
          <w:szCs w:val="28"/>
          <w:lang w:val="en-US" w:eastAsia="zh-CN"/>
        </w:rPr>
      </w:pPr>
    </w:p>
    <w:p w14:paraId="700DD38E" w14:textId="5D79EF76" w:rsidR="00745DF1" w:rsidRPr="00A66A85" w:rsidRDefault="00745DF1" w:rsidP="006C5C08">
      <w:pPr>
        <w:spacing w:before="40" w:after="40" w:line="480" w:lineRule="auto"/>
        <w:jc w:val="left"/>
        <w:rPr>
          <w:rFonts w:asciiTheme="majorBidi" w:eastAsiaTheme="majorEastAsia" w:hAnsiTheme="majorBidi" w:cstheme="majorBidi"/>
          <w:b/>
          <w:bCs/>
          <w:kern w:val="32"/>
          <w:sz w:val="28"/>
          <w:szCs w:val="28"/>
          <w:lang w:val="en-US" w:eastAsia="zh-CN"/>
        </w:rPr>
      </w:pPr>
    </w:p>
    <w:p w14:paraId="29E46BE4" w14:textId="3B0BE47E" w:rsidR="00745DF1" w:rsidRPr="00A66A85" w:rsidRDefault="00745DF1" w:rsidP="006C5C08">
      <w:pPr>
        <w:spacing w:before="40" w:after="40" w:line="480" w:lineRule="auto"/>
        <w:jc w:val="left"/>
        <w:rPr>
          <w:rFonts w:asciiTheme="majorBidi" w:eastAsiaTheme="majorEastAsia" w:hAnsiTheme="majorBidi" w:cstheme="majorBidi"/>
          <w:b/>
          <w:bCs/>
          <w:kern w:val="32"/>
          <w:sz w:val="28"/>
          <w:szCs w:val="28"/>
          <w:lang w:val="en-US" w:eastAsia="zh-CN"/>
        </w:rPr>
      </w:pPr>
    </w:p>
    <w:p w14:paraId="5249875F" w14:textId="69DB19EE" w:rsidR="00745DF1" w:rsidRPr="00A66A85" w:rsidRDefault="00745DF1" w:rsidP="006C5C08">
      <w:pPr>
        <w:spacing w:before="40" w:after="40" w:line="480" w:lineRule="auto"/>
        <w:jc w:val="left"/>
        <w:rPr>
          <w:rFonts w:asciiTheme="majorBidi" w:eastAsiaTheme="majorEastAsia" w:hAnsiTheme="majorBidi" w:cstheme="majorBidi"/>
          <w:b/>
          <w:bCs/>
          <w:kern w:val="32"/>
          <w:sz w:val="28"/>
          <w:szCs w:val="28"/>
          <w:lang w:val="en-US" w:eastAsia="zh-CN"/>
        </w:rPr>
      </w:pPr>
    </w:p>
    <w:p w14:paraId="157EB82C" w14:textId="77777777" w:rsidR="00745DF1" w:rsidRPr="00A66A85" w:rsidRDefault="00745DF1" w:rsidP="006C5C08">
      <w:pPr>
        <w:spacing w:before="40" w:after="40" w:line="480" w:lineRule="auto"/>
        <w:jc w:val="left"/>
        <w:rPr>
          <w:rFonts w:asciiTheme="majorBidi" w:eastAsiaTheme="majorEastAsia" w:hAnsiTheme="majorBidi" w:cstheme="majorBidi"/>
          <w:b/>
          <w:bCs/>
          <w:kern w:val="32"/>
          <w:sz w:val="28"/>
          <w:szCs w:val="28"/>
          <w:lang w:val="en-US" w:eastAsia="zh-CN"/>
        </w:rPr>
      </w:pPr>
    </w:p>
    <w:p w14:paraId="39E3BEA1" w14:textId="5AE0B5D7" w:rsidR="00D06141" w:rsidRPr="00A66A85" w:rsidRDefault="00D06141" w:rsidP="006C5C08">
      <w:pPr>
        <w:spacing w:before="40" w:after="40" w:line="480" w:lineRule="auto"/>
        <w:jc w:val="left"/>
        <w:rPr>
          <w:rFonts w:asciiTheme="majorBidi" w:eastAsiaTheme="majorEastAsia" w:hAnsiTheme="majorBidi" w:cstheme="majorBidi"/>
          <w:b/>
          <w:bCs/>
          <w:kern w:val="32"/>
          <w:sz w:val="28"/>
          <w:szCs w:val="28"/>
          <w:lang w:val="en-US" w:eastAsia="zh-CN"/>
        </w:rPr>
      </w:pPr>
    </w:p>
    <w:p w14:paraId="79ACD0C5" w14:textId="75D20355" w:rsidR="009853C8" w:rsidRPr="00A66A85" w:rsidRDefault="009853C8" w:rsidP="006C5C08">
      <w:pPr>
        <w:spacing w:before="40" w:after="40" w:line="480" w:lineRule="auto"/>
        <w:jc w:val="left"/>
        <w:rPr>
          <w:rFonts w:asciiTheme="majorBidi" w:eastAsiaTheme="majorEastAsia" w:hAnsiTheme="majorBidi" w:cstheme="majorBidi"/>
          <w:b/>
          <w:bCs/>
          <w:kern w:val="32"/>
          <w:sz w:val="28"/>
          <w:szCs w:val="28"/>
          <w:lang w:val="en-US" w:eastAsia="zh-CN"/>
        </w:rPr>
      </w:pPr>
    </w:p>
    <w:p w14:paraId="14D6D821" w14:textId="7DBE1CD9" w:rsidR="009853C8" w:rsidRPr="00A66A85" w:rsidRDefault="009853C8" w:rsidP="006C5C08">
      <w:pPr>
        <w:spacing w:before="40" w:after="40" w:line="480" w:lineRule="auto"/>
        <w:jc w:val="left"/>
        <w:rPr>
          <w:rFonts w:asciiTheme="majorBidi" w:eastAsiaTheme="majorEastAsia" w:hAnsiTheme="majorBidi" w:cstheme="majorBidi"/>
          <w:b/>
          <w:bCs/>
          <w:kern w:val="32"/>
          <w:sz w:val="28"/>
          <w:szCs w:val="28"/>
          <w:lang w:val="en-US" w:eastAsia="zh-CN"/>
        </w:rPr>
      </w:pPr>
    </w:p>
    <w:p w14:paraId="0165A4FA" w14:textId="77777777" w:rsidR="009853C8" w:rsidRPr="00A66A85" w:rsidRDefault="009853C8" w:rsidP="006C5C08">
      <w:pPr>
        <w:spacing w:before="40" w:after="40" w:line="480" w:lineRule="auto"/>
        <w:jc w:val="left"/>
        <w:rPr>
          <w:rFonts w:asciiTheme="majorBidi" w:eastAsiaTheme="majorEastAsia" w:hAnsiTheme="majorBidi" w:cstheme="majorBidi"/>
          <w:b/>
          <w:bCs/>
          <w:kern w:val="32"/>
          <w:sz w:val="28"/>
          <w:szCs w:val="28"/>
          <w:lang w:val="en-US" w:eastAsia="zh-CN"/>
        </w:rPr>
      </w:pPr>
    </w:p>
    <w:p w14:paraId="69C4FE4D" w14:textId="77777777" w:rsidR="00561728" w:rsidRPr="00A66A85" w:rsidRDefault="00561728" w:rsidP="007B7DBC">
      <w:pPr>
        <w:pStyle w:val="Heading1"/>
        <w:numPr>
          <w:ilvl w:val="0"/>
          <w:numId w:val="0"/>
        </w:numPr>
        <w:ind w:left="432" w:hanging="432"/>
        <w:rPr>
          <w:rFonts w:asciiTheme="majorBidi" w:hAnsiTheme="majorBidi"/>
          <w:sz w:val="28"/>
          <w:szCs w:val="28"/>
        </w:rPr>
      </w:pPr>
      <w:bookmarkStart w:id="99" w:name="_Toc18682554"/>
      <w:bookmarkStart w:id="100" w:name="_Hlk52353968"/>
      <w:r w:rsidRPr="00A66A85">
        <w:rPr>
          <w:rFonts w:asciiTheme="majorBidi" w:hAnsiTheme="majorBidi"/>
          <w:sz w:val="28"/>
          <w:szCs w:val="28"/>
        </w:rPr>
        <w:t>References:</w:t>
      </w:r>
      <w:bookmarkEnd w:id="99"/>
    </w:p>
    <w:p w14:paraId="2E623821" w14:textId="25C29A1B" w:rsidR="00B6439D" w:rsidRPr="00A66A85" w:rsidRDefault="00B6439D" w:rsidP="00D06141">
      <w:pPr>
        <w:pStyle w:val="ListParagraph"/>
        <w:numPr>
          <w:ilvl w:val="0"/>
          <w:numId w:val="20"/>
        </w:numPr>
        <w:spacing w:line="480" w:lineRule="auto"/>
        <w:rPr>
          <w:rFonts w:asciiTheme="majorBidi" w:hAnsiTheme="majorBidi" w:cstheme="majorBidi"/>
        </w:rPr>
      </w:pPr>
      <w:r w:rsidRPr="00A66A85">
        <w:rPr>
          <w:rFonts w:asciiTheme="majorBidi" w:hAnsiTheme="majorBidi" w:cstheme="majorBidi"/>
        </w:rPr>
        <w:t xml:space="preserve">GBD 2019 Tobacco Collaborators. Spatial, temporal, and demographic patterns in prevalence of smoking tobacco use and attributable disease burden in 204 countries and territories, 1990-2019: a systematic analysis from the Global Burden of Disease Study 2019. </w:t>
      </w:r>
      <w:r w:rsidRPr="00A66A85">
        <w:rPr>
          <w:rFonts w:asciiTheme="majorBidi" w:hAnsiTheme="majorBidi" w:cstheme="majorBidi"/>
          <w:i/>
          <w:iCs/>
        </w:rPr>
        <w:t>Lancet.</w:t>
      </w:r>
      <w:r w:rsidRPr="00A66A85">
        <w:rPr>
          <w:rFonts w:asciiTheme="majorBidi" w:hAnsiTheme="majorBidi" w:cstheme="majorBidi"/>
        </w:rPr>
        <w:t xml:space="preserve"> 2021;S0140-6736(21)01169-7.</w:t>
      </w:r>
    </w:p>
    <w:p w14:paraId="607B31AC" w14:textId="2C4A0AD0" w:rsidR="00CF6502" w:rsidRPr="00A66A85" w:rsidRDefault="00CF6502" w:rsidP="00CF6502">
      <w:pPr>
        <w:pStyle w:val="ListParagraph"/>
        <w:numPr>
          <w:ilvl w:val="0"/>
          <w:numId w:val="20"/>
        </w:numPr>
        <w:spacing w:line="480" w:lineRule="auto"/>
        <w:rPr>
          <w:rFonts w:asciiTheme="majorBidi" w:hAnsiTheme="majorBidi" w:cstheme="majorBidi"/>
          <w:color w:val="000000"/>
          <w:shd w:val="clear" w:color="auto" w:fill="FFFFFF"/>
        </w:rPr>
      </w:pPr>
      <w:bookmarkStart w:id="101" w:name="_Hlk79331471"/>
      <w:r w:rsidRPr="00A66A85">
        <w:rPr>
          <w:rFonts w:asciiTheme="majorBidi" w:hAnsiTheme="majorBidi" w:cstheme="majorBidi"/>
          <w:color w:val="000000"/>
          <w:shd w:val="clear" w:color="auto" w:fill="FFFFFF"/>
        </w:rPr>
        <w:t>Kheirallah KA, Alsulaiman JW, Mohammad H AS, Alzyoud S, Veeranki SP, Ward KD. Waterpipe Tobacco Smoking among Arab Youth; a Cross-Country Study. </w:t>
      </w:r>
      <w:r w:rsidRPr="00A66A85">
        <w:rPr>
          <w:rFonts w:asciiTheme="majorBidi" w:hAnsiTheme="majorBidi" w:cstheme="majorBidi"/>
          <w:i/>
          <w:iCs/>
          <w:color w:val="000000"/>
          <w:shd w:val="clear" w:color="auto" w:fill="FFFFFF"/>
        </w:rPr>
        <w:t>Ethn Dis</w:t>
      </w:r>
      <w:r w:rsidRPr="00A66A85">
        <w:rPr>
          <w:rFonts w:asciiTheme="majorBidi" w:hAnsiTheme="majorBidi" w:cstheme="majorBidi"/>
          <w:color w:val="000000"/>
          <w:shd w:val="clear" w:color="auto" w:fill="FFFFFF"/>
        </w:rPr>
        <w:t>. 2016;26(1):107-112.</w:t>
      </w:r>
      <w:bookmarkEnd w:id="101"/>
    </w:p>
    <w:p w14:paraId="16326928" w14:textId="6B6D6146" w:rsidR="00984756" w:rsidRPr="00A66A85" w:rsidRDefault="00984756" w:rsidP="00D06141">
      <w:pPr>
        <w:pStyle w:val="ListParagraph"/>
        <w:numPr>
          <w:ilvl w:val="0"/>
          <w:numId w:val="20"/>
        </w:numPr>
        <w:spacing w:line="480" w:lineRule="auto"/>
        <w:jc w:val="left"/>
        <w:rPr>
          <w:rFonts w:asciiTheme="majorBidi" w:hAnsiTheme="majorBidi" w:cstheme="majorBidi"/>
        </w:rPr>
      </w:pPr>
      <w:r w:rsidRPr="00A66A85">
        <w:rPr>
          <w:rFonts w:asciiTheme="majorBidi" w:hAnsiTheme="majorBidi" w:cstheme="majorBidi"/>
        </w:rPr>
        <w:t>Maziak W, Taleb ZB, Bahelah R, et al. The global epidemiology of waterpipe smoking. </w:t>
      </w:r>
      <w:r w:rsidRPr="00A66A85">
        <w:rPr>
          <w:rFonts w:asciiTheme="majorBidi" w:hAnsiTheme="majorBidi" w:cstheme="majorBidi"/>
          <w:i/>
          <w:iCs/>
        </w:rPr>
        <w:t>Tob Control</w:t>
      </w:r>
      <w:r w:rsidRPr="00A66A85">
        <w:rPr>
          <w:rFonts w:asciiTheme="majorBidi" w:hAnsiTheme="majorBidi" w:cstheme="majorBidi"/>
        </w:rPr>
        <w:t>. 2015;24 Suppl 1(Suppl 1):i3-i12.</w:t>
      </w:r>
    </w:p>
    <w:p w14:paraId="36681B87" w14:textId="77777777" w:rsidR="00202290" w:rsidRPr="00A66A85" w:rsidRDefault="00202290" w:rsidP="00D06141">
      <w:pPr>
        <w:pStyle w:val="ListParagraph"/>
        <w:numPr>
          <w:ilvl w:val="0"/>
          <w:numId w:val="20"/>
        </w:numPr>
        <w:spacing w:line="480" w:lineRule="auto"/>
        <w:jc w:val="left"/>
        <w:rPr>
          <w:rFonts w:asciiTheme="majorBidi" w:hAnsiTheme="majorBidi" w:cstheme="majorBidi"/>
        </w:rPr>
      </w:pPr>
      <w:r w:rsidRPr="00A66A85">
        <w:rPr>
          <w:rFonts w:asciiTheme="majorBidi" w:hAnsiTheme="majorBidi" w:cstheme="majorBidi"/>
          <w:szCs w:val="24"/>
        </w:rPr>
        <w:t>Centers for Disease Control and Prevention (CDC), World Health Organization (WHO). Latvia Global Youth Tobacco Survey 2011. Atlanta, United States: Centers for Disease Control and Prevention (CDC).</w:t>
      </w:r>
    </w:p>
    <w:p w14:paraId="37C51B73" w14:textId="77777777" w:rsidR="00202290" w:rsidRPr="00A66A85" w:rsidRDefault="00202290" w:rsidP="00D06141">
      <w:pPr>
        <w:pStyle w:val="ListParagraph"/>
        <w:numPr>
          <w:ilvl w:val="0"/>
          <w:numId w:val="20"/>
        </w:numPr>
        <w:spacing w:line="480" w:lineRule="auto"/>
        <w:jc w:val="left"/>
        <w:rPr>
          <w:rFonts w:asciiTheme="majorBidi" w:hAnsiTheme="majorBidi" w:cstheme="majorBidi"/>
        </w:rPr>
      </w:pPr>
      <w:r w:rsidRPr="00A66A85">
        <w:rPr>
          <w:rFonts w:asciiTheme="majorBidi" w:hAnsiTheme="majorBidi" w:cstheme="majorBidi"/>
        </w:rPr>
        <w:t xml:space="preserve">Jawad M, Charide R, Waziry R, Darzi A, Ballout RA, Akl EA. The prevalence and trends of waterpipe tobacco smoking: a systematic review. </w:t>
      </w:r>
      <w:r w:rsidRPr="00A66A85">
        <w:rPr>
          <w:rFonts w:asciiTheme="majorBidi" w:hAnsiTheme="majorBidi" w:cstheme="majorBidi"/>
          <w:i/>
          <w:iCs/>
        </w:rPr>
        <w:t xml:space="preserve">PLoS ONE. </w:t>
      </w:r>
      <w:r w:rsidRPr="00A66A85">
        <w:rPr>
          <w:rFonts w:asciiTheme="majorBidi" w:hAnsiTheme="majorBidi" w:cstheme="majorBidi"/>
        </w:rPr>
        <w:t>2018;13(2): e0192191. doi: </w:t>
      </w:r>
      <w:hyperlink r:id="rId9" w:tgtFrame="_blank" w:history="1">
        <w:r w:rsidRPr="00A66A85">
          <w:rPr>
            <w:rStyle w:val="Hyperlink"/>
            <w:rFonts w:asciiTheme="majorBidi" w:hAnsiTheme="majorBidi" w:cstheme="majorBidi"/>
          </w:rPr>
          <w:t>10.1371/journal.pone.0192191</w:t>
        </w:r>
      </w:hyperlink>
    </w:p>
    <w:p w14:paraId="5C6EDAC6" w14:textId="77777777" w:rsidR="00202290" w:rsidRPr="00A66A85" w:rsidRDefault="00202290" w:rsidP="00D06141">
      <w:pPr>
        <w:pStyle w:val="ListParagraph"/>
        <w:numPr>
          <w:ilvl w:val="0"/>
          <w:numId w:val="20"/>
        </w:numPr>
        <w:spacing w:line="480" w:lineRule="auto"/>
        <w:rPr>
          <w:rFonts w:asciiTheme="majorBidi" w:eastAsia="Times New Roman" w:hAnsiTheme="majorBidi" w:cstheme="majorBidi"/>
          <w:color w:val="000000"/>
          <w:kern w:val="36"/>
          <w:szCs w:val="24"/>
          <w:lang w:eastAsia="en-GB"/>
        </w:rPr>
      </w:pPr>
      <w:r w:rsidRPr="00A66A85">
        <w:rPr>
          <w:rFonts w:asciiTheme="majorBidi" w:hAnsiTheme="majorBidi" w:cstheme="majorBidi"/>
        </w:rPr>
        <w:t>Saqib MAN, Rafique I, Qureshi H, et al. Burden of tobacco in Pakistan: findings from global adult tobacco survey 2014. </w:t>
      </w:r>
      <w:r w:rsidRPr="00A66A85">
        <w:rPr>
          <w:rFonts w:asciiTheme="majorBidi" w:hAnsiTheme="majorBidi" w:cstheme="majorBidi"/>
          <w:i/>
          <w:iCs/>
        </w:rPr>
        <w:t>Nicotine Tob Res</w:t>
      </w:r>
      <w:r w:rsidRPr="00A66A85">
        <w:rPr>
          <w:rFonts w:asciiTheme="majorBidi" w:hAnsiTheme="majorBidi" w:cstheme="majorBidi"/>
        </w:rPr>
        <w:t>. 2018;20(9):1138-1143.</w:t>
      </w:r>
    </w:p>
    <w:p w14:paraId="79C23F68" w14:textId="77777777" w:rsidR="00202290" w:rsidRPr="00A66A85" w:rsidRDefault="00387DB4" w:rsidP="00D06141">
      <w:pPr>
        <w:pStyle w:val="ListParagraph"/>
        <w:numPr>
          <w:ilvl w:val="0"/>
          <w:numId w:val="20"/>
        </w:numPr>
        <w:spacing w:line="480" w:lineRule="auto"/>
        <w:rPr>
          <w:rFonts w:asciiTheme="majorBidi" w:hAnsiTheme="majorBidi" w:cstheme="majorBidi"/>
          <w:szCs w:val="24"/>
          <w:shd w:val="clear" w:color="auto" w:fill="FFFFFF"/>
        </w:rPr>
      </w:pPr>
      <w:hyperlink r:id="rId10" w:history="1">
        <w:r w:rsidR="00202290" w:rsidRPr="00A66A85">
          <w:rPr>
            <w:rFonts w:asciiTheme="majorBidi" w:hAnsiTheme="majorBidi" w:cstheme="majorBidi"/>
          </w:rPr>
          <w:t>Schubert</w:t>
        </w:r>
        <w:r w:rsidR="00202290" w:rsidRPr="00A66A85">
          <w:rPr>
            <w:rFonts w:asciiTheme="majorBidi" w:eastAsia="Times New Roman" w:hAnsiTheme="majorBidi" w:cstheme="majorBidi"/>
            <w:color w:val="000000"/>
            <w:kern w:val="36"/>
            <w:szCs w:val="24"/>
            <w:lang w:eastAsia="en-GB"/>
          </w:rPr>
          <w:t xml:space="preserve"> J</w:t>
        </w:r>
      </w:hyperlink>
      <w:r w:rsidR="00202290" w:rsidRPr="00A66A85">
        <w:rPr>
          <w:rFonts w:asciiTheme="majorBidi" w:eastAsia="Times New Roman" w:hAnsiTheme="majorBidi" w:cstheme="majorBidi"/>
          <w:color w:val="000000"/>
          <w:kern w:val="36"/>
          <w:szCs w:val="24"/>
          <w:lang w:eastAsia="en-GB"/>
        </w:rPr>
        <w:t>, </w:t>
      </w:r>
      <w:hyperlink r:id="rId11" w:history="1">
        <w:r w:rsidR="00202290" w:rsidRPr="00A66A85">
          <w:rPr>
            <w:rFonts w:asciiTheme="majorBidi" w:eastAsia="Times New Roman" w:hAnsiTheme="majorBidi" w:cstheme="majorBidi"/>
            <w:color w:val="000000"/>
            <w:kern w:val="36"/>
            <w:szCs w:val="24"/>
            <w:lang w:eastAsia="en-GB"/>
          </w:rPr>
          <w:t>Hahn J</w:t>
        </w:r>
      </w:hyperlink>
      <w:r w:rsidR="00202290" w:rsidRPr="00A66A85">
        <w:rPr>
          <w:rFonts w:asciiTheme="majorBidi" w:eastAsia="Times New Roman" w:hAnsiTheme="majorBidi" w:cstheme="majorBidi"/>
          <w:color w:val="000000"/>
          <w:kern w:val="36"/>
          <w:szCs w:val="24"/>
          <w:lang w:eastAsia="en-GB"/>
        </w:rPr>
        <w:t>, </w:t>
      </w:r>
      <w:hyperlink r:id="rId12" w:history="1">
        <w:r w:rsidR="00202290" w:rsidRPr="00A66A85">
          <w:rPr>
            <w:rFonts w:asciiTheme="majorBidi" w:eastAsia="Times New Roman" w:hAnsiTheme="majorBidi" w:cstheme="majorBidi"/>
            <w:color w:val="000000"/>
            <w:kern w:val="36"/>
            <w:szCs w:val="24"/>
            <w:lang w:eastAsia="en-GB"/>
          </w:rPr>
          <w:t>Dettbarn G</w:t>
        </w:r>
      </w:hyperlink>
      <w:r w:rsidR="00202290" w:rsidRPr="00A66A85">
        <w:rPr>
          <w:rFonts w:asciiTheme="majorBidi" w:eastAsia="Times New Roman" w:hAnsiTheme="majorBidi" w:cstheme="majorBidi"/>
          <w:color w:val="000000"/>
          <w:kern w:val="36"/>
          <w:szCs w:val="24"/>
          <w:lang w:eastAsia="en-GB"/>
        </w:rPr>
        <w:t>, </w:t>
      </w:r>
      <w:hyperlink r:id="rId13" w:history="1">
        <w:r w:rsidR="00202290" w:rsidRPr="00A66A85">
          <w:rPr>
            <w:rFonts w:asciiTheme="majorBidi" w:eastAsia="Times New Roman" w:hAnsiTheme="majorBidi" w:cstheme="majorBidi"/>
            <w:color w:val="000000"/>
            <w:kern w:val="36"/>
            <w:szCs w:val="24"/>
            <w:lang w:eastAsia="en-GB"/>
          </w:rPr>
          <w:t>Seidel A</w:t>
        </w:r>
      </w:hyperlink>
      <w:r w:rsidR="00202290" w:rsidRPr="00A66A85">
        <w:rPr>
          <w:rFonts w:asciiTheme="majorBidi" w:eastAsia="Times New Roman" w:hAnsiTheme="majorBidi" w:cstheme="majorBidi"/>
          <w:color w:val="000000"/>
          <w:kern w:val="36"/>
          <w:szCs w:val="24"/>
          <w:lang w:eastAsia="en-GB"/>
        </w:rPr>
        <w:t>, </w:t>
      </w:r>
      <w:hyperlink r:id="rId14" w:history="1">
        <w:r w:rsidR="00202290" w:rsidRPr="00A66A85">
          <w:rPr>
            <w:rFonts w:asciiTheme="majorBidi" w:eastAsia="Times New Roman" w:hAnsiTheme="majorBidi" w:cstheme="majorBidi"/>
            <w:color w:val="000000"/>
            <w:kern w:val="36"/>
            <w:szCs w:val="24"/>
            <w:lang w:eastAsia="en-GB"/>
          </w:rPr>
          <w:t>Luch A</w:t>
        </w:r>
      </w:hyperlink>
      <w:r w:rsidR="00202290" w:rsidRPr="00A66A85">
        <w:rPr>
          <w:rFonts w:asciiTheme="majorBidi" w:eastAsia="Times New Roman" w:hAnsiTheme="majorBidi" w:cstheme="majorBidi"/>
          <w:color w:val="000000"/>
          <w:kern w:val="36"/>
          <w:szCs w:val="24"/>
          <w:lang w:eastAsia="en-GB"/>
        </w:rPr>
        <w:t>, </w:t>
      </w:r>
      <w:hyperlink r:id="rId15" w:history="1">
        <w:r w:rsidR="00202290" w:rsidRPr="00A66A85">
          <w:rPr>
            <w:rFonts w:asciiTheme="majorBidi" w:eastAsia="Times New Roman" w:hAnsiTheme="majorBidi" w:cstheme="majorBidi"/>
            <w:color w:val="000000"/>
            <w:kern w:val="36"/>
            <w:szCs w:val="24"/>
            <w:lang w:eastAsia="en-GB"/>
          </w:rPr>
          <w:t>Schulz TG</w:t>
        </w:r>
      </w:hyperlink>
      <w:r w:rsidR="00202290" w:rsidRPr="00A66A85">
        <w:rPr>
          <w:rFonts w:asciiTheme="majorBidi" w:eastAsia="Times New Roman" w:hAnsiTheme="majorBidi" w:cstheme="majorBidi"/>
          <w:color w:val="000000"/>
          <w:kern w:val="36"/>
          <w:szCs w:val="24"/>
          <w:lang w:eastAsia="en-GB"/>
        </w:rPr>
        <w:t>. Mainstream smoke of the waterpipe: does this environmental matrix reveal as significant source of toxic compounds?.</w:t>
      </w:r>
      <w:r w:rsidR="00202290" w:rsidRPr="00A66A85">
        <w:rPr>
          <w:rFonts w:asciiTheme="majorBidi" w:hAnsiTheme="majorBidi" w:cstheme="majorBidi"/>
          <w:szCs w:val="24"/>
          <w:shd w:val="clear" w:color="auto" w:fill="FFFFFF"/>
        </w:rPr>
        <w:t xml:space="preserve"> </w:t>
      </w:r>
      <w:r w:rsidR="00202290" w:rsidRPr="00A66A85">
        <w:rPr>
          <w:rFonts w:asciiTheme="majorBidi" w:hAnsiTheme="majorBidi" w:cstheme="majorBidi"/>
          <w:i/>
          <w:iCs/>
          <w:szCs w:val="24"/>
          <w:shd w:val="clear" w:color="auto" w:fill="FFFFFF"/>
        </w:rPr>
        <w:t>Toxicol Lett.</w:t>
      </w:r>
      <w:r w:rsidR="00202290" w:rsidRPr="00A66A85">
        <w:rPr>
          <w:rFonts w:asciiTheme="majorBidi" w:hAnsiTheme="majorBidi" w:cstheme="majorBidi"/>
          <w:szCs w:val="24"/>
          <w:shd w:val="clear" w:color="auto" w:fill="FFFFFF"/>
        </w:rPr>
        <w:t xml:space="preserve"> 2011;205(3): 279–284</w:t>
      </w:r>
    </w:p>
    <w:p w14:paraId="3A0830D8" w14:textId="77777777" w:rsidR="00202290" w:rsidRPr="00A66A85" w:rsidRDefault="00202290" w:rsidP="00D06141">
      <w:pPr>
        <w:pStyle w:val="ListParagraph"/>
        <w:numPr>
          <w:ilvl w:val="0"/>
          <w:numId w:val="20"/>
        </w:numPr>
        <w:spacing w:line="480" w:lineRule="auto"/>
        <w:rPr>
          <w:rFonts w:asciiTheme="majorBidi" w:hAnsiTheme="majorBidi" w:cstheme="majorBidi"/>
        </w:rPr>
      </w:pPr>
      <w:r w:rsidRPr="00A66A85">
        <w:rPr>
          <w:rFonts w:asciiTheme="majorBidi" w:hAnsiTheme="majorBidi" w:cstheme="majorBidi"/>
        </w:rPr>
        <w:t xml:space="preserve">Fromme H, Dietrich S, Heitmann D, et al. Indoor air contamination during a waterpipe (Narghile) smoking session. </w:t>
      </w:r>
      <w:r w:rsidRPr="00A66A85">
        <w:rPr>
          <w:rFonts w:asciiTheme="majorBidi" w:hAnsiTheme="majorBidi" w:cstheme="majorBidi"/>
          <w:i/>
          <w:iCs/>
        </w:rPr>
        <w:t xml:space="preserve">Food Chem Toxicol. </w:t>
      </w:r>
      <w:r w:rsidRPr="00A66A85">
        <w:rPr>
          <w:rFonts w:asciiTheme="majorBidi" w:hAnsiTheme="majorBidi" w:cstheme="majorBidi"/>
        </w:rPr>
        <w:t>2009;47(7):1636-1641</w:t>
      </w:r>
    </w:p>
    <w:p w14:paraId="1E1DE014" w14:textId="77777777" w:rsidR="00202290" w:rsidRPr="00A66A85" w:rsidRDefault="00202290" w:rsidP="00D06141">
      <w:pPr>
        <w:pStyle w:val="ListParagraph"/>
        <w:numPr>
          <w:ilvl w:val="0"/>
          <w:numId w:val="20"/>
        </w:numPr>
        <w:spacing w:line="480" w:lineRule="auto"/>
        <w:rPr>
          <w:rFonts w:asciiTheme="majorBidi" w:hAnsiTheme="majorBidi" w:cstheme="majorBidi"/>
        </w:rPr>
      </w:pPr>
      <w:r w:rsidRPr="00A66A85">
        <w:rPr>
          <w:rFonts w:asciiTheme="majorBidi" w:hAnsiTheme="majorBidi" w:cstheme="majorBidi"/>
        </w:rPr>
        <w:t xml:space="preserve">Montazeri Z, Nyiraneza C, El-Katerji H, Little J. Waterpipe smoking and cancer: systematic review and meta-analysis. </w:t>
      </w:r>
      <w:r w:rsidRPr="00A66A85">
        <w:rPr>
          <w:rFonts w:asciiTheme="majorBidi" w:hAnsiTheme="majorBidi" w:cstheme="majorBidi"/>
          <w:i/>
          <w:iCs/>
          <w:color w:val="000000"/>
          <w:shd w:val="clear" w:color="auto" w:fill="FFFFFF"/>
        </w:rPr>
        <w:t xml:space="preserve">Tob Control. </w:t>
      </w:r>
      <w:r w:rsidRPr="00A66A85">
        <w:rPr>
          <w:rFonts w:asciiTheme="majorBidi" w:hAnsiTheme="majorBidi" w:cstheme="majorBidi"/>
          <w:color w:val="000000"/>
          <w:shd w:val="clear" w:color="auto" w:fill="FFFFFF"/>
        </w:rPr>
        <w:t>2016</w:t>
      </w:r>
      <w:r w:rsidRPr="00A66A85">
        <w:rPr>
          <w:rFonts w:asciiTheme="majorBidi" w:hAnsiTheme="majorBidi" w:cstheme="majorBidi"/>
          <w:i/>
          <w:iCs/>
          <w:color w:val="000000"/>
          <w:shd w:val="clear" w:color="auto" w:fill="FFFFFF"/>
        </w:rPr>
        <w:t>;</w:t>
      </w:r>
      <w:r w:rsidRPr="00A66A85">
        <w:rPr>
          <w:rFonts w:asciiTheme="majorBidi" w:hAnsiTheme="majorBidi" w:cstheme="majorBidi"/>
        </w:rPr>
        <w:t>26(1):92–97.</w:t>
      </w:r>
    </w:p>
    <w:p w14:paraId="1AB8B6B2" w14:textId="77777777" w:rsidR="00202290" w:rsidRPr="00A66A85" w:rsidRDefault="00202290" w:rsidP="00D06141">
      <w:pPr>
        <w:pStyle w:val="ListParagraph"/>
        <w:numPr>
          <w:ilvl w:val="0"/>
          <w:numId w:val="20"/>
        </w:numPr>
        <w:spacing w:line="480" w:lineRule="auto"/>
        <w:rPr>
          <w:rFonts w:asciiTheme="majorBidi" w:hAnsiTheme="majorBidi" w:cstheme="majorBidi"/>
        </w:rPr>
      </w:pPr>
      <w:r w:rsidRPr="00A66A85">
        <w:rPr>
          <w:rFonts w:asciiTheme="majorBidi" w:hAnsiTheme="majorBidi" w:cstheme="majorBidi"/>
        </w:rPr>
        <w:t>Fitzpatrick M, Johnson AC, Tercyak KP, Hawkins KB, Villanti AC, Mays D. Adolescent beliefs about hookah and hookah tobacco use and implications for preventing use. </w:t>
      </w:r>
      <w:r w:rsidRPr="00A66A85">
        <w:rPr>
          <w:rFonts w:asciiTheme="majorBidi" w:hAnsiTheme="majorBidi" w:cstheme="majorBidi"/>
          <w:i/>
          <w:iCs/>
        </w:rPr>
        <w:t>Prev Chronic Dis</w:t>
      </w:r>
      <w:r w:rsidRPr="00A66A85">
        <w:rPr>
          <w:rFonts w:asciiTheme="majorBidi" w:hAnsiTheme="majorBidi" w:cstheme="majorBidi"/>
        </w:rPr>
        <w:t>. 2019;16:E05. doi:10.5888/pcd16.180093</w:t>
      </w:r>
    </w:p>
    <w:p w14:paraId="746C7817" w14:textId="77777777" w:rsidR="00202290" w:rsidRPr="00A66A85" w:rsidRDefault="00202290" w:rsidP="00D06141">
      <w:pPr>
        <w:pStyle w:val="ListParagraph"/>
        <w:numPr>
          <w:ilvl w:val="0"/>
          <w:numId w:val="20"/>
        </w:numPr>
        <w:spacing w:line="480" w:lineRule="auto"/>
        <w:rPr>
          <w:rFonts w:asciiTheme="majorBidi" w:hAnsiTheme="majorBidi" w:cstheme="majorBidi"/>
        </w:rPr>
      </w:pPr>
      <w:r w:rsidRPr="00A66A85">
        <w:rPr>
          <w:rFonts w:asciiTheme="majorBidi" w:hAnsiTheme="majorBidi" w:cstheme="majorBidi"/>
        </w:rPr>
        <w:t>Jawaid A, Zafar AM, Rehman TU, et al. Knowledge, attitudes and practice of university students regarding waterpipe smoking in Pakistan. </w:t>
      </w:r>
      <w:r w:rsidRPr="00A66A85">
        <w:rPr>
          <w:rFonts w:asciiTheme="majorBidi" w:hAnsiTheme="majorBidi" w:cstheme="majorBidi"/>
          <w:i/>
          <w:iCs/>
        </w:rPr>
        <w:t>Int J Tuberc Lung Dis</w:t>
      </w:r>
      <w:r w:rsidRPr="00A66A85">
        <w:rPr>
          <w:rFonts w:asciiTheme="majorBidi" w:hAnsiTheme="majorBidi" w:cstheme="majorBidi"/>
        </w:rPr>
        <w:t>. 2008;12(9):1077-1084.</w:t>
      </w:r>
    </w:p>
    <w:p w14:paraId="677C19AD" w14:textId="77777777" w:rsidR="00202290" w:rsidRPr="00A66A85" w:rsidRDefault="00202290" w:rsidP="00D06141">
      <w:pPr>
        <w:pStyle w:val="ListParagraph"/>
        <w:numPr>
          <w:ilvl w:val="0"/>
          <w:numId w:val="20"/>
        </w:numPr>
        <w:spacing w:line="480" w:lineRule="auto"/>
        <w:jc w:val="left"/>
        <w:rPr>
          <w:rFonts w:asciiTheme="majorBidi" w:hAnsiTheme="majorBidi" w:cstheme="majorBidi"/>
        </w:rPr>
      </w:pPr>
      <w:r w:rsidRPr="00A66A85">
        <w:rPr>
          <w:rFonts w:asciiTheme="majorBidi" w:hAnsiTheme="majorBidi" w:cstheme="majorBidi"/>
        </w:rPr>
        <w:t>Hollis JF, McAfee TA, Fellows JL, Zbikowski SM, Stark M, Riedlinger K. The effectiveness and cost effectiveness of telephone counselling and the nicotine patch in a state tobacco quitline. </w:t>
      </w:r>
      <w:r w:rsidRPr="00A66A85">
        <w:rPr>
          <w:rFonts w:asciiTheme="majorBidi" w:hAnsiTheme="majorBidi" w:cstheme="majorBidi"/>
          <w:i/>
          <w:iCs/>
        </w:rPr>
        <w:t>Tob Control</w:t>
      </w:r>
      <w:r w:rsidRPr="00A66A85">
        <w:rPr>
          <w:rFonts w:asciiTheme="majorBidi" w:hAnsiTheme="majorBidi" w:cstheme="majorBidi"/>
        </w:rPr>
        <w:t>. 2007;16 Suppl 1(Suppl 1):i53-i59.</w:t>
      </w:r>
    </w:p>
    <w:p w14:paraId="42740D3E" w14:textId="77777777" w:rsidR="00202290" w:rsidRPr="00A66A85" w:rsidRDefault="00202290" w:rsidP="00D06141">
      <w:pPr>
        <w:pStyle w:val="ListParagraph"/>
        <w:numPr>
          <w:ilvl w:val="0"/>
          <w:numId w:val="20"/>
        </w:numPr>
        <w:spacing w:line="480" w:lineRule="auto"/>
        <w:rPr>
          <w:rFonts w:asciiTheme="majorBidi" w:hAnsiTheme="majorBidi" w:cstheme="majorBidi"/>
        </w:rPr>
      </w:pPr>
      <w:r w:rsidRPr="00A66A85">
        <w:rPr>
          <w:rFonts w:asciiTheme="majorBidi" w:hAnsiTheme="majorBidi" w:cstheme="majorBidi"/>
        </w:rPr>
        <w:t>Cahill K, Stevens S, Perera R, Lancaster T. Pharmacological interventions for smoking cessation: an overview and network meta-analysis. </w:t>
      </w:r>
      <w:r w:rsidRPr="00A66A85">
        <w:rPr>
          <w:rFonts w:asciiTheme="majorBidi" w:hAnsiTheme="majorBidi" w:cstheme="majorBidi"/>
          <w:i/>
          <w:iCs/>
        </w:rPr>
        <w:t>Cochrane Database Syst Rev</w:t>
      </w:r>
      <w:r w:rsidRPr="00A66A85">
        <w:rPr>
          <w:rFonts w:asciiTheme="majorBidi" w:hAnsiTheme="majorBidi" w:cstheme="majorBidi"/>
        </w:rPr>
        <w:t>. 2013;(5):CD009329. doi:10.1002/14651858.CD009329.pub2</w:t>
      </w:r>
    </w:p>
    <w:p w14:paraId="483535F8" w14:textId="77777777" w:rsidR="00202290" w:rsidRPr="00A66A85" w:rsidRDefault="00202290" w:rsidP="00D06141">
      <w:pPr>
        <w:pStyle w:val="ListParagraph"/>
        <w:numPr>
          <w:ilvl w:val="0"/>
          <w:numId w:val="20"/>
        </w:numPr>
        <w:spacing w:line="480" w:lineRule="auto"/>
        <w:jc w:val="left"/>
        <w:rPr>
          <w:rFonts w:asciiTheme="majorBidi" w:hAnsiTheme="majorBidi" w:cstheme="majorBidi"/>
        </w:rPr>
      </w:pPr>
      <w:r w:rsidRPr="00A66A85">
        <w:rPr>
          <w:rFonts w:asciiTheme="majorBidi" w:hAnsiTheme="majorBidi" w:cstheme="majorBidi"/>
        </w:rPr>
        <w:t>Asfar T, Al Ali R, Rastam S, Maziak W, Ward KD. Behavioral cessation treatment of waterpipe smoking: The first pilot randomized controlled trial. </w:t>
      </w:r>
      <w:r w:rsidRPr="00A66A85">
        <w:rPr>
          <w:rFonts w:asciiTheme="majorBidi" w:hAnsiTheme="majorBidi" w:cstheme="majorBidi"/>
          <w:i/>
          <w:iCs/>
        </w:rPr>
        <w:t>Addict Behav</w:t>
      </w:r>
      <w:r w:rsidRPr="00A66A85">
        <w:rPr>
          <w:rFonts w:asciiTheme="majorBidi" w:hAnsiTheme="majorBidi" w:cstheme="majorBidi"/>
        </w:rPr>
        <w:t>. 2014;39(6):1066–1074.</w:t>
      </w:r>
    </w:p>
    <w:p w14:paraId="6B20343D" w14:textId="77777777" w:rsidR="00202290" w:rsidRPr="00A66A85" w:rsidRDefault="00202290" w:rsidP="00D06141">
      <w:pPr>
        <w:pStyle w:val="ListParagraph"/>
        <w:numPr>
          <w:ilvl w:val="0"/>
          <w:numId w:val="20"/>
        </w:numPr>
        <w:spacing w:line="480" w:lineRule="auto"/>
        <w:rPr>
          <w:rFonts w:asciiTheme="majorBidi" w:hAnsiTheme="majorBidi" w:cstheme="majorBidi"/>
        </w:rPr>
      </w:pPr>
      <w:r w:rsidRPr="00A66A85">
        <w:rPr>
          <w:rFonts w:asciiTheme="majorBidi" w:hAnsiTheme="majorBidi" w:cstheme="majorBidi"/>
        </w:rPr>
        <w:t>Dogar O, Jawad M, Shah SK, et al. Effect of cessation interventions on hookah smoking: post-hoc analysis of a cluster-randomized controlled trial. </w:t>
      </w:r>
      <w:r w:rsidRPr="00A66A85">
        <w:rPr>
          <w:rFonts w:asciiTheme="majorBidi" w:hAnsiTheme="majorBidi" w:cstheme="majorBidi"/>
          <w:i/>
          <w:iCs/>
        </w:rPr>
        <w:t>Nicotine Tob Res</w:t>
      </w:r>
      <w:r w:rsidRPr="00A66A85">
        <w:rPr>
          <w:rFonts w:asciiTheme="majorBidi" w:hAnsiTheme="majorBidi" w:cstheme="majorBidi"/>
        </w:rPr>
        <w:t>. 2014;16(6):682-688. </w:t>
      </w:r>
    </w:p>
    <w:p w14:paraId="686A3DB4" w14:textId="46DE31EA" w:rsidR="00202290" w:rsidRPr="00A66A85" w:rsidRDefault="00202290" w:rsidP="00D06141">
      <w:pPr>
        <w:pStyle w:val="ListParagraph"/>
        <w:numPr>
          <w:ilvl w:val="0"/>
          <w:numId w:val="20"/>
        </w:numPr>
        <w:spacing w:line="480" w:lineRule="auto"/>
        <w:jc w:val="left"/>
        <w:rPr>
          <w:rFonts w:asciiTheme="majorBidi" w:hAnsiTheme="majorBidi" w:cstheme="majorBidi"/>
        </w:rPr>
      </w:pPr>
      <w:r w:rsidRPr="00A66A85">
        <w:rPr>
          <w:rFonts w:asciiTheme="majorBidi" w:hAnsiTheme="majorBidi" w:cstheme="majorBidi"/>
        </w:rPr>
        <w:t>Lipkus IM, Eissenberg T, Schwartz-Bloom RD, Prokhorov AV, Levy J. Affecting perceptions of harm and addiction among college waterpipe tobacco smokers. </w:t>
      </w:r>
      <w:r w:rsidRPr="00A66A85">
        <w:rPr>
          <w:rFonts w:asciiTheme="majorBidi" w:hAnsiTheme="majorBidi" w:cstheme="majorBidi"/>
          <w:i/>
          <w:iCs/>
        </w:rPr>
        <w:t>Nicotine Tob Res</w:t>
      </w:r>
      <w:r w:rsidRPr="00A66A85">
        <w:rPr>
          <w:rFonts w:asciiTheme="majorBidi" w:hAnsiTheme="majorBidi" w:cstheme="majorBidi"/>
        </w:rPr>
        <w:t>. 2011;13(7):599-610.</w:t>
      </w:r>
    </w:p>
    <w:p w14:paraId="552DC58F" w14:textId="745831FB" w:rsidR="00275936" w:rsidRPr="00A66A85" w:rsidRDefault="00275936" w:rsidP="004C0DC9">
      <w:pPr>
        <w:pStyle w:val="ListParagraph"/>
        <w:numPr>
          <w:ilvl w:val="0"/>
          <w:numId w:val="20"/>
        </w:numPr>
        <w:spacing w:line="480" w:lineRule="auto"/>
        <w:jc w:val="left"/>
        <w:rPr>
          <w:rFonts w:asciiTheme="majorBidi" w:hAnsiTheme="majorBidi" w:cstheme="majorBidi"/>
        </w:rPr>
      </w:pPr>
      <w:r w:rsidRPr="00A66A85">
        <w:rPr>
          <w:rFonts w:asciiTheme="majorBidi" w:hAnsiTheme="majorBidi" w:cstheme="majorBidi"/>
        </w:rPr>
        <w:t>Dogar O, Zahid R, Mansoor S, et al. Varenicline versus placebo for waterpipe smoking cessation: a double-blind randomized controlled trial.</w:t>
      </w:r>
      <w:r w:rsidRPr="00A66A85">
        <w:rPr>
          <w:rFonts w:asciiTheme="majorBidi" w:hAnsiTheme="majorBidi" w:cstheme="majorBidi"/>
          <w:i/>
          <w:iCs/>
          <w:sz w:val="14"/>
          <w:szCs w:val="14"/>
        </w:rPr>
        <w:t xml:space="preserve"> </w:t>
      </w:r>
      <w:r w:rsidRPr="00A66A85">
        <w:rPr>
          <w:rFonts w:asciiTheme="majorBidi" w:hAnsiTheme="majorBidi" w:cstheme="majorBidi"/>
          <w:i/>
          <w:iCs/>
        </w:rPr>
        <w:t>Addiction</w:t>
      </w:r>
      <w:r w:rsidRPr="00A66A85">
        <w:rPr>
          <w:rFonts w:asciiTheme="majorBidi" w:hAnsiTheme="majorBidi" w:cstheme="majorBidi"/>
        </w:rPr>
        <w:t>. 2018;113(12):2290–2299</w:t>
      </w:r>
    </w:p>
    <w:p w14:paraId="2D292DC0" w14:textId="2B6CC36D" w:rsidR="005C2173" w:rsidRPr="00A66A85" w:rsidRDefault="005C2173" w:rsidP="00037252">
      <w:pPr>
        <w:pStyle w:val="ListParagraph"/>
        <w:numPr>
          <w:ilvl w:val="0"/>
          <w:numId w:val="20"/>
        </w:numPr>
        <w:spacing w:line="480" w:lineRule="auto"/>
        <w:rPr>
          <w:rFonts w:asciiTheme="majorBidi" w:hAnsiTheme="majorBidi" w:cstheme="majorBidi"/>
        </w:rPr>
      </w:pPr>
      <w:r w:rsidRPr="00A66A85">
        <w:rPr>
          <w:rFonts w:asciiTheme="majorBidi" w:hAnsiTheme="majorBidi" w:cstheme="majorBidi"/>
        </w:rPr>
        <w:t xml:space="preserve">Hymowitz N, Cummings KM, Hyland A, Lynn WR, Pechacek TF, Hartwell TD. Predictors of smoking cessation in a cohort of adult smokers followed for five years. </w:t>
      </w:r>
      <w:r w:rsidRPr="00A66A85">
        <w:rPr>
          <w:rFonts w:asciiTheme="majorBidi" w:hAnsiTheme="majorBidi" w:cstheme="majorBidi"/>
          <w:i/>
          <w:iCs/>
        </w:rPr>
        <w:t>Tob Control</w:t>
      </w:r>
      <w:r w:rsidRPr="00A66A85">
        <w:rPr>
          <w:rFonts w:asciiTheme="majorBidi" w:hAnsiTheme="majorBidi" w:cstheme="majorBidi"/>
        </w:rPr>
        <w:t xml:space="preserve">. 1997;6 Suppl 2(Suppl 2):S57-S62. </w:t>
      </w:r>
    </w:p>
    <w:p w14:paraId="4C6C1D41" w14:textId="77777777" w:rsidR="005C2173" w:rsidRPr="00A66A85" w:rsidRDefault="005C2173" w:rsidP="005C2173">
      <w:pPr>
        <w:pStyle w:val="ListParagraph"/>
        <w:numPr>
          <w:ilvl w:val="0"/>
          <w:numId w:val="20"/>
        </w:numPr>
        <w:spacing w:line="480" w:lineRule="auto"/>
      </w:pPr>
      <w:r w:rsidRPr="00A66A85">
        <w:t>Kaleta D, Korytkowski P, Makowiec-Dąbrowska T, Usidame B, Bąk-Romaniszyn L, Fronczak A. Predictors of long-term smoking cessation: results from the global adult tobacco survey in Poland (2009-2010). </w:t>
      </w:r>
      <w:r w:rsidRPr="00A66A85">
        <w:rPr>
          <w:i/>
          <w:iCs/>
        </w:rPr>
        <w:t>BMC Public Health</w:t>
      </w:r>
      <w:r w:rsidRPr="00A66A85">
        <w:t xml:space="preserve">. 2012;12:1020. </w:t>
      </w:r>
    </w:p>
    <w:p w14:paraId="6AAB1E5A" w14:textId="77777777" w:rsidR="005C2173" w:rsidRPr="00A66A85" w:rsidRDefault="005C2173" w:rsidP="005C2173">
      <w:pPr>
        <w:pStyle w:val="ListParagraph"/>
        <w:numPr>
          <w:ilvl w:val="0"/>
          <w:numId w:val="20"/>
        </w:numPr>
        <w:spacing w:line="480" w:lineRule="auto"/>
        <w:jc w:val="left"/>
      </w:pPr>
      <w:r w:rsidRPr="00A66A85">
        <w:t>Jarvis MJ, Cohen JE, Delnevo CD, Giovino GA. Dispelling myths about gender differences in smoking cessation: population data from the USA, Canada and Britain. </w:t>
      </w:r>
      <w:r w:rsidRPr="00A66A85">
        <w:rPr>
          <w:i/>
          <w:iCs/>
        </w:rPr>
        <w:t>Tob Control</w:t>
      </w:r>
      <w:r w:rsidRPr="00A66A85">
        <w:t>. 2013;22(5):356-360.</w:t>
      </w:r>
    </w:p>
    <w:p w14:paraId="41B8576F" w14:textId="77777777" w:rsidR="005C2173" w:rsidRPr="00A66A85" w:rsidRDefault="005C2173" w:rsidP="005C2173">
      <w:pPr>
        <w:pStyle w:val="ListParagraph"/>
        <w:numPr>
          <w:ilvl w:val="0"/>
          <w:numId w:val="20"/>
        </w:numPr>
        <w:spacing w:line="480" w:lineRule="auto"/>
        <w:jc w:val="left"/>
      </w:pPr>
      <w:r w:rsidRPr="00A66A85">
        <w:t>Ayo-Yusuf OA, Szymanski B. Factors associated with smoking cessation in South Africa. </w:t>
      </w:r>
      <w:r w:rsidRPr="00A66A85">
        <w:rPr>
          <w:i/>
          <w:iCs/>
        </w:rPr>
        <w:t>S Afr Med J</w:t>
      </w:r>
      <w:r w:rsidRPr="00A66A85">
        <w:t>. 2010;100(3):175-179.</w:t>
      </w:r>
    </w:p>
    <w:p w14:paraId="57FF1703" w14:textId="77777777" w:rsidR="005C2173" w:rsidRPr="00A66A85" w:rsidRDefault="005C2173" w:rsidP="005C2173">
      <w:pPr>
        <w:pStyle w:val="ListParagraph"/>
        <w:numPr>
          <w:ilvl w:val="0"/>
          <w:numId w:val="20"/>
        </w:numPr>
        <w:spacing w:line="480" w:lineRule="auto"/>
        <w:jc w:val="left"/>
      </w:pPr>
      <w:r w:rsidRPr="00A66A85">
        <w:t>Holm M, Schiöler L, Andersson E, et al. Predictors of smoking cessation: A longitudinal study in a large cohort of smokers. </w:t>
      </w:r>
      <w:r w:rsidRPr="00A66A85">
        <w:rPr>
          <w:i/>
          <w:iCs/>
        </w:rPr>
        <w:t>Respir Med</w:t>
      </w:r>
      <w:r w:rsidRPr="00A66A85">
        <w:t>. 2017;132:164-169.</w:t>
      </w:r>
    </w:p>
    <w:p w14:paraId="7022B830" w14:textId="77777777" w:rsidR="005C2173" w:rsidRPr="00A66A85" w:rsidRDefault="005C2173" w:rsidP="005C2173">
      <w:pPr>
        <w:pStyle w:val="ListParagraph"/>
        <w:numPr>
          <w:ilvl w:val="0"/>
          <w:numId w:val="20"/>
        </w:numPr>
        <w:spacing w:line="480" w:lineRule="auto"/>
        <w:jc w:val="left"/>
      </w:pPr>
      <w:r w:rsidRPr="00A66A85">
        <w:t>Seo YG, Paek YJ, Jo MW, Choi J. Predictors of long-term abstinence rate by income level in the Korean smoking cessation programme. </w:t>
      </w:r>
      <w:r w:rsidRPr="00A66A85">
        <w:rPr>
          <w:i/>
          <w:iCs/>
        </w:rPr>
        <w:t>Addiction</w:t>
      </w:r>
      <w:r w:rsidRPr="00A66A85">
        <w:t xml:space="preserve">. 2019;114(11):2056-2064. </w:t>
      </w:r>
    </w:p>
    <w:p w14:paraId="7F00EB11" w14:textId="77777777" w:rsidR="005C2173" w:rsidRPr="00A66A85" w:rsidRDefault="005C2173" w:rsidP="005C2173">
      <w:pPr>
        <w:pStyle w:val="ListParagraph"/>
        <w:numPr>
          <w:ilvl w:val="0"/>
          <w:numId w:val="20"/>
        </w:numPr>
        <w:spacing w:line="480" w:lineRule="auto"/>
        <w:jc w:val="left"/>
      </w:pPr>
      <w:r w:rsidRPr="00A66A85">
        <w:t>Zhu N, Lin S, Cao C, Xu N, Yu X, Chen X. Nomogram to predict successful smoking cessation in a Chinese outpatient population. </w:t>
      </w:r>
      <w:r w:rsidRPr="00A66A85">
        <w:rPr>
          <w:i/>
          <w:iCs/>
        </w:rPr>
        <w:t>Tob Induc Dis</w:t>
      </w:r>
      <w:r w:rsidRPr="00A66A85">
        <w:t xml:space="preserve">. 2020;18:86. </w:t>
      </w:r>
    </w:p>
    <w:p w14:paraId="6146DF17" w14:textId="77777777" w:rsidR="005C2173" w:rsidRPr="00A66A85" w:rsidRDefault="005C2173" w:rsidP="005C2173">
      <w:pPr>
        <w:pStyle w:val="ListParagraph"/>
        <w:numPr>
          <w:ilvl w:val="0"/>
          <w:numId w:val="20"/>
        </w:numPr>
        <w:spacing w:line="480" w:lineRule="auto"/>
        <w:jc w:val="left"/>
      </w:pPr>
      <w:r w:rsidRPr="00A66A85">
        <w:t>Farkas AJ, Gilpin EA, Distefan JM, Pierce JP. The effects of household and workplace smoking restrictions on quitting behaviours. </w:t>
      </w:r>
      <w:r w:rsidRPr="00A66A85">
        <w:rPr>
          <w:i/>
          <w:iCs/>
        </w:rPr>
        <w:t>Tob Control</w:t>
      </w:r>
      <w:r w:rsidRPr="00A66A85">
        <w:t>. 1999;8(3):261-265.</w:t>
      </w:r>
    </w:p>
    <w:p w14:paraId="76E94F31" w14:textId="77777777" w:rsidR="005C2173" w:rsidRPr="00A66A85" w:rsidRDefault="005C2173" w:rsidP="005C2173">
      <w:pPr>
        <w:pStyle w:val="ListParagraph"/>
        <w:numPr>
          <w:ilvl w:val="0"/>
          <w:numId w:val="20"/>
        </w:numPr>
        <w:spacing w:line="480" w:lineRule="auto"/>
        <w:jc w:val="left"/>
      </w:pPr>
      <w:r w:rsidRPr="00A66A85">
        <w:t>Collins BN, Nair US, Davis SM, Rodriguez D. Increasing Home Smoking Restrictions Boosts Underserved Moms' Bioverified Quit Success. </w:t>
      </w:r>
      <w:r w:rsidRPr="00A66A85">
        <w:rPr>
          <w:i/>
          <w:iCs/>
        </w:rPr>
        <w:t>Am J Health Behav</w:t>
      </w:r>
      <w:r w:rsidRPr="00A66A85">
        <w:t>. 2019;43(1):50-56.</w:t>
      </w:r>
    </w:p>
    <w:p w14:paraId="6F9002D5" w14:textId="77777777" w:rsidR="005C2173" w:rsidRPr="00A66A85" w:rsidRDefault="005C2173" w:rsidP="005C2173">
      <w:pPr>
        <w:pStyle w:val="ListParagraph"/>
        <w:numPr>
          <w:ilvl w:val="0"/>
          <w:numId w:val="20"/>
        </w:numPr>
        <w:spacing w:line="480" w:lineRule="auto"/>
        <w:jc w:val="left"/>
      </w:pPr>
      <w:r w:rsidRPr="00A66A85">
        <w:t>Haardörfer R, Kreuter M, Berg CJ, et al. Cessation and reduction in smoking behavior: impact of creating a smoke-free home on smokers. </w:t>
      </w:r>
      <w:r w:rsidRPr="00A66A85">
        <w:rPr>
          <w:i/>
          <w:iCs/>
        </w:rPr>
        <w:t>Health Educ Res</w:t>
      </w:r>
      <w:r w:rsidRPr="00A66A85">
        <w:t>. 2018;33(3):256-259.</w:t>
      </w:r>
    </w:p>
    <w:p w14:paraId="02C9A549" w14:textId="77777777" w:rsidR="005C2173" w:rsidRPr="00A66A85" w:rsidRDefault="005C2173" w:rsidP="005C2173">
      <w:pPr>
        <w:pStyle w:val="ListParagraph"/>
        <w:numPr>
          <w:ilvl w:val="0"/>
          <w:numId w:val="20"/>
        </w:numPr>
        <w:spacing w:line="480" w:lineRule="auto"/>
        <w:jc w:val="left"/>
      </w:pPr>
      <w:r w:rsidRPr="00A66A85">
        <w:t>Cohen-Mansfield J. Predictors of Smoking Cessation in Old-Old Age. </w:t>
      </w:r>
      <w:r w:rsidRPr="00A66A85">
        <w:rPr>
          <w:i/>
          <w:iCs/>
        </w:rPr>
        <w:t>Nicotine Tob Res</w:t>
      </w:r>
      <w:r w:rsidRPr="00A66A85">
        <w:t xml:space="preserve">. 2016;18(7):1675-1679. </w:t>
      </w:r>
    </w:p>
    <w:p w14:paraId="0CD69765" w14:textId="77777777" w:rsidR="005C2173" w:rsidRPr="00A66A85" w:rsidRDefault="005C2173" w:rsidP="005C2173">
      <w:pPr>
        <w:pStyle w:val="ListParagraph"/>
        <w:numPr>
          <w:ilvl w:val="0"/>
          <w:numId w:val="20"/>
        </w:numPr>
        <w:spacing w:line="480" w:lineRule="auto"/>
        <w:jc w:val="left"/>
      </w:pPr>
      <w:r w:rsidRPr="00A66A85">
        <w:t xml:space="preserve">Hagimoto A, Nakamura M, Morita T, Masui S, Oshima A. Smoking cessation patterns and predictors of quitting smoking among the Japanese general population: a 1-year follow-up study. </w:t>
      </w:r>
      <w:r w:rsidRPr="00A66A85">
        <w:rPr>
          <w:i/>
          <w:iCs/>
        </w:rPr>
        <w:t>Addiction.</w:t>
      </w:r>
      <w:r w:rsidRPr="00A66A85">
        <w:t xml:space="preserve"> 2010;105(1):164-173.</w:t>
      </w:r>
    </w:p>
    <w:p w14:paraId="1F7AC82D" w14:textId="77777777" w:rsidR="005C2173" w:rsidRPr="00A66A85" w:rsidRDefault="005C2173" w:rsidP="005C2173">
      <w:pPr>
        <w:pStyle w:val="ListParagraph"/>
        <w:numPr>
          <w:ilvl w:val="0"/>
          <w:numId w:val="20"/>
        </w:numPr>
        <w:spacing w:line="480" w:lineRule="auto"/>
        <w:jc w:val="left"/>
      </w:pPr>
      <w:r w:rsidRPr="00A66A85">
        <w:t>Hyland A, Borland R, Li Q, et al. Individual-level predictors of cessation behaviours among participants in the International Tobacco Control (ITC) Four Country Survey. </w:t>
      </w:r>
      <w:r w:rsidRPr="00A66A85">
        <w:rPr>
          <w:i/>
          <w:iCs/>
        </w:rPr>
        <w:t>Tob Control</w:t>
      </w:r>
      <w:r w:rsidRPr="00A66A85">
        <w:t xml:space="preserve">. 2006;15(Suppl 3):iii83-iii94. </w:t>
      </w:r>
    </w:p>
    <w:p w14:paraId="1AF729F6" w14:textId="77777777" w:rsidR="00202290" w:rsidRPr="00A66A85" w:rsidRDefault="00202290" w:rsidP="00D06141">
      <w:pPr>
        <w:pStyle w:val="ListParagraph"/>
        <w:numPr>
          <w:ilvl w:val="0"/>
          <w:numId w:val="20"/>
        </w:numPr>
        <w:spacing w:line="480" w:lineRule="auto"/>
        <w:rPr>
          <w:rFonts w:asciiTheme="majorBidi" w:hAnsiTheme="majorBidi" w:cstheme="majorBidi"/>
        </w:rPr>
      </w:pPr>
      <w:r w:rsidRPr="00A66A85">
        <w:rPr>
          <w:rFonts w:asciiTheme="majorBidi" w:hAnsiTheme="majorBidi" w:cstheme="majorBidi"/>
        </w:rPr>
        <w:t xml:space="preserve">Filmer D, Pritchett LH. Estimating wealth effects without expenditure data--or tears: an application to educational enrollments in states of India. </w:t>
      </w:r>
      <w:r w:rsidRPr="00A66A85">
        <w:rPr>
          <w:rFonts w:asciiTheme="majorBidi" w:hAnsiTheme="majorBidi" w:cstheme="majorBidi"/>
          <w:i/>
          <w:iCs/>
        </w:rPr>
        <w:t>Demography</w:t>
      </w:r>
      <w:r w:rsidRPr="00A66A85">
        <w:rPr>
          <w:rFonts w:asciiTheme="majorBidi" w:hAnsiTheme="majorBidi" w:cstheme="majorBidi"/>
        </w:rPr>
        <w:t>. 2001;38(1):115-32.</w:t>
      </w:r>
    </w:p>
    <w:p w14:paraId="16D3CF43" w14:textId="77777777" w:rsidR="00202290" w:rsidRPr="00A66A85" w:rsidRDefault="00202290" w:rsidP="00D06141">
      <w:pPr>
        <w:pStyle w:val="ListParagraph"/>
        <w:numPr>
          <w:ilvl w:val="0"/>
          <w:numId w:val="20"/>
        </w:numPr>
        <w:spacing w:line="480" w:lineRule="auto"/>
        <w:rPr>
          <w:rFonts w:asciiTheme="majorBidi" w:hAnsiTheme="majorBidi" w:cstheme="majorBidi"/>
        </w:rPr>
      </w:pPr>
      <w:r w:rsidRPr="00A66A85">
        <w:rPr>
          <w:rFonts w:asciiTheme="majorBidi" w:hAnsiTheme="majorBidi" w:cstheme="majorBidi"/>
        </w:rPr>
        <w:t xml:space="preserve">Salameh P, Waked M, Aoun Z. Waterpipe smoking: construction and validation of the Lebanon Waterpipe Dependence Scale (LWDS-11). </w:t>
      </w:r>
      <w:r w:rsidRPr="00A66A85">
        <w:rPr>
          <w:rFonts w:asciiTheme="majorBidi" w:hAnsiTheme="majorBidi" w:cstheme="majorBidi"/>
          <w:i/>
          <w:iCs/>
        </w:rPr>
        <w:t>Nicotine Tob Res</w:t>
      </w:r>
      <w:r w:rsidRPr="00A66A85">
        <w:rPr>
          <w:rFonts w:asciiTheme="majorBidi" w:hAnsiTheme="majorBidi" w:cstheme="majorBidi"/>
        </w:rPr>
        <w:t>. 2008;10(1):149-58.</w:t>
      </w:r>
    </w:p>
    <w:p w14:paraId="0EB75DF2" w14:textId="77777777" w:rsidR="00202290" w:rsidRPr="00A66A85" w:rsidRDefault="00202290" w:rsidP="00D06141">
      <w:pPr>
        <w:pStyle w:val="ListParagraph"/>
        <w:numPr>
          <w:ilvl w:val="0"/>
          <w:numId w:val="20"/>
        </w:numPr>
        <w:spacing w:line="480" w:lineRule="auto"/>
        <w:rPr>
          <w:rFonts w:asciiTheme="majorBidi" w:hAnsiTheme="majorBidi" w:cstheme="majorBidi"/>
        </w:rPr>
      </w:pPr>
      <w:r w:rsidRPr="00A66A85">
        <w:rPr>
          <w:rFonts w:asciiTheme="majorBidi" w:hAnsiTheme="majorBidi" w:cstheme="majorBidi"/>
        </w:rPr>
        <w:t xml:space="preserve">West R, Hajek P. Evaluation of the mood and physical symptoms scale (MPSS) to assess cigarette withdrawal. </w:t>
      </w:r>
      <w:r w:rsidRPr="00A66A85">
        <w:rPr>
          <w:rFonts w:asciiTheme="majorBidi" w:hAnsiTheme="majorBidi" w:cstheme="majorBidi"/>
          <w:i/>
          <w:iCs/>
        </w:rPr>
        <w:t>Psychopharmacology (Berl)</w:t>
      </w:r>
      <w:r w:rsidRPr="00A66A85">
        <w:rPr>
          <w:rFonts w:asciiTheme="majorBidi" w:hAnsiTheme="majorBidi" w:cstheme="majorBidi"/>
        </w:rPr>
        <w:t>. 2004;177(1-2):195-199. </w:t>
      </w:r>
    </w:p>
    <w:p w14:paraId="14892777" w14:textId="77777777" w:rsidR="00202290" w:rsidRPr="00A66A85" w:rsidRDefault="00202290" w:rsidP="00D06141">
      <w:pPr>
        <w:pStyle w:val="ListParagraph"/>
        <w:numPr>
          <w:ilvl w:val="0"/>
          <w:numId w:val="20"/>
        </w:numPr>
        <w:spacing w:line="480" w:lineRule="auto"/>
        <w:rPr>
          <w:rFonts w:asciiTheme="majorBidi" w:hAnsiTheme="majorBidi" w:cstheme="majorBidi"/>
          <w:color w:val="000000"/>
          <w:szCs w:val="24"/>
          <w:shd w:val="clear" w:color="auto" w:fill="FCFCFC"/>
        </w:rPr>
      </w:pPr>
      <w:r w:rsidRPr="00A66A85">
        <w:rPr>
          <w:rFonts w:asciiTheme="majorBidi" w:hAnsiTheme="majorBidi" w:cstheme="majorBidi"/>
          <w:color w:val="000000"/>
          <w:szCs w:val="24"/>
          <w:shd w:val="clear" w:color="auto" w:fill="FCFCFC"/>
        </w:rPr>
        <w:t>StataCorp. 2019. </w:t>
      </w:r>
      <w:r w:rsidRPr="00A66A85">
        <w:rPr>
          <w:rFonts w:asciiTheme="majorBidi" w:hAnsiTheme="majorBidi" w:cstheme="majorBidi"/>
          <w:i/>
          <w:iCs/>
          <w:color w:val="000000"/>
          <w:szCs w:val="24"/>
          <w:shd w:val="clear" w:color="auto" w:fill="FCFCFC"/>
        </w:rPr>
        <w:t>Stata Statistical Software: Release 16</w:t>
      </w:r>
      <w:r w:rsidRPr="00A66A85">
        <w:rPr>
          <w:rFonts w:asciiTheme="majorBidi" w:hAnsiTheme="majorBidi" w:cstheme="majorBidi"/>
          <w:color w:val="000000"/>
          <w:szCs w:val="24"/>
          <w:shd w:val="clear" w:color="auto" w:fill="FCFCFC"/>
        </w:rPr>
        <w:t>. College Station, TX: StataCorp LLC</w:t>
      </w:r>
    </w:p>
    <w:p w14:paraId="77C779F9" w14:textId="77777777" w:rsidR="00202290" w:rsidRPr="00A66A85" w:rsidRDefault="00202290" w:rsidP="00D06141">
      <w:pPr>
        <w:pStyle w:val="ListParagraph"/>
        <w:numPr>
          <w:ilvl w:val="0"/>
          <w:numId w:val="20"/>
        </w:numPr>
        <w:spacing w:line="480" w:lineRule="auto"/>
        <w:rPr>
          <w:rFonts w:asciiTheme="majorBidi" w:hAnsiTheme="majorBidi" w:cstheme="majorBidi"/>
        </w:rPr>
      </w:pPr>
      <w:r w:rsidRPr="00A66A85">
        <w:rPr>
          <w:rFonts w:asciiTheme="majorBidi" w:hAnsiTheme="majorBidi" w:cstheme="majorBidi"/>
        </w:rPr>
        <w:t xml:space="preserve">Fidler JA, West R. Enjoyment of smoking and urges to smoke as predictors of attempts and success of attempts to stop smoking: a longitudinal study. </w:t>
      </w:r>
      <w:r w:rsidRPr="00A66A85">
        <w:rPr>
          <w:rFonts w:asciiTheme="majorBidi" w:hAnsiTheme="majorBidi" w:cstheme="majorBidi"/>
          <w:i/>
          <w:iCs/>
        </w:rPr>
        <w:t>Drug Alcohol Depend</w:t>
      </w:r>
      <w:r w:rsidRPr="00A66A85">
        <w:rPr>
          <w:rFonts w:asciiTheme="majorBidi" w:hAnsiTheme="majorBidi" w:cstheme="majorBidi"/>
        </w:rPr>
        <w:t>. 2011;115(1-2):30-34</w:t>
      </w:r>
    </w:p>
    <w:p w14:paraId="0CDE2386" w14:textId="77777777" w:rsidR="00202290" w:rsidRPr="00A66A85" w:rsidRDefault="00202290" w:rsidP="00D06141">
      <w:pPr>
        <w:pStyle w:val="ListParagraph"/>
        <w:numPr>
          <w:ilvl w:val="0"/>
          <w:numId w:val="20"/>
        </w:numPr>
        <w:spacing w:line="480" w:lineRule="auto"/>
        <w:rPr>
          <w:rFonts w:asciiTheme="majorBidi" w:hAnsiTheme="majorBidi" w:cstheme="majorBidi"/>
        </w:rPr>
      </w:pPr>
      <w:r w:rsidRPr="00A66A85">
        <w:rPr>
          <w:rFonts w:asciiTheme="majorBidi" w:hAnsiTheme="majorBidi" w:cstheme="majorBidi"/>
        </w:rPr>
        <w:t xml:space="preserve">West R, McEwen A, Bolling K, Owen L. Smoking cessation and smoking patterns in the general population: a 1-year follow-up. </w:t>
      </w:r>
      <w:r w:rsidRPr="00A66A85">
        <w:rPr>
          <w:rFonts w:asciiTheme="majorBidi" w:hAnsiTheme="majorBidi" w:cstheme="majorBidi"/>
          <w:i/>
          <w:iCs/>
        </w:rPr>
        <w:t>Addiction</w:t>
      </w:r>
      <w:r w:rsidRPr="00A66A85">
        <w:rPr>
          <w:rFonts w:asciiTheme="majorBidi" w:hAnsiTheme="majorBidi" w:cstheme="majorBidi"/>
        </w:rPr>
        <w:t>. 2001;96(6):891-902. </w:t>
      </w:r>
    </w:p>
    <w:p w14:paraId="6A46DA86" w14:textId="7334FC20" w:rsidR="00D57244" w:rsidRPr="00A66A85" w:rsidRDefault="00D57244" w:rsidP="00D06141">
      <w:pPr>
        <w:pStyle w:val="ListParagraph"/>
        <w:numPr>
          <w:ilvl w:val="0"/>
          <w:numId w:val="20"/>
        </w:numPr>
        <w:spacing w:line="480" w:lineRule="auto"/>
        <w:jc w:val="left"/>
        <w:rPr>
          <w:rFonts w:asciiTheme="majorBidi" w:hAnsiTheme="majorBidi" w:cstheme="majorBidi"/>
        </w:rPr>
      </w:pPr>
      <w:bookmarkStart w:id="102" w:name="_Hlk68474873"/>
      <w:r w:rsidRPr="00A66A85">
        <w:rPr>
          <w:rFonts w:asciiTheme="majorBidi" w:hAnsiTheme="majorBidi" w:cstheme="majorBidi"/>
        </w:rPr>
        <w:t>Smith JR, Novotny TE, Edland SD, Hofstetter CR, Lindsay SP, Al-Delaimy WK. Determinants of hookah use among high school students. </w:t>
      </w:r>
      <w:r w:rsidRPr="00A66A85">
        <w:rPr>
          <w:rFonts w:asciiTheme="majorBidi" w:hAnsiTheme="majorBidi" w:cstheme="majorBidi"/>
          <w:i/>
          <w:iCs/>
        </w:rPr>
        <w:t>Nicotine Tob Res</w:t>
      </w:r>
      <w:r w:rsidRPr="00A66A85">
        <w:rPr>
          <w:rFonts w:asciiTheme="majorBidi" w:hAnsiTheme="majorBidi" w:cstheme="majorBidi"/>
        </w:rPr>
        <w:t>. 2011;13(7):565-572.</w:t>
      </w:r>
    </w:p>
    <w:bookmarkEnd w:id="102"/>
    <w:p w14:paraId="1BFC085C" w14:textId="3607F4CB" w:rsidR="00202290" w:rsidRPr="00A66A85" w:rsidRDefault="00202290" w:rsidP="00D06141">
      <w:pPr>
        <w:pStyle w:val="ListParagraph"/>
        <w:numPr>
          <w:ilvl w:val="0"/>
          <w:numId w:val="20"/>
        </w:numPr>
        <w:spacing w:line="480" w:lineRule="auto"/>
        <w:jc w:val="left"/>
        <w:rPr>
          <w:rFonts w:asciiTheme="majorBidi" w:hAnsiTheme="majorBidi" w:cstheme="majorBidi"/>
          <w:i/>
          <w:iCs/>
        </w:rPr>
      </w:pPr>
      <w:r w:rsidRPr="00A66A85">
        <w:rPr>
          <w:rFonts w:asciiTheme="majorBidi" w:hAnsiTheme="majorBidi" w:cstheme="majorBidi"/>
        </w:rPr>
        <w:t>Chaiton M, Diemert L, Cohen JE, et al. Estimating the number of quit attempts it takes to quit smoking successfully in a longitudinal cohort of smokers. </w:t>
      </w:r>
      <w:r w:rsidRPr="00A66A85">
        <w:rPr>
          <w:rFonts w:asciiTheme="majorBidi" w:hAnsiTheme="majorBidi" w:cstheme="majorBidi"/>
          <w:i/>
          <w:iCs/>
        </w:rPr>
        <w:t>BMJ Open</w:t>
      </w:r>
      <w:r w:rsidRPr="00A66A85">
        <w:rPr>
          <w:rFonts w:asciiTheme="majorBidi" w:hAnsiTheme="majorBidi" w:cstheme="majorBidi"/>
        </w:rPr>
        <w:t>. 2016;6(6):e011045</w:t>
      </w:r>
      <w:r w:rsidRPr="00A66A85">
        <w:rPr>
          <w:rFonts w:asciiTheme="majorBidi" w:hAnsiTheme="majorBidi" w:cstheme="majorBidi"/>
          <w:color w:val="212121"/>
          <w:shd w:val="clear" w:color="auto" w:fill="FFFFFF"/>
        </w:rPr>
        <w:t xml:space="preserve"> </w:t>
      </w:r>
      <w:r w:rsidRPr="00A66A85">
        <w:rPr>
          <w:rFonts w:asciiTheme="majorBidi" w:hAnsiTheme="majorBidi" w:cstheme="majorBidi"/>
        </w:rPr>
        <w:t>doi:10.1136/bmjopen-2016-011045</w:t>
      </w:r>
    </w:p>
    <w:p w14:paraId="68E61059" w14:textId="77777777" w:rsidR="00202290" w:rsidRPr="00A66A85" w:rsidRDefault="00202290" w:rsidP="00D06141">
      <w:pPr>
        <w:pStyle w:val="ListParagraph"/>
        <w:numPr>
          <w:ilvl w:val="0"/>
          <w:numId w:val="20"/>
        </w:numPr>
        <w:spacing w:line="480" w:lineRule="auto"/>
        <w:rPr>
          <w:rFonts w:asciiTheme="majorBidi" w:hAnsiTheme="majorBidi" w:cstheme="majorBidi"/>
        </w:rPr>
      </w:pPr>
      <w:r w:rsidRPr="00A66A85">
        <w:rPr>
          <w:rFonts w:asciiTheme="majorBidi" w:hAnsiTheme="majorBidi" w:cstheme="majorBidi"/>
        </w:rPr>
        <w:t>Mohlman MK, Boulos DN, El Setouhy M, et al. A randomized, controlled community-wide intervention to reduce environmental tobacco smoke exposure. </w:t>
      </w:r>
      <w:r w:rsidRPr="00A66A85">
        <w:rPr>
          <w:rFonts w:asciiTheme="majorBidi" w:hAnsiTheme="majorBidi" w:cstheme="majorBidi"/>
          <w:i/>
          <w:iCs/>
        </w:rPr>
        <w:t>Nicotine Tob Res</w:t>
      </w:r>
      <w:r w:rsidRPr="00A66A85">
        <w:rPr>
          <w:rFonts w:asciiTheme="majorBidi" w:hAnsiTheme="majorBidi" w:cstheme="majorBidi"/>
        </w:rPr>
        <w:t>. 2013;15(8):1372-1381.</w:t>
      </w:r>
    </w:p>
    <w:p w14:paraId="01429A75" w14:textId="77777777" w:rsidR="00202290" w:rsidRPr="00A66A85" w:rsidRDefault="00202290" w:rsidP="00D06141">
      <w:pPr>
        <w:pStyle w:val="ListParagraph"/>
        <w:numPr>
          <w:ilvl w:val="0"/>
          <w:numId w:val="20"/>
        </w:numPr>
        <w:spacing w:line="480" w:lineRule="auto"/>
        <w:rPr>
          <w:rFonts w:asciiTheme="majorBidi" w:hAnsiTheme="majorBidi" w:cstheme="majorBidi"/>
        </w:rPr>
      </w:pPr>
      <w:r w:rsidRPr="00A66A85">
        <w:rPr>
          <w:rFonts w:asciiTheme="majorBidi" w:hAnsiTheme="majorBidi" w:cstheme="majorBidi"/>
        </w:rPr>
        <w:t>2018 Global progress report on implementation of the WHO Framework Convention on Tobacco Control. Geneva: World Health Organization; 2018.</w:t>
      </w:r>
    </w:p>
    <w:p w14:paraId="7FA7F678" w14:textId="04C4E3A4" w:rsidR="00202290" w:rsidRPr="00A66A85" w:rsidRDefault="00202290" w:rsidP="00D06141">
      <w:pPr>
        <w:pStyle w:val="ListParagraph"/>
        <w:numPr>
          <w:ilvl w:val="0"/>
          <w:numId w:val="20"/>
        </w:numPr>
        <w:spacing w:line="480" w:lineRule="auto"/>
        <w:rPr>
          <w:rFonts w:asciiTheme="majorBidi" w:hAnsiTheme="majorBidi" w:cstheme="majorBidi"/>
        </w:rPr>
      </w:pPr>
      <w:r w:rsidRPr="00A66A85">
        <w:rPr>
          <w:rFonts w:asciiTheme="majorBidi" w:hAnsiTheme="majorBidi" w:cstheme="majorBidi"/>
        </w:rPr>
        <w:t>Rose JE, Behm FM. Combination Varenicline/Bupropion Treatment Benefits Highly Dependent Smokers in an Adaptive Smoking Cessation Paradigm. </w:t>
      </w:r>
      <w:r w:rsidRPr="00A66A85">
        <w:rPr>
          <w:rFonts w:asciiTheme="majorBidi" w:hAnsiTheme="majorBidi" w:cstheme="majorBidi"/>
          <w:i/>
          <w:iCs/>
        </w:rPr>
        <w:t>Nicotine Tob Res</w:t>
      </w:r>
      <w:r w:rsidRPr="00A66A85">
        <w:rPr>
          <w:rFonts w:asciiTheme="majorBidi" w:hAnsiTheme="majorBidi" w:cstheme="majorBidi"/>
        </w:rPr>
        <w:t>. 2017;19(8):999-1002.</w:t>
      </w:r>
    </w:p>
    <w:bookmarkEnd w:id="100"/>
    <w:p w14:paraId="7FD4A9DF" w14:textId="3D49B11A" w:rsidR="00391FCB" w:rsidRDefault="00391FCB" w:rsidP="007B7DBC">
      <w:pPr>
        <w:pStyle w:val="ListParagraph"/>
        <w:spacing w:line="480" w:lineRule="auto"/>
      </w:pPr>
    </w:p>
    <w:sectPr w:rsidR="00391FCB">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4B69A" w14:textId="77777777" w:rsidR="009F39BA" w:rsidRDefault="009F39BA" w:rsidP="001E7C3E">
      <w:r>
        <w:separator/>
      </w:r>
    </w:p>
  </w:endnote>
  <w:endnote w:type="continuationSeparator" w:id="0">
    <w:p w14:paraId="2BB23D97" w14:textId="77777777" w:rsidR="009F39BA" w:rsidRDefault="009F39BA" w:rsidP="001E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ource Sans Pro">
    <w:altName w:val="Cambria Math"/>
    <w:charset w:val="00"/>
    <w:family w:val="swiss"/>
    <w:pitch w:val="variable"/>
    <w:sig w:usb0="00000001"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A2D43" w14:textId="77777777" w:rsidR="009F39BA" w:rsidRDefault="009F39BA" w:rsidP="001E7C3E">
      <w:r>
        <w:separator/>
      </w:r>
    </w:p>
  </w:footnote>
  <w:footnote w:type="continuationSeparator" w:id="0">
    <w:p w14:paraId="316123C8" w14:textId="77777777" w:rsidR="009F39BA" w:rsidRDefault="009F39BA" w:rsidP="001E7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EE1822"/>
    <w:lvl w:ilvl="0">
      <w:numFmt w:val="bullet"/>
      <w:lvlText w:val="*"/>
      <w:lvlJc w:val="left"/>
    </w:lvl>
  </w:abstractNum>
  <w:abstractNum w:abstractNumId="1" w15:restartNumberingAfterBreak="0">
    <w:nsid w:val="010E23A7"/>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3AA0A81"/>
    <w:multiLevelType w:val="hybridMultilevel"/>
    <w:tmpl w:val="15A845F8"/>
    <w:lvl w:ilvl="0" w:tplc="8C681CB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530B0"/>
    <w:multiLevelType w:val="hybridMultilevel"/>
    <w:tmpl w:val="308483D6"/>
    <w:lvl w:ilvl="0" w:tplc="26D04FCC">
      <w:start w:val="1"/>
      <w:numFmt w:val="bullet"/>
      <w:lvlText w:val="•"/>
      <w:lvlJc w:val="left"/>
      <w:pPr>
        <w:tabs>
          <w:tab w:val="num" w:pos="720"/>
        </w:tabs>
        <w:ind w:left="720" w:hanging="360"/>
      </w:pPr>
      <w:rPr>
        <w:rFonts w:ascii="Times New Roman" w:hAnsi="Times New Roman" w:hint="default"/>
      </w:rPr>
    </w:lvl>
    <w:lvl w:ilvl="1" w:tplc="D32237E8" w:tentative="1">
      <w:start w:val="1"/>
      <w:numFmt w:val="bullet"/>
      <w:lvlText w:val="•"/>
      <w:lvlJc w:val="left"/>
      <w:pPr>
        <w:tabs>
          <w:tab w:val="num" w:pos="1440"/>
        </w:tabs>
        <w:ind w:left="1440" w:hanging="360"/>
      </w:pPr>
      <w:rPr>
        <w:rFonts w:ascii="Times New Roman" w:hAnsi="Times New Roman" w:hint="default"/>
      </w:rPr>
    </w:lvl>
    <w:lvl w:ilvl="2" w:tplc="269C734A" w:tentative="1">
      <w:start w:val="1"/>
      <w:numFmt w:val="bullet"/>
      <w:lvlText w:val="•"/>
      <w:lvlJc w:val="left"/>
      <w:pPr>
        <w:tabs>
          <w:tab w:val="num" w:pos="2160"/>
        </w:tabs>
        <w:ind w:left="2160" w:hanging="360"/>
      </w:pPr>
      <w:rPr>
        <w:rFonts w:ascii="Times New Roman" w:hAnsi="Times New Roman" w:hint="default"/>
      </w:rPr>
    </w:lvl>
    <w:lvl w:ilvl="3" w:tplc="8084CC74" w:tentative="1">
      <w:start w:val="1"/>
      <w:numFmt w:val="bullet"/>
      <w:lvlText w:val="•"/>
      <w:lvlJc w:val="left"/>
      <w:pPr>
        <w:tabs>
          <w:tab w:val="num" w:pos="2880"/>
        </w:tabs>
        <w:ind w:left="2880" w:hanging="360"/>
      </w:pPr>
      <w:rPr>
        <w:rFonts w:ascii="Times New Roman" w:hAnsi="Times New Roman" w:hint="default"/>
      </w:rPr>
    </w:lvl>
    <w:lvl w:ilvl="4" w:tplc="3672287C" w:tentative="1">
      <w:start w:val="1"/>
      <w:numFmt w:val="bullet"/>
      <w:lvlText w:val="•"/>
      <w:lvlJc w:val="left"/>
      <w:pPr>
        <w:tabs>
          <w:tab w:val="num" w:pos="3600"/>
        </w:tabs>
        <w:ind w:left="3600" w:hanging="360"/>
      </w:pPr>
      <w:rPr>
        <w:rFonts w:ascii="Times New Roman" w:hAnsi="Times New Roman" w:hint="default"/>
      </w:rPr>
    </w:lvl>
    <w:lvl w:ilvl="5" w:tplc="96EA03B8" w:tentative="1">
      <w:start w:val="1"/>
      <w:numFmt w:val="bullet"/>
      <w:lvlText w:val="•"/>
      <w:lvlJc w:val="left"/>
      <w:pPr>
        <w:tabs>
          <w:tab w:val="num" w:pos="4320"/>
        </w:tabs>
        <w:ind w:left="4320" w:hanging="360"/>
      </w:pPr>
      <w:rPr>
        <w:rFonts w:ascii="Times New Roman" w:hAnsi="Times New Roman" w:hint="default"/>
      </w:rPr>
    </w:lvl>
    <w:lvl w:ilvl="6" w:tplc="1D026130" w:tentative="1">
      <w:start w:val="1"/>
      <w:numFmt w:val="bullet"/>
      <w:lvlText w:val="•"/>
      <w:lvlJc w:val="left"/>
      <w:pPr>
        <w:tabs>
          <w:tab w:val="num" w:pos="5040"/>
        </w:tabs>
        <w:ind w:left="5040" w:hanging="360"/>
      </w:pPr>
      <w:rPr>
        <w:rFonts w:ascii="Times New Roman" w:hAnsi="Times New Roman" w:hint="default"/>
      </w:rPr>
    </w:lvl>
    <w:lvl w:ilvl="7" w:tplc="EC82E8C0" w:tentative="1">
      <w:start w:val="1"/>
      <w:numFmt w:val="bullet"/>
      <w:lvlText w:val="•"/>
      <w:lvlJc w:val="left"/>
      <w:pPr>
        <w:tabs>
          <w:tab w:val="num" w:pos="5760"/>
        </w:tabs>
        <w:ind w:left="5760" w:hanging="360"/>
      </w:pPr>
      <w:rPr>
        <w:rFonts w:ascii="Times New Roman" w:hAnsi="Times New Roman" w:hint="default"/>
      </w:rPr>
    </w:lvl>
    <w:lvl w:ilvl="8" w:tplc="8E12E1F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C855297"/>
    <w:multiLevelType w:val="hybridMultilevel"/>
    <w:tmpl w:val="AAD669F6"/>
    <w:lvl w:ilvl="0" w:tplc="77101CAE">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166DC7"/>
    <w:multiLevelType w:val="hybridMultilevel"/>
    <w:tmpl w:val="3FE82822"/>
    <w:lvl w:ilvl="0" w:tplc="CF8224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DD7ACF"/>
    <w:multiLevelType w:val="hybridMultilevel"/>
    <w:tmpl w:val="42BE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927AA"/>
    <w:multiLevelType w:val="hybridMultilevel"/>
    <w:tmpl w:val="B7D8636C"/>
    <w:lvl w:ilvl="0" w:tplc="D846B7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316BAB"/>
    <w:multiLevelType w:val="hybridMultilevel"/>
    <w:tmpl w:val="680E3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7A00A2"/>
    <w:multiLevelType w:val="multilevel"/>
    <w:tmpl w:val="8B64F6F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rPr>
        <w:rFonts w:ascii="Times New Roman" w:hAnsi="Times New Roman" w:cs="Times New Roman" w:hint="default"/>
        <w:b/>
        <w:color w:val="auto"/>
      </w:rPr>
    </w:lvl>
    <w:lvl w:ilvl="3">
      <w:start w:val="1"/>
      <w:numFmt w:val="decimal"/>
      <w:pStyle w:val="Heading4"/>
      <w:lvlText w:val="%1.%2.%3.%4"/>
      <w:lvlJc w:val="left"/>
      <w:pPr>
        <w:ind w:left="864" w:hanging="864"/>
      </w:pPr>
      <w:rPr>
        <w:rFonts w:asciiTheme="majorBidi" w:hAnsiTheme="majorBidi" w:cstheme="majorBidi" w:hint="default"/>
        <w:b/>
        <w:bCs/>
        <w:i w:val="0"/>
        <w:iCs w:val="0"/>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79D5BBF"/>
    <w:multiLevelType w:val="hybridMultilevel"/>
    <w:tmpl w:val="FD264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B90CC1"/>
    <w:multiLevelType w:val="hybridMultilevel"/>
    <w:tmpl w:val="55E462DC"/>
    <w:lvl w:ilvl="0" w:tplc="D36EE344">
      <w:start w:val="1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071AB0"/>
    <w:multiLevelType w:val="hybridMultilevel"/>
    <w:tmpl w:val="390C153A"/>
    <w:lvl w:ilvl="0" w:tplc="251AD70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D6223A"/>
    <w:multiLevelType w:val="hybridMultilevel"/>
    <w:tmpl w:val="983007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58C656D"/>
    <w:multiLevelType w:val="hybridMultilevel"/>
    <w:tmpl w:val="1C066572"/>
    <w:lvl w:ilvl="0" w:tplc="659A5682">
      <w:start w:val="1"/>
      <w:numFmt w:val="decimal"/>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D62841"/>
    <w:multiLevelType w:val="multilevel"/>
    <w:tmpl w:val="F2706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99359EF"/>
    <w:multiLevelType w:val="hybridMultilevel"/>
    <w:tmpl w:val="C76E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20B44"/>
    <w:multiLevelType w:val="hybridMultilevel"/>
    <w:tmpl w:val="B19C2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16"/>
  </w:num>
  <w:num w:numId="3">
    <w:abstractNumId w:val="12"/>
  </w:num>
  <w:num w:numId="4">
    <w:abstractNumId w:val="7"/>
  </w:num>
  <w:num w:numId="5">
    <w:abstractNumId w:val="8"/>
  </w:num>
  <w:num w:numId="6">
    <w:abstractNumId w:val="17"/>
  </w:num>
  <w:num w:numId="7">
    <w:abstractNumId w:val="10"/>
  </w:num>
  <w:num w:numId="8">
    <w:abstractNumId w:val="13"/>
  </w:num>
  <w:num w:numId="9">
    <w:abstractNumId w:val="6"/>
  </w:num>
  <w:num w:numId="10">
    <w:abstractNumId w:val="5"/>
  </w:num>
  <w:num w:numId="11">
    <w:abstractNumId w:val="11"/>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lvlOverride w:ilvl="0">
      <w:lvl w:ilvl="0">
        <w:numFmt w:val="bullet"/>
        <w:lvlText w:val="•"/>
        <w:legacy w:legacy="1" w:legacySpace="0" w:legacyIndent="0"/>
        <w:lvlJc w:val="left"/>
        <w:rPr>
          <w:rFonts w:ascii="Arial" w:hAnsi="Arial" w:cs="Arial" w:hint="default"/>
          <w:sz w:val="52"/>
        </w:rPr>
      </w:lvl>
    </w:lvlOverride>
  </w:num>
  <w:num w:numId="16">
    <w:abstractNumId w:val="0"/>
    <w:lvlOverride w:ilvl="0">
      <w:lvl w:ilvl="0">
        <w:numFmt w:val="bullet"/>
        <w:lvlText w:val="–"/>
        <w:legacy w:legacy="1" w:legacySpace="0" w:legacyIndent="0"/>
        <w:lvlJc w:val="left"/>
        <w:rPr>
          <w:rFonts w:ascii="Arial" w:hAnsi="Arial" w:cs="Arial" w:hint="default"/>
          <w:sz w:val="44"/>
        </w:rPr>
      </w:lvl>
    </w:lvlOverride>
  </w:num>
  <w:num w:numId="17">
    <w:abstractNumId w:val="1"/>
  </w:num>
  <w:num w:numId="18">
    <w:abstractNumId w:val="15"/>
  </w:num>
  <w:num w:numId="19">
    <w:abstractNumId w:val="2"/>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06"/>
    <w:rsid w:val="00001B24"/>
    <w:rsid w:val="000049DC"/>
    <w:rsid w:val="00005040"/>
    <w:rsid w:val="0000722D"/>
    <w:rsid w:val="00007326"/>
    <w:rsid w:val="00013F66"/>
    <w:rsid w:val="00020FC7"/>
    <w:rsid w:val="00026285"/>
    <w:rsid w:val="00027D5A"/>
    <w:rsid w:val="000310B3"/>
    <w:rsid w:val="00031E06"/>
    <w:rsid w:val="000327A9"/>
    <w:rsid w:val="00036C27"/>
    <w:rsid w:val="00045775"/>
    <w:rsid w:val="000460BB"/>
    <w:rsid w:val="0005235F"/>
    <w:rsid w:val="000539DC"/>
    <w:rsid w:val="00057542"/>
    <w:rsid w:val="00057609"/>
    <w:rsid w:val="00060165"/>
    <w:rsid w:val="00060E68"/>
    <w:rsid w:val="00061B86"/>
    <w:rsid w:val="00063F22"/>
    <w:rsid w:val="000644DD"/>
    <w:rsid w:val="00066205"/>
    <w:rsid w:val="00073071"/>
    <w:rsid w:val="00073252"/>
    <w:rsid w:val="0007637A"/>
    <w:rsid w:val="00080E6C"/>
    <w:rsid w:val="00081381"/>
    <w:rsid w:val="00081605"/>
    <w:rsid w:val="0008355D"/>
    <w:rsid w:val="00083EAC"/>
    <w:rsid w:val="00084709"/>
    <w:rsid w:val="00085CFF"/>
    <w:rsid w:val="00092B48"/>
    <w:rsid w:val="00095825"/>
    <w:rsid w:val="000B0CE6"/>
    <w:rsid w:val="000B2102"/>
    <w:rsid w:val="000B74DD"/>
    <w:rsid w:val="000C0B52"/>
    <w:rsid w:val="000C189D"/>
    <w:rsid w:val="000C5A57"/>
    <w:rsid w:val="000C5E6E"/>
    <w:rsid w:val="000C7C62"/>
    <w:rsid w:val="000D0229"/>
    <w:rsid w:val="000D49BE"/>
    <w:rsid w:val="000D62BD"/>
    <w:rsid w:val="000D66FC"/>
    <w:rsid w:val="000E20B2"/>
    <w:rsid w:val="000F2036"/>
    <w:rsid w:val="000F54BB"/>
    <w:rsid w:val="000F70A0"/>
    <w:rsid w:val="000F7FB6"/>
    <w:rsid w:val="001017CA"/>
    <w:rsid w:val="0010223E"/>
    <w:rsid w:val="0010375C"/>
    <w:rsid w:val="001049ED"/>
    <w:rsid w:val="001109E0"/>
    <w:rsid w:val="0011119B"/>
    <w:rsid w:val="001121CE"/>
    <w:rsid w:val="00123BA6"/>
    <w:rsid w:val="0012624C"/>
    <w:rsid w:val="00131FEC"/>
    <w:rsid w:val="001321BE"/>
    <w:rsid w:val="001343FF"/>
    <w:rsid w:val="00135462"/>
    <w:rsid w:val="00137124"/>
    <w:rsid w:val="00141277"/>
    <w:rsid w:val="00143315"/>
    <w:rsid w:val="0014352E"/>
    <w:rsid w:val="00146F69"/>
    <w:rsid w:val="00152ED0"/>
    <w:rsid w:val="0015479B"/>
    <w:rsid w:val="00154B48"/>
    <w:rsid w:val="00155042"/>
    <w:rsid w:val="00157B81"/>
    <w:rsid w:val="001612EE"/>
    <w:rsid w:val="00164C6A"/>
    <w:rsid w:val="00170312"/>
    <w:rsid w:val="001703CB"/>
    <w:rsid w:val="001749BF"/>
    <w:rsid w:val="0017511A"/>
    <w:rsid w:val="001762EA"/>
    <w:rsid w:val="00176717"/>
    <w:rsid w:val="00181BC0"/>
    <w:rsid w:val="00183967"/>
    <w:rsid w:val="00183DED"/>
    <w:rsid w:val="00197354"/>
    <w:rsid w:val="001A5A09"/>
    <w:rsid w:val="001B3B75"/>
    <w:rsid w:val="001B4008"/>
    <w:rsid w:val="001B5041"/>
    <w:rsid w:val="001B71AB"/>
    <w:rsid w:val="001B7F96"/>
    <w:rsid w:val="001C1753"/>
    <w:rsid w:val="001C5A30"/>
    <w:rsid w:val="001C5FD4"/>
    <w:rsid w:val="001D0D0F"/>
    <w:rsid w:val="001D2C89"/>
    <w:rsid w:val="001D3F81"/>
    <w:rsid w:val="001D56DA"/>
    <w:rsid w:val="001E2427"/>
    <w:rsid w:val="001E292C"/>
    <w:rsid w:val="001E40BD"/>
    <w:rsid w:val="001E5C20"/>
    <w:rsid w:val="001E7366"/>
    <w:rsid w:val="001E7C3E"/>
    <w:rsid w:val="001F6308"/>
    <w:rsid w:val="00202290"/>
    <w:rsid w:val="00213483"/>
    <w:rsid w:val="0021467E"/>
    <w:rsid w:val="00215DD3"/>
    <w:rsid w:val="002204A6"/>
    <w:rsid w:val="00224E26"/>
    <w:rsid w:val="00226B18"/>
    <w:rsid w:val="00227EB2"/>
    <w:rsid w:val="002355F2"/>
    <w:rsid w:val="002357A1"/>
    <w:rsid w:val="00237BAB"/>
    <w:rsid w:val="00244ED2"/>
    <w:rsid w:val="00246B4C"/>
    <w:rsid w:val="002505B7"/>
    <w:rsid w:val="00251115"/>
    <w:rsid w:val="00253CF3"/>
    <w:rsid w:val="00254929"/>
    <w:rsid w:val="00254ED9"/>
    <w:rsid w:val="00257166"/>
    <w:rsid w:val="00261830"/>
    <w:rsid w:val="00261E0D"/>
    <w:rsid w:val="0027104C"/>
    <w:rsid w:val="002749BA"/>
    <w:rsid w:val="00275936"/>
    <w:rsid w:val="00275A3A"/>
    <w:rsid w:val="00275B57"/>
    <w:rsid w:val="00280B26"/>
    <w:rsid w:val="00283FE2"/>
    <w:rsid w:val="002858C1"/>
    <w:rsid w:val="00286E2F"/>
    <w:rsid w:val="0028725B"/>
    <w:rsid w:val="0029759A"/>
    <w:rsid w:val="002A0654"/>
    <w:rsid w:val="002A2465"/>
    <w:rsid w:val="002A2760"/>
    <w:rsid w:val="002A3544"/>
    <w:rsid w:val="002A456C"/>
    <w:rsid w:val="002A4888"/>
    <w:rsid w:val="002A660B"/>
    <w:rsid w:val="002A6686"/>
    <w:rsid w:val="002B03D9"/>
    <w:rsid w:val="002B192A"/>
    <w:rsid w:val="002B5A4F"/>
    <w:rsid w:val="002B6C4F"/>
    <w:rsid w:val="002B77B6"/>
    <w:rsid w:val="002C0F8A"/>
    <w:rsid w:val="002C209C"/>
    <w:rsid w:val="002C53BD"/>
    <w:rsid w:val="002D0AAD"/>
    <w:rsid w:val="002D235A"/>
    <w:rsid w:val="002D285C"/>
    <w:rsid w:val="002D3771"/>
    <w:rsid w:val="002D53E7"/>
    <w:rsid w:val="002D6327"/>
    <w:rsid w:val="002E4576"/>
    <w:rsid w:val="002E4EF9"/>
    <w:rsid w:val="002F138A"/>
    <w:rsid w:val="002F16B3"/>
    <w:rsid w:val="002F3527"/>
    <w:rsid w:val="00304B08"/>
    <w:rsid w:val="00305E3A"/>
    <w:rsid w:val="00310043"/>
    <w:rsid w:val="00312FE0"/>
    <w:rsid w:val="0031414A"/>
    <w:rsid w:val="00316AFB"/>
    <w:rsid w:val="00324741"/>
    <w:rsid w:val="003257DC"/>
    <w:rsid w:val="00332F19"/>
    <w:rsid w:val="00335FC4"/>
    <w:rsid w:val="00344698"/>
    <w:rsid w:val="00357904"/>
    <w:rsid w:val="00357B6D"/>
    <w:rsid w:val="00361BDD"/>
    <w:rsid w:val="00364372"/>
    <w:rsid w:val="003667C3"/>
    <w:rsid w:val="00371A5E"/>
    <w:rsid w:val="003726CE"/>
    <w:rsid w:val="00373B6D"/>
    <w:rsid w:val="003805D1"/>
    <w:rsid w:val="00381374"/>
    <w:rsid w:val="00381B76"/>
    <w:rsid w:val="00383558"/>
    <w:rsid w:val="00387A30"/>
    <w:rsid w:val="00387DB4"/>
    <w:rsid w:val="0039056B"/>
    <w:rsid w:val="0039121B"/>
    <w:rsid w:val="00391FCB"/>
    <w:rsid w:val="00396FE0"/>
    <w:rsid w:val="003A37BF"/>
    <w:rsid w:val="003B33F2"/>
    <w:rsid w:val="003B3D56"/>
    <w:rsid w:val="003B3DB3"/>
    <w:rsid w:val="003B660B"/>
    <w:rsid w:val="003C641C"/>
    <w:rsid w:val="003C76A6"/>
    <w:rsid w:val="003C7CB5"/>
    <w:rsid w:val="003D2DC9"/>
    <w:rsid w:val="003D4E23"/>
    <w:rsid w:val="003D57C5"/>
    <w:rsid w:val="003D6A24"/>
    <w:rsid w:val="003E3656"/>
    <w:rsid w:val="003E7533"/>
    <w:rsid w:val="003F0FF1"/>
    <w:rsid w:val="003F3EDE"/>
    <w:rsid w:val="003F4918"/>
    <w:rsid w:val="003F57FE"/>
    <w:rsid w:val="003F5C48"/>
    <w:rsid w:val="003F5DE2"/>
    <w:rsid w:val="003F5F32"/>
    <w:rsid w:val="00401703"/>
    <w:rsid w:val="00401CE0"/>
    <w:rsid w:val="00406444"/>
    <w:rsid w:val="00415256"/>
    <w:rsid w:val="004248C7"/>
    <w:rsid w:val="00426188"/>
    <w:rsid w:val="00427834"/>
    <w:rsid w:val="00432F0F"/>
    <w:rsid w:val="004407A6"/>
    <w:rsid w:val="004432A8"/>
    <w:rsid w:val="00443B21"/>
    <w:rsid w:val="00445763"/>
    <w:rsid w:val="004508A8"/>
    <w:rsid w:val="0046188E"/>
    <w:rsid w:val="00462A6B"/>
    <w:rsid w:val="004634E1"/>
    <w:rsid w:val="00463708"/>
    <w:rsid w:val="00464C30"/>
    <w:rsid w:val="00467B1E"/>
    <w:rsid w:val="00470ACA"/>
    <w:rsid w:val="0047378B"/>
    <w:rsid w:val="004767D0"/>
    <w:rsid w:val="00476DC5"/>
    <w:rsid w:val="00476E7E"/>
    <w:rsid w:val="0048023D"/>
    <w:rsid w:val="00480514"/>
    <w:rsid w:val="00481C35"/>
    <w:rsid w:val="00484AF5"/>
    <w:rsid w:val="00486273"/>
    <w:rsid w:val="0049022C"/>
    <w:rsid w:val="004941CB"/>
    <w:rsid w:val="00495EC2"/>
    <w:rsid w:val="00497902"/>
    <w:rsid w:val="004A0E41"/>
    <w:rsid w:val="004A2AB8"/>
    <w:rsid w:val="004A2AF7"/>
    <w:rsid w:val="004A7943"/>
    <w:rsid w:val="004B0C5E"/>
    <w:rsid w:val="004B10A5"/>
    <w:rsid w:val="004B1530"/>
    <w:rsid w:val="004B30BD"/>
    <w:rsid w:val="004B4696"/>
    <w:rsid w:val="004B4EE0"/>
    <w:rsid w:val="004B5918"/>
    <w:rsid w:val="004C27F2"/>
    <w:rsid w:val="004C2E14"/>
    <w:rsid w:val="004C4174"/>
    <w:rsid w:val="004C43D2"/>
    <w:rsid w:val="004C513B"/>
    <w:rsid w:val="004C6A0D"/>
    <w:rsid w:val="004D203E"/>
    <w:rsid w:val="004D6966"/>
    <w:rsid w:val="004E67E7"/>
    <w:rsid w:val="004E68BB"/>
    <w:rsid w:val="004E713C"/>
    <w:rsid w:val="004E7513"/>
    <w:rsid w:val="004F177C"/>
    <w:rsid w:val="00503438"/>
    <w:rsid w:val="005035F2"/>
    <w:rsid w:val="0050505A"/>
    <w:rsid w:val="005078E6"/>
    <w:rsid w:val="00510F28"/>
    <w:rsid w:val="00511E89"/>
    <w:rsid w:val="00512ADA"/>
    <w:rsid w:val="00513FA4"/>
    <w:rsid w:val="0052013F"/>
    <w:rsid w:val="005302B2"/>
    <w:rsid w:val="005318B3"/>
    <w:rsid w:val="00534920"/>
    <w:rsid w:val="00543994"/>
    <w:rsid w:val="00546763"/>
    <w:rsid w:val="005509C3"/>
    <w:rsid w:val="00553704"/>
    <w:rsid w:val="00561127"/>
    <w:rsid w:val="00561728"/>
    <w:rsid w:val="00567462"/>
    <w:rsid w:val="0057388B"/>
    <w:rsid w:val="00576BF2"/>
    <w:rsid w:val="00577942"/>
    <w:rsid w:val="00577F42"/>
    <w:rsid w:val="005800F9"/>
    <w:rsid w:val="00580263"/>
    <w:rsid w:val="0058078C"/>
    <w:rsid w:val="005832E0"/>
    <w:rsid w:val="0058383C"/>
    <w:rsid w:val="00583B94"/>
    <w:rsid w:val="00584312"/>
    <w:rsid w:val="005847C5"/>
    <w:rsid w:val="00586148"/>
    <w:rsid w:val="00587856"/>
    <w:rsid w:val="005917AF"/>
    <w:rsid w:val="00592842"/>
    <w:rsid w:val="005A13CC"/>
    <w:rsid w:val="005A251C"/>
    <w:rsid w:val="005A3029"/>
    <w:rsid w:val="005A3E60"/>
    <w:rsid w:val="005A57E1"/>
    <w:rsid w:val="005B1DD7"/>
    <w:rsid w:val="005B359E"/>
    <w:rsid w:val="005B4C73"/>
    <w:rsid w:val="005B68AE"/>
    <w:rsid w:val="005C1EC1"/>
    <w:rsid w:val="005C2173"/>
    <w:rsid w:val="005C3BF0"/>
    <w:rsid w:val="005C5256"/>
    <w:rsid w:val="005C74A3"/>
    <w:rsid w:val="005D0422"/>
    <w:rsid w:val="005D2E69"/>
    <w:rsid w:val="005D328B"/>
    <w:rsid w:val="005D3FBE"/>
    <w:rsid w:val="005E12E3"/>
    <w:rsid w:val="005E2A22"/>
    <w:rsid w:val="005E3B28"/>
    <w:rsid w:val="005E7140"/>
    <w:rsid w:val="005F77F8"/>
    <w:rsid w:val="00601DD1"/>
    <w:rsid w:val="00610DA9"/>
    <w:rsid w:val="00610F84"/>
    <w:rsid w:val="00617606"/>
    <w:rsid w:val="006201D9"/>
    <w:rsid w:val="006246F8"/>
    <w:rsid w:val="00632F86"/>
    <w:rsid w:val="006344C2"/>
    <w:rsid w:val="006348BF"/>
    <w:rsid w:val="00635ABA"/>
    <w:rsid w:val="0063741D"/>
    <w:rsid w:val="00641873"/>
    <w:rsid w:val="00650DFF"/>
    <w:rsid w:val="006520A0"/>
    <w:rsid w:val="00652C2C"/>
    <w:rsid w:val="00654C38"/>
    <w:rsid w:val="00656C21"/>
    <w:rsid w:val="00657A48"/>
    <w:rsid w:val="00660D3A"/>
    <w:rsid w:val="006652EF"/>
    <w:rsid w:val="00665B9C"/>
    <w:rsid w:val="00665F58"/>
    <w:rsid w:val="006662B3"/>
    <w:rsid w:val="00672AEF"/>
    <w:rsid w:val="00673F10"/>
    <w:rsid w:val="00676A89"/>
    <w:rsid w:val="006778FB"/>
    <w:rsid w:val="00681675"/>
    <w:rsid w:val="006826ED"/>
    <w:rsid w:val="00683969"/>
    <w:rsid w:val="00685C65"/>
    <w:rsid w:val="00691AB2"/>
    <w:rsid w:val="006A15CA"/>
    <w:rsid w:val="006A2C53"/>
    <w:rsid w:val="006A2EC5"/>
    <w:rsid w:val="006A44B8"/>
    <w:rsid w:val="006B0FAA"/>
    <w:rsid w:val="006B430F"/>
    <w:rsid w:val="006B651C"/>
    <w:rsid w:val="006B6D88"/>
    <w:rsid w:val="006C1DD8"/>
    <w:rsid w:val="006C40CB"/>
    <w:rsid w:val="006C5C08"/>
    <w:rsid w:val="006D00EB"/>
    <w:rsid w:val="006D0B17"/>
    <w:rsid w:val="006D0D58"/>
    <w:rsid w:val="006D1D60"/>
    <w:rsid w:val="006D2222"/>
    <w:rsid w:val="006D3394"/>
    <w:rsid w:val="006D6794"/>
    <w:rsid w:val="006D6881"/>
    <w:rsid w:val="006D7EA4"/>
    <w:rsid w:val="006E0FC9"/>
    <w:rsid w:val="006E4A67"/>
    <w:rsid w:val="006E50CC"/>
    <w:rsid w:val="006E7D8C"/>
    <w:rsid w:val="006F07C6"/>
    <w:rsid w:val="006F2526"/>
    <w:rsid w:val="006F30FE"/>
    <w:rsid w:val="006F54DC"/>
    <w:rsid w:val="006F64A2"/>
    <w:rsid w:val="00701075"/>
    <w:rsid w:val="0070236F"/>
    <w:rsid w:val="00710697"/>
    <w:rsid w:val="00712592"/>
    <w:rsid w:val="00717B43"/>
    <w:rsid w:val="0072111D"/>
    <w:rsid w:val="007216BF"/>
    <w:rsid w:val="00722FCA"/>
    <w:rsid w:val="00722FF4"/>
    <w:rsid w:val="00726756"/>
    <w:rsid w:val="00727A0F"/>
    <w:rsid w:val="007302EE"/>
    <w:rsid w:val="00730978"/>
    <w:rsid w:val="007443FF"/>
    <w:rsid w:val="00745DF1"/>
    <w:rsid w:val="00746152"/>
    <w:rsid w:val="00750473"/>
    <w:rsid w:val="00752EE9"/>
    <w:rsid w:val="00760ECD"/>
    <w:rsid w:val="0076490E"/>
    <w:rsid w:val="007652DA"/>
    <w:rsid w:val="0077174B"/>
    <w:rsid w:val="0077346D"/>
    <w:rsid w:val="0077396F"/>
    <w:rsid w:val="00775D11"/>
    <w:rsid w:val="00775D26"/>
    <w:rsid w:val="007818DE"/>
    <w:rsid w:val="00784A85"/>
    <w:rsid w:val="00787FC1"/>
    <w:rsid w:val="00793899"/>
    <w:rsid w:val="0079428F"/>
    <w:rsid w:val="007957CC"/>
    <w:rsid w:val="007A4A2D"/>
    <w:rsid w:val="007A5F25"/>
    <w:rsid w:val="007B1A7C"/>
    <w:rsid w:val="007B5FB2"/>
    <w:rsid w:val="007B65DA"/>
    <w:rsid w:val="007B6DFD"/>
    <w:rsid w:val="007B7DBC"/>
    <w:rsid w:val="007C139A"/>
    <w:rsid w:val="007C1670"/>
    <w:rsid w:val="007C4145"/>
    <w:rsid w:val="007C58E1"/>
    <w:rsid w:val="007C5F19"/>
    <w:rsid w:val="007C7072"/>
    <w:rsid w:val="007C7566"/>
    <w:rsid w:val="007D0306"/>
    <w:rsid w:val="007D48FE"/>
    <w:rsid w:val="007D6954"/>
    <w:rsid w:val="007E0F4C"/>
    <w:rsid w:val="007E1DDD"/>
    <w:rsid w:val="007E79A6"/>
    <w:rsid w:val="007F70CA"/>
    <w:rsid w:val="007F79A7"/>
    <w:rsid w:val="00800612"/>
    <w:rsid w:val="00802450"/>
    <w:rsid w:val="00803500"/>
    <w:rsid w:val="008040F6"/>
    <w:rsid w:val="00804DCC"/>
    <w:rsid w:val="008119AD"/>
    <w:rsid w:val="00811F83"/>
    <w:rsid w:val="00814111"/>
    <w:rsid w:val="00816F8B"/>
    <w:rsid w:val="00817A88"/>
    <w:rsid w:val="00820671"/>
    <w:rsid w:val="00820D3A"/>
    <w:rsid w:val="008235D4"/>
    <w:rsid w:val="00827988"/>
    <w:rsid w:val="00831DA0"/>
    <w:rsid w:val="008327BF"/>
    <w:rsid w:val="00832A01"/>
    <w:rsid w:val="008349C8"/>
    <w:rsid w:val="00846541"/>
    <w:rsid w:val="00846F53"/>
    <w:rsid w:val="00850380"/>
    <w:rsid w:val="00851B2F"/>
    <w:rsid w:val="00852FAA"/>
    <w:rsid w:val="008534E6"/>
    <w:rsid w:val="0085371B"/>
    <w:rsid w:val="0086207B"/>
    <w:rsid w:val="008649E7"/>
    <w:rsid w:val="008669FE"/>
    <w:rsid w:val="00871440"/>
    <w:rsid w:val="00873CBC"/>
    <w:rsid w:val="00882E06"/>
    <w:rsid w:val="0088456D"/>
    <w:rsid w:val="00884ECC"/>
    <w:rsid w:val="0089279F"/>
    <w:rsid w:val="008967BF"/>
    <w:rsid w:val="008A11F7"/>
    <w:rsid w:val="008A21EF"/>
    <w:rsid w:val="008B47BC"/>
    <w:rsid w:val="008C15A0"/>
    <w:rsid w:val="008C1B6A"/>
    <w:rsid w:val="008C4DB1"/>
    <w:rsid w:val="008C6B95"/>
    <w:rsid w:val="008C70EB"/>
    <w:rsid w:val="008C7CF1"/>
    <w:rsid w:val="008D11FD"/>
    <w:rsid w:val="008D49D0"/>
    <w:rsid w:val="008D7601"/>
    <w:rsid w:val="008E14C6"/>
    <w:rsid w:val="008E3189"/>
    <w:rsid w:val="008E3AC2"/>
    <w:rsid w:val="008E46E4"/>
    <w:rsid w:val="008E4763"/>
    <w:rsid w:val="008E6618"/>
    <w:rsid w:val="008F0D7B"/>
    <w:rsid w:val="008F4190"/>
    <w:rsid w:val="008F73D6"/>
    <w:rsid w:val="009018E9"/>
    <w:rsid w:val="009135A1"/>
    <w:rsid w:val="0091413A"/>
    <w:rsid w:val="00917A75"/>
    <w:rsid w:val="00921008"/>
    <w:rsid w:val="009223FE"/>
    <w:rsid w:val="009229FE"/>
    <w:rsid w:val="00933529"/>
    <w:rsid w:val="00935035"/>
    <w:rsid w:val="00935112"/>
    <w:rsid w:val="009362DB"/>
    <w:rsid w:val="00940F31"/>
    <w:rsid w:val="009410C7"/>
    <w:rsid w:val="00943E55"/>
    <w:rsid w:val="00944A19"/>
    <w:rsid w:val="00945B48"/>
    <w:rsid w:val="00950EDC"/>
    <w:rsid w:val="009510FC"/>
    <w:rsid w:val="00952081"/>
    <w:rsid w:val="009572D2"/>
    <w:rsid w:val="009615E7"/>
    <w:rsid w:val="0096657B"/>
    <w:rsid w:val="0097338F"/>
    <w:rsid w:val="00975C44"/>
    <w:rsid w:val="009769EA"/>
    <w:rsid w:val="0097778A"/>
    <w:rsid w:val="009834B1"/>
    <w:rsid w:val="00983F7C"/>
    <w:rsid w:val="00984756"/>
    <w:rsid w:val="009853C8"/>
    <w:rsid w:val="009862FD"/>
    <w:rsid w:val="0098655C"/>
    <w:rsid w:val="00986A16"/>
    <w:rsid w:val="00990441"/>
    <w:rsid w:val="00991659"/>
    <w:rsid w:val="00994368"/>
    <w:rsid w:val="00994D21"/>
    <w:rsid w:val="00995A0C"/>
    <w:rsid w:val="00997FCE"/>
    <w:rsid w:val="009A6AC1"/>
    <w:rsid w:val="009B4A37"/>
    <w:rsid w:val="009B6EC8"/>
    <w:rsid w:val="009B7023"/>
    <w:rsid w:val="009C44A9"/>
    <w:rsid w:val="009C6004"/>
    <w:rsid w:val="009D2A95"/>
    <w:rsid w:val="009D2F1B"/>
    <w:rsid w:val="009D3579"/>
    <w:rsid w:val="009D3F49"/>
    <w:rsid w:val="009D48A3"/>
    <w:rsid w:val="009D5660"/>
    <w:rsid w:val="009E1CBF"/>
    <w:rsid w:val="009E5930"/>
    <w:rsid w:val="009F0465"/>
    <w:rsid w:val="009F3890"/>
    <w:rsid w:val="009F39BA"/>
    <w:rsid w:val="009F4933"/>
    <w:rsid w:val="00A0253C"/>
    <w:rsid w:val="00A03869"/>
    <w:rsid w:val="00A05B63"/>
    <w:rsid w:val="00A119E7"/>
    <w:rsid w:val="00A125EB"/>
    <w:rsid w:val="00A12D46"/>
    <w:rsid w:val="00A13B85"/>
    <w:rsid w:val="00A1426E"/>
    <w:rsid w:val="00A1715A"/>
    <w:rsid w:val="00A209D6"/>
    <w:rsid w:val="00A23665"/>
    <w:rsid w:val="00A247ED"/>
    <w:rsid w:val="00A306CB"/>
    <w:rsid w:val="00A40D91"/>
    <w:rsid w:val="00A47A6A"/>
    <w:rsid w:val="00A528A0"/>
    <w:rsid w:val="00A56034"/>
    <w:rsid w:val="00A57D93"/>
    <w:rsid w:val="00A6039F"/>
    <w:rsid w:val="00A65EB6"/>
    <w:rsid w:val="00A66A85"/>
    <w:rsid w:val="00A6706F"/>
    <w:rsid w:val="00A735B0"/>
    <w:rsid w:val="00A80DD6"/>
    <w:rsid w:val="00A81B68"/>
    <w:rsid w:val="00A820C6"/>
    <w:rsid w:val="00A82424"/>
    <w:rsid w:val="00A83794"/>
    <w:rsid w:val="00A85F4D"/>
    <w:rsid w:val="00A86641"/>
    <w:rsid w:val="00A90105"/>
    <w:rsid w:val="00A92431"/>
    <w:rsid w:val="00A958BD"/>
    <w:rsid w:val="00A961A6"/>
    <w:rsid w:val="00A96642"/>
    <w:rsid w:val="00AA3DE2"/>
    <w:rsid w:val="00AA4C84"/>
    <w:rsid w:val="00AB39E7"/>
    <w:rsid w:val="00AB3ABD"/>
    <w:rsid w:val="00AB6376"/>
    <w:rsid w:val="00AC27C5"/>
    <w:rsid w:val="00AC6697"/>
    <w:rsid w:val="00AD224B"/>
    <w:rsid w:val="00AD27F6"/>
    <w:rsid w:val="00AD2888"/>
    <w:rsid w:val="00AD46F8"/>
    <w:rsid w:val="00AD56A7"/>
    <w:rsid w:val="00AD5E08"/>
    <w:rsid w:val="00AD6BFC"/>
    <w:rsid w:val="00AD7CA4"/>
    <w:rsid w:val="00AE026E"/>
    <w:rsid w:val="00AE39A5"/>
    <w:rsid w:val="00AE4A9A"/>
    <w:rsid w:val="00AE5A58"/>
    <w:rsid w:val="00AE633E"/>
    <w:rsid w:val="00AE740A"/>
    <w:rsid w:val="00AF0ACD"/>
    <w:rsid w:val="00AF5171"/>
    <w:rsid w:val="00AF5E06"/>
    <w:rsid w:val="00AF61B2"/>
    <w:rsid w:val="00AF70D8"/>
    <w:rsid w:val="00B00420"/>
    <w:rsid w:val="00B025AA"/>
    <w:rsid w:val="00B02A57"/>
    <w:rsid w:val="00B04E1A"/>
    <w:rsid w:val="00B05917"/>
    <w:rsid w:val="00B06F6A"/>
    <w:rsid w:val="00B1076B"/>
    <w:rsid w:val="00B131A2"/>
    <w:rsid w:val="00B203B5"/>
    <w:rsid w:val="00B20A5B"/>
    <w:rsid w:val="00B22B1C"/>
    <w:rsid w:val="00B232A1"/>
    <w:rsid w:val="00B302F7"/>
    <w:rsid w:val="00B31867"/>
    <w:rsid w:val="00B3233E"/>
    <w:rsid w:val="00B32F6A"/>
    <w:rsid w:val="00B435D6"/>
    <w:rsid w:val="00B450BC"/>
    <w:rsid w:val="00B52A4D"/>
    <w:rsid w:val="00B54FF5"/>
    <w:rsid w:val="00B55339"/>
    <w:rsid w:val="00B575F1"/>
    <w:rsid w:val="00B604A7"/>
    <w:rsid w:val="00B6439D"/>
    <w:rsid w:val="00B6693C"/>
    <w:rsid w:val="00B66DAC"/>
    <w:rsid w:val="00B67224"/>
    <w:rsid w:val="00B713F5"/>
    <w:rsid w:val="00B72537"/>
    <w:rsid w:val="00B7335F"/>
    <w:rsid w:val="00B75587"/>
    <w:rsid w:val="00B81F10"/>
    <w:rsid w:val="00B82B06"/>
    <w:rsid w:val="00B854C9"/>
    <w:rsid w:val="00BA026A"/>
    <w:rsid w:val="00BA1240"/>
    <w:rsid w:val="00BA3011"/>
    <w:rsid w:val="00BA3457"/>
    <w:rsid w:val="00BA381C"/>
    <w:rsid w:val="00BA44CF"/>
    <w:rsid w:val="00BA4E2E"/>
    <w:rsid w:val="00BA5A3E"/>
    <w:rsid w:val="00BA635A"/>
    <w:rsid w:val="00BA6B67"/>
    <w:rsid w:val="00BB06F9"/>
    <w:rsid w:val="00BB19BE"/>
    <w:rsid w:val="00BB1BCD"/>
    <w:rsid w:val="00BB36CE"/>
    <w:rsid w:val="00BB4B27"/>
    <w:rsid w:val="00BB5D89"/>
    <w:rsid w:val="00BB7CC7"/>
    <w:rsid w:val="00BD52F4"/>
    <w:rsid w:val="00BD6229"/>
    <w:rsid w:val="00BE7AD2"/>
    <w:rsid w:val="00BF2B4E"/>
    <w:rsid w:val="00BF4B6C"/>
    <w:rsid w:val="00BF75DF"/>
    <w:rsid w:val="00C003CD"/>
    <w:rsid w:val="00C0160A"/>
    <w:rsid w:val="00C01C70"/>
    <w:rsid w:val="00C02AB8"/>
    <w:rsid w:val="00C10AD0"/>
    <w:rsid w:val="00C11563"/>
    <w:rsid w:val="00C117B8"/>
    <w:rsid w:val="00C1197F"/>
    <w:rsid w:val="00C121E7"/>
    <w:rsid w:val="00C12D50"/>
    <w:rsid w:val="00C161A3"/>
    <w:rsid w:val="00C1624F"/>
    <w:rsid w:val="00C17553"/>
    <w:rsid w:val="00C24F9B"/>
    <w:rsid w:val="00C27317"/>
    <w:rsid w:val="00C32D64"/>
    <w:rsid w:val="00C332F6"/>
    <w:rsid w:val="00C341BC"/>
    <w:rsid w:val="00C34814"/>
    <w:rsid w:val="00C353CB"/>
    <w:rsid w:val="00C40AB1"/>
    <w:rsid w:val="00C41613"/>
    <w:rsid w:val="00C42067"/>
    <w:rsid w:val="00C43B64"/>
    <w:rsid w:val="00C46940"/>
    <w:rsid w:val="00C54DEA"/>
    <w:rsid w:val="00C56AB9"/>
    <w:rsid w:val="00C6078B"/>
    <w:rsid w:val="00C61EF1"/>
    <w:rsid w:val="00C641F5"/>
    <w:rsid w:val="00C71255"/>
    <w:rsid w:val="00C7125C"/>
    <w:rsid w:val="00C75698"/>
    <w:rsid w:val="00C7658C"/>
    <w:rsid w:val="00C80C10"/>
    <w:rsid w:val="00C84397"/>
    <w:rsid w:val="00C8615B"/>
    <w:rsid w:val="00C90575"/>
    <w:rsid w:val="00C9169C"/>
    <w:rsid w:val="00C9204D"/>
    <w:rsid w:val="00C96F47"/>
    <w:rsid w:val="00CA2C06"/>
    <w:rsid w:val="00CA33EA"/>
    <w:rsid w:val="00CA3638"/>
    <w:rsid w:val="00CA4795"/>
    <w:rsid w:val="00CA52D0"/>
    <w:rsid w:val="00CB3CF4"/>
    <w:rsid w:val="00CB6B86"/>
    <w:rsid w:val="00CC0E4D"/>
    <w:rsid w:val="00CC0F3D"/>
    <w:rsid w:val="00CC2F6F"/>
    <w:rsid w:val="00CC53E9"/>
    <w:rsid w:val="00CC594B"/>
    <w:rsid w:val="00CD2301"/>
    <w:rsid w:val="00CD3280"/>
    <w:rsid w:val="00CD457A"/>
    <w:rsid w:val="00CD6D79"/>
    <w:rsid w:val="00CE17FD"/>
    <w:rsid w:val="00CE396F"/>
    <w:rsid w:val="00CE3B14"/>
    <w:rsid w:val="00CE5BC4"/>
    <w:rsid w:val="00CE707F"/>
    <w:rsid w:val="00CF0520"/>
    <w:rsid w:val="00CF0AB2"/>
    <w:rsid w:val="00CF6502"/>
    <w:rsid w:val="00CF6F4D"/>
    <w:rsid w:val="00CF7D35"/>
    <w:rsid w:val="00D0011B"/>
    <w:rsid w:val="00D005AA"/>
    <w:rsid w:val="00D00AA7"/>
    <w:rsid w:val="00D00E45"/>
    <w:rsid w:val="00D05806"/>
    <w:rsid w:val="00D06141"/>
    <w:rsid w:val="00D069E0"/>
    <w:rsid w:val="00D079F8"/>
    <w:rsid w:val="00D13B40"/>
    <w:rsid w:val="00D1441F"/>
    <w:rsid w:val="00D17260"/>
    <w:rsid w:val="00D20FAF"/>
    <w:rsid w:val="00D2284F"/>
    <w:rsid w:val="00D2393C"/>
    <w:rsid w:val="00D24DAD"/>
    <w:rsid w:val="00D25061"/>
    <w:rsid w:val="00D26973"/>
    <w:rsid w:val="00D31D0E"/>
    <w:rsid w:val="00D33330"/>
    <w:rsid w:val="00D338E3"/>
    <w:rsid w:val="00D345FD"/>
    <w:rsid w:val="00D34C77"/>
    <w:rsid w:val="00D34DD5"/>
    <w:rsid w:val="00D43491"/>
    <w:rsid w:val="00D4415B"/>
    <w:rsid w:val="00D44CA0"/>
    <w:rsid w:val="00D47223"/>
    <w:rsid w:val="00D532AA"/>
    <w:rsid w:val="00D533C2"/>
    <w:rsid w:val="00D53DE1"/>
    <w:rsid w:val="00D57244"/>
    <w:rsid w:val="00D640EC"/>
    <w:rsid w:val="00D6472E"/>
    <w:rsid w:val="00D65810"/>
    <w:rsid w:val="00D72392"/>
    <w:rsid w:val="00D7454B"/>
    <w:rsid w:val="00D76B40"/>
    <w:rsid w:val="00D77CA3"/>
    <w:rsid w:val="00D86A92"/>
    <w:rsid w:val="00D8788C"/>
    <w:rsid w:val="00D90B37"/>
    <w:rsid w:val="00D90CE5"/>
    <w:rsid w:val="00D93332"/>
    <w:rsid w:val="00D97109"/>
    <w:rsid w:val="00DA04FC"/>
    <w:rsid w:val="00DA0921"/>
    <w:rsid w:val="00DA42D9"/>
    <w:rsid w:val="00DA789D"/>
    <w:rsid w:val="00DB3B65"/>
    <w:rsid w:val="00DB61C3"/>
    <w:rsid w:val="00DB7704"/>
    <w:rsid w:val="00DC5FE3"/>
    <w:rsid w:val="00DC7597"/>
    <w:rsid w:val="00DC79D5"/>
    <w:rsid w:val="00DD0099"/>
    <w:rsid w:val="00DD0553"/>
    <w:rsid w:val="00DD0F8D"/>
    <w:rsid w:val="00DD1F8F"/>
    <w:rsid w:val="00DD2E7A"/>
    <w:rsid w:val="00DD5E69"/>
    <w:rsid w:val="00DE1117"/>
    <w:rsid w:val="00DE1489"/>
    <w:rsid w:val="00DE7CC0"/>
    <w:rsid w:val="00DF1F17"/>
    <w:rsid w:val="00DF1F4F"/>
    <w:rsid w:val="00E023EF"/>
    <w:rsid w:val="00E10797"/>
    <w:rsid w:val="00E109E3"/>
    <w:rsid w:val="00E1362F"/>
    <w:rsid w:val="00E14C32"/>
    <w:rsid w:val="00E2294C"/>
    <w:rsid w:val="00E23602"/>
    <w:rsid w:val="00E26C79"/>
    <w:rsid w:val="00E3315F"/>
    <w:rsid w:val="00E42EFE"/>
    <w:rsid w:val="00E43109"/>
    <w:rsid w:val="00E43E62"/>
    <w:rsid w:val="00E4695E"/>
    <w:rsid w:val="00E47E6E"/>
    <w:rsid w:val="00E50FFF"/>
    <w:rsid w:val="00E53295"/>
    <w:rsid w:val="00E53F42"/>
    <w:rsid w:val="00E6099A"/>
    <w:rsid w:val="00E60D0D"/>
    <w:rsid w:val="00E618F4"/>
    <w:rsid w:val="00E63345"/>
    <w:rsid w:val="00E67BBA"/>
    <w:rsid w:val="00E7545C"/>
    <w:rsid w:val="00E8004A"/>
    <w:rsid w:val="00E81C66"/>
    <w:rsid w:val="00E8276D"/>
    <w:rsid w:val="00E8296C"/>
    <w:rsid w:val="00E85638"/>
    <w:rsid w:val="00E87B29"/>
    <w:rsid w:val="00E92482"/>
    <w:rsid w:val="00E932BE"/>
    <w:rsid w:val="00E93AAD"/>
    <w:rsid w:val="00EA1AC3"/>
    <w:rsid w:val="00EA2300"/>
    <w:rsid w:val="00EA2E9B"/>
    <w:rsid w:val="00EA3949"/>
    <w:rsid w:val="00EA6C5B"/>
    <w:rsid w:val="00EA7B1B"/>
    <w:rsid w:val="00EB1B95"/>
    <w:rsid w:val="00EB202C"/>
    <w:rsid w:val="00EC2E65"/>
    <w:rsid w:val="00ED269E"/>
    <w:rsid w:val="00ED44A8"/>
    <w:rsid w:val="00ED6377"/>
    <w:rsid w:val="00EE2865"/>
    <w:rsid w:val="00EE5E74"/>
    <w:rsid w:val="00EE6E1C"/>
    <w:rsid w:val="00EF3F04"/>
    <w:rsid w:val="00EF449D"/>
    <w:rsid w:val="00EF6B9A"/>
    <w:rsid w:val="00F002BA"/>
    <w:rsid w:val="00F01168"/>
    <w:rsid w:val="00F05405"/>
    <w:rsid w:val="00F05C5B"/>
    <w:rsid w:val="00F06690"/>
    <w:rsid w:val="00F07E60"/>
    <w:rsid w:val="00F14376"/>
    <w:rsid w:val="00F15DDA"/>
    <w:rsid w:val="00F220D3"/>
    <w:rsid w:val="00F23627"/>
    <w:rsid w:val="00F23EB0"/>
    <w:rsid w:val="00F24D84"/>
    <w:rsid w:val="00F25FEB"/>
    <w:rsid w:val="00F31494"/>
    <w:rsid w:val="00F3149A"/>
    <w:rsid w:val="00F32072"/>
    <w:rsid w:val="00F3403B"/>
    <w:rsid w:val="00F35569"/>
    <w:rsid w:val="00F36996"/>
    <w:rsid w:val="00F41BB1"/>
    <w:rsid w:val="00F44B3F"/>
    <w:rsid w:val="00F50DFF"/>
    <w:rsid w:val="00F57F99"/>
    <w:rsid w:val="00F64791"/>
    <w:rsid w:val="00F6594A"/>
    <w:rsid w:val="00F65B81"/>
    <w:rsid w:val="00F67B97"/>
    <w:rsid w:val="00F70264"/>
    <w:rsid w:val="00F751E8"/>
    <w:rsid w:val="00F76A33"/>
    <w:rsid w:val="00FA114F"/>
    <w:rsid w:val="00FA542B"/>
    <w:rsid w:val="00FA5F1D"/>
    <w:rsid w:val="00FB1BCD"/>
    <w:rsid w:val="00FB572E"/>
    <w:rsid w:val="00FB6318"/>
    <w:rsid w:val="00FC389E"/>
    <w:rsid w:val="00FC5AE6"/>
    <w:rsid w:val="00FD0BD6"/>
    <w:rsid w:val="00FD1BEE"/>
    <w:rsid w:val="00FD3FC1"/>
    <w:rsid w:val="00FD5816"/>
    <w:rsid w:val="00FD61C6"/>
    <w:rsid w:val="00FE0B24"/>
    <w:rsid w:val="00FE1968"/>
    <w:rsid w:val="00FF3F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5A3C"/>
  <w15:docId w15:val="{719EC452-40BE-44CF-B036-170B8E7E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C3E"/>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7D0306"/>
    <w:pPr>
      <w:keepNext/>
      <w:numPr>
        <w:numId w:val="1"/>
      </w:numPr>
      <w:spacing w:before="240" w:after="60" w:line="480" w:lineRule="auto"/>
      <w:jc w:val="left"/>
      <w:outlineLvl w:val="0"/>
    </w:pPr>
    <w:rPr>
      <w:rFonts w:asciiTheme="minorHAnsi" w:eastAsiaTheme="majorEastAsia" w:hAnsiTheme="minorHAnsi" w:cstheme="majorBidi"/>
      <w:b/>
      <w:bCs/>
      <w:kern w:val="32"/>
      <w:szCs w:val="32"/>
      <w:lang w:val="en-US" w:eastAsia="zh-CN"/>
    </w:rPr>
  </w:style>
  <w:style w:type="paragraph" w:styleId="Heading2">
    <w:name w:val="heading 2"/>
    <w:basedOn w:val="Normal"/>
    <w:next w:val="Normal"/>
    <w:link w:val="Heading2Char"/>
    <w:uiPriority w:val="9"/>
    <w:unhideWhenUsed/>
    <w:qFormat/>
    <w:rsid w:val="007D0306"/>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0306"/>
    <w:pPr>
      <w:keepNext/>
      <w:keepLines/>
      <w:numPr>
        <w:ilvl w:val="2"/>
        <w:numId w:val="1"/>
      </w:numPr>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7D030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030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D030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D030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D030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030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306"/>
    <w:rPr>
      <w:rFonts w:eastAsiaTheme="majorEastAsia" w:cstheme="majorBidi"/>
      <w:b/>
      <w:bCs/>
      <w:kern w:val="32"/>
      <w:sz w:val="24"/>
      <w:szCs w:val="32"/>
      <w:lang w:val="en-US" w:eastAsia="zh-CN"/>
    </w:rPr>
  </w:style>
  <w:style w:type="character" w:customStyle="1" w:styleId="Heading2Char">
    <w:name w:val="Heading 2 Char"/>
    <w:basedOn w:val="DefaultParagraphFont"/>
    <w:link w:val="Heading2"/>
    <w:uiPriority w:val="9"/>
    <w:rsid w:val="007D030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D030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D0306"/>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7D0306"/>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7D0306"/>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7D030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D03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030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7D0306"/>
    <w:pPr>
      <w:ind w:left="720"/>
      <w:contextualSpacing/>
    </w:pPr>
  </w:style>
  <w:style w:type="character" w:styleId="Emphasis">
    <w:name w:val="Emphasis"/>
    <w:basedOn w:val="DefaultParagraphFont"/>
    <w:uiPriority w:val="20"/>
    <w:qFormat/>
    <w:rsid w:val="00561728"/>
    <w:rPr>
      <w:i/>
      <w:iCs/>
    </w:rPr>
  </w:style>
  <w:style w:type="character" w:customStyle="1" w:styleId="ref-journal">
    <w:name w:val="ref-journal"/>
    <w:basedOn w:val="DefaultParagraphFont"/>
    <w:rsid w:val="00561728"/>
  </w:style>
  <w:style w:type="character" w:customStyle="1" w:styleId="ref-vol">
    <w:name w:val="ref-vol"/>
    <w:basedOn w:val="DefaultParagraphFont"/>
    <w:rsid w:val="00561728"/>
  </w:style>
  <w:style w:type="paragraph" w:styleId="BalloonText">
    <w:name w:val="Balloon Text"/>
    <w:basedOn w:val="Normal"/>
    <w:link w:val="BalloonTextChar"/>
    <w:uiPriority w:val="99"/>
    <w:semiHidden/>
    <w:unhideWhenUsed/>
    <w:rsid w:val="001E7C3E"/>
    <w:rPr>
      <w:rFonts w:ascii="Tahoma" w:hAnsi="Tahoma" w:cs="Tahoma"/>
      <w:sz w:val="16"/>
      <w:szCs w:val="16"/>
    </w:rPr>
  </w:style>
  <w:style w:type="character" w:customStyle="1" w:styleId="BalloonTextChar">
    <w:name w:val="Balloon Text Char"/>
    <w:basedOn w:val="DefaultParagraphFont"/>
    <w:link w:val="BalloonText"/>
    <w:uiPriority w:val="99"/>
    <w:semiHidden/>
    <w:rsid w:val="001E7C3E"/>
    <w:rPr>
      <w:rFonts w:ascii="Tahoma" w:hAnsi="Tahoma" w:cs="Tahoma"/>
      <w:sz w:val="16"/>
      <w:szCs w:val="16"/>
    </w:rPr>
  </w:style>
  <w:style w:type="character" w:styleId="Hyperlink">
    <w:name w:val="Hyperlink"/>
    <w:basedOn w:val="DefaultParagraphFont"/>
    <w:uiPriority w:val="99"/>
    <w:unhideWhenUsed/>
    <w:rsid w:val="001E7C3E"/>
    <w:rPr>
      <w:color w:val="0000FF"/>
      <w:u w:val="single"/>
    </w:rPr>
  </w:style>
  <w:style w:type="paragraph" w:styleId="Header">
    <w:name w:val="header"/>
    <w:basedOn w:val="Normal"/>
    <w:link w:val="HeaderChar"/>
    <w:uiPriority w:val="99"/>
    <w:unhideWhenUsed/>
    <w:rsid w:val="001E7C3E"/>
    <w:pPr>
      <w:tabs>
        <w:tab w:val="center" w:pos="4513"/>
        <w:tab w:val="right" w:pos="9026"/>
      </w:tabs>
    </w:pPr>
  </w:style>
  <w:style w:type="character" w:customStyle="1" w:styleId="HeaderChar">
    <w:name w:val="Header Char"/>
    <w:basedOn w:val="DefaultParagraphFont"/>
    <w:link w:val="Header"/>
    <w:uiPriority w:val="99"/>
    <w:rsid w:val="001E7C3E"/>
    <w:rPr>
      <w:rFonts w:ascii="Times New Roman" w:hAnsi="Times New Roman"/>
      <w:sz w:val="24"/>
    </w:rPr>
  </w:style>
  <w:style w:type="paragraph" w:styleId="Footer">
    <w:name w:val="footer"/>
    <w:basedOn w:val="Normal"/>
    <w:link w:val="FooterChar"/>
    <w:uiPriority w:val="99"/>
    <w:unhideWhenUsed/>
    <w:rsid w:val="001E7C3E"/>
    <w:pPr>
      <w:tabs>
        <w:tab w:val="center" w:pos="4513"/>
        <w:tab w:val="right" w:pos="9026"/>
      </w:tabs>
    </w:pPr>
  </w:style>
  <w:style w:type="character" w:customStyle="1" w:styleId="FooterChar">
    <w:name w:val="Footer Char"/>
    <w:basedOn w:val="DefaultParagraphFont"/>
    <w:link w:val="Footer"/>
    <w:uiPriority w:val="99"/>
    <w:rsid w:val="001E7C3E"/>
    <w:rPr>
      <w:rFonts w:ascii="Times New Roman" w:hAnsi="Times New Roman"/>
      <w:sz w:val="24"/>
    </w:rPr>
  </w:style>
  <w:style w:type="table" w:styleId="TableGrid">
    <w:name w:val="Table Grid"/>
    <w:basedOn w:val="TableNormal"/>
    <w:uiPriority w:val="59"/>
    <w:rsid w:val="001E7C3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E7C3E"/>
    <w:rPr>
      <w:color w:val="605E5C"/>
      <w:shd w:val="clear" w:color="auto" w:fill="E1DFDD"/>
    </w:rPr>
  </w:style>
  <w:style w:type="character" w:styleId="FollowedHyperlink">
    <w:name w:val="FollowedHyperlink"/>
    <w:basedOn w:val="DefaultParagraphFont"/>
    <w:uiPriority w:val="99"/>
    <w:semiHidden/>
    <w:unhideWhenUsed/>
    <w:rsid w:val="001E7C3E"/>
    <w:rPr>
      <w:color w:val="954F72" w:themeColor="followedHyperlink"/>
      <w:u w:val="single"/>
    </w:rPr>
  </w:style>
  <w:style w:type="character" w:customStyle="1" w:styleId="A0">
    <w:name w:val="A0"/>
    <w:uiPriority w:val="99"/>
    <w:rsid w:val="001E7C3E"/>
    <w:rPr>
      <w:rFonts w:cs="Times"/>
      <w:color w:val="000000"/>
      <w:sz w:val="18"/>
      <w:szCs w:val="18"/>
    </w:rPr>
  </w:style>
  <w:style w:type="paragraph" w:styleId="TOCHeading">
    <w:name w:val="TOC Heading"/>
    <w:basedOn w:val="Heading1"/>
    <w:next w:val="Normal"/>
    <w:uiPriority w:val="39"/>
    <w:unhideWhenUsed/>
    <w:qFormat/>
    <w:rsid w:val="001E7C3E"/>
    <w:pPr>
      <w:keepLines/>
      <w:numPr>
        <w:numId w:val="0"/>
      </w:numPr>
      <w:spacing w:after="0" w:line="259" w:lineRule="auto"/>
      <w:outlineLvl w:val="9"/>
    </w:pPr>
    <w:rPr>
      <w:rFonts w:asciiTheme="majorHAnsi" w:hAnsiTheme="majorHAnsi"/>
      <w:b w:val="0"/>
      <w:bCs w:val="0"/>
      <w:color w:val="2F5496" w:themeColor="accent1" w:themeShade="BF"/>
      <w:kern w:val="0"/>
      <w:sz w:val="32"/>
      <w:lang w:eastAsia="en-US"/>
    </w:rPr>
  </w:style>
  <w:style w:type="paragraph" w:styleId="TOC1">
    <w:name w:val="toc 1"/>
    <w:basedOn w:val="Normal"/>
    <w:next w:val="Normal"/>
    <w:autoRedefine/>
    <w:uiPriority w:val="39"/>
    <w:unhideWhenUsed/>
    <w:rsid w:val="001E7C3E"/>
    <w:pPr>
      <w:spacing w:after="100"/>
    </w:pPr>
  </w:style>
  <w:style w:type="paragraph" w:styleId="TOC2">
    <w:name w:val="toc 2"/>
    <w:basedOn w:val="Normal"/>
    <w:next w:val="Normal"/>
    <w:autoRedefine/>
    <w:uiPriority w:val="39"/>
    <w:unhideWhenUsed/>
    <w:rsid w:val="001E7C3E"/>
    <w:pPr>
      <w:spacing w:after="100"/>
      <w:ind w:left="240"/>
    </w:pPr>
  </w:style>
  <w:style w:type="paragraph" w:styleId="TOC3">
    <w:name w:val="toc 3"/>
    <w:basedOn w:val="Normal"/>
    <w:next w:val="Normal"/>
    <w:autoRedefine/>
    <w:uiPriority w:val="39"/>
    <w:unhideWhenUsed/>
    <w:rsid w:val="001E7C3E"/>
    <w:pPr>
      <w:spacing w:after="100"/>
      <w:ind w:left="480"/>
    </w:pPr>
  </w:style>
  <w:style w:type="paragraph" w:styleId="Caption">
    <w:name w:val="caption"/>
    <w:basedOn w:val="Normal"/>
    <w:next w:val="Normal"/>
    <w:uiPriority w:val="35"/>
    <w:unhideWhenUsed/>
    <w:qFormat/>
    <w:rsid w:val="001E7C3E"/>
    <w:pPr>
      <w:spacing w:after="200"/>
    </w:pPr>
    <w:rPr>
      <w:i/>
      <w:iCs/>
      <w:color w:val="44546A" w:themeColor="text2"/>
      <w:sz w:val="18"/>
      <w:szCs w:val="18"/>
    </w:rPr>
  </w:style>
  <w:style w:type="paragraph" w:styleId="TableofFigures">
    <w:name w:val="table of figures"/>
    <w:basedOn w:val="Normal"/>
    <w:next w:val="Normal"/>
    <w:uiPriority w:val="99"/>
    <w:unhideWhenUsed/>
    <w:rsid w:val="001E7C3E"/>
  </w:style>
  <w:style w:type="paragraph" w:styleId="NoSpacing">
    <w:name w:val="No Spacing"/>
    <w:uiPriority w:val="1"/>
    <w:qFormat/>
    <w:rsid w:val="001E7C3E"/>
    <w:pPr>
      <w:spacing w:after="0" w:line="240" w:lineRule="auto"/>
      <w:jc w:val="both"/>
    </w:pPr>
    <w:rPr>
      <w:rFonts w:ascii="Times New Roman" w:hAnsi="Times New Roman"/>
      <w:sz w:val="24"/>
    </w:rPr>
  </w:style>
  <w:style w:type="character" w:styleId="CommentReference">
    <w:name w:val="annotation reference"/>
    <w:basedOn w:val="DefaultParagraphFont"/>
    <w:uiPriority w:val="99"/>
    <w:semiHidden/>
    <w:unhideWhenUsed/>
    <w:rsid w:val="001E7C3E"/>
    <w:rPr>
      <w:sz w:val="16"/>
      <w:szCs w:val="16"/>
    </w:rPr>
  </w:style>
  <w:style w:type="paragraph" w:styleId="CommentText">
    <w:name w:val="annotation text"/>
    <w:basedOn w:val="Normal"/>
    <w:link w:val="CommentTextChar"/>
    <w:uiPriority w:val="99"/>
    <w:unhideWhenUsed/>
    <w:rsid w:val="001E7C3E"/>
    <w:rPr>
      <w:sz w:val="20"/>
      <w:szCs w:val="20"/>
    </w:rPr>
  </w:style>
  <w:style w:type="character" w:customStyle="1" w:styleId="CommentTextChar">
    <w:name w:val="Comment Text Char"/>
    <w:basedOn w:val="DefaultParagraphFont"/>
    <w:link w:val="CommentText"/>
    <w:uiPriority w:val="99"/>
    <w:rsid w:val="001E7C3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7C3E"/>
    <w:rPr>
      <w:b/>
      <w:bCs/>
    </w:rPr>
  </w:style>
  <w:style w:type="character" w:customStyle="1" w:styleId="CommentSubjectChar">
    <w:name w:val="Comment Subject Char"/>
    <w:basedOn w:val="CommentTextChar"/>
    <w:link w:val="CommentSubject"/>
    <w:uiPriority w:val="99"/>
    <w:semiHidden/>
    <w:rsid w:val="001E7C3E"/>
    <w:rPr>
      <w:rFonts w:ascii="Times New Roman" w:hAnsi="Times New Roman"/>
      <w:b/>
      <w:bCs/>
      <w:sz w:val="20"/>
      <w:szCs w:val="20"/>
    </w:rPr>
  </w:style>
  <w:style w:type="paragraph" w:styleId="Revision">
    <w:name w:val="Revision"/>
    <w:hidden/>
    <w:uiPriority w:val="99"/>
    <w:semiHidden/>
    <w:rsid w:val="00945B48"/>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A820C6"/>
    <w:rPr>
      <w:sz w:val="20"/>
      <w:szCs w:val="20"/>
    </w:rPr>
  </w:style>
  <w:style w:type="character" w:customStyle="1" w:styleId="EndnoteTextChar">
    <w:name w:val="Endnote Text Char"/>
    <w:basedOn w:val="DefaultParagraphFont"/>
    <w:link w:val="EndnoteText"/>
    <w:uiPriority w:val="99"/>
    <w:semiHidden/>
    <w:rsid w:val="00A820C6"/>
    <w:rPr>
      <w:rFonts w:ascii="Times New Roman" w:hAnsi="Times New Roman"/>
      <w:sz w:val="20"/>
      <w:szCs w:val="20"/>
    </w:rPr>
  </w:style>
  <w:style w:type="character" w:styleId="EndnoteReference">
    <w:name w:val="endnote reference"/>
    <w:basedOn w:val="DefaultParagraphFont"/>
    <w:uiPriority w:val="99"/>
    <w:semiHidden/>
    <w:unhideWhenUsed/>
    <w:rsid w:val="00A820C6"/>
    <w:rPr>
      <w:vertAlign w:val="superscript"/>
    </w:rPr>
  </w:style>
  <w:style w:type="character" w:customStyle="1" w:styleId="UnresolvedMention2">
    <w:name w:val="Unresolved Mention2"/>
    <w:basedOn w:val="DefaultParagraphFont"/>
    <w:uiPriority w:val="99"/>
    <w:semiHidden/>
    <w:unhideWhenUsed/>
    <w:rsid w:val="00084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731566">
      <w:bodyDiv w:val="1"/>
      <w:marLeft w:val="0"/>
      <w:marRight w:val="0"/>
      <w:marTop w:val="0"/>
      <w:marBottom w:val="0"/>
      <w:divBdr>
        <w:top w:val="none" w:sz="0" w:space="0" w:color="auto"/>
        <w:left w:val="none" w:sz="0" w:space="0" w:color="auto"/>
        <w:bottom w:val="none" w:sz="0" w:space="0" w:color="auto"/>
        <w:right w:val="none" w:sz="0" w:space="0" w:color="auto"/>
      </w:divBdr>
    </w:div>
    <w:div w:id="925458602">
      <w:bodyDiv w:val="1"/>
      <w:marLeft w:val="0"/>
      <w:marRight w:val="0"/>
      <w:marTop w:val="0"/>
      <w:marBottom w:val="0"/>
      <w:divBdr>
        <w:top w:val="none" w:sz="0" w:space="0" w:color="auto"/>
        <w:left w:val="none" w:sz="0" w:space="0" w:color="auto"/>
        <w:bottom w:val="none" w:sz="0" w:space="0" w:color="auto"/>
        <w:right w:val="none" w:sz="0" w:space="0" w:color="auto"/>
      </w:divBdr>
      <w:divsChild>
        <w:div w:id="1061711090">
          <w:marLeft w:val="0"/>
          <w:marRight w:val="0"/>
          <w:marTop w:val="0"/>
          <w:marBottom w:val="0"/>
          <w:divBdr>
            <w:top w:val="none" w:sz="0" w:space="0" w:color="auto"/>
            <w:left w:val="none" w:sz="0" w:space="0" w:color="auto"/>
            <w:bottom w:val="none" w:sz="0" w:space="0" w:color="auto"/>
            <w:right w:val="none" w:sz="0" w:space="0" w:color="auto"/>
          </w:divBdr>
        </w:div>
        <w:div w:id="15581245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9815-B5A8-4893-A4AE-30DB77F7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5532</Words>
  <Characters>31535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Shtaiwi</dc:creator>
  <cp:keywords/>
  <dc:description/>
  <cp:lastModifiedBy>Newby, S.H.</cp:lastModifiedBy>
  <cp:revision>2</cp:revision>
  <dcterms:created xsi:type="dcterms:W3CDTF">2021-11-02T18:05:00Z</dcterms:created>
  <dcterms:modified xsi:type="dcterms:W3CDTF">2021-11-02T18:05:00Z</dcterms:modified>
</cp:coreProperties>
</file>