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3D73C" w14:textId="77777777" w:rsidR="007F32CB" w:rsidRDefault="00C0271C" w:rsidP="009A1EE9">
      <w:pPr>
        <w:jc w:val="both"/>
        <w:rPr>
          <w:rFonts w:ascii="Times New Roman" w:hAnsi="Times New Roman" w:cs="Times New Roman"/>
          <w:b/>
          <w:sz w:val="28"/>
          <w:szCs w:val="28"/>
        </w:rPr>
      </w:pPr>
      <w:r>
        <w:rPr>
          <w:rFonts w:ascii="Times New Roman" w:hAnsi="Times New Roman" w:cs="Times New Roman"/>
          <w:b/>
          <w:sz w:val="28"/>
          <w:szCs w:val="28"/>
        </w:rPr>
        <w:t>Title: T</w:t>
      </w:r>
      <w:r w:rsidR="00FC14B3">
        <w:rPr>
          <w:rFonts w:ascii="Times New Roman" w:hAnsi="Times New Roman" w:cs="Times New Roman"/>
          <w:b/>
          <w:sz w:val="28"/>
          <w:szCs w:val="28"/>
        </w:rPr>
        <w:t xml:space="preserve">he </w:t>
      </w:r>
      <w:proofErr w:type="spellStart"/>
      <w:r w:rsidR="00FC14B3" w:rsidRPr="00FC14B3">
        <w:rPr>
          <w:rFonts w:ascii="Times New Roman" w:hAnsi="Times New Roman" w:cs="Times New Roman"/>
          <w:b/>
          <w:sz w:val="28"/>
          <w:szCs w:val="28"/>
        </w:rPr>
        <w:t>Barts</w:t>
      </w:r>
      <w:proofErr w:type="spellEnd"/>
      <w:r w:rsidR="00FC14B3" w:rsidRPr="00FC14B3">
        <w:rPr>
          <w:rFonts w:ascii="Times New Roman" w:hAnsi="Times New Roman" w:cs="Times New Roman"/>
          <w:b/>
          <w:sz w:val="28"/>
          <w:szCs w:val="28"/>
        </w:rPr>
        <w:t xml:space="preserve"> Explanatory Model Inventory for Dementia</w:t>
      </w:r>
      <w:r>
        <w:rPr>
          <w:rFonts w:ascii="Times New Roman" w:hAnsi="Times New Roman" w:cs="Times New Roman"/>
          <w:b/>
          <w:sz w:val="28"/>
          <w:szCs w:val="28"/>
        </w:rPr>
        <w:t>: An item reduction approach</w:t>
      </w:r>
      <w:r w:rsidR="00584906">
        <w:rPr>
          <w:rFonts w:ascii="Times New Roman" w:hAnsi="Times New Roman" w:cs="Times New Roman"/>
          <w:b/>
          <w:sz w:val="28"/>
          <w:szCs w:val="28"/>
        </w:rPr>
        <w:t xml:space="preserve"> based on </w:t>
      </w:r>
      <w:r w:rsidR="00816B31">
        <w:rPr>
          <w:rFonts w:ascii="Times New Roman" w:hAnsi="Times New Roman" w:cs="Times New Roman"/>
          <w:b/>
          <w:sz w:val="28"/>
          <w:szCs w:val="28"/>
        </w:rPr>
        <w:t>responses from</w:t>
      </w:r>
      <w:r w:rsidR="00A16117">
        <w:rPr>
          <w:rFonts w:ascii="Times New Roman" w:hAnsi="Times New Roman" w:cs="Times New Roman"/>
          <w:b/>
          <w:sz w:val="28"/>
          <w:szCs w:val="28"/>
        </w:rPr>
        <w:t xml:space="preserve"> </w:t>
      </w:r>
      <w:r w:rsidR="00461DF8">
        <w:rPr>
          <w:rFonts w:ascii="Times New Roman" w:hAnsi="Times New Roman" w:cs="Times New Roman"/>
          <w:b/>
          <w:sz w:val="28"/>
          <w:szCs w:val="28"/>
        </w:rPr>
        <w:t>South Asian</w:t>
      </w:r>
      <w:r>
        <w:rPr>
          <w:rFonts w:ascii="Times New Roman" w:hAnsi="Times New Roman" w:cs="Times New Roman"/>
          <w:b/>
          <w:sz w:val="28"/>
          <w:szCs w:val="28"/>
        </w:rPr>
        <w:t xml:space="preserve"> communities</w:t>
      </w:r>
      <w:r w:rsidR="00E812C2">
        <w:rPr>
          <w:rFonts w:ascii="Times New Roman" w:hAnsi="Times New Roman" w:cs="Times New Roman"/>
          <w:b/>
          <w:sz w:val="28"/>
          <w:szCs w:val="28"/>
        </w:rPr>
        <w:t xml:space="preserve">. </w:t>
      </w:r>
    </w:p>
    <w:p w14:paraId="5BC5091D" w14:textId="6D0A5A0A" w:rsidR="007F32CB" w:rsidRPr="00F6248E" w:rsidRDefault="7ADCB6FB" w:rsidP="7ADCB6FB">
      <w:pPr>
        <w:jc w:val="both"/>
        <w:rPr>
          <w:rFonts w:ascii="Times New Roman" w:hAnsi="Times New Roman" w:cs="Times New Roman"/>
          <w:b/>
          <w:bCs/>
          <w:sz w:val="24"/>
          <w:szCs w:val="24"/>
          <w:vertAlign w:val="superscript"/>
        </w:rPr>
      </w:pPr>
      <w:r w:rsidRPr="7ADCB6FB">
        <w:rPr>
          <w:rFonts w:ascii="Times New Roman" w:hAnsi="Times New Roman" w:cs="Times New Roman"/>
          <w:b/>
          <w:bCs/>
          <w:sz w:val="24"/>
          <w:szCs w:val="24"/>
        </w:rPr>
        <w:t>Authorship: Eleni Kampanellou</w:t>
      </w:r>
      <w:r w:rsidRPr="7ADCB6FB">
        <w:rPr>
          <w:rFonts w:ascii="Times New Roman" w:hAnsi="Times New Roman" w:cs="Times New Roman"/>
          <w:b/>
          <w:bCs/>
          <w:sz w:val="24"/>
          <w:szCs w:val="24"/>
          <w:vertAlign w:val="superscript"/>
        </w:rPr>
        <w:t>1</w:t>
      </w:r>
      <w:r w:rsidRPr="7ADCB6FB">
        <w:rPr>
          <w:rFonts w:ascii="Times New Roman" w:hAnsi="Times New Roman" w:cs="Times New Roman"/>
          <w:b/>
          <w:bCs/>
          <w:sz w:val="24"/>
          <w:szCs w:val="24"/>
        </w:rPr>
        <w:t>, Mark Wilberforce</w:t>
      </w:r>
      <w:r w:rsidRPr="7ADCB6FB">
        <w:rPr>
          <w:rFonts w:ascii="Times New Roman" w:hAnsi="Times New Roman" w:cs="Times New Roman"/>
          <w:b/>
          <w:bCs/>
          <w:sz w:val="24"/>
          <w:szCs w:val="24"/>
          <w:vertAlign w:val="superscript"/>
        </w:rPr>
        <w:t>2</w:t>
      </w:r>
      <w:r w:rsidRPr="7ADCB6FB">
        <w:rPr>
          <w:rFonts w:ascii="Times New Roman" w:hAnsi="Times New Roman" w:cs="Times New Roman"/>
          <w:b/>
          <w:bCs/>
          <w:sz w:val="24"/>
          <w:szCs w:val="24"/>
        </w:rPr>
        <w:t>, Angela Worden</w:t>
      </w:r>
      <w:r w:rsidRPr="7ADCB6FB">
        <w:rPr>
          <w:rFonts w:ascii="Times New Roman" w:hAnsi="Times New Roman" w:cs="Times New Roman"/>
          <w:b/>
          <w:bCs/>
          <w:sz w:val="24"/>
          <w:szCs w:val="24"/>
          <w:vertAlign w:val="superscript"/>
        </w:rPr>
        <w:t>3</w:t>
      </w:r>
      <w:r w:rsidRPr="7ADCB6FB">
        <w:rPr>
          <w:rFonts w:ascii="Times New Roman" w:hAnsi="Times New Roman" w:cs="Times New Roman"/>
          <w:b/>
          <w:bCs/>
          <w:sz w:val="24"/>
          <w:szCs w:val="24"/>
        </w:rPr>
        <w:t>, Clarissa Giebel</w:t>
      </w:r>
      <w:r w:rsidRPr="7ADCB6FB">
        <w:rPr>
          <w:rFonts w:ascii="Times New Roman" w:hAnsi="Times New Roman" w:cs="Times New Roman"/>
          <w:b/>
          <w:bCs/>
          <w:sz w:val="24"/>
          <w:szCs w:val="24"/>
          <w:vertAlign w:val="superscript"/>
        </w:rPr>
        <w:t>4,5</w:t>
      </w:r>
      <w:r w:rsidRPr="7ADCB6FB">
        <w:rPr>
          <w:rFonts w:ascii="Times New Roman" w:hAnsi="Times New Roman" w:cs="Times New Roman"/>
          <w:b/>
          <w:bCs/>
          <w:sz w:val="24"/>
          <w:szCs w:val="24"/>
        </w:rPr>
        <w:t>, David Challis</w:t>
      </w:r>
      <w:r w:rsidRPr="7ADCB6FB">
        <w:rPr>
          <w:rFonts w:ascii="Times New Roman" w:hAnsi="Times New Roman" w:cs="Times New Roman"/>
          <w:b/>
          <w:bCs/>
          <w:sz w:val="24"/>
          <w:szCs w:val="24"/>
          <w:vertAlign w:val="superscript"/>
        </w:rPr>
        <w:t xml:space="preserve">3 </w:t>
      </w:r>
      <w:r w:rsidRPr="7ADCB6FB">
        <w:rPr>
          <w:rFonts w:ascii="Times New Roman" w:hAnsi="Times New Roman" w:cs="Times New Roman"/>
          <w:b/>
          <w:bCs/>
          <w:sz w:val="24"/>
          <w:szCs w:val="24"/>
        </w:rPr>
        <w:t xml:space="preserve">and </w:t>
      </w:r>
      <w:proofErr w:type="spellStart"/>
      <w:r w:rsidRPr="7ADCB6FB">
        <w:rPr>
          <w:rFonts w:ascii="Times New Roman" w:hAnsi="Times New Roman" w:cs="Times New Roman"/>
          <w:b/>
          <w:bCs/>
          <w:sz w:val="24"/>
          <w:szCs w:val="24"/>
        </w:rPr>
        <w:t>Kamaldeep</w:t>
      </w:r>
      <w:proofErr w:type="spellEnd"/>
      <w:r w:rsidRPr="7ADCB6FB">
        <w:rPr>
          <w:rFonts w:ascii="Times New Roman" w:hAnsi="Times New Roman" w:cs="Times New Roman"/>
          <w:b/>
          <w:bCs/>
          <w:sz w:val="24"/>
          <w:szCs w:val="24"/>
        </w:rPr>
        <w:t xml:space="preserve"> Bhui</w:t>
      </w:r>
      <w:r w:rsidRPr="00182C2A">
        <w:rPr>
          <w:rFonts w:ascii="Times New Roman" w:hAnsi="Times New Roman" w:cs="Times New Roman"/>
          <w:b/>
          <w:bCs/>
          <w:sz w:val="24"/>
          <w:szCs w:val="24"/>
          <w:vertAlign w:val="superscript"/>
        </w:rPr>
        <w:t>6</w:t>
      </w:r>
    </w:p>
    <w:p w14:paraId="30FB8217" w14:textId="77777777" w:rsidR="007F32CB" w:rsidRDefault="007F32CB" w:rsidP="009A1EE9">
      <w:pPr>
        <w:jc w:val="both"/>
        <w:rPr>
          <w:rFonts w:ascii="Times New Roman" w:hAnsi="Times New Roman" w:cs="Times New Roman"/>
          <w:i/>
          <w:sz w:val="24"/>
          <w:szCs w:val="24"/>
        </w:rPr>
      </w:pPr>
      <w:r w:rsidRPr="00F6248E">
        <w:rPr>
          <w:rFonts w:ascii="Times New Roman" w:hAnsi="Times New Roman" w:cs="Times New Roman"/>
          <w:i/>
          <w:sz w:val="24"/>
          <w:szCs w:val="24"/>
        </w:rPr>
        <w:t>Institutional affiliations:</w:t>
      </w:r>
    </w:p>
    <w:p w14:paraId="3BBA7D0E" w14:textId="03440388" w:rsidR="00F2687D" w:rsidRDefault="00F2687D" w:rsidP="009A1EE9">
      <w:pPr>
        <w:jc w:val="both"/>
        <w:rPr>
          <w:rFonts w:ascii="Times New Roman" w:hAnsi="Times New Roman" w:cs="Times New Roman"/>
          <w:sz w:val="24"/>
          <w:szCs w:val="24"/>
        </w:rPr>
      </w:pPr>
      <w:r w:rsidRPr="00F2687D">
        <w:rPr>
          <w:rFonts w:ascii="Times New Roman" w:hAnsi="Times New Roman" w:cs="Times New Roman"/>
          <w:sz w:val="24"/>
          <w:szCs w:val="24"/>
          <w:vertAlign w:val="superscript"/>
        </w:rPr>
        <w:t>1</w:t>
      </w:r>
      <w:r>
        <w:rPr>
          <w:rFonts w:ascii="Times New Roman" w:hAnsi="Times New Roman" w:cs="Times New Roman"/>
          <w:sz w:val="24"/>
          <w:szCs w:val="24"/>
        </w:rPr>
        <w:t xml:space="preserve"> Former </w:t>
      </w:r>
      <w:r w:rsidR="00646B05">
        <w:rPr>
          <w:rFonts w:ascii="Times New Roman" w:hAnsi="Times New Roman" w:cs="Times New Roman"/>
          <w:sz w:val="24"/>
          <w:szCs w:val="24"/>
        </w:rPr>
        <w:t>SPR</w:t>
      </w:r>
      <w:r>
        <w:rPr>
          <w:rFonts w:ascii="Times New Roman" w:hAnsi="Times New Roman" w:cs="Times New Roman"/>
          <w:sz w:val="24"/>
          <w:szCs w:val="24"/>
        </w:rPr>
        <w:t>U, University of</w:t>
      </w:r>
      <w:r w:rsidR="00646B05">
        <w:rPr>
          <w:rFonts w:ascii="Times New Roman" w:hAnsi="Times New Roman" w:cs="Times New Roman"/>
          <w:sz w:val="24"/>
          <w:szCs w:val="24"/>
        </w:rPr>
        <w:t xml:space="preserve"> York</w:t>
      </w:r>
    </w:p>
    <w:p w14:paraId="7C5C4D9C" w14:textId="77777777" w:rsidR="00F2687D" w:rsidRDefault="00F2687D" w:rsidP="009A1EE9">
      <w:pPr>
        <w:jc w:val="both"/>
        <w:rPr>
          <w:rFonts w:ascii="Times New Roman" w:hAnsi="Times New Roman" w:cs="Times New Roman"/>
          <w:sz w:val="24"/>
          <w:szCs w:val="24"/>
        </w:rPr>
      </w:pPr>
      <w:r w:rsidRPr="00F2687D">
        <w:rPr>
          <w:rFonts w:ascii="Times New Roman" w:hAnsi="Times New Roman" w:cs="Times New Roman"/>
          <w:sz w:val="24"/>
          <w:szCs w:val="24"/>
          <w:vertAlign w:val="superscript"/>
        </w:rPr>
        <w:t>2</w:t>
      </w:r>
      <w:r>
        <w:rPr>
          <w:rFonts w:ascii="Times New Roman" w:hAnsi="Times New Roman" w:cs="Times New Roman"/>
          <w:sz w:val="24"/>
          <w:szCs w:val="24"/>
        </w:rPr>
        <w:t xml:space="preserve"> SPRU, University of York</w:t>
      </w:r>
    </w:p>
    <w:p w14:paraId="7C1A5D78" w14:textId="77777777" w:rsidR="00F2687D" w:rsidRDefault="00F2687D" w:rsidP="009A1EE9">
      <w:pPr>
        <w:jc w:val="both"/>
        <w:rPr>
          <w:rFonts w:ascii="Times New Roman" w:hAnsi="Times New Roman" w:cs="Times New Roman"/>
          <w:sz w:val="24"/>
          <w:szCs w:val="24"/>
        </w:rPr>
      </w:pPr>
      <w:r w:rsidRPr="00F2687D">
        <w:rPr>
          <w:rFonts w:ascii="Times New Roman" w:hAnsi="Times New Roman" w:cs="Times New Roman"/>
          <w:sz w:val="24"/>
          <w:szCs w:val="24"/>
          <w:vertAlign w:val="superscript"/>
        </w:rPr>
        <w:t>3</w:t>
      </w:r>
      <w:r>
        <w:rPr>
          <w:rFonts w:ascii="Times New Roman" w:hAnsi="Times New Roman" w:cs="Times New Roman"/>
          <w:sz w:val="24"/>
          <w:szCs w:val="24"/>
        </w:rPr>
        <w:t xml:space="preserve"> Institute of Mental Health, University of Nottingham</w:t>
      </w:r>
    </w:p>
    <w:p w14:paraId="1A80B1EB" w14:textId="76F569D6" w:rsidR="009C2621" w:rsidRPr="009C2621" w:rsidRDefault="009C2621" w:rsidP="009A1EE9">
      <w:pPr>
        <w:jc w:val="both"/>
        <w:rPr>
          <w:rFonts w:ascii="Times New Roman" w:hAnsi="Times New Roman" w:cs="Times New Roman"/>
          <w:sz w:val="24"/>
          <w:szCs w:val="24"/>
        </w:rPr>
      </w:pPr>
      <w:r w:rsidRPr="009C2621">
        <w:rPr>
          <w:rFonts w:ascii="Times New Roman" w:hAnsi="Times New Roman" w:cs="Times New Roman"/>
          <w:sz w:val="24"/>
          <w:szCs w:val="24"/>
          <w:vertAlign w:val="superscript"/>
        </w:rPr>
        <w:t>4</w:t>
      </w:r>
      <w:r w:rsidR="00C47FB5">
        <w:rPr>
          <w:rFonts w:ascii="Times New Roman" w:hAnsi="Times New Roman" w:cs="Times New Roman"/>
          <w:sz w:val="24"/>
          <w:szCs w:val="24"/>
          <w:vertAlign w:val="superscript"/>
        </w:rPr>
        <w:t xml:space="preserve"> </w:t>
      </w:r>
      <w:r w:rsidR="00C47FB5" w:rsidRPr="00047007">
        <w:rPr>
          <w:rFonts w:ascii="Times New Roman" w:hAnsi="Times New Roman" w:cs="Times New Roman"/>
          <w:sz w:val="24"/>
          <w:szCs w:val="24"/>
        </w:rPr>
        <w:t>Institute of Population Health</w:t>
      </w:r>
      <w:r w:rsidR="00047007" w:rsidRPr="00047007">
        <w:rPr>
          <w:rFonts w:ascii="Times New Roman" w:hAnsi="Times New Roman" w:cs="Times New Roman"/>
          <w:sz w:val="24"/>
          <w:szCs w:val="24"/>
        </w:rPr>
        <w:t xml:space="preserve"> Sciences</w:t>
      </w:r>
      <w:r>
        <w:rPr>
          <w:rFonts w:ascii="Times New Roman" w:hAnsi="Times New Roman" w:cs="Times New Roman"/>
          <w:sz w:val="24"/>
          <w:szCs w:val="24"/>
        </w:rPr>
        <w:t>, University of Liverpool</w:t>
      </w:r>
    </w:p>
    <w:p w14:paraId="7174BEF2" w14:textId="2DD794A5" w:rsidR="00182C2A" w:rsidRPr="006C3793" w:rsidRDefault="009C2621" w:rsidP="009A1EE9">
      <w:pPr>
        <w:jc w:val="both"/>
        <w:rPr>
          <w:rFonts w:ascii="Times New Roman" w:hAnsi="Times New Roman" w:cs="Times New Roman"/>
          <w:sz w:val="24"/>
          <w:szCs w:val="24"/>
        </w:rPr>
      </w:pPr>
      <w:r>
        <w:rPr>
          <w:rFonts w:ascii="Times New Roman" w:hAnsi="Times New Roman" w:cs="Times New Roman"/>
          <w:sz w:val="24"/>
          <w:szCs w:val="24"/>
          <w:vertAlign w:val="superscript"/>
        </w:rPr>
        <w:t>5</w:t>
      </w:r>
      <w:r w:rsidR="00F2687D" w:rsidRPr="00F2687D">
        <w:rPr>
          <w:rFonts w:ascii="Times New Roman" w:hAnsi="Times New Roman" w:cs="Times New Roman"/>
          <w:sz w:val="24"/>
          <w:szCs w:val="24"/>
          <w:vertAlign w:val="superscript"/>
        </w:rPr>
        <w:t xml:space="preserve"> </w:t>
      </w:r>
      <w:r w:rsidR="006C3793" w:rsidRPr="006C3793">
        <w:rPr>
          <w:rFonts w:ascii="Times New Roman" w:hAnsi="Times New Roman" w:cs="Times New Roman"/>
          <w:sz w:val="24"/>
          <w:szCs w:val="24"/>
        </w:rPr>
        <w:t>NIHR ARC NWC</w:t>
      </w:r>
    </w:p>
    <w:p w14:paraId="56363872" w14:textId="520CBD82" w:rsidR="00F2687D" w:rsidRPr="00F2687D" w:rsidRDefault="00182C2A" w:rsidP="009A1EE9">
      <w:pPr>
        <w:jc w:val="both"/>
        <w:rPr>
          <w:rFonts w:ascii="Times New Roman" w:hAnsi="Times New Roman" w:cs="Times New Roman"/>
          <w:sz w:val="24"/>
          <w:szCs w:val="24"/>
        </w:rPr>
      </w:pPr>
      <w:r>
        <w:rPr>
          <w:rFonts w:ascii="Times New Roman" w:hAnsi="Times New Roman" w:cs="Times New Roman"/>
          <w:sz w:val="24"/>
          <w:szCs w:val="24"/>
          <w:vertAlign w:val="superscript"/>
        </w:rPr>
        <w:t xml:space="preserve">6 </w:t>
      </w:r>
      <w:r w:rsidR="00F2687D" w:rsidRPr="00F2687D">
        <w:rPr>
          <w:rFonts w:ascii="Times New Roman" w:hAnsi="Times New Roman" w:cs="Times New Roman"/>
          <w:sz w:val="24"/>
          <w:szCs w:val="24"/>
        </w:rPr>
        <w:t>Centre for Psychiatry, Queen Mary University of London</w:t>
      </w:r>
      <w:r w:rsidR="00F2687D">
        <w:rPr>
          <w:rFonts w:ascii="Times New Roman" w:hAnsi="Times New Roman" w:cs="Times New Roman"/>
          <w:sz w:val="24"/>
          <w:szCs w:val="24"/>
        </w:rPr>
        <w:t>.</w:t>
      </w:r>
    </w:p>
    <w:p w14:paraId="79205077" w14:textId="77777777" w:rsidR="00F70F4C" w:rsidRPr="00F70F4C" w:rsidRDefault="007F32CB" w:rsidP="009A1EE9">
      <w:pPr>
        <w:jc w:val="both"/>
        <w:rPr>
          <w:rFonts w:ascii="Times New Roman" w:hAnsi="Times New Roman" w:cs="Times New Roman"/>
        </w:rPr>
      </w:pPr>
      <w:r w:rsidRPr="00297DB7">
        <w:rPr>
          <w:rFonts w:ascii="Times New Roman" w:hAnsi="Times New Roman" w:cs="Times New Roman"/>
        </w:rPr>
        <w:t xml:space="preserve">Address for </w:t>
      </w:r>
      <w:r>
        <w:rPr>
          <w:rFonts w:ascii="Times New Roman" w:hAnsi="Times New Roman" w:cs="Times New Roman"/>
        </w:rPr>
        <w:t>correspondence:</w:t>
      </w:r>
      <w:r w:rsidR="00F70F4C">
        <w:rPr>
          <w:rFonts w:ascii="Times New Roman" w:hAnsi="Times New Roman" w:cs="Times New Roman"/>
        </w:rPr>
        <w:t xml:space="preserve"> Professor </w:t>
      </w:r>
      <w:r w:rsidR="00F6248E" w:rsidRPr="00F6248E">
        <w:rPr>
          <w:rFonts w:ascii="Times New Roman" w:hAnsi="Times New Roman" w:cs="Times New Roman"/>
        </w:rPr>
        <w:t>David Challis,</w:t>
      </w:r>
      <w:r w:rsidR="00F70F4C">
        <w:rPr>
          <w:rFonts w:ascii="Times New Roman" w:hAnsi="Times New Roman" w:cs="Times New Roman"/>
        </w:rPr>
        <w:t xml:space="preserve"> Institute of Mental Health, </w:t>
      </w:r>
      <w:r w:rsidR="00F70F4C" w:rsidRPr="00F70F4C">
        <w:rPr>
          <w:rFonts w:ascii="Times New Roman" w:hAnsi="Times New Roman" w:cs="Times New Roman"/>
        </w:rPr>
        <w:t>Division of Psychiatry and Applied Psychology, Faculty of Medicine &amp; Health Sciences</w:t>
      </w:r>
      <w:r w:rsidR="00F70F4C">
        <w:rPr>
          <w:rFonts w:ascii="Times New Roman" w:hAnsi="Times New Roman" w:cs="Times New Roman"/>
        </w:rPr>
        <w:t xml:space="preserve">, </w:t>
      </w:r>
      <w:r w:rsidR="00F70F4C" w:rsidRPr="00F70F4C">
        <w:rPr>
          <w:rFonts w:ascii="Times New Roman" w:hAnsi="Times New Roman" w:cs="Times New Roman"/>
        </w:rPr>
        <w:t>Innovation Park</w:t>
      </w:r>
      <w:r w:rsidR="00F70F4C">
        <w:rPr>
          <w:rFonts w:ascii="Times New Roman" w:hAnsi="Times New Roman" w:cs="Times New Roman"/>
        </w:rPr>
        <w:t xml:space="preserve">, </w:t>
      </w:r>
      <w:r w:rsidR="00F70F4C" w:rsidRPr="00F70F4C">
        <w:rPr>
          <w:rFonts w:ascii="Times New Roman" w:hAnsi="Times New Roman" w:cs="Times New Roman"/>
        </w:rPr>
        <w:t>Triumph Road</w:t>
      </w:r>
      <w:r w:rsidR="00F70F4C">
        <w:rPr>
          <w:rFonts w:ascii="Times New Roman" w:hAnsi="Times New Roman" w:cs="Times New Roman"/>
        </w:rPr>
        <w:t xml:space="preserve">, </w:t>
      </w:r>
      <w:r w:rsidR="00F70F4C" w:rsidRPr="00F70F4C">
        <w:rPr>
          <w:rFonts w:ascii="Times New Roman" w:hAnsi="Times New Roman" w:cs="Times New Roman"/>
        </w:rPr>
        <w:t>Nottingham</w:t>
      </w:r>
      <w:r w:rsidR="00F70F4C">
        <w:rPr>
          <w:rFonts w:ascii="Times New Roman" w:hAnsi="Times New Roman" w:cs="Times New Roman"/>
        </w:rPr>
        <w:t xml:space="preserve">, </w:t>
      </w:r>
      <w:r w:rsidR="00F70F4C" w:rsidRPr="00F70F4C">
        <w:rPr>
          <w:rFonts w:ascii="Times New Roman" w:hAnsi="Times New Roman" w:cs="Times New Roman"/>
        </w:rPr>
        <w:t>NG7 2TU</w:t>
      </w:r>
    </w:p>
    <w:p w14:paraId="67BBEA60" w14:textId="77777777" w:rsidR="007F32CB" w:rsidRDefault="00F70F4C" w:rsidP="009A1EE9">
      <w:pPr>
        <w:jc w:val="both"/>
        <w:rPr>
          <w:rFonts w:ascii="Times New Roman" w:hAnsi="Times New Roman" w:cs="Times New Roman"/>
        </w:rPr>
      </w:pPr>
      <w:r>
        <w:rPr>
          <w:rFonts w:ascii="Times New Roman" w:hAnsi="Times New Roman" w:cs="Times New Roman"/>
        </w:rPr>
        <w:t xml:space="preserve">Email: </w:t>
      </w:r>
      <w:hyperlink r:id="rId11" w:history="1">
        <w:r w:rsidRPr="00E6249C">
          <w:rPr>
            <w:rStyle w:val="Hyperlink"/>
            <w:rFonts w:ascii="Times New Roman" w:hAnsi="Times New Roman" w:cs="Times New Roman"/>
          </w:rPr>
          <w:t>David.Challis@nottingham.ac.uk</w:t>
        </w:r>
      </w:hyperlink>
      <w:r>
        <w:rPr>
          <w:rFonts w:ascii="Times New Roman" w:hAnsi="Times New Roman" w:cs="Times New Roman"/>
        </w:rPr>
        <w:t xml:space="preserve"> </w:t>
      </w:r>
    </w:p>
    <w:p w14:paraId="702E1DDF" w14:textId="15262717" w:rsidR="007F32CB" w:rsidRDefault="007F32CB" w:rsidP="009A1EE9">
      <w:pPr>
        <w:spacing w:after="0" w:line="240" w:lineRule="auto"/>
        <w:jc w:val="both"/>
        <w:rPr>
          <w:rFonts w:ascii="Times New Roman" w:hAnsi="Times New Roman" w:cs="Times New Roman"/>
          <w:sz w:val="24"/>
          <w:szCs w:val="24"/>
        </w:rPr>
      </w:pPr>
      <w:r w:rsidRPr="00297DB7">
        <w:rPr>
          <w:rFonts w:ascii="Times New Roman" w:hAnsi="Times New Roman" w:cs="Times New Roman"/>
          <w:b/>
          <w:sz w:val="24"/>
          <w:szCs w:val="24"/>
        </w:rPr>
        <w:t>Acknowledgement</w:t>
      </w:r>
      <w:r w:rsidR="00207BA4">
        <w:rPr>
          <w:rFonts w:ascii="Times New Roman" w:hAnsi="Times New Roman" w:cs="Times New Roman"/>
          <w:b/>
          <w:sz w:val="24"/>
          <w:szCs w:val="24"/>
        </w:rPr>
        <w:t>s</w:t>
      </w:r>
      <w:r>
        <w:rPr>
          <w:rFonts w:ascii="Times New Roman" w:hAnsi="Times New Roman" w:cs="Times New Roman"/>
          <w:b/>
          <w:sz w:val="24"/>
          <w:szCs w:val="24"/>
        </w:rPr>
        <w:t>:</w:t>
      </w:r>
      <w:r w:rsidR="00FE44B5">
        <w:rPr>
          <w:rFonts w:ascii="Times New Roman" w:hAnsi="Times New Roman" w:cs="Times New Roman"/>
          <w:b/>
          <w:sz w:val="24"/>
          <w:szCs w:val="24"/>
        </w:rPr>
        <w:t xml:space="preserve"> </w:t>
      </w:r>
      <w:r w:rsidR="00853272" w:rsidRPr="00853272">
        <w:rPr>
          <w:rFonts w:ascii="Times New Roman" w:hAnsi="Times New Roman" w:cs="Times New Roman"/>
          <w:sz w:val="24"/>
          <w:szCs w:val="24"/>
        </w:rPr>
        <w:t>This paper presents independent research funded by the National Institute for Health Research (NIHR) under its Research for Patient Benefit (</w:t>
      </w:r>
      <w:proofErr w:type="spellStart"/>
      <w:r w:rsidR="00853272" w:rsidRPr="00853272">
        <w:rPr>
          <w:rFonts w:ascii="Times New Roman" w:hAnsi="Times New Roman" w:cs="Times New Roman"/>
          <w:sz w:val="24"/>
          <w:szCs w:val="24"/>
        </w:rPr>
        <w:t>RfPB</w:t>
      </w:r>
      <w:proofErr w:type="spellEnd"/>
      <w:r w:rsidR="00853272" w:rsidRPr="00853272">
        <w:rPr>
          <w:rFonts w:ascii="Times New Roman" w:hAnsi="Times New Roman" w:cs="Times New Roman"/>
          <w:sz w:val="24"/>
          <w:szCs w:val="24"/>
        </w:rPr>
        <w:t>) Programme (Grant Reference Number PB-PG-1208-18116).</w:t>
      </w:r>
      <w:r w:rsidR="00C25835">
        <w:rPr>
          <w:rFonts w:ascii="Times New Roman" w:hAnsi="Times New Roman" w:cs="Times New Roman"/>
          <w:sz w:val="24"/>
          <w:szCs w:val="24"/>
        </w:rPr>
        <w:t xml:space="preserve"> CG is funded by the National Institute for Health Research</w:t>
      </w:r>
      <w:r w:rsidR="006E6F02">
        <w:rPr>
          <w:rFonts w:ascii="Times New Roman" w:hAnsi="Times New Roman" w:cs="Times New Roman"/>
          <w:sz w:val="24"/>
          <w:szCs w:val="24"/>
        </w:rPr>
        <w:t xml:space="preserve"> Applied Research Collaboration North West Coast (NIHR ARC NWC).</w:t>
      </w:r>
      <w:r w:rsidR="00853272" w:rsidRPr="00853272">
        <w:rPr>
          <w:rFonts w:ascii="Times New Roman" w:hAnsi="Times New Roman" w:cs="Times New Roman"/>
          <w:sz w:val="24"/>
          <w:szCs w:val="24"/>
        </w:rPr>
        <w:t xml:space="preserve"> The views expressed are those of the author(s) and not </w:t>
      </w:r>
      <w:bookmarkStart w:id="0" w:name="_GoBack"/>
      <w:bookmarkEnd w:id="0"/>
      <w:r w:rsidR="00853272" w:rsidRPr="00853272">
        <w:rPr>
          <w:rFonts w:ascii="Times New Roman" w:hAnsi="Times New Roman" w:cs="Times New Roman"/>
          <w:sz w:val="24"/>
          <w:szCs w:val="24"/>
        </w:rPr>
        <w:t>necessarily those of the NHS, the NIHR or the Department of Health</w:t>
      </w:r>
      <w:r w:rsidR="00006A2D">
        <w:rPr>
          <w:rFonts w:ascii="Times New Roman" w:hAnsi="Times New Roman" w:cs="Times New Roman"/>
          <w:sz w:val="24"/>
          <w:szCs w:val="24"/>
        </w:rPr>
        <w:t xml:space="preserve"> and Social Care</w:t>
      </w:r>
      <w:r w:rsidR="00853272" w:rsidRPr="00853272">
        <w:rPr>
          <w:rFonts w:ascii="Times New Roman" w:hAnsi="Times New Roman" w:cs="Times New Roman"/>
          <w:sz w:val="24"/>
          <w:szCs w:val="24"/>
        </w:rPr>
        <w:t>.</w:t>
      </w:r>
    </w:p>
    <w:p w14:paraId="73B66762" w14:textId="37A90620" w:rsidR="00207BA4" w:rsidRDefault="00207BA4" w:rsidP="009A1EE9">
      <w:pPr>
        <w:spacing w:after="0" w:line="240" w:lineRule="auto"/>
        <w:jc w:val="both"/>
        <w:rPr>
          <w:rFonts w:ascii="Times New Roman" w:hAnsi="Times New Roman" w:cs="Times New Roman"/>
          <w:sz w:val="24"/>
          <w:szCs w:val="24"/>
        </w:rPr>
      </w:pPr>
    </w:p>
    <w:p w14:paraId="52592DD8" w14:textId="77777777" w:rsidR="00207BA4" w:rsidRPr="00207BA4" w:rsidRDefault="00207BA4" w:rsidP="00E96AF6">
      <w:pPr>
        <w:spacing w:after="0" w:line="240" w:lineRule="auto"/>
        <w:rPr>
          <w:rFonts w:ascii="Times New Roman" w:hAnsi="Times New Roman" w:cs="Times New Roman"/>
          <w:sz w:val="24"/>
          <w:szCs w:val="24"/>
        </w:rPr>
      </w:pPr>
      <w:r w:rsidRPr="00207BA4">
        <w:rPr>
          <w:rFonts w:ascii="Times New Roman" w:hAnsi="Times New Roman" w:cs="Times New Roman"/>
          <w:sz w:val="24"/>
          <w:szCs w:val="24"/>
        </w:rPr>
        <w:t xml:space="preserve">The ideas for the SAVE D project were developed by Professor Nitin </w:t>
      </w:r>
      <w:proofErr w:type="spellStart"/>
      <w:r w:rsidRPr="00207BA4">
        <w:rPr>
          <w:rFonts w:ascii="Times New Roman" w:hAnsi="Times New Roman" w:cs="Times New Roman"/>
          <w:sz w:val="24"/>
          <w:szCs w:val="24"/>
        </w:rPr>
        <w:t>Purandare</w:t>
      </w:r>
      <w:proofErr w:type="spellEnd"/>
      <w:r w:rsidRPr="00207BA4">
        <w:rPr>
          <w:rFonts w:ascii="Times New Roman" w:hAnsi="Times New Roman" w:cs="Times New Roman"/>
          <w:sz w:val="24"/>
          <w:szCs w:val="24"/>
        </w:rPr>
        <w:t xml:space="preserve"> who tragically died in May 2012. Nitin was the original Principal Investigator and set up and led the first stage of this study.  </w:t>
      </w:r>
    </w:p>
    <w:p w14:paraId="6A5CC646" w14:textId="77777777" w:rsidR="00207BA4" w:rsidRPr="00FE44B5" w:rsidRDefault="00207BA4" w:rsidP="009A1EE9">
      <w:pPr>
        <w:spacing w:after="0" w:line="240" w:lineRule="auto"/>
        <w:jc w:val="both"/>
        <w:rPr>
          <w:rFonts w:ascii="Times New Roman" w:hAnsi="Times New Roman" w:cs="Times New Roman"/>
          <w:b/>
          <w:sz w:val="24"/>
          <w:szCs w:val="24"/>
        </w:rPr>
      </w:pPr>
    </w:p>
    <w:p w14:paraId="343CF7F6" w14:textId="77777777" w:rsidR="007F32CB" w:rsidRDefault="007F32CB" w:rsidP="009A1EE9">
      <w:pPr>
        <w:spacing w:after="0" w:line="240" w:lineRule="auto"/>
        <w:jc w:val="both"/>
        <w:rPr>
          <w:rFonts w:ascii="Times New Roman" w:hAnsi="Times New Roman" w:cs="Times New Roman"/>
          <w:b/>
          <w:sz w:val="24"/>
          <w:szCs w:val="24"/>
        </w:rPr>
      </w:pPr>
    </w:p>
    <w:p w14:paraId="22016D43" w14:textId="705027DC" w:rsidR="007F32CB" w:rsidRDefault="007F32CB" w:rsidP="009A1EE9">
      <w:pPr>
        <w:spacing w:after="0" w:line="240" w:lineRule="auto"/>
        <w:jc w:val="both"/>
        <w:rPr>
          <w:rFonts w:ascii="Times New Roman" w:hAnsi="Times New Roman" w:cs="Times New Roman"/>
          <w:sz w:val="24"/>
          <w:szCs w:val="24"/>
        </w:rPr>
      </w:pPr>
      <w:r w:rsidRPr="00297DB7">
        <w:rPr>
          <w:rFonts w:ascii="Times New Roman" w:hAnsi="Times New Roman" w:cs="Times New Roman"/>
          <w:b/>
          <w:sz w:val="24"/>
          <w:szCs w:val="24"/>
        </w:rPr>
        <w:t>Conflict of interest</w:t>
      </w:r>
      <w:r w:rsidR="00E36E75">
        <w:rPr>
          <w:rFonts w:ascii="Times New Roman" w:hAnsi="Times New Roman" w:cs="Times New Roman"/>
          <w:b/>
          <w:sz w:val="24"/>
          <w:szCs w:val="24"/>
        </w:rPr>
        <w:t xml:space="preserve">: </w:t>
      </w:r>
      <w:r w:rsidRPr="007F32CB">
        <w:rPr>
          <w:rFonts w:ascii="Times New Roman" w:hAnsi="Times New Roman" w:cs="Times New Roman"/>
          <w:sz w:val="24"/>
          <w:szCs w:val="24"/>
        </w:rPr>
        <w:t>None</w:t>
      </w:r>
    </w:p>
    <w:p w14:paraId="4E1615F0" w14:textId="40546B22" w:rsidR="00BE2292" w:rsidRDefault="00BE2292" w:rsidP="009A1EE9">
      <w:pPr>
        <w:spacing w:after="0" w:line="240" w:lineRule="auto"/>
        <w:jc w:val="both"/>
        <w:rPr>
          <w:rFonts w:ascii="Times New Roman" w:hAnsi="Times New Roman" w:cs="Times New Roman"/>
          <w:sz w:val="24"/>
          <w:szCs w:val="24"/>
        </w:rPr>
      </w:pPr>
    </w:p>
    <w:p w14:paraId="03DC577D" w14:textId="77777777" w:rsidR="00F94BB1" w:rsidRPr="00F94BB1" w:rsidRDefault="00BE2292" w:rsidP="00F94BB1">
      <w:pPr>
        <w:pStyle w:val="BodyText"/>
        <w:spacing w:after="0"/>
        <w:rPr>
          <w:rFonts w:ascii="Times New Roman" w:hAnsi="Times New Roman" w:cs="Times New Roman"/>
          <w:sz w:val="24"/>
          <w:szCs w:val="24"/>
        </w:rPr>
      </w:pPr>
      <w:r w:rsidRPr="00F94BB1">
        <w:rPr>
          <w:rFonts w:ascii="Times New Roman" w:hAnsi="Times New Roman" w:cs="Times New Roman"/>
          <w:b/>
          <w:bCs/>
          <w:sz w:val="24"/>
          <w:szCs w:val="24"/>
        </w:rPr>
        <w:t>Data Availability Statement:</w:t>
      </w:r>
      <w:r w:rsidRPr="00F94BB1">
        <w:rPr>
          <w:rFonts w:ascii="Times New Roman" w:hAnsi="Times New Roman" w:cs="Times New Roman"/>
          <w:sz w:val="24"/>
          <w:szCs w:val="24"/>
        </w:rPr>
        <w:t xml:space="preserve"> </w:t>
      </w:r>
      <w:r w:rsidR="00F94BB1" w:rsidRPr="00F94BB1">
        <w:rPr>
          <w:rFonts w:ascii="Times New Roman" w:hAnsi="Times New Roman" w:cs="Times New Roman"/>
          <w:sz w:val="24"/>
          <w:szCs w:val="24"/>
        </w:rPr>
        <w:t>All data requests should be submitted to the corresponding author (DC) for consideration.  Access to anonymised data may be granted following review.</w:t>
      </w:r>
    </w:p>
    <w:p w14:paraId="019ED41E" w14:textId="6E1711A1" w:rsidR="00BE2292" w:rsidRPr="00FE44B5" w:rsidRDefault="00BE2292" w:rsidP="009A1EE9">
      <w:pPr>
        <w:spacing w:after="0" w:line="240" w:lineRule="auto"/>
        <w:jc w:val="both"/>
        <w:rPr>
          <w:rFonts w:ascii="Times New Roman" w:hAnsi="Times New Roman" w:cs="Times New Roman"/>
          <w:b/>
          <w:sz w:val="24"/>
          <w:szCs w:val="24"/>
        </w:rPr>
      </w:pPr>
    </w:p>
    <w:p w14:paraId="2BC97576" w14:textId="0484EEBB" w:rsidR="00E36E75" w:rsidRDefault="00E36E75" w:rsidP="009A1EE9">
      <w:pPr>
        <w:jc w:val="both"/>
        <w:rPr>
          <w:rFonts w:ascii="Times New Roman" w:hAnsi="Times New Roman" w:cs="Times New Roman"/>
          <w:b/>
          <w:sz w:val="24"/>
          <w:szCs w:val="24"/>
        </w:rPr>
      </w:pPr>
    </w:p>
    <w:p w14:paraId="7AC733E7" w14:textId="471F190F" w:rsidR="008B7ED2" w:rsidRDefault="008B7ED2" w:rsidP="009A1EE9">
      <w:pPr>
        <w:jc w:val="both"/>
        <w:rPr>
          <w:rFonts w:ascii="Times New Roman" w:hAnsi="Times New Roman" w:cs="Times New Roman"/>
          <w:b/>
          <w:sz w:val="24"/>
          <w:szCs w:val="24"/>
        </w:rPr>
      </w:pPr>
    </w:p>
    <w:p w14:paraId="0F111CE8" w14:textId="1E8EBC90" w:rsidR="008B7ED2" w:rsidRDefault="008B7ED2" w:rsidP="009A1EE9">
      <w:pPr>
        <w:jc w:val="both"/>
        <w:rPr>
          <w:rFonts w:ascii="Times New Roman" w:hAnsi="Times New Roman" w:cs="Times New Roman"/>
          <w:b/>
          <w:sz w:val="24"/>
          <w:szCs w:val="24"/>
        </w:rPr>
      </w:pPr>
    </w:p>
    <w:p w14:paraId="64E49057" w14:textId="2F824401" w:rsidR="008B7ED2" w:rsidRDefault="008B7ED2" w:rsidP="009A1EE9">
      <w:pPr>
        <w:jc w:val="both"/>
        <w:rPr>
          <w:rFonts w:ascii="Times New Roman" w:hAnsi="Times New Roman" w:cs="Times New Roman"/>
          <w:b/>
          <w:sz w:val="24"/>
          <w:szCs w:val="24"/>
        </w:rPr>
      </w:pPr>
    </w:p>
    <w:p w14:paraId="3377B182" w14:textId="11E18539" w:rsidR="008B7ED2" w:rsidRDefault="008B7ED2" w:rsidP="009A1EE9">
      <w:pPr>
        <w:jc w:val="both"/>
        <w:rPr>
          <w:rFonts w:ascii="Times New Roman" w:hAnsi="Times New Roman" w:cs="Times New Roman"/>
          <w:b/>
          <w:sz w:val="24"/>
          <w:szCs w:val="24"/>
        </w:rPr>
      </w:pPr>
    </w:p>
    <w:p w14:paraId="13C089A4" w14:textId="77777777" w:rsidR="008B7ED2" w:rsidRDefault="008B7ED2" w:rsidP="009A1EE9">
      <w:pPr>
        <w:jc w:val="both"/>
        <w:rPr>
          <w:rFonts w:ascii="Times New Roman" w:hAnsi="Times New Roman" w:cs="Times New Roman"/>
          <w:b/>
          <w:sz w:val="24"/>
          <w:szCs w:val="24"/>
        </w:rPr>
      </w:pPr>
    </w:p>
    <w:p w14:paraId="657C4F14" w14:textId="77777777" w:rsidR="006D4719" w:rsidRDefault="006D4719" w:rsidP="009A1EE9">
      <w:pPr>
        <w:spacing w:after="0" w:line="240" w:lineRule="auto"/>
        <w:jc w:val="both"/>
        <w:rPr>
          <w:rFonts w:ascii="Times New Roman" w:hAnsi="Times New Roman" w:cs="Times New Roman"/>
          <w:b/>
          <w:sz w:val="24"/>
          <w:szCs w:val="24"/>
        </w:rPr>
      </w:pPr>
    </w:p>
    <w:p w14:paraId="315A2972" w14:textId="77777777" w:rsidR="006D4719" w:rsidRDefault="006D4719" w:rsidP="009A1EE9">
      <w:pPr>
        <w:spacing w:after="0" w:line="240" w:lineRule="auto"/>
        <w:jc w:val="both"/>
        <w:rPr>
          <w:rFonts w:ascii="Times New Roman" w:hAnsi="Times New Roman" w:cs="Times New Roman"/>
          <w:b/>
          <w:sz w:val="24"/>
          <w:szCs w:val="24"/>
        </w:rPr>
      </w:pPr>
    </w:p>
    <w:p w14:paraId="4B9CA903" w14:textId="77777777" w:rsidR="006D4719" w:rsidRDefault="006D4719" w:rsidP="009A1EE9">
      <w:pPr>
        <w:spacing w:after="0" w:line="240" w:lineRule="auto"/>
        <w:jc w:val="both"/>
        <w:rPr>
          <w:rFonts w:ascii="Times New Roman" w:hAnsi="Times New Roman" w:cs="Times New Roman"/>
          <w:b/>
          <w:sz w:val="24"/>
          <w:szCs w:val="24"/>
        </w:rPr>
      </w:pPr>
    </w:p>
    <w:p w14:paraId="6AAC0CB3" w14:textId="6AF4C7AA" w:rsidR="007F32CB" w:rsidRDefault="007F32CB" w:rsidP="009A1EE9">
      <w:pPr>
        <w:spacing w:after="0" w:line="240" w:lineRule="auto"/>
        <w:jc w:val="both"/>
        <w:rPr>
          <w:rFonts w:ascii="Times New Roman" w:hAnsi="Times New Roman" w:cs="Times New Roman"/>
          <w:b/>
          <w:sz w:val="24"/>
          <w:szCs w:val="24"/>
        </w:rPr>
      </w:pPr>
      <w:r w:rsidRPr="00297DB7">
        <w:rPr>
          <w:rFonts w:ascii="Times New Roman" w:hAnsi="Times New Roman" w:cs="Times New Roman"/>
          <w:b/>
          <w:sz w:val="24"/>
          <w:szCs w:val="24"/>
        </w:rPr>
        <w:t>ABSTRACT</w:t>
      </w:r>
      <w:r w:rsidR="0008132B">
        <w:rPr>
          <w:rFonts w:ascii="Times New Roman" w:hAnsi="Times New Roman" w:cs="Times New Roman"/>
          <w:b/>
          <w:sz w:val="24"/>
          <w:szCs w:val="24"/>
        </w:rPr>
        <w:t xml:space="preserve"> </w:t>
      </w:r>
    </w:p>
    <w:p w14:paraId="65703140" w14:textId="77777777" w:rsidR="00E36E75" w:rsidRDefault="00E36E75" w:rsidP="009A1EE9">
      <w:pPr>
        <w:spacing w:after="0" w:line="240" w:lineRule="auto"/>
        <w:jc w:val="both"/>
        <w:rPr>
          <w:rFonts w:ascii="Times New Roman" w:hAnsi="Times New Roman" w:cs="Times New Roman"/>
          <w:b/>
          <w:sz w:val="24"/>
          <w:szCs w:val="24"/>
        </w:rPr>
      </w:pPr>
    </w:p>
    <w:p w14:paraId="1C1E589E" w14:textId="4295E708" w:rsidR="007F32CB" w:rsidRDefault="007E0E09" w:rsidP="009A1EE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Background.  </w:t>
      </w:r>
      <w:r w:rsidR="00DF31AC">
        <w:rPr>
          <w:rFonts w:ascii="Times New Roman" w:hAnsi="Times New Roman" w:cs="Times New Roman"/>
          <w:color w:val="000000" w:themeColor="text1"/>
          <w:sz w:val="24"/>
          <w:szCs w:val="24"/>
        </w:rPr>
        <w:t>Cultural differences in how the symptoms, causes, consequences and treatments of dementia are understood and interpreted by South Asian people are a commonly expressed reason for late- or non-</w:t>
      </w:r>
      <w:r w:rsidR="0064267F">
        <w:rPr>
          <w:rFonts w:ascii="Times New Roman" w:hAnsi="Times New Roman" w:cs="Times New Roman"/>
          <w:color w:val="000000" w:themeColor="text1"/>
          <w:sz w:val="24"/>
          <w:szCs w:val="24"/>
        </w:rPr>
        <w:t>use of</w:t>
      </w:r>
      <w:r w:rsidR="00DF31AC">
        <w:rPr>
          <w:rFonts w:ascii="Times New Roman" w:hAnsi="Times New Roman" w:cs="Times New Roman"/>
          <w:color w:val="000000" w:themeColor="text1"/>
          <w:sz w:val="24"/>
          <w:szCs w:val="24"/>
        </w:rPr>
        <w:t xml:space="preserve"> mental health </w:t>
      </w:r>
      <w:r w:rsidR="0064267F">
        <w:rPr>
          <w:rFonts w:ascii="Times New Roman" w:hAnsi="Times New Roman" w:cs="Times New Roman"/>
          <w:color w:val="000000" w:themeColor="text1"/>
          <w:sz w:val="24"/>
          <w:szCs w:val="24"/>
        </w:rPr>
        <w:t xml:space="preserve">and care </w:t>
      </w:r>
      <w:r w:rsidR="00DF31AC">
        <w:rPr>
          <w:rFonts w:ascii="Times New Roman" w:hAnsi="Times New Roman" w:cs="Times New Roman"/>
          <w:color w:val="000000" w:themeColor="text1"/>
          <w:sz w:val="24"/>
          <w:szCs w:val="24"/>
        </w:rPr>
        <w:t xml:space="preserve">services.  </w:t>
      </w:r>
      <w:r>
        <w:rPr>
          <w:rFonts w:ascii="Times New Roman" w:hAnsi="Times New Roman" w:cs="Times New Roman"/>
          <w:color w:val="000000" w:themeColor="text1"/>
          <w:sz w:val="24"/>
          <w:szCs w:val="24"/>
        </w:rPr>
        <w:t xml:space="preserve">However, systematic collection of information on South Asian perceptions of dementia is hindered by a lack of appropriate instrumentation.  </w:t>
      </w:r>
    </w:p>
    <w:p w14:paraId="1720D94A" w14:textId="77777777" w:rsidR="007E0E09" w:rsidRDefault="007E0E09" w:rsidP="009A1EE9">
      <w:pPr>
        <w:spacing w:after="0" w:line="240" w:lineRule="auto"/>
        <w:jc w:val="both"/>
        <w:rPr>
          <w:rFonts w:ascii="Times New Roman" w:hAnsi="Times New Roman" w:cs="Times New Roman"/>
          <w:b/>
          <w:sz w:val="24"/>
          <w:szCs w:val="24"/>
        </w:rPr>
      </w:pPr>
    </w:p>
    <w:p w14:paraId="533A5C3F" w14:textId="77777777" w:rsidR="00252795" w:rsidRPr="00B50EB4" w:rsidRDefault="00E36E75" w:rsidP="009A1EE9">
      <w:pPr>
        <w:jc w:val="both"/>
        <w:rPr>
          <w:rFonts w:ascii="Times New Roman" w:hAnsi="Times New Roman" w:cs="Times New Roman"/>
        </w:rPr>
      </w:pPr>
      <w:r w:rsidRPr="00DD50FB">
        <w:rPr>
          <w:rFonts w:ascii="Times New Roman" w:hAnsi="Times New Roman" w:cs="Times New Roman"/>
          <w:b/>
        </w:rPr>
        <w:t>Objectives</w:t>
      </w:r>
      <w:r w:rsidRPr="00DD50FB">
        <w:rPr>
          <w:rFonts w:ascii="Times New Roman" w:hAnsi="Times New Roman" w:cs="Times New Roman"/>
        </w:rPr>
        <w:t>.</w:t>
      </w:r>
      <w:r w:rsidR="00C74252">
        <w:rPr>
          <w:rFonts w:ascii="Times New Roman" w:hAnsi="Times New Roman" w:cs="Times New Roman"/>
        </w:rPr>
        <w:t xml:space="preserve"> To</w:t>
      </w:r>
      <w:r w:rsidR="00FE3540">
        <w:rPr>
          <w:rFonts w:ascii="Times New Roman" w:hAnsi="Times New Roman" w:cs="Times New Roman"/>
        </w:rPr>
        <w:t xml:space="preserve"> </w:t>
      </w:r>
      <w:r w:rsidR="008259AB">
        <w:rPr>
          <w:rFonts w:ascii="Times New Roman" w:hAnsi="Times New Roman" w:cs="Times New Roman"/>
        </w:rPr>
        <w:t>produce</w:t>
      </w:r>
      <w:r w:rsidR="00C74252" w:rsidRPr="00C74252">
        <w:rPr>
          <w:rFonts w:ascii="Times New Roman" w:hAnsi="Times New Roman" w:cs="Times New Roman"/>
        </w:rPr>
        <w:t xml:space="preserve"> a </w:t>
      </w:r>
      <w:r w:rsidR="00B943C1">
        <w:rPr>
          <w:rFonts w:ascii="Times New Roman" w:hAnsi="Times New Roman" w:cs="Times New Roman"/>
        </w:rPr>
        <w:t>shortened</w:t>
      </w:r>
      <w:r w:rsidR="00B943C1" w:rsidRPr="00C74252">
        <w:rPr>
          <w:rFonts w:ascii="Times New Roman" w:hAnsi="Times New Roman" w:cs="Times New Roman"/>
        </w:rPr>
        <w:t xml:space="preserve"> </w:t>
      </w:r>
      <w:r w:rsidR="00C74252" w:rsidRPr="00C74252">
        <w:rPr>
          <w:rFonts w:ascii="Times New Roman" w:hAnsi="Times New Roman" w:cs="Times New Roman"/>
        </w:rPr>
        <w:t xml:space="preserve">version of the </w:t>
      </w:r>
      <w:proofErr w:type="spellStart"/>
      <w:r w:rsidR="00C74252" w:rsidRPr="00C74252">
        <w:rPr>
          <w:rFonts w:ascii="Times New Roman" w:hAnsi="Times New Roman" w:cs="Times New Roman"/>
        </w:rPr>
        <w:t>Barts</w:t>
      </w:r>
      <w:proofErr w:type="spellEnd"/>
      <w:r w:rsidR="00C74252" w:rsidRPr="00C74252">
        <w:rPr>
          <w:rFonts w:ascii="Times New Roman" w:hAnsi="Times New Roman" w:cs="Times New Roman"/>
        </w:rPr>
        <w:t xml:space="preserve"> Explanatory Model Inventory for Dementia (BEMI-D) </w:t>
      </w:r>
      <w:r w:rsidR="004D53FE">
        <w:rPr>
          <w:rFonts w:ascii="Times New Roman" w:hAnsi="Times New Roman" w:cs="Times New Roman"/>
        </w:rPr>
        <w:t>schedule.</w:t>
      </w:r>
    </w:p>
    <w:p w14:paraId="00F1B53B" w14:textId="1661B216" w:rsidR="00E36E75" w:rsidRDefault="00E36E75" w:rsidP="009A1EE9">
      <w:pPr>
        <w:jc w:val="both"/>
        <w:rPr>
          <w:rFonts w:ascii="Times New Roman" w:hAnsi="Times New Roman" w:cs="Times New Roman"/>
          <w:b/>
        </w:rPr>
      </w:pPr>
      <w:r>
        <w:rPr>
          <w:rFonts w:ascii="Times New Roman" w:hAnsi="Times New Roman" w:cs="Times New Roman"/>
          <w:b/>
        </w:rPr>
        <w:t>Methods.</w:t>
      </w:r>
      <w:r w:rsidR="008259AB" w:rsidRPr="008259AB">
        <w:t xml:space="preserve"> </w:t>
      </w:r>
      <w:r w:rsidR="00AB1F73" w:rsidRPr="00AB1F73">
        <w:rPr>
          <w:rFonts w:ascii="Times New Roman" w:hAnsi="Times New Roman" w:cs="Times New Roman"/>
        </w:rPr>
        <w:t>A</w:t>
      </w:r>
      <w:r w:rsidR="00340EED">
        <w:rPr>
          <w:rFonts w:ascii="Times New Roman" w:hAnsi="Times New Roman" w:cs="Times New Roman"/>
        </w:rPr>
        <w:t xml:space="preserve"> </w:t>
      </w:r>
      <w:proofErr w:type="gramStart"/>
      <w:r w:rsidR="00340EED">
        <w:rPr>
          <w:rFonts w:ascii="Times New Roman" w:hAnsi="Times New Roman" w:cs="Times New Roman"/>
        </w:rPr>
        <w:t>two stage</w:t>
      </w:r>
      <w:proofErr w:type="gramEnd"/>
      <w:r w:rsidR="008259AB" w:rsidRPr="008259AB">
        <w:rPr>
          <w:rFonts w:ascii="Times New Roman" w:hAnsi="Times New Roman" w:cs="Times New Roman"/>
        </w:rPr>
        <w:t xml:space="preserve"> item reduction approach </w:t>
      </w:r>
      <w:r w:rsidR="00AB1F73">
        <w:rPr>
          <w:rFonts w:ascii="Times New Roman" w:hAnsi="Times New Roman" w:cs="Times New Roman"/>
        </w:rPr>
        <w:t xml:space="preserve">was employed </w:t>
      </w:r>
      <w:r w:rsidR="00260F5C">
        <w:rPr>
          <w:rFonts w:ascii="Times New Roman" w:hAnsi="Times New Roman" w:cs="Times New Roman"/>
        </w:rPr>
        <w:t xml:space="preserve">first </w:t>
      </w:r>
      <w:r w:rsidR="00340EED">
        <w:rPr>
          <w:rFonts w:ascii="Times New Roman" w:hAnsi="Times New Roman" w:cs="Times New Roman"/>
        </w:rPr>
        <w:t xml:space="preserve">using multidimensional scaling </w:t>
      </w:r>
      <w:r w:rsidR="00260F5C">
        <w:rPr>
          <w:rFonts w:ascii="Times New Roman" w:hAnsi="Times New Roman" w:cs="Times New Roman"/>
        </w:rPr>
        <w:t xml:space="preserve">categorising items as core, intermediate or outlier.   Then, </w:t>
      </w:r>
      <w:r w:rsidR="00340EED">
        <w:rPr>
          <w:rFonts w:ascii="Times New Roman" w:hAnsi="Times New Roman" w:cs="Times New Roman"/>
        </w:rPr>
        <w:t xml:space="preserve">item review </w:t>
      </w:r>
      <w:r w:rsidR="00260F5C">
        <w:rPr>
          <w:rFonts w:ascii="Times New Roman" w:hAnsi="Times New Roman" w:cs="Times New Roman"/>
        </w:rPr>
        <w:t xml:space="preserve">was undertaken using </w:t>
      </w:r>
      <w:r w:rsidR="008259AB" w:rsidRPr="008259AB">
        <w:rPr>
          <w:rFonts w:ascii="Times New Roman" w:hAnsi="Times New Roman" w:cs="Times New Roman"/>
        </w:rPr>
        <w:t>three criteria: literature importance, clinical face validity and sub-group prevalence.</w:t>
      </w:r>
      <w:r w:rsidR="00AB1F73" w:rsidRPr="00AB1F73">
        <w:t xml:space="preserve"> </w:t>
      </w:r>
      <w:r w:rsidR="00A074B2">
        <w:rPr>
          <w:rFonts w:ascii="Times New Roman" w:hAnsi="Times New Roman" w:cs="Times New Roman"/>
        </w:rPr>
        <w:t>The analysis followed</w:t>
      </w:r>
      <w:r w:rsidR="00AB1F73" w:rsidRPr="00AB1F73">
        <w:rPr>
          <w:rFonts w:ascii="Times New Roman" w:hAnsi="Times New Roman" w:cs="Times New Roman"/>
        </w:rPr>
        <w:t xml:space="preserve"> a </w:t>
      </w:r>
      <w:r w:rsidR="00AB1F73">
        <w:rPr>
          <w:rFonts w:ascii="Times New Roman" w:hAnsi="Times New Roman" w:cs="Times New Roman"/>
        </w:rPr>
        <w:t xml:space="preserve">non-metric </w:t>
      </w:r>
      <w:r w:rsidR="00AB1F73" w:rsidRPr="00AB1F73">
        <w:rPr>
          <w:rFonts w:ascii="Times New Roman" w:hAnsi="Times New Roman" w:cs="Times New Roman"/>
        </w:rPr>
        <w:t xml:space="preserve">multidimensional scaling </w:t>
      </w:r>
      <w:r w:rsidR="00C90AC1">
        <w:rPr>
          <w:rFonts w:ascii="Times New Roman" w:hAnsi="Times New Roman" w:cs="Times New Roman"/>
        </w:rPr>
        <w:t xml:space="preserve">method based on a two-way proximity matrix. </w:t>
      </w:r>
    </w:p>
    <w:p w14:paraId="53C251D4" w14:textId="68B20440" w:rsidR="003863FE" w:rsidRPr="00C565E9" w:rsidRDefault="00E36E75">
      <w:pPr>
        <w:jc w:val="both"/>
        <w:rPr>
          <w:rFonts w:ascii="Times New Roman" w:hAnsi="Times New Roman" w:cs="Times New Roman"/>
          <w:b/>
          <w:bCs/>
        </w:rPr>
      </w:pPr>
      <w:r w:rsidRPr="71A9029D">
        <w:rPr>
          <w:rFonts w:ascii="Times New Roman" w:hAnsi="Times New Roman" w:cs="Times New Roman"/>
          <w:b/>
          <w:bCs/>
        </w:rPr>
        <w:t>Results.</w:t>
      </w:r>
      <w:r w:rsidR="00A16117" w:rsidRPr="71A9029D">
        <w:rPr>
          <w:rFonts w:ascii="Times New Roman" w:hAnsi="Times New Roman" w:cs="Times New Roman"/>
          <w:b/>
          <w:bCs/>
        </w:rPr>
        <w:t xml:space="preserve"> </w:t>
      </w:r>
      <w:r w:rsidR="003863FE" w:rsidRPr="71A9029D">
        <w:rPr>
          <w:rFonts w:ascii="Times New Roman" w:hAnsi="Times New Roman" w:cs="Times New Roman"/>
        </w:rPr>
        <w:t xml:space="preserve">The </w:t>
      </w:r>
      <w:r w:rsidR="00851A26" w:rsidRPr="71A9029D">
        <w:rPr>
          <w:rFonts w:ascii="Times New Roman" w:hAnsi="Times New Roman" w:cs="Times New Roman"/>
        </w:rPr>
        <w:t xml:space="preserve">original </w:t>
      </w:r>
      <w:r w:rsidR="003863FE" w:rsidRPr="71A9029D">
        <w:rPr>
          <w:rFonts w:ascii="Times New Roman" w:hAnsi="Times New Roman" w:cs="Times New Roman"/>
        </w:rPr>
        <w:t>BEMI-D</w:t>
      </w:r>
      <w:r w:rsidR="00963016" w:rsidRPr="71A9029D">
        <w:rPr>
          <w:rFonts w:ascii="Times New Roman" w:hAnsi="Times New Roman" w:cs="Times New Roman"/>
        </w:rPr>
        <w:t xml:space="preserve"> </w:t>
      </w:r>
      <w:r w:rsidR="00851A26" w:rsidRPr="71A9029D">
        <w:rPr>
          <w:rFonts w:ascii="Times New Roman" w:hAnsi="Times New Roman" w:cs="Times New Roman"/>
        </w:rPr>
        <w:t xml:space="preserve">had </w:t>
      </w:r>
      <w:r w:rsidR="006B463B" w:rsidRPr="71A9029D">
        <w:rPr>
          <w:rFonts w:ascii="Times New Roman" w:hAnsi="Times New Roman" w:cs="Times New Roman"/>
        </w:rPr>
        <w:t xml:space="preserve">197 items allocated to four </w:t>
      </w:r>
      <w:r w:rsidR="001001F7" w:rsidRPr="71A9029D">
        <w:rPr>
          <w:rFonts w:ascii="Times New Roman" w:hAnsi="Times New Roman" w:cs="Times New Roman"/>
        </w:rPr>
        <w:t>checklists</w:t>
      </w:r>
      <w:r w:rsidR="006B463B" w:rsidRPr="71A9029D">
        <w:rPr>
          <w:rFonts w:ascii="Times New Roman" w:hAnsi="Times New Roman" w:cs="Times New Roman"/>
        </w:rPr>
        <w:t>: symptoms, causes, consequences and treatments.</w:t>
      </w:r>
      <w:r w:rsidR="002D6F3C" w:rsidRPr="71A9029D">
        <w:rPr>
          <w:rFonts w:ascii="Times New Roman" w:hAnsi="Times New Roman" w:cs="Times New Roman"/>
        </w:rPr>
        <w:t xml:space="preserve"> The </w:t>
      </w:r>
      <w:proofErr w:type="gramStart"/>
      <w:r w:rsidR="4B5418F8" w:rsidRPr="71A9029D">
        <w:rPr>
          <w:rFonts w:ascii="Times New Roman" w:hAnsi="Times New Roman" w:cs="Times New Roman"/>
        </w:rPr>
        <w:t>two stage</w:t>
      </w:r>
      <w:proofErr w:type="gramEnd"/>
      <w:r w:rsidR="002D6F3C" w:rsidRPr="71A9029D">
        <w:rPr>
          <w:rFonts w:ascii="Times New Roman" w:hAnsi="Times New Roman" w:cs="Times New Roman"/>
        </w:rPr>
        <w:t xml:space="preserve"> item reduction approa</w:t>
      </w:r>
      <w:r w:rsidR="006B70F1" w:rsidRPr="71A9029D">
        <w:rPr>
          <w:rFonts w:ascii="Times New Roman" w:hAnsi="Times New Roman" w:cs="Times New Roman"/>
        </w:rPr>
        <w:t>ch resulted in the removal of 7</w:t>
      </w:r>
      <w:r w:rsidR="401F2E5F" w:rsidRPr="71A9029D">
        <w:rPr>
          <w:rFonts w:ascii="Times New Roman" w:hAnsi="Times New Roman" w:cs="Times New Roman"/>
        </w:rPr>
        <w:t>5</w:t>
      </w:r>
      <w:r w:rsidR="002D6F3C" w:rsidRPr="71A9029D">
        <w:rPr>
          <w:rFonts w:ascii="Times New Roman" w:hAnsi="Times New Roman" w:cs="Times New Roman"/>
        </w:rPr>
        <w:t xml:space="preserve"> items</w:t>
      </w:r>
      <w:r w:rsidR="00686E4C" w:rsidRPr="71A9029D">
        <w:rPr>
          <w:rFonts w:ascii="Times New Roman" w:hAnsi="Times New Roman" w:cs="Times New Roman"/>
        </w:rPr>
        <w:t xml:space="preserve">. </w:t>
      </w:r>
      <w:r w:rsidR="00851A26" w:rsidRPr="71A9029D">
        <w:rPr>
          <w:rFonts w:ascii="Times New Roman" w:hAnsi="Times New Roman" w:cs="Times New Roman"/>
        </w:rPr>
        <w:t xml:space="preserve">These reductions were achieved across all four checklists in relatively equal proportions. </w:t>
      </w:r>
      <w:r w:rsidR="008A331E">
        <w:rPr>
          <w:rFonts w:ascii="Times New Roman" w:hAnsi="Times New Roman" w:cs="Times New Roman"/>
        </w:rPr>
        <w:t xml:space="preserve">There was no evidence of substantive content loss in the revised schedule.  </w:t>
      </w:r>
      <w:r w:rsidR="00C72598" w:rsidRPr="71A9029D">
        <w:rPr>
          <w:rFonts w:ascii="Times New Roman" w:hAnsi="Times New Roman" w:cs="Times New Roman"/>
        </w:rPr>
        <w:t>The reduced version</w:t>
      </w:r>
      <w:r w:rsidR="00DF4F52" w:rsidRPr="71A9029D">
        <w:rPr>
          <w:rFonts w:ascii="Times New Roman" w:hAnsi="Times New Roman" w:cs="Times New Roman"/>
        </w:rPr>
        <w:t xml:space="preserve"> of th</w:t>
      </w:r>
      <w:r w:rsidR="007E0E09">
        <w:rPr>
          <w:rFonts w:ascii="Times New Roman" w:hAnsi="Times New Roman" w:cs="Times New Roman"/>
        </w:rPr>
        <w:t>e</w:t>
      </w:r>
      <w:r w:rsidR="00DF4F52" w:rsidRPr="71A9029D">
        <w:rPr>
          <w:rFonts w:ascii="Times New Roman" w:hAnsi="Times New Roman" w:cs="Times New Roman"/>
        </w:rPr>
        <w:t xml:space="preserve"> schedule</w:t>
      </w:r>
      <w:r w:rsidR="006B70F1" w:rsidRPr="71A9029D">
        <w:rPr>
          <w:rFonts w:ascii="Times New Roman" w:hAnsi="Times New Roman" w:cs="Times New Roman"/>
        </w:rPr>
        <w:t xml:space="preserve"> comprises 12</w:t>
      </w:r>
      <w:r w:rsidR="401F2E5F" w:rsidRPr="71A9029D">
        <w:rPr>
          <w:rFonts w:ascii="Times New Roman" w:hAnsi="Times New Roman" w:cs="Times New Roman"/>
        </w:rPr>
        <w:t>2</w:t>
      </w:r>
      <w:r w:rsidR="00C72598" w:rsidRPr="71A9029D">
        <w:rPr>
          <w:rFonts w:ascii="Times New Roman" w:hAnsi="Times New Roman" w:cs="Times New Roman"/>
        </w:rPr>
        <w:t xml:space="preserve"> items.</w:t>
      </w:r>
      <w:r w:rsidR="008A331E">
        <w:rPr>
          <w:rFonts w:ascii="Times New Roman" w:hAnsi="Times New Roman" w:cs="Times New Roman"/>
        </w:rPr>
        <w:t xml:space="preserve"> </w:t>
      </w:r>
    </w:p>
    <w:p w14:paraId="60CA1119" w14:textId="36304E75" w:rsidR="002D6F3C" w:rsidRDefault="000B36E2" w:rsidP="009A1EE9">
      <w:pPr>
        <w:jc w:val="both"/>
        <w:rPr>
          <w:rFonts w:ascii="Times New Roman" w:hAnsi="Times New Roman" w:cs="Times New Roman"/>
        </w:rPr>
      </w:pPr>
      <w:r>
        <w:rPr>
          <w:rFonts w:ascii="Times New Roman" w:hAnsi="Times New Roman" w:cs="Times New Roman"/>
          <w:b/>
        </w:rPr>
        <w:t>Conclusions.</w:t>
      </w:r>
      <w:r w:rsidR="00B63282">
        <w:rPr>
          <w:rFonts w:ascii="Times New Roman" w:hAnsi="Times New Roman" w:cs="Times New Roman"/>
          <w:b/>
        </w:rPr>
        <w:t xml:space="preserve"> </w:t>
      </w:r>
      <w:r w:rsidR="0007453F" w:rsidRPr="0007453F">
        <w:rPr>
          <w:rFonts w:ascii="Times New Roman" w:hAnsi="Times New Roman" w:cs="Times New Roman"/>
        </w:rPr>
        <w:t>A condensed version of the BEMI-D</w:t>
      </w:r>
      <w:r w:rsidR="0007453F">
        <w:rPr>
          <w:rFonts w:ascii="Times New Roman" w:hAnsi="Times New Roman" w:cs="Times New Roman"/>
        </w:rPr>
        <w:t xml:space="preserve"> </w:t>
      </w:r>
      <w:r w:rsidR="00851A26">
        <w:rPr>
          <w:rFonts w:ascii="Times New Roman" w:hAnsi="Times New Roman" w:cs="Times New Roman"/>
        </w:rPr>
        <w:t>is more efficient</w:t>
      </w:r>
      <w:r w:rsidR="0007453F">
        <w:rPr>
          <w:rFonts w:ascii="Times New Roman" w:hAnsi="Times New Roman" w:cs="Times New Roman"/>
        </w:rPr>
        <w:t xml:space="preserve"> as a</w:t>
      </w:r>
      <w:r w:rsidR="00C94B27">
        <w:rPr>
          <w:rFonts w:ascii="Times New Roman" w:hAnsi="Times New Roman" w:cs="Times New Roman"/>
        </w:rPr>
        <w:t>n</w:t>
      </w:r>
      <w:r w:rsidR="004D53FE">
        <w:rPr>
          <w:rFonts w:ascii="Times New Roman" w:hAnsi="Times New Roman" w:cs="Times New Roman"/>
        </w:rPr>
        <w:t xml:space="preserve"> assessment schedule</w:t>
      </w:r>
      <w:r w:rsidR="0007453F">
        <w:rPr>
          <w:rFonts w:ascii="Times New Roman" w:hAnsi="Times New Roman" w:cs="Times New Roman"/>
        </w:rPr>
        <w:t xml:space="preserve"> </w:t>
      </w:r>
      <w:r w:rsidR="002D6F3C">
        <w:rPr>
          <w:rFonts w:ascii="Times New Roman" w:hAnsi="Times New Roman" w:cs="Times New Roman"/>
        </w:rPr>
        <w:t xml:space="preserve">that captures the </w:t>
      </w:r>
      <w:r w:rsidR="002D6F3C" w:rsidRPr="002D6F3C">
        <w:rPr>
          <w:rFonts w:ascii="Times New Roman" w:hAnsi="Times New Roman" w:cs="Times New Roman"/>
        </w:rPr>
        <w:t xml:space="preserve">culturally diverse </w:t>
      </w:r>
      <w:r w:rsidR="002D6F3C">
        <w:rPr>
          <w:rFonts w:ascii="Times New Roman" w:hAnsi="Times New Roman" w:cs="Times New Roman"/>
        </w:rPr>
        <w:t>perceptions of memory problems</w:t>
      </w:r>
      <w:r w:rsidR="00096FB3">
        <w:rPr>
          <w:rFonts w:ascii="Times New Roman" w:hAnsi="Times New Roman" w:cs="Times New Roman"/>
        </w:rPr>
        <w:t xml:space="preserve"> for South Asians</w:t>
      </w:r>
      <w:r w:rsidR="0036590E">
        <w:rPr>
          <w:rFonts w:ascii="Times New Roman" w:hAnsi="Times New Roman" w:cs="Times New Roman"/>
        </w:rPr>
        <w:t xml:space="preserve"> offering a </w:t>
      </w:r>
      <w:r w:rsidR="00DA3351">
        <w:rPr>
          <w:rFonts w:ascii="Times New Roman" w:hAnsi="Times New Roman" w:cs="Times New Roman"/>
        </w:rPr>
        <w:t xml:space="preserve">balanced </w:t>
      </w:r>
      <w:r w:rsidR="0036590E">
        <w:rPr>
          <w:rFonts w:ascii="Times New Roman" w:hAnsi="Times New Roman" w:cs="Times New Roman"/>
        </w:rPr>
        <w:t xml:space="preserve">trade-off between feasibility </w:t>
      </w:r>
      <w:r w:rsidR="00DF31AC">
        <w:rPr>
          <w:rFonts w:ascii="Times New Roman" w:hAnsi="Times New Roman" w:cs="Times New Roman"/>
        </w:rPr>
        <w:t xml:space="preserve">of use </w:t>
      </w:r>
      <w:r w:rsidR="0036590E">
        <w:rPr>
          <w:rFonts w:ascii="Times New Roman" w:hAnsi="Times New Roman" w:cs="Times New Roman"/>
        </w:rPr>
        <w:t xml:space="preserve">and </w:t>
      </w:r>
      <w:r w:rsidR="00DF31AC">
        <w:rPr>
          <w:rFonts w:ascii="Times New Roman" w:hAnsi="Times New Roman" w:cs="Times New Roman"/>
        </w:rPr>
        <w:t xml:space="preserve">content </w:t>
      </w:r>
      <w:r w:rsidR="0036590E">
        <w:rPr>
          <w:rFonts w:ascii="Times New Roman" w:hAnsi="Times New Roman" w:cs="Times New Roman"/>
        </w:rPr>
        <w:t>validity</w:t>
      </w:r>
      <w:r w:rsidR="002D6F3C">
        <w:rPr>
          <w:rFonts w:ascii="Times New Roman" w:hAnsi="Times New Roman" w:cs="Times New Roman"/>
        </w:rPr>
        <w:t xml:space="preserve">. </w:t>
      </w:r>
    </w:p>
    <w:p w14:paraId="42FEE4A4" w14:textId="77777777" w:rsidR="007F32CB" w:rsidRDefault="00E36E75" w:rsidP="009A1EE9">
      <w:pPr>
        <w:jc w:val="both"/>
        <w:rPr>
          <w:rFonts w:ascii="Times New Roman" w:hAnsi="Times New Roman" w:cs="Times New Roman"/>
        </w:rPr>
      </w:pPr>
      <w:r w:rsidRPr="00F70F4C">
        <w:rPr>
          <w:rFonts w:ascii="Times New Roman" w:hAnsi="Times New Roman" w:cs="Times New Roman"/>
          <w:b/>
        </w:rPr>
        <w:t>Keywords</w:t>
      </w:r>
      <w:r w:rsidRPr="00E36E75">
        <w:rPr>
          <w:rFonts w:ascii="Times New Roman" w:hAnsi="Times New Roman" w:cs="Times New Roman"/>
        </w:rPr>
        <w:t>:</w:t>
      </w:r>
      <w:r w:rsidR="00E21DF2" w:rsidRPr="00E21DF2">
        <w:t xml:space="preserve"> </w:t>
      </w:r>
      <w:r w:rsidR="00E21DF2" w:rsidRPr="00E21DF2">
        <w:rPr>
          <w:rFonts w:ascii="Times New Roman" w:hAnsi="Times New Roman" w:cs="Times New Roman"/>
        </w:rPr>
        <w:t>dementia; ethnic minorities; South Asian;</w:t>
      </w:r>
      <w:r w:rsidR="00E21DF2" w:rsidRPr="00E21DF2">
        <w:t xml:space="preserve"> </w:t>
      </w:r>
      <w:r w:rsidR="00E21DF2" w:rsidRPr="00E21DF2">
        <w:rPr>
          <w:rFonts w:ascii="Times New Roman" w:hAnsi="Times New Roman" w:cs="Times New Roman"/>
        </w:rPr>
        <w:t>explanatory models;</w:t>
      </w:r>
      <w:r w:rsidR="00E21DF2" w:rsidRPr="00E21DF2">
        <w:t xml:space="preserve"> </w:t>
      </w:r>
      <w:r w:rsidR="00E21DF2">
        <w:rPr>
          <w:rFonts w:ascii="Times New Roman" w:hAnsi="Times New Roman" w:cs="Times New Roman"/>
        </w:rPr>
        <w:t>m</w:t>
      </w:r>
      <w:r w:rsidR="00E21DF2" w:rsidRPr="00E21DF2">
        <w:rPr>
          <w:rFonts w:ascii="Times New Roman" w:hAnsi="Times New Roman" w:cs="Times New Roman"/>
        </w:rPr>
        <w:t>ultidimensional scaling</w:t>
      </w:r>
    </w:p>
    <w:p w14:paraId="47964B62" w14:textId="77777777" w:rsidR="00812DCE" w:rsidRPr="00F70F4C" w:rsidRDefault="00812DCE" w:rsidP="009A1EE9">
      <w:pPr>
        <w:jc w:val="both"/>
        <w:rPr>
          <w:rFonts w:ascii="Times New Roman" w:hAnsi="Times New Roman" w:cs="Times New Roman"/>
          <w:b/>
        </w:rPr>
      </w:pPr>
      <w:r w:rsidRPr="00F70F4C">
        <w:rPr>
          <w:rFonts w:ascii="Times New Roman" w:hAnsi="Times New Roman" w:cs="Times New Roman"/>
          <w:b/>
        </w:rPr>
        <w:t xml:space="preserve">Key points: </w:t>
      </w:r>
    </w:p>
    <w:p w14:paraId="6BD6C657" w14:textId="77777777" w:rsidR="007F32CB" w:rsidRPr="00853272" w:rsidRDefault="00853272" w:rsidP="009A1EE9">
      <w:pPr>
        <w:jc w:val="both"/>
        <w:rPr>
          <w:rFonts w:ascii="Times New Roman" w:hAnsi="Times New Roman" w:cs="Times New Roman"/>
        </w:rPr>
      </w:pPr>
      <w:r w:rsidRPr="00853272">
        <w:rPr>
          <w:rFonts w:ascii="Times New Roman" w:hAnsi="Times New Roman" w:cs="Times New Roman"/>
        </w:rPr>
        <w:t xml:space="preserve">1. </w:t>
      </w:r>
      <w:r w:rsidR="00707B2B">
        <w:rPr>
          <w:rFonts w:ascii="Times New Roman" w:hAnsi="Times New Roman" w:cs="Times New Roman"/>
        </w:rPr>
        <w:t xml:space="preserve"> People from South Asian communities are less likely than the general population to access formal psychiatric support for dementia.   </w:t>
      </w:r>
    </w:p>
    <w:p w14:paraId="2983EC58" w14:textId="77777777" w:rsidR="00853272" w:rsidRPr="00853272" w:rsidRDefault="00853272" w:rsidP="009A1EE9">
      <w:pPr>
        <w:jc w:val="both"/>
        <w:rPr>
          <w:rFonts w:ascii="Times New Roman" w:hAnsi="Times New Roman" w:cs="Times New Roman"/>
        </w:rPr>
      </w:pPr>
      <w:r w:rsidRPr="00853272">
        <w:rPr>
          <w:rFonts w:ascii="Times New Roman" w:hAnsi="Times New Roman" w:cs="Times New Roman"/>
        </w:rPr>
        <w:t>2.</w:t>
      </w:r>
      <w:r w:rsidR="00707B2B" w:rsidRPr="00707B2B">
        <w:rPr>
          <w:rFonts w:ascii="Times New Roman" w:hAnsi="Times New Roman" w:cs="Times New Roman"/>
        </w:rPr>
        <w:t xml:space="preserve"> </w:t>
      </w:r>
      <w:r w:rsidR="00707B2B">
        <w:rPr>
          <w:rFonts w:ascii="Times New Roman" w:hAnsi="Times New Roman" w:cs="Times New Roman"/>
        </w:rPr>
        <w:t xml:space="preserve"> Understanding how South Asians perceive and interpret dementia, ranging from its symptoms, causes, consequences to its treatments, is crucial in understanding </w:t>
      </w:r>
      <w:r w:rsidR="001001F7">
        <w:rPr>
          <w:rFonts w:ascii="Times New Roman" w:hAnsi="Times New Roman" w:cs="Times New Roman"/>
        </w:rPr>
        <w:t xml:space="preserve">this </w:t>
      </w:r>
      <w:r w:rsidR="00707B2B">
        <w:rPr>
          <w:rFonts w:ascii="Times New Roman" w:hAnsi="Times New Roman" w:cs="Times New Roman"/>
        </w:rPr>
        <w:t>poor access to support.</w:t>
      </w:r>
    </w:p>
    <w:p w14:paraId="450EC5CF" w14:textId="6E494C99" w:rsidR="00853272" w:rsidRPr="00853272" w:rsidRDefault="00853272" w:rsidP="009A1EE9">
      <w:pPr>
        <w:jc w:val="both"/>
        <w:rPr>
          <w:rFonts w:ascii="Times New Roman" w:hAnsi="Times New Roman" w:cs="Times New Roman"/>
        </w:rPr>
      </w:pPr>
      <w:r w:rsidRPr="00853272">
        <w:rPr>
          <w:rFonts w:ascii="Times New Roman" w:hAnsi="Times New Roman" w:cs="Times New Roman"/>
        </w:rPr>
        <w:t>3.</w:t>
      </w:r>
      <w:r w:rsidR="00707B2B">
        <w:rPr>
          <w:rFonts w:ascii="Times New Roman" w:hAnsi="Times New Roman" w:cs="Times New Roman"/>
        </w:rPr>
        <w:t xml:space="preserve">  The only systematic and research-informed tool available to understand perceptions </w:t>
      </w:r>
      <w:r w:rsidR="00450988">
        <w:rPr>
          <w:rFonts w:ascii="Times New Roman" w:hAnsi="Times New Roman" w:cs="Times New Roman"/>
        </w:rPr>
        <w:t xml:space="preserve">of Dementia </w:t>
      </w:r>
      <w:r w:rsidR="001001F7">
        <w:rPr>
          <w:rFonts w:ascii="Times New Roman" w:hAnsi="Times New Roman" w:cs="Times New Roman"/>
        </w:rPr>
        <w:t xml:space="preserve">in the South Asian Community </w:t>
      </w:r>
      <w:r w:rsidR="00707B2B">
        <w:rPr>
          <w:rFonts w:ascii="Times New Roman" w:hAnsi="Times New Roman" w:cs="Times New Roman"/>
        </w:rPr>
        <w:t xml:space="preserve">is the </w:t>
      </w:r>
      <w:proofErr w:type="spellStart"/>
      <w:r w:rsidR="00707B2B">
        <w:rPr>
          <w:rFonts w:ascii="Times New Roman" w:hAnsi="Times New Roman" w:cs="Times New Roman"/>
        </w:rPr>
        <w:t>Barts</w:t>
      </w:r>
      <w:proofErr w:type="spellEnd"/>
      <w:r w:rsidR="00707B2B">
        <w:rPr>
          <w:rFonts w:ascii="Times New Roman" w:hAnsi="Times New Roman" w:cs="Times New Roman"/>
        </w:rPr>
        <w:t xml:space="preserve"> Explanatory Model Inventory for Dementia, but this</w:t>
      </w:r>
      <w:r w:rsidR="00A40F56">
        <w:rPr>
          <w:rFonts w:ascii="Times New Roman" w:hAnsi="Times New Roman" w:cs="Times New Roman"/>
        </w:rPr>
        <w:t xml:space="preserve"> is a lengthy schedule for practical application (197 items)</w:t>
      </w:r>
      <w:r w:rsidR="00707B2B">
        <w:rPr>
          <w:rFonts w:ascii="Times New Roman" w:hAnsi="Times New Roman" w:cs="Times New Roman"/>
        </w:rPr>
        <w:t xml:space="preserve">.  </w:t>
      </w:r>
    </w:p>
    <w:p w14:paraId="62C767DF" w14:textId="6123C282" w:rsidR="006C0CCC" w:rsidRPr="00C72598" w:rsidRDefault="00853272" w:rsidP="009A1EE9">
      <w:pPr>
        <w:jc w:val="both"/>
        <w:rPr>
          <w:rFonts w:ascii="Times New Roman" w:hAnsi="Times New Roman" w:cs="Times New Roman"/>
        </w:rPr>
      </w:pPr>
      <w:r w:rsidRPr="00853272">
        <w:rPr>
          <w:rFonts w:ascii="Times New Roman" w:hAnsi="Times New Roman" w:cs="Times New Roman"/>
        </w:rPr>
        <w:t>4.</w:t>
      </w:r>
      <w:r w:rsidR="00707B2B">
        <w:rPr>
          <w:rFonts w:ascii="Times New Roman" w:hAnsi="Times New Roman" w:cs="Times New Roman"/>
        </w:rPr>
        <w:t xml:space="preserve">  A novel item reduction approach, combining empirical analysis and expert judgement, reduced the BEMI-D to 12</w:t>
      </w:r>
      <w:r w:rsidR="401F2E5F">
        <w:rPr>
          <w:rFonts w:ascii="Times New Roman" w:hAnsi="Times New Roman" w:cs="Times New Roman"/>
        </w:rPr>
        <w:t>2</w:t>
      </w:r>
      <w:r w:rsidR="00707B2B">
        <w:rPr>
          <w:rFonts w:ascii="Times New Roman" w:hAnsi="Times New Roman" w:cs="Times New Roman"/>
        </w:rPr>
        <w:t xml:space="preserve"> items in four </w:t>
      </w:r>
      <w:r w:rsidR="001001F7">
        <w:rPr>
          <w:rFonts w:ascii="Times New Roman" w:hAnsi="Times New Roman" w:cs="Times New Roman"/>
        </w:rPr>
        <w:t>checklists</w:t>
      </w:r>
      <w:r w:rsidR="00707B2B">
        <w:rPr>
          <w:rFonts w:ascii="Times New Roman" w:hAnsi="Times New Roman" w:cs="Times New Roman"/>
        </w:rPr>
        <w:t xml:space="preserve"> and is recommended for research and clinical purposes.</w:t>
      </w:r>
    </w:p>
    <w:p w14:paraId="16E8AF67" w14:textId="77777777" w:rsidR="00AA6B72" w:rsidRDefault="00AA6B72" w:rsidP="009A1EE9">
      <w:pPr>
        <w:jc w:val="both"/>
        <w:rPr>
          <w:rFonts w:ascii="Times New Roman" w:hAnsi="Times New Roman" w:cs="Times New Roman"/>
          <w:b/>
          <w:i/>
          <w:color w:val="000000" w:themeColor="text1"/>
          <w:sz w:val="24"/>
          <w:szCs w:val="24"/>
        </w:rPr>
      </w:pPr>
    </w:p>
    <w:p w14:paraId="064C468D" w14:textId="77777777" w:rsidR="006D4719" w:rsidRDefault="006D4719" w:rsidP="009A1EE9">
      <w:pPr>
        <w:spacing w:after="0" w:line="360" w:lineRule="auto"/>
        <w:jc w:val="both"/>
        <w:rPr>
          <w:rFonts w:ascii="Times New Roman" w:hAnsi="Times New Roman" w:cs="Times New Roman"/>
          <w:b/>
          <w:i/>
          <w:color w:val="000000" w:themeColor="text1"/>
          <w:sz w:val="24"/>
          <w:szCs w:val="24"/>
        </w:rPr>
      </w:pPr>
    </w:p>
    <w:p w14:paraId="768EE94D" w14:textId="77777777" w:rsidR="006D4719" w:rsidRDefault="006D4719" w:rsidP="009A1EE9">
      <w:pPr>
        <w:spacing w:after="0" w:line="360" w:lineRule="auto"/>
        <w:jc w:val="both"/>
        <w:rPr>
          <w:rFonts w:ascii="Times New Roman" w:hAnsi="Times New Roman" w:cs="Times New Roman"/>
          <w:b/>
          <w:i/>
          <w:color w:val="000000" w:themeColor="text1"/>
          <w:sz w:val="24"/>
          <w:szCs w:val="24"/>
        </w:rPr>
      </w:pPr>
    </w:p>
    <w:p w14:paraId="0588B08C" w14:textId="77777777" w:rsidR="006D4719" w:rsidRDefault="006D4719" w:rsidP="009A1EE9">
      <w:pPr>
        <w:spacing w:after="0" w:line="360" w:lineRule="auto"/>
        <w:jc w:val="both"/>
        <w:rPr>
          <w:rFonts w:ascii="Times New Roman" w:hAnsi="Times New Roman" w:cs="Times New Roman"/>
          <w:b/>
          <w:i/>
          <w:color w:val="000000" w:themeColor="text1"/>
          <w:sz w:val="24"/>
          <w:szCs w:val="24"/>
        </w:rPr>
      </w:pPr>
    </w:p>
    <w:p w14:paraId="0A632449" w14:textId="77777777" w:rsidR="006D4719" w:rsidRDefault="006D4719" w:rsidP="009A1EE9">
      <w:pPr>
        <w:spacing w:after="0" w:line="360" w:lineRule="auto"/>
        <w:jc w:val="both"/>
        <w:rPr>
          <w:rFonts w:ascii="Times New Roman" w:hAnsi="Times New Roman" w:cs="Times New Roman"/>
          <w:b/>
          <w:i/>
          <w:color w:val="000000" w:themeColor="text1"/>
          <w:sz w:val="24"/>
          <w:szCs w:val="24"/>
        </w:rPr>
      </w:pPr>
    </w:p>
    <w:p w14:paraId="2B7D56C4" w14:textId="77777777" w:rsidR="006D4719" w:rsidRDefault="006D4719" w:rsidP="009A1EE9">
      <w:pPr>
        <w:spacing w:after="0" w:line="360" w:lineRule="auto"/>
        <w:jc w:val="both"/>
        <w:rPr>
          <w:rFonts w:ascii="Times New Roman" w:hAnsi="Times New Roman" w:cs="Times New Roman"/>
          <w:b/>
          <w:i/>
          <w:color w:val="000000" w:themeColor="text1"/>
          <w:sz w:val="24"/>
          <w:szCs w:val="24"/>
        </w:rPr>
      </w:pPr>
    </w:p>
    <w:p w14:paraId="779DD0A4" w14:textId="1873BF44" w:rsidR="00B943C1" w:rsidRDefault="00B943C1" w:rsidP="009A1EE9">
      <w:pPr>
        <w:spacing w:after="0"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Introduction</w:t>
      </w:r>
    </w:p>
    <w:p w14:paraId="7C5A15B1" w14:textId="77777777" w:rsidR="00B943C1" w:rsidRDefault="00B943C1" w:rsidP="009A1EE9">
      <w:pPr>
        <w:spacing w:after="0" w:line="360" w:lineRule="auto"/>
        <w:jc w:val="both"/>
        <w:rPr>
          <w:rFonts w:ascii="Times New Roman" w:hAnsi="Times New Roman" w:cs="Times New Roman"/>
          <w:b/>
          <w:i/>
          <w:color w:val="000000" w:themeColor="text1"/>
          <w:sz w:val="24"/>
          <w:szCs w:val="24"/>
        </w:rPr>
      </w:pPr>
    </w:p>
    <w:p w14:paraId="26FF19B8" w14:textId="08259877" w:rsidR="00780969" w:rsidRDefault="00F62F32" w:rsidP="009A1EE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Many Western countries are experiencing growing population diversity</w:t>
      </w:r>
      <w:r w:rsidR="007D0D59">
        <w:rPr>
          <w:rFonts w:ascii="Times New Roman" w:hAnsi="Times New Roman" w:cs="Times New Roman"/>
          <w:color w:val="000000" w:themeColor="text1"/>
          <w:sz w:val="24"/>
          <w:szCs w:val="24"/>
        </w:rPr>
        <w:t xml:space="preserve">.  </w:t>
      </w:r>
      <w:r w:rsidR="00DD1260">
        <w:rPr>
          <w:rFonts w:ascii="Times New Roman" w:hAnsi="Times New Roman" w:cs="Times New Roman"/>
          <w:color w:val="000000" w:themeColor="text1"/>
          <w:sz w:val="24"/>
          <w:szCs w:val="24"/>
        </w:rPr>
        <w:t>C</w:t>
      </w:r>
      <w:r w:rsidR="00B12A22">
        <w:rPr>
          <w:rFonts w:ascii="Times New Roman" w:hAnsi="Times New Roman" w:cs="Times New Roman"/>
          <w:color w:val="000000" w:themeColor="text1"/>
          <w:sz w:val="24"/>
          <w:szCs w:val="24"/>
        </w:rPr>
        <w:t>ensus data</w:t>
      </w:r>
      <w:r>
        <w:rPr>
          <w:rFonts w:ascii="Times New Roman" w:hAnsi="Times New Roman" w:cs="Times New Roman"/>
          <w:color w:val="000000" w:themeColor="text1"/>
          <w:sz w:val="24"/>
          <w:szCs w:val="24"/>
        </w:rPr>
        <w:t xml:space="preserve"> i</w:t>
      </w:r>
      <w:r w:rsidR="00DD1260">
        <w:rPr>
          <w:rFonts w:ascii="Times New Roman" w:hAnsi="Times New Roman" w:cs="Times New Roman"/>
          <w:color w:val="000000" w:themeColor="text1"/>
          <w:sz w:val="24"/>
          <w:szCs w:val="24"/>
        </w:rPr>
        <w:t xml:space="preserve">ndicate </w:t>
      </w:r>
      <w:r>
        <w:rPr>
          <w:rFonts w:ascii="Times New Roman" w:hAnsi="Times New Roman" w:cs="Times New Roman"/>
          <w:color w:val="000000" w:themeColor="text1"/>
          <w:sz w:val="24"/>
          <w:szCs w:val="24"/>
        </w:rPr>
        <w:t>expanding</w:t>
      </w:r>
      <w:r w:rsidR="00DD1260">
        <w:rPr>
          <w:rFonts w:ascii="Times New Roman" w:hAnsi="Times New Roman" w:cs="Times New Roman"/>
          <w:color w:val="000000" w:themeColor="text1"/>
          <w:sz w:val="24"/>
          <w:szCs w:val="24"/>
        </w:rPr>
        <w:t xml:space="preserve"> South Asian populations</w:t>
      </w:r>
      <w:r>
        <w:rPr>
          <w:rFonts w:ascii="Times New Roman" w:hAnsi="Times New Roman" w:cs="Times New Roman"/>
          <w:color w:val="000000" w:themeColor="text1"/>
          <w:sz w:val="24"/>
          <w:szCs w:val="24"/>
        </w:rPr>
        <w:t xml:space="preserve"> in the UK, USA, Australia and wider afield</w:t>
      </w:r>
      <w:r w:rsidR="00CE7F73" w:rsidRPr="00CE7F73">
        <w:rPr>
          <w:rFonts w:ascii="Times New Roman" w:hAnsi="Times New Roman" w:cs="Times New Roman"/>
          <w:color w:val="000000" w:themeColor="text1"/>
          <w:sz w:val="24"/>
          <w:szCs w:val="24"/>
          <w:vertAlign w:val="superscript"/>
        </w:rPr>
        <w:t>1,2,3</w:t>
      </w:r>
      <w:r w:rsidR="00615292">
        <w:rPr>
          <w:rFonts w:ascii="Times New Roman" w:hAnsi="Times New Roman" w:cs="Times New Roman"/>
          <w:color w:val="000000" w:themeColor="text1"/>
          <w:sz w:val="24"/>
          <w:szCs w:val="24"/>
        </w:rPr>
        <w:t>; i</w:t>
      </w:r>
      <w:r>
        <w:rPr>
          <w:rFonts w:ascii="Times New Roman" w:hAnsi="Times New Roman" w:cs="Times New Roman"/>
          <w:color w:val="000000" w:themeColor="text1"/>
          <w:sz w:val="24"/>
          <w:szCs w:val="24"/>
        </w:rPr>
        <w:t>n the former</w:t>
      </w:r>
      <w:r w:rsidR="00DD1260">
        <w:rPr>
          <w:rFonts w:ascii="Times New Roman" w:hAnsi="Times New Roman" w:cs="Times New Roman"/>
          <w:color w:val="000000" w:themeColor="text1"/>
          <w:sz w:val="24"/>
          <w:szCs w:val="24"/>
        </w:rPr>
        <w:t xml:space="preserve">, </w:t>
      </w:r>
      <w:r w:rsidR="00B12A22">
        <w:rPr>
          <w:rFonts w:ascii="Times New Roman" w:hAnsi="Times New Roman" w:cs="Times New Roman"/>
          <w:color w:val="000000" w:themeColor="text1"/>
          <w:sz w:val="24"/>
          <w:szCs w:val="24"/>
        </w:rPr>
        <w:t xml:space="preserve">people </w:t>
      </w:r>
      <w:r>
        <w:rPr>
          <w:rFonts w:ascii="Times New Roman" w:hAnsi="Times New Roman" w:cs="Times New Roman"/>
          <w:color w:val="000000" w:themeColor="text1"/>
          <w:sz w:val="24"/>
          <w:szCs w:val="24"/>
        </w:rPr>
        <w:t xml:space="preserve">tracing their </w:t>
      </w:r>
      <w:r w:rsidR="00615292">
        <w:rPr>
          <w:rFonts w:ascii="Times New Roman" w:hAnsi="Times New Roman" w:cs="Times New Roman"/>
          <w:color w:val="000000" w:themeColor="text1"/>
          <w:sz w:val="24"/>
          <w:szCs w:val="24"/>
        </w:rPr>
        <w:t>roots</w:t>
      </w:r>
      <w:r>
        <w:rPr>
          <w:rFonts w:ascii="Times New Roman" w:hAnsi="Times New Roman" w:cs="Times New Roman"/>
          <w:color w:val="000000" w:themeColor="text1"/>
          <w:sz w:val="24"/>
          <w:szCs w:val="24"/>
        </w:rPr>
        <w:t xml:space="preserve"> to</w:t>
      </w:r>
      <w:r w:rsidR="00B12A22">
        <w:rPr>
          <w:rFonts w:ascii="Times New Roman" w:hAnsi="Times New Roman" w:cs="Times New Roman"/>
          <w:color w:val="000000" w:themeColor="text1"/>
          <w:sz w:val="24"/>
          <w:szCs w:val="24"/>
        </w:rPr>
        <w:t xml:space="preserve"> India, Pakistan or Bangladesh represent the largest </w:t>
      </w:r>
      <w:r w:rsidR="00615292">
        <w:rPr>
          <w:rFonts w:ascii="Times New Roman" w:hAnsi="Times New Roman" w:cs="Times New Roman"/>
          <w:color w:val="000000" w:themeColor="text1"/>
          <w:sz w:val="24"/>
          <w:szCs w:val="24"/>
        </w:rPr>
        <w:t xml:space="preserve">of all </w:t>
      </w:r>
      <w:r w:rsidR="00B12A22">
        <w:rPr>
          <w:rFonts w:ascii="Times New Roman" w:hAnsi="Times New Roman" w:cs="Times New Roman"/>
          <w:color w:val="000000" w:themeColor="text1"/>
          <w:sz w:val="24"/>
          <w:szCs w:val="24"/>
        </w:rPr>
        <w:t>minority ethnic grouping</w:t>
      </w:r>
      <w:r w:rsidR="00615292">
        <w:rPr>
          <w:rFonts w:ascii="Times New Roman" w:hAnsi="Times New Roman" w:cs="Times New Roman"/>
          <w:color w:val="000000" w:themeColor="text1"/>
          <w:sz w:val="24"/>
          <w:szCs w:val="24"/>
        </w:rPr>
        <w:t>s</w:t>
      </w:r>
      <w:r w:rsidR="00B12A22">
        <w:rPr>
          <w:rFonts w:ascii="Times New Roman" w:hAnsi="Times New Roman" w:cs="Times New Roman"/>
          <w:color w:val="000000" w:themeColor="text1"/>
          <w:sz w:val="24"/>
          <w:szCs w:val="24"/>
        </w:rPr>
        <w:t>.</w:t>
      </w:r>
      <w:r w:rsidR="00B5573C" w:rsidRPr="00B5573C">
        <w:rPr>
          <w:rFonts w:ascii="Times New Roman" w:hAnsi="Times New Roman" w:cs="Times New Roman"/>
          <w:color w:val="000000" w:themeColor="text1"/>
          <w:sz w:val="24"/>
          <w:szCs w:val="24"/>
          <w:vertAlign w:val="superscript"/>
        </w:rPr>
        <w:t>3</w:t>
      </w:r>
      <w:r w:rsidR="00B12A22">
        <w:rPr>
          <w:rFonts w:ascii="Times New Roman" w:hAnsi="Times New Roman" w:cs="Times New Roman"/>
          <w:color w:val="000000" w:themeColor="text1"/>
          <w:sz w:val="24"/>
          <w:szCs w:val="24"/>
        </w:rPr>
        <w:t xml:space="preserve">  </w:t>
      </w:r>
      <w:r w:rsidR="007D0D59">
        <w:rPr>
          <w:rFonts w:ascii="Times New Roman" w:hAnsi="Times New Roman" w:cs="Times New Roman"/>
          <w:color w:val="000000" w:themeColor="text1"/>
          <w:sz w:val="24"/>
          <w:szCs w:val="24"/>
        </w:rPr>
        <w:t xml:space="preserve">These demographic changes are presenting new challenges for mental health services in providing appropriate support.  </w:t>
      </w:r>
      <w:r w:rsidR="00780969">
        <w:rPr>
          <w:rFonts w:ascii="Times New Roman" w:hAnsi="Times New Roman" w:cs="Times New Roman"/>
          <w:color w:val="000000" w:themeColor="text1"/>
          <w:sz w:val="24"/>
          <w:szCs w:val="24"/>
        </w:rPr>
        <w:t>Studies indicate that South Asian heritage is a risk factor for common mental disorders relative to general populations</w:t>
      </w:r>
      <w:r w:rsidR="00B5573C" w:rsidRPr="00B5573C">
        <w:rPr>
          <w:rFonts w:ascii="Times New Roman" w:hAnsi="Times New Roman" w:cs="Times New Roman"/>
          <w:color w:val="000000" w:themeColor="text1"/>
          <w:sz w:val="24"/>
          <w:szCs w:val="24"/>
          <w:vertAlign w:val="superscript"/>
        </w:rPr>
        <w:t>4</w:t>
      </w:r>
      <w:r w:rsidR="009D549B">
        <w:rPr>
          <w:rFonts w:ascii="Times New Roman" w:hAnsi="Times New Roman" w:cs="Times New Roman"/>
          <w:color w:val="000000" w:themeColor="text1"/>
          <w:sz w:val="24"/>
          <w:szCs w:val="24"/>
        </w:rPr>
        <w:t xml:space="preserve"> </w:t>
      </w:r>
      <w:r w:rsidR="0074294E">
        <w:rPr>
          <w:rFonts w:ascii="Times New Roman" w:hAnsi="Times New Roman" w:cs="Times New Roman"/>
          <w:color w:val="000000" w:themeColor="text1"/>
          <w:sz w:val="24"/>
          <w:szCs w:val="24"/>
        </w:rPr>
        <w:t xml:space="preserve">and </w:t>
      </w:r>
      <w:r w:rsidR="00776BD7">
        <w:rPr>
          <w:rFonts w:ascii="Times New Roman" w:hAnsi="Times New Roman" w:cs="Times New Roman"/>
          <w:color w:val="000000" w:themeColor="text1"/>
          <w:sz w:val="24"/>
          <w:szCs w:val="24"/>
        </w:rPr>
        <w:t xml:space="preserve"> </w:t>
      </w:r>
      <w:r w:rsidR="0074294E">
        <w:rPr>
          <w:rFonts w:ascii="Times New Roman" w:hAnsi="Times New Roman" w:cs="Times New Roman"/>
          <w:color w:val="000000" w:themeColor="text1"/>
          <w:sz w:val="24"/>
          <w:szCs w:val="24"/>
        </w:rPr>
        <w:t>vascular</w:t>
      </w:r>
      <w:r>
        <w:rPr>
          <w:rFonts w:ascii="Times New Roman" w:hAnsi="Times New Roman" w:cs="Times New Roman"/>
          <w:color w:val="000000" w:themeColor="text1"/>
          <w:sz w:val="24"/>
          <w:szCs w:val="24"/>
        </w:rPr>
        <w:t xml:space="preserve"> </w:t>
      </w:r>
      <w:r w:rsidR="00780969">
        <w:rPr>
          <w:rFonts w:ascii="Times New Roman" w:hAnsi="Times New Roman" w:cs="Times New Roman"/>
          <w:color w:val="000000" w:themeColor="text1"/>
          <w:sz w:val="24"/>
          <w:szCs w:val="24"/>
        </w:rPr>
        <w:t>dementia</w:t>
      </w:r>
      <w:r w:rsidR="0074294E">
        <w:rPr>
          <w:rFonts w:ascii="Times New Roman" w:hAnsi="Times New Roman" w:cs="Times New Roman"/>
          <w:color w:val="000000" w:themeColor="text1"/>
          <w:sz w:val="24"/>
          <w:szCs w:val="24"/>
        </w:rPr>
        <w:t xml:space="preserve"> </w:t>
      </w:r>
      <w:r w:rsidR="001001F7">
        <w:rPr>
          <w:rFonts w:ascii="Times New Roman" w:hAnsi="Times New Roman" w:cs="Times New Roman"/>
          <w:color w:val="000000" w:themeColor="text1"/>
          <w:sz w:val="24"/>
          <w:szCs w:val="24"/>
        </w:rPr>
        <w:t>associat</w:t>
      </w:r>
      <w:r w:rsidR="004F76FD">
        <w:rPr>
          <w:rFonts w:ascii="Times New Roman" w:hAnsi="Times New Roman" w:cs="Times New Roman"/>
          <w:color w:val="000000" w:themeColor="text1"/>
          <w:sz w:val="24"/>
          <w:szCs w:val="24"/>
        </w:rPr>
        <w:t>e</w:t>
      </w:r>
      <w:r w:rsidR="001001F7">
        <w:rPr>
          <w:rFonts w:ascii="Times New Roman" w:hAnsi="Times New Roman" w:cs="Times New Roman"/>
          <w:color w:val="000000" w:themeColor="text1"/>
          <w:sz w:val="24"/>
          <w:szCs w:val="24"/>
        </w:rPr>
        <w:t>d with</w:t>
      </w:r>
      <w:r w:rsidR="004F76FD">
        <w:rPr>
          <w:rFonts w:ascii="Times New Roman" w:hAnsi="Times New Roman" w:cs="Times New Roman"/>
          <w:color w:val="000000" w:themeColor="text1"/>
          <w:sz w:val="24"/>
          <w:szCs w:val="24"/>
        </w:rPr>
        <w:t xml:space="preserve"> </w:t>
      </w:r>
      <w:r w:rsidR="001001F7">
        <w:rPr>
          <w:rFonts w:ascii="Times New Roman" w:hAnsi="Times New Roman" w:cs="Times New Roman"/>
          <w:color w:val="000000" w:themeColor="text1"/>
          <w:sz w:val="24"/>
          <w:szCs w:val="24"/>
        </w:rPr>
        <w:t>higher</w:t>
      </w:r>
      <w:r w:rsidR="0074294E">
        <w:rPr>
          <w:rFonts w:ascii="Times New Roman" w:hAnsi="Times New Roman" w:cs="Times New Roman"/>
          <w:color w:val="000000" w:themeColor="text1"/>
          <w:sz w:val="24"/>
          <w:szCs w:val="24"/>
        </w:rPr>
        <w:t xml:space="preserve"> levels of diabetes mellitus</w:t>
      </w:r>
      <w:r w:rsidR="001001F7">
        <w:rPr>
          <w:rFonts w:ascii="Times New Roman" w:hAnsi="Times New Roman" w:cs="Times New Roman"/>
          <w:color w:val="000000" w:themeColor="text1"/>
          <w:sz w:val="24"/>
          <w:szCs w:val="24"/>
        </w:rPr>
        <w:t xml:space="preserve"> in this community</w:t>
      </w:r>
      <w:r w:rsidR="00780969">
        <w:rPr>
          <w:rFonts w:ascii="Times New Roman" w:hAnsi="Times New Roman" w:cs="Times New Roman"/>
          <w:color w:val="000000" w:themeColor="text1"/>
          <w:sz w:val="24"/>
          <w:szCs w:val="24"/>
        </w:rPr>
        <w:t>.</w:t>
      </w:r>
      <w:r w:rsidR="00C43C6E" w:rsidRPr="00C43C6E">
        <w:rPr>
          <w:rFonts w:ascii="Times New Roman" w:hAnsi="Times New Roman" w:cs="Times New Roman"/>
          <w:color w:val="000000" w:themeColor="text1"/>
          <w:sz w:val="24"/>
          <w:szCs w:val="24"/>
          <w:vertAlign w:val="superscript"/>
        </w:rPr>
        <w:t>5,6</w:t>
      </w:r>
      <w:r w:rsidR="00780969">
        <w:rPr>
          <w:rFonts w:ascii="Times New Roman" w:hAnsi="Times New Roman" w:cs="Times New Roman"/>
          <w:color w:val="000000" w:themeColor="text1"/>
          <w:sz w:val="24"/>
          <w:szCs w:val="24"/>
        </w:rPr>
        <w:t xml:space="preserve">   However,</w:t>
      </w:r>
      <w:r w:rsidR="00B943C1">
        <w:rPr>
          <w:rFonts w:ascii="Times New Roman" w:hAnsi="Times New Roman" w:cs="Times New Roman"/>
          <w:color w:val="000000" w:themeColor="text1"/>
          <w:sz w:val="24"/>
          <w:szCs w:val="24"/>
        </w:rPr>
        <w:t xml:space="preserve"> </w:t>
      </w:r>
      <w:r w:rsidR="00C920FA">
        <w:rPr>
          <w:rFonts w:ascii="Times New Roman" w:hAnsi="Times New Roman" w:cs="Times New Roman"/>
          <w:color w:val="000000" w:themeColor="text1"/>
          <w:sz w:val="24"/>
          <w:szCs w:val="24"/>
        </w:rPr>
        <w:t xml:space="preserve">older </w:t>
      </w:r>
      <w:r w:rsidR="00B943C1">
        <w:rPr>
          <w:rFonts w:ascii="Times New Roman" w:hAnsi="Times New Roman" w:cs="Times New Roman"/>
          <w:color w:val="000000" w:themeColor="text1"/>
          <w:sz w:val="24"/>
          <w:szCs w:val="24"/>
        </w:rPr>
        <w:t>South Asians</w:t>
      </w:r>
      <w:r w:rsidR="00C920FA">
        <w:rPr>
          <w:rFonts w:ascii="Times New Roman" w:hAnsi="Times New Roman" w:cs="Times New Roman"/>
          <w:color w:val="000000" w:themeColor="text1"/>
          <w:sz w:val="24"/>
          <w:szCs w:val="24"/>
        </w:rPr>
        <w:t xml:space="preserve"> are less likely to receive a psychiatric diagnosis and use proportionately fewer mental health services and treatments</w:t>
      </w:r>
      <w:r w:rsidR="00021D4C">
        <w:rPr>
          <w:rFonts w:ascii="Times New Roman" w:hAnsi="Times New Roman" w:cs="Times New Roman"/>
          <w:color w:val="000000" w:themeColor="text1"/>
          <w:sz w:val="24"/>
          <w:szCs w:val="24"/>
        </w:rPr>
        <w:t xml:space="preserve"> than the general population; and </w:t>
      </w:r>
      <w:r w:rsidR="007D0D59">
        <w:rPr>
          <w:rFonts w:ascii="Times New Roman" w:hAnsi="Times New Roman" w:cs="Times New Roman"/>
          <w:color w:val="000000" w:themeColor="text1"/>
          <w:sz w:val="24"/>
          <w:szCs w:val="24"/>
        </w:rPr>
        <w:t xml:space="preserve">tend to </w:t>
      </w:r>
      <w:r w:rsidR="00021D4C">
        <w:rPr>
          <w:rFonts w:ascii="Times New Roman" w:hAnsi="Times New Roman" w:cs="Times New Roman"/>
          <w:color w:val="000000" w:themeColor="text1"/>
          <w:sz w:val="24"/>
          <w:szCs w:val="24"/>
        </w:rPr>
        <w:t>access them</w:t>
      </w:r>
      <w:r w:rsidR="007D0D59">
        <w:rPr>
          <w:rFonts w:ascii="Times New Roman" w:hAnsi="Times New Roman" w:cs="Times New Roman"/>
          <w:color w:val="000000" w:themeColor="text1"/>
          <w:sz w:val="24"/>
          <w:szCs w:val="24"/>
        </w:rPr>
        <w:t xml:space="preserve"> only</w:t>
      </w:r>
      <w:r w:rsidR="00021D4C">
        <w:rPr>
          <w:rFonts w:ascii="Times New Roman" w:hAnsi="Times New Roman" w:cs="Times New Roman"/>
          <w:color w:val="000000" w:themeColor="text1"/>
          <w:sz w:val="24"/>
          <w:szCs w:val="24"/>
        </w:rPr>
        <w:t xml:space="preserve"> when symptoms are more severe</w:t>
      </w:r>
      <w:r w:rsidR="00C920FA">
        <w:rPr>
          <w:rFonts w:ascii="Times New Roman" w:hAnsi="Times New Roman" w:cs="Times New Roman"/>
          <w:color w:val="000000" w:themeColor="text1"/>
          <w:sz w:val="24"/>
          <w:szCs w:val="24"/>
        </w:rPr>
        <w:t>.</w:t>
      </w:r>
      <w:r w:rsidR="00563F3A" w:rsidRPr="00563F3A">
        <w:rPr>
          <w:rFonts w:ascii="Times New Roman" w:hAnsi="Times New Roman" w:cs="Times New Roman"/>
          <w:color w:val="000000" w:themeColor="text1"/>
          <w:sz w:val="24"/>
          <w:szCs w:val="24"/>
          <w:vertAlign w:val="superscript"/>
        </w:rPr>
        <w:t>7,8,9,10</w:t>
      </w:r>
      <w:r w:rsidR="00C920FA">
        <w:rPr>
          <w:rFonts w:ascii="Times New Roman" w:hAnsi="Times New Roman" w:cs="Times New Roman"/>
          <w:color w:val="000000" w:themeColor="text1"/>
          <w:sz w:val="24"/>
          <w:szCs w:val="24"/>
        </w:rPr>
        <w:t xml:space="preserve">  </w:t>
      </w:r>
    </w:p>
    <w:p w14:paraId="238A6968" w14:textId="77777777" w:rsidR="00615292" w:rsidRDefault="00615292" w:rsidP="009A1EE9">
      <w:pPr>
        <w:spacing w:after="0" w:line="360" w:lineRule="auto"/>
        <w:jc w:val="both"/>
        <w:rPr>
          <w:rFonts w:ascii="Times New Roman" w:hAnsi="Times New Roman" w:cs="Times New Roman"/>
          <w:color w:val="000000" w:themeColor="text1"/>
          <w:sz w:val="24"/>
          <w:szCs w:val="24"/>
        </w:rPr>
      </w:pPr>
    </w:p>
    <w:p w14:paraId="0FFA9227" w14:textId="38AE0102" w:rsidR="00780969" w:rsidRDefault="00021D4C" w:rsidP="009A1EE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Cultural differences in </w:t>
      </w:r>
      <w:r w:rsidR="00DF5106">
        <w:rPr>
          <w:rFonts w:ascii="Times New Roman" w:hAnsi="Times New Roman" w:cs="Times New Roman"/>
          <w:color w:val="000000" w:themeColor="text1"/>
          <w:sz w:val="24"/>
          <w:szCs w:val="24"/>
        </w:rPr>
        <w:t>how the symptoms, causes, consequences</w:t>
      </w:r>
      <w:r>
        <w:rPr>
          <w:rFonts w:ascii="Times New Roman" w:hAnsi="Times New Roman" w:cs="Times New Roman"/>
          <w:color w:val="000000" w:themeColor="text1"/>
          <w:sz w:val="24"/>
          <w:szCs w:val="24"/>
        </w:rPr>
        <w:t xml:space="preserve"> </w:t>
      </w:r>
      <w:r w:rsidR="00DF5106">
        <w:rPr>
          <w:rFonts w:ascii="Times New Roman" w:hAnsi="Times New Roman" w:cs="Times New Roman"/>
          <w:color w:val="000000" w:themeColor="text1"/>
          <w:sz w:val="24"/>
          <w:szCs w:val="24"/>
        </w:rPr>
        <w:t xml:space="preserve">and treatments </w:t>
      </w:r>
      <w:r w:rsidR="007E0E09">
        <w:rPr>
          <w:rFonts w:ascii="Times New Roman" w:hAnsi="Times New Roman" w:cs="Times New Roman"/>
          <w:color w:val="000000" w:themeColor="text1"/>
          <w:sz w:val="24"/>
          <w:szCs w:val="24"/>
        </w:rPr>
        <w:t xml:space="preserve">of dementia </w:t>
      </w:r>
      <w:r>
        <w:rPr>
          <w:rFonts w:ascii="Times New Roman" w:hAnsi="Times New Roman" w:cs="Times New Roman"/>
          <w:color w:val="000000" w:themeColor="text1"/>
          <w:sz w:val="24"/>
          <w:szCs w:val="24"/>
        </w:rPr>
        <w:t>are</w:t>
      </w:r>
      <w:r w:rsidR="00DF5106">
        <w:rPr>
          <w:rFonts w:ascii="Times New Roman" w:hAnsi="Times New Roman" w:cs="Times New Roman"/>
          <w:color w:val="000000" w:themeColor="text1"/>
          <w:sz w:val="24"/>
          <w:szCs w:val="24"/>
        </w:rPr>
        <w:t xml:space="preserve"> understood and interpreted </w:t>
      </w:r>
      <w:r>
        <w:rPr>
          <w:rFonts w:ascii="Times New Roman" w:hAnsi="Times New Roman" w:cs="Times New Roman"/>
          <w:color w:val="000000" w:themeColor="text1"/>
          <w:sz w:val="24"/>
          <w:szCs w:val="24"/>
        </w:rPr>
        <w:t xml:space="preserve">by South Asian </w:t>
      </w:r>
      <w:r w:rsidR="007D0D59">
        <w:rPr>
          <w:rFonts w:ascii="Times New Roman" w:hAnsi="Times New Roman" w:cs="Times New Roman"/>
          <w:color w:val="000000" w:themeColor="text1"/>
          <w:sz w:val="24"/>
          <w:szCs w:val="24"/>
        </w:rPr>
        <w:t>people</w:t>
      </w:r>
      <w:r>
        <w:rPr>
          <w:rFonts w:ascii="Times New Roman" w:hAnsi="Times New Roman" w:cs="Times New Roman"/>
          <w:color w:val="000000" w:themeColor="text1"/>
          <w:sz w:val="24"/>
          <w:szCs w:val="24"/>
        </w:rPr>
        <w:t xml:space="preserve"> </w:t>
      </w:r>
      <w:r w:rsidR="008A331E">
        <w:rPr>
          <w:rFonts w:ascii="Times New Roman" w:hAnsi="Times New Roman" w:cs="Times New Roman"/>
          <w:color w:val="000000" w:themeColor="text1"/>
          <w:sz w:val="24"/>
          <w:szCs w:val="24"/>
        </w:rPr>
        <w:t>are</w:t>
      </w:r>
      <w:r w:rsidR="007D0D59">
        <w:rPr>
          <w:rFonts w:ascii="Times New Roman" w:hAnsi="Times New Roman" w:cs="Times New Roman"/>
          <w:color w:val="000000" w:themeColor="text1"/>
          <w:sz w:val="24"/>
          <w:szCs w:val="24"/>
        </w:rPr>
        <w:t xml:space="preserve"> a</w:t>
      </w:r>
      <w:r>
        <w:rPr>
          <w:rFonts w:ascii="Times New Roman" w:hAnsi="Times New Roman" w:cs="Times New Roman"/>
          <w:color w:val="000000" w:themeColor="text1"/>
          <w:sz w:val="24"/>
          <w:szCs w:val="24"/>
        </w:rPr>
        <w:t xml:space="preserve"> commonly expressed reason for late- or non-presentation to mental health services.  </w:t>
      </w:r>
      <w:r w:rsidR="00F62F32">
        <w:rPr>
          <w:rFonts w:ascii="Times New Roman" w:hAnsi="Times New Roman" w:cs="Times New Roman"/>
          <w:color w:val="000000" w:themeColor="text1"/>
          <w:sz w:val="24"/>
          <w:szCs w:val="24"/>
        </w:rPr>
        <w:t>Evidence suggests that k</w:t>
      </w:r>
      <w:r w:rsidR="00D22542">
        <w:rPr>
          <w:rFonts w:ascii="Times New Roman" w:hAnsi="Times New Roman" w:cs="Times New Roman"/>
          <w:color w:val="000000" w:themeColor="text1"/>
          <w:sz w:val="24"/>
          <w:szCs w:val="24"/>
        </w:rPr>
        <w:t xml:space="preserve">nowledge and understanding of </w:t>
      </w:r>
      <w:r w:rsidR="007D0D59">
        <w:rPr>
          <w:rFonts w:ascii="Times New Roman" w:hAnsi="Times New Roman" w:cs="Times New Roman"/>
          <w:color w:val="000000" w:themeColor="text1"/>
          <w:sz w:val="24"/>
          <w:szCs w:val="24"/>
        </w:rPr>
        <w:t xml:space="preserve">objective features of </w:t>
      </w:r>
      <w:r w:rsidR="00D22542">
        <w:rPr>
          <w:rFonts w:ascii="Times New Roman" w:hAnsi="Times New Roman" w:cs="Times New Roman"/>
          <w:color w:val="000000" w:themeColor="text1"/>
          <w:sz w:val="24"/>
          <w:szCs w:val="24"/>
        </w:rPr>
        <w:t xml:space="preserve">dementia </w:t>
      </w:r>
      <w:r w:rsidR="00F62F32">
        <w:rPr>
          <w:rFonts w:ascii="Times New Roman" w:hAnsi="Times New Roman" w:cs="Times New Roman"/>
          <w:color w:val="000000" w:themeColor="text1"/>
          <w:sz w:val="24"/>
          <w:szCs w:val="24"/>
        </w:rPr>
        <w:t>may be</w:t>
      </w:r>
      <w:r w:rsidR="00D22542">
        <w:rPr>
          <w:rFonts w:ascii="Times New Roman" w:hAnsi="Times New Roman" w:cs="Times New Roman"/>
          <w:color w:val="000000" w:themeColor="text1"/>
          <w:sz w:val="24"/>
          <w:szCs w:val="24"/>
        </w:rPr>
        <w:t xml:space="preserve"> weaker in South </w:t>
      </w:r>
      <w:r w:rsidR="00F62F32">
        <w:rPr>
          <w:rFonts w:ascii="Times New Roman" w:hAnsi="Times New Roman" w:cs="Times New Roman"/>
          <w:color w:val="000000" w:themeColor="text1"/>
          <w:sz w:val="24"/>
          <w:szCs w:val="24"/>
        </w:rPr>
        <w:t xml:space="preserve">Asian </w:t>
      </w:r>
      <w:r w:rsidR="00D22542">
        <w:rPr>
          <w:rFonts w:ascii="Times New Roman" w:hAnsi="Times New Roman" w:cs="Times New Roman"/>
          <w:color w:val="000000" w:themeColor="text1"/>
          <w:sz w:val="24"/>
          <w:szCs w:val="24"/>
        </w:rPr>
        <w:t xml:space="preserve">populations.  </w:t>
      </w:r>
      <w:r w:rsidR="00F62F32">
        <w:rPr>
          <w:rFonts w:ascii="Times New Roman" w:hAnsi="Times New Roman" w:cs="Times New Roman"/>
          <w:color w:val="000000" w:themeColor="text1"/>
          <w:sz w:val="24"/>
          <w:szCs w:val="24"/>
        </w:rPr>
        <w:t>For example, s</w:t>
      </w:r>
      <w:r w:rsidR="00B84BE7">
        <w:rPr>
          <w:rFonts w:ascii="Times New Roman" w:hAnsi="Times New Roman" w:cs="Times New Roman"/>
          <w:color w:val="000000" w:themeColor="text1"/>
          <w:sz w:val="24"/>
          <w:szCs w:val="24"/>
        </w:rPr>
        <w:t>tudies have found that South Asian</w:t>
      </w:r>
      <w:r w:rsidR="004D3506">
        <w:rPr>
          <w:rFonts w:ascii="Times New Roman" w:hAnsi="Times New Roman" w:cs="Times New Roman"/>
          <w:color w:val="000000" w:themeColor="text1"/>
          <w:sz w:val="24"/>
          <w:szCs w:val="24"/>
        </w:rPr>
        <w:t>s</w:t>
      </w:r>
      <w:r w:rsidR="00B84BE7">
        <w:rPr>
          <w:rFonts w:ascii="Times New Roman" w:hAnsi="Times New Roman" w:cs="Times New Roman"/>
          <w:color w:val="000000" w:themeColor="text1"/>
          <w:sz w:val="24"/>
          <w:szCs w:val="24"/>
        </w:rPr>
        <w:t xml:space="preserve"> </w:t>
      </w:r>
      <w:r w:rsidR="007D0D59">
        <w:rPr>
          <w:rFonts w:ascii="Times New Roman" w:hAnsi="Times New Roman" w:cs="Times New Roman"/>
          <w:color w:val="000000" w:themeColor="text1"/>
          <w:sz w:val="24"/>
          <w:szCs w:val="24"/>
        </w:rPr>
        <w:t>(</w:t>
      </w:r>
      <w:r w:rsidR="004D3506">
        <w:rPr>
          <w:rFonts w:ascii="Times New Roman" w:hAnsi="Times New Roman" w:cs="Times New Roman"/>
          <w:color w:val="000000" w:themeColor="text1"/>
          <w:sz w:val="24"/>
          <w:szCs w:val="24"/>
        </w:rPr>
        <w:t xml:space="preserve">compared to the </w:t>
      </w:r>
      <w:r w:rsidR="007D0D59">
        <w:rPr>
          <w:rFonts w:ascii="Times New Roman" w:hAnsi="Times New Roman" w:cs="Times New Roman"/>
          <w:color w:val="000000" w:themeColor="text1"/>
          <w:sz w:val="24"/>
          <w:szCs w:val="24"/>
        </w:rPr>
        <w:t xml:space="preserve">general </w:t>
      </w:r>
      <w:r w:rsidR="00B84BE7">
        <w:rPr>
          <w:rFonts w:ascii="Times New Roman" w:hAnsi="Times New Roman" w:cs="Times New Roman"/>
          <w:color w:val="000000" w:themeColor="text1"/>
          <w:sz w:val="24"/>
          <w:szCs w:val="24"/>
        </w:rPr>
        <w:t>pop</w:t>
      </w:r>
      <w:r w:rsidR="7B0D6B2F">
        <w:rPr>
          <w:rFonts w:ascii="Times New Roman" w:hAnsi="Times New Roman" w:cs="Times New Roman"/>
          <w:color w:val="000000" w:themeColor="text1"/>
          <w:sz w:val="24"/>
          <w:szCs w:val="24"/>
        </w:rPr>
        <w:t>u</w:t>
      </w:r>
      <w:r w:rsidR="00B84BE7">
        <w:rPr>
          <w:rFonts w:ascii="Times New Roman" w:hAnsi="Times New Roman" w:cs="Times New Roman"/>
          <w:color w:val="000000" w:themeColor="text1"/>
          <w:sz w:val="24"/>
          <w:szCs w:val="24"/>
        </w:rPr>
        <w:t>lation</w:t>
      </w:r>
      <w:r w:rsidR="004D3506">
        <w:rPr>
          <w:rFonts w:ascii="Times New Roman" w:hAnsi="Times New Roman" w:cs="Times New Roman"/>
          <w:color w:val="000000" w:themeColor="text1"/>
          <w:sz w:val="24"/>
          <w:szCs w:val="24"/>
        </w:rPr>
        <w:t>)</w:t>
      </w:r>
      <w:r w:rsidR="00B84BE7">
        <w:rPr>
          <w:rFonts w:ascii="Times New Roman" w:hAnsi="Times New Roman" w:cs="Times New Roman"/>
          <w:color w:val="000000" w:themeColor="text1"/>
          <w:sz w:val="24"/>
          <w:szCs w:val="24"/>
        </w:rPr>
        <w:t xml:space="preserve"> are more likely to attribute dementia as a normal process of ageing, and less likely to recognise the breadth of possible symptoms, including changes in </w:t>
      </w:r>
      <w:r w:rsidR="00D22542">
        <w:rPr>
          <w:rFonts w:ascii="Times New Roman" w:hAnsi="Times New Roman" w:cs="Times New Roman"/>
          <w:color w:val="000000" w:themeColor="text1"/>
          <w:sz w:val="24"/>
          <w:szCs w:val="24"/>
        </w:rPr>
        <w:t>personality</w:t>
      </w:r>
      <w:r w:rsidR="00B84BE7">
        <w:rPr>
          <w:rFonts w:ascii="Times New Roman" w:hAnsi="Times New Roman" w:cs="Times New Roman"/>
          <w:color w:val="000000" w:themeColor="text1"/>
          <w:sz w:val="24"/>
          <w:szCs w:val="24"/>
        </w:rPr>
        <w:t xml:space="preserve"> and</w:t>
      </w:r>
      <w:r w:rsidR="00D22542">
        <w:rPr>
          <w:rFonts w:ascii="Times New Roman" w:hAnsi="Times New Roman" w:cs="Times New Roman"/>
          <w:color w:val="000000" w:themeColor="text1"/>
          <w:sz w:val="24"/>
          <w:szCs w:val="24"/>
        </w:rPr>
        <w:t xml:space="preserve"> reasoning</w:t>
      </w:r>
      <w:r w:rsidR="00B84BE7">
        <w:rPr>
          <w:rFonts w:ascii="Times New Roman" w:hAnsi="Times New Roman" w:cs="Times New Roman"/>
          <w:color w:val="000000" w:themeColor="text1"/>
          <w:sz w:val="24"/>
          <w:szCs w:val="24"/>
        </w:rPr>
        <w:t>.</w:t>
      </w:r>
      <w:r w:rsidR="00B43C9D" w:rsidRPr="00B43C9D">
        <w:rPr>
          <w:rFonts w:ascii="Times New Roman" w:hAnsi="Times New Roman" w:cs="Times New Roman"/>
          <w:color w:val="000000" w:themeColor="text1"/>
          <w:sz w:val="24"/>
          <w:szCs w:val="24"/>
          <w:vertAlign w:val="superscript"/>
        </w:rPr>
        <w:t>11</w:t>
      </w:r>
      <w:r w:rsidR="00B84BE7">
        <w:rPr>
          <w:rFonts w:ascii="Times New Roman" w:hAnsi="Times New Roman" w:cs="Times New Roman"/>
          <w:color w:val="000000" w:themeColor="text1"/>
          <w:sz w:val="24"/>
          <w:szCs w:val="24"/>
        </w:rPr>
        <w:t xml:space="preserve">  There is also evidence of pronounced stigma attached to dementia</w:t>
      </w:r>
      <w:r w:rsidR="007D0D59">
        <w:rPr>
          <w:rFonts w:ascii="Times New Roman" w:hAnsi="Times New Roman" w:cs="Times New Roman"/>
          <w:color w:val="000000" w:themeColor="text1"/>
          <w:sz w:val="24"/>
          <w:szCs w:val="24"/>
        </w:rPr>
        <w:t xml:space="preserve"> amongst some South Asian communities</w:t>
      </w:r>
      <w:r w:rsidR="00B84BE7">
        <w:rPr>
          <w:rFonts w:ascii="Times New Roman" w:hAnsi="Times New Roman" w:cs="Times New Roman"/>
          <w:color w:val="000000" w:themeColor="text1"/>
          <w:sz w:val="24"/>
          <w:szCs w:val="24"/>
        </w:rPr>
        <w:t>, including that it may be seen as a weakness of faith, or seen as a punishment for wrongdoing</w:t>
      </w:r>
      <w:r w:rsidR="00595D34">
        <w:rPr>
          <w:rFonts w:ascii="Times New Roman" w:hAnsi="Times New Roman" w:cs="Times New Roman"/>
          <w:color w:val="000000" w:themeColor="text1"/>
          <w:sz w:val="24"/>
          <w:szCs w:val="24"/>
        </w:rPr>
        <w:t xml:space="preserve"> by the individual or their family.</w:t>
      </w:r>
      <w:r w:rsidR="00B43C9D" w:rsidRPr="00B43C9D">
        <w:rPr>
          <w:rFonts w:ascii="Times New Roman" w:hAnsi="Times New Roman" w:cs="Times New Roman"/>
          <w:color w:val="000000" w:themeColor="text1"/>
          <w:sz w:val="24"/>
          <w:szCs w:val="24"/>
          <w:vertAlign w:val="superscript"/>
        </w:rPr>
        <w:t>12</w:t>
      </w:r>
      <w:r w:rsidR="00595D34">
        <w:rPr>
          <w:rFonts w:ascii="Times New Roman" w:hAnsi="Times New Roman" w:cs="Times New Roman"/>
          <w:color w:val="000000" w:themeColor="text1"/>
          <w:sz w:val="24"/>
          <w:szCs w:val="24"/>
        </w:rPr>
        <w:t xml:space="preserve">  Consequently, help-seeking behaviour may </w:t>
      </w:r>
      <w:r w:rsidR="006B7AE5">
        <w:rPr>
          <w:rFonts w:ascii="Times New Roman" w:hAnsi="Times New Roman" w:cs="Times New Roman"/>
          <w:color w:val="000000" w:themeColor="text1"/>
          <w:sz w:val="24"/>
          <w:szCs w:val="24"/>
        </w:rPr>
        <w:t xml:space="preserve">be </w:t>
      </w:r>
      <w:r w:rsidR="00595D34">
        <w:rPr>
          <w:rFonts w:ascii="Times New Roman" w:hAnsi="Times New Roman" w:cs="Times New Roman"/>
          <w:color w:val="000000" w:themeColor="text1"/>
          <w:sz w:val="24"/>
          <w:szCs w:val="24"/>
        </w:rPr>
        <w:t xml:space="preserve">compromised by not recognising symptoms; </w:t>
      </w:r>
      <w:r w:rsidR="007D0D59">
        <w:rPr>
          <w:rFonts w:ascii="Times New Roman" w:hAnsi="Times New Roman" w:cs="Times New Roman"/>
          <w:color w:val="000000" w:themeColor="text1"/>
          <w:sz w:val="24"/>
          <w:szCs w:val="24"/>
        </w:rPr>
        <w:t>interpreting</w:t>
      </w:r>
      <w:r w:rsidR="00595D34">
        <w:rPr>
          <w:rFonts w:ascii="Times New Roman" w:hAnsi="Times New Roman" w:cs="Times New Roman"/>
          <w:color w:val="000000" w:themeColor="text1"/>
          <w:sz w:val="24"/>
          <w:szCs w:val="24"/>
        </w:rPr>
        <w:t xml:space="preserve"> them as </w:t>
      </w:r>
      <w:r w:rsidR="007D0D59">
        <w:rPr>
          <w:rFonts w:ascii="Times New Roman" w:hAnsi="Times New Roman" w:cs="Times New Roman"/>
          <w:color w:val="000000" w:themeColor="text1"/>
          <w:sz w:val="24"/>
          <w:szCs w:val="24"/>
        </w:rPr>
        <w:t xml:space="preserve">inevitable or </w:t>
      </w:r>
      <w:r w:rsidR="00595D34">
        <w:rPr>
          <w:rFonts w:ascii="Times New Roman" w:hAnsi="Times New Roman" w:cs="Times New Roman"/>
          <w:color w:val="000000" w:themeColor="text1"/>
          <w:sz w:val="24"/>
          <w:szCs w:val="24"/>
        </w:rPr>
        <w:t xml:space="preserve">untreatable; </w:t>
      </w:r>
      <w:r w:rsidR="007D0D59">
        <w:rPr>
          <w:rFonts w:ascii="Times New Roman" w:hAnsi="Times New Roman" w:cs="Times New Roman"/>
          <w:color w:val="000000" w:themeColor="text1"/>
          <w:sz w:val="24"/>
          <w:szCs w:val="24"/>
        </w:rPr>
        <w:t>and/</w:t>
      </w:r>
      <w:r w:rsidR="00595D34">
        <w:rPr>
          <w:rFonts w:ascii="Times New Roman" w:hAnsi="Times New Roman" w:cs="Times New Roman"/>
          <w:color w:val="000000" w:themeColor="text1"/>
          <w:sz w:val="24"/>
          <w:szCs w:val="24"/>
        </w:rPr>
        <w:t xml:space="preserve">or </w:t>
      </w:r>
      <w:r w:rsidR="007D0D59">
        <w:rPr>
          <w:rFonts w:ascii="Times New Roman" w:hAnsi="Times New Roman" w:cs="Times New Roman"/>
          <w:color w:val="000000" w:themeColor="text1"/>
          <w:sz w:val="24"/>
          <w:szCs w:val="24"/>
        </w:rPr>
        <w:t>as being</w:t>
      </w:r>
      <w:r w:rsidR="00595D34">
        <w:rPr>
          <w:rFonts w:ascii="Times New Roman" w:hAnsi="Times New Roman" w:cs="Times New Roman"/>
          <w:color w:val="000000" w:themeColor="text1"/>
          <w:sz w:val="24"/>
          <w:szCs w:val="24"/>
        </w:rPr>
        <w:t xml:space="preserve"> a source of shame.  </w:t>
      </w:r>
      <w:r w:rsidR="00F62F32">
        <w:rPr>
          <w:rFonts w:ascii="Times New Roman" w:hAnsi="Times New Roman" w:cs="Times New Roman"/>
          <w:color w:val="000000" w:themeColor="text1"/>
          <w:sz w:val="24"/>
          <w:szCs w:val="24"/>
        </w:rPr>
        <w:t xml:space="preserve">In designing appropriate </w:t>
      </w:r>
      <w:r w:rsidR="004F76FD">
        <w:rPr>
          <w:rFonts w:ascii="Times New Roman" w:hAnsi="Times New Roman" w:cs="Times New Roman"/>
          <w:color w:val="000000" w:themeColor="text1"/>
          <w:sz w:val="24"/>
          <w:szCs w:val="24"/>
        </w:rPr>
        <w:t>services,</w:t>
      </w:r>
      <w:r w:rsidR="00F62F32">
        <w:rPr>
          <w:rFonts w:ascii="Times New Roman" w:hAnsi="Times New Roman" w:cs="Times New Roman"/>
          <w:color w:val="000000" w:themeColor="text1"/>
          <w:sz w:val="24"/>
          <w:szCs w:val="24"/>
        </w:rPr>
        <w:t xml:space="preserve"> it is therefore crucial for commissioners, managers and clinicians </w:t>
      </w:r>
      <w:r w:rsidR="006B7AE5">
        <w:rPr>
          <w:rFonts w:ascii="Times New Roman" w:hAnsi="Times New Roman" w:cs="Times New Roman"/>
          <w:color w:val="000000" w:themeColor="text1"/>
          <w:sz w:val="24"/>
          <w:szCs w:val="24"/>
        </w:rPr>
        <w:t xml:space="preserve">to </w:t>
      </w:r>
      <w:r w:rsidR="00F62F32">
        <w:rPr>
          <w:rFonts w:ascii="Times New Roman" w:hAnsi="Times New Roman" w:cs="Times New Roman"/>
          <w:color w:val="000000" w:themeColor="text1"/>
          <w:sz w:val="24"/>
          <w:szCs w:val="24"/>
        </w:rPr>
        <w:t>understand these different interpretations.</w:t>
      </w:r>
      <w:r w:rsidR="006D4719" w:rsidRPr="004A7F21">
        <w:rPr>
          <w:rFonts w:ascii="Times New Roman" w:hAnsi="Times New Roman" w:cs="Times New Roman"/>
          <w:color w:val="000000" w:themeColor="text1"/>
          <w:sz w:val="24"/>
          <w:szCs w:val="24"/>
          <w:vertAlign w:val="superscript"/>
        </w:rPr>
        <w:t>13</w:t>
      </w:r>
      <w:r w:rsidR="006D4719">
        <w:rPr>
          <w:rFonts w:ascii="Times New Roman" w:hAnsi="Times New Roman" w:cs="Times New Roman"/>
          <w:color w:val="000000" w:themeColor="text1"/>
          <w:sz w:val="24"/>
          <w:szCs w:val="24"/>
        </w:rPr>
        <w:t xml:space="preserve"> In</w:t>
      </w:r>
      <w:r w:rsidR="007D0D59">
        <w:rPr>
          <w:rFonts w:ascii="Times New Roman" w:hAnsi="Times New Roman" w:cs="Times New Roman"/>
          <w:color w:val="000000" w:themeColor="text1"/>
          <w:sz w:val="24"/>
          <w:szCs w:val="24"/>
        </w:rPr>
        <w:t xml:space="preserve"> other disease areas, these ideas have </w:t>
      </w:r>
      <w:r w:rsidR="00F62F32">
        <w:rPr>
          <w:rFonts w:ascii="Times New Roman" w:hAnsi="Times New Roman" w:cs="Times New Roman"/>
          <w:color w:val="000000" w:themeColor="text1"/>
          <w:sz w:val="24"/>
          <w:szCs w:val="24"/>
        </w:rPr>
        <w:t>spawned much sociological, anthropological and psychological research in</w:t>
      </w:r>
      <w:r w:rsidR="00E73921">
        <w:rPr>
          <w:rFonts w:ascii="Times New Roman" w:hAnsi="Times New Roman" w:cs="Times New Roman"/>
          <w:color w:val="000000" w:themeColor="text1"/>
          <w:sz w:val="24"/>
          <w:szCs w:val="24"/>
        </w:rPr>
        <w:t>to</w:t>
      </w:r>
      <w:r w:rsidR="00F62F32">
        <w:rPr>
          <w:rFonts w:ascii="Times New Roman" w:hAnsi="Times New Roman" w:cs="Times New Roman"/>
          <w:color w:val="000000" w:themeColor="text1"/>
          <w:sz w:val="24"/>
          <w:szCs w:val="24"/>
        </w:rPr>
        <w:t xml:space="preserve"> illness perceptions</w:t>
      </w:r>
      <w:r w:rsidR="007D0D59">
        <w:rPr>
          <w:rFonts w:ascii="Times New Roman" w:hAnsi="Times New Roman" w:cs="Times New Roman"/>
          <w:color w:val="000000" w:themeColor="text1"/>
          <w:sz w:val="24"/>
          <w:szCs w:val="24"/>
        </w:rPr>
        <w:t xml:space="preserve">, although in dementia </w:t>
      </w:r>
      <w:r w:rsidR="001001F7">
        <w:rPr>
          <w:rFonts w:ascii="Times New Roman" w:hAnsi="Times New Roman" w:cs="Times New Roman"/>
          <w:color w:val="000000" w:themeColor="text1"/>
          <w:sz w:val="24"/>
          <w:szCs w:val="24"/>
        </w:rPr>
        <w:t xml:space="preserve">this </w:t>
      </w:r>
      <w:r w:rsidR="007D0D59">
        <w:rPr>
          <w:rFonts w:ascii="Times New Roman" w:hAnsi="Times New Roman" w:cs="Times New Roman"/>
          <w:color w:val="000000" w:themeColor="text1"/>
          <w:sz w:val="24"/>
          <w:szCs w:val="24"/>
        </w:rPr>
        <w:t>remains relatively under-investigated</w:t>
      </w:r>
      <w:r w:rsidR="00F62F32">
        <w:rPr>
          <w:rFonts w:ascii="Times New Roman" w:hAnsi="Times New Roman" w:cs="Times New Roman"/>
          <w:color w:val="000000" w:themeColor="text1"/>
          <w:sz w:val="24"/>
          <w:szCs w:val="24"/>
        </w:rPr>
        <w:t>.</w:t>
      </w:r>
      <w:r w:rsidR="004A7F21" w:rsidRPr="004A7F21">
        <w:rPr>
          <w:rFonts w:ascii="Times New Roman" w:hAnsi="Times New Roman" w:cs="Times New Roman"/>
          <w:color w:val="000000" w:themeColor="text1"/>
          <w:sz w:val="24"/>
          <w:szCs w:val="24"/>
          <w:vertAlign w:val="superscript"/>
        </w:rPr>
        <w:t>14</w:t>
      </w:r>
    </w:p>
    <w:p w14:paraId="1AC58DB4" w14:textId="77777777" w:rsidR="00615292" w:rsidRDefault="00615292" w:rsidP="009A1EE9">
      <w:pPr>
        <w:spacing w:after="0" w:line="360" w:lineRule="auto"/>
        <w:jc w:val="both"/>
        <w:rPr>
          <w:rFonts w:ascii="Times New Roman" w:hAnsi="Times New Roman" w:cs="Times New Roman"/>
          <w:color w:val="000000" w:themeColor="text1"/>
          <w:sz w:val="24"/>
          <w:szCs w:val="24"/>
        </w:rPr>
      </w:pPr>
    </w:p>
    <w:p w14:paraId="27D9FA53" w14:textId="725A9D57" w:rsidR="00780969" w:rsidRDefault="007D0D59" w:rsidP="009A1EE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595D34">
        <w:rPr>
          <w:rFonts w:ascii="Times New Roman" w:hAnsi="Times New Roman" w:cs="Times New Roman"/>
          <w:color w:val="000000" w:themeColor="text1"/>
          <w:sz w:val="24"/>
          <w:szCs w:val="24"/>
        </w:rPr>
        <w:t xml:space="preserve">he systematic collection of information on South Asian perceptions of dementia is hindered by a lack of appropriate instrumentation.  </w:t>
      </w:r>
      <w:r w:rsidR="002836F6">
        <w:rPr>
          <w:rFonts w:ascii="Times New Roman" w:hAnsi="Times New Roman" w:cs="Times New Roman"/>
          <w:color w:val="000000" w:themeColor="text1"/>
          <w:sz w:val="24"/>
          <w:szCs w:val="24"/>
        </w:rPr>
        <w:t>Early research of illness perceptions in minority ethnic groups was largely based on lengthy interviews and post-hoc coding.</w:t>
      </w:r>
      <w:r w:rsidR="004A7F21" w:rsidRPr="004A7F21">
        <w:rPr>
          <w:rFonts w:ascii="Times New Roman" w:hAnsi="Times New Roman" w:cs="Times New Roman"/>
          <w:color w:val="000000" w:themeColor="text1"/>
          <w:sz w:val="24"/>
          <w:szCs w:val="24"/>
          <w:vertAlign w:val="superscript"/>
        </w:rPr>
        <w:t>15</w:t>
      </w:r>
      <w:r w:rsidR="002836F6">
        <w:rPr>
          <w:rFonts w:ascii="Times New Roman" w:hAnsi="Times New Roman" w:cs="Times New Roman"/>
          <w:color w:val="000000" w:themeColor="text1"/>
          <w:sz w:val="24"/>
          <w:szCs w:val="24"/>
        </w:rPr>
        <w:t xml:space="preserve">  To better suit large sample quantitative research, and with potential value in clinical settings, t</w:t>
      </w:r>
      <w:r w:rsidR="00595D34">
        <w:rPr>
          <w:rFonts w:ascii="Times New Roman" w:hAnsi="Times New Roman" w:cs="Times New Roman"/>
          <w:color w:val="000000" w:themeColor="text1"/>
          <w:sz w:val="24"/>
          <w:szCs w:val="24"/>
        </w:rPr>
        <w:t xml:space="preserve">he </w:t>
      </w:r>
      <w:proofErr w:type="spellStart"/>
      <w:r w:rsidR="00595D34">
        <w:rPr>
          <w:rFonts w:ascii="Times New Roman" w:hAnsi="Times New Roman" w:cs="Times New Roman"/>
          <w:color w:val="000000" w:themeColor="text1"/>
          <w:sz w:val="24"/>
          <w:szCs w:val="24"/>
        </w:rPr>
        <w:t>Barts</w:t>
      </w:r>
      <w:proofErr w:type="spellEnd"/>
      <w:r w:rsidR="00595D34">
        <w:rPr>
          <w:rFonts w:ascii="Times New Roman" w:hAnsi="Times New Roman" w:cs="Times New Roman"/>
          <w:color w:val="000000" w:themeColor="text1"/>
          <w:sz w:val="24"/>
          <w:szCs w:val="24"/>
        </w:rPr>
        <w:t xml:space="preserve"> Explanatory Model Inventory</w:t>
      </w:r>
      <w:r w:rsidR="002836F6">
        <w:rPr>
          <w:rFonts w:ascii="Times New Roman" w:hAnsi="Times New Roman" w:cs="Times New Roman"/>
          <w:color w:val="000000" w:themeColor="text1"/>
          <w:sz w:val="24"/>
          <w:szCs w:val="24"/>
        </w:rPr>
        <w:t xml:space="preserve"> – Checklist (BEMI-C) </w:t>
      </w:r>
      <w:r w:rsidR="00254926">
        <w:rPr>
          <w:rFonts w:ascii="Times New Roman" w:hAnsi="Times New Roman" w:cs="Times New Roman"/>
          <w:color w:val="000000" w:themeColor="text1"/>
          <w:sz w:val="24"/>
          <w:szCs w:val="24"/>
        </w:rPr>
        <w:t>was devised as a questionnaire-based tool for</w:t>
      </w:r>
      <w:r w:rsidR="00595D34">
        <w:rPr>
          <w:rFonts w:ascii="Times New Roman" w:hAnsi="Times New Roman" w:cs="Times New Roman"/>
          <w:color w:val="000000" w:themeColor="text1"/>
          <w:sz w:val="24"/>
          <w:szCs w:val="24"/>
        </w:rPr>
        <w:t xml:space="preserve"> examining cultural differences in perceptions and understanding of mental illness.</w:t>
      </w:r>
      <w:r w:rsidR="00E62335" w:rsidRPr="00E62335">
        <w:rPr>
          <w:rFonts w:ascii="Times New Roman" w:hAnsi="Times New Roman" w:cs="Times New Roman"/>
          <w:color w:val="000000" w:themeColor="text1"/>
          <w:sz w:val="24"/>
          <w:szCs w:val="24"/>
          <w:vertAlign w:val="superscript"/>
        </w:rPr>
        <w:t>16</w:t>
      </w:r>
      <w:r w:rsidR="00595D34">
        <w:rPr>
          <w:rFonts w:ascii="Times New Roman" w:hAnsi="Times New Roman" w:cs="Times New Roman"/>
          <w:color w:val="000000" w:themeColor="text1"/>
          <w:sz w:val="24"/>
          <w:szCs w:val="24"/>
        </w:rPr>
        <w:t xml:space="preserve">  </w:t>
      </w:r>
      <w:r w:rsidR="00254926">
        <w:rPr>
          <w:rFonts w:ascii="Times New Roman" w:hAnsi="Times New Roman" w:cs="Times New Roman"/>
          <w:color w:val="000000" w:themeColor="text1"/>
          <w:sz w:val="24"/>
          <w:szCs w:val="24"/>
        </w:rPr>
        <w:t>This was subsequently adapted specifically for South Asian respondents in relation to dementia: the BEMI-D.</w:t>
      </w:r>
      <w:r w:rsidR="00A839ED" w:rsidRPr="00A839ED">
        <w:rPr>
          <w:rFonts w:ascii="Times New Roman" w:hAnsi="Times New Roman" w:cs="Times New Roman"/>
          <w:color w:val="000000" w:themeColor="text1"/>
          <w:sz w:val="24"/>
          <w:szCs w:val="24"/>
          <w:vertAlign w:val="superscript"/>
        </w:rPr>
        <w:t>17</w:t>
      </w:r>
      <w:r w:rsidR="00254926">
        <w:rPr>
          <w:rFonts w:ascii="Times New Roman" w:hAnsi="Times New Roman" w:cs="Times New Roman"/>
          <w:color w:val="000000" w:themeColor="text1"/>
          <w:sz w:val="24"/>
          <w:szCs w:val="24"/>
        </w:rPr>
        <w:t xml:space="preserve">  The BEMI-D </w:t>
      </w:r>
      <w:r w:rsidR="00941F51">
        <w:rPr>
          <w:rFonts w:ascii="Times New Roman" w:hAnsi="Times New Roman" w:cs="Times New Roman"/>
          <w:color w:val="000000" w:themeColor="text1"/>
          <w:sz w:val="24"/>
          <w:szCs w:val="24"/>
        </w:rPr>
        <w:t xml:space="preserve">is administered through a semi-structured interview, probing for respondent perceptions of four themes: symptoms; causes; consequences; treatments. </w:t>
      </w:r>
      <w:r w:rsidR="00254783">
        <w:rPr>
          <w:rFonts w:ascii="Times New Roman" w:hAnsi="Times New Roman" w:cs="Times New Roman"/>
          <w:color w:val="000000" w:themeColor="text1"/>
          <w:sz w:val="24"/>
          <w:szCs w:val="24"/>
        </w:rPr>
        <w:t xml:space="preserve">Each of these individual checklists is then broken down into sub-themes. </w:t>
      </w:r>
      <w:r w:rsidR="00941F51">
        <w:rPr>
          <w:rFonts w:ascii="Times New Roman" w:hAnsi="Times New Roman" w:cs="Times New Roman"/>
          <w:color w:val="000000" w:themeColor="text1"/>
          <w:sz w:val="24"/>
          <w:szCs w:val="24"/>
        </w:rPr>
        <w:t xml:space="preserve"> The interviewer uses a </w:t>
      </w:r>
      <w:r w:rsidR="001001F7">
        <w:rPr>
          <w:rFonts w:ascii="Times New Roman" w:hAnsi="Times New Roman" w:cs="Times New Roman"/>
          <w:color w:val="000000" w:themeColor="text1"/>
          <w:sz w:val="24"/>
          <w:szCs w:val="24"/>
        </w:rPr>
        <w:t>schedule</w:t>
      </w:r>
      <w:r w:rsidR="00941F51">
        <w:rPr>
          <w:rFonts w:ascii="Times New Roman" w:hAnsi="Times New Roman" w:cs="Times New Roman"/>
          <w:color w:val="000000" w:themeColor="text1"/>
          <w:sz w:val="24"/>
          <w:szCs w:val="24"/>
        </w:rPr>
        <w:t xml:space="preserve"> of 197 items – developed from a comprehensive literature review and qualitative research with South Asian elders</w:t>
      </w:r>
      <w:r w:rsidR="00011E4D" w:rsidRPr="00011E4D">
        <w:rPr>
          <w:rFonts w:ascii="Times New Roman" w:hAnsi="Times New Roman" w:cs="Times New Roman"/>
          <w:color w:val="000000" w:themeColor="text1"/>
          <w:sz w:val="24"/>
          <w:szCs w:val="24"/>
          <w:vertAlign w:val="superscript"/>
        </w:rPr>
        <w:t>17</w:t>
      </w:r>
      <w:r w:rsidR="00941F51">
        <w:rPr>
          <w:rFonts w:ascii="Times New Roman" w:hAnsi="Times New Roman" w:cs="Times New Roman"/>
          <w:color w:val="000000" w:themeColor="text1"/>
          <w:sz w:val="24"/>
          <w:szCs w:val="24"/>
        </w:rPr>
        <w:t xml:space="preserve"> - to identify the range of perceptions arising in the respondent’s narrative.  </w:t>
      </w:r>
    </w:p>
    <w:p w14:paraId="70650403" w14:textId="77777777" w:rsidR="00615292" w:rsidRDefault="00615292" w:rsidP="009A1EE9">
      <w:pPr>
        <w:spacing w:after="0" w:line="360" w:lineRule="auto"/>
        <w:jc w:val="both"/>
        <w:rPr>
          <w:rFonts w:ascii="Times New Roman" w:hAnsi="Times New Roman" w:cs="Times New Roman"/>
          <w:color w:val="000000" w:themeColor="text1"/>
          <w:sz w:val="24"/>
          <w:szCs w:val="24"/>
        </w:rPr>
      </w:pPr>
    </w:p>
    <w:p w14:paraId="6E57DA54" w14:textId="5CF61A7C" w:rsidR="00941F51" w:rsidRDefault="00941F51" w:rsidP="009A1EE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BEMI-D has been successfully piloted through exploratory work with 25 South Asian older people</w:t>
      </w:r>
      <w:r w:rsidR="00E557CF" w:rsidRPr="00E557CF">
        <w:rPr>
          <w:rFonts w:ascii="Times New Roman" w:hAnsi="Times New Roman" w:cs="Times New Roman"/>
          <w:color w:val="000000" w:themeColor="text1"/>
          <w:sz w:val="24"/>
          <w:szCs w:val="24"/>
          <w:vertAlign w:val="superscript"/>
        </w:rPr>
        <w:t>17</w:t>
      </w:r>
      <w:r w:rsidR="00E557CF">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rPr>
        <w:t xml:space="preserve">and </w:t>
      </w:r>
      <w:r w:rsidR="00EE3EE1">
        <w:rPr>
          <w:rFonts w:ascii="Times New Roman" w:hAnsi="Times New Roman" w:cs="Times New Roman"/>
          <w:color w:val="000000" w:themeColor="text1"/>
          <w:sz w:val="24"/>
          <w:szCs w:val="24"/>
        </w:rPr>
        <w:t>was</w:t>
      </w:r>
      <w:r>
        <w:rPr>
          <w:rFonts w:ascii="Times New Roman" w:hAnsi="Times New Roman" w:cs="Times New Roman"/>
          <w:color w:val="000000" w:themeColor="text1"/>
          <w:sz w:val="24"/>
          <w:szCs w:val="24"/>
        </w:rPr>
        <w:t xml:space="preserve"> subsequently </w:t>
      </w:r>
      <w:r w:rsidR="007B710C">
        <w:rPr>
          <w:rFonts w:ascii="Times New Roman" w:hAnsi="Times New Roman" w:cs="Times New Roman"/>
          <w:color w:val="000000" w:themeColor="text1"/>
          <w:sz w:val="24"/>
          <w:szCs w:val="24"/>
        </w:rPr>
        <w:t>em</w:t>
      </w:r>
      <w:r>
        <w:rPr>
          <w:rFonts w:ascii="Times New Roman" w:hAnsi="Times New Roman" w:cs="Times New Roman"/>
          <w:color w:val="000000" w:themeColor="text1"/>
          <w:sz w:val="24"/>
          <w:szCs w:val="24"/>
        </w:rPr>
        <w:t>pl</w:t>
      </w:r>
      <w:r w:rsidR="007B710C">
        <w:rPr>
          <w:rFonts w:ascii="Times New Roman" w:hAnsi="Times New Roman" w:cs="Times New Roman"/>
          <w:color w:val="000000" w:themeColor="text1"/>
          <w:sz w:val="24"/>
          <w:szCs w:val="24"/>
        </w:rPr>
        <w:t>oy</w:t>
      </w:r>
      <w:r>
        <w:rPr>
          <w:rFonts w:ascii="Times New Roman" w:hAnsi="Times New Roman" w:cs="Times New Roman"/>
          <w:color w:val="000000" w:themeColor="text1"/>
          <w:sz w:val="24"/>
          <w:szCs w:val="24"/>
        </w:rPr>
        <w:t xml:space="preserve">ed in samples of South Asian older people both with and without dementia, </w:t>
      </w:r>
      <w:r w:rsidR="00EB6143">
        <w:rPr>
          <w:rFonts w:ascii="Times New Roman" w:hAnsi="Times New Roman" w:cs="Times New Roman"/>
          <w:color w:val="000000" w:themeColor="text1"/>
          <w:sz w:val="24"/>
          <w:szCs w:val="24"/>
        </w:rPr>
        <w:t>and</w:t>
      </w:r>
      <w:r>
        <w:rPr>
          <w:rFonts w:ascii="Times New Roman" w:hAnsi="Times New Roman" w:cs="Times New Roman"/>
          <w:color w:val="000000" w:themeColor="text1"/>
          <w:sz w:val="24"/>
          <w:szCs w:val="24"/>
        </w:rPr>
        <w:t xml:space="preserve"> younger South Asians</w:t>
      </w:r>
      <w:r w:rsidR="00C06852">
        <w:rPr>
          <w:rFonts w:ascii="Times New Roman" w:hAnsi="Times New Roman" w:cs="Times New Roman"/>
          <w:color w:val="000000" w:themeColor="text1"/>
          <w:sz w:val="24"/>
          <w:szCs w:val="24"/>
        </w:rPr>
        <w:t>.</w:t>
      </w:r>
      <w:r w:rsidR="00C06852" w:rsidRPr="00C06852">
        <w:rPr>
          <w:rFonts w:ascii="Times New Roman" w:hAnsi="Times New Roman" w:cs="Times New Roman"/>
          <w:color w:val="000000" w:themeColor="text1"/>
          <w:sz w:val="24"/>
          <w:szCs w:val="24"/>
          <w:vertAlign w:val="superscript"/>
        </w:rPr>
        <w:t>18,19</w:t>
      </w:r>
      <w:r>
        <w:rPr>
          <w:rFonts w:ascii="Times New Roman" w:hAnsi="Times New Roman" w:cs="Times New Roman"/>
          <w:color w:val="000000" w:themeColor="text1"/>
          <w:sz w:val="24"/>
          <w:szCs w:val="24"/>
        </w:rPr>
        <w:t xml:space="preserve"> </w:t>
      </w:r>
      <w:r w:rsidR="00C0685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However, some revisions to the schedule are required before it could be recommended for </w:t>
      </w:r>
      <w:r w:rsidR="00EE3EE1">
        <w:rPr>
          <w:rFonts w:ascii="Times New Roman" w:hAnsi="Times New Roman" w:cs="Times New Roman"/>
          <w:color w:val="000000" w:themeColor="text1"/>
          <w:sz w:val="24"/>
          <w:szCs w:val="24"/>
        </w:rPr>
        <w:t xml:space="preserve">use in </w:t>
      </w:r>
      <w:r>
        <w:rPr>
          <w:rFonts w:ascii="Times New Roman" w:hAnsi="Times New Roman" w:cs="Times New Roman"/>
          <w:color w:val="000000" w:themeColor="text1"/>
          <w:sz w:val="24"/>
          <w:szCs w:val="24"/>
        </w:rPr>
        <w:t xml:space="preserve">wider research </w:t>
      </w:r>
      <w:r w:rsidR="00362314">
        <w:rPr>
          <w:rFonts w:ascii="Times New Roman" w:hAnsi="Times New Roman" w:cs="Times New Roman"/>
          <w:color w:val="000000" w:themeColor="text1"/>
          <w:sz w:val="24"/>
          <w:szCs w:val="24"/>
        </w:rPr>
        <w:t xml:space="preserve">or in </w:t>
      </w:r>
      <w:r w:rsidR="00EE3EE1">
        <w:rPr>
          <w:rFonts w:ascii="Times New Roman" w:hAnsi="Times New Roman" w:cs="Times New Roman"/>
          <w:color w:val="000000" w:themeColor="text1"/>
          <w:sz w:val="24"/>
          <w:szCs w:val="24"/>
        </w:rPr>
        <w:t>c</w:t>
      </w:r>
      <w:r w:rsidR="00362314">
        <w:rPr>
          <w:rFonts w:ascii="Times New Roman" w:hAnsi="Times New Roman" w:cs="Times New Roman"/>
          <w:color w:val="000000" w:themeColor="text1"/>
          <w:sz w:val="24"/>
          <w:szCs w:val="24"/>
        </w:rPr>
        <w:t>linical setting</w:t>
      </w:r>
      <w:r w:rsidR="00EE3EE1">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Specifically, the </w:t>
      </w:r>
      <w:r w:rsidR="001001F7">
        <w:rPr>
          <w:rFonts w:ascii="Times New Roman" w:hAnsi="Times New Roman" w:cs="Times New Roman"/>
          <w:color w:val="000000" w:themeColor="text1"/>
          <w:sz w:val="24"/>
          <w:szCs w:val="24"/>
        </w:rPr>
        <w:t>schedule</w:t>
      </w:r>
      <w:r>
        <w:rPr>
          <w:rFonts w:ascii="Times New Roman" w:hAnsi="Times New Roman" w:cs="Times New Roman"/>
          <w:color w:val="000000" w:themeColor="text1"/>
          <w:sz w:val="24"/>
          <w:szCs w:val="24"/>
        </w:rPr>
        <w:t xml:space="preserve"> of 197 items </w:t>
      </w:r>
      <w:r w:rsidR="00E73921">
        <w:rPr>
          <w:rFonts w:ascii="Times New Roman" w:hAnsi="Times New Roman" w:cs="Times New Roman"/>
          <w:color w:val="000000" w:themeColor="text1"/>
          <w:sz w:val="24"/>
          <w:szCs w:val="24"/>
        </w:rPr>
        <w:t>proved lengthy</w:t>
      </w:r>
      <w:r w:rsidR="0036231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 </w:t>
      </w:r>
      <w:r w:rsidR="00362314">
        <w:rPr>
          <w:rFonts w:ascii="Times New Roman" w:hAnsi="Times New Roman" w:cs="Times New Roman"/>
          <w:color w:val="000000" w:themeColor="text1"/>
          <w:sz w:val="24"/>
          <w:szCs w:val="24"/>
        </w:rPr>
        <w:t>application</w:t>
      </w:r>
      <w:r w:rsidR="003B6013">
        <w:rPr>
          <w:rFonts w:ascii="Times New Roman" w:hAnsi="Times New Roman" w:cs="Times New Roman"/>
          <w:color w:val="000000" w:themeColor="text1"/>
          <w:sz w:val="24"/>
          <w:szCs w:val="24"/>
        </w:rPr>
        <w:t>,</w:t>
      </w:r>
      <w:r w:rsidR="0064262D">
        <w:rPr>
          <w:rFonts w:ascii="Times New Roman" w:hAnsi="Times New Roman" w:cs="Times New Roman"/>
          <w:color w:val="000000" w:themeColor="text1"/>
          <w:sz w:val="24"/>
          <w:szCs w:val="24"/>
        </w:rPr>
        <w:t xml:space="preserve"> although it may be useful for early pilot work in different contexts and</w:t>
      </w:r>
      <w:r w:rsidR="003B6013">
        <w:rPr>
          <w:rFonts w:ascii="Times New Roman" w:hAnsi="Times New Roman" w:cs="Times New Roman"/>
          <w:color w:val="000000" w:themeColor="text1"/>
          <w:sz w:val="24"/>
          <w:szCs w:val="24"/>
        </w:rPr>
        <w:t xml:space="preserve"> populations</w:t>
      </w:r>
      <w:r w:rsidR="00362314">
        <w:rPr>
          <w:rFonts w:ascii="Times New Roman" w:hAnsi="Times New Roman" w:cs="Times New Roman"/>
          <w:color w:val="000000" w:themeColor="text1"/>
          <w:sz w:val="24"/>
          <w:szCs w:val="24"/>
        </w:rPr>
        <w:t xml:space="preserve">.  Reducing the </w:t>
      </w:r>
      <w:r w:rsidR="001001F7">
        <w:rPr>
          <w:rFonts w:ascii="Times New Roman" w:hAnsi="Times New Roman" w:cs="Times New Roman"/>
          <w:color w:val="000000" w:themeColor="text1"/>
          <w:sz w:val="24"/>
          <w:szCs w:val="24"/>
        </w:rPr>
        <w:t xml:space="preserve">schedule </w:t>
      </w:r>
      <w:r w:rsidR="00362314">
        <w:rPr>
          <w:rFonts w:ascii="Times New Roman" w:hAnsi="Times New Roman" w:cs="Times New Roman"/>
          <w:color w:val="000000" w:themeColor="text1"/>
          <w:sz w:val="24"/>
          <w:szCs w:val="24"/>
        </w:rPr>
        <w:t xml:space="preserve">nevertheless is no trivial task, since its </w:t>
      </w:r>
      <w:r w:rsidR="004F76FD">
        <w:rPr>
          <w:rFonts w:ascii="Times New Roman" w:hAnsi="Times New Roman" w:cs="Times New Roman"/>
          <w:color w:val="000000" w:themeColor="text1"/>
          <w:sz w:val="24"/>
          <w:szCs w:val="24"/>
        </w:rPr>
        <w:t>value</w:t>
      </w:r>
      <w:r w:rsidR="00362314">
        <w:rPr>
          <w:rFonts w:ascii="Times New Roman" w:hAnsi="Times New Roman" w:cs="Times New Roman"/>
          <w:color w:val="000000" w:themeColor="text1"/>
          <w:sz w:val="24"/>
          <w:szCs w:val="24"/>
        </w:rPr>
        <w:t xml:space="preserve"> is in capturing the breadth of perceptions that are held amongst quantitative samples of South Asian respondents.  Thus, an empirical and scientific approach was required.</w:t>
      </w:r>
    </w:p>
    <w:p w14:paraId="3B5FB071" w14:textId="77777777" w:rsidR="000735D7" w:rsidRDefault="000735D7" w:rsidP="009A1EE9">
      <w:pPr>
        <w:spacing w:after="0" w:line="360" w:lineRule="auto"/>
        <w:jc w:val="both"/>
        <w:rPr>
          <w:rFonts w:ascii="Times New Roman" w:hAnsi="Times New Roman" w:cs="Times New Roman"/>
          <w:color w:val="000000" w:themeColor="text1"/>
          <w:sz w:val="24"/>
          <w:szCs w:val="24"/>
        </w:rPr>
      </w:pPr>
    </w:p>
    <w:p w14:paraId="6100B67E" w14:textId="38EB0067" w:rsidR="00362314" w:rsidRDefault="00362314" w:rsidP="009A1EE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paper aims to provide a</w:t>
      </w:r>
      <w:r w:rsidR="003B6013">
        <w:rPr>
          <w:rFonts w:ascii="Times New Roman" w:hAnsi="Times New Roman" w:cs="Times New Roman"/>
          <w:color w:val="000000" w:themeColor="text1"/>
          <w:sz w:val="24"/>
          <w:szCs w:val="24"/>
        </w:rPr>
        <w:t xml:space="preserve"> novel and</w:t>
      </w:r>
      <w:r>
        <w:rPr>
          <w:rFonts w:ascii="Times New Roman" w:hAnsi="Times New Roman" w:cs="Times New Roman"/>
          <w:color w:val="000000" w:themeColor="text1"/>
          <w:sz w:val="24"/>
          <w:szCs w:val="24"/>
        </w:rPr>
        <w:t xml:space="preserve"> robust item reduction approach to </w:t>
      </w:r>
      <w:r w:rsidR="003B6013">
        <w:rPr>
          <w:rFonts w:ascii="Times New Roman" w:hAnsi="Times New Roman" w:cs="Times New Roman"/>
          <w:color w:val="000000" w:themeColor="text1"/>
          <w:sz w:val="24"/>
          <w:szCs w:val="24"/>
        </w:rPr>
        <w:t>shorten</w:t>
      </w:r>
      <w:r>
        <w:rPr>
          <w:rFonts w:ascii="Times New Roman" w:hAnsi="Times New Roman" w:cs="Times New Roman"/>
          <w:color w:val="000000" w:themeColor="text1"/>
          <w:sz w:val="24"/>
          <w:szCs w:val="24"/>
        </w:rPr>
        <w:t xml:space="preserve"> the BEMI-D </w:t>
      </w:r>
      <w:r w:rsidR="004F76FD">
        <w:rPr>
          <w:rFonts w:ascii="Times New Roman" w:hAnsi="Times New Roman" w:cs="Times New Roman"/>
          <w:color w:val="000000" w:themeColor="text1"/>
          <w:sz w:val="24"/>
          <w:szCs w:val="24"/>
        </w:rPr>
        <w:t>to</w:t>
      </w:r>
      <w:r>
        <w:rPr>
          <w:rFonts w:ascii="Times New Roman" w:hAnsi="Times New Roman" w:cs="Times New Roman"/>
          <w:color w:val="000000" w:themeColor="text1"/>
          <w:sz w:val="24"/>
          <w:szCs w:val="24"/>
        </w:rPr>
        <w:t xml:space="preserve"> improve its usability in research and clinical settings, but without compromising its breadth of scope. </w:t>
      </w:r>
    </w:p>
    <w:p w14:paraId="7365D8A3" w14:textId="77777777" w:rsidR="00615292" w:rsidRDefault="00615292" w:rsidP="009A1EE9">
      <w:pPr>
        <w:spacing w:after="0" w:line="360" w:lineRule="auto"/>
        <w:jc w:val="both"/>
        <w:rPr>
          <w:rFonts w:ascii="Times New Roman" w:hAnsi="Times New Roman" w:cs="Times New Roman"/>
          <w:b/>
          <w:i/>
          <w:color w:val="000000" w:themeColor="text1"/>
          <w:sz w:val="24"/>
          <w:szCs w:val="24"/>
        </w:rPr>
      </w:pPr>
    </w:p>
    <w:p w14:paraId="2534CF64" w14:textId="77777777" w:rsidR="007E6EC0" w:rsidRPr="00862D7C" w:rsidRDefault="007E6EC0" w:rsidP="009A1EE9">
      <w:pPr>
        <w:spacing w:after="0" w:line="360" w:lineRule="auto"/>
        <w:jc w:val="both"/>
        <w:rPr>
          <w:rFonts w:ascii="Times New Roman" w:hAnsi="Times New Roman" w:cs="Times New Roman"/>
          <w:b/>
          <w:i/>
          <w:color w:val="000000" w:themeColor="text1"/>
          <w:sz w:val="24"/>
          <w:szCs w:val="24"/>
        </w:rPr>
      </w:pPr>
      <w:r w:rsidRPr="00862D7C">
        <w:rPr>
          <w:rFonts w:ascii="Times New Roman" w:hAnsi="Times New Roman" w:cs="Times New Roman"/>
          <w:b/>
          <w:i/>
          <w:color w:val="000000" w:themeColor="text1"/>
          <w:sz w:val="24"/>
          <w:szCs w:val="24"/>
        </w:rPr>
        <w:t>Methods</w:t>
      </w:r>
    </w:p>
    <w:p w14:paraId="7604F1A3" w14:textId="77777777" w:rsidR="007E6EC0" w:rsidRDefault="007E6EC0" w:rsidP="009A1EE9">
      <w:pPr>
        <w:spacing w:after="0" w:line="360" w:lineRule="auto"/>
        <w:jc w:val="both"/>
        <w:rPr>
          <w:rFonts w:ascii="Times New Roman" w:hAnsi="Times New Roman" w:cs="Times New Roman"/>
          <w:sz w:val="24"/>
          <w:szCs w:val="24"/>
        </w:rPr>
      </w:pPr>
    </w:p>
    <w:p w14:paraId="36B6F0E7" w14:textId="77777777" w:rsidR="00901CA4" w:rsidRPr="00862D7C" w:rsidRDefault="00901CA4" w:rsidP="009A1EE9">
      <w:pPr>
        <w:autoSpaceDE w:val="0"/>
        <w:autoSpaceDN w:val="0"/>
        <w:adjustRightInd w:val="0"/>
        <w:spacing w:after="0" w:line="360" w:lineRule="auto"/>
        <w:jc w:val="both"/>
        <w:rPr>
          <w:rFonts w:ascii="Times New Roman" w:hAnsi="Times New Roman" w:cs="Times New Roman"/>
          <w:b/>
          <w:i/>
          <w:color w:val="000000" w:themeColor="text1"/>
          <w:sz w:val="24"/>
          <w:szCs w:val="24"/>
        </w:rPr>
      </w:pPr>
      <w:r w:rsidRPr="00862D7C">
        <w:rPr>
          <w:rFonts w:ascii="Times New Roman" w:hAnsi="Times New Roman" w:cs="Times New Roman"/>
          <w:b/>
          <w:i/>
          <w:color w:val="000000" w:themeColor="text1"/>
          <w:sz w:val="24"/>
          <w:szCs w:val="24"/>
        </w:rPr>
        <w:t>Participants</w:t>
      </w:r>
    </w:p>
    <w:p w14:paraId="1A46A1C6" w14:textId="1218EE2D" w:rsidR="007E6EC0" w:rsidRDefault="007E6EC0" w:rsidP="009A1EE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197-item BEMI-D was administered through face-to-face interviews with members of south Asian community in Greater Manchester, England.</w:t>
      </w:r>
      <w:r w:rsidRPr="007E6EC0">
        <w:rPr>
          <w:rFonts w:ascii="Times New Roman" w:hAnsi="Times New Roman" w:cs="Times New Roman"/>
          <w:sz w:val="24"/>
          <w:szCs w:val="24"/>
        </w:rPr>
        <w:t xml:space="preserve"> </w:t>
      </w:r>
      <w:r w:rsidRPr="003E4597">
        <w:rPr>
          <w:rFonts w:ascii="Times New Roman" w:hAnsi="Times New Roman" w:cs="Times New Roman"/>
          <w:sz w:val="24"/>
          <w:szCs w:val="24"/>
        </w:rPr>
        <w:t>Two NHS sites</w:t>
      </w:r>
      <w:r>
        <w:rPr>
          <w:rFonts w:ascii="Times New Roman" w:hAnsi="Times New Roman" w:cs="Times New Roman"/>
          <w:sz w:val="24"/>
          <w:szCs w:val="24"/>
        </w:rPr>
        <w:t xml:space="preserve"> (</w:t>
      </w:r>
      <w:r w:rsidRPr="003E4597">
        <w:rPr>
          <w:rFonts w:ascii="Times New Roman" w:hAnsi="Times New Roman" w:cs="Times New Roman"/>
          <w:sz w:val="24"/>
          <w:szCs w:val="24"/>
        </w:rPr>
        <w:t xml:space="preserve">Manchester Mental </w:t>
      </w:r>
      <w:r w:rsidRPr="003E4597">
        <w:rPr>
          <w:rFonts w:ascii="Times New Roman" w:hAnsi="Times New Roman" w:cs="Times New Roman"/>
          <w:sz w:val="24"/>
          <w:szCs w:val="24"/>
        </w:rPr>
        <w:lastRenderedPageBreak/>
        <w:t>Health NHS Foundation Trust and Pennine Care</w:t>
      </w:r>
      <w:r>
        <w:rPr>
          <w:rFonts w:ascii="Times New Roman" w:hAnsi="Times New Roman" w:cs="Times New Roman"/>
          <w:sz w:val="24"/>
          <w:szCs w:val="24"/>
        </w:rPr>
        <w:t xml:space="preserve"> </w:t>
      </w:r>
      <w:r w:rsidRPr="003E4597">
        <w:rPr>
          <w:rFonts w:ascii="Times New Roman" w:hAnsi="Times New Roman" w:cs="Times New Roman"/>
          <w:sz w:val="24"/>
          <w:szCs w:val="24"/>
        </w:rPr>
        <w:t>NHS Foundation Trust</w:t>
      </w:r>
      <w:r>
        <w:rPr>
          <w:rFonts w:ascii="Times New Roman" w:hAnsi="Times New Roman" w:cs="Times New Roman"/>
          <w:sz w:val="24"/>
          <w:szCs w:val="24"/>
        </w:rPr>
        <w:t>), and two charitable organisations, (</w:t>
      </w:r>
      <w:r w:rsidRPr="003E4597">
        <w:rPr>
          <w:rFonts w:ascii="Times New Roman" w:hAnsi="Times New Roman" w:cs="Times New Roman"/>
          <w:sz w:val="24"/>
          <w:szCs w:val="24"/>
        </w:rPr>
        <w:t>LMCP Care Link and the Indian Senior Citizens Centre</w:t>
      </w:r>
      <w:r>
        <w:rPr>
          <w:rFonts w:ascii="Times New Roman" w:hAnsi="Times New Roman" w:cs="Times New Roman"/>
          <w:sz w:val="24"/>
          <w:szCs w:val="24"/>
        </w:rPr>
        <w:t xml:space="preserve">), </w:t>
      </w:r>
      <w:r w:rsidRPr="003E4597">
        <w:rPr>
          <w:rFonts w:ascii="Times New Roman" w:hAnsi="Times New Roman" w:cs="Times New Roman"/>
          <w:sz w:val="24"/>
          <w:szCs w:val="24"/>
        </w:rPr>
        <w:t xml:space="preserve">were </w:t>
      </w:r>
      <w:r>
        <w:rPr>
          <w:rFonts w:ascii="Times New Roman" w:hAnsi="Times New Roman" w:cs="Times New Roman"/>
          <w:sz w:val="24"/>
          <w:szCs w:val="24"/>
        </w:rPr>
        <w:t>chosen for the recruitment of Indian and Pakistani pa</w:t>
      </w:r>
      <w:r w:rsidR="00D66EBE">
        <w:rPr>
          <w:rFonts w:ascii="Times New Roman" w:hAnsi="Times New Roman" w:cs="Times New Roman"/>
          <w:sz w:val="24"/>
          <w:szCs w:val="24"/>
        </w:rPr>
        <w:t>rticipants</w:t>
      </w:r>
      <w:r>
        <w:rPr>
          <w:rFonts w:ascii="Times New Roman" w:hAnsi="Times New Roman" w:cs="Times New Roman"/>
          <w:sz w:val="24"/>
          <w:szCs w:val="24"/>
        </w:rPr>
        <w:t>.</w:t>
      </w:r>
      <w:r w:rsidR="00814532" w:rsidRPr="00814532">
        <w:rPr>
          <w:rFonts w:ascii="Times New Roman" w:hAnsi="Times New Roman" w:cs="Times New Roman"/>
          <w:sz w:val="24"/>
          <w:szCs w:val="24"/>
          <w:vertAlign w:val="superscript"/>
        </w:rPr>
        <w:t>18</w:t>
      </w:r>
      <w:r w:rsidR="00C41183">
        <w:rPr>
          <w:rFonts w:ascii="Times New Roman" w:hAnsi="Times New Roman" w:cs="Times New Roman"/>
          <w:sz w:val="24"/>
          <w:szCs w:val="24"/>
        </w:rPr>
        <w:t xml:space="preserve">  </w:t>
      </w:r>
      <w:r w:rsidR="00937FF7">
        <w:rPr>
          <w:rFonts w:ascii="Times New Roman" w:hAnsi="Times New Roman" w:cs="Times New Roman"/>
          <w:sz w:val="24"/>
          <w:szCs w:val="24"/>
        </w:rPr>
        <w:t>Participants were recruited</w:t>
      </w:r>
      <w:r w:rsidR="003E4597" w:rsidRPr="003E4597">
        <w:rPr>
          <w:rFonts w:ascii="Times New Roman" w:hAnsi="Times New Roman" w:cs="Times New Roman"/>
          <w:sz w:val="24"/>
          <w:szCs w:val="24"/>
        </w:rPr>
        <w:t xml:space="preserve"> through memory clinics, community </w:t>
      </w:r>
      <w:r w:rsidR="00261217">
        <w:rPr>
          <w:rFonts w:ascii="Times New Roman" w:hAnsi="Times New Roman" w:cs="Times New Roman"/>
          <w:sz w:val="24"/>
          <w:szCs w:val="24"/>
        </w:rPr>
        <w:t xml:space="preserve">and </w:t>
      </w:r>
      <w:r w:rsidR="003E4597">
        <w:rPr>
          <w:rFonts w:ascii="Times New Roman" w:hAnsi="Times New Roman" w:cs="Times New Roman"/>
          <w:sz w:val="24"/>
          <w:szCs w:val="24"/>
        </w:rPr>
        <w:t>day centres</w:t>
      </w:r>
      <w:r w:rsidR="00261217">
        <w:rPr>
          <w:rFonts w:ascii="Times New Roman" w:hAnsi="Times New Roman" w:cs="Times New Roman"/>
          <w:sz w:val="24"/>
          <w:szCs w:val="24"/>
        </w:rPr>
        <w:t>, flyers and network contacts</w:t>
      </w:r>
      <w:r w:rsidR="003E4597" w:rsidRPr="003E4597">
        <w:rPr>
          <w:rFonts w:ascii="Times New Roman" w:hAnsi="Times New Roman" w:cs="Times New Roman"/>
          <w:sz w:val="24"/>
          <w:szCs w:val="24"/>
        </w:rPr>
        <w:t xml:space="preserve">. </w:t>
      </w:r>
      <w:r>
        <w:rPr>
          <w:rFonts w:ascii="Times New Roman" w:hAnsi="Times New Roman" w:cs="Times New Roman"/>
          <w:sz w:val="24"/>
          <w:szCs w:val="24"/>
        </w:rPr>
        <w:t xml:space="preserve"> The sampling strategy sought participation from f</w:t>
      </w:r>
      <w:r w:rsidR="00813D58" w:rsidRPr="00813D58">
        <w:rPr>
          <w:rFonts w:ascii="Times New Roman" w:hAnsi="Times New Roman" w:cs="Times New Roman"/>
          <w:sz w:val="24"/>
          <w:szCs w:val="24"/>
        </w:rPr>
        <w:t>our different age groups</w:t>
      </w:r>
      <w:r w:rsidR="00813D58">
        <w:rPr>
          <w:rFonts w:ascii="Times New Roman" w:hAnsi="Times New Roman" w:cs="Times New Roman"/>
          <w:sz w:val="24"/>
          <w:szCs w:val="24"/>
        </w:rPr>
        <w:t xml:space="preserve">: 30-59 years old; 60 years old </w:t>
      </w:r>
      <w:r w:rsidR="00400A8F">
        <w:rPr>
          <w:rFonts w:ascii="Times New Roman" w:hAnsi="Times New Roman" w:cs="Times New Roman"/>
          <w:sz w:val="24"/>
          <w:szCs w:val="24"/>
        </w:rPr>
        <w:t>or over</w:t>
      </w:r>
      <w:r w:rsidR="00813D58">
        <w:rPr>
          <w:rFonts w:ascii="Times New Roman" w:hAnsi="Times New Roman" w:cs="Times New Roman"/>
          <w:sz w:val="24"/>
          <w:szCs w:val="24"/>
        </w:rPr>
        <w:t xml:space="preserve"> with and without memory problems; 60 years</w:t>
      </w:r>
      <w:r w:rsidR="00400A8F">
        <w:rPr>
          <w:rFonts w:ascii="Times New Roman" w:hAnsi="Times New Roman" w:cs="Times New Roman"/>
          <w:sz w:val="24"/>
          <w:szCs w:val="24"/>
        </w:rPr>
        <w:t xml:space="preserve"> old or over</w:t>
      </w:r>
      <w:r w:rsidR="00813D58">
        <w:rPr>
          <w:rFonts w:ascii="Times New Roman" w:hAnsi="Times New Roman" w:cs="Times New Roman"/>
          <w:sz w:val="24"/>
          <w:szCs w:val="24"/>
        </w:rPr>
        <w:t xml:space="preserve"> with memory problems who had consulted their GP; </w:t>
      </w:r>
      <w:r w:rsidR="00813D58" w:rsidRPr="00813D58">
        <w:rPr>
          <w:rFonts w:ascii="Times New Roman" w:hAnsi="Times New Roman" w:cs="Times New Roman"/>
          <w:sz w:val="24"/>
          <w:szCs w:val="24"/>
        </w:rPr>
        <w:t xml:space="preserve">60 years </w:t>
      </w:r>
      <w:r w:rsidR="00400A8F">
        <w:rPr>
          <w:rFonts w:ascii="Times New Roman" w:hAnsi="Times New Roman" w:cs="Times New Roman"/>
          <w:sz w:val="24"/>
          <w:szCs w:val="24"/>
        </w:rPr>
        <w:t>old or over</w:t>
      </w:r>
      <w:r w:rsidR="00813D58" w:rsidRPr="00813D58">
        <w:rPr>
          <w:rFonts w:ascii="Times New Roman" w:hAnsi="Times New Roman" w:cs="Times New Roman"/>
          <w:sz w:val="24"/>
          <w:szCs w:val="24"/>
        </w:rPr>
        <w:t xml:space="preserve"> with memory problems who had </w:t>
      </w:r>
      <w:r w:rsidR="00813D58">
        <w:rPr>
          <w:rFonts w:ascii="Times New Roman" w:hAnsi="Times New Roman" w:cs="Times New Roman"/>
          <w:sz w:val="24"/>
          <w:szCs w:val="24"/>
        </w:rPr>
        <w:t xml:space="preserve">not </w:t>
      </w:r>
      <w:r w:rsidR="00813D58" w:rsidRPr="00813D58">
        <w:rPr>
          <w:rFonts w:ascii="Times New Roman" w:hAnsi="Times New Roman" w:cs="Times New Roman"/>
          <w:sz w:val="24"/>
          <w:szCs w:val="24"/>
        </w:rPr>
        <w:t>consulted their GP</w:t>
      </w:r>
      <w:r w:rsidR="0042433D">
        <w:rPr>
          <w:rFonts w:ascii="Times New Roman" w:hAnsi="Times New Roman" w:cs="Times New Roman"/>
          <w:sz w:val="24"/>
          <w:szCs w:val="24"/>
        </w:rPr>
        <w:t xml:space="preserve">. </w:t>
      </w:r>
      <w:r>
        <w:rPr>
          <w:rFonts w:ascii="Times New Roman" w:hAnsi="Times New Roman" w:cs="Times New Roman"/>
          <w:sz w:val="24"/>
          <w:szCs w:val="24"/>
        </w:rPr>
        <w:t xml:space="preserve">Participants defined memory problems through </w:t>
      </w:r>
      <w:r w:rsidR="00FE6C75">
        <w:rPr>
          <w:rFonts w:ascii="Times New Roman" w:hAnsi="Times New Roman" w:cs="Times New Roman"/>
          <w:sz w:val="24"/>
          <w:szCs w:val="24"/>
        </w:rPr>
        <w:t xml:space="preserve">their own </w:t>
      </w:r>
      <w:r>
        <w:rPr>
          <w:rFonts w:ascii="Times New Roman" w:hAnsi="Times New Roman" w:cs="Times New Roman"/>
          <w:sz w:val="24"/>
          <w:szCs w:val="24"/>
        </w:rPr>
        <w:t xml:space="preserve">personal </w:t>
      </w:r>
      <w:r w:rsidR="008E4145">
        <w:rPr>
          <w:rFonts w:ascii="Times New Roman" w:hAnsi="Times New Roman" w:cs="Times New Roman"/>
          <w:sz w:val="24"/>
          <w:szCs w:val="24"/>
        </w:rPr>
        <w:t>experience,</w:t>
      </w:r>
      <w:r>
        <w:rPr>
          <w:rFonts w:ascii="Times New Roman" w:hAnsi="Times New Roman" w:cs="Times New Roman"/>
          <w:sz w:val="24"/>
          <w:szCs w:val="24"/>
        </w:rPr>
        <w:t xml:space="preserve"> or </w:t>
      </w:r>
      <w:r w:rsidRPr="004827FE">
        <w:rPr>
          <w:rFonts w:ascii="Times New Roman" w:hAnsi="Times New Roman" w:cs="Times New Roman"/>
          <w:sz w:val="24"/>
          <w:szCs w:val="24"/>
        </w:rPr>
        <w:t>someone known to them</w:t>
      </w:r>
      <w:r w:rsidR="00B8660A">
        <w:rPr>
          <w:rFonts w:ascii="Times New Roman" w:hAnsi="Times New Roman" w:cs="Times New Roman"/>
          <w:sz w:val="24"/>
          <w:szCs w:val="24"/>
        </w:rPr>
        <w:t>. F</w:t>
      </w:r>
      <w:r>
        <w:rPr>
          <w:rFonts w:ascii="Times New Roman" w:hAnsi="Times New Roman" w:cs="Times New Roman"/>
          <w:sz w:val="24"/>
          <w:szCs w:val="24"/>
        </w:rPr>
        <w:t xml:space="preserve">or people with no prior familiarity with dementia a </w:t>
      </w:r>
      <w:r w:rsidRPr="00C3226F">
        <w:rPr>
          <w:rFonts w:ascii="Times New Roman" w:hAnsi="Times New Roman" w:cs="Times New Roman"/>
          <w:sz w:val="24"/>
          <w:szCs w:val="24"/>
        </w:rPr>
        <w:t>case vignette was provided</w:t>
      </w:r>
      <w:r>
        <w:rPr>
          <w:rFonts w:ascii="Times New Roman" w:hAnsi="Times New Roman" w:cs="Times New Roman"/>
          <w:sz w:val="24"/>
          <w:szCs w:val="24"/>
        </w:rPr>
        <w:t xml:space="preserve">. Interviewers broadly inquired, without specifically stating, about the </w:t>
      </w:r>
      <w:r w:rsidRPr="00B45CEE">
        <w:rPr>
          <w:rFonts w:ascii="Times New Roman" w:hAnsi="Times New Roman" w:cs="Times New Roman"/>
          <w:sz w:val="24"/>
          <w:szCs w:val="24"/>
        </w:rPr>
        <w:t>symptoms, causes, consequences and treatments</w:t>
      </w:r>
      <w:r>
        <w:rPr>
          <w:rFonts w:ascii="Times New Roman" w:hAnsi="Times New Roman" w:cs="Times New Roman"/>
          <w:sz w:val="24"/>
          <w:szCs w:val="24"/>
        </w:rPr>
        <w:t xml:space="preserve"> related to personal experience of memory problems. </w:t>
      </w:r>
    </w:p>
    <w:p w14:paraId="22B8EDF1" w14:textId="77777777" w:rsidR="007E6EC0" w:rsidRDefault="007E6EC0" w:rsidP="009A1EE9">
      <w:pPr>
        <w:autoSpaceDE w:val="0"/>
        <w:autoSpaceDN w:val="0"/>
        <w:adjustRightInd w:val="0"/>
        <w:spacing w:after="0" w:line="360" w:lineRule="auto"/>
        <w:jc w:val="both"/>
        <w:rPr>
          <w:rFonts w:ascii="Times New Roman" w:hAnsi="Times New Roman" w:cs="Times New Roman"/>
          <w:sz w:val="24"/>
          <w:szCs w:val="24"/>
        </w:rPr>
      </w:pPr>
    </w:p>
    <w:p w14:paraId="2B8CF531" w14:textId="5A66309B" w:rsidR="007E6EC0" w:rsidRDefault="007E6EC0" w:rsidP="009A1EE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197-item BEMI-D was collected with supplementary data including information</w:t>
      </w:r>
      <w:r w:rsidRPr="00862D7C">
        <w:rPr>
          <w:rFonts w:ascii="Times New Roman" w:hAnsi="Times New Roman" w:cs="Times New Roman"/>
          <w:sz w:val="24"/>
          <w:szCs w:val="24"/>
        </w:rPr>
        <w:t xml:space="preserve"> on immigration (age at immigration and number of years in the UK), health (diabetes, heart disease, vision and mobility difficulties), demographic (age, gender, ethnicity, religion) and socio-economic </w:t>
      </w:r>
      <w:r>
        <w:rPr>
          <w:rFonts w:ascii="Times New Roman" w:hAnsi="Times New Roman" w:cs="Times New Roman"/>
          <w:sz w:val="24"/>
          <w:szCs w:val="24"/>
        </w:rPr>
        <w:t xml:space="preserve">attributes </w:t>
      </w:r>
      <w:r w:rsidRPr="00862D7C">
        <w:rPr>
          <w:rFonts w:ascii="Times New Roman" w:hAnsi="Times New Roman" w:cs="Times New Roman"/>
          <w:sz w:val="24"/>
          <w:szCs w:val="24"/>
        </w:rPr>
        <w:t>(marital status, living conditions, education, language skills).</w:t>
      </w:r>
      <w:r w:rsidR="00383248" w:rsidRPr="00383248">
        <w:rPr>
          <w:rFonts w:ascii="Times New Roman" w:hAnsi="Times New Roman" w:cs="Times New Roman"/>
          <w:sz w:val="24"/>
          <w:szCs w:val="24"/>
        </w:rPr>
        <w:t xml:space="preserve"> </w:t>
      </w:r>
      <w:r w:rsidR="00383248">
        <w:rPr>
          <w:rFonts w:ascii="Times New Roman" w:hAnsi="Times New Roman" w:cs="Times New Roman"/>
          <w:sz w:val="24"/>
          <w:szCs w:val="24"/>
        </w:rPr>
        <w:t xml:space="preserve">The BEMI-D was available in three languages </w:t>
      </w:r>
      <w:r w:rsidR="00383248" w:rsidRPr="00EC481A">
        <w:rPr>
          <w:rFonts w:ascii="Times New Roman" w:hAnsi="Times New Roman" w:cs="Times New Roman"/>
          <w:sz w:val="24"/>
          <w:szCs w:val="24"/>
        </w:rPr>
        <w:t>English, Gujarati and Urdu</w:t>
      </w:r>
      <w:r w:rsidR="00B8660A">
        <w:rPr>
          <w:rFonts w:ascii="Times New Roman" w:hAnsi="Times New Roman" w:cs="Times New Roman"/>
          <w:sz w:val="24"/>
          <w:szCs w:val="24"/>
        </w:rPr>
        <w:t>.  T</w:t>
      </w:r>
      <w:r w:rsidR="00383248">
        <w:rPr>
          <w:rFonts w:ascii="Times New Roman" w:hAnsi="Times New Roman" w:cs="Times New Roman"/>
          <w:sz w:val="24"/>
          <w:szCs w:val="24"/>
        </w:rPr>
        <w:t xml:space="preserve">rained bilingual interviewers visited participants at their home or community centre. Interviewers also measured cognitive impairment and depression by employing the Mini-Mental </w:t>
      </w:r>
      <w:r w:rsidR="00383248" w:rsidRPr="00D22914">
        <w:rPr>
          <w:rFonts w:ascii="Times New Roman" w:hAnsi="Times New Roman" w:cs="Times New Roman"/>
          <w:sz w:val="24"/>
          <w:szCs w:val="24"/>
        </w:rPr>
        <w:t>State Examination</w:t>
      </w:r>
      <w:r w:rsidR="00383248">
        <w:rPr>
          <w:rFonts w:ascii="Times New Roman" w:hAnsi="Times New Roman" w:cs="Times New Roman"/>
          <w:sz w:val="24"/>
          <w:szCs w:val="24"/>
        </w:rPr>
        <w:t xml:space="preserve"> (MMSE)</w:t>
      </w:r>
      <w:r w:rsidR="00E72719" w:rsidRPr="00E72719">
        <w:rPr>
          <w:rFonts w:ascii="Times New Roman" w:hAnsi="Times New Roman" w:cs="Times New Roman"/>
          <w:sz w:val="24"/>
          <w:szCs w:val="24"/>
          <w:vertAlign w:val="superscript"/>
        </w:rPr>
        <w:t>20</w:t>
      </w:r>
      <w:r w:rsidR="00383248">
        <w:rPr>
          <w:rFonts w:ascii="Times New Roman" w:hAnsi="Times New Roman" w:cs="Times New Roman"/>
          <w:sz w:val="24"/>
          <w:szCs w:val="24"/>
        </w:rPr>
        <w:t xml:space="preserve"> and the </w:t>
      </w:r>
      <w:r w:rsidR="00383248" w:rsidRPr="00D22914">
        <w:rPr>
          <w:rFonts w:ascii="Times New Roman" w:hAnsi="Times New Roman" w:cs="Times New Roman"/>
          <w:sz w:val="24"/>
          <w:szCs w:val="24"/>
        </w:rPr>
        <w:t>Geriatric Depression Scale (GDS)</w:t>
      </w:r>
      <w:r w:rsidR="00E72719" w:rsidRPr="00E72719">
        <w:rPr>
          <w:rFonts w:ascii="Times New Roman" w:hAnsi="Times New Roman" w:cs="Times New Roman"/>
          <w:sz w:val="24"/>
          <w:szCs w:val="24"/>
          <w:vertAlign w:val="superscript"/>
        </w:rPr>
        <w:t>21</w:t>
      </w:r>
      <w:r w:rsidR="00383248" w:rsidRPr="00D22914">
        <w:rPr>
          <w:rFonts w:ascii="Times New Roman" w:hAnsi="Times New Roman" w:cs="Times New Roman"/>
          <w:sz w:val="24"/>
          <w:szCs w:val="24"/>
        </w:rPr>
        <w:t>.</w:t>
      </w:r>
      <w:r w:rsidR="00383248">
        <w:rPr>
          <w:rFonts w:ascii="Times New Roman" w:hAnsi="Times New Roman" w:cs="Times New Roman"/>
          <w:color w:val="FF0000"/>
          <w:sz w:val="24"/>
          <w:szCs w:val="24"/>
        </w:rPr>
        <w:t xml:space="preserve"> </w:t>
      </w:r>
      <w:r w:rsidR="00383248" w:rsidRPr="00C3226F">
        <w:rPr>
          <w:rFonts w:ascii="Times New Roman" w:hAnsi="Times New Roman" w:cs="Times New Roman"/>
          <w:sz w:val="24"/>
          <w:szCs w:val="24"/>
        </w:rPr>
        <w:t>Ethical approval was obtained from NRES (Ref 11/NW/0858).</w:t>
      </w:r>
    </w:p>
    <w:p w14:paraId="59A72CF2" w14:textId="77777777" w:rsidR="004458F5" w:rsidRDefault="004458F5" w:rsidP="009A1EE9">
      <w:pPr>
        <w:autoSpaceDE w:val="0"/>
        <w:autoSpaceDN w:val="0"/>
        <w:adjustRightInd w:val="0"/>
        <w:spacing w:after="0" w:line="360" w:lineRule="auto"/>
        <w:jc w:val="both"/>
        <w:rPr>
          <w:rFonts w:ascii="Times New Roman" w:hAnsi="Times New Roman" w:cs="Times New Roman"/>
          <w:sz w:val="24"/>
          <w:szCs w:val="24"/>
        </w:rPr>
      </w:pPr>
    </w:p>
    <w:p w14:paraId="7D741913" w14:textId="3CA03D90" w:rsidR="00383248" w:rsidRDefault="004827FE" w:rsidP="009A1EE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sample </w:t>
      </w:r>
      <w:r w:rsidR="00383248">
        <w:rPr>
          <w:rFonts w:ascii="Times New Roman" w:hAnsi="Times New Roman" w:cs="Times New Roman"/>
          <w:sz w:val="24"/>
          <w:szCs w:val="24"/>
        </w:rPr>
        <w:t xml:space="preserve">comprised </w:t>
      </w:r>
      <w:r w:rsidR="00B92250">
        <w:rPr>
          <w:rFonts w:ascii="Times New Roman" w:hAnsi="Times New Roman" w:cs="Times New Roman"/>
          <w:sz w:val="24"/>
          <w:szCs w:val="24"/>
        </w:rPr>
        <w:t>160 participants (72 young</w:t>
      </w:r>
      <w:r w:rsidR="00023A2C">
        <w:rPr>
          <w:rFonts w:ascii="Times New Roman" w:hAnsi="Times New Roman" w:cs="Times New Roman"/>
          <w:sz w:val="24"/>
          <w:szCs w:val="24"/>
        </w:rPr>
        <w:t>er</w:t>
      </w:r>
      <w:r w:rsidR="00B92250">
        <w:rPr>
          <w:rFonts w:ascii="Times New Roman" w:hAnsi="Times New Roman" w:cs="Times New Roman"/>
          <w:sz w:val="24"/>
          <w:szCs w:val="24"/>
        </w:rPr>
        <w:t xml:space="preserve"> adults and 88 older adults with and without memory problems)</w:t>
      </w:r>
      <w:r w:rsidR="00383248">
        <w:rPr>
          <w:rFonts w:ascii="Times New Roman" w:hAnsi="Times New Roman" w:cs="Times New Roman"/>
          <w:sz w:val="24"/>
          <w:szCs w:val="24"/>
        </w:rPr>
        <w:t xml:space="preserve"> comprising </w:t>
      </w:r>
      <w:r w:rsidR="00CE5BE0">
        <w:rPr>
          <w:rFonts w:ascii="Times New Roman" w:hAnsi="Times New Roman" w:cs="Times New Roman"/>
          <w:sz w:val="24"/>
          <w:szCs w:val="24"/>
        </w:rPr>
        <w:t xml:space="preserve">89 </w:t>
      </w:r>
      <w:r w:rsidR="00383248">
        <w:rPr>
          <w:rFonts w:ascii="Times New Roman" w:hAnsi="Times New Roman" w:cs="Times New Roman"/>
          <w:sz w:val="24"/>
          <w:szCs w:val="24"/>
        </w:rPr>
        <w:t xml:space="preserve">women </w:t>
      </w:r>
      <w:r w:rsidR="00CE5BE0">
        <w:rPr>
          <w:rFonts w:ascii="Times New Roman" w:hAnsi="Times New Roman" w:cs="Times New Roman"/>
          <w:sz w:val="24"/>
          <w:szCs w:val="24"/>
        </w:rPr>
        <w:t xml:space="preserve">and 71 </w:t>
      </w:r>
      <w:r w:rsidR="00383248">
        <w:rPr>
          <w:rFonts w:ascii="Times New Roman" w:hAnsi="Times New Roman" w:cs="Times New Roman"/>
          <w:sz w:val="24"/>
          <w:szCs w:val="24"/>
        </w:rPr>
        <w:t>men</w:t>
      </w:r>
      <w:r w:rsidR="00CE5BE0">
        <w:rPr>
          <w:rFonts w:ascii="Times New Roman" w:hAnsi="Times New Roman" w:cs="Times New Roman"/>
          <w:sz w:val="24"/>
          <w:szCs w:val="24"/>
        </w:rPr>
        <w:t>. A more detailed description of the demographic</w:t>
      </w:r>
      <w:r w:rsidR="006A6ABE">
        <w:rPr>
          <w:rFonts w:ascii="Times New Roman" w:hAnsi="Times New Roman" w:cs="Times New Roman"/>
          <w:sz w:val="24"/>
          <w:szCs w:val="24"/>
        </w:rPr>
        <w:t xml:space="preserve"> and socio-economic attributes</w:t>
      </w:r>
      <w:r w:rsidR="00CE5BE0">
        <w:rPr>
          <w:rFonts w:ascii="Times New Roman" w:hAnsi="Times New Roman" w:cs="Times New Roman"/>
          <w:sz w:val="24"/>
          <w:szCs w:val="24"/>
        </w:rPr>
        <w:t xml:space="preserve"> of the sample is published elsewhere</w:t>
      </w:r>
      <w:r w:rsidR="00141189">
        <w:rPr>
          <w:rFonts w:ascii="Times New Roman" w:hAnsi="Times New Roman" w:cs="Times New Roman"/>
          <w:sz w:val="24"/>
          <w:szCs w:val="24"/>
        </w:rPr>
        <w:t xml:space="preserve">. </w:t>
      </w:r>
      <w:r w:rsidR="00141189" w:rsidRPr="00141189">
        <w:rPr>
          <w:rFonts w:ascii="Times New Roman" w:hAnsi="Times New Roman" w:cs="Times New Roman"/>
          <w:sz w:val="24"/>
          <w:szCs w:val="24"/>
          <w:vertAlign w:val="superscript"/>
        </w:rPr>
        <w:t>18,19</w:t>
      </w:r>
      <w:r w:rsidR="00600A58">
        <w:rPr>
          <w:rFonts w:ascii="Times New Roman" w:hAnsi="Times New Roman" w:cs="Times New Roman"/>
          <w:sz w:val="24"/>
          <w:szCs w:val="24"/>
        </w:rPr>
        <w:t xml:space="preserve"> </w:t>
      </w:r>
      <w:r w:rsidR="00383248">
        <w:rPr>
          <w:rFonts w:ascii="Times New Roman" w:hAnsi="Times New Roman" w:cs="Times New Roman"/>
          <w:sz w:val="24"/>
          <w:szCs w:val="24"/>
        </w:rPr>
        <w:t xml:space="preserve">The BEMI-D items </w:t>
      </w:r>
      <w:r w:rsidR="00600A58">
        <w:rPr>
          <w:rFonts w:ascii="Times New Roman" w:hAnsi="Times New Roman" w:cs="Times New Roman"/>
          <w:sz w:val="24"/>
          <w:szCs w:val="24"/>
        </w:rPr>
        <w:t>were recorded in a binary form, where a score</w:t>
      </w:r>
      <w:r w:rsidR="00023A2C">
        <w:rPr>
          <w:rFonts w:ascii="Times New Roman" w:hAnsi="Times New Roman" w:cs="Times New Roman"/>
          <w:sz w:val="24"/>
          <w:szCs w:val="24"/>
        </w:rPr>
        <w:t xml:space="preserve"> of</w:t>
      </w:r>
      <w:r w:rsidR="00600A58">
        <w:rPr>
          <w:rFonts w:ascii="Times New Roman" w:hAnsi="Times New Roman" w:cs="Times New Roman"/>
          <w:sz w:val="24"/>
          <w:szCs w:val="24"/>
        </w:rPr>
        <w:t xml:space="preserve"> </w:t>
      </w:r>
      <w:r w:rsidR="0090140D">
        <w:rPr>
          <w:rFonts w:ascii="Times New Roman" w:hAnsi="Times New Roman" w:cs="Times New Roman"/>
          <w:sz w:val="24"/>
          <w:szCs w:val="24"/>
        </w:rPr>
        <w:t xml:space="preserve">1 </w:t>
      </w:r>
      <w:r w:rsidR="004F76FD">
        <w:rPr>
          <w:rFonts w:ascii="Times New Roman" w:hAnsi="Times New Roman" w:cs="Times New Roman"/>
          <w:sz w:val="24"/>
          <w:szCs w:val="24"/>
        </w:rPr>
        <w:t>indicated</w:t>
      </w:r>
      <w:r w:rsidR="00600A58">
        <w:rPr>
          <w:rFonts w:ascii="Times New Roman" w:hAnsi="Times New Roman" w:cs="Times New Roman"/>
          <w:sz w:val="24"/>
          <w:szCs w:val="24"/>
        </w:rPr>
        <w:t xml:space="preserve"> the presence of an item </w:t>
      </w:r>
      <w:r w:rsidR="0090140D">
        <w:rPr>
          <w:rFonts w:ascii="Times New Roman" w:hAnsi="Times New Roman" w:cs="Times New Roman"/>
          <w:sz w:val="24"/>
          <w:szCs w:val="24"/>
        </w:rPr>
        <w:t>and 0 indicated</w:t>
      </w:r>
      <w:r w:rsidR="005A7612">
        <w:rPr>
          <w:rFonts w:ascii="Times New Roman" w:hAnsi="Times New Roman" w:cs="Times New Roman"/>
          <w:sz w:val="24"/>
          <w:szCs w:val="24"/>
        </w:rPr>
        <w:t xml:space="preserve"> absence. </w:t>
      </w:r>
    </w:p>
    <w:p w14:paraId="69F2F3F2" w14:textId="77777777" w:rsidR="00383248" w:rsidRDefault="00383248" w:rsidP="009A1EE9">
      <w:pPr>
        <w:autoSpaceDE w:val="0"/>
        <w:autoSpaceDN w:val="0"/>
        <w:adjustRightInd w:val="0"/>
        <w:spacing w:after="0" w:line="360" w:lineRule="auto"/>
        <w:jc w:val="both"/>
        <w:rPr>
          <w:rFonts w:ascii="Times New Roman" w:hAnsi="Times New Roman" w:cs="Times New Roman"/>
          <w:sz w:val="24"/>
          <w:szCs w:val="24"/>
        </w:rPr>
      </w:pPr>
    </w:p>
    <w:p w14:paraId="28858978" w14:textId="77777777" w:rsidR="00383248" w:rsidRPr="00862D7C" w:rsidRDefault="00383248" w:rsidP="009A1EE9">
      <w:pPr>
        <w:autoSpaceDE w:val="0"/>
        <w:autoSpaceDN w:val="0"/>
        <w:adjustRightInd w:val="0"/>
        <w:spacing w:after="0"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Item reduction criteria</w:t>
      </w:r>
    </w:p>
    <w:p w14:paraId="25F7926B" w14:textId="77777777" w:rsidR="00383248" w:rsidRDefault="00383248" w:rsidP="009A1EE9">
      <w:pPr>
        <w:autoSpaceDE w:val="0"/>
        <w:autoSpaceDN w:val="0"/>
        <w:adjustRightInd w:val="0"/>
        <w:spacing w:after="0" w:line="360" w:lineRule="auto"/>
        <w:jc w:val="both"/>
        <w:rPr>
          <w:rFonts w:ascii="Times New Roman" w:hAnsi="Times New Roman" w:cs="Times New Roman"/>
          <w:sz w:val="24"/>
          <w:szCs w:val="24"/>
        </w:rPr>
      </w:pPr>
    </w:p>
    <w:p w14:paraId="25B8D3D6" w14:textId="36DB394C" w:rsidR="008B2384" w:rsidRDefault="005A291F" w:rsidP="009A1EE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Standard item reduction approaches used in measure development, such as Cronbach alphas and factor analytic techniques, were not deemed appropriate for the BEMI-D.  This is because the BEMI-D is a checklist, rather than a scale. </w:t>
      </w:r>
      <w:r w:rsidR="00383248">
        <w:rPr>
          <w:rFonts w:ascii="Times New Roman" w:hAnsi="Times New Roman" w:cs="Times New Roman"/>
          <w:sz w:val="24"/>
          <w:szCs w:val="24"/>
        </w:rPr>
        <w:t xml:space="preserve">The </w:t>
      </w:r>
      <w:r w:rsidR="004411D4">
        <w:rPr>
          <w:rFonts w:ascii="Times New Roman" w:hAnsi="Times New Roman" w:cs="Times New Roman"/>
          <w:sz w:val="24"/>
          <w:szCs w:val="24"/>
        </w:rPr>
        <w:t xml:space="preserve">item reduction </w:t>
      </w:r>
      <w:r w:rsidR="008B2384">
        <w:rPr>
          <w:rFonts w:ascii="Times New Roman" w:hAnsi="Times New Roman" w:cs="Times New Roman"/>
          <w:sz w:val="24"/>
          <w:szCs w:val="24"/>
        </w:rPr>
        <w:t>approach blended an empirical analysis of item similarity and outliers with researcher and clinical expert judgement.</w:t>
      </w:r>
    </w:p>
    <w:p w14:paraId="3EA37EBA" w14:textId="77777777" w:rsidR="008B2384" w:rsidRDefault="008B2384" w:rsidP="009A1EE9">
      <w:pPr>
        <w:autoSpaceDE w:val="0"/>
        <w:autoSpaceDN w:val="0"/>
        <w:adjustRightInd w:val="0"/>
        <w:spacing w:after="0" w:line="360" w:lineRule="auto"/>
        <w:jc w:val="both"/>
        <w:rPr>
          <w:rFonts w:ascii="Times New Roman" w:hAnsi="Times New Roman" w:cs="Times New Roman"/>
          <w:sz w:val="24"/>
          <w:szCs w:val="24"/>
        </w:rPr>
      </w:pPr>
    </w:p>
    <w:p w14:paraId="21417213" w14:textId="00065494" w:rsidR="008B2384" w:rsidRDefault="008B2384" w:rsidP="009A1EE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first stage was to identify candidate items for removal or amalgamation such that may be either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items that were idiosyncratic with little relationship to the remainder of the inventory; or (ii) items that appeared so similar to other items that it may be regarded as redundant or duplicative.  A challenge in applying this criterion was that identifying semantic equivalence or distinction in the wording is subjective and may not appropriately account for nuanced interpretation amongst participants</w:t>
      </w:r>
      <w:r w:rsidR="002260C0">
        <w:rPr>
          <w:rFonts w:ascii="Times New Roman" w:hAnsi="Times New Roman" w:cs="Times New Roman"/>
          <w:sz w:val="24"/>
          <w:szCs w:val="24"/>
        </w:rPr>
        <w:t xml:space="preserve"> in their original languages</w:t>
      </w:r>
      <w:r>
        <w:rPr>
          <w:rFonts w:ascii="Times New Roman" w:hAnsi="Times New Roman" w:cs="Times New Roman"/>
          <w:sz w:val="24"/>
          <w:szCs w:val="24"/>
        </w:rPr>
        <w:t xml:space="preserve">.  </w:t>
      </w:r>
      <w:r w:rsidR="004F76FD">
        <w:rPr>
          <w:rFonts w:ascii="Times New Roman" w:hAnsi="Times New Roman" w:cs="Times New Roman"/>
          <w:sz w:val="24"/>
          <w:szCs w:val="24"/>
        </w:rPr>
        <w:t>Consequently,</w:t>
      </w:r>
      <w:r>
        <w:rPr>
          <w:rFonts w:ascii="Times New Roman" w:hAnsi="Times New Roman" w:cs="Times New Roman"/>
          <w:sz w:val="24"/>
          <w:szCs w:val="24"/>
        </w:rPr>
        <w:t xml:space="preserve"> an empirical analysis of correspondence between items was employed; a technique called multidimensional scaling (MDS).</w:t>
      </w:r>
    </w:p>
    <w:p w14:paraId="66C207D6" w14:textId="77777777" w:rsidR="008B2384" w:rsidRDefault="008B2384" w:rsidP="009A1EE9">
      <w:pPr>
        <w:autoSpaceDE w:val="0"/>
        <w:autoSpaceDN w:val="0"/>
        <w:adjustRightInd w:val="0"/>
        <w:spacing w:after="0" w:line="360" w:lineRule="auto"/>
        <w:jc w:val="both"/>
        <w:rPr>
          <w:rFonts w:ascii="Times New Roman" w:hAnsi="Times New Roman" w:cs="Times New Roman"/>
          <w:sz w:val="24"/>
          <w:szCs w:val="24"/>
        </w:rPr>
      </w:pPr>
    </w:p>
    <w:p w14:paraId="3CB37AC7" w14:textId="1BA84EFB" w:rsidR="002875E7" w:rsidRDefault="008B2384" w:rsidP="009A1EE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MDS is a map visualising technique </w:t>
      </w:r>
      <w:r w:rsidRPr="00543227">
        <w:rPr>
          <w:rFonts w:ascii="Times New Roman" w:hAnsi="Times New Roman" w:cs="Times New Roman"/>
          <w:sz w:val="24"/>
          <w:szCs w:val="24"/>
        </w:rPr>
        <w:t xml:space="preserve">for two-way proximity </w:t>
      </w:r>
      <w:r>
        <w:rPr>
          <w:rFonts w:ascii="Times New Roman" w:hAnsi="Times New Roman" w:cs="Times New Roman"/>
          <w:sz w:val="24"/>
          <w:szCs w:val="24"/>
        </w:rPr>
        <w:t xml:space="preserve">(similarity) </w:t>
      </w:r>
      <w:r w:rsidRPr="00543227">
        <w:rPr>
          <w:rFonts w:ascii="Times New Roman" w:hAnsi="Times New Roman" w:cs="Times New Roman"/>
          <w:sz w:val="24"/>
          <w:szCs w:val="24"/>
        </w:rPr>
        <w:t>data</w:t>
      </w:r>
      <w:r>
        <w:rPr>
          <w:rFonts w:ascii="Times New Roman" w:hAnsi="Times New Roman" w:cs="Times New Roman"/>
          <w:sz w:val="24"/>
          <w:szCs w:val="24"/>
        </w:rPr>
        <w:t xml:space="preserve">. </w:t>
      </w:r>
      <w:r w:rsidRPr="00977E5F">
        <w:rPr>
          <w:rFonts w:ascii="Times New Roman" w:hAnsi="Times New Roman" w:cs="Times New Roman"/>
          <w:sz w:val="24"/>
          <w:szCs w:val="24"/>
        </w:rPr>
        <w:t>This technique illustrates the relative positions of items deri</w:t>
      </w:r>
      <w:r>
        <w:rPr>
          <w:rFonts w:ascii="Times New Roman" w:hAnsi="Times New Roman" w:cs="Times New Roman"/>
          <w:sz w:val="24"/>
          <w:szCs w:val="24"/>
        </w:rPr>
        <w:t xml:space="preserve">ved from a correlation matrix </w:t>
      </w:r>
      <w:r w:rsidRPr="00D7219A">
        <w:rPr>
          <w:rFonts w:ascii="Times New Roman" w:hAnsi="Times New Roman" w:cs="Times New Roman"/>
          <w:sz w:val="24"/>
          <w:szCs w:val="24"/>
        </w:rPr>
        <w:t>and the</w:t>
      </w:r>
      <w:r>
        <w:rPr>
          <w:rFonts w:ascii="Times New Roman" w:hAnsi="Times New Roman" w:cs="Times New Roman"/>
          <w:sz w:val="24"/>
          <w:szCs w:val="24"/>
        </w:rPr>
        <w:t>ir</w:t>
      </w:r>
      <w:r w:rsidRPr="00D7219A">
        <w:rPr>
          <w:rFonts w:ascii="Times New Roman" w:hAnsi="Times New Roman" w:cs="Times New Roman"/>
          <w:sz w:val="24"/>
          <w:szCs w:val="24"/>
        </w:rPr>
        <w:t xml:space="preserve"> level of similarity</w:t>
      </w:r>
      <w:r>
        <w:rPr>
          <w:rFonts w:ascii="Times New Roman" w:hAnsi="Times New Roman" w:cs="Times New Roman"/>
          <w:sz w:val="24"/>
          <w:szCs w:val="24"/>
        </w:rPr>
        <w:t xml:space="preserve"> in a two-dimensional map</w:t>
      </w:r>
      <w:r w:rsidR="001A72B0">
        <w:rPr>
          <w:rFonts w:ascii="Times New Roman" w:hAnsi="Times New Roman" w:cs="Times New Roman"/>
          <w:sz w:val="24"/>
          <w:szCs w:val="24"/>
        </w:rPr>
        <w:t>.</w:t>
      </w:r>
      <w:r w:rsidR="00A911ED" w:rsidRPr="00A911ED">
        <w:rPr>
          <w:rFonts w:ascii="Times New Roman" w:hAnsi="Times New Roman" w:cs="Times New Roman"/>
          <w:sz w:val="24"/>
          <w:szCs w:val="24"/>
          <w:vertAlign w:val="superscript"/>
        </w:rPr>
        <w:t>22,23</w:t>
      </w:r>
      <w:r>
        <w:rPr>
          <w:rFonts w:ascii="Times New Roman" w:hAnsi="Times New Roman" w:cs="Times New Roman"/>
          <w:sz w:val="24"/>
          <w:szCs w:val="24"/>
        </w:rPr>
        <w:t xml:space="preserve"> </w:t>
      </w:r>
      <w:r w:rsidR="006D6601">
        <w:rPr>
          <w:rFonts w:ascii="Times New Roman" w:hAnsi="Times New Roman" w:cs="Times New Roman"/>
          <w:sz w:val="24"/>
          <w:szCs w:val="24"/>
        </w:rPr>
        <w:t xml:space="preserve">Each point on the map represents one of the items, and the relative position of the items to each other represents their similarity or dissimilarity. </w:t>
      </w:r>
      <w:r w:rsidR="002875E7">
        <w:rPr>
          <w:rFonts w:ascii="Times New Roman" w:hAnsi="Times New Roman" w:cs="Times New Roman"/>
          <w:sz w:val="24"/>
          <w:szCs w:val="24"/>
        </w:rPr>
        <w:t xml:space="preserve">Due to the binary nature of the data, the Jaccard </w:t>
      </w:r>
      <w:r w:rsidR="002875E7" w:rsidRPr="00977E5F">
        <w:rPr>
          <w:rFonts w:ascii="Times New Roman" w:hAnsi="Times New Roman" w:cs="Times New Roman"/>
          <w:sz w:val="24"/>
          <w:szCs w:val="24"/>
        </w:rPr>
        <w:t>binary similarity coefficient</w:t>
      </w:r>
      <w:r w:rsidR="002875E7">
        <w:rPr>
          <w:rFonts w:ascii="Times New Roman" w:hAnsi="Times New Roman" w:cs="Times New Roman"/>
          <w:sz w:val="24"/>
          <w:szCs w:val="24"/>
        </w:rPr>
        <w:t xml:space="preserve"> was preferred as a similarity measure for the matrix calculation and a non-metric approach was chosen for the MDS. The Jaccard </w:t>
      </w:r>
      <w:r w:rsidR="002875E7" w:rsidRPr="00977E5F">
        <w:rPr>
          <w:rFonts w:ascii="Times New Roman" w:hAnsi="Times New Roman" w:cs="Times New Roman"/>
          <w:sz w:val="24"/>
          <w:szCs w:val="24"/>
        </w:rPr>
        <w:t>binary similarity coefficient</w:t>
      </w:r>
      <w:r w:rsidR="002875E7">
        <w:rPr>
          <w:rFonts w:ascii="Times New Roman" w:hAnsi="Times New Roman" w:cs="Times New Roman"/>
          <w:sz w:val="24"/>
          <w:szCs w:val="24"/>
        </w:rPr>
        <w:t xml:space="preserve"> takes values between 0 and 1, where numbers closer to 1 indicate higher levels of similarity and 0 the opposite.</w:t>
      </w:r>
      <w:r w:rsidR="001A72B0" w:rsidRPr="001A72B0">
        <w:rPr>
          <w:rFonts w:ascii="Times New Roman" w:hAnsi="Times New Roman" w:cs="Times New Roman"/>
          <w:sz w:val="24"/>
          <w:szCs w:val="24"/>
          <w:vertAlign w:val="superscript"/>
        </w:rPr>
        <w:t>24</w:t>
      </w:r>
      <w:r w:rsidR="002875E7">
        <w:rPr>
          <w:rFonts w:ascii="Times New Roman" w:hAnsi="Times New Roman" w:cs="Times New Roman"/>
          <w:sz w:val="24"/>
          <w:szCs w:val="24"/>
        </w:rPr>
        <w:t xml:space="preserve"> </w:t>
      </w:r>
    </w:p>
    <w:p w14:paraId="4C79FC8F" w14:textId="77777777" w:rsidR="002875E7" w:rsidRDefault="002875E7" w:rsidP="009A1EE9">
      <w:pPr>
        <w:autoSpaceDE w:val="0"/>
        <w:autoSpaceDN w:val="0"/>
        <w:adjustRightInd w:val="0"/>
        <w:spacing w:after="0" w:line="360" w:lineRule="auto"/>
        <w:jc w:val="both"/>
        <w:rPr>
          <w:rFonts w:ascii="Times New Roman" w:hAnsi="Times New Roman" w:cs="Times New Roman"/>
          <w:sz w:val="24"/>
          <w:szCs w:val="24"/>
        </w:rPr>
      </w:pPr>
    </w:p>
    <w:p w14:paraId="7EDAD2BC" w14:textId="6D698881" w:rsidR="008B2384" w:rsidRDefault="008B2384" w:rsidP="009A1EE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utility of MDS for this study is that items located on this map that were far distant from other items could be identified as potentially idiosyncratic and rarely used; whilst those tightly clustered were often used together and might offer items for amalgamation or reduction. To support interpretation, items in each map were partitioned into three groups: outliers; intermediate items and core items.  Outliers were rarely used alongside other items in the core group and so may be sufficiently </w:t>
      </w:r>
      <w:r w:rsidR="00E66DC8">
        <w:rPr>
          <w:rFonts w:ascii="Times New Roman" w:hAnsi="Times New Roman" w:cs="Times New Roman"/>
          <w:sz w:val="24"/>
          <w:szCs w:val="24"/>
        </w:rPr>
        <w:t>scarce</w:t>
      </w:r>
      <w:r>
        <w:rPr>
          <w:rFonts w:ascii="Times New Roman" w:hAnsi="Times New Roman" w:cs="Times New Roman"/>
          <w:sz w:val="24"/>
          <w:szCs w:val="24"/>
        </w:rPr>
        <w:t xml:space="preserve"> </w:t>
      </w:r>
      <w:proofErr w:type="gramStart"/>
      <w:r>
        <w:rPr>
          <w:rFonts w:ascii="Times New Roman" w:hAnsi="Times New Roman" w:cs="Times New Roman"/>
          <w:sz w:val="24"/>
          <w:szCs w:val="24"/>
        </w:rPr>
        <w:t>so as to</w:t>
      </w:r>
      <w:proofErr w:type="gramEnd"/>
      <w:r>
        <w:rPr>
          <w:rFonts w:ascii="Times New Roman" w:hAnsi="Times New Roman" w:cs="Times New Roman"/>
          <w:sz w:val="24"/>
          <w:szCs w:val="24"/>
        </w:rPr>
        <w:t xml:space="preserve"> suggest removal; whilst core items were </w:t>
      </w:r>
      <w:r w:rsidR="00DA3351">
        <w:rPr>
          <w:rFonts w:ascii="Times New Roman" w:hAnsi="Times New Roman" w:cs="Times New Roman"/>
          <w:sz w:val="24"/>
          <w:szCs w:val="24"/>
        </w:rPr>
        <w:t xml:space="preserve">rarely </w:t>
      </w:r>
      <w:r>
        <w:rPr>
          <w:rFonts w:ascii="Times New Roman" w:hAnsi="Times New Roman" w:cs="Times New Roman"/>
          <w:sz w:val="24"/>
          <w:szCs w:val="24"/>
        </w:rPr>
        <w:t xml:space="preserve">candidates for </w:t>
      </w:r>
      <w:r w:rsidR="006D6601">
        <w:rPr>
          <w:rFonts w:ascii="Times New Roman" w:hAnsi="Times New Roman" w:cs="Times New Roman"/>
          <w:sz w:val="24"/>
          <w:szCs w:val="24"/>
        </w:rPr>
        <w:t>merging</w:t>
      </w:r>
      <w:r>
        <w:rPr>
          <w:rFonts w:ascii="Times New Roman" w:hAnsi="Times New Roman" w:cs="Times New Roman"/>
          <w:sz w:val="24"/>
          <w:szCs w:val="24"/>
        </w:rPr>
        <w:t xml:space="preserve"> or removal due to redundancy.  Intermediate items were </w:t>
      </w:r>
      <w:r w:rsidR="006D6601">
        <w:rPr>
          <w:rFonts w:ascii="Times New Roman" w:hAnsi="Times New Roman" w:cs="Times New Roman"/>
          <w:sz w:val="24"/>
          <w:szCs w:val="24"/>
        </w:rPr>
        <w:t>all considered on a case-by-case basis</w:t>
      </w:r>
      <w:r>
        <w:rPr>
          <w:rFonts w:ascii="Times New Roman" w:hAnsi="Times New Roman" w:cs="Times New Roman"/>
          <w:sz w:val="24"/>
          <w:szCs w:val="24"/>
        </w:rPr>
        <w:t>.</w:t>
      </w:r>
      <w:r w:rsidRPr="008E1B7E">
        <w:rPr>
          <w:rFonts w:ascii="Times New Roman" w:hAnsi="Times New Roman" w:cs="Times New Roman"/>
          <w:sz w:val="24"/>
          <w:szCs w:val="24"/>
        </w:rPr>
        <w:t xml:space="preserve"> </w:t>
      </w:r>
      <w:r>
        <w:rPr>
          <w:rFonts w:ascii="Times New Roman" w:hAnsi="Times New Roman" w:cs="Times New Roman"/>
          <w:sz w:val="24"/>
          <w:szCs w:val="24"/>
        </w:rPr>
        <w:t xml:space="preserve">For illustration purposes all the items of the </w:t>
      </w:r>
      <w:r w:rsidRPr="00BE65FA">
        <w:rPr>
          <w:rFonts w:ascii="Times New Roman" w:hAnsi="Times New Roman" w:cs="Times New Roman"/>
          <w:sz w:val="24"/>
          <w:szCs w:val="24"/>
        </w:rPr>
        <w:t>BEMI-D</w:t>
      </w:r>
      <w:r w:rsidR="006B7AE5">
        <w:rPr>
          <w:rFonts w:ascii="Times New Roman" w:hAnsi="Times New Roman" w:cs="Times New Roman"/>
          <w:sz w:val="24"/>
          <w:szCs w:val="24"/>
        </w:rPr>
        <w:t xml:space="preserve"> were numbered (Appendix A</w:t>
      </w:r>
      <w:r>
        <w:rPr>
          <w:rFonts w:ascii="Times New Roman" w:hAnsi="Times New Roman" w:cs="Times New Roman"/>
          <w:sz w:val="24"/>
          <w:szCs w:val="24"/>
        </w:rPr>
        <w:t>).</w:t>
      </w:r>
      <w:r w:rsidRPr="00D27E50">
        <w:rPr>
          <w:rFonts w:ascii="Times New Roman" w:hAnsi="Times New Roman" w:cs="Times New Roman"/>
          <w:sz w:val="24"/>
          <w:szCs w:val="24"/>
        </w:rPr>
        <w:t xml:space="preserve"> </w:t>
      </w:r>
      <w:r>
        <w:rPr>
          <w:rFonts w:ascii="Times New Roman" w:hAnsi="Times New Roman" w:cs="Times New Roman"/>
          <w:sz w:val="24"/>
          <w:szCs w:val="24"/>
        </w:rPr>
        <w:t>The computation of the matrices and MDS was conducted in STATA 14.</w:t>
      </w:r>
    </w:p>
    <w:p w14:paraId="2BD37FDE" w14:textId="77777777" w:rsidR="002875E7" w:rsidRDefault="002875E7" w:rsidP="009A1EE9">
      <w:pPr>
        <w:autoSpaceDE w:val="0"/>
        <w:autoSpaceDN w:val="0"/>
        <w:adjustRightInd w:val="0"/>
        <w:spacing w:after="0" w:line="360" w:lineRule="auto"/>
        <w:jc w:val="both"/>
        <w:rPr>
          <w:rFonts w:ascii="Times New Roman" w:hAnsi="Times New Roman" w:cs="Times New Roman"/>
          <w:sz w:val="24"/>
          <w:szCs w:val="24"/>
        </w:rPr>
      </w:pPr>
    </w:p>
    <w:p w14:paraId="6BDD2E01" w14:textId="0F7CD623" w:rsidR="002875E7" w:rsidRPr="00E66DC8" w:rsidRDefault="5504DC9F" w:rsidP="7CF0BC3D">
      <w:pPr>
        <w:autoSpaceDE w:val="0"/>
        <w:autoSpaceDN w:val="0"/>
        <w:adjustRightInd w:val="0"/>
        <w:spacing w:after="0" w:line="360" w:lineRule="auto"/>
        <w:jc w:val="both"/>
        <w:rPr>
          <w:rFonts w:ascii="Times New Roman" w:eastAsia="Times New Roman" w:hAnsi="Times New Roman" w:cs="Times New Roman"/>
          <w:sz w:val="24"/>
          <w:szCs w:val="24"/>
        </w:rPr>
      </w:pPr>
      <w:r w:rsidRPr="7CF0BC3D">
        <w:rPr>
          <w:rFonts w:ascii="Times New Roman" w:hAnsi="Times New Roman" w:cs="Times New Roman"/>
          <w:sz w:val="24"/>
          <w:szCs w:val="24"/>
        </w:rPr>
        <w:t>The second stage involved reviewing i</w:t>
      </w:r>
      <w:r w:rsidR="008B2384" w:rsidRPr="7CF0BC3D">
        <w:rPr>
          <w:rFonts w:ascii="Times New Roman" w:hAnsi="Times New Roman" w:cs="Times New Roman"/>
          <w:sz w:val="24"/>
          <w:szCs w:val="24"/>
        </w:rPr>
        <w:t xml:space="preserve">tems that were candidates for removal / amalgamation </w:t>
      </w:r>
      <w:r w:rsidR="00FF7231">
        <w:rPr>
          <w:rFonts w:ascii="Times New Roman" w:hAnsi="Times New Roman" w:cs="Times New Roman"/>
          <w:sz w:val="24"/>
          <w:szCs w:val="24"/>
        </w:rPr>
        <w:t xml:space="preserve">from MDS analysis </w:t>
      </w:r>
      <w:r w:rsidR="008B2384" w:rsidRPr="7CF0BC3D">
        <w:rPr>
          <w:rFonts w:ascii="Times New Roman" w:hAnsi="Times New Roman" w:cs="Times New Roman"/>
          <w:sz w:val="24"/>
          <w:szCs w:val="24"/>
        </w:rPr>
        <w:t xml:space="preserve">against </w:t>
      </w:r>
      <w:r w:rsidR="006D6601" w:rsidRPr="7CF0BC3D">
        <w:rPr>
          <w:rFonts w:ascii="Times New Roman" w:hAnsi="Times New Roman" w:cs="Times New Roman"/>
          <w:sz w:val="24"/>
          <w:szCs w:val="24"/>
        </w:rPr>
        <w:t>the following</w:t>
      </w:r>
      <w:r w:rsidR="008B2384" w:rsidRPr="7CF0BC3D">
        <w:rPr>
          <w:rFonts w:ascii="Times New Roman" w:hAnsi="Times New Roman" w:cs="Times New Roman"/>
          <w:sz w:val="24"/>
          <w:szCs w:val="24"/>
        </w:rPr>
        <w:t xml:space="preserve"> </w:t>
      </w:r>
      <w:r w:rsidR="0093349A" w:rsidRPr="7CF0BC3D">
        <w:rPr>
          <w:rFonts w:ascii="Times New Roman" w:hAnsi="Times New Roman" w:cs="Times New Roman"/>
          <w:sz w:val="24"/>
          <w:szCs w:val="24"/>
        </w:rPr>
        <w:t>three</w:t>
      </w:r>
      <w:r w:rsidR="00C768D9" w:rsidRPr="7CF0BC3D">
        <w:rPr>
          <w:rFonts w:ascii="Times New Roman" w:hAnsi="Times New Roman" w:cs="Times New Roman"/>
          <w:sz w:val="24"/>
          <w:szCs w:val="24"/>
        </w:rPr>
        <w:t xml:space="preserve"> retention </w:t>
      </w:r>
      <w:r w:rsidR="008B2384" w:rsidRPr="7CF0BC3D">
        <w:rPr>
          <w:rFonts w:ascii="Times New Roman" w:hAnsi="Times New Roman" w:cs="Times New Roman"/>
          <w:sz w:val="24"/>
          <w:szCs w:val="24"/>
        </w:rPr>
        <w:t xml:space="preserve">criteria.  </w:t>
      </w:r>
      <w:r w:rsidR="00383248" w:rsidRPr="7CF0BC3D">
        <w:rPr>
          <w:rFonts w:ascii="Times New Roman" w:hAnsi="Times New Roman" w:cs="Times New Roman"/>
          <w:sz w:val="24"/>
          <w:szCs w:val="24"/>
        </w:rPr>
        <w:t>First,</w:t>
      </w:r>
      <w:r w:rsidR="006D6601" w:rsidRPr="7CF0BC3D">
        <w:rPr>
          <w:rFonts w:ascii="Times New Roman" w:hAnsi="Times New Roman" w:cs="Times New Roman"/>
          <w:sz w:val="24"/>
          <w:szCs w:val="24"/>
        </w:rPr>
        <w:t xml:space="preserve"> to be retained</w:t>
      </w:r>
      <w:r w:rsidR="00383248" w:rsidRPr="7CF0BC3D">
        <w:rPr>
          <w:rFonts w:ascii="Times New Roman" w:hAnsi="Times New Roman" w:cs="Times New Roman"/>
          <w:sz w:val="24"/>
          <w:szCs w:val="24"/>
        </w:rPr>
        <w:t xml:space="preserve"> the item must correspond to a theme identified as an important symptom, cause, consequence or treatment in Dementia </w:t>
      </w:r>
      <w:r w:rsidR="00BC3967" w:rsidRPr="7CF0BC3D">
        <w:rPr>
          <w:rFonts w:ascii="Times New Roman" w:hAnsi="Times New Roman" w:cs="Times New Roman"/>
          <w:sz w:val="24"/>
          <w:szCs w:val="24"/>
        </w:rPr>
        <w:t xml:space="preserve">amongst people with South Asian heritage, </w:t>
      </w:r>
      <w:r w:rsidR="00383248" w:rsidRPr="7CF0BC3D">
        <w:rPr>
          <w:rFonts w:ascii="Times New Roman" w:hAnsi="Times New Roman" w:cs="Times New Roman"/>
          <w:sz w:val="24"/>
          <w:szCs w:val="24"/>
        </w:rPr>
        <w:t xml:space="preserve">as identified in </w:t>
      </w:r>
      <w:r w:rsidR="00BC3967" w:rsidRPr="7CF0BC3D">
        <w:rPr>
          <w:rFonts w:ascii="Times New Roman" w:hAnsi="Times New Roman" w:cs="Times New Roman"/>
          <w:sz w:val="24"/>
          <w:szCs w:val="24"/>
        </w:rPr>
        <w:t>the authors’ literature review undertaken f</w:t>
      </w:r>
      <w:r w:rsidR="00D66EBE" w:rsidRPr="7CF0BC3D">
        <w:rPr>
          <w:rFonts w:ascii="Times New Roman" w:hAnsi="Times New Roman" w:cs="Times New Roman"/>
          <w:sz w:val="24"/>
          <w:szCs w:val="24"/>
        </w:rPr>
        <w:t>or this study</w:t>
      </w:r>
      <w:r w:rsidR="00383248" w:rsidRPr="7CF0BC3D">
        <w:rPr>
          <w:rFonts w:ascii="Times New Roman" w:hAnsi="Times New Roman" w:cs="Times New Roman"/>
          <w:sz w:val="24"/>
          <w:szCs w:val="24"/>
        </w:rPr>
        <w:t>.</w:t>
      </w:r>
      <w:r w:rsidR="00756B85" w:rsidRPr="7CF0BC3D">
        <w:rPr>
          <w:rFonts w:ascii="Times New Roman" w:hAnsi="Times New Roman" w:cs="Times New Roman"/>
          <w:sz w:val="24"/>
          <w:szCs w:val="24"/>
          <w:vertAlign w:val="superscript"/>
        </w:rPr>
        <w:t>25</w:t>
      </w:r>
      <w:r w:rsidR="00383248" w:rsidRPr="7CF0BC3D">
        <w:rPr>
          <w:rFonts w:ascii="Times New Roman" w:hAnsi="Times New Roman" w:cs="Times New Roman"/>
          <w:sz w:val="24"/>
          <w:szCs w:val="24"/>
        </w:rPr>
        <w:t xml:space="preserve"> </w:t>
      </w:r>
      <w:r w:rsidR="003A4A02" w:rsidRPr="00E66DC8">
        <w:rPr>
          <w:rFonts w:ascii="Times New Roman" w:eastAsia="Times New Roman" w:hAnsi="Times New Roman" w:cs="Times New Roman"/>
          <w:sz w:val="24"/>
          <w:szCs w:val="24"/>
        </w:rPr>
        <w:t xml:space="preserve">  </w:t>
      </w:r>
      <w:r w:rsidR="003A4A02" w:rsidRPr="00E66DC8">
        <w:rPr>
          <w:rFonts w:ascii="Times New Roman" w:eastAsia="Times New Roman" w:hAnsi="Times New Roman" w:cs="Times New Roman"/>
        </w:rPr>
        <w:t>The</w:t>
      </w:r>
      <w:r w:rsidR="72DFF532" w:rsidRPr="7CF0BC3D">
        <w:rPr>
          <w:rFonts w:ascii="Times New Roman" w:eastAsia="Times New Roman" w:hAnsi="Times New Roman" w:cs="Times New Roman"/>
        </w:rPr>
        <w:t xml:space="preserve"> literature</w:t>
      </w:r>
      <w:r w:rsidR="003A4A02" w:rsidRPr="00E66DC8">
        <w:rPr>
          <w:rFonts w:ascii="Times New Roman" w:eastAsia="Times New Roman" w:hAnsi="Times New Roman" w:cs="Times New Roman"/>
        </w:rPr>
        <w:t xml:space="preserve"> review developed and summarised a </w:t>
      </w:r>
      <w:r w:rsidR="003A4A02" w:rsidRPr="00E66DC8">
        <w:rPr>
          <w:rFonts w:ascii="Times New Roman" w:eastAsia="Times New Roman" w:hAnsi="Times New Roman" w:cs="Times New Roman"/>
        </w:rPr>
        <w:lastRenderedPageBreak/>
        <w:t>pathway to care reflecting the work of Goldberg and Huxley</w:t>
      </w:r>
      <w:r w:rsidR="6303B3FF" w:rsidRPr="00E66DC8">
        <w:rPr>
          <w:rFonts w:ascii="Times New Roman" w:eastAsia="Times New Roman" w:hAnsi="Times New Roman" w:cs="Times New Roman"/>
          <w:vertAlign w:val="superscript"/>
        </w:rPr>
        <w:t>26</w:t>
      </w:r>
      <w:r w:rsidR="003A4A02" w:rsidRPr="00E66DC8">
        <w:rPr>
          <w:rFonts w:ascii="Times New Roman" w:eastAsia="Times New Roman" w:hAnsi="Times New Roman" w:cs="Times New Roman"/>
        </w:rPr>
        <w:t xml:space="preserve"> and the different filters patients may pass through in access to services.  There were three filters in the pathway: decisions to consult; health/care problem recognition by services; and referral or uptake of specialist m</w:t>
      </w:r>
      <w:r w:rsidR="003B16C8">
        <w:rPr>
          <w:rFonts w:ascii="Times New Roman" w:eastAsia="Times New Roman" w:hAnsi="Times New Roman" w:cs="Times New Roman"/>
        </w:rPr>
        <w:t xml:space="preserve">ental </w:t>
      </w:r>
      <w:r w:rsidR="003A4A02" w:rsidRPr="00E66DC8">
        <w:rPr>
          <w:rFonts w:ascii="Times New Roman" w:eastAsia="Times New Roman" w:hAnsi="Times New Roman" w:cs="Times New Roman"/>
        </w:rPr>
        <w:t>h</w:t>
      </w:r>
      <w:r w:rsidR="003B16C8">
        <w:rPr>
          <w:rFonts w:ascii="Times New Roman" w:eastAsia="Times New Roman" w:hAnsi="Times New Roman" w:cs="Times New Roman"/>
        </w:rPr>
        <w:t>ealth</w:t>
      </w:r>
      <w:r w:rsidR="003A4A02" w:rsidRPr="00E66DC8">
        <w:rPr>
          <w:rFonts w:ascii="Times New Roman" w:eastAsia="Times New Roman" w:hAnsi="Times New Roman" w:cs="Times New Roman"/>
        </w:rPr>
        <w:t xml:space="preserve"> or care services.  </w:t>
      </w:r>
      <w:r w:rsidR="11CD9152" w:rsidRPr="00E66DC8">
        <w:rPr>
          <w:rFonts w:ascii="Times New Roman" w:eastAsia="Times New Roman" w:hAnsi="Times New Roman" w:cs="Times New Roman"/>
          <w:sz w:val="24"/>
          <w:szCs w:val="24"/>
        </w:rPr>
        <w:t xml:space="preserve"> </w:t>
      </w:r>
      <w:r w:rsidR="003A4A02" w:rsidRPr="7CF0BC3D">
        <w:rPr>
          <w:rFonts w:ascii="Times New Roman" w:hAnsi="Times New Roman" w:cs="Times New Roman"/>
          <w:sz w:val="24"/>
          <w:szCs w:val="24"/>
        </w:rPr>
        <w:t xml:space="preserve">These were mapped into the four dimensions of symptoms and causes (the first filter); consequences (the second filter) and access to treatment or care services (the third filter).  </w:t>
      </w:r>
      <w:r w:rsidR="00BC3967" w:rsidRPr="7CF0BC3D">
        <w:rPr>
          <w:rFonts w:ascii="Times New Roman" w:hAnsi="Times New Roman" w:cs="Times New Roman"/>
          <w:sz w:val="24"/>
          <w:szCs w:val="24"/>
        </w:rPr>
        <w:t>Second, items must have clinical face validity, defined as being recognised as a p</w:t>
      </w:r>
      <w:r w:rsidR="00591D2F" w:rsidRPr="7CF0BC3D">
        <w:rPr>
          <w:rFonts w:ascii="Times New Roman" w:hAnsi="Times New Roman" w:cs="Times New Roman"/>
          <w:sz w:val="24"/>
          <w:szCs w:val="24"/>
        </w:rPr>
        <w:t>ossible</w:t>
      </w:r>
      <w:r w:rsidR="00BC3967" w:rsidRPr="7CF0BC3D">
        <w:rPr>
          <w:rFonts w:ascii="Times New Roman" w:hAnsi="Times New Roman" w:cs="Times New Roman"/>
          <w:sz w:val="24"/>
          <w:szCs w:val="24"/>
        </w:rPr>
        <w:t xml:space="preserve"> feature of </w:t>
      </w:r>
      <w:r w:rsidR="00591D2F" w:rsidRPr="7CF0BC3D">
        <w:rPr>
          <w:rFonts w:ascii="Times New Roman" w:hAnsi="Times New Roman" w:cs="Times New Roman"/>
          <w:sz w:val="24"/>
          <w:szCs w:val="24"/>
        </w:rPr>
        <w:t>memory impairment</w:t>
      </w:r>
      <w:r w:rsidR="00BC3967" w:rsidRPr="7CF0BC3D">
        <w:rPr>
          <w:rFonts w:ascii="Times New Roman" w:hAnsi="Times New Roman" w:cs="Times New Roman"/>
          <w:sz w:val="24"/>
          <w:szCs w:val="24"/>
        </w:rPr>
        <w:t xml:space="preserve"> encountered in clinical practice with South Asian populations. </w:t>
      </w:r>
      <w:r w:rsidR="00D92C6B" w:rsidRPr="7CF0BC3D">
        <w:rPr>
          <w:rFonts w:ascii="Times New Roman" w:hAnsi="Times New Roman" w:cs="Times New Roman"/>
          <w:sz w:val="24"/>
          <w:szCs w:val="24"/>
        </w:rPr>
        <w:t>All items which discriminated between people with memory problems and those without were retained</w:t>
      </w:r>
      <w:r w:rsidR="004E4762" w:rsidRPr="00E66DC8">
        <w:rPr>
          <w:rFonts w:ascii="Times New Roman" w:hAnsi="Times New Roman" w:cs="Times New Roman"/>
          <w:sz w:val="24"/>
          <w:szCs w:val="24"/>
          <w:vertAlign w:val="superscript"/>
        </w:rPr>
        <w:t xml:space="preserve">18, </w:t>
      </w:r>
      <w:proofErr w:type="gramStart"/>
      <w:r w:rsidR="004E4762" w:rsidRPr="00E66DC8">
        <w:rPr>
          <w:rFonts w:ascii="Times New Roman" w:hAnsi="Times New Roman" w:cs="Times New Roman"/>
          <w:sz w:val="24"/>
          <w:szCs w:val="24"/>
          <w:vertAlign w:val="superscript"/>
        </w:rPr>
        <w:t>19</w:t>
      </w:r>
      <w:r w:rsidR="00D92C6B" w:rsidRPr="00E66DC8">
        <w:rPr>
          <w:rFonts w:ascii="Times New Roman" w:hAnsi="Times New Roman" w:cs="Times New Roman"/>
          <w:sz w:val="24"/>
          <w:szCs w:val="24"/>
          <w:vertAlign w:val="superscript"/>
        </w:rPr>
        <w:t xml:space="preserve"> </w:t>
      </w:r>
      <w:r w:rsidR="00D92C6B" w:rsidRPr="7CF0BC3D">
        <w:rPr>
          <w:rFonts w:ascii="Times New Roman" w:hAnsi="Times New Roman" w:cs="Times New Roman"/>
          <w:sz w:val="24"/>
          <w:szCs w:val="24"/>
        </w:rPr>
        <w:t>.</w:t>
      </w:r>
      <w:proofErr w:type="gramEnd"/>
      <w:r w:rsidR="00BC3967" w:rsidRPr="7CF0BC3D">
        <w:rPr>
          <w:rFonts w:ascii="Times New Roman" w:hAnsi="Times New Roman" w:cs="Times New Roman"/>
          <w:sz w:val="24"/>
          <w:szCs w:val="24"/>
        </w:rPr>
        <w:t xml:space="preserve"> To this end the authors own expertise was accompanied by </w:t>
      </w:r>
      <w:r w:rsidR="006D6601" w:rsidRPr="7CF0BC3D">
        <w:rPr>
          <w:rFonts w:ascii="Times New Roman" w:hAnsi="Times New Roman" w:cs="Times New Roman"/>
          <w:sz w:val="24"/>
          <w:szCs w:val="24"/>
        </w:rPr>
        <w:t>discussion</w:t>
      </w:r>
      <w:r w:rsidR="00BC3967" w:rsidRPr="7CF0BC3D">
        <w:rPr>
          <w:rFonts w:ascii="Times New Roman" w:hAnsi="Times New Roman" w:cs="Times New Roman"/>
          <w:sz w:val="24"/>
          <w:szCs w:val="24"/>
        </w:rPr>
        <w:t xml:space="preserve"> with a</w:t>
      </w:r>
      <w:r w:rsidR="006D6601" w:rsidRPr="7CF0BC3D">
        <w:rPr>
          <w:rFonts w:ascii="Times New Roman" w:hAnsi="Times New Roman" w:cs="Times New Roman"/>
          <w:sz w:val="24"/>
          <w:szCs w:val="24"/>
        </w:rPr>
        <w:t>n expert</w:t>
      </w:r>
      <w:r w:rsidR="00BC3967" w:rsidRPr="7CF0BC3D">
        <w:rPr>
          <w:rFonts w:ascii="Times New Roman" w:hAnsi="Times New Roman" w:cs="Times New Roman"/>
          <w:sz w:val="24"/>
          <w:szCs w:val="24"/>
        </w:rPr>
        <w:t xml:space="preserve"> consultant old age psychiatrist.  </w:t>
      </w:r>
      <w:r w:rsidR="0093349A" w:rsidRPr="7CF0BC3D">
        <w:rPr>
          <w:rFonts w:ascii="Times New Roman" w:hAnsi="Times New Roman" w:cs="Times New Roman"/>
          <w:sz w:val="24"/>
          <w:szCs w:val="24"/>
        </w:rPr>
        <w:t>Third, retained items must have been endorsed by at least 10 per cent of respon</w:t>
      </w:r>
      <w:r w:rsidR="00A40F56" w:rsidRPr="7CF0BC3D">
        <w:rPr>
          <w:rFonts w:ascii="Times New Roman" w:hAnsi="Times New Roman" w:cs="Times New Roman"/>
          <w:sz w:val="24"/>
          <w:szCs w:val="24"/>
        </w:rPr>
        <w:t>ses in each sub-theme</w:t>
      </w:r>
      <w:r w:rsidR="0093349A" w:rsidRPr="7CF0BC3D">
        <w:rPr>
          <w:rFonts w:ascii="Times New Roman" w:hAnsi="Times New Roman" w:cs="Times New Roman"/>
          <w:sz w:val="24"/>
          <w:szCs w:val="24"/>
        </w:rPr>
        <w:t xml:space="preserve">, so that items rarely </w:t>
      </w:r>
      <w:r w:rsidR="003A4A02" w:rsidRPr="7CF0BC3D">
        <w:rPr>
          <w:rFonts w:ascii="Times New Roman" w:hAnsi="Times New Roman" w:cs="Times New Roman"/>
          <w:sz w:val="24"/>
          <w:szCs w:val="24"/>
        </w:rPr>
        <w:t>found</w:t>
      </w:r>
      <w:r w:rsidR="006B7AE5" w:rsidRPr="7CF0BC3D">
        <w:rPr>
          <w:rFonts w:ascii="Times New Roman" w:hAnsi="Times New Roman" w:cs="Times New Roman"/>
          <w:sz w:val="24"/>
          <w:szCs w:val="24"/>
        </w:rPr>
        <w:t xml:space="preserve"> in interviews could be removed (Appendix B)</w:t>
      </w:r>
      <w:r w:rsidR="6E328AAA" w:rsidRPr="7CF0BC3D">
        <w:rPr>
          <w:rFonts w:ascii="Times New Roman" w:hAnsi="Times New Roman" w:cs="Times New Roman"/>
          <w:sz w:val="24"/>
          <w:szCs w:val="24"/>
        </w:rPr>
        <w:t>.</w:t>
      </w:r>
      <w:r w:rsidR="160DEC26" w:rsidRPr="00E66DC8">
        <w:rPr>
          <w:rFonts w:ascii="Times New Roman" w:eastAsia="Times New Roman" w:hAnsi="Times New Roman" w:cs="Times New Roman"/>
          <w:sz w:val="24"/>
          <w:szCs w:val="24"/>
        </w:rPr>
        <w:t xml:space="preserve">  </w:t>
      </w:r>
      <w:r w:rsidR="003A4A02" w:rsidRPr="00E66DC8">
        <w:rPr>
          <w:rFonts w:ascii="Times New Roman" w:eastAsia="Times New Roman" w:hAnsi="Times New Roman" w:cs="Times New Roman"/>
        </w:rPr>
        <w:t>A cut point was needed to exclude items that were very scarce in their use but also a need to ensure that subtle but less common responses were also included.  Balancing these concerns and reviewing the frequency distributions led to a decision cut-point of 10 per cent.</w:t>
      </w:r>
    </w:p>
    <w:p w14:paraId="1F3ACBB6" w14:textId="77777777" w:rsidR="00BE65FA" w:rsidRPr="00E66DC8" w:rsidRDefault="00BE65FA" w:rsidP="7CF0BC3D">
      <w:pPr>
        <w:autoSpaceDE w:val="0"/>
        <w:autoSpaceDN w:val="0"/>
        <w:adjustRightInd w:val="0"/>
        <w:spacing w:after="0" w:line="360" w:lineRule="auto"/>
        <w:jc w:val="both"/>
        <w:rPr>
          <w:rFonts w:ascii="Times New Roman" w:eastAsia="Times New Roman" w:hAnsi="Times New Roman" w:cs="Times New Roman"/>
          <w:sz w:val="24"/>
          <w:szCs w:val="24"/>
        </w:rPr>
      </w:pPr>
    </w:p>
    <w:p w14:paraId="2DA5B599" w14:textId="77777777" w:rsidR="00B6659B" w:rsidRPr="00723977" w:rsidRDefault="003A3138" w:rsidP="009A1EE9">
      <w:pPr>
        <w:spacing w:after="0" w:line="360" w:lineRule="auto"/>
        <w:jc w:val="both"/>
        <w:rPr>
          <w:rFonts w:ascii="Times New Roman" w:hAnsi="Times New Roman" w:cs="Times New Roman"/>
          <w:b/>
          <w:sz w:val="24"/>
          <w:szCs w:val="24"/>
        </w:rPr>
      </w:pPr>
      <w:r w:rsidRPr="00723977">
        <w:rPr>
          <w:rFonts w:ascii="Times New Roman" w:hAnsi="Times New Roman" w:cs="Times New Roman"/>
          <w:b/>
          <w:sz w:val="24"/>
          <w:szCs w:val="24"/>
        </w:rPr>
        <w:t>Results</w:t>
      </w:r>
    </w:p>
    <w:p w14:paraId="49347610" w14:textId="77777777" w:rsidR="00C1607D" w:rsidRDefault="005A721A" w:rsidP="009A1EE9">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C1607D">
        <w:rPr>
          <w:rFonts w:ascii="Times New Roman" w:hAnsi="Times New Roman" w:cs="Times New Roman"/>
          <w:color w:val="000000" w:themeColor="text1"/>
          <w:sz w:val="24"/>
          <w:szCs w:val="24"/>
        </w:rPr>
        <w:t>process of reduction is summarised in Table 1 and described theme-by-theme below.</w:t>
      </w:r>
    </w:p>
    <w:p w14:paraId="7CA22896" w14:textId="77777777" w:rsidR="005A721A" w:rsidRPr="005A721A" w:rsidRDefault="005A721A" w:rsidP="009A1EE9">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73FC0E75" w14:textId="77777777" w:rsidR="005A721A" w:rsidRPr="00EE3EE1" w:rsidRDefault="00C1607D" w:rsidP="009A1EE9">
      <w:pPr>
        <w:autoSpaceDE w:val="0"/>
        <w:autoSpaceDN w:val="0"/>
        <w:adjustRightInd w:val="0"/>
        <w:spacing w:after="0" w:line="360" w:lineRule="auto"/>
        <w:jc w:val="both"/>
        <w:rPr>
          <w:rFonts w:ascii="Times New Roman" w:hAnsi="Times New Roman" w:cs="Times New Roman"/>
          <w:i/>
          <w:color w:val="000000" w:themeColor="text1"/>
          <w:sz w:val="24"/>
          <w:szCs w:val="24"/>
        </w:rPr>
      </w:pPr>
      <w:r w:rsidRPr="00EE3EE1">
        <w:rPr>
          <w:rFonts w:ascii="Times New Roman" w:hAnsi="Times New Roman" w:cs="Times New Roman"/>
          <w:i/>
          <w:color w:val="000000" w:themeColor="text1"/>
          <w:sz w:val="24"/>
          <w:szCs w:val="24"/>
        </w:rPr>
        <w:t>[Table 1]</w:t>
      </w:r>
    </w:p>
    <w:p w14:paraId="27C38409" w14:textId="77777777" w:rsidR="00C1607D" w:rsidRDefault="00C1607D" w:rsidP="009A1EE9">
      <w:pPr>
        <w:autoSpaceDE w:val="0"/>
        <w:autoSpaceDN w:val="0"/>
        <w:adjustRightInd w:val="0"/>
        <w:spacing w:after="0" w:line="360" w:lineRule="auto"/>
        <w:jc w:val="both"/>
        <w:rPr>
          <w:rFonts w:ascii="Times New Roman" w:hAnsi="Times New Roman" w:cs="Times New Roman"/>
          <w:b/>
          <w:i/>
          <w:color w:val="000000" w:themeColor="text1"/>
          <w:sz w:val="24"/>
          <w:szCs w:val="24"/>
        </w:rPr>
      </w:pPr>
    </w:p>
    <w:p w14:paraId="12AD058B" w14:textId="77777777" w:rsidR="00BB44D0" w:rsidRPr="00723977" w:rsidRDefault="00BB44D0" w:rsidP="00BB44D0">
      <w:pPr>
        <w:autoSpaceDE w:val="0"/>
        <w:autoSpaceDN w:val="0"/>
        <w:adjustRightInd w:val="0"/>
        <w:spacing w:after="0" w:line="360" w:lineRule="auto"/>
        <w:jc w:val="both"/>
        <w:rPr>
          <w:rFonts w:ascii="Times New Roman" w:hAnsi="Times New Roman" w:cs="Times New Roman"/>
          <w:b/>
          <w:i/>
          <w:color w:val="000000" w:themeColor="text1"/>
          <w:sz w:val="24"/>
          <w:szCs w:val="24"/>
        </w:rPr>
      </w:pPr>
      <w:r w:rsidRPr="00723977">
        <w:rPr>
          <w:rFonts w:ascii="Times New Roman" w:hAnsi="Times New Roman" w:cs="Times New Roman"/>
          <w:b/>
          <w:i/>
          <w:color w:val="000000" w:themeColor="text1"/>
          <w:sz w:val="24"/>
          <w:szCs w:val="24"/>
        </w:rPr>
        <w:t xml:space="preserve">Symptoms </w:t>
      </w:r>
    </w:p>
    <w:p w14:paraId="12BA68C9" w14:textId="746DB5BC" w:rsidR="00BB44D0" w:rsidRDefault="00BB44D0" w:rsidP="00BB44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symptoms checklist initially comprised 46 items detailed in full in Appendix A. The outcome of the MDS analysis is shown in Figure 1. Eight items were designated as outliers and were all removed after reviewing them against the retention criteria.  Of 13 items in the intermediate group, six items were removed.  Within the core group, two items were </w:t>
      </w:r>
      <w:proofErr w:type="gramStart"/>
      <w:r>
        <w:rPr>
          <w:rFonts w:ascii="Times New Roman" w:hAnsi="Times New Roman" w:cs="Times New Roman"/>
          <w:sz w:val="24"/>
          <w:szCs w:val="24"/>
        </w:rPr>
        <w:t>removed</w:t>
      </w:r>
      <w:proofErr w:type="gramEnd"/>
      <w:r>
        <w:rPr>
          <w:rFonts w:ascii="Times New Roman" w:hAnsi="Times New Roman" w:cs="Times New Roman"/>
          <w:sz w:val="24"/>
          <w:szCs w:val="24"/>
        </w:rPr>
        <w:t xml:space="preserve"> and </w:t>
      </w:r>
      <w:r w:rsidR="00551D2B">
        <w:rPr>
          <w:rFonts w:ascii="Times New Roman" w:hAnsi="Times New Roman" w:cs="Times New Roman"/>
          <w:sz w:val="24"/>
          <w:szCs w:val="24"/>
        </w:rPr>
        <w:t>four</w:t>
      </w:r>
      <w:r>
        <w:rPr>
          <w:rFonts w:ascii="Times New Roman" w:hAnsi="Times New Roman" w:cs="Times New Roman"/>
          <w:sz w:val="24"/>
          <w:szCs w:val="24"/>
        </w:rPr>
        <w:t xml:space="preserve"> other </w:t>
      </w:r>
      <w:r w:rsidR="00551D2B">
        <w:rPr>
          <w:rFonts w:ascii="Times New Roman" w:hAnsi="Times New Roman" w:cs="Times New Roman"/>
          <w:sz w:val="24"/>
          <w:szCs w:val="24"/>
        </w:rPr>
        <w:t>items</w:t>
      </w:r>
      <w:r>
        <w:rPr>
          <w:rFonts w:ascii="Times New Roman" w:hAnsi="Times New Roman" w:cs="Times New Roman"/>
          <w:sz w:val="24"/>
          <w:szCs w:val="24"/>
        </w:rPr>
        <w:t xml:space="preserve"> were merged into </w:t>
      </w:r>
      <w:r w:rsidR="00551D2B">
        <w:rPr>
          <w:rFonts w:ascii="Times New Roman" w:hAnsi="Times New Roman" w:cs="Times New Roman"/>
          <w:sz w:val="24"/>
          <w:szCs w:val="24"/>
        </w:rPr>
        <w:t>two</w:t>
      </w:r>
      <w:r>
        <w:rPr>
          <w:rFonts w:ascii="Times New Roman" w:hAnsi="Times New Roman" w:cs="Times New Roman"/>
          <w:sz w:val="24"/>
          <w:szCs w:val="24"/>
        </w:rPr>
        <w:t xml:space="preserve"> items.  </w:t>
      </w:r>
    </w:p>
    <w:p w14:paraId="14529ED8" w14:textId="77777777" w:rsidR="00BB44D0" w:rsidRDefault="00BB44D0" w:rsidP="00BB44D0">
      <w:pPr>
        <w:spacing w:after="0" w:line="360" w:lineRule="auto"/>
        <w:jc w:val="both"/>
        <w:rPr>
          <w:rFonts w:ascii="Times New Roman" w:hAnsi="Times New Roman" w:cs="Times New Roman"/>
          <w:sz w:val="24"/>
          <w:szCs w:val="24"/>
        </w:rPr>
      </w:pPr>
    </w:p>
    <w:p w14:paraId="40A4844F" w14:textId="71B17ABA" w:rsidR="00BB44D0" w:rsidRDefault="00BB44D0" w:rsidP="00BB44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Of the 16 removed items and 4 merged items, one was a general symptom, (</w:t>
      </w:r>
      <w:r w:rsidR="00BC1397">
        <w:rPr>
          <w:rFonts w:ascii="Times New Roman" w:hAnsi="Times New Roman" w:cs="Times New Roman"/>
          <w:sz w:val="24"/>
          <w:szCs w:val="24"/>
        </w:rPr>
        <w:t>‘</w:t>
      </w:r>
      <w:r w:rsidRPr="008F1F3C">
        <w:rPr>
          <w:rFonts w:ascii="Times New Roman" w:hAnsi="Times New Roman" w:cs="Times New Roman"/>
          <w:i/>
          <w:sz w:val="24"/>
          <w:szCs w:val="24"/>
        </w:rPr>
        <w:t>noticing change in oneself</w:t>
      </w:r>
      <w:r w:rsidR="00BC1397">
        <w:rPr>
          <w:rFonts w:ascii="Times New Roman" w:hAnsi="Times New Roman" w:cs="Times New Roman"/>
          <w:i/>
          <w:sz w:val="24"/>
          <w:szCs w:val="24"/>
        </w:rPr>
        <w:t>’</w:t>
      </w:r>
      <w:r>
        <w:rPr>
          <w:rFonts w:ascii="Times New Roman" w:hAnsi="Times New Roman" w:cs="Times New Roman"/>
          <w:sz w:val="24"/>
          <w:szCs w:val="24"/>
        </w:rPr>
        <w:t>).  Five removed items were in the somatic symptoms group (‘</w:t>
      </w:r>
      <w:r w:rsidRPr="00573A51">
        <w:rPr>
          <w:rFonts w:ascii="Times New Roman" w:hAnsi="Times New Roman" w:cs="Times New Roman"/>
          <w:i/>
          <w:sz w:val="24"/>
          <w:szCs w:val="24"/>
        </w:rPr>
        <w:t>vis</w:t>
      </w:r>
      <w:r w:rsidR="00551D2B">
        <w:rPr>
          <w:rFonts w:ascii="Times New Roman" w:hAnsi="Times New Roman" w:cs="Times New Roman"/>
          <w:i/>
          <w:sz w:val="24"/>
          <w:szCs w:val="24"/>
        </w:rPr>
        <w:t>ual deficiency</w:t>
      </w:r>
      <w:r>
        <w:rPr>
          <w:rFonts w:ascii="Times New Roman" w:hAnsi="Times New Roman" w:cs="Times New Roman"/>
          <w:sz w:val="24"/>
          <w:szCs w:val="24"/>
        </w:rPr>
        <w:t>’, ‘</w:t>
      </w:r>
      <w:r w:rsidRPr="00573A51">
        <w:rPr>
          <w:rFonts w:ascii="Times New Roman" w:hAnsi="Times New Roman" w:cs="Times New Roman"/>
          <w:i/>
          <w:sz w:val="24"/>
          <w:szCs w:val="24"/>
        </w:rPr>
        <w:t>change</w:t>
      </w:r>
      <w:r w:rsidR="00551D2B">
        <w:rPr>
          <w:rFonts w:ascii="Times New Roman" w:hAnsi="Times New Roman" w:cs="Times New Roman"/>
          <w:i/>
          <w:sz w:val="24"/>
          <w:szCs w:val="24"/>
        </w:rPr>
        <w:t>s or problems in the body or skin</w:t>
      </w:r>
      <w:r>
        <w:rPr>
          <w:rFonts w:ascii="Times New Roman" w:hAnsi="Times New Roman" w:cs="Times New Roman"/>
          <w:sz w:val="24"/>
          <w:szCs w:val="24"/>
        </w:rPr>
        <w:t>’, ‘</w:t>
      </w:r>
      <w:r w:rsidRPr="00573A51">
        <w:rPr>
          <w:rFonts w:ascii="Times New Roman" w:hAnsi="Times New Roman" w:cs="Times New Roman"/>
          <w:i/>
          <w:sz w:val="24"/>
          <w:szCs w:val="24"/>
        </w:rPr>
        <w:t>nausea</w:t>
      </w:r>
      <w:r>
        <w:rPr>
          <w:rFonts w:ascii="Times New Roman" w:hAnsi="Times New Roman" w:cs="Times New Roman"/>
          <w:sz w:val="24"/>
          <w:szCs w:val="24"/>
        </w:rPr>
        <w:t>’, ‘</w:t>
      </w:r>
      <w:r w:rsidRPr="00573A51">
        <w:rPr>
          <w:rFonts w:ascii="Times New Roman" w:hAnsi="Times New Roman" w:cs="Times New Roman"/>
          <w:i/>
          <w:sz w:val="24"/>
          <w:szCs w:val="24"/>
        </w:rPr>
        <w:t>nerves</w:t>
      </w:r>
      <w:r>
        <w:rPr>
          <w:rFonts w:ascii="Times New Roman" w:hAnsi="Times New Roman" w:cs="Times New Roman"/>
          <w:sz w:val="24"/>
          <w:szCs w:val="24"/>
        </w:rPr>
        <w:t>’, and ‘</w:t>
      </w:r>
      <w:r w:rsidRPr="00573A51">
        <w:rPr>
          <w:rFonts w:ascii="Times New Roman" w:hAnsi="Times New Roman" w:cs="Times New Roman"/>
          <w:i/>
          <w:sz w:val="24"/>
          <w:szCs w:val="24"/>
        </w:rPr>
        <w:t>clumsiness</w:t>
      </w:r>
      <w:r>
        <w:rPr>
          <w:rFonts w:ascii="Times New Roman" w:hAnsi="Times New Roman" w:cs="Times New Roman"/>
          <w:sz w:val="24"/>
          <w:szCs w:val="24"/>
        </w:rPr>
        <w:t>’) and a further two somatic symptoms were merged into one item (‘</w:t>
      </w:r>
      <w:r w:rsidRPr="00573A51">
        <w:rPr>
          <w:rFonts w:ascii="Times New Roman" w:hAnsi="Times New Roman" w:cs="Times New Roman"/>
          <w:i/>
          <w:sz w:val="24"/>
          <w:szCs w:val="24"/>
        </w:rPr>
        <w:t>fatigue/tiredness’</w:t>
      </w:r>
      <w:r>
        <w:rPr>
          <w:rFonts w:ascii="Times New Roman" w:hAnsi="Times New Roman" w:cs="Times New Roman"/>
          <w:sz w:val="24"/>
          <w:szCs w:val="24"/>
        </w:rPr>
        <w:t xml:space="preserve"> and ‘</w:t>
      </w:r>
      <w:r w:rsidRPr="00573A51">
        <w:rPr>
          <w:rFonts w:ascii="Times New Roman" w:hAnsi="Times New Roman" w:cs="Times New Roman"/>
          <w:i/>
          <w:sz w:val="24"/>
          <w:szCs w:val="24"/>
        </w:rPr>
        <w:t>sleepiness</w:t>
      </w:r>
      <w:r>
        <w:rPr>
          <w:rFonts w:ascii="Times New Roman" w:hAnsi="Times New Roman" w:cs="Times New Roman"/>
          <w:sz w:val="24"/>
          <w:szCs w:val="24"/>
        </w:rPr>
        <w:t>’).   Six items were removed from the mental symptoms (‘</w:t>
      </w:r>
      <w:r w:rsidR="00551D2B" w:rsidRPr="004E6CEC">
        <w:rPr>
          <w:rFonts w:ascii="Times New Roman" w:hAnsi="Times New Roman" w:cs="Times New Roman"/>
          <w:i/>
          <w:sz w:val="24"/>
          <w:szCs w:val="24"/>
        </w:rPr>
        <w:t>deterioration in self-</w:t>
      </w:r>
      <w:r w:rsidRPr="00551D2B">
        <w:rPr>
          <w:rFonts w:ascii="Times New Roman" w:hAnsi="Times New Roman" w:cs="Times New Roman"/>
          <w:i/>
          <w:sz w:val="24"/>
          <w:szCs w:val="24"/>
        </w:rPr>
        <w:t>confidence</w:t>
      </w:r>
      <w:r>
        <w:rPr>
          <w:rFonts w:ascii="Times New Roman" w:hAnsi="Times New Roman" w:cs="Times New Roman"/>
          <w:sz w:val="24"/>
          <w:szCs w:val="24"/>
        </w:rPr>
        <w:t>’, ‘</w:t>
      </w:r>
      <w:r w:rsidR="00551D2B" w:rsidRPr="004E6CEC">
        <w:rPr>
          <w:rFonts w:ascii="Times New Roman" w:hAnsi="Times New Roman" w:cs="Times New Roman"/>
          <w:i/>
          <w:sz w:val="24"/>
          <w:szCs w:val="24"/>
        </w:rPr>
        <w:t>feeling</w:t>
      </w:r>
      <w:r w:rsidR="00551D2B">
        <w:rPr>
          <w:rFonts w:ascii="Times New Roman" w:hAnsi="Times New Roman" w:cs="Times New Roman"/>
          <w:sz w:val="24"/>
          <w:szCs w:val="24"/>
        </w:rPr>
        <w:t xml:space="preserve"> </w:t>
      </w:r>
      <w:r w:rsidRPr="00573A51">
        <w:rPr>
          <w:rFonts w:ascii="Times New Roman" w:hAnsi="Times New Roman" w:cs="Times New Roman"/>
          <w:i/>
          <w:sz w:val="24"/>
          <w:szCs w:val="24"/>
        </w:rPr>
        <w:t>irritab</w:t>
      </w:r>
      <w:r w:rsidR="00551D2B">
        <w:rPr>
          <w:rFonts w:ascii="Times New Roman" w:hAnsi="Times New Roman" w:cs="Times New Roman"/>
          <w:i/>
          <w:sz w:val="24"/>
          <w:szCs w:val="24"/>
        </w:rPr>
        <w:t>le</w:t>
      </w:r>
      <w:r>
        <w:rPr>
          <w:rFonts w:ascii="Times New Roman" w:hAnsi="Times New Roman" w:cs="Times New Roman"/>
          <w:sz w:val="24"/>
          <w:szCs w:val="24"/>
        </w:rPr>
        <w:t>’, ‘</w:t>
      </w:r>
      <w:r w:rsidRPr="00573A51">
        <w:rPr>
          <w:rFonts w:ascii="Times New Roman" w:hAnsi="Times New Roman" w:cs="Times New Roman"/>
          <w:i/>
          <w:sz w:val="24"/>
          <w:szCs w:val="24"/>
        </w:rPr>
        <w:t>disillusionment</w:t>
      </w:r>
      <w:r>
        <w:rPr>
          <w:rFonts w:ascii="Times New Roman" w:hAnsi="Times New Roman" w:cs="Times New Roman"/>
          <w:sz w:val="24"/>
          <w:szCs w:val="24"/>
        </w:rPr>
        <w:t>’, ‘</w:t>
      </w:r>
      <w:r w:rsidRPr="00573A51">
        <w:rPr>
          <w:rFonts w:ascii="Times New Roman" w:hAnsi="Times New Roman" w:cs="Times New Roman"/>
          <w:i/>
          <w:sz w:val="24"/>
          <w:szCs w:val="24"/>
        </w:rPr>
        <w:t>being frightened</w:t>
      </w:r>
      <w:r>
        <w:rPr>
          <w:rFonts w:ascii="Times New Roman" w:hAnsi="Times New Roman" w:cs="Times New Roman"/>
          <w:sz w:val="24"/>
          <w:szCs w:val="24"/>
        </w:rPr>
        <w:t>’, ‘</w:t>
      </w:r>
      <w:r w:rsidRPr="00573A51">
        <w:rPr>
          <w:rFonts w:ascii="Times New Roman" w:hAnsi="Times New Roman" w:cs="Times New Roman"/>
          <w:i/>
          <w:sz w:val="24"/>
          <w:szCs w:val="24"/>
        </w:rPr>
        <w:t>suicidality</w:t>
      </w:r>
      <w:r>
        <w:rPr>
          <w:rFonts w:ascii="Times New Roman" w:hAnsi="Times New Roman" w:cs="Times New Roman"/>
          <w:sz w:val="24"/>
          <w:szCs w:val="24"/>
        </w:rPr>
        <w:t>’ and ‘</w:t>
      </w:r>
      <w:r w:rsidR="00551D2B" w:rsidRPr="004E6CEC">
        <w:rPr>
          <w:rFonts w:ascii="Times New Roman" w:hAnsi="Times New Roman" w:cs="Times New Roman"/>
          <w:i/>
          <w:sz w:val="24"/>
          <w:szCs w:val="24"/>
        </w:rPr>
        <w:t>feeling</w:t>
      </w:r>
      <w:r w:rsidR="00551D2B">
        <w:rPr>
          <w:rFonts w:ascii="Times New Roman" w:hAnsi="Times New Roman" w:cs="Times New Roman"/>
          <w:sz w:val="24"/>
          <w:szCs w:val="24"/>
        </w:rPr>
        <w:t xml:space="preserve"> </w:t>
      </w:r>
      <w:r w:rsidRPr="00573A51">
        <w:rPr>
          <w:rFonts w:ascii="Times New Roman" w:hAnsi="Times New Roman" w:cs="Times New Roman"/>
          <w:i/>
          <w:sz w:val="24"/>
          <w:szCs w:val="24"/>
        </w:rPr>
        <w:t>guilt</w:t>
      </w:r>
      <w:r>
        <w:rPr>
          <w:rFonts w:ascii="Times New Roman" w:hAnsi="Times New Roman" w:cs="Times New Roman"/>
          <w:sz w:val="24"/>
          <w:szCs w:val="24"/>
        </w:rPr>
        <w:t>’) and two items (‘</w:t>
      </w:r>
      <w:r w:rsidRPr="00573A51">
        <w:rPr>
          <w:rFonts w:ascii="Times New Roman" w:hAnsi="Times New Roman" w:cs="Times New Roman"/>
          <w:i/>
          <w:sz w:val="24"/>
          <w:szCs w:val="24"/>
        </w:rPr>
        <w:t>disorientation</w:t>
      </w:r>
      <w:r>
        <w:rPr>
          <w:rFonts w:ascii="Times New Roman" w:hAnsi="Times New Roman" w:cs="Times New Roman"/>
          <w:sz w:val="24"/>
          <w:szCs w:val="24"/>
        </w:rPr>
        <w:t>’ and ‘</w:t>
      </w:r>
      <w:r w:rsidRPr="00573A51">
        <w:rPr>
          <w:rFonts w:ascii="Times New Roman" w:hAnsi="Times New Roman" w:cs="Times New Roman"/>
          <w:i/>
          <w:sz w:val="24"/>
          <w:szCs w:val="24"/>
        </w:rPr>
        <w:t>confusion</w:t>
      </w:r>
      <w:r>
        <w:rPr>
          <w:rFonts w:ascii="Times New Roman" w:hAnsi="Times New Roman" w:cs="Times New Roman"/>
          <w:sz w:val="24"/>
          <w:szCs w:val="24"/>
        </w:rPr>
        <w:t xml:space="preserve">’) were merged into one item.   Four behavioural symptoms </w:t>
      </w:r>
      <w:r>
        <w:rPr>
          <w:rFonts w:ascii="Times New Roman" w:hAnsi="Times New Roman" w:cs="Times New Roman"/>
          <w:sz w:val="24"/>
          <w:szCs w:val="24"/>
        </w:rPr>
        <w:lastRenderedPageBreak/>
        <w:t>were removed (‘</w:t>
      </w:r>
      <w:r w:rsidRPr="008F1F3C">
        <w:rPr>
          <w:rFonts w:ascii="Times New Roman" w:hAnsi="Times New Roman" w:cs="Times New Roman"/>
          <w:i/>
          <w:sz w:val="24"/>
          <w:szCs w:val="24"/>
        </w:rPr>
        <w:t>obsessive</w:t>
      </w:r>
      <w:r w:rsidR="00B40961">
        <w:rPr>
          <w:rFonts w:ascii="Times New Roman" w:hAnsi="Times New Roman" w:cs="Times New Roman"/>
          <w:i/>
          <w:sz w:val="24"/>
          <w:szCs w:val="24"/>
        </w:rPr>
        <w:t xml:space="preserve"> behaviour</w:t>
      </w:r>
      <w:r>
        <w:rPr>
          <w:rFonts w:ascii="Times New Roman" w:hAnsi="Times New Roman" w:cs="Times New Roman"/>
          <w:sz w:val="24"/>
          <w:szCs w:val="24"/>
        </w:rPr>
        <w:t>’, ‘</w:t>
      </w:r>
      <w:r w:rsidRPr="008F1F3C">
        <w:rPr>
          <w:rFonts w:ascii="Times New Roman" w:hAnsi="Times New Roman" w:cs="Times New Roman"/>
          <w:i/>
          <w:sz w:val="24"/>
          <w:szCs w:val="24"/>
        </w:rPr>
        <w:t>excitability</w:t>
      </w:r>
      <w:r>
        <w:rPr>
          <w:rFonts w:ascii="Times New Roman" w:hAnsi="Times New Roman" w:cs="Times New Roman"/>
          <w:sz w:val="24"/>
          <w:szCs w:val="24"/>
        </w:rPr>
        <w:t>’, ‘</w:t>
      </w:r>
      <w:r w:rsidRPr="008F1F3C">
        <w:rPr>
          <w:rFonts w:ascii="Times New Roman" w:hAnsi="Times New Roman" w:cs="Times New Roman"/>
          <w:i/>
          <w:sz w:val="24"/>
          <w:szCs w:val="24"/>
        </w:rPr>
        <w:t>ramblin</w:t>
      </w:r>
      <w:r w:rsidR="00B40961">
        <w:rPr>
          <w:rFonts w:ascii="Times New Roman" w:hAnsi="Times New Roman" w:cs="Times New Roman"/>
          <w:i/>
          <w:sz w:val="24"/>
          <w:szCs w:val="24"/>
        </w:rPr>
        <w:t>g or talking nonsense</w:t>
      </w:r>
      <w:r>
        <w:rPr>
          <w:rFonts w:ascii="Times New Roman" w:hAnsi="Times New Roman" w:cs="Times New Roman"/>
          <w:sz w:val="24"/>
          <w:szCs w:val="24"/>
        </w:rPr>
        <w:t>’ and ‘</w:t>
      </w:r>
      <w:r w:rsidRPr="008F1F3C">
        <w:rPr>
          <w:rFonts w:ascii="Times New Roman" w:hAnsi="Times New Roman" w:cs="Times New Roman"/>
          <w:i/>
          <w:sz w:val="24"/>
          <w:szCs w:val="24"/>
        </w:rPr>
        <w:t>tobacco use</w:t>
      </w:r>
      <w:r>
        <w:rPr>
          <w:rFonts w:ascii="Times New Roman" w:hAnsi="Times New Roman" w:cs="Times New Roman"/>
          <w:sz w:val="24"/>
          <w:szCs w:val="24"/>
        </w:rPr>
        <w:t xml:space="preserve">’).  No changes were made to the social life </w:t>
      </w:r>
      <w:r w:rsidR="00B40961">
        <w:rPr>
          <w:rFonts w:ascii="Times New Roman" w:hAnsi="Times New Roman" w:cs="Times New Roman"/>
          <w:sz w:val="24"/>
          <w:szCs w:val="24"/>
        </w:rPr>
        <w:t xml:space="preserve">and </w:t>
      </w:r>
      <w:r>
        <w:rPr>
          <w:rFonts w:ascii="Times New Roman" w:hAnsi="Times New Roman" w:cs="Times New Roman"/>
          <w:sz w:val="24"/>
          <w:szCs w:val="24"/>
        </w:rPr>
        <w:t>relationship</w:t>
      </w:r>
      <w:r w:rsidR="00B40961">
        <w:rPr>
          <w:rFonts w:ascii="Times New Roman" w:hAnsi="Times New Roman" w:cs="Times New Roman"/>
          <w:sz w:val="24"/>
          <w:szCs w:val="24"/>
        </w:rPr>
        <w:t>s</w:t>
      </w:r>
      <w:r>
        <w:rPr>
          <w:rFonts w:ascii="Times New Roman" w:hAnsi="Times New Roman" w:cs="Times New Roman"/>
          <w:sz w:val="24"/>
          <w:szCs w:val="24"/>
        </w:rPr>
        <w:t xml:space="preserve"> group.</w:t>
      </w:r>
      <w:r w:rsidRPr="00E73750">
        <w:rPr>
          <w:rFonts w:ascii="Times New Roman" w:hAnsi="Times New Roman" w:cs="Times New Roman"/>
          <w:sz w:val="24"/>
          <w:szCs w:val="24"/>
        </w:rPr>
        <w:t xml:space="preserve"> </w:t>
      </w:r>
      <w:r>
        <w:rPr>
          <w:rFonts w:ascii="Times New Roman" w:hAnsi="Times New Roman" w:cs="Times New Roman"/>
          <w:sz w:val="24"/>
          <w:szCs w:val="24"/>
        </w:rPr>
        <w:t>In total the number of items in the checklist was reduced by 39 per cent to just 28 items.</w:t>
      </w:r>
    </w:p>
    <w:p w14:paraId="02749B40" w14:textId="77777777" w:rsidR="00BB44D0" w:rsidRDefault="00BB44D0" w:rsidP="00BB44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E74A3D7" w14:textId="77777777" w:rsidR="00BB44D0" w:rsidRPr="006131A1" w:rsidRDefault="00BB44D0" w:rsidP="00BB44D0">
      <w:pPr>
        <w:spacing w:after="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[Figure</w:t>
      </w:r>
      <w:r w:rsidRPr="00B42878">
        <w:rPr>
          <w:rFonts w:ascii="Times New Roman" w:hAnsi="Times New Roman" w:cs="Times New Roman"/>
          <w:i/>
          <w:color w:val="000000" w:themeColor="text1"/>
          <w:sz w:val="24"/>
          <w:szCs w:val="24"/>
        </w:rPr>
        <w:t xml:space="preserve"> 1]</w:t>
      </w:r>
    </w:p>
    <w:p w14:paraId="6BBE54C8" w14:textId="77777777" w:rsidR="00BB44D0" w:rsidRDefault="00BB44D0" w:rsidP="00BB44D0">
      <w:pPr>
        <w:spacing w:after="0" w:line="360" w:lineRule="auto"/>
        <w:jc w:val="both"/>
        <w:rPr>
          <w:rFonts w:ascii="Times New Roman" w:hAnsi="Times New Roman" w:cs="Times New Roman"/>
          <w:sz w:val="24"/>
          <w:szCs w:val="24"/>
        </w:rPr>
      </w:pPr>
    </w:p>
    <w:p w14:paraId="7FC78027" w14:textId="77777777" w:rsidR="00BB44D0" w:rsidRPr="00723977" w:rsidRDefault="00BB44D0" w:rsidP="00BB44D0">
      <w:pPr>
        <w:autoSpaceDE w:val="0"/>
        <w:autoSpaceDN w:val="0"/>
        <w:adjustRightInd w:val="0"/>
        <w:spacing w:after="0"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Causes</w:t>
      </w:r>
    </w:p>
    <w:p w14:paraId="238C4FFB" w14:textId="603E9351" w:rsidR="00BB44D0" w:rsidRDefault="00BB44D0" w:rsidP="00BB44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causes checklist initially comprised 43 items organised within six sub-themes shown in Table 1.  As before, the item reduction process began by reviewing the MDS analysis (see Figure 2) and adjudging items against the three retention criteria.   All </w:t>
      </w:r>
      <w:r w:rsidR="0011585C">
        <w:rPr>
          <w:rFonts w:ascii="Times New Roman" w:hAnsi="Times New Roman" w:cs="Times New Roman"/>
          <w:sz w:val="24"/>
          <w:szCs w:val="24"/>
        </w:rPr>
        <w:t>six</w:t>
      </w:r>
      <w:r>
        <w:rPr>
          <w:rFonts w:ascii="Times New Roman" w:hAnsi="Times New Roman" w:cs="Times New Roman"/>
          <w:sz w:val="24"/>
          <w:szCs w:val="24"/>
        </w:rPr>
        <w:t xml:space="preserve"> outlier items</w:t>
      </w:r>
      <w:r w:rsidR="0011585C">
        <w:rPr>
          <w:rFonts w:ascii="Times New Roman" w:hAnsi="Times New Roman" w:cs="Times New Roman"/>
          <w:sz w:val="24"/>
          <w:szCs w:val="24"/>
        </w:rPr>
        <w:t xml:space="preserve"> (including 2 zero responses)</w:t>
      </w:r>
      <w:r>
        <w:rPr>
          <w:rFonts w:ascii="Times New Roman" w:hAnsi="Times New Roman" w:cs="Times New Roman"/>
          <w:sz w:val="24"/>
          <w:szCs w:val="24"/>
        </w:rPr>
        <w:t xml:space="preserve"> were removed as they did not satisfy the criteria and </w:t>
      </w:r>
      <w:r w:rsidR="00A40F56">
        <w:rPr>
          <w:rFonts w:ascii="Times New Roman" w:hAnsi="Times New Roman" w:cs="Times New Roman"/>
          <w:sz w:val="24"/>
          <w:szCs w:val="24"/>
        </w:rPr>
        <w:t>s</w:t>
      </w:r>
      <w:r w:rsidR="37EB7FAE">
        <w:rPr>
          <w:rFonts w:ascii="Times New Roman" w:hAnsi="Times New Roman" w:cs="Times New Roman"/>
          <w:sz w:val="24"/>
          <w:szCs w:val="24"/>
        </w:rPr>
        <w:t>even</w:t>
      </w:r>
      <w:r>
        <w:rPr>
          <w:rFonts w:ascii="Times New Roman" w:hAnsi="Times New Roman" w:cs="Times New Roman"/>
          <w:sz w:val="24"/>
          <w:szCs w:val="24"/>
        </w:rPr>
        <w:t xml:space="preserve"> items were removed from the intermediate region.  No items were removed from the core group, but seven items were merged into just three.  </w:t>
      </w:r>
    </w:p>
    <w:p w14:paraId="58E514BE" w14:textId="77777777" w:rsidR="00BB44D0" w:rsidRDefault="00BB44D0" w:rsidP="00BB44D0">
      <w:pPr>
        <w:spacing w:after="0" w:line="360" w:lineRule="auto"/>
        <w:jc w:val="both"/>
        <w:rPr>
          <w:rFonts w:ascii="Times New Roman" w:hAnsi="Times New Roman" w:cs="Times New Roman"/>
          <w:sz w:val="24"/>
          <w:szCs w:val="24"/>
        </w:rPr>
      </w:pPr>
    </w:p>
    <w:p w14:paraId="67599E94" w14:textId="2DC7992F" w:rsidR="00BB44D0" w:rsidRDefault="00BB44D0" w:rsidP="00BB44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These changes were distributed across five of the six sub-themes in the </w:t>
      </w:r>
      <w:proofErr w:type="gramStart"/>
      <w:r>
        <w:rPr>
          <w:rFonts w:ascii="Times New Roman" w:hAnsi="Times New Roman" w:cs="Times New Roman"/>
          <w:sz w:val="24"/>
          <w:szCs w:val="24"/>
        </w:rPr>
        <w:t>causes</w:t>
      </w:r>
      <w:proofErr w:type="gramEnd"/>
      <w:r>
        <w:rPr>
          <w:rFonts w:ascii="Times New Roman" w:hAnsi="Times New Roman" w:cs="Times New Roman"/>
          <w:sz w:val="24"/>
          <w:szCs w:val="24"/>
        </w:rPr>
        <w:t xml:space="preserve"> checklist.  One general cause was removed (‘</w:t>
      </w:r>
      <w:r w:rsidRPr="00DE2649">
        <w:rPr>
          <w:rFonts w:ascii="Times New Roman" w:hAnsi="Times New Roman" w:cs="Times New Roman"/>
          <w:i/>
          <w:iCs/>
          <w:sz w:val="24"/>
          <w:szCs w:val="24"/>
        </w:rPr>
        <w:t>personality</w:t>
      </w:r>
      <w:r>
        <w:rPr>
          <w:rFonts w:ascii="Times New Roman" w:hAnsi="Times New Roman" w:cs="Times New Roman"/>
          <w:sz w:val="24"/>
          <w:szCs w:val="24"/>
        </w:rPr>
        <w:t>’). Three emotional perceptions (‘</w:t>
      </w:r>
      <w:r w:rsidRPr="00DE2649">
        <w:rPr>
          <w:rFonts w:ascii="Times New Roman" w:hAnsi="Times New Roman" w:cs="Times New Roman"/>
          <w:i/>
          <w:iCs/>
          <w:sz w:val="24"/>
          <w:szCs w:val="24"/>
        </w:rPr>
        <w:t>self-doubt’</w:t>
      </w:r>
      <w:r>
        <w:rPr>
          <w:rFonts w:ascii="Times New Roman" w:hAnsi="Times New Roman" w:cs="Times New Roman"/>
          <w:sz w:val="24"/>
          <w:szCs w:val="24"/>
        </w:rPr>
        <w:t>, ‘</w:t>
      </w:r>
      <w:r w:rsidR="00A30CE4" w:rsidRPr="00DE2649">
        <w:rPr>
          <w:rFonts w:ascii="Times New Roman" w:hAnsi="Times New Roman" w:cs="Times New Roman"/>
          <w:i/>
          <w:iCs/>
          <w:sz w:val="24"/>
          <w:szCs w:val="24"/>
        </w:rPr>
        <w:t xml:space="preserve">guilt or </w:t>
      </w:r>
      <w:r w:rsidRPr="00DE2649">
        <w:rPr>
          <w:rFonts w:ascii="Times New Roman" w:hAnsi="Times New Roman" w:cs="Times New Roman"/>
          <w:i/>
          <w:iCs/>
          <w:sz w:val="24"/>
          <w:szCs w:val="24"/>
        </w:rPr>
        <w:t>shame</w:t>
      </w:r>
      <w:r>
        <w:rPr>
          <w:rFonts w:ascii="Times New Roman" w:hAnsi="Times New Roman" w:cs="Times New Roman"/>
          <w:sz w:val="24"/>
          <w:szCs w:val="24"/>
        </w:rPr>
        <w:t>’ and ‘</w:t>
      </w:r>
      <w:r w:rsidRPr="00DE2649">
        <w:rPr>
          <w:rFonts w:ascii="Times New Roman" w:hAnsi="Times New Roman" w:cs="Times New Roman"/>
          <w:i/>
          <w:iCs/>
          <w:sz w:val="24"/>
          <w:szCs w:val="24"/>
        </w:rPr>
        <w:t>uncontrolled negative thinking’</w:t>
      </w:r>
      <w:r>
        <w:rPr>
          <w:rFonts w:ascii="Times New Roman" w:hAnsi="Times New Roman" w:cs="Times New Roman"/>
          <w:sz w:val="24"/>
          <w:szCs w:val="24"/>
        </w:rPr>
        <w:t xml:space="preserve">) were removed. </w:t>
      </w:r>
      <w:r w:rsidR="00A40F56">
        <w:rPr>
          <w:rFonts w:ascii="Times New Roman" w:hAnsi="Times New Roman" w:cs="Times New Roman"/>
          <w:sz w:val="24"/>
          <w:szCs w:val="24"/>
        </w:rPr>
        <w:t>F</w:t>
      </w:r>
      <w:r w:rsidR="37EB7FAE">
        <w:rPr>
          <w:rFonts w:ascii="Times New Roman" w:hAnsi="Times New Roman" w:cs="Times New Roman"/>
          <w:sz w:val="24"/>
          <w:szCs w:val="24"/>
        </w:rPr>
        <w:t>ive</w:t>
      </w:r>
      <w:r>
        <w:rPr>
          <w:rFonts w:ascii="Times New Roman" w:hAnsi="Times New Roman" w:cs="Times New Roman"/>
          <w:sz w:val="24"/>
          <w:szCs w:val="24"/>
        </w:rPr>
        <w:t xml:space="preserve"> social factors (</w:t>
      </w:r>
      <w:r w:rsidR="28FB18A4">
        <w:rPr>
          <w:rFonts w:ascii="Times New Roman" w:hAnsi="Times New Roman" w:cs="Times New Roman"/>
          <w:sz w:val="24"/>
          <w:szCs w:val="24"/>
        </w:rPr>
        <w:t>‘</w:t>
      </w:r>
      <w:r w:rsidR="2BF2F0F4" w:rsidRPr="00C565E9">
        <w:rPr>
          <w:rFonts w:ascii="Times New Roman" w:hAnsi="Times New Roman" w:cs="Times New Roman"/>
          <w:i/>
          <w:iCs/>
          <w:sz w:val="24"/>
          <w:szCs w:val="24"/>
        </w:rPr>
        <w:t>being abused</w:t>
      </w:r>
      <w:r w:rsidR="2BF2F0F4" w:rsidRPr="00C565E9">
        <w:rPr>
          <w:rFonts w:ascii="Times New Roman" w:hAnsi="Times New Roman" w:cs="Times New Roman"/>
          <w:sz w:val="24"/>
          <w:szCs w:val="24"/>
        </w:rPr>
        <w:t xml:space="preserve">’, </w:t>
      </w:r>
      <w:r>
        <w:rPr>
          <w:rFonts w:ascii="Times New Roman" w:hAnsi="Times New Roman" w:cs="Times New Roman"/>
          <w:sz w:val="24"/>
          <w:szCs w:val="24"/>
        </w:rPr>
        <w:t>‘</w:t>
      </w:r>
      <w:r w:rsidRPr="00DE2649">
        <w:rPr>
          <w:rFonts w:ascii="Times New Roman" w:hAnsi="Times New Roman" w:cs="Times New Roman"/>
          <w:i/>
          <w:iCs/>
          <w:sz w:val="24"/>
          <w:szCs w:val="24"/>
        </w:rPr>
        <w:t>racism</w:t>
      </w:r>
      <w:r>
        <w:rPr>
          <w:rFonts w:ascii="Times New Roman" w:hAnsi="Times New Roman" w:cs="Times New Roman"/>
          <w:sz w:val="24"/>
          <w:szCs w:val="24"/>
        </w:rPr>
        <w:t>’, ‘</w:t>
      </w:r>
      <w:r w:rsidRPr="00DE2649">
        <w:rPr>
          <w:rFonts w:ascii="Times New Roman" w:hAnsi="Times New Roman" w:cs="Times New Roman"/>
          <w:i/>
          <w:iCs/>
          <w:sz w:val="24"/>
          <w:szCs w:val="24"/>
        </w:rPr>
        <w:t>inability to talk to others’</w:t>
      </w:r>
      <w:r>
        <w:rPr>
          <w:rFonts w:ascii="Times New Roman" w:hAnsi="Times New Roman" w:cs="Times New Roman"/>
          <w:sz w:val="24"/>
          <w:szCs w:val="24"/>
        </w:rPr>
        <w:t>, ‘</w:t>
      </w:r>
      <w:r w:rsidRPr="00DE2649">
        <w:rPr>
          <w:rFonts w:ascii="Times New Roman" w:hAnsi="Times New Roman" w:cs="Times New Roman"/>
          <w:i/>
          <w:iCs/>
          <w:sz w:val="24"/>
          <w:szCs w:val="24"/>
        </w:rPr>
        <w:t>traditions</w:t>
      </w:r>
      <w:r>
        <w:rPr>
          <w:rFonts w:ascii="Times New Roman" w:hAnsi="Times New Roman" w:cs="Times New Roman"/>
          <w:sz w:val="24"/>
          <w:szCs w:val="24"/>
        </w:rPr>
        <w:t>’</w:t>
      </w:r>
      <w:r w:rsidR="00A40F56">
        <w:rPr>
          <w:rFonts w:ascii="Times New Roman" w:hAnsi="Times New Roman" w:cs="Times New Roman"/>
          <w:sz w:val="24"/>
          <w:szCs w:val="24"/>
        </w:rPr>
        <w:t xml:space="preserve"> and ‘</w:t>
      </w:r>
      <w:r w:rsidR="00A40F56" w:rsidRPr="00DE2649">
        <w:rPr>
          <w:rFonts w:ascii="Times New Roman" w:hAnsi="Times New Roman" w:cs="Times New Roman"/>
          <w:i/>
          <w:iCs/>
          <w:sz w:val="24"/>
          <w:szCs w:val="24"/>
        </w:rPr>
        <w:t>loss of usual environment/people</w:t>
      </w:r>
      <w:r w:rsidR="00A40F56">
        <w:rPr>
          <w:rFonts w:ascii="Times New Roman" w:hAnsi="Times New Roman" w:cs="Times New Roman"/>
          <w:sz w:val="24"/>
          <w:szCs w:val="24"/>
        </w:rPr>
        <w:t>’</w:t>
      </w:r>
      <w:r>
        <w:rPr>
          <w:rFonts w:ascii="Times New Roman" w:hAnsi="Times New Roman" w:cs="Times New Roman"/>
          <w:sz w:val="24"/>
          <w:szCs w:val="24"/>
        </w:rPr>
        <w:t>) were removed and two other items in this group (‘</w:t>
      </w:r>
      <w:r w:rsidRPr="00DE2649">
        <w:rPr>
          <w:rFonts w:ascii="Times New Roman" w:hAnsi="Times New Roman" w:cs="Times New Roman"/>
          <w:i/>
          <w:iCs/>
          <w:sz w:val="24"/>
          <w:szCs w:val="24"/>
        </w:rPr>
        <w:t>life events</w:t>
      </w:r>
      <w:r>
        <w:rPr>
          <w:rFonts w:ascii="Times New Roman" w:hAnsi="Times New Roman" w:cs="Times New Roman"/>
          <w:sz w:val="24"/>
          <w:szCs w:val="24"/>
        </w:rPr>
        <w:t>’ and ‘</w:t>
      </w:r>
      <w:r w:rsidRPr="00DE2649">
        <w:rPr>
          <w:rFonts w:ascii="Times New Roman" w:hAnsi="Times New Roman" w:cs="Times New Roman"/>
          <w:i/>
          <w:iCs/>
          <w:sz w:val="24"/>
          <w:szCs w:val="24"/>
        </w:rPr>
        <w:t>bereavement</w:t>
      </w:r>
      <w:r>
        <w:rPr>
          <w:rFonts w:ascii="Times New Roman" w:hAnsi="Times New Roman" w:cs="Times New Roman"/>
          <w:sz w:val="24"/>
          <w:szCs w:val="24"/>
        </w:rPr>
        <w:t>’) were merged into one item.  Two supernatural causes (‘</w:t>
      </w:r>
      <w:r w:rsidRPr="00DE2649">
        <w:rPr>
          <w:rFonts w:ascii="Times New Roman" w:hAnsi="Times New Roman" w:cs="Times New Roman"/>
          <w:i/>
          <w:iCs/>
          <w:sz w:val="24"/>
          <w:szCs w:val="24"/>
        </w:rPr>
        <w:t>weakened spirit</w:t>
      </w:r>
      <w:r>
        <w:rPr>
          <w:rFonts w:ascii="Times New Roman" w:hAnsi="Times New Roman" w:cs="Times New Roman"/>
          <w:sz w:val="24"/>
          <w:szCs w:val="24"/>
        </w:rPr>
        <w:t>’, ‘</w:t>
      </w:r>
      <w:r w:rsidRPr="00DE2649">
        <w:rPr>
          <w:rFonts w:ascii="Times New Roman" w:hAnsi="Times New Roman" w:cs="Times New Roman"/>
          <w:i/>
          <w:iCs/>
          <w:sz w:val="24"/>
          <w:szCs w:val="24"/>
        </w:rPr>
        <w:t>spirits/</w:t>
      </w:r>
      <w:proofErr w:type="spellStart"/>
      <w:r w:rsidRPr="00DE2649">
        <w:rPr>
          <w:rFonts w:ascii="Times New Roman" w:hAnsi="Times New Roman" w:cs="Times New Roman"/>
          <w:i/>
          <w:iCs/>
          <w:sz w:val="24"/>
          <w:szCs w:val="24"/>
        </w:rPr>
        <w:t>jins</w:t>
      </w:r>
      <w:r>
        <w:rPr>
          <w:rFonts w:ascii="Times New Roman" w:hAnsi="Times New Roman" w:cs="Times New Roman"/>
          <w:sz w:val="24"/>
          <w:szCs w:val="24"/>
        </w:rPr>
        <w:t>’</w:t>
      </w:r>
      <w:proofErr w:type="spellEnd"/>
      <w:r>
        <w:rPr>
          <w:rFonts w:ascii="Times New Roman" w:hAnsi="Times New Roman" w:cs="Times New Roman"/>
          <w:sz w:val="24"/>
          <w:szCs w:val="24"/>
        </w:rPr>
        <w:t>) were removed and two other items in this group (‘</w:t>
      </w:r>
      <w:r w:rsidRPr="00DE2649">
        <w:rPr>
          <w:rFonts w:ascii="Times New Roman" w:hAnsi="Times New Roman" w:cs="Times New Roman"/>
          <w:i/>
          <w:iCs/>
          <w:sz w:val="24"/>
          <w:szCs w:val="24"/>
        </w:rPr>
        <w:t>fate</w:t>
      </w:r>
      <w:r>
        <w:rPr>
          <w:rFonts w:ascii="Times New Roman" w:hAnsi="Times New Roman" w:cs="Times New Roman"/>
          <w:sz w:val="24"/>
          <w:szCs w:val="24"/>
        </w:rPr>
        <w:t>’ and ‘</w:t>
      </w:r>
      <w:r w:rsidRPr="00DE2649">
        <w:rPr>
          <w:rFonts w:ascii="Times New Roman" w:hAnsi="Times New Roman" w:cs="Times New Roman"/>
          <w:i/>
          <w:iCs/>
          <w:sz w:val="24"/>
          <w:szCs w:val="24"/>
        </w:rPr>
        <w:t>given by God</w:t>
      </w:r>
      <w:r>
        <w:rPr>
          <w:rFonts w:ascii="Times New Roman" w:hAnsi="Times New Roman" w:cs="Times New Roman"/>
          <w:sz w:val="24"/>
          <w:szCs w:val="24"/>
        </w:rPr>
        <w:t>’) were merged into one item. Two physical health items were removed (‘</w:t>
      </w:r>
      <w:r w:rsidRPr="00DE2649">
        <w:rPr>
          <w:rFonts w:ascii="Times New Roman" w:hAnsi="Times New Roman" w:cs="Times New Roman"/>
          <w:i/>
          <w:iCs/>
          <w:sz w:val="24"/>
          <w:szCs w:val="24"/>
        </w:rPr>
        <w:t>virus/germ</w:t>
      </w:r>
      <w:r>
        <w:rPr>
          <w:rFonts w:ascii="Times New Roman" w:hAnsi="Times New Roman" w:cs="Times New Roman"/>
          <w:sz w:val="24"/>
          <w:szCs w:val="24"/>
        </w:rPr>
        <w:t>’ and ‘</w:t>
      </w:r>
      <w:r w:rsidRPr="00DE2649">
        <w:rPr>
          <w:rFonts w:ascii="Times New Roman" w:hAnsi="Times New Roman" w:cs="Times New Roman"/>
          <w:i/>
          <w:iCs/>
          <w:sz w:val="24"/>
          <w:szCs w:val="24"/>
        </w:rPr>
        <w:t>poison</w:t>
      </w:r>
      <w:r>
        <w:rPr>
          <w:rFonts w:ascii="Times New Roman" w:hAnsi="Times New Roman" w:cs="Times New Roman"/>
          <w:sz w:val="24"/>
          <w:szCs w:val="24"/>
        </w:rPr>
        <w:t>’), and a further three items in this group were merged into one item (‘</w:t>
      </w:r>
      <w:r w:rsidRPr="00DE2649">
        <w:rPr>
          <w:rFonts w:ascii="Times New Roman" w:hAnsi="Times New Roman" w:cs="Times New Roman"/>
          <w:i/>
          <w:iCs/>
          <w:sz w:val="24"/>
          <w:szCs w:val="24"/>
        </w:rPr>
        <w:t>medical reasons</w:t>
      </w:r>
      <w:r>
        <w:rPr>
          <w:rFonts w:ascii="Times New Roman" w:hAnsi="Times New Roman" w:cs="Times New Roman"/>
          <w:sz w:val="24"/>
          <w:szCs w:val="24"/>
        </w:rPr>
        <w:t>’, ‘</w:t>
      </w:r>
      <w:r w:rsidRPr="00DE2649">
        <w:rPr>
          <w:rFonts w:ascii="Times New Roman" w:hAnsi="Times New Roman" w:cs="Times New Roman"/>
          <w:i/>
          <w:iCs/>
          <w:sz w:val="24"/>
          <w:szCs w:val="24"/>
        </w:rPr>
        <w:t>illness/bad health or disability or handicap</w:t>
      </w:r>
      <w:r>
        <w:rPr>
          <w:rFonts w:ascii="Times New Roman" w:hAnsi="Times New Roman" w:cs="Times New Roman"/>
          <w:sz w:val="24"/>
          <w:szCs w:val="24"/>
        </w:rPr>
        <w:t>’ and ‘</w:t>
      </w:r>
      <w:r w:rsidRPr="00DE2649">
        <w:rPr>
          <w:rFonts w:ascii="Times New Roman" w:hAnsi="Times New Roman" w:cs="Times New Roman"/>
          <w:i/>
          <w:iCs/>
          <w:sz w:val="24"/>
          <w:szCs w:val="24"/>
        </w:rPr>
        <w:t>heart condition/stroke or Parkinson’s</w:t>
      </w:r>
      <w:r>
        <w:rPr>
          <w:rFonts w:ascii="Times New Roman" w:hAnsi="Times New Roman" w:cs="Times New Roman"/>
          <w:sz w:val="24"/>
          <w:szCs w:val="24"/>
        </w:rPr>
        <w:t xml:space="preserve"> </w:t>
      </w:r>
      <w:r w:rsidRPr="00DE2649">
        <w:rPr>
          <w:rFonts w:ascii="Times New Roman" w:hAnsi="Times New Roman" w:cs="Times New Roman"/>
          <w:i/>
          <w:iCs/>
          <w:sz w:val="24"/>
          <w:szCs w:val="24"/>
        </w:rPr>
        <w:t>disease</w:t>
      </w:r>
      <w:r>
        <w:rPr>
          <w:rFonts w:ascii="Times New Roman" w:hAnsi="Times New Roman" w:cs="Times New Roman"/>
          <w:sz w:val="24"/>
          <w:szCs w:val="24"/>
        </w:rPr>
        <w:t xml:space="preserve">’).  Overall the causes checklist was reduced by </w:t>
      </w:r>
      <w:r w:rsidR="43C66810">
        <w:rPr>
          <w:rFonts w:ascii="Times New Roman" w:hAnsi="Times New Roman" w:cs="Times New Roman"/>
          <w:sz w:val="24"/>
          <w:szCs w:val="24"/>
        </w:rPr>
        <w:t>40</w:t>
      </w:r>
      <w:r>
        <w:rPr>
          <w:rFonts w:ascii="Times New Roman" w:hAnsi="Times New Roman" w:cs="Times New Roman"/>
          <w:sz w:val="24"/>
          <w:szCs w:val="24"/>
        </w:rPr>
        <w:t xml:space="preserve"> per cent, to just 2</w:t>
      </w:r>
      <w:r w:rsidR="5B6CCCFB">
        <w:rPr>
          <w:rFonts w:ascii="Times New Roman" w:hAnsi="Times New Roman" w:cs="Times New Roman"/>
          <w:sz w:val="24"/>
          <w:szCs w:val="24"/>
        </w:rPr>
        <w:t>6</w:t>
      </w:r>
      <w:r>
        <w:rPr>
          <w:rFonts w:ascii="Times New Roman" w:hAnsi="Times New Roman" w:cs="Times New Roman"/>
          <w:sz w:val="24"/>
          <w:szCs w:val="24"/>
        </w:rPr>
        <w:t xml:space="preserve"> items.</w:t>
      </w:r>
    </w:p>
    <w:p w14:paraId="742580A2" w14:textId="77777777" w:rsidR="00BB44D0" w:rsidRDefault="00BB44D0" w:rsidP="00BB44D0">
      <w:pPr>
        <w:spacing w:after="0" w:line="360" w:lineRule="auto"/>
        <w:jc w:val="both"/>
        <w:rPr>
          <w:rFonts w:ascii="Times New Roman" w:hAnsi="Times New Roman" w:cs="Times New Roman"/>
          <w:sz w:val="24"/>
          <w:szCs w:val="24"/>
        </w:rPr>
      </w:pPr>
    </w:p>
    <w:p w14:paraId="5DC4C421" w14:textId="77777777" w:rsidR="00BB44D0" w:rsidRPr="006131A1" w:rsidRDefault="00BB44D0" w:rsidP="00BB44D0">
      <w:pPr>
        <w:spacing w:after="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[Figure 2</w:t>
      </w:r>
      <w:r w:rsidRPr="00B42878">
        <w:rPr>
          <w:rFonts w:ascii="Times New Roman" w:hAnsi="Times New Roman" w:cs="Times New Roman"/>
          <w:i/>
          <w:color w:val="000000" w:themeColor="text1"/>
          <w:sz w:val="24"/>
          <w:szCs w:val="24"/>
        </w:rPr>
        <w:t>]</w:t>
      </w:r>
    </w:p>
    <w:p w14:paraId="60A51ACD" w14:textId="77777777" w:rsidR="00BB44D0" w:rsidRDefault="00BB44D0" w:rsidP="00BB44D0">
      <w:pPr>
        <w:autoSpaceDE w:val="0"/>
        <w:autoSpaceDN w:val="0"/>
        <w:adjustRightInd w:val="0"/>
        <w:spacing w:after="0" w:line="360" w:lineRule="auto"/>
        <w:jc w:val="both"/>
        <w:rPr>
          <w:rFonts w:ascii="Times New Roman" w:hAnsi="Times New Roman" w:cs="Times New Roman"/>
          <w:b/>
          <w:i/>
          <w:color w:val="000000" w:themeColor="text1"/>
          <w:sz w:val="24"/>
          <w:szCs w:val="24"/>
        </w:rPr>
      </w:pPr>
    </w:p>
    <w:p w14:paraId="39020B22" w14:textId="77777777" w:rsidR="00BB44D0" w:rsidRPr="00723977" w:rsidRDefault="00BB44D0" w:rsidP="00BB44D0">
      <w:pPr>
        <w:autoSpaceDE w:val="0"/>
        <w:autoSpaceDN w:val="0"/>
        <w:adjustRightInd w:val="0"/>
        <w:spacing w:after="0"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Consequences</w:t>
      </w:r>
    </w:p>
    <w:p w14:paraId="1E71D6F8" w14:textId="680F7F3C" w:rsidR="00BB44D0" w:rsidRDefault="00BB44D0" w:rsidP="00BB44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consequences checklist initially comprised 65 items organised in seven different sub-themes; the largest component of the BEMI-D.  The MDS results shown in Figure 3 illustrate a large number (n=26) of outlier items.  Of these, 1</w:t>
      </w:r>
      <w:r w:rsidR="00A40F56">
        <w:rPr>
          <w:rFonts w:ascii="Times New Roman" w:hAnsi="Times New Roman" w:cs="Times New Roman"/>
          <w:sz w:val="24"/>
          <w:szCs w:val="24"/>
        </w:rPr>
        <w:t>8</w:t>
      </w:r>
      <w:r>
        <w:rPr>
          <w:rFonts w:ascii="Times New Roman" w:hAnsi="Times New Roman" w:cs="Times New Roman"/>
          <w:sz w:val="24"/>
          <w:szCs w:val="24"/>
        </w:rPr>
        <w:t xml:space="preserve"> could be removed, but the remaining </w:t>
      </w:r>
      <w:r w:rsidR="00A40F56">
        <w:rPr>
          <w:rFonts w:ascii="Times New Roman" w:hAnsi="Times New Roman" w:cs="Times New Roman"/>
          <w:sz w:val="24"/>
          <w:szCs w:val="24"/>
        </w:rPr>
        <w:t>eight</w:t>
      </w:r>
      <w:r>
        <w:rPr>
          <w:rFonts w:ascii="Times New Roman" w:hAnsi="Times New Roman" w:cs="Times New Roman"/>
          <w:sz w:val="24"/>
          <w:szCs w:val="24"/>
        </w:rPr>
        <w:t xml:space="preserve"> were retained since they were important factors identified in the literature review.  Similarly, </w:t>
      </w:r>
      <w:r>
        <w:rPr>
          <w:rFonts w:ascii="Times New Roman" w:hAnsi="Times New Roman" w:cs="Times New Roman"/>
          <w:sz w:val="24"/>
          <w:szCs w:val="24"/>
        </w:rPr>
        <w:lastRenderedPageBreak/>
        <w:t>only one item in the intermediate group was removed, to preserve content validity.  Six items were removed from the core group with two other items being merged</w:t>
      </w:r>
      <w:r w:rsidR="00CC1816">
        <w:rPr>
          <w:rFonts w:ascii="Times New Roman" w:hAnsi="Times New Roman" w:cs="Times New Roman"/>
          <w:sz w:val="24"/>
          <w:szCs w:val="24"/>
        </w:rPr>
        <w:t xml:space="preserve"> into one item</w:t>
      </w:r>
      <w:r>
        <w:rPr>
          <w:rFonts w:ascii="Times New Roman" w:hAnsi="Times New Roman" w:cs="Times New Roman"/>
          <w:sz w:val="24"/>
          <w:szCs w:val="24"/>
        </w:rPr>
        <w:t xml:space="preserve">.  </w:t>
      </w:r>
    </w:p>
    <w:p w14:paraId="1050A3BD" w14:textId="77777777" w:rsidR="00BB44D0" w:rsidRDefault="00BB44D0" w:rsidP="00BB44D0">
      <w:pPr>
        <w:spacing w:after="0" w:line="360" w:lineRule="auto"/>
        <w:jc w:val="both"/>
        <w:rPr>
          <w:rFonts w:ascii="Times New Roman" w:hAnsi="Times New Roman" w:cs="Times New Roman"/>
          <w:sz w:val="24"/>
          <w:szCs w:val="24"/>
        </w:rPr>
      </w:pPr>
    </w:p>
    <w:p w14:paraId="00A6539E" w14:textId="09DC691B" w:rsidR="00BB44D0" w:rsidRDefault="00BB44D0" w:rsidP="00BB44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These removed items were from five of the seven sub-groups.  One skills/functioning activity (‘</w:t>
      </w:r>
      <w:r w:rsidRPr="00D01146">
        <w:rPr>
          <w:rFonts w:ascii="Times New Roman" w:hAnsi="Times New Roman" w:cs="Times New Roman"/>
          <w:i/>
          <w:sz w:val="24"/>
          <w:szCs w:val="24"/>
        </w:rPr>
        <w:t>changes to daily life’</w:t>
      </w:r>
      <w:r>
        <w:rPr>
          <w:rFonts w:ascii="Times New Roman" w:hAnsi="Times New Roman" w:cs="Times New Roman"/>
          <w:sz w:val="24"/>
          <w:szCs w:val="24"/>
        </w:rPr>
        <w:t>) was removed.  F</w:t>
      </w:r>
      <w:r w:rsidR="00A40F56">
        <w:rPr>
          <w:rFonts w:ascii="Times New Roman" w:hAnsi="Times New Roman" w:cs="Times New Roman"/>
          <w:sz w:val="24"/>
          <w:szCs w:val="24"/>
        </w:rPr>
        <w:t>ive</w:t>
      </w:r>
      <w:r>
        <w:rPr>
          <w:rFonts w:ascii="Times New Roman" w:hAnsi="Times New Roman" w:cs="Times New Roman"/>
          <w:sz w:val="24"/>
          <w:szCs w:val="24"/>
        </w:rPr>
        <w:t xml:space="preserve"> psychological items (‘</w:t>
      </w:r>
      <w:r w:rsidRPr="00D01146">
        <w:rPr>
          <w:rFonts w:ascii="Times New Roman" w:hAnsi="Times New Roman" w:cs="Times New Roman"/>
          <w:i/>
          <w:sz w:val="24"/>
          <w:szCs w:val="24"/>
        </w:rPr>
        <w:t>having little</w:t>
      </w:r>
      <w:r>
        <w:rPr>
          <w:rFonts w:ascii="Times New Roman" w:hAnsi="Times New Roman" w:cs="Times New Roman"/>
          <w:sz w:val="24"/>
          <w:szCs w:val="24"/>
        </w:rPr>
        <w:t xml:space="preserve"> </w:t>
      </w:r>
      <w:r w:rsidRPr="00D01146">
        <w:rPr>
          <w:rFonts w:ascii="Times New Roman" w:hAnsi="Times New Roman" w:cs="Times New Roman"/>
          <w:i/>
          <w:sz w:val="24"/>
          <w:szCs w:val="24"/>
        </w:rPr>
        <w:t>concentration</w:t>
      </w:r>
      <w:r>
        <w:rPr>
          <w:rFonts w:ascii="Times New Roman" w:hAnsi="Times New Roman" w:cs="Times New Roman"/>
          <w:sz w:val="24"/>
          <w:szCs w:val="24"/>
        </w:rPr>
        <w:t>’, ‘</w:t>
      </w:r>
      <w:r w:rsidRPr="00D01146">
        <w:rPr>
          <w:rFonts w:ascii="Times New Roman" w:hAnsi="Times New Roman" w:cs="Times New Roman"/>
          <w:i/>
          <w:sz w:val="24"/>
          <w:szCs w:val="24"/>
        </w:rPr>
        <w:t>changes in</w:t>
      </w:r>
      <w:r>
        <w:rPr>
          <w:rFonts w:ascii="Times New Roman" w:hAnsi="Times New Roman" w:cs="Times New Roman"/>
          <w:sz w:val="24"/>
          <w:szCs w:val="24"/>
        </w:rPr>
        <w:t xml:space="preserve"> </w:t>
      </w:r>
      <w:r w:rsidRPr="00D01146">
        <w:rPr>
          <w:rFonts w:ascii="Times New Roman" w:hAnsi="Times New Roman" w:cs="Times New Roman"/>
          <w:i/>
          <w:sz w:val="24"/>
          <w:szCs w:val="24"/>
        </w:rPr>
        <w:t>self-perception</w:t>
      </w:r>
      <w:r>
        <w:rPr>
          <w:rFonts w:ascii="Times New Roman" w:hAnsi="Times New Roman" w:cs="Times New Roman"/>
          <w:i/>
          <w:sz w:val="24"/>
          <w:szCs w:val="24"/>
        </w:rPr>
        <w:t>/identity</w:t>
      </w:r>
      <w:r>
        <w:rPr>
          <w:rFonts w:ascii="Times New Roman" w:hAnsi="Times New Roman" w:cs="Times New Roman"/>
          <w:sz w:val="24"/>
          <w:szCs w:val="24"/>
        </w:rPr>
        <w:t>’, ‘</w:t>
      </w:r>
      <w:r w:rsidRPr="00D01146">
        <w:rPr>
          <w:rFonts w:ascii="Times New Roman" w:hAnsi="Times New Roman" w:cs="Times New Roman"/>
          <w:i/>
          <w:sz w:val="24"/>
          <w:szCs w:val="24"/>
        </w:rPr>
        <w:t>forgetting undesirable things</w:t>
      </w:r>
      <w:r>
        <w:rPr>
          <w:rFonts w:ascii="Times New Roman" w:hAnsi="Times New Roman" w:cs="Times New Roman"/>
          <w:sz w:val="24"/>
          <w:szCs w:val="24"/>
        </w:rPr>
        <w:t>’, ‘</w:t>
      </w:r>
      <w:r w:rsidRPr="00D01146">
        <w:rPr>
          <w:rFonts w:ascii="Times New Roman" w:hAnsi="Times New Roman" w:cs="Times New Roman"/>
          <w:i/>
          <w:sz w:val="24"/>
          <w:szCs w:val="24"/>
        </w:rPr>
        <w:t>increasingly</w:t>
      </w:r>
      <w:r>
        <w:rPr>
          <w:rFonts w:ascii="Times New Roman" w:hAnsi="Times New Roman" w:cs="Times New Roman"/>
          <w:sz w:val="24"/>
          <w:szCs w:val="24"/>
        </w:rPr>
        <w:t xml:space="preserve"> </w:t>
      </w:r>
      <w:r w:rsidRPr="00D01146">
        <w:rPr>
          <w:rFonts w:ascii="Times New Roman" w:hAnsi="Times New Roman" w:cs="Times New Roman"/>
          <w:i/>
          <w:sz w:val="24"/>
          <w:szCs w:val="24"/>
        </w:rPr>
        <w:t xml:space="preserve">focus on </w:t>
      </w:r>
      <w:r>
        <w:rPr>
          <w:rFonts w:ascii="Times New Roman" w:hAnsi="Times New Roman" w:cs="Times New Roman"/>
          <w:i/>
          <w:sz w:val="24"/>
          <w:szCs w:val="24"/>
        </w:rPr>
        <w:t>body/</w:t>
      </w:r>
      <w:r w:rsidRPr="00D01146">
        <w:rPr>
          <w:rFonts w:ascii="Times New Roman" w:hAnsi="Times New Roman" w:cs="Times New Roman"/>
          <w:i/>
          <w:sz w:val="24"/>
          <w:szCs w:val="24"/>
        </w:rPr>
        <w:t>illness</w:t>
      </w:r>
      <w:r>
        <w:rPr>
          <w:rFonts w:ascii="Times New Roman" w:hAnsi="Times New Roman" w:cs="Times New Roman"/>
          <w:sz w:val="24"/>
          <w:szCs w:val="24"/>
        </w:rPr>
        <w:t>’</w:t>
      </w:r>
      <w:r w:rsidR="00A40F56">
        <w:rPr>
          <w:rFonts w:ascii="Times New Roman" w:hAnsi="Times New Roman" w:cs="Times New Roman"/>
          <w:sz w:val="24"/>
          <w:szCs w:val="24"/>
        </w:rPr>
        <w:t xml:space="preserve"> and ‘</w:t>
      </w:r>
      <w:r w:rsidR="00A40F56" w:rsidRPr="004E6CEC">
        <w:rPr>
          <w:rFonts w:ascii="Times New Roman" w:hAnsi="Times New Roman" w:cs="Times New Roman"/>
          <w:i/>
          <w:sz w:val="24"/>
          <w:szCs w:val="24"/>
        </w:rPr>
        <w:t>accepting and dealing with fate/hardship’</w:t>
      </w:r>
      <w:r>
        <w:rPr>
          <w:rFonts w:ascii="Times New Roman" w:hAnsi="Times New Roman" w:cs="Times New Roman"/>
          <w:sz w:val="24"/>
          <w:szCs w:val="24"/>
        </w:rPr>
        <w:t>) were removed and two items in this group were merged into one item (‘</w:t>
      </w:r>
      <w:r w:rsidRPr="00D01146">
        <w:rPr>
          <w:rFonts w:ascii="Times New Roman" w:hAnsi="Times New Roman" w:cs="Times New Roman"/>
          <w:i/>
          <w:sz w:val="24"/>
          <w:szCs w:val="24"/>
        </w:rPr>
        <w:t>losing confidence</w:t>
      </w:r>
      <w:r>
        <w:rPr>
          <w:rFonts w:ascii="Times New Roman" w:hAnsi="Times New Roman" w:cs="Times New Roman"/>
          <w:i/>
          <w:sz w:val="24"/>
          <w:szCs w:val="24"/>
        </w:rPr>
        <w:t xml:space="preserve"> and/or self-</w:t>
      </w:r>
      <w:r w:rsidRPr="00D01146">
        <w:rPr>
          <w:rFonts w:ascii="Times New Roman" w:hAnsi="Times New Roman" w:cs="Times New Roman"/>
          <w:i/>
          <w:sz w:val="24"/>
          <w:szCs w:val="24"/>
        </w:rPr>
        <w:t>esteem</w:t>
      </w:r>
      <w:r>
        <w:rPr>
          <w:rFonts w:ascii="Times New Roman" w:hAnsi="Times New Roman" w:cs="Times New Roman"/>
          <w:sz w:val="24"/>
          <w:szCs w:val="24"/>
        </w:rPr>
        <w:t>’ and ‘</w:t>
      </w:r>
      <w:r w:rsidRPr="00D01146">
        <w:rPr>
          <w:rFonts w:ascii="Times New Roman" w:hAnsi="Times New Roman" w:cs="Times New Roman"/>
          <w:i/>
          <w:sz w:val="24"/>
          <w:szCs w:val="24"/>
        </w:rPr>
        <w:t>no motivation and less outgoing’</w:t>
      </w:r>
      <w:r>
        <w:rPr>
          <w:rFonts w:ascii="Times New Roman" w:hAnsi="Times New Roman" w:cs="Times New Roman"/>
          <w:sz w:val="24"/>
          <w:szCs w:val="24"/>
        </w:rPr>
        <w:t>).  Six social roles and relationship items were removed (‘</w:t>
      </w:r>
      <w:r w:rsidRPr="00D01146">
        <w:rPr>
          <w:rFonts w:ascii="Times New Roman" w:hAnsi="Times New Roman" w:cs="Times New Roman"/>
          <w:i/>
          <w:sz w:val="24"/>
          <w:szCs w:val="24"/>
        </w:rPr>
        <w:t>changes in social life</w:t>
      </w:r>
      <w:r>
        <w:rPr>
          <w:rFonts w:ascii="Times New Roman" w:hAnsi="Times New Roman" w:cs="Times New Roman"/>
          <w:i/>
          <w:sz w:val="24"/>
          <w:szCs w:val="24"/>
        </w:rPr>
        <w:t>/relationships</w:t>
      </w:r>
      <w:r w:rsidRPr="00D01146">
        <w:rPr>
          <w:rFonts w:ascii="Times New Roman" w:hAnsi="Times New Roman" w:cs="Times New Roman"/>
          <w:sz w:val="24"/>
          <w:szCs w:val="24"/>
        </w:rPr>
        <w:t>’</w:t>
      </w:r>
      <w:r>
        <w:rPr>
          <w:rFonts w:ascii="Times New Roman" w:hAnsi="Times New Roman" w:cs="Times New Roman"/>
          <w:sz w:val="24"/>
          <w:szCs w:val="24"/>
        </w:rPr>
        <w:t>, ‘</w:t>
      </w:r>
      <w:r w:rsidRPr="00D01146">
        <w:rPr>
          <w:rFonts w:ascii="Times New Roman" w:hAnsi="Times New Roman" w:cs="Times New Roman"/>
          <w:i/>
          <w:sz w:val="24"/>
          <w:szCs w:val="24"/>
        </w:rPr>
        <w:t>ill-treatment</w:t>
      </w:r>
      <w:r>
        <w:rPr>
          <w:rFonts w:ascii="Times New Roman" w:hAnsi="Times New Roman" w:cs="Times New Roman"/>
          <w:sz w:val="24"/>
          <w:szCs w:val="24"/>
        </w:rPr>
        <w:t>’, ‘</w:t>
      </w:r>
      <w:r w:rsidRPr="00D01146">
        <w:rPr>
          <w:rFonts w:ascii="Times New Roman" w:hAnsi="Times New Roman" w:cs="Times New Roman"/>
          <w:i/>
          <w:sz w:val="24"/>
          <w:szCs w:val="24"/>
        </w:rPr>
        <w:t>having a</w:t>
      </w:r>
      <w:r>
        <w:rPr>
          <w:rFonts w:ascii="Times New Roman" w:hAnsi="Times New Roman" w:cs="Times New Roman"/>
          <w:sz w:val="24"/>
          <w:szCs w:val="24"/>
        </w:rPr>
        <w:t xml:space="preserve"> </w:t>
      </w:r>
      <w:r w:rsidRPr="00D01146">
        <w:rPr>
          <w:rFonts w:ascii="Times New Roman" w:hAnsi="Times New Roman" w:cs="Times New Roman"/>
          <w:i/>
          <w:sz w:val="24"/>
          <w:szCs w:val="24"/>
        </w:rPr>
        <w:t>meaningless existence</w:t>
      </w:r>
      <w:r>
        <w:rPr>
          <w:rFonts w:ascii="Times New Roman" w:hAnsi="Times New Roman" w:cs="Times New Roman"/>
          <w:sz w:val="24"/>
          <w:szCs w:val="24"/>
        </w:rPr>
        <w:t>’, ‘</w:t>
      </w:r>
      <w:r w:rsidRPr="009C137B">
        <w:rPr>
          <w:rFonts w:ascii="Times New Roman" w:hAnsi="Times New Roman" w:cs="Times New Roman"/>
          <w:i/>
          <w:sz w:val="24"/>
          <w:szCs w:val="24"/>
        </w:rPr>
        <w:t>continuing with earlier familial/social roles</w:t>
      </w:r>
      <w:r>
        <w:rPr>
          <w:rFonts w:ascii="Times New Roman" w:hAnsi="Times New Roman" w:cs="Times New Roman"/>
          <w:sz w:val="24"/>
          <w:szCs w:val="24"/>
        </w:rPr>
        <w:t>’, ‘</w:t>
      </w:r>
      <w:r w:rsidRPr="009C137B">
        <w:rPr>
          <w:rFonts w:ascii="Times New Roman" w:hAnsi="Times New Roman" w:cs="Times New Roman"/>
          <w:i/>
          <w:sz w:val="24"/>
          <w:szCs w:val="24"/>
        </w:rPr>
        <w:t>use of family/friends/social networks as source of help’</w:t>
      </w:r>
      <w:r>
        <w:rPr>
          <w:rFonts w:ascii="Times New Roman" w:hAnsi="Times New Roman" w:cs="Times New Roman"/>
          <w:sz w:val="24"/>
          <w:szCs w:val="24"/>
        </w:rPr>
        <w:t>, ‘</w:t>
      </w:r>
      <w:r w:rsidRPr="009C137B">
        <w:rPr>
          <w:rFonts w:ascii="Times New Roman" w:hAnsi="Times New Roman" w:cs="Times New Roman"/>
          <w:i/>
          <w:sz w:val="24"/>
          <w:szCs w:val="24"/>
        </w:rPr>
        <w:t>engagement in roles/ activities that accord status</w:t>
      </w:r>
      <w:r>
        <w:rPr>
          <w:rFonts w:ascii="Times New Roman" w:hAnsi="Times New Roman" w:cs="Times New Roman"/>
          <w:sz w:val="24"/>
          <w:szCs w:val="24"/>
        </w:rPr>
        <w:t>’).  One financial item was removed (‘</w:t>
      </w:r>
      <w:r w:rsidRPr="009C137B">
        <w:rPr>
          <w:rFonts w:ascii="Times New Roman" w:hAnsi="Times New Roman" w:cs="Times New Roman"/>
          <w:i/>
          <w:sz w:val="24"/>
          <w:szCs w:val="24"/>
        </w:rPr>
        <w:t>losing your job</w:t>
      </w:r>
      <w:r>
        <w:rPr>
          <w:rFonts w:ascii="Times New Roman" w:hAnsi="Times New Roman" w:cs="Times New Roman"/>
          <w:i/>
          <w:sz w:val="24"/>
          <w:szCs w:val="24"/>
        </w:rPr>
        <w:t xml:space="preserve"> or</w:t>
      </w:r>
      <w:r w:rsidRPr="009C137B">
        <w:rPr>
          <w:rFonts w:ascii="Times New Roman" w:hAnsi="Times New Roman" w:cs="Times New Roman"/>
          <w:i/>
          <w:sz w:val="24"/>
          <w:szCs w:val="24"/>
        </w:rPr>
        <w:t xml:space="preserve"> inability to work’</w:t>
      </w:r>
      <w:r>
        <w:rPr>
          <w:rFonts w:ascii="Times New Roman" w:hAnsi="Times New Roman" w:cs="Times New Roman"/>
          <w:sz w:val="24"/>
          <w:szCs w:val="24"/>
        </w:rPr>
        <w:t>).  The biggest reduction of items was in the behavioural consequences group with 12 of the 21 items being removed including: ‘</w:t>
      </w:r>
      <w:r w:rsidRPr="009C137B">
        <w:rPr>
          <w:rFonts w:ascii="Times New Roman" w:hAnsi="Times New Roman" w:cs="Times New Roman"/>
          <w:i/>
          <w:sz w:val="24"/>
          <w:szCs w:val="24"/>
        </w:rPr>
        <w:t>becoming</w:t>
      </w:r>
      <w:r>
        <w:rPr>
          <w:rFonts w:ascii="Times New Roman" w:hAnsi="Times New Roman" w:cs="Times New Roman"/>
          <w:i/>
          <w:sz w:val="24"/>
          <w:szCs w:val="24"/>
        </w:rPr>
        <w:t xml:space="preserve"> extra</w:t>
      </w:r>
      <w:r w:rsidRPr="009C137B">
        <w:rPr>
          <w:rFonts w:ascii="Times New Roman" w:hAnsi="Times New Roman" w:cs="Times New Roman"/>
          <w:i/>
          <w:sz w:val="24"/>
          <w:szCs w:val="24"/>
        </w:rPr>
        <w:t xml:space="preserve"> cautious</w:t>
      </w:r>
      <w:r>
        <w:rPr>
          <w:rFonts w:ascii="Times New Roman" w:hAnsi="Times New Roman" w:cs="Times New Roman"/>
          <w:i/>
          <w:sz w:val="24"/>
          <w:szCs w:val="24"/>
        </w:rPr>
        <w:t xml:space="preserve"> or on guard</w:t>
      </w:r>
      <w:r>
        <w:rPr>
          <w:rFonts w:ascii="Times New Roman" w:hAnsi="Times New Roman" w:cs="Times New Roman"/>
          <w:sz w:val="24"/>
          <w:szCs w:val="24"/>
        </w:rPr>
        <w:t>’, ‘</w:t>
      </w:r>
      <w:r w:rsidRPr="009C137B">
        <w:rPr>
          <w:rFonts w:ascii="Times New Roman" w:hAnsi="Times New Roman" w:cs="Times New Roman"/>
          <w:i/>
          <w:sz w:val="24"/>
          <w:szCs w:val="24"/>
        </w:rPr>
        <w:t>being self-sufficient</w:t>
      </w:r>
      <w:r>
        <w:rPr>
          <w:rFonts w:ascii="Times New Roman" w:hAnsi="Times New Roman" w:cs="Times New Roman"/>
          <w:i/>
          <w:sz w:val="24"/>
          <w:szCs w:val="24"/>
        </w:rPr>
        <w:t xml:space="preserve"> and independent to cope</w:t>
      </w:r>
      <w:r>
        <w:rPr>
          <w:rFonts w:ascii="Times New Roman" w:hAnsi="Times New Roman" w:cs="Times New Roman"/>
          <w:sz w:val="24"/>
          <w:szCs w:val="24"/>
        </w:rPr>
        <w:t>’, and ‘</w:t>
      </w:r>
      <w:r w:rsidRPr="009C137B">
        <w:rPr>
          <w:rFonts w:ascii="Times New Roman" w:hAnsi="Times New Roman" w:cs="Times New Roman"/>
          <w:i/>
          <w:sz w:val="24"/>
          <w:szCs w:val="24"/>
        </w:rPr>
        <w:t>keeping busy or active to cope</w:t>
      </w:r>
      <w:r>
        <w:rPr>
          <w:rFonts w:ascii="Times New Roman" w:hAnsi="Times New Roman" w:cs="Times New Roman"/>
          <w:sz w:val="24"/>
          <w:szCs w:val="24"/>
        </w:rPr>
        <w:t xml:space="preserve">’.  The removed items were rarely used, possibly because other retained items captured similar and overlapping concepts.  Overall the consequences checklist was reduced by </w:t>
      </w:r>
      <w:r w:rsidR="00A40F56">
        <w:rPr>
          <w:rFonts w:ascii="Times New Roman" w:hAnsi="Times New Roman" w:cs="Times New Roman"/>
          <w:sz w:val="24"/>
          <w:szCs w:val="24"/>
        </w:rPr>
        <w:t>40</w:t>
      </w:r>
      <w:r>
        <w:rPr>
          <w:rFonts w:ascii="Times New Roman" w:hAnsi="Times New Roman" w:cs="Times New Roman"/>
          <w:sz w:val="24"/>
          <w:szCs w:val="24"/>
        </w:rPr>
        <w:t xml:space="preserve"> per cent to </w:t>
      </w:r>
      <w:r w:rsidR="00A40F56">
        <w:rPr>
          <w:rFonts w:ascii="Times New Roman" w:hAnsi="Times New Roman" w:cs="Times New Roman"/>
          <w:sz w:val="24"/>
          <w:szCs w:val="24"/>
        </w:rPr>
        <w:t>39</w:t>
      </w:r>
      <w:r>
        <w:rPr>
          <w:rFonts w:ascii="Times New Roman" w:hAnsi="Times New Roman" w:cs="Times New Roman"/>
          <w:sz w:val="24"/>
          <w:szCs w:val="24"/>
        </w:rPr>
        <w:t xml:space="preserve"> items.   </w:t>
      </w:r>
    </w:p>
    <w:p w14:paraId="07E29298" w14:textId="77777777" w:rsidR="00BB44D0" w:rsidRDefault="00BB44D0" w:rsidP="00BB44D0">
      <w:pPr>
        <w:spacing w:after="0" w:line="360" w:lineRule="auto"/>
        <w:jc w:val="both"/>
        <w:rPr>
          <w:rFonts w:ascii="Times New Roman" w:hAnsi="Times New Roman" w:cs="Times New Roman"/>
          <w:sz w:val="24"/>
          <w:szCs w:val="24"/>
        </w:rPr>
      </w:pPr>
    </w:p>
    <w:p w14:paraId="1A1E7B8F" w14:textId="547A1CB4" w:rsidR="00A40F56" w:rsidRDefault="00A40F56" w:rsidP="00BB44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decision was made to retain ‘</w:t>
      </w:r>
      <w:r w:rsidRPr="004E6CEC">
        <w:rPr>
          <w:rFonts w:ascii="Times New Roman" w:hAnsi="Times New Roman" w:cs="Times New Roman"/>
          <w:i/>
          <w:sz w:val="24"/>
          <w:szCs w:val="24"/>
        </w:rPr>
        <w:t>having various safety aids around the home</w:t>
      </w:r>
      <w:r>
        <w:rPr>
          <w:rFonts w:ascii="Times New Roman" w:hAnsi="Times New Roman" w:cs="Times New Roman"/>
          <w:sz w:val="24"/>
          <w:szCs w:val="24"/>
        </w:rPr>
        <w:t xml:space="preserve">’ as an adjustment made, despite </w:t>
      </w:r>
      <w:r w:rsidR="00244872">
        <w:rPr>
          <w:rFonts w:ascii="Times New Roman" w:hAnsi="Times New Roman" w:cs="Times New Roman"/>
          <w:sz w:val="24"/>
          <w:szCs w:val="24"/>
        </w:rPr>
        <w:t xml:space="preserve">a </w:t>
      </w:r>
      <w:r>
        <w:rPr>
          <w:rFonts w:ascii="Times New Roman" w:hAnsi="Times New Roman" w:cs="Times New Roman"/>
          <w:sz w:val="24"/>
          <w:szCs w:val="24"/>
        </w:rPr>
        <w:t xml:space="preserve">low </w:t>
      </w:r>
      <w:r w:rsidR="00244872">
        <w:rPr>
          <w:rFonts w:ascii="Times New Roman" w:hAnsi="Times New Roman" w:cs="Times New Roman"/>
          <w:sz w:val="24"/>
          <w:szCs w:val="24"/>
        </w:rPr>
        <w:t xml:space="preserve">response to this item </w:t>
      </w:r>
      <w:r>
        <w:rPr>
          <w:rFonts w:ascii="Times New Roman" w:hAnsi="Times New Roman" w:cs="Times New Roman"/>
          <w:sz w:val="24"/>
          <w:szCs w:val="24"/>
        </w:rPr>
        <w:t xml:space="preserve">and </w:t>
      </w:r>
      <w:r w:rsidR="00244872">
        <w:rPr>
          <w:rFonts w:ascii="Times New Roman" w:hAnsi="Times New Roman" w:cs="Times New Roman"/>
          <w:sz w:val="24"/>
          <w:szCs w:val="24"/>
        </w:rPr>
        <w:t xml:space="preserve">it </w:t>
      </w:r>
      <w:r>
        <w:rPr>
          <w:rFonts w:ascii="Times New Roman" w:hAnsi="Times New Roman" w:cs="Times New Roman"/>
          <w:sz w:val="24"/>
          <w:szCs w:val="24"/>
        </w:rPr>
        <w:t>being an outlier</w:t>
      </w:r>
      <w:r w:rsidR="00244872">
        <w:rPr>
          <w:rFonts w:ascii="Times New Roman" w:hAnsi="Times New Roman" w:cs="Times New Roman"/>
          <w:sz w:val="24"/>
          <w:szCs w:val="24"/>
        </w:rPr>
        <w:t>,</w:t>
      </w:r>
      <w:r>
        <w:rPr>
          <w:rFonts w:ascii="Times New Roman" w:hAnsi="Times New Roman" w:cs="Times New Roman"/>
          <w:sz w:val="24"/>
          <w:szCs w:val="24"/>
        </w:rPr>
        <w:t xml:space="preserve"> because of its importance to maintaining independence.  </w:t>
      </w:r>
    </w:p>
    <w:p w14:paraId="1E76CD9E" w14:textId="77777777" w:rsidR="00BB44D0" w:rsidRDefault="00BB44D0" w:rsidP="00BB44D0">
      <w:pPr>
        <w:spacing w:after="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[Figure 3]</w:t>
      </w:r>
    </w:p>
    <w:p w14:paraId="4EBAEC1E" w14:textId="77777777" w:rsidR="00BB44D0" w:rsidRDefault="00BB44D0" w:rsidP="00BB44D0">
      <w:pPr>
        <w:spacing w:after="0" w:line="360" w:lineRule="auto"/>
        <w:jc w:val="both"/>
        <w:rPr>
          <w:rFonts w:ascii="Times New Roman" w:hAnsi="Times New Roman" w:cs="Times New Roman"/>
          <w:i/>
          <w:color w:val="000000" w:themeColor="text1"/>
          <w:sz w:val="24"/>
          <w:szCs w:val="24"/>
        </w:rPr>
      </w:pPr>
    </w:p>
    <w:p w14:paraId="7401288E" w14:textId="77777777" w:rsidR="00BB44D0" w:rsidRPr="008A4A38" w:rsidRDefault="00BB44D0" w:rsidP="00BB44D0">
      <w:pPr>
        <w:autoSpaceDE w:val="0"/>
        <w:autoSpaceDN w:val="0"/>
        <w:adjustRightInd w:val="0"/>
        <w:spacing w:after="0" w:line="360" w:lineRule="auto"/>
        <w:jc w:val="both"/>
        <w:rPr>
          <w:rFonts w:ascii="Times New Roman" w:hAnsi="Times New Roman" w:cs="Times New Roman"/>
          <w:b/>
          <w:i/>
          <w:color w:val="000000" w:themeColor="text1"/>
          <w:sz w:val="24"/>
          <w:szCs w:val="24"/>
        </w:rPr>
      </w:pPr>
      <w:r w:rsidRPr="008A4A38">
        <w:rPr>
          <w:rFonts w:ascii="Times New Roman" w:hAnsi="Times New Roman" w:cs="Times New Roman"/>
          <w:b/>
          <w:i/>
          <w:color w:val="000000" w:themeColor="text1"/>
          <w:sz w:val="24"/>
          <w:szCs w:val="24"/>
        </w:rPr>
        <w:t>Treatments</w:t>
      </w:r>
    </w:p>
    <w:p w14:paraId="6B7DB616" w14:textId="67B8F810" w:rsidR="00BB44D0" w:rsidRDefault="00BB44D0" w:rsidP="00BB44D0">
      <w:pPr>
        <w:autoSpaceDE w:val="0"/>
        <w:autoSpaceDN w:val="0"/>
        <w:adjustRightInd w:val="0"/>
        <w:spacing w:after="0" w:line="360" w:lineRule="auto"/>
        <w:jc w:val="both"/>
        <w:rPr>
          <w:rFonts w:ascii="Times New Roman" w:hAnsi="Times New Roman" w:cs="Times New Roman"/>
          <w:color w:val="000000" w:themeColor="text1"/>
          <w:sz w:val="24"/>
          <w:szCs w:val="24"/>
        </w:rPr>
      </w:pPr>
      <w:r w:rsidRPr="008A4A38">
        <w:rPr>
          <w:rFonts w:ascii="Times New Roman" w:hAnsi="Times New Roman" w:cs="Times New Roman"/>
          <w:color w:val="000000" w:themeColor="text1"/>
          <w:sz w:val="24"/>
          <w:szCs w:val="24"/>
        </w:rPr>
        <w:t>The fin</w:t>
      </w:r>
      <w:r>
        <w:rPr>
          <w:rFonts w:ascii="Times New Roman" w:hAnsi="Times New Roman" w:cs="Times New Roman"/>
          <w:color w:val="000000" w:themeColor="text1"/>
          <w:sz w:val="24"/>
          <w:szCs w:val="24"/>
        </w:rPr>
        <w:t xml:space="preserve">al checklist originally had 43 items in seven sub-groups.  The MDS results (Figure 4) revealed 13 outlier items of which seven were removed; only one intermediate item was removed; and no core items could be removed </w:t>
      </w:r>
      <w:r w:rsidR="00244872">
        <w:rPr>
          <w:rFonts w:ascii="Times New Roman" w:hAnsi="Times New Roman" w:cs="Times New Roman"/>
          <w:color w:val="000000" w:themeColor="text1"/>
          <w:sz w:val="24"/>
          <w:szCs w:val="24"/>
        </w:rPr>
        <w:t>based on</w:t>
      </w:r>
      <w:r>
        <w:rPr>
          <w:rFonts w:ascii="Times New Roman" w:hAnsi="Times New Roman" w:cs="Times New Roman"/>
          <w:color w:val="000000" w:themeColor="text1"/>
          <w:sz w:val="24"/>
          <w:szCs w:val="24"/>
        </w:rPr>
        <w:t xml:space="preserve"> the retention criteria.  However, the overall number of items was reduced through a process of merging those that were conceptually similar.</w:t>
      </w:r>
    </w:p>
    <w:p w14:paraId="50BF566A" w14:textId="77777777" w:rsidR="00BB44D0" w:rsidRDefault="00BB44D0" w:rsidP="00BB44D0">
      <w:pPr>
        <w:autoSpaceDE w:val="0"/>
        <w:autoSpaceDN w:val="0"/>
        <w:adjustRightInd w:val="0"/>
        <w:spacing w:after="0" w:line="360" w:lineRule="auto"/>
        <w:jc w:val="both"/>
        <w:rPr>
          <w:rFonts w:ascii="Times New Roman" w:hAnsi="Times New Roman" w:cs="Times New Roman"/>
          <w:color w:val="000000" w:themeColor="text1"/>
          <w:sz w:val="24"/>
          <w:szCs w:val="24"/>
        </w:rPr>
      </w:pPr>
    </w:p>
    <w:p w14:paraId="5762F40D" w14:textId="220038C6" w:rsidR="00BB44D0" w:rsidRPr="008A4A38" w:rsidRDefault="00BB44D0" w:rsidP="00BB44D0">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item removal and mergers were spread over five of the sub-groups.  In the psychological treatments group two items were removed (‘</w:t>
      </w:r>
      <w:r w:rsidRPr="007A137C">
        <w:rPr>
          <w:rFonts w:ascii="Times New Roman" w:hAnsi="Times New Roman" w:cs="Times New Roman"/>
          <w:i/>
          <w:color w:val="000000" w:themeColor="text1"/>
          <w:sz w:val="24"/>
          <w:szCs w:val="24"/>
        </w:rPr>
        <w:t>self-talk</w:t>
      </w:r>
      <w:r>
        <w:rPr>
          <w:rFonts w:ascii="Times New Roman" w:hAnsi="Times New Roman" w:cs="Times New Roman"/>
          <w:color w:val="000000" w:themeColor="text1"/>
          <w:sz w:val="24"/>
          <w:szCs w:val="24"/>
        </w:rPr>
        <w:t>’ and ‘</w:t>
      </w:r>
      <w:r w:rsidRPr="007A137C">
        <w:rPr>
          <w:rFonts w:ascii="Times New Roman" w:hAnsi="Times New Roman" w:cs="Times New Roman"/>
          <w:i/>
          <w:color w:val="000000" w:themeColor="text1"/>
          <w:sz w:val="24"/>
          <w:szCs w:val="24"/>
        </w:rPr>
        <w:t>maximising control</w:t>
      </w:r>
      <w:r>
        <w:rPr>
          <w:rFonts w:ascii="Times New Roman" w:hAnsi="Times New Roman" w:cs="Times New Roman"/>
          <w:color w:val="000000" w:themeColor="text1"/>
          <w:sz w:val="24"/>
          <w:szCs w:val="24"/>
        </w:rPr>
        <w:t xml:space="preserve"> </w:t>
      </w:r>
      <w:r w:rsidRPr="007A137C">
        <w:rPr>
          <w:rFonts w:ascii="Times New Roman" w:hAnsi="Times New Roman" w:cs="Times New Roman"/>
          <w:i/>
          <w:color w:val="000000" w:themeColor="text1"/>
          <w:sz w:val="24"/>
          <w:szCs w:val="24"/>
        </w:rPr>
        <w:t>over inner self</w:t>
      </w:r>
      <w:r>
        <w:rPr>
          <w:rFonts w:ascii="Times New Roman" w:hAnsi="Times New Roman" w:cs="Times New Roman"/>
          <w:color w:val="000000" w:themeColor="text1"/>
          <w:sz w:val="24"/>
          <w:szCs w:val="24"/>
        </w:rPr>
        <w:t>’). In the behavioural treatments category two items were removed (‘</w:t>
      </w:r>
      <w:r w:rsidRPr="007A137C">
        <w:rPr>
          <w:rFonts w:ascii="Times New Roman" w:hAnsi="Times New Roman" w:cs="Times New Roman"/>
          <w:i/>
          <w:color w:val="000000" w:themeColor="text1"/>
          <w:sz w:val="24"/>
          <w:szCs w:val="24"/>
        </w:rPr>
        <w:t>a hot bath</w:t>
      </w:r>
      <w:r>
        <w:rPr>
          <w:rFonts w:ascii="Times New Roman" w:hAnsi="Times New Roman" w:cs="Times New Roman"/>
          <w:color w:val="000000" w:themeColor="text1"/>
          <w:sz w:val="24"/>
          <w:szCs w:val="24"/>
        </w:rPr>
        <w:t>’ and ‘</w:t>
      </w:r>
      <w:r w:rsidRPr="007A137C">
        <w:rPr>
          <w:rFonts w:ascii="Times New Roman" w:hAnsi="Times New Roman" w:cs="Times New Roman"/>
          <w:i/>
          <w:color w:val="000000" w:themeColor="text1"/>
          <w:sz w:val="24"/>
          <w:szCs w:val="24"/>
        </w:rPr>
        <w:t xml:space="preserve">listening </w:t>
      </w:r>
      <w:r w:rsidRPr="007A137C">
        <w:rPr>
          <w:rFonts w:ascii="Times New Roman" w:hAnsi="Times New Roman" w:cs="Times New Roman"/>
          <w:i/>
          <w:color w:val="000000" w:themeColor="text1"/>
          <w:sz w:val="24"/>
          <w:szCs w:val="24"/>
        </w:rPr>
        <w:lastRenderedPageBreak/>
        <w:t>attentively</w:t>
      </w:r>
      <w:r w:rsidR="00EC19A8">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A further two items in this category were merged into one item (‘</w:t>
      </w:r>
      <w:r w:rsidRPr="007A137C">
        <w:rPr>
          <w:rFonts w:ascii="Times New Roman" w:hAnsi="Times New Roman" w:cs="Times New Roman"/>
          <w:i/>
          <w:color w:val="000000" w:themeColor="text1"/>
          <w:sz w:val="24"/>
          <w:szCs w:val="24"/>
        </w:rPr>
        <w:t>writing things down</w:t>
      </w:r>
      <w:r>
        <w:rPr>
          <w:rFonts w:ascii="Times New Roman" w:hAnsi="Times New Roman" w:cs="Times New Roman"/>
          <w:color w:val="000000" w:themeColor="text1"/>
          <w:sz w:val="24"/>
          <w:szCs w:val="24"/>
        </w:rPr>
        <w:t>’ and ‘</w:t>
      </w:r>
      <w:r w:rsidRPr="007A137C">
        <w:rPr>
          <w:rFonts w:ascii="Times New Roman" w:hAnsi="Times New Roman" w:cs="Times New Roman"/>
          <w:i/>
          <w:color w:val="000000" w:themeColor="text1"/>
          <w:sz w:val="24"/>
          <w:szCs w:val="24"/>
        </w:rPr>
        <w:t>being reminded of things</w:t>
      </w:r>
      <w:r>
        <w:rPr>
          <w:rFonts w:ascii="Times New Roman" w:hAnsi="Times New Roman" w:cs="Times New Roman"/>
          <w:color w:val="000000" w:themeColor="text1"/>
          <w:sz w:val="24"/>
          <w:szCs w:val="24"/>
        </w:rPr>
        <w:t>’).  Substantial changes were made in the family and community sub-group, but only three items (‘</w:t>
      </w:r>
      <w:r w:rsidRPr="00B51EA3">
        <w:rPr>
          <w:rFonts w:ascii="Times New Roman" w:hAnsi="Times New Roman" w:cs="Times New Roman"/>
          <w:i/>
          <w:color w:val="000000" w:themeColor="text1"/>
          <w:sz w:val="24"/>
          <w:szCs w:val="24"/>
        </w:rPr>
        <w:t>others picking up the signs or noticing changes</w:t>
      </w:r>
      <w:r>
        <w:rPr>
          <w:rFonts w:ascii="Times New Roman" w:hAnsi="Times New Roman" w:cs="Times New Roman"/>
          <w:color w:val="000000" w:themeColor="text1"/>
          <w:sz w:val="24"/>
          <w:szCs w:val="24"/>
        </w:rPr>
        <w:t>’, ‘</w:t>
      </w:r>
      <w:r w:rsidRPr="00B51EA3">
        <w:rPr>
          <w:rFonts w:ascii="Times New Roman" w:hAnsi="Times New Roman" w:cs="Times New Roman"/>
          <w:i/>
          <w:color w:val="000000" w:themeColor="text1"/>
          <w:sz w:val="24"/>
          <w:szCs w:val="24"/>
        </w:rPr>
        <w:t>performance of duties (familial/social/religious)</w:t>
      </w:r>
      <w:r>
        <w:rPr>
          <w:rFonts w:ascii="Times New Roman" w:hAnsi="Times New Roman" w:cs="Times New Roman"/>
          <w:color w:val="000000" w:themeColor="text1"/>
          <w:sz w:val="24"/>
          <w:szCs w:val="24"/>
        </w:rPr>
        <w:t>’ and ‘</w:t>
      </w:r>
      <w:r w:rsidRPr="00B51EA3">
        <w:rPr>
          <w:rFonts w:ascii="Times New Roman" w:hAnsi="Times New Roman" w:cs="Times New Roman"/>
          <w:i/>
          <w:color w:val="000000" w:themeColor="text1"/>
          <w:sz w:val="24"/>
          <w:szCs w:val="24"/>
        </w:rPr>
        <w:t>engagement in roles/activities that accord status</w:t>
      </w:r>
      <w:r>
        <w:rPr>
          <w:rFonts w:ascii="Times New Roman" w:hAnsi="Times New Roman" w:cs="Times New Roman"/>
          <w:color w:val="000000" w:themeColor="text1"/>
          <w:sz w:val="24"/>
          <w:szCs w:val="24"/>
        </w:rPr>
        <w:t>’) were removed outright.  Six other items in this group were merged into two separate items.  One of these was in relation to social participation as treatment (‘</w:t>
      </w:r>
      <w:r w:rsidRPr="00B51EA3">
        <w:rPr>
          <w:rFonts w:ascii="Times New Roman" w:hAnsi="Times New Roman" w:cs="Times New Roman"/>
          <w:i/>
          <w:color w:val="000000" w:themeColor="text1"/>
          <w:sz w:val="24"/>
          <w:szCs w:val="24"/>
        </w:rPr>
        <w:t xml:space="preserve">talking with </w:t>
      </w:r>
      <w:r>
        <w:rPr>
          <w:rFonts w:ascii="Times New Roman" w:hAnsi="Times New Roman" w:cs="Times New Roman"/>
          <w:i/>
          <w:color w:val="000000" w:themeColor="text1"/>
          <w:sz w:val="24"/>
          <w:szCs w:val="24"/>
        </w:rPr>
        <w:t>family/</w:t>
      </w:r>
      <w:r w:rsidRPr="00B51EA3">
        <w:rPr>
          <w:rFonts w:ascii="Times New Roman" w:hAnsi="Times New Roman" w:cs="Times New Roman"/>
          <w:i/>
          <w:color w:val="000000" w:themeColor="text1"/>
          <w:sz w:val="24"/>
          <w:szCs w:val="24"/>
        </w:rPr>
        <w:t>friends</w:t>
      </w:r>
      <w:r>
        <w:rPr>
          <w:rFonts w:ascii="Times New Roman" w:hAnsi="Times New Roman" w:cs="Times New Roman"/>
          <w:color w:val="000000" w:themeColor="text1"/>
          <w:sz w:val="24"/>
          <w:szCs w:val="24"/>
        </w:rPr>
        <w:t>’, ‘</w:t>
      </w:r>
      <w:r w:rsidRPr="00B51EA3">
        <w:rPr>
          <w:rFonts w:ascii="Times New Roman" w:hAnsi="Times New Roman" w:cs="Times New Roman"/>
          <w:i/>
          <w:color w:val="000000" w:themeColor="text1"/>
          <w:sz w:val="24"/>
          <w:szCs w:val="24"/>
        </w:rPr>
        <w:t>socialising</w:t>
      </w:r>
      <w:r>
        <w:rPr>
          <w:rFonts w:ascii="Times New Roman" w:hAnsi="Times New Roman" w:cs="Times New Roman"/>
          <w:color w:val="000000" w:themeColor="text1"/>
          <w:sz w:val="24"/>
          <w:szCs w:val="24"/>
        </w:rPr>
        <w:t>’, and ‘</w:t>
      </w:r>
      <w:r w:rsidRPr="00B51EA3">
        <w:rPr>
          <w:rFonts w:ascii="Times New Roman" w:hAnsi="Times New Roman" w:cs="Times New Roman"/>
          <w:i/>
          <w:color w:val="000000" w:themeColor="text1"/>
          <w:sz w:val="24"/>
          <w:szCs w:val="24"/>
        </w:rPr>
        <w:t>keeping company</w:t>
      </w:r>
      <w:r>
        <w:rPr>
          <w:rFonts w:ascii="Times New Roman" w:hAnsi="Times New Roman" w:cs="Times New Roman"/>
          <w:color w:val="000000" w:themeColor="text1"/>
          <w:sz w:val="24"/>
          <w:szCs w:val="24"/>
        </w:rPr>
        <w:t>’) and one related to family relationships (‘</w:t>
      </w:r>
      <w:r w:rsidRPr="004E6CEC">
        <w:rPr>
          <w:rFonts w:ascii="Times New Roman" w:hAnsi="Times New Roman" w:cs="Times New Roman"/>
          <w:i/>
          <w:color w:val="000000" w:themeColor="text1"/>
          <w:sz w:val="24"/>
          <w:szCs w:val="24"/>
        </w:rPr>
        <w:t xml:space="preserve">inclusion </w:t>
      </w:r>
      <w:r w:rsidR="00EC19A8">
        <w:rPr>
          <w:rFonts w:ascii="Times New Roman" w:hAnsi="Times New Roman" w:cs="Times New Roman"/>
          <w:i/>
          <w:color w:val="000000" w:themeColor="text1"/>
          <w:sz w:val="24"/>
          <w:szCs w:val="24"/>
        </w:rPr>
        <w:t>in</w:t>
      </w:r>
      <w:r w:rsidRPr="004E6CEC">
        <w:rPr>
          <w:rFonts w:ascii="Times New Roman" w:hAnsi="Times New Roman" w:cs="Times New Roman"/>
          <w:i/>
          <w:color w:val="000000" w:themeColor="text1"/>
          <w:sz w:val="24"/>
          <w:szCs w:val="24"/>
        </w:rPr>
        <w:t xml:space="preserve"> </w:t>
      </w:r>
      <w:r w:rsidR="00EC19A8">
        <w:rPr>
          <w:rFonts w:ascii="Times New Roman" w:hAnsi="Times New Roman" w:cs="Times New Roman"/>
          <w:i/>
          <w:color w:val="000000" w:themeColor="text1"/>
          <w:sz w:val="24"/>
          <w:szCs w:val="24"/>
        </w:rPr>
        <w:t xml:space="preserve">family and </w:t>
      </w:r>
      <w:r w:rsidRPr="004E6CEC">
        <w:rPr>
          <w:rFonts w:ascii="Times New Roman" w:hAnsi="Times New Roman" w:cs="Times New Roman"/>
          <w:i/>
          <w:color w:val="000000" w:themeColor="text1"/>
          <w:sz w:val="24"/>
          <w:szCs w:val="24"/>
        </w:rPr>
        <w:t>household’</w:t>
      </w:r>
      <w:r>
        <w:rPr>
          <w:rFonts w:ascii="Times New Roman" w:hAnsi="Times New Roman" w:cs="Times New Roman"/>
          <w:color w:val="000000" w:themeColor="text1"/>
          <w:sz w:val="24"/>
          <w:szCs w:val="24"/>
        </w:rPr>
        <w:t>, ‘</w:t>
      </w:r>
      <w:r w:rsidRPr="004E6CEC">
        <w:rPr>
          <w:rFonts w:ascii="Times New Roman" w:hAnsi="Times New Roman" w:cs="Times New Roman"/>
          <w:i/>
          <w:color w:val="000000" w:themeColor="text1"/>
          <w:sz w:val="24"/>
          <w:szCs w:val="24"/>
        </w:rPr>
        <w:t>engaging with family’</w:t>
      </w:r>
      <w:r w:rsidR="00A3472E" w:rsidRPr="00A3472E">
        <w:rPr>
          <w:rFonts w:ascii="Times New Roman" w:hAnsi="Times New Roman" w:cs="Times New Roman"/>
          <w:color w:val="000000" w:themeColor="text1"/>
          <w:sz w:val="24"/>
          <w:szCs w:val="24"/>
        </w:rPr>
        <w:t xml:space="preserve"> </w:t>
      </w:r>
      <w:r w:rsidR="00A3472E">
        <w:rPr>
          <w:rFonts w:ascii="Times New Roman" w:hAnsi="Times New Roman" w:cs="Times New Roman"/>
          <w:color w:val="000000" w:themeColor="text1"/>
          <w:sz w:val="24"/>
          <w:szCs w:val="24"/>
        </w:rPr>
        <w:t>and ‘</w:t>
      </w:r>
      <w:r w:rsidR="00A3472E" w:rsidRPr="00B51EA3">
        <w:rPr>
          <w:rFonts w:ascii="Times New Roman" w:hAnsi="Times New Roman" w:cs="Times New Roman"/>
          <w:i/>
          <w:color w:val="000000" w:themeColor="text1"/>
          <w:sz w:val="24"/>
          <w:szCs w:val="24"/>
        </w:rPr>
        <w:t>investing in relationships</w:t>
      </w:r>
      <w:r w:rsidR="00A3472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Further, one spiritual treatment was removed (‘</w:t>
      </w:r>
      <w:r w:rsidR="00EC19A8" w:rsidRPr="004E6CEC">
        <w:rPr>
          <w:rFonts w:ascii="Times New Roman" w:hAnsi="Times New Roman" w:cs="Times New Roman"/>
          <w:i/>
          <w:color w:val="000000" w:themeColor="text1"/>
          <w:sz w:val="24"/>
          <w:szCs w:val="24"/>
        </w:rPr>
        <w:t xml:space="preserve">seeing a </w:t>
      </w:r>
      <w:r w:rsidRPr="00EC19A8">
        <w:rPr>
          <w:rFonts w:ascii="Times New Roman" w:hAnsi="Times New Roman" w:cs="Times New Roman"/>
          <w:i/>
          <w:color w:val="000000" w:themeColor="text1"/>
          <w:sz w:val="24"/>
          <w:szCs w:val="24"/>
        </w:rPr>
        <w:t>traditional healer</w:t>
      </w:r>
      <w:r w:rsidRPr="00B51EA3">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and two items in medical treatment group were merged into one item in relation to GPs/community nursing support (‘</w:t>
      </w:r>
      <w:r w:rsidRPr="00B51EA3">
        <w:rPr>
          <w:rFonts w:ascii="Times New Roman" w:hAnsi="Times New Roman" w:cs="Times New Roman"/>
          <w:i/>
          <w:color w:val="000000" w:themeColor="text1"/>
          <w:sz w:val="24"/>
          <w:szCs w:val="24"/>
        </w:rPr>
        <w:t>talking to your GP/Nurse</w:t>
      </w: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and ‘</w:t>
      </w:r>
      <w:r w:rsidRPr="00B51EA3">
        <w:rPr>
          <w:rFonts w:ascii="Times New Roman" w:hAnsi="Times New Roman" w:cs="Times New Roman"/>
          <w:i/>
          <w:color w:val="000000" w:themeColor="text1"/>
          <w:sz w:val="24"/>
          <w:szCs w:val="24"/>
        </w:rPr>
        <w:t>taking medication</w:t>
      </w: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The final treatment checklist was reduced by one third to just 29 items.</w:t>
      </w:r>
    </w:p>
    <w:p w14:paraId="0A3984DF" w14:textId="77777777" w:rsidR="00BB44D0" w:rsidRPr="00CB6A72" w:rsidRDefault="00BB44D0" w:rsidP="00BB44D0">
      <w:pPr>
        <w:spacing w:after="0" w:line="360" w:lineRule="auto"/>
        <w:jc w:val="both"/>
        <w:rPr>
          <w:rFonts w:ascii="Times New Roman" w:hAnsi="Times New Roman" w:cs="Times New Roman"/>
          <w:b/>
          <w:color w:val="FF0000"/>
          <w:sz w:val="24"/>
          <w:szCs w:val="24"/>
          <w:highlight w:val="lightGray"/>
        </w:rPr>
      </w:pPr>
    </w:p>
    <w:p w14:paraId="5BAB12F0" w14:textId="7B66E909" w:rsidR="00BB44D0" w:rsidRDefault="00BB44D0" w:rsidP="00BB44D0">
      <w:pPr>
        <w:spacing w:after="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w:t>
      </w:r>
      <w:r w:rsidRPr="00B74836">
        <w:rPr>
          <w:rFonts w:ascii="Times New Roman" w:hAnsi="Times New Roman" w:cs="Times New Roman"/>
          <w:i/>
          <w:color w:val="000000" w:themeColor="text1"/>
          <w:sz w:val="24"/>
          <w:szCs w:val="24"/>
        </w:rPr>
        <w:t xml:space="preserve"> Figure 4</w:t>
      </w:r>
      <w:r>
        <w:rPr>
          <w:rFonts w:ascii="Times New Roman" w:hAnsi="Times New Roman" w:cs="Times New Roman"/>
          <w:i/>
          <w:color w:val="000000" w:themeColor="text1"/>
          <w:sz w:val="24"/>
          <w:szCs w:val="24"/>
        </w:rPr>
        <w:t>]</w:t>
      </w:r>
    </w:p>
    <w:p w14:paraId="4D02564E" w14:textId="77777777" w:rsidR="00771DEC" w:rsidRPr="00BB44D0" w:rsidRDefault="00771DEC" w:rsidP="00BB44D0">
      <w:pPr>
        <w:autoSpaceDE w:val="0"/>
        <w:autoSpaceDN w:val="0"/>
        <w:adjustRightInd w:val="0"/>
        <w:spacing w:after="0" w:line="360" w:lineRule="auto"/>
        <w:jc w:val="both"/>
        <w:rPr>
          <w:rFonts w:ascii="Times New Roman" w:hAnsi="Times New Roman" w:cs="Times New Roman"/>
          <w:color w:val="000000" w:themeColor="text1"/>
          <w:sz w:val="24"/>
          <w:szCs w:val="24"/>
        </w:rPr>
      </w:pPr>
    </w:p>
    <w:p w14:paraId="6BFBDC88" w14:textId="4A9B85E4" w:rsidR="00B42232" w:rsidRDefault="00C3174F" w:rsidP="00B4223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By the conclusion of the reduction process, the new inventory contained 12</w:t>
      </w:r>
      <w:r w:rsidR="4B73BDED">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items: a reduction of 3</w:t>
      </w:r>
      <w:r w:rsidR="00A40F56">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xml:space="preserve"> per cent</w:t>
      </w:r>
      <w:r w:rsidR="000E441A">
        <w:rPr>
          <w:rFonts w:ascii="Times New Roman" w:hAnsi="Times New Roman" w:cs="Times New Roman"/>
          <w:color w:val="000000" w:themeColor="text1"/>
          <w:sz w:val="24"/>
          <w:szCs w:val="24"/>
        </w:rPr>
        <w:t xml:space="preserve"> (Appendix C</w:t>
      </w:r>
      <w:r w:rsidR="00C9761C">
        <w:rPr>
          <w:rFonts w:ascii="Times New Roman" w:hAnsi="Times New Roman" w:cs="Times New Roman"/>
          <w:color w:val="000000" w:themeColor="text1"/>
          <w:sz w:val="24"/>
          <w:szCs w:val="24"/>
        </w:rPr>
        <w:t xml:space="preserve"> and D</w:t>
      </w:r>
      <w:r w:rsidR="000E441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B42232" w:rsidRPr="00B42232">
        <w:rPr>
          <w:rFonts w:ascii="Times New Roman" w:hAnsi="Times New Roman" w:cs="Times New Roman"/>
          <w:color w:val="000000" w:themeColor="text1"/>
          <w:sz w:val="24"/>
          <w:szCs w:val="24"/>
        </w:rPr>
        <w:t xml:space="preserve">In order to check whether key areas of meaning were lost correlation analysis (using Pearson Correlation) was undertaken comparing the longer and the new shortened versions of the BEMI-D. This was undertaken for: the full schedule value; the individual checklists values; and the individual sub-groups values. Overall the correlation of the full schedule was significant at 0.01 with a score of 0.990.  </w:t>
      </w:r>
      <w:bookmarkStart w:id="1" w:name="_Hlk35604905"/>
      <w:r w:rsidR="00B42232" w:rsidRPr="00B42232">
        <w:rPr>
          <w:rFonts w:ascii="Times New Roman" w:hAnsi="Times New Roman" w:cs="Times New Roman"/>
          <w:color w:val="000000" w:themeColor="text1"/>
          <w:sz w:val="24"/>
          <w:szCs w:val="24"/>
        </w:rPr>
        <w:t>The four checklists were all significant at 0.01 (symptoms 0.976; causes 0.983; consequences 0.977; treatments 0.967)</w:t>
      </w:r>
      <w:bookmarkEnd w:id="1"/>
      <w:r w:rsidR="00B42232" w:rsidRPr="00B42232">
        <w:rPr>
          <w:rFonts w:ascii="Times New Roman" w:hAnsi="Times New Roman" w:cs="Times New Roman"/>
          <w:color w:val="000000" w:themeColor="text1"/>
          <w:sz w:val="24"/>
          <w:szCs w:val="24"/>
        </w:rPr>
        <w:t>. For the sub-groups within the individual four checklist</w:t>
      </w:r>
      <w:r w:rsidR="004E4762">
        <w:rPr>
          <w:rFonts w:ascii="Times New Roman" w:hAnsi="Times New Roman" w:cs="Times New Roman"/>
          <w:color w:val="000000" w:themeColor="text1"/>
          <w:sz w:val="24"/>
          <w:szCs w:val="24"/>
        </w:rPr>
        <w:t>s</w:t>
      </w:r>
      <w:r w:rsidR="00B42232" w:rsidRPr="00B42232">
        <w:rPr>
          <w:rFonts w:ascii="Times New Roman" w:hAnsi="Times New Roman" w:cs="Times New Roman"/>
          <w:color w:val="000000" w:themeColor="text1"/>
          <w:sz w:val="24"/>
          <w:szCs w:val="24"/>
        </w:rPr>
        <w:t xml:space="preserve"> all correlations were also significant (0.01 level) and ranged from 1.000 to 0.864.</w:t>
      </w:r>
    </w:p>
    <w:p w14:paraId="1AFDD216" w14:textId="77777777" w:rsidR="00B42232" w:rsidRPr="00B42232" w:rsidRDefault="00B42232" w:rsidP="00B42232">
      <w:pPr>
        <w:spacing w:after="0" w:line="360" w:lineRule="auto"/>
        <w:jc w:val="both"/>
        <w:rPr>
          <w:rFonts w:ascii="Times New Roman" w:hAnsi="Times New Roman" w:cs="Times New Roman"/>
          <w:color w:val="000000" w:themeColor="text1"/>
          <w:sz w:val="24"/>
          <w:szCs w:val="24"/>
        </w:rPr>
      </w:pPr>
    </w:p>
    <w:p w14:paraId="38482BAB" w14:textId="1F2CDE3C" w:rsidR="00B42232" w:rsidRPr="00B42232" w:rsidRDefault="00B42232" w:rsidP="00B42232">
      <w:pPr>
        <w:spacing w:after="0" w:line="360" w:lineRule="auto"/>
        <w:jc w:val="both"/>
        <w:rPr>
          <w:rFonts w:ascii="Times New Roman" w:hAnsi="Times New Roman" w:cs="Times New Roman"/>
          <w:color w:val="000000" w:themeColor="text1"/>
          <w:sz w:val="24"/>
          <w:szCs w:val="24"/>
        </w:rPr>
      </w:pPr>
      <w:r w:rsidRPr="00B42232">
        <w:rPr>
          <w:rFonts w:ascii="Times New Roman" w:hAnsi="Times New Roman" w:cs="Times New Roman"/>
          <w:color w:val="000000" w:themeColor="text1"/>
          <w:sz w:val="24"/>
          <w:szCs w:val="24"/>
        </w:rPr>
        <w:t>The above analysis was then repeated for the younger and older age groups with similar results.  Overall full schedule correlation was 0.993 for the younger adults and 0.986 for the older adults.  The four checklists all were significant at 0.01 for both younger adults (symptoms 0.981; causes 0.985; consequences 0.974; treatments 0.969) and older adults (symptoms 0.969; causes 0.982; consequences 0.978; treatments 0.965). For the sub-groups within the individual four checklists all correlations were significant (0.01 level) and ranged from 1.000 to 0.870 for younger adults and 1.000 to 0.750 for older adults. Th</w:t>
      </w:r>
      <w:r w:rsidR="004E4762">
        <w:rPr>
          <w:rFonts w:ascii="Times New Roman" w:hAnsi="Times New Roman" w:cs="Times New Roman"/>
          <w:color w:val="000000" w:themeColor="text1"/>
          <w:sz w:val="24"/>
          <w:szCs w:val="24"/>
        </w:rPr>
        <w:t>ese</w:t>
      </w:r>
      <w:r w:rsidRPr="00B42232">
        <w:rPr>
          <w:rFonts w:ascii="Times New Roman" w:hAnsi="Times New Roman" w:cs="Times New Roman"/>
          <w:color w:val="000000" w:themeColor="text1"/>
          <w:sz w:val="24"/>
          <w:szCs w:val="24"/>
        </w:rPr>
        <w:t xml:space="preserve"> analys</w:t>
      </w:r>
      <w:r w:rsidR="004E4762">
        <w:rPr>
          <w:rFonts w:ascii="Times New Roman" w:hAnsi="Times New Roman" w:cs="Times New Roman"/>
          <w:color w:val="000000" w:themeColor="text1"/>
          <w:sz w:val="24"/>
          <w:szCs w:val="24"/>
        </w:rPr>
        <w:t>e</w:t>
      </w:r>
      <w:r w:rsidRPr="00B42232">
        <w:rPr>
          <w:rFonts w:ascii="Times New Roman" w:hAnsi="Times New Roman" w:cs="Times New Roman"/>
          <w:color w:val="000000" w:themeColor="text1"/>
          <w:sz w:val="24"/>
          <w:szCs w:val="24"/>
        </w:rPr>
        <w:t>s suggest that the schedule has been reduced without a significant loss of capture of meaning and information from the original longer BEMI-D.</w:t>
      </w:r>
    </w:p>
    <w:p w14:paraId="6DB5D55C" w14:textId="5D4C6036" w:rsidR="00B74836" w:rsidRPr="00B74836" w:rsidRDefault="00B74836" w:rsidP="009A1EE9">
      <w:pPr>
        <w:spacing w:after="0" w:line="360" w:lineRule="auto"/>
        <w:jc w:val="both"/>
        <w:rPr>
          <w:rFonts w:ascii="Times New Roman" w:hAnsi="Times New Roman" w:cs="Times New Roman"/>
          <w:color w:val="000000" w:themeColor="text1"/>
          <w:sz w:val="24"/>
          <w:szCs w:val="24"/>
        </w:rPr>
      </w:pPr>
    </w:p>
    <w:p w14:paraId="73C72141" w14:textId="77777777" w:rsidR="00A905C2" w:rsidRPr="00EC495E" w:rsidRDefault="00A905C2" w:rsidP="009A1EE9">
      <w:pPr>
        <w:spacing w:after="0" w:line="360" w:lineRule="auto"/>
        <w:jc w:val="both"/>
        <w:rPr>
          <w:rFonts w:ascii="Times New Roman" w:hAnsi="Times New Roman" w:cs="Times New Roman"/>
          <w:color w:val="000000" w:themeColor="text1"/>
          <w:sz w:val="24"/>
          <w:szCs w:val="24"/>
        </w:rPr>
      </w:pPr>
    </w:p>
    <w:p w14:paraId="3953BE1D" w14:textId="77777777" w:rsidR="001D0E48" w:rsidRDefault="001D0E48" w:rsidP="009A1EE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Discussion</w:t>
      </w:r>
    </w:p>
    <w:p w14:paraId="5CB12FFB" w14:textId="77777777" w:rsidR="00073FDF" w:rsidRDefault="00073FDF" w:rsidP="009A1EE9">
      <w:pPr>
        <w:spacing w:after="0" w:line="360" w:lineRule="auto"/>
        <w:jc w:val="both"/>
        <w:rPr>
          <w:rFonts w:ascii="Times New Roman" w:hAnsi="Times New Roman" w:cs="Times New Roman"/>
          <w:sz w:val="24"/>
          <w:szCs w:val="24"/>
        </w:rPr>
      </w:pPr>
    </w:p>
    <w:p w14:paraId="148A9B09" w14:textId="5DCAF145" w:rsidR="00F11879" w:rsidRDefault="00073FDF" w:rsidP="009A1EE9">
      <w:pPr>
        <w:spacing w:after="0" w:line="360" w:lineRule="auto"/>
        <w:jc w:val="both"/>
        <w:rPr>
          <w:rFonts w:ascii="Times New Roman" w:hAnsi="Times New Roman" w:cs="Times New Roman"/>
          <w:sz w:val="24"/>
          <w:szCs w:val="24"/>
        </w:rPr>
      </w:pPr>
      <w:r w:rsidRPr="7CF0BC3D">
        <w:rPr>
          <w:rFonts w:ascii="Times New Roman" w:hAnsi="Times New Roman" w:cs="Times New Roman"/>
          <w:sz w:val="24"/>
          <w:szCs w:val="24"/>
        </w:rPr>
        <w:t>South Asians with dementia are more likely to receive a late</w:t>
      </w:r>
      <w:r w:rsidR="00222A67" w:rsidRPr="7CF0BC3D">
        <w:rPr>
          <w:rFonts w:ascii="Times New Roman" w:hAnsi="Times New Roman" w:cs="Times New Roman"/>
          <w:sz w:val="24"/>
          <w:szCs w:val="24"/>
        </w:rPr>
        <w:t>r</w:t>
      </w:r>
      <w:r w:rsidRPr="7CF0BC3D">
        <w:rPr>
          <w:rFonts w:ascii="Times New Roman" w:hAnsi="Times New Roman" w:cs="Times New Roman"/>
          <w:sz w:val="24"/>
          <w:szCs w:val="24"/>
        </w:rPr>
        <w:t xml:space="preserve"> diagnosis and less likely to be seen in </w:t>
      </w:r>
      <w:r w:rsidR="003451E6" w:rsidRPr="7CF0BC3D">
        <w:rPr>
          <w:rFonts w:ascii="Times New Roman" w:hAnsi="Times New Roman" w:cs="Times New Roman"/>
          <w:sz w:val="24"/>
          <w:szCs w:val="24"/>
        </w:rPr>
        <w:t>s</w:t>
      </w:r>
      <w:r w:rsidRPr="7CF0BC3D">
        <w:rPr>
          <w:rFonts w:ascii="Times New Roman" w:hAnsi="Times New Roman" w:cs="Times New Roman"/>
          <w:sz w:val="24"/>
          <w:szCs w:val="24"/>
        </w:rPr>
        <w:t xml:space="preserve">econdary </w:t>
      </w:r>
      <w:r w:rsidR="003451E6" w:rsidRPr="7CF0BC3D">
        <w:rPr>
          <w:rFonts w:ascii="Times New Roman" w:hAnsi="Times New Roman" w:cs="Times New Roman"/>
          <w:sz w:val="24"/>
          <w:szCs w:val="24"/>
        </w:rPr>
        <w:t>c</w:t>
      </w:r>
      <w:r w:rsidRPr="7CF0BC3D">
        <w:rPr>
          <w:rFonts w:ascii="Times New Roman" w:hAnsi="Times New Roman" w:cs="Times New Roman"/>
          <w:sz w:val="24"/>
          <w:szCs w:val="24"/>
        </w:rPr>
        <w:t xml:space="preserve">are </w:t>
      </w:r>
      <w:r w:rsidR="003451E6" w:rsidRPr="7CF0BC3D">
        <w:rPr>
          <w:rFonts w:ascii="Times New Roman" w:hAnsi="Times New Roman" w:cs="Times New Roman"/>
          <w:sz w:val="24"/>
          <w:szCs w:val="24"/>
        </w:rPr>
        <w:t>s</w:t>
      </w:r>
      <w:r w:rsidRPr="7CF0BC3D">
        <w:rPr>
          <w:rFonts w:ascii="Times New Roman" w:hAnsi="Times New Roman" w:cs="Times New Roman"/>
          <w:sz w:val="24"/>
          <w:szCs w:val="24"/>
        </w:rPr>
        <w:t>ervices than the White population.</w:t>
      </w:r>
      <w:r w:rsidR="007039E1" w:rsidRPr="7CF0BC3D">
        <w:rPr>
          <w:rFonts w:ascii="Times New Roman" w:hAnsi="Times New Roman" w:cs="Times New Roman"/>
          <w:sz w:val="24"/>
          <w:szCs w:val="24"/>
          <w:vertAlign w:val="superscript"/>
        </w:rPr>
        <w:t>2</w:t>
      </w:r>
      <w:r w:rsidR="714CEE39" w:rsidRPr="7CF0BC3D">
        <w:rPr>
          <w:rFonts w:ascii="Times New Roman" w:hAnsi="Times New Roman" w:cs="Times New Roman"/>
          <w:sz w:val="24"/>
          <w:szCs w:val="24"/>
          <w:vertAlign w:val="superscript"/>
        </w:rPr>
        <w:t>7</w:t>
      </w:r>
      <w:r w:rsidRPr="7CF0BC3D">
        <w:rPr>
          <w:rFonts w:ascii="Times New Roman" w:hAnsi="Times New Roman" w:cs="Times New Roman"/>
          <w:sz w:val="24"/>
          <w:szCs w:val="24"/>
        </w:rPr>
        <w:t xml:space="preserve">  </w:t>
      </w:r>
      <w:r w:rsidR="00222A67" w:rsidRPr="7CF0BC3D">
        <w:rPr>
          <w:rFonts w:ascii="Times New Roman" w:hAnsi="Times New Roman" w:cs="Times New Roman"/>
          <w:sz w:val="24"/>
          <w:szCs w:val="24"/>
        </w:rPr>
        <w:t>Ethnic minorities in general may seek help for memory problems later than the White population</w:t>
      </w:r>
      <w:r w:rsidR="006D7358" w:rsidRPr="7CF0BC3D">
        <w:rPr>
          <w:rFonts w:ascii="Times New Roman" w:hAnsi="Times New Roman" w:cs="Times New Roman"/>
          <w:sz w:val="24"/>
          <w:szCs w:val="24"/>
          <w:vertAlign w:val="superscript"/>
        </w:rPr>
        <w:t>7</w:t>
      </w:r>
      <w:r w:rsidR="006A4BD1" w:rsidRPr="7CF0BC3D">
        <w:rPr>
          <w:rFonts w:ascii="Times New Roman" w:hAnsi="Times New Roman" w:cs="Times New Roman"/>
          <w:sz w:val="24"/>
          <w:szCs w:val="24"/>
        </w:rPr>
        <w:t xml:space="preserve"> and a</w:t>
      </w:r>
      <w:r w:rsidR="00222A67" w:rsidRPr="7CF0BC3D">
        <w:rPr>
          <w:rFonts w:ascii="Times New Roman" w:hAnsi="Times New Roman" w:cs="Times New Roman"/>
          <w:sz w:val="24"/>
          <w:szCs w:val="24"/>
        </w:rPr>
        <w:t xml:space="preserve"> study in two Mental Health Trusts in London found that South Asians</w:t>
      </w:r>
      <w:r w:rsidR="004473E6" w:rsidRPr="7CF0BC3D">
        <w:rPr>
          <w:rFonts w:ascii="Times New Roman" w:hAnsi="Times New Roman" w:cs="Times New Roman"/>
          <w:sz w:val="24"/>
          <w:szCs w:val="24"/>
        </w:rPr>
        <w:t xml:space="preserve"> </w:t>
      </w:r>
      <w:r w:rsidRPr="7CF0BC3D">
        <w:rPr>
          <w:rFonts w:ascii="Times New Roman" w:hAnsi="Times New Roman" w:cs="Times New Roman"/>
          <w:sz w:val="24"/>
          <w:szCs w:val="24"/>
        </w:rPr>
        <w:t>access services for dementia at a lower age and with a lower score for cognition than members of the White popu</w:t>
      </w:r>
      <w:r w:rsidR="00D0039D" w:rsidRPr="7CF0BC3D">
        <w:rPr>
          <w:rFonts w:ascii="Times New Roman" w:hAnsi="Times New Roman" w:cs="Times New Roman"/>
          <w:sz w:val="24"/>
          <w:szCs w:val="24"/>
        </w:rPr>
        <w:t>lation.</w:t>
      </w:r>
      <w:r w:rsidR="00390B04" w:rsidRPr="7CF0BC3D">
        <w:rPr>
          <w:rFonts w:ascii="Times New Roman" w:hAnsi="Times New Roman" w:cs="Times New Roman"/>
          <w:sz w:val="24"/>
          <w:szCs w:val="24"/>
          <w:vertAlign w:val="superscript"/>
        </w:rPr>
        <w:t>10</w:t>
      </w:r>
      <w:r w:rsidR="0074509F" w:rsidRPr="7CF0BC3D">
        <w:rPr>
          <w:rFonts w:ascii="Times New Roman" w:hAnsi="Times New Roman" w:cs="Times New Roman"/>
          <w:sz w:val="24"/>
          <w:szCs w:val="24"/>
        </w:rPr>
        <w:t xml:space="preserve"> </w:t>
      </w:r>
      <w:r w:rsidR="00390B04" w:rsidRPr="7CF0BC3D">
        <w:rPr>
          <w:rFonts w:ascii="Times New Roman" w:hAnsi="Times New Roman" w:cs="Times New Roman"/>
          <w:sz w:val="24"/>
          <w:szCs w:val="24"/>
        </w:rPr>
        <w:t xml:space="preserve"> </w:t>
      </w:r>
      <w:r w:rsidR="0074509F" w:rsidRPr="7CF0BC3D">
        <w:rPr>
          <w:rFonts w:ascii="Times New Roman" w:hAnsi="Times New Roman" w:cs="Times New Roman"/>
          <w:sz w:val="24"/>
          <w:szCs w:val="24"/>
        </w:rPr>
        <w:t xml:space="preserve">Rates of dementia diagnosis were also found </w:t>
      </w:r>
      <w:r w:rsidR="00480DF3" w:rsidRPr="7CF0BC3D">
        <w:rPr>
          <w:rFonts w:ascii="Times New Roman" w:hAnsi="Times New Roman" w:cs="Times New Roman"/>
          <w:sz w:val="24"/>
          <w:szCs w:val="24"/>
        </w:rPr>
        <w:t>to be lower for Asian women compared to</w:t>
      </w:r>
      <w:r w:rsidR="0074509F" w:rsidRPr="7CF0BC3D">
        <w:rPr>
          <w:rFonts w:ascii="Times New Roman" w:hAnsi="Times New Roman" w:cs="Times New Roman"/>
          <w:sz w:val="24"/>
          <w:szCs w:val="24"/>
        </w:rPr>
        <w:t xml:space="preserve"> white women although the reasons for this are</w:t>
      </w:r>
      <w:r w:rsidR="00244872" w:rsidRPr="7CF0BC3D">
        <w:rPr>
          <w:rFonts w:ascii="Times New Roman" w:hAnsi="Times New Roman" w:cs="Times New Roman"/>
          <w:sz w:val="24"/>
          <w:szCs w:val="24"/>
        </w:rPr>
        <w:t xml:space="preserve"> currently</w:t>
      </w:r>
      <w:r w:rsidR="0074509F" w:rsidRPr="7CF0BC3D">
        <w:rPr>
          <w:rFonts w:ascii="Times New Roman" w:hAnsi="Times New Roman" w:cs="Times New Roman"/>
          <w:sz w:val="24"/>
          <w:szCs w:val="24"/>
        </w:rPr>
        <w:t xml:space="preserve"> unclear.</w:t>
      </w:r>
      <w:r w:rsidR="007E54B5" w:rsidRPr="7CF0BC3D">
        <w:rPr>
          <w:rFonts w:ascii="Times New Roman" w:hAnsi="Times New Roman" w:cs="Times New Roman"/>
          <w:sz w:val="24"/>
          <w:szCs w:val="24"/>
          <w:vertAlign w:val="superscript"/>
        </w:rPr>
        <w:t>2</w:t>
      </w:r>
      <w:r w:rsidR="0F911570" w:rsidRPr="7CF0BC3D">
        <w:rPr>
          <w:rFonts w:ascii="Times New Roman" w:hAnsi="Times New Roman" w:cs="Times New Roman"/>
          <w:sz w:val="24"/>
          <w:szCs w:val="24"/>
          <w:vertAlign w:val="superscript"/>
        </w:rPr>
        <w:t>8</w:t>
      </w:r>
      <w:r w:rsidR="00D0039D" w:rsidRPr="7CF0BC3D">
        <w:rPr>
          <w:rFonts w:ascii="Times New Roman" w:hAnsi="Times New Roman" w:cs="Times New Roman"/>
          <w:sz w:val="24"/>
          <w:szCs w:val="24"/>
        </w:rPr>
        <w:t xml:space="preserve">  </w:t>
      </w:r>
      <w:r w:rsidR="009C2621" w:rsidRPr="7CF0BC3D">
        <w:rPr>
          <w:rFonts w:ascii="Times New Roman" w:hAnsi="Times New Roman" w:cs="Times New Roman"/>
          <w:sz w:val="24"/>
          <w:szCs w:val="24"/>
        </w:rPr>
        <w:t>These are</w:t>
      </w:r>
      <w:r w:rsidRPr="7CF0BC3D">
        <w:rPr>
          <w:rFonts w:ascii="Times New Roman" w:hAnsi="Times New Roman" w:cs="Times New Roman"/>
          <w:sz w:val="24"/>
          <w:szCs w:val="24"/>
        </w:rPr>
        <w:t xml:space="preserve"> important</w:t>
      </w:r>
      <w:r w:rsidR="009C2621" w:rsidRPr="7CF0BC3D">
        <w:rPr>
          <w:rFonts w:ascii="Times New Roman" w:hAnsi="Times New Roman" w:cs="Times New Roman"/>
          <w:sz w:val="24"/>
          <w:szCs w:val="24"/>
        </w:rPr>
        <w:t xml:space="preserve"> factors</w:t>
      </w:r>
      <w:r w:rsidRPr="7CF0BC3D">
        <w:rPr>
          <w:rFonts w:ascii="Times New Roman" w:hAnsi="Times New Roman" w:cs="Times New Roman"/>
          <w:sz w:val="24"/>
          <w:szCs w:val="24"/>
        </w:rPr>
        <w:t xml:space="preserve"> as </w:t>
      </w:r>
      <w:r w:rsidR="003451E6" w:rsidRPr="7CF0BC3D">
        <w:rPr>
          <w:rFonts w:ascii="Times New Roman" w:hAnsi="Times New Roman" w:cs="Times New Roman"/>
          <w:sz w:val="24"/>
          <w:szCs w:val="24"/>
        </w:rPr>
        <w:t>timely</w:t>
      </w:r>
      <w:r w:rsidRPr="7CF0BC3D">
        <w:rPr>
          <w:rFonts w:ascii="Times New Roman" w:hAnsi="Times New Roman" w:cs="Times New Roman"/>
          <w:sz w:val="24"/>
          <w:szCs w:val="24"/>
        </w:rPr>
        <w:t xml:space="preserve"> diagnosis and intervention allows access to appropriate medications, support and protection for individuals with dementia, and can reduce carer burden by teaching coping strategies.</w:t>
      </w:r>
      <w:r w:rsidR="007E54B5" w:rsidRPr="7CF0BC3D">
        <w:rPr>
          <w:rFonts w:ascii="Times New Roman" w:hAnsi="Times New Roman" w:cs="Times New Roman"/>
          <w:sz w:val="24"/>
          <w:szCs w:val="24"/>
          <w:vertAlign w:val="superscript"/>
        </w:rPr>
        <w:t>2</w:t>
      </w:r>
      <w:r w:rsidR="0E86841E" w:rsidRPr="7CF0BC3D">
        <w:rPr>
          <w:rFonts w:ascii="Times New Roman" w:hAnsi="Times New Roman" w:cs="Times New Roman"/>
          <w:sz w:val="24"/>
          <w:szCs w:val="24"/>
          <w:vertAlign w:val="superscript"/>
        </w:rPr>
        <w:t>9</w:t>
      </w:r>
      <w:r w:rsidRPr="7CF0BC3D">
        <w:rPr>
          <w:rFonts w:ascii="Times New Roman" w:hAnsi="Times New Roman" w:cs="Times New Roman"/>
          <w:sz w:val="24"/>
          <w:szCs w:val="24"/>
        </w:rPr>
        <w:t xml:space="preserve">  Positive results have been shown in engaging individuals in the early stage of dementia with goal orientated cognitive rehabilitation.</w:t>
      </w:r>
      <w:r w:rsidR="619A8FB8" w:rsidRPr="00E66DC8">
        <w:rPr>
          <w:rFonts w:ascii="Times New Roman" w:hAnsi="Times New Roman" w:cs="Times New Roman"/>
          <w:sz w:val="24"/>
          <w:szCs w:val="24"/>
          <w:vertAlign w:val="superscript"/>
        </w:rPr>
        <w:t>30</w:t>
      </w:r>
      <w:r w:rsidRPr="7CF0BC3D">
        <w:rPr>
          <w:rFonts w:ascii="Times New Roman" w:hAnsi="Times New Roman" w:cs="Times New Roman"/>
          <w:sz w:val="24"/>
          <w:szCs w:val="24"/>
        </w:rPr>
        <w:t xml:space="preserve">  Early diagnosis also allows time for families and individuals to plan for future needs.</w:t>
      </w:r>
      <w:r w:rsidR="00A65EEA" w:rsidRPr="7CF0BC3D">
        <w:rPr>
          <w:rFonts w:ascii="Times New Roman" w:hAnsi="Times New Roman" w:cs="Times New Roman"/>
          <w:sz w:val="24"/>
          <w:szCs w:val="24"/>
          <w:vertAlign w:val="superscript"/>
        </w:rPr>
        <w:t>3</w:t>
      </w:r>
      <w:r w:rsidR="33AEE6DD" w:rsidRPr="7CF0BC3D">
        <w:rPr>
          <w:rFonts w:ascii="Times New Roman" w:hAnsi="Times New Roman" w:cs="Times New Roman"/>
          <w:sz w:val="24"/>
          <w:szCs w:val="24"/>
          <w:vertAlign w:val="superscript"/>
        </w:rPr>
        <w:t>1</w:t>
      </w:r>
      <w:r w:rsidRPr="7CF0BC3D">
        <w:rPr>
          <w:rFonts w:ascii="Times New Roman" w:hAnsi="Times New Roman" w:cs="Times New Roman"/>
          <w:sz w:val="24"/>
          <w:szCs w:val="24"/>
        </w:rPr>
        <w:t xml:space="preserve"> </w:t>
      </w:r>
      <w:r w:rsidR="00222A67" w:rsidRPr="7CF0BC3D">
        <w:rPr>
          <w:rFonts w:ascii="Times New Roman" w:hAnsi="Times New Roman" w:cs="Times New Roman"/>
          <w:sz w:val="24"/>
          <w:szCs w:val="24"/>
        </w:rPr>
        <w:t xml:space="preserve"> Thus</w:t>
      </w:r>
      <w:r w:rsidR="006A4BD1" w:rsidRPr="7CF0BC3D">
        <w:rPr>
          <w:rFonts w:ascii="Times New Roman" w:hAnsi="Times New Roman" w:cs="Times New Roman"/>
          <w:sz w:val="24"/>
          <w:szCs w:val="24"/>
        </w:rPr>
        <w:t>,</w:t>
      </w:r>
      <w:r w:rsidR="00222A67" w:rsidRPr="7CF0BC3D">
        <w:rPr>
          <w:rFonts w:ascii="Times New Roman" w:hAnsi="Times New Roman" w:cs="Times New Roman"/>
          <w:sz w:val="24"/>
          <w:szCs w:val="24"/>
        </w:rPr>
        <w:t xml:space="preserve"> understanding and addressing the mechanisms </w:t>
      </w:r>
      <w:r w:rsidR="006A4BD1" w:rsidRPr="7CF0BC3D">
        <w:rPr>
          <w:rFonts w:ascii="Times New Roman" w:hAnsi="Times New Roman" w:cs="Times New Roman"/>
          <w:sz w:val="24"/>
          <w:szCs w:val="24"/>
        </w:rPr>
        <w:t xml:space="preserve">behind </w:t>
      </w:r>
      <w:r w:rsidR="00222A67" w:rsidRPr="7CF0BC3D">
        <w:rPr>
          <w:rFonts w:ascii="Times New Roman" w:hAnsi="Times New Roman" w:cs="Times New Roman"/>
          <w:sz w:val="24"/>
          <w:szCs w:val="24"/>
        </w:rPr>
        <w:t xml:space="preserve">this delay is important. </w:t>
      </w:r>
      <w:r w:rsidR="00480DF3" w:rsidRPr="7CF0BC3D">
        <w:rPr>
          <w:rFonts w:ascii="Times New Roman" w:hAnsi="Times New Roman" w:cs="Times New Roman"/>
          <w:sz w:val="24"/>
          <w:szCs w:val="24"/>
        </w:rPr>
        <w:t xml:space="preserve"> </w:t>
      </w:r>
    </w:p>
    <w:p w14:paraId="246A5C7F" w14:textId="77777777" w:rsidR="00F11879" w:rsidRDefault="00F11879" w:rsidP="009A1EE9">
      <w:pPr>
        <w:spacing w:after="0" w:line="360" w:lineRule="auto"/>
        <w:jc w:val="both"/>
        <w:rPr>
          <w:rFonts w:ascii="Times New Roman" w:hAnsi="Times New Roman" w:cs="Times New Roman"/>
          <w:sz w:val="24"/>
          <w:szCs w:val="24"/>
        </w:rPr>
      </w:pPr>
    </w:p>
    <w:p w14:paraId="1F6B3EC5" w14:textId="5BB4C638" w:rsidR="00073FDF" w:rsidRDefault="00480DF3" w:rsidP="009D549B">
      <w:pPr>
        <w:spacing w:after="0" w:line="360" w:lineRule="auto"/>
        <w:jc w:val="both"/>
        <w:rPr>
          <w:rFonts w:ascii="Times New Roman" w:hAnsi="Times New Roman" w:cs="Times New Roman"/>
          <w:sz w:val="24"/>
          <w:szCs w:val="24"/>
        </w:rPr>
      </w:pPr>
      <w:r w:rsidRPr="7CF0BC3D">
        <w:rPr>
          <w:rFonts w:ascii="Times New Roman" w:hAnsi="Times New Roman" w:cs="Times New Roman"/>
          <w:sz w:val="24"/>
          <w:szCs w:val="24"/>
        </w:rPr>
        <w:t>A</w:t>
      </w:r>
      <w:r w:rsidR="00073FDF" w:rsidRPr="7CF0BC3D">
        <w:rPr>
          <w:rFonts w:ascii="Times New Roman" w:hAnsi="Times New Roman" w:cs="Times New Roman"/>
          <w:sz w:val="24"/>
          <w:szCs w:val="24"/>
        </w:rPr>
        <w:t xml:space="preserve"> suggested barrier to gaining appropriate help may be related to</w:t>
      </w:r>
      <w:r w:rsidR="004473E6" w:rsidRPr="7CF0BC3D">
        <w:rPr>
          <w:rFonts w:ascii="Times New Roman" w:hAnsi="Times New Roman" w:cs="Times New Roman"/>
          <w:sz w:val="24"/>
          <w:szCs w:val="24"/>
        </w:rPr>
        <w:t xml:space="preserve"> both</w:t>
      </w:r>
      <w:r w:rsidR="00073FDF" w:rsidRPr="7CF0BC3D">
        <w:rPr>
          <w:rFonts w:ascii="Times New Roman" w:hAnsi="Times New Roman" w:cs="Times New Roman"/>
          <w:sz w:val="24"/>
          <w:szCs w:val="24"/>
        </w:rPr>
        <w:t xml:space="preserve"> the lack of knowledge of dementia</w:t>
      </w:r>
      <w:r w:rsidR="004473E6" w:rsidRPr="7CF0BC3D">
        <w:rPr>
          <w:rFonts w:ascii="Times New Roman" w:hAnsi="Times New Roman" w:cs="Times New Roman"/>
          <w:sz w:val="24"/>
          <w:szCs w:val="24"/>
        </w:rPr>
        <w:t xml:space="preserve"> in this community</w:t>
      </w:r>
      <w:r w:rsidR="00A41F22" w:rsidRPr="7CF0BC3D">
        <w:rPr>
          <w:rFonts w:ascii="Times New Roman" w:hAnsi="Times New Roman" w:cs="Times New Roman"/>
          <w:sz w:val="24"/>
          <w:szCs w:val="24"/>
          <w:vertAlign w:val="superscript"/>
        </w:rPr>
        <w:t>11,25</w:t>
      </w:r>
      <w:r w:rsidR="00073FDF" w:rsidRPr="7CF0BC3D">
        <w:rPr>
          <w:rFonts w:ascii="Times New Roman" w:hAnsi="Times New Roman" w:cs="Times New Roman"/>
          <w:sz w:val="24"/>
          <w:szCs w:val="24"/>
        </w:rPr>
        <w:t xml:space="preserve"> and/or specific beliefs held regarding symptoms, causes, con</w:t>
      </w:r>
      <w:r w:rsidR="00D0039D" w:rsidRPr="7CF0BC3D">
        <w:rPr>
          <w:rFonts w:ascii="Times New Roman" w:hAnsi="Times New Roman" w:cs="Times New Roman"/>
          <w:sz w:val="24"/>
          <w:szCs w:val="24"/>
        </w:rPr>
        <w:t xml:space="preserve">sequences and treatments.  </w:t>
      </w:r>
      <w:r w:rsidR="00073FDF" w:rsidRPr="7CF0BC3D">
        <w:rPr>
          <w:rFonts w:ascii="Times New Roman" w:hAnsi="Times New Roman" w:cs="Times New Roman"/>
          <w:sz w:val="24"/>
          <w:szCs w:val="24"/>
        </w:rPr>
        <w:t>Developing tools to explore illness representations in dementia is</w:t>
      </w:r>
      <w:r w:rsidR="00750901" w:rsidRPr="7CF0BC3D">
        <w:rPr>
          <w:rFonts w:ascii="Times New Roman" w:hAnsi="Times New Roman" w:cs="Times New Roman"/>
          <w:sz w:val="24"/>
          <w:szCs w:val="24"/>
        </w:rPr>
        <w:t xml:space="preserve"> therefore</w:t>
      </w:r>
      <w:r w:rsidR="00073FDF" w:rsidRPr="7CF0BC3D">
        <w:rPr>
          <w:rFonts w:ascii="Times New Roman" w:hAnsi="Times New Roman" w:cs="Times New Roman"/>
          <w:sz w:val="24"/>
          <w:szCs w:val="24"/>
        </w:rPr>
        <w:t xml:space="preserve"> important, because of the relationship between these and an individual’s help seeking behaviours.</w:t>
      </w:r>
      <w:r w:rsidR="00A41F22" w:rsidRPr="7CF0BC3D">
        <w:rPr>
          <w:rFonts w:ascii="Times New Roman" w:hAnsi="Times New Roman" w:cs="Times New Roman"/>
          <w:sz w:val="24"/>
          <w:szCs w:val="24"/>
          <w:vertAlign w:val="superscript"/>
        </w:rPr>
        <w:t>3</w:t>
      </w:r>
      <w:r w:rsidR="538E66DC" w:rsidRPr="7CF0BC3D">
        <w:rPr>
          <w:rFonts w:ascii="Times New Roman" w:hAnsi="Times New Roman" w:cs="Times New Roman"/>
          <w:sz w:val="24"/>
          <w:szCs w:val="24"/>
          <w:vertAlign w:val="superscript"/>
        </w:rPr>
        <w:t>2</w:t>
      </w:r>
      <w:r w:rsidR="00073FDF" w:rsidRPr="7CF0BC3D">
        <w:rPr>
          <w:rFonts w:ascii="Times New Roman" w:hAnsi="Times New Roman" w:cs="Times New Roman"/>
          <w:sz w:val="24"/>
          <w:szCs w:val="24"/>
        </w:rPr>
        <w:t xml:space="preserve"> </w:t>
      </w:r>
      <w:r w:rsidR="00BA5C77" w:rsidRPr="7CF0BC3D">
        <w:rPr>
          <w:rFonts w:ascii="Times New Roman" w:hAnsi="Times New Roman" w:cs="Times New Roman"/>
          <w:sz w:val="24"/>
          <w:szCs w:val="24"/>
        </w:rPr>
        <w:t xml:space="preserve">Enhanced understanding of dementia appeared to be </w:t>
      </w:r>
      <w:r w:rsidR="00BC6029" w:rsidRPr="7CF0BC3D">
        <w:rPr>
          <w:rFonts w:ascii="Times New Roman" w:hAnsi="Times New Roman" w:cs="Times New Roman"/>
          <w:sz w:val="24"/>
          <w:szCs w:val="24"/>
        </w:rPr>
        <w:t xml:space="preserve">associated with </w:t>
      </w:r>
      <w:r w:rsidR="00055115" w:rsidRPr="7CF0BC3D">
        <w:rPr>
          <w:rFonts w:ascii="Times New Roman" w:hAnsi="Times New Roman" w:cs="Times New Roman"/>
          <w:sz w:val="24"/>
          <w:szCs w:val="24"/>
        </w:rPr>
        <w:t>better outcomes in advanced care planning</w:t>
      </w:r>
      <w:r w:rsidR="007053AE" w:rsidRPr="7CF0BC3D">
        <w:rPr>
          <w:rFonts w:ascii="Times New Roman" w:hAnsi="Times New Roman" w:cs="Times New Roman"/>
          <w:sz w:val="24"/>
          <w:szCs w:val="24"/>
        </w:rPr>
        <w:t>.</w:t>
      </w:r>
      <w:r w:rsidR="00D84AEC" w:rsidRPr="7CF0BC3D">
        <w:rPr>
          <w:rFonts w:ascii="Times New Roman" w:hAnsi="Times New Roman" w:cs="Times New Roman"/>
          <w:sz w:val="24"/>
          <w:szCs w:val="24"/>
          <w:vertAlign w:val="superscript"/>
        </w:rPr>
        <w:t>3</w:t>
      </w:r>
      <w:r w:rsidR="505BF46D" w:rsidRPr="7CF0BC3D">
        <w:rPr>
          <w:rFonts w:ascii="Times New Roman" w:hAnsi="Times New Roman" w:cs="Times New Roman"/>
          <w:sz w:val="24"/>
          <w:szCs w:val="24"/>
          <w:vertAlign w:val="superscript"/>
        </w:rPr>
        <w:t>3</w:t>
      </w:r>
      <w:r w:rsidR="007053AE" w:rsidRPr="7CF0BC3D">
        <w:rPr>
          <w:rFonts w:ascii="Times New Roman" w:hAnsi="Times New Roman" w:cs="Times New Roman"/>
          <w:sz w:val="24"/>
          <w:szCs w:val="24"/>
        </w:rPr>
        <w:t xml:space="preserve"> </w:t>
      </w:r>
      <w:r w:rsidR="00D0039D" w:rsidRPr="7CF0BC3D">
        <w:rPr>
          <w:rFonts w:ascii="Times New Roman" w:hAnsi="Times New Roman" w:cs="Times New Roman"/>
          <w:sz w:val="24"/>
          <w:szCs w:val="24"/>
        </w:rPr>
        <w:t>A</w:t>
      </w:r>
      <w:r w:rsidR="00073FDF" w:rsidRPr="7CF0BC3D">
        <w:rPr>
          <w:rFonts w:ascii="Times New Roman" w:hAnsi="Times New Roman" w:cs="Times New Roman"/>
          <w:sz w:val="24"/>
          <w:szCs w:val="24"/>
        </w:rPr>
        <w:t xml:space="preserve">lthough some tools have been developed to explore </w:t>
      </w:r>
      <w:r w:rsidR="00D55316" w:rsidRPr="7CF0BC3D">
        <w:rPr>
          <w:rFonts w:ascii="Times New Roman" w:hAnsi="Times New Roman" w:cs="Times New Roman"/>
          <w:sz w:val="24"/>
          <w:szCs w:val="24"/>
        </w:rPr>
        <w:t>illness beliefs,</w:t>
      </w:r>
      <w:r w:rsidR="00D84AEC" w:rsidRPr="7CF0BC3D">
        <w:rPr>
          <w:rFonts w:ascii="Times New Roman" w:hAnsi="Times New Roman" w:cs="Times New Roman"/>
          <w:sz w:val="24"/>
          <w:szCs w:val="24"/>
          <w:vertAlign w:val="superscript"/>
        </w:rPr>
        <w:t>14</w:t>
      </w:r>
      <w:r w:rsidR="00D55316" w:rsidRPr="7CF0BC3D">
        <w:rPr>
          <w:rFonts w:ascii="Times New Roman" w:hAnsi="Times New Roman" w:cs="Times New Roman"/>
          <w:sz w:val="24"/>
          <w:szCs w:val="24"/>
        </w:rPr>
        <w:t xml:space="preserve"> few </w:t>
      </w:r>
      <w:r w:rsidR="7D468011" w:rsidRPr="7CF0BC3D">
        <w:rPr>
          <w:rFonts w:ascii="Times New Roman" w:hAnsi="Times New Roman" w:cs="Times New Roman"/>
          <w:sz w:val="24"/>
          <w:szCs w:val="24"/>
        </w:rPr>
        <w:t xml:space="preserve">address </w:t>
      </w:r>
      <w:r w:rsidR="00073FDF" w:rsidRPr="7CF0BC3D">
        <w:rPr>
          <w:rFonts w:ascii="Times New Roman" w:hAnsi="Times New Roman" w:cs="Times New Roman"/>
          <w:sz w:val="24"/>
          <w:szCs w:val="24"/>
        </w:rPr>
        <w:t>dementia</w:t>
      </w:r>
      <w:r w:rsidR="007413AD" w:rsidRPr="7CF0BC3D">
        <w:rPr>
          <w:rFonts w:ascii="Times New Roman" w:hAnsi="Times New Roman" w:cs="Times New Roman"/>
          <w:sz w:val="24"/>
          <w:szCs w:val="24"/>
        </w:rPr>
        <w:t xml:space="preserve"> as a health condition</w:t>
      </w:r>
      <w:r w:rsidR="002627AE" w:rsidRPr="7CF0BC3D">
        <w:rPr>
          <w:rFonts w:ascii="Times New Roman" w:hAnsi="Times New Roman" w:cs="Times New Roman"/>
          <w:sz w:val="24"/>
          <w:szCs w:val="24"/>
          <w:vertAlign w:val="superscript"/>
        </w:rPr>
        <w:t>3</w:t>
      </w:r>
      <w:r w:rsidR="0B19BF60" w:rsidRPr="7CF0BC3D">
        <w:rPr>
          <w:rFonts w:ascii="Times New Roman" w:hAnsi="Times New Roman" w:cs="Times New Roman"/>
          <w:sz w:val="24"/>
          <w:szCs w:val="24"/>
          <w:vertAlign w:val="superscript"/>
        </w:rPr>
        <w:t>4</w:t>
      </w:r>
      <w:r w:rsidR="00222A67" w:rsidRPr="7CF0BC3D">
        <w:rPr>
          <w:rFonts w:ascii="Times New Roman" w:hAnsi="Times New Roman" w:cs="Times New Roman"/>
          <w:sz w:val="24"/>
          <w:szCs w:val="24"/>
        </w:rPr>
        <w:t xml:space="preserve"> </w:t>
      </w:r>
      <w:r w:rsidR="00D55316" w:rsidRPr="7CF0BC3D">
        <w:rPr>
          <w:rFonts w:ascii="Times New Roman" w:hAnsi="Times New Roman" w:cs="Times New Roman"/>
          <w:sz w:val="24"/>
          <w:szCs w:val="24"/>
        </w:rPr>
        <w:t xml:space="preserve">and </w:t>
      </w:r>
      <w:r w:rsidR="00222A67" w:rsidRPr="7CF0BC3D">
        <w:rPr>
          <w:rFonts w:ascii="Times New Roman" w:hAnsi="Times New Roman" w:cs="Times New Roman"/>
          <w:sz w:val="24"/>
          <w:szCs w:val="24"/>
        </w:rPr>
        <w:t>these</w:t>
      </w:r>
      <w:r w:rsidR="00073FDF" w:rsidRPr="7CF0BC3D">
        <w:rPr>
          <w:rFonts w:ascii="Times New Roman" w:hAnsi="Times New Roman" w:cs="Times New Roman"/>
          <w:sz w:val="24"/>
          <w:szCs w:val="24"/>
        </w:rPr>
        <w:t xml:space="preserve"> are not specific for ethnic minority communities</w:t>
      </w:r>
      <w:r w:rsidR="004473E6" w:rsidRPr="7CF0BC3D">
        <w:rPr>
          <w:rFonts w:ascii="Times New Roman" w:hAnsi="Times New Roman" w:cs="Times New Roman"/>
          <w:sz w:val="24"/>
          <w:szCs w:val="24"/>
        </w:rPr>
        <w:t xml:space="preserve">.  </w:t>
      </w:r>
      <w:r w:rsidR="00591F05" w:rsidRPr="7CF0BC3D">
        <w:rPr>
          <w:rFonts w:ascii="Times New Roman" w:hAnsi="Times New Roman" w:cs="Times New Roman"/>
          <w:sz w:val="24"/>
          <w:szCs w:val="24"/>
        </w:rPr>
        <w:t xml:space="preserve">Those that have addressed the issue of poorer uptake of services for dementia in this community have focussed specifically on </w:t>
      </w:r>
      <w:r w:rsidR="005D1718" w:rsidRPr="7CF0BC3D">
        <w:rPr>
          <w:rFonts w:ascii="Times New Roman" w:hAnsi="Times New Roman" w:cs="Times New Roman"/>
          <w:sz w:val="24"/>
          <w:szCs w:val="24"/>
        </w:rPr>
        <w:t xml:space="preserve">measuring the </w:t>
      </w:r>
      <w:r w:rsidR="00591F05" w:rsidRPr="7CF0BC3D">
        <w:rPr>
          <w:rFonts w:ascii="Times New Roman" w:hAnsi="Times New Roman" w:cs="Times New Roman"/>
          <w:sz w:val="24"/>
          <w:szCs w:val="24"/>
        </w:rPr>
        <w:t>attitudes towards help-seeking for Dementia.</w:t>
      </w:r>
      <w:r w:rsidR="00EA03A0" w:rsidRPr="7CF0BC3D">
        <w:rPr>
          <w:rFonts w:ascii="Times New Roman" w:hAnsi="Times New Roman" w:cs="Times New Roman"/>
          <w:sz w:val="24"/>
          <w:szCs w:val="24"/>
          <w:vertAlign w:val="superscript"/>
        </w:rPr>
        <w:t>3</w:t>
      </w:r>
      <w:r w:rsidR="24461410" w:rsidRPr="7CF0BC3D">
        <w:rPr>
          <w:rFonts w:ascii="Times New Roman" w:hAnsi="Times New Roman" w:cs="Times New Roman"/>
          <w:sz w:val="24"/>
          <w:szCs w:val="24"/>
          <w:vertAlign w:val="superscript"/>
        </w:rPr>
        <w:t>5</w:t>
      </w:r>
      <w:r w:rsidR="00591F05" w:rsidRPr="7CF0BC3D">
        <w:rPr>
          <w:rFonts w:ascii="Times New Roman" w:hAnsi="Times New Roman" w:cs="Times New Roman"/>
          <w:sz w:val="24"/>
          <w:szCs w:val="24"/>
        </w:rPr>
        <w:t xml:space="preserve"> </w:t>
      </w:r>
      <w:r w:rsidR="009C2621" w:rsidRPr="7CF0BC3D">
        <w:rPr>
          <w:rFonts w:ascii="Times New Roman" w:hAnsi="Times New Roman" w:cs="Times New Roman"/>
          <w:sz w:val="24"/>
          <w:szCs w:val="24"/>
        </w:rPr>
        <w:t xml:space="preserve"> </w:t>
      </w:r>
      <w:r w:rsidR="00591F05" w:rsidRPr="7CF0BC3D">
        <w:rPr>
          <w:rFonts w:ascii="Times New Roman" w:hAnsi="Times New Roman" w:cs="Times New Roman"/>
          <w:sz w:val="24"/>
          <w:szCs w:val="24"/>
        </w:rPr>
        <w:t>T</w:t>
      </w:r>
      <w:r w:rsidR="00073FDF" w:rsidRPr="7CF0BC3D">
        <w:rPr>
          <w:rFonts w:ascii="Times New Roman" w:hAnsi="Times New Roman" w:cs="Times New Roman"/>
          <w:sz w:val="24"/>
          <w:szCs w:val="24"/>
        </w:rPr>
        <w:t>he BEMI-D</w:t>
      </w:r>
      <w:r w:rsidR="00D0039D" w:rsidRPr="7CF0BC3D">
        <w:rPr>
          <w:rFonts w:ascii="Times New Roman" w:hAnsi="Times New Roman" w:cs="Times New Roman"/>
          <w:sz w:val="24"/>
          <w:szCs w:val="24"/>
        </w:rPr>
        <w:t xml:space="preserve"> </w:t>
      </w:r>
      <w:r w:rsidR="00073FDF" w:rsidRPr="7CF0BC3D">
        <w:rPr>
          <w:rFonts w:ascii="Times New Roman" w:hAnsi="Times New Roman" w:cs="Times New Roman"/>
          <w:sz w:val="24"/>
          <w:szCs w:val="24"/>
        </w:rPr>
        <w:t xml:space="preserve">is </w:t>
      </w:r>
      <w:r w:rsidR="009C2621" w:rsidRPr="7CF0BC3D">
        <w:rPr>
          <w:rFonts w:ascii="Times New Roman" w:hAnsi="Times New Roman" w:cs="Times New Roman"/>
          <w:sz w:val="24"/>
          <w:szCs w:val="24"/>
        </w:rPr>
        <w:t xml:space="preserve">unique in being </w:t>
      </w:r>
      <w:r w:rsidR="00073FDF" w:rsidRPr="7CF0BC3D">
        <w:rPr>
          <w:rFonts w:ascii="Times New Roman" w:hAnsi="Times New Roman" w:cs="Times New Roman"/>
          <w:sz w:val="24"/>
          <w:szCs w:val="24"/>
        </w:rPr>
        <w:t xml:space="preserve">designed to elicit the explanatory models for Dementia held by </w:t>
      </w:r>
      <w:r w:rsidR="005D6B13" w:rsidRPr="7CF0BC3D">
        <w:rPr>
          <w:rFonts w:ascii="Times New Roman" w:hAnsi="Times New Roman" w:cs="Times New Roman"/>
          <w:sz w:val="24"/>
          <w:szCs w:val="24"/>
        </w:rPr>
        <w:t>the South Asian community</w:t>
      </w:r>
      <w:r w:rsidR="009C2621" w:rsidRPr="7CF0BC3D">
        <w:rPr>
          <w:rFonts w:ascii="Times New Roman" w:hAnsi="Times New Roman" w:cs="Times New Roman"/>
          <w:sz w:val="24"/>
          <w:szCs w:val="24"/>
        </w:rPr>
        <w:t xml:space="preserve"> incorporat</w:t>
      </w:r>
      <w:r w:rsidR="1789DF25" w:rsidRPr="7CF0BC3D">
        <w:rPr>
          <w:rFonts w:ascii="Times New Roman" w:hAnsi="Times New Roman" w:cs="Times New Roman"/>
          <w:sz w:val="24"/>
          <w:szCs w:val="24"/>
        </w:rPr>
        <w:t>ing</w:t>
      </w:r>
      <w:r w:rsidR="00147506" w:rsidRPr="7CF0BC3D">
        <w:rPr>
          <w:rFonts w:ascii="Times New Roman" w:hAnsi="Times New Roman" w:cs="Times New Roman"/>
          <w:sz w:val="24"/>
          <w:szCs w:val="24"/>
        </w:rPr>
        <w:t xml:space="preserve"> the wider belief systems held</w:t>
      </w:r>
      <w:r w:rsidR="00591F05" w:rsidRPr="7CF0BC3D">
        <w:rPr>
          <w:rFonts w:ascii="Times New Roman" w:hAnsi="Times New Roman" w:cs="Times New Roman"/>
          <w:sz w:val="24"/>
          <w:szCs w:val="24"/>
        </w:rPr>
        <w:t xml:space="preserve"> and to collect data in a quantifiable format</w:t>
      </w:r>
      <w:r w:rsidR="00073FDF" w:rsidRPr="7CF0BC3D">
        <w:rPr>
          <w:rFonts w:ascii="Times New Roman" w:hAnsi="Times New Roman" w:cs="Times New Roman"/>
          <w:sz w:val="24"/>
          <w:szCs w:val="24"/>
        </w:rPr>
        <w:t xml:space="preserve">. </w:t>
      </w:r>
    </w:p>
    <w:p w14:paraId="7053BBBE" w14:textId="77777777" w:rsidR="00D0039D" w:rsidRDefault="00D0039D" w:rsidP="009A1EE9">
      <w:pPr>
        <w:spacing w:after="0" w:line="360" w:lineRule="auto"/>
        <w:jc w:val="both"/>
        <w:rPr>
          <w:rFonts w:ascii="Times New Roman" w:hAnsi="Times New Roman" w:cs="Times New Roman"/>
          <w:sz w:val="24"/>
          <w:szCs w:val="24"/>
        </w:rPr>
      </w:pPr>
    </w:p>
    <w:p w14:paraId="5756605B" w14:textId="7F3802DA" w:rsidR="00D0039D" w:rsidRDefault="00D0039D" w:rsidP="009A1EE9">
      <w:pPr>
        <w:spacing w:after="0" w:line="360" w:lineRule="auto"/>
        <w:jc w:val="both"/>
        <w:rPr>
          <w:rFonts w:ascii="Times New Roman" w:hAnsi="Times New Roman" w:cs="Times New Roman"/>
          <w:sz w:val="24"/>
          <w:szCs w:val="24"/>
        </w:rPr>
      </w:pPr>
      <w:r w:rsidRPr="00881E6C">
        <w:rPr>
          <w:rFonts w:ascii="Times New Roman" w:hAnsi="Times New Roman" w:cs="Times New Roman"/>
          <w:sz w:val="24"/>
          <w:szCs w:val="24"/>
        </w:rPr>
        <w:t>In this study</w:t>
      </w:r>
      <w:r w:rsidR="007413AD">
        <w:rPr>
          <w:rFonts w:ascii="Times New Roman" w:hAnsi="Times New Roman" w:cs="Times New Roman"/>
          <w:sz w:val="24"/>
          <w:szCs w:val="24"/>
        </w:rPr>
        <w:t>,</w:t>
      </w:r>
      <w:r w:rsidRPr="00881E6C">
        <w:rPr>
          <w:rFonts w:ascii="Times New Roman" w:hAnsi="Times New Roman" w:cs="Times New Roman"/>
          <w:sz w:val="24"/>
          <w:szCs w:val="24"/>
        </w:rPr>
        <w:t xml:space="preserve"> a reduction process was employed using multidimensional scaling to produce a shortened and more user-friendly schedule </w:t>
      </w:r>
      <w:r>
        <w:rPr>
          <w:rFonts w:ascii="Times New Roman" w:hAnsi="Times New Roman" w:cs="Times New Roman"/>
          <w:sz w:val="24"/>
          <w:szCs w:val="24"/>
        </w:rPr>
        <w:t>while still retaining an appropriate</w:t>
      </w:r>
      <w:r w:rsidRPr="00881E6C">
        <w:rPr>
          <w:rFonts w:ascii="Times New Roman" w:hAnsi="Times New Roman" w:cs="Times New Roman"/>
          <w:sz w:val="24"/>
          <w:szCs w:val="24"/>
        </w:rPr>
        <w:t xml:space="preserve"> coverage of perceptions.  </w:t>
      </w:r>
      <w:r w:rsidR="009C2621">
        <w:rPr>
          <w:rFonts w:ascii="Times New Roman" w:hAnsi="Times New Roman" w:cs="Times New Roman"/>
          <w:sz w:val="24"/>
          <w:szCs w:val="24"/>
        </w:rPr>
        <w:t>Keeping this</w:t>
      </w:r>
      <w:r>
        <w:rPr>
          <w:rFonts w:ascii="Times New Roman" w:hAnsi="Times New Roman" w:cs="Times New Roman"/>
          <w:sz w:val="24"/>
          <w:szCs w:val="24"/>
        </w:rPr>
        <w:t xml:space="preserve"> </w:t>
      </w:r>
      <w:r w:rsidR="005D1718">
        <w:rPr>
          <w:rFonts w:ascii="Times New Roman" w:hAnsi="Times New Roman" w:cs="Times New Roman"/>
          <w:sz w:val="24"/>
          <w:szCs w:val="24"/>
        </w:rPr>
        <w:t xml:space="preserve">breadth of </w:t>
      </w:r>
      <w:r>
        <w:rPr>
          <w:rFonts w:ascii="Times New Roman" w:hAnsi="Times New Roman" w:cs="Times New Roman"/>
          <w:sz w:val="24"/>
          <w:szCs w:val="24"/>
        </w:rPr>
        <w:t xml:space="preserve">coverage was important </w:t>
      </w:r>
      <w:r w:rsidR="005D1718">
        <w:rPr>
          <w:rFonts w:ascii="Times New Roman" w:hAnsi="Times New Roman" w:cs="Times New Roman"/>
          <w:sz w:val="24"/>
          <w:szCs w:val="24"/>
        </w:rPr>
        <w:t>to incorporate</w:t>
      </w:r>
      <w:r w:rsidR="00B54773">
        <w:rPr>
          <w:rFonts w:ascii="Times New Roman" w:hAnsi="Times New Roman" w:cs="Times New Roman"/>
          <w:sz w:val="24"/>
          <w:szCs w:val="24"/>
        </w:rPr>
        <w:t xml:space="preserve"> </w:t>
      </w:r>
      <w:r w:rsidR="001C1D4B">
        <w:rPr>
          <w:rFonts w:ascii="Times New Roman" w:hAnsi="Times New Roman" w:cs="Times New Roman"/>
          <w:sz w:val="24"/>
          <w:szCs w:val="24"/>
        </w:rPr>
        <w:t>the</w:t>
      </w:r>
      <w:r>
        <w:rPr>
          <w:rFonts w:ascii="Times New Roman" w:hAnsi="Times New Roman" w:cs="Times New Roman"/>
          <w:sz w:val="24"/>
          <w:szCs w:val="24"/>
        </w:rPr>
        <w:t xml:space="preserve"> wide range of </w:t>
      </w:r>
      <w:r>
        <w:rPr>
          <w:rFonts w:ascii="Times New Roman" w:hAnsi="Times New Roman" w:cs="Times New Roman"/>
          <w:sz w:val="24"/>
          <w:szCs w:val="24"/>
        </w:rPr>
        <w:lastRenderedPageBreak/>
        <w:t>beliefs about d</w:t>
      </w:r>
      <w:r w:rsidR="00222A67">
        <w:rPr>
          <w:rFonts w:ascii="Times New Roman" w:hAnsi="Times New Roman" w:cs="Times New Roman"/>
          <w:sz w:val="24"/>
          <w:szCs w:val="24"/>
        </w:rPr>
        <w:t>ementia held by members of the</w:t>
      </w:r>
      <w:r>
        <w:rPr>
          <w:rFonts w:ascii="Times New Roman" w:hAnsi="Times New Roman" w:cs="Times New Roman"/>
          <w:sz w:val="24"/>
          <w:szCs w:val="24"/>
        </w:rPr>
        <w:t xml:space="preserve"> South Asian community.</w:t>
      </w:r>
      <w:proofErr w:type="gramStart"/>
      <w:r w:rsidR="00983CD5" w:rsidRPr="00983CD5">
        <w:rPr>
          <w:rFonts w:ascii="Times New Roman" w:hAnsi="Times New Roman" w:cs="Times New Roman"/>
          <w:sz w:val="24"/>
          <w:szCs w:val="24"/>
          <w:vertAlign w:val="superscript"/>
        </w:rPr>
        <w:t>19</w:t>
      </w:r>
      <w:r>
        <w:rPr>
          <w:rFonts w:ascii="Times New Roman" w:hAnsi="Times New Roman" w:cs="Times New Roman"/>
          <w:sz w:val="24"/>
          <w:szCs w:val="24"/>
        </w:rPr>
        <w:t xml:space="preserve">  The</w:t>
      </w:r>
      <w:proofErr w:type="gramEnd"/>
      <w:r>
        <w:rPr>
          <w:rFonts w:ascii="Times New Roman" w:hAnsi="Times New Roman" w:cs="Times New Roman"/>
          <w:sz w:val="24"/>
          <w:szCs w:val="24"/>
        </w:rPr>
        <w:t xml:space="preserve"> outcome of this process was to reduce the length</w:t>
      </w:r>
      <w:r w:rsidRPr="000B59D0">
        <w:rPr>
          <w:rFonts w:ascii="Times New Roman" w:hAnsi="Times New Roman" w:cs="Times New Roman"/>
          <w:sz w:val="24"/>
          <w:szCs w:val="24"/>
        </w:rPr>
        <w:t xml:space="preserve"> </w:t>
      </w:r>
      <w:r>
        <w:rPr>
          <w:rFonts w:ascii="Times New Roman" w:hAnsi="Times New Roman" w:cs="Times New Roman"/>
          <w:sz w:val="24"/>
          <w:szCs w:val="24"/>
        </w:rPr>
        <w:t xml:space="preserve">of the BEMI-D </w:t>
      </w:r>
      <w:r w:rsidRPr="000B59D0">
        <w:rPr>
          <w:rFonts w:ascii="Times New Roman" w:hAnsi="Times New Roman" w:cs="Times New Roman"/>
          <w:sz w:val="24"/>
          <w:szCs w:val="24"/>
        </w:rPr>
        <w:t>by over one third</w:t>
      </w:r>
      <w:r>
        <w:rPr>
          <w:rFonts w:ascii="Times New Roman" w:hAnsi="Times New Roman" w:cs="Times New Roman"/>
          <w:sz w:val="24"/>
          <w:szCs w:val="24"/>
        </w:rPr>
        <w:t>.</w:t>
      </w:r>
      <w:r w:rsidRPr="000B59D0">
        <w:rPr>
          <w:rFonts w:ascii="Times New Roman" w:hAnsi="Times New Roman" w:cs="Times New Roman"/>
          <w:sz w:val="24"/>
          <w:szCs w:val="24"/>
        </w:rPr>
        <w:t xml:space="preserve">  </w:t>
      </w:r>
      <w:r>
        <w:rPr>
          <w:rFonts w:ascii="Times New Roman" w:hAnsi="Times New Roman" w:cs="Times New Roman"/>
          <w:sz w:val="24"/>
          <w:szCs w:val="24"/>
        </w:rPr>
        <w:t xml:space="preserve">Although the reduction was less than </w:t>
      </w:r>
      <w:r w:rsidR="00591F05">
        <w:rPr>
          <w:rFonts w:ascii="Times New Roman" w:hAnsi="Times New Roman" w:cs="Times New Roman"/>
          <w:sz w:val="24"/>
          <w:szCs w:val="24"/>
        </w:rPr>
        <w:t>may have</w:t>
      </w:r>
      <w:r>
        <w:rPr>
          <w:rFonts w:ascii="Times New Roman" w:hAnsi="Times New Roman" w:cs="Times New Roman"/>
          <w:sz w:val="24"/>
          <w:szCs w:val="24"/>
        </w:rPr>
        <w:t xml:space="preserve"> been desired,</w:t>
      </w:r>
      <w:r w:rsidR="00E9581F">
        <w:rPr>
          <w:rFonts w:ascii="Times New Roman" w:hAnsi="Times New Roman" w:cs="Times New Roman"/>
          <w:sz w:val="24"/>
          <w:szCs w:val="24"/>
        </w:rPr>
        <w:t xml:space="preserve"> the</w:t>
      </w:r>
      <w:r w:rsidR="00222A67">
        <w:rPr>
          <w:rFonts w:ascii="Times New Roman" w:hAnsi="Times New Roman" w:cs="Times New Roman"/>
          <w:sz w:val="24"/>
          <w:szCs w:val="24"/>
        </w:rPr>
        <w:t xml:space="preserve"> shortened version </w:t>
      </w:r>
      <w:r w:rsidR="00E9581F">
        <w:rPr>
          <w:rFonts w:ascii="Times New Roman" w:hAnsi="Times New Roman" w:cs="Times New Roman"/>
          <w:sz w:val="24"/>
          <w:szCs w:val="24"/>
        </w:rPr>
        <w:t>(BEMI-Ds) should facilitate the</w:t>
      </w:r>
      <w:r w:rsidR="00222A67">
        <w:rPr>
          <w:rFonts w:ascii="Times New Roman" w:hAnsi="Times New Roman" w:cs="Times New Roman"/>
          <w:sz w:val="24"/>
          <w:szCs w:val="24"/>
        </w:rPr>
        <w:t xml:space="preserve"> interview process</w:t>
      </w:r>
      <w:r w:rsidR="003040F6">
        <w:rPr>
          <w:rFonts w:ascii="Times New Roman" w:hAnsi="Times New Roman" w:cs="Times New Roman"/>
          <w:sz w:val="24"/>
          <w:szCs w:val="24"/>
        </w:rPr>
        <w:t xml:space="preserve"> </w:t>
      </w:r>
      <w:r w:rsidR="00E37F62">
        <w:rPr>
          <w:rFonts w:ascii="Times New Roman" w:hAnsi="Times New Roman" w:cs="Times New Roman"/>
          <w:sz w:val="24"/>
          <w:szCs w:val="24"/>
        </w:rPr>
        <w:t xml:space="preserve">as responses are identified from a list following </w:t>
      </w:r>
      <w:r w:rsidR="003040F6">
        <w:rPr>
          <w:rFonts w:ascii="Times New Roman" w:hAnsi="Times New Roman" w:cs="Times New Roman"/>
          <w:sz w:val="24"/>
          <w:szCs w:val="24"/>
        </w:rPr>
        <w:t>open question</w:t>
      </w:r>
      <w:r w:rsidR="00E37F62">
        <w:rPr>
          <w:rFonts w:ascii="Times New Roman" w:hAnsi="Times New Roman" w:cs="Times New Roman"/>
          <w:sz w:val="24"/>
          <w:szCs w:val="24"/>
        </w:rPr>
        <w:t>s</w:t>
      </w:r>
      <w:r w:rsidR="003040F6">
        <w:rPr>
          <w:rFonts w:ascii="Times New Roman" w:hAnsi="Times New Roman" w:cs="Times New Roman"/>
          <w:sz w:val="24"/>
          <w:szCs w:val="24"/>
        </w:rPr>
        <w:t>.</w:t>
      </w:r>
      <w:r>
        <w:rPr>
          <w:rFonts w:ascii="Times New Roman" w:hAnsi="Times New Roman" w:cs="Times New Roman"/>
          <w:sz w:val="24"/>
          <w:szCs w:val="24"/>
        </w:rPr>
        <w:t xml:space="preserve">  The</w:t>
      </w:r>
      <w:r w:rsidR="009C2621">
        <w:rPr>
          <w:rFonts w:ascii="Times New Roman" w:hAnsi="Times New Roman" w:cs="Times New Roman"/>
          <w:sz w:val="24"/>
          <w:szCs w:val="24"/>
        </w:rPr>
        <w:t xml:space="preserve"> resulting</w:t>
      </w:r>
      <w:r>
        <w:rPr>
          <w:rFonts w:ascii="Times New Roman" w:hAnsi="Times New Roman" w:cs="Times New Roman"/>
          <w:sz w:val="24"/>
          <w:szCs w:val="24"/>
        </w:rPr>
        <w:t xml:space="preserve"> shortened tool may have some utility </w:t>
      </w:r>
      <w:proofErr w:type="gramStart"/>
      <w:r w:rsidRPr="00881E6C">
        <w:rPr>
          <w:rFonts w:ascii="Times New Roman" w:hAnsi="Times New Roman" w:cs="Times New Roman"/>
          <w:sz w:val="24"/>
          <w:szCs w:val="24"/>
        </w:rPr>
        <w:t>in</w:t>
      </w:r>
      <w:r w:rsidR="1789DF25" w:rsidRPr="00881E6C">
        <w:rPr>
          <w:rFonts w:ascii="Times New Roman" w:hAnsi="Times New Roman" w:cs="Times New Roman"/>
          <w:sz w:val="24"/>
          <w:szCs w:val="24"/>
        </w:rPr>
        <w:t>:</w:t>
      </w:r>
      <w:proofErr w:type="gramEnd"/>
      <w:r w:rsidRPr="00881E6C">
        <w:rPr>
          <w:rFonts w:ascii="Times New Roman" w:hAnsi="Times New Roman" w:cs="Times New Roman"/>
          <w:sz w:val="24"/>
          <w:szCs w:val="24"/>
        </w:rPr>
        <w:t xml:space="preserve"> clinical p</w:t>
      </w:r>
      <w:r>
        <w:rPr>
          <w:rFonts w:ascii="Times New Roman" w:hAnsi="Times New Roman" w:cs="Times New Roman"/>
          <w:sz w:val="24"/>
          <w:szCs w:val="24"/>
        </w:rPr>
        <w:t xml:space="preserve">ractice; evaluating and targeting information; clinical training; and research but requires </w:t>
      </w:r>
      <w:r w:rsidRPr="00D5620B">
        <w:rPr>
          <w:rFonts w:ascii="Times New Roman" w:hAnsi="Times New Roman" w:cs="Times New Roman"/>
          <w:sz w:val="24"/>
          <w:szCs w:val="24"/>
        </w:rPr>
        <w:t>further testing of reliability and acceptability</w:t>
      </w:r>
      <w:r>
        <w:rPr>
          <w:rFonts w:ascii="Times New Roman" w:hAnsi="Times New Roman" w:cs="Times New Roman"/>
          <w:sz w:val="24"/>
          <w:szCs w:val="24"/>
        </w:rPr>
        <w:t xml:space="preserve"> in the South Asian population.  These issues are explored below.</w:t>
      </w:r>
    </w:p>
    <w:p w14:paraId="27BB7879" w14:textId="77777777" w:rsidR="00953236" w:rsidRDefault="00953236" w:rsidP="009A1EE9">
      <w:pPr>
        <w:spacing w:after="0" w:line="360" w:lineRule="auto"/>
        <w:jc w:val="both"/>
        <w:rPr>
          <w:rFonts w:ascii="Times New Roman" w:hAnsi="Times New Roman" w:cs="Times New Roman"/>
          <w:b/>
          <w:sz w:val="24"/>
          <w:szCs w:val="24"/>
        </w:rPr>
      </w:pPr>
    </w:p>
    <w:p w14:paraId="5E0985A2" w14:textId="77777777" w:rsidR="00D22D61" w:rsidRPr="00B978A4" w:rsidRDefault="002C7DF4" w:rsidP="009A1EE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Clinical P</w:t>
      </w:r>
      <w:r w:rsidR="00D22D61" w:rsidRPr="00B978A4">
        <w:rPr>
          <w:rFonts w:ascii="Times New Roman" w:hAnsi="Times New Roman" w:cs="Times New Roman"/>
          <w:b/>
          <w:sz w:val="24"/>
          <w:szCs w:val="24"/>
        </w:rPr>
        <w:t>ractice</w:t>
      </w:r>
    </w:p>
    <w:p w14:paraId="2E58833A" w14:textId="402594F3" w:rsidR="00D22D61" w:rsidRDefault="00D22D61" w:rsidP="009A1EE9">
      <w:pPr>
        <w:spacing w:after="0" w:line="360" w:lineRule="auto"/>
        <w:jc w:val="both"/>
        <w:rPr>
          <w:rFonts w:ascii="Times New Roman" w:hAnsi="Times New Roman" w:cs="Times New Roman"/>
          <w:sz w:val="24"/>
          <w:szCs w:val="24"/>
        </w:rPr>
      </w:pPr>
      <w:r w:rsidRPr="7CF0BC3D">
        <w:rPr>
          <w:rFonts w:ascii="Times New Roman" w:hAnsi="Times New Roman" w:cs="Times New Roman"/>
          <w:sz w:val="24"/>
          <w:szCs w:val="24"/>
        </w:rPr>
        <w:t>Clinically</w:t>
      </w:r>
      <w:r w:rsidR="007413AD" w:rsidRPr="7CF0BC3D">
        <w:rPr>
          <w:rFonts w:ascii="Times New Roman" w:hAnsi="Times New Roman" w:cs="Times New Roman"/>
          <w:sz w:val="24"/>
          <w:szCs w:val="24"/>
        </w:rPr>
        <w:t>,</w:t>
      </w:r>
      <w:r w:rsidRPr="7CF0BC3D">
        <w:rPr>
          <w:rFonts w:ascii="Times New Roman" w:hAnsi="Times New Roman" w:cs="Times New Roman"/>
          <w:sz w:val="24"/>
          <w:szCs w:val="24"/>
        </w:rPr>
        <w:t xml:space="preserve"> the schedule might be</w:t>
      </w:r>
      <w:r w:rsidR="002A320A" w:rsidRPr="7CF0BC3D">
        <w:rPr>
          <w:rFonts w:ascii="Times New Roman" w:hAnsi="Times New Roman" w:cs="Times New Roman"/>
          <w:sz w:val="24"/>
          <w:szCs w:val="24"/>
        </w:rPr>
        <w:t xml:space="preserve"> a</w:t>
      </w:r>
      <w:r w:rsidRPr="7CF0BC3D">
        <w:rPr>
          <w:rFonts w:ascii="Times New Roman" w:hAnsi="Times New Roman" w:cs="Times New Roman"/>
          <w:sz w:val="24"/>
          <w:szCs w:val="24"/>
        </w:rPr>
        <w:t xml:space="preserve"> useful </w:t>
      </w:r>
      <w:r w:rsidR="002A320A" w:rsidRPr="7CF0BC3D">
        <w:rPr>
          <w:rFonts w:ascii="Times New Roman" w:hAnsi="Times New Roman" w:cs="Times New Roman"/>
          <w:sz w:val="24"/>
          <w:szCs w:val="24"/>
        </w:rPr>
        <w:t xml:space="preserve">prompt </w:t>
      </w:r>
      <w:r w:rsidR="00A106A2" w:rsidRPr="7CF0BC3D">
        <w:rPr>
          <w:rFonts w:ascii="Times New Roman" w:hAnsi="Times New Roman" w:cs="Times New Roman"/>
          <w:sz w:val="24"/>
          <w:szCs w:val="24"/>
        </w:rPr>
        <w:t>for</w:t>
      </w:r>
      <w:r w:rsidR="00A91B02" w:rsidRPr="7CF0BC3D">
        <w:rPr>
          <w:rFonts w:ascii="Times New Roman" w:hAnsi="Times New Roman" w:cs="Times New Roman"/>
          <w:sz w:val="24"/>
          <w:szCs w:val="24"/>
        </w:rPr>
        <w:t xml:space="preserve"> clinicians </w:t>
      </w:r>
      <w:r w:rsidR="00836C20" w:rsidRPr="7CF0BC3D">
        <w:rPr>
          <w:rFonts w:ascii="Times New Roman" w:hAnsi="Times New Roman" w:cs="Times New Roman"/>
          <w:sz w:val="24"/>
          <w:szCs w:val="24"/>
        </w:rPr>
        <w:t>of an</w:t>
      </w:r>
      <w:r w:rsidRPr="7CF0BC3D">
        <w:rPr>
          <w:rFonts w:ascii="Times New Roman" w:hAnsi="Times New Roman" w:cs="Times New Roman"/>
          <w:sz w:val="24"/>
          <w:szCs w:val="24"/>
        </w:rPr>
        <w:t xml:space="preserve"> individual’s “starting point” </w:t>
      </w:r>
      <w:r w:rsidR="001405C5" w:rsidRPr="7CF0BC3D">
        <w:rPr>
          <w:rFonts w:ascii="Times New Roman" w:hAnsi="Times New Roman" w:cs="Times New Roman"/>
          <w:sz w:val="24"/>
          <w:szCs w:val="24"/>
          <w:vertAlign w:val="superscript"/>
        </w:rPr>
        <w:t>14,3</w:t>
      </w:r>
      <w:r w:rsidR="32A4243A" w:rsidRPr="7CF0BC3D">
        <w:rPr>
          <w:rFonts w:ascii="Times New Roman" w:hAnsi="Times New Roman" w:cs="Times New Roman"/>
          <w:sz w:val="24"/>
          <w:szCs w:val="24"/>
          <w:vertAlign w:val="superscript"/>
        </w:rPr>
        <w:t>6</w:t>
      </w:r>
      <w:r w:rsidRPr="7CF0BC3D">
        <w:rPr>
          <w:rFonts w:ascii="Times New Roman" w:hAnsi="Times New Roman" w:cs="Times New Roman"/>
          <w:sz w:val="24"/>
          <w:szCs w:val="24"/>
        </w:rPr>
        <w:t xml:space="preserve"> in their understanding of the condition </w:t>
      </w:r>
      <w:r w:rsidR="7D7A1E4A" w:rsidRPr="7CF0BC3D">
        <w:rPr>
          <w:rFonts w:ascii="Times New Roman" w:hAnsi="Times New Roman" w:cs="Times New Roman"/>
          <w:sz w:val="24"/>
          <w:szCs w:val="24"/>
        </w:rPr>
        <w:t xml:space="preserve">from </w:t>
      </w:r>
      <w:r w:rsidR="7797E70B" w:rsidRPr="7CF0BC3D">
        <w:rPr>
          <w:rFonts w:ascii="Times New Roman" w:hAnsi="Times New Roman" w:cs="Times New Roman"/>
          <w:sz w:val="24"/>
          <w:szCs w:val="24"/>
        </w:rPr>
        <w:t xml:space="preserve">the patient’s perspective </w:t>
      </w:r>
      <w:r w:rsidRPr="7CF0BC3D">
        <w:rPr>
          <w:rFonts w:ascii="Times New Roman" w:hAnsi="Times New Roman" w:cs="Times New Roman"/>
          <w:sz w:val="24"/>
          <w:szCs w:val="24"/>
        </w:rPr>
        <w:t xml:space="preserve">as part of their care plan.  In this way it may assist clinicians to understand </w:t>
      </w:r>
      <w:r w:rsidR="00954E17" w:rsidRPr="7CF0BC3D">
        <w:rPr>
          <w:rFonts w:ascii="Times New Roman" w:hAnsi="Times New Roman" w:cs="Times New Roman"/>
          <w:sz w:val="24"/>
          <w:szCs w:val="24"/>
        </w:rPr>
        <w:t>patients’</w:t>
      </w:r>
      <w:r w:rsidRPr="7CF0BC3D">
        <w:rPr>
          <w:rFonts w:ascii="Times New Roman" w:hAnsi="Times New Roman" w:cs="Times New Roman"/>
          <w:sz w:val="24"/>
          <w:szCs w:val="24"/>
        </w:rPr>
        <w:t xml:space="preserve"> explanatory models to comprehend forms of distress closer to patient experience </w:t>
      </w:r>
      <w:r w:rsidR="005D1718" w:rsidRPr="7CF0BC3D">
        <w:rPr>
          <w:rFonts w:ascii="Times New Roman" w:hAnsi="Times New Roman" w:cs="Times New Roman"/>
          <w:sz w:val="24"/>
          <w:szCs w:val="24"/>
        </w:rPr>
        <w:t>to</w:t>
      </w:r>
      <w:r w:rsidRPr="7CF0BC3D">
        <w:rPr>
          <w:rFonts w:ascii="Times New Roman" w:hAnsi="Times New Roman" w:cs="Times New Roman"/>
          <w:sz w:val="24"/>
          <w:szCs w:val="24"/>
        </w:rPr>
        <w:t xml:space="preserve"> ensure a better fit between individual experience of distress, service responses, care pathways and improve adherence </w:t>
      </w:r>
      <w:r w:rsidR="13537F5E" w:rsidRPr="7CF0BC3D">
        <w:rPr>
          <w:rFonts w:ascii="Times New Roman" w:hAnsi="Times New Roman" w:cs="Times New Roman"/>
          <w:sz w:val="24"/>
          <w:szCs w:val="24"/>
        </w:rPr>
        <w:t>by offering</w:t>
      </w:r>
      <w:r w:rsidRPr="7CF0BC3D">
        <w:rPr>
          <w:rFonts w:ascii="Times New Roman" w:hAnsi="Times New Roman" w:cs="Times New Roman"/>
          <w:sz w:val="24"/>
          <w:szCs w:val="24"/>
        </w:rPr>
        <w:t xml:space="preserve"> more personalised care and treatment.  It may</w:t>
      </w:r>
      <w:r w:rsidR="009C2621" w:rsidRPr="7CF0BC3D">
        <w:rPr>
          <w:rFonts w:ascii="Times New Roman" w:hAnsi="Times New Roman" w:cs="Times New Roman"/>
          <w:sz w:val="24"/>
          <w:szCs w:val="24"/>
        </w:rPr>
        <w:t xml:space="preserve"> also </w:t>
      </w:r>
      <w:r w:rsidRPr="7CF0BC3D">
        <w:rPr>
          <w:rFonts w:ascii="Times New Roman" w:hAnsi="Times New Roman" w:cs="Times New Roman"/>
          <w:sz w:val="24"/>
          <w:szCs w:val="24"/>
        </w:rPr>
        <w:t xml:space="preserve">assist in assessment, </w:t>
      </w:r>
      <w:r w:rsidR="005D1718" w:rsidRPr="7CF0BC3D">
        <w:rPr>
          <w:rFonts w:ascii="Times New Roman" w:hAnsi="Times New Roman" w:cs="Times New Roman"/>
          <w:sz w:val="24"/>
          <w:szCs w:val="24"/>
        </w:rPr>
        <w:t>across</w:t>
      </w:r>
      <w:r w:rsidRPr="7CF0BC3D">
        <w:rPr>
          <w:rFonts w:ascii="Times New Roman" w:hAnsi="Times New Roman" w:cs="Times New Roman"/>
          <w:sz w:val="24"/>
          <w:szCs w:val="24"/>
        </w:rPr>
        <w:t xml:space="preserve"> cultural boundaries, perhaps reducing the risk of over</w:t>
      </w:r>
      <w:r w:rsidR="000B5950" w:rsidRPr="7CF0BC3D">
        <w:rPr>
          <w:rFonts w:ascii="Times New Roman" w:hAnsi="Times New Roman" w:cs="Times New Roman"/>
          <w:sz w:val="24"/>
          <w:szCs w:val="24"/>
        </w:rPr>
        <w:t xml:space="preserve">- </w:t>
      </w:r>
      <w:r w:rsidRPr="7CF0BC3D">
        <w:rPr>
          <w:rFonts w:ascii="Times New Roman" w:hAnsi="Times New Roman" w:cs="Times New Roman"/>
          <w:sz w:val="24"/>
          <w:szCs w:val="24"/>
        </w:rPr>
        <w:t>or under</w:t>
      </w:r>
      <w:r w:rsidR="007413AD" w:rsidRPr="7CF0BC3D">
        <w:rPr>
          <w:rFonts w:ascii="Times New Roman" w:hAnsi="Times New Roman" w:cs="Times New Roman"/>
          <w:sz w:val="24"/>
          <w:szCs w:val="24"/>
        </w:rPr>
        <w:t>-</w:t>
      </w:r>
      <w:r w:rsidRPr="7CF0BC3D">
        <w:rPr>
          <w:rFonts w:ascii="Times New Roman" w:hAnsi="Times New Roman" w:cs="Times New Roman"/>
          <w:sz w:val="24"/>
          <w:szCs w:val="24"/>
        </w:rPr>
        <w:t>diagnosis.</w:t>
      </w:r>
      <w:r w:rsidR="00040DC3" w:rsidRPr="7CF0BC3D">
        <w:rPr>
          <w:rFonts w:ascii="Times New Roman" w:hAnsi="Times New Roman" w:cs="Times New Roman"/>
          <w:sz w:val="24"/>
          <w:szCs w:val="24"/>
          <w:vertAlign w:val="superscript"/>
        </w:rPr>
        <w:t>16</w:t>
      </w:r>
      <w:r w:rsidRPr="7CF0BC3D">
        <w:rPr>
          <w:rFonts w:ascii="Times New Roman" w:hAnsi="Times New Roman" w:cs="Times New Roman"/>
          <w:sz w:val="24"/>
          <w:szCs w:val="24"/>
        </w:rPr>
        <w:t xml:space="preserve">  In addition</w:t>
      </w:r>
      <w:r w:rsidR="0075605C" w:rsidRPr="7CF0BC3D">
        <w:rPr>
          <w:rFonts w:ascii="Times New Roman" w:hAnsi="Times New Roman" w:cs="Times New Roman"/>
          <w:sz w:val="24"/>
          <w:szCs w:val="24"/>
        </w:rPr>
        <w:t>,</w:t>
      </w:r>
      <w:r w:rsidRPr="7CF0BC3D">
        <w:rPr>
          <w:rFonts w:ascii="Times New Roman" w:hAnsi="Times New Roman" w:cs="Times New Roman"/>
          <w:sz w:val="24"/>
          <w:szCs w:val="24"/>
        </w:rPr>
        <w:t xml:space="preserve"> it can be the case that different cultural groups have different views about the management of disorders, even to the extent that symptoms are explained in more somatic or more social terms.</w:t>
      </w:r>
      <w:r w:rsidR="00040DC3" w:rsidRPr="7CF0BC3D">
        <w:rPr>
          <w:rFonts w:ascii="Times New Roman" w:hAnsi="Times New Roman" w:cs="Times New Roman"/>
          <w:sz w:val="24"/>
          <w:szCs w:val="24"/>
          <w:vertAlign w:val="superscript"/>
        </w:rPr>
        <w:t>16</w:t>
      </w:r>
    </w:p>
    <w:p w14:paraId="14AF06B7" w14:textId="77777777" w:rsidR="00BD49D7" w:rsidRDefault="00BD49D7" w:rsidP="009A1EE9">
      <w:pPr>
        <w:spacing w:after="0" w:line="360" w:lineRule="auto"/>
        <w:jc w:val="both"/>
        <w:rPr>
          <w:rFonts w:ascii="Times New Roman" w:hAnsi="Times New Roman" w:cs="Times New Roman"/>
          <w:b/>
          <w:sz w:val="24"/>
          <w:szCs w:val="24"/>
        </w:rPr>
      </w:pPr>
    </w:p>
    <w:p w14:paraId="19A14844" w14:textId="77777777" w:rsidR="00E74834" w:rsidRPr="00A92FA2" w:rsidRDefault="00442AFD" w:rsidP="009A1EE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Targeting</w:t>
      </w:r>
      <w:r w:rsidR="0086780C">
        <w:rPr>
          <w:rFonts w:ascii="Times New Roman" w:hAnsi="Times New Roman" w:cs="Times New Roman"/>
          <w:b/>
          <w:sz w:val="24"/>
          <w:szCs w:val="24"/>
        </w:rPr>
        <w:t>/Evaluation</w:t>
      </w:r>
      <w:r w:rsidR="005C72CD">
        <w:rPr>
          <w:rFonts w:ascii="Times New Roman" w:hAnsi="Times New Roman" w:cs="Times New Roman"/>
          <w:b/>
          <w:sz w:val="24"/>
          <w:szCs w:val="24"/>
        </w:rPr>
        <w:t xml:space="preserve"> Information</w:t>
      </w:r>
    </w:p>
    <w:p w14:paraId="5B5E0B81" w14:textId="5D7B83B4" w:rsidR="000B59D0" w:rsidRPr="00070891" w:rsidRDefault="00A91B02" w:rsidP="00070891">
      <w:pPr>
        <w:spacing w:after="0" w:line="360" w:lineRule="auto"/>
        <w:jc w:val="both"/>
        <w:rPr>
          <w:rFonts w:ascii="Times New Roman" w:hAnsi="Times New Roman" w:cs="Times New Roman"/>
          <w:sz w:val="24"/>
          <w:szCs w:val="24"/>
        </w:rPr>
      </w:pPr>
      <w:r w:rsidRPr="7CF0BC3D">
        <w:rPr>
          <w:rFonts w:ascii="Times New Roman" w:hAnsi="Times New Roman" w:cs="Times New Roman"/>
          <w:sz w:val="24"/>
          <w:szCs w:val="24"/>
        </w:rPr>
        <w:t>Individual checklists from the BEMI</w:t>
      </w:r>
      <w:r w:rsidR="000B5950" w:rsidRPr="7CF0BC3D">
        <w:rPr>
          <w:rFonts w:ascii="Times New Roman" w:hAnsi="Times New Roman" w:cs="Times New Roman"/>
          <w:sz w:val="24"/>
          <w:szCs w:val="24"/>
        </w:rPr>
        <w:t>-</w:t>
      </w:r>
      <w:r w:rsidRPr="7CF0BC3D">
        <w:rPr>
          <w:rFonts w:ascii="Times New Roman" w:hAnsi="Times New Roman" w:cs="Times New Roman"/>
          <w:sz w:val="24"/>
          <w:szCs w:val="24"/>
        </w:rPr>
        <w:t>Ds</w:t>
      </w:r>
      <w:r w:rsidR="4F0105E2" w:rsidRPr="7CF0BC3D">
        <w:rPr>
          <w:rFonts w:ascii="Times New Roman" w:hAnsi="Times New Roman" w:cs="Times New Roman"/>
          <w:sz w:val="24"/>
          <w:szCs w:val="24"/>
        </w:rPr>
        <w:t>,</w:t>
      </w:r>
      <w:r w:rsidRPr="7CF0BC3D">
        <w:rPr>
          <w:rFonts w:ascii="Times New Roman" w:hAnsi="Times New Roman" w:cs="Times New Roman"/>
          <w:sz w:val="24"/>
          <w:szCs w:val="24"/>
        </w:rPr>
        <w:t xml:space="preserve"> such as symptoms</w:t>
      </w:r>
      <w:r w:rsidR="1135513D" w:rsidRPr="7CF0BC3D">
        <w:rPr>
          <w:rFonts w:ascii="Times New Roman" w:hAnsi="Times New Roman" w:cs="Times New Roman"/>
          <w:sz w:val="24"/>
          <w:szCs w:val="24"/>
        </w:rPr>
        <w:t xml:space="preserve"> and</w:t>
      </w:r>
      <w:r w:rsidR="13537F5E" w:rsidRPr="7CF0BC3D">
        <w:rPr>
          <w:rFonts w:ascii="Times New Roman" w:hAnsi="Times New Roman" w:cs="Times New Roman"/>
          <w:sz w:val="24"/>
          <w:szCs w:val="24"/>
        </w:rPr>
        <w:t xml:space="preserve"> treatments</w:t>
      </w:r>
      <w:r w:rsidR="4F0105E2" w:rsidRPr="7CF0BC3D">
        <w:rPr>
          <w:rFonts w:ascii="Times New Roman" w:hAnsi="Times New Roman" w:cs="Times New Roman"/>
          <w:sz w:val="24"/>
          <w:szCs w:val="24"/>
        </w:rPr>
        <w:t>,</w:t>
      </w:r>
      <w:r w:rsidRPr="7CF0BC3D">
        <w:rPr>
          <w:rFonts w:ascii="Times New Roman" w:hAnsi="Times New Roman" w:cs="Times New Roman"/>
          <w:sz w:val="24"/>
          <w:szCs w:val="24"/>
        </w:rPr>
        <w:t xml:space="preserve"> may </w:t>
      </w:r>
      <w:r w:rsidR="1135513D" w:rsidRPr="7CF0BC3D">
        <w:rPr>
          <w:rFonts w:ascii="Times New Roman" w:hAnsi="Times New Roman" w:cs="Times New Roman"/>
          <w:sz w:val="24"/>
          <w:szCs w:val="24"/>
        </w:rPr>
        <w:t xml:space="preserve">be </w:t>
      </w:r>
      <w:r w:rsidRPr="7CF0BC3D">
        <w:rPr>
          <w:rFonts w:ascii="Times New Roman" w:hAnsi="Times New Roman" w:cs="Times New Roman"/>
          <w:sz w:val="24"/>
          <w:szCs w:val="24"/>
        </w:rPr>
        <w:t xml:space="preserve">useful </w:t>
      </w:r>
      <w:r w:rsidR="687516C0" w:rsidRPr="7CF0BC3D">
        <w:rPr>
          <w:rFonts w:ascii="Times New Roman" w:hAnsi="Times New Roman" w:cs="Times New Roman"/>
          <w:sz w:val="24"/>
          <w:szCs w:val="24"/>
        </w:rPr>
        <w:t>in</w:t>
      </w:r>
      <w:r w:rsidR="0086780C" w:rsidRPr="7CF0BC3D">
        <w:rPr>
          <w:rFonts w:ascii="Times New Roman" w:hAnsi="Times New Roman" w:cs="Times New Roman"/>
          <w:sz w:val="24"/>
          <w:szCs w:val="24"/>
        </w:rPr>
        <w:t xml:space="preserve"> targeting information to</w:t>
      </w:r>
      <w:r w:rsidR="00F94724" w:rsidRPr="7CF0BC3D">
        <w:rPr>
          <w:rFonts w:ascii="Times New Roman" w:hAnsi="Times New Roman" w:cs="Times New Roman"/>
          <w:sz w:val="24"/>
          <w:szCs w:val="24"/>
        </w:rPr>
        <w:t xml:space="preserve"> increase its acceptability or </w:t>
      </w:r>
      <w:r w:rsidR="64F8A2E8" w:rsidRPr="7CF0BC3D">
        <w:rPr>
          <w:rFonts w:ascii="Times New Roman" w:hAnsi="Times New Roman" w:cs="Times New Roman"/>
          <w:sz w:val="24"/>
          <w:szCs w:val="24"/>
        </w:rPr>
        <w:t xml:space="preserve">may also be used </w:t>
      </w:r>
      <w:r w:rsidRPr="7CF0BC3D">
        <w:rPr>
          <w:rFonts w:ascii="Times New Roman" w:hAnsi="Times New Roman" w:cs="Times New Roman"/>
          <w:sz w:val="24"/>
          <w:szCs w:val="24"/>
        </w:rPr>
        <w:t xml:space="preserve">as part of an evaluation of dementia awareness programmes </w:t>
      </w:r>
      <w:r w:rsidR="0075605C" w:rsidRPr="7CF0BC3D">
        <w:rPr>
          <w:rFonts w:ascii="Times New Roman" w:hAnsi="Times New Roman" w:cs="Times New Roman"/>
          <w:sz w:val="24"/>
          <w:szCs w:val="24"/>
        </w:rPr>
        <w:t>in the South Asian c</w:t>
      </w:r>
      <w:r w:rsidR="00836C20" w:rsidRPr="7CF0BC3D">
        <w:rPr>
          <w:rFonts w:ascii="Times New Roman" w:hAnsi="Times New Roman" w:cs="Times New Roman"/>
          <w:sz w:val="24"/>
          <w:szCs w:val="24"/>
        </w:rPr>
        <w:t>ommunity</w:t>
      </w:r>
      <w:r w:rsidRPr="7CF0BC3D">
        <w:rPr>
          <w:rFonts w:ascii="Times New Roman" w:hAnsi="Times New Roman" w:cs="Times New Roman"/>
          <w:sz w:val="24"/>
          <w:szCs w:val="24"/>
        </w:rPr>
        <w:t>.</w:t>
      </w:r>
      <w:r w:rsidR="00926F0A" w:rsidRPr="7CF0BC3D">
        <w:rPr>
          <w:rFonts w:ascii="Times New Roman" w:hAnsi="Times New Roman" w:cs="Times New Roman"/>
          <w:sz w:val="24"/>
          <w:szCs w:val="24"/>
        </w:rPr>
        <w:t xml:space="preserve"> Such interventions have been shown to be beneficial with other cultural groups</w:t>
      </w:r>
      <w:r w:rsidR="00846F9F" w:rsidRPr="7CF0BC3D">
        <w:rPr>
          <w:rFonts w:ascii="Times New Roman" w:hAnsi="Times New Roman" w:cs="Times New Roman"/>
          <w:sz w:val="24"/>
          <w:szCs w:val="24"/>
        </w:rPr>
        <w:t>.</w:t>
      </w:r>
      <w:r w:rsidR="00A0001A" w:rsidRPr="7CF0BC3D">
        <w:rPr>
          <w:rFonts w:ascii="Times New Roman" w:hAnsi="Times New Roman" w:cs="Times New Roman"/>
          <w:sz w:val="24"/>
          <w:szCs w:val="24"/>
          <w:vertAlign w:val="superscript"/>
        </w:rPr>
        <w:t>3</w:t>
      </w:r>
      <w:r w:rsidR="7C3D7BF2" w:rsidRPr="7CF0BC3D">
        <w:rPr>
          <w:rFonts w:ascii="Times New Roman" w:hAnsi="Times New Roman" w:cs="Times New Roman"/>
          <w:sz w:val="24"/>
          <w:szCs w:val="24"/>
          <w:vertAlign w:val="superscript"/>
        </w:rPr>
        <w:t>7</w:t>
      </w:r>
      <w:r w:rsidR="6EF3AF76" w:rsidRPr="7CF0BC3D">
        <w:rPr>
          <w:rFonts w:ascii="Times New Roman" w:hAnsi="Times New Roman" w:cs="Times New Roman"/>
          <w:sz w:val="24"/>
          <w:szCs w:val="24"/>
        </w:rPr>
        <w:t xml:space="preserve">  </w:t>
      </w:r>
      <w:r w:rsidR="13ABE189" w:rsidRPr="7CF0BC3D">
        <w:rPr>
          <w:rFonts w:ascii="Times New Roman" w:hAnsi="Times New Roman" w:cs="Times New Roman"/>
          <w:sz w:val="24"/>
          <w:szCs w:val="24"/>
        </w:rPr>
        <w:t>I</w:t>
      </w:r>
      <w:r w:rsidR="13ABE189" w:rsidRPr="7CF0BC3D">
        <w:rPr>
          <w:rFonts w:ascii="Times New Roman" w:eastAsia="Times New Roman" w:hAnsi="Times New Roman" w:cs="Times New Roman"/>
          <w:sz w:val="24"/>
          <w:szCs w:val="24"/>
        </w:rPr>
        <w:t>nterventions are likely to be more effective if they target causal determinants of behaviour</w:t>
      </w:r>
      <w:r w:rsidR="31F42513" w:rsidRPr="7CF0BC3D">
        <w:rPr>
          <w:rFonts w:ascii="Times New Roman" w:eastAsia="Times New Roman" w:hAnsi="Times New Roman" w:cs="Times New Roman"/>
          <w:sz w:val="24"/>
          <w:szCs w:val="24"/>
        </w:rPr>
        <w:t xml:space="preserve"> change</w:t>
      </w:r>
      <w:r w:rsidR="00B676B3" w:rsidRPr="7CF0BC3D">
        <w:rPr>
          <w:rFonts w:ascii="Times New Roman" w:eastAsia="Times New Roman" w:hAnsi="Times New Roman" w:cs="Times New Roman"/>
          <w:sz w:val="24"/>
          <w:szCs w:val="24"/>
          <w:vertAlign w:val="superscript"/>
        </w:rPr>
        <w:t>3</w:t>
      </w:r>
      <w:r w:rsidR="4083D3BC" w:rsidRPr="7CF0BC3D">
        <w:rPr>
          <w:rFonts w:ascii="Times New Roman" w:eastAsia="Times New Roman" w:hAnsi="Times New Roman" w:cs="Times New Roman"/>
          <w:sz w:val="24"/>
          <w:szCs w:val="24"/>
          <w:vertAlign w:val="superscript"/>
        </w:rPr>
        <w:t>8</w:t>
      </w:r>
      <w:r w:rsidR="31F42513" w:rsidRPr="7CF0BC3D">
        <w:rPr>
          <w:rFonts w:ascii="Times New Roman" w:eastAsia="Times New Roman" w:hAnsi="Times New Roman" w:cs="Times New Roman"/>
          <w:sz w:val="24"/>
          <w:szCs w:val="24"/>
        </w:rPr>
        <w:t xml:space="preserve"> </w:t>
      </w:r>
      <w:r w:rsidR="22566B54" w:rsidRPr="7CF0BC3D">
        <w:rPr>
          <w:rFonts w:ascii="Times New Roman" w:hAnsi="Times New Roman" w:cs="Times New Roman"/>
          <w:sz w:val="24"/>
          <w:szCs w:val="24"/>
        </w:rPr>
        <w:t>and one study identified the main bar</w:t>
      </w:r>
      <w:r w:rsidR="33CDBE4B" w:rsidRPr="7CF0BC3D">
        <w:rPr>
          <w:rFonts w:ascii="Times New Roman" w:hAnsi="Times New Roman" w:cs="Times New Roman"/>
          <w:sz w:val="24"/>
          <w:szCs w:val="24"/>
        </w:rPr>
        <w:t>r</w:t>
      </w:r>
      <w:r w:rsidR="22566B54" w:rsidRPr="7CF0BC3D">
        <w:rPr>
          <w:rFonts w:ascii="Times New Roman" w:hAnsi="Times New Roman" w:cs="Times New Roman"/>
          <w:sz w:val="24"/>
          <w:szCs w:val="24"/>
        </w:rPr>
        <w:t xml:space="preserve">ier to change as lack </w:t>
      </w:r>
      <w:r w:rsidR="33CDBE4B" w:rsidRPr="7CF0BC3D">
        <w:rPr>
          <w:rFonts w:ascii="Times New Roman" w:hAnsi="Times New Roman" w:cs="Times New Roman"/>
          <w:sz w:val="24"/>
          <w:szCs w:val="24"/>
        </w:rPr>
        <w:t>of knowledge</w:t>
      </w:r>
      <w:r w:rsidR="5984A38C" w:rsidRPr="7CF0BC3D">
        <w:rPr>
          <w:rFonts w:ascii="Times New Roman" w:hAnsi="Times New Roman" w:cs="Times New Roman"/>
          <w:sz w:val="24"/>
          <w:szCs w:val="24"/>
        </w:rPr>
        <w:t>.</w:t>
      </w:r>
      <w:r w:rsidR="00B676B3" w:rsidRPr="7CF0BC3D">
        <w:rPr>
          <w:rFonts w:ascii="Times New Roman" w:hAnsi="Times New Roman" w:cs="Times New Roman"/>
          <w:sz w:val="24"/>
          <w:szCs w:val="24"/>
          <w:vertAlign w:val="superscript"/>
        </w:rPr>
        <w:t>3</w:t>
      </w:r>
      <w:r w:rsidR="493A7130" w:rsidRPr="7CF0BC3D">
        <w:rPr>
          <w:rFonts w:ascii="Times New Roman" w:hAnsi="Times New Roman" w:cs="Times New Roman"/>
          <w:sz w:val="24"/>
          <w:szCs w:val="24"/>
          <w:vertAlign w:val="superscript"/>
        </w:rPr>
        <w:t>9</w:t>
      </w:r>
      <w:r w:rsidR="5984A38C" w:rsidRPr="7CF0BC3D">
        <w:rPr>
          <w:rFonts w:ascii="Times New Roman" w:hAnsi="Times New Roman" w:cs="Times New Roman"/>
          <w:sz w:val="24"/>
          <w:szCs w:val="24"/>
        </w:rPr>
        <w:t xml:space="preserve"> </w:t>
      </w:r>
      <w:r w:rsidRPr="7CF0BC3D">
        <w:rPr>
          <w:rFonts w:ascii="Times New Roman" w:hAnsi="Times New Roman" w:cs="Times New Roman"/>
          <w:sz w:val="24"/>
          <w:szCs w:val="24"/>
        </w:rPr>
        <w:t xml:space="preserve"> </w:t>
      </w:r>
      <w:proofErr w:type="spellStart"/>
      <w:r w:rsidR="007D225A" w:rsidRPr="7CF0BC3D">
        <w:rPr>
          <w:rFonts w:ascii="Times New Roman" w:hAnsi="Times New Roman" w:cs="Times New Roman"/>
          <w:sz w:val="24"/>
          <w:szCs w:val="24"/>
        </w:rPr>
        <w:t>Mukada</w:t>
      </w:r>
      <w:r w:rsidR="00CE6CF5" w:rsidRPr="7CF0BC3D">
        <w:rPr>
          <w:rFonts w:ascii="Times New Roman" w:hAnsi="Times New Roman" w:cs="Times New Roman"/>
          <w:sz w:val="24"/>
          <w:szCs w:val="24"/>
        </w:rPr>
        <w:t>m</w:t>
      </w:r>
      <w:proofErr w:type="spellEnd"/>
      <w:r w:rsidR="00CE6CF5" w:rsidRPr="7CF0BC3D">
        <w:rPr>
          <w:rFonts w:ascii="Times New Roman" w:hAnsi="Times New Roman" w:cs="Times New Roman"/>
          <w:sz w:val="24"/>
          <w:szCs w:val="24"/>
        </w:rPr>
        <w:t xml:space="preserve"> et al.</w:t>
      </w:r>
      <w:r w:rsidR="2091CFC2" w:rsidRPr="00E66DC8">
        <w:rPr>
          <w:rFonts w:ascii="Times New Roman" w:hAnsi="Times New Roman" w:cs="Times New Roman"/>
          <w:sz w:val="24"/>
          <w:szCs w:val="24"/>
          <w:vertAlign w:val="superscript"/>
        </w:rPr>
        <w:t>40</w:t>
      </w:r>
      <w:r w:rsidR="00CE6CF5" w:rsidRPr="7CF0BC3D">
        <w:rPr>
          <w:rFonts w:ascii="Times New Roman" w:hAnsi="Times New Roman" w:cs="Times New Roman"/>
          <w:sz w:val="24"/>
          <w:szCs w:val="24"/>
        </w:rPr>
        <w:t xml:space="preserve"> </w:t>
      </w:r>
      <w:r w:rsidR="00AB3935" w:rsidRPr="7CF0BC3D">
        <w:rPr>
          <w:rFonts w:ascii="Times New Roman" w:hAnsi="Times New Roman" w:cs="Times New Roman"/>
          <w:sz w:val="24"/>
          <w:szCs w:val="24"/>
        </w:rPr>
        <w:t xml:space="preserve">examined </w:t>
      </w:r>
      <w:r w:rsidR="00CE6CF5" w:rsidRPr="7CF0BC3D">
        <w:rPr>
          <w:rFonts w:ascii="Times New Roman" w:hAnsi="Times New Roman" w:cs="Times New Roman"/>
          <w:sz w:val="24"/>
          <w:szCs w:val="24"/>
        </w:rPr>
        <w:t>the effects of an intervention</w:t>
      </w:r>
      <w:r w:rsidR="001B3972" w:rsidRPr="7CF0BC3D">
        <w:rPr>
          <w:rFonts w:ascii="Times New Roman" w:hAnsi="Times New Roman" w:cs="Times New Roman"/>
          <w:sz w:val="24"/>
          <w:szCs w:val="24"/>
        </w:rPr>
        <w:t>, in the form of a DVD and leaflet sent via the post,</w:t>
      </w:r>
      <w:r w:rsidR="7BB0861E" w:rsidRPr="7CF0BC3D">
        <w:rPr>
          <w:rFonts w:ascii="Times New Roman" w:hAnsi="Times New Roman" w:cs="Times New Roman"/>
          <w:sz w:val="24"/>
          <w:szCs w:val="24"/>
        </w:rPr>
        <w:t xml:space="preserve"> on participant’s </w:t>
      </w:r>
      <w:r w:rsidR="00BD49D7" w:rsidRPr="7CF0BC3D">
        <w:rPr>
          <w:rFonts w:ascii="Times New Roman" w:hAnsi="Times New Roman" w:cs="Times New Roman"/>
          <w:sz w:val="24"/>
          <w:szCs w:val="24"/>
        </w:rPr>
        <w:t>intentions to</w:t>
      </w:r>
      <w:r w:rsidR="00CE6CF5" w:rsidRPr="7CF0BC3D">
        <w:rPr>
          <w:rFonts w:ascii="Times New Roman" w:hAnsi="Times New Roman" w:cs="Times New Roman"/>
          <w:sz w:val="24"/>
          <w:szCs w:val="24"/>
        </w:rPr>
        <w:t xml:space="preserve"> seek</w:t>
      </w:r>
      <w:r w:rsidR="00BD49D7" w:rsidRPr="7CF0BC3D">
        <w:rPr>
          <w:rFonts w:ascii="Times New Roman" w:hAnsi="Times New Roman" w:cs="Times New Roman"/>
          <w:sz w:val="24"/>
          <w:szCs w:val="24"/>
        </w:rPr>
        <w:t xml:space="preserve"> help</w:t>
      </w:r>
      <w:r w:rsidRPr="7CF0BC3D">
        <w:rPr>
          <w:rFonts w:ascii="Times New Roman" w:hAnsi="Times New Roman" w:cs="Times New Roman"/>
          <w:sz w:val="24"/>
          <w:szCs w:val="24"/>
        </w:rPr>
        <w:t xml:space="preserve"> for memory problems. They</w:t>
      </w:r>
      <w:r w:rsidR="00CE6CF5" w:rsidRPr="7CF0BC3D">
        <w:rPr>
          <w:rFonts w:ascii="Times New Roman" w:hAnsi="Times New Roman" w:cs="Times New Roman"/>
          <w:sz w:val="24"/>
          <w:szCs w:val="24"/>
        </w:rPr>
        <w:t xml:space="preserve"> found a small increase </w:t>
      </w:r>
      <w:r w:rsidR="001B3972" w:rsidRPr="7CF0BC3D">
        <w:rPr>
          <w:rFonts w:ascii="Times New Roman" w:hAnsi="Times New Roman" w:cs="Times New Roman"/>
          <w:sz w:val="24"/>
          <w:szCs w:val="24"/>
        </w:rPr>
        <w:t xml:space="preserve">in </w:t>
      </w:r>
      <w:r w:rsidRPr="7CF0BC3D">
        <w:rPr>
          <w:rFonts w:ascii="Times New Roman" w:hAnsi="Times New Roman" w:cs="Times New Roman"/>
          <w:sz w:val="24"/>
          <w:szCs w:val="24"/>
        </w:rPr>
        <w:t xml:space="preserve">intentions to seek help in </w:t>
      </w:r>
      <w:r w:rsidR="001B3972" w:rsidRPr="7CF0BC3D">
        <w:rPr>
          <w:rFonts w:ascii="Times New Roman" w:hAnsi="Times New Roman" w:cs="Times New Roman"/>
          <w:sz w:val="24"/>
          <w:szCs w:val="24"/>
        </w:rPr>
        <w:t xml:space="preserve">those who engaged with </w:t>
      </w:r>
      <w:r w:rsidR="00CE6CF5" w:rsidRPr="7CF0BC3D">
        <w:rPr>
          <w:rFonts w:ascii="Times New Roman" w:hAnsi="Times New Roman" w:cs="Times New Roman"/>
          <w:sz w:val="24"/>
          <w:szCs w:val="24"/>
        </w:rPr>
        <w:t>the intervention</w:t>
      </w:r>
      <w:r w:rsidR="001B3972" w:rsidRPr="7CF0BC3D">
        <w:rPr>
          <w:rFonts w:ascii="Times New Roman" w:hAnsi="Times New Roman" w:cs="Times New Roman"/>
          <w:sz w:val="24"/>
          <w:szCs w:val="24"/>
        </w:rPr>
        <w:t>, although overall engagement</w:t>
      </w:r>
      <w:r w:rsidR="00CE6CF5" w:rsidRPr="7CF0BC3D">
        <w:rPr>
          <w:rFonts w:ascii="Times New Roman" w:hAnsi="Times New Roman" w:cs="Times New Roman"/>
          <w:sz w:val="24"/>
          <w:szCs w:val="24"/>
        </w:rPr>
        <w:t xml:space="preserve"> </w:t>
      </w:r>
      <w:r w:rsidRPr="7CF0BC3D">
        <w:rPr>
          <w:rFonts w:ascii="Times New Roman" w:hAnsi="Times New Roman" w:cs="Times New Roman"/>
          <w:sz w:val="24"/>
          <w:szCs w:val="24"/>
        </w:rPr>
        <w:t>with the intervention</w:t>
      </w:r>
      <w:r w:rsidR="001B3972" w:rsidRPr="7CF0BC3D">
        <w:rPr>
          <w:rFonts w:ascii="Times New Roman" w:hAnsi="Times New Roman" w:cs="Times New Roman"/>
          <w:sz w:val="24"/>
          <w:szCs w:val="24"/>
        </w:rPr>
        <w:t xml:space="preserve"> </w:t>
      </w:r>
      <w:r w:rsidR="00CE6CF5" w:rsidRPr="7CF0BC3D">
        <w:rPr>
          <w:rFonts w:ascii="Times New Roman" w:hAnsi="Times New Roman" w:cs="Times New Roman"/>
          <w:sz w:val="24"/>
          <w:szCs w:val="24"/>
        </w:rPr>
        <w:t xml:space="preserve">was low.  </w:t>
      </w:r>
      <w:r w:rsidR="00F56F68" w:rsidRPr="7CF0BC3D">
        <w:rPr>
          <w:rFonts w:ascii="Times New Roman" w:hAnsi="Times New Roman" w:cs="Times New Roman"/>
          <w:sz w:val="24"/>
          <w:szCs w:val="24"/>
        </w:rPr>
        <w:t>Similarly,</w:t>
      </w:r>
      <w:r w:rsidR="009C2621" w:rsidRPr="7CF0BC3D">
        <w:rPr>
          <w:rFonts w:ascii="Times New Roman" w:hAnsi="Times New Roman" w:cs="Times New Roman"/>
          <w:sz w:val="24"/>
          <w:szCs w:val="24"/>
        </w:rPr>
        <w:t xml:space="preserve"> the BEMI-Ds may be used to look at changes in perceptions following interventions.</w:t>
      </w:r>
    </w:p>
    <w:p w14:paraId="41EC338C" w14:textId="77777777" w:rsidR="004473E6" w:rsidRDefault="004473E6" w:rsidP="009A1EE9">
      <w:pPr>
        <w:spacing w:after="0" w:line="360" w:lineRule="auto"/>
        <w:jc w:val="both"/>
        <w:rPr>
          <w:rFonts w:ascii="Times New Roman" w:hAnsi="Times New Roman" w:cs="Times New Roman"/>
          <w:sz w:val="24"/>
          <w:szCs w:val="24"/>
        </w:rPr>
      </w:pPr>
    </w:p>
    <w:p w14:paraId="1D8259FA" w14:textId="77777777" w:rsidR="00B978A4" w:rsidRPr="00B978A4" w:rsidRDefault="002C7DF4" w:rsidP="009A1EE9">
      <w:pPr>
        <w:tabs>
          <w:tab w:val="left" w:pos="65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Clinical T</w:t>
      </w:r>
      <w:r w:rsidR="004F3D9E">
        <w:rPr>
          <w:rFonts w:ascii="Times New Roman" w:hAnsi="Times New Roman" w:cs="Times New Roman"/>
          <w:b/>
          <w:sz w:val="24"/>
          <w:szCs w:val="24"/>
        </w:rPr>
        <w:t>raining</w:t>
      </w:r>
      <w:r w:rsidR="00B578FD">
        <w:rPr>
          <w:rFonts w:ascii="Times New Roman" w:hAnsi="Times New Roman" w:cs="Times New Roman"/>
          <w:b/>
          <w:sz w:val="24"/>
          <w:szCs w:val="24"/>
        </w:rPr>
        <w:tab/>
      </w:r>
    </w:p>
    <w:p w14:paraId="2CC296AD" w14:textId="426895D5" w:rsidR="00F5427B" w:rsidRDefault="00F5427B" w:rsidP="009A1EE9">
      <w:pPr>
        <w:spacing w:after="0" w:line="360" w:lineRule="auto"/>
        <w:jc w:val="both"/>
        <w:rPr>
          <w:rFonts w:ascii="Times New Roman" w:hAnsi="Times New Roman" w:cs="Times New Roman"/>
          <w:sz w:val="24"/>
          <w:szCs w:val="24"/>
        </w:rPr>
      </w:pPr>
      <w:r w:rsidRPr="7CF0BC3D">
        <w:rPr>
          <w:rFonts w:ascii="Times New Roman" w:hAnsi="Times New Roman" w:cs="Times New Roman"/>
          <w:sz w:val="24"/>
          <w:szCs w:val="24"/>
        </w:rPr>
        <w:lastRenderedPageBreak/>
        <w:t xml:space="preserve">The schedule could </w:t>
      </w:r>
      <w:r w:rsidR="001E7356" w:rsidRPr="7CF0BC3D">
        <w:rPr>
          <w:rFonts w:ascii="Times New Roman" w:hAnsi="Times New Roman" w:cs="Times New Roman"/>
          <w:sz w:val="24"/>
          <w:szCs w:val="24"/>
        </w:rPr>
        <w:t>also be employed</w:t>
      </w:r>
      <w:r w:rsidRPr="7CF0BC3D">
        <w:rPr>
          <w:rFonts w:ascii="Times New Roman" w:hAnsi="Times New Roman" w:cs="Times New Roman"/>
          <w:sz w:val="24"/>
          <w:szCs w:val="24"/>
        </w:rPr>
        <w:t xml:space="preserve"> in professional teaching as part of training in cultural competencies</w:t>
      </w:r>
      <w:r w:rsidR="31E77BEC" w:rsidRPr="7CF0BC3D">
        <w:rPr>
          <w:rFonts w:ascii="Times New Roman" w:hAnsi="Times New Roman" w:cs="Times New Roman"/>
          <w:sz w:val="24"/>
          <w:szCs w:val="24"/>
          <w:vertAlign w:val="superscript"/>
        </w:rPr>
        <w:t>41</w:t>
      </w:r>
      <w:r w:rsidRPr="7CF0BC3D">
        <w:rPr>
          <w:rFonts w:ascii="Times New Roman" w:hAnsi="Times New Roman" w:cs="Times New Roman"/>
          <w:sz w:val="24"/>
          <w:szCs w:val="24"/>
        </w:rPr>
        <w:t xml:space="preserve"> to enhance awareness of the range of understandings or beliefs about dementia held by members of the South Asian Community.  This is particularly salient as patients’ perceived causes of mental disorders are strong predictors of functional impairment and prognosis in the short term</w:t>
      </w:r>
      <w:r w:rsidR="0051349A" w:rsidRPr="7CF0BC3D">
        <w:rPr>
          <w:rFonts w:ascii="Times New Roman" w:hAnsi="Times New Roman" w:cs="Times New Roman"/>
          <w:sz w:val="24"/>
          <w:szCs w:val="24"/>
          <w:vertAlign w:val="superscript"/>
        </w:rPr>
        <w:t>4</w:t>
      </w:r>
      <w:r w:rsidR="53BEC4EF" w:rsidRPr="7CF0BC3D">
        <w:rPr>
          <w:rFonts w:ascii="Times New Roman" w:hAnsi="Times New Roman" w:cs="Times New Roman"/>
          <w:sz w:val="24"/>
          <w:szCs w:val="24"/>
          <w:vertAlign w:val="superscript"/>
        </w:rPr>
        <w:t>2</w:t>
      </w:r>
      <w:r w:rsidR="00D179ED" w:rsidRPr="7CF0BC3D">
        <w:rPr>
          <w:rFonts w:ascii="Times New Roman" w:hAnsi="Times New Roman" w:cs="Times New Roman"/>
          <w:sz w:val="24"/>
          <w:szCs w:val="24"/>
        </w:rPr>
        <w:t xml:space="preserve"> and </w:t>
      </w:r>
      <w:r w:rsidR="00222E18" w:rsidRPr="7CF0BC3D">
        <w:rPr>
          <w:rFonts w:ascii="Times New Roman" w:hAnsi="Times New Roman" w:cs="Times New Roman"/>
          <w:sz w:val="24"/>
          <w:szCs w:val="24"/>
        </w:rPr>
        <w:t>also of help seeking behaviour</w:t>
      </w:r>
      <w:r w:rsidRPr="7CF0BC3D">
        <w:rPr>
          <w:rFonts w:ascii="Times New Roman" w:hAnsi="Times New Roman" w:cs="Times New Roman"/>
          <w:sz w:val="24"/>
          <w:szCs w:val="24"/>
        </w:rPr>
        <w:t>.</w:t>
      </w:r>
      <w:r w:rsidR="009F7812" w:rsidRPr="7CF0BC3D">
        <w:rPr>
          <w:rFonts w:ascii="Times New Roman" w:hAnsi="Times New Roman" w:cs="Times New Roman"/>
          <w:sz w:val="24"/>
          <w:szCs w:val="24"/>
          <w:vertAlign w:val="superscript"/>
        </w:rPr>
        <w:t>3</w:t>
      </w:r>
      <w:r w:rsidR="07664827" w:rsidRPr="7CF0BC3D">
        <w:rPr>
          <w:rFonts w:ascii="Times New Roman" w:hAnsi="Times New Roman" w:cs="Times New Roman"/>
          <w:sz w:val="24"/>
          <w:szCs w:val="24"/>
          <w:vertAlign w:val="superscript"/>
        </w:rPr>
        <w:t>2</w:t>
      </w:r>
      <w:r w:rsidRPr="7CF0BC3D">
        <w:rPr>
          <w:rFonts w:ascii="Times New Roman" w:hAnsi="Times New Roman" w:cs="Times New Roman"/>
          <w:sz w:val="24"/>
          <w:szCs w:val="24"/>
        </w:rPr>
        <w:t xml:space="preserve">  </w:t>
      </w:r>
      <w:r w:rsidR="005D1718" w:rsidRPr="7CF0BC3D">
        <w:rPr>
          <w:rFonts w:ascii="Times New Roman" w:hAnsi="Times New Roman" w:cs="Times New Roman"/>
          <w:sz w:val="24"/>
          <w:szCs w:val="24"/>
        </w:rPr>
        <w:t>Similarly,</w:t>
      </w:r>
      <w:r w:rsidRPr="7CF0BC3D">
        <w:rPr>
          <w:rFonts w:ascii="Times New Roman" w:hAnsi="Times New Roman" w:cs="Times New Roman"/>
          <w:sz w:val="24"/>
          <w:szCs w:val="24"/>
        </w:rPr>
        <w:t xml:space="preserve"> it is important to recognise the supportive quality of certain beliefs in coping with illness</w:t>
      </w:r>
      <w:r w:rsidR="00F73B49" w:rsidRPr="7CF0BC3D">
        <w:rPr>
          <w:rFonts w:ascii="Times New Roman" w:hAnsi="Times New Roman" w:cs="Times New Roman"/>
          <w:sz w:val="24"/>
          <w:szCs w:val="24"/>
          <w:vertAlign w:val="superscript"/>
        </w:rPr>
        <w:t>4</w:t>
      </w:r>
      <w:r w:rsidR="7078AFFF" w:rsidRPr="7CF0BC3D">
        <w:rPr>
          <w:rFonts w:ascii="Times New Roman" w:hAnsi="Times New Roman" w:cs="Times New Roman"/>
          <w:sz w:val="24"/>
          <w:szCs w:val="24"/>
          <w:vertAlign w:val="superscript"/>
        </w:rPr>
        <w:t>3</w:t>
      </w:r>
      <w:r w:rsidRPr="7CF0BC3D">
        <w:rPr>
          <w:rFonts w:ascii="Times New Roman" w:hAnsi="Times New Roman" w:cs="Times New Roman"/>
          <w:sz w:val="24"/>
          <w:szCs w:val="24"/>
        </w:rPr>
        <w:t xml:space="preserve"> and the detrimental effects of others such as stigmatisation.</w:t>
      </w:r>
    </w:p>
    <w:p w14:paraId="401B2FEF" w14:textId="77777777" w:rsidR="00F5427B" w:rsidRDefault="00F5427B" w:rsidP="009A1EE9">
      <w:pPr>
        <w:spacing w:after="0" w:line="360" w:lineRule="auto"/>
        <w:jc w:val="both"/>
        <w:rPr>
          <w:rFonts w:ascii="Times New Roman" w:hAnsi="Times New Roman" w:cs="Times New Roman"/>
          <w:sz w:val="24"/>
          <w:szCs w:val="24"/>
        </w:rPr>
      </w:pPr>
    </w:p>
    <w:p w14:paraId="2A12D759" w14:textId="291E766F" w:rsidR="00F5427B" w:rsidRDefault="00BD3146" w:rsidP="7CF0BC3D">
      <w:pPr>
        <w:spacing w:after="0" w:line="360" w:lineRule="auto"/>
        <w:jc w:val="both"/>
        <w:rPr>
          <w:rFonts w:ascii="Times New Roman" w:hAnsi="Times New Roman" w:cs="Times New Roman"/>
          <w:b/>
          <w:bCs/>
          <w:sz w:val="24"/>
          <w:szCs w:val="24"/>
        </w:rPr>
      </w:pPr>
      <w:r w:rsidRPr="7CF0BC3D">
        <w:rPr>
          <w:rFonts w:ascii="Times New Roman" w:hAnsi="Times New Roman" w:cs="Times New Roman"/>
          <w:sz w:val="24"/>
          <w:szCs w:val="24"/>
        </w:rPr>
        <w:t>Training in cultural competency is seen as a way of improving patient care</w:t>
      </w:r>
      <w:r w:rsidR="00F73B49" w:rsidRPr="7CF0BC3D">
        <w:rPr>
          <w:rFonts w:ascii="Times New Roman" w:hAnsi="Times New Roman" w:cs="Times New Roman"/>
          <w:sz w:val="24"/>
          <w:szCs w:val="24"/>
          <w:vertAlign w:val="superscript"/>
        </w:rPr>
        <w:t>4</w:t>
      </w:r>
      <w:r w:rsidR="34F54399" w:rsidRPr="7CF0BC3D">
        <w:rPr>
          <w:rFonts w:ascii="Times New Roman" w:hAnsi="Times New Roman" w:cs="Times New Roman"/>
          <w:sz w:val="24"/>
          <w:szCs w:val="24"/>
          <w:vertAlign w:val="superscript"/>
        </w:rPr>
        <w:t>4</w:t>
      </w:r>
      <w:r w:rsidR="0075605C" w:rsidRPr="7CF0BC3D">
        <w:rPr>
          <w:rFonts w:ascii="Times New Roman" w:hAnsi="Times New Roman" w:cs="Times New Roman"/>
          <w:sz w:val="24"/>
          <w:szCs w:val="24"/>
        </w:rPr>
        <w:t xml:space="preserve"> by </w:t>
      </w:r>
      <w:r w:rsidRPr="7CF0BC3D">
        <w:rPr>
          <w:rFonts w:ascii="Times New Roman" w:hAnsi="Times New Roman" w:cs="Times New Roman"/>
          <w:sz w:val="24"/>
          <w:szCs w:val="24"/>
        </w:rPr>
        <w:t>more closely aligning the patient’s and doctor’s perspective in health consultations.</w:t>
      </w:r>
      <w:r w:rsidR="00C25AEE" w:rsidRPr="7CF0BC3D">
        <w:rPr>
          <w:rFonts w:ascii="Times New Roman" w:hAnsi="Times New Roman" w:cs="Times New Roman"/>
          <w:sz w:val="24"/>
          <w:szCs w:val="24"/>
          <w:vertAlign w:val="superscript"/>
        </w:rPr>
        <w:t>4</w:t>
      </w:r>
      <w:r w:rsidR="5FB09924" w:rsidRPr="7CF0BC3D">
        <w:rPr>
          <w:rFonts w:ascii="Times New Roman" w:hAnsi="Times New Roman" w:cs="Times New Roman"/>
          <w:sz w:val="24"/>
          <w:szCs w:val="24"/>
          <w:vertAlign w:val="superscript"/>
        </w:rPr>
        <w:t>5</w:t>
      </w:r>
      <w:r w:rsidRPr="7CF0BC3D">
        <w:rPr>
          <w:rFonts w:ascii="Times New Roman" w:hAnsi="Times New Roman" w:cs="Times New Roman"/>
          <w:sz w:val="24"/>
          <w:szCs w:val="24"/>
        </w:rPr>
        <w:t xml:space="preserve">  It can lead to improved knowledge, attitudes, skills and patient satisfaction although evidence of improved </w:t>
      </w:r>
      <w:r w:rsidR="0075605C" w:rsidRPr="7CF0BC3D">
        <w:rPr>
          <w:rFonts w:ascii="Times New Roman" w:hAnsi="Times New Roman" w:cs="Times New Roman"/>
          <w:sz w:val="24"/>
          <w:szCs w:val="24"/>
        </w:rPr>
        <w:t xml:space="preserve">health </w:t>
      </w:r>
      <w:r w:rsidRPr="7CF0BC3D">
        <w:rPr>
          <w:rFonts w:ascii="Times New Roman" w:hAnsi="Times New Roman" w:cs="Times New Roman"/>
          <w:sz w:val="24"/>
          <w:szCs w:val="24"/>
        </w:rPr>
        <w:t>outcomes is less clear.</w:t>
      </w:r>
      <w:r w:rsidR="00C25AEE" w:rsidRPr="7CF0BC3D">
        <w:rPr>
          <w:rFonts w:ascii="Times New Roman" w:hAnsi="Times New Roman" w:cs="Times New Roman"/>
          <w:sz w:val="24"/>
          <w:szCs w:val="24"/>
          <w:vertAlign w:val="superscript"/>
        </w:rPr>
        <w:t>4</w:t>
      </w:r>
      <w:r w:rsidR="71057B92" w:rsidRPr="7CF0BC3D">
        <w:rPr>
          <w:rFonts w:ascii="Times New Roman" w:hAnsi="Times New Roman" w:cs="Times New Roman"/>
          <w:sz w:val="24"/>
          <w:szCs w:val="24"/>
          <w:vertAlign w:val="superscript"/>
        </w:rPr>
        <w:t>6</w:t>
      </w:r>
      <w:r w:rsidR="00C25AEE" w:rsidRPr="7CF0BC3D">
        <w:rPr>
          <w:rFonts w:ascii="Times New Roman" w:hAnsi="Times New Roman" w:cs="Times New Roman"/>
          <w:sz w:val="24"/>
          <w:szCs w:val="24"/>
          <w:vertAlign w:val="superscript"/>
        </w:rPr>
        <w:t>,4</w:t>
      </w:r>
      <w:r w:rsidR="4AC608C6" w:rsidRPr="7CF0BC3D">
        <w:rPr>
          <w:rFonts w:ascii="Times New Roman" w:hAnsi="Times New Roman" w:cs="Times New Roman"/>
          <w:sz w:val="24"/>
          <w:szCs w:val="24"/>
          <w:vertAlign w:val="superscript"/>
        </w:rPr>
        <w:t>7</w:t>
      </w:r>
      <w:r w:rsidRPr="7CF0BC3D">
        <w:rPr>
          <w:rFonts w:ascii="Times New Roman" w:hAnsi="Times New Roman" w:cs="Times New Roman"/>
          <w:sz w:val="24"/>
          <w:szCs w:val="24"/>
        </w:rPr>
        <w:t xml:space="preserve">  Traditionally m</w:t>
      </w:r>
      <w:r w:rsidR="009C2621" w:rsidRPr="7CF0BC3D">
        <w:rPr>
          <w:rFonts w:ascii="Times New Roman" w:hAnsi="Times New Roman" w:cs="Times New Roman"/>
          <w:sz w:val="24"/>
          <w:szCs w:val="24"/>
        </w:rPr>
        <w:t>ethods of teaching cultural competency</w:t>
      </w:r>
      <w:r w:rsidRPr="7CF0BC3D">
        <w:rPr>
          <w:rFonts w:ascii="Times New Roman" w:hAnsi="Times New Roman" w:cs="Times New Roman"/>
          <w:sz w:val="24"/>
          <w:szCs w:val="24"/>
        </w:rPr>
        <w:t xml:space="preserve"> have been criticised for being too focussed on </w:t>
      </w:r>
      <w:r w:rsidR="00591F05" w:rsidRPr="7CF0BC3D">
        <w:rPr>
          <w:rFonts w:ascii="Times New Roman" w:hAnsi="Times New Roman" w:cs="Times New Roman"/>
          <w:sz w:val="24"/>
          <w:szCs w:val="24"/>
        </w:rPr>
        <w:t xml:space="preserve">the </w:t>
      </w:r>
      <w:r w:rsidRPr="7CF0BC3D">
        <w:rPr>
          <w:rFonts w:ascii="Times New Roman" w:hAnsi="Times New Roman" w:cs="Times New Roman"/>
          <w:sz w:val="24"/>
          <w:szCs w:val="24"/>
        </w:rPr>
        <w:t>learning</w:t>
      </w:r>
      <w:r w:rsidR="00591F05" w:rsidRPr="7CF0BC3D">
        <w:rPr>
          <w:rFonts w:ascii="Times New Roman" w:hAnsi="Times New Roman" w:cs="Times New Roman"/>
          <w:sz w:val="24"/>
          <w:szCs w:val="24"/>
        </w:rPr>
        <w:t xml:space="preserve"> of</w:t>
      </w:r>
      <w:r w:rsidRPr="7CF0BC3D">
        <w:rPr>
          <w:rFonts w:ascii="Times New Roman" w:hAnsi="Times New Roman" w:cs="Times New Roman"/>
          <w:sz w:val="24"/>
          <w:szCs w:val="24"/>
        </w:rPr>
        <w:t xml:space="preserve"> </w:t>
      </w:r>
      <w:r w:rsidR="2828F47F" w:rsidRPr="7CF0BC3D">
        <w:rPr>
          <w:rFonts w:ascii="Times New Roman" w:hAnsi="Times New Roman" w:cs="Times New Roman"/>
          <w:sz w:val="24"/>
          <w:szCs w:val="24"/>
        </w:rPr>
        <w:t>generali</w:t>
      </w:r>
      <w:r w:rsidR="492AA261" w:rsidRPr="7CF0BC3D">
        <w:rPr>
          <w:rFonts w:ascii="Times New Roman" w:hAnsi="Times New Roman" w:cs="Times New Roman"/>
          <w:sz w:val="24"/>
          <w:szCs w:val="24"/>
        </w:rPr>
        <w:t xml:space="preserve">sed </w:t>
      </w:r>
      <w:r w:rsidRPr="7CF0BC3D">
        <w:rPr>
          <w:rFonts w:ascii="Times New Roman" w:hAnsi="Times New Roman" w:cs="Times New Roman"/>
          <w:sz w:val="24"/>
          <w:szCs w:val="24"/>
        </w:rPr>
        <w:t xml:space="preserve">rules </w:t>
      </w:r>
      <w:r w:rsidR="00F5427B" w:rsidRPr="7CF0BC3D">
        <w:rPr>
          <w:rFonts w:ascii="Times New Roman" w:hAnsi="Times New Roman" w:cs="Times New Roman"/>
          <w:sz w:val="24"/>
          <w:szCs w:val="24"/>
        </w:rPr>
        <w:t>leading in</w:t>
      </w:r>
      <w:r w:rsidRPr="7CF0BC3D">
        <w:rPr>
          <w:rFonts w:ascii="Times New Roman" w:hAnsi="Times New Roman" w:cs="Times New Roman"/>
          <w:sz w:val="24"/>
          <w:szCs w:val="24"/>
        </w:rPr>
        <w:t>advertently to oversimplification and stereotyping.</w:t>
      </w:r>
      <w:r w:rsidR="00F71E05" w:rsidRPr="7CF0BC3D">
        <w:rPr>
          <w:rFonts w:ascii="Times New Roman" w:hAnsi="Times New Roman" w:cs="Times New Roman"/>
          <w:sz w:val="24"/>
          <w:szCs w:val="24"/>
          <w:vertAlign w:val="superscript"/>
        </w:rPr>
        <w:t>4</w:t>
      </w:r>
      <w:r w:rsidR="24A08AE4" w:rsidRPr="7CF0BC3D">
        <w:rPr>
          <w:rFonts w:ascii="Times New Roman" w:hAnsi="Times New Roman" w:cs="Times New Roman"/>
          <w:sz w:val="24"/>
          <w:szCs w:val="24"/>
          <w:vertAlign w:val="superscript"/>
        </w:rPr>
        <w:t>8</w:t>
      </w:r>
      <w:r w:rsidR="00F71E05" w:rsidRPr="7CF0BC3D">
        <w:rPr>
          <w:rFonts w:ascii="Times New Roman" w:hAnsi="Times New Roman" w:cs="Times New Roman"/>
          <w:sz w:val="24"/>
          <w:szCs w:val="24"/>
          <w:vertAlign w:val="superscript"/>
        </w:rPr>
        <w:t>,4</w:t>
      </w:r>
      <w:r w:rsidR="55062B37" w:rsidRPr="7CF0BC3D">
        <w:rPr>
          <w:rFonts w:ascii="Times New Roman" w:hAnsi="Times New Roman" w:cs="Times New Roman"/>
          <w:sz w:val="24"/>
          <w:szCs w:val="24"/>
          <w:vertAlign w:val="superscript"/>
        </w:rPr>
        <w:t>9</w:t>
      </w:r>
      <w:r w:rsidRPr="7CF0BC3D">
        <w:rPr>
          <w:rFonts w:ascii="Times New Roman" w:hAnsi="Times New Roman" w:cs="Times New Roman"/>
          <w:sz w:val="24"/>
          <w:szCs w:val="24"/>
        </w:rPr>
        <w:t xml:space="preserve">  An ethnographic approach to learning cultural competency </w:t>
      </w:r>
      <w:r w:rsidR="00C26FD6" w:rsidRPr="7CF0BC3D">
        <w:rPr>
          <w:rFonts w:ascii="Times New Roman" w:hAnsi="Times New Roman" w:cs="Times New Roman"/>
          <w:sz w:val="24"/>
          <w:szCs w:val="24"/>
        </w:rPr>
        <w:t xml:space="preserve">is </w:t>
      </w:r>
      <w:r w:rsidR="000D56B4" w:rsidRPr="7CF0BC3D">
        <w:rPr>
          <w:rFonts w:ascii="Times New Roman" w:hAnsi="Times New Roman" w:cs="Times New Roman"/>
          <w:sz w:val="24"/>
          <w:szCs w:val="24"/>
        </w:rPr>
        <w:t>a preferred approach</w:t>
      </w:r>
      <w:r w:rsidR="00F26090" w:rsidRPr="7CF0BC3D">
        <w:rPr>
          <w:rFonts w:ascii="Times New Roman" w:hAnsi="Times New Roman" w:cs="Times New Roman"/>
          <w:sz w:val="24"/>
          <w:szCs w:val="24"/>
          <w:vertAlign w:val="superscript"/>
        </w:rPr>
        <w:t>4</w:t>
      </w:r>
      <w:r w:rsidR="3E8EEB6A" w:rsidRPr="7CF0BC3D">
        <w:rPr>
          <w:rFonts w:ascii="Times New Roman" w:hAnsi="Times New Roman" w:cs="Times New Roman"/>
          <w:sz w:val="24"/>
          <w:szCs w:val="24"/>
          <w:vertAlign w:val="superscript"/>
        </w:rPr>
        <w:t>5</w:t>
      </w:r>
      <w:r w:rsidR="00F5427B" w:rsidRPr="7CF0BC3D">
        <w:rPr>
          <w:rFonts w:ascii="Times New Roman" w:hAnsi="Times New Roman" w:cs="Times New Roman"/>
          <w:sz w:val="24"/>
          <w:szCs w:val="24"/>
        </w:rPr>
        <w:t xml:space="preserve"> along with in-vivo training</w:t>
      </w:r>
      <w:r w:rsidR="00C26FD6" w:rsidRPr="7CF0BC3D">
        <w:rPr>
          <w:rFonts w:ascii="Times New Roman" w:hAnsi="Times New Roman" w:cs="Times New Roman"/>
          <w:sz w:val="24"/>
          <w:szCs w:val="24"/>
        </w:rPr>
        <w:t>.</w:t>
      </w:r>
      <w:r w:rsidR="00F26090" w:rsidRPr="7CF0BC3D">
        <w:rPr>
          <w:rFonts w:ascii="Times New Roman" w:hAnsi="Times New Roman" w:cs="Times New Roman"/>
          <w:sz w:val="24"/>
          <w:szCs w:val="24"/>
          <w:vertAlign w:val="superscript"/>
        </w:rPr>
        <w:t>13</w:t>
      </w:r>
      <w:r w:rsidR="00C26FD6" w:rsidRPr="7CF0BC3D">
        <w:rPr>
          <w:rFonts w:ascii="Times New Roman" w:hAnsi="Times New Roman" w:cs="Times New Roman"/>
          <w:sz w:val="24"/>
          <w:szCs w:val="24"/>
        </w:rPr>
        <w:t xml:space="preserve"> This recognises</w:t>
      </w:r>
      <w:r w:rsidR="004473E6" w:rsidRPr="7CF0BC3D">
        <w:rPr>
          <w:rFonts w:ascii="Times New Roman" w:hAnsi="Times New Roman" w:cs="Times New Roman"/>
          <w:sz w:val="24"/>
          <w:szCs w:val="24"/>
        </w:rPr>
        <w:t xml:space="preserve"> that cu</w:t>
      </w:r>
      <w:r w:rsidR="00954E17" w:rsidRPr="7CF0BC3D">
        <w:rPr>
          <w:rFonts w:ascii="Times New Roman" w:hAnsi="Times New Roman" w:cs="Times New Roman"/>
          <w:sz w:val="24"/>
          <w:szCs w:val="24"/>
        </w:rPr>
        <w:t>lt</w:t>
      </w:r>
      <w:r w:rsidR="00C25F64" w:rsidRPr="7CF0BC3D">
        <w:rPr>
          <w:rFonts w:ascii="Times New Roman" w:hAnsi="Times New Roman" w:cs="Times New Roman"/>
          <w:sz w:val="24"/>
          <w:szCs w:val="24"/>
        </w:rPr>
        <w:t>ure is something that the professional</w:t>
      </w:r>
      <w:r w:rsidR="00954E17" w:rsidRPr="7CF0BC3D">
        <w:rPr>
          <w:rFonts w:ascii="Times New Roman" w:hAnsi="Times New Roman" w:cs="Times New Roman"/>
          <w:sz w:val="24"/>
          <w:szCs w:val="24"/>
        </w:rPr>
        <w:t xml:space="preserve"> also</w:t>
      </w:r>
      <w:r w:rsidR="0081560C" w:rsidRPr="7CF0BC3D">
        <w:rPr>
          <w:rFonts w:ascii="Times New Roman" w:hAnsi="Times New Roman" w:cs="Times New Roman"/>
          <w:sz w:val="24"/>
          <w:szCs w:val="24"/>
        </w:rPr>
        <w:t xml:space="preserve"> brings to any consultation</w:t>
      </w:r>
      <w:r w:rsidR="004473E6" w:rsidRPr="7CF0BC3D">
        <w:rPr>
          <w:rFonts w:ascii="Times New Roman" w:hAnsi="Times New Roman" w:cs="Times New Roman"/>
          <w:sz w:val="24"/>
          <w:szCs w:val="24"/>
        </w:rPr>
        <w:t>, that there is</w:t>
      </w:r>
      <w:r w:rsidR="00954E17" w:rsidRPr="7CF0BC3D">
        <w:rPr>
          <w:rFonts w:ascii="Times New Roman" w:hAnsi="Times New Roman" w:cs="Times New Roman"/>
          <w:sz w:val="24"/>
          <w:szCs w:val="24"/>
        </w:rPr>
        <w:t xml:space="preserve"> a culture within</w:t>
      </w:r>
      <w:r w:rsidR="00C26FD6" w:rsidRPr="7CF0BC3D">
        <w:rPr>
          <w:rFonts w:ascii="Times New Roman" w:hAnsi="Times New Roman" w:cs="Times New Roman"/>
          <w:sz w:val="24"/>
          <w:szCs w:val="24"/>
        </w:rPr>
        <w:t xml:space="preserve"> professions and organisations themselves</w:t>
      </w:r>
      <w:r w:rsidR="00954E17" w:rsidRPr="7CF0BC3D">
        <w:rPr>
          <w:rFonts w:ascii="Times New Roman" w:hAnsi="Times New Roman" w:cs="Times New Roman"/>
          <w:sz w:val="24"/>
          <w:szCs w:val="24"/>
        </w:rPr>
        <w:t>, and that cu</w:t>
      </w:r>
      <w:r w:rsidR="0081560C" w:rsidRPr="7CF0BC3D">
        <w:rPr>
          <w:rFonts w:ascii="Times New Roman" w:hAnsi="Times New Roman" w:cs="Times New Roman"/>
          <w:sz w:val="24"/>
          <w:szCs w:val="24"/>
        </w:rPr>
        <w:t>l</w:t>
      </w:r>
      <w:r w:rsidR="00954E17" w:rsidRPr="7CF0BC3D">
        <w:rPr>
          <w:rFonts w:ascii="Times New Roman" w:hAnsi="Times New Roman" w:cs="Times New Roman"/>
          <w:sz w:val="24"/>
          <w:szCs w:val="24"/>
        </w:rPr>
        <w:t>ture</w:t>
      </w:r>
      <w:r w:rsidR="004473E6" w:rsidRPr="7CF0BC3D">
        <w:rPr>
          <w:rFonts w:ascii="Times New Roman" w:hAnsi="Times New Roman" w:cs="Times New Roman"/>
          <w:sz w:val="24"/>
          <w:szCs w:val="24"/>
        </w:rPr>
        <w:t xml:space="preserve"> is not </w:t>
      </w:r>
      <w:r w:rsidR="00954E17" w:rsidRPr="7CF0BC3D">
        <w:rPr>
          <w:rFonts w:ascii="Times New Roman" w:hAnsi="Times New Roman" w:cs="Times New Roman"/>
          <w:sz w:val="24"/>
          <w:szCs w:val="24"/>
        </w:rPr>
        <w:t xml:space="preserve">a </w:t>
      </w:r>
      <w:r w:rsidR="004473E6" w:rsidRPr="7CF0BC3D">
        <w:rPr>
          <w:rFonts w:ascii="Times New Roman" w:hAnsi="Times New Roman" w:cs="Times New Roman"/>
          <w:sz w:val="24"/>
          <w:szCs w:val="24"/>
        </w:rPr>
        <w:t>static</w:t>
      </w:r>
      <w:r w:rsidR="00954E17" w:rsidRPr="7CF0BC3D">
        <w:rPr>
          <w:rFonts w:ascii="Times New Roman" w:hAnsi="Times New Roman" w:cs="Times New Roman"/>
          <w:sz w:val="24"/>
          <w:szCs w:val="24"/>
        </w:rPr>
        <w:t xml:space="preserve"> phenomenon</w:t>
      </w:r>
      <w:r w:rsidRPr="7CF0BC3D">
        <w:rPr>
          <w:rFonts w:ascii="Times New Roman" w:hAnsi="Times New Roman" w:cs="Times New Roman"/>
          <w:sz w:val="24"/>
          <w:szCs w:val="24"/>
        </w:rPr>
        <w:t xml:space="preserve">. </w:t>
      </w:r>
    </w:p>
    <w:p w14:paraId="56690425" w14:textId="77777777" w:rsidR="00954E17" w:rsidRPr="00954E17" w:rsidRDefault="00954E17" w:rsidP="009A1EE9">
      <w:pPr>
        <w:tabs>
          <w:tab w:val="left" w:pos="1680"/>
        </w:tabs>
        <w:spacing w:after="0" w:line="360" w:lineRule="auto"/>
        <w:jc w:val="both"/>
        <w:rPr>
          <w:rFonts w:ascii="Times New Roman" w:hAnsi="Times New Roman" w:cs="Times New Roman"/>
          <w:sz w:val="24"/>
          <w:szCs w:val="24"/>
        </w:rPr>
      </w:pPr>
    </w:p>
    <w:p w14:paraId="15D0D11E" w14:textId="36C17307" w:rsidR="00D5620B" w:rsidRDefault="00B978A4" w:rsidP="00D5620B">
      <w:pPr>
        <w:spacing w:after="0" w:line="360" w:lineRule="auto"/>
        <w:jc w:val="both"/>
        <w:rPr>
          <w:rFonts w:ascii="Times New Roman" w:hAnsi="Times New Roman" w:cs="Times New Roman"/>
          <w:b/>
          <w:sz w:val="24"/>
          <w:szCs w:val="24"/>
        </w:rPr>
      </w:pPr>
      <w:r w:rsidRPr="00070891">
        <w:rPr>
          <w:rFonts w:ascii="Times New Roman" w:hAnsi="Times New Roman" w:cs="Times New Roman"/>
          <w:b/>
          <w:bCs/>
          <w:sz w:val="24"/>
          <w:szCs w:val="24"/>
        </w:rPr>
        <w:t>Limitations</w:t>
      </w:r>
      <w:r w:rsidR="000B36E2" w:rsidRPr="00070891">
        <w:rPr>
          <w:rFonts w:ascii="Times New Roman" w:hAnsi="Times New Roman" w:cs="Times New Roman"/>
          <w:b/>
          <w:bCs/>
          <w:sz w:val="24"/>
          <w:szCs w:val="24"/>
        </w:rPr>
        <w:t xml:space="preserve"> and further </w:t>
      </w:r>
      <w:r w:rsidR="00986B02">
        <w:rPr>
          <w:rFonts w:ascii="Times New Roman" w:hAnsi="Times New Roman" w:cs="Times New Roman"/>
          <w:b/>
          <w:bCs/>
          <w:sz w:val="24"/>
          <w:szCs w:val="24"/>
        </w:rPr>
        <w:t>work</w:t>
      </w:r>
    </w:p>
    <w:p w14:paraId="54A9DBFF" w14:textId="10B2409E" w:rsidR="0095528F" w:rsidRDefault="0095528F" w:rsidP="009A1EE9">
      <w:pPr>
        <w:spacing w:after="0" w:line="360" w:lineRule="auto"/>
        <w:jc w:val="both"/>
        <w:rPr>
          <w:rFonts w:ascii="Times New Roman" w:hAnsi="Times New Roman" w:cs="Times New Roman"/>
          <w:sz w:val="24"/>
          <w:szCs w:val="24"/>
        </w:rPr>
      </w:pPr>
      <w:r w:rsidRPr="141E965B">
        <w:rPr>
          <w:rFonts w:ascii="Times New Roman" w:hAnsi="Times New Roman" w:cs="Times New Roman"/>
          <w:sz w:val="24"/>
          <w:szCs w:val="24"/>
        </w:rPr>
        <w:t xml:space="preserve">The study used a pragmatic approach to item reduction which may be unfamiliar to many researchers.  For scale development, more orthodox approaches would use metrics such as Cronbach alpha statistics and factor analysis to identify item clusters and potential redundancy.  These options could also be extended to Rasch analysis or non-parametric equivalents such as </w:t>
      </w:r>
      <w:proofErr w:type="spellStart"/>
      <w:r w:rsidRPr="141E965B">
        <w:rPr>
          <w:rFonts w:ascii="Times New Roman" w:hAnsi="Times New Roman" w:cs="Times New Roman"/>
          <w:sz w:val="24"/>
          <w:szCs w:val="24"/>
        </w:rPr>
        <w:t>Mokken</w:t>
      </w:r>
      <w:proofErr w:type="spellEnd"/>
      <w:r w:rsidRPr="141E965B">
        <w:rPr>
          <w:rFonts w:ascii="Times New Roman" w:hAnsi="Times New Roman" w:cs="Times New Roman"/>
          <w:sz w:val="24"/>
          <w:szCs w:val="24"/>
        </w:rPr>
        <w:t xml:space="preserve"> scaling.  However, the BE</w:t>
      </w:r>
      <w:r w:rsidR="3990FCF3" w:rsidRPr="141E965B">
        <w:rPr>
          <w:rFonts w:ascii="Times New Roman" w:hAnsi="Times New Roman" w:cs="Times New Roman"/>
          <w:sz w:val="24"/>
          <w:szCs w:val="24"/>
        </w:rPr>
        <w:t>M</w:t>
      </w:r>
      <w:r w:rsidRPr="141E965B">
        <w:rPr>
          <w:rFonts w:ascii="Times New Roman" w:hAnsi="Times New Roman" w:cs="Times New Roman"/>
          <w:sz w:val="24"/>
          <w:szCs w:val="24"/>
        </w:rPr>
        <w:t xml:space="preserve">I-D is not a scale, it is a checklist.  The use of greater numbers of items on the checklist does not indicate greater severity of dementia, but rather reflects variation in an interpretation and understanding of dementia.  Therefore, alternative approaches were necessary.  The blended approach, mixing statistical procedures with extant literature and clinical judgement, provides a rigorous </w:t>
      </w:r>
      <w:r w:rsidR="00D4086F" w:rsidRPr="141E965B">
        <w:rPr>
          <w:rFonts w:ascii="Times New Roman" w:hAnsi="Times New Roman" w:cs="Times New Roman"/>
          <w:sz w:val="24"/>
          <w:szCs w:val="24"/>
        </w:rPr>
        <w:t xml:space="preserve">and transparent </w:t>
      </w:r>
      <w:r w:rsidRPr="141E965B">
        <w:rPr>
          <w:rFonts w:ascii="Times New Roman" w:hAnsi="Times New Roman" w:cs="Times New Roman"/>
          <w:sz w:val="24"/>
          <w:szCs w:val="24"/>
        </w:rPr>
        <w:t>mechanism</w:t>
      </w:r>
      <w:r w:rsidR="00D73992" w:rsidRPr="141E965B">
        <w:rPr>
          <w:rFonts w:ascii="Times New Roman" w:hAnsi="Times New Roman" w:cs="Times New Roman"/>
          <w:sz w:val="24"/>
          <w:szCs w:val="24"/>
        </w:rPr>
        <w:t>.  However</w:t>
      </w:r>
      <w:r w:rsidRPr="141E965B">
        <w:rPr>
          <w:rFonts w:ascii="Times New Roman" w:hAnsi="Times New Roman" w:cs="Times New Roman"/>
          <w:sz w:val="24"/>
          <w:szCs w:val="24"/>
        </w:rPr>
        <w:t>, its pragmatic nature might suggest that further methodological work is needed for</w:t>
      </w:r>
      <w:r w:rsidR="00D73992" w:rsidRPr="141E965B">
        <w:rPr>
          <w:rFonts w:ascii="Times New Roman" w:hAnsi="Times New Roman" w:cs="Times New Roman"/>
          <w:sz w:val="24"/>
          <w:szCs w:val="24"/>
        </w:rPr>
        <w:t xml:space="preserve"> item reduction approaches suited to checklists.</w:t>
      </w:r>
      <w:r w:rsidRPr="141E965B">
        <w:rPr>
          <w:rFonts w:ascii="Times New Roman" w:hAnsi="Times New Roman" w:cs="Times New Roman"/>
          <w:sz w:val="24"/>
          <w:szCs w:val="24"/>
        </w:rPr>
        <w:t xml:space="preserve"> </w:t>
      </w:r>
    </w:p>
    <w:p w14:paraId="7D200E7A" w14:textId="77777777" w:rsidR="0095528F" w:rsidRDefault="0095528F" w:rsidP="009A1EE9">
      <w:pPr>
        <w:spacing w:after="0" w:line="360" w:lineRule="auto"/>
        <w:jc w:val="both"/>
        <w:rPr>
          <w:rFonts w:ascii="Times New Roman" w:hAnsi="Times New Roman" w:cs="Times New Roman"/>
          <w:sz w:val="24"/>
          <w:szCs w:val="24"/>
        </w:rPr>
      </w:pPr>
    </w:p>
    <w:p w14:paraId="37F63853" w14:textId="51F94D22" w:rsidR="000B59D0" w:rsidRDefault="00D5620B" w:rsidP="009A1EE9">
      <w:pPr>
        <w:spacing w:after="0" w:line="360" w:lineRule="auto"/>
        <w:jc w:val="both"/>
        <w:rPr>
          <w:rFonts w:ascii="Times New Roman" w:hAnsi="Times New Roman" w:cs="Times New Roman"/>
          <w:sz w:val="24"/>
          <w:szCs w:val="24"/>
        </w:rPr>
      </w:pPr>
      <w:r w:rsidRPr="00D5620B">
        <w:rPr>
          <w:rFonts w:ascii="Times New Roman" w:hAnsi="Times New Roman" w:cs="Times New Roman"/>
          <w:sz w:val="24"/>
          <w:szCs w:val="24"/>
        </w:rPr>
        <w:t xml:space="preserve">The tool was developed with the South Asian population and it would be important to employ it with other groups </w:t>
      </w:r>
      <w:r w:rsidR="00E66886" w:rsidRPr="00D5620B">
        <w:rPr>
          <w:rFonts w:ascii="Times New Roman" w:hAnsi="Times New Roman" w:cs="Times New Roman"/>
          <w:sz w:val="24"/>
          <w:szCs w:val="24"/>
        </w:rPr>
        <w:t>to</w:t>
      </w:r>
      <w:r w:rsidRPr="00D5620B">
        <w:rPr>
          <w:rFonts w:ascii="Times New Roman" w:hAnsi="Times New Roman" w:cs="Times New Roman"/>
          <w:sz w:val="24"/>
          <w:szCs w:val="24"/>
        </w:rPr>
        <w:t xml:space="preserve"> elucidate to what extent perceptions were associated with culture, ethnicity, age, education and other social factors.  </w:t>
      </w:r>
      <w:r w:rsidR="00E66886" w:rsidRPr="00D5620B">
        <w:rPr>
          <w:rFonts w:ascii="Times New Roman" w:hAnsi="Times New Roman" w:cs="Times New Roman"/>
          <w:sz w:val="24"/>
          <w:szCs w:val="24"/>
        </w:rPr>
        <w:t>Certainly,</w:t>
      </w:r>
      <w:r w:rsidRPr="00D5620B">
        <w:rPr>
          <w:rFonts w:ascii="Times New Roman" w:hAnsi="Times New Roman" w:cs="Times New Roman"/>
          <w:sz w:val="24"/>
          <w:szCs w:val="24"/>
        </w:rPr>
        <w:t xml:space="preserve"> there were marked differences </w:t>
      </w:r>
      <w:r w:rsidRPr="00D5620B">
        <w:rPr>
          <w:rFonts w:ascii="Times New Roman" w:hAnsi="Times New Roman" w:cs="Times New Roman"/>
          <w:sz w:val="24"/>
          <w:szCs w:val="24"/>
        </w:rPr>
        <w:lastRenderedPageBreak/>
        <w:t>within different cohorts in the South Asian population in the present work.</w:t>
      </w:r>
      <w:r w:rsidR="00B40920" w:rsidRPr="00B40920">
        <w:rPr>
          <w:rFonts w:ascii="Times New Roman" w:hAnsi="Times New Roman" w:cs="Times New Roman"/>
          <w:sz w:val="24"/>
          <w:szCs w:val="24"/>
          <w:vertAlign w:val="superscript"/>
        </w:rPr>
        <w:t>18,19</w:t>
      </w:r>
      <w:r>
        <w:rPr>
          <w:rFonts w:ascii="Times New Roman" w:hAnsi="Times New Roman" w:cs="Times New Roman"/>
          <w:sz w:val="24"/>
          <w:szCs w:val="24"/>
        </w:rPr>
        <w:t xml:space="preserve"> </w:t>
      </w:r>
      <w:r w:rsidR="00B978A4" w:rsidRPr="00B978A4">
        <w:rPr>
          <w:rFonts w:ascii="Times New Roman" w:hAnsi="Times New Roman" w:cs="Times New Roman"/>
          <w:sz w:val="24"/>
          <w:szCs w:val="24"/>
        </w:rPr>
        <w:t>There are several limitations</w:t>
      </w:r>
      <w:r w:rsidR="00E66886">
        <w:rPr>
          <w:rFonts w:ascii="Times New Roman" w:hAnsi="Times New Roman" w:cs="Times New Roman"/>
          <w:sz w:val="24"/>
          <w:szCs w:val="24"/>
        </w:rPr>
        <w:t xml:space="preserve"> in this study</w:t>
      </w:r>
      <w:r w:rsidR="00B978A4" w:rsidRPr="00B978A4">
        <w:rPr>
          <w:rFonts w:ascii="Times New Roman" w:hAnsi="Times New Roman" w:cs="Times New Roman"/>
          <w:sz w:val="24"/>
          <w:szCs w:val="24"/>
        </w:rPr>
        <w:t>.  Firstly</w:t>
      </w:r>
      <w:r w:rsidR="004E51C2">
        <w:rPr>
          <w:rFonts w:ascii="Times New Roman" w:hAnsi="Times New Roman" w:cs="Times New Roman"/>
          <w:sz w:val="24"/>
          <w:szCs w:val="24"/>
        </w:rPr>
        <w:t>,</w:t>
      </w:r>
      <w:r w:rsidR="00B978A4" w:rsidRPr="00B978A4">
        <w:rPr>
          <w:rFonts w:ascii="Times New Roman" w:hAnsi="Times New Roman" w:cs="Times New Roman"/>
          <w:sz w:val="24"/>
          <w:szCs w:val="24"/>
        </w:rPr>
        <w:t xml:space="preserve"> despite a rigorous process the schedule was only reduced by 7</w:t>
      </w:r>
      <w:r w:rsidR="6917B4F7" w:rsidRPr="00B978A4">
        <w:rPr>
          <w:rFonts w:ascii="Times New Roman" w:hAnsi="Times New Roman" w:cs="Times New Roman"/>
          <w:sz w:val="24"/>
          <w:szCs w:val="24"/>
        </w:rPr>
        <w:t>5</w:t>
      </w:r>
      <w:r w:rsidR="00B978A4" w:rsidRPr="00B978A4">
        <w:rPr>
          <w:rFonts w:ascii="Times New Roman" w:hAnsi="Times New Roman" w:cs="Times New Roman"/>
          <w:sz w:val="24"/>
          <w:szCs w:val="24"/>
        </w:rPr>
        <w:t xml:space="preserve"> items</w:t>
      </w:r>
      <w:r w:rsidR="00BD49D7">
        <w:rPr>
          <w:rFonts w:ascii="Times New Roman" w:hAnsi="Times New Roman" w:cs="Times New Roman"/>
          <w:sz w:val="24"/>
          <w:szCs w:val="24"/>
        </w:rPr>
        <w:t xml:space="preserve"> </w:t>
      </w:r>
      <w:r w:rsidR="00F632C2">
        <w:rPr>
          <w:rFonts w:ascii="Times New Roman" w:hAnsi="Times New Roman" w:cs="Times New Roman"/>
          <w:sz w:val="24"/>
          <w:szCs w:val="24"/>
        </w:rPr>
        <w:t xml:space="preserve">resulting in </w:t>
      </w:r>
      <w:r w:rsidR="00D54113">
        <w:rPr>
          <w:rFonts w:ascii="Times New Roman" w:hAnsi="Times New Roman" w:cs="Times New Roman"/>
          <w:sz w:val="24"/>
          <w:szCs w:val="24"/>
        </w:rPr>
        <w:t xml:space="preserve">what is still </w:t>
      </w:r>
      <w:r w:rsidR="00BD49D7">
        <w:rPr>
          <w:rFonts w:ascii="Times New Roman" w:hAnsi="Times New Roman" w:cs="Times New Roman"/>
          <w:sz w:val="24"/>
          <w:szCs w:val="24"/>
        </w:rPr>
        <w:t>quite a lengthy schedule</w:t>
      </w:r>
      <w:r w:rsidR="00B978A4" w:rsidRPr="00B978A4">
        <w:rPr>
          <w:rFonts w:ascii="Times New Roman" w:hAnsi="Times New Roman" w:cs="Times New Roman"/>
          <w:sz w:val="24"/>
          <w:szCs w:val="24"/>
        </w:rPr>
        <w:t xml:space="preserve">.  In </w:t>
      </w:r>
      <w:r w:rsidR="00E66886" w:rsidRPr="00B978A4">
        <w:rPr>
          <w:rFonts w:ascii="Times New Roman" w:hAnsi="Times New Roman" w:cs="Times New Roman"/>
          <w:sz w:val="24"/>
          <w:szCs w:val="24"/>
        </w:rPr>
        <w:t>addition,</w:t>
      </w:r>
      <w:r w:rsidR="00B978A4" w:rsidRPr="00B978A4">
        <w:rPr>
          <w:rFonts w:ascii="Times New Roman" w:hAnsi="Times New Roman" w:cs="Times New Roman"/>
          <w:sz w:val="24"/>
          <w:szCs w:val="24"/>
        </w:rPr>
        <w:t xml:space="preserve"> the schedule was modified using frequency data from its application in a study in Greater Manchester and has not been tested in other locations or with other South Asian groups</w:t>
      </w:r>
      <w:r w:rsidR="00A24B07">
        <w:rPr>
          <w:rFonts w:ascii="Times New Roman" w:hAnsi="Times New Roman" w:cs="Times New Roman"/>
          <w:sz w:val="24"/>
          <w:szCs w:val="24"/>
        </w:rPr>
        <w:t xml:space="preserve"> which </w:t>
      </w:r>
      <w:r w:rsidR="005A724F">
        <w:rPr>
          <w:rFonts w:ascii="Times New Roman" w:hAnsi="Times New Roman" w:cs="Times New Roman"/>
          <w:sz w:val="24"/>
          <w:szCs w:val="24"/>
        </w:rPr>
        <w:t>constitute</w:t>
      </w:r>
      <w:r w:rsidR="00A24B07">
        <w:rPr>
          <w:rFonts w:ascii="Times New Roman" w:hAnsi="Times New Roman" w:cs="Times New Roman"/>
          <w:sz w:val="24"/>
          <w:szCs w:val="24"/>
        </w:rPr>
        <w:t xml:space="preserve"> a diverse community in the UK</w:t>
      </w:r>
      <w:r w:rsidR="00B978A4" w:rsidRPr="00B978A4">
        <w:rPr>
          <w:rFonts w:ascii="Times New Roman" w:hAnsi="Times New Roman" w:cs="Times New Roman"/>
          <w:sz w:val="24"/>
          <w:szCs w:val="24"/>
        </w:rPr>
        <w:t>.   As perceptions</w:t>
      </w:r>
      <w:r w:rsidR="0021336D">
        <w:rPr>
          <w:rFonts w:ascii="Times New Roman" w:hAnsi="Times New Roman" w:cs="Times New Roman"/>
          <w:sz w:val="24"/>
          <w:szCs w:val="24"/>
        </w:rPr>
        <w:t xml:space="preserve"> of dementia in South Asians have</w:t>
      </w:r>
      <w:r w:rsidR="00B978A4" w:rsidRPr="00B978A4">
        <w:rPr>
          <w:rFonts w:ascii="Times New Roman" w:hAnsi="Times New Roman" w:cs="Times New Roman"/>
          <w:sz w:val="24"/>
          <w:szCs w:val="24"/>
        </w:rPr>
        <w:t xml:space="preserve"> not been widely researched there is no gold standard</w:t>
      </w:r>
      <w:r w:rsidR="000D56B4">
        <w:rPr>
          <w:rFonts w:ascii="Times New Roman" w:hAnsi="Times New Roman" w:cs="Times New Roman"/>
          <w:sz w:val="24"/>
          <w:szCs w:val="24"/>
        </w:rPr>
        <w:t xml:space="preserve"> for comparison</w:t>
      </w:r>
      <w:r w:rsidR="00B978A4" w:rsidRPr="00B978A4">
        <w:rPr>
          <w:rFonts w:ascii="Times New Roman" w:hAnsi="Times New Roman" w:cs="Times New Roman"/>
          <w:sz w:val="24"/>
          <w:szCs w:val="24"/>
        </w:rPr>
        <w:t>.</w:t>
      </w:r>
    </w:p>
    <w:p w14:paraId="61CD1AFA" w14:textId="1490C822" w:rsidR="00986B02" w:rsidRDefault="00986B02" w:rsidP="009A1EE9">
      <w:pPr>
        <w:spacing w:after="0" w:line="360" w:lineRule="auto"/>
        <w:jc w:val="both"/>
        <w:rPr>
          <w:rFonts w:ascii="Times New Roman" w:hAnsi="Times New Roman" w:cs="Times New Roman"/>
          <w:sz w:val="24"/>
          <w:szCs w:val="24"/>
        </w:rPr>
      </w:pPr>
    </w:p>
    <w:p w14:paraId="6A5BD147" w14:textId="4F0526CA" w:rsidR="00986B02" w:rsidRPr="00986B02" w:rsidRDefault="00986B02" w:rsidP="00986B02">
      <w:pPr>
        <w:spacing w:after="0" w:line="360" w:lineRule="auto"/>
        <w:jc w:val="both"/>
        <w:rPr>
          <w:rFonts w:ascii="Times New Roman" w:hAnsi="Times New Roman" w:cs="Times New Roman"/>
          <w:sz w:val="24"/>
          <w:szCs w:val="24"/>
        </w:rPr>
      </w:pPr>
      <w:r w:rsidRPr="7CF0BC3D">
        <w:rPr>
          <w:rFonts w:ascii="Times New Roman" w:hAnsi="Times New Roman" w:cs="Times New Roman"/>
          <w:sz w:val="24"/>
          <w:szCs w:val="24"/>
        </w:rPr>
        <w:t>Migrant population’s health beliefs and resulting behaviours may change to adapt to a new culture.</w:t>
      </w:r>
      <w:r w:rsidR="63F5825B" w:rsidRPr="00E66DC8">
        <w:rPr>
          <w:rFonts w:ascii="Times New Roman" w:hAnsi="Times New Roman" w:cs="Times New Roman"/>
          <w:sz w:val="24"/>
          <w:szCs w:val="24"/>
          <w:vertAlign w:val="superscript"/>
        </w:rPr>
        <w:t>50</w:t>
      </w:r>
      <w:r w:rsidRPr="7CF0BC3D">
        <w:rPr>
          <w:rFonts w:ascii="Times New Roman" w:hAnsi="Times New Roman" w:cs="Times New Roman"/>
          <w:sz w:val="24"/>
          <w:szCs w:val="24"/>
        </w:rPr>
        <w:t xml:space="preserve"> The tool might also be used to capture changes in perceptions of dementia that result from acculturation of minority groups through time.  Thus, it can be used to explore variations in the views of different cohorts or in different forms of acculturation within the South Asian community.</w:t>
      </w:r>
      <w:r w:rsidR="006E74AF" w:rsidRPr="7CF0BC3D">
        <w:rPr>
          <w:rFonts w:ascii="Times New Roman" w:hAnsi="Times New Roman" w:cs="Times New Roman"/>
          <w:sz w:val="24"/>
          <w:szCs w:val="24"/>
          <w:vertAlign w:val="superscript"/>
        </w:rPr>
        <w:t>19,5</w:t>
      </w:r>
      <w:r w:rsidR="213AE8D7" w:rsidRPr="7CF0BC3D">
        <w:rPr>
          <w:rFonts w:ascii="Times New Roman" w:hAnsi="Times New Roman" w:cs="Times New Roman"/>
          <w:sz w:val="24"/>
          <w:szCs w:val="24"/>
          <w:vertAlign w:val="superscript"/>
        </w:rPr>
        <w:t>1</w:t>
      </w:r>
      <w:r w:rsidRPr="7CF0BC3D">
        <w:rPr>
          <w:rFonts w:ascii="Times New Roman" w:hAnsi="Times New Roman" w:cs="Times New Roman"/>
          <w:sz w:val="24"/>
          <w:szCs w:val="24"/>
        </w:rPr>
        <w:t xml:space="preserve">  </w:t>
      </w:r>
    </w:p>
    <w:p w14:paraId="5F788993" w14:textId="77777777" w:rsidR="00986B02" w:rsidRPr="00986B02" w:rsidRDefault="00986B02" w:rsidP="00986B02">
      <w:pPr>
        <w:spacing w:after="0" w:line="360" w:lineRule="auto"/>
        <w:jc w:val="both"/>
        <w:rPr>
          <w:rFonts w:ascii="Times New Roman" w:hAnsi="Times New Roman" w:cs="Times New Roman"/>
          <w:sz w:val="24"/>
          <w:szCs w:val="24"/>
        </w:rPr>
      </w:pPr>
    </w:p>
    <w:p w14:paraId="115A75A1" w14:textId="158611F2" w:rsidR="00986B02" w:rsidRDefault="00986B02" w:rsidP="00986B02">
      <w:pPr>
        <w:spacing w:after="0" w:line="360" w:lineRule="auto"/>
        <w:jc w:val="both"/>
        <w:rPr>
          <w:rFonts w:ascii="Times New Roman" w:hAnsi="Times New Roman" w:cs="Times New Roman"/>
          <w:sz w:val="24"/>
          <w:szCs w:val="24"/>
        </w:rPr>
      </w:pPr>
      <w:r w:rsidRPr="7CF0BC3D">
        <w:rPr>
          <w:rFonts w:ascii="Times New Roman" w:hAnsi="Times New Roman" w:cs="Times New Roman"/>
          <w:sz w:val="24"/>
          <w:szCs w:val="24"/>
        </w:rPr>
        <w:t>Further work could explore the relationship between the perceptions in the four checklists, for example, do symptoms, causes, consequences, treatments cluster together so as to recognise distinct dementia belief groups in the population to whom different responses are appropriate to facilitate their access to treatment and support.  The tool could also be used in research to understand more about the illness representations held by the carers of people with dementia which may contribute to future targeted interventions to support caregiving in this community</w:t>
      </w:r>
      <w:r w:rsidR="0065650E" w:rsidRPr="7CF0BC3D">
        <w:rPr>
          <w:rFonts w:ascii="Times New Roman" w:hAnsi="Times New Roman" w:cs="Times New Roman"/>
          <w:sz w:val="24"/>
          <w:szCs w:val="24"/>
          <w:vertAlign w:val="superscript"/>
        </w:rPr>
        <w:t>5</w:t>
      </w:r>
      <w:r w:rsidR="40CFCDE5" w:rsidRPr="7CF0BC3D">
        <w:rPr>
          <w:rFonts w:ascii="Times New Roman" w:hAnsi="Times New Roman" w:cs="Times New Roman"/>
          <w:sz w:val="24"/>
          <w:szCs w:val="24"/>
          <w:vertAlign w:val="superscript"/>
        </w:rPr>
        <w:t>2</w:t>
      </w:r>
      <w:r w:rsidRPr="7CF0BC3D">
        <w:rPr>
          <w:rFonts w:ascii="Times New Roman" w:hAnsi="Times New Roman" w:cs="Times New Roman"/>
          <w:sz w:val="24"/>
          <w:szCs w:val="24"/>
        </w:rPr>
        <w:t xml:space="preserve"> and to enhance coping skills.</w:t>
      </w:r>
      <w:r w:rsidR="0065650E" w:rsidRPr="7CF0BC3D">
        <w:rPr>
          <w:rFonts w:ascii="Times New Roman" w:hAnsi="Times New Roman" w:cs="Times New Roman"/>
          <w:sz w:val="24"/>
          <w:szCs w:val="24"/>
          <w:vertAlign w:val="superscript"/>
        </w:rPr>
        <w:t>3</w:t>
      </w:r>
      <w:r w:rsidR="3FF8B62B" w:rsidRPr="7CF0BC3D">
        <w:rPr>
          <w:rFonts w:ascii="Times New Roman" w:hAnsi="Times New Roman" w:cs="Times New Roman"/>
          <w:sz w:val="24"/>
          <w:szCs w:val="24"/>
          <w:vertAlign w:val="superscript"/>
        </w:rPr>
        <w:t>4</w:t>
      </w:r>
    </w:p>
    <w:p w14:paraId="7BDB93E7" w14:textId="77777777" w:rsidR="000D5477" w:rsidRDefault="000D5477" w:rsidP="009A1EE9">
      <w:pPr>
        <w:spacing w:after="0" w:line="360" w:lineRule="auto"/>
        <w:jc w:val="both"/>
        <w:rPr>
          <w:rFonts w:ascii="Times New Roman" w:hAnsi="Times New Roman" w:cs="Times New Roman"/>
          <w:b/>
          <w:sz w:val="24"/>
          <w:szCs w:val="24"/>
        </w:rPr>
      </w:pPr>
    </w:p>
    <w:p w14:paraId="31C5F742" w14:textId="77777777" w:rsidR="000F271A" w:rsidRDefault="000F271A" w:rsidP="009A1EE9">
      <w:pPr>
        <w:spacing w:after="0" w:line="360" w:lineRule="auto"/>
        <w:jc w:val="both"/>
        <w:rPr>
          <w:rFonts w:ascii="Times New Roman" w:hAnsi="Times New Roman" w:cs="Times New Roman"/>
          <w:b/>
          <w:sz w:val="24"/>
          <w:szCs w:val="24"/>
        </w:rPr>
      </w:pPr>
    </w:p>
    <w:p w14:paraId="12AB8003" w14:textId="77777777" w:rsidR="00E012F3" w:rsidRPr="002C7DF4" w:rsidRDefault="002C7DF4" w:rsidP="009A1EE9">
      <w:pPr>
        <w:spacing w:after="0" w:line="360" w:lineRule="auto"/>
        <w:jc w:val="both"/>
        <w:rPr>
          <w:rFonts w:ascii="Times New Roman" w:hAnsi="Times New Roman" w:cs="Times New Roman"/>
          <w:b/>
          <w:sz w:val="24"/>
          <w:szCs w:val="24"/>
        </w:rPr>
      </w:pPr>
      <w:r w:rsidRPr="002C7DF4">
        <w:rPr>
          <w:rFonts w:ascii="Times New Roman" w:hAnsi="Times New Roman" w:cs="Times New Roman"/>
          <w:b/>
          <w:sz w:val="24"/>
          <w:szCs w:val="24"/>
        </w:rPr>
        <w:t>Conclusion</w:t>
      </w:r>
    </w:p>
    <w:p w14:paraId="2DBC3233" w14:textId="619FCC0A" w:rsidR="007F506F" w:rsidRDefault="004C473D" w:rsidP="00D82856">
      <w:pPr>
        <w:spacing w:after="0" w:line="360" w:lineRule="auto"/>
        <w:jc w:val="both"/>
        <w:rPr>
          <w:rFonts w:ascii="Times New Roman" w:hAnsi="Times New Roman" w:cs="Times New Roman"/>
          <w:sz w:val="24"/>
          <w:szCs w:val="24"/>
        </w:rPr>
      </w:pPr>
      <w:r w:rsidRPr="7CF0BC3D">
        <w:rPr>
          <w:rFonts w:ascii="Times New Roman" w:hAnsi="Times New Roman" w:cs="Times New Roman"/>
          <w:sz w:val="24"/>
          <w:szCs w:val="24"/>
        </w:rPr>
        <w:t>In this</w:t>
      </w:r>
      <w:r w:rsidR="00E14C51" w:rsidRPr="7CF0BC3D">
        <w:rPr>
          <w:rFonts w:ascii="Times New Roman" w:hAnsi="Times New Roman" w:cs="Times New Roman"/>
          <w:sz w:val="24"/>
          <w:szCs w:val="24"/>
        </w:rPr>
        <w:t xml:space="preserve"> study </w:t>
      </w:r>
      <w:r w:rsidRPr="7CF0BC3D">
        <w:rPr>
          <w:rFonts w:ascii="Times New Roman" w:hAnsi="Times New Roman" w:cs="Times New Roman"/>
          <w:sz w:val="24"/>
          <w:szCs w:val="24"/>
        </w:rPr>
        <w:t xml:space="preserve">a multidimensional scaling method was used to </w:t>
      </w:r>
      <w:r w:rsidR="00E14C51" w:rsidRPr="7CF0BC3D">
        <w:rPr>
          <w:rFonts w:ascii="Times New Roman" w:hAnsi="Times New Roman" w:cs="Times New Roman"/>
          <w:sz w:val="24"/>
          <w:szCs w:val="24"/>
        </w:rPr>
        <w:t>produce a shortened version of the BEMI-D which would have more utility in practice</w:t>
      </w:r>
      <w:r w:rsidRPr="7CF0BC3D">
        <w:rPr>
          <w:rFonts w:ascii="Times New Roman" w:hAnsi="Times New Roman" w:cs="Times New Roman"/>
          <w:sz w:val="24"/>
          <w:szCs w:val="24"/>
        </w:rPr>
        <w:t>.  This reduction approach resulted in a</w:t>
      </w:r>
      <w:r w:rsidR="00E14C51" w:rsidRPr="7CF0BC3D">
        <w:rPr>
          <w:rFonts w:ascii="Times New Roman" w:hAnsi="Times New Roman" w:cs="Times New Roman"/>
          <w:sz w:val="24"/>
          <w:szCs w:val="24"/>
        </w:rPr>
        <w:t xml:space="preserve"> </w:t>
      </w:r>
      <w:r w:rsidR="009D1B7B" w:rsidRPr="7CF0BC3D">
        <w:rPr>
          <w:rFonts w:ascii="Times New Roman" w:hAnsi="Times New Roman" w:cs="Times New Roman"/>
          <w:sz w:val="24"/>
          <w:szCs w:val="24"/>
        </w:rPr>
        <w:t xml:space="preserve">shortened version (Appendix C </w:t>
      </w:r>
      <w:r w:rsidR="000D56B4" w:rsidRPr="7CF0BC3D">
        <w:rPr>
          <w:rFonts w:ascii="Times New Roman" w:hAnsi="Times New Roman" w:cs="Times New Roman"/>
          <w:sz w:val="24"/>
          <w:szCs w:val="24"/>
        </w:rPr>
        <w:t>and</w:t>
      </w:r>
      <w:r w:rsidR="009D1B7B" w:rsidRPr="7CF0BC3D">
        <w:rPr>
          <w:rFonts w:ascii="Times New Roman" w:hAnsi="Times New Roman" w:cs="Times New Roman"/>
          <w:sz w:val="24"/>
          <w:szCs w:val="24"/>
        </w:rPr>
        <w:t xml:space="preserve"> D) </w:t>
      </w:r>
      <w:r w:rsidR="00E14C51" w:rsidRPr="7CF0BC3D">
        <w:rPr>
          <w:rFonts w:ascii="Times New Roman" w:hAnsi="Times New Roman" w:cs="Times New Roman"/>
          <w:sz w:val="24"/>
          <w:szCs w:val="24"/>
        </w:rPr>
        <w:t xml:space="preserve">which contains </w:t>
      </w:r>
      <w:r w:rsidR="009D1B7B" w:rsidRPr="7CF0BC3D">
        <w:rPr>
          <w:rFonts w:ascii="Times New Roman" w:hAnsi="Times New Roman" w:cs="Times New Roman"/>
          <w:sz w:val="24"/>
          <w:szCs w:val="24"/>
        </w:rPr>
        <w:t>12</w:t>
      </w:r>
      <w:r w:rsidR="1E6157FC" w:rsidRPr="7CF0BC3D">
        <w:rPr>
          <w:rFonts w:ascii="Times New Roman" w:hAnsi="Times New Roman" w:cs="Times New Roman"/>
          <w:sz w:val="24"/>
          <w:szCs w:val="24"/>
        </w:rPr>
        <w:t>2</w:t>
      </w:r>
      <w:r w:rsidR="00147506" w:rsidRPr="7CF0BC3D">
        <w:rPr>
          <w:rFonts w:ascii="Times New Roman" w:hAnsi="Times New Roman" w:cs="Times New Roman"/>
          <w:sz w:val="24"/>
          <w:szCs w:val="24"/>
        </w:rPr>
        <w:t xml:space="preserve"> items.</w:t>
      </w:r>
      <w:r w:rsidR="00DE2649" w:rsidRPr="7CF0BC3D">
        <w:rPr>
          <w:rFonts w:ascii="Times New Roman" w:hAnsi="Times New Roman" w:cs="Times New Roman"/>
          <w:sz w:val="24"/>
          <w:szCs w:val="24"/>
        </w:rPr>
        <w:t xml:space="preserve"> </w:t>
      </w:r>
      <w:r w:rsidR="00F627F3" w:rsidRPr="7CF0BC3D">
        <w:rPr>
          <w:rFonts w:ascii="Times New Roman" w:hAnsi="Times New Roman" w:cs="Times New Roman"/>
          <w:sz w:val="24"/>
          <w:szCs w:val="24"/>
        </w:rPr>
        <w:t>The shortening process inevitably</w:t>
      </w:r>
      <w:r w:rsidR="007D3282" w:rsidRPr="7CF0BC3D">
        <w:rPr>
          <w:rFonts w:ascii="Times New Roman" w:hAnsi="Times New Roman" w:cs="Times New Roman"/>
          <w:sz w:val="24"/>
          <w:szCs w:val="24"/>
        </w:rPr>
        <w:t xml:space="preserve"> constituted a trade-off between feasibility and validity.  The items excluded predominantly overlapped with retained items, were rarely used </w:t>
      </w:r>
      <w:r w:rsidR="0098583C" w:rsidRPr="7CF0BC3D">
        <w:rPr>
          <w:rFonts w:ascii="Times New Roman" w:hAnsi="Times New Roman" w:cs="Times New Roman"/>
          <w:sz w:val="24"/>
          <w:szCs w:val="24"/>
        </w:rPr>
        <w:t>or were more salient to a younger</w:t>
      </w:r>
      <w:r w:rsidR="00E828A0" w:rsidRPr="7CF0BC3D">
        <w:rPr>
          <w:rFonts w:ascii="Times New Roman" w:hAnsi="Times New Roman" w:cs="Times New Roman"/>
          <w:sz w:val="24"/>
          <w:szCs w:val="24"/>
        </w:rPr>
        <w:t xml:space="preserve"> </w:t>
      </w:r>
      <w:r w:rsidR="00282399" w:rsidRPr="7CF0BC3D">
        <w:rPr>
          <w:rFonts w:ascii="Times New Roman" w:hAnsi="Times New Roman" w:cs="Times New Roman"/>
          <w:sz w:val="24"/>
          <w:szCs w:val="24"/>
        </w:rPr>
        <w:t xml:space="preserve">people with </w:t>
      </w:r>
      <w:r w:rsidR="00E828A0" w:rsidRPr="7CF0BC3D">
        <w:rPr>
          <w:rFonts w:ascii="Times New Roman" w:hAnsi="Times New Roman" w:cs="Times New Roman"/>
          <w:sz w:val="24"/>
          <w:szCs w:val="24"/>
        </w:rPr>
        <w:t>psychiatric</w:t>
      </w:r>
      <w:r w:rsidR="00282399" w:rsidRPr="7CF0BC3D">
        <w:rPr>
          <w:rFonts w:ascii="Times New Roman" w:hAnsi="Times New Roman" w:cs="Times New Roman"/>
          <w:sz w:val="24"/>
          <w:szCs w:val="24"/>
        </w:rPr>
        <w:t xml:space="preserve"> disorders.</w:t>
      </w:r>
      <w:r w:rsidR="0096633A" w:rsidRPr="7CF0BC3D">
        <w:rPr>
          <w:rFonts w:ascii="Times New Roman" w:hAnsi="Times New Roman" w:cs="Times New Roman"/>
          <w:sz w:val="24"/>
          <w:szCs w:val="24"/>
        </w:rPr>
        <w:t xml:space="preserve"> Hence, little of relevance to people with memory problems was lost in the shortening process.</w:t>
      </w:r>
      <w:r w:rsidR="00E828A0" w:rsidRPr="7CF0BC3D">
        <w:rPr>
          <w:rFonts w:ascii="Times New Roman" w:hAnsi="Times New Roman" w:cs="Times New Roman"/>
          <w:sz w:val="24"/>
          <w:szCs w:val="24"/>
        </w:rPr>
        <w:t xml:space="preserve"> </w:t>
      </w:r>
      <w:r w:rsidR="00147506" w:rsidRPr="7CF0BC3D">
        <w:rPr>
          <w:rFonts w:ascii="Times New Roman" w:hAnsi="Times New Roman" w:cs="Times New Roman"/>
          <w:sz w:val="24"/>
          <w:szCs w:val="24"/>
        </w:rPr>
        <w:t xml:space="preserve">  Despite the</w:t>
      </w:r>
      <w:r w:rsidR="00E14C51" w:rsidRPr="7CF0BC3D">
        <w:rPr>
          <w:rFonts w:ascii="Times New Roman" w:hAnsi="Times New Roman" w:cs="Times New Roman"/>
          <w:sz w:val="24"/>
          <w:szCs w:val="24"/>
        </w:rPr>
        <w:t xml:space="preserve"> limitations</w:t>
      </w:r>
      <w:r w:rsidR="00147506" w:rsidRPr="7CF0BC3D">
        <w:rPr>
          <w:rFonts w:ascii="Times New Roman" w:hAnsi="Times New Roman" w:cs="Times New Roman"/>
          <w:sz w:val="24"/>
          <w:szCs w:val="24"/>
        </w:rPr>
        <w:t xml:space="preserve"> described above</w:t>
      </w:r>
      <w:r w:rsidR="000476EE" w:rsidRPr="7CF0BC3D">
        <w:rPr>
          <w:rFonts w:ascii="Times New Roman" w:hAnsi="Times New Roman" w:cs="Times New Roman"/>
          <w:sz w:val="24"/>
          <w:szCs w:val="24"/>
        </w:rPr>
        <w:t>,</w:t>
      </w:r>
      <w:r w:rsidR="00E14C51" w:rsidRPr="7CF0BC3D">
        <w:rPr>
          <w:rFonts w:ascii="Times New Roman" w:hAnsi="Times New Roman" w:cs="Times New Roman"/>
          <w:sz w:val="24"/>
          <w:szCs w:val="24"/>
        </w:rPr>
        <w:t xml:space="preserve"> the current</w:t>
      </w:r>
      <w:r w:rsidR="00D82856" w:rsidRPr="7CF0BC3D">
        <w:rPr>
          <w:rFonts w:ascii="Times New Roman" w:hAnsi="Times New Roman" w:cs="Times New Roman"/>
          <w:sz w:val="24"/>
          <w:szCs w:val="24"/>
        </w:rPr>
        <w:t xml:space="preserve"> tool </w:t>
      </w:r>
      <w:r w:rsidR="00147506" w:rsidRPr="7CF0BC3D">
        <w:rPr>
          <w:rFonts w:ascii="Times New Roman" w:hAnsi="Times New Roman" w:cs="Times New Roman"/>
          <w:sz w:val="24"/>
          <w:szCs w:val="24"/>
        </w:rPr>
        <w:t>captures the</w:t>
      </w:r>
      <w:r w:rsidR="00AD098B" w:rsidRPr="7CF0BC3D">
        <w:rPr>
          <w:rFonts w:ascii="Times New Roman" w:hAnsi="Times New Roman" w:cs="Times New Roman"/>
          <w:sz w:val="24"/>
          <w:szCs w:val="24"/>
        </w:rPr>
        <w:t xml:space="preserve"> culturally diverse</w:t>
      </w:r>
      <w:r w:rsidRPr="7CF0BC3D">
        <w:rPr>
          <w:rFonts w:ascii="Times New Roman" w:hAnsi="Times New Roman" w:cs="Times New Roman"/>
          <w:sz w:val="24"/>
          <w:szCs w:val="24"/>
        </w:rPr>
        <w:t xml:space="preserve"> perceptions of dementia</w:t>
      </w:r>
      <w:r w:rsidR="00B21FBF" w:rsidRPr="7CF0BC3D">
        <w:rPr>
          <w:rFonts w:ascii="Times New Roman" w:hAnsi="Times New Roman" w:cs="Times New Roman"/>
          <w:sz w:val="24"/>
          <w:szCs w:val="24"/>
        </w:rPr>
        <w:t xml:space="preserve">.  This is </w:t>
      </w:r>
      <w:r w:rsidR="009D1B7B" w:rsidRPr="7CF0BC3D">
        <w:rPr>
          <w:rFonts w:ascii="Times New Roman" w:hAnsi="Times New Roman" w:cs="Times New Roman"/>
          <w:sz w:val="24"/>
          <w:szCs w:val="24"/>
        </w:rPr>
        <w:t xml:space="preserve">particularly important </w:t>
      </w:r>
      <w:r w:rsidR="00F14DA1" w:rsidRPr="7CF0BC3D">
        <w:rPr>
          <w:rFonts w:ascii="Times New Roman" w:hAnsi="Times New Roman" w:cs="Times New Roman"/>
          <w:sz w:val="24"/>
          <w:szCs w:val="24"/>
        </w:rPr>
        <w:t>in the South Asian</w:t>
      </w:r>
      <w:r w:rsidR="009D1B7B" w:rsidRPr="7CF0BC3D">
        <w:rPr>
          <w:rFonts w:ascii="Times New Roman" w:hAnsi="Times New Roman" w:cs="Times New Roman"/>
          <w:sz w:val="24"/>
          <w:szCs w:val="24"/>
        </w:rPr>
        <w:t xml:space="preserve"> </w:t>
      </w:r>
      <w:r w:rsidR="00D82856" w:rsidRPr="7CF0BC3D">
        <w:rPr>
          <w:rFonts w:ascii="Times New Roman" w:hAnsi="Times New Roman" w:cs="Times New Roman"/>
          <w:sz w:val="24"/>
          <w:szCs w:val="24"/>
        </w:rPr>
        <w:t xml:space="preserve">community </w:t>
      </w:r>
      <w:r w:rsidR="00B21FBF" w:rsidRPr="7CF0BC3D">
        <w:rPr>
          <w:rFonts w:ascii="Times New Roman" w:hAnsi="Times New Roman" w:cs="Times New Roman"/>
          <w:sz w:val="24"/>
          <w:szCs w:val="24"/>
        </w:rPr>
        <w:t xml:space="preserve">where presentation for dementia at mainstream services may be later </w:t>
      </w:r>
      <w:r w:rsidR="00A71AA1" w:rsidRPr="7CF0BC3D">
        <w:rPr>
          <w:rFonts w:ascii="Times New Roman" w:hAnsi="Times New Roman" w:cs="Times New Roman"/>
          <w:sz w:val="24"/>
          <w:szCs w:val="24"/>
        </w:rPr>
        <w:t xml:space="preserve">and </w:t>
      </w:r>
      <w:r w:rsidR="00460612" w:rsidRPr="7CF0BC3D">
        <w:rPr>
          <w:rFonts w:ascii="Times New Roman" w:hAnsi="Times New Roman" w:cs="Times New Roman"/>
          <w:sz w:val="24"/>
          <w:szCs w:val="24"/>
        </w:rPr>
        <w:t xml:space="preserve"> </w:t>
      </w:r>
      <w:r w:rsidR="00E66886" w:rsidRPr="7CF0BC3D">
        <w:rPr>
          <w:rFonts w:ascii="Times New Roman" w:hAnsi="Times New Roman" w:cs="Times New Roman"/>
          <w:sz w:val="24"/>
          <w:szCs w:val="24"/>
        </w:rPr>
        <w:t>high</w:t>
      </w:r>
      <w:r w:rsidR="00A71AA1" w:rsidRPr="7CF0BC3D">
        <w:rPr>
          <w:rFonts w:ascii="Times New Roman" w:hAnsi="Times New Roman" w:cs="Times New Roman"/>
          <w:sz w:val="24"/>
          <w:szCs w:val="24"/>
        </w:rPr>
        <w:t>er</w:t>
      </w:r>
      <w:r w:rsidR="00E66886" w:rsidRPr="7CF0BC3D">
        <w:rPr>
          <w:rFonts w:ascii="Times New Roman" w:hAnsi="Times New Roman" w:cs="Times New Roman"/>
          <w:sz w:val="24"/>
          <w:szCs w:val="24"/>
        </w:rPr>
        <w:t xml:space="preserve"> incidence of type 2 diabetes</w:t>
      </w:r>
      <w:r w:rsidR="003B7F48" w:rsidRPr="7CF0BC3D">
        <w:rPr>
          <w:rFonts w:ascii="Times New Roman" w:hAnsi="Times New Roman" w:cs="Times New Roman"/>
          <w:sz w:val="24"/>
          <w:szCs w:val="24"/>
          <w:vertAlign w:val="superscript"/>
        </w:rPr>
        <w:t>6</w:t>
      </w:r>
      <w:r w:rsidR="00065742" w:rsidRPr="7CF0BC3D">
        <w:rPr>
          <w:rFonts w:ascii="Times New Roman" w:hAnsi="Times New Roman" w:cs="Times New Roman"/>
          <w:sz w:val="24"/>
          <w:szCs w:val="24"/>
        </w:rPr>
        <w:t>,</w:t>
      </w:r>
      <w:r w:rsidR="00065742" w:rsidRPr="7CF0BC3D">
        <w:rPr>
          <w:rFonts w:ascii="Times New Roman" w:hAnsi="Times New Roman" w:cs="Times New Roman"/>
          <w:sz w:val="24"/>
          <w:szCs w:val="24"/>
          <w:vertAlign w:val="superscript"/>
        </w:rPr>
        <w:t>5</w:t>
      </w:r>
      <w:r w:rsidR="28DA495E" w:rsidRPr="7CF0BC3D">
        <w:rPr>
          <w:rFonts w:ascii="Times New Roman" w:hAnsi="Times New Roman" w:cs="Times New Roman"/>
          <w:sz w:val="24"/>
          <w:szCs w:val="24"/>
          <w:vertAlign w:val="superscript"/>
        </w:rPr>
        <w:t>3</w:t>
      </w:r>
      <w:r w:rsidR="00E66886" w:rsidRPr="7CF0BC3D">
        <w:rPr>
          <w:rFonts w:ascii="Times New Roman" w:hAnsi="Times New Roman" w:cs="Times New Roman"/>
          <w:sz w:val="24"/>
          <w:szCs w:val="24"/>
        </w:rPr>
        <w:t xml:space="preserve"> </w:t>
      </w:r>
      <w:r w:rsidR="00A71AA1" w:rsidRPr="7CF0BC3D">
        <w:rPr>
          <w:rFonts w:ascii="Times New Roman" w:hAnsi="Times New Roman" w:cs="Times New Roman"/>
          <w:sz w:val="24"/>
          <w:szCs w:val="24"/>
        </w:rPr>
        <w:t xml:space="preserve">increases the risk of </w:t>
      </w:r>
      <w:r w:rsidR="00E66886" w:rsidRPr="7CF0BC3D">
        <w:rPr>
          <w:rFonts w:ascii="Times New Roman" w:hAnsi="Times New Roman" w:cs="Times New Roman"/>
          <w:sz w:val="24"/>
          <w:szCs w:val="24"/>
        </w:rPr>
        <w:t xml:space="preserve">vascular </w:t>
      </w:r>
      <w:r w:rsidR="00E66886" w:rsidRPr="7CF0BC3D">
        <w:rPr>
          <w:rFonts w:ascii="Times New Roman" w:hAnsi="Times New Roman" w:cs="Times New Roman"/>
          <w:sz w:val="24"/>
          <w:szCs w:val="24"/>
        </w:rPr>
        <w:lastRenderedPageBreak/>
        <w:t>dementia.</w:t>
      </w:r>
      <w:r w:rsidR="00101849" w:rsidRPr="7CF0BC3D">
        <w:rPr>
          <w:rFonts w:ascii="Times New Roman" w:hAnsi="Times New Roman" w:cs="Times New Roman"/>
          <w:sz w:val="24"/>
          <w:szCs w:val="24"/>
          <w:vertAlign w:val="superscript"/>
        </w:rPr>
        <w:t>5</w:t>
      </w:r>
      <w:r w:rsidR="7EA1DE5C" w:rsidRPr="7CF0BC3D">
        <w:rPr>
          <w:rFonts w:ascii="Times New Roman" w:hAnsi="Times New Roman" w:cs="Times New Roman"/>
          <w:sz w:val="24"/>
          <w:szCs w:val="24"/>
          <w:vertAlign w:val="superscript"/>
        </w:rPr>
        <w:t>4</w:t>
      </w:r>
      <w:r w:rsidR="00E66886" w:rsidRPr="7CF0BC3D">
        <w:rPr>
          <w:rFonts w:ascii="Times New Roman" w:hAnsi="Times New Roman" w:cs="Times New Roman"/>
          <w:sz w:val="24"/>
          <w:szCs w:val="24"/>
        </w:rPr>
        <w:t xml:space="preserve"> </w:t>
      </w:r>
      <w:r w:rsidR="00B859D0" w:rsidRPr="7CF0BC3D">
        <w:rPr>
          <w:rFonts w:ascii="Times New Roman" w:hAnsi="Times New Roman" w:cs="Times New Roman"/>
          <w:sz w:val="24"/>
          <w:szCs w:val="24"/>
        </w:rPr>
        <w:t xml:space="preserve">An understanding of these belief systems may allow better targeting of information and a more personalised approach to care.  </w:t>
      </w:r>
    </w:p>
    <w:p w14:paraId="22E57BB8" w14:textId="77777777" w:rsidR="007F506F" w:rsidRDefault="007F506F" w:rsidP="00D82856">
      <w:pPr>
        <w:spacing w:after="0" w:line="360" w:lineRule="auto"/>
        <w:jc w:val="both"/>
        <w:rPr>
          <w:rFonts w:ascii="Times New Roman" w:hAnsi="Times New Roman" w:cs="Times New Roman"/>
          <w:sz w:val="24"/>
          <w:szCs w:val="24"/>
        </w:rPr>
      </w:pPr>
    </w:p>
    <w:p w14:paraId="585AAF2E" w14:textId="2CB905BB" w:rsidR="00D54113" w:rsidRDefault="00D54113" w:rsidP="00D8285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br w:type="page"/>
      </w:r>
    </w:p>
    <w:p w14:paraId="29FF6B7A" w14:textId="353FB1E0" w:rsidR="0060060B" w:rsidRDefault="009E2BF0" w:rsidP="009A1EE9">
      <w:pPr>
        <w:spacing w:after="0" w:line="480" w:lineRule="auto"/>
        <w:jc w:val="both"/>
        <w:rPr>
          <w:rFonts w:ascii="Times New Roman" w:hAnsi="Times New Roman" w:cs="Times New Roman"/>
        </w:rPr>
      </w:pPr>
      <w:r w:rsidRPr="00EE013C">
        <w:rPr>
          <w:rFonts w:ascii="Times New Roman" w:hAnsi="Times New Roman" w:cs="Times New Roman"/>
          <w:b/>
          <w:sz w:val="24"/>
          <w:szCs w:val="24"/>
        </w:rPr>
        <w:lastRenderedPageBreak/>
        <w:t>References</w:t>
      </w:r>
    </w:p>
    <w:p w14:paraId="3C8B718D" w14:textId="7E43A0E1" w:rsidR="000C1DC9" w:rsidRDefault="000219FE" w:rsidP="00A86D67">
      <w:pPr>
        <w:pStyle w:val="ListParagraph"/>
        <w:numPr>
          <w:ilvl w:val="0"/>
          <w:numId w:val="12"/>
        </w:numPr>
        <w:spacing w:after="0" w:line="360" w:lineRule="auto"/>
        <w:ind w:left="567" w:hanging="567"/>
        <w:jc w:val="both"/>
        <w:rPr>
          <w:rFonts w:ascii="Times New Roman" w:hAnsi="Times New Roman" w:cs="Times New Roman"/>
        </w:rPr>
      </w:pPr>
      <w:r w:rsidRPr="000C1DC9">
        <w:rPr>
          <w:rFonts w:ascii="Times New Roman" w:hAnsi="Times New Roman" w:cs="Times New Roman"/>
        </w:rPr>
        <w:t>United States Census Bureau. The Asian population: 2010. Washington, DC: United States Census Bureau; 2012.</w:t>
      </w:r>
    </w:p>
    <w:p w14:paraId="037FD579" w14:textId="77777777" w:rsidR="00A86D67" w:rsidRDefault="00A86D67" w:rsidP="00A86D67">
      <w:pPr>
        <w:pStyle w:val="ListParagraph"/>
        <w:spacing w:after="0" w:line="360" w:lineRule="auto"/>
        <w:ind w:left="567"/>
        <w:jc w:val="both"/>
        <w:rPr>
          <w:rFonts w:ascii="Times New Roman" w:hAnsi="Times New Roman" w:cs="Times New Roman"/>
        </w:rPr>
      </w:pPr>
    </w:p>
    <w:p w14:paraId="58D8A3E7" w14:textId="7FBA3865" w:rsidR="000C1DC9" w:rsidRDefault="000219FE" w:rsidP="00A86D67">
      <w:pPr>
        <w:pStyle w:val="ListParagraph"/>
        <w:numPr>
          <w:ilvl w:val="0"/>
          <w:numId w:val="12"/>
        </w:numPr>
        <w:spacing w:after="0" w:line="360" w:lineRule="auto"/>
        <w:ind w:left="567" w:hanging="567"/>
        <w:jc w:val="both"/>
        <w:rPr>
          <w:rFonts w:ascii="Times New Roman" w:hAnsi="Times New Roman" w:cs="Times New Roman"/>
        </w:rPr>
      </w:pPr>
      <w:r w:rsidRPr="000C1DC9">
        <w:rPr>
          <w:rFonts w:ascii="Times New Roman" w:hAnsi="Times New Roman" w:cs="Times New Roman"/>
        </w:rPr>
        <w:t xml:space="preserve">Victoria State Government. Victoria’s diverse population: 2016 Census. The State of Victoria: Melbourne. 2017. </w:t>
      </w:r>
      <w:proofErr w:type="gramStart"/>
      <w:r w:rsidRPr="000C1DC9">
        <w:rPr>
          <w:rFonts w:ascii="Times New Roman" w:hAnsi="Times New Roman" w:cs="Times New Roman"/>
        </w:rPr>
        <w:t>www.multicultural.vic.gov.ac/images/2017/2016-Census-DPC-Victorias-Diverse-Population-brochure.pdf  accessed</w:t>
      </w:r>
      <w:proofErr w:type="gramEnd"/>
      <w:r w:rsidRPr="000C1DC9">
        <w:rPr>
          <w:rFonts w:ascii="Times New Roman" w:hAnsi="Times New Roman" w:cs="Times New Roman"/>
        </w:rPr>
        <w:t xml:space="preserve"> August 19, 2019.</w:t>
      </w:r>
    </w:p>
    <w:p w14:paraId="26126EAF" w14:textId="77777777" w:rsidR="00A86D67" w:rsidRPr="00A86D67" w:rsidRDefault="00A86D67" w:rsidP="00A86D67">
      <w:pPr>
        <w:spacing w:after="0" w:line="360" w:lineRule="auto"/>
        <w:jc w:val="both"/>
        <w:rPr>
          <w:rFonts w:ascii="Times New Roman" w:hAnsi="Times New Roman" w:cs="Times New Roman"/>
        </w:rPr>
      </w:pPr>
    </w:p>
    <w:p w14:paraId="6AF1D8C7" w14:textId="076196E7" w:rsidR="000C1DC9" w:rsidRDefault="000219FE" w:rsidP="00A86D67">
      <w:pPr>
        <w:pStyle w:val="ListParagraph"/>
        <w:numPr>
          <w:ilvl w:val="0"/>
          <w:numId w:val="12"/>
        </w:numPr>
        <w:spacing w:after="0" w:line="360" w:lineRule="auto"/>
        <w:ind w:left="567" w:hanging="567"/>
        <w:jc w:val="both"/>
        <w:rPr>
          <w:rFonts w:ascii="Times New Roman" w:hAnsi="Times New Roman" w:cs="Times New Roman"/>
        </w:rPr>
      </w:pPr>
      <w:r w:rsidRPr="000C1DC9">
        <w:rPr>
          <w:rFonts w:ascii="Times New Roman" w:hAnsi="Times New Roman" w:cs="Times New Roman"/>
        </w:rPr>
        <w:t>Office for National Statistics. Ethnicity and national identity in England and Wales 2011. London: Office for National Statistics. ONS: London: 2011. Retrieved from</w:t>
      </w:r>
      <w:r w:rsidR="000C1DC9">
        <w:rPr>
          <w:rFonts w:ascii="Times New Roman" w:hAnsi="Times New Roman" w:cs="Times New Roman"/>
        </w:rPr>
        <w:t xml:space="preserve"> </w:t>
      </w:r>
      <w:proofErr w:type="gramStart"/>
      <w:r w:rsidRPr="000C1DC9">
        <w:rPr>
          <w:rFonts w:ascii="Times New Roman" w:hAnsi="Times New Roman" w:cs="Times New Roman"/>
        </w:rPr>
        <w:t>http://www.ons.gov.uk/ons/dcp171776_290558.pdf  accessed</w:t>
      </w:r>
      <w:proofErr w:type="gramEnd"/>
      <w:r w:rsidRPr="000C1DC9">
        <w:rPr>
          <w:rFonts w:ascii="Times New Roman" w:hAnsi="Times New Roman" w:cs="Times New Roman"/>
        </w:rPr>
        <w:t xml:space="preserve"> August 19, 2019.</w:t>
      </w:r>
    </w:p>
    <w:p w14:paraId="45E6C7AD" w14:textId="77777777" w:rsidR="00A86D67" w:rsidRPr="00A86D67" w:rsidRDefault="00A86D67" w:rsidP="00A86D67">
      <w:pPr>
        <w:spacing w:after="0" w:line="360" w:lineRule="auto"/>
        <w:jc w:val="both"/>
        <w:rPr>
          <w:rFonts w:ascii="Times New Roman" w:hAnsi="Times New Roman" w:cs="Times New Roman"/>
        </w:rPr>
      </w:pPr>
    </w:p>
    <w:p w14:paraId="687419DC" w14:textId="13514328" w:rsidR="00A86D67" w:rsidRPr="00A86D67" w:rsidRDefault="3D50BA97" w:rsidP="3D50BA97">
      <w:pPr>
        <w:pStyle w:val="ListParagraph"/>
        <w:numPr>
          <w:ilvl w:val="0"/>
          <w:numId w:val="12"/>
        </w:numPr>
        <w:spacing w:after="0" w:line="360" w:lineRule="auto"/>
        <w:ind w:left="567" w:hanging="567"/>
        <w:jc w:val="both"/>
        <w:rPr>
          <w:rFonts w:ascii="Times New Roman" w:hAnsi="Times New Roman" w:cs="Times New Roman"/>
        </w:rPr>
      </w:pPr>
      <w:proofErr w:type="spellStart"/>
      <w:r w:rsidRPr="3D50BA97">
        <w:rPr>
          <w:rFonts w:ascii="Times New Roman" w:hAnsi="Times New Roman" w:cs="Times New Roman"/>
        </w:rPr>
        <w:t>Weich</w:t>
      </w:r>
      <w:proofErr w:type="spellEnd"/>
      <w:r w:rsidRPr="3D50BA97">
        <w:rPr>
          <w:rFonts w:ascii="Times New Roman" w:hAnsi="Times New Roman" w:cs="Times New Roman"/>
        </w:rPr>
        <w:t xml:space="preserve"> S, </w:t>
      </w:r>
      <w:proofErr w:type="spellStart"/>
      <w:r w:rsidRPr="3D50BA97">
        <w:rPr>
          <w:rFonts w:ascii="Times New Roman" w:hAnsi="Times New Roman" w:cs="Times New Roman"/>
        </w:rPr>
        <w:t>Nazroo</w:t>
      </w:r>
      <w:proofErr w:type="spellEnd"/>
      <w:r w:rsidRPr="3D50BA97">
        <w:rPr>
          <w:rFonts w:ascii="Times New Roman" w:hAnsi="Times New Roman" w:cs="Times New Roman"/>
        </w:rPr>
        <w:t xml:space="preserve"> J, </w:t>
      </w:r>
      <w:proofErr w:type="spellStart"/>
      <w:r w:rsidRPr="3D50BA97">
        <w:rPr>
          <w:rFonts w:ascii="Times New Roman" w:hAnsi="Times New Roman" w:cs="Times New Roman"/>
        </w:rPr>
        <w:t>Sproston</w:t>
      </w:r>
      <w:proofErr w:type="spellEnd"/>
      <w:r w:rsidRPr="3D50BA97">
        <w:rPr>
          <w:rFonts w:ascii="Times New Roman" w:hAnsi="Times New Roman" w:cs="Times New Roman"/>
        </w:rPr>
        <w:t xml:space="preserve"> K, et al. Common mental disorders and ethnicity in England. The Empiric Study. Psych Med</w:t>
      </w:r>
      <w:r w:rsidRPr="3D50BA97">
        <w:rPr>
          <w:rFonts w:ascii="Times New Roman" w:hAnsi="Times New Roman" w:cs="Times New Roman"/>
          <w:i/>
          <w:iCs/>
        </w:rPr>
        <w:t xml:space="preserve">.  </w:t>
      </w:r>
      <w:r w:rsidRPr="3D50BA97">
        <w:rPr>
          <w:rFonts w:ascii="Times New Roman" w:hAnsi="Times New Roman" w:cs="Times New Roman"/>
        </w:rPr>
        <w:t>2004; 34:1543-1551.</w:t>
      </w:r>
    </w:p>
    <w:p w14:paraId="238859BD" w14:textId="484D9E27" w:rsidR="3D50BA97" w:rsidRDefault="3D50BA97" w:rsidP="3D50BA97">
      <w:pPr>
        <w:spacing w:after="0" w:line="360" w:lineRule="auto"/>
        <w:ind w:hanging="567"/>
        <w:jc w:val="both"/>
        <w:rPr>
          <w:rFonts w:ascii="Times New Roman" w:hAnsi="Times New Roman" w:cs="Times New Roman"/>
        </w:rPr>
      </w:pPr>
    </w:p>
    <w:p w14:paraId="762882C5" w14:textId="26C5797C" w:rsidR="000C1DC9" w:rsidRDefault="3D50BA97" w:rsidP="00A86D67">
      <w:pPr>
        <w:pStyle w:val="ListParagraph"/>
        <w:numPr>
          <w:ilvl w:val="0"/>
          <w:numId w:val="12"/>
        </w:numPr>
        <w:spacing w:after="0" w:line="360" w:lineRule="auto"/>
        <w:ind w:left="567" w:hanging="567"/>
        <w:jc w:val="both"/>
        <w:rPr>
          <w:rFonts w:ascii="Times New Roman" w:hAnsi="Times New Roman" w:cs="Times New Roman"/>
        </w:rPr>
      </w:pPr>
      <w:proofErr w:type="spellStart"/>
      <w:r w:rsidRPr="3D50BA97">
        <w:rPr>
          <w:rFonts w:ascii="Times New Roman" w:hAnsi="Times New Roman" w:cs="Times New Roman"/>
        </w:rPr>
        <w:t>Biessels</w:t>
      </w:r>
      <w:proofErr w:type="spellEnd"/>
      <w:r w:rsidRPr="3D50BA97">
        <w:rPr>
          <w:rFonts w:ascii="Times New Roman" w:hAnsi="Times New Roman" w:cs="Times New Roman"/>
        </w:rPr>
        <w:t xml:space="preserve"> GJ, </w:t>
      </w:r>
      <w:proofErr w:type="spellStart"/>
      <w:r w:rsidRPr="3D50BA97">
        <w:rPr>
          <w:rFonts w:ascii="Times New Roman" w:hAnsi="Times New Roman" w:cs="Times New Roman"/>
        </w:rPr>
        <w:t>Staekenborg</w:t>
      </w:r>
      <w:proofErr w:type="spellEnd"/>
      <w:r w:rsidRPr="3D50BA97">
        <w:rPr>
          <w:rFonts w:ascii="Times New Roman" w:hAnsi="Times New Roman" w:cs="Times New Roman"/>
        </w:rPr>
        <w:t xml:space="preserve"> S, Brunner E, </w:t>
      </w:r>
      <w:proofErr w:type="spellStart"/>
      <w:r w:rsidRPr="3D50BA97">
        <w:rPr>
          <w:rFonts w:ascii="Times New Roman" w:hAnsi="Times New Roman" w:cs="Times New Roman"/>
        </w:rPr>
        <w:t>Brayne</w:t>
      </w:r>
      <w:proofErr w:type="spellEnd"/>
      <w:r w:rsidRPr="3D50BA97">
        <w:rPr>
          <w:rFonts w:ascii="Times New Roman" w:hAnsi="Times New Roman" w:cs="Times New Roman"/>
        </w:rPr>
        <w:t xml:space="preserve"> C, </w:t>
      </w:r>
      <w:proofErr w:type="spellStart"/>
      <w:r w:rsidRPr="3D50BA97">
        <w:rPr>
          <w:rFonts w:ascii="Times New Roman" w:hAnsi="Times New Roman" w:cs="Times New Roman"/>
        </w:rPr>
        <w:t>Scheltens</w:t>
      </w:r>
      <w:proofErr w:type="spellEnd"/>
      <w:r w:rsidRPr="3D50BA97">
        <w:rPr>
          <w:rFonts w:ascii="Times New Roman" w:hAnsi="Times New Roman" w:cs="Times New Roman"/>
        </w:rPr>
        <w:t xml:space="preserve"> P. Risk of dementia in diabetes mellitus: a systematic review. Lancet Neurol.  2006; 5: 64–74.</w:t>
      </w:r>
    </w:p>
    <w:p w14:paraId="00D2494A" w14:textId="77777777" w:rsidR="00A86D67" w:rsidRPr="00A86D67" w:rsidRDefault="00A86D67" w:rsidP="00A86D67">
      <w:pPr>
        <w:spacing w:after="0" w:line="360" w:lineRule="auto"/>
        <w:jc w:val="both"/>
        <w:rPr>
          <w:rFonts w:ascii="Times New Roman" w:hAnsi="Times New Roman" w:cs="Times New Roman"/>
        </w:rPr>
      </w:pPr>
    </w:p>
    <w:p w14:paraId="2517C927" w14:textId="6648C5DA" w:rsidR="000C1DC9" w:rsidRDefault="3D50BA97" w:rsidP="00A86D67">
      <w:pPr>
        <w:pStyle w:val="ListParagraph"/>
        <w:numPr>
          <w:ilvl w:val="0"/>
          <w:numId w:val="12"/>
        </w:numPr>
        <w:spacing w:after="0" w:line="360" w:lineRule="auto"/>
        <w:ind w:left="567" w:hanging="567"/>
        <w:jc w:val="both"/>
        <w:rPr>
          <w:rFonts w:ascii="Times New Roman" w:hAnsi="Times New Roman" w:cs="Times New Roman"/>
        </w:rPr>
      </w:pPr>
      <w:proofErr w:type="spellStart"/>
      <w:r w:rsidRPr="3D50BA97">
        <w:rPr>
          <w:rFonts w:ascii="Times New Roman" w:hAnsi="Times New Roman" w:cs="Times New Roman"/>
        </w:rPr>
        <w:t>Gujral</w:t>
      </w:r>
      <w:proofErr w:type="spellEnd"/>
      <w:r w:rsidRPr="3D50BA97">
        <w:rPr>
          <w:rFonts w:ascii="Times New Roman" w:hAnsi="Times New Roman" w:cs="Times New Roman"/>
        </w:rPr>
        <w:t xml:space="preserve"> U, </w:t>
      </w:r>
      <w:proofErr w:type="spellStart"/>
      <w:r w:rsidRPr="3D50BA97">
        <w:rPr>
          <w:rFonts w:ascii="Times New Roman" w:hAnsi="Times New Roman" w:cs="Times New Roman"/>
        </w:rPr>
        <w:t>Pradeepa</w:t>
      </w:r>
      <w:proofErr w:type="spellEnd"/>
      <w:r w:rsidRPr="3D50BA97">
        <w:rPr>
          <w:rFonts w:ascii="Times New Roman" w:hAnsi="Times New Roman" w:cs="Times New Roman"/>
        </w:rPr>
        <w:t xml:space="preserve"> R, Weber MB, Venkat Narayan KM, Mohan V. Type 2 diabetes in South Asians: similarities and differences with white Caucasian and other populations. Ann. N.Y. Acad. Sci. 2013; 1281:51–63. </w:t>
      </w:r>
      <w:proofErr w:type="spellStart"/>
      <w:r w:rsidRPr="3D50BA97">
        <w:rPr>
          <w:rFonts w:ascii="Times New Roman" w:hAnsi="Times New Roman" w:cs="Times New Roman"/>
        </w:rPr>
        <w:t>doi</w:t>
      </w:r>
      <w:proofErr w:type="spellEnd"/>
      <w:r w:rsidRPr="3D50BA97">
        <w:rPr>
          <w:rFonts w:ascii="Times New Roman" w:hAnsi="Times New Roman" w:cs="Times New Roman"/>
        </w:rPr>
        <w:t>: 10.1111/j.1749-6632.</w:t>
      </w:r>
      <w:proofErr w:type="gramStart"/>
      <w:r w:rsidRPr="3D50BA97">
        <w:rPr>
          <w:rFonts w:ascii="Times New Roman" w:hAnsi="Times New Roman" w:cs="Times New Roman"/>
        </w:rPr>
        <w:t>2012.06838.x</w:t>
      </w:r>
      <w:proofErr w:type="gramEnd"/>
    </w:p>
    <w:p w14:paraId="10DB21BA" w14:textId="77777777" w:rsidR="00A86D67" w:rsidRPr="00A86D67" w:rsidRDefault="00A86D67" w:rsidP="00A86D67">
      <w:pPr>
        <w:spacing w:after="0" w:line="360" w:lineRule="auto"/>
        <w:jc w:val="both"/>
        <w:rPr>
          <w:rFonts w:ascii="Times New Roman" w:hAnsi="Times New Roman" w:cs="Times New Roman"/>
        </w:rPr>
      </w:pPr>
    </w:p>
    <w:p w14:paraId="036AC473" w14:textId="7C561CCF" w:rsidR="000C1DC9" w:rsidRDefault="3D50BA97" w:rsidP="00A86D67">
      <w:pPr>
        <w:pStyle w:val="ListParagraph"/>
        <w:numPr>
          <w:ilvl w:val="0"/>
          <w:numId w:val="12"/>
        </w:numPr>
        <w:spacing w:after="0" w:line="360" w:lineRule="auto"/>
        <w:ind w:left="567" w:hanging="567"/>
        <w:jc w:val="both"/>
        <w:rPr>
          <w:rFonts w:ascii="Times New Roman" w:hAnsi="Times New Roman" w:cs="Times New Roman"/>
        </w:rPr>
      </w:pPr>
      <w:r w:rsidRPr="3D50BA97">
        <w:rPr>
          <w:rFonts w:ascii="Times New Roman" w:hAnsi="Times New Roman" w:cs="Times New Roman"/>
        </w:rPr>
        <w:t xml:space="preserve">Cooper C, Tandy AR, </w:t>
      </w:r>
      <w:proofErr w:type="spellStart"/>
      <w:r w:rsidRPr="3D50BA97">
        <w:rPr>
          <w:rFonts w:ascii="Times New Roman" w:hAnsi="Times New Roman" w:cs="Times New Roman"/>
        </w:rPr>
        <w:t>Balamurali</w:t>
      </w:r>
      <w:proofErr w:type="spellEnd"/>
      <w:r w:rsidRPr="3D50BA97">
        <w:rPr>
          <w:rFonts w:ascii="Times New Roman" w:hAnsi="Times New Roman" w:cs="Times New Roman"/>
        </w:rPr>
        <w:t xml:space="preserve"> T, Livingston G.  A Systematic Review and Meta-Analysis of Ethnic Differences in Use of Dementia Treatment, Care, and Research.  Am J </w:t>
      </w:r>
      <w:proofErr w:type="spellStart"/>
      <w:r w:rsidRPr="3D50BA97">
        <w:rPr>
          <w:rFonts w:ascii="Times New Roman" w:hAnsi="Times New Roman" w:cs="Times New Roman"/>
        </w:rPr>
        <w:t>Geriatr</w:t>
      </w:r>
      <w:proofErr w:type="spellEnd"/>
      <w:r w:rsidRPr="3D50BA97">
        <w:rPr>
          <w:rFonts w:ascii="Times New Roman" w:hAnsi="Times New Roman" w:cs="Times New Roman"/>
        </w:rPr>
        <w:t xml:space="preserve"> Psychiatry, 2010;18(3): 193-203.</w:t>
      </w:r>
    </w:p>
    <w:p w14:paraId="0E9C18FA" w14:textId="77777777" w:rsidR="00A86D67" w:rsidRPr="00A86D67" w:rsidRDefault="00A86D67" w:rsidP="00A86D67">
      <w:pPr>
        <w:spacing w:after="0" w:line="360" w:lineRule="auto"/>
        <w:jc w:val="both"/>
        <w:rPr>
          <w:rFonts w:ascii="Times New Roman" w:hAnsi="Times New Roman" w:cs="Times New Roman"/>
        </w:rPr>
      </w:pPr>
    </w:p>
    <w:p w14:paraId="43A7F92C" w14:textId="5FAF4946" w:rsidR="000C1DC9" w:rsidRDefault="3D50BA97" w:rsidP="00A86D67">
      <w:pPr>
        <w:pStyle w:val="ListParagraph"/>
        <w:numPr>
          <w:ilvl w:val="0"/>
          <w:numId w:val="12"/>
        </w:numPr>
        <w:spacing w:after="0" w:line="360" w:lineRule="auto"/>
        <w:ind w:left="567" w:hanging="567"/>
        <w:jc w:val="both"/>
        <w:rPr>
          <w:rFonts w:ascii="Times New Roman" w:hAnsi="Times New Roman" w:cs="Times New Roman"/>
        </w:rPr>
      </w:pPr>
      <w:r w:rsidRPr="3D50BA97">
        <w:rPr>
          <w:rFonts w:ascii="Times New Roman" w:hAnsi="Times New Roman" w:cs="Times New Roman"/>
        </w:rPr>
        <w:t xml:space="preserve">Nielson TR, Vogel A, Phung TKT, </w:t>
      </w:r>
      <w:proofErr w:type="spellStart"/>
      <w:r w:rsidRPr="3D50BA97">
        <w:rPr>
          <w:rFonts w:ascii="Times New Roman" w:hAnsi="Times New Roman" w:cs="Times New Roman"/>
        </w:rPr>
        <w:t>Gade</w:t>
      </w:r>
      <w:proofErr w:type="spellEnd"/>
      <w:r w:rsidRPr="3D50BA97">
        <w:rPr>
          <w:rFonts w:ascii="Times New Roman" w:hAnsi="Times New Roman" w:cs="Times New Roman"/>
        </w:rPr>
        <w:t xml:space="preserve"> A, Waldemar G. Over- and Underdiagnosis of dementia in ethnic minorities: a nationwide register-based study. Int J </w:t>
      </w:r>
      <w:proofErr w:type="spellStart"/>
      <w:r w:rsidRPr="3D50BA97">
        <w:rPr>
          <w:rFonts w:ascii="Times New Roman" w:hAnsi="Times New Roman" w:cs="Times New Roman"/>
        </w:rPr>
        <w:t>Geriatr</w:t>
      </w:r>
      <w:proofErr w:type="spellEnd"/>
      <w:r w:rsidRPr="3D50BA97">
        <w:rPr>
          <w:rFonts w:ascii="Times New Roman" w:hAnsi="Times New Roman" w:cs="Times New Roman"/>
        </w:rPr>
        <w:t xml:space="preserve"> Psychiatry. 2011; 26:1128-1135.</w:t>
      </w:r>
    </w:p>
    <w:p w14:paraId="629AE136" w14:textId="77777777" w:rsidR="00A86D67" w:rsidRPr="00A86D67" w:rsidRDefault="00A86D67" w:rsidP="00A86D67">
      <w:pPr>
        <w:spacing w:after="0" w:line="360" w:lineRule="auto"/>
        <w:jc w:val="both"/>
        <w:rPr>
          <w:rFonts w:ascii="Times New Roman" w:hAnsi="Times New Roman" w:cs="Times New Roman"/>
        </w:rPr>
      </w:pPr>
    </w:p>
    <w:p w14:paraId="42D0FB17" w14:textId="66E04EF7" w:rsidR="000C1DC9" w:rsidRDefault="3D50BA97" w:rsidP="00A86D67">
      <w:pPr>
        <w:pStyle w:val="ListParagraph"/>
        <w:numPr>
          <w:ilvl w:val="0"/>
          <w:numId w:val="12"/>
        </w:numPr>
        <w:spacing w:after="0" w:line="360" w:lineRule="auto"/>
        <w:ind w:left="567" w:hanging="567"/>
        <w:jc w:val="both"/>
        <w:rPr>
          <w:rFonts w:ascii="Times New Roman" w:hAnsi="Times New Roman" w:cs="Times New Roman"/>
        </w:rPr>
      </w:pPr>
      <w:r w:rsidRPr="3D50BA97">
        <w:rPr>
          <w:rFonts w:ascii="Times New Roman" w:hAnsi="Times New Roman" w:cs="Times New Roman"/>
        </w:rPr>
        <w:t xml:space="preserve">Mehta KM, Yin M, </w:t>
      </w:r>
      <w:proofErr w:type="spellStart"/>
      <w:r w:rsidRPr="3D50BA97">
        <w:rPr>
          <w:rFonts w:ascii="Times New Roman" w:hAnsi="Times New Roman" w:cs="Times New Roman"/>
        </w:rPr>
        <w:t>Resendez</w:t>
      </w:r>
      <w:proofErr w:type="spellEnd"/>
      <w:r w:rsidRPr="3D50BA97">
        <w:rPr>
          <w:rFonts w:ascii="Times New Roman" w:hAnsi="Times New Roman" w:cs="Times New Roman"/>
        </w:rPr>
        <w:t xml:space="preserve"> C, </w:t>
      </w:r>
      <w:proofErr w:type="spellStart"/>
      <w:r w:rsidRPr="3D50BA97">
        <w:rPr>
          <w:rFonts w:ascii="Times New Roman" w:hAnsi="Times New Roman" w:cs="Times New Roman"/>
        </w:rPr>
        <w:t>Yaffe</w:t>
      </w:r>
      <w:proofErr w:type="spellEnd"/>
      <w:r w:rsidRPr="3D50BA97">
        <w:rPr>
          <w:rFonts w:ascii="Times New Roman" w:hAnsi="Times New Roman" w:cs="Times New Roman"/>
        </w:rPr>
        <w:t xml:space="preserve"> K. Ethnic differences in acetylcholinesterase inhibitor use for Alzheimer Disease. Neurology. 2005; 65:159-162.</w:t>
      </w:r>
    </w:p>
    <w:p w14:paraId="464242C8" w14:textId="77777777" w:rsidR="00A86D67" w:rsidRPr="00A86D67" w:rsidRDefault="00A86D67" w:rsidP="00A86D67">
      <w:pPr>
        <w:spacing w:after="0" w:line="360" w:lineRule="auto"/>
        <w:jc w:val="both"/>
        <w:rPr>
          <w:rFonts w:ascii="Times New Roman" w:hAnsi="Times New Roman" w:cs="Times New Roman"/>
        </w:rPr>
      </w:pPr>
    </w:p>
    <w:p w14:paraId="10A12F4E" w14:textId="77777777" w:rsidR="000C1DC9" w:rsidRDefault="3D50BA97" w:rsidP="00A86D67">
      <w:pPr>
        <w:pStyle w:val="ListParagraph"/>
        <w:numPr>
          <w:ilvl w:val="0"/>
          <w:numId w:val="12"/>
        </w:numPr>
        <w:spacing w:after="0" w:line="360" w:lineRule="auto"/>
        <w:ind w:left="567" w:hanging="567"/>
        <w:jc w:val="both"/>
        <w:rPr>
          <w:rFonts w:ascii="Times New Roman" w:hAnsi="Times New Roman" w:cs="Times New Roman"/>
        </w:rPr>
      </w:pPr>
      <w:proofErr w:type="spellStart"/>
      <w:r w:rsidRPr="48A7644E">
        <w:rPr>
          <w:rFonts w:ascii="Times New Roman" w:hAnsi="Times New Roman" w:cs="Times New Roman"/>
        </w:rPr>
        <w:t>Mukadam</w:t>
      </w:r>
      <w:proofErr w:type="spellEnd"/>
      <w:r w:rsidRPr="48A7644E">
        <w:rPr>
          <w:rFonts w:ascii="Times New Roman" w:hAnsi="Times New Roman" w:cs="Times New Roman"/>
        </w:rPr>
        <w:t xml:space="preserve"> N, Lewis G, Mueller C, </w:t>
      </w:r>
      <w:proofErr w:type="spellStart"/>
      <w:r w:rsidRPr="48A7644E">
        <w:rPr>
          <w:rFonts w:ascii="Times New Roman" w:hAnsi="Times New Roman" w:cs="Times New Roman"/>
        </w:rPr>
        <w:t>Werbeloff</w:t>
      </w:r>
      <w:proofErr w:type="spellEnd"/>
      <w:r w:rsidRPr="48A7644E">
        <w:rPr>
          <w:rFonts w:ascii="Times New Roman" w:hAnsi="Times New Roman" w:cs="Times New Roman"/>
        </w:rPr>
        <w:t xml:space="preserve"> N, Stewart R, Livingston G. Ethnic differences in cognition and age in people diagnosed with dementia: A study of electronic health records in two large mental healthcare providers. Int J </w:t>
      </w:r>
      <w:proofErr w:type="spellStart"/>
      <w:r w:rsidRPr="48A7644E">
        <w:rPr>
          <w:rFonts w:ascii="Times New Roman" w:hAnsi="Times New Roman" w:cs="Times New Roman"/>
        </w:rPr>
        <w:t>Geriatr</w:t>
      </w:r>
      <w:proofErr w:type="spellEnd"/>
      <w:r w:rsidRPr="48A7644E">
        <w:rPr>
          <w:rFonts w:ascii="Times New Roman" w:hAnsi="Times New Roman" w:cs="Times New Roman"/>
        </w:rPr>
        <w:t xml:space="preserve"> Psychiatry. 2019; 34(3):504-510.</w:t>
      </w:r>
    </w:p>
    <w:p w14:paraId="42F9792A" w14:textId="76579BFA" w:rsidR="48A7644E" w:rsidRDefault="48A7644E" w:rsidP="003B16C8">
      <w:pPr>
        <w:spacing w:after="0" w:line="360" w:lineRule="auto"/>
        <w:ind w:hanging="567"/>
        <w:jc w:val="both"/>
        <w:rPr>
          <w:rFonts w:ascii="Times New Roman" w:hAnsi="Times New Roman" w:cs="Times New Roman"/>
        </w:rPr>
      </w:pPr>
    </w:p>
    <w:p w14:paraId="251F7DA9" w14:textId="4E8A8BC8" w:rsidR="00086779" w:rsidRDefault="3D50BA97" w:rsidP="00A86D67">
      <w:pPr>
        <w:pStyle w:val="ListParagraph"/>
        <w:numPr>
          <w:ilvl w:val="0"/>
          <w:numId w:val="12"/>
        </w:numPr>
        <w:spacing w:after="0" w:line="360" w:lineRule="auto"/>
        <w:ind w:left="567" w:hanging="567"/>
        <w:jc w:val="both"/>
        <w:rPr>
          <w:rFonts w:ascii="Times New Roman" w:hAnsi="Times New Roman" w:cs="Times New Roman"/>
        </w:rPr>
      </w:pPr>
      <w:proofErr w:type="spellStart"/>
      <w:r w:rsidRPr="48A7644E">
        <w:rPr>
          <w:rFonts w:ascii="Times New Roman" w:hAnsi="Times New Roman" w:cs="Times New Roman"/>
        </w:rPr>
        <w:t>Purandare</w:t>
      </w:r>
      <w:proofErr w:type="spellEnd"/>
      <w:r w:rsidRPr="48A7644E">
        <w:rPr>
          <w:rFonts w:ascii="Times New Roman" w:hAnsi="Times New Roman" w:cs="Times New Roman"/>
        </w:rPr>
        <w:t xml:space="preserve"> N, Luthra V, Swarbrick C, Burns A. Knowledge of dementia among South Asian (Indian) older people in Manchester, UK.  Int J </w:t>
      </w:r>
      <w:proofErr w:type="spellStart"/>
      <w:r w:rsidRPr="48A7644E">
        <w:rPr>
          <w:rFonts w:ascii="Times New Roman" w:hAnsi="Times New Roman" w:cs="Times New Roman"/>
        </w:rPr>
        <w:t>Geriatr</w:t>
      </w:r>
      <w:proofErr w:type="spellEnd"/>
      <w:r w:rsidRPr="48A7644E">
        <w:rPr>
          <w:rFonts w:ascii="Times New Roman" w:hAnsi="Times New Roman" w:cs="Times New Roman"/>
        </w:rPr>
        <w:t xml:space="preserve"> Psychiatry. 2007; 22: 777–781.</w:t>
      </w:r>
    </w:p>
    <w:p w14:paraId="34214848" w14:textId="77777777" w:rsidR="00A86D67" w:rsidRPr="00A86D67" w:rsidRDefault="00A86D67" w:rsidP="00A86D67">
      <w:pPr>
        <w:spacing w:after="0" w:line="360" w:lineRule="auto"/>
        <w:jc w:val="both"/>
        <w:rPr>
          <w:rFonts w:ascii="Times New Roman" w:hAnsi="Times New Roman" w:cs="Times New Roman"/>
        </w:rPr>
      </w:pPr>
    </w:p>
    <w:p w14:paraId="61582F34" w14:textId="43EC3ACC" w:rsidR="00086779" w:rsidRDefault="3D50BA97" w:rsidP="00A86D67">
      <w:pPr>
        <w:pStyle w:val="ListParagraph"/>
        <w:numPr>
          <w:ilvl w:val="0"/>
          <w:numId w:val="12"/>
        </w:numPr>
        <w:spacing w:after="0" w:line="360" w:lineRule="auto"/>
        <w:ind w:left="567" w:hanging="567"/>
        <w:jc w:val="both"/>
        <w:rPr>
          <w:rFonts w:ascii="Times New Roman" w:hAnsi="Times New Roman" w:cs="Times New Roman"/>
        </w:rPr>
      </w:pPr>
      <w:r w:rsidRPr="48A7644E">
        <w:rPr>
          <w:rFonts w:ascii="Times New Roman" w:hAnsi="Times New Roman" w:cs="Times New Roman"/>
        </w:rPr>
        <w:t>Mackenzie J. Stigma and dementia East European and South Asian family carers negotiate stigma in the UK. Dementia. 2006; 5(2):233-247.</w:t>
      </w:r>
    </w:p>
    <w:p w14:paraId="58987ACD" w14:textId="77777777" w:rsidR="00A86D67" w:rsidRPr="00A86D67" w:rsidRDefault="00A86D67" w:rsidP="00A86D67">
      <w:pPr>
        <w:spacing w:after="0" w:line="360" w:lineRule="auto"/>
        <w:jc w:val="both"/>
        <w:rPr>
          <w:rFonts w:ascii="Times New Roman" w:hAnsi="Times New Roman" w:cs="Times New Roman"/>
        </w:rPr>
      </w:pPr>
    </w:p>
    <w:p w14:paraId="1AD14AD4" w14:textId="6CA7B083" w:rsidR="00086779" w:rsidRDefault="3D50BA97" w:rsidP="00A86D67">
      <w:pPr>
        <w:pStyle w:val="ListParagraph"/>
        <w:numPr>
          <w:ilvl w:val="0"/>
          <w:numId w:val="12"/>
        </w:numPr>
        <w:spacing w:after="0" w:line="360" w:lineRule="auto"/>
        <w:ind w:left="567" w:hanging="567"/>
        <w:jc w:val="both"/>
        <w:rPr>
          <w:rFonts w:ascii="Times New Roman" w:hAnsi="Times New Roman" w:cs="Times New Roman"/>
        </w:rPr>
      </w:pPr>
      <w:proofErr w:type="spellStart"/>
      <w:r w:rsidRPr="48A7644E">
        <w:rPr>
          <w:rFonts w:ascii="Times New Roman" w:hAnsi="Times New Roman" w:cs="Times New Roman"/>
        </w:rPr>
        <w:t>Owiti</w:t>
      </w:r>
      <w:proofErr w:type="spellEnd"/>
      <w:r w:rsidRPr="48A7644E">
        <w:rPr>
          <w:rFonts w:ascii="Times New Roman" w:hAnsi="Times New Roman" w:cs="Times New Roman"/>
        </w:rPr>
        <w:t xml:space="preserve"> JA, </w:t>
      </w:r>
      <w:proofErr w:type="spellStart"/>
      <w:r w:rsidRPr="48A7644E">
        <w:rPr>
          <w:rFonts w:ascii="Times New Roman" w:hAnsi="Times New Roman" w:cs="Times New Roman"/>
        </w:rPr>
        <w:t>Ajaz</w:t>
      </w:r>
      <w:proofErr w:type="spellEnd"/>
      <w:r w:rsidRPr="48A7644E">
        <w:rPr>
          <w:rFonts w:ascii="Times New Roman" w:hAnsi="Times New Roman" w:cs="Times New Roman"/>
        </w:rPr>
        <w:t xml:space="preserve"> A, Ascoli M, De </w:t>
      </w:r>
      <w:proofErr w:type="spellStart"/>
      <w:r w:rsidRPr="48A7644E">
        <w:rPr>
          <w:rFonts w:ascii="Times New Roman" w:hAnsi="Times New Roman" w:cs="Times New Roman"/>
        </w:rPr>
        <w:t>Jongh</w:t>
      </w:r>
      <w:proofErr w:type="spellEnd"/>
      <w:r w:rsidRPr="48A7644E">
        <w:rPr>
          <w:rFonts w:ascii="Times New Roman" w:hAnsi="Times New Roman" w:cs="Times New Roman"/>
        </w:rPr>
        <w:t xml:space="preserve"> B, </w:t>
      </w:r>
      <w:proofErr w:type="spellStart"/>
      <w:r w:rsidRPr="48A7644E">
        <w:rPr>
          <w:rFonts w:ascii="Times New Roman" w:hAnsi="Times New Roman" w:cs="Times New Roman"/>
        </w:rPr>
        <w:t>Palinski</w:t>
      </w:r>
      <w:proofErr w:type="spellEnd"/>
      <w:r w:rsidRPr="48A7644E">
        <w:rPr>
          <w:rFonts w:ascii="Times New Roman" w:hAnsi="Times New Roman" w:cs="Times New Roman"/>
        </w:rPr>
        <w:t xml:space="preserve"> A, Bhui KS. Cultural consultation as a model for training multidisciplinary mental healthcare professionals in cultural competence skills: preliminary results. J </w:t>
      </w:r>
      <w:proofErr w:type="spellStart"/>
      <w:r w:rsidRPr="48A7644E">
        <w:rPr>
          <w:rFonts w:ascii="Times New Roman" w:hAnsi="Times New Roman" w:cs="Times New Roman"/>
        </w:rPr>
        <w:t>Psychiatr</w:t>
      </w:r>
      <w:proofErr w:type="spellEnd"/>
      <w:r w:rsidRPr="48A7644E">
        <w:rPr>
          <w:rFonts w:ascii="Times New Roman" w:hAnsi="Times New Roman" w:cs="Times New Roman"/>
        </w:rPr>
        <w:t xml:space="preserve"> </w:t>
      </w:r>
      <w:proofErr w:type="spellStart"/>
      <w:r w:rsidRPr="48A7644E">
        <w:rPr>
          <w:rFonts w:ascii="Times New Roman" w:hAnsi="Times New Roman" w:cs="Times New Roman"/>
        </w:rPr>
        <w:t>Ment</w:t>
      </w:r>
      <w:proofErr w:type="spellEnd"/>
      <w:r w:rsidRPr="48A7644E">
        <w:rPr>
          <w:rFonts w:ascii="Times New Roman" w:hAnsi="Times New Roman" w:cs="Times New Roman"/>
        </w:rPr>
        <w:t xml:space="preserve"> Health </w:t>
      </w:r>
      <w:proofErr w:type="spellStart"/>
      <w:r w:rsidRPr="48A7644E">
        <w:rPr>
          <w:rFonts w:ascii="Times New Roman" w:hAnsi="Times New Roman" w:cs="Times New Roman"/>
        </w:rPr>
        <w:t>Nurs</w:t>
      </w:r>
      <w:proofErr w:type="spellEnd"/>
      <w:r w:rsidRPr="48A7644E">
        <w:rPr>
          <w:rFonts w:ascii="Times New Roman" w:hAnsi="Times New Roman" w:cs="Times New Roman"/>
        </w:rPr>
        <w:t xml:space="preserve">. 2014; 21(9): 814–826. </w:t>
      </w:r>
      <w:proofErr w:type="spellStart"/>
      <w:r w:rsidRPr="48A7644E">
        <w:rPr>
          <w:rFonts w:ascii="Times New Roman" w:hAnsi="Times New Roman" w:cs="Times New Roman"/>
        </w:rPr>
        <w:t>doi</w:t>
      </w:r>
      <w:proofErr w:type="spellEnd"/>
      <w:r w:rsidRPr="48A7644E">
        <w:rPr>
          <w:rFonts w:ascii="Times New Roman" w:hAnsi="Times New Roman" w:cs="Times New Roman"/>
        </w:rPr>
        <w:t>: 10.1111/jpm.12124</w:t>
      </w:r>
    </w:p>
    <w:p w14:paraId="782B7C36" w14:textId="77777777" w:rsidR="00A86D67" w:rsidRPr="00A86D67" w:rsidRDefault="00A86D67" w:rsidP="00A86D67">
      <w:pPr>
        <w:spacing w:after="0" w:line="360" w:lineRule="auto"/>
        <w:jc w:val="both"/>
        <w:rPr>
          <w:rFonts w:ascii="Times New Roman" w:hAnsi="Times New Roman" w:cs="Times New Roman"/>
        </w:rPr>
      </w:pPr>
    </w:p>
    <w:p w14:paraId="3EE074D0" w14:textId="2857AE34" w:rsidR="00086779" w:rsidRDefault="3D50BA97" w:rsidP="00A86D67">
      <w:pPr>
        <w:pStyle w:val="ListParagraph"/>
        <w:numPr>
          <w:ilvl w:val="0"/>
          <w:numId w:val="12"/>
        </w:numPr>
        <w:spacing w:after="0" w:line="360" w:lineRule="auto"/>
        <w:ind w:left="567" w:hanging="567"/>
        <w:jc w:val="both"/>
        <w:rPr>
          <w:rFonts w:ascii="Times New Roman" w:hAnsi="Times New Roman" w:cs="Times New Roman"/>
        </w:rPr>
      </w:pPr>
      <w:r w:rsidRPr="48A7644E">
        <w:rPr>
          <w:rFonts w:ascii="Times New Roman" w:hAnsi="Times New Roman" w:cs="Times New Roman"/>
        </w:rPr>
        <w:t xml:space="preserve">Bhui K, </w:t>
      </w:r>
      <w:proofErr w:type="spellStart"/>
      <w:r w:rsidRPr="48A7644E">
        <w:rPr>
          <w:rFonts w:ascii="Times New Roman" w:hAnsi="Times New Roman" w:cs="Times New Roman"/>
        </w:rPr>
        <w:t>Bhugra</w:t>
      </w:r>
      <w:proofErr w:type="spellEnd"/>
      <w:r w:rsidRPr="48A7644E">
        <w:rPr>
          <w:rFonts w:ascii="Times New Roman" w:hAnsi="Times New Roman" w:cs="Times New Roman"/>
        </w:rPr>
        <w:t xml:space="preserve"> D. Explanatory models for mental distress: Implications for clinical practice and research. Br J Psychiatry. 2002; 181(1): 6-7. doi:10.1192/bjp.181.1.6.</w:t>
      </w:r>
    </w:p>
    <w:p w14:paraId="46C2DBEE" w14:textId="77777777" w:rsidR="00A86D67" w:rsidRPr="00A86D67" w:rsidRDefault="00A86D67" w:rsidP="00A86D67">
      <w:pPr>
        <w:spacing w:after="0" w:line="360" w:lineRule="auto"/>
        <w:jc w:val="both"/>
        <w:rPr>
          <w:rFonts w:ascii="Times New Roman" w:hAnsi="Times New Roman" w:cs="Times New Roman"/>
        </w:rPr>
      </w:pPr>
    </w:p>
    <w:p w14:paraId="0F51F7FB" w14:textId="4FE3961C" w:rsidR="00A86D67" w:rsidRDefault="3D50BA97" w:rsidP="00A86D67">
      <w:pPr>
        <w:pStyle w:val="ListParagraph"/>
        <w:numPr>
          <w:ilvl w:val="0"/>
          <w:numId w:val="12"/>
        </w:numPr>
        <w:spacing w:after="0" w:line="360" w:lineRule="auto"/>
        <w:ind w:left="567" w:hanging="567"/>
        <w:jc w:val="both"/>
        <w:rPr>
          <w:rFonts w:ascii="Times New Roman" w:hAnsi="Times New Roman" w:cs="Times New Roman"/>
        </w:rPr>
      </w:pPr>
      <w:proofErr w:type="spellStart"/>
      <w:r w:rsidRPr="48A7644E">
        <w:rPr>
          <w:rFonts w:ascii="Times New Roman" w:hAnsi="Times New Roman" w:cs="Times New Roman"/>
        </w:rPr>
        <w:t>Rüdell</w:t>
      </w:r>
      <w:proofErr w:type="spellEnd"/>
      <w:r w:rsidRPr="48A7644E">
        <w:rPr>
          <w:rFonts w:ascii="Times New Roman" w:hAnsi="Times New Roman" w:cs="Times New Roman"/>
        </w:rPr>
        <w:t xml:space="preserve"> K, Bhui K, Priebe S. Concept, development and application of a new mixed method assessment of cultural variations in illness perceptions: </w:t>
      </w:r>
      <w:proofErr w:type="spellStart"/>
      <w:r w:rsidRPr="48A7644E">
        <w:rPr>
          <w:rFonts w:ascii="Times New Roman" w:hAnsi="Times New Roman" w:cs="Times New Roman"/>
        </w:rPr>
        <w:t>Barts</w:t>
      </w:r>
      <w:proofErr w:type="spellEnd"/>
      <w:r w:rsidRPr="48A7644E">
        <w:rPr>
          <w:rFonts w:ascii="Times New Roman" w:hAnsi="Times New Roman" w:cs="Times New Roman"/>
        </w:rPr>
        <w:t xml:space="preserve"> Explanatory Model Inventory. J Health Psychol. 2009; 14(2):336-347.</w:t>
      </w:r>
    </w:p>
    <w:p w14:paraId="69028B6F" w14:textId="77777777" w:rsidR="00A86D67" w:rsidRPr="00A86D67" w:rsidRDefault="00A86D67" w:rsidP="00A86D67">
      <w:pPr>
        <w:spacing w:after="0" w:line="360" w:lineRule="auto"/>
        <w:jc w:val="both"/>
        <w:rPr>
          <w:rFonts w:ascii="Times New Roman" w:hAnsi="Times New Roman" w:cs="Times New Roman"/>
        </w:rPr>
      </w:pPr>
    </w:p>
    <w:p w14:paraId="32F0B153" w14:textId="2F6A82CA" w:rsidR="00086779" w:rsidRDefault="3D50BA97" w:rsidP="00A86D67">
      <w:pPr>
        <w:pStyle w:val="ListParagraph"/>
        <w:numPr>
          <w:ilvl w:val="0"/>
          <w:numId w:val="12"/>
        </w:numPr>
        <w:spacing w:after="0" w:line="360" w:lineRule="auto"/>
        <w:ind w:left="567" w:hanging="567"/>
        <w:jc w:val="both"/>
        <w:rPr>
          <w:rFonts w:ascii="Times New Roman" w:hAnsi="Times New Roman" w:cs="Times New Roman"/>
        </w:rPr>
      </w:pPr>
      <w:r w:rsidRPr="48A7644E">
        <w:rPr>
          <w:rFonts w:ascii="Times New Roman" w:hAnsi="Times New Roman" w:cs="Times New Roman"/>
        </w:rPr>
        <w:t xml:space="preserve">Bhui K, </w:t>
      </w:r>
      <w:proofErr w:type="spellStart"/>
      <w:r w:rsidRPr="48A7644E">
        <w:rPr>
          <w:rFonts w:ascii="Times New Roman" w:hAnsi="Times New Roman" w:cs="Times New Roman"/>
        </w:rPr>
        <w:t>Rüdell</w:t>
      </w:r>
      <w:proofErr w:type="spellEnd"/>
      <w:r w:rsidRPr="48A7644E">
        <w:rPr>
          <w:rFonts w:ascii="Times New Roman" w:hAnsi="Times New Roman" w:cs="Times New Roman"/>
        </w:rPr>
        <w:t xml:space="preserve"> K, Priebe S. Assessing Explanatory Models for Common Mental Disorders. J Clin Psychiatry. 2006; 67(6): 964-971.doi: 10.4088/JCP.v67n0614</w:t>
      </w:r>
    </w:p>
    <w:p w14:paraId="24283E8D" w14:textId="77777777" w:rsidR="00A86D67" w:rsidRPr="00A86D67" w:rsidRDefault="00A86D67" w:rsidP="00A86D67">
      <w:pPr>
        <w:spacing w:after="0" w:line="360" w:lineRule="auto"/>
        <w:jc w:val="both"/>
        <w:rPr>
          <w:rFonts w:ascii="Times New Roman" w:hAnsi="Times New Roman" w:cs="Times New Roman"/>
        </w:rPr>
      </w:pPr>
    </w:p>
    <w:p w14:paraId="468B3E57" w14:textId="12BBFF85" w:rsidR="00086779" w:rsidRDefault="3D50BA97" w:rsidP="00A86D67">
      <w:pPr>
        <w:pStyle w:val="ListParagraph"/>
        <w:numPr>
          <w:ilvl w:val="0"/>
          <w:numId w:val="12"/>
        </w:numPr>
        <w:spacing w:after="0" w:line="360" w:lineRule="auto"/>
        <w:ind w:left="567" w:hanging="567"/>
        <w:jc w:val="both"/>
        <w:rPr>
          <w:rFonts w:ascii="Times New Roman" w:hAnsi="Times New Roman" w:cs="Times New Roman"/>
        </w:rPr>
      </w:pPr>
      <w:proofErr w:type="spellStart"/>
      <w:r w:rsidRPr="48A7644E">
        <w:rPr>
          <w:rFonts w:ascii="Times New Roman" w:hAnsi="Times New Roman" w:cs="Times New Roman"/>
        </w:rPr>
        <w:t>Giebel</w:t>
      </w:r>
      <w:proofErr w:type="spellEnd"/>
      <w:r w:rsidRPr="48A7644E">
        <w:rPr>
          <w:rFonts w:ascii="Times New Roman" w:hAnsi="Times New Roman" w:cs="Times New Roman"/>
        </w:rPr>
        <w:t xml:space="preserve"> CM, Zubair M, Bhui K, et al. Adaptation of the </w:t>
      </w:r>
      <w:proofErr w:type="spellStart"/>
      <w:r w:rsidRPr="48A7644E">
        <w:rPr>
          <w:rFonts w:ascii="Times New Roman" w:hAnsi="Times New Roman" w:cs="Times New Roman"/>
        </w:rPr>
        <w:t>Barts</w:t>
      </w:r>
      <w:proofErr w:type="spellEnd"/>
      <w:r w:rsidRPr="48A7644E">
        <w:rPr>
          <w:rFonts w:ascii="Times New Roman" w:hAnsi="Times New Roman" w:cs="Times New Roman"/>
        </w:rPr>
        <w:t xml:space="preserve"> explanatory model inventory to dementia understanding in South Asian ethnic minorities. Aging </w:t>
      </w:r>
      <w:proofErr w:type="spellStart"/>
      <w:r w:rsidRPr="48A7644E">
        <w:rPr>
          <w:rFonts w:ascii="Times New Roman" w:hAnsi="Times New Roman" w:cs="Times New Roman"/>
        </w:rPr>
        <w:t>Ment</w:t>
      </w:r>
      <w:proofErr w:type="spellEnd"/>
      <w:r w:rsidRPr="48A7644E">
        <w:rPr>
          <w:rFonts w:ascii="Times New Roman" w:hAnsi="Times New Roman" w:cs="Times New Roman"/>
        </w:rPr>
        <w:t xml:space="preserve"> Health. 2016a; 20(6):594-602 doi:10.1080/13607863.2015.1031637.</w:t>
      </w:r>
    </w:p>
    <w:p w14:paraId="514639C7" w14:textId="77777777" w:rsidR="00A86D67" w:rsidRPr="00A86D67" w:rsidRDefault="00A86D67" w:rsidP="00A86D67">
      <w:pPr>
        <w:spacing w:after="0" w:line="360" w:lineRule="auto"/>
        <w:jc w:val="both"/>
        <w:rPr>
          <w:rFonts w:ascii="Times New Roman" w:hAnsi="Times New Roman" w:cs="Times New Roman"/>
        </w:rPr>
      </w:pPr>
    </w:p>
    <w:p w14:paraId="0C030B11" w14:textId="4178FBBF" w:rsidR="00086779" w:rsidRDefault="3D50BA97" w:rsidP="00A86D67">
      <w:pPr>
        <w:pStyle w:val="ListParagraph"/>
        <w:numPr>
          <w:ilvl w:val="0"/>
          <w:numId w:val="12"/>
        </w:numPr>
        <w:spacing w:after="0" w:line="360" w:lineRule="auto"/>
        <w:ind w:left="567" w:hanging="567"/>
        <w:jc w:val="both"/>
        <w:rPr>
          <w:rFonts w:ascii="Times New Roman" w:hAnsi="Times New Roman" w:cs="Times New Roman"/>
        </w:rPr>
      </w:pPr>
      <w:proofErr w:type="spellStart"/>
      <w:r w:rsidRPr="48A7644E">
        <w:rPr>
          <w:rFonts w:ascii="Times New Roman" w:hAnsi="Times New Roman" w:cs="Times New Roman"/>
        </w:rPr>
        <w:t>Giebel</w:t>
      </w:r>
      <w:proofErr w:type="spellEnd"/>
      <w:r w:rsidRPr="48A7644E">
        <w:rPr>
          <w:rFonts w:ascii="Times New Roman" w:hAnsi="Times New Roman" w:cs="Times New Roman"/>
        </w:rPr>
        <w:t xml:space="preserve"> CM, Challis D, Worden A, et al. Perceptions of self-defined memory problems vary in South Asian minority older people who consult a GP and those who do not: a mixed-method pilot study. Int J </w:t>
      </w:r>
      <w:proofErr w:type="spellStart"/>
      <w:r w:rsidRPr="48A7644E">
        <w:rPr>
          <w:rFonts w:ascii="Times New Roman" w:hAnsi="Times New Roman" w:cs="Times New Roman"/>
        </w:rPr>
        <w:t>Geriatr</w:t>
      </w:r>
      <w:proofErr w:type="spellEnd"/>
      <w:r w:rsidRPr="48A7644E">
        <w:rPr>
          <w:rFonts w:ascii="Times New Roman" w:hAnsi="Times New Roman" w:cs="Times New Roman"/>
        </w:rPr>
        <w:t xml:space="preserve"> Psychiatry. 2016b; 31(4):379–387. </w:t>
      </w:r>
      <w:proofErr w:type="spellStart"/>
      <w:r w:rsidRPr="48A7644E">
        <w:rPr>
          <w:rFonts w:ascii="Times New Roman" w:hAnsi="Times New Roman" w:cs="Times New Roman"/>
        </w:rPr>
        <w:t>doi</w:t>
      </w:r>
      <w:proofErr w:type="spellEnd"/>
      <w:r w:rsidRPr="48A7644E">
        <w:rPr>
          <w:rFonts w:ascii="Times New Roman" w:hAnsi="Times New Roman" w:cs="Times New Roman"/>
        </w:rPr>
        <w:t>: 10.1002/gps.4337.</w:t>
      </w:r>
    </w:p>
    <w:p w14:paraId="595E9C16" w14:textId="77777777" w:rsidR="00A86D67" w:rsidRPr="00A86D67" w:rsidRDefault="00A86D67" w:rsidP="00A86D67">
      <w:pPr>
        <w:spacing w:after="0" w:line="360" w:lineRule="auto"/>
        <w:jc w:val="both"/>
        <w:rPr>
          <w:rFonts w:ascii="Times New Roman" w:hAnsi="Times New Roman" w:cs="Times New Roman"/>
        </w:rPr>
      </w:pPr>
    </w:p>
    <w:p w14:paraId="2699211E" w14:textId="4F2CF245" w:rsidR="00086779" w:rsidRDefault="3D50BA97" w:rsidP="00A86D67">
      <w:pPr>
        <w:pStyle w:val="ListParagraph"/>
        <w:numPr>
          <w:ilvl w:val="0"/>
          <w:numId w:val="12"/>
        </w:numPr>
        <w:spacing w:after="0" w:line="360" w:lineRule="auto"/>
        <w:ind w:left="567" w:hanging="567"/>
        <w:jc w:val="both"/>
        <w:rPr>
          <w:rFonts w:ascii="Times New Roman" w:hAnsi="Times New Roman" w:cs="Times New Roman"/>
        </w:rPr>
      </w:pPr>
      <w:proofErr w:type="spellStart"/>
      <w:r w:rsidRPr="48A7644E">
        <w:rPr>
          <w:rFonts w:ascii="Times New Roman" w:hAnsi="Times New Roman" w:cs="Times New Roman"/>
        </w:rPr>
        <w:t>Giebel</w:t>
      </w:r>
      <w:proofErr w:type="spellEnd"/>
      <w:r w:rsidRPr="48A7644E">
        <w:rPr>
          <w:rFonts w:ascii="Times New Roman" w:hAnsi="Times New Roman" w:cs="Times New Roman"/>
        </w:rPr>
        <w:t xml:space="preserve"> C, Worden A, Challis D, et al. Age, memory loss and perceptions of dementia in South Asian ethnic minorities. Aging </w:t>
      </w:r>
      <w:proofErr w:type="spellStart"/>
      <w:r w:rsidRPr="48A7644E">
        <w:rPr>
          <w:rFonts w:ascii="Times New Roman" w:hAnsi="Times New Roman" w:cs="Times New Roman"/>
        </w:rPr>
        <w:t>Ment</w:t>
      </w:r>
      <w:proofErr w:type="spellEnd"/>
      <w:r w:rsidRPr="48A7644E">
        <w:rPr>
          <w:rFonts w:ascii="Times New Roman" w:hAnsi="Times New Roman" w:cs="Times New Roman"/>
        </w:rPr>
        <w:t xml:space="preserve"> Health. 2019; 23(2):173-182 </w:t>
      </w:r>
      <w:proofErr w:type="spellStart"/>
      <w:r w:rsidRPr="48A7644E">
        <w:rPr>
          <w:rFonts w:ascii="Times New Roman" w:hAnsi="Times New Roman" w:cs="Times New Roman"/>
        </w:rPr>
        <w:t>doi</w:t>
      </w:r>
      <w:proofErr w:type="spellEnd"/>
      <w:r w:rsidRPr="48A7644E">
        <w:rPr>
          <w:rFonts w:ascii="Times New Roman" w:hAnsi="Times New Roman" w:cs="Times New Roman"/>
        </w:rPr>
        <w:t>: 10.1080/13607863.2017.1408772.</w:t>
      </w:r>
    </w:p>
    <w:p w14:paraId="0A57130B" w14:textId="77777777" w:rsidR="00A86D67" w:rsidRPr="00A86D67" w:rsidRDefault="00A86D67" w:rsidP="00A86D67">
      <w:pPr>
        <w:spacing w:after="0" w:line="360" w:lineRule="auto"/>
        <w:jc w:val="both"/>
        <w:rPr>
          <w:rFonts w:ascii="Times New Roman" w:hAnsi="Times New Roman" w:cs="Times New Roman"/>
        </w:rPr>
      </w:pPr>
    </w:p>
    <w:p w14:paraId="517D78F2" w14:textId="77777777" w:rsidR="00086779" w:rsidRDefault="3D50BA97" w:rsidP="00A86D67">
      <w:pPr>
        <w:pStyle w:val="ListParagraph"/>
        <w:numPr>
          <w:ilvl w:val="0"/>
          <w:numId w:val="12"/>
        </w:numPr>
        <w:spacing w:after="0" w:line="360" w:lineRule="auto"/>
        <w:ind w:left="567" w:hanging="567"/>
        <w:jc w:val="both"/>
        <w:rPr>
          <w:rFonts w:ascii="Times New Roman" w:hAnsi="Times New Roman" w:cs="Times New Roman"/>
        </w:rPr>
      </w:pPr>
      <w:proofErr w:type="spellStart"/>
      <w:r w:rsidRPr="48A7644E">
        <w:rPr>
          <w:rFonts w:ascii="Times New Roman" w:hAnsi="Times New Roman" w:cs="Times New Roman"/>
        </w:rPr>
        <w:t>Folstein</w:t>
      </w:r>
      <w:proofErr w:type="spellEnd"/>
      <w:r w:rsidRPr="48A7644E">
        <w:rPr>
          <w:rFonts w:ascii="Times New Roman" w:hAnsi="Times New Roman" w:cs="Times New Roman"/>
        </w:rPr>
        <w:t xml:space="preserve"> MF, </w:t>
      </w:r>
      <w:proofErr w:type="spellStart"/>
      <w:r w:rsidRPr="48A7644E">
        <w:rPr>
          <w:rFonts w:ascii="Times New Roman" w:hAnsi="Times New Roman" w:cs="Times New Roman"/>
        </w:rPr>
        <w:t>Folstein</w:t>
      </w:r>
      <w:proofErr w:type="spellEnd"/>
      <w:r w:rsidRPr="48A7644E">
        <w:rPr>
          <w:rFonts w:ascii="Times New Roman" w:hAnsi="Times New Roman" w:cs="Times New Roman"/>
        </w:rPr>
        <w:t xml:space="preserve"> SE, McHugh PR. ‘Mini-mental state’. A practical method for grading the cognitive state of patients for the clinician. J </w:t>
      </w:r>
      <w:proofErr w:type="spellStart"/>
      <w:r w:rsidRPr="48A7644E">
        <w:rPr>
          <w:rFonts w:ascii="Times New Roman" w:hAnsi="Times New Roman" w:cs="Times New Roman"/>
        </w:rPr>
        <w:t>Psychiatr</w:t>
      </w:r>
      <w:proofErr w:type="spellEnd"/>
      <w:r w:rsidRPr="48A7644E">
        <w:rPr>
          <w:rFonts w:ascii="Times New Roman" w:hAnsi="Times New Roman" w:cs="Times New Roman"/>
        </w:rPr>
        <w:t xml:space="preserve"> Res. 1975; 12(3): 189–198. </w:t>
      </w:r>
      <w:proofErr w:type="spellStart"/>
      <w:r w:rsidRPr="48A7644E">
        <w:rPr>
          <w:rFonts w:ascii="Times New Roman" w:hAnsi="Times New Roman" w:cs="Times New Roman"/>
        </w:rPr>
        <w:t>doi</w:t>
      </w:r>
      <w:proofErr w:type="spellEnd"/>
      <w:r w:rsidRPr="48A7644E">
        <w:rPr>
          <w:rFonts w:ascii="Times New Roman" w:hAnsi="Times New Roman" w:cs="Times New Roman"/>
        </w:rPr>
        <w:t>: 10.1016/0022-3956(75)90026-6</w:t>
      </w:r>
    </w:p>
    <w:p w14:paraId="0BA750FB" w14:textId="1133636F" w:rsidR="00A86D67" w:rsidRDefault="3D50BA97" w:rsidP="00A86D67">
      <w:pPr>
        <w:pStyle w:val="ListParagraph"/>
        <w:numPr>
          <w:ilvl w:val="0"/>
          <w:numId w:val="12"/>
        </w:numPr>
        <w:spacing w:after="0" w:line="360" w:lineRule="auto"/>
        <w:ind w:left="567" w:hanging="567"/>
        <w:jc w:val="both"/>
        <w:rPr>
          <w:rFonts w:ascii="Times New Roman" w:hAnsi="Times New Roman" w:cs="Times New Roman"/>
        </w:rPr>
      </w:pPr>
      <w:r w:rsidRPr="48A7644E">
        <w:rPr>
          <w:rFonts w:ascii="Times New Roman" w:hAnsi="Times New Roman" w:cs="Times New Roman"/>
        </w:rPr>
        <w:lastRenderedPageBreak/>
        <w:t xml:space="preserve">Sheikh JI, </w:t>
      </w:r>
      <w:proofErr w:type="spellStart"/>
      <w:r w:rsidRPr="48A7644E">
        <w:rPr>
          <w:rFonts w:ascii="Times New Roman" w:hAnsi="Times New Roman" w:cs="Times New Roman"/>
        </w:rPr>
        <w:t>Yesavage</w:t>
      </w:r>
      <w:proofErr w:type="spellEnd"/>
      <w:r w:rsidRPr="48A7644E">
        <w:rPr>
          <w:rFonts w:ascii="Times New Roman" w:hAnsi="Times New Roman" w:cs="Times New Roman"/>
        </w:rPr>
        <w:t xml:space="preserve"> JA. Geriatric Depression Scale (GDS): recent evidence and development of a shorter version. Clin </w:t>
      </w:r>
      <w:proofErr w:type="spellStart"/>
      <w:r w:rsidRPr="48A7644E">
        <w:rPr>
          <w:rFonts w:ascii="Times New Roman" w:hAnsi="Times New Roman" w:cs="Times New Roman"/>
        </w:rPr>
        <w:t>Gerontol</w:t>
      </w:r>
      <w:proofErr w:type="spellEnd"/>
      <w:r w:rsidRPr="48A7644E">
        <w:rPr>
          <w:rFonts w:ascii="Times New Roman" w:hAnsi="Times New Roman" w:cs="Times New Roman"/>
        </w:rPr>
        <w:t>. 1986; 5(1-2): 165–173.</w:t>
      </w:r>
    </w:p>
    <w:p w14:paraId="7B7A5AE2" w14:textId="77777777" w:rsidR="00A86D67" w:rsidRPr="00A86D67" w:rsidRDefault="00A86D67" w:rsidP="00A86D67">
      <w:pPr>
        <w:pStyle w:val="ListParagraph"/>
        <w:spacing w:after="0" w:line="360" w:lineRule="auto"/>
        <w:ind w:left="567"/>
        <w:jc w:val="both"/>
        <w:rPr>
          <w:rFonts w:ascii="Times New Roman" w:hAnsi="Times New Roman" w:cs="Times New Roman"/>
        </w:rPr>
      </w:pPr>
    </w:p>
    <w:p w14:paraId="332F3ACB" w14:textId="1FFD8DD5" w:rsidR="00086779" w:rsidRDefault="3D50BA97" w:rsidP="00A86D67">
      <w:pPr>
        <w:pStyle w:val="ListParagraph"/>
        <w:numPr>
          <w:ilvl w:val="0"/>
          <w:numId w:val="12"/>
        </w:numPr>
        <w:spacing w:after="0" w:line="360" w:lineRule="auto"/>
        <w:ind w:left="567" w:hanging="567"/>
        <w:jc w:val="both"/>
        <w:rPr>
          <w:rFonts w:ascii="Times New Roman" w:hAnsi="Times New Roman" w:cs="Times New Roman"/>
        </w:rPr>
      </w:pPr>
      <w:r w:rsidRPr="48A7644E">
        <w:rPr>
          <w:rFonts w:ascii="Times New Roman" w:hAnsi="Times New Roman" w:cs="Times New Roman"/>
        </w:rPr>
        <w:t xml:space="preserve">Borg I, </w:t>
      </w:r>
      <w:proofErr w:type="spellStart"/>
      <w:r w:rsidRPr="48A7644E">
        <w:rPr>
          <w:rFonts w:ascii="Times New Roman" w:hAnsi="Times New Roman" w:cs="Times New Roman"/>
        </w:rPr>
        <w:t>Groenen</w:t>
      </w:r>
      <w:proofErr w:type="spellEnd"/>
      <w:r w:rsidRPr="48A7644E">
        <w:rPr>
          <w:rFonts w:ascii="Times New Roman" w:hAnsi="Times New Roman" w:cs="Times New Roman"/>
        </w:rPr>
        <w:t xml:space="preserve"> PJF. Modern Multidimensional Scaling: Theory and Applications. 2nd ed. New York: Springer; 2005.</w:t>
      </w:r>
    </w:p>
    <w:p w14:paraId="5D36F66D" w14:textId="77777777" w:rsidR="00A86D67" w:rsidRPr="00A86D67" w:rsidRDefault="00A86D67" w:rsidP="00A86D67">
      <w:pPr>
        <w:spacing w:after="0" w:line="360" w:lineRule="auto"/>
        <w:jc w:val="both"/>
        <w:rPr>
          <w:rFonts w:ascii="Times New Roman" w:hAnsi="Times New Roman" w:cs="Times New Roman"/>
        </w:rPr>
      </w:pPr>
    </w:p>
    <w:p w14:paraId="283A3DDF" w14:textId="7D02DA76" w:rsidR="00086779" w:rsidRDefault="3D50BA97" w:rsidP="00A86D67">
      <w:pPr>
        <w:pStyle w:val="ListParagraph"/>
        <w:numPr>
          <w:ilvl w:val="0"/>
          <w:numId w:val="12"/>
        </w:numPr>
        <w:spacing w:after="0" w:line="360" w:lineRule="auto"/>
        <w:ind w:left="567" w:hanging="567"/>
        <w:jc w:val="both"/>
        <w:rPr>
          <w:rFonts w:ascii="Times New Roman" w:hAnsi="Times New Roman" w:cs="Times New Roman"/>
        </w:rPr>
      </w:pPr>
      <w:r w:rsidRPr="48A7644E">
        <w:rPr>
          <w:rFonts w:ascii="Times New Roman" w:hAnsi="Times New Roman" w:cs="Times New Roman"/>
        </w:rPr>
        <w:t xml:space="preserve">Kruskal JB. Multidimensional scaling by optimizing goodness of fit to a nonmetric hypothesis. </w:t>
      </w:r>
      <w:proofErr w:type="spellStart"/>
      <w:r w:rsidRPr="48A7644E">
        <w:rPr>
          <w:rFonts w:ascii="Times New Roman" w:hAnsi="Times New Roman" w:cs="Times New Roman"/>
        </w:rPr>
        <w:t>Psychometrika</w:t>
      </w:r>
      <w:proofErr w:type="spellEnd"/>
      <w:r w:rsidRPr="48A7644E">
        <w:rPr>
          <w:rFonts w:ascii="Times New Roman" w:hAnsi="Times New Roman" w:cs="Times New Roman"/>
        </w:rPr>
        <w:t>. 1964; 29(1):1-27. doi:10.1007/BF02289565</w:t>
      </w:r>
    </w:p>
    <w:p w14:paraId="7183CE09" w14:textId="77777777" w:rsidR="00A86D67" w:rsidRPr="00A86D67" w:rsidRDefault="00A86D67" w:rsidP="00A86D67">
      <w:pPr>
        <w:spacing w:after="0" w:line="360" w:lineRule="auto"/>
        <w:jc w:val="both"/>
        <w:rPr>
          <w:rFonts w:ascii="Times New Roman" w:hAnsi="Times New Roman" w:cs="Times New Roman"/>
        </w:rPr>
      </w:pPr>
    </w:p>
    <w:p w14:paraId="61C49F3C" w14:textId="479FD982" w:rsidR="00086779" w:rsidRDefault="3D50BA97" w:rsidP="00A86D67">
      <w:pPr>
        <w:pStyle w:val="ListParagraph"/>
        <w:numPr>
          <w:ilvl w:val="0"/>
          <w:numId w:val="12"/>
        </w:numPr>
        <w:spacing w:after="0" w:line="360" w:lineRule="auto"/>
        <w:ind w:left="567" w:hanging="567"/>
        <w:jc w:val="both"/>
        <w:rPr>
          <w:rFonts w:ascii="Times New Roman" w:hAnsi="Times New Roman" w:cs="Times New Roman"/>
        </w:rPr>
      </w:pPr>
      <w:proofErr w:type="spellStart"/>
      <w:proofErr w:type="gramStart"/>
      <w:r w:rsidRPr="48A7644E">
        <w:rPr>
          <w:rFonts w:ascii="Times New Roman" w:hAnsi="Times New Roman" w:cs="Times New Roman"/>
        </w:rPr>
        <w:t>Hubálek</w:t>
      </w:r>
      <w:proofErr w:type="spellEnd"/>
      <w:r w:rsidRPr="48A7644E">
        <w:rPr>
          <w:rFonts w:ascii="Times New Roman" w:hAnsi="Times New Roman" w:cs="Times New Roman"/>
        </w:rPr>
        <w:t xml:space="preserve"> Z. Coefficients of association and similarity,</w:t>
      </w:r>
      <w:proofErr w:type="gramEnd"/>
      <w:r w:rsidRPr="48A7644E">
        <w:rPr>
          <w:rFonts w:ascii="Times New Roman" w:hAnsi="Times New Roman" w:cs="Times New Roman"/>
        </w:rPr>
        <w:t xml:space="preserve"> based on binary (presence-absence) data: An evaluation. Biological Reviews. 1982; 57(4): 669–689. </w:t>
      </w:r>
      <w:proofErr w:type="spellStart"/>
      <w:r w:rsidRPr="48A7644E">
        <w:rPr>
          <w:rFonts w:ascii="Times New Roman" w:hAnsi="Times New Roman" w:cs="Times New Roman"/>
        </w:rPr>
        <w:t>doi</w:t>
      </w:r>
      <w:proofErr w:type="spellEnd"/>
      <w:r w:rsidRPr="48A7644E">
        <w:rPr>
          <w:rFonts w:ascii="Times New Roman" w:hAnsi="Times New Roman" w:cs="Times New Roman"/>
        </w:rPr>
        <w:t>: 10.1111/j.1469-185X.1982.tb00376.x</w:t>
      </w:r>
    </w:p>
    <w:p w14:paraId="5A682AE3" w14:textId="77777777" w:rsidR="00A86D67" w:rsidRPr="00A86D67" w:rsidRDefault="00A86D67" w:rsidP="00A86D67">
      <w:pPr>
        <w:spacing w:after="0" w:line="360" w:lineRule="auto"/>
        <w:jc w:val="both"/>
        <w:rPr>
          <w:rFonts w:ascii="Times New Roman" w:hAnsi="Times New Roman" w:cs="Times New Roman"/>
        </w:rPr>
      </w:pPr>
    </w:p>
    <w:p w14:paraId="7E0158F7" w14:textId="05BC0AE9" w:rsidR="00086779" w:rsidRDefault="3D50BA97" w:rsidP="00A86D67">
      <w:pPr>
        <w:pStyle w:val="ListParagraph"/>
        <w:numPr>
          <w:ilvl w:val="0"/>
          <w:numId w:val="12"/>
        </w:numPr>
        <w:spacing w:after="0" w:line="360" w:lineRule="auto"/>
        <w:ind w:left="567" w:hanging="567"/>
        <w:jc w:val="both"/>
        <w:rPr>
          <w:rFonts w:ascii="Times New Roman" w:hAnsi="Times New Roman" w:cs="Times New Roman"/>
        </w:rPr>
      </w:pPr>
      <w:proofErr w:type="spellStart"/>
      <w:r w:rsidRPr="48A7644E">
        <w:rPr>
          <w:rFonts w:ascii="Times New Roman" w:hAnsi="Times New Roman" w:cs="Times New Roman"/>
        </w:rPr>
        <w:t>Giebel</w:t>
      </w:r>
      <w:proofErr w:type="spellEnd"/>
      <w:r w:rsidRPr="48A7644E">
        <w:rPr>
          <w:rFonts w:ascii="Times New Roman" w:hAnsi="Times New Roman" w:cs="Times New Roman"/>
        </w:rPr>
        <w:t xml:space="preserve"> CM, Zubair M, Jolley D, et al. South Asian older adults with memory impairment: improving assessment and access to dementia services. Int J </w:t>
      </w:r>
      <w:proofErr w:type="spellStart"/>
      <w:r w:rsidRPr="48A7644E">
        <w:rPr>
          <w:rFonts w:ascii="Times New Roman" w:hAnsi="Times New Roman" w:cs="Times New Roman"/>
        </w:rPr>
        <w:t>Geriatr</w:t>
      </w:r>
      <w:proofErr w:type="spellEnd"/>
      <w:r w:rsidRPr="48A7644E">
        <w:rPr>
          <w:rFonts w:ascii="Times New Roman" w:hAnsi="Times New Roman" w:cs="Times New Roman"/>
        </w:rPr>
        <w:t xml:space="preserve"> Psychiatry. 2015; 30(4): 345–356. </w:t>
      </w:r>
      <w:proofErr w:type="spellStart"/>
      <w:r w:rsidRPr="48A7644E">
        <w:rPr>
          <w:rFonts w:ascii="Times New Roman" w:hAnsi="Times New Roman" w:cs="Times New Roman"/>
        </w:rPr>
        <w:t>doi</w:t>
      </w:r>
      <w:proofErr w:type="spellEnd"/>
      <w:r w:rsidRPr="48A7644E">
        <w:rPr>
          <w:rFonts w:ascii="Times New Roman" w:hAnsi="Times New Roman" w:cs="Times New Roman"/>
        </w:rPr>
        <w:t>: 10.1002/gps.4242.</w:t>
      </w:r>
    </w:p>
    <w:p w14:paraId="569DE128" w14:textId="34DDB540" w:rsidR="7CF0BC3D" w:rsidRDefault="7CF0BC3D" w:rsidP="003B16C8">
      <w:pPr>
        <w:spacing w:after="0" w:line="360" w:lineRule="auto"/>
        <w:ind w:left="-567"/>
        <w:jc w:val="both"/>
        <w:rPr>
          <w:rFonts w:ascii="Times New Roman" w:hAnsi="Times New Roman" w:cs="Times New Roman"/>
        </w:rPr>
      </w:pPr>
    </w:p>
    <w:p w14:paraId="4B82FE8E" w14:textId="432FAD0B" w:rsidR="72E56342" w:rsidRDefault="72E56342" w:rsidP="7CF0BC3D">
      <w:pPr>
        <w:pStyle w:val="ListParagraph"/>
        <w:numPr>
          <w:ilvl w:val="0"/>
          <w:numId w:val="12"/>
        </w:numPr>
        <w:spacing w:after="0" w:line="360" w:lineRule="auto"/>
        <w:ind w:left="567" w:hanging="567"/>
        <w:jc w:val="both"/>
      </w:pPr>
      <w:r w:rsidRPr="48A7644E">
        <w:rPr>
          <w:rFonts w:ascii="Times New Roman" w:hAnsi="Times New Roman" w:cs="Times New Roman"/>
        </w:rPr>
        <w:t xml:space="preserve">  Goldberg </w:t>
      </w:r>
      <w:proofErr w:type="gramStart"/>
      <w:r w:rsidRPr="48A7644E">
        <w:rPr>
          <w:rFonts w:ascii="Times New Roman" w:hAnsi="Times New Roman" w:cs="Times New Roman"/>
        </w:rPr>
        <w:t xml:space="preserve">DP, </w:t>
      </w:r>
      <w:r w:rsidR="1A2192AB" w:rsidRPr="48A7644E">
        <w:rPr>
          <w:rFonts w:ascii="Times New Roman" w:hAnsi="Times New Roman" w:cs="Times New Roman"/>
        </w:rPr>
        <w:t xml:space="preserve"> </w:t>
      </w:r>
      <w:r w:rsidRPr="48A7644E">
        <w:rPr>
          <w:rFonts w:ascii="Times New Roman" w:hAnsi="Times New Roman" w:cs="Times New Roman"/>
        </w:rPr>
        <w:t>Huxley</w:t>
      </w:r>
      <w:proofErr w:type="gramEnd"/>
      <w:r w:rsidRPr="48A7644E">
        <w:rPr>
          <w:rFonts w:ascii="Times New Roman" w:hAnsi="Times New Roman" w:cs="Times New Roman"/>
        </w:rPr>
        <w:t xml:space="preserve"> P. (1980)</w:t>
      </w:r>
      <w:r w:rsidR="537DA209" w:rsidRPr="48A7644E">
        <w:rPr>
          <w:rFonts w:ascii="Times New Roman" w:hAnsi="Times New Roman" w:cs="Times New Roman"/>
        </w:rPr>
        <w:t xml:space="preserve"> Mental illness in the Community: Pathways to Psychiatric Care</w:t>
      </w:r>
      <w:r w:rsidR="537DA209" w:rsidRPr="003B16C8">
        <w:rPr>
          <w:rFonts w:ascii="Times New Roman" w:hAnsi="Times New Roman" w:cs="Times New Roman"/>
          <w:i/>
          <w:iCs/>
        </w:rPr>
        <w:t>,</w:t>
      </w:r>
      <w:r w:rsidR="537DA209" w:rsidRPr="48A7644E">
        <w:rPr>
          <w:rFonts w:ascii="Times New Roman" w:hAnsi="Times New Roman" w:cs="Times New Roman"/>
        </w:rPr>
        <w:t xml:space="preserve"> </w:t>
      </w:r>
      <w:r w:rsidR="1950C007" w:rsidRPr="48A7644E">
        <w:rPr>
          <w:rFonts w:ascii="Times New Roman" w:hAnsi="Times New Roman" w:cs="Times New Roman"/>
        </w:rPr>
        <w:t>London: Tavistock.</w:t>
      </w:r>
    </w:p>
    <w:p w14:paraId="19FB34BC" w14:textId="77777777" w:rsidR="00A86D67" w:rsidRPr="00A86D67" w:rsidRDefault="00A86D67" w:rsidP="00A86D67">
      <w:pPr>
        <w:spacing w:after="0" w:line="360" w:lineRule="auto"/>
        <w:jc w:val="both"/>
        <w:rPr>
          <w:rFonts w:ascii="Times New Roman" w:hAnsi="Times New Roman" w:cs="Times New Roman"/>
        </w:rPr>
      </w:pPr>
    </w:p>
    <w:p w14:paraId="2028DA1C" w14:textId="3315D82B" w:rsidR="00086779" w:rsidRDefault="3D50BA97" w:rsidP="00A86D67">
      <w:pPr>
        <w:pStyle w:val="ListParagraph"/>
        <w:numPr>
          <w:ilvl w:val="0"/>
          <w:numId w:val="12"/>
        </w:numPr>
        <w:spacing w:after="0" w:line="360" w:lineRule="auto"/>
        <w:ind w:left="567" w:hanging="567"/>
        <w:jc w:val="both"/>
        <w:rPr>
          <w:rFonts w:ascii="Times New Roman" w:hAnsi="Times New Roman" w:cs="Times New Roman"/>
        </w:rPr>
      </w:pPr>
      <w:r w:rsidRPr="48A7644E">
        <w:rPr>
          <w:rFonts w:ascii="Times New Roman" w:hAnsi="Times New Roman" w:cs="Times New Roman"/>
        </w:rPr>
        <w:t xml:space="preserve">All-Party Parliamentary Group on Dementia. </w:t>
      </w:r>
      <w:r w:rsidRPr="00675A53">
        <w:rPr>
          <w:rFonts w:ascii="Times New Roman" w:hAnsi="Times New Roman" w:cs="Times New Roman"/>
        </w:rPr>
        <w:t>Dementia does not discriminate. The experience of black, Asian and minority ethnic communities</w:t>
      </w:r>
      <w:r w:rsidRPr="48A7644E">
        <w:rPr>
          <w:rFonts w:ascii="Times New Roman" w:hAnsi="Times New Roman" w:cs="Times New Roman"/>
        </w:rPr>
        <w:t>. 20</w:t>
      </w:r>
      <w:r w:rsidR="00B71975" w:rsidRPr="48A7644E">
        <w:rPr>
          <w:rFonts w:ascii="Times New Roman" w:hAnsi="Times New Roman" w:cs="Times New Roman"/>
        </w:rPr>
        <w:t>1</w:t>
      </w:r>
      <w:r w:rsidRPr="48A7644E">
        <w:rPr>
          <w:rFonts w:ascii="Times New Roman" w:hAnsi="Times New Roman" w:cs="Times New Roman"/>
        </w:rPr>
        <w:t xml:space="preserve">3. </w:t>
      </w:r>
      <w:proofErr w:type="spellStart"/>
      <w:proofErr w:type="gramStart"/>
      <w:r w:rsidRPr="48A7644E">
        <w:rPr>
          <w:rFonts w:ascii="Times New Roman" w:hAnsi="Times New Roman" w:cs="Times New Roman"/>
        </w:rPr>
        <w:t>London</w:t>
      </w:r>
      <w:r w:rsidR="56BE82A1" w:rsidRPr="48A7644E">
        <w:rPr>
          <w:rFonts w:ascii="Times New Roman" w:hAnsi="Times New Roman" w:cs="Times New Roman"/>
        </w:rPr>
        <w:t>:APPG</w:t>
      </w:r>
      <w:proofErr w:type="spellEnd"/>
      <w:proofErr w:type="gramEnd"/>
      <w:r w:rsidRPr="48A7644E">
        <w:rPr>
          <w:rFonts w:ascii="Times New Roman" w:hAnsi="Times New Roman" w:cs="Times New Roman"/>
        </w:rPr>
        <w:t xml:space="preserve">. Accessed on 12 June 2019 </w:t>
      </w:r>
      <w:hyperlink r:id="rId12">
        <w:r w:rsidRPr="48A7644E">
          <w:rPr>
            <w:rStyle w:val="Hyperlink"/>
            <w:rFonts w:ascii="Times New Roman" w:hAnsi="Times New Roman" w:cs="Times New Roman"/>
          </w:rPr>
          <w:t>https://dementiapartnerships.com/resource/dementia-does-not-discriminate/</w:t>
        </w:r>
      </w:hyperlink>
      <w:r w:rsidRPr="48A7644E">
        <w:rPr>
          <w:rFonts w:ascii="Times New Roman" w:hAnsi="Times New Roman" w:cs="Times New Roman"/>
        </w:rPr>
        <w:t xml:space="preserve"> </w:t>
      </w:r>
    </w:p>
    <w:p w14:paraId="08E7D05A" w14:textId="77777777" w:rsidR="00A86D67" w:rsidRPr="00A86D67" w:rsidRDefault="00A86D67" w:rsidP="00A86D67">
      <w:pPr>
        <w:spacing w:after="0" w:line="360" w:lineRule="auto"/>
        <w:jc w:val="both"/>
        <w:rPr>
          <w:rFonts w:ascii="Times New Roman" w:hAnsi="Times New Roman" w:cs="Times New Roman"/>
        </w:rPr>
      </w:pPr>
    </w:p>
    <w:p w14:paraId="58CE8645" w14:textId="25155541" w:rsidR="00086779" w:rsidRDefault="3D50BA97" w:rsidP="00A86D67">
      <w:pPr>
        <w:pStyle w:val="ListParagraph"/>
        <w:numPr>
          <w:ilvl w:val="0"/>
          <w:numId w:val="12"/>
        </w:numPr>
        <w:spacing w:after="0" w:line="360" w:lineRule="auto"/>
        <w:ind w:left="567" w:hanging="567"/>
        <w:jc w:val="both"/>
        <w:rPr>
          <w:rFonts w:ascii="Times New Roman" w:hAnsi="Times New Roman" w:cs="Times New Roman"/>
        </w:rPr>
      </w:pPr>
      <w:r w:rsidRPr="48A7644E">
        <w:rPr>
          <w:rFonts w:ascii="Times New Roman" w:hAnsi="Times New Roman" w:cs="Times New Roman"/>
        </w:rPr>
        <w:t xml:space="preserve">Jones ME, Pham, TM, Petersen I, et al. Dementia diagnosis and care in UK ethnic groups: investigating inequalities in UK primary care data. </w:t>
      </w:r>
      <w:proofErr w:type="spellStart"/>
      <w:r w:rsidRPr="48A7644E">
        <w:rPr>
          <w:rFonts w:ascii="Times New Roman" w:hAnsi="Times New Roman" w:cs="Times New Roman"/>
        </w:rPr>
        <w:t>Alzheimers</w:t>
      </w:r>
      <w:proofErr w:type="spellEnd"/>
      <w:r w:rsidRPr="48A7644E">
        <w:rPr>
          <w:rFonts w:ascii="Times New Roman" w:hAnsi="Times New Roman" w:cs="Times New Roman"/>
        </w:rPr>
        <w:t xml:space="preserve"> Dement. 2018; 14(7): 229–230. doi.org/10.1016/j.jalz.2018.06.2359</w:t>
      </w:r>
    </w:p>
    <w:p w14:paraId="3E746293" w14:textId="77777777" w:rsidR="00A86D67" w:rsidRPr="00A86D67" w:rsidRDefault="00A86D67" w:rsidP="00A86D67">
      <w:pPr>
        <w:spacing w:after="0" w:line="360" w:lineRule="auto"/>
        <w:jc w:val="both"/>
        <w:rPr>
          <w:rFonts w:ascii="Times New Roman" w:hAnsi="Times New Roman" w:cs="Times New Roman"/>
        </w:rPr>
      </w:pPr>
    </w:p>
    <w:p w14:paraId="192C7EC0" w14:textId="09B9A63F" w:rsidR="00086779" w:rsidRDefault="3D50BA97" w:rsidP="00A86D67">
      <w:pPr>
        <w:pStyle w:val="ListParagraph"/>
        <w:numPr>
          <w:ilvl w:val="0"/>
          <w:numId w:val="12"/>
        </w:numPr>
        <w:spacing w:after="0" w:line="360" w:lineRule="auto"/>
        <w:ind w:left="567" w:hanging="567"/>
        <w:jc w:val="both"/>
        <w:rPr>
          <w:rFonts w:ascii="Times New Roman" w:hAnsi="Times New Roman" w:cs="Times New Roman"/>
        </w:rPr>
      </w:pPr>
      <w:r w:rsidRPr="48A7644E">
        <w:rPr>
          <w:rFonts w:ascii="Times New Roman" w:hAnsi="Times New Roman" w:cs="Times New Roman"/>
        </w:rPr>
        <w:t xml:space="preserve">Selwood A, Johnston K, Katona C, </w:t>
      </w:r>
      <w:proofErr w:type="spellStart"/>
      <w:r w:rsidRPr="48A7644E">
        <w:rPr>
          <w:rFonts w:ascii="Times New Roman" w:hAnsi="Times New Roman" w:cs="Times New Roman"/>
        </w:rPr>
        <w:t>Lyketsos</w:t>
      </w:r>
      <w:proofErr w:type="spellEnd"/>
      <w:r w:rsidRPr="48A7644E">
        <w:rPr>
          <w:rFonts w:ascii="Times New Roman" w:hAnsi="Times New Roman" w:cs="Times New Roman"/>
        </w:rPr>
        <w:t xml:space="preserve"> C, Livingston G.  Systematic review of the effect of psychological interventions on family caregivers of people with dementia. J Affect </w:t>
      </w:r>
      <w:proofErr w:type="spellStart"/>
      <w:r w:rsidRPr="48A7644E">
        <w:rPr>
          <w:rFonts w:ascii="Times New Roman" w:hAnsi="Times New Roman" w:cs="Times New Roman"/>
        </w:rPr>
        <w:t>Disord</w:t>
      </w:r>
      <w:proofErr w:type="spellEnd"/>
      <w:r w:rsidRPr="48A7644E">
        <w:rPr>
          <w:rFonts w:ascii="Times New Roman" w:hAnsi="Times New Roman" w:cs="Times New Roman"/>
        </w:rPr>
        <w:t>. 2007; 101: 75-89.</w:t>
      </w:r>
    </w:p>
    <w:p w14:paraId="322B6C98" w14:textId="77777777" w:rsidR="00A86D67" w:rsidRPr="00A86D67" w:rsidRDefault="00A86D67" w:rsidP="00A86D67">
      <w:pPr>
        <w:spacing w:after="0" w:line="360" w:lineRule="auto"/>
        <w:jc w:val="both"/>
        <w:rPr>
          <w:rFonts w:ascii="Times New Roman" w:hAnsi="Times New Roman" w:cs="Times New Roman"/>
        </w:rPr>
      </w:pPr>
    </w:p>
    <w:p w14:paraId="7CBC2E69" w14:textId="3B7CE9DB" w:rsidR="00086779" w:rsidRDefault="3D50BA97" w:rsidP="00A86D67">
      <w:pPr>
        <w:pStyle w:val="ListParagraph"/>
        <w:numPr>
          <w:ilvl w:val="0"/>
          <w:numId w:val="12"/>
        </w:numPr>
        <w:spacing w:after="0" w:line="360" w:lineRule="auto"/>
        <w:ind w:left="567" w:hanging="567"/>
        <w:jc w:val="both"/>
        <w:rPr>
          <w:rFonts w:ascii="Times New Roman" w:hAnsi="Times New Roman" w:cs="Times New Roman"/>
        </w:rPr>
      </w:pPr>
      <w:r w:rsidRPr="48A7644E">
        <w:rPr>
          <w:rFonts w:ascii="Times New Roman" w:hAnsi="Times New Roman" w:cs="Times New Roman"/>
        </w:rPr>
        <w:t xml:space="preserve">Clare L, </w:t>
      </w:r>
      <w:proofErr w:type="spellStart"/>
      <w:r w:rsidRPr="48A7644E">
        <w:rPr>
          <w:rFonts w:ascii="Times New Roman" w:hAnsi="Times New Roman" w:cs="Times New Roman"/>
        </w:rPr>
        <w:t>Kudlicka</w:t>
      </w:r>
      <w:proofErr w:type="spellEnd"/>
      <w:r w:rsidRPr="48A7644E">
        <w:rPr>
          <w:rFonts w:ascii="Times New Roman" w:hAnsi="Times New Roman" w:cs="Times New Roman"/>
        </w:rPr>
        <w:t xml:space="preserve"> A, </w:t>
      </w:r>
      <w:proofErr w:type="spellStart"/>
      <w:r w:rsidRPr="48A7644E">
        <w:rPr>
          <w:rFonts w:ascii="Times New Roman" w:hAnsi="Times New Roman" w:cs="Times New Roman"/>
        </w:rPr>
        <w:t>Oyebode</w:t>
      </w:r>
      <w:proofErr w:type="spellEnd"/>
      <w:r w:rsidRPr="48A7644E">
        <w:rPr>
          <w:rFonts w:ascii="Times New Roman" w:hAnsi="Times New Roman" w:cs="Times New Roman"/>
        </w:rPr>
        <w:t xml:space="preserve"> JR, et al. Goal-oriented cognitive rehabilitation for early-stage Alzheimer’s and related dementias: the GREAT RCT. Health </w:t>
      </w:r>
      <w:proofErr w:type="spellStart"/>
      <w:r w:rsidRPr="48A7644E">
        <w:rPr>
          <w:rFonts w:ascii="Times New Roman" w:hAnsi="Times New Roman" w:cs="Times New Roman"/>
        </w:rPr>
        <w:t>Technol</w:t>
      </w:r>
      <w:proofErr w:type="spellEnd"/>
      <w:r w:rsidRPr="48A7644E">
        <w:rPr>
          <w:rFonts w:ascii="Times New Roman" w:hAnsi="Times New Roman" w:cs="Times New Roman"/>
        </w:rPr>
        <w:t xml:space="preserve"> Assess 2019; 23(10). DOI: 10.3310/hta23100</w:t>
      </w:r>
    </w:p>
    <w:p w14:paraId="422440D0" w14:textId="77777777" w:rsidR="00A86D67" w:rsidRPr="00A86D67" w:rsidRDefault="00A86D67" w:rsidP="00A86D67">
      <w:pPr>
        <w:spacing w:after="0" w:line="360" w:lineRule="auto"/>
        <w:jc w:val="both"/>
        <w:rPr>
          <w:rFonts w:ascii="Times New Roman" w:hAnsi="Times New Roman" w:cs="Times New Roman"/>
        </w:rPr>
      </w:pPr>
    </w:p>
    <w:p w14:paraId="5BF3B76E" w14:textId="04EE088D" w:rsidR="00086779" w:rsidRDefault="3D50BA97" w:rsidP="00A86D67">
      <w:pPr>
        <w:pStyle w:val="ListParagraph"/>
        <w:numPr>
          <w:ilvl w:val="0"/>
          <w:numId w:val="12"/>
        </w:numPr>
        <w:spacing w:after="0" w:line="360" w:lineRule="auto"/>
        <w:ind w:left="567" w:hanging="567"/>
        <w:jc w:val="both"/>
        <w:rPr>
          <w:rFonts w:ascii="Times New Roman" w:hAnsi="Times New Roman" w:cs="Times New Roman"/>
        </w:rPr>
      </w:pPr>
      <w:r w:rsidRPr="48A7644E">
        <w:rPr>
          <w:rFonts w:ascii="Times New Roman" w:hAnsi="Times New Roman" w:cs="Times New Roman"/>
        </w:rPr>
        <w:lastRenderedPageBreak/>
        <w:t xml:space="preserve">Livingston G, </w:t>
      </w:r>
      <w:proofErr w:type="spellStart"/>
      <w:r w:rsidRPr="48A7644E">
        <w:rPr>
          <w:rFonts w:ascii="Times New Roman" w:hAnsi="Times New Roman" w:cs="Times New Roman"/>
        </w:rPr>
        <w:t>Sommerlad</w:t>
      </w:r>
      <w:proofErr w:type="spellEnd"/>
      <w:r w:rsidRPr="48A7644E">
        <w:rPr>
          <w:rFonts w:ascii="Times New Roman" w:hAnsi="Times New Roman" w:cs="Times New Roman"/>
        </w:rPr>
        <w:t xml:space="preserve"> A, </w:t>
      </w:r>
      <w:proofErr w:type="spellStart"/>
      <w:r w:rsidRPr="48A7644E">
        <w:rPr>
          <w:rFonts w:ascii="Times New Roman" w:hAnsi="Times New Roman" w:cs="Times New Roman"/>
        </w:rPr>
        <w:t>Orgeta</w:t>
      </w:r>
      <w:proofErr w:type="spellEnd"/>
      <w:r w:rsidRPr="48A7644E">
        <w:rPr>
          <w:rFonts w:ascii="Times New Roman" w:hAnsi="Times New Roman" w:cs="Times New Roman"/>
        </w:rPr>
        <w:t xml:space="preserve"> V, et al. Dementia prevention, intervention, and care. The Lancet. 2017; 390: 2673–734.</w:t>
      </w:r>
    </w:p>
    <w:p w14:paraId="3ACACA09" w14:textId="77777777" w:rsidR="00A86D67" w:rsidRPr="00A86D67" w:rsidRDefault="00A86D67" w:rsidP="00A86D67">
      <w:pPr>
        <w:spacing w:after="0" w:line="360" w:lineRule="auto"/>
        <w:jc w:val="both"/>
        <w:rPr>
          <w:rFonts w:ascii="Times New Roman" w:hAnsi="Times New Roman" w:cs="Times New Roman"/>
        </w:rPr>
      </w:pPr>
    </w:p>
    <w:p w14:paraId="0B9C0CE1" w14:textId="1DF704E9" w:rsidR="00086779" w:rsidRDefault="3D50BA97" w:rsidP="00A86D67">
      <w:pPr>
        <w:pStyle w:val="ListParagraph"/>
        <w:numPr>
          <w:ilvl w:val="0"/>
          <w:numId w:val="12"/>
        </w:numPr>
        <w:spacing w:after="0" w:line="360" w:lineRule="auto"/>
        <w:ind w:left="567" w:hanging="567"/>
        <w:jc w:val="both"/>
        <w:rPr>
          <w:rFonts w:ascii="Times New Roman" w:hAnsi="Times New Roman" w:cs="Times New Roman"/>
        </w:rPr>
      </w:pPr>
      <w:proofErr w:type="spellStart"/>
      <w:r w:rsidRPr="48A7644E">
        <w:rPr>
          <w:rFonts w:ascii="Times New Roman" w:hAnsi="Times New Roman" w:cs="Times New Roman"/>
        </w:rPr>
        <w:t>Shinan</w:t>
      </w:r>
      <w:proofErr w:type="spellEnd"/>
      <w:r w:rsidRPr="48A7644E">
        <w:rPr>
          <w:rFonts w:ascii="Times New Roman" w:hAnsi="Times New Roman" w:cs="Times New Roman"/>
        </w:rPr>
        <w:t xml:space="preserve">-Altman S, Werner P. Is there an association between help-seeking for early detection of Alzheimer’s disease and illness representations of this disease among the lay public? </w:t>
      </w:r>
      <w:r w:rsidR="00B71975" w:rsidRPr="48A7644E">
        <w:rPr>
          <w:rFonts w:ascii="Times New Roman" w:hAnsi="Times New Roman" w:cs="Times New Roman"/>
        </w:rPr>
        <w:t xml:space="preserve">Int J </w:t>
      </w:r>
      <w:proofErr w:type="spellStart"/>
      <w:r w:rsidR="00B71975" w:rsidRPr="48A7644E">
        <w:rPr>
          <w:rFonts w:ascii="Times New Roman" w:hAnsi="Times New Roman" w:cs="Times New Roman"/>
        </w:rPr>
        <w:t>Geriatr</w:t>
      </w:r>
      <w:proofErr w:type="spellEnd"/>
      <w:r w:rsidR="00B71975" w:rsidRPr="48A7644E">
        <w:rPr>
          <w:rFonts w:ascii="Times New Roman" w:hAnsi="Times New Roman" w:cs="Times New Roman"/>
        </w:rPr>
        <w:t xml:space="preserve"> Psychiatry. </w:t>
      </w:r>
      <w:r w:rsidRPr="48A7644E">
        <w:rPr>
          <w:rFonts w:ascii="Times New Roman" w:hAnsi="Times New Roman" w:cs="Times New Roman"/>
        </w:rPr>
        <w:t xml:space="preserve">2017; 32: e100–e106. </w:t>
      </w:r>
      <w:proofErr w:type="spellStart"/>
      <w:r w:rsidRPr="48A7644E">
        <w:rPr>
          <w:rFonts w:ascii="Times New Roman" w:hAnsi="Times New Roman" w:cs="Times New Roman"/>
        </w:rPr>
        <w:t>doi</w:t>
      </w:r>
      <w:proofErr w:type="spellEnd"/>
      <w:r w:rsidRPr="48A7644E">
        <w:rPr>
          <w:rFonts w:ascii="Times New Roman" w:hAnsi="Times New Roman" w:cs="Times New Roman"/>
        </w:rPr>
        <w:t>: 10.1002/gps.4661</w:t>
      </w:r>
    </w:p>
    <w:p w14:paraId="64A8C65B" w14:textId="77777777" w:rsidR="00A86D67" w:rsidRPr="00A86D67" w:rsidRDefault="00A86D67" w:rsidP="00A86D67">
      <w:pPr>
        <w:spacing w:after="0" w:line="360" w:lineRule="auto"/>
        <w:jc w:val="both"/>
        <w:rPr>
          <w:rFonts w:ascii="Times New Roman" w:hAnsi="Times New Roman" w:cs="Times New Roman"/>
        </w:rPr>
      </w:pPr>
    </w:p>
    <w:p w14:paraId="19CD225A" w14:textId="71F2EF86" w:rsidR="00086779" w:rsidRDefault="3D50BA97" w:rsidP="00A86D67">
      <w:pPr>
        <w:pStyle w:val="ListParagraph"/>
        <w:numPr>
          <w:ilvl w:val="0"/>
          <w:numId w:val="12"/>
        </w:numPr>
        <w:spacing w:after="0" w:line="360" w:lineRule="auto"/>
        <w:ind w:left="567" w:hanging="567"/>
        <w:jc w:val="both"/>
        <w:rPr>
          <w:rFonts w:ascii="Times New Roman" w:hAnsi="Times New Roman" w:cs="Times New Roman"/>
        </w:rPr>
      </w:pPr>
      <w:r w:rsidRPr="48A7644E">
        <w:rPr>
          <w:rFonts w:ascii="Times New Roman" w:hAnsi="Times New Roman" w:cs="Times New Roman"/>
        </w:rPr>
        <w:t xml:space="preserve">van der Steen JT, </w:t>
      </w:r>
      <w:proofErr w:type="spellStart"/>
      <w:r w:rsidRPr="48A7644E">
        <w:rPr>
          <w:rFonts w:ascii="Times New Roman" w:hAnsi="Times New Roman" w:cs="Times New Roman"/>
        </w:rPr>
        <w:t>Onwuteaka-Philipsen</w:t>
      </w:r>
      <w:proofErr w:type="spellEnd"/>
      <w:r w:rsidRPr="48A7644E">
        <w:rPr>
          <w:rFonts w:ascii="Times New Roman" w:hAnsi="Times New Roman" w:cs="Times New Roman"/>
        </w:rPr>
        <w:t xml:space="preserve"> BD, </w:t>
      </w:r>
      <w:proofErr w:type="spellStart"/>
      <w:r w:rsidRPr="48A7644E">
        <w:rPr>
          <w:rFonts w:ascii="Times New Roman" w:hAnsi="Times New Roman" w:cs="Times New Roman"/>
        </w:rPr>
        <w:t>Knol</w:t>
      </w:r>
      <w:proofErr w:type="spellEnd"/>
      <w:r w:rsidRPr="48A7644E">
        <w:rPr>
          <w:rFonts w:ascii="Times New Roman" w:hAnsi="Times New Roman" w:cs="Times New Roman"/>
        </w:rPr>
        <w:t xml:space="preserve"> DL, </w:t>
      </w:r>
      <w:proofErr w:type="spellStart"/>
      <w:r w:rsidRPr="48A7644E">
        <w:rPr>
          <w:rFonts w:ascii="Times New Roman" w:hAnsi="Times New Roman" w:cs="Times New Roman"/>
        </w:rPr>
        <w:t>Ribbe</w:t>
      </w:r>
      <w:proofErr w:type="spellEnd"/>
      <w:r w:rsidRPr="48A7644E">
        <w:rPr>
          <w:rFonts w:ascii="Times New Roman" w:hAnsi="Times New Roman" w:cs="Times New Roman"/>
        </w:rPr>
        <w:t xml:space="preserve"> MW, </w:t>
      </w:r>
      <w:proofErr w:type="spellStart"/>
      <w:r w:rsidRPr="48A7644E">
        <w:rPr>
          <w:rFonts w:ascii="Times New Roman" w:hAnsi="Times New Roman" w:cs="Times New Roman"/>
        </w:rPr>
        <w:t>Deliens</w:t>
      </w:r>
      <w:proofErr w:type="spellEnd"/>
      <w:r w:rsidRPr="48A7644E">
        <w:rPr>
          <w:rFonts w:ascii="Times New Roman" w:hAnsi="Times New Roman" w:cs="Times New Roman"/>
        </w:rPr>
        <w:t xml:space="preserve"> L. Caregivers’ understanding of dementia predicts patients’ comfort at death: a prospective observational study. BMC Medicine. 2013; 11:105 </w:t>
      </w:r>
      <w:hyperlink r:id="rId13">
        <w:r w:rsidRPr="48A7644E">
          <w:rPr>
            <w:rStyle w:val="Hyperlink"/>
            <w:rFonts w:ascii="Times New Roman" w:hAnsi="Times New Roman" w:cs="Times New Roman"/>
          </w:rPr>
          <w:t>http://www.biomedcentral.com/1741-7015/11/105</w:t>
        </w:r>
      </w:hyperlink>
    </w:p>
    <w:p w14:paraId="0FDBEDE1" w14:textId="77777777" w:rsidR="00A86D67" w:rsidRPr="00A86D67" w:rsidRDefault="00A86D67" w:rsidP="00A86D67">
      <w:pPr>
        <w:spacing w:after="0" w:line="360" w:lineRule="auto"/>
        <w:jc w:val="both"/>
        <w:rPr>
          <w:rFonts w:ascii="Times New Roman" w:hAnsi="Times New Roman" w:cs="Times New Roman"/>
        </w:rPr>
      </w:pPr>
    </w:p>
    <w:p w14:paraId="2D17D108" w14:textId="18A3062D" w:rsidR="00086779" w:rsidRDefault="3D50BA97" w:rsidP="00A86D67">
      <w:pPr>
        <w:pStyle w:val="ListParagraph"/>
        <w:numPr>
          <w:ilvl w:val="0"/>
          <w:numId w:val="12"/>
        </w:numPr>
        <w:spacing w:after="0" w:line="360" w:lineRule="auto"/>
        <w:ind w:left="567" w:hanging="567"/>
        <w:jc w:val="both"/>
        <w:rPr>
          <w:rFonts w:ascii="Times New Roman" w:hAnsi="Times New Roman" w:cs="Times New Roman"/>
        </w:rPr>
      </w:pPr>
      <w:r w:rsidRPr="48A7644E">
        <w:rPr>
          <w:rFonts w:ascii="Times New Roman" w:hAnsi="Times New Roman" w:cs="Times New Roman"/>
        </w:rPr>
        <w:t xml:space="preserve">Quinn C, Morris RG, Clare L. Beliefs About Dementia: Development and Validation of the Representations and Adjustment to Dementia Index (RADIX). Am J </w:t>
      </w:r>
      <w:proofErr w:type="spellStart"/>
      <w:r w:rsidRPr="48A7644E">
        <w:rPr>
          <w:rFonts w:ascii="Times New Roman" w:hAnsi="Times New Roman" w:cs="Times New Roman"/>
        </w:rPr>
        <w:t>Geriatr</w:t>
      </w:r>
      <w:proofErr w:type="spellEnd"/>
      <w:r w:rsidRPr="48A7644E">
        <w:rPr>
          <w:rFonts w:ascii="Times New Roman" w:hAnsi="Times New Roman" w:cs="Times New Roman"/>
        </w:rPr>
        <w:t xml:space="preserve"> Psychiatr.2018; 26(6): 680-689.</w:t>
      </w:r>
    </w:p>
    <w:p w14:paraId="41309F99" w14:textId="77777777" w:rsidR="00A86D67" w:rsidRPr="00A86D67" w:rsidRDefault="00A86D67" w:rsidP="00A86D67">
      <w:pPr>
        <w:spacing w:after="0" w:line="360" w:lineRule="auto"/>
        <w:jc w:val="both"/>
        <w:rPr>
          <w:rFonts w:ascii="Times New Roman" w:hAnsi="Times New Roman" w:cs="Times New Roman"/>
        </w:rPr>
      </w:pPr>
    </w:p>
    <w:p w14:paraId="25644794" w14:textId="4D173B85" w:rsidR="00086779" w:rsidRDefault="3D50BA97" w:rsidP="00A86D67">
      <w:pPr>
        <w:pStyle w:val="ListParagraph"/>
        <w:numPr>
          <w:ilvl w:val="0"/>
          <w:numId w:val="12"/>
        </w:numPr>
        <w:spacing w:after="0" w:line="360" w:lineRule="auto"/>
        <w:ind w:left="567" w:hanging="567"/>
        <w:jc w:val="both"/>
        <w:rPr>
          <w:rFonts w:ascii="Times New Roman" w:hAnsi="Times New Roman" w:cs="Times New Roman"/>
        </w:rPr>
      </w:pPr>
      <w:r w:rsidRPr="48A7644E">
        <w:rPr>
          <w:rFonts w:ascii="Times New Roman" w:hAnsi="Times New Roman" w:cs="Times New Roman"/>
        </w:rPr>
        <w:t xml:space="preserve">Hailstone J, </w:t>
      </w:r>
      <w:proofErr w:type="spellStart"/>
      <w:r w:rsidRPr="48A7644E">
        <w:rPr>
          <w:rFonts w:ascii="Times New Roman" w:hAnsi="Times New Roman" w:cs="Times New Roman"/>
        </w:rPr>
        <w:t>Mukadam</w:t>
      </w:r>
      <w:proofErr w:type="spellEnd"/>
      <w:r w:rsidRPr="48A7644E">
        <w:rPr>
          <w:rFonts w:ascii="Times New Roman" w:hAnsi="Times New Roman" w:cs="Times New Roman"/>
        </w:rPr>
        <w:t xml:space="preserve"> N, Owen T, Cooper C, Livingston G.  The development of Attitudes of People from Ethnic Minorities to Help-Seeking for Dementia (APEND): a questionnaire to measure attitudes to help-seeking for dementia in people from South Asian backgrounds in the UK. Int J </w:t>
      </w:r>
      <w:proofErr w:type="spellStart"/>
      <w:r w:rsidRPr="48A7644E">
        <w:rPr>
          <w:rFonts w:ascii="Times New Roman" w:hAnsi="Times New Roman" w:cs="Times New Roman"/>
        </w:rPr>
        <w:t>Geriatr</w:t>
      </w:r>
      <w:proofErr w:type="spellEnd"/>
      <w:r w:rsidRPr="48A7644E">
        <w:rPr>
          <w:rFonts w:ascii="Times New Roman" w:hAnsi="Times New Roman" w:cs="Times New Roman"/>
        </w:rPr>
        <w:t xml:space="preserve"> Psychiatry 2017; 32: 288–296.</w:t>
      </w:r>
      <w:bookmarkStart w:id="2" w:name="_Hlk24548904"/>
      <w:bookmarkEnd w:id="2"/>
    </w:p>
    <w:p w14:paraId="0F532999" w14:textId="77777777" w:rsidR="00A86D67" w:rsidRPr="00A86D67" w:rsidRDefault="00A86D67" w:rsidP="00A86D67">
      <w:pPr>
        <w:spacing w:after="0" w:line="360" w:lineRule="auto"/>
        <w:jc w:val="both"/>
        <w:rPr>
          <w:rFonts w:ascii="Times New Roman" w:hAnsi="Times New Roman" w:cs="Times New Roman"/>
        </w:rPr>
      </w:pPr>
    </w:p>
    <w:p w14:paraId="5093990A" w14:textId="5308E6D7" w:rsidR="00086779" w:rsidRDefault="3D50BA97" w:rsidP="00A86D67">
      <w:pPr>
        <w:pStyle w:val="ListParagraph"/>
        <w:numPr>
          <w:ilvl w:val="0"/>
          <w:numId w:val="12"/>
        </w:numPr>
        <w:spacing w:after="0" w:line="360" w:lineRule="auto"/>
        <w:ind w:left="567" w:hanging="567"/>
        <w:jc w:val="both"/>
        <w:rPr>
          <w:rFonts w:ascii="Times New Roman" w:hAnsi="Times New Roman" w:cs="Times New Roman"/>
        </w:rPr>
      </w:pPr>
      <w:r w:rsidRPr="48A7644E">
        <w:rPr>
          <w:rFonts w:ascii="Times New Roman" w:hAnsi="Times New Roman" w:cs="Times New Roman"/>
        </w:rPr>
        <w:t>Goldstein, H. Starting where the client is. Social Casework, 1983; 64(5): 267-275.</w:t>
      </w:r>
    </w:p>
    <w:p w14:paraId="178CB141" w14:textId="77777777" w:rsidR="00A86D67" w:rsidRPr="00A86D67" w:rsidRDefault="00A86D67" w:rsidP="00A86D67">
      <w:pPr>
        <w:spacing w:after="0" w:line="360" w:lineRule="auto"/>
        <w:jc w:val="both"/>
        <w:rPr>
          <w:rFonts w:ascii="Times New Roman" w:hAnsi="Times New Roman" w:cs="Times New Roman"/>
        </w:rPr>
      </w:pPr>
    </w:p>
    <w:p w14:paraId="59C4CDD0" w14:textId="4A7BBBCF" w:rsidR="00086779" w:rsidRDefault="3D50BA97" w:rsidP="00A86D67">
      <w:pPr>
        <w:pStyle w:val="ListParagraph"/>
        <w:numPr>
          <w:ilvl w:val="0"/>
          <w:numId w:val="12"/>
        </w:numPr>
        <w:spacing w:after="0" w:line="360" w:lineRule="auto"/>
        <w:ind w:left="567" w:hanging="567"/>
        <w:jc w:val="both"/>
        <w:rPr>
          <w:rFonts w:ascii="Times New Roman" w:hAnsi="Times New Roman" w:cs="Times New Roman"/>
        </w:rPr>
      </w:pPr>
      <w:r w:rsidRPr="48A7644E">
        <w:rPr>
          <w:rFonts w:ascii="Times New Roman" w:hAnsi="Times New Roman" w:cs="Times New Roman"/>
        </w:rPr>
        <w:t xml:space="preserve">Braun KL, </w:t>
      </w:r>
      <w:proofErr w:type="spellStart"/>
      <w:r w:rsidRPr="48A7644E">
        <w:rPr>
          <w:rFonts w:ascii="Times New Roman" w:hAnsi="Times New Roman" w:cs="Times New Roman"/>
        </w:rPr>
        <w:t>Takamura</w:t>
      </w:r>
      <w:proofErr w:type="spellEnd"/>
      <w:r w:rsidRPr="48A7644E">
        <w:rPr>
          <w:rFonts w:ascii="Times New Roman" w:hAnsi="Times New Roman" w:cs="Times New Roman"/>
        </w:rPr>
        <w:t xml:space="preserve"> JC, Forman SM, Sasaki PA, </w:t>
      </w:r>
      <w:proofErr w:type="spellStart"/>
      <w:r w:rsidRPr="48A7644E">
        <w:rPr>
          <w:rFonts w:ascii="Times New Roman" w:hAnsi="Times New Roman" w:cs="Times New Roman"/>
        </w:rPr>
        <w:t>Meininger</w:t>
      </w:r>
      <w:proofErr w:type="spellEnd"/>
      <w:r w:rsidRPr="48A7644E">
        <w:rPr>
          <w:rFonts w:ascii="Times New Roman" w:hAnsi="Times New Roman" w:cs="Times New Roman"/>
        </w:rPr>
        <w:t xml:space="preserve"> L. Developing and Testing Outreach Materials on Alzheimer's Disease for Asian and Pacific Islander Americans. The Gerontologist. 1995; 35(1): 122-126.</w:t>
      </w:r>
    </w:p>
    <w:p w14:paraId="07E0D862" w14:textId="77777777" w:rsidR="00A86D67" w:rsidRPr="00A86D67" w:rsidRDefault="00A86D67" w:rsidP="00A86D67">
      <w:pPr>
        <w:spacing w:after="0" w:line="360" w:lineRule="auto"/>
        <w:jc w:val="both"/>
        <w:rPr>
          <w:rFonts w:ascii="Times New Roman" w:hAnsi="Times New Roman" w:cs="Times New Roman"/>
        </w:rPr>
      </w:pPr>
    </w:p>
    <w:p w14:paraId="774191DA" w14:textId="79F13127" w:rsidR="00086779" w:rsidRDefault="3D50BA97" w:rsidP="00A86D67">
      <w:pPr>
        <w:pStyle w:val="ListParagraph"/>
        <w:numPr>
          <w:ilvl w:val="0"/>
          <w:numId w:val="12"/>
        </w:numPr>
        <w:spacing w:after="0" w:line="360" w:lineRule="auto"/>
        <w:ind w:left="567" w:hanging="567"/>
        <w:jc w:val="both"/>
        <w:rPr>
          <w:rFonts w:ascii="Times New Roman" w:hAnsi="Times New Roman" w:cs="Times New Roman"/>
        </w:rPr>
      </w:pPr>
      <w:proofErr w:type="spellStart"/>
      <w:r w:rsidRPr="48A7644E">
        <w:rPr>
          <w:rFonts w:ascii="Times New Roman" w:hAnsi="Times New Roman" w:cs="Times New Roman"/>
        </w:rPr>
        <w:t>Michie</w:t>
      </w:r>
      <w:proofErr w:type="spellEnd"/>
      <w:r w:rsidRPr="48A7644E">
        <w:rPr>
          <w:rFonts w:ascii="Times New Roman" w:hAnsi="Times New Roman" w:cs="Times New Roman"/>
        </w:rPr>
        <w:t xml:space="preserve"> S., Johnston M., Francis J., </w:t>
      </w:r>
      <w:proofErr w:type="spellStart"/>
      <w:r w:rsidRPr="48A7644E">
        <w:rPr>
          <w:rFonts w:ascii="Times New Roman" w:hAnsi="Times New Roman" w:cs="Times New Roman"/>
        </w:rPr>
        <w:t>Hardeman</w:t>
      </w:r>
      <w:proofErr w:type="spellEnd"/>
      <w:r w:rsidRPr="48A7644E">
        <w:rPr>
          <w:rFonts w:ascii="Times New Roman" w:hAnsi="Times New Roman" w:cs="Times New Roman"/>
        </w:rPr>
        <w:t xml:space="preserve"> W. &amp; Eccles M.</w:t>
      </w:r>
      <w:r w:rsidR="00B71975" w:rsidRPr="48A7644E">
        <w:rPr>
          <w:rFonts w:ascii="Times New Roman" w:hAnsi="Times New Roman" w:cs="Times New Roman"/>
        </w:rPr>
        <w:t xml:space="preserve"> </w:t>
      </w:r>
      <w:r w:rsidRPr="48A7644E">
        <w:rPr>
          <w:rFonts w:ascii="Times New Roman" w:hAnsi="Times New Roman" w:cs="Times New Roman"/>
        </w:rPr>
        <w:t>From theory to intervention: mapping theoretically derived behavioural determinants to behaviour change techniques. Applied Psychology: An International Review. 2008; 57(4): 660–680.</w:t>
      </w:r>
    </w:p>
    <w:p w14:paraId="67A1F87E" w14:textId="77777777" w:rsidR="00A86D67" w:rsidRPr="00A86D67" w:rsidRDefault="00A86D67" w:rsidP="00A86D67">
      <w:pPr>
        <w:spacing w:after="0" w:line="360" w:lineRule="auto"/>
        <w:jc w:val="both"/>
        <w:rPr>
          <w:rFonts w:ascii="Times New Roman" w:hAnsi="Times New Roman" w:cs="Times New Roman"/>
        </w:rPr>
      </w:pPr>
    </w:p>
    <w:p w14:paraId="6323163A" w14:textId="7BC5D483" w:rsidR="00086779" w:rsidRDefault="3D50BA97" w:rsidP="00A86D67">
      <w:pPr>
        <w:pStyle w:val="ListParagraph"/>
        <w:numPr>
          <w:ilvl w:val="0"/>
          <w:numId w:val="12"/>
        </w:numPr>
        <w:spacing w:after="0" w:line="360" w:lineRule="auto"/>
        <w:ind w:left="567" w:hanging="567"/>
        <w:jc w:val="both"/>
        <w:rPr>
          <w:rFonts w:ascii="Times New Roman" w:hAnsi="Times New Roman" w:cs="Times New Roman"/>
        </w:rPr>
      </w:pPr>
      <w:r w:rsidRPr="48A7644E">
        <w:rPr>
          <w:rFonts w:ascii="Times New Roman" w:hAnsi="Times New Roman" w:cs="Times New Roman"/>
        </w:rPr>
        <w:t>Kim S, Sargent</w:t>
      </w:r>
      <w:r w:rsidRPr="48A7644E">
        <w:rPr>
          <w:rFonts w:ascii="Cambria Math" w:hAnsi="Cambria Math" w:cs="Cambria Math"/>
        </w:rPr>
        <w:t>‐</w:t>
      </w:r>
      <w:r w:rsidRPr="48A7644E">
        <w:rPr>
          <w:rFonts w:ascii="Times New Roman" w:hAnsi="Times New Roman" w:cs="Times New Roman"/>
        </w:rPr>
        <w:t>Cox, K A,</w:t>
      </w:r>
      <w:r w:rsidR="00AB3935" w:rsidRPr="48A7644E">
        <w:rPr>
          <w:rFonts w:ascii="Times New Roman" w:hAnsi="Times New Roman" w:cs="Times New Roman"/>
        </w:rPr>
        <w:t xml:space="preserve"> </w:t>
      </w:r>
      <w:r w:rsidRPr="48A7644E">
        <w:rPr>
          <w:rFonts w:ascii="Times New Roman" w:hAnsi="Times New Roman" w:cs="Times New Roman"/>
        </w:rPr>
        <w:t>Anstey KJ.  A qualitative study of older and middle-aged adults’ perception and attitudes towards dementia and dementia risk reduction.  Journal of Advanced Nursing. 2015; 71(7): 1694-1703.</w:t>
      </w:r>
    </w:p>
    <w:p w14:paraId="0D847BF7" w14:textId="77777777" w:rsidR="00A86D67" w:rsidRPr="00A86D67" w:rsidRDefault="00A86D67" w:rsidP="00A86D67">
      <w:pPr>
        <w:spacing w:after="0" w:line="360" w:lineRule="auto"/>
        <w:jc w:val="both"/>
        <w:rPr>
          <w:rFonts w:ascii="Times New Roman" w:hAnsi="Times New Roman" w:cs="Times New Roman"/>
        </w:rPr>
      </w:pPr>
    </w:p>
    <w:p w14:paraId="7F28B00B" w14:textId="707CA226" w:rsidR="00086779" w:rsidRDefault="3D50BA97" w:rsidP="00A86D67">
      <w:pPr>
        <w:pStyle w:val="ListParagraph"/>
        <w:numPr>
          <w:ilvl w:val="0"/>
          <w:numId w:val="12"/>
        </w:numPr>
        <w:spacing w:after="0" w:line="360" w:lineRule="auto"/>
        <w:ind w:left="567" w:hanging="567"/>
        <w:jc w:val="both"/>
        <w:rPr>
          <w:rFonts w:ascii="Times New Roman" w:hAnsi="Times New Roman" w:cs="Times New Roman"/>
        </w:rPr>
      </w:pPr>
      <w:proofErr w:type="spellStart"/>
      <w:r w:rsidRPr="48A7644E">
        <w:rPr>
          <w:rFonts w:ascii="Times New Roman" w:hAnsi="Times New Roman" w:cs="Times New Roman"/>
        </w:rPr>
        <w:t>Mukadam</w:t>
      </w:r>
      <w:proofErr w:type="spellEnd"/>
      <w:r w:rsidRPr="48A7644E">
        <w:rPr>
          <w:rFonts w:ascii="Times New Roman" w:hAnsi="Times New Roman" w:cs="Times New Roman"/>
        </w:rPr>
        <w:t xml:space="preserve"> N, Cooper C, Livingston, G. The EAST-Dem study: a pilot cluster randomized controlled trial. Int </w:t>
      </w:r>
      <w:proofErr w:type="spellStart"/>
      <w:r w:rsidRPr="48A7644E">
        <w:rPr>
          <w:rFonts w:ascii="Times New Roman" w:hAnsi="Times New Roman" w:cs="Times New Roman"/>
        </w:rPr>
        <w:t>Psychogeriatri</w:t>
      </w:r>
      <w:proofErr w:type="spellEnd"/>
      <w:r w:rsidRPr="48A7644E">
        <w:rPr>
          <w:rFonts w:ascii="Times New Roman" w:hAnsi="Times New Roman" w:cs="Times New Roman"/>
        </w:rPr>
        <w:t xml:space="preserve">.  2018; 30(5): 769–773. doi:10.1017/S1041610217002307  </w:t>
      </w:r>
    </w:p>
    <w:p w14:paraId="78658AE1" w14:textId="77777777" w:rsidR="00A86D67" w:rsidRPr="00A86D67" w:rsidRDefault="00A86D67" w:rsidP="00A86D67">
      <w:pPr>
        <w:spacing w:after="0" w:line="360" w:lineRule="auto"/>
        <w:jc w:val="both"/>
        <w:rPr>
          <w:rFonts w:ascii="Times New Roman" w:hAnsi="Times New Roman" w:cs="Times New Roman"/>
        </w:rPr>
      </w:pPr>
    </w:p>
    <w:p w14:paraId="618DD24A" w14:textId="77777777" w:rsidR="00086779" w:rsidRDefault="3D50BA97" w:rsidP="00A86D67">
      <w:pPr>
        <w:pStyle w:val="ListParagraph"/>
        <w:numPr>
          <w:ilvl w:val="0"/>
          <w:numId w:val="12"/>
        </w:numPr>
        <w:spacing w:after="0" w:line="360" w:lineRule="auto"/>
        <w:ind w:left="567" w:hanging="567"/>
        <w:jc w:val="both"/>
        <w:rPr>
          <w:rFonts w:ascii="Times New Roman" w:hAnsi="Times New Roman" w:cs="Times New Roman"/>
        </w:rPr>
      </w:pPr>
      <w:proofErr w:type="spellStart"/>
      <w:r w:rsidRPr="48A7644E">
        <w:rPr>
          <w:rFonts w:ascii="Times New Roman" w:hAnsi="Times New Roman" w:cs="Times New Roman"/>
        </w:rPr>
        <w:lastRenderedPageBreak/>
        <w:t>Seeleman</w:t>
      </w:r>
      <w:proofErr w:type="spellEnd"/>
      <w:r w:rsidRPr="48A7644E">
        <w:rPr>
          <w:rFonts w:ascii="Times New Roman" w:hAnsi="Times New Roman" w:cs="Times New Roman"/>
        </w:rPr>
        <w:t xml:space="preserve"> C, </w:t>
      </w:r>
      <w:proofErr w:type="spellStart"/>
      <w:r w:rsidRPr="48A7644E">
        <w:rPr>
          <w:rFonts w:ascii="Times New Roman" w:hAnsi="Times New Roman" w:cs="Times New Roman"/>
        </w:rPr>
        <w:t>Suurmond</w:t>
      </w:r>
      <w:proofErr w:type="spellEnd"/>
      <w:r w:rsidRPr="48A7644E">
        <w:rPr>
          <w:rFonts w:ascii="Times New Roman" w:hAnsi="Times New Roman" w:cs="Times New Roman"/>
        </w:rPr>
        <w:t xml:space="preserve"> </w:t>
      </w:r>
      <w:proofErr w:type="gramStart"/>
      <w:r w:rsidRPr="48A7644E">
        <w:rPr>
          <w:rFonts w:ascii="Times New Roman" w:hAnsi="Times New Roman" w:cs="Times New Roman"/>
        </w:rPr>
        <w:t xml:space="preserve">J,  </w:t>
      </w:r>
      <w:proofErr w:type="spellStart"/>
      <w:r w:rsidRPr="48A7644E">
        <w:rPr>
          <w:rFonts w:ascii="Times New Roman" w:hAnsi="Times New Roman" w:cs="Times New Roman"/>
        </w:rPr>
        <w:t>Stronks</w:t>
      </w:r>
      <w:proofErr w:type="spellEnd"/>
      <w:proofErr w:type="gramEnd"/>
      <w:r w:rsidRPr="48A7644E">
        <w:rPr>
          <w:rFonts w:ascii="Times New Roman" w:hAnsi="Times New Roman" w:cs="Times New Roman"/>
        </w:rPr>
        <w:t xml:space="preserve"> K. Cultural competence: a conceptual framework for teaching and learning. Med Educ. 2009; 43: 229–237.</w:t>
      </w:r>
    </w:p>
    <w:p w14:paraId="215CEFAB" w14:textId="54D0A144" w:rsidR="00A86D67" w:rsidRDefault="3D50BA97" w:rsidP="00A86D67">
      <w:pPr>
        <w:pStyle w:val="ListParagraph"/>
        <w:numPr>
          <w:ilvl w:val="0"/>
          <w:numId w:val="12"/>
        </w:numPr>
        <w:spacing w:after="0" w:line="360" w:lineRule="auto"/>
        <w:ind w:left="567" w:hanging="567"/>
        <w:jc w:val="both"/>
        <w:rPr>
          <w:rFonts w:ascii="Times New Roman" w:hAnsi="Times New Roman" w:cs="Times New Roman"/>
        </w:rPr>
      </w:pPr>
      <w:r w:rsidRPr="48A7644E">
        <w:rPr>
          <w:rFonts w:ascii="Times New Roman" w:hAnsi="Times New Roman" w:cs="Times New Roman"/>
        </w:rPr>
        <w:t xml:space="preserve">Henningsen P, Jakobsen T, </w:t>
      </w:r>
      <w:proofErr w:type="spellStart"/>
      <w:r w:rsidRPr="48A7644E">
        <w:rPr>
          <w:rFonts w:ascii="Times New Roman" w:hAnsi="Times New Roman" w:cs="Times New Roman"/>
        </w:rPr>
        <w:t>Schiltenwolf</w:t>
      </w:r>
      <w:proofErr w:type="spellEnd"/>
      <w:r w:rsidRPr="48A7644E">
        <w:rPr>
          <w:rFonts w:ascii="Times New Roman" w:hAnsi="Times New Roman" w:cs="Times New Roman"/>
        </w:rPr>
        <w:t xml:space="preserve"> M, Weiss MG.  Somatization Revisited: Diagnosis and Perceived Causes of Common Mental Disorders. J </w:t>
      </w:r>
      <w:proofErr w:type="spellStart"/>
      <w:r w:rsidRPr="48A7644E">
        <w:rPr>
          <w:rFonts w:ascii="Times New Roman" w:hAnsi="Times New Roman" w:cs="Times New Roman"/>
        </w:rPr>
        <w:t>Nerv</w:t>
      </w:r>
      <w:proofErr w:type="spellEnd"/>
      <w:r w:rsidRPr="48A7644E">
        <w:rPr>
          <w:rFonts w:ascii="Times New Roman" w:hAnsi="Times New Roman" w:cs="Times New Roman"/>
        </w:rPr>
        <w:t xml:space="preserve"> </w:t>
      </w:r>
      <w:proofErr w:type="spellStart"/>
      <w:r w:rsidRPr="48A7644E">
        <w:rPr>
          <w:rFonts w:ascii="Times New Roman" w:hAnsi="Times New Roman" w:cs="Times New Roman"/>
        </w:rPr>
        <w:t>Ment</w:t>
      </w:r>
      <w:proofErr w:type="spellEnd"/>
      <w:r w:rsidRPr="48A7644E">
        <w:rPr>
          <w:rFonts w:ascii="Times New Roman" w:hAnsi="Times New Roman" w:cs="Times New Roman"/>
        </w:rPr>
        <w:t xml:space="preserve"> Dis. 2005;193(2):85-92.</w:t>
      </w:r>
    </w:p>
    <w:p w14:paraId="62C78824" w14:textId="77777777" w:rsidR="00A86D67" w:rsidRPr="00A86D67" w:rsidRDefault="00A86D67" w:rsidP="00A86D67">
      <w:pPr>
        <w:pStyle w:val="ListParagraph"/>
        <w:spacing w:after="0" w:line="360" w:lineRule="auto"/>
        <w:ind w:left="567"/>
        <w:jc w:val="both"/>
        <w:rPr>
          <w:rFonts w:ascii="Times New Roman" w:hAnsi="Times New Roman" w:cs="Times New Roman"/>
        </w:rPr>
      </w:pPr>
    </w:p>
    <w:p w14:paraId="09FE9592" w14:textId="1BBEB023" w:rsidR="00086779" w:rsidRDefault="3D50BA97" w:rsidP="00A86D67">
      <w:pPr>
        <w:pStyle w:val="ListParagraph"/>
        <w:numPr>
          <w:ilvl w:val="0"/>
          <w:numId w:val="12"/>
        </w:numPr>
        <w:spacing w:after="0" w:line="360" w:lineRule="auto"/>
        <w:ind w:left="567" w:hanging="567"/>
        <w:jc w:val="both"/>
        <w:rPr>
          <w:rFonts w:ascii="Times New Roman" w:hAnsi="Times New Roman" w:cs="Times New Roman"/>
        </w:rPr>
      </w:pPr>
      <w:r w:rsidRPr="48A7644E">
        <w:rPr>
          <w:rFonts w:ascii="Times New Roman" w:hAnsi="Times New Roman" w:cs="Times New Roman"/>
        </w:rPr>
        <w:t>Patel V. Explanatory models of mental illness in sub-Saharan Africa. Soc Sci Med. 1995; 40(9): 1291-1298.</w:t>
      </w:r>
    </w:p>
    <w:p w14:paraId="7D77E722" w14:textId="77777777" w:rsidR="00A86D67" w:rsidRPr="00A86D67" w:rsidRDefault="00A86D67" w:rsidP="00A86D67">
      <w:pPr>
        <w:spacing w:after="0" w:line="360" w:lineRule="auto"/>
        <w:jc w:val="both"/>
        <w:rPr>
          <w:rFonts w:ascii="Times New Roman" w:hAnsi="Times New Roman" w:cs="Times New Roman"/>
        </w:rPr>
      </w:pPr>
    </w:p>
    <w:p w14:paraId="0AB0E1EF" w14:textId="523555F6" w:rsidR="00086779" w:rsidRDefault="3D50BA97" w:rsidP="00A86D67">
      <w:pPr>
        <w:pStyle w:val="ListParagraph"/>
        <w:numPr>
          <w:ilvl w:val="0"/>
          <w:numId w:val="12"/>
        </w:numPr>
        <w:spacing w:after="0" w:line="360" w:lineRule="auto"/>
        <w:ind w:left="567" w:hanging="567"/>
        <w:jc w:val="both"/>
        <w:rPr>
          <w:rFonts w:ascii="Times New Roman" w:hAnsi="Times New Roman" w:cs="Times New Roman"/>
        </w:rPr>
      </w:pPr>
      <w:r w:rsidRPr="48A7644E">
        <w:rPr>
          <w:rFonts w:ascii="Times New Roman" w:hAnsi="Times New Roman" w:cs="Times New Roman"/>
        </w:rPr>
        <w:t xml:space="preserve">Betancourt JR. Cultural Competence and Medical Education: Many Names, Many Perspectives, One Goal. </w:t>
      </w:r>
      <w:proofErr w:type="spellStart"/>
      <w:r w:rsidRPr="48A7644E">
        <w:rPr>
          <w:rFonts w:ascii="Times New Roman" w:hAnsi="Times New Roman" w:cs="Times New Roman"/>
        </w:rPr>
        <w:t>Acad</w:t>
      </w:r>
      <w:proofErr w:type="spellEnd"/>
      <w:r w:rsidRPr="48A7644E">
        <w:rPr>
          <w:rFonts w:ascii="Times New Roman" w:hAnsi="Times New Roman" w:cs="Times New Roman"/>
        </w:rPr>
        <w:t xml:space="preserve"> Med. 2006; 81(6): 499-501.</w:t>
      </w:r>
    </w:p>
    <w:p w14:paraId="632F90F0" w14:textId="77777777" w:rsidR="00A86D67" w:rsidRPr="00A86D67" w:rsidRDefault="00A86D67" w:rsidP="00A86D67">
      <w:pPr>
        <w:spacing w:after="0" w:line="360" w:lineRule="auto"/>
        <w:jc w:val="both"/>
        <w:rPr>
          <w:rFonts w:ascii="Times New Roman" w:hAnsi="Times New Roman" w:cs="Times New Roman"/>
        </w:rPr>
      </w:pPr>
    </w:p>
    <w:p w14:paraId="6ACA7ECE" w14:textId="4C8AECA5" w:rsidR="00086779" w:rsidRDefault="3D50BA97" w:rsidP="00A86D67">
      <w:pPr>
        <w:pStyle w:val="ListParagraph"/>
        <w:numPr>
          <w:ilvl w:val="0"/>
          <w:numId w:val="12"/>
        </w:numPr>
        <w:spacing w:after="0" w:line="360" w:lineRule="auto"/>
        <w:ind w:left="567" w:hanging="567"/>
        <w:jc w:val="both"/>
        <w:rPr>
          <w:rFonts w:ascii="Times New Roman" w:hAnsi="Times New Roman" w:cs="Times New Roman"/>
        </w:rPr>
      </w:pPr>
      <w:r w:rsidRPr="48A7644E">
        <w:rPr>
          <w:rFonts w:ascii="Times New Roman" w:hAnsi="Times New Roman" w:cs="Times New Roman"/>
        </w:rPr>
        <w:t xml:space="preserve">Kleinman A, Benson, P. Anthropology in the Clinic: The Problem of Cultural Competency and How to Fix It. </w:t>
      </w:r>
      <w:proofErr w:type="spellStart"/>
      <w:r w:rsidR="00AB3935" w:rsidRPr="48A7644E">
        <w:rPr>
          <w:rFonts w:ascii="Times New Roman" w:hAnsi="Times New Roman" w:cs="Times New Roman"/>
        </w:rPr>
        <w:t>PLoS</w:t>
      </w:r>
      <w:proofErr w:type="spellEnd"/>
      <w:r w:rsidR="00AB3935" w:rsidRPr="48A7644E">
        <w:rPr>
          <w:rFonts w:ascii="Times New Roman" w:hAnsi="Times New Roman" w:cs="Times New Roman"/>
        </w:rPr>
        <w:t xml:space="preserve"> Med. </w:t>
      </w:r>
      <w:r w:rsidRPr="48A7644E">
        <w:rPr>
          <w:rFonts w:ascii="Times New Roman" w:hAnsi="Times New Roman" w:cs="Times New Roman"/>
        </w:rPr>
        <w:t xml:space="preserve">2006; 3(10): e294. </w:t>
      </w:r>
      <w:proofErr w:type="spellStart"/>
      <w:r w:rsidRPr="48A7644E">
        <w:rPr>
          <w:rFonts w:ascii="Times New Roman" w:hAnsi="Times New Roman" w:cs="Times New Roman"/>
        </w:rPr>
        <w:t>doi</w:t>
      </w:r>
      <w:proofErr w:type="spellEnd"/>
      <w:r w:rsidRPr="48A7644E">
        <w:rPr>
          <w:rFonts w:ascii="Times New Roman" w:hAnsi="Times New Roman" w:cs="Times New Roman"/>
        </w:rPr>
        <w:t>: 10.1371/journal.pmed.0030294</w:t>
      </w:r>
    </w:p>
    <w:p w14:paraId="7A2FE5E5" w14:textId="77777777" w:rsidR="00A86D67" w:rsidRPr="00A86D67" w:rsidRDefault="00A86D67" w:rsidP="00A86D67">
      <w:pPr>
        <w:spacing w:after="0" w:line="360" w:lineRule="auto"/>
        <w:jc w:val="both"/>
        <w:rPr>
          <w:rFonts w:ascii="Times New Roman" w:hAnsi="Times New Roman" w:cs="Times New Roman"/>
        </w:rPr>
      </w:pPr>
    </w:p>
    <w:p w14:paraId="296CB63C" w14:textId="64767B7A" w:rsidR="00086779" w:rsidRDefault="3D50BA97" w:rsidP="00A86D67">
      <w:pPr>
        <w:pStyle w:val="ListParagraph"/>
        <w:numPr>
          <w:ilvl w:val="0"/>
          <w:numId w:val="12"/>
        </w:numPr>
        <w:spacing w:after="0" w:line="360" w:lineRule="auto"/>
        <w:ind w:left="567" w:hanging="567"/>
        <w:jc w:val="both"/>
        <w:rPr>
          <w:rFonts w:ascii="Times New Roman" w:hAnsi="Times New Roman" w:cs="Times New Roman"/>
        </w:rPr>
      </w:pPr>
      <w:r w:rsidRPr="48A7644E">
        <w:rPr>
          <w:rFonts w:ascii="Times New Roman" w:hAnsi="Times New Roman" w:cs="Times New Roman"/>
        </w:rPr>
        <w:t>Beach MC, Price EG, Gary TL, et al.  Cultural Competence A Systematic Review of Health Care Provider Educational Interventions. Med Care. 2005; 43(4): 356–373.</w:t>
      </w:r>
    </w:p>
    <w:p w14:paraId="306BDB47" w14:textId="77777777" w:rsidR="00A86D67" w:rsidRPr="00A86D67" w:rsidRDefault="00A86D67" w:rsidP="00A86D67">
      <w:pPr>
        <w:spacing w:after="0" w:line="360" w:lineRule="auto"/>
        <w:jc w:val="both"/>
        <w:rPr>
          <w:rFonts w:ascii="Times New Roman" w:hAnsi="Times New Roman" w:cs="Times New Roman"/>
        </w:rPr>
      </w:pPr>
    </w:p>
    <w:p w14:paraId="0C89436C" w14:textId="5FA5F88C" w:rsidR="00086779" w:rsidRDefault="3D50BA97" w:rsidP="00A86D67">
      <w:pPr>
        <w:pStyle w:val="ListParagraph"/>
        <w:numPr>
          <w:ilvl w:val="0"/>
          <w:numId w:val="12"/>
        </w:numPr>
        <w:spacing w:after="0" w:line="360" w:lineRule="auto"/>
        <w:ind w:left="567" w:hanging="567"/>
        <w:jc w:val="both"/>
        <w:rPr>
          <w:rFonts w:ascii="Times New Roman" w:hAnsi="Times New Roman" w:cs="Times New Roman"/>
        </w:rPr>
      </w:pPr>
      <w:proofErr w:type="spellStart"/>
      <w:r w:rsidRPr="48A7644E">
        <w:rPr>
          <w:rFonts w:ascii="Times New Roman" w:hAnsi="Times New Roman" w:cs="Times New Roman"/>
        </w:rPr>
        <w:t>Jongon</w:t>
      </w:r>
      <w:proofErr w:type="spellEnd"/>
      <w:r w:rsidRPr="48A7644E">
        <w:rPr>
          <w:rFonts w:ascii="Times New Roman" w:hAnsi="Times New Roman" w:cs="Times New Roman"/>
        </w:rPr>
        <w:t xml:space="preserve"> C, McCalman J, Bainbridge R.   Health workforce cultural competency interventions: a systematic scoping review. BMC Health </w:t>
      </w:r>
      <w:proofErr w:type="spellStart"/>
      <w:r w:rsidRPr="48A7644E">
        <w:rPr>
          <w:rFonts w:ascii="Times New Roman" w:hAnsi="Times New Roman" w:cs="Times New Roman"/>
        </w:rPr>
        <w:t>Serv</w:t>
      </w:r>
      <w:proofErr w:type="spellEnd"/>
      <w:r w:rsidRPr="48A7644E">
        <w:rPr>
          <w:rFonts w:ascii="Times New Roman" w:hAnsi="Times New Roman" w:cs="Times New Roman"/>
        </w:rPr>
        <w:t xml:space="preserve"> Res 2018, 18:232. doi.org/10.1186/s12913-018-3001-5</w:t>
      </w:r>
    </w:p>
    <w:p w14:paraId="7D3CFEE7" w14:textId="77777777" w:rsidR="00A86D67" w:rsidRPr="00A86D67" w:rsidRDefault="00A86D67" w:rsidP="00A86D67">
      <w:pPr>
        <w:spacing w:after="0" w:line="360" w:lineRule="auto"/>
        <w:jc w:val="both"/>
        <w:rPr>
          <w:rFonts w:ascii="Times New Roman" w:hAnsi="Times New Roman" w:cs="Times New Roman"/>
        </w:rPr>
      </w:pPr>
    </w:p>
    <w:p w14:paraId="160C1769" w14:textId="2C443A00" w:rsidR="00086779" w:rsidRDefault="3D50BA97" w:rsidP="00A86D67">
      <w:pPr>
        <w:pStyle w:val="ListParagraph"/>
        <w:numPr>
          <w:ilvl w:val="0"/>
          <w:numId w:val="12"/>
        </w:numPr>
        <w:spacing w:after="0" w:line="360" w:lineRule="auto"/>
        <w:ind w:left="567" w:hanging="567"/>
        <w:jc w:val="both"/>
        <w:rPr>
          <w:rFonts w:ascii="Times New Roman" w:hAnsi="Times New Roman" w:cs="Times New Roman"/>
        </w:rPr>
      </w:pPr>
      <w:r w:rsidRPr="48A7644E">
        <w:rPr>
          <w:rFonts w:ascii="Times New Roman" w:hAnsi="Times New Roman" w:cs="Times New Roman"/>
        </w:rPr>
        <w:t xml:space="preserve">Greg J, </w:t>
      </w:r>
      <w:proofErr w:type="spellStart"/>
      <w:r w:rsidRPr="48A7644E">
        <w:rPr>
          <w:rFonts w:ascii="Times New Roman" w:hAnsi="Times New Roman" w:cs="Times New Roman"/>
        </w:rPr>
        <w:t>Saha</w:t>
      </w:r>
      <w:proofErr w:type="spellEnd"/>
      <w:r w:rsidRPr="48A7644E">
        <w:rPr>
          <w:rFonts w:ascii="Times New Roman" w:hAnsi="Times New Roman" w:cs="Times New Roman"/>
        </w:rPr>
        <w:t xml:space="preserve"> S. Losing Culture on the Way to Competence: The Use and Misuse of Culture in Medical Education. </w:t>
      </w:r>
      <w:proofErr w:type="spellStart"/>
      <w:r w:rsidRPr="48A7644E">
        <w:rPr>
          <w:rFonts w:ascii="Times New Roman" w:hAnsi="Times New Roman" w:cs="Times New Roman"/>
        </w:rPr>
        <w:t>Acad</w:t>
      </w:r>
      <w:proofErr w:type="spellEnd"/>
      <w:r w:rsidRPr="48A7644E">
        <w:rPr>
          <w:rFonts w:ascii="Times New Roman" w:hAnsi="Times New Roman" w:cs="Times New Roman"/>
        </w:rPr>
        <w:t xml:space="preserve"> Med. 2006; 81(6); 542-547.</w:t>
      </w:r>
    </w:p>
    <w:p w14:paraId="5071EA0A" w14:textId="77777777" w:rsidR="00A86D67" w:rsidRPr="00A86D67" w:rsidRDefault="00A86D67" w:rsidP="00A86D67">
      <w:pPr>
        <w:spacing w:after="0" w:line="360" w:lineRule="auto"/>
        <w:jc w:val="both"/>
        <w:rPr>
          <w:rFonts w:ascii="Times New Roman" w:hAnsi="Times New Roman" w:cs="Times New Roman"/>
        </w:rPr>
      </w:pPr>
    </w:p>
    <w:p w14:paraId="6E200F0D" w14:textId="1FFF43F5" w:rsidR="00086779" w:rsidRDefault="3D50BA97" w:rsidP="00A86D67">
      <w:pPr>
        <w:pStyle w:val="ListParagraph"/>
        <w:numPr>
          <w:ilvl w:val="0"/>
          <w:numId w:val="12"/>
        </w:numPr>
        <w:spacing w:after="0" w:line="360" w:lineRule="auto"/>
        <w:ind w:left="567" w:hanging="567"/>
        <w:jc w:val="both"/>
        <w:rPr>
          <w:rFonts w:ascii="Times New Roman" w:hAnsi="Times New Roman" w:cs="Times New Roman"/>
        </w:rPr>
      </w:pPr>
      <w:proofErr w:type="spellStart"/>
      <w:r w:rsidRPr="48A7644E">
        <w:rPr>
          <w:rFonts w:ascii="Times New Roman" w:hAnsi="Times New Roman" w:cs="Times New Roman"/>
        </w:rPr>
        <w:t>Tervalon</w:t>
      </w:r>
      <w:proofErr w:type="spellEnd"/>
      <w:r w:rsidRPr="48A7644E">
        <w:rPr>
          <w:rFonts w:ascii="Times New Roman" w:hAnsi="Times New Roman" w:cs="Times New Roman"/>
        </w:rPr>
        <w:t xml:space="preserve"> M, Murray-Garcia J. Cultural humility versus Cultural Competence: A Critical Distinction in Defining Physician Training Outcomes in Multicultural Education. J Health Care Poor Underserved. 1998; 9(2): 117-125.</w:t>
      </w:r>
    </w:p>
    <w:p w14:paraId="1EDEC66D" w14:textId="77777777" w:rsidR="00A86D67" w:rsidRPr="00A86D67" w:rsidRDefault="00A86D67" w:rsidP="00A86D67">
      <w:pPr>
        <w:spacing w:after="0" w:line="360" w:lineRule="auto"/>
        <w:jc w:val="both"/>
        <w:rPr>
          <w:rFonts w:ascii="Times New Roman" w:hAnsi="Times New Roman" w:cs="Times New Roman"/>
        </w:rPr>
      </w:pPr>
    </w:p>
    <w:p w14:paraId="0FFD6B34" w14:textId="4309E513" w:rsidR="00086779" w:rsidRDefault="3D50BA97" w:rsidP="00A86D67">
      <w:pPr>
        <w:pStyle w:val="ListParagraph"/>
        <w:numPr>
          <w:ilvl w:val="0"/>
          <w:numId w:val="12"/>
        </w:numPr>
        <w:spacing w:after="0" w:line="360" w:lineRule="auto"/>
        <w:ind w:left="567" w:hanging="567"/>
        <w:jc w:val="both"/>
        <w:rPr>
          <w:rFonts w:ascii="Times New Roman" w:hAnsi="Times New Roman" w:cs="Times New Roman"/>
        </w:rPr>
      </w:pPr>
      <w:proofErr w:type="spellStart"/>
      <w:r w:rsidRPr="48A7644E">
        <w:rPr>
          <w:rFonts w:ascii="Times New Roman" w:hAnsi="Times New Roman" w:cs="Times New Roman"/>
        </w:rPr>
        <w:t>Bharmal</w:t>
      </w:r>
      <w:proofErr w:type="spellEnd"/>
      <w:r w:rsidRPr="48A7644E">
        <w:rPr>
          <w:rFonts w:ascii="Times New Roman" w:hAnsi="Times New Roman" w:cs="Times New Roman"/>
        </w:rPr>
        <w:t xml:space="preserve"> N, Kaplan RM, Shapiro MF, et al.  The Association of Duration of Residence in the United States with Cardiovascular Disease Risk Factors Among South Asian Immigrants. J Immigrant Minority Health. 2015;17(3): 781-790.  doi.org/10.1007/s10903-013-9973-7.</w:t>
      </w:r>
    </w:p>
    <w:p w14:paraId="6DA5E8AF" w14:textId="77777777" w:rsidR="00A86D67" w:rsidRPr="00A86D67" w:rsidRDefault="00A86D67" w:rsidP="00A86D67">
      <w:pPr>
        <w:spacing w:after="0" w:line="360" w:lineRule="auto"/>
        <w:jc w:val="both"/>
        <w:rPr>
          <w:rFonts w:ascii="Times New Roman" w:hAnsi="Times New Roman" w:cs="Times New Roman"/>
        </w:rPr>
      </w:pPr>
    </w:p>
    <w:p w14:paraId="4DDA7BFA" w14:textId="354676A0" w:rsidR="00086779" w:rsidRDefault="3D50BA97" w:rsidP="00A86D67">
      <w:pPr>
        <w:pStyle w:val="ListParagraph"/>
        <w:numPr>
          <w:ilvl w:val="0"/>
          <w:numId w:val="12"/>
        </w:numPr>
        <w:spacing w:after="0" w:line="360" w:lineRule="auto"/>
        <w:ind w:left="567" w:hanging="567"/>
        <w:jc w:val="both"/>
        <w:rPr>
          <w:rFonts w:ascii="Times New Roman" w:hAnsi="Times New Roman" w:cs="Times New Roman"/>
        </w:rPr>
      </w:pPr>
      <w:r w:rsidRPr="48A7644E">
        <w:rPr>
          <w:rFonts w:ascii="Times New Roman" w:hAnsi="Times New Roman" w:cs="Times New Roman"/>
        </w:rPr>
        <w:t xml:space="preserve">Berry JW. Immigration, Acculturation and Adaptation. </w:t>
      </w:r>
      <w:r w:rsidRPr="48A7644E">
        <w:rPr>
          <w:rFonts w:ascii="Times New Roman" w:hAnsi="Times New Roman" w:cs="Times New Roman"/>
          <w:i/>
          <w:iCs/>
        </w:rPr>
        <w:t>Applied Psychology: An International Review</w:t>
      </w:r>
      <w:r w:rsidRPr="48A7644E">
        <w:rPr>
          <w:rFonts w:ascii="Times New Roman" w:hAnsi="Times New Roman" w:cs="Times New Roman"/>
        </w:rPr>
        <w:t xml:space="preserve">. 1997; 46(1): 5-68.  </w:t>
      </w:r>
    </w:p>
    <w:p w14:paraId="6B419CD5" w14:textId="77777777" w:rsidR="00A86D67" w:rsidRPr="00A86D67" w:rsidRDefault="00A86D67" w:rsidP="00A86D67">
      <w:pPr>
        <w:spacing w:after="0" w:line="360" w:lineRule="auto"/>
        <w:jc w:val="both"/>
        <w:rPr>
          <w:rFonts w:ascii="Times New Roman" w:hAnsi="Times New Roman" w:cs="Times New Roman"/>
        </w:rPr>
      </w:pPr>
    </w:p>
    <w:p w14:paraId="30E95EBE" w14:textId="67461B9D" w:rsidR="00086779" w:rsidRDefault="3D50BA97" w:rsidP="00A86D67">
      <w:pPr>
        <w:pStyle w:val="ListParagraph"/>
        <w:numPr>
          <w:ilvl w:val="0"/>
          <w:numId w:val="12"/>
        </w:numPr>
        <w:spacing w:after="0" w:line="360" w:lineRule="auto"/>
        <w:ind w:left="567" w:hanging="567"/>
        <w:jc w:val="both"/>
        <w:rPr>
          <w:rFonts w:ascii="Times New Roman" w:hAnsi="Times New Roman" w:cs="Times New Roman"/>
        </w:rPr>
      </w:pPr>
      <w:r w:rsidRPr="48A7644E">
        <w:rPr>
          <w:rFonts w:ascii="Times New Roman" w:hAnsi="Times New Roman" w:cs="Times New Roman"/>
        </w:rPr>
        <w:t xml:space="preserve">Lo </w:t>
      </w:r>
      <w:proofErr w:type="spellStart"/>
      <w:r w:rsidRPr="48A7644E">
        <w:rPr>
          <w:rFonts w:ascii="Times New Roman" w:hAnsi="Times New Roman" w:cs="Times New Roman"/>
        </w:rPr>
        <w:t>Sterzo</w:t>
      </w:r>
      <w:proofErr w:type="spellEnd"/>
      <w:r w:rsidRPr="48A7644E">
        <w:rPr>
          <w:rFonts w:ascii="Times New Roman" w:hAnsi="Times New Roman" w:cs="Times New Roman"/>
        </w:rPr>
        <w:t xml:space="preserve"> E, </w:t>
      </w:r>
      <w:proofErr w:type="spellStart"/>
      <w:r w:rsidRPr="48A7644E">
        <w:rPr>
          <w:rFonts w:ascii="Times New Roman" w:hAnsi="Times New Roman" w:cs="Times New Roman"/>
        </w:rPr>
        <w:t>Orgeta</w:t>
      </w:r>
      <w:proofErr w:type="spellEnd"/>
      <w:r w:rsidRPr="48A7644E">
        <w:rPr>
          <w:rFonts w:ascii="Times New Roman" w:hAnsi="Times New Roman" w:cs="Times New Roman"/>
        </w:rPr>
        <w:t xml:space="preserve"> V. Illness representation and sense of coherence in dementia caregiving. J Health Psychol.  2017; 22(6): 722-732.</w:t>
      </w:r>
    </w:p>
    <w:p w14:paraId="079E3E30" w14:textId="77777777" w:rsidR="00A86D67" w:rsidRPr="00A86D67" w:rsidRDefault="00A86D67" w:rsidP="00A86D67">
      <w:pPr>
        <w:spacing w:after="0" w:line="360" w:lineRule="auto"/>
        <w:jc w:val="both"/>
        <w:rPr>
          <w:rFonts w:ascii="Times New Roman" w:hAnsi="Times New Roman" w:cs="Times New Roman"/>
        </w:rPr>
      </w:pPr>
    </w:p>
    <w:p w14:paraId="28032803" w14:textId="7C55F4D4" w:rsidR="00086779" w:rsidRDefault="3D50BA97" w:rsidP="00A86D67">
      <w:pPr>
        <w:pStyle w:val="ListParagraph"/>
        <w:numPr>
          <w:ilvl w:val="0"/>
          <w:numId w:val="12"/>
        </w:numPr>
        <w:spacing w:after="0" w:line="360" w:lineRule="auto"/>
        <w:ind w:left="567" w:hanging="567"/>
        <w:jc w:val="both"/>
        <w:rPr>
          <w:rFonts w:ascii="Times New Roman" w:hAnsi="Times New Roman" w:cs="Times New Roman"/>
        </w:rPr>
      </w:pPr>
      <w:r w:rsidRPr="48A7644E">
        <w:rPr>
          <w:rFonts w:ascii="Times New Roman" w:hAnsi="Times New Roman" w:cs="Times New Roman"/>
        </w:rPr>
        <w:t xml:space="preserve">Barnett AH, Dixon AN, Bellary S, et al. Type 2 diabetes and cardiovascular risk in the UK south Asian community. </w:t>
      </w:r>
      <w:proofErr w:type="spellStart"/>
      <w:r w:rsidRPr="48A7644E">
        <w:rPr>
          <w:rFonts w:ascii="Times New Roman" w:hAnsi="Times New Roman" w:cs="Times New Roman"/>
        </w:rPr>
        <w:t>Diabetologia</w:t>
      </w:r>
      <w:proofErr w:type="spellEnd"/>
      <w:r w:rsidRPr="48A7644E">
        <w:rPr>
          <w:rFonts w:ascii="Times New Roman" w:hAnsi="Times New Roman" w:cs="Times New Roman"/>
          <w:i/>
          <w:iCs/>
        </w:rPr>
        <w:t xml:space="preserve">. </w:t>
      </w:r>
      <w:r w:rsidRPr="48A7644E">
        <w:rPr>
          <w:rFonts w:ascii="Times New Roman" w:hAnsi="Times New Roman" w:cs="Times New Roman"/>
        </w:rPr>
        <w:t xml:space="preserve"> 2006 49:2234–2246. DOI 10.1007/s00125-006-0325-1</w:t>
      </w:r>
    </w:p>
    <w:p w14:paraId="089E5A63" w14:textId="77777777" w:rsidR="00A86D67" w:rsidRPr="00A86D67" w:rsidRDefault="00A86D67" w:rsidP="00A86D67">
      <w:pPr>
        <w:spacing w:after="0" w:line="360" w:lineRule="auto"/>
        <w:jc w:val="both"/>
        <w:rPr>
          <w:rFonts w:ascii="Times New Roman" w:hAnsi="Times New Roman" w:cs="Times New Roman"/>
        </w:rPr>
      </w:pPr>
    </w:p>
    <w:p w14:paraId="196E6AE0" w14:textId="6812C601" w:rsidR="000C1DC9" w:rsidRPr="000C1DC9" w:rsidRDefault="000C1DC9" w:rsidP="00A86D67">
      <w:pPr>
        <w:spacing w:after="0" w:line="360" w:lineRule="auto"/>
        <w:ind w:left="567" w:hanging="567"/>
        <w:jc w:val="both"/>
        <w:rPr>
          <w:rFonts w:ascii="Times New Roman" w:hAnsi="Times New Roman" w:cs="Times New Roman"/>
        </w:rPr>
      </w:pPr>
      <w:r w:rsidRPr="00086779">
        <w:rPr>
          <w:rFonts w:ascii="Times New Roman" w:hAnsi="Times New Roman" w:cs="Times New Roman"/>
        </w:rPr>
        <w:t>5</w:t>
      </w:r>
      <w:r w:rsidR="003B16C8">
        <w:rPr>
          <w:rFonts w:ascii="Times New Roman" w:hAnsi="Times New Roman" w:cs="Times New Roman"/>
        </w:rPr>
        <w:t>5</w:t>
      </w:r>
      <w:r w:rsidRPr="00086779">
        <w:rPr>
          <w:rFonts w:ascii="Times New Roman" w:hAnsi="Times New Roman" w:cs="Times New Roman"/>
        </w:rPr>
        <w:t xml:space="preserve">. </w:t>
      </w:r>
      <w:r w:rsidR="00A86D67">
        <w:rPr>
          <w:rFonts w:ascii="Times New Roman" w:hAnsi="Times New Roman" w:cs="Times New Roman"/>
        </w:rPr>
        <w:tab/>
      </w:r>
      <w:proofErr w:type="spellStart"/>
      <w:r w:rsidRPr="00086779">
        <w:rPr>
          <w:rFonts w:ascii="Times New Roman" w:hAnsi="Times New Roman" w:cs="Times New Roman"/>
        </w:rPr>
        <w:t>Gudala</w:t>
      </w:r>
      <w:proofErr w:type="spellEnd"/>
      <w:r w:rsidRPr="00086779">
        <w:rPr>
          <w:rFonts w:ascii="Times New Roman" w:hAnsi="Times New Roman" w:cs="Times New Roman"/>
        </w:rPr>
        <w:t xml:space="preserve"> K, Bansal D, </w:t>
      </w:r>
      <w:proofErr w:type="spellStart"/>
      <w:r w:rsidRPr="00086779">
        <w:rPr>
          <w:rFonts w:ascii="Times New Roman" w:hAnsi="Times New Roman" w:cs="Times New Roman"/>
        </w:rPr>
        <w:t>Schifano</w:t>
      </w:r>
      <w:proofErr w:type="spellEnd"/>
      <w:r w:rsidRPr="00086779">
        <w:rPr>
          <w:rFonts w:ascii="Times New Roman" w:hAnsi="Times New Roman" w:cs="Times New Roman"/>
        </w:rPr>
        <w:t xml:space="preserve"> F, Bhansali A. Diabetes mellitus and risk of </w:t>
      </w:r>
      <w:proofErr w:type="spellStart"/>
      <w:proofErr w:type="gramStart"/>
      <w:r w:rsidRPr="00086779">
        <w:rPr>
          <w:rFonts w:ascii="Times New Roman" w:hAnsi="Times New Roman" w:cs="Times New Roman"/>
        </w:rPr>
        <w:t>dementia:</w:t>
      </w:r>
      <w:r w:rsidRPr="000C1DC9">
        <w:rPr>
          <w:rFonts w:ascii="Times New Roman" w:hAnsi="Times New Roman" w:cs="Times New Roman"/>
        </w:rPr>
        <w:t>A</w:t>
      </w:r>
      <w:proofErr w:type="spellEnd"/>
      <w:proofErr w:type="gramEnd"/>
      <w:r w:rsidRPr="000C1DC9">
        <w:rPr>
          <w:rFonts w:ascii="Times New Roman" w:hAnsi="Times New Roman" w:cs="Times New Roman"/>
        </w:rPr>
        <w:t xml:space="preserve"> meta-analysis of prospective observational studies.  J Diabetes </w:t>
      </w:r>
      <w:proofErr w:type="spellStart"/>
      <w:r w:rsidRPr="000C1DC9">
        <w:rPr>
          <w:rFonts w:ascii="Times New Roman" w:hAnsi="Times New Roman" w:cs="Times New Roman"/>
        </w:rPr>
        <w:t>Investig</w:t>
      </w:r>
      <w:proofErr w:type="spellEnd"/>
      <w:r w:rsidRPr="000C1DC9">
        <w:rPr>
          <w:rFonts w:ascii="Times New Roman" w:hAnsi="Times New Roman" w:cs="Times New Roman"/>
        </w:rPr>
        <w:t>.  2013; 4(6):640-650.</w:t>
      </w:r>
    </w:p>
    <w:p w14:paraId="6FC6C1A2" w14:textId="77777777" w:rsidR="0093349A" w:rsidRPr="000C1DC9" w:rsidRDefault="0093349A" w:rsidP="000C1DC9">
      <w:pPr>
        <w:spacing w:after="0" w:line="360" w:lineRule="auto"/>
        <w:jc w:val="both"/>
        <w:rPr>
          <w:rFonts w:ascii="Times New Roman" w:hAnsi="Times New Roman" w:cs="Times New Roman"/>
        </w:rPr>
      </w:pPr>
      <w:r w:rsidRPr="000C1DC9">
        <w:rPr>
          <w:rFonts w:ascii="Times New Roman" w:hAnsi="Times New Roman" w:cs="Times New Roman"/>
        </w:rPr>
        <w:br w:type="page"/>
      </w:r>
    </w:p>
    <w:p w14:paraId="36FF4C61" w14:textId="77777777" w:rsidR="008C675F" w:rsidRDefault="008C675F" w:rsidP="00C900C1">
      <w:pPr>
        <w:autoSpaceDE w:val="0"/>
        <w:autoSpaceDN w:val="0"/>
        <w:adjustRightInd w:val="0"/>
        <w:spacing w:after="0" w:line="240" w:lineRule="auto"/>
        <w:rPr>
          <w:rFonts w:ascii="AdvTT577916cc" w:hAnsi="AdvTT577916cc" w:cs="AdvTT577916cc"/>
          <w:sz w:val="14"/>
          <w:szCs w:val="14"/>
        </w:rPr>
      </w:pPr>
    </w:p>
    <w:p w14:paraId="7B21FEA0" w14:textId="77777777" w:rsidR="008C675F" w:rsidRDefault="008C675F" w:rsidP="0093349A">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Table 1. </w:t>
      </w:r>
      <w:r w:rsidR="0093349A">
        <w:rPr>
          <w:rFonts w:ascii="Times New Roman" w:hAnsi="Times New Roman" w:cs="Times New Roman"/>
          <w:b/>
          <w:sz w:val="24"/>
          <w:szCs w:val="24"/>
        </w:rPr>
        <w:t>T</w:t>
      </w:r>
      <w:r w:rsidR="005A721A">
        <w:rPr>
          <w:rFonts w:ascii="Times New Roman" w:hAnsi="Times New Roman" w:cs="Times New Roman"/>
          <w:b/>
          <w:sz w:val="24"/>
          <w:szCs w:val="24"/>
        </w:rPr>
        <w:t xml:space="preserve">hemes, sub-themes and </w:t>
      </w:r>
      <w:r w:rsidR="0093349A">
        <w:rPr>
          <w:rFonts w:ascii="Times New Roman" w:hAnsi="Times New Roman" w:cs="Times New Roman"/>
          <w:b/>
          <w:sz w:val="24"/>
          <w:szCs w:val="24"/>
        </w:rPr>
        <w:t>items within the BEMI-D before and after revision</w:t>
      </w:r>
    </w:p>
    <w:tbl>
      <w:tblPr>
        <w:tblStyle w:val="TableGrid"/>
        <w:tblW w:w="0" w:type="auto"/>
        <w:tblLook w:val="04A0" w:firstRow="1" w:lastRow="0" w:firstColumn="1" w:lastColumn="0" w:noHBand="0" w:noVBand="1"/>
      </w:tblPr>
      <w:tblGrid>
        <w:gridCol w:w="1540"/>
        <w:gridCol w:w="2821"/>
        <w:gridCol w:w="1540"/>
        <w:gridCol w:w="1437"/>
        <w:gridCol w:w="1437"/>
      </w:tblGrid>
      <w:tr w:rsidR="005A721A" w14:paraId="644CB045" w14:textId="77777777" w:rsidTr="48A7644E">
        <w:tc>
          <w:tcPr>
            <w:tcW w:w="1540" w:type="dxa"/>
          </w:tcPr>
          <w:p w14:paraId="623234B6" w14:textId="77777777" w:rsidR="005A721A" w:rsidRPr="00255D05" w:rsidRDefault="005A721A" w:rsidP="00255D05">
            <w:pPr>
              <w:rPr>
                <w:rFonts w:ascii="Times New Roman" w:hAnsi="Times New Roman" w:cs="Times New Roman"/>
                <w:b/>
                <w:sz w:val="20"/>
                <w:szCs w:val="20"/>
              </w:rPr>
            </w:pPr>
            <w:r w:rsidRPr="00255D05">
              <w:rPr>
                <w:rFonts w:ascii="Times New Roman" w:hAnsi="Times New Roman" w:cs="Times New Roman"/>
                <w:b/>
                <w:sz w:val="20"/>
                <w:szCs w:val="20"/>
              </w:rPr>
              <w:t>Theme</w:t>
            </w:r>
          </w:p>
        </w:tc>
        <w:tc>
          <w:tcPr>
            <w:tcW w:w="2821" w:type="dxa"/>
          </w:tcPr>
          <w:p w14:paraId="3B1D1C3C" w14:textId="77777777" w:rsidR="005A721A" w:rsidRPr="00255D05" w:rsidRDefault="005A721A" w:rsidP="00255D05">
            <w:pPr>
              <w:rPr>
                <w:rFonts w:ascii="Times New Roman" w:hAnsi="Times New Roman" w:cs="Times New Roman"/>
                <w:b/>
                <w:sz w:val="20"/>
                <w:szCs w:val="20"/>
              </w:rPr>
            </w:pPr>
            <w:r w:rsidRPr="00255D05">
              <w:rPr>
                <w:rFonts w:ascii="Times New Roman" w:hAnsi="Times New Roman" w:cs="Times New Roman"/>
                <w:b/>
                <w:sz w:val="20"/>
                <w:szCs w:val="20"/>
              </w:rPr>
              <w:t>Sub-theme</w:t>
            </w:r>
          </w:p>
        </w:tc>
        <w:tc>
          <w:tcPr>
            <w:tcW w:w="1540" w:type="dxa"/>
          </w:tcPr>
          <w:p w14:paraId="66D0F5C6" w14:textId="77777777" w:rsidR="005A721A" w:rsidRPr="00255D05" w:rsidRDefault="005A721A" w:rsidP="00255D05">
            <w:pPr>
              <w:rPr>
                <w:rFonts w:ascii="Times New Roman" w:hAnsi="Times New Roman" w:cs="Times New Roman"/>
                <w:b/>
                <w:sz w:val="20"/>
                <w:szCs w:val="20"/>
              </w:rPr>
            </w:pPr>
            <w:r w:rsidRPr="00255D05">
              <w:rPr>
                <w:rFonts w:ascii="Times New Roman" w:hAnsi="Times New Roman" w:cs="Times New Roman"/>
                <w:b/>
                <w:sz w:val="20"/>
                <w:szCs w:val="20"/>
              </w:rPr>
              <w:t># items before</w:t>
            </w:r>
          </w:p>
        </w:tc>
        <w:tc>
          <w:tcPr>
            <w:tcW w:w="1437" w:type="dxa"/>
          </w:tcPr>
          <w:p w14:paraId="79718DCF" w14:textId="77777777" w:rsidR="005A721A" w:rsidRPr="00255D05" w:rsidRDefault="005A721A" w:rsidP="004938A4">
            <w:pPr>
              <w:jc w:val="center"/>
              <w:rPr>
                <w:rFonts w:ascii="Times New Roman" w:hAnsi="Times New Roman" w:cs="Times New Roman"/>
                <w:b/>
                <w:sz w:val="20"/>
                <w:szCs w:val="20"/>
              </w:rPr>
            </w:pPr>
            <w:r w:rsidRPr="00255D05">
              <w:rPr>
                <w:rFonts w:ascii="Times New Roman" w:hAnsi="Times New Roman" w:cs="Times New Roman"/>
                <w:b/>
                <w:sz w:val="20"/>
                <w:szCs w:val="20"/>
              </w:rPr>
              <w:t># items after</w:t>
            </w:r>
          </w:p>
        </w:tc>
        <w:tc>
          <w:tcPr>
            <w:tcW w:w="1437" w:type="dxa"/>
          </w:tcPr>
          <w:p w14:paraId="145A3916" w14:textId="77777777" w:rsidR="005A721A" w:rsidRPr="00255D05" w:rsidRDefault="005A721A" w:rsidP="004938A4">
            <w:pPr>
              <w:jc w:val="center"/>
              <w:rPr>
                <w:rFonts w:ascii="Times New Roman" w:hAnsi="Times New Roman" w:cs="Times New Roman"/>
                <w:b/>
                <w:sz w:val="20"/>
                <w:szCs w:val="20"/>
              </w:rPr>
            </w:pPr>
            <w:r>
              <w:rPr>
                <w:rFonts w:ascii="Times New Roman" w:hAnsi="Times New Roman" w:cs="Times New Roman"/>
                <w:b/>
                <w:sz w:val="20"/>
                <w:szCs w:val="20"/>
              </w:rPr>
              <w:t>Reduction</w:t>
            </w:r>
          </w:p>
        </w:tc>
      </w:tr>
      <w:tr w:rsidR="005A721A" w14:paraId="430C6F98" w14:textId="77777777" w:rsidTr="48A7644E">
        <w:tc>
          <w:tcPr>
            <w:tcW w:w="1540" w:type="dxa"/>
            <w:vMerge w:val="restart"/>
            <w:vAlign w:val="center"/>
          </w:tcPr>
          <w:p w14:paraId="6D133881" w14:textId="77777777" w:rsidR="005A721A" w:rsidRPr="00255D05" w:rsidRDefault="005A721A" w:rsidP="005A721A">
            <w:pPr>
              <w:rPr>
                <w:rFonts w:ascii="Times New Roman" w:hAnsi="Times New Roman" w:cs="Times New Roman"/>
                <w:sz w:val="20"/>
                <w:szCs w:val="20"/>
              </w:rPr>
            </w:pPr>
            <w:r w:rsidRPr="00255D05">
              <w:rPr>
                <w:rFonts w:ascii="Times New Roman" w:hAnsi="Times New Roman" w:cs="Times New Roman"/>
                <w:sz w:val="20"/>
                <w:szCs w:val="20"/>
              </w:rPr>
              <w:t>Symptoms</w:t>
            </w:r>
          </w:p>
        </w:tc>
        <w:tc>
          <w:tcPr>
            <w:tcW w:w="2821" w:type="dxa"/>
          </w:tcPr>
          <w:p w14:paraId="156BAD38" w14:textId="77777777" w:rsidR="005A721A" w:rsidRPr="00255D05" w:rsidRDefault="005A721A" w:rsidP="00255D05">
            <w:pPr>
              <w:rPr>
                <w:rFonts w:ascii="Times New Roman" w:hAnsi="Times New Roman" w:cs="Times New Roman"/>
                <w:sz w:val="20"/>
                <w:szCs w:val="20"/>
              </w:rPr>
            </w:pPr>
            <w:r>
              <w:rPr>
                <w:rFonts w:ascii="Times New Roman" w:hAnsi="Times New Roman" w:cs="Times New Roman"/>
                <w:sz w:val="20"/>
                <w:szCs w:val="20"/>
              </w:rPr>
              <w:t>General</w:t>
            </w:r>
          </w:p>
        </w:tc>
        <w:tc>
          <w:tcPr>
            <w:tcW w:w="1540" w:type="dxa"/>
          </w:tcPr>
          <w:p w14:paraId="5EE0F6AA" w14:textId="77777777" w:rsidR="005A721A" w:rsidRPr="00255D05" w:rsidRDefault="005A721A" w:rsidP="00417ACC">
            <w:pPr>
              <w:jc w:val="center"/>
              <w:rPr>
                <w:rFonts w:ascii="Times New Roman" w:hAnsi="Times New Roman" w:cs="Times New Roman"/>
                <w:sz w:val="20"/>
                <w:szCs w:val="20"/>
              </w:rPr>
            </w:pPr>
            <w:r>
              <w:rPr>
                <w:rFonts w:ascii="Times New Roman" w:hAnsi="Times New Roman" w:cs="Times New Roman"/>
                <w:sz w:val="20"/>
                <w:szCs w:val="20"/>
              </w:rPr>
              <w:t>3</w:t>
            </w:r>
          </w:p>
        </w:tc>
        <w:tc>
          <w:tcPr>
            <w:tcW w:w="1437" w:type="dxa"/>
          </w:tcPr>
          <w:p w14:paraId="7763AFDF" w14:textId="77777777" w:rsidR="005A721A" w:rsidRPr="00255D05" w:rsidRDefault="005A721A" w:rsidP="004938A4">
            <w:pPr>
              <w:jc w:val="center"/>
              <w:rPr>
                <w:rFonts w:ascii="Times New Roman" w:hAnsi="Times New Roman" w:cs="Times New Roman"/>
                <w:sz w:val="20"/>
                <w:szCs w:val="20"/>
              </w:rPr>
            </w:pPr>
            <w:r>
              <w:rPr>
                <w:rFonts w:ascii="Times New Roman" w:hAnsi="Times New Roman" w:cs="Times New Roman"/>
                <w:sz w:val="20"/>
                <w:szCs w:val="20"/>
              </w:rPr>
              <w:t>2</w:t>
            </w:r>
          </w:p>
        </w:tc>
        <w:tc>
          <w:tcPr>
            <w:tcW w:w="1437" w:type="dxa"/>
            <w:vMerge w:val="restart"/>
          </w:tcPr>
          <w:p w14:paraId="465EEF3A" w14:textId="77777777" w:rsidR="005A721A" w:rsidRDefault="005A721A" w:rsidP="004938A4">
            <w:pPr>
              <w:jc w:val="center"/>
              <w:rPr>
                <w:rFonts w:ascii="Times New Roman" w:hAnsi="Times New Roman" w:cs="Times New Roman"/>
                <w:sz w:val="20"/>
                <w:szCs w:val="20"/>
              </w:rPr>
            </w:pPr>
          </w:p>
        </w:tc>
      </w:tr>
      <w:tr w:rsidR="005A721A" w14:paraId="3183A89A" w14:textId="77777777" w:rsidTr="48A7644E">
        <w:tc>
          <w:tcPr>
            <w:tcW w:w="1540" w:type="dxa"/>
            <w:vMerge/>
            <w:vAlign w:val="center"/>
          </w:tcPr>
          <w:p w14:paraId="4F21E6CB" w14:textId="77777777" w:rsidR="005A721A" w:rsidRPr="00255D05" w:rsidRDefault="005A721A" w:rsidP="005A721A">
            <w:pPr>
              <w:rPr>
                <w:rFonts w:ascii="Times New Roman" w:hAnsi="Times New Roman" w:cs="Times New Roman"/>
                <w:sz w:val="20"/>
                <w:szCs w:val="20"/>
              </w:rPr>
            </w:pPr>
          </w:p>
        </w:tc>
        <w:tc>
          <w:tcPr>
            <w:tcW w:w="2821" w:type="dxa"/>
          </w:tcPr>
          <w:p w14:paraId="629FEC03" w14:textId="77777777" w:rsidR="005A721A" w:rsidRPr="00255D05" w:rsidRDefault="005A721A" w:rsidP="00255D05">
            <w:pPr>
              <w:rPr>
                <w:rFonts w:ascii="Times New Roman" w:hAnsi="Times New Roman" w:cs="Times New Roman"/>
                <w:sz w:val="20"/>
                <w:szCs w:val="20"/>
              </w:rPr>
            </w:pPr>
            <w:r>
              <w:rPr>
                <w:rFonts w:ascii="Times New Roman" w:hAnsi="Times New Roman" w:cs="Times New Roman"/>
                <w:sz w:val="20"/>
                <w:szCs w:val="20"/>
              </w:rPr>
              <w:t>Somatic</w:t>
            </w:r>
          </w:p>
        </w:tc>
        <w:tc>
          <w:tcPr>
            <w:tcW w:w="1540" w:type="dxa"/>
          </w:tcPr>
          <w:p w14:paraId="2C2E0901" w14:textId="77777777" w:rsidR="005A721A" w:rsidRPr="00255D05" w:rsidRDefault="005A721A" w:rsidP="00417ACC">
            <w:pPr>
              <w:jc w:val="center"/>
              <w:rPr>
                <w:rFonts w:ascii="Times New Roman" w:hAnsi="Times New Roman" w:cs="Times New Roman"/>
                <w:sz w:val="20"/>
                <w:szCs w:val="20"/>
              </w:rPr>
            </w:pPr>
            <w:r>
              <w:rPr>
                <w:rFonts w:ascii="Times New Roman" w:hAnsi="Times New Roman" w:cs="Times New Roman"/>
                <w:sz w:val="20"/>
                <w:szCs w:val="20"/>
              </w:rPr>
              <w:t>11</w:t>
            </w:r>
          </w:p>
        </w:tc>
        <w:tc>
          <w:tcPr>
            <w:tcW w:w="1437" w:type="dxa"/>
          </w:tcPr>
          <w:p w14:paraId="7D1C4400" w14:textId="77777777" w:rsidR="005A721A" w:rsidRPr="00255D05" w:rsidRDefault="005A721A" w:rsidP="004938A4">
            <w:pPr>
              <w:jc w:val="center"/>
              <w:rPr>
                <w:rFonts w:ascii="Times New Roman" w:hAnsi="Times New Roman" w:cs="Times New Roman"/>
                <w:sz w:val="20"/>
                <w:szCs w:val="20"/>
              </w:rPr>
            </w:pPr>
            <w:r>
              <w:rPr>
                <w:rFonts w:ascii="Times New Roman" w:hAnsi="Times New Roman" w:cs="Times New Roman"/>
                <w:sz w:val="20"/>
                <w:szCs w:val="20"/>
              </w:rPr>
              <w:t>5</w:t>
            </w:r>
          </w:p>
        </w:tc>
        <w:tc>
          <w:tcPr>
            <w:tcW w:w="1437" w:type="dxa"/>
            <w:vMerge/>
          </w:tcPr>
          <w:p w14:paraId="4069AFA2" w14:textId="77777777" w:rsidR="005A721A" w:rsidRDefault="005A721A" w:rsidP="004938A4">
            <w:pPr>
              <w:jc w:val="center"/>
              <w:rPr>
                <w:rFonts w:ascii="Times New Roman" w:hAnsi="Times New Roman" w:cs="Times New Roman"/>
                <w:sz w:val="20"/>
                <w:szCs w:val="20"/>
              </w:rPr>
            </w:pPr>
          </w:p>
        </w:tc>
      </w:tr>
      <w:tr w:rsidR="005A721A" w14:paraId="42A54DAC" w14:textId="77777777" w:rsidTr="48A7644E">
        <w:tc>
          <w:tcPr>
            <w:tcW w:w="1540" w:type="dxa"/>
            <w:vMerge/>
            <w:vAlign w:val="center"/>
          </w:tcPr>
          <w:p w14:paraId="22E7F21D" w14:textId="77777777" w:rsidR="005A721A" w:rsidRPr="00255D05" w:rsidRDefault="005A721A" w:rsidP="005A721A">
            <w:pPr>
              <w:rPr>
                <w:rFonts w:ascii="Times New Roman" w:hAnsi="Times New Roman" w:cs="Times New Roman"/>
                <w:sz w:val="20"/>
                <w:szCs w:val="20"/>
              </w:rPr>
            </w:pPr>
          </w:p>
        </w:tc>
        <w:tc>
          <w:tcPr>
            <w:tcW w:w="2821" w:type="dxa"/>
          </w:tcPr>
          <w:p w14:paraId="37401807" w14:textId="77777777" w:rsidR="005A721A" w:rsidRPr="00255D05" w:rsidRDefault="005A721A" w:rsidP="00255D05">
            <w:pPr>
              <w:rPr>
                <w:rFonts w:ascii="Times New Roman" w:hAnsi="Times New Roman" w:cs="Times New Roman"/>
                <w:sz w:val="20"/>
                <w:szCs w:val="20"/>
              </w:rPr>
            </w:pPr>
            <w:r>
              <w:rPr>
                <w:rFonts w:ascii="Times New Roman" w:hAnsi="Times New Roman" w:cs="Times New Roman"/>
                <w:sz w:val="20"/>
                <w:szCs w:val="20"/>
              </w:rPr>
              <w:t>Mental</w:t>
            </w:r>
          </w:p>
        </w:tc>
        <w:tc>
          <w:tcPr>
            <w:tcW w:w="1540" w:type="dxa"/>
          </w:tcPr>
          <w:p w14:paraId="30E6A80D" w14:textId="77777777" w:rsidR="005A721A" w:rsidRPr="00255D05" w:rsidRDefault="005A721A" w:rsidP="00417ACC">
            <w:pPr>
              <w:jc w:val="center"/>
              <w:rPr>
                <w:rFonts w:ascii="Times New Roman" w:hAnsi="Times New Roman" w:cs="Times New Roman"/>
                <w:sz w:val="20"/>
                <w:szCs w:val="20"/>
              </w:rPr>
            </w:pPr>
            <w:r>
              <w:rPr>
                <w:rFonts w:ascii="Times New Roman" w:hAnsi="Times New Roman" w:cs="Times New Roman"/>
                <w:sz w:val="20"/>
                <w:szCs w:val="20"/>
              </w:rPr>
              <w:t>18</w:t>
            </w:r>
          </w:p>
        </w:tc>
        <w:tc>
          <w:tcPr>
            <w:tcW w:w="1437" w:type="dxa"/>
          </w:tcPr>
          <w:p w14:paraId="1BC9B698" w14:textId="77777777" w:rsidR="005A721A" w:rsidRPr="00255D05" w:rsidRDefault="005A721A" w:rsidP="004938A4">
            <w:pPr>
              <w:jc w:val="center"/>
              <w:rPr>
                <w:rFonts w:ascii="Times New Roman" w:hAnsi="Times New Roman" w:cs="Times New Roman"/>
                <w:sz w:val="20"/>
                <w:szCs w:val="20"/>
              </w:rPr>
            </w:pPr>
            <w:r>
              <w:rPr>
                <w:rFonts w:ascii="Times New Roman" w:hAnsi="Times New Roman" w:cs="Times New Roman"/>
                <w:sz w:val="20"/>
                <w:szCs w:val="20"/>
              </w:rPr>
              <w:t>11</w:t>
            </w:r>
          </w:p>
        </w:tc>
        <w:tc>
          <w:tcPr>
            <w:tcW w:w="1437" w:type="dxa"/>
            <w:vMerge/>
          </w:tcPr>
          <w:p w14:paraId="246E9DB7" w14:textId="77777777" w:rsidR="005A721A" w:rsidRDefault="005A721A" w:rsidP="004938A4">
            <w:pPr>
              <w:jc w:val="center"/>
              <w:rPr>
                <w:rFonts w:ascii="Times New Roman" w:hAnsi="Times New Roman" w:cs="Times New Roman"/>
                <w:sz w:val="20"/>
                <w:szCs w:val="20"/>
              </w:rPr>
            </w:pPr>
          </w:p>
        </w:tc>
      </w:tr>
      <w:tr w:rsidR="005A721A" w14:paraId="7BAE5C26" w14:textId="77777777" w:rsidTr="48A7644E">
        <w:tc>
          <w:tcPr>
            <w:tcW w:w="1540" w:type="dxa"/>
            <w:vMerge/>
            <w:vAlign w:val="center"/>
          </w:tcPr>
          <w:p w14:paraId="5AA1914E" w14:textId="77777777" w:rsidR="005A721A" w:rsidRPr="00255D05" w:rsidRDefault="005A721A" w:rsidP="005A721A">
            <w:pPr>
              <w:rPr>
                <w:rFonts w:ascii="Times New Roman" w:hAnsi="Times New Roman" w:cs="Times New Roman"/>
                <w:sz w:val="20"/>
                <w:szCs w:val="20"/>
              </w:rPr>
            </w:pPr>
          </w:p>
        </w:tc>
        <w:tc>
          <w:tcPr>
            <w:tcW w:w="2821" w:type="dxa"/>
          </w:tcPr>
          <w:p w14:paraId="035044AB" w14:textId="77777777" w:rsidR="005A721A" w:rsidRPr="00255D05" w:rsidRDefault="005A721A" w:rsidP="00255D05">
            <w:pPr>
              <w:rPr>
                <w:rFonts w:ascii="Times New Roman" w:hAnsi="Times New Roman" w:cs="Times New Roman"/>
                <w:sz w:val="20"/>
                <w:szCs w:val="20"/>
              </w:rPr>
            </w:pPr>
            <w:r>
              <w:rPr>
                <w:rFonts w:ascii="Times New Roman" w:hAnsi="Times New Roman" w:cs="Times New Roman"/>
                <w:sz w:val="20"/>
                <w:szCs w:val="20"/>
              </w:rPr>
              <w:t>Behavioural</w:t>
            </w:r>
          </w:p>
        </w:tc>
        <w:tc>
          <w:tcPr>
            <w:tcW w:w="1540" w:type="dxa"/>
          </w:tcPr>
          <w:p w14:paraId="3966F3BE" w14:textId="77777777" w:rsidR="005A721A" w:rsidRPr="00255D05" w:rsidRDefault="005A721A" w:rsidP="00417ACC">
            <w:pPr>
              <w:jc w:val="center"/>
              <w:rPr>
                <w:rFonts w:ascii="Times New Roman" w:hAnsi="Times New Roman" w:cs="Times New Roman"/>
                <w:sz w:val="20"/>
                <w:szCs w:val="20"/>
              </w:rPr>
            </w:pPr>
            <w:r>
              <w:rPr>
                <w:rFonts w:ascii="Times New Roman" w:hAnsi="Times New Roman" w:cs="Times New Roman"/>
                <w:sz w:val="20"/>
                <w:szCs w:val="20"/>
              </w:rPr>
              <w:t>11</w:t>
            </w:r>
          </w:p>
        </w:tc>
        <w:tc>
          <w:tcPr>
            <w:tcW w:w="1437" w:type="dxa"/>
          </w:tcPr>
          <w:p w14:paraId="3DA18C87" w14:textId="77777777" w:rsidR="005A721A" w:rsidRPr="00255D05" w:rsidRDefault="005A721A" w:rsidP="004938A4">
            <w:pPr>
              <w:jc w:val="center"/>
              <w:rPr>
                <w:rFonts w:ascii="Times New Roman" w:hAnsi="Times New Roman" w:cs="Times New Roman"/>
                <w:sz w:val="20"/>
                <w:szCs w:val="20"/>
              </w:rPr>
            </w:pPr>
            <w:r>
              <w:rPr>
                <w:rFonts w:ascii="Times New Roman" w:hAnsi="Times New Roman" w:cs="Times New Roman"/>
                <w:sz w:val="20"/>
                <w:szCs w:val="20"/>
              </w:rPr>
              <w:t>7</w:t>
            </w:r>
          </w:p>
        </w:tc>
        <w:tc>
          <w:tcPr>
            <w:tcW w:w="1437" w:type="dxa"/>
            <w:vMerge/>
          </w:tcPr>
          <w:p w14:paraId="7998F2FA" w14:textId="77777777" w:rsidR="005A721A" w:rsidRDefault="005A721A" w:rsidP="004938A4">
            <w:pPr>
              <w:jc w:val="center"/>
              <w:rPr>
                <w:rFonts w:ascii="Times New Roman" w:hAnsi="Times New Roman" w:cs="Times New Roman"/>
                <w:sz w:val="20"/>
                <w:szCs w:val="20"/>
              </w:rPr>
            </w:pPr>
          </w:p>
        </w:tc>
      </w:tr>
      <w:tr w:rsidR="005A721A" w14:paraId="7942452C" w14:textId="77777777" w:rsidTr="48A7644E">
        <w:tc>
          <w:tcPr>
            <w:tcW w:w="1540" w:type="dxa"/>
            <w:vMerge/>
            <w:vAlign w:val="center"/>
          </w:tcPr>
          <w:p w14:paraId="6B121D68" w14:textId="77777777" w:rsidR="005A721A" w:rsidRPr="00255D05" w:rsidRDefault="005A721A" w:rsidP="005A721A">
            <w:pPr>
              <w:rPr>
                <w:rFonts w:ascii="Times New Roman" w:hAnsi="Times New Roman" w:cs="Times New Roman"/>
                <w:sz w:val="20"/>
                <w:szCs w:val="20"/>
              </w:rPr>
            </w:pPr>
          </w:p>
        </w:tc>
        <w:tc>
          <w:tcPr>
            <w:tcW w:w="2821" w:type="dxa"/>
          </w:tcPr>
          <w:p w14:paraId="30FF0582" w14:textId="77777777" w:rsidR="005A721A" w:rsidRDefault="005A721A" w:rsidP="00255D05">
            <w:pPr>
              <w:rPr>
                <w:rFonts w:ascii="Times New Roman" w:hAnsi="Times New Roman" w:cs="Times New Roman"/>
                <w:sz w:val="20"/>
                <w:szCs w:val="20"/>
              </w:rPr>
            </w:pPr>
            <w:r>
              <w:rPr>
                <w:rFonts w:ascii="Times New Roman" w:hAnsi="Times New Roman" w:cs="Times New Roman"/>
                <w:sz w:val="20"/>
                <w:szCs w:val="20"/>
              </w:rPr>
              <w:t>Social</w:t>
            </w:r>
          </w:p>
        </w:tc>
        <w:tc>
          <w:tcPr>
            <w:tcW w:w="1540" w:type="dxa"/>
          </w:tcPr>
          <w:p w14:paraId="42832744" w14:textId="77777777" w:rsidR="005A721A" w:rsidRDefault="005A721A" w:rsidP="00417ACC">
            <w:pPr>
              <w:jc w:val="center"/>
              <w:rPr>
                <w:rFonts w:ascii="Times New Roman" w:hAnsi="Times New Roman" w:cs="Times New Roman"/>
                <w:sz w:val="20"/>
                <w:szCs w:val="20"/>
              </w:rPr>
            </w:pPr>
            <w:r>
              <w:rPr>
                <w:rFonts w:ascii="Times New Roman" w:hAnsi="Times New Roman" w:cs="Times New Roman"/>
                <w:sz w:val="20"/>
                <w:szCs w:val="20"/>
              </w:rPr>
              <w:t>3</w:t>
            </w:r>
          </w:p>
        </w:tc>
        <w:tc>
          <w:tcPr>
            <w:tcW w:w="1437" w:type="dxa"/>
          </w:tcPr>
          <w:p w14:paraId="3C8629C7" w14:textId="77777777" w:rsidR="005A721A" w:rsidRPr="00255D05" w:rsidRDefault="005A721A" w:rsidP="004938A4">
            <w:pPr>
              <w:jc w:val="center"/>
              <w:rPr>
                <w:rFonts w:ascii="Times New Roman" w:hAnsi="Times New Roman" w:cs="Times New Roman"/>
                <w:sz w:val="20"/>
                <w:szCs w:val="20"/>
              </w:rPr>
            </w:pPr>
            <w:r>
              <w:rPr>
                <w:rFonts w:ascii="Times New Roman" w:hAnsi="Times New Roman" w:cs="Times New Roman"/>
                <w:sz w:val="20"/>
                <w:szCs w:val="20"/>
              </w:rPr>
              <w:t>3</w:t>
            </w:r>
          </w:p>
        </w:tc>
        <w:tc>
          <w:tcPr>
            <w:tcW w:w="1437" w:type="dxa"/>
            <w:vMerge/>
          </w:tcPr>
          <w:p w14:paraId="01FD9B7A" w14:textId="77777777" w:rsidR="005A721A" w:rsidRDefault="005A721A" w:rsidP="004938A4">
            <w:pPr>
              <w:jc w:val="center"/>
              <w:rPr>
                <w:rFonts w:ascii="Times New Roman" w:hAnsi="Times New Roman" w:cs="Times New Roman"/>
                <w:sz w:val="20"/>
                <w:szCs w:val="20"/>
              </w:rPr>
            </w:pPr>
          </w:p>
        </w:tc>
      </w:tr>
      <w:tr w:rsidR="005A721A" w14:paraId="216ECAF6" w14:textId="77777777" w:rsidTr="48A7644E">
        <w:tc>
          <w:tcPr>
            <w:tcW w:w="1540" w:type="dxa"/>
            <w:vAlign w:val="center"/>
          </w:tcPr>
          <w:p w14:paraId="7E64AF7B" w14:textId="77777777" w:rsidR="005A721A" w:rsidRPr="005A721A" w:rsidRDefault="005A721A" w:rsidP="005A721A">
            <w:pPr>
              <w:rPr>
                <w:rFonts w:ascii="Times New Roman" w:hAnsi="Times New Roman" w:cs="Times New Roman"/>
                <w:i/>
                <w:sz w:val="20"/>
                <w:szCs w:val="20"/>
              </w:rPr>
            </w:pPr>
            <w:r w:rsidRPr="005A721A">
              <w:rPr>
                <w:rFonts w:ascii="Times New Roman" w:hAnsi="Times New Roman" w:cs="Times New Roman"/>
                <w:i/>
                <w:sz w:val="20"/>
                <w:szCs w:val="20"/>
              </w:rPr>
              <w:t>Subtotal</w:t>
            </w:r>
          </w:p>
        </w:tc>
        <w:tc>
          <w:tcPr>
            <w:tcW w:w="2821" w:type="dxa"/>
          </w:tcPr>
          <w:p w14:paraId="77ACF43F" w14:textId="77777777" w:rsidR="005A721A" w:rsidRPr="005A721A" w:rsidRDefault="005A721A" w:rsidP="00255D05">
            <w:pPr>
              <w:rPr>
                <w:rFonts w:ascii="Times New Roman" w:hAnsi="Times New Roman" w:cs="Times New Roman"/>
                <w:i/>
                <w:sz w:val="20"/>
                <w:szCs w:val="20"/>
              </w:rPr>
            </w:pPr>
          </w:p>
        </w:tc>
        <w:tc>
          <w:tcPr>
            <w:tcW w:w="1540" w:type="dxa"/>
          </w:tcPr>
          <w:p w14:paraId="41230AC0" w14:textId="77777777" w:rsidR="005A721A" w:rsidRPr="005A721A" w:rsidRDefault="005A721A" w:rsidP="00417ACC">
            <w:pPr>
              <w:jc w:val="center"/>
              <w:rPr>
                <w:rFonts w:ascii="Times New Roman" w:hAnsi="Times New Roman" w:cs="Times New Roman"/>
                <w:i/>
                <w:sz w:val="20"/>
                <w:szCs w:val="20"/>
              </w:rPr>
            </w:pPr>
            <w:r w:rsidRPr="005A721A">
              <w:rPr>
                <w:rFonts w:ascii="Times New Roman" w:hAnsi="Times New Roman" w:cs="Times New Roman"/>
                <w:i/>
                <w:sz w:val="20"/>
                <w:szCs w:val="20"/>
              </w:rPr>
              <w:t>46</w:t>
            </w:r>
          </w:p>
        </w:tc>
        <w:tc>
          <w:tcPr>
            <w:tcW w:w="1437" w:type="dxa"/>
          </w:tcPr>
          <w:p w14:paraId="786036F2" w14:textId="77777777" w:rsidR="005A721A" w:rsidRPr="005A721A" w:rsidRDefault="005A721A" w:rsidP="004938A4">
            <w:pPr>
              <w:jc w:val="center"/>
              <w:rPr>
                <w:rFonts w:ascii="Times New Roman" w:hAnsi="Times New Roman" w:cs="Times New Roman"/>
                <w:i/>
                <w:sz w:val="20"/>
                <w:szCs w:val="20"/>
              </w:rPr>
            </w:pPr>
            <w:r w:rsidRPr="005A721A">
              <w:rPr>
                <w:rFonts w:ascii="Times New Roman" w:hAnsi="Times New Roman" w:cs="Times New Roman"/>
                <w:i/>
                <w:sz w:val="20"/>
                <w:szCs w:val="20"/>
              </w:rPr>
              <w:t>28</w:t>
            </w:r>
          </w:p>
        </w:tc>
        <w:tc>
          <w:tcPr>
            <w:tcW w:w="1437" w:type="dxa"/>
          </w:tcPr>
          <w:p w14:paraId="1E28E1E5" w14:textId="77777777" w:rsidR="005A721A" w:rsidRPr="005A721A" w:rsidRDefault="005A721A" w:rsidP="004938A4">
            <w:pPr>
              <w:jc w:val="center"/>
              <w:rPr>
                <w:rFonts w:ascii="Times New Roman" w:hAnsi="Times New Roman" w:cs="Times New Roman"/>
                <w:i/>
                <w:sz w:val="20"/>
                <w:szCs w:val="20"/>
              </w:rPr>
            </w:pPr>
            <w:r w:rsidRPr="005A721A">
              <w:rPr>
                <w:rFonts w:ascii="Times New Roman" w:hAnsi="Times New Roman" w:cs="Times New Roman"/>
                <w:i/>
                <w:sz w:val="20"/>
                <w:szCs w:val="20"/>
              </w:rPr>
              <w:t>39%</w:t>
            </w:r>
          </w:p>
        </w:tc>
      </w:tr>
      <w:tr w:rsidR="005A721A" w14:paraId="6CE2F518" w14:textId="77777777" w:rsidTr="48A7644E">
        <w:tc>
          <w:tcPr>
            <w:tcW w:w="1540" w:type="dxa"/>
            <w:vMerge w:val="restart"/>
            <w:vAlign w:val="center"/>
          </w:tcPr>
          <w:p w14:paraId="326CFEC2" w14:textId="77777777" w:rsidR="005A721A" w:rsidRPr="00255D05" w:rsidRDefault="005A721A" w:rsidP="005A721A">
            <w:pPr>
              <w:rPr>
                <w:rFonts w:ascii="Times New Roman" w:hAnsi="Times New Roman" w:cs="Times New Roman"/>
                <w:sz w:val="20"/>
                <w:szCs w:val="20"/>
              </w:rPr>
            </w:pPr>
            <w:r>
              <w:rPr>
                <w:rFonts w:ascii="Times New Roman" w:hAnsi="Times New Roman" w:cs="Times New Roman"/>
                <w:sz w:val="20"/>
                <w:szCs w:val="20"/>
              </w:rPr>
              <w:t>Causes</w:t>
            </w:r>
          </w:p>
        </w:tc>
        <w:tc>
          <w:tcPr>
            <w:tcW w:w="2821" w:type="dxa"/>
          </w:tcPr>
          <w:p w14:paraId="1A762595" w14:textId="77777777" w:rsidR="005A721A" w:rsidRPr="00255D05" w:rsidRDefault="005A721A" w:rsidP="00255D05">
            <w:pPr>
              <w:rPr>
                <w:rFonts w:ascii="Times New Roman" w:hAnsi="Times New Roman" w:cs="Times New Roman"/>
                <w:sz w:val="20"/>
                <w:szCs w:val="20"/>
              </w:rPr>
            </w:pPr>
            <w:r>
              <w:rPr>
                <w:rFonts w:ascii="Times New Roman" w:hAnsi="Times New Roman" w:cs="Times New Roman"/>
                <w:sz w:val="20"/>
                <w:szCs w:val="20"/>
              </w:rPr>
              <w:t>General</w:t>
            </w:r>
          </w:p>
        </w:tc>
        <w:tc>
          <w:tcPr>
            <w:tcW w:w="1540" w:type="dxa"/>
          </w:tcPr>
          <w:p w14:paraId="418C7515" w14:textId="77777777" w:rsidR="005A721A" w:rsidRPr="00255D05" w:rsidRDefault="005A721A" w:rsidP="00417ACC">
            <w:pPr>
              <w:jc w:val="center"/>
              <w:rPr>
                <w:rFonts w:ascii="Times New Roman" w:hAnsi="Times New Roman" w:cs="Times New Roman"/>
                <w:sz w:val="20"/>
                <w:szCs w:val="20"/>
              </w:rPr>
            </w:pPr>
            <w:r>
              <w:rPr>
                <w:rFonts w:ascii="Times New Roman" w:hAnsi="Times New Roman" w:cs="Times New Roman"/>
                <w:sz w:val="20"/>
                <w:szCs w:val="20"/>
              </w:rPr>
              <w:t>5</w:t>
            </w:r>
          </w:p>
        </w:tc>
        <w:tc>
          <w:tcPr>
            <w:tcW w:w="1437" w:type="dxa"/>
          </w:tcPr>
          <w:p w14:paraId="44748A0F" w14:textId="77777777" w:rsidR="005A721A" w:rsidRPr="00255D05" w:rsidRDefault="005A721A" w:rsidP="004938A4">
            <w:pPr>
              <w:jc w:val="center"/>
              <w:rPr>
                <w:rFonts w:ascii="Times New Roman" w:hAnsi="Times New Roman" w:cs="Times New Roman"/>
                <w:sz w:val="20"/>
                <w:szCs w:val="20"/>
              </w:rPr>
            </w:pPr>
            <w:r>
              <w:rPr>
                <w:rFonts w:ascii="Times New Roman" w:hAnsi="Times New Roman" w:cs="Times New Roman"/>
                <w:sz w:val="20"/>
                <w:szCs w:val="20"/>
              </w:rPr>
              <w:t>4</w:t>
            </w:r>
          </w:p>
        </w:tc>
        <w:tc>
          <w:tcPr>
            <w:tcW w:w="1437" w:type="dxa"/>
            <w:vMerge w:val="restart"/>
          </w:tcPr>
          <w:p w14:paraId="45E13CB6" w14:textId="77777777" w:rsidR="005A721A" w:rsidRDefault="005A721A" w:rsidP="004938A4">
            <w:pPr>
              <w:jc w:val="center"/>
              <w:rPr>
                <w:rFonts w:ascii="Times New Roman" w:hAnsi="Times New Roman" w:cs="Times New Roman"/>
                <w:sz w:val="20"/>
                <w:szCs w:val="20"/>
              </w:rPr>
            </w:pPr>
          </w:p>
        </w:tc>
      </w:tr>
      <w:tr w:rsidR="005A721A" w14:paraId="27DFB604" w14:textId="77777777" w:rsidTr="48A7644E">
        <w:tc>
          <w:tcPr>
            <w:tcW w:w="1540" w:type="dxa"/>
            <w:vMerge/>
            <w:vAlign w:val="center"/>
          </w:tcPr>
          <w:p w14:paraId="59E197E6" w14:textId="77777777" w:rsidR="005A721A" w:rsidRPr="00255D05" w:rsidRDefault="005A721A" w:rsidP="005A721A">
            <w:pPr>
              <w:rPr>
                <w:rFonts w:ascii="Times New Roman" w:hAnsi="Times New Roman" w:cs="Times New Roman"/>
                <w:sz w:val="20"/>
                <w:szCs w:val="20"/>
              </w:rPr>
            </w:pPr>
          </w:p>
        </w:tc>
        <w:tc>
          <w:tcPr>
            <w:tcW w:w="2821" w:type="dxa"/>
          </w:tcPr>
          <w:p w14:paraId="3E8D27E6" w14:textId="77777777" w:rsidR="005A721A" w:rsidRPr="00255D05" w:rsidRDefault="005A721A" w:rsidP="00255D05">
            <w:pPr>
              <w:rPr>
                <w:rFonts w:ascii="Times New Roman" w:hAnsi="Times New Roman" w:cs="Times New Roman"/>
                <w:sz w:val="20"/>
                <w:szCs w:val="20"/>
              </w:rPr>
            </w:pPr>
            <w:r>
              <w:rPr>
                <w:rFonts w:ascii="Times New Roman" w:hAnsi="Times New Roman" w:cs="Times New Roman"/>
                <w:sz w:val="20"/>
                <w:szCs w:val="20"/>
              </w:rPr>
              <w:t>Emotions</w:t>
            </w:r>
          </w:p>
        </w:tc>
        <w:tc>
          <w:tcPr>
            <w:tcW w:w="1540" w:type="dxa"/>
          </w:tcPr>
          <w:p w14:paraId="4840781F" w14:textId="77777777" w:rsidR="005A721A" w:rsidRPr="00255D05" w:rsidRDefault="005A721A" w:rsidP="00417ACC">
            <w:pPr>
              <w:jc w:val="center"/>
              <w:rPr>
                <w:rFonts w:ascii="Times New Roman" w:hAnsi="Times New Roman" w:cs="Times New Roman"/>
                <w:sz w:val="20"/>
                <w:szCs w:val="20"/>
              </w:rPr>
            </w:pPr>
            <w:r>
              <w:rPr>
                <w:rFonts w:ascii="Times New Roman" w:hAnsi="Times New Roman" w:cs="Times New Roman"/>
                <w:sz w:val="20"/>
                <w:szCs w:val="20"/>
              </w:rPr>
              <w:t>5</w:t>
            </w:r>
          </w:p>
        </w:tc>
        <w:tc>
          <w:tcPr>
            <w:tcW w:w="1437" w:type="dxa"/>
          </w:tcPr>
          <w:p w14:paraId="6C4D27BC" w14:textId="77777777" w:rsidR="005A721A" w:rsidRPr="00255D05" w:rsidRDefault="005A721A" w:rsidP="004938A4">
            <w:pPr>
              <w:jc w:val="center"/>
              <w:rPr>
                <w:rFonts w:ascii="Times New Roman" w:hAnsi="Times New Roman" w:cs="Times New Roman"/>
                <w:sz w:val="20"/>
                <w:szCs w:val="20"/>
              </w:rPr>
            </w:pPr>
            <w:r>
              <w:rPr>
                <w:rFonts w:ascii="Times New Roman" w:hAnsi="Times New Roman" w:cs="Times New Roman"/>
                <w:sz w:val="20"/>
                <w:szCs w:val="20"/>
              </w:rPr>
              <w:t>2</w:t>
            </w:r>
          </w:p>
        </w:tc>
        <w:tc>
          <w:tcPr>
            <w:tcW w:w="1437" w:type="dxa"/>
            <w:vMerge/>
          </w:tcPr>
          <w:p w14:paraId="66FA3568" w14:textId="77777777" w:rsidR="005A721A" w:rsidRDefault="005A721A" w:rsidP="004938A4">
            <w:pPr>
              <w:jc w:val="center"/>
              <w:rPr>
                <w:rFonts w:ascii="Times New Roman" w:hAnsi="Times New Roman" w:cs="Times New Roman"/>
                <w:sz w:val="20"/>
                <w:szCs w:val="20"/>
              </w:rPr>
            </w:pPr>
          </w:p>
        </w:tc>
      </w:tr>
      <w:tr w:rsidR="005A721A" w14:paraId="649D82E4" w14:textId="77777777" w:rsidTr="48A7644E">
        <w:tc>
          <w:tcPr>
            <w:tcW w:w="1540" w:type="dxa"/>
            <w:vMerge/>
            <w:vAlign w:val="center"/>
          </w:tcPr>
          <w:p w14:paraId="4C568C1F" w14:textId="77777777" w:rsidR="005A721A" w:rsidRPr="00255D05" w:rsidRDefault="005A721A" w:rsidP="005A721A">
            <w:pPr>
              <w:rPr>
                <w:rFonts w:ascii="Times New Roman" w:hAnsi="Times New Roman" w:cs="Times New Roman"/>
                <w:sz w:val="20"/>
                <w:szCs w:val="20"/>
              </w:rPr>
            </w:pPr>
          </w:p>
        </w:tc>
        <w:tc>
          <w:tcPr>
            <w:tcW w:w="2821" w:type="dxa"/>
          </w:tcPr>
          <w:p w14:paraId="2F4A64D8" w14:textId="77777777" w:rsidR="005A721A" w:rsidRPr="00255D05" w:rsidRDefault="005A721A" w:rsidP="00255D05">
            <w:pPr>
              <w:rPr>
                <w:rFonts w:ascii="Times New Roman" w:hAnsi="Times New Roman" w:cs="Times New Roman"/>
                <w:sz w:val="20"/>
                <w:szCs w:val="20"/>
              </w:rPr>
            </w:pPr>
            <w:r>
              <w:rPr>
                <w:rFonts w:ascii="Times New Roman" w:hAnsi="Times New Roman" w:cs="Times New Roman"/>
                <w:sz w:val="20"/>
                <w:szCs w:val="20"/>
              </w:rPr>
              <w:t>Social factors</w:t>
            </w:r>
          </w:p>
        </w:tc>
        <w:tc>
          <w:tcPr>
            <w:tcW w:w="1540" w:type="dxa"/>
          </w:tcPr>
          <w:p w14:paraId="540B754E" w14:textId="77777777" w:rsidR="005A721A" w:rsidRPr="00255D05" w:rsidRDefault="005A721A" w:rsidP="00417ACC">
            <w:pPr>
              <w:jc w:val="center"/>
              <w:rPr>
                <w:rFonts w:ascii="Times New Roman" w:hAnsi="Times New Roman" w:cs="Times New Roman"/>
                <w:sz w:val="20"/>
                <w:szCs w:val="20"/>
              </w:rPr>
            </w:pPr>
            <w:r>
              <w:rPr>
                <w:rFonts w:ascii="Times New Roman" w:hAnsi="Times New Roman" w:cs="Times New Roman"/>
                <w:sz w:val="20"/>
                <w:szCs w:val="20"/>
              </w:rPr>
              <w:t>12</w:t>
            </w:r>
          </w:p>
        </w:tc>
        <w:tc>
          <w:tcPr>
            <w:tcW w:w="1437" w:type="dxa"/>
          </w:tcPr>
          <w:p w14:paraId="56A00C13" w14:textId="682362AC" w:rsidR="005A721A" w:rsidRPr="00255D05" w:rsidRDefault="27619673" w:rsidP="004938A4">
            <w:pPr>
              <w:jc w:val="center"/>
              <w:rPr>
                <w:rFonts w:ascii="Times New Roman" w:hAnsi="Times New Roman" w:cs="Times New Roman"/>
                <w:sz w:val="20"/>
                <w:szCs w:val="20"/>
              </w:rPr>
            </w:pPr>
            <w:r>
              <w:rPr>
                <w:rFonts w:ascii="Times New Roman" w:hAnsi="Times New Roman" w:cs="Times New Roman"/>
                <w:sz w:val="20"/>
                <w:szCs w:val="20"/>
              </w:rPr>
              <w:t>6</w:t>
            </w:r>
          </w:p>
        </w:tc>
        <w:tc>
          <w:tcPr>
            <w:tcW w:w="1437" w:type="dxa"/>
            <w:vMerge/>
          </w:tcPr>
          <w:p w14:paraId="54FC0D77" w14:textId="77777777" w:rsidR="005A721A" w:rsidRDefault="005A721A" w:rsidP="004938A4">
            <w:pPr>
              <w:jc w:val="center"/>
              <w:rPr>
                <w:rFonts w:ascii="Times New Roman" w:hAnsi="Times New Roman" w:cs="Times New Roman"/>
                <w:sz w:val="20"/>
                <w:szCs w:val="20"/>
              </w:rPr>
            </w:pPr>
          </w:p>
        </w:tc>
      </w:tr>
      <w:tr w:rsidR="005A721A" w14:paraId="6C1FA04D" w14:textId="77777777" w:rsidTr="48A7644E">
        <w:tc>
          <w:tcPr>
            <w:tcW w:w="1540" w:type="dxa"/>
            <w:vMerge/>
            <w:vAlign w:val="center"/>
          </w:tcPr>
          <w:p w14:paraId="09B35DEA" w14:textId="77777777" w:rsidR="005A721A" w:rsidRPr="00255D05" w:rsidRDefault="005A721A" w:rsidP="005A721A">
            <w:pPr>
              <w:rPr>
                <w:rFonts w:ascii="Times New Roman" w:hAnsi="Times New Roman" w:cs="Times New Roman"/>
                <w:sz w:val="20"/>
                <w:szCs w:val="20"/>
              </w:rPr>
            </w:pPr>
          </w:p>
        </w:tc>
        <w:tc>
          <w:tcPr>
            <w:tcW w:w="2821" w:type="dxa"/>
          </w:tcPr>
          <w:p w14:paraId="4126A1DD" w14:textId="77777777" w:rsidR="005A721A" w:rsidRDefault="005A721A" w:rsidP="00255D05">
            <w:pPr>
              <w:rPr>
                <w:rFonts w:ascii="Times New Roman" w:hAnsi="Times New Roman" w:cs="Times New Roman"/>
                <w:sz w:val="20"/>
                <w:szCs w:val="20"/>
              </w:rPr>
            </w:pPr>
            <w:r>
              <w:rPr>
                <w:rFonts w:ascii="Times New Roman" w:hAnsi="Times New Roman" w:cs="Times New Roman"/>
                <w:sz w:val="20"/>
                <w:szCs w:val="20"/>
              </w:rPr>
              <w:t>Culture / lifestyle</w:t>
            </w:r>
          </w:p>
        </w:tc>
        <w:tc>
          <w:tcPr>
            <w:tcW w:w="1540" w:type="dxa"/>
          </w:tcPr>
          <w:p w14:paraId="021C7C8C" w14:textId="77777777" w:rsidR="005A721A" w:rsidRDefault="005A721A" w:rsidP="00417ACC">
            <w:pPr>
              <w:jc w:val="center"/>
              <w:rPr>
                <w:rFonts w:ascii="Times New Roman" w:hAnsi="Times New Roman" w:cs="Times New Roman"/>
                <w:sz w:val="20"/>
                <w:szCs w:val="20"/>
              </w:rPr>
            </w:pPr>
            <w:r>
              <w:rPr>
                <w:rFonts w:ascii="Times New Roman" w:hAnsi="Times New Roman" w:cs="Times New Roman"/>
                <w:sz w:val="20"/>
                <w:szCs w:val="20"/>
              </w:rPr>
              <w:t>5</w:t>
            </w:r>
          </w:p>
        </w:tc>
        <w:tc>
          <w:tcPr>
            <w:tcW w:w="1437" w:type="dxa"/>
          </w:tcPr>
          <w:p w14:paraId="19E2B17F" w14:textId="77777777" w:rsidR="005A721A" w:rsidRPr="00255D05" w:rsidRDefault="005A721A" w:rsidP="004938A4">
            <w:pPr>
              <w:jc w:val="center"/>
              <w:rPr>
                <w:rFonts w:ascii="Times New Roman" w:hAnsi="Times New Roman" w:cs="Times New Roman"/>
                <w:sz w:val="20"/>
                <w:szCs w:val="20"/>
              </w:rPr>
            </w:pPr>
            <w:r>
              <w:rPr>
                <w:rFonts w:ascii="Times New Roman" w:hAnsi="Times New Roman" w:cs="Times New Roman"/>
                <w:sz w:val="20"/>
                <w:szCs w:val="20"/>
              </w:rPr>
              <w:t>5</w:t>
            </w:r>
          </w:p>
        </w:tc>
        <w:tc>
          <w:tcPr>
            <w:tcW w:w="1437" w:type="dxa"/>
            <w:vMerge/>
          </w:tcPr>
          <w:p w14:paraId="28C0162E" w14:textId="77777777" w:rsidR="005A721A" w:rsidRDefault="005A721A" w:rsidP="004938A4">
            <w:pPr>
              <w:jc w:val="center"/>
              <w:rPr>
                <w:rFonts w:ascii="Times New Roman" w:hAnsi="Times New Roman" w:cs="Times New Roman"/>
                <w:sz w:val="20"/>
                <w:szCs w:val="20"/>
              </w:rPr>
            </w:pPr>
          </w:p>
        </w:tc>
      </w:tr>
      <w:tr w:rsidR="005A721A" w14:paraId="1A71DF28" w14:textId="77777777" w:rsidTr="48A7644E">
        <w:tc>
          <w:tcPr>
            <w:tcW w:w="1540" w:type="dxa"/>
            <w:vMerge/>
            <w:vAlign w:val="center"/>
          </w:tcPr>
          <w:p w14:paraId="14558FA7" w14:textId="77777777" w:rsidR="005A721A" w:rsidRPr="00255D05" w:rsidRDefault="005A721A" w:rsidP="005A721A">
            <w:pPr>
              <w:rPr>
                <w:rFonts w:ascii="Times New Roman" w:hAnsi="Times New Roman" w:cs="Times New Roman"/>
                <w:sz w:val="20"/>
                <w:szCs w:val="20"/>
              </w:rPr>
            </w:pPr>
          </w:p>
        </w:tc>
        <w:tc>
          <w:tcPr>
            <w:tcW w:w="2821" w:type="dxa"/>
          </w:tcPr>
          <w:p w14:paraId="3174BFE1" w14:textId="77777777" w:rsidR="005A721A" w:rsidRPr="00255D05" w:rsidRDefault="005A721A" w:rsidP="00255D05">
            <w:pPr>
              <w:rPr>
                <w:rFonts w:ascii="Times New Roman" w:hAnsi="Times New Roman" w:cs="Times New Roman"/>
                <w:sz w:val="20"/>
                <w:szCs w:val="20"/>
              </w:rPr>
            </w:pPr>
            <w:r>
              <w:rPr>
                <w:rFonts w:ascii="Times New Roman" w:hAnsi="Times New Roman" w:cs="Times New Roman"/>
                <w:sz w:val="20"/>
                <w:szCs w:val="20"/>
              </w:rPr>
              <w:t>Supernatural influences</w:t>
            </w:r>
          </w:p>
        </w:tc>
        <w:tc>
          <w:tcPr>
            <w:tcW w:w="1540" w:type="dxa"/>
          </w:tcPr>
          <w:p w14:paraId="66F1D5C8" w14:textId="77777777" w:rsidR="005A721A" w:rsidRPr="00255D05" w:rsidRDefault="005A721A" w:rsidP="00417ACC">
            <w:pPr>
              <w:jc w:val="center"/>
              <w:rPr>
                <w:rFonts w:ascii="Times New Roman" w:hAnsi="Times New Roman" w:cs="Times New Roman"/>
                <w:sz w:val="20"/>
                <w:szCs w:val="20"/>
              </w:rPr>
            </w:pPr>
            <w:r>
              <w:rPr>
                <w:rFonts w:ascii="Times New Roman" w:hAnsi="Times New Roman" w:cs="Times New Roman"/>
                <w:sz w:val="20"/>
                <w:szCs w:val="20"/>
              </w:rPr>
              <w:t>5</w:t>
            </w:r>
          </w:p>
        </w:tc>
        <w:tc>
          <w:tcPr>
            <w:tcW w:w="1437" w:type="dxa"/>
          </w:tcPr>
          <w:p w14:paraId="66A33897" w14:textId="77777777" w:rsidR="005A721A" w:rsidRPr="00255D05" w:rsidRDefault="005A721A" w:rsidP="004938A4">
            <w:pPr>
              <w:jc w:val="center"/>
              <w:rPr>
                <w:rFonts w:ascii="Times New Roman" w:hAnsi="Times New Roman" w:cs="Times New Roman"/>
                <w:sz w:val="20"/>
                <w:szCs w:val="20"/>
              </w:rPr>
            </w:pPr>
            <w:r>
              <w:rPr>
                <w:rFonts w:ascii="Times New Roman" w:hAnsi="Times New Roman" w:cs="Times New Roman"/>
                <w:sz w:val="20"/>
                <w:szCs w:val="20"/>
              </w:rPr>
              <w:t>2</w:t>
            </w:r>
          </w:p>
        </w:tc>
        <w:tc>
          <w:tcPr>
            <w:tcW w:w="1437" w:type="dxa"/>
            <w:vMerge/>
          </w:tcPr>
          <w:p w14:paraId="1EBED804" w14:textId="77777777" w:rsidR="005A721A" w:rsidRDefault="005A721A" w:rsidP="004938A4">
            <w:pPr>
              <w:jc w:val="center"/>
              <w:rPr>
                <w:rFonts w:ascii="Times New Roman" w:hAnsi="Times New Roman" w:cs="Times New Roman"/>
                <w:sz w:val="20"/>
                <w:szCs w:val="20"/>
              </w:rPr>
            </w:pPr>
          </w:p>
        </w:tc>
      </w:tr>
      <w:tr w:rsidR="005A721A" w14:paraId="4B822D7B" w14:textId="77777777" w:rsidTr="48A7644E">
        <w:tc>
          <w:tcPr>
            <w:tcW w:w="1540" w:type="dxa"/>
            <w:vMerge/>
            <w:vAlign w:val="center"/>
          </w:tcPr>
          <w:p w14:paraId="1D8AC2DF" w14:textId="77777777" w:rsidR="005A721A" w:rsidRPr="00255D05" w:rsidRDefault="005A721A" w:rsidP="005A721A">
            <w:pPr>
              <w:rPr>
                <w:rFonts w:ascii="Times New Roman" w:hAnsi="Times New Roman" w:cs="Times New Roman"/>
                <w:sz w:val="20"/>
                <w:szCs w:val="20"/>
              </w:rPr>
            </w:pPr>
          </w:p>
        </w:tc>
        <w:tc>
          <w:tcPr>
            <w:tcW w:w="2821" w:type="dxa"/>
          </w:tcPr>
          <w:p w14:paraId="6F62A778" w14:textId="77777777" w:rsidR="005A721A" w:rsidRPr="00255D05" w:rsidRDefault="005A721A" w:rsidP="00255D05">
            <w:pPr>
              <w:rPr>
                <w:rFonts w:ascii="Times New Roman" w:hAnsi="Times New Roman" w:cs="Times New Roman"/>
                <w:sz w:val="20"/>
                <w:szCs w:val="20"/>
              </w:rPr>
            </w:pPr>
            <w:r>
              <w:rPr>
                <w:rFonts w:ascii="Times New Roman" w:hAnsi="Times New Roman" w:cs="Times New Roman"/>
                <w:sz w:val="20"/>
                <w:szCs w:val="20"/>
              </w:rPr>
              <w:t>Physical health</w:t>
            </w:r>
          </w:p>
        </w:tc>
        <w:tc>
          <w:tcPr>
            <w:tcW w:w="1540" w:type="dxa"/>
          </w:tcPr>
          <w:p w14:paraId="36BFAB38" w14:textId="77777777" w:rsidR="005A721A" w:rsidRPr="00255D05" w:rsidRDefault="005A721A" w:rsidP="00417ACC">
            <w:pPr>
              <w:jc w:val="center"/>
              <w:rPr>
                <w:rFonts w:ascii="Times New Roman" w:hAnsi="Times New Roman" w:cs="Times New Roman"/>
                <w:sz w:val="20"/>
                <w:szCs w:val="20"/>
              </w:rPr>
            </w:pPr>
            <w:r>
              <w:rPr>
                <w:rFonts w:ascii="Times New Roman" w:hAnsi="Times New Roman" w:cs="Times New Roman"/>
                <w:sz w:val="20"/>
                <w:szCs w:val="20"/>
              </w:rPr>
              <w:t>11</w:t>
            </w:r>
          </w:p>
        </w:tc>
        <w:tc>
          <w:tcPr>
            <w:tcW w:w="1437" w:type="dxa"/>
          </w:tcPr>
          <w:p w14:paraId="72184A4C" w14:textId="77777777" w:rsidR="005A721A" w:rsidRPr="00255D05" w:rsidRDefault="005A721A" w:rsidP="004938A4">
            <w:pPr>
              <w:jc w:val="center"/>
              <w:rPr>
                <w:rFonts w:ascii="Times New Roman" w:hAnsi="Times New Roman" w:cs="Times New Roman"/>
                <w:sz w:val="20"/>
                <w:szCs w:val="20"/>
              </w:rPr>
            </w:pPr>
            <w:r>
              <w:rPr>
                <w:rFonts w:ascii="Times New Roman" w:hAnsi="Times New Roman" w:cs="Times New Roman"/>
                <w:sz w:val="20"/>
                <w:szCs w:val="20"/>
              </w:rPr>
              <w:t>7</w:t>
            </w:r>
          </w:p>
        </w:tc>
        <w:tc>
          <w:tcPr>
            <w:tcW w:w="1437" w:type="dxa"/>
            <w:vMerge/>
          </w:tcPr>
          <w:p w14:paraId="28E74657" w14:textId="77777777" w:rsidR="005A721A" w:rsidRDefault="005A721A" w:rsidP="004938A4">
            <w:pPr>
              <w:jc w:val="center"/>
              <w:rPr>
                <w:rFonts w:ascii="Times New Roman" w:hAnsi="Times New Roman" w:cs="Times New Roman"/>
                <w:sz w:val="20"/>
                <w:szCs w:val="20"/>
              </w:rPr>
            </w:pPr>
          </w:p>
        </w:tc>
      </w:tr>
      <w:tr w:rsidR="005A721A" w14:paraId="4F0B523D" w14:textId="77777777" w:rsidTr="48A7644E">
        <w:tc>
          <w:tcPr>
            <w:tcW w:w="1540" w:type="dxa"/>
            <w:vAlign w:val="center"/>
          </w:tcPr>
          <w:p w14:paraId="5C179229" w14:textId="77777777" w:rsidR="005A721A" w:rsidRPr="005A721A" w:rsidRDefault="005A721A" w:rsidP="005A721A">
            <w:pPr>
              <w:rPr>
                <w:rFonts w:ascii="Times New Roman" w:hAnsi="Times New Roman" w:cs="Times New Roman"/>
                <w:i/>
                <w:sz w:val="20"/>
                <w:szCs w:val="20"/>
              </w:rPr>
            </w:pPr>
            <w:r w:rsidRPr="005A721A">
              <w:rPr>
                <w:rFonts w:ascii="Times New Roman" w:hAnsi="Times New Roman" w:cs="Times New Roman"/>
                <w:i/>
                <w:sz w:val="20"/>
                <w:szCs w:val="20"/>
              </w:rPr>
              <w:t>Subtotal</w:t>
            </w:r>
          </w:p>
        </w:tc>
        <w:tc>
          <w:tcPr>
            <w:tcW w:w="2821" w:type="dxa"/>
          </w:tcPr>
          <w:p w14:paraId="0F4F1DDE" w14:textId="77777777" w:rsidR="005A721A" w:rsidRPr="005A721A" w:rsidRDefault="005A721A" w:rsidP="00255D05">
            <w:pPr>
              <w:rPr>
                <w:rFonts w:ascii="Times New Roman" w:hAnsi="Times New Roman" w:cs="Times New Roman"/>
                <w:i/>
                <w:sz w:val="20"/>
                <w:szCs w:val="20"/>
              </w:rPr>
            </w:pPr>
          </w:p>
        </w:tc>
        <w:tc>
          <w:tcPr>
            <w:tcW w:w="1540" w:type="dxa"/>
          </w:tcPr>
          <w:p w14:paraId="6939817F" w14:textId="77777777" w:rsidR="005A721A" w:rsidRPr="005A721A" w:rsidRDefault="005A721A" w:rsidP="00417ACC">
            <w:pPr>
              <w:jc w:val="center"/>
              <w:rPr>
                <w:rFonts w:ascii="Times New Roman" w:hAnsi="Times New Roman" w:cs="Times New Roman"/>
                <w:i/>
                <w:sz w:val="20"/>
                <w:szCs w:val="20"/>
              </w:rPr>
            </w:pPr>
            <w:r>
              <w:rPr>
                <w:rFonts w:ascii="Times New Roman" w:hAnsi="Times New Roman" w:cs="Times New Roman"/>
                <w:i/>
                <w:sz w:val="20"/>
                <w:szCs w:val="20"/>
              </w:rPr>
              <w:t>43</w:t>
            </w:r>
          </w:p>
        </w:tc>
        <w:tc>
          <w:tcPr>
            <w:tcW w:w="1437" w:type="dxa"/>
          </w:tcPr>
          <w:p w14:paraId="5E29D9A6" w14:textId="511D9B1E" w:rsidR="005A721A" w:rsidRPr="00C565E9" w:rsidRDefault="005A721A">
            <w:pPr>
              <w:jc w:val="center"/>
              <w:rPr>
                <w:rFonts w:ascii="Times New Roman" w:hAnsi="Times New Roman" w:cs="Times New Roman"/>
                <w:i/>
                <w:iCs/>
                <w:sz w:val="20"/>
                <w:szCs w:val="20"/>
              </w:rPr>
            </w:pPr>
            <w:r w:rsidRPr="00DE2649">
              <w:rPr>
                <w:rFonts w:ascii="Times New Roman" w:hAnsi="Times New Roman" w:cs="Times New Roman"/>
                <w:i/>
                <w:iCs/>
                <w:sz w:val="20"/>
                <w:szCs w:val="20"/>
              </w:rPr>
              <w:t>2</w:t>
            </w:r>
            <w:r w:rsidR="58800CDD" w:rsidRPr="00DE2649">
              <w:rPr>
                <w:rFonts w:ascii="Times New Roman" w:hAnsi="Times New Roman" w:cs="Times New Roman"/>
                <w:i/>
                <w:iCs/>
                <w:sz w:val="20"/>
                <w:szCs w:val="20"/>
              </w:rPr>
              <w:t>6</w:t>
            </w:r>
          </w:p>
        </w:tc>
        <w:tc>
          <w:tcPr>
            <w:tcW w:w="1437" w:type="dxa"/>
          </w:tcPr>
          <w:p w14:paraId="068FA075" w14:textId="35E2FBEF" w:rsidR="005A721A" w:rsidRPr="00C565E9" w:rsidRDefault="73CBC2EB">
            <w:pPr>
              <w:jc w:val="center"/>
              <w:rPr>
                <w:rFonts w:ascii="Times New Roman" w:hAnsi="Times New Roman" w:cs="Times New Roman"/>
                <w:i/>
                <w:iCs/>
                <w:sz w:val="20"/>
                <w:szCs w:val="20"/>
              </w:rPr>
            </w:pPr>
            <w:r w:rsidRPr="00DE2649">
              <w:rPr>
                <w:rFonts w:ascii="Times New Roman" w:hAnsi="Times New Roman" w:cs="Times New Roman"/>
                <w:i/>
                <w:iCs/>
                <w:sz w:val="20"/>
                <w:szCs w:val="20"/>
              </w:rPr>
              <w:t>40</w:t>
            </w:r>
            <w:r w:rsidR="005A721A" w:rsidRPr="00DE2649">
              <w:rPr>
                <w:rFonts w:ascii="Times New Roman" w:hAnsi="Times New Roman" w:cs="Times New Roman"/>
                <w:i/>
                <w:iCs/>
                <w:sz w:val="20"/>
                <w:szCs w:val="20"/>
              </w:rPr>
              <w:t>%</w:t>
            </w:r>
          </w:p>
        </w:tc>
      </w:tr>
      <w:tr w:rsidR="005A721A" w14:paraId="2057CAB0" w14:textId="77777777" w:rsidTr="48A7644E">
        <w:tc>
          <w:tcPr>
            <w:tcW w:w="1540" w:type="dxa"/>
            <w:vMerge w:val="restart"/>
            <w:vAlign w:val="center"/>
          </w:tcPr>
          <w:p w14:paraId="005ECEAC" w14:textId="77777777" w:rsidR="005A721A" w:rsidRPr="00255D05" w:rsidRDefault="005A721A" w:rsidP="005A721A">
            <w:pPr>
              <w:rPr>
                <w:rFonts w:ascii="Times New Roman" w:hAnsi="Times New Roman" w:cs="Times New Roman"/>
                <w:sz w:val="20"/>
                <w:szCs w:val="20"/>
              </w:rPr>
            </w:pPr>
            <w:r>
              <w:rPr>
                <w:rFonts w:ascii="Times New Roman" w:hAnsi="Times New Roman" w:cs="Times New Roman"/>
                <w:sz w:val="20"/>
                <w:szCs w:val="20"/>
              </w:rPr>
              <w:t>Consequences</w:t>
            </w:r>
          </w:p>
        </w:tc>
        <w:tc>
          <w:tcPr>
            <w:tcW w:w="2821" w:type="dxa"/>
          </w:tcPr>
          <w:p w14:paraId="502B4E29" w14:textId="77777777" w:rsidR="005A721A" w:rsidRPr="00255D05" w:rsidRDefault="005A721A" w:rsidP="00255D05">
            <w:pPr>
              <w:rPr>
                <w:rFonts w:ascii="Times New Roman" w:hAnsi="Times New Roman" w:cs="Times New Roman"/>
                <w:sz w:val="20"/>
                <w:szCs w:val="20"/>
              </w:rPr>
            </w:pPr>
            <w:r>
              <w:rPr>
                <w:rFonts w:ascii="Times New Roman" w:hAnsi="Times New Roman" w:cs="Times New Roman"/>
                <w:sz w:val="20"/>
                <w:szCs w:val="20"/>
              </w:rPr>
              <w:t>General</w:t>
            </w:r>
          </w:p>
        </w:tc>
        <w:tc>
          <w:tcPr>
            <w:tcW w:w="1540" w:type="dxa"/>
          </w:tcPr>
          <w:p w14:paraId="28626525" w14:textId="77777777" w:rsidR="005A721A" w:rsidRPr="00255D05" w:rsidRDefault="005A721A" w:rsidP="00417ACC">
            <w:pPr>
              <w:jc w:val="center"/>
              <w:rPr>
                <w:rFonts w:ascii="Times New Roman" w:hAnsi="Times New Roman" w:cs="Times New Roman"/>
                <w:sz w:val="20"/>
                <w:szCs w:val="20"/>
              </w:rPr>
            </w:pPr>
            <w:r>
              <w:rPr>
                <w:rFonts w:ascii="Times New Roman" w:hAnsi="Times New Roman" w:cs="Times New Roman"/>
                <w:sz w:val="20"/>
                <w:szCs w:val="20"/>
              </w:rPr>
              <w:t>4</w:t>
            </w:r>
          </w:p>
        </w:tc>
        <w:tc>
          <w:tcPr>
            <w:tcW w:w="1437" w:type="dxa"/>
          </w:tcPr>
          <w:p w14:paraId="61CF1408" w14:textId="77777777" w:rsidR="005A721A" w:rsidRPr="00255D05" w:rsidRDefault="005A721A" w:rsidP="004938A4">
            <w:pPr>
              <w:jc w:val="center"/>
              <w:rPr>
                <w:rFonts w:ascii="Times New Roman" w:hAnsi="Times New Roman" w:cs="Times New Roman"/>
                <w:sz w:val="20"/>
                <w:szCs w:val="20"/>
              </w:rPr>
            </w:pPr>
            <w:r>
              <w:rPr>
                <w:rFonts w:ascii="Times New Roman" w:hAnsi="Times New Roman" w:cs="Times New Roman"/>
                <w:sz w:val="20"/>
                <w:szCs w:val="20"/>
              </w:rPr>
              <w:t>4</w:t>
            </w:r>
          </w:p>
        </w:tc>
        <w:tc>
          <w:tcPr>
            <w:tcW w:w="1437" w:type="dxa"/>
            <w:vMerge w:val="restart"/>
          </w:tcPr>
          <w:p w14:paraId="60405DB5" w14:textId="77777777" w:rsidR="005A721A" w:rsidRDefault="005A721A" w:rsidP="004938A4">
            <w:pPr>
              <w:jc w:val="center"/>
              <w:rPr>
                <w:rFonts w:ascii="Times New Roman" w:hAnsi="Times New Roman" w:cs="Times New Roman"/>
                <w:sz w:val="20"/>
                <w:szCs w:val="20"/>
              </w:rPr>
            </w:pPr>
          </w:p>
        </w:tc>
      </w:tr>
      <w:tr w:rsidR="005A721A" w14:paraId="483C79A5" w14:textId="77777777" w:rsidTr="48A7644E">
        <w:tc>
          <w:tcPr>
            <w:tcW w:w="1540" w:type="dxa"/>
            <w:vMerge/>
            <w:vAlign w:val="center"/>
          </w:tcPr>
          <w:p w14:paraId="630784EC" w14:textId="77777777" w:rsidR="005A721A" w:rsidRDefault="005A721A" w:rsidP="005A721A">
            <w:pPr>
              <w:rPr>
                <w:rFonts w:ascii="Times New Roman" w:hAnsi="Times New Roman" w:cs="Times New Roman"/>
                <w:sz w:val="20"/>
                <w:szCs w:val="20"/>
              </w:rPr>
            </w:pPr>
          </w:p>
        </w:tc>
        <w:tc>
          <w:tcPr>
            <w:tcW w:w="2821" w:type="dxa"/>
          </w:tcPr>
          <w:p w14:paraId="32833A69" w14:textId="77777777" w:rsidR="005A721A" w:rsidRDefault="005A721A" w:rsidP="00255D05">
            <w:pPr>
              <w:rPr>
                <w:rFonts w:ascii="Times New Roman" w:hAnsi="Times New Roman" w:cs="Times New Roman"/>
                <w:sz w:val="20"/>
                <w:szCs w:val="20"/>
              </w:rPr>
            </w:pPr>
            <w:r>
              <w:rPr>
                <w:rFonts w:ascii="Times New Roman" w:hAnsi="Times New Roman" w:cs="Times New Roman"/>
                <w:sz w:val="20"/>
                <w:szCs w:val="20"/>
              </w:rPr>
              <w:t>Skills and functioning</w:t>
            </w:r>
          </w:p>
        </w:tc>
        <w:tc>
          <w:tcPr>
            <w:tcW w:w="1540" w:type="dxa"/>
          </w:tcPr>
          <w:p w14:paraId="6F649E77" w14:textId="77777777" w:rsidR="005A721A" w:rsidRPr="00255D05" w:rsidRDefault="005A721A" w:rsidP="00417ACC">
            <w:pPr>
              <w:jc w:val="center"/>
              <w:rPr>
                <w:rFonts w:ascii="Times New Roman" w:hAnsi="Times New Roman" w:cs="Times New Roman"/>
                <w:sz w:val="20"/>
                <w:szCs w:val="20"/>
              </w:rPr>
            </w:pPr>
            <w:r>
              <w:rPr>
                <w:rFonts w:ascii="Times New Roman" w:hAnsi="Times New Roman" w:cs="Times New Roman"/>
                <w:sz w:val="20"/>
                <w:szCs w:val="20"/>
              </w:rPr>
              <w:t>5</w:t>
            </w:r>
          </w:p>
        </w:tc>
        <w:tc>
          <w:tcPr>
            <w:tcW w:w="1437" w:type="dxa"/>
          </w:tcPr>
          <w:p w14:paraId="022030A6" w14:textId="77777777" w:rsidR="005A721A" w:rsidRPr="00255D05" w:rsidRDefault="005A721A" w:rsidP="004938A4">
            <w:pPr>
              <w:jc w:val="center"/>
              <w:rPr>
                <w:rFonts w:ascii="Times New Roman" w:hAnsi="Times New Roman" w:cs="Times New Roman"/>
                <w:sz w:val="20"/>
                <w:szCs w:val="20"/>
              </w:rPr>
            </w:pPr>
            <w:r>
              <w:rPr>
                <w:rFonts w:ascii="Times New Roman" w:hAnsi="Times New Roman" w:cs="Times New Roman"/>
                <w:sz w:val="20"/>
                <w:szCs w:val="20"/>
              </w:rPr>
              <w:t>4</w:t>
            </w:r>
          </w:p>
        </w:tc>
        <w:tc>
          <w:tcPr>
            <w:tcW w:w="1437" w:type="dxa"/>
            <w:vMerge/>
          </w:tcPr>
          <w:p w14:paraId="27F6F5B2" w14:textId="77777777" w:rsidR="005A721A" w:rsidRDefault="005A721A" w:rsidP="004938A4">
            <w:pPr>
              <w:jc w:val="center"/>
              <w:rPr>
                <w:rFonts w:ascii="Times New Roman" w:hAnsi="Times New Roman" w:cs="Times New Roman"/>
                <w:sz w:val="20"/>
                <w:szCs w:val="20"/>
              </w:rPr>
            </w:pPr>
          </w:p>
        </w:tc>
      </w:tr>
      <w:tr w:rsidR="005A721A" w14:paraId="7A7D738B" w14:textId="77777777" w:rsidTr="48A7644E">
        <w:tc>
          <w:tcPr>
            <w:tcW w:w="1540" w:type="dxa"/>
            <w:vMerge/>
            <w:vAlign w:val="center"/>
          </w:tcPr>
          <w:p w14:paraId="53138076" w14:textId="77777777" w:rsidR="005A721A" w:rsidRPr="00255D05" w:rsidRDefault="005A721A" w:rsidP="005A721A">
            <w:pPr>
              <w:rPr>
                <w:rFonts w:ascii="Times New Roman" w:hAnsi="Times New Roman" w:cs="Times New Roman"/>
                <w:sz w:val="20"/>
                <w:szCs w:val="20"/>
              </w:rPr>
            </w:pPr>
          </w:p>
        </w:tc>
        <w:tc>
          <w:tcPr>
            <w:tcW w:w="2821" w:type="dxa"/>
          </w:tcPr>
          <w:p w14:paraId="2E3420AF" w14:textId="77777777" w:rsidR="005A721A" w:rsidRPr="00255D05" w:rsidRDefault="005A721A" w:rsidP="00255D05">
            <w:pPr>
              <w:rPr>
                <w:rFonts w:ascii="Times New Roman" w:hAnsi="Times New Roman" w:cs="Times New Roman"/>
                <w:sz w:val="20"/>
                <w:szCs w:val="20"/>
              </w:rPr>
            </w:pPr>
            <w:r>
              <w:rPr>
                <w:rFonts w:ascii="Times New Roman" w:hAnsi="Times New Roman" w:cs="Times New Roman"/>
                <w:sz w:val="20"/>
                <w:szCs w:val="20"/>
              </w:rPr>
              <w:t>Psychological wellbeing</w:t>
            </w:r>
          </w:p>
        </w:tc>
        <w:tc>
          <w:tcPr>
            <w:tcW w:w="1540" w:type="dxa"/>
          </w:tcPr>
          <w:p w14:paraId="20D6B00B" w14:textId="77777777" w:rsidR="005A721A" w:rsidRPr="00255D05" w:rsidRDefault="005A721A" w:rsidP="00417ACC">
            <w:pPr>
              <w:jc w:val="center"/>
              <w:rPr>
                <w:rFonts w:ascii="Times New Roman" w:hAnsi="Times New Roman" w:cs="Times New Roman"/>
                <w:sz w:val="20"/>
                <w:szCs w:val="20"/>
              </w:rPr>
            </w:pPr>
            <w:r>
              <w:rPr>
                <w:rFonts w:ascii="Times New Roman" w:hAnsi="Times New Roman" w:cs="Times New Roman"/>
                <w:sz w:val="20"/>
                <w:szCs w:val="20"/>
              </w:rPr>
              <w:t>12</w:t>
            </w:r>
          </w:p>
        </w:tc>
        <w:tc>
          <w:tcPr>
            <w:tcW w:w="1437" w:type="dxa"/>
          </w:tcPr>
          <w:p w14:paraId="672C60FF" w14:textId="13247E5F" w:rsidR="005A721A" w:rsidRPr="00255D05" w:rsidRDefault="003B30C2" w:rsidP="004938A4">
            <w:pPr>
              <w:jc w:val="center"/>
              <w:rPr>
                <w:rFonts w:ascii="Times New Roman" w:hAnsi="Times New Roman" w:cs="Times New Roman"/>
                <w:sz w:val="20"/>
                <w:szCs w:val="20"/>
              </w:rPr>
            </w:pPr>
            <w:r>
              <w:rPr>
                <w:rFonts w:ascii="Times New Roman" w:hAnsi="Times New Roman" w:cs="Times New Roman"/>
                <w:sz w:val="20"/>
                <w:szCs w:val="20"/>
              </w:rPr>
              <w:t>6</w:t>
            </w:r>
          </w:p>
        </w:tc>
        <w:tc>
          <w:tcPr>
            <w:tcW w:w="1437" w:type="dxa"/>
            <w:vMerge/>
          </w:tcPr>
          <w:p w14:paraId="2C921006" w14:textId="77777777" w:rsidR="005A721A" w:rsidRDefault="005A721A" w:rsidP="004938A4">
            <w:pPr>
              <w:jc w:val="center"/>
              <w:rPr>
                <w:rFonts w:ascii="Times New Roman" w:hAnsi="Times New Roman" w:cs="Times New Roman"/>
                <w:sz w:val="20"/>
                <w:szCs w:val="20"/>
              </w:rPr>
            </w:pPr>
          </w:p>
        </w:tc>
      </w:tr>
      <w:tr w:rsidR="005A721A" w14:paraId="50279CC7" w14:textId="77777777" w:rsidTr="48A7644E">
        <w:tc>
          <w:tcPr>
            <w:tcW w:w="1540" w:type="dxa"/>
            <w:vMerge/>
            <w:vAlign w:val="center"/>
          </w:tcPr>
          <w:p w14:paraId="39C692A2" w14:textId="77777777" w:rsidR="005A721A" w:rsidRPr="00255D05" w:rsidRDefault="005A721A" w:rsidP="005A721A">
            <w:pPr>
              <w:rPr>
                <w:rFonts w:ascii="Times New Roman" w:hAnsi="Times New Roman" w:cs="Times New Roman"/>
                <w:sz w:val="20"/>
                <w:szCs w:val="20"/>
              </w:rPr>
            </w:pPr>
          </w:p>
        </w:tc>
        <w:tc>
          <w:tcPr>
            <w:tcW w:w="2821" w:type="dxa"/>
          </w:tcPr>
          <w:p w14:paraId="11F42380" w14:textId="77777777" w:rsidR="005A721A" w:rsidRPr="00255D05" w:rsidRDefault="005A721A" w:rsidP="00255D05">
            <w:pPr>
              <w:rPr>
                <w:rFonts w:ascii="Times New Roman" w:hAnsi="Times New Roman" w:cs="Times New Roman"/>
                <w:sz w:val="20"/>
                <w:szCs w:val="20"/>
              </w:rPr>
            </w:pPr>
            <w:r>
              <w:rPr>
                <w:rFonts w:ascii="Times New Roman" w:hAnsi="Times New Roman" w:cs="Times New Roman"/>
                <w:sz w:val="20"/>
                <w:szCs w:val="20"/>
              </w:rPr>
              <w:t>Social roles and relationships</w:t>
            </w:r>
          </w:p>
        </w:tc>
        <w:tc>
          <w:tcPr>
            <w:tcW w:w="1540" w:type="dxa"/>
          </w:tcPr>
          <w:p w14:paraId="5E02A663" w14:textId="77777777" w:rsidR="005A721A" w:rsidRPr="00255D05" w:rsidRDefault="005A721A" w:rsidP="00417ACC">
            <w:pPr>
              <w:jc w:val="center"/>
              <w:rPr>
                <w:rFonts w:ascii="Times New Roman" w:hAnsi="Times New Roman" w:cs="Times New Roman"/>
                <w:sz w:val="20"/>
                <w:szCs w:val="20"/>
              </w:rPr>
            </w:pPr>
            <w:r>
              <w:rPr>
                <w:rFonts w:ascii="Times New Roman" w:hAnsi="Times New Roman" w:cs="Times New Roman"/>
                <w:sz w:val="20"/>
                <w:szCs w:val="20"/>
              </w:rPr>
              <w:t>17</w:t>
            </w:r>
          </w:p>
        </w:tc>
        <w:tc>
          <w:tcPr>
            <w:tcW w:w="1437" w:type="dxa"/>
          </w:tcPr>
          <w:p w14:paraId="26B60958" w14:textId="77777777" w:rsidR="005A721A" w:rsidRPr="00255D05" w:rsidRDefault="005A721A" w:rsidP="004938A4">
            <w:pPr>
              <w:jc w:val="center"/>
              <w:rPr>
                <w:rFonts w:ascii="Times New Roman" w:hAnsi="Times New Roman" w:cs="Times New Roman"/>
                <w:sz w:val="20"/>
                <w:szCs w:val="20"/>
              </w:rPr>
            </w:pPr>
            <w:r>
              <w:rPr>
                <w:rFonts w:ascii="Times New Roman" w:hAnsi="Times New Roman" w:cs="Times New Roman"/>
                <w:sz w:val="20"/>
                <w:szCs w:val="20"/>
              </w:rPr>
              <w:t>11</w:t>
            </w:r>
          </w:p>
        </w:tc>
        <w:tc>
          <w:tcPr>
            <w:tcW w:w="1437" w:type="dxa"/>
            <w:vMerge/>
          </w:tcPr>
          <w:p w14:paraId="30914598" w14:textId="77777777" w:rsidR="005A721A" w:rsidRDefault="005A721A" w:rsidP="004938A4">
            <w:pPr>
              <w:jc w:val="center"/>
              <w:rPr>
                <w:rFonts w:ascii="Times New Roman" w:hAnsi="Times New Roman" w:cs="Times New Roman"/>
                <w:sz w:val="20"/>
                <w:szCs w:val="20"/>
              </w:rPr>
            </w:pPr>
          </w:p>
        </w:tc>
      </w:tr>
      <w:tr w:rsidR="005A721A" w14:paraId="2B256FD9" w14:textId="77777777" w:rsidTr="48A7644E">
        <w:tc>
          <w:tcPr>
            <w:tcW w:w="1540" w:type="dxa"/>
            <w:vMerge/>
            <w:vAlign w:val="center"/>
          </w:tcPr>
          <w:p w14:paraId="1AB65FDA" w14:textId="77777777" w:rsidR="005A721A" w:rsidRPr="00255D05" w:rsidRDefault="005A721A" w:rsidP="005A721A">
            <w:pPr>
              <w:rPr>
                <w:rFonts w:ascii="Times New Roman" w:hAnsi="Times New Roman" w:cs="Times New Roman"/>
                <w:sz w:val="20"/>
                <w:szCs w:val="20"/>
              </w:rPr>
            </w:pPr>
          </w:p>
        </w:tc>
        <w:tc>
          <w:tcPr>
            <w:tcW w:w="2821" w:type="dxa"/>
          </w:tcPr>
          <w:p w14:paraId="6187F4B3" w14:textId="77777777" w:rsidR="005A721A" w:rsidRPr="00255D05" w:rsidRDefault="005A721A" w:rsidP="00255D05">
            <w:pPr>
              <w:rPr>
                <w:rFonts w:ascii="Times New Roman" w:hAnsi="Times New Roman" w:cs="Times New Roman"/>
                <w:sz w:val="20"/>
                <w:szCs w:val="20"/>
              </w:rPr>
            </w:pPr>
            <w:r>
              <w:rPr>
                <w:rFonts w:ascii="Times New Roman" w:hAnsi="Times New Roman" w:cs="Times New Roman"/>
                <w:sz w:val="20"/>
                <w:szCs w:val="20"/>
              </w:rPr>
              <w:t>Financial security</w:t>
            </w:r>
          </w:p>
        </w:tc>
        <w:tc>
          <w:tcPr>
            <w:tcW w:w="1540" w:type="dxa"/>
          </w:tcPr>
          <w:p w14:paraId="37C3744F" w14:textId="77777777" w:rsidR="005A721A" w:rsidRPr="00255D05" w:rsidRDefault="005A721A" w:rsidP="00417ACC">
            <w:pPr>
              <w:jc w:val="center"/>
              <w:rPr>
                <w:rFonts w:ascii="Times New Roman" w:hAnsi="Times New Roman" w:cs="Times New Roman"/>
                <w:sz w:val="20"/>
                <w:szCs w:val="20"/>
              </w:rPr>
            </w:pPr>
            <w:r>
              <w:rPr>
                <w:rFonts w:ascii="Times New Roman" w:hAnsi="Times New Roman" w:cs="Times New Roman"/>
                <w:sz w:val="20"/>
                <w:szCs w:val="20"/>
              </w:rPr>
              <w:t>2</w:t>
            </w:r>
          </w:p>
        </w:tc>
        <w:tc>
          <w:tcPr>
            <w:tcW w:w="1437" w:type="dxa"/>
          </w:tcPr>
          <w:p w14:paraId="6051C926" w14:textId="77777777" w:rsidR="005A721A" w:rsidRPr="00255D05" w:rsidRDefault="005A721A" w:rsidP="004938A4">
            <w:pPr>
              <w:jc w:val="center"/>
              <w:rPr>
                <w:rFonts w:ascii="Times New Roman" w:hAnsi="Times New Roman" w:cs="Times New Roman"/>
                <w:sz w:val="20"/>
                <w:szCs w:val="20"/>
              </w:rPr>
            </w:pPr>
            <w:r>
              <w:rPr>
                <w:rFonts w:ascii="Times New Roman" w:hAnsi="Times New Roman" w:cs="Times New Roman"/>
                <w:sz w:val="20"/>
                <w:szCs w:val="20"/>
              </w:rPr>
              <w:t>1</w:t>
            </w:r>
          </w:p>
        </w:tc>
        <w:tc>
          <w:tcPr>
            <w:tcW w:w="1437" w:type="dxa"/>
            <w:vMerge/>
          </w:tcPr>
          <w:p w14:paraId="3C9E9776" w14:textId="77777777" w:rsidR="005A721A" w:rsidRDefault="005A721A" w:rsidP="004938A4">
            <w:pPr>
              <w:jc w:val="center"/>
              <w:rPr>
                <w:rFonts w:ascii="Times New Roman" w:hAnsi="Times New Roman" w:cs="Times New Roman"/>
                <w:sz w:val="20"/>
                <w:szCs w:val="20"/>
              </w:rPr>
            </w:pPr>
          </w:p>
        </w:tc>
      </w:tr>
      <w:tr w:rsidR="005A721A" w14:paraId="2FA76DF2" w14:textId="77777777" w:rsidTr="48A7644E">
        <w:tc>
          <w:tcPr>
            <w:tcW w:w="1540" w:type="dxa"/>
            <w:vMerge/>
            <w:vAlign w:val="center"/>
          </w:tcPr>
          <w:p w14:paraId="56409379" w14:textId="77777777" w:rsidR="005A721A" w:rsidRPr="00255D05" w:rsidRDefault="005A721A" w:rsidP="005A721A">
            <w:pPr>
              <w:rPr>
                <w:rFonts w:ascii="Times New Roman" w:hAnsi="Times New Roman" w:cs="Times New Roman"/>
                <w:sz w:val="20"/>
                <w:szCs w:val="20"/>
              </w:rPr>
            </w:pPr>
          </w:p>
        </w:tc>
        <w:tc>
          <w:tcPr>
            <w:tcW w:w="2821" w:type="dxa"/>
          </w:tcPr>
          <w:p w14:paraId="06667947" w14:textId="77777777" w:rsidR="005A721A" w:rsidRDefault="005A721A" w:rsidP="00255D05">
            <w:pPr>
              <w:rPr>
                <w:rFonts w:ascii="Times New Roman" w:hAnsi="Times New Roman" w:cs="Times New Roman"/>
                <w:sz w:val="20"/>
                <w:szCs w:val="20"/>
              </w:rPr>
            </w:pPr>
            <w:r>
              <w:rPr>
                <w:rFonts w:ascii="Times New Roman" w:hAnsi="Times New Roman" w:cs="Times New Roman"/>
                <w:sz w:val="20"/>
                <w:szCs w:val="20"/>
              </w:rPr>
              <w:t>Physical health</w:t>
            </w:r>
          </w:p>
        </w:tc>
        <w:tc>
          <w:tcPr>
            <w:tcW w:w="1540" w:type="dxa"/>
          </w:tcPr>
          <w:p w14:paraId="244756FC" w14:textId="77777777" w:rsidR="005A721A" w:rsidRPr="00255D05" w:rsidRDefault="005A721A" w:rsidP="00417ACC">
            <w:pPr>
              <w:jc w:val="center"/>
              <w:rPr>
                <w:rFonts w:ascii="Times New Roman" w:hAnsi="Times New Roman" w:cs="Times New Roman"/>
                <w:sz w:val="20"/>
                <w:szCs w:val="20"/>
              </w:rPr>
            </w:pPr>
            <w:r>
              <w:rPr>
                <w:rFonts w:ascii="Times New Roman" w:hAnsi="Times New Roman" w:cs="Times New Roman"/>
                <w:sz w:val="20"/>
                <w:szCs w:val="20"/>
              </w:rPr>
              <w:t>4</w:t>
            </w:r>
          </w:p>
        </w:tc>
        <w:tc>
          <w:tcPr>
            <w:tcW w:w="1437" w:type="dxa"/>
          </w:tcPr>
          <w:p w14:paraId="5FE0D23E" w14:textId="77777777" w:rsidR="005A721A" w:rsidRPr="00255D05" w:rsidRDefault="005A721A" w:rsidP="004938A4">
            <w:pPr>
              <w:jc w:val="center"/>
              <w:rPr>
                <w:rFonts w:ascii="Times New Roman" w:hAnsi="Times New Roman" w:cs="Times New Roman"/>
                <w:sz w:val="20"/>
                <w:szCs w:val="20"/>
              </w:rPr>
            </w:pPr>
            <w:r>
              <w:rPr>
                <w:rFonts w:ascii="Times New Roman" w:hAnsi="Times New Roman" w:cs="Times New Roman"/>
                <w:sz w:val="20"/>
                <w:szCs w:val="20"/>
              </w:rPr>
              <w:t>4</w:t>
            </w:r>
          </w:p>
        </w:tc>
        <w:tc>
          <w:tcPr>
            <w:tcW w:w="1437" w:type="dxa"/>
            <w:vMerge/>
          </w:tcPr>
          <w:p w14:paraId="4EEE866A" w14:textId="77777777" w:rsidR="005A721A" w:rsidRDefault="005A721A" w:rsidP="004938A4">
            <w:pPr>
              <w:jc w:val="center"/>
              <w:rPr>
                <w:rFonts w:ascii="Times New Roman" w:hAnsi="Times New Roman" w:cs="Times New Roman"/>
                <w:sz w:val="20"/>
                <w:szCs w:val="20"/>
              </w:rPr>
            </w:pPr>
          </w:p>
        </w:tc>
      </w:tr>
      <w:tr w:rsidR="005A721A" w14:paraId="19B5CDE4" w14:textId="77777777" w:rsidTr="48A7644E">
        <w:tc>
          <w:tcPr>
            <w:tcW w:w="1540" w:type="dxa"/>
            <w:vMerge/>
            <w:vAlign w:val="center"/>
          </w:tcPr>
          <w:p w14:paraId="4531A3CC" w14:textId="77777777" w:rsidR="005A721A" w:rsidRPr="00255D05" w:rsidRDefault="005A721A" w:rsidP="005A721A">
            <w:pPr>
              <w:rPr>
                <w:rFonts w:ascii="Times New Roman" w:hAnsi="Times New Roman" w:cs="Times New Roman"/>
                <w:sz w:val="20"/>
                <w:szCs w:val="20"/>
              </w:rPr>
            </w:pPr>
          </w:p>
        </w:tc>
        <w:tc>
          <w:tcPr>
            <w:tcW w:w="2821" w:type="dxa"/>
          </w:tcPr>
          <w:p w14:paraId="1C659C82" w14:textId="77777777" w:rsidR="005A721A" w:rsidRPr="00255D05" w:rsidRDefault="005A721A" w:rsidP="00255D05">
            <w:pPr>
              <w:rPr>
                <w:rFonts w:ascii="Times New Roman" w:hAnsi="Times New Roman" w:cs="Times New Roman"/>
                <w:sz w:val="20"/>
                <w:szCs w:val="20"/>
              </w:rPr>
            </w:pPr>
            <w:r>
              <w:rPr>
                <w:rFonts w:ascii="Times New Roman" w:hAnsi="Times New Roman" w:cs="Times New Roman"/>
                <w:sz w:val="20"/>
                <w:szCs w:val="20"/>
              </w:rPr>
              <w:t>Behaviour</w:t>
            </w:r>
          </w:p>
        </w:tc>
        <w:tc>
          <w:tcPr>
            <w:tcW w:w="1540" w:type="dxa"/>
          </w:tcPr>
          <w:p w14:paraId="0131E113" w14:textId="77777777" w:rsidR="005A721A" w:rsidRPr="00255D05" w:rsidRDefault="005A721A" w:rsidP="00417ACC">
            <w:pPr>
              <w:jc w:val="center"/>
              <w:rPr>
                <w:rFonts w:ascii="Times New Roman" w:hAnsi="Times New Roman" w:cs="Times New Roman"/>
                <w:sz w:val="20"/>
                <w:szCs w:val="20"/>
              </w:rPr>
            </w:pPr>
            <w:r>
              <w:rPr>
                <w:rFonts w:ascii="Times New Roman" w:hAnsi="Times New Roman" w:cs="Times New Roman"/>
                <w:sz w:val="20"/>
                <w:szCs w:val="20"/>
              </w:rPr>
              <w:t>21</w:t>
            </w:r>
          </w:p>
        </w:tc>
        <w:tc>
          <w:tcPr>
            <w:tcW w:w="1437" w:type="dxa"/>
          </w:tcPr>
          <w:p w14:paraId="71945211" w14:textId="77777777" w:rsidR="005A721A" w:rsidRPr="00255D05" w:rsidRDefault="005A721A" w:rsidP="004938A4">
            <w:pPr>
              <w:jc w:val="center"/>
              <w:rPr>
                <w:rFonts w:ascii="Times New Roman" w:hAnsi="Times New Roman" w:cs="Times New Roman"/>
                <w:sz w:val="20"/>
                <w:szCs w:val="20"/>
              </w:rPr>
            </w:pPr>
            <w:r>
              <w:rPr>
                <w:rFonts w:ascii="Times New Roman" w:hAnsi="Times New Roman" w:cs="Times New Roman"/>
                <w:sz w:val="20"/>
                <w:szCs w:val="20"/>
              </w:rPr>
              <w:t>9</w:t>
            </w:r>
          </w:p>
        </w:tc>
        <w:tc>
          <w:tcPr>
            <w:tcW w:w="1437" w:type="dxa"/>
            <w:vMerge/>
          </w:tcPr>
          <w:p w14:paraId="621D50E8" w14:textId="77777777" w:rsidR="005A721A" w:rsidRDefault="005A721A" w:rsidP="004938A4">
            <w:pPr>
              <w:jc w:val="center"/>
              <w:rPr>
                <w:rFonts w:ascii="Times New Roman" w:hAnsi="Times New Roman" w:cs="Times New Roman"/>
                <w:sz w:val="20"/>
                <w:szCs w:val="20"/>
              </w:rPr>
            </w:pPr>
          </w:p>
        </w:tc>
      </w:tr>
      <w:tr w:rsidR="005A721A" w14:paraId="53CFCB0A" w14:textId="77777777" w:rsidTr="48A7644E">
        <w:tc>
          <w:tcPr>
            <w:tcW w:w="1540" w:type="dxa"/>
            <w:vAlign w:val="center"/>
          </w:tcPr>
          <w:p w14:paraId="6EA87619" w14:textId="77777777" w:rsidR="005A721A" w:rsidRPr="005A721A" w:rsidRDefault="005A721A" w:rsidP="005A721A">
            <w:pPr>
              <w:rPr>
                <w:rFonts w:ascii="Times New Roman" w:hAnsi="Times New Roman" w:cs="Times New Roman"/>
                <w:i/>
                <w:sz w:val="20"/>
                <w:szCs w:val="20"/>
              </w:rPr>
            </w:pPr>
            <w:r w:rsidRPr="005A721A">
              <w:rPr>
                <w:rFonts w:ascii="Times New Roman" w:hAnsi="Times New Roman" w:cs="Times New Roman"/>
                <w:i/>
                <w:sz w:val="20"/>
                <w:szCs w:val="20"/>
              </w:rPr>
              <w:t>Subtotal</w:t>
            </w:r>
          </w:p>
        </w:tc>
        <w:tc>
          <w:tcPr>
            <w:tcW w:w="2821" w:type="dxa"/>
          </w:tcPr>
          <w:p w14:paraId="4FC787DB" w14:textId="77777777" w:rsidR="005A721A" w:rsidRPr="005A721A" w:rsidRDefault="005A721A" w:rsidP="00255D05">
            <w:pPr>
              <w:rPr>
                <w:rFonts w:ascii="Times New Roman" w:hAnsi="Times New Roman" w:cs="Times New Roman"/>
                <w:i/>
                <w:sz w:val="20"/>
                <w:szCs w:val="20"/>
              </w:rPr>
            </w:pPr>
          </w:p>
        </w:tc>
        <w:tc>
          <w:tcPr>
            <w:tcW w:w="1540" w:type="dxa"/>
          </w:tcPr>
          <w:p w14:paraId="34B3B041" w14:textId="77777777" w:rsidR="005A721A" w:rsidRPr="005A721A" w:rsidRDefault="005A721A" w:rsidP="00417ACC">
            <w:pPr>
              <w:jc w:val="center"/>
              <w:rPr>
                <w:rFonts w:ascii="Times New Roman" w:hAnsi="Times New Roman" w:cs="Times New Roman"/>
                <w:i/>
                <w:sz w:val="20"/>
                <w:szCs w:val="20"/>
              </w:rPr>
            </w:pPr>
            <w:r w:rsidRPr="005A721A">
              <w:rPr>
                <w:rFonts w:ascii="Times New Roman" w:hAnsi="Times New Roman" w:cs="Times New Roman"/>
                <w:i/>
                <w:sz w:val="20"/>
                <w:szCs w:val="20"/>
              </w:rPr>
              <w:t>65</w:t>
            </w:r>
          </w:p>
        </w:tc>
        <w:tc>
          <w:tcPr>
            <w:tcW w:w="1437" w:type="dxa"/>
          </w:tcPr>
          <w:p w14:paraId="6C7D8354" w14:textId="7A10B04A" w:rsidR="005A721A" w:rsidRPr="005A721A" w:rsidRDefault="003B30C2" w:rsidP="004938A4">
            <w:pPr>
              <w:jc w:val="center"/>
              <w:rPr>
                <w:rFonts w:ascii="Times New Roman" w:hAnsi="Times New Roman" w:cs="Times New Roman"/>
                <w:i/>
                <w:sz w:val="20"/>
                <w:szCs w:val="20"/>
              </w:rPr>
            </w:pPr>
            <w:r>
              <w:rPr>
                <w:rFonts w:ascii="Times New Roman" w:hAnsi="Times New Roman" w:cs="Times New Roman"/>
                <w:i/>
                <w:sz w:val="20"/>
                <w:szCs w:val="20"/>
              </w:rPr>
              <w:t>39</w:t>
            </w:r>
          </w:p>
        </w:tc>
        <w:tc>
          <w:tcPr>
            <w:tcW w:w="1437" w:type="dxa"/>
          </w:tcPr>
          <w:p w14:paraId="262425ED" w14:textId="6D480669" w:rsidR="005A721A" w:rsidRPr="005A721A" w:rsidRDefault="003B30C2" w:rsidP="004938A4">
            <w:pPr>
              <w:jc w:val="center"/>
              <w:rPr>
                <w:rFonts w:ascii="Times New Roman" w:hAnsi="Times New Roman" w:cs="Times New Roman"/>
                <w:i/>
                <w:sz w:val="20"/>
                <w:szCs w:val="20"/>
              </w:rPr>
            </w:pPr>
            <w:r>
              <w:rPr>
                <w:rFonts w:ascii="Times New Roman" w:hAnsi="Times New Roman" w:cs="Times New Roman"/>
                <w:i/>
                <w:sz w:val="20"/>
                <w:szCs w:val="20"/>
              </w:rPr>
              <w:t>40</w:t>
            </w:r>
            <w:r w:rsidR="005A721A" w:rsidRPr="005A721A">
              <w:rPr>
                <w:rFonts w:ascii="Times New Roman" w:hAnsi="Times New Roman" w:cs="Times New Roman"/>
                <w:i/>
                <w:sz w:val="20"/>
                <w:szCs w:val="20"/>
              </w:rPr>
              <w:t>%</w:t>
            </w:r>
          </w:p>
        </w:tc>
      </w:tr>
      <w:tr w:rsidR="005A721A" w14:paraId="75BD1585" w14:textId="77777777" w:rsidTr="48A7644E">
        <w:tc>
          <w:tcPr>
            <w:tcW w:w="1540" w:type="dxa"/>
            <w:vMerge w:val="restart"/>
            <w:vAlign w:val="center"/>
          </w:tcPr>
          <w:p w14:paraId="65AD2595" w14:textId="77777777" w:rsidR="005A721A" w:rsidRDefault="005A721A" w:rsidP="005A721A">
            <w:pPr>
              <w:rPr>
                <w:rFonts w:ascii="Times New Roman" w:hAnsi="Times New Roman" w:cs="Times New Roman"/>
                <w:sz w:val="20"/>
                <w:szCs w:val="20"/>
              </w:rPr>
            </w:pPr>
            <w:r>
              <w:rPr>
                <w:rFonts w:ascii="Times New Roman" w:hAnsi="Times New Roman" w:cs="Times New Roman"/>
                <w:sz w:val="20"/>
                <w:szCs w:val="20"/>
              </w:rPr>
              <w:t>Treatments</w:t>
            </w:r>
          </w:p>
        </w:tc>
        <w:tc>
          <w:tcPr>
            <w:tcW w:w="2821" w:type="dxa"/>
          </w:tcPr>
          <w:p w14:paraId="3E87B4FF" w14:textId="77777777" w:rsidR="005A721A" w:rsidRDefault="005A721A" w:rsidP="00255D05">
            <w:pPr>
              <w:rPr>
                <w:rFonts w:ascii="Times New Roman" w:hAnsi="Times New Roman" w:cs="Times New Roman"/>
                <w:sz w:val="20"/>
                <w:szCs w:val="20"/>
              </w:rPr>
            </w:pPr>
            <w:r>
              <w:rPr>
                <w:rFonts w:ascii="Times New Roman" w:hAnsi="Times New Roman" w:cs="Times New Roman"/>
                <w:sz w:val="20"/>
                <w:szCs w:val="20"/>
              </w:rPr>
              <w:t>General</w:t>
            </w:r>
          </w:p>
        </w:tc>
        <w:tc>
          <w:tcPr>
            <w:tcW w:w="1540" w:type="dxa"/>
          </w:tcPr>
          <w:p w14:paraId="77377BBE" w14:textId="77777777" w:rsidR="005A721A" w:rsidRPr="00255D05" w:rsidRDefault="005A721A" w:rsidP="00417ACC">
            <w:pPr>
              <w:jc w:val="center"/>
              <w:rPr>
                <w:rFonts w:ascii="Times New Roman" w:hAnsi="Times New Roman" w:cs="Times New Roman"/>
                <w:sz w:val="20"/>
                <w:szCs w:val="20"/>
              </w:rPr>
            </w:pPr>
            <w:r>
              <w:rPr>
                <w:rFonts w:ascii="Times New Roman" w:hAnsi="Times New Roman" w:cs="Times New Roman"/>
                <w:sz w:val="20"/>
                <w:szCs w:val="20"/>
              </w:rPr>
              <w:t>2</w:t>
            </w:r>
          </w:p>
        </w:tc>
        <w:tc>
          <w:tcPr>
            <w:tcW w:w="1437" w:type="dxa"/>
          </w:tcPr>
          <w:p w14:paraId="26931173" w14:textId="77777777" w:rsidR="005A721A" w:rsidRPr="00255D05" w:rsidRDefault="005A721A" w:rsidP="004938A4">
            <w:pPr>
              <w:jc w:val="center"/>
              <w:rPr>
                <w:rFonts w:ascii="Times New Roman" w:hAnsi="Times New Roman" w:cs="Times New Roman"/>
                <w:sz w:val="20"/>
                <w:szCs w:val="20"/>
              </w:rPr>
            </w:pPr>
            <w:r>
              <w:rPr>
                <w:rFonts w:ascii="Times New Roman" w:hAnsi="Times New Roman" w:cs="Times New Roman"/>
                <w:sz w:val="20"/>
                <w:szCs w:val="20"/>
              </w:rPr>
              <w:t>2</w:t>
            </w:r>
          </w:p>
        </w:tc>
        <w:tc>
          <w:tcPr>
            <w:tcW w:w="1437" w:type="dxa"/>
            <w:vMerge w:val="restart"/>
          </w:tcPr>
          <w:p w14:paraId="73113221" w14:textId="77777777" w:rsidR="005A721A" w:rsidRDefault="005A721A" w:rsidP="004938A4">
            <w:pPr>
              <w:jc w:val="center"/>
              <w:rPr>
                <w:rFonts w:ascii="Times New Roman" w:hAnsi="Times New Roman" w:cs="Times New Roman"/>
                <w:sz w:val="20"/>
                <w:szCs w:val="20"/>
              </w:rPr>
            </w:pPr>
          </w:p>
        </w:tc>
      </w:tr>
      <w:tr w:rsidR="005A721A" w14:paraId="542A78AB" w14:textId="77777777" w:rsidTr="48A7644E">
        <w:tc>
          <w:tcPr>
            <w:tcW w:w="1540" w:type="dxa"/>
            <w:vMerge/>
          </w:tcPr>
          <w:p w14:paraId="71EF8121" w14:textId="77777777" w:rsidR="005A721A" w:rsidRPr="00255D05" w:rsidRDefault="005A721A" w:rsidP="00255D05">
            <w:pPr>
              <w:rPr>
                <w:rFonts w:ascii="Times New Roman" w:hAnsi="Times New Roman" w:cs="Times New Roman"/>
                <w:sz w:val="20"/>
                <w:szCs w:val="20"/>
              </w:rPr>
            </w:pPr>
          </w:p>
        </w:tc>
        <w:tc>
          <w:tcPr>
            <w:tcW w:w="2821" w:type="dxa"/>
          </w:tcPr>
          <w:p w14:paraId="0C39CBE6" w14:textId="77777777" w:rsidR="005A721A" w:rsidRPr="00255D05" w:rsidRDefault="005A721A" w:rsidP="00255D05">
            <w:pPr>
              <w:rPr>
                <w:rFonts w:ascii="Times New Roman" w:hAnsi="Times New Roman" w:cs="Times New Roman"/>
                <w:sz w:val="20"/>
                <w:szCs w:val="20"/>
              </w:rPr>
            </w:pPr>
            <w:r>
              <w:rPr>
                <w:rFonts w:ascii="Times New Roman" w:hAnsi="Times New Roman" w:cs="Times New Roman"/>
                <w:sz w:val="20"/>
                <w:szCs w:val="20"/>
              </w:rPr>
              <w:t>Psychological</w:t>
            </w:r>
          </w:p>
        </w:tc>
        <w:tc>
          <w:tcPr>
            <w:tcW w:w="1540" w:type="dxa"/>
          </w:tcPr>
          <w:p w14:paraId="204FE23D" w14:textId="238CEE44" w:rsidR="005A721A" w:rsidRPr="00255D05" w:rsidRDefault="00A3472E" w:rsidP="00417ACC">
            <w:pPr>
              <w:jc w:val="center"/>
              <w:rPr>
                <w:rFonts w:ascii="Times New Roman" w:hAnsi="Times New Roman" w:cs="Times New Roman"/>
                <w:sz w:val="20"/>
                <w:szCs w:val="20"/>
              </w:rPr>
            </w:pPr>
            <w:r w:rsidRPr="48A7644E">
              <w:rPr>
                <w:rFonts w:ascii="Times New Roman" w:hAnsi="Times New Roman" w:cs="Times New Roman"/>
                <w:sz w:val="20"/>
                <w:szCs w:val="20"/>
              </w:rPr>
              <w:t>6</w:t>
            </w:r>
          </w:p>
        </w:tc>
        <w:tc>
          <w:tcPr>
            <w:tcW w:w="1437" w:type="dxa"/>
          </w:tcPr>
          <w:p w14:paraId="33A71407" w14:textId="662508B7" w:rsidR="005A721A" w:rsidRPr="00255D05" w:rsidRDefault="00A3472E" w:rsidP="004938A4">
            <w:pPr>
              <w:jc w:val="center"/>
              <w:rPr>
                <w:rFonts w:ascii="Times New Roman" w:hAnsi="Times New Roman" w:cs="Times New Roman"/>
                <w:sz w:val="20"/>
                <w:szCs w:val="20"/>
              </w:rPr>
            </w:pPr>
            <w:r w:rsidRPr="48A7644E">
              <w:rPr>
                <w:rFonts w:ascii="Times New Roman" w:hAnsi="Times New Roman" w:cs="Times New Roman"/>
                <w:sz w:val="20"/>
                <w:szCs w:val="20"/>
              </w:rPr>
              <w:t>4</w:t>
            </w:r>
          </w:p>
        </w:tc>
        <w:tc>
          <w:tcPr>
            <w:tcW w:w="1437" w:type="dxa"/>
            <w:vMerge/>
          </w:tcPr>
          <w:p w14:paraId="2BB83087" w14:textId="77777777" w:rsidR="005A721A" w:rsidRDefault="005A721A" w:rsidP="004938A4">
            <w:pPr>
              <w:jc w:val="center"/>
              <w:rPr>
                <w:rFonts w:ascii="Times New Roman" w:hAnsi="Times New Roman" w:cs="Times New Roman"/>
                <w:sz w:val="20"/>
                <w:szCs w:val="20"/>
              </w:rPr>
            </w:pPr>
          </w:p>
        </w:tc>
      </w:tr>
      <w:tr w:rsidR="005A721A" w14:paraId="39BDE99F" w14:textId="77777777" w:rsidTr="48A7644E">
        <w:tc>
          <w:tcPr>
            <w:tcW w:w="1540" w:type="dxa"/>
            <w:vMerge/>
          </w:tcPr>
          <w:p w14:paraId="7C6418DA" w14:textId="77777777" w:rsidR="005A721A" w:rsidRPr="00255D05" w:rsidRDefault="005A721A" w:rsidP="00255D05">
            <w:pPr>
              <w:rPr>
                <w:rFonts w:ascii="Times New Roman" w:hAnsi="Times New Roman" w:cs="Times New Roman"/>
                <w:sz w:val="20"/>
                <w:szCs w:val="20"/>
              </w:rPr>
            </w:pPr>
          </w:p>
        </w:tc>
        <w:tc>
          <w:tcPr>
            <w:tcW w:w="2821" w:type="dxa"/>
          </w:tcPr>
          <w:p w14:paraId="271A5025" w14:textId="77777777" w:rsidR="005A721A" w:rsidRPr="00255D05" w:rsidRDefault="005A721A" w:rsidP="00290A46">
            <w:pPr>
              <w:rPr>
                <w:rFonts w:ascii="Times New Roman" w:hAnsi="Times New Roman" w:cs="Times New Roman"/>
                <w:sz w:val="20"/>
                <w:szCs w:val="20"/>
              </w:rPr>
            </w:pPr>
            <w:r>
              <w:rPr>
                <w:rFonts w:ascii="Times New Roman" w:hAnsi="Times New Roman" w:cs="Times New Roman"/>
                <w:sz w:val="20"/>
                <w:szCs w:val="20"/>
              </w:rPr>
              <w:t>Behavioural and mental</w:t>
            </w:r>
          </w:p>
        </w:tc>
        <w:tc>
          <w:tcPr>
            <w:tcW w:w="1540" w:type="dxa"/>
          </w:tcPr>
          <w:p w14:paraId="3781531D" w14:textId="066BDB67" w:rsidR="005A721A" w:rsidRPr="00255D05" w:rsidRDefault="005A721A" w:rsidP="00290A46">
            <w:pPr>
              <w:jc w:val="center"/>
              <w:rPr>
                <w:rFonts w:ascii="Times New Roman" w:hAnsi="Times New Roman" w:cs="Times New Roman"/>
                <w:sz w:val="20"/>
                <w:szCs w:val="20"/>
              </w:rPr>
            </w:pPr>
            <w:r w:rsidRPr="48A7644E">
              <w:rPr>
                <w:rFonts w:ascii="Times New Roman" w:hAnsi="Times New Roman" w:cs="Times New Roman"/>
                <w:sz w:val="20"/>
                <w:szCs w:val="20"/>
              </w:rPr>
              <w:t>1</w:t>
            </w:r>
            <w:r w:rsidR="00A3472E" w:rsidRPr="48A7644E">
              <w:rPr>
                <w:rFonts w:ascii="Times New Roman" w:hAnsi="Times New Roman" w:cs="Times New Roman"/>
                <w:sz w:val="20"/>
                <w:szCs w:val="20"/>
              </w:rPr>
              <w:t>2</w:t>
            </w:r>
          </w:p>
        </w:tc>
        <w:tc>
          <w:tcPr>
            <w:tcW w:w="1437" w:type="dxa"/>
          </w:tcPr>
          <w:p w14:paraId="775E57CC" w14:textId="0B3F9D3F" w:rsidR="005A721A" w:rsidRPr="00255D05" w:rsidRDefault="00A3472E" w:rsidP="004938A4">
            <w:pPr>
              <w:jc w:val="center"/>
              <w:rPr>
                <w:rFonts w:ascii="Times New Roman" w:hAnsi="Times New Roman" w:cs="Times New Roman"/>
                <w:sz w:val="20"/>
                <w:szCs w:val="20"/>
              </w:rPr>
            </w:pPr>
            <w:r w:rsidRPr="48A7644E">
              <w:rPr>
                <w:rFonts w:ascii="Times New Roman" w:hAnsi="Times New Roman" w:cs="Times New Roman"/>
                <w:sz w:val="20"/>
                <w:szCs w:val="20"/>
              </w:rPr>
              <w:t>9</w:t>
            </w:r>
          </w:p>
        </w:tc>
        <w:tc>
          <w:tcPr>
            <w:tcW w:w="1437" w:type="dxa"/>
            <w:vMerge/>
          </w:tcPr>
          <w:p w14:paraId="795B2C42" w14:textId="77777777" w:rsidR="005A721A" w:rsidRDefault="005A721A" w:rsidP="004938A4">
            <w:pPr>
              <w:jc w:val="center"/>
              <w:rPr>
                <w:rFonts w:ascii="Times New Roman" w:hAnsi="Times New Roman" w:cs="Times New Roman"/>
                <w:sz w:val="20"/>
                <w:szCs w:val="20"/>
              </w:rPr>
            </w:pPr>
          </w:p>
        </w:tc>
      </w:tr>
      <w:tr w:rsidR="005A721A" w14:paraId="1206231C" w14:textId="77777777" w:rsidTr="48A7644E">
        <w:tc>
          <w:tcPr>
            <w:tcW w:w="1540" w:type="dxa"/>
            <w:vMerge/>
          </w:tcPr>
          <w:p w14:paraId="45B8462A" w14:textId="77777777" w:rsidR="005A721A" w:rsidRPr="00255D05" w:rsidRDefault="005A721A" w:rsidP="00255D05">
            <w:pPr>
              <w:rPr>
                <w:rFonts w:ascii="Times New Roman" w:hAnsi="Times New Roman" w:cs="Times New Roman"/>
                <w:sz w:val="20"/>
                <w:szCs w:val="20"/>
              </w:rPr>
            </w:pPr>
          </w:p>
        </w:tc>
        <w:tc>
          <w:tcPr>
            <w:tcW w:w="2821" w:type="dxa"/>
          </w:tcPr>
          <w:p w14:paraId="49688516" w14:textId="77777777" w:rsidR="005A721A" w:rsidRPr="00255D05" w:rsidRDefault="005A721A" w:rsidP="00255D05">
            <w:pPr>
              <w:rPr>
                <w:rFonts w:ascii="Times New Roman" w:hAnsi="Times New Roman" w:cs="Times New Roman"/>
                <w:sz w:val="20"/>
                <w:szCs w:val="20"/>
              </w:rPr>
            </w:pPr>
            <w:r>
              <w:rPr>
                <w:rFonts w:ascii="Times New Roman" w:hAnsi="Times New Roman" w:cs="Times New Roman"/>
                <w:sz w:val="20"/>
                <w:szCs w:val="20"/>
              </w:rPr>
              <w:t>Family and community</w:t>
            </w:r>
          </w:p>
        </w:tc>
        <w:tc>
          <w:tcPr>
            <w:tcW w:w="1540" w:type="dxa"/>
          </w:tcPr>
          <w:p w14:paraId="49C66FF0" w14:textId="77777777" w:rsidR="005A721A" w:rsidRPr="00255D05" w:rsidRDefault="005A721A" w:rsidP="00417ACC">
            <w:pPr>
              <w:jc w:val="center"/>
              <w:rPr>
                <w:rFonts w:ascii="Times New Roman" w:hAnsi="Times New Roman" w:cs="Times New Roman"/>
                <w:sz w:val="20"/>
                <w:szCs w:val="20"/>
              </w:rPr>
            </w:pPr>
            <w:r>
              <w:rPr>
                <w:rFonts w:ascii="Times New Roman" w:hAnsi="Times New Roman" w:cs="Times New Roman"/>
                <w:sz w:val="20"/>
                <w:szCs w:val="20"/>
              </w:rPr>
              <w:t>12</w:t>
            </w:r>
          </w:p>
        </w:tc>
        <w:tc>
          <w:tcPr>
            <w:tcW w:w="1437" w:type="dxa"/>
          </w:tcPr>
          <w:p w14:paraId="5CC126F3" w14:textId="77777777" w:rsidR="005A721A" w:rsidRPr="00255D05" w:rsidRDefault="005A721A" w:rsidP="004938A4">
            <w:pPr>
              <w:jc w:val="center"/>
              <w:rPr>
                <w:rFonts w:ascii="Times New Roman" w:hAnsi="Times New Roman" w:cs="Times New Roman"/>
                <w:sz w:val="20"/>
                <w:szCs w:val="20"/>
              </w:rPr>
            </w:pPr>
            <w:r>
              <w:rPr>
                <w:rFonts w:ascii="Times New Roman" w:hAnsi="Times New Roman" w:cs="Times New Roman"/>
                <w:sz w:val="20"/>
                <w:szCs w:val="20"/>
              </w:rPr>
              <w:t>5</w:t>
            </w:r>
          </w:p>
        </w:tc>
        <w:tc>
          <w:tcPr>
            <w:tcW w:w="1437" w:type="dxa"/>
            <w:vMerge/>
          </w:tcPr>
          <w:p w14:paraId="79000D2B" w14:textId="77777777" w:rsidR="005A721A" w:rsidRDefault="005A721A" w:rsidP="004938A4">
            <w:pPr>
              <w:jc w:val="center"/>
              <w:rPr>
                <w:rFonts w:ascii="Times New Roman" w:hAnsi="Times New Roman" w:cs="Times New Roman"/>
                <w:sz w:val="20"/>
                <w:szCs w:val="20"/>
              </w:rPr>
            </w:pPr>
          </w:p>
        </w:tc>
      </w:tr>
      <w:tr w:rsidR="005A721A" w14:paraId="4F7E56F1" w14:textId="77777777" w:rsidTr="48A7644E">
        <w:tc>
          <w:tcPr>
            <w:tcW w:w="1540" w:type="dxa"/>
            <w:vMerge/>
          </w:tcPr>
          <w:p w14:paraId="107D9FA6" w14:textId="77777777" w:rsidR="005A721A" w:rsidRPr="00255D05" w:rsidRDefault="005A721A" w:rsidP="00255D05">
            <w:pPr>
              <w:rPr>
                <w:rFonts w:ascii="Times New Roman" w:hAnsi="Times New Roman" w:cs="Times New Roman"/>
                <w:sz w:val="20"/>
                <w:szCs w:val="20"/>
              </w:rPr>
            </w:pPr>
          </w:p>
        </w:tc>
        <w:tc>
          <w:tcPr>
            <w:tcW w:w="2821" w:type="dxa"/>
          </w:tcPr>
          <w:p w14:paraId="3E6258CE" w14:textId="77777777" w:rsidR="005A721A" w:rsidRDefault="005A721A" w:rsidP="00255D05">
            <w:pPr>
              <w:rPr>
                <w:rFonts w:ascii="Times New Roman" w:hAnsi="Times New Roman" w:cs="Times New Roman"/>
                <w:sz w:val="20"/>
                <w:szCs w:val="20"/>
              </w:rPr>
            </w:pPr>
            <w:r>
              <w:rPr>
                <w:rFonts w:ascii="Times New Roman" w:hAnsi="Times New Roman" w:cs="Times New Roman"/>
                <w:sz w:val="20"/>
                <w:szCs w:val="20"/>
              </w:rPr>
              <w:t>Formal social support</w:t>
            </w:r>
          </w:p>
        </w:tc>
        <w:tc>
          <w:tcPr>
            <w:tcW w:w="1540" w:type="dxa"/>
          </w:tcPr>
          <w:p w14:paraId="5DF5A4D6" w14:textId="77777777" w:rsidR="005A721A" w:rsidRPr="00255D05" w:rsidRDefault="005A721A" w:rsidP="00417ACC">
            <w:pPr>
              <w:jc w:val="center"/>
              <w:rPr>
                <w:rFonts w:ascii="Times New Roman" w:hAnsi="Times New Roman" w:cs="Times New Roman"/>
                <w:sz w:val="20"/>
                <w:szCs w:val="20"/>
              </w:rPr>
            </w:pPr>
            <w:r>
              <w:rPr>
                <w:rFonts w:ascii="Times New Roman" w:hAnsi="Times New Roman" w:cs="Times New Roman"/>
                <w:sz w:val="20"/>
                <w:szCs w:val="20"/>
              </w:rPr>
              <w:t>2</w:t>
            </w:r>
          </w:p>
        </w:tc>
        <w:tc>
          <w:tcPr>
            <w:tcW w:w="1437" w:type="dxa"/>
          </w:tcPr>
          <w:p w14:paraId="33C182F4" w14:textId="77777777" w:rsidR="005A721A" w:rsidRPr="00255D05" w:rsidRDefault="005A721A" w:rsidP="004938A4">
            <w:pPr>
              <w:jc w:val="center"/>
              <w:rPr>
                <w:rFonts w:ascii="Times New Roman" w:hAnsi="Times New Roman" w:cs="Times New Roman"/>
                <w:sz w:val="20"/>
                <w:szCs w:val="20"/>
              </w:rPr>
            </w:pPr>
            <w:r>
              <w:rPr>
                <w:rFonts w:ascii="Times New Roman" w:hAnsi="Times New Roman" w:cs="Times New Roman"/>
                <w:sz w:val="20"/>
                <w:szCs w:val="20"/>
              </w:rPr>
              <w:t>2</w:t>
            </w:r>
          </w:p>
        </w:tc>
        <w:tc>
          <w:tcPr>
            <w:tcW w:w="1437" w:type="dxa"/>
            <w:vMerge/>
          </w:tcPr>
          <w:p w14:paraId="21C9A2FC" w14:textId="77777777" w:rsidR="005A721A" w:rsidRDefault="005A721A" w:rsidP="004938A4">
            <w:pPr>
              <w:jc w:val="center"/>
              <w:rPr>
                <w:rFonts w:ascii="Times New Roman" w:hAnsi="Times New Roman" w:cs="Times New Roman"/>
                <w:sz w:val="20"/>
                <w:szCs w:val="20"/>
              </w:rPr>
            </w:pPr>
          </w:p>
        </w:tc>
      </w:tr>
      <w:tr w:rsidR="005A721A" w14:paraId="6C831E08" w14:textId="77777777" w:rsidTr="48A7644E">
        <w:tc>
          <w:tcPr>
            <w:tcW w:w="1540" w:type="dxa"/>
            <w:vMerge/>
          </w:tcPr>
          <w:p w14:paraId="3CDA3AA3" w14:textId="77777777" w:rsidR="005A721A" w:rsidRPr="00255D05" w:rsidRDefault="005A721A" w:rsidP="00255D05">
            <w:pPr>
              <w:rPr>
                <w:rFonts w:ascii="Times New Roman" w:hAnsi="Times New Roman" w:cs="Times New Roman"/>
                <w:sz w:val="20"/>
                <w:szCs w:val="20"/>
              </w:rPr>
            </w:pPr>
          </w:p>
        </w:tc>
        <w:tc>
          <w:tcPr>
            <w:tcW w:w="2821" w:type="dxa"/>
          </w:tcPr>
          <w:p w14:paraId="1B0845F3" w14:textId="77777777" w:rsidR="005A721A" w:rsidRPr="00255D05" w:rsidRDefault="005A721A" w:rsidP="00255D05">
            <w:pPr>
              <w:rPr>
                <w:rFonts w:ascii="Times New Roman" w:hAnsi="Times New Roman" w:cs="Times New Roman"/>
                <w:sz w:val="20"/>
                <w:szCs w:val="20"/>
              </w:rPr>
            </w:pPr>
            <w:r>
              <w:rPr>
                <w:rFonts w:ascii="Times New Roman" w:hAnsi="Times New Roman" w:cs="Times New Roman"/>
                <w:sz w:val="20"/>
                <w:szCs w:val="20"/>
              </w:rPr>
              <w:t>Spiritual and alternative</w:t>
            </w:r>
          </w:p>
        </w:tc>
        <w:tc>
          <w:tcPr>
            <w:tcW w:w="1540" w:type="dxa"/>
          </w:tcPr>
          <w:p w14:paraId="277040BD" w14:textId="77777777" w:rsidR="005A721A" w:rsidRPr="00255D05" w:rsidRDefault="005A721A" w:rsidP="00417ACC">
            <w:pPr>
              <w:jc w:val="center"/>
              <w:rPr>
                <w:rFonts w:ascii="Times New Roman" w:hAnsi="Times New Roman" w:cs="Times New Roman"/>
                <w:sz w:val="20"/>
                <w:szCs w:val="20"/>
              </w:rPr>
            </w:pPr>
            <w:r>
              <w:rPr>
                <w:rFonts w:ascii="Times New Roman" w:hAnsi="Times New Roman" w:cs="Times New Roman"/>
                <w:sz w:val="20"/>
                <w:szCs w:val="20"/>
              </w:rPr>
              <w:t>6</w:t>
            </w:r>
          </w:p>
        </w:tc>
        <w:tc>
          <w:tcPr>
            <w:tcW w:w="1437" w:type="dxa"/>
          </w:tcPr>
          <w:p w14:paraId="187054C0" w14:textId="77777777" w:rsidR="005A721A" w:rsidRPr="00255D05" w:rsidRDefault="005A721A" w:rsidP="004938A4">
            <w:pPr>
              <w:jc w:val="center"/>
              <w:rPr>
                <w:rFonts w:ascii="Times New Roman" w:hAnsi="Times New Roman" w:cs="Times New Roman"/>
                <w:sz w:val="20"/>
                <w:szCs w:val="20"/>
              </w:rPr>
            </w:pPr>
            <w:r>
              <w:rPr>
                <w:rFonts w:ascii="Times New Roman" w:hAnsi="Times New Roman" w:cs="Times New Roman"/>
                <w:sz w:val="20"/>
                <w:szCs w:val="20"/>
              </w:rPr>
              <w:t>5</w:t>
            </w:r>
          </w:p>
        </w:tc>
        <w:tc>
          <w:tcPr>
            <w:tcW w:w="1437" w:type="dxa"/>
            <w:vMerge/>
          </w:tcPr>
          <w:p w14:paraId="2870052B" w14:textId="77777777" w:rsidR="005A721A" w:rsidRDefault="005A721A" w:rsidP="004938A4">
            <w:pPr>
              <w:jc w:val="center"/>
              <w:rPr>
                <w:rFonts w:ascii="Times New Roman" w:hAnsi="Times New Roman" w:cs="Times New Roman"/>
                <w:sz w:val="20"/>
                <w:szCs w:val="20"/>
              </w:rPr>
            </w:pPr>
          </w:p>
        </w:tc>
      </w:tr>
      <w:tr w:rsidR="005A721A" w14:paraId="3FAF9A96" w14:textId="77777777" w:rsidTr="48A7644E">
        <w:tc>
          <w:tcPr>
            <w:tcW w:w="1540" w:type="dxa"/>
            <w:vMerge/>
          </w:tcPr>
          <w:p w14:paraId="7D2409D2" w14:textId="77777777" w:rsidR="005A721A" w:rsidRPr="00255D05" w:rsidRDefault="005A721A" w:rsidP="00255D05">
            <w:pPr>
              <w:rPr>
                <w:rFonts w:ascii="Times New Roman" w:hAnsi="Times New Roman" w:cs="Times New Roman"/>
                <w:sz w:val="20"/>
                <w:szCs w:val="20"/>
              </w:rPr>
            </w:pPr>
          </w:p>
        </w:tc>
        <w:tc>
          <w:tcPr>
            <w:tcW w:w="2821" w:type="dxa"/>
          </w:tcPr>
          <w:p w14:paraId="6A99B34D" w14:textId="77777777" w:rsidR="005A721A" w:rsidRPr="00255D05" w:rsidRDefault="005A721A" w:rsidP="00255D05">
            <w:pPr>
              <w:rPr>
                <w:rFonts w:ascii="Times New Roman" w:hAnsi="Times New Roman" w:cs="Times New Roman"/>
                <w:sz w:val="20"/>
                <w:szCs w:val="20"/>
              </w:rPr>
            </w:pPr>
            <w:r>
              <w:rPr>
                <w:rFonts w:ascii="Times New Roman" w:hAnsi="Times New Roman" w:cs="Times New Roman"/>
                <w:sz w:val="20"/>
                <w:szCs w:val="20"/>
              </w:rPr>
              <w:t>Medical</w:t>
            </w:r>
          </w:p>
        </w:tc>
        <w:tc>
          <w:tcPr>
            <w:tcW w:w="1540" w:type="dxa"/>
          </w:tcPr>
          <w:p w14:paraId="25806E1C" w14:textId="77777777" w:rsidR="005A721A" w:rsidRPr="00255D05" w:rsidRDefault="005A721A" w:rsidP="00417ACC">
            <w:pPr>
              <w:jc w:val="center"/>
              <w:rPr>
                <w:rFonts w:ascii="Times New Roman" w:hAnsi="Times New Roman" w:cs="Times New Roman"/>
                <w:sz w:val="20"/>
                <w:szCs w:val="20"/>
              </w:rPr>
            </w:pPr>
            <w:r>
              <w:rPr>
                <w:rFonts w:ascii="Times New Roman" w:hAnsi="Times New Roman" w:cs="Times New Roman"/>
                <w:sz w:val="20"/>
                <w:szCs w:val="20"/>
              </w:rPr>
              <w:t>3</w:t>
            </w:r>
          </w:p>
        </w:tc>
        <w:tc>
          <w:tcPr>
            <w:tcW w:w="1437" w:type="dxa"/>
          </w:tcPr>
          <w:p w14:paraId="4B0CF98B" w14:textId="77777777" w:rsidR="005A721A" w:rsidRPr="00255D05" w:rsidRDefault="005A721A" w:rsidP="004938A4">
            <w:pPr>
              <w:jc w:val="center"/>
              <w:rPr>
                <w:rFonts w:ascii="Times New Roman" w:hAnsi="Times New Roman" w:cs="Times New Roman"/>
                <w:sz w:val="20"/>
                <w:szCs w:val="20"/>
              </w:rPr>
            </w:pPr>
            <w:r>
              <w:rPr>
                <w:rFonts w:ascii="Times New Roman" w:hAnsi="Times New Roman" w:cs="Times New Roman"/>
                <w:sz w:val="20"/>
                <w:szCs w:val="20"/>
              </w:rPr>
              <w:t>2</w:t>
            </w:r>
          </w:p>
        </w:tc>
        <w:tc>
          <w:tcPr>
            <w:tcW w:w="1437" w:type="dxa"/>
            <w:vMerge/>
          </w:tcPr>
          <w:p w14:paraId="4BCE2D60" w14:textId="77777777" w:rsidR="005A721A" w:rsidRDefault="005A721A" w:rsidP="004938A4">
            <w:pPr>
              <w:jc w:val="center"/>
              <w:rPr>
                <w:rFonts w:ascii="Times New Roman" w:hAnsi="Times New Roman" w:cs="Times New Roman"/>
                <w:sz w:val="20"/>
                <w:szCs w:val="20"/>
              </w:rPr>
            </w:pPr>
          </w:p>
        </w:tc>
      </w:tr>
      <w:tr w:rsidR="005A721A" w14:paraId="69F52127" w14:textId="77777777" w:rsidTr="48A7644E">
        <w:tc>
          <w:tcPr>
            <w:tcW w:w="1540" w:type="dxa"/>
          </w:tcPr>
          <w:p w14:paraId="4ECA36BF" w14:textId="77777777" w:rsidR="005A721A" w:rsidRPr="005A721A" w:rsidRDefault="005A721A" w:rsidP="00255D05">
            <w:pPr>
              <w:rPr>
                <w:rFonts w:ascii="Times New Roman" w:hAnsi="Times New Roman" w:cs="Times New Roman"/>
                <w:i/>
                <w:sz w:val="20"/>
                <w:szCs w:val="20"/>
              </w:rPr>
            </w:pPr>
            <w:r w:rsidRPr="005A721A">
              <w:rPr>
                <w:rFonts w:ascii="Times New Roman" w:hAnsi="Times New Roman" w:cs="Times New Roman"/>
                <w:i/>
                <w:sz w:val="20"/>
                <w:szCs w:val="20"/>
              </w:rPr>
              <w:t>Subtotal</w:t>
            </w:r>
          </w:p>
        </w:tc>
        <w:tc>
          <w:tcPr>
            <w:tcW w:w="2821" w:type="dxa"/>
          </w:tcPr>
          <w:p w14:paraId="3EA31773" w14:textId="77777777" w:rsidR="005A721A" w:rsidRPr="005A721A" w:rsidRDefault="005A721A" w:rsidP="00255D05">
            <w:pPr>
              <w:rPr>
                <w:rFonts w:ascii="Times New Roman" w:hAnsi="Times New Roman" w:cs="Times New Roman"/>
                <w:i/>
                <w:sz w:val="20"/>
                <w:szCs w:val="20"/>
              </w:rPr>
            </w:pPr>
          </w:p>
        </w:tc>
        <w:tc>
          <w:tcPr>
            <w:tcW w:w="1540" w:type="dxa"/>
          </w:tcPr>
          <w:p w14:paraId="11C77D5B" w14:textId="77777777" w:rsidR="005A721A" w:rsidRPr="005A721A" w:rsidRDefault="005A721A" w:rsidP="00417ACC">
            <w:pPr>
              <w:jc w:val="center"/>
              <w:rPr>
                <w:rFonts w:ascii="Times New Roman" w:hAnsi="Times New Roman" w:cs="Times New Roman"/>
                <w:i/>
                <w:sz w:val="20"/>
                <w:szCs w:val="20"/>
              </w:rPr>
            </w:pPr>
            <w:r w:rsidRPr="005A721A">
              <w:rPr>
                <w:rFonts w:ascii="Times New Roman" w:hAnsi="Times New Roman" w:cs="Times New Roman"/>
                <w:i/>
                <w:sz w:val="20"/>
                <w:szCs w:val="20"/>
              </w:rPr>
              <w:t>43</w:t>
            </w:r>
          </w:p>
        </w:tc>
        <w:tc>
          <w:tcPr>
            <w:tcW w:w="1437" w:type="dxa"/>
          </w:tcPr>
          <w:p w14:paraId="2D20D916" w14:textId="77777777" w:rsidR="005A721A" w:rsidRPr="005A721A" w:rsidRDefault="005A721A" w:rsidP="004938A4">
            <w:pPr>
              <w:jc w:val="center"/>
              <w:rPr>
                <w:rFonts w:ascii="Times New Roman" w:hAnsi="Times New Roman" w:cs="Times New Roman"/>
                <w:i/>
                <w:sz w:val="20"/>
                <w:szCs w:val="20"/>
              </w:rPr>
            </w:pPr>
            <w:r w:rsidRPr="005A721A">
              <w:rPr>
                <w:rFonts w:ascii="Times New Roman" w:hAnsi="Times New Roman" w:cs="Times New Roman"/>
                <w:i/>
                <w:sz w:val="20"/>
                <w:szCs w:val="20"/>
              </w:rPr>
              <w:t>29</w:t>
            </w:r>
          </w:p>
        </w:tc>
        <w:tc>
          <w:tcPr>
            <w:tcW w:w="1437" w:type="dxa"/>
          </w:tcPr>
          <w:p w14:paraId="6034F057" w14:textId="77777777" w:rsidR="005A721A" w:rsidRPr="005A721A" w:rsidRDefault="005A721A" w:rsidP="004938A4">
            <w:pPr>
              <w:jc w:val="center"/>
              <w:rPr>
                <w:rFonts w:ascii="Times New Roman" w:hAnsi="Times New Roman" w:cs="Times New Roman"/>
                <w:i/>
                <w:sz w:val="20"/>
                <w:szCs w:val="20"/>
              </w:rPr>
            </w:pPr>
            <w:r w:rsidRPr="005A721A">
              <w:rPr>
                <w:rFonts w:ascii="Times New Roman" w:hAnsi="Times New Roman" w:cs="Times New Roman"/>
                <w:i/>
                <w:sz w:val="20"/>
                <w:szCs w:val="20"/>
              </w:rPr>
              <w:t>33%</w:t>
            </w:r>
          </w:p>
        </w:tc>
      </w:tr>
      <w:tr w:rsidR="005A721A" w14:paraId="129DEAA6" w14:textId="77777777" w:rsidTr="48A7644E">
        <w:tc>
          <w:tcPr>
            <w:tcW w:w="1540" w:type="dxa"/>
          </w:tcPr>
          <w:p w14:paraId="7C05D66A" w14:textId="77777777" w:rsidR="005A721A" w:rsidRPr="005A721A" w:rsidRDefault="005A721A" w:rsidP="00255D05">
            <w:pPr>
              <w:rPr>
                <w:rFonts w:ascii="Times New Roman" w:hAnsi="Times New Roman" w:cs="Times New Roman"/>
                <w:b/>
                <w:i/>
                <w:sz w:val="20"/>
                <w:szCs w:val="20"/>
              </w:rPr>
            </w:pPr>
            <w:r w:rsidRPr="005A721A">
              <w:rPr>
                <w:rFonts w:ascii="Times New Roman" w:hAnsi="Times New Roman" w:cs="Times New Roman"/>
                <w:b/>
                <w:i/>
                <w:sz w:val="20"/>
                <w:szCs w:val="20"/>
              </w:rPr>
              <w:t>Total</w:t>
            </w:r>
          </w:p>
        </w:tc>
        <w:tc>
          <w:tcPr>
            <w:tcW w:w="2821" w:type="dxa"/>
          </w:tcPr>
          <w:p w14:paraId="06FFAD60" w14:textId="77777777" w:rsidR="005A721A" w:rsidRPr="005A721A" w:rsidRDefault="005A721A" w:rsidP="00255D05">
            <w:pPr>
              <w:rPr>
                <w:rFonts w:ascii="Times New Roman" w:hAnsi="Times New Roman" w:cs="Times New Roman"/>
                <w:b/>
                <w:i/>
                <w:sz w:val="20"/>
                <w:szCs w:val="20"/>
              </w:rPr>
            </w:pPr>
          </w:p>
        </w:tc>
        <w:tc>
          <w:tcPr>
            <w:tcW w:w="1540" w:type="dxa"/>
          </w:tcPr>
          <w:p w14:paraId="19AB01F0" w14:textId="77777777" w:rsidR="005A721A" w:rsidRPr="005A721A" w:rsidRDefault="005A721A" w:rsidP="00417ACC">
            <w:pPr>
              <w:jc w:val="center"/>
              <w:rPr>
                <w:rFonts w:ascii="Times New Roman" w:hAnsi="Times New Roman" w:cs="Times New Roman"/>
                <w:b/>
                <w:i/>
                <w:sz w:val="20"/>
                <w:szCs w:val="20"/>
              </w:rPr>
            </w:pPr>
            <w:r w:rsidRPr="005A721A">
              <w:rPr>
                <w:rFonts w:ascii="Times New Roman" w:hAnsi="Times New Roman" w:cs="Times New Roman"/>
                <w:b/>
                <w:i/>
                <w:sz w:val="20"/>
                <w:szCs w:val="20"/>
              </w:rPr>
              <w:t>197</w:t>
            </w:r>
          </w:p>
        </w:tc>
        <w:tc>
          <w:tcPr>
            <w:tcW w:w="1437" w:type="dxa"/>
          </w:tcPr>
          <w:p w14:paraId="5076014B" w14:textId="5FE7D4DE" w:rsidR="005A721A" w:rsidRPr="00C565E9" w:rsidRDefault="005A721A">
            <w:pPr>
              <w:jc w:val="center"/>
              <w:rPr>
                <w:rFonts w:ascii="Times New Roman" w:hAnsi="Times New Roman" w:cs="Times New Roman"/>
                <w:b/>
                <w:bCs/>
                <w:i/>
                <w:iCs/>
                <w:sz w:val="20"/>
                <w:szCs w:val="20"/>
              </w:rPr>
            </w:pPr>
            <w:r w:rsidRPr="00DE2649">
              <w:rPr>
                <w:rFonts w:ascii="Times New Roman" w:hAnsi="Times New Roman" w:cs="Times New Roman"/>
                <w:b/>
                <w:bCs/>
                <w:i/>
                <w:iCs/>
                <w:sz w:val="20"/>
                <w:szCs w:val="20"/>
              </w:rPr>
              <w:t>12</w:t>
            </w:r>
            <w:r w:rsidR="73CBC2EB" w:rsidRPr="00DE2649">
              <w:rPr>
                <w:rFonts w:ascii="Times New Roman" w:hAnsi="Times New Roman" w:cs="Times New Roman"/>
                <w:b/>
                <w:bCs/>
                <w:i/>
                <w:iCs/>
                <w:sz w:val="20"/>
                <w:szCs w:val="20"/>
              </w:rPr>
              <w:t>2</w:t>
            </w:r>
          </w:p>
        </w:tc>
        <w:tc>
          <w:tcPr>
            <w:tcW w:w="1437" w:type="dxa"/>
          </w:tcPr>
          <w:p w14:paraId="5A1C816C" w14:textId="279361F3" w:rsidR="005A721A" w:rsidRPr="005A721A" w:rsidRDefault="005A721A" w:rsidP="003B30C2">
            <w:pPr>
              <w:jc w:val="center"/>
              <w:rPr>
                <w:rFonts w:ascii="Times New Roman" w:hAnsi="Times New Roman" w:cs="Times New Roman"/>
                <w:b/>
                <w:i/>
                <w:sz w:val="20"/>
                <w:szCs w:val="20"/>
              </w:rPr>
            </w:pPr>
            <w:r>
              <w:rPr>
                <w:rFonts w:ascii="Times New Roman" w:hAnsi="Times New Roman" w:cs="Times New Roman"/>
                <w:b/>
                <w:i/>
                <w:sz w:val="20"/>
                <w:szCs w:val="20"/>
              </w:rPr>
              <w:t>3</w:t>
            </w:r>
            <w:r w:rsidR="003B30C2">
              <w:rPr>
                <w:rFonts w:ascii="Times New Roman" w:hAnsi="Times New Roman" w:cs="Times New Roman"/>
                <w:b/>
                <w:i/>
                <w:sz w:val="20"/>
                <w:szCs w:val="20"/>
              </w:rPr>
              <w:t>8</w:t>
            </w:r>
            <w:r>
              <w:rPr>
                <w:rFonts w:ascii="Times New Roman" w:hAnsi="Times New Roman" w:cs="Times New Roman"/>
                <w:b/>
                <w:i/>
                <w:sz w:val="20"/>
                <w:szCs w:val="20"/>
              </w:rPr>
              <w:t>%</w:t>
            </w:r>
          </w:p>
        </w:tc>
      </w:tr>
    </w:tbl>
    <w:p w14:paraId="4F3F90AF" w14:textId="77777777" w:rsidR="00255D05" w:rsidRDefault="00255D05" w:rsidP="0093349A">
      <w:pPr>
        <w:spacing w:after="0" w:line="480" w:lineRule="auto"/>
        <w:rPr>
          <w:rFonts w:ascii="Times New Roman" w:hAnsi="Times New Roman" w:cs="Times New Roman"/>
          <w:b/>
          <w:sz w:val="24"/>
          <w:szCs w:val="24"/>
        </w:rPr>
      </w:pPr>
    </w:p>
    <w:p w14:paraId="4982C744" w14:textId="77777777" w:rsidR="00C1607D" w:rsidRDefault="00C1607D">
      <w:pPr>
        <w:rPr>
          <w:rFonts w:ascii="AdvTT577916cc" w:hAnsi="AdvTT577916cc" w:cs="AdvTT577916cc"/>
          <w:sz w:val="14"/>
          <w:szCs w:val="14"/>
        </w:rPr>
      </w:pPr>
      <w:r>
        <w:rPr>
          <w:rFonts w:ascii="AdvTT577916cc" w:hAnsi="AdvTT577916cc" w:cs="AdvTT577916cc"/>
          <w:sz w:val="14"/>
          <w:szCs w:val="14"/>
        </w:rPr>
        <w:br w:type="page"/>
      </w:r>
    </w:p>
    <w:p w14:paraId="70710C54" w14:textId="77777777" w:rsidR="00530844" w:rsidRPr="00DB3A45" w:rsidRDefault="00C83DBD">
      <w:pPr>
        <w:rPr>
          <w:rFonts w:ascii="Times New Roman" w:hAnsi="Times New Roman" w:cs="Times New Roman"/>
          <w:b/>
          <w:sz w:val="28"/>
          <w:szCs w:val="28"/>
        </w:rPr>
      </w:pPr>
      <w:r w:rsidRPr="00DB3A45">
        <w:rPr>
          <w:rFonts w:ascii="Times New Roman" w:hAnsi="Times New Roman" w:cs="Times New Roman"/>
          <w:b/>
          <w:sz w:val="28"/>
          <w:szCs w:val="28"/>
        </w:rPr>
        <w:lastRenderedPageBreak/>
        <w:t xml:space="preserve">List of </w:t>
      </w:r>
      <w:r w:rsidR="00530844" w:rsidRPr="00DB3A45">
        <w:rPr>
          <w:rFonts w:ascii="Times New Roman" w:hAnsi="Times New Roman" w:cs="Times New Roman"/>
          <w:b/>
          <w:sz w:val="28"/>
          <w:szCs w:val="28"/>
        </w:rPr>
        <w:t>Figure legends</w:t>
      </w:r>
    </w:p>
    <w:p w14:paraId="3BF2D63F" w14:textId="77777777" w:rsidR="00DB3A45" w:rsidRPr="00DB3A45" w:rsidRDefault="00DB3A45" w:rsidP="00DB3A45">
      <w:pPr>
        <w:spacing w:after="0" w:line="360" w:lineRule="auto"/>
        <w:jc w:val="both"/>
        <w:rPr>
          <w:rStyle w:val="apple-converted-space"/>
          <w:rFonts w:ascii="Times New Roman" w:hAnsi="Times New Roman" w:cs="Times New Roman"/>
          <w:color w:val="000000"/>
          <w:sz w:val="24"/>
          <w:szCs w:val="24"/>
          <w:shd w:val="clear" w:color="auto" w:fill="FFFFFF"/>
        </w:rPr>
      </w:pPr>
      <w:r w:rsidRPr="00DB3A45">
        <w:rPr>
          <w:rStyle w:val="apple-converted-space"/>
          <w:rFonts w:ascii="Times New Roman" w:hAnsi="Times New Roman" w:cs="Times New Roman"/>
          <w:color w:val="000000"/>
          <w:sz w:val="24"/>
          <w:szCs w:val="24"/>
          <w:shd w:val="clear" w:color="auto" w:fill="FFFFFF"/>
        </w:rPr>
        <w:t>Figure 1. Symptoms</w:t>
      </w:r>
    </w:p>
    <w:p w14:paraId="6E11FFBB" w14:textId="77777777" w:rsidR="00DB3A45" w:rsidRPr="00DB3A45" w:rsidRDefault="00DB3A45" w:rsidP="00DB3A45">
      <w:pPr>
        <w:spacing w:after="0" w:line="360" w:lineRule="auto"/>
        <w:jc w:val="both"/>
        <w:rPr>
          <w:rStyle w:val="apple-converted-space"/>
          <w:rFonts w:ascii="Times New Roman" w:hAnsi="Times New Roman" w:cs="Times New Roman"/>
          <w:color w:val="000000"/>
          <w:sz w:val="24"/>
          <w:szCs w:val="24"/>
          <w:shd w:val="clear" w:color="auto" w:fill="FFFFFF"/>
        </w:rPr>
      </w:pPr>
      <w:r w:rsidRPr="00DB3A45">
        <w:rPr>
          <w:rStyle w:val="apple-converted-space"/>
          <w:rFonts w:ascii="Times New Roman" w:hAnsi="Times New Roman" w:cs="Times New Roman"/>
          <w:color w:val="000000"/>
          <w:sz w:val="24"/>
          <w:szCs w:val="24"/>
          <w:shd w:val="clear" w:color="auto" w:fill="FFFFFF"/>
        </w:rPr>
        <w:t>Figure 2. Causes</w:t>
      </w:r>
    </w:p>
    <w:p w14:paraId="438CA8C3" w14:textId="77777777" w:rsidR="00DB3A45" w:rsidRPr="00DB3A45" w:rsidRDefault="00DB3A45" w:rsidP="00DB3A45">
      <w:pPr>
        <w:spacing w:after="0" w:line="360" w:lineRule="auto"/>
        <w:jc w:val="both"/>
        <w:rPr>
          <w:rStyle w:val="apple-converted-space"/>
          <w:rFonts w:ascii="Times New Roman" w:hAnsi="Times New Roman" w:cs="Times New Roman"/>
          <w:color w:val="000000"/>
          <w:sz w:val="24"/>
          <w:szCs w:val="24"/>
          <w:shd w:val="clear" w:color="auto" w:fill="FFFFFF"/>
        </w:rPr>
      </w:pPr>
      <w:r w:rsidRPr="00DB3A45">
        <w:rPr>
          <w:rStyle w:val="apple-converted-space"/>
          <w:rFonts w:ascii="Times New Roman" w:hAnsi="Times New Roman" w:cs="Times New Roman"/>
          <w:color w:val="000000"/>
          <w:sz w:val="24"/>
          <w:szCs w:val="24"/>
          <w:shd w:val="clear" w:color="auto" w:fill="FFFFFF"/>
        </w:rPr>
        <w:t>Figure 3. Consequences</w:t>
      </w:r>
    </w:p>
    <w:p w14:paraId="06331630" w14:textId="77777777" w:rsidR="00DB3A45" w:rsidRDefault="00CA4B40" w:rsidP="00DB3A45">
      <w:pPr>
        <w:spacing w:after="0" w:line="360" w:lineRule="auto"/>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Figure 4. Treatments</w:t>
      </w:r>
    </w:p>
    <w:p w14:paraId="70E6DEA4" w14:textId="77777777" w:rsidR="00DB3A45" w:rsidRPr="00DB3A45" w:rsidRDefault="00DB3A45">
      <w:pPr>
        <w:rPr>
          <w:rFonts w:ascii="Times New Roman" w:hAnsi="Times New Roman" w:cs="Times New Roman"/>
          <w:color w:val="000000"/>
          <w:sz w:val="24"/>
          <w:szCs w:val="24"/>
          <w:shd w:val="clear" w:color="auto" w:fill="FFFFFF"/>
        </w:rPr>
      </w:pPr>
    </w:p>
    <w:p w14:paraId="63F8240D" w14:textId="77777777" w:rsidR="00530844" w:rsidRPr="00DB3A45" w:rsidRDefault="00DB3A45">
      <w:pPr>
        <w:rPr>
          <w:rFonts w:ascii="Times New Roman" w:hAnsi="Times New Roman" w:cs="Times New Roman"/>
          <w:b/>
          <w:sz w:val="28"/>
          <w:szCs w:val="28"/>
        </w:rPr>
      </w:pPr>
      <w:r w:rsidRPr="00DB3A45">
        <w:rPr>
          <w:rFonts w:ascii="Times New Roman" w:hAnsi="Times New Roman" w:cs="Times New Roman"/>
          <w:b/>
          <w:sz w:val="28"/>
          <w:szCs w:val="28"/>
        </w:rPr>
        <w:t xml:space="preserve">List of </w:t>
      </w:r>
      <w:r w:rsidR="00530844" w:rsidRPr="00DB3A45">
        <w:rPr>
          <w:rFonts w:ascii="Times New Roman" w:hAnsi="Times New Roman" w:cs="Times New Roman"/>
          <w:b/>
          <w:sz w:val="28"/>
          <w:szCs w:val="28"/>
        </w:rPr>
        <w:t>Appendices</w:t>
      </w:r>
    </w:p>
    <w:p w14:paraId="418BE4E8" w14:textId="77777777" w:rsidR="00DB3A45" w:rsidRPr="00097FB4" w:rsidRDefault="006B7AE5" w:rsidP="00DB3A45">
      <w:pPr>
        <w:spacing w:after="0" w:line="240" w:lineRule="auto"/>
        <w:rPr>
          <w:rFonts w:ascii="Times New Roman" w:hAnsi="Times New Roman" w:cs="Times New Roman"/>
          <w:sz w:val="24"/>
          <w:szCs w:val="24"/>
        </w:rPr>
      </w:pPr>
      <w:r w:rsidRPr="00097FB4">
        <w:rPr>
          <w:rFonts w:ascii="Times New Roman" w:hAnsi="Times New Roman" w:cs="Times New Roman"/>
          <w:sz w:val="24"/>
          <w:szCs w:val="24"/>
        </w:rPr>
        <w:t>APPENDIX A</w:t>
      </w:r>
      <w:r w:rsidR="00DB3A45" w:rsidRPr="00097FB4">
        <w:rPr>
          <w:rFonts w:ascii="Times New Roman" w:hAnsi="Times New Roman" w:cs="Times New Roman"/>
          <w:sz w:val="24"/>
          <w:szCs w:val="24"/>
        </w:rPr>
        <w:t>: NUMBERED CHECKLIST</w:t>
      </w:r>
    </w:p>
    <w:p w14:paraId="2ED97E7C" w14:textId="77777777" w:rsidR="006B7AE5" w:rsidRPr="00097FB4" w:rsidRDefault="006B7AE5" w:rsidP="006B7AE5">
      <w:pPr>
        <w:spacing w:after="0" w:line="240" w:lineRule="auto"/>
        <w:rPr>
          <w:rFonts w:ascii="Times New Roman" w:hAnsi="Times New Roman" w:cs="Times New Roman"/>
          <w:sz w:val="24"/>
          <w:szCs w:val="24"/>
        </w:rPr>
      </w:pPr>
      <w:r w:rsidRPr="00097FB4">
        <w:rPr>
          <w:rFonts w:ascii="Times New Roman" w:hAnsi="Times New Roman" w:cs="Times New Roman"/>
          <w:sz w:val="24"/>
          <w:szCs w:val="24"/>
        </w:rPr>
        <w:t>APPENDIX B: FREQUENCIES</w:t>
      </w:r>
    </w:p>
    <w:p w14:paraId="68D62B98" w14:textId="77777777" w:rsidR="00BF7D1D" w:rsidRPr="00097FB4" w:rsidRDefault="00BF7D1D" w:rsidP="00DB3A45">
      <w:pPr>
        <w:spacing w:after="0" w:line="240" w:lineRule="auto"/>
        <w:rPr>
          <w:rFonts w:ascii="Times New Roman" w:hAnsi="Times New Roman" w:cs="Times New Roman"/>
          <w:sz w:val="24"/>
          <w:szCs w:val="24"/>
        </w:rPr>
      </w:pPr>
      <w:r w:rsidRPr="00097FB4">
        <w:rPr>
          <w:rFonts w:ascii="Times New Roman" w:hAnsi="Times New Roman" w:cs="Times New Roman"/>
          <w:sz w:val="24"/>
          <w:szCs w:val="24"/>
        </w:rPr>
        <w:t>APPENDIX C: BEMI-Ds SCHEDULE</w:t>
      </w:r>
      <w:r w:rsidR="000C40FE" w:rsidRPr="00097FB4">
        <w:rPr>
          <w:rFonts w:ascii="Times New Roman" w:hAnsi="Times New Roman" w:cs="Times New Roman"/>
          <w:sz w:val="24"/>
          <w:szCs w:val="24"/>
        </w:rPr>
        <w:t xml:space="preserve"> (NO MEMORY PROBLEMS)</w:t>
      </w:r>
    </w:p>
    <w:p w14:paraId="782CF955" w14:textId="090CB27E" w:rsidR="00ED0A60" w:rsidRDefault="000C40FE" w:rsidP="00CC675D">
      <w:pPr>
        <w:spacing w:after="0" w:line="240" w:lineRule="auto"/>
        <w:rPr>
          <w:rFonts w:ascii="Times New Roman" w:hAnsi="Times New Roman" w:cs="Times New Roman"/>
          <w:b/>
          <w:sz w:val="24"/>
          <w:szCs w:val="24"/>
        </w:rPr>
      </w:pPr>
      <w:r w:rsidRPr="00097FB4">
        <w:rPr>
          <w:rFonts w:ascii="Times New Roman" w:hAnsi="Times New Roman" w:cs="Times New Roman"/>
          <w:sz w:val="24"/>
          <w:szCs w:val="24"/>
        </w:rPr>
        <w:t>APPENDIX D: BEMI</w:t>
      </w:r>
      <w:r>
        <w:rPr>
          <w:rFonts w:ascii="Times New Roman" w:hAnsi="Times New Roman" w:cs="Times New Roman"/>
          <w:sz w:val="24"/>
          <w:szCs w:val="24"/>
        </w:rPr>
        <w:t>-Ds SCHEDULE (MEMORY PROBLEMS)</w:t>
      </w:r>
    </w:p>
    <w:sectPr w:rsidR="00ED0A60" w:rsidSect="00DE2649">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08692" w14:textId="77777777" w:rsidR="00783524" w:rsidRDefault="00783524" w:rsidP="00EF7668">
      <w:pPr>
        <w:spacing w:after="0" w:line="240" w:lineRule="auto"/>
      </w:pPr>
      <w:r>
        <w:separator/>
      </w:r>
    </w:p>
  </w:endnote>
  <w:endnote w:type="continuationSeparator" w:id="0">
    <w:p w14:paraId="09F3D1EE" w14:textId="77777777" w:rsidR="00783524" w:rsidRDefault="00783524" w:rsidP="00EF7668">
      <w:pPr>
        <w:spacing w:after="0" w:line="240" w:lineRule="auto"/>
      </w:pPr>
      <w:r>
        <w:continuationSeparator/>
      </w:r>
    </w:p>
  </w:endnote>
  <w:endnote w:type="continuationNotice" w:id="1">
    <w:p w14:paraId="6CB3CF2E" w14:textId="77777777" w:rsidR="00783524" w:rsidRDefault="007835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dvTT577916cc">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500288"/>
      <w:docPartObj>
        <w:docPartGallery w:val="Page Numbers (Bottom of Page)"/>
        <w:docPartUnique/>
      </w:docPartObj>
    </w:sdtPr>
    <w:sdtEndPr>
      <w:rPr>
        <w:noProof/>
      </w:rPr>
    </w:sdtEndPr>
    <w:sdtContent>
      <w:p w14:paraId="3C9BD52E" w14:textId="1CE6D992" w:rsidR="00591F05" w:rsidRDefault="00591F05">
        <w:pPr>
          <w:pStyle w:val="Footer"/>
          <w:jc w:val="right"/>
        </w:pPr>
        <w:r>
          <w:fldChar w:fldCharType="begin"/>
        </w:r>
        <w:r>
          <w:instrText xml:space="preserve"> PAGE   \* MERGEFORMAT </w:instrText>
        </w:r>
        <w:r>
          <w:fldChar w:fldCharType="separate"/>
        </w:r>
        <w:r w:rsidR="00D73992">
          <w:rPr>
            <w:noProof/>
          </w:rPr>
          <w:t>12</w:t>
        </w:r>
        <w:r>
          <w:rPr>
            <w:noProof/>
          </w:rPr>
          <w:fldChar w:fldCharType="end"/>
        </w:r>
      </w:p>
    </w:sdtContent>
  </w:sdt>
  <w:p w14:paraId="414E2BC3" w14:textId="77777777" w:rsidR="00591F05" w:rsidRDefault="00591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5DFC4" w14:textId="77777777" w:rsidR="00783524" w:rsidRDefault="00783524" w:rsidP="00EF7668">
      <w:pPr>
        <w:spacing w:after="0" w:line="240" w:lineRule="auto"/>
      </w:pPr>
      <w:r>
        <w:separator/>
      </w:r>
    </w:p>
  </w:footnote>
  <w:footnote w:type="continuationSeparator" w:id="0">
    <w:p w14:paraId="4994CEA5" w14:textId="77777777" w:rsidR="00783524" w:rsidRDefault="00783524" w:rsidP="00EF7668">
      <w:pPr>
        <w:spacing w:after="0" w:line="240" w:lineRule="auto"/>
      </w:pPr>
      <w:r>
        <w:continuationSeparator/>
      </w:r>
    </w:p>
  </w:footnote>
  <w:footnote w:type="continuationNotice" w:id="1">
    <w:p w14:paraId="5F3E72F3" w14:textId="77777777" w:rsidR="00783524" w:rsidRDefault="007835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69D62FAC" w14:paraId="346FA9C1" w14:textId="77777777" w:rsidTr="69D62FAC">
      <w:tc>
        <w:tcPr>
          <w:tcW w:w="3009" w:type="dxa"/>
        </w:tcPr>
        <w:p w14:paraId="231AACE5" w14:textId="15F9CA35" w:rsidR="69D62FAC" w:rsidRDefault="69D62FAC" w:rsidP="00070891">
          <w:pPr>
            <w:pStyle w:val="Header"/>
            <w:ind w:left="-115"/>
          </w:pPr>
        </w:p>
      </w:tc>
      <w:tc>
        <w:tcPr>
          <w:tcW w:w="3009" w:type="dxa"/>
        </w:tcPr>
        <w:p w14:paraId="071C488E" w14:textId="5C41EC7A" w:rsidR="69D62FAC" w:rsidRDefault="69D62FAC" w:rsidP="00070891">
          <w:pPr>
            <w:pStyle w:val="Header"/>
            <w:jc w:val="center"/>
          </w:pPr>
        </w:p>
      </w:tc>
      <w:tc>
        <w:tcPr>
          <w:tcW w:w="3009" w:type="dxa"/>
        </w:tcPr>
        <w:p w14:paraId="164C256C" w14:textId="62B4733A" w:rsidR="69D62FAC" w:rsidRDefault="69D62FAC" w:rsidP="00070891">
          <w:pPr>
            <w:pStyle w:val="Header"/>
            <w:ind w:right="-115"/>
            <w:jc w:val="right"/>
          </w:pPr>
        </w:p>
      </w:tc>
    </w:tr>
  </w:tbl>
  <w:p w14:paraId="391543B7" w14:textId="050D7963" w:rsidR="69D62FAC" w:rsidRDefault="69D62FAC" w:rsidP="00070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FBB26C96"/>
    <w:name w:val="WWNum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5"/>
    <w:multiLevelType w:val="multilevel"/>
    <w:tmpl w:val="00000005"/>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3632030"/>
    <w:multiLevelType w:val="hybridMultilevel"/>
    <w:tmpl w:val="EEE0C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6261F1"/>
    <w:multiLevelType w:val="hybridMultilevel"/>
    <w:tmpl w:val="FD261DD0"/>
    <w:lvl w:ilvl="0" w:tplc="BB0898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B92C47"/>
    <w:multiLevelType w:val="hybridMultilevel"/>
    <w:tmpl w:val="19D2D1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332E45"/>
    <w:multiLevelType w:val="hybridMultilevel"/>
    <w:tmpl w:val="6C6497DA"/>
    <w:lvl w:ilvl="0" w:tplc="6944E268">
      <w:start w:val="2"/>
      <w:numFmt w:val="bullet"/>
      <w:lvlText w:val="-"/>
      <w:lvlJc w:val="left"/>
      <w:pPr>
        <w:ind w:left="996" w:hanging="360"/>
      </w:pPr>
      <w:rPr>
        <w:rFonts w:ascii="Times New Roman" w:eastAsiaTheme="minorHAnsi" w:hAnsi="Times New Roman" w:cs="Times New Roman"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8" w15:restartNumberingAfterBreak="0">
    <w:nsid w:val="3F067972"/>
    <w:multiLevelType w:val="hybridMultilevel"/>
    <w:tmpl w:val="5816D136"/>
    <w:lvl w:ilvl="0" w:tplc="6944E268">
      <w:start w:val="2"/>
      <w:numFmt w:val="bullet"/>
      <w:lvlText w:val="-"/>
      <w:lvlJc w:val="left"/>
      <w:pPr>
        <w:ind w:left="678" w:hanging="360"/>
      </w:pPr>
      <w:rPr>
        <w:rFonts w:ascii="Times New Roman" w:eastAsiaTheme="minorHAnsi" w:hAnsi="Times New Roman" w:cs="Times New Roman"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9" w15:restartNumberingAfterBreak="0">
    <w:nsid w:val="4EA96B10"/>
    <w:multiLevelType w:val="hybridMultilevel"/>
    <w:tmpl w:val="9D88D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2F40FA"/>
    <w:multiLevelType w:val="hybridMultilevel"/>
    <w:tmpl w:val="F69A2318"/>
    <w:lvl w:ilvl="0" w:tplc="08090001">
      <w:start w:val="1"/>
      <w:numFmt w:val="bullet"/>
      <w:lvlText w:val=""/>
      <w:lvlJc w:val="left"/>
      <w:pPr>
        <w:ind w:left="1021" w:hanging="360"/>
      </w:pPr>
      <w:rPr>
        <w:rFonts w:ascii="Symbol" w:hAnsi="Symbol" w:hint="default"/>
      </w:rPr>
    </w:lvl>
    <w:lvl w:ilvl="1" w:tplc="08090003" w:tentative="1">
      <w:start w:val="1"/>
      <w:numFmt w:val="bullet"/>
      <w:lvlText w:val="o"/>
      <w:lvlJc w:val="left"/>
      <w:pPr>
        <w:ind w:left="1741" w:hanging="360"/>
      </w:pPr>
      <w:rPr>
        <w:rFonts w:ascii="Courier New" w:hAnsi="Courier New" w:cs="Courier New" w:hint="default"/>
      </w:rPr>
    </w:lvl>
    <w:lvl w:ilvl="2" w:tplc="08090005" w:tentative="1">
      <w:start w:val="1"/>
      <w:numFmt w:val="bullet"/>
      <w:lvlText w:val=""/>
      <w:lvlJc w:val="left"/>
      <w:pPr>
        <w:ind w:left="2461" w:hanging="360"/>
      </w:pPr>
      <w:rPr>
        <w:rFonts w:ascii="Wingdings" w:hAnsi="Wingdings" w:hint="default"/>
      </w:rPr>
    </w:lvl>
    <w:lvl w:ilvl="3" w:tplc="08090001" w:tentative="1">
      <w:start w:val="1"/>
      <w:numFmt w:val="bullet"/>
      <w:lvlText w:val=""/>
      <w:lvlJc w:val="left"/>
      <w:pPr>
        <w:ind w:left="3181" w:hanging="360"/>
      </w:pPr>
      <w:rPr>
        <w:rFonts w:ascii="Symbol" w:hAnsi="Symbol" w:hint="default"/>
      </w:rPr>
    </w:lvl>
    <w:lvl w:ilvl="4" w:tplc="08090003" w:tentative="1">
      <w:start w:val="1"/>
      <w:numFmt w:val="bullet"/>
      <w:lvlText w:val="o"/>
      <w:lvlJc w:val="left"/>
      <w:pPr>
        <w:ind w:left="3901" w:hanging="360"/>
      </w:pPr>
      <w:rPr>
        <w:rFonts w:ascii="Courier New" w:hAnsi="Courier New" w:cs="Courier New" w:hint="default"/>
      </w:rPr>
    </w:lvl>
    <w:lvl w:ilvl="5" w:tplc="08090005" w:tentative="1">
      <w:start w:val="1"/>
      <w:numFmt w:val="bullet"/>
      <w:lvlText w:val=""/>
      <w:lvlJc w:val="left"/>
      <w:pPr>
        <w:ind w:left="4621" w:hanging="360"/>
      </w:pPr>
      <w:rPr>
        <w:rFonts w:ascii="Wingdings" w:hAnsi="Wingdings" w:hint="default"/>
      </w:rPr>
    </w:lvl>
    <w:lvl w:ilvl="6" w:tplc="08090001" w:tentative="1">
      <w:start w:val="1"/>
      <w:numFmt w:val="bullet"/>
      <w:lvlText w:val=""/>
      <w:lvlJc w:val="left"/>
      <w:pPr>
        <w:ind w:left="5341" w:hanging="360"/>
      </w:pPr>
      <w:rPr>
        <w:rFonts w:ascii="Symbol" w:hAnsi="Symbol" w:hint="default"/>
      </w:rPr>
    </w:lvl>
    <w:lvl w:ilvl="7" w:tplc="08090003" w:tentative="1">
      <w:start w:val="1"/>
      <w:numFmt w:val="bullet"/>
      <w:lvlText w:val="o"/>
      <w:lvlJc w:val="left"/>
      <w:pPr>
        <w:ind w:left="6061" w:hanging="360"/>
      </w:pPr>
      <w:rPr>
        <w:rFonts w:ascii="Courier New" w:hAnsi="Courier New" w:cs="Courier New" w:hint="default"/>
      </w:rPr>
    </w:lvl>
    <w:lvl w:ilvl="8" w:tplc="08090005" w:tentative="1">
      <w:start w:val="1"/>
      <w:numFmt w:val="bullet"/>
      <w:lvlText w:val=""/>
      <w:lvlJc w:val="left"/>
      <w:pPr>
        <w:ind w:left="6781" w:hanging="360"/>
      </w:pPr>
      <w:rPr>
        <w:rFonts w:ascii="Wingdings" w:hAnsi="Wingdings" w:hint="default"/>
      </w:rPr>
    </w:lvl>
  </w:abstractNum>
  <w:abstractNum w:abstractNumId="11" w15:restartNumberingAfterBreak="0">
    <w:nsid w:val="6F8D476F"/>
    <w:multiLevelType w:val="hybridMultilevel"/>
    <w:tmpl w:val="6C3830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num>
  <w:num w:numId="7">
    <w:abstractNumId w:val="10"/>
  </w:num>
  <w:num w:numId="8">
    <w:abstractNumId w:val="4"/>
  </w:num>
  <w:num w:numId="9">
    <w:abstractNumId w:val="11"/>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2CB"/>
    <w:rsid w:val="00001C70"/>
    <w:rsid w:val="00003983"/>
    <w:rsid w:val="000050E8"/>
    <w:rsid w:val="0000680D"/>
    <w:rsid w:val="00006A2D"/>
    <w:rsid w:val="00011E4D"/>
    <w:rsid w:val="0001401A"/>
    <w:rsid w:val="0001501B"/>
    <w:rsid w:val="00015241"/>
    <w:rsid w:val="00017F1E"/>
    <w:rsid w:val="000219FE"/>
    <w:rsid w:val="00021D4C"/>
    <w:rsid w:val="000224D3"/>
    <w:rsid w:val="00022B6E"/>
    <w:rsid w:val="00023A2C"/>
    <w:rsid w:val="00031191"/>
    <w:rsid w:val="000329B7"/>
    <w:rsid w:val="0003624C"/>
    <w:rsid w:val="00040DC3"/>
    <w:rsid w:val="000411A1"/>
    <w:rsid w:val="00047007"/>
    <w:rsid w:val="000476EE"/>
    <w:rsid w:val="00050946"/>
    <w:rsid w:val="00055115"/>
    <w:rsid w:val="00057F25"/>
    <w:rsid w:val="000611CB"/>
    <w:rsid w:val="00062C01"/>
    <w:rsid w:val="00065742"/>
    <w:rsid w:val="00066597"/>
    <w:rsid w:val="00070891"/>
    <w:rsid w:val="00071E48"/>
    <w:rsid w:val="000735D7"/>
    <w:rsid w:val="00073FDF"/>
    <w:rsid w:val="0007453F"/>
    <w:rsid w:val="0007584B"/>
    <w:rsid w:val="0008132B"/>
    <w:rsid w:val="00086779"/>
    <w:rsid w:val="000907FF"/>
    <w:rsid w:val="0009261D"/>
    <w:rsid w:val="00093033"/>
    <w:rsid w:val="00096FB3"/>
    <w:rsid w:val="00097964"/>
    <w:rsid w:val="00097FB4"/>
    <w:rsid w:val="000A0C7C"/>
    <w:rsid w:val="000A15FC"/>
    <w:rsid w:val="000B18FE"/>
    <w:rsid w:val="000B2966"/>
    <w:rsid w:val="000B2D8A"/>
    <w:rsid w:val="000B36E2"/>
    <w:rsid w:val="000B4798"/>
    <w:rsid w:val="000B5950"/>
    <w:rsid w:val="000B59D0"/>
    <w:rsid w:val="000C1730"/>
    <w:rsid w:val="000C1DC9"/>
    <w:rsid w:val="000C368D"/>
    <w:rsid w:val="000C40FE"/>
    <w:rsid w:val="000C70AF"/>
    <w:rsid w:val="000D391E"/>
    <w:rsid w:val="000D5477"/>
    <w:rsid w:val="000D56B4"/>
    <w:rsid w:val="000D6317"/>
    <w:rsid w:val="000E441A"/>
    <w:rsid w:val="000E54E4"/>
    <w:rsid w:val="000E605F"/>
    <w:rsid w:val="000E6F58"/>
    <w:rsid w:val="000E7504"/>
    <w:rsid w:val="000F271A"/>
    <w:rsid w:val="000F2F76"/>
    <w:rsid w:val="000F78D0"/>
    <w:rsid w:val="00100002"/>
    <w:rsid w:val="001001F7"/>
    <w:rsid w:val="00100753"/>
    <w:rsid w:val="00101849"/>
    <w:rsid w:val="00102593"/>
    <w:rsid w:val="0010482F"/>
    <w:rsid w:val="00106043"/>
    <w:rsid w:val="00106ADA"/>
    <w:rsid w:val="001103F0"/>
    <w:rsid w:val="001112A8"/>
    <w:rsid w:val="00112783"/>
    <w:rsid w:val="001137DA"/>
    <w:rsid w:val="00114578"/>
    <w:rsid w:val="001152B2"/>
    <w:rsid w:val="0011585C"/>
    <w:rsid w:val="0011638A"/>
    <w:rsid w:val="00116B7E"/>
    <w:rsid w:val="001173B0"/>
    <w:rsid w:val="0012633E"/>
    <w:rsid w:val="00126BB1"/>
    <w:rsid w:val="00126E0B"/>
    <w:rsid w:val="00130D95"/>
    <w:rsid w:val="0013420F"/>
    <w:rsid w:val="001361AA"/>
    <w:rsid w:val="00136421"/>
    <w:rsid w:val="001405C5"/>
    <w:rsid w:val="001406BC"/>
    <w:rsid w:val="00141189"/>
    <w:rsid w:val="00142950"/>
    <w:rsid w:val="001436B3"/>
    <w:rsid w:val="00143FE7"/>
    <w:rsid w:val="00143FEF"/>
    <w:rsid w:val="00145157"/>
    <w:rsid w:val="00145348"/>
    <w:rsid w:val="00145F9C"/>
    <w:rsid w:val="0014712F"/>
    <w:rsid w:val="00147506"/>
    <w:rsid w:val="00151FE9"/>
    <w:rsid w:val="00152784"/>
    <w:rsid w:val="00153A6B"/>
    <w:rsid w:val="001540C2"/>
    <w:rsid w:val="0016205A"/>
    <w:rsid w:val="00162CCE"/>
    <w:rsid w:val="0016545A"/>
    <w:rsid w:val="001669C1"/>
    <w:rsid w:val="00166D2E"/>
    <w:rsid w:val="00167773"/>
    <w:rsid w:val="001707F2"/>
    <w:rsid w:val="00173C56"/>
    <w:rsid w:val="00177883"/>
    <w:rsid w:val="001804C7"/>
    <w:rsid w:val="00180D23"/>
    <w:rsid w:val="00182C2A"/>
    <w:rsid w:val="001834E3"/>
    <w:rsid w:val="00183697"/>
    <w:rsid w:val="0018633E"/>
    <w:rsid w:val="00186D39"/>
    <w:rsid w:val="00190F75"/>
    <w:rsid w:val="00192162"/>
    <w:rsid w:val="00193F99"/>
    <w:rsid w:val="00195902"/>
    <w:rsid w:val="001A10B2"/>
    <w:rsid w:val="001A1DC0"/>
    <w:rsid w:val="001A5567"/>
    <w:rsid w:val="001A5E78"/>
    <w:rsid w:val="001A65E4"/>
    <w:rsid w:val="001A6E19"/>
    <w:rsid w:val="001A72B0"/>
    <w:rsid w:val="001A7FC3"/>
    <w:rsid w:val="001B3972"/>
    <w:rsid w:val="001B6A3B"/>
    <w:rsid w:val="001B76EB"/>
    <w:rsid w:val="001B7E69"/>
    <w:rsid w:val="001C1D4B"/>
    <w:rsid w:val="001D0E48"/>
    <w:rsid w:val="001D1AC1"/>
    <w:rsid w:val="001D5EFB"/>
    <w:rsid w:val="001D5F88"/>
    <w:rsid w:val="001D70BE"/>
    <w:rsid w:val="001E3F4A"/>
    <w:rsid w:val="001E4D23"/>
    <w:rsid w:val="001E5912"/>
    <w:rsid w:val="001E6DE7"/>
    <w:rsid w:val="001E7356"/>
    <w:rsid w:val="001E7528"/>
    <w:rsid w:val="001F2064"/>
    <w:rsid w:val="00200A55"/>
    <w:rsid w:val="002028EC"/>
    <w:rsid w:val="00202CDD"/>
    <w:rsid w:val="00204011"/>
    <w:rsid w:val="00204D00"/>
    <w:rsid w:val="00207BA4"/>
    <w:rsid w:val="00210A63"/>
    <w:rsid w:val="002132ED"/>
    <w:rsid w:val="0021336D"/>
    <w:rsid w:val="00214308"/>
    <w:rsid w:val="002161DD"/>
    <w:rsid w:val="00217DF7"/>
    <w:rsid w:val="00222A67"/>
    <w:rsid w:val="00222B9B"/>
    <w:rsid w:val="00222E18"/>
    <w:rsid w:val="002260C0"/>
    <w:rsid w:val="00226E2E"/>
    <w:rsid w:val="00231D83"/>
    <w:rsid w:val="00233DE1"/>
    <w:rsid w:val="0023484E"/>
    <w:rsid w:val="00244872"/>
    <w:rsid w:val="00246214"/>
    <w:rsid w:val="002473D6"/>
    <w:rsid w:val="00252795"/>
    <w:rsid w:val="0025323F"/>
    <w:rsid w:val="00253DDC"/>
    <w:rsid w:val="00254783"/>
    <w:rsid w:val="00254926"/>
    <w:rsid w:val="00254CDB"/>
    <w:rsid w:val="00255D05"/>
    <w:rsid w:val="00260F5C"/>
    <w:rsid w:val="00261217"/>
    <w:rsid w:val="0026140C"/>
    <w:rsid w:val="002627AE"/>
    <w:rsid w:val="00265E67"/>
    <w:rsid w:val="0026726B"/>
    <w:rsid w:val="002809BE"/>
    <w:rsid w:val="00282399"/>
    <w:rsid w:val="002836F6"/>
    <w:rsid w:val="00283F70"/>
    <w:rsid w:val="002859FB"/>
    <w:rsid w:val="002875E7"/>
    <w:rsid w:val="00290A46"/>
    <w:rsid w:val="0029125F"/>
    <w:rsid w:val="00297EB7"/>
    <w:rsid w:val="002A320A"/>
    <w:rsid w:val="002A3366"/>
    <w:rsid w:val="002A7324"/>
    <w:rsid w:val="002B11DF"/>
    <w:rsid w:val="002B505E"/>
    <w:rsid w:val="002B7F30"/>
    <w:rsid w:val="002C0D2B"/>
    <w:rsid w:val="002C5308"/>
    <w:rsid w:val="002C7DF4"/>
    <w:rsid w:val="002D1004"/>
    <w:rsid w:val="002D2695"/>
    <w:rsid w:val="002D3F70"/>
    <w:rsid w:val="002D68BC"/>
    <w:rsid w:val="002D6F3C"/>
    <w:rsid w:val="002E2319"/>
    <w:rsid w:val="002F7950"/>
    <w:rsid w:val="00300F17"/>
    <w:rsid w:val="003015DA"/>
    <w:rsid w:val="0030267D"/>
    <w:rsid w:val="00303967"/>
    <w:rsid w:val="003040F6"/>
    <w:rsid w:val="00306119"/>
    <w:rsid w:val="00311F12"/>
    <w:rsid w:val="00312775"/>
    <w:rsid w:val="00313E43"/>
    <w:rsid w:val="00316A4B"/>
    <w:rsid w:val="00317D41"/>
    <w:rsid w:val="00321CC7"/>
    <w:rsid w:val="003229F7"/>
    <w:rsid w:val="003404C8"/>
    <w:rsid w:val="00340575"/>
    <w:rsid w:val="00340EED"/>
    <w:rsid w:val="0034131F"/>
    <w:rsid w:val="003451E6"/>
    <w:rsid w:val="003526E2"/>
    <w:rsid w:val="00352A48"/>
    <w:rsid w:val="00354959"/>
    <w:rsid w:val="00361941"/>
    <w:rsid w:val="00362314"/>
    <w:rsid w:val="003624CB"/>
    <w:rsid w:val="0036470E"/>
    <w:rsid w:val="0036590E"/>
    <w:rsid w:val="00365EC0"/>
    <w:rsid w:val="003669A8"/>
    <w:rsid w:val="003716D6"/>
    <w:rsid w:val="0037181F"/>
    <w:rsid w:val="003732E7"/>
    <w:rsid w:val="00374355"/>
    <w:rsid w:val="00374377"/>
    <w:rsid w:val="00375973"/>
    <w:rsid w:val="00383248"/>
    <w:rsid w:val="003863FE"/>
    <w:rsid w:val="00390B04"/>
    <w:rsid w:val="0039353C"/>
    <w:rsid w:val="00395CEC"/>
    <w:rsid w:val="00396496"/>
    <w:rsid w:val="003973C3"/>
    <w:rsid w:val="003A2807"/>
    <w:rsid w:val="003A3138"/>
    <w:rsid w:val="003A4A02"/>
    <w:rsid w:val="003A53CE"/>
    <w:rsid w:val="003A5C9D"/>
    <w:rsid w:val="003A7B96"/>
    <w:rsid w:val="003B032D"/>
    <w:rsid w:val="003B16C8"/>
    <w:rsid w:val="003B30C2"/>
    <w:rsid w:val="003B3276"/>
    <w:rsid w:val="003B48BC"/>
    <w:rsid w:val="003B6013"/>
    <w:rsid w:val="003B60D2"/>
    <w:rsid w:val="003B7F48"/>
    <w:rsid w:val="003C5898"/>
    <w:rsid w:val="003C5FE4"/>
    <w:rsid w:val="003D0105"/>
    <w:rsid w:val="003D18B7"/>
    <w:rsid w:val="003D1D4A"/>
    <w:rsid w:val="003D1FA6"/>
    <w:rsid w:val="003D2F3D"/>
    <w:rsid w:val="003E4597"/>
    <w:rsid w:val="003E76AF"/>
    <w:rsid w:val="003F0738"/>
    <w:rsid w:val="003F2802"/>
    <w:rsid w:val="003F2861"/>
    <w:rsid w:val="003F7A46"/>
    <w:rsid w:val="00400A8F"/>
    <w:rsid w:val="00400CF5"/>
    <w:rsid w:val="0040179B"/>
    <w:rsid w:val="00402015"/>
    <w:rsid w:val="0040543D"/>
    <w:rsid w:val="004109E3"/>
    <w:rsid w:val="00417ACC"/>
    <w:rsid w:val="004203C4"/>
    <w:rsid w:val="0042433D"/>
    <w:rsid w:val="00424E6E"/>
    <w:rsid w:val="0042557A"/>
    <w:rsid w:val="00435D44"/>
    <w:rsid w:val="00436C7E"/>
    <w:rsid w:val="00436D5E"/>
    <w:rsid w:val="00437C71"/>
    <w:rsid w:val="00440844"/>
    <w:rsid w:val="004411D4"/>
    <w:rsid w:val="00442868"/>
    <w:rsid w:val="00442AFD"/>
    <w:rsid w:val="004458F5"/>
    <w:rsid w:val="004465C4"/>
    <w:rsid w:val="004472CF"/>
    <w:rsid w:val="004473E6"/>
    <w:rsid w:val="004478EE"/>
    <w:rsid w:val="00450988"/>
    <w:rsid w:val="004514B0"/>
    <w:rsid w:val="0045507D"/>
    <w:rsid w:val="00460612"/>
    <w:rsid w:val="00460F16"/>
    <w:rsid w:val="00461DF8"/>
    <w:rsid w:val="00467D32"/>
    <w:rsid w:val="0047213F"/>
    <w:rsid w:val="00472DA3"/>
    <w:rsid w:val="00474207"/>
    <w:rsid w:val="004746EF"/>
    <w:rsid w:val="00480DF3"/>
    <w:rsid w:val="004827FE"/>
    <w:rsid w:val="00491911"/>
    <w:rsid w:val="00492768"/>
    <w:rsid w:val="004938A4"/>
    <w:rsid w:val="004A1B18"/>
    <w:rsid w:val="004A1CF4"/>
    <w:rsid w:val="004A3BD8"/>
    <w:rsid w:val="004A3C39"/>
    <w:rsid w:val="004A752D"/>
    <w:rsid w:val="004A7F21"/>
    <w:rsid w:val="004B0057"/>
    <w:rsid w:val="004B1B87"/>
    <w:rsid w:val="004B702A"/>
    <w:rsid w:val="004C473D"/>
    <w:rsid w:val="004C4A05"/>
    <w:rsid w:val="004C743E"/>
    <w:rsid w:val="004D3506"/>
    <w:rsid w:val="004D3CDF"/>
    <w:rsid w:val="004D53FE"/>
    <w:rsid w:val="004E4762"/>
    <w:rsid w:val="004E4FDF"/>
    <w:rsid w:val="004E5176"/>
    <w:rsid w:val="004E51C2"/>
    <w:rsid w:val="004E6CEC"/>
    <w:rsid w:val="004E7C5D"/>
    <w:rsid w:val="004E7CCC"/>
    <w:rsid w:val="004F26F9"/>
    <w:rsid w:val="004F3D9E"/>
    <w:rsid w:val="004F4942"/>
    <w:rsid w:val="004F76FD"/>
    <w:rsid w:val="005014BC"/>
    <w:rsid w:val="005018C5"/>
    <w:rsid w:val="005033A7"/>
    <w:rsid w:val="00503E19"/>
    <w:rsid w:val="00504CF9"/>
    <w:rsid w:val="00507A9A"/>
    <w:rsid w:val="0051349A"/>
    <w:rsid w:val="00522A50"/>
    <w:rsid w:val="00530844"/>
    <w:rsid w:val="0053137E"/>
    <w:rsid w:val="00532CB7"/>
    <w:rsid w:val="00532F12"/>
    <w:rsid w:val="00533C59"/>
    <w:rsid w:val="00534747"/>
    <w:rsid w:val="00535888"/>
    <w:rsid w:val="00536B57"/>
    <w:rsid w:val="005402A6"/>
    <w:rsid w:val="005408AB"/>
    <w:rsid w:val="00541001"/>
    <w:rsid w:val="005413C5"/>
    <w:rsid w:val="005427CA"/>
    <w:rsid w:val="00543227"/>
    <w:rsid w:val="00551D2B"/>
    <w:rsid w:val="005537E4"/>
    <w:rsid w:val="0055383D"/>
    <w:rsid w:val="00555754"/>
    <w:rsid w:val="005567F9"/>
    <w:rsid w:val="00562690"/>
    <w:rsid w:val="00563A01"/>
    <w:rsid w:val="00563DD9"/>
    <w:rsid w:val="00563F3A"/>
    <w:rsid w:val="0056540D"/>
    <w:rsid w:val="005662DB"/>
    <w:rsid w:val="0056706E"/>
    <w:rsid w:val="0057064B"/>
    <w:rsid w:val="00571050"/>
    <w:rsid w:val="00572544"/>
    <w:rsid w:val="00573CB0"/>
    <w:rsid w:val="005771DF"/>
    <w:rsid w:val="0058371E"/>
    <w:rsid w:val="00584854"/>
    <w:rsid w:val="00584906"/>
    <w:rsid w:val="00586741"/>
    <w:rsid w:val="00591D2F"/>
    <w:rsid w:val="00591F05"/>
    <w:rsid w:val="00592DBC"/>
    <w:rsid w:val="00595D34"/>
    <w:rsid w:val="005A291F"/>
    <w:rsid w:val="005A6238"/>
    <w:rsid w:val="005A721A"/>
    <w:rsid w:val="005A724F"/>
    <w:rsid w:val="005A7612"/>
    <w:rsid w:val="005A7BEB"/>
    <w:rsid w:val="005B171A"/>
    <w:rsid w:val="005B215F"/>
    <w:rsid w:val="005B274A"/>
    <w:rsid w:val="005B45A3"/>
    <w:rsid w:val="005C051F"/>
    <w:rsid w:val="005C447E"/>
    <w:rsid w:val="005C4906"/>
    <w:rsid w:val="005C6692"/>
    <w:rsid w:val="005C677B"/>
    <w:rsid w:val="005C7298"/>
    <w:rsid w:val="005C72CD"/>
    <w:rsid w:val="005C7659"/>
    <w:rsid w:val="005D1718"/>
    <w:rsid w:val="005D1C10"/>
    <w:rsid w:val="005D3A0E"/>
    <w:rsid w:val="005D458C"/>
    <w:rsid w:val="005D6B13"/>
    <w:rsid w:val="005E0CAE"/>
    <w:rsid w:val="005E25EA"/>
    <w:rsid w:val="005E40D1"/>
    <w:rsid w:val="005E589D"/>
    <w:rsid w:val="005F02E7"/>
    <w:rsid w:val="005F3C28"/>
    <w:rsid w:val="005F5F46"/>
    <w:rsid w:val="006005D8"/>
    <w:rsid w:val="0060060B"/>
    <w:rsid w:val="00600A58"/>
    <w:rsid w:val="006040AD"/>
    <w:rsid w:val="00604E60"/>
    <w:rsid w:val="006052BE"/>
    <w:rsid w:val="00613B2C"/>
    <w:rsid w:val="00615292"/>
    <w:rsid w:val="00622C6B"/>
    <w:rsid w:val="00624C7B"/>
    <w:rsid w:val="00625A62"/>
    <w:rsid w:val="006269CA"/>
    <w:rsid w:val="006272D3"/>
    <w:rsid w:val="00630646"/>
    <w:rsid w:val="00631B22"/>
    <w:rsid w:val="00631E88"/>
    <w:rsid w:val="00632008"/>
    <w:rsid w:val="00634721"/>
    <w:rsid w:val="00635249"/>
    <w:rsid w:val="006373CC"/>
    <w:rsid w:val="00637BD8"/>
    <w:rsid w:val="006408E7"/>
    <w:rsid w:val="0064189B"/>
    <w:rsid w:val="0064262D"/>
    <w:rsid w:val="0064267F"/>
    <w:rsid w:val="00643165"/>
    <w:rsid w:val="00643891"/>
    <w:rsid w:val="00644AC3"/>
    <w:rsid w:val="00646B05"/>
    <w:rsid w:val="00647286"/>
    <w:rsid w:val="00650D87"/>
    <w:rsid w:val="006523C8"/>
    <w:rsid w:val="006548C2"/>
    <w:rsid w:val="0065650E"/>
    <w:rsid w:val="00660402"/>
    <w:rsid w:val="0066226B"/>
    <w:rsid w:val="00662823"/>
    <w:rsid w:val="0066327F"/>
    <w:rsid w:val="0066442A"/>
    <w:rsid w:val="00664C03"/>
    <w:rsid w:val="006753A5"/>
    <w:rsid w:val="00675A53"/>
    <w:rsid w:val="0068344F"/>
    <w:rsid w:val="006853F9"/>
    <w:rsid w:val="00685605"/>
    <w:rsid w:val="00685DFF"/>
    <w:rsid w:val="00686B96"/>
    <w:rsid w:val="00686B9A"/>
    <w:rsid w:val="00686E4C"/>
    <w:rsid w:val="00691AC9"/>
    <w:rsid w:val="00694274"/>
    <w:rsid w:val="006A2575"/>
    <w:rsid w:val="006A3B2D"/>
    <w:rsid w:val="006A47A4"/>
    <w:rsid w:val="006A4BD1"/>
    <w:rsid w:val="006A5AC1"/>
    <w:rsid w:val="006A6ABE"/>
    <w:rsid w:val="006B463B"/>
    <w:rsid w:val="006B70F1"/>
    <w:rsid w:val="006B7AE5"/>
    <w:rsid w:val="006C0CCC"/>
    <w:rsid w:val="006C1790"/>
    <w:rsid w:val="006C1ECB"/>
    <w:rsid w:val="006C32A6"/>
    <w:rsid w:val="006C3793"/>
    <w:rsid w:val="006C47F7"/>
    <w:rsid w:val="006C4C49"/>
    <w:rsid w:val="006C57A0"/>
    <w:rsid w:val="006D085F"/>
    <w:rsid w:val="006D2918"/>
    <w:rsid w:val="006D4719"/>
    <w:rsid w:val="006D475D"/>
    <w:rsid w:val="006D5A20"/>
    <w:rsid w:val="006D612A"/>
    <w:rsid w:val="006D6601"/>
    <w:rsid w:val="006D7358"/>
    <w:rsid w:val="006E19E8"/>
    <w:rsid w:val="006E6F02"/>
    <w:rsid w:val="006E749D"/>
    <w:rsid w:val="006E74AF"/>
    <w:rsid w:val="006F03F6"/>
    <w:rsid w:val="006F2121"/>
    <w:rsid w:val="006F4521"/>
    <w:rsid w:val="006F7F97"/>
    <w:rsid w:val="007039E1"/>
    <w:rsid w:val="007053AE"/>
    <w:rsid w:val="0070558E"/>
    <w:rsid w:val="00707B2B"/>
    <w:rsid w:val="00710963"/>
    <w:rsid w:val="007120CA"/>
    <w:rsid w:val="007125C5"/>
    <w:rsid w:val="00723977"/>
    <w:rsid w:val="00723AFA"/>
    <w:rsid w:val="00730599"/>
    <w:rsid w:val="00734E9C"/>
    <w:rsid w:val="00736670"/>
    <w:rsid w:val="0074027F"/>
    <w:rsid w:val="007413AD"/>
    <w:rsid w:val="0074294E"/>
    <w:rsid w:val="0074309A"/>
    <w:rsid w:val="0074509F"/>
    <w:rsid w:val="007469E1"/>
    <w:rsid w:val="00750901"/>
    <w:rsid w:val="00754DF2"/>
    <w:rsid w:val="0075605C"/>
    <w:rsid w:val="00756B85"/>
    <w:rsid w:val="0076103A"/>
    <w:rsid w:val="00764E5C"/>
    <w:rsid w:val="00766F6C"/>
    <w:rsid w:val="00771DEC"/>
    <w:rsid w:val="00776BD7"/>
    <w:rsid w:val="00777158"/>
    <w:rsid w:val="00777295"/>
    <w:rsid w:val="00780969"/>
    <w:rsid w:val="00781031"/>
    <w:rsid w:val="007815B1"/>
    <w:rsid w:val="007830D7"/>
    <w:rsid w:val="00783524"/>
    <w:rsid w:val="007844C3"/>
    <w:rsid w:val="00784EAB"/>
    <w:rsid w:val="00785066"/>
    <w:rsid w:val="007879B4"/>
    <w:rsid w:val="00790182"/>
    <w:rsid w:val="00791EC3"/>
    <w:rsid w:val="00795199"/>
    <w:rsid w:val="00795E93"/>
    <w:rsid w:val="007963EA"/>
    <w:rsid w:val="007968E7"/>
    <w:rsid w:val="00797A89"/>
    <w:rsid w:val="007A0819"/>
    <w:rsid w:val="007A0C2C"/>
    <w:rsid w:val="007A42AE"/>
    <w:rsid w:val="007A50DE"/>
    <w:rsid w:val="007A7EA1"/>
    <w:rsid w:val="007B07E6"/>
    <w:rsid w:val="007B089F"/>
    <w:rsid w:val="007B36B0"/>
    <w:rsid w:val="007B5C50"/>
    <w:rsid w:val="007B5CC3"/>
    <w:rsid w:val="007B710C"/>
    <w:rsid w:val="007C0A28"/>
    <w:rsid w:val="007D0D59"/>
    <w:rsid w:val="007D0FAF"/>
    <w:rsid w:val="007D225A"/>
    <w:rsid w:val="007D3282"/>
    <w:rsid w:val="007E02D8"/>
    <w:rsid w:val="007E0699"/>
    <w:rsid w:val="007E0D9E"/>
    <w:rsid w:val="007E0E09"/>
    <w:rsid w:val="007E1531"/>
    <w:rsid w:val="007E29A2"/>
    <w:rsid w:val="007E54B5"/>
    <w:rsid w:val="007E6EC0"/>
    <w:rsid w:val="007F1598"/>
    <w:rsid w:val="007F32CB"/>
    <w:rsid w:val="007F506F"/>
    <w:rsid w:val="007F5677"/>
    <w:rsid w:val="007F5D2A"/>
    <w:rsid w:val="007F5DE2"/>
    <w:rsid w:val="007F5FFF"/>
    <w:rsid w:val="008008EB"/>
    <w:rsid w:val="008049FB"/>
    <w:rsid w:val="00805D9E"/>
    <w:rsid w:val="00811E36"/>
    <w:rsid w:val="00812DCE"/>
    <w:rsid w:val="008139C5"/>
    <w:rsid w:val="00813D58"/>
    <w:rsid w:val="008144FA"/>
    <w:rsid w:val="00814532"/>
    <w:rsid w:val="0081560C"/>
    <w:rsid w:val="00815C74"/>
    <w:rsid w:val="00816B31"/>
    <w:rsid w:val="0082569C"/>
    <w:rsid w:val="008259AB"/>
    <w:rsid w:val="00836C20"/>
    <w:rsid w:val="00836ED3"/>
    <w:rsid w:val="00837A5B"/>
    <w:rsid w:val="00841385"/>
    <w:rsid w:val="00842AB2"/>
    <w:rsid w:val="00842D47"/>
    <w:rsid w:val="00844F67"/>
    <w:rsid w:val="00846F9F"/>
    <w:rsid w:val="00850987"/>
    <w:rsid w:val="00851A26"/>
    <w:rsid w:val="00853272"/>
    <w:rsid w:val="00854564"/>
    <w:rsid w:val="00857FCE"/>
    <w:rsid w:val="00862D7C"/>
    <w:rsid w:val="00863A83"/>
    <w:rsid w:val="00863F70"/>
    <w:rsid w:val="00865694"/>
    <w:rsid w:val="008662D5"/>
    <w:rsid w:val="0086649A"/>
    <w:rsid w:val="0086780C"/>
    <w:rsid w:val="00867B6C"/>
    <w:rsid w:val="00881E6C"/>
    <w:rsid w:val="00883538"/>
    <w:rsid w:val="00886ABD"/>
    <w:rsid w:val="00891340"/>
    <w:rsid w:val="00893625"/>
    <w:rsid w:val="00896DAA"/>
    <w:rsid w:val="008A0198"/>
    <w:rsid w:val="008A090B"/>
    <w:rsid w:val="008A0CFA"/>
    <w:rsid w:val="008A1501"/>
    <w:rsid w:val="008A275C"/>
    <w:rsid w:val="008A331E"/>
    <w:rsid w:val="008A3BC8"/>
    <w:rsid w:val="008A4A38"/>
    <w:rsid w:val="008B0F84"/>
    <w:rsid w:val="008B1309"/>
    <w:rsid w:val="008B1E1C"/>
    <w:rsid w:val="008B21AE"/>
    <w:rsid w:val="008B2384"/>
    <w:rsid w:val="008B2DAD"/>
    <w:rsid w:val="008B4145"/>
    <w:rsid w:val="008B5A07"/>
    <w:rsid w:val="008B7040"/>
    <w:rsid w:val="008B7ED2"/>
    <w:rsid w:val="008C1FCD"/>
    <w:rsid w:val="008C2EAC"/>
    <w:rsid w:val="008C425B"/>
    <w:rsid w:val="008C60D9"/>
    <w:rsid w:val="008C6416"/>
    <w:rsid w:val="008C675F"/>
    <w:rsid w:val="008D0156"/>
    <w:rsid w:val="008D113E"/>
    <w:rsid w:val="008D3002"/>
    <w:rsid w:val="008D35E9"/>
    <w:rsid w:val="008D5313"/>
    <w:rsid w:val="008D617C"/>
    <w:rsid w:val="008E069B"/>
    <w:rsid w:val="008E1B7E"/>
    <w:rsid w:val="008E1E85"/>
    <w:rsid w:val="008E34C1"/>
    <w:rsid w:val="008E4145"/>
    <w:rsid w:val="008E53DC"/>
    <w:rsid w:val="008F1D80"/>
    <w:rsid w:val="008F28AE"/>
    <w:rsid w:val="008F45FB"/>
    <w:rsid w:val="008F5020"/>
    <w:rsid w:val="008F6111"/>
    <w:rsid w:val="008F6225"/>
    <w:rsid w:val="0090140D"/>
    <w:rsid w:val="00901CA4"/>
    <w:rsid w:val="00903946"/>
    <w:rsid w:val="00903EEE"/>
    <w:rsid w:val="00906C22"/>
    <w:rsid w:val="00907093"/>
    <w:rsid w:val="00911DF5"/>
    <w:rsid w:val="00912350"/>
    <w:rsid w:val="00913B5D"/>
    <w:rsid w:val="00915184"/>
    <w:rsid w:val="00915F07"/>
    <w:rsid w:val="009237C1"/>
    <w:rsid w:val="0092655E"/>
    <w:rsid w:val="00926F0A"/>
    <w:rsid w:val="0093349A"/>
    <w:rsid w:val="00934584"/>
    <w:rsid w:val="00934871"/>
    <w:rsid w:val="00935B66"/>
    <w:rsid w:val="00937FF7"/>
    <w:rsid w:val="00941F51"/>
    <w:rsid w:val="00942CAB"/>
    <w:rsid w:val="00944E7F"/>
    <w:rsid w:val="0094595E"/>
    <w:rsid w:val="0095001F"/>
    <w:rsid w:val="009531C8"/>
    <w:rsid w:val="00953236"/>
    <w:rsid w:val="00954E17"/>
    <w:rsid w:val="0095528F"/>
    <w:rsid w:val="00957AB6"/>
    <w:rsid w:val="00960040"/>
    <w:rsid w:val="00963016"/>
    <w:rsid w:val="00963038"/>
    <w:rsid w:val="00964472"/>
    <w:rsid w:val="0096633A"/>
    <w:rsid w:val="00971873"/>
    <w:rsid w:val="009766A6"/>
    <w:rsid w:val="00977E5F"/>
    <w:rsid w:val="009800BB"/>
    <w:rsid w:val="009825D5"/>
    <w:rsid w:val="00983CD5"/>
    <w:rsid w:val="0098583C"/>
    <w:rsid w:val="00986B02"/>
    <w:rsid w:val="0099054B"/>
    <w:rsid w:val="0099121C"/>
    <w:rsid w:val="0099181B"/>
    <w:rsid w:val="00994771"/>
    <w:rsid w:val="00994EF1"/>
    <w:rsid w:val="00996706"/>
    <w:rsid w:val="009A1C5E"/>
    <w:rsid w:val="009A1EE9"/>
    <w:rsid w:val="009A3A50"/>
    <w:rsid w:val="009A6AD2"/>
    <w:rsid w:val="009B00BA"/>
    <w:rsid w:val="009B1D88"/>
    <w:rsid w:val="009B2164"/>
    <w:rsid w:val="009B276E"/>
    <w:rsid w:val="009B29D8"/>
    <w:rsid w:val="009B35CB"/>
    <w:rsid w:val="009C14B6"/>
    <w:rsid w:val="009C2621"/>
    <w:rsid w:val="009C27D3"/>
    <w:rsid w:val="009C6A18"/>
    <w:rsid w:val="009C7E6F"/>
    <w:rsid w:val="009D1B7B"/>
    <w:rsid w:val="009D3E8E"/>
    <w:rsid w:val="009D549B"/>
    <w:rsid w:val="009D5E90"/>
    <w:rsid w:val="009D6FC9"/>
    <w:rsid w:val="009D71BD"/>
    <w:rsid w:val="009D7F6A"/>
    <w:rsid w:val="009E1875"/>
    <w:rsid w:val="009E2781"/>
    <w:rsid w:val="009E2BF0"/>
    <w:rsid w:val="009E552F"/>
    <w:rsid w:val="009F2ACA"/>
    <w:rsid w:val="009F7812"/>
    <w:rsid w:val="009F7883"/>
    <w:rsid w:val="009F7A39"/>
    <w:rsid w:val="00A0001A"/>
    <w:rsid w:val="00A010A7"/>
    <w:rsid w:val="00A0613F"/>
    <w:rsid w:val="00A074B2"/>
    <w:rsid w:val="00A106A2"/>
    <w:rsid w:val="00A12296"/>
    <w:rsid w:val="00A125C4"/>
    <w:rsid w:val="00A148B1"/>
    <w:rsid w:val="00A16117"/>
    <w:rsid w:val="00A20844"/>
    <w:rsid w:val="00A21868"/>
    <w:rsid w:val="00A21B82"/>
    <w:rsid w:val="00A2421E"/>
    <w:rsid w:val="00A24B07"/>
    <w:rsid w:val="00A24B32"/>
    <w:rsid w:val="00A25C07"/>
    <w:rsid w:val="00A30CE4"/>
    <w:rsid w:val="00A3111A"/>
    <w:rsid w:val="00A311DB"/>
    <w:rsid w:val="00A32791"/>
    <w:rsid w:val="00A32E0D"/>
    <w:rsid w:val="00A333FC"/>
    <w:rsid w:val="00A3472E"/>
    <w:rsid w:val="00A367CF"/>
    <w:rsid w:val="00A368A3"/>
    <w:rsid w:val="00A36C29"/>
    <w:rsid w:val="00A40F56"/>
    <w:rsid w:val="00A41F22"/>
    <w:rsid w:val="00A450BE"/>
    <w:rsid w:val="00A51AE2"/>
    <w:rsid w:val="00A52A0A"/>
    <w:rsid w:val="00A549C4"/>
    <w:rsid w:val="00A62204"/>
    <w:rsid w:val="00A6505C"/>
    <w:rsid w:val="00A65302"/>
    <w:rsid w:val="00A65401"/>
    <w:rsid w:val="00A658ED"/>
    <w:rsid w:val="00A65EEA"/>
    <w:rsid w:val="00A71AA1"/>
    <w:rsid w:val="00A7296D"/>
    <w:rsid w:val="00A75353"/>
    <w:rsid w:val="00A80870"/>
    <w:rsid w:val="00A8144E"/>
    <w:rsid w:val="00A82D6F"/>
    <w:rsid w:val="00A839ED"/>
    <w:rsid w:val="00A846E8"/>
    <w:rsid w:val="00A86AB2"/>
    <w:rsid w:val="00A86D67"/>
    <w:rsid w:val="00A8775E"/>
    <w:rsid w:val="00A905C2"/>
    <w:rsid w:val="00A911ED"/>
    <w:rsid w:val="00A91B02"/>
    <w:rsid w:val="00A91B6C"/>
    <w:rsid w:val="00A92FA2"/>
    <w:rsid w:val="00A97DEA"/>
    <w:rsid w:val="00AA4102"/>
    <w:rsid w:val="00AA4714"/>
    <w:rsid w:val="00AA5F6C"/>
    <w:rsid w:val="00AA690F"/>
    <w:rsid w:val="00AA6B72"/>
    <w:rsid w:val="00AB00DB"/>
    <w:rsid w:val="00AB0271"/>
    <w:rsid w:val="00AB1F73"/>
    <w:rsid w:val="00AB3935"/>
    <w:rsid w:val="00AB4CAE"/>
    <w:rsid w:val="00AB515C"/>
    <w:rsid w:val="00AB69B8"/>
    <w:rsid w:val="00AB749A"/>
    <w:rsid w:val="00AC17F6"/>
    <w:rsid w:val="00AC28FF"/>
    <w:rsid w:val="00AC4CDF"/>
    <w:rsid w:val="00AC4F86"/>
    <w:rsid w:val="00AC5EE6"/>
    <w:rsid w:val="00AC6AB0"/>
    <w:rsid w:val="00AD098B"/>
    <w:rsid w:val="00AD29E1"/>
    <w:rsid w:val="00AD2BF2"/>
    <w:rsid w:val="00AD383C"/>
    <w:rsid w:val="00AD4356"/>
    <w:rsid w:val="00AD59F9"/>
    <w:rsid w:val="00AD6D3D"/>
    <w:rsid w:val="00AE40D1"/>
    <w:rsid w:val="00AE4D9E"/>
    <w:rsid w:val="00AF368E"/>
    <w:rsid w:val="00AF467D"/>
    <w:rsid w:val="00AF7B69"/>
    <w:rsid w:val="00AF7D54"/>
    <w:rsid w:val="00B012DB"/>
    <w:rsid w:val="00B03339"/>
    <w:rsid w:val="00B06560"/>
    <w:rsid w:val="00B105C4"/>
    <w:rsid w:val="00B12A22"/>
    <w:rsid w:val="00B147D6"/>
    <w:rsid w:val="00B15431"/>
    <w:rsid w:val="00B179D9"/>
    <w:rsid w:val="00B20367"/>
    <w:rsid w:val="00B21FBF"/>
    <w:rsid w:val="00B224C8"/>
    <w:rsid w:val="00B24FAD"/>
    <w:rsid w:val="00B264A6"/>
    <w:rsid w:val="00B30312"/>
    <w:rsid w:val="00B31547"/>
    <w:rsid w:val="00B31DA0"/>
    <w:rsid w:val="00B40920"/>
    <w:rsid w:val="00B40961"/>
    <w:rsid w:val="00B42232"/>
    <w:rsid w:val="00B43C64"/>
    <w:rsid w:val="00B43C9D"/>
    <w:rsid w:val="00B45CEE"/>
    <w:rsid w:val="00B46D17"/>
    <w:rsid w:val="00B50EB4"/>
    <w:rsid w:val="00B54773"/>
    <w:rsid w:val="00B5573C"/>
    <w:rsid w:val="00B578FD"/>
    <w:rsid w:val="00B60C00"/>
    <w:rsid w:val="00B61DD7"/>
    <w:rsid w:val="00B63282"/>
    <w:rsid w:val="00B654FF"/>
    <w:rsid w:val="00B6659B"/>
    <w:rsid w:val="00B676B3"/>
    <w:rsid w:val="00B71975"/>
    <w:rsid w:val="00B72D3E"/>
    <w:rsid w:val="00B739CA"/>
    <w:rsid w:val="00B74836"/>
    <w:rsid w:val="00B76A2D"/>
    <w:rsid w:val="00B77D6B"/>
    <w:rsid w:val="00B800B6"/>
    <w:rsid w:val="00B8028A"/>
    <w:rsid w:val="00B803F7"/>
    <w:rsid w:val="00B806C7"/>
    <w:rsid w:val="00B83C3E"/>
    <w:rsid w:val="00B84BE7"/>
    <w:rsid w:val="00B859D0"/>
    <w:rsid w:val="00B85AAC"/>
    <w:rsid w:val="00B8660A"/>
    <w:rsid w:val="00B878E6"/>
    <w:rsid w:val="00B92250"/>
    <w:rsid w:val="00B9429C"/>
    <w:rsid w:val="00B943C1"/>
    <w:rsid w:val="00B94FA2"/>
    <w:rsid w:val="00B9726B"/>
    <w:rsid w:val="00B978A4"/>
    <w:rsid w:val="00BA03BE"/>
    <w:rsid w:val="00BA1589"/>
    <w:rsid w:val="00BA4368"/>
    <w:rsid w:val="00BA5C77"/>
    <w:rsid w:val="00BB23DC"/>
    <w:rsid w:val="00BB3C79"/>
    <w:rsid w:val="00BB44D0"/>
    <w:rsid w:val="00BB578F"/>
    <w:rsid w:val="00BB6C29"/>
    <w:rsid w:val="00BC1397"/>
    <w:rsid w:val="00BC3967"/>
    <w:rsid w:val="00BC6029"/>
    <w:rsid w:val="00BC6950"/>
    <w:rsid w:val="00BC7631"/>
    <w:rsid w:val="00BC78FA"/>
    <w:rsid w:val="00BD1750"/>
    <w:rsid w:val="00BD2E75"/>
    <w:rsid w:val="00BD3146"/>
    <w:rsid w:val="00BD3F93"/>
    <w:rsid w:val="00BD49D7"/>
    <w:rsid w:val="00BE0678"/>
    <w:rsid w:val="00BE20AD"/>
    <w:rsid w:val="00BE2292"/>
    <w:rsid w:val="00BE57D4"/>
    <w:rsid w:val="00BE65FA"/>
    <w:rsid w:val="00BE6906"/>
    <w:rsid w:val="00BF5582"/>
    <w:rsid w:val="00BF7940"/>
    <w:rsid w:val="00BF7D1D"/>
    <w:rsid w:val="00C0270D"/>
    <w:rsid w:val="00C0271C"/>
    <w:rsid w:val="00C06852"/>
    <w:rsid w:val="00C1607D"/>
    <w:rsid w:val="00C16E57"/>
    <w:rsid w:val="00C2050A"/>
    <w:rsid w:val="00C25835"/>
    <w:rsid w:val="00C25AEE"/>
    <w:rsid w:val="00C25F64"/>
    <w:rsid w:val="00C260CA"/>
    <w:rsid w:val="00C26477"/>
    <w:rsid w:val="00C26FD6"/>
    <w:rsid w:val="00C3174F"/>
    <w:rsid w:val="00C319C9"/>
    <w:rsid w:val="00C3226F"/>
    <w:rsid w:val="00C33527"/>
    <w:rsid w:val="00C40751"/>
    <w:rsid w:val="00C41183"/>
    <w:rsid w:val="00C43C6E"/>
    <w:rsid w:val="00C47FB5"/>
    <w:rsid w:val="00C52AD4"/>
    <w:rsid w:val="00C565E9"/>
    <w:rsid w:val="00C60202"/>
    <w:rsid w:val="00C60DBF"/>
    <w:rsid w:val="00C62092"/>
    <w:rsid w:val="00C62B80"/>
    <w:rsid w:val="00C63016"/>
    <w:rsid w:val="00C66058"/>
    <w:rsid w:val="00C661F6"/>
    <w:rsid w:val="00C66A37"/>
    <w:rsid w:val="00C72598"/>
    <w:rsid w:val="00C74252"/>
    <w:rsid w:val="00C768D9"/>
    <w:rsid w:val="00C76F74"/>
    <w:rsid w:val="00C80AA3"/>
    <w:rsid w:val="00C80FA4"/>
    <w:rsid w:val="00C81C3A"/>
    <w:rsid w:val="00C82A1B"/>
    <w:rsid w:val="00C83DBD"/>
    <w:rsid w:val="00C87E8B"/>
    <w:rsid w:val="00C900C1"/>
    <w:rsid w:val="00C90AC1"/>
    <w:rsid w:val="00C920FA"/>
    <w:rsid w:val="00C93B06"/>
    <w:rsid w:val="00C94B27"/>
    <w:rsid w:val="00C95835"/>
    <w:rsid w:val="00C95D1F"/>
    <w:rsid w:val="00C96DFE"/>
    <w:rsid w:val="00C9761C"/>
    <w:rsid w:val="00CA4B40"/>
    <w:rsid w:val="00CA65EB"/>
    <w:rsid w:val="00CA6CC9"/>
    <w:rsid w:val="00CB3CA6"/>
    <w:rsid w:val="00CB5075"/>
    <w:rsid w:val="00CB602A"/>
    <w:rsid w:val="00CB6A72"/>
    <w:rsid w:val="00CB6C5F"/>
    <w:rsid w:val="00CC0F40"/>
    <w:rsid w:val="00CC10A6"/>
    <w:rsid w:val="00CC114C"/>
    <w:rsid w:val="00CC1816"/>
    <w:rsid w:val="00CC478D"/>
    <w:rsid w:val="00CC675D"/>
    <w:rsid w:val="00CC70DF"/>
    <w:rsid w:val="00CD0463"/>
    <w:rsid w:val="00CD25E0"/>
    <w:rsid w:val="00CD589E"/>
    <w:rsid w:val="00CD58AB"/>
    <w:rsid w:val="00CD5DB7"/>
    <w:rsid w:val="00CD6A3A"/>
    <w:rsid w:val="00CE251A"/>
    <w:rsid w:val="00CE5BE0"/>
    <w:rsid w:val="00CE6CF5"/>
    <w:rsid w:val="00CE6FE3"/>
    <w:rsid w:val="00CE7F73"/>
    <w:rsid w:val="00CF53D8"/>
    <w:rsid w:val="00CF5B64"/>
    <w:rsid w:val="00CF75C7"/>
    <w:rsid w:val="00D0039D"/>
    <w:rsid w:val="00D058C1"/>
    <w:rsid w:val="00D06599"/>
    <w:rsid w:val="00D1311F"/>
    <w:rsid w:val="00D16C3D"/>
    <w:rsid w:val="00D179ED"/>
    <w:rsid w:val="00D218F6"/>
    <w:rsid w:val="00D22542"/>
    <w:rsid w:val="00D22914"/>
    <w:rsid w:val="00D22D61"/>
    <w:rsid w:val="00D231D0"/>
    <w:rsid w:val="00D24422"/>
    <w:rsid w:val="00D24B06"/>
    <w:rsid w:val="00D27E50"/>
    <w:rsid w:val="00D31E58"/>
    <w:rsid w:val="00D36467"/>
    <w:rsid w:val="00D36ED1"/>
    <w:rsid w:val="00D4023A"/>
    <w:rsid w:val="00D4086F"/>
    <w:rsid w:val="00D41AEA"/>
    <w:rsid w:val="00D41DBC"/>
    <w:rsid w:val="00D428BA"/>
    <w:rsid w:val="00D45737"/>
    <w:rsid w:val="00D54113"/>
    <w:rsid w:val="00D55316"/>
    <w:rsid w:val="00D5620B"/>
    <w:rsid w:val="00D622F2"/>
    <w:rsid w:val="00D66EBE"/>
    <w:rsid w:val="00D70199"/>
    <w:rsid w:val="00D70DA3"/>
    <w:rsid w:val="00D7195F"/>
    <w:rsid w:val="00D7219A"/>
    <w:rsid w:val="00D72200"/>
    <w:rsid w:val="00D73992"/>
    <w:rsid w:val="00D8272A"/>
    <w:rsid w:val="00D82856"/>
    <w:rsid w:val="00D83CA8"/>
    <w:rsid w:val="00D84AEC"/>
    <w:rsid w:val="00D85AA1"/>
    <w:rsid w:val="00D86421"/>
    <w:rsid w:val="00D87D74"/>
    <w:rsid w:val="00D9078E"/>
    <w:rsid w:val="00D92000"/>
    <w:rsid w:val="00D9267D"/>
    <w:rsid w:val="00D92C6B"/>
    <w:rsid w:val="00D938EE"/>
    <w:rsid w:val="00DA23D7"/>
    <w:rsid w:val="00DA2AA1"/>
    <w:rsid w:val="00DA3351"/>
    <w:rsid w:val="00DA37BE"/>
    <w:rsid w:val="00DA45D4"/>
    <w:rsid w:val="00DA577A"/>
    <w:rsid w:val="00DB1033"/>
    <w:rsid w:val="00DB3A45"/>
    <w:rsid w:val="00DC27CA"/>
    <w:rsid w:val="00DC3EA3"/>
    <w:rsid w:val="00DC4C01"/>
    <w:rsid w:val="00DC535A"/>
    <w:rsid w:val="00DC6579"/>
    <w:rsid w:val="00DC6E90"/>
    <w:rsid w:val="00DD09FF"/>
    <w:rsid w:val="00DD1260"/>
    <w:rsid w:val="00DD1FB0"/>
    <w:rsid w:val="00DD502E"/>
    <w:rsid w:val="00DD5F2B"/>
    <w:rsid w:val="00DE1F24"/>
    <w:rsid w:val="00DE2649"/>
    <w:rsid w:val="00DE326C"/>
    <w:rsid w:val="00DE58A7"/>
    <w:rsid w:val="00DE59B6"/>
    <w:rsid w:val="00DE67F3"/>
    <w:rsid w:val="00DE6BE2"/>
    <w:rsid w:val="00DE75E4"/>
    <w:rsid w:val="00DF01D7"/>
    <w:rsid w:val="00DF1DDE"/>
    <w:rsid w:val="00DF230A"/>
    <w:rsid w:val="00DF31AC"/>
    <w:rsid w:val="00DF4F52"/>
    <w:rsid w:val="00DF5106"/>
    <w:rsid w:val="00E012F3"/>
    <w:rsid w:val="00E0282C"/>
    <w:rsid w:val="00E04C5A"/>
    <w:rsid w:val="00E10447"/>
    <w:rsid w:val="00E11032"/>
    <w:rsid w:val="00E11D4A"/>
    <w:rsid w:val="00E1210E"/>
    <w:rsid w:val="00E124D5"/>
    <w:rsid w:val="00E13D2B"/>
    <w:rsid w:val="00E1466C"/>
    <w:rsid w:val="00E14AC5"/>
    <w:rsid w:val="00E14C51"/>
    <w:rsid w:val="00E155E6"/>
    <w:rsid w:val="00E21DF2"/>
    <w:rsid w:val="00E26640"/>
    <w:rsid w:val="00E27C61"/>
    <w:rsid w:val="00E31D6F"/>
    <w:rsid w:val="00E339C9"/>
    <w:rsid w:val="00E35BE2"/>
    <w:rsid w:val="00E36651"/>
    <w:rsid w:val="00E36E75"/>
    <w:rsid w:val="00E371D0"/>
    <w:rsid w:val="00E3771D"/>
    <w:rsid w:val="00E37F62"/>
    <w:rsid w:val="00E41507"/>
    <w:rsid w:val="00E475DB"/>
    <w:rsid w:val="00E508BF"/>
    <w:rsid w:val="00E5376C"/>
    <w:rsid w:val="00E557CF"/>
    <w:rsid w:val="00E611FE"/>
    <w:rsid w:val="00E62335"/>
    <w:rsid w:val="00E66886"/>
    <w:rsid w:val="00E66DC8"/>
    <w:rsid w:val="00E7088A"/>
    <w:rsid w:val="00E72131"/>
    <w:rsid w:val="00E72719"/>
    <w:rsid w:val="00E7326E"/>
    <w:rsid w:val="00E73750"/>
    <w:rsid w:val="00E73921"/>
    <w:rsid w:val="00E74834"/>
    <w:rsid w:val="00E812C2"/>
    <w:rsid w:val="00E823E8"/>
    <w:rsid w:val="00E828A0"/>
    <w:rsid w:val="00E83A6E"/>
    <w:rsid w:val="00E853FC"/>
    <w:rsid w:val="00E8681D"/>
    <w:rsid w:val="00E91477"/>
    <w:rsid w:val="00E91B89"/>
    <w:rsid w:val="00E94DBA"/>
    <w:rsid w:val="00E95317"/>
    <w:rsid w:val="00E9581F"/>
    <w:rsid w:val="00E96AF6"/>
    <w:rsid w:val="00E97725"/>
    <w:rsid w:val="00E97D6A"/>
    <w:rsid w:val="00E97F52"/>
    <w:rsid w:val="00EA03A0"/>
    <w:rsid w:val="00EA51C2"/>
    <w:rsid w:val="00EA5EA1"/>
    <w:rsid w:val="00EA7F71"/>
    <w:rsid w:val="00EB026F"/>
    <w:rsid w:val="00EB17E1"/>
    <w:rsid w:val="00EB21FD"/>
    <w:rsid w:val="00EB5158"/>
    <w:rsid w:val="00EB6143"/>
    <w:rsid w:val="00EC19A8"/>
    <w:rsid w:val="00EC1AE8"/>
    <w:rsid w:val="00EC2D43"/>
    <w:rsid w:val="00EC4484"/>
    <w:rsid w:val="00EC481A"/>
    <w:rsid w:val="00EC495E"/>
    <w:rsid w:val="00EC5BA0"/>
    <w:rsid w:val="00ED01F1"/>
    <w:rsid w:val="00ED0A60"/>
    <w:rsid w:val="00ED182D"/>
    <w:rsid w:val="00ED2D5D"/>
    <w:rsid w:val="00ED30D7"/>
    <w:rsid w:val="00EE20CE"/>
    <w:rsid w:val="00EE31DC"/>
    <w:rsid w:val="00EE3EE1"/>
    <w:rsid w:val="00EE3F5C"/>
    <w:rsid w:val="00EE4C1E"/>
    <w:rsid w:val="00EF1251"/>
    <w:rsid w:val="00EF2C60"/>
    <w:rsid w:val="00EF3D12"/>
    <w:rsid w:val="00EF40B0"/>
    <w:rsid w:val="00EF7668"/>
    <w:rsid w:val="00EF7E39"/>
    <w:rsid w:val="00F01298"/>
    <w:rsid w:val="00F01A61"/>
    <w:rsid w:val="00F01FB6"/>
    <w:rsid w:val="00F037AD"/>
    <w:rsid w:val="00F05369"/>
    <w:rsid w:val="00F11879"/>
    <w:rsid w:val="00F11B14"/>
    <w:rsid w:val="00F14DA1"/>
    <w:rsid w:val="00F2416F"/>
    <w:rsid w:val="00F249F0"/>
    <w:rsid w:val="00F26090"/>
    <w:rsid w:val="00F2687D"/>
    <w:rsid w:val="00F26CE5"/>
    <w:rsid w:val="00F276B4"/>
    <w:rsid w:val="00F3556D"/>
    <w:rsid w:val="00F42378"/>
    <w:rsid w:val="00F43A8A"/>
    <w:rsid w:val="00F43A9E"/>
    <w:rsid w:val="00F4414E"/>
    <w:rsid w:val="00F476DD"/>
    <w:rsid w:val="00F50E23"/>
    <w:rsid w:val="00F5427B"/>
    <w:rsid w:val="00F568B6"/>
    <w:rsid w:val="00F56F68"/>
    <w:rsid w:val="00F617D3"/>
    <w:rsid w:val="00F6248E"/>
    <w:rsid w:val="00F627F3"/>
    <w:rsid w:val="00F62F32"/>
    <w:rsid w:val="00F632C2"/>
    <w:rsid w:val="00F64B6C"/>
    <w:rsid w:val="00F67F5E"/>
    <w:rsid w:val="00F70198"/>
    <w:rsid w:val="00F70B14"/>
    <w:rsid w:val="00F70F4C"/>
    <w:rsid w:val="00F71E05"/>
    <w:rsid w:val="00F73B49"/>
    <w:rsid w:val="00F77950"/>
    <w:rsid w:val="00F83436"/>
    <w:rsid w:val="00F83E96"/>
    <w:rsid w:val="00F864E6"/>
    <w:rsid w:val="00F94724"/>
    <w:rsid w:val="00F94BB1"/>
    <w:rsid w:val="00F95A69"/>
    <w:rsid w:val="00F972FB"/>
    <w:rsid w:val="00FA0236"/>
    <w:rsid w:val="00FA6423"/>
    <w:rsid w:val="00FB08C1"/>
    <w:rsid w:val="00FB17C4"/>
    <w:rsid w:val="00FC00A5"/>
    <w:rsid w:val="00FC14B3"/>
    <w:rsid w:val="00FC1C2B"/>
    <w:rsid w:val="00FC31D0"/>
    <w:rsid w:val="00FD045B"/>
    <w:rsid w:val="00FD0DAC"/>
    <w:rsid w:val="00FD3317"/>
    <w:rsid w:val="00FD4DB1"/>
    <w:rsid w:val="00FE3540"/>
    <w:rsid w:val="00FE44B5"/>
    <w:rsid w:val="00FE6C75"/>
    <w:rsid w:val="00FF3483"/>
    <w:rsid w:val="00FF40F4"/>
    <w:rsid w:val="00FF4AAC"/>
    <w:rsid w:val="00FF5592"/>
    <w:rsid w:val="00FF7231"/>
    <w:rsid w:val="00FF740E"/>
    <w:rsid w:val="03FED91D"/>
    <w:rsid w:val="07664827"/>
    <w:rsid w:val="0909EE84"/>
    <w:rsid w:val="0B19BF60"/>
    <w:rsid w:val="0E86841E"/>
    <w:rsid w:val="0EEA0D72"/>
    <w:rsid w:val="0F911570"/>
    <w:rsid w:val="0FC2D923"/>
    <w:rsid w:val="0FD288E3"/>
    <w:rsid w:val="1135513D"/>
    <w:rsid w:val="11CD9152"/>
    <w:rsid w:val="13537F5E"/>
    <w:rsid w:val="13ABE189"/>
    <w:rsid w:val="141E965B"/>
    <w:rsid w:val="160DEC26"/>
    <w:rsid w:val="1789DF25"/>
    <w:rsid w:val="1950C007"/>
    <w:rsid w:val="1A2192AB"/>
    <w:rsid w:val="1C459401"/>
    <w:rsid w:val="1E6157FC"/>
    <w:rsid w:val="2091CFC2"/>
    <w:rsid w:val="213AE8D7"/>
    <w:rsid w:val="22566B54"/>
    <w:rsid w:val="24461410"/>
    <w:rsid w:val="247D7248"/>
    <w:rsid w:val="24A08AE4"/>
    <w:rsid w:val="24BB4088"/>
    <w:rsid w:val="264A756A"/>
    <w:rsid w:val="27619673"/>
    <w:rsid w:val="2828F47F"/>
    <w:rsid w:val="28DA495E"/>
    <w:rsid w:val="28FB18A4"/>
    <w:rsid w:val="2BF2F0F4"/>
    <w:rsid w:val="2F8A8599"/>
    <w:rsid w:val="3091A6EB"/>
    <w:rsid w:val="31E77BEC"/>
    <w:rsid w:val="31F42513"/>
    <w:rsid w:val="32A4243A"/>
    <w:rsid w:val="337011E3"/>
    <w:rsid w:val="33AEE6DD"/>
    <w:rsid w:val="33CDBE4B"/>
    <w:rsid w:val="34F54399"/>
    <w:rsid w:val="35C73F64"/>
    <w:rsid w:val="369B1152"/>
    <w:rsid w:val="37EB7FAE"/>
    <w:rsid w:val="3990FCF3"/>
    <w:rsid w:val="3B4EBD7E"/>
    <w:rsid w:val="3BCBF30F"/>
    <w:rsid w:val="3D312ABB"/>
    <w:rsid w:val="3D4D4669"/>
    <w:rsid w:val="3D50BA97"/>
    <w:rsid w:val="3E8EEB6A"/>
    <w:rsid w:val="3FF8B62B"/>
    <w:rsid w:val="401F2E5F"/>
    <w:rsid w:val="4083D3BC"/>
    <w:rsid w:val="40CFCDE5"/>
    <w:rsid w:val="434BD725"/>
    <w:rsid w:val="43C66810"/>
    <w:rsid w:val="449ADE42"/>
    <w:rsid w:val="46E29B50"/>
    <w:rsid w:val="48A7644E"/>
    <w:rsid w:val="490B054C"/>
    <w:rsid w:val="492AA261"/>
    <w:rsid w:val="493A7130"/>
    <w:rsid w:val="4AC608C6"/>
    <w:rsid w:val="4B2A699C"/>
    <w:rsid w:val="4B380C47"/>
    <w:rsid w:val="4B5418F8"/>
    <w:rsid w:val="4B73BDED"/>
    <w:rsid w:val="4C439378"/>
    <w:rsid w:val="4DD27A08"/>
    <w:rsid w:val="4EA0DB2A"/>
    <w:rsid w:val="4F0105E2"/>
    <w:rsid w:val="505BF46D"/>
    <w:rsid w:val="50FBD450"/>
    <w:rsid w:val="534EC352"/>
    <w:rsid w:val="537DA209"/>
    <w:rsid w:val="538E66DC"/>
    <w:rsid w:val="53BEC4EF"/>
    <w:rsid w:val="5504DC9F"/>
    <w:rsid w:val="55062B37"/>
    <w:rsid w:val="56BE82A1"/>
    <w:rsid w:val="58800CDD"/>
    <w:rsid w:val="5984A38C"/>
    <w:rsid w:val="5A8DC852"/>
    <w:rsid w:val="5B6CCCFB"/>
    <w:rsid w:val="5BEEF4C3"/>
    <w:rsid w:val="5CD99617"/>
    <w:rsid w:val="5F448CA1"/>
    <w:rsid w:val="5F453B1E"/>
    <w:rsid w:val="5FB09924"/>
    <w:rsid w:val="619A8FB8"/>
    <w:rsid w:val="623BDF2B"/>
    <w:rsid w:val="6303B3FF"/>
    <w:rsid w:val="63F5825B"/>
    <w:rsid w:val="64F8A2E8"/>
    <w:rsid w:val="6758C51F"/>
    <w:rsid w:val="687516C0"/>
    <w:rsid w:val="68FDE5FB"/>
    <w:rsid w:val="6917B4F7"/>
    <w:rsid w:val="69D62FAC"/>
    <w:rsid w:val="6E328AAA"/>
    <w:rsid w:val="6EF3AF76"/>
    <w:rsid w:val="6F8D9096"/>
    <w:rsid w:val="705A5F8C"/>
    <w:rsid w:val="7078AFFF"/>
    <w:rsid w:val="71057B92"/>
    <w:rsid w:val="714CEE39"/>
    <w:rsid w:val="71A9029D"/>
    <w:rsid w:val="72DFF532"/>
    <w:rsid w:val="72E56342"/>
    <w:rsid w:val="73C91E9F"/>
    <w:rsid w:val="73CBC2EB"/>
    <w:rsid w:val="75A8D6CC"/>
    <w:rsid w:val="7797E70B"/>
    <w:rsid w:val="7805E532"/>
    <w:rsid w:val="788D44EF"/>
    <w:rsid w:val="7ADCB6FB"/>
    <w:rsid w:val="7B0D6B2F"/>
    <w:rsid w:val="7BB0861E"/>
    <w:rsid w:val="7C0F7DE2"/>
    <w:rsid w:val="7C3D7BF2"/>
    <w:rsid w:val="7C8E0616"/>
    <w:rsid w:val="7CF0BC3D"/>
    <w:rsid w:val="7D468011"/>
    <w:rsid w:val="7D7A1E4A"/>
    <w:rsid w:val="7EA1DE5C"/>
    <w:rsid w:val="7F226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6ECF6"/>
  <w15:docId w15:val="{0D0052D0-AC49-49CB-89CB-AFF261AF0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32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53272"/>
    <w:pPr>
      <w:ind w:left="720"/>
      <w:contextualSpacing/>
    </w:pPr>
  </w:style>
  <w:style w:type="character" w:customStyle="1" w:styleId="apple-converted-space">
    <w:name w:val="apple-converted-space"/>
    <w:basedOn w:val="DefaultParagraphFont"/>
    <w:rsid w:val="00530844"/>
  </w:style>
  <w:style w:type="paragraph" w:styleId="Header">
    <w:name w:val="header"/>
    <w:basedOn w:val="Normal"/>
    <w:link w:val="HeaderChar"/>
    <w:uiPriority w:val="99"/>
    <w:unhideWhenUsed/>
    <w:rsid w:val="00EF76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668"/>
  </w:style>
  <w:style w:type="paragraph" w:styleId="Footer">
    <w:name w:val="footer"/>
    <w:basedOn w:val="Normal"/>
    <w:link w:val="FooterChar"/>
    <w:uiPriority w:val="99"/>
    <w:unhideWhenUsed/>
    <w:rsid w:val="00EF76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668"/>
  </w:style>
  <w:style w:type="table" w:styleId="TableGrid">
    <w:name w:val="Table Grid"/>
    <w:basedOn w:val="TableNormal"/>
    <w:uiPriority w:val="59"/>
    <w:rsid w:val="00401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7FF7"/>
    <w:rPr>
      <w:sz w:val="16"/>
      <w:szCs w:val="16"/>
    </w:rPr>
  </w:style>
  <w:style w:type="paragraph" w:styleId="CommentText">
    <w:name w:val="annotation text"/>
    <w:basedOn w:val="Normal"/>
    <w:link w:val="CommentTextChar"/>
    <w:uiPriority w:val="99"/>
    <w:semiHidden/>
    <w:unhideWhenUsed/>
    <w:rsid w:val="00937FF7"/>
    <w:pPr>
      <w:spacing w:line="240" w:lineRule="auto"/>
    </w:pPr>
    <w:rPr>
      <w:sz w:val="20"/>
      <w:szCs w:val="20"/>
    </w:rPr>
  </w:style>
  <w:style w:type="character" w:customStyle="1" w:styleId="CommentTextChar">
    <w:name w:val="Comment Text Char"/>
    <w:basedOn w:val="DefaultParagraphFont"/>
    <w:link w:val="CommentText"/>
    <w:uiPriority w:val="99"/>
    <w:semiHidden/>
    <w:rsid w:val="00937FF7"/>
    <w:rPr>
      <w:sz w:val="20"/>
      <w:szCs w:val="20"/>
    </w:rPr>
  </w:style>
  <w:style w:type="paragraph" w:styleId="CommentSubject">
    <w:name w:val="annotation subject"/>
    <w:basedOn w:val="CommentText"/>
    <w:next w:val="CommentText"/>
    <w:link w:val="CommentSubjectChar"/>
    <w:uiPriority w:val="99"/>
    <w:semiHidden/>
    <w:unhideWhenUsed/>
    <w:rsid w:val="00937FF7"/>
    <w:rPr>
      <w:b/>
      <w:bCs/>
    </w:rPr>
  </w:style>
  <w:style w:type="character" w:customStyle="1" w:styleId="CommentSubjectChar">
    <w:name w:val="Comment Subject Char"/>
    <w:basedOn w:val="CommentTextChar"/>
    <w:link w:val="CommentSubject"/>
    <w:uiPriority w:val="99"/>
    <w:semiHidden/>
    <w:rsid w:val="00937FF7"/>
    <w:rPr>
      <w:b/>
      <w:bCs/>
      <w:sz w:val="20"/>
      <w:szCs w:val="20"/>
    </w:rPr>
  </w:style>
  <w:style w:type="paragraph" w:styleId="BalloonText">
    <w:name w:val="Balloon Text"/>
    <w:basedOn w:val="Normal"/>
    <w:link w:val="BalloonTextChar"/>
    <w:uiPriority w:val="99"/>
    <w:semiHidden/>
    <w:unhideWhenUsed/>
    <w:rsid w:val="00937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FF7"/>
    <w:rPr>
      <w:rFonts w:ascii="Tahoma" w:hAnsi="Tahoma" w:cs="Tahoma"/>
      <w:sz w:val="16"/>
      <w:szCs w:val="16"/>
    </w:rPr>
  </w:style>
  <w:style w:type="character" w:styleId="Hyperlink">
    <w:name w:val="Hyperlink"/>
    <w:basedOn w:val="DefaultParagraphFont"/>
    <w:uiPriority w:val="99"/>
    <w:unhideWhenUsed/>
    <w:rsid w:val="00F70F4C"/>
    <w:rPr>
      <w:color w:val="0000FF" w:themeColor="hyperlink"/>
      <w:u w:val="single"/>
    </w:rPr>
  </w:style>
  <w:style w:type="character" w:styleId="FollowedHyperlink">
    <w:name w:val="FollowedHyperlink"/>
    <w:basedOn w:val="DefaultParagraphFont"/>
    <w:uiPriority w:val="99"/>
    <w:semiHidden/>
    <w:unhideWhenUsed/>
    <w:rsid w:val="008B21AE"/>
    <w:rPr>
      <w:color w:val="800080" w:themeColor="followedHyperlink"/>
      <w:u w:val="single"/>
    </w:rPr>
  </w:style>
  <w:style w:type="character" w:customStyle="1" w:styleId="UnresolvedMention1">
    <w:name w:val="Unresolved Mention1"/>
    <w:basedOn w:val="DefaultParagraphFont"/>
    <w:uiPriority w:val="99"/>
    <w:semiHidden/>
    <w:unhideWhenUsed/>
    <w:rsid w:val="00086779"/>
    <w:rPr>
      <w:color w:val="605E5C"/>
      <w:shd w:val="clear" w:color="auto" w:fill="E1DFDD"/>
    </w:rPr>
  </w:style>
  <w:style w:type="paragraph" w:styleId="BodyText">
    <w:name w:val="Body Text"/>
    <w:basedOn w:val="Normal"/>
    <w:link w:val="BodyTextChar"/>
    <w:uiPriority w:val="99"/>
    <w:unhideWhenUsed/>
    <w:rsid w:val="00F94BB1"/>
    <w:pPr>
      <w:spacing w:after="120" w:line="240" w:lineRule="auto"/>
    </w:pPr>
    <w:rPr>
      <w:rFonts w:ascii="Arial" w:hAnsi="Arial"/>
    </w:rPr>
  </w:style>
  <w:style w:type="character" w:customStyle="1" w:styleId="BodyTextChar">
    <w:name w:val="Body Text Char"/>
    <w:basedOn w:val="DefaultParagraphFont"/>
    <w:link w:val="BodyText"/>
    <w:uiPriority w:val="99"/>
    <w:rsid w:val="00F94BB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852594">
      <w:bodyDiv w:val="1"/>
      <w:marLeft w:val="0"/>
      <w:marRight w:val="0"/>
      <w:marTop w:val="0"/>
      <w:marBottom w:val="0"/>
      <w:divBdr>
        <w:top w:val="none" w:sz="0" w:space="0" w:color="auto"/>
        <w:left w:val="none" w:sz="0" w:space="0" w:color="auto"/>
        <w:bottom w:val="none" w:sz="0" w:space="0" w:color="auto"/>
        <w:right w:val="none" w:sz="0" w:space="0" w:color="auto"/>
      </w:divBdr>
    </w:div>
    <w:div w:id="740953412">
      <w:bodyDiv w:val="1"/>
      <w:marLeft w:val="0"/>
      <w:marRight w:val="0"/>
      <w:marTop w:val="0"/>
      <w:marBottom w:val="0"/>
      <w:divBdr>
        <w:top w:val="none" w:sz="0" w:space="0" w:color="auto"/>
        <w:left w:val="none" w:sz="0" w:space="0" w:color="auto"/>
        <w:bottom w:val="none" w:sz="0" w:space="0" w:color="auto"/>
        <w:right w:val="none" w:sz="0" w:space="0" w:color="auto"/>
      </w:divBdr>
    </w:div>
    <w:div w:id="939947903">
      <w:bodyDiv w:val="1"/>
      <w:marLeft w:val="0"/>
      <w:marRight w:val="0"/>
      <w:marTop w:val="0"/>
      <w:marBottom w:val="0"/>
      <w:divBdr>
        <w:top w:val="none" w:sz="0" w:space="0" w:color="auto"/>
        <w:left w:val="none" w:sz="0" w:space="0" w:color="auto"/>
        <w:bottom w:val="none" w:sz="0" w:space="0" w:color="auto"/>
        <w:right w:val="none" w:sz="0" w:space="0" w:color="auto"/>
      </w:divBdr>
      <w:divsChild>
        <w:div w:id="1144541194">
          <w:marLeft w:val="0"/>
          <w:marRight w:val="0"/>
          <w:marTop w:val="100"/>
          <w:marBottom w:val="100"/>
          <w:divBdr>
            <w:top w:val="single" w:sz="6" w:space="24" w:color="D0D0D0"/>
            <w:left w:val="single" w:sz="6" w:space="24" w:color="D0D0D0"/>
            <w:bottom w:val="single" w:sz="6" w:space="24" w:color="D0D0D0"/>
            <w:right w:val="single" w:sz="6" w:space="24" w:color="D0D0D0"/>
          </w:divBdr>
          <w:divsChild>
            <w:div w:id="491485414">
              <w:marLeft w:val="0"/>
              <w:marRight w:val="0"/>
              <w:marTop w:val="0"/>
              <w:marBottom w:val="0"/>
              <w:divBdr>
                <w:top w:val="none" w:sz="0" w:space="0" w:color="auto"/>
                <w:left w:val="none" w:sz="0" w:space="0" w:color="auto"/>
                <w:bottom w:val="none" w:sz="0" w:space="0" w:color="auto"/>
                <w:right w:val="none" w:sz="0" w:space="0" w:color="auto"/>
              </w:divBdr>
              <w:divsChild>
                <w:div w:id="7372543">
                  <w:marLeft w:val="0"/>
                  <w:marRight w:val="0"/>
                  <w:marTop w:val="0"/>
                  <w:marBottom w:val="0"/>
                  <w:divBdr>
                    <w:top w:val="none" w:sz="0" w:space="0" w:color="auto"/>
                    <w:left w:val="none" w:sz="0" w:space="0" w:color="auto"/>
                    <w:bottom w:val="none" w:sz="0" w:space="0" w:color="auto"/>
                    <w:right w:val="none" w:sz="0" w:space="0" w:color="auto"/>
                  </w:divBdr>
                  <w:divsChild>
                    <w:div w:id="1699307570">
                      <w:marLeft w:val="0"/>
                      <w:marRight w:val="0"/>
                      <w:marTop w:val="0"/>
                      <w:marBottom w:val="0"/>
                      <w:divBdr>
                        <w:top w:val="none" w:sz="0" w:space="0" w:color="auto"/>
                        <w:left w:val="none" w:sz="0" w:space="0" w:color="auto"/>
                        <w:bottom w:val="none" w:sz="0" w:space="0" w:color="auto"/>
                        <w:right w:val="none" w:sz="0" w:space="0" w:color="auto"/>
                      </w:divBdr>
                      <w:divsChild>
                        <w:div w:id="1527598108">
                          <w:marLeft w:val="0"/>
                          <w:marRight w:val="0"/>
                          <w:marTop w:val="0"/>
                          <w:marBottom w:val="0"/>
                          <w:divBdr>
                            <w:top w:val="none" w:sz="0" w:space="0" w:color="auto"/>
                            <w:left w:val="none" w:sz="0" w:space="0" w:color="auto"/>
                            <w:bottom w:val="none" w:sz="0" w:space="0" w:color="auto"/>
                            <w:right w:val="none" w:sz="0" w:space="0" w:color="auto"/>
                          </w:divBdr>
                          <w:divsChild>
                            <w:div w:id="1539319796">
                              <w:marLeft w:val="0"/>
                              <w:marRight w:val="0"/>
                              <w:marTop w:val="0"/>
                              <w:marBottom w:val="0"/>
                              <w:divBdr>
                                <w:top w:val="none" w:sz="0" w:space="0" w:color="auto"/>
                                <w:left w:val="none" w:sz="0" w:space="0" w:color="auto"/>
                                <w:bottom w:val="none" w:sz="0" w:space="0" w:color="auto"/>
                                <w:right w:val="none" w:sz="0" w:space="0" w:color="auto"/>
                              </w:divBdr>
                            </w:div>
                          </w:divsChild>
                        </w:div>
                        <w:div w:id="2026209054">
                          <w:marLeft w:val="0"/>
                          <w:marRight w:val="0"/>
                          <w:marTop w:val="0"/>
                          <w:marBottom w:val="0"/>
                          <w:divBdr>
                            <w:top w:val="none" w:sz="0" w:space="0" w:color="auto"/>
                            <w:left w:val="none" w:sz="0" w:space="0" w:color="auto"/>
                            <w:bottom w:val="none" w:sz="0" w:space="0" w:color="auto"/>
                            <w:right w:val="none" w:sz="0" w:space="0" w:color="auto"/>
                          </w:divBdr>
                          <w:divsChild>
                            <w:div w:id="869731989">
                              <w:marLeft w:val="0"/>
                              <w:marRight w:val="0"/>
                              <w:marTop w:val="0"/>
                              <w:marBottom w:val="0"/>
                              <w:divBdr>
                                <w:top w:val="none" w:sz="0" w:space="0" w:color="auto"/>
                                <w:left w:val="none" w:sz="0" w:space="0" w:color="auto"/>
                                <w:bottom w:val="none" w:sz="0" w:space="0" w:color="auto"/>
                                <w:right w:val="none" w:sz="0" w:space="0" w:color="auto"/>
                              </w:divBdr>
                            </w:div>
                            <w:div w:id="14359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27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omedcentral.com/1741-7015/11/10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ementiapartnerships.com/resource/dementia-does-not-discriminat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id.Challis@nottingham.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2584658DA94D44B2FF5D8B47E0A3C2" ma:contentTypeVersion="24" ma:contentTypeDescription="Create a new document." ma:contentTypeScope="" ma:versionID="d7a937257665a2ff50f31d524e2ef8ca">
  <xsd:schema xmlns:xsd="http://www.w3.org/2001/XMLSchema" xmlns:xs="http://www.w3.org/2001/XMLSchema" xmlns:p="http://schemas.microsoft.com/office/2006/metadata/properties" xmlns:ns2="690a66d6-0ea0-4449-b150-5f55c33e433a" targetNamespace="http://schemas.microsoft.com/office/2006/metadata/properties" ma:root="true" ma:fieldsID="f918f4d78b60066042c5cd457d734146" ns2:_="">
    <xsd:import namespace="690a66d6-0ea0-4449-b150-5f55c33e433a"/>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a66d6-0ea0-4449-b150-5f55c33e433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MS_Mappings xmlns="690a66d6-0ea0-4449-b150-5f55c33e433a" xsi:nil="true"/>
    <IsNotebookLocked xmlns="690a66d6-0ea0-4449-b150-5f55c33e433a" xsi:nil="true"/>
    <Invited_Members xmlns="690a66d6-0ea0-4449-b150-5f55c33e433a" xsi:nil="true"/>
    <Math_Settings xmlns="690a66d6-0ea0-4449-b150-5f55c33e433a" xsi:nil="true"/>
    <Has_Leaders_Only_SectionGroup xmlns="690a66d6-0ea0-4449-b150-5f55c33e433a" xsi:nil="true"/>
    <Leaders xmlns="690a66d6-0ea0-4449-b150-5f55c33e433a">
      <UserInfo>
        <DisplayName/>
        <AccountId xsi:nil="true"/>
        <AccountType/>
      </UserInfo>
    </Leaders>
    <AppVersion xmlns="690a66d6-0ea0-4449-b150-5f55c33e433a" xsi:nil="true"/>
    <Templates xmlns="690a66d6-0ea0-4449-b150-5f55c33e433a" xsi:nil="true"/>
    <Member_Groups xmlns="690a66d6-0ea0-4449-b150-5f55c33e433a">
      <UserInfo>
        <DisplayName/>
        <AccountId xsi:nil="true"/>
        <AccountType/>
      </UserInfo>
    </Member_Groups>
    <Self_Registration_Enabled xmlns="690a66d6-0ea0-4449-b150-5f55c33e433a" xsi:nil="true"/>
    <TeamsChannelId xmlns="690a66d6-0ea0-4449-b150-5f55c33e433a" xsi:nil="true"/>
    <DefaultSectionNames xmlns="690a66d6-0ea0-4449-b150-5f55c33e433a" xsi:nil="true"/>
    <Is_Collaboration_Space_Locked xmlns="690a66d6-0ea0-4449-b150-5f55c33e433a" xsi:nil="true"/>
    <Members xmlns="690a66d6-0ea0-4449-b150-5f55c33e433a">
      <UserInfo>
        <DisplayName/>
        <AccountId xsi:nil="true"/>
        <AccountType/>
      </UserInfo>
    </Members>
    <NotebookType xmlns="690a66d6-0ea0-4449-b150-5f55c33e433a" xsi:nil="true"/>
    <Distribution_Groups xmlns="690a66d6-0ea0-4449-b150-5f55c33e433a" xsi:nil="true"/>
    <Invited_Leaders xmlns="690a66d6-0ea0-4449-b150-5f55c33e433a" xsi:nil="true"/>
    <FolderType xmlns="690a66d6-0ea0-4449-b150-5f55c33e433a" xsi:nil="true"/>
    <CultureName xmlns="690a66d6-0ea0-4449-b150-5f55c33e433a" xsi:nil="true"/>
    <Owner xmlns="690a66d6-0ea0-4449-b150-5f55c33e433a">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14FFD-B916-45A4-88F2-0C555E14A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a66d6-0ea0-4449-b150-5f55c33e4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C0ADD6-E618-40D8-8532-943EF9C888F1}">
  <ds:schemaRefs>
    <ds:schemaRef ds:uri="http://schemas.microsoft.com/office/2006/metadata/properties"/>
    <ds:schemaRef ds:uri="http://schemas.microsoft.com/office/infopath/2007/PartnerControls"/>
    <ds:schemaRef ds:uri="690a66d6-0ea0-4449-b150-5f55c33e433a"/>
  </ds:schemaRefs>
</ds:datastoreItem>
</file>

<file path=customXml/itemProps3.xml><?xml version="1.0" encoding="utf-8"?>
<ds:datastoreItem xmlns:ds="http://schemas.openxmlformats.org/officeDocument/2006/customXml" ds:itemID="{9CED9F5A-74E0-4131-BF34-819BAADF8323}">
  <ds:schemaRefs>
    <ds:schemaRef ds:uri="http://schemas.microsoft.com/sharepoint/v3/contenttype/forms"/>
  </ds:schemaRefs>
</ds:datastoreItem>
</file>

<file path=customXml/itemProps4.xml><?xml version="1.0" encoding="utf-8"?>
<ds:datastoreItem xmlns:ds="http://schemas.openxmlformats.org/officeDocument/2006/customXml" ds:itemID="{22567B03-6900-4E19-8249-282A79D7B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6810</Words>
  <Characters>38822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Kampanellou</dc:creator>
  <cp:keywords/>
  <cp:lastModifiedBy>David Challis</cp:lastModifiedBy>
  <cp:revision>17</cp:revision>
  <cp:lastPrinted>2019-11-13T14:27:00Z</cp:lastPrinted>
  <dcterms:created xsi:type="dcterms:W3CDTF">2020-03-26T17:28:00Z</dcterms:created>
  <dcterms:modified xsi:type="dcterms:W3CDTF">2020-04-15T14:42:00Z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0x010100452584658DA94D44B2FF5D8B47E0A3C2</vt:lpwstr>
  </property>
</Properties>
</file>