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EE" w:rsidRPr="00235567" w:rsidRDefault="007F24EE" w:rsidP="00C8144D">
      <w:pPr>
        <w:pStyle w:val="Heading1"/>
      </w:pPr>
      <w:bookmarkStart w:id="0" w:name="_GoBack"/>
      <w:bookmarkEnd w:id="0"/>
    </w:p>
    <w:p w:rsidR="007F24EE" w:rsidRDefault="007F24EE" w:rsidP="00C8144D">
      <w:pPr>
        <w:rPr>
          <w:rFonts w:cs="Tahoma"/>
          <w:b/>
        </w:rPr>
      </w:pPr>
    </w:p>
    <w:p w:rsidR="007F24EE" w:rsidRPr="00C07E96" w:rsidRDefault="007F24EE" w:rsidP="00C8144D">
      <w:pPr>
        <w:rPr>
          <w:rFonts w:cs="Tahoma"/>
          <w:b/>
          <w:sz w:val="32"/>
          <w:szCs w:val="32"/>
        </w:rPr>
      </w:pPr>
      <w:r w:rsidRPr="00C07E96">
        <w:rPr>
          <w:rFonts w:cs="Tahoma"/>
          <w:b/>
          <w:sz w:val="32"/>
          <w:szCs w:val="32"/>
        </w:rPr>
        <w:t xml:space="preserve">A redox state-dictated </w:t>
      </w:r>
      <w:r>
        <w:rPr>
          <w:rFonts w:cs="Tahoma"/>
          <w:b/>
          <w:sz w:val="32"/>
          <w:szCs w:val="32"/>
        </w:rPr>
        <w:t>signalling</w:t>
      </w:r>
      <w:r w:rsidRPr="00C07E96">
        <w:rPr>
          <w:rFonts w:cs="Tahoma"/>
          <w:b/>
          <w:sz w:val="32"/>
          <w:szCs w:val="32"/>
        </w:rPr>
        <w:t xml:space="preserve"> pathway deciphers the </w:t>
      </w:r>
      <w:r>
        <w:rPr>
          <w:rFonts w:cs="Tahoma"/>
          <w:b/>
          <w:sz w:val="32"/>
          <w:szCs w:val="32"/>
        </w:rPr>
        <w:t>malignant</w:t>
      </w:r>
      <w:r w:rsidRPr="00C07E96">
        <w:rPr>
          <w:rFonts w:cs="Tahoma"/>
          <w:b/>
          <w:sz w:val="32"/>
          <w:szCs w:val="32"/>
        </w:rPr>
        <w:t xml:space="preserve"> cell specificity of CD40</w:t>
      </w:r>
      <w:r>
        <w:rPr>
          <w:rFonts w:cs="Tahoma"/>
          <w:b/>
          <w:sz w:val="32"/>
          <w:szCs w:val="32"/>
        </w:rPr>
        <w:t>-mediated</w:t>
      </w:r>
      <w:r w:rsidRPr="00C07E96">
        <w:rPr>
          <w:rFonts w:cs="Tahoma"/>
          <w:b/>
          <w:sz w:val="32"/>
          <w:szCs w:val="32"/>
        </w:rPr>
        <w:t xml:space="preserve"> </w:t>
      </w:r>
      <w:r>
        <w:rPr>
          <w:rFonts w:cs="Tahoma"/>
          <w:b/>
          <w:sz w:val="32"/>
          <w:szCs w:val="32"/>
        </w:rPr>
        <w:t>apoptosis</w:t>
      </w:r>
      <w:r w:rsidRPr="00C07E96">
        <w:rPr>
          <w:rFonts w:cs="Tahoma"/>
          <w:b/>
          <w:sz w:val="32"/>
          <w:szCs w:val="32"/>
        </w:rPr>
        <w:t xml:space="preserve"> </w:t>
      </w:r>
    </w:p>
    <w:p w:rsidR="007F24EE" w:rsidRPr="00235567" w:rsidRDefault="007F24EE" w:rsidP="00C8144D">
      <w:pPr>
        <w:rPr>
          <w:rFonts w:cs="Tahoma"/>
        </w:rPr>
      </w:pPr>
    </w:p>
    <w:p w:rsidR="007F24EE" w:rsidRPr="00235567" w:rsidRDefault="007F24EE" w:rsidP="00C8144D">
      <w:r w:rsidRPr="00235567">
        <w:t>Christopher J. Dunnill</w:t>
      </w:r>
      <w:r w:rsidRPr="00235567">
        <w:rPr>
          <w:vertAlign w:val="superscript"/>
        </w:rPr>
        <w:t>1</w:t>
      </w:r>
      <w:r w:rsidRPr="00235567">
        <w:t>, Khalidah Ibraheem</w:t>
      </w:r>
      <w:r w:rsidRPr="00235567">
        <w:rPr>
          <w:vertAlign w:val="superscript"/>
        </w:rPr>
        <w:t>1</w:t>
      </w:r>
      <w:r w:rsidRPr="00235567">
        <w:t>, Albashir Mohamed</w:t>
      </w:r>
      <w:r w:rsidRPr="00235567">
        <w:rPr>
          <w:vertAlign w:val="superscript"/>
        </w:rPr>
        <w:t>1</w:t>
      </w:r>
      <w:r w:rsidRPr="00235567">
        <w:t>, Jennifer Southgate</w:t>
      </w:r>
      <w:r w:rsidRPr="00235567">
        <w:rPr>
          <w:vertAlign w:val="superscript"/>
        </w:rPr>
        <w:t>2</w:t>
      </w:r>
      <w:r w:rsidRPr="00235567">
        <w:t>, Nikolaos T. Georgopoulos</w:t>
      </w:r>
      <w:r w:rsidRPr="00235567">
        <w:rPr>
          <w:vertAlign w:val="superscript"/>
        </w:rPr>
        <w:t>1*</w:t>
      </w:r>
    </w:p>
    <w:p w:rsidR="007F24EE" w:rsidRPr="00235567" w:rsidRDefault="007F24EE" w:rsidP="00C8144D"/>
    <w:p w:rsidR="007F24EE" w:rsidRPr="0016275B" w:rsidRDefault="007F24EE" w:rsidP="00C8144D">
      <w:pPr>
        <w:spacing w:line="276" w:lineRule="auto"/>
      </w:pPr>
      <w:r w:rsidRPr="0016275B">
        <w:rPr>
          <w:vertAlign w:val="superscript"/>
        </w:rPr>
        <w:t>1</w:t>
      </w:r>
      <w:r w:rsidRPr="0016275B">
        <w:t xml:space="preserve">Department of Biological </w:t>
      </w:r>
      <w:r>
        <w:t>S</w:t>
      </w:r>
      <w:r w:rsidRPr="0016275B">
        <w:t xml:space="preserve">ciences, School of Applied </w:t>
      </w:r>
      <w:r>
        <w:t>S</w:t>
      </w:r>
      <w:r w:rsidRPr="0016275B">
        <w:t>ciences, University of Huddersfield, Huddersfield</w:t>
      </w:r>
      <w:r>
        <w:t xml:space="preserve">, UK. </w:t>
      </w:r>
    </w:p>
    <w:p w:rsidR="007F24EE" w:rsidRPr="0016275B" w:rsidRDefault="007F24EE" w:rsidP="00C8144D">
      <w:pPr>
        <w:spacing w:line="276" w:lineRule="auto"/>
      </w:pPr>
      <w:r w:rsidRPr="0016275B">
        <w:rPr>
          <w:vertAlign w:val="superscript"/>
        </w:rPr>
        <w:t>2</w:t>
      </w:r>
      <w:r w:rsidRPr="0016275B">
        <w:t xml:space="preserve">Jack Birch Unit of Molecular Carcinogenesis, Department of Biology, University of York, York, UK. </w:t>
      </w:r>
    </w:p>
    <w:p w:rsidR="007F24EE" w:rsidRDefault="007F24EE" w:rsidP="00C8144D">
      <w:pPr>
        <w:rPr>
          <w:rFonts w:cs="Tahoma"/>
        </w:rPr>
      </w:pPr>
    </w:p>
    <w:p w:rsidR="007F24EE" w:rsidRPr="00235567" w:rsidRDefault="007F24EE" w:rsidP="00C8144D">
      <w:pPr>
        <w:rPr>
          <w:rFonts w:cs="Tahoma"/>
        </w:rPr>
      </w:pPr>
    </w:p>
    <w:p w:rsidR="007F24EE" w:rsidRPr="00F07F17" w:rsidRDefault="007F24EE" w:rsidP="00C8144D">
      <w:pPr>
        <w:rPr>
          <w:rFonts w:cs="Tahoma"/>
        </w:rPr>
      </w:pPr>
      <w:r>
        <w:rPr>
          <w:rFonts w:cs="Tahoma"/>
          <w:b/>
          <w:bCs/>
          <w:sz w:val="24"/>
        </w:rPr>
        <w:t xml:space="preserve">* </w:t>
      </w:r>
      <w:r w:rsidRPr="00F07F17">
        <w:rPr>
          <w:rFonts w:cs="Tahoma"/>
          <w:b/>
          <w:bCs/>
          <w:sz w:val="24"/>
        </w:rPr>
        <w:t>Correspondence</w:t>
      </w:r>
      <w:r>
        <w:rPr>
          <w:rFonts w:cs="Tahoma"/>
          <w:b/>
          <w:bCs/>
          <w:sz w:val="24"/>
        </w:rPr>
        <w:t xml:space="preserve"> </w:t>
      </w:r>
    </w:p>
    <w:p w:rsidR="007F24EE" w:rsidRPr="00F07F17" w:rsidRDefault="007F24EE" w:rsidP="00C8144D">
      <w:pPr>
        <w:spacing w:line="276" w:lineRule="auto"/>
      </w:pPr>
      <w:r w:rsidRPr="00F07F17">
        <w:t>Nik T</w:t>
      </w:r>
      <w:r>
        <w:t>.</w:t>
      </w:r>
      <w:r w:rsidRPr="00F07F17">
        <w:t xml:space="preserve"> Georgopoulos, PhD</w:t>
      </w:r>
    </w:p>
    <w:p w:rsidR="007F24EE" w:rsidRPr="00F07F17" w:rsidRDefault="007F24EE" w:rsidP="00C8144D">
      <w:pPr>
        <w:spacing w:line="276" w:lineRule="auto"/>
        <w:rPr>
          <w:lang w:val="en-US"/>
        </w:rPr>
      </w:pPr>
      <w:r w:rsidRPr="00F07F17">
        <w:t xml:space="preserve">Department of Biological Sciences, School of Applied Sciences, University of Huddersfield, </w:t>
      </w:r>
      <w:r>
        <w:t xml:space="preserve">Queensgate, </w:t>
      </w:r>
      <w:r w:rsidRPr="00F07F17">
        <w:t xml:space="preserve">Huddersfield, HD1 3DH, UK. </w:t>
      </w:r>
      <w:r w:rsidRPr="00F07F17">
        <w:br/>
      </w:r>
      <w:r w:rsidRPr="00F07F17">
        <w:rPr>
          <w:lang w:val="en-US"/>
        </w:rPr>
        <w:t xml:space="preserve">E-mail: </w:t>
      </w:r>
      <w:hyperlink r:id="rId8" w:history="1">
        <w:r w:rsidRPr="00F07F17">
          <w:rPr>
            <w:rStyle w:val="Hyperlink"/>
            <w:rFonts w:cs="Tahoma"/>
            <w:lang w:val="en-US"/>
          </w:rPr>
          <w:t>N.Georgopoulos@hud.ac.uk</w:t>
        </w:r>
      </w:hyperlink>
      <w:r w:rsidRPr="00F07F17">
        <w:rPr>
          <w:lang w:val="en-US"/>
        </w:rPr>
        <w:t xml:space="preserve">, </w:t>
      </w:r>
      <w:hyperlink r:id="rId9" w:history="1"/>
      <w:r w:rsidRPr="00F07F17">
        <w:t xml:space="preserve">Tel: +44 (0)1484 47 2721, </w:t>
      </w:r>
      <w:r w:rsidRPr="00F07F17">
        <w:rPr>
          <w:lang w:val="en-US"/>
        </w:rPr>
        <w:t xml:space="preserve">Fax: +44 (0)1484 47 2182 </w:t>
      </w:r>
    </w:p>
    <w:p w:rsidR="007F24EE" w:rsidRDefault="007F24EE" w:rsidP="00C8144D">
      <w:pPr>
        <w:rPr>
          <w:rFonts w:cs="Tahoma"/>
        </w:rPr>
      </w:pPr>
    </w:p>
    <w:p w:rsidR="007F24EE" w:rsidRDefault="007F24EE" w:rsidP="00C8144D">
      <w:pPr>
        <w:rPr>
          <w:rFonts w:cs="Tahoma"/>
        </w:rPr>
      </w:pPr>
    </w:p>
    <w:p w:rsidR="007F24EE" w:rsidRPr="00235567" w:rsidRDefault="007F24EE" w:rsidP="00C8144D">
      <w:pPr>
        <w:rPr>
          <w:rFonts w:cs="Tahoma"/>
        </w:rPr>
      </w:pPr>
      <w:r w:rsidRPr="004F79ED">
        <w:rPr>
          <w:rFonts w:cs="Tahoma"/>
          <w:b/>
        </w:rPr>
        <w:t>Running title</w:t>
      </w:r>
      <w:r>
        <w:rPr>
          <w:rFonts w:cs="Tahoma"/>
        </w:rPr>
        <w:t xml:space="preserve">: Mechanisms of cancer cell-specific CD40 death </w:t>
      </w:r>
      <w:r w:rsidRPr="00235567">
        <w:rPr>
          <w:rFonts w:cs="Tahoma"/>
        </w:rPr>
        <w:br w:type="page"/>
      </w:r>
    </w:p>
    <w:p w:rsidR="007F24EE" w:rsidRPr="00235567" w:rsidRDefault="007F24EE" w:rsidP="00C8144D">
      <w:pPr>
        <w:rPr>
          <w:rFonts w:cs="Tahoma"/>
        </w:rPr>
      </w:pPr>
    </w:p>
    <w:p w:rsidR="007F24EE" w:rsidRPr="002E086C" w:rsidRDefault="007F24EE" w:rsidP="00C8144D">
      <w:pPr>
        <w:pStyle w:val="Heading3"/>
      </w:pPr>
      <w:r w:rsidRPr="002E086C">
        <w:t>Abstract</w:t>
      </w:r>
    </w:p>
    <w:p w:rsidR="007F24EE" w:rsidRPr="002E086C" w:rsidRDefault="007F24EE" w:rsidP="00C8144D"/>
    <w:p w:rsidR="007F24EE" w:rsidRDefault="007F24EE" w:rsidP="006C21A8">
      <w:pPr>
        <w:rPr>
          <w:rFonts w:cs="Tahoma"/>
        </w:rPr>
      </w:pPr>
      <w:r>
        <w:rPr>
          <w:rFonts w:cs="Tahoma"/>
        </w:rPr>
        <w:t>CD40, a member of the t</w:t>
      </w:r>
      <w:r w:rsidRPr="00235567">
        <w:rPr>
          <w:rFonts w:cs="Tahoma"/>
        </w:rPr>
        <w:t>umour necrosis factor receptor (TNFR)</w:t>
      </w:r>
      <w:r>
        <w:rPr>
          <w:rFonts w:cs="Tahoma"/>
        </w:rPr>
        <w:t xml:space="preserve"> superfamily, has the capacity to cause</w:t>
      </w:r>
      <w:r w:rsidRPr="00235567">
        <w:rPr>
          <w:rFonts w:cs="Tahoma"/>
        </w:rPr>
        <w:t xml:space="preserve"> extensive apoptosis in </w:t>
      </w:r>
      <w:r>
        <w:rPr>
          <w:rFonts w:cs="Tahoma"/>
        </w:rPr>
        <w:t>carcinoma</w:t>
      </w:r>
      <w:r w:rsidRPr="00235567">
        <w:rPr>
          <w:rFonts w:cs="Tahoma"/>
        </w:rPr>
        <w:t xml:space="preserve"> cells</w:t>
      </w:r>
      <w:r>
        <w:rPr>
          <w:rFonts w:cs="Tahoma"/>
        </w:rPr>
        <w:t>,</w:t>
      </w:r>
      <w:r w:rsidRPr="00235567">
        <w:rPr>
          <w:rFonts w:cs="Tahoma"/>
        </w:rPr>
        <w:t xml:space="preserve"> whil</w:t>
      </w:r>
      <w:r>
        <w:rPr>
          <w:rFonts w:cs="Tahoma"/>
        </w:rPr>
        <w:t>st</w:t>
      </w:r>
      <w:r w:rsidRPr="00235567">
        <w:rPr>
          <w:rFonts w:cs="Tahoma"/>
        </w:rPr>
        <w:t xml:space="preserve"> sparing normal epithelial </w:t>
      </w:r>
      <w:r>
        <w:rPr>
          <w:rFonts w:cs="Tahoma"/>
        </w:rPr>
        <w:t>cells. Yet, apoptosis is only achieved by membrane-</w:t>
      </w:r>
      <w:r w:rsidRPr="00235567">
        <w:rPr>
          <w:rFonts w:cs="Tahoma"/>
        </w:rPr>
        <w:t xml:space="preserve">presented </w:t>
      </w:r>
      <w:r>
        <w:rPr>
          <w:rFonts w:cs="Tahoma"/>
        </w:rPr>
        <w:t xml:space="preserve">CD40 </w:t>
      </w:r>
      <w:r w:rsidRPr="00235567">
        <w:rPr>
          <w:rFonts w:cs="Tahoma"/>
        </w:rPr>
        <w:t>ligand (mCD40L)</w:t>
      </w:r>
      <w:r>
        <w:rPr>
          <w:rFonts w:cs="Tahoma"/>
        </w:rPr>
        <w:t>, as soluble receptor agonists are but weakly pro-apoptotic</w:t>
      </w:r>
      <w:r w:rsidRPr="00235567">
        <w:rPr>
          <w:rFonts w:cs="Tahoma"/>
        </w:rPr>
        <w:t xml:space="preserve">. </w:t>
      </w:r>
      <w:r>
        <w:rPr>
          <w:rFonts w:cs="Tahoma"/>
        </w:rPr>
        <w:t xml:space="preserve">Here, we have for the first time identified the precise signalling cascade underpinning mCD40L-mediated death as involving sequential </w:t>
      </w:r>
      <w:r w:rsidRPr="00235567">
        <w:rPr>
          <w:rFonts w:cs="Tahoma"/>
        </w:rPr>
        <w:t>TRAF3</w:t>
      </w:r>
      <w:r>
        <w:rPr>
          <w:rFonts w:cs="Tahoma"/>
        </w:rPr>
        <w:t xml:space="preserve"> stabilisation</w:t>
      </w:r>
      <w:r w:rsidRPr="00235567">
        <w:rPr>
          <w:rFonts w:cs="Tahoma"/>
        </w:rPr>
        <w:t>, ASK1</w:t>
      </w:r>
      <w:r>
        <w:rPr>
          <w:rFonts w:cs="Tahoma"/>
        </w:rPr>
        <w:t xml:space="preserve"> phosphorylation</w:t>
      </w:r>
      <w:r w:rsidRPr="00235567">
        <w:rPr>
          <w:rFonts w:cs="Tahoma"/>
        </w:rPr>
        <w:t>, MKK4</w:t>
      </w:r>
      <w:r>
        <w:rPr>
          <w:rFonts w:cs="Tahoma"/>
        </w:rPr>
        <w:t xml:space="preserve"> (but not MKK7) activation and</w:t>
      </w:r>
      <w:r w:rsidRPr="00235567">
        <w:rPr>
          <w:rFonts w:cs="Tahoma"/>
        </w:rPr>
        <w:t xml:space="preserve"> JNK</w:t>
      </w:r>
      <w:r>
        <w:rPr>
          <w:rFonts w:cs="Tahoma"/>
        </w:rPr>
        <w:t>/AP-1 induction</w:t>
      </w:r>
      <w:r w:rsidRPr="00235567">
        <w:rPr>
          <w:rFonts w:cs="Tahoma"/>
        </w:rPr>
        <w:t xml:space="preserve">, </w:t>
      </w:r>
      <w:r>
        <w:rPr>
          <w:rFonts w:cs="Tahoma"/>
        </w:rPr>
        <w:t xml:space="preserve">leading to a </w:t>
      </w:r>
      <w:r w:rsidRPr="00235567">
        <w:rPr>
          <w:rFonts w:cs="Tahoma"/>
        </w:rPr>
        <w:t>Bak</w:t>
      </w:r>
      <w:r>
        <w:rPr>
          <w:rFonts w:cs="Tahoma"/>
        </w:rPr>
        <w:t xml:space="preserve"> and </w:t>
      </w:r>
      <w:r w:rsidRPr="00235567">
        <w:rPr>
          <w:rFonts w:cs="Tahoma"/>
        </w:rPr>
        <w:t>Bax</w:t>
      </w:r>
      <w:r>
        <w:rPr>
          <w:rFonts w:cs="Tahoma"/>
        </w:rPr>
        <w:t>-dependent</w:t>
      </w:r>
      <w:r w:rsidRPr="00235567">
        <w:rPr>
          <w:rFonts w:cs="Tahoma"/>
        </w:rPr>
        <w:t xml:space="preserve"> </w:t>
      </w:r>
      <w:r>
        <w:rPr>
          <w:rFonts w:cs="Tahoma"/>
        </w:rPr>
        <w:t>mitochondrial apoptosis pathway. TRAF3 is central in the activation of the NADPH oxidase (Nox)-2 component p40</w:t>
      </w:r>
      <w:r w:rsidRPr="00BD6B85">
        <w:rPr>
          <w:rFonts w:cs="Tahoma"/>
        </w:rPr>
        <w:t>phox</w:t>
      </w:r>
      <w:r>
        <w:rPr>
          <w:rFonts w:cs="Tahoma"/>
        </w:rPr>
        <w:t xml:space="preserve"> and elevation of reactive oxygen species (ROS) is essential in apoptosis. Strikingly, CD40 activation resulted in down-regulation of Thioredoxin (Trx)-1 to permit ASK1 activation and apoptosis. Although soluble receptor agonist alone could not induce death, combinatorial treatment incorporating soluble CD40 agonist and pharmacological inhibition of Trx-1 was functionally equivalent to the signal triggered by mCD40L. Finally, we demonstrate using normal, ‘para-malignant’ and tumour-derived cells that progression to malignant transformation is associated with increases in oxidative stress in epithelial cells, which coincides with increased susceptibility to CD40 killing, whilst in normal cells CD40 signalling is cytoprotective. Our studies have revealed the molecular nature of the tumour specificity of CD40 signalling and explain the differences in pro-apoptotic potential between soluble and membrane-bound CD40 agonists. Equally importantly, by exploiting a unique epithelial culture system that allowed us to monitor alterations in the redox-state of epithelial cells at different stages of malignant transformation, our study reveals how pro-apoptotic signals can </w:t>
      </w:r>
      <w:r w:rsidRPr="00235567">
        <w:rPr>
          <w:rFonts w:cs="Tahoma"/>
        </w:rPr>
        <w:t>elevate ROS past a</w:t>
      </w:r>
      <w:r>
        <w:rPr>
          <w:rFonts w:cs="Tahoma"/>
        </w:rPr>
        <w:t xml:space="preserve"> previously hypothesised</w:t>
      </w:r>
      <w:r w:rsidRPr="00235567">
        <w:rPr>
          <w:rFonts w:cs="Tahoma"/>
        </w:rPr>
        <w:t xml:space="preserve"> </w:t>
      </w:r>
      <w:r>
        <w:rPr>
          <w:rFonts w:cs="Tahoma"/>
        </w:rPr>
        <w:t>“</w:t>
      </w:r>
      <w:r w:rsidRPr="00235567">
        <w:rPr>
          <w:rFonts w:cs="Tahoma"/>
        </w:rPr>
        <w:t>lethal pro-apoptotic threshold</w:t>
      </w:r>
      <w:r>
        <w:rPr>
          <w:rFonts w:cs="Tahoma"/>
        </w:rPr>
        <w:t xml:space="preserve">” to induce death; an observation that is both of fundamental importance and carries implications for cancer therapy. </w:t>
      </w:r>
    </w:p>
    <w:p w:rsidR="007F24EE" w:rsidRPr="00235567" w:rsidRDefault="007F24EE" w:rsidP="00C8144D">
      <w:pPr>
        <w:spacing w:line="276" w:lineRule="auto"/>
        <w:rPr>
          <w:rFonts w:eastAsiaTheme="majorEastAsia" w:cs="Tahoma"/>
          <w:b/>
          <w:bCs/>
        </w:rPr>
      </w:pPr>
      <w:r w:rsidRPr="00235567">
        <w:rPr>
          <w:rFonts w:cs="Tahoma"/>
        </w:rPr>
        <w:br w:type="page"/>
      </w:r>
    </w:p>
    <w:p w:rsidR="007F24EE" w:rsidRDefault="007F24EE" w:rsidP="00C8144D">
      <w:pPr>
        <w:pStyle w:val="Heading3"/>
      </w:pPr>
    </w:p>
    <w:p w:rsidR="007F24EE" w:rsidRPr="00235567" w:rsidRDefault="007F24EE" w:rsidP="00C8144D">
      <w:pPr>
        <w:pStyle w:val="Heading3"/>
      </w:pPr>
      <w:r w:rsidRPr="00235567">
        <w:t>Introduction</w:t>
      </w:r>
    </w:p>
    <w:p w:rsidR="007F24EE" w:rsidRPr="00235567" w:rsidRDefault="007F24EE" w:rsidP="00C8144D">
      <w:pPr>
        <w:ind w:firstLine="720"/>
        <w:rPr>
          <w:rFonts w:cs="Tahoma"/>
        </w:rPr>
      </w:pPr>
      <w:r w:rsidRPr="00235567">
        <w:rPr>
          <w:rFonts w:cs="Tahoma"/>
        </w:rPr>
        <w:t xml:space="preserve">CD40 is a member of the tumour necrosis factor receptor (TNFR) superfamily and ligation by its cognate ligand CD40L (CD154) </w:t>
      </w:r>
      <w:r>
        <w:rPr>
          <w:rFonts w:cs="Tahoma"/>
        </w:rPr>
        <w:t xml:space="preserve">plays a central role in </w:t>
      </w:r>
      <w:r w:rsidRPr="00235567">
        <w:rPr>
          <w:rFonts w:cs="Tahoma"/>
        </w:rPr>
        <w:t>the functioning of the immu</w:t>
      </w:r>
      <w:r>
        <w:rPr>
          <w:rFonts w:cs="Tahoma"/>
        </w:rPr>
        <w:t xml:space="preserve">ne system </w:t>
      </w:r>
      <w:r>
        <w:rPr>
          <w:rFonts w:cs="Tahoma"/>
          <w:noProof/>
        </w:rPr>
        <w:t>(1)</w:t>
      </w:r>
      <w:r w:rsidRPr="00235567">
        <w:rPr>
          <w:rFonts w:cs="Tahoma"/>
        </w:rPr>
        <w:t>. CD40</w:t>
      </w:r>
      <w:r w:rsidRPr="00235567" w:rsidDel="0019183C">
        <w:rPr>
          <w:rFonts w:cs="Tahoma"/>
        </w:rPr>
        <w:t xml:space="preserve"> </w:t>
      </w:r>
      <w:r>
        <w:rPr>
          <w:rFonts w:cs="Tahoma"/>
        </w:rPr>
        <w:t xml:space="preserve">signalling </w:t>
      </w:r>
      <w:r w:rsidRPr="00235567">
        <w:rPr>
          <w:rFonts w:cs="Tahoma"/>
        </w:rPr>
        <w:t>prim</w:t>
      </w:r>
      <w:r>
        <w:rPr>
          <w:rFonts w:cs="Tahoma"/>
        </w:rPr>
        <w:t>es</w:t>
      </w:r>
      <w:r w:rsidRPr="00235567">
        <w:rPr>
          <w:rFonts w:cs="Tahoma"/>
        </w:rPr>
        <w:t xml:space="preserve"> immunocytes for humoral and cell-mediated responses and</w:t>
      </w:r>
      <w:r>
        <w:rPr>
          <w:rFonts w:cs="Tahoma"/>
        </w:rPr>
        <w:t xml:space="preserve"> </w:t>
      </w:r>
      <w:r w:rsidRPr="00235567">
        <w:rPr>
          <w:rFonts w:cs="Tahoma"/>
        </w:rPr>
        <w:t>induc</w:t>
      </w:r>
      <w:r>
        <w:rPr>
          <w:rFonts w:cs="Tahoma"/>
        </w:rPr>
        <w:t>es secretion</w:t>
      </w:r>
      <w:r w:rsidRPr="00235567">
        <w:rPr>
          <w:rFonts w:cs="Tahoma"/>
        </w:rPr>
        <w:t xml:space="preserve"> of pro-inflammatory cytokines by epithelial cells </w:t>
      </w:r>
      <w:r>
        <w:rPr>
          <w:rFonts w:cs="Tahoma"/>
          <w:noProof/>
        </w:rPr>
        <w:t>(1, 2)</w:t>
      </w:r>
      <w:r w:rsidRPr="00235567">
        <w:rPr>
          <w:rFonts w:cs="Tahoma"/>
        </w:rPr>
        <w:t xml:space="preserve">. A key feature of CD40-mediated signalling is </w:t>
      </w:r>
      <w:r>
        <w:rPr>
          <w:rFonts w:cs="Tahoma"/>
        </w:rPr>
        <w:t>the</w:t>
      </w:r>
      <w:r w:rsidRPr="00235567">
        <w:rPr>
          <w:rFonts w:cs="Tahoma"/>
        </w:rPr>
        <w:t xml:space="preserve"> exquisite context-specificity</w:t>
      </w:r>
      <w:r w:rsidRPr="00263FAF">
        <w:rPr>
          <w:rFonts w:cs="Tahoma"/>
        </w:rPr>
        <w:t xml:space="preserve"> </w:t>
      </w:r>
      <w:r>
        <w:rPr>
          <w:rFonts w:cs="Tahoma"/>
        </w:rPr>
        <w:t xml:space="preserve">that defines </w:t>
      </w:r>
      <w:r w:rsidRPr="00235567">
        <w:rPr>
          <w:rFonts w:cs="Tahoma"/>
        </w:rPr>
        <w:t>functional outcome</w:t>
      </w:r>
      <w:r>
        <w:rPr>
          <w:rFonts w:cs="Tahoma"/>
        </w:rPr>
        <w:t xml:space="preserve">; this is </w:t>
      </w:r>
      <w:r w:rsidRPr="00235567">
        <w:rPr>
          <w:rFonts w:cs="Tahoma"/>
        </w:rPr>
        <w:t xml:space="preserve">exemplified in B lymphocytes, where CD40 </w:t>
      </w:r>
      <w:r>
        <w:rPr>
          <w:rFonts w:cs="Tahoma"/>
        </w:rPr>
        <w:t xml:space="preserve">signalling elicits </w:t>
      </w:r>
      <w:r w:rsidRPr="00235567">
        <w:rPr>
          <w:rFonts w:cs="Tahoma"/>
        </w:rPr>
        <w:t xml:space="preserve">bimodal growth-regulatory effects </w:t>
      </w:r>
      <w:r>
        <w:rPr>
          <w:rFonts w:cs="Tahoma"/>
        </w:rPr>
        <w:t xml:space="preserve">defined by </w:t>
      </w:r>
      <w:r w:rsidRPr="00235567">
        <w:rPr>
          <w:rFonts w:cs="Tahoma"/>
        </w:rPr>
        <w:t>cellular differentiation and transformation stage. In resting normal B cells</w:t>
      </w:r>
      <w:r>
        <w:rPr>
          <w:rFonts w:cs="Tahoma"/>
        </w:rPr>
        <w:t>,</w:t>
      </w:r>
      <w:r w:rsidRPr="00235567">
        <w:rPr>
          <w:rFonts w:cs="Tahoma"/>
        </w:rPr>
        <w:t xml:space="preserve"> CD40 signal</w:t>
      </w:r>
      <w:r>
        <w:rPr>
          <w:rFonts w:cs="Tahoma"/>
        </w:rPr>
        <w:t>ling</w:t>
      </w:r>
      <w:r w:rsidRPr="00235567">
        <w:rPr>
          <w:rFonts w:cs="Tahoma"/>
        </w:rPr>
        <w:t xml:space="preserve"> </w:t>
      </w:r>
      <w:r>
        <w:rPr>
          <w:rFonts w:cs="Tahoma"/>
        </w:rPr>
        <w:t>invokes</w:t>
      </w:r>
      <w:r w:rsidRPr="00235567">
        <w:rPr>
          <w:rFonts w:cs="Tahoma"/>
        </w:rPr>
        <w:t xml:space="preserve"> proliferative responses, whereas activated B cells are growth</w:t>
      </w:r>
      <w:r>
        <w:rPr>
          <w:rFonts w:cs="Tahoma"/>
        </w:rPr>
        <w:t>-</w:t>
      </w:r>
      <w:r w:rsidRPr="00235567">
        <w:rPr>
          <w:rFonts w:cs="Tahoma"/>
        </w:rPr>
        <w:t xml:space="preserve">inhibited </w:t>
      </w:r>
      <w:r>
        <w:rPr>
          <w:rFonts w:cs="Tahoma"/>
          <w:noProof/>
        </w:rPr>
        <w:t>(3)</w:t>
      </w:r>
      <w:r w:rsidRPr="00235567">
        <w:rPr>
          <w:rFonts w:cs="Tahoma"/>
        </w:rPr>
        <w:t xml:space="preserve">. </w:t>
      </w:r>
      <w:r>
        <w:rPr>
          <w:rFonts w:cs="Tahoma"/>
        </w:rPr>
        <w:t>Similarly</w:t>
      </w:r>
      <w:r w:rsidRPr="00235567">
        <w:rPr>
          <w:rFonts w:cs="Tahoma"/>
        </w:rPr>
        <w:t>,</w:t>
      </w:r>
      <w:r>
        <w:rPr>
          <w:rFonts w:cs="Tahoma"/>
        </w:rPr>
        <w:t xml:space="preserve"> whereas</w:t>
      </w:r>
      <w:r w:rsidRPr="00235567">
        <w:rPr>
          <w:rFonts w:cs="Tahoma"/>
        </w:rPr>
        <w:t xml:space="preserve"> CD40 signalling is mitogenic and contributes to chemotherapy</w:t>
      </w:r>
      <w:r>
        <w:rPr>
          <w:rFonts w:cs="Tahoma"/>
        </w:rPr>
        <w:t xml:space="preserve"> </w:t>
      </w:r>
      <w:r w:rsidRPr="00235567">
        <w:rPr>
          <w:rFonts w:cs="Tahoma"/>
        </w:rPr>
        <w:t>resistance in low-grade B cell malignancies</w:t>
      </w:r>
      <w:r>
        <w:rPr>
          <w:rFonts w:cs="Tahoma"/>
        </w:rPr>
        <w:t>,</w:t>
      </w:r>
      <w:r w:rsidRPr="00235567">
        <w:rPr>
          <w:rFonts w:cs="Tahoma"/>
        </w:rPr>
        <w:t xml:space="preserve"> in high-grade malignancies</w:t>
      </w:r>
      <w:r>
        <w:rPr>
          <w:rFonts w:cs="Tahoma"/>
        </w:rPr>
        <w:t xml:space="preserve"> CD40 ligation induces</w:t>
      </w:r>
      <w:r w:rsidRPr="00235567">
        <w:rPr>
          <w:rFonts w:cs="Tahoma"/>
        </w:rPr>
        <w:t xml:space="preserve"> growth arrest and/or apoptosis </w:t>
      </w:r>
      <w:r>
        <w:rPr>
          <w:rFonts w:cs="Tahoma"/>
          <w:noProof/>
        </w:rPr>
        <w:t>(4)</w:t>
      </w:r>
      <w:r w:rsidRPr="00235567">
        <w:rPr>
          <w:rFonts w:cs="Tahoma"/>
        </w:rPr>
        <w:t xml:space="preserve">. </w:t>
      </w:r>
    </w:p>
    <w:p w:rsidR="007F24EE" w:rsidRDefault="007F24EE" w:rsidP="00C8144D">
      <w:pPr>
        <w:spacing w:before="240"/>
        <w:ind w:firstLine="720"/>
        <w:rPr>
          <w:rFonts w:cs="Tahoma"/>
        </w:rPr>
      </w:pPr>
      <w:r w:rsidRPr="00235567">
        <w:rPr>
          <w:rFonts w:cs="Tahoma"/>
        </w:rPr>
        <w:t>CD40 is expressed on a variety of cells of non-lymphoid origin, including fibroblasts, endothelial and epithelial cells and the effect of CD40</w:t>
      </w:r>
      <w:r>
        <w:rPr>
          <w:rFonts w:cs="Tahoma"/>
        </w:rPr>
        <w:t xml:space="preserve"> activation </w:t>
      </w:r>
      <w:r w:rsidRPr="00235567">
        <w:rPr>
          <w:rFonts w:cs="Tahoma"/>
        </w:rPr>
        <w:t>in such cells is equally context-specific. In addition to cytokine</w:t>
      </w:r>
      <w:r>
        <w:rPr>
          <w:rFonts w:cs="Tahoma"/>
        </w:rPr>
        <w:t>/</w:t>
      </w:r>
      <w:r w:rsidRPr="00235567">
        <w:rPr>
          <w:rFonts w:cs="Tahoma"/>
        </w:rPr>
        <w:t>chemokine secretion</w:t>
      </w:r>
      <w:r>
        <w:rPr>
          <w:rFonts w:cs="Tahoma"/>
        </w:rPr>
        <w:t xml:space="preserve"> </w:t>
      </w:r>
      <w:r>
        <w:rPr>
          <w:rFonts w:cs="Tahoma"/>
          <w:noProof/>
        </w:rPr>
        <w:t>(5, 6)</w:t>
      </w:r>
      <w:r w:rsidRPr="004D6218">
        <w:rPr>
          <w:rFonts w:cs="Tahoma"/>
        </w:rPr>
        <w:t>, CD</w:t>
      </w:r>
      <w:r w:rsidRPr="00235567">
        <w:rPr>
          <w:rFonts w:cs="Tahoma"/>
        </w:rPr>
        <w:t xml:space="preserve">40 ligation may </w:t>
      </w:r>
      <w:r>
        <w:rPr>
          <w:rFonts w:cs="Tahoma"/>
        </w:rPr>
        <w:t xml:space="preserve">result in </w:t>
      </w:r>
      <w:r w:rsidRPr="00235567">
        <w:rPr>
          <w:rFonts w:cs="Tahoma"/>
        </w:rPr>
        <w:t>cell proliferation</w:t>
      </w:r>
      <w:r>
        <w:rPr>
          <w:rFonts w:cs="Tahoma"/>
        </w:rPr>
        <w:t xml:space="preserve">, cytostasis or </w:t>
      </w:r>
      <w:r w:rsidRPr="00235567">
        <w:rPr>
          <w:rFonts w:cs="Tahoma"/>
        </w:rPr>
        <w:t xml:space="preserve">apoptosis, depending on the cell type and </w:t>
      </w:r>
      <w:r>
        <w:rPr>
          <w:rFonts w:cs="Tahoma"/>
        </w:rPr>
        <w:t xml:space="preserve">malignant </w:t>
      </w:r>
      <w:r w:rsidRPr="00235567">
        <w:rPr>
          <w:rFonts w:cs="Tahoma"/>
        </w:rPr>
        <w:t>state</w:t>
      </w:r>
      <w:r>
        <w:rPr>
          <w:rFonts w:cs="Tahoma"/>
        </w:rPr>
        <w:t xml:space="preserve">. These observations further extend the exquisite contextual, if not paradoxical nature of CD40 signalling (discussed by </w:t>
      </w:r>
      <w:r>
        <w:rPr>
          <w:rFonts w:cs="Tahoma"/>
          <w:noProof/>
        </w:rPr>
        <w:t>(7)</w:t>
      </w:r>
      <w:r>
        <w:rPr>
          <w:rFonts w:cs="Tahoma"/>
        </w:rPr>
        <w:t>)</w:t>
      </w:r>
      <w:r w:rsidRPr="00235567">
        <w:rPr>
          <w:rFonts w:cs="Tahoma"/>
        </w:rPr>
        <w:t xml:space="preserve">. </w:t>
      </w:r>
      <w:r>
        <w:rPr>
          <w:rFonts w:cs="Tahoma"/>
        </w:rPr>
        <w:t>T</w:t>
      </w:r>
      <w:r w:rsidRPr="00235567">
        <w:rPr>
          <w:rFonts w:cs="Tahoma"/>
        </w:rPr>
        <w:t xml:space="preserve">he ability of CD40 to induce </w:t>
      </w:r>
      <w:r>
        <w:rPr>
          <w:rFonts w:cs="Tahoma"/>
        </w:rPr>
        <w:t>cytostasis</w:t>
      </w:r>
      <w:r w:rsidRPr="00235567">
        <w:rPr>
          <w:rFonts w:cs="Tahoma"/>
        </w:rPr>
        <w:t xml:space="preserve"> or apoptosis is highly dependent on the ‘quality’ of </w:t>
      </w:r>
      <w:r>
        <w:rPr>
          <w:rFonts w:cs="Tahoma"/>
        </w:rPr>
        <w:t>receptor engagement</w:t>
      </w:r>
      <w:r w:rsidRPr="00235567">
        <w:rPr>
          <w:rFonts w:cs="Tahoma"/>
        </w:rPr>
        <w:t xml:space="preserve">. Soluble CD40 agonists (recombinant CD40L </w:t>
      </w:r>
      <w:r>
        <w:rPr>
          <w:rFonts w:cs="Tahoma"/>
        </w:rPr>
        <w:t>or</w:t>
      </w:r>
      <w:r w:rsidRPr="00235567">
        <w:rPr>
          <w:rFonts w:cs="Tahoma"/>
        </w:rPr>
        <w:t xml:space="preserve"> agonistic </w:t>
      </w:r>
      <w:r w:rsidRPr="00AE0BD6">
        <w:rPr>
          <w:rFonts w:cs="Tahoma"/>
        </w:rPr>
        <w:t>antibody) are only cytostatic or weakly pro-apoptotic and only rendered pro-apoptotic following</w:t>
      </w:r>
      <w:r w:rsidRPr="00235567">
        <w:rPr>
          <w:rFonts w:cs="Tahoma"/>
        </w:rPr>
        <w:t xml:space="preserve"> pharmacological intervention, </w:t>
      </w:r>
      <w:r>
        <w:rPr>
          <w:rFonts w:cs="Tahoma"/>
        </w:rPr>
        <w:t>for instance</w:t>
      </w:r>
      <w:r w:rsidRPr="00235567">
        <w:rPr>
          <w:rFonts w:cs="Tahoma"/>
        </w:rPr>
        <w:t xml:space="preserve"> when combined with protein synthesis inhibitors </w:t>
      </w:r>
      <w:r>
        <w:rPr>
          <w:rFonts w:cs="Tahoma"/>
          <w:noProof/>
        </w:rPr>
        <w:t>(8)</w:t>
      </w:r>
      <w:r>
        <w:rPr>
          <w:rFonts w:cs="Tahoma"/>
        </w:rPr>
        <w:t xml:space="preserve"> </w:t>
      </w:r>
      <w:r w:rsidRPr="00235567">
        <w:rPr>
          <w:rFonts w:cs="Tahoma"/>
        </w:rPr>
        <w:t>or chemotherapeutic drugs</w:t>
      </w:r>
      <w:r>
        <w:rPr>
          <w:rFonts w:cs="Tahoma"/>
        </w:rPr>
        <w:t xml:space="preserve"> </w:t>
      </w:r>
      <w:r>
        <w:rPr>
          <w:rFonts w:cs="Tahoma"/>
          <w:noProof/>
        </w:rPr>
        <w:t>(5, 9)</w:t>
      </w:r>
      <w:r w:rsidRPr="00235567">
        <w:rPr>
          <w:rFonts w:cs="Tahoma"/>
        </w:rPr>
        <w:t xml:space="preserve">. By contrast, membrane-presented CD40L (mCD40L) is highly pro-apoptotic and induces extensive apoptosis in carcinoma cells of a variety of origins </w:t>
      </w:r>
      <w:r>
        <w:rPr>
          <w:rFonts w:cs="Tahoma"/>
          <w:noProof/>
        </w:rPr>
        <w:t>(8-16)</w:t>
      </w:r>
      <w:r w:rsidRPr="00235567">
        <w:rPr>
          <w:rFonts w:cs="Tahoma"/>
        </w:rPr>
        <w:t xml:space="preserve">, </w:t>
      </w:r>
      <w:r>
        <w:rPr>
          <w:rFonts w:cs="Tahoma"/>
        </w:rPr>
        <w:t xml:space="preserve">irrespective of </w:t>
      </w:r>
      <w:r w:rsidRPr="00235567">
        <w:rPr>
          <w:rFonts w:cs="Tahoma"/>
        </w:rPr>
        <w:t xml:space="preserve">whether the ligand is presented to target carcinoma cells on the surface of third-party cells </w:t>
      </w:r>
      <w:r>
        <w:rPr>
          <w:rFonts w:cs="Tahoma"/>
          <w:noProof/>
        </w:rPr>
        <w:t>(8, 13, 16)</w:t>
      </w:r>
      <w:r>
        <w:rPr>
          <w:rFonts w:cs="Tahoma"/>
        </w:rPr>
        <w:t xml:space="preserve"> </w:t>
      </w:r>
      <w:r w:rsidRPr="00235567">
        <w:rPr>
          <w:rFonts w:cs="Tahoma"/>
        </w:rPr>
        <w:t xml:space="preserve">or </w:t>
      </w:r>
      <w:r>
        <w:rPr>
          <w:rFonts w:cs="Tahoma"/>
        </w:rPr>
        <w:t xml:space="preserve">by </w:t>
      </w:r>
      <w:r w:rsidRPr="00235567">
        <w:rPr>
          <w:rFonts w:cs="Tahoma"/>
        </w:rPr>
        <w:t xml:space="preserve">mCD40L-expressing, naturally activated immunocytes </w:t>
      </w:r>
      <w:r>
        <w:rPr>
          <w:rFonts w:cs="Tahoma"/>
          <w:noProof/>
        </w:rPr>
        <w:t>(15)</w:t>
      </w:r>
      <w:r w:rsidRPr="00235567">
        <w:rPr>
          <w:rFonts w:cs="Tahoma"/>
        </w:rPr>
        <w:t xml:space="preserve">. </w:t>
      </w:r>
      <w:r>
        <w:rPr>
          <w:rFonts w:cs="Tahoma"/>
        </w:rPr>
        <w:t>T</w:t>
      </w:r>
      <w:r w:rsidRPr="00235567">
        <w:rPr>
          <w:rFonts w:cs="Tahoma"/>
        </w:rPr>
        <w:t xml:space="preserve">he ability of mCD40L to specifically </w:t>
      </w:r>
      <w:r>
        <w:rPr>
          <w:rFonts w:cs="Tahoma"/>
        </w:rPr>
        <w:t xml:space="preserve">and </w:t>
      </w:r>
      <w:r w:rsidRPr="00235567">
        <w:rPr>
          <w:rFonts w:cs="Tahoma"/>
        </w:rPr>
        <w:t>efficiently kill malignant cells</w:t>
      </w:r>
      <w:r>
        <w:rPr>
          <w:rFonts w:cs="Tahoma"/>
        </w:rPr>
        <w:t>,</w:t>
      </w:r>
      <w:r w:rsidRPr="00235567">
        <w:rPr>
          <w:rFonts w:cs="Tahoma"/>
        </w:rPr>
        <w:t xml:space="preserve"> whilst sparing their normal </w:t>
      </w:r>
      <w:r>
        <w:rPr>
          <w:rFonts w:cs="Tahoma"/>
        </w:rPr>
        <w:t xml:space="preserve">cell </w:t>
      </w:r>
      <w:r w:rsidRPr="00235567">
        <w:rPr>
          <w:rFonts w:cs="Tahoma"/>
        </w:rPr>
        <w:t>counterparts, represents perhaps the most remarkable property of the CD40-mCD40L dyad.</w:t>
      </w:r>
      <w:r>
        <w:rPr>
          <w:rFonts w:cs="Tahoma"/>
        </w:rPr>
        <w:t xml:space="preserve">  </w:t>
      </w:r>
      <w:r w:rsidRPr="00235567">
        <w:rPr>
          <w:rFonts w:cs="Tahoma"/>
        </w:rPr>
        <w:t xml:space="preserve"> </w:t>
      </w:r>
    </w:p>
    <w:p w:rsidR="007F24EE" w:rsidRDefault="007F24EE" w:rsidP="00C8144D">
      <w:pPr>
        <w:spacing w:before="240"/>
        <w:ind w:firstLine="720"/>
        <w:rPr>
          <w:rFonts w:cs="Tahoma"/>
        </w:rPr>
      </w:pPr>
      <w:r>
        <w:rPr>
          <w:rFonts w:cs="Tahoma"/>
        </w:rPr>
        <w:t>Although CD40 lacks both death domain and intrinsic kinase activity</w:t>
      </w:r>
      <w:r w:rsidRPr="00235567">
        <w:rPr>
          <w:rFonts w:cs="Tahoma"/>
        </w:rPr>
        <w:t xml:space="preserve">, </w:t>
      </w:r>
      <w:r>
        <w:rPr>
          <w:rFonts w:cs="Tahoma"/>
        </w:rPr>
        <w:t>its</w:t>
      </w:r>
      <w:r w:rsidRPr="00235567">
        <w:rPr>
          <w:rFonts w:cs="Tahoma"/>
        </w:rPr>
        <w:t xml:space="preserve"> </w:t>
      </w:r>
      <w:r>
        <w:rPr>
          <w:rFonts w:cs="Tahoma"/>
        </w:rPr>
        <w:t>activation</w:t>
      </w:r>
      <w:r w:rsidRPr="00235567">
        <w:rPr>
          <w:rFonts w:cs="Tahoma"/>
        </w:rPr>
        <w:t xml:space="preserve"> </w:t>
      </w:r>
      <w:r>
        <w:rPr>
          <w:rFonts w:cs="Tahoma"/>
        </w:rPr>
        <w:t xml:space="preserve">induces </w:t>
      </w:r>
      <w:r w:rsidRPr="00235567">
        <w:rPr>
          <w:rFonts w:cs="Tahoma"/>
        </w:rPr>
        <w:t xml:space="preserve">a variety of signalling cascades via TRAF interacting motif (TIM) domains </w:t>
      </w:r>
      <w:r>
        <w:rPr>
          <w:rFonts w:cs="Tahoma"/>
          <w:noProof/>
        </w:rPr>
        <w:t>(17)</w:t>
      </w:r>
      <w:r>
        <w:rPr>
          <w:rFonts w:cs="Tahoma"/>
        </w:rPr>
        <w:t xml:space="preserve">. Previous reports have associated </w:t>
      </w:r>
      <w:r w:rsidRPr="00235567">
        <w:rPr>
          <w:rFonts w:cs="Tahoma"/>
        </w:rPr>
        <w:t xml:space="preserve">the capacity of mCD40L to induce apoptosis over non-apoptotic soluble agonists </w:t>
      </w:r>
      <w:r>
        <w:rPr>
          <w:rFonts w:cs="Tahoma"/>
        </w:rPr>
        <w:t xml:space="preserve">with </w:t>
      </w:r>
      <w:r w:rsidRPr="00235567">
        <w:rPr>
          <w:rFonts w:cs="Tahoma"/>
        </w:rPr>
        <w:t>its ability to stabilise TRAF3 expression</w:t>
      </w:r>
      <w:r>
        <w:rPr>
          <w:rFonts w:cs="Tahoma"/>
        </w:rPr>
        <w:t xml:space="preserve"> </w:t>
      </w:r>
      <w:r>
        <w:rPr>
          <w:rFonts w:cs="Tahoma"/>
          <w:noProof/>
        </w:rPr>
        <w:t>(11, 13)</w:t>
      </w:r>
      <w:r w:rsidRPr="00235567">
        <w:rPr>
          <w:rFonts w:cs="Tahoma"/>
        </w:rPr>
        <w:t xml:space="preserve">. TRAF3 </w:t>
      </w:r>
      <w:r w:rsidRPr="00235567">
        <w:rPr>
          <w:rFonts w:cs="Tahoma"/>
        </w:rPr>
        <w:lastRenderedPageBreak/>
        <w:t xml:space="preserve">stabilisation allows </w:t>
      </w:r>
      <w:r>
        <w:rPr>
          <w:rFonts w:cs="Tahoma"/>
        </w:rPr>
        <w:t xml:space="preserve">activation of </w:t>
      </w:r>
      <w:r w:rsidRPr="00235567">
        <w:rPr>
          <w:rFonts w:cs="Tahoma"/>
        </w:rPr>
        <w:t>downstream m</w:t>
      </w:r>
      <w:r>
        <w:rPr>
          <w:rFonts w:cs="Tahoma"/>
        </w:rPr>
        <w:t>itogen activated protein kinases (MAPKs</w:t>
      </w:r>
      <w:r w:rsidRPr="00235567">
        <w:rPr>
          <w:rFonts w:cs="Tahoma"/>
        </w:rPr>
        <w:t>)</w:t>
      </w:r>
      <w:r>
        <w:rPr>
          <w:rFonts w:cs="Tahoma"/>
        </w:rPr>
        <w:t xml:space="preserve">, which </w:t>
      </w:r>
      <w:r w:rsidRPr="00235567">
        <w:rPr>
          <w:rFonts w:cs="Tahoma"/>
        </w:rPr>
        <w:t xml:space="preserve">is dependent upon the formation of lipid rafts </w:t>
      </w:r>
      <w:r>
        <w:rPr>
          <w:rFonts w:cs="Tahoma"/>
          <w:noProof/>
        </w:rPr>
        <w:t>(18, 19)</w:t>
      </w:r>
      <w:r w:rsidRPr="00235567">
        <w:rPr>
          <w:rFonts w:cs="Tahoma"/>
        </w:rPr>
        <w:t xml:space="preserve">. TRAF3 </w:t>
      </w:r>
      <w:r>
        <w:rPr>
          <w:rFonts w:cs="Tahoma"/>
        </w:rPr>
        <w:t>appears to be</w:t>
      </w:r>
      <w:r w:rsidRPr="00235567">
        <w:rPr>
          <w:rFonts w:cs="Tahoma"/>
        </w:rPr>
        <w:t xml:space="preserve"> responsible for JNK activation </w:t>
      </w:r>
      <w:r>
        <w:rPr>
          <w:rFonts w:cs="Tahoma"/>
        </w:rPr>
        <w:t xml:space="preserve">following </w:t>
      </w:r>
      <w:r w:rsidRPr="00235567">
        <w:rPr>
          <w:rFonts w:cs="Tahoma"/>
        </w:rPr>
        <w:t xml:space="preserve">CD40L-CD40 engagement </w:t>
      </w:r>
      <w:r>
        <w:rPr>
          <w:rFonts w:cs="Tahoma"/>
          <w:noProof/>
        </w:rPr>
        <w:t>(11, 13, 18)</w:t>
      </w:r>
      <w:r>
        <w:rPr>
          <w:rFonts w:cs="Tahoma"/>
        </w:rPr>
        <w:t xml:space="preserve"> and t</w:t>
      </w:r>
      <w:r w:rsidRPr="00235567">
        <w:rPr>
          <w:rFonts w:cs="Tahoma"/>
        </w:rPr>
        <w:t>he apoptotic potential of JNK is only reached by sustained activation during mCD40L-CD40 signalling</w:t>
      </w:r>
      <w:r>
        <w:rPr>
          <w:rFonts w:cs="Tahoma"/>
        </w:rPr>
        <w:t>. Thus, mCD40L may elicit a stronger or more sustained signal than soluble agonist due to its ability to invoke more efficiently</w:t>
      </w:r>
      <w:r w:rsidRPr="00235567">
        <w:rPr>
          <w:rFonts w:cs="Tahoma"/>
        </w:rPr>
        <w:t xml:space="preserve"> </w:t>
      </w:r>
      <w:r>
        <w:rPr>
          <w:rFonts w:cs="Tahoma"/>
        </w:rPr>
        <w:t xml:space="preserve">a predominantly caspase 9-dependent mitochondrial pathway </w:t>
      </w:r>
      <w:r>
        <w:rPr>
          <w:rFonts w:cs="Tahoma"/>
          <w:noProof/>
        </w:rPr>
        <w:t>(11, 13)</w:t>
      </w:r>
      <w:r>
        <w:rPr>
          <w:rFonts w:cs="Tahoma"/>
        </w:rPr>
        <w:t xml:space="preserve">. The sustained nature of JNK activation seems to be the lynchpin determinant of </w:t>
      </w:r>
      <w:r w:rsidRPr="00235567">
        <w:rPr>
          <w:rFonts w:cs="Tahoma"/>
        </w:rPr>
        <w:t xml:space="preserve">pro-survival </w:t>
      </w:r>
      <w:r>
        <w:rPr>
          <w:rFonts w:cs="Tahoma"/>
        </w:rPr>
        <w:t>versus</w:t>
      </w:r>
      <w:r w:rsidRPr="00235567">
        <w:rPr>
          <w:rFonts w:cs="Tahoma"/>
        </w:rPr>
        <w:t xml:space="preserve"> pro-apoptotic functions </w:t>
      </w:r>
      <w:r>
        <w:rPr>
          <w:rFonts w:cs="Tahoma"/>
          <w:noProof/>
        </w:rPr>
        <w:t>(20)</w:t>
      </w:r>
      <w:r>
        <w:rPr>
          <w:rFonts w:cs="Tahoma"/>
        </w:rPr>
        <w:t xml:space="preserve"> and JNK-mediated </w:t>
      </w:r>
      <w:r w:rsidRPr="00235567">
        <w:rPr>
          <w:rFonts w:cs="Tahoma"/>
        </w:rPr>
        <w:t xml:space="preserve">AP-1 </w:t>
      </w:r>
      <w:r>
        <w:rPr>
          <w:rFonts w:cs="Tahoma"/>
        </w:rPr>
        <w:t xml:space="preserve">induction results in apoptosis induction </w:t>
      </w:r>
      <w:r>
        <w:rPr>
          <w:rFonts w:cs="Tahoma"/>
          <w:noProof/>
        </w:rPr>
        <w:t>(21)</w:t>
      </w:r>
      <w:r w:rsidRPr="00F33374">
        <w:rPr>
          <w:rFonts w:cs="Tahoma"/>
        </w:rPr>
        <w:t xml:space="preserve">. There are two tiers of MAPK activation leading to JNK phosphorylation during cell stress, including that of MAPKKs and MAPKKKs </w:t>
      </w:r>
      <w:r>
        <w:rPr>
          <w:rFonts w:cs="Tahoma"/>
          <w:noProof/>
        </w:rPr>
        <w:t>(22)</w:t>
      </w:r>
      <w:r w:rsidRPr="00F33374">
        <w:rPr>
          <w:rFonts w:cs="Tahoma"/>
        </w:rPr>
        <w:t xml:space="preserve">. Apoptosis signalling kinase 1 (ASK1) is a MAPKKK activated in response to high levels of intracellular reactive oxygen species (ROS) </w:t>
      </w:r>
      <w:r>
        <w:rPr>
          <w:rFonts w:cs="Tahoma"/>
          <w:noProof/>
        </w:rPr>
        <w:t>(23)</w:t>
      </w:r>
      <w:r w:rsidRPr="00F33374">
        <w:rPr>
          <w:rFonts w:cs="Tahoma"/>
        </w:rPr>
        <w:t xml:space="preserve"> and downstream of th</w:t>
      </w:r>
      <w:r>
        <w:rPr>
          <w:rFonts w:cs="Tahoma"/>
        </w:rPr>
        <w:t>is, the</w:t>
      </w:r>
      <w:r w:rsidRPr="00F33374">
        <w:rPr>
          <w:rFonts w:cs="Tahoma"/>
        </w:rPr>
        <w:t xml:space="preserve"> MA</w:t>
      </w:r>
      <w:r>
        <w:rPr>
          <w:rFonts w:cs="Tahoma"/>
        </w:rPr>
        <w:t>P</w:t>
      </w:r>
      <w:r w:rsidRPr="00F33374">
        <w:rPr>
          <w:rFonts w:cs="Tahoma"/>
        </w:rPr>
        <w:t>KKs MKK4 and MKK7</w:t>
      </w:r>
      <w:r>
        <w:rPr>
          <w:rFonts w:cs="Tahoma"/>
        </w:rPr>
        <w:t xml:space="preserve"> are often critical in </w:t>
      </w:r>
      <w:r w:rsidRPr="00E7315D">
        <w:rPr>
          <w:rFonts w:cs="Tahoma"/>
        </w:rPr>
        <w:t xml:space="preserve">apoptosis induction </w:t>
      </w:r>
      <w:r>
        <w:rPr>
          <w:rFonts w:cs="Tahoma"/>
          <w:noProof/>
        </w:rPr>
        <w:t>(21, 24)</w:t>
      </w:r>
      <w:r w:rsidRPr="00235567">
        <w:rPr>
          <w:rFonts w:cs="Tahoma"/>
        </w:rPr>
        <w:t xml:space="preserve">. </w:t>
      </w:r>
      <w:r>
        <w:rPr>
          <w:rFonts w:cs="Tahoma"/>
        </w:rPr>
        <w:t xml:space="preserve">It remains unknown which of these signalling axes is involved in CD40-mediated JNK activation, or how this links to the activation of the intrinsic (mitochondrial) apoptotic pathway (discussed in </w:t>
      </w:r>
      <w:r>
        <w:rPr>
          <w:rFonts w:cs="Tahoma"/>
          <w:noProof/>
        </w:rPr>
        <w:t>(13)</w:t>
      </w:r>
      <w:r>
        <w:rPr>
          <w:rFonts w:cs="Tahoma"/>
        </w:rPr>
        <w:t xml:space="preserve">). </w:t>
      </w:r>
    </w:p>
    <w:p w:rsidR="007F24EE" w:rsidRPr="00235567" w:rsidRDefault="007F24EE" w:rsidP="00C24FED">
      <w:pPr>
        <w:spacing w:before="240"/>
        <w:ind w:firstLine="720"/>
        <w:rPr>
          <w:rFonts w:cs="Tahoma"/>
        </w:rPr>
      </w:pPr>
      <w:r>
        <w:rPr>
          <w:rFonts w:cs="Tahoma"/>
        </w:rPr>
        <w:t>Collectively, in epithelial cells it appears that the outcome of CD40 signalling depends on both the quality of CD40 receptor engagement and to a downstream threshold</w:t>
      </w:r>
      <w:r w:rsidRPr="00235567">
        <w:rPr>
          <w:rFonts w:cs="Tahoma"/>
        </w:rPr>
        <w:t xml:space="preserve"> </w:t>
      </w:r>
      <w:r>
        <w:rPr>
          <w:rFonts w:cs="Tahoma"/>
        </w:rPr>
        <w:t xml:space="preserve">for apoptosis induction that is influenced by malignant transformation status </w:t>
      </w:r>
      <w:r>
        <w:rPr>
          <w:rFonts w:cs="Tahoma"/>
          <w:noProof/>
        </w:rPr>
        <w:t>(8, 16)</w:t>
      </w:r>
      <w:r>
        <w:rPr>
          <w:rFonts w:cs="Tahoma"/>
        </w:rPr>
        <w:t xml:space="preserve">. To understand the underpinning mechanisms for these observations, we have utilised a well-characterised epithelial cell culture system that permits study of carcinoma cells, their normal epithelial counterparts, as well as isogenic ‘para-malignant’ cells, i.e. cells carrying defined genetic alterations that mimic cells undergoing malignant transformation </w:t>
      </w:r>
      <w:r>
        <w:rPr>
          <w:rFonts w:cs="Tahoma"/>
          <w:noProof/>
        </w:rPr>
        <w:t>(25-27)</w:t>
      </w:r>
      <w:r>
        <w:rPr>
          <w:rFonts w:cs="Tahoma"/>
        </w:rPr>
        <w:t xml:space="preserve">. We have identified a ROS level-dictated, pro-apoptotic signalling cascade that provides a molecular explanation for these two fundamental properties of CD40. Using this unique model to directly compare normal and para-malignant cells to malignant cells, this study provides unifying molecular evidence for a redox state-dependent pro-apoptotic “lethal pro-apoptotic threshold” that has been hypothesised to exist in epithelial cells </w:t>
      </w:r>
      <w:r>
        <w:rPr>
          <w:rFonts w:cs="Tahoma"/>
          <w:noProof/>
        </w:rPr>
        <w:t>(28, 29)</w:t>
      </w:r>
      <w:r>
        <w:rPr>
          <w:rFonts w:cs="Tahoma"/>
        </w:rPr>
        <w:t xml:space="preserve">.   </w:t>
      </w:r>
    </w:p>
    <w:p w:rsidR="007F24EE" w:rsidRPr="00235567" w:rsidRDefault="007F24EE" w:rsidP="00C8144D">
      <w:pPr>
        <w:spacing w:before="240"/>
        <w:ind w:firstLine="720"/>
        <w:rPr>
          <w:rFonts w:cs="Tahoma"/>
        </w:rPr>
      </w:pPr>
      <w:r>
        <w:rPr>
          <w:rFonts w:cs="Tahoma"/>
        </w:rPr>
        <w:t xml:space="preserve"> </w:t>
      </w:r>
      <w:r w:rsidRPr="00235567">
        <w:rPr>
          <w:rFonts w:cs="Tahoma"/>
        </w:rPr>
        <w:br w:type="page"/>
      </w:r>
    </w:p>
    <w:p w:rsidR="007F24EE" w:rsidRPr="00235567" w:rsidRDefault="007F24EE" w:rsidP="00C8144D">
      <w:pPr>
        <w:spacing w:line="276" w:lineRule="auto"/>
        <w:rPr>
          <w:rFonts w:eastAsiaTheme="majorEastAsia" w:cs="Tahoma"/>
          <w:b/>
          <w:bCs/>
        </w:rPr>
      </w:pPr>
    </w:p>
    <w:p w:rsidR="007F24EE" w:rsidRDefault="007F24EE" w:rsidP="00C8144D">
      <w:pPr>
        <w:pStyle w:val="Heading3"/>
      </w:pPr>
      <w:r w:rsidRPr="00235567">
        <w:t>Results</w:t>
      </w:r>
    </w:p>
    <w:p w:rsidR="007F24EE" w:rsidRPr="006D20AA" w:rsidRDefault="007F24EE" w:rsidP="006D20AA"/>
    <w:p w:rsidR="007F24EE" w:rsidRDefault="007F24EE" w:rsidP="00136046">
      <w:pPr>
        <w:pStyle w:val="Heading2"/>
      </w:pPr>
      <w:r w:rsidRPr="00EC57AA">
        <w:t xml:space="preserve">mCD40L, but not soluble CD40 agonist, initiates </w:t>
      </w:r>
      <w:r>
        <w:t>the</w:t>
      </w:r>
      <w:r w:rsidRPr="00EC57AA">
        <w:t xml:space="preserve"> mitochondrial apoptotic pathway in </w:t>
      </w:r>
      <w:r>
        <w:t>malignant</w:t>
      </w:r>
      <w:r w:rsidRPr="00EC57AA">
        <w:t xml:space="preserve"> but not normal epithelial cells</w:t>
      </w:r>
      <w:r w:rsidRPr="00235567">
        <w:t xml:space="preserve"> </w:t>
      </w:r>
    </w:p>
    <w:p w:rsidR="007F24EE" w:rsidRPr="005501D6" w:rsidRDefault="007F24EE" w:rsidP="00C62E8B">
      <w:pPr>
        <w:ind w:firstLine="720"/>
        <w:rPr>
          <w:rFonts w:cs="Tahoma"/>
        </w:rPr>
      </w:pPr>
      <w:r>
        <w:rPr>
          <w:rFonts w:cs="Tahoma"/>
        </w:rPr>
        <w:t xml:space="preserve">Using a co-culture system for the ligation of CD40 by mCD40L that we have previously </w:t>
      </w:r>
      <w:r w:rsidRPr="00621626">
        <w:rPr>
          <w:rFonts w:cs="Tahoma"/>
        </w:rPr>
        <w:t xml:space="preserve">characterised </w:t>
      </w:r>
      <w:r w:rsidRPr="00621626">
        <w:rPr>
          <w:rFonts w:cs="Tahoma"/>
          <w:noProof/>
        </w:rPr>
        <w:t>(8, 13, 15)</w:t>
      </w:r>
      <w:r w:rsidRPr="00621626">
        <w:rPr>
          <w:rFonts w:cs="Tahoma"/>
        </w:rPr>
        <w:t xml:space="preserve">, we confirmed that mCD40L induces apoptosis in carcinoma cells (EJ and HCT116) (Figure 1A), apoptosis involves caspase activation (Figure 1B) and cell death requires caspase activity, as death was abrogated by the pan-caspase inhibitor zVAD (Figure 1A). These assays involved co-culture of mCD40L-expressing effector cells (3T3CD40L) with epithelial cells in comparison with control co-cultures (3T3Neo effectors) and results normalised to epithelial cell-restricted CK18 expression, as described in the Methods section, to ensure that any background from the effector cells was accounted for (Supplementary Figure 1). Moreover, we additionally confirmed our findings using a DNA fragmentation assay where no background interference from the effector cells was possible during apoptosis detection (Supplementary Figure 2). Importantly, soluble agonist (cross-linked, agonistic anti-CD40 mAb G28-5 which engages the CD40 receptor similarly to soluble trimeric CD40L </w:t>
      </w:r>
      <w:r w:rsidRPr="00621626">
        <w:rPr>
          <w:rFonts w:cs="Tahoma"/>
          <w:noProof/>
        </w:rPr>
        <w:t>(30)</w:t>
      </w:r>
      <w:r w:rsidRPr="00621626">
        <w:rPr>
          <w:rFonts w:cs="Tahoma"/>
        </w:rPr>
        <w:t xml:space="preserve"> caused little detectable apoptosis in comparison</w:t>
      </w:r>
      <w:r>
        <w:rPr>
          <w:rFonts w:cs="Tahoma"/>
        </w:rPr>
        <w:t xml:space="preserve"> to mCD40L (Figure 1C). Our results were similar when we used an independent, commercially-available agonist consisting of two adjacent CD40L trimers, MegaCD40L (not shown). In contrast to their malignant counterparts (EJ), normal human </w:t>
      </w:r>
      <w:r w:rsidRPr="005501D6">
        <w:rPr>
          <w:rFonts w:cs="Tahoma"/>
        </w:rPr>
        <w:t xml:space="preserve">uro-epithelial (NHU) cells </w:t>
      </w:r>
      <w:r>
        <w:rPr>
          <w:rFonts w:cs="Tahoma"/>
        </w:rPr>
        <w:t>wer</w:t>
      </w:r>
      <w:r w:rsidRPr="005501D6">
        <w:rPr>
          <w:rFonts w:cs="Tahoma"/>
        </w:rPr>
        <w:t xml:space="preserve">e completely refractory to mCD40L-mediated death; strikingly, in fact, CD40 ligation in NHU cells was reproducibly cytoprotective, as it reduced background apoptosis levels in culture (Figure 1A and 1B). </w:t>
      </w:r>
    </w:p>
    <w:p w:rsidR="007F24EE" w:rsidRDefault="007F24EE" w:rsidP="00C62E8B">
      <w:pPr>
        <w:ind w:firstLine="720"/>
        <w:rPr>
          <w:rFonts w:cs="Tahoma"/>
        </w:rPr>
      </w:pPr>
      <w:r w:rsidRPr="005501D6">
        <w:rPr>
          <w:rFonts w:cs="Tahoma"/>
        </w:rPr>
        <w:t>We determined that CD40 ligation by mCD40L caused rapid induction of pro-apoptotic proteins Bak and Bax in EJ carcinoma cells as early as 12h post-ligation (not shown) and was sustained at 24h (Figure 1D). By contrast</w:t>
      </w:r>
      <w:r>
        <w:rPr>
          <w:rFonts w:cs="Tahoma"/>
        </w:rPr>
        <w:t>,</w:t>
      </w:r>
      <w:r w:rsidRPr="005501D6">
        <w:rPr>
          <w:rFonts w:cs="Tahoma"/>
        </w:rPr>
        <w:t xml:space="preserve"> no such effect was observed in normal (NHU) cells, where in fact a small reduction in Bak</w:t>
      </w:r>
      <w:r>
        <w:rPr>
          <w:rFonts w:cs="Tahoma"/>
        </w:rPr>
        <w:t xml:space="preserve"> (and to a lesser extent Bax) basal expression was detected following CD40 ligation with mCD40L (Figure 1D), in agreement with the lack of apoptosis and cytoprotection observed above (Figure 1A and 1B). Cell fractionation experiments demonstrated that mCD40L induced </w:t>
      </w:r>
      <w:r w:rsidRPr="00235567">
        <w:rPr>
          <w:rFonts w:cs="Tahoma"/>
        </w:rPr>
        <w:t>mitochond</w:t>
      </w:r>
      <w:r>
        <w:rPr>
          <w:rFonts w:cs="Tahoma"/>
        </w:rPr>
        <w:t>rial outer membrane permeabilisation</w:t>
      </w:r>
      <w:r w:rsidRPr="00235567">
        <w:rPr>
          <w:rFonts w:cs="Tahoma"/>
        </w:rPr>
        <w:t xml:space="preserve"> (MOMP)</w:t>
      </w:r>
      <w:r>
        <w:rPr>
          <w:rFonts w:cs="Tahoma"/>
        </w:rPr>
        <w:t xml:space="preserve">, evident by the release of mitochondrial cytochrome c into the cytoplasm. Moreover, mCD40L caused down-regulation of the anti-apoptotic mitochondrial protein Bcl-2 (Figure 1E). Unlike mCD40L, soluble CD40 agonists did not induce Bak/Bax expression or MOMP (not shown). Therefore, combined with our previous findings that CD40 ligation does not involve signalling cross-talk with any known TNF death receptors and/or their ligands </w:t>
      </w:r>
      <w:r>
        <w:rPr>
          <w:rFonts w:cs="Tahoma"/>
          <w:noProof/>
        </w:rPr>
        <w:t>(13)</w:t>
      </w:r>
      <w:r>
        <w:rPr>
          <w:rFonts w:cs="Tahoma"/>
        </w:rPr>
        <w:t xml:space="preserve">, mCD40L-mediated apoptosis operates directly via the intrinsic mitochondrial pathway. </w:t>
      </w:r>
    </w:p>
    <w:p w:rsidR="007F24EE" w:rsidRDefault="007F24EE" w:rsidP="00C62E8B">
      <w:pPr>
        <w:ind w:firstLine="720"/>
        <w:rPr>
          <w:rFonts w:cs="Tahoma"/>
        </w:rPr>
      </w:pPr>
    </w:p>
    <w:p w:rsidR="007F24EE" w:rsidRDefault="007F24EE" w:rsidP="00913DF2">
      <w:pPr>
        <w:pStyle w:val="Heading2"/>
      </w:pPr>
      <w:r>
        <w:t>Activation of the JNK/AP-1 pathway and subsequent JNK/AP-1-mediated upregulation of Bak and Bax are essential in mCD40L-induced apoptosis</w:t>
      </w:r>
    </w:p>
    <w:p w:rsidR="007F24EE" w:rsidRDefault="007F24EE" w:rsidP="00C8144D">
      <w:pPr>
        <w:ind w:firstLine="720"/>
        <w:rPr>
          <w:rFonts w:cs="Tahoma"/>
        </w:rPr>
      </w:pPr>
      <w:r>
        <w:rPr>
          <w:rFonts w:cs="Tahoma"/>
        </w:rPr>
        <w:t>To determine the mechanism of Bak and Bax up-regulation as well as ascertain the functional importance</w:t>
      </w:r>
      <w:r w:rsidRPr="00235567">
        <w:rPr>
          <w:rFonts w:cs="Tahoma"/>
        </w:rPr>
        <w:t xml:space="preserve"> </w:t>
      </w:r>
      <w:r>
        <w:rPr>
          <w:rFonts w:cs="Tahoma"/>
        </w:rPr>
        <w:t xml:space="preserve">of these two pro-apoptotic proteins, we examined whether the JNK/AP-1 pathway was critical, as we have previously shown that JNK phosphorylation and JNK-mediated downstream AP-1 activation are essential in mCD40L-induced death </w:t>
      </w:r>
      <w:r>
        <w:rPr>
          <w:rFonts w:cs="Tahoma"/>
          <w:noProof/>
        </w:rPr>
        <w:t>(13)</w:t>
      </w:r>
      <w:r>
        <w:rPr>
          <w:rFonts w:cs="Tahoma"/>
        </w:rPr>
        <w:t xml:space="preserve">, whilst </w:t>
      </w:r>
      <w:r w:rsidRPr="00235567">
        <w:rPr>
          <w:rFonts w:cs="Tahoma"/>
        </w:rPr>
        <w:t xml:space="preserve">JNK and AP-1 are often associated with pro-apoptotic Bcl-2 </w:t>
      </w:r>
      <w:r>
        <w:rPr>
          <w:rFonts w:cs="Tahoma"/>
        </w:rPr>
        <w:t xml:space="preserve">protein </w:t>
      </w:r>
      <w:r w:rsidRPr="00235567">
        <w:rPr>
          <w:rFonts w:cs="Tahoma"/>
        </w:rPr>
        <w:t xml:space="preserve">expression </w:t>
      </w:r>
      <w:r>
        <w:rPr>
          <w:rFonts w:cs="Tahoma"/>
          <w:noProof/>
        </w:rPr>
        <w:t>(21)</w:t>
      </w:r>
      <w:r>
        <w:rPr>
          <w:rFonts w:cs="Tahoma"/>
        </w:rPr>
        <w:t xml:space="preserve">. Pharmacological inhibition of the AP-1 transcription factor and, particularly, inhibition of JNK abrogated CD40 killing </w:t>
      </w:r>
      <w:r w:rsidRPr="00235567">
        <w:rPr>
          <w:rFonts w:cs="Tahoma"/>
        </w:rPr>
        <w:t>(Figure 2A)</w:t>
      </w:r>
      <w:r>
        <w:rPr>
          <w:rFonts w:cs="Tahoma"/>
        </w:rPr>
        <w:t xml:space="preserve">. We also found that inhibition of JNK and AP-1 function diminished basal expression of Bak and particularly Bax protein and caused complete blockade of Bak and Bax induction following CD40 ligation (Figure 2B), thus demonstrating that induction of Bak and Bax is fully-dependent on the JNK/AP-1 pathway. To confirm that Bak and/or Bax were functionally involved in apoptosis, we prepared EJ carcinoma cells stably expressing anti-Bak or anti-Bax short hairpin RNAs (shRNAs). The shRNAs down-regulated basal protein expression and prevented mCD40L-mediated Bak and Bax induction, respectively (Figure 2C), whilst knockdown of both Bak and Bax resulted in blockade of CD40-mediated death (Figure 2D).  </w:t>
      </w:r>
    </w:p>
    <w:p w:rsidR="007F24EE" w:rsidRDefault="007F24EE" w:rsidP="00C8144D">
      <w:pPr>
        <w:ind w:firstLine="720"/>
        <w:rPr>
          <w:rFonts w:cs="Tahoma"/>
        </w:rPr>
      </w:pPr>
    </w:p>
    <w:p w:rsidR="007F24EE" w:rsidRPr="00235567" w:rsidRDefault="007F24EE" w:rsidP="00136046">
      <w:pPr>
        <w:pStyle w:val="Heading2"/>
      </w:pPr>
      <w:r>
        <w:t xml:space="preserve">Induction of TRAF3 and phosphorylation of ASK1 and MKK4 (but not MKK7) are essential for JNK activation and mCD40L-mediated apoptosis </w:t>
      </w:r>
    </w:p>
    <w:p w:rsidR="007F24EE" w:rsidRDefault="007F24EE" w:rsidP="00C8144D">
      <w:pPr>
        <w:ind w:firstLine="720"/>
        <w:rPr>
          <w:rFonts w:cs="Tahoma"/>
        </w:rPr>
      </w:pPr>
      <w:r>
        <w:rPr>
          <w:rFonts w:cs="Tahoma"/>
        </w:rPr>
        <w:t xml:space="preserve">Having previously demonstrated that CD40 ligation by mCD40L (but not soluble agonist) rapidly induces TRAF3 expression at the post-transcriptional level by inhibiting TRAF3 degradation and shown that both TRAF3 and JNK are essential in apoptosis </w:t>
      </w:r>
      <w:r>
        <w:rPr>
          <w:rFonts w:cs="Tahoma"/>
          <w:noProof/>
        </w:rPr>
        <w:t>(13)</w:t>
      </w:r>
      <w:r>
        <w:rPr>
          <w:rFonts w:cs="Tahoma"/>
        </w:rPr>
        <w:t xml:space="preserve">, we investigated the pathway that underpins CD40 apoptosis in order to identify receptor proximal and more distal signalling components. As a candidate MAPKKK that might participate in signalling we investigated the involvement of ASK1 due to its role as a pro-apoptotic factor in other systems, whilst downstream activation of MKK4 and MKK7 was also examined since these two MAPKKs are well established activators of JNK during the induction of apoptosis </w:t>
      </w:r>
      <w:r>
        <w:rPr>
          <w:rFonts w:cs="Tahoma"/>
          <w:noProof/>
        </w:rPr>
        <w:t>(21)</w:t>
      </w:r>
      <w:r>
        <w:rPr>
          <w:rFonts w:cs="Tahoma"/>
        </w:rPr>
        <w:t xml:space="preserve">. </w:t>
      </w:r>
    </w:p>
    <w:p w:rsidR="007F24EE" w:rsidRDefault="007F24EE" w:rsidP="00C8144D">
      <w:pPr>
        <w:ind w:firstLine="720"/>
        <w:rPr>
          <w:rFonts w:cs="Tahoma"/>
        </w:rPr>
      </w:pPr>
      <w:r>
        <w:rPr>
          <w:rFonts w:cs="Tahoma"/>
        </w:rPr>
        <w:t xml:space="preserve">Ligation of CD40 by mCD40L in carcinoma cells caused rapid induction of TRAF3 expression at 1.5h (not shown) and particularly 3h (Figure 3A). Stabilisation of TRAF3 coincided with phosphorylation of ASK1 (3h) and this was followed by phosphorylation of MKK4 and JNK (6h); however no detectable changes in MKK7 phosphorylation were observed. We confirmed that the activation of this MAPKKK-MAPKK-MAPK cascade was followed by the induction of Bak and Bax at 12h (not shown) and 24h (Figure 3A). No changes in expression of total ASK1, MKK4/7 or JNK were observed. By contrast, TRAF3 knockdown abrogated the activation of ASK1, subsequent phosphorylation of MKK4 and JNK, and the induction of Bak and Bax expression, confirming the critical role of TRAF3 in defining the outcome of CD40 signalling. </w:t>
      </w:r>
    </w:p>
    <w:p w:rsidR="007F24EE" w:rsidRDefault="007F24EE" w:rsidP="00C8144D">
      <w:pPr>
        <w:ind w:firstLine="720"/>
        <w:rPr>
          <w:rFonts w:cs="Tahoma"/>
        </w:rPr>
      </w:pPr>
      <w:r>
        <w:rPr>
          <w:rFonts w:cs="Tahoma"/>
        </w:rPr>
        <w:t xml:space="preserve">We then sought to ascertain the functional importance of ASK1 in this pathway and to confirm that MKK4 rather than MKK7 was responsible for subsequent JNK activation. Using kinase-specific shRNAs to knock down expression of ASK1, MKK4 and MKK7, respectively (Figure 3B), we found that loss of either ASK1 or MKK4, but not MKK7, prevented JNK phosphorylation (Figure 3C) whilst TRAF3 levels remained unaffected (not shown), thus suggesting that downstream of TRAF3, mCD40L-mediated signalling activates ASK1 and subsequently MKK4 to activate JNK, whilst phospho-MKK7 is neither induced by (Figure 3A) nor does it participate in CD40-mediated JNK activation (Figure 3C). Equally importantly, knockdown of TRAF3, ASK1 and MKK4 but not MKK7 blocked CD40-mediated apoptosis as indicated by near complete abrogation of effector caspase 3/7 activation (Figure 3D). Finally, to confirm our observations on the identity of the key components of the mCD40L signalling pathway in carcinoma cells, we investigated the role of these signalling components in an independent cell line. Similarly to bladder EJ cells, we found that CD40 ligation in colorectal adenocarcinoma HCT116 cells stabilised TRAF3 (Figure 3E), phosphorylated ASK1 but not MKK7 (not shown), induced phosphorylation of MKK4 and upregulated pro-apoptotic Bcl-2 member Bax (Figure 3E), whilst stable shRNA knockdowns confirmed that CD40 operated via a similar TRAF3-driven pathway that depended on the activation of the intrinsic (mitochondrial) pathway to induce cell death and caspase activation (Figure 4F).   </w:t>
      </w:r>
    </w:p>
    <w:p w:rsidR="007F24EE" w:rsidRDefault="007F24EE" w:rsidP="00136046">
      <w:pPr>
        <w:pStyle w:val="Heading2"/>
      </w:pPr>
    </w:p>
    <w:p w:rsidR="007F24EE" w:rsidRDefault="007F24EE" w:rsidP="007F63BB">
      <w:r>
        <w:rPr>
          <w:rFonts w:cs="Tahoma"/>
          <w:b/>
          <w:sz w:val="24"/>
        </w:rPr>
        <w:t xml:space="preserve">mCD40L-mediated induction of Reactive Oxygen Species (ROS) is essential for apoptosis in carcinoma cells and is dependent on signalling mediated through TRAF3 and NADPH oxidase (Nox) </w:t>
      </w:r>
    </w:p>
    <w:p w:rsidR="007F24EE" w:rsidRDefault="007F24EE" w:rsidP="00C8144D">
      <w:pPr>
        <w:ind w:firstLine="720"/>
        <w:rPr>
          <w:rFonts w:cs="Tahoma"/>
        </w:rPr>
      </w:pPr>
      <w:r>
        <w:rPr>
          <w:rFonts w:cs="Tahoma"/>
        </w:rPr>
        <w:t xml:space="preserve">As demonstrated in elegantly performed studies by </w:t>
      </w:r>
      <w:r w:rsidRPr="00343D82">
        <w:rPr>
          <w:rFonts w:cs="Tahoma"/>
        </w:rPr>
        <w:t xml:space="preserve">Ichijo </w:t>
      </w:r>
      <w:r>
        <w:rPr>
          <w:rFonts w:cs="Tahoma"/>
        </w:rPr>
        <w:t>and colleagues, t</w:t>
      </w:r>
      <w:r w:rsidRPr="00235567">
        <w:rPr>
          <w:rFonts w:cs="Tahoma"/>
        </w:rPr>
        <w:t xml:space="preserve">he activation of ASK1 </w:t>
      </w:r>
      <w:r>
        <w:rPr>
          <w:rFonts w:cs="Tahoma"/>
        </w:rPr>
        <w:t xml:space="preserve">and subsequent induction of apoptosis </w:t>
      </w:r>
      <w:r w:rsidRPr="00235567">
        <w:rPr>
          <w:rFonts w:cs="Tahoma"/>
        </w:rPr>
        <w:t xml:space="preserve">is dependent on </w:t>
      </w:r>
      <w:r>
        <w:rPr>
          <w:rFonts w:cs="Tahoma"/>
        </w:rPr>
        <w:t xml:space="preserve">its </w:t>
      </w:r>
      <w:r w:rsidRPr="00235567">
        <w:rPr>
          <w:rFonts w:cs="Tahoma"/>
        </w:rPr>
        <w:t xml:space="preserve">release </w:t>
      </w:r>
      <w:r>
        <w:rPr>
          <w:rFonts w:cs="Tahoma"/>
        </w:rPr>
        <w:t>from</w:t>
      </w:r>
      <w:r w:rsidRPr="00235567">
        <w:rPr>
          <w:rFonts w:cs="Tahoma"/>
        </w:rPr>
        <w:t xml:space="preserve"> its biological inhibitor </w:t>
      </w:r>
      <w:r>
        <w:rPr>
          <w:rFonts w:cs="Tahoma"/>
        </w:rPr>
        <w:t>Thioredoxin (</w:t>
      </w:r>
      <w:r w:rsidRPr="00235567">
        <w:rPr>
          <w:rFonts w:cs="Tahoma"/>
        </w:rPr>
        <w:t>Trx</w:t>
      </w:r>
      <w:r>
        <w:rPr>
          <w:rFonts w:cs="Tahoma"/>
        </w:rPr>
        <w:t>),</w:t>
      </w:r>
      <w:r w:rsidRPr="00235567">
        <w:rPr>
          <w:rFonts w:cs="Tahoma"/>
        </w:rPr>
        <w:t xml:space="preserve"> </w:t>
      </w:r>
      <w:r>
        <w:rPr>
          <w:rFonts w:cs="Tahoma"/>
        </w:rPr>
        <w:t xml:space="preserve">following </w:t>
      </w:r>
      <w:r w:rsidRPr="00235567">
        <w:rPr>
          <w:rFonts w:cs="Tahoma"/>
        </w:rPr>
        <w:t xml:space="preserve">oxidation </w:t>
      </w:r>
      <w:r>
        <w:rPr>
          <w:rFonts w:cs="Tahoma"/>
        </w:rPr>
        <w:t xml:space="preserve">of Trx </w:t>
      </w:r>
      <w:r w:rsidRPr="00235567">
        <w:rPr>
          <w:rFonts w:cs="Tahoma"/>
        </w:rPr>
        <w:t xml:space="preserve">by reactive oxygen species (ROS) </w:t>
      </w:r>
      <w:r>
        <w:rPr>
          <w:rFonts w:cs="Tahoma"/>
          <w:noProof/>
        </w:rPr>
        <w:t>(23)</w:t>
      </w:r>
      <w:r w:rsidRPr="00235567">
        <w:rPr>
          <w:rFonts w:cs="Tahoma"/>
        </w:rPr>
        <w:t xml:space="preserve">. </w:t>
      </w:r>
      <w:r>
        <w:rPr>
          <w:rFonts w:cs="Tahoma"/>
        </w:rPr>
        <w:t xml:space="preserve">Despite evidence supporting a role for ROS in signalling and apoptosis triggered by the death receptor subgroup of the TNFR family </w:t>
      </w:r>
      <w:r>
        <w:rPr>
          <w:rFonts w:cs="Tahoma"/>
          <w:noProof/>
        </w:rPr>
        <w:t>(31)</w:t>
      </w:r>
      <w:r>
        <w:rPr>
          <w:rFonts w:cs="Tahoma"/>
        </w:rPr>
        <w:t xml:space="preserve">, the role of ROS in CD40 signalling remains largely unknown particularly in epithelial cells </w:t>
      </w:r>
      <w:r>
        <w:rPr>
          <w:rFonts w:cs="Tahoma"/>
          <w:noProof/>
        </w:rPr>
        <w:t>(32)</w:t>
      </w:r>
      <w:r>
        <w:rPr>
          <w:rFonts w:cs="Tahoma"/>
        </w:rPr>
        <w:t xml:space="preserve">. Therefore, we examined whether CD40 signalling regulates cellular ROS levels in order to activate ASK1 and provoke subsequent apoptosis. </w:t>
      </w:r>
    </w:p>
    <w:p w:rsidR="007F24EE" w:rsidRPr="00621626" w:rsidRDefault="007F24EE" w:rsidP="00C8144D">
      <w:pPr>
        <w:ind w:firstLine="720"/>
        <w:rPr>
          <w:rFonts w:cs="Tahoma"/>
        </w:rPr>
      </w:pPr>
      <w:r>
        <w:rPr>
          <w:rFonts w:cs="Tahoma"/>
        </w:rPr>
        <w:t>We first compared the capacity of pro-apoptotic mCD40L and non-apoptotic CD40 agonist (</w:t>
      </w:r>
      <w:r w:rsidRPr="00621626">
        <w:rPr>
          <w:rFonts w:cs="Tahoma"/>
        </w:rPr>
        <w:t xml:space="preserve">cross-linked G28-5 mAb) (8, 13) to induce ROS production in carcinoma (EJ and HCT116) cells. We found that mCD40L, but not soluble agonist, induced substantial ROS production (Figure 4A and Supplementary Figure 3) and this could be blocked by the ROS scavenger/antioxidant N-acetyl-L-cysteine (NAC) (Figure 4A). Of note, the G28-5 antibody is active in these cells, as evident by its ability to induce IL-8 secretion to the same extent as mCD40L </w:t>
      </w:r>
      <w:r w:rsidRPr="00621626">
        <w:rPr>
          <w:rFonts w:cs="Tahoma"/>
          <w:noProof/>
        </w:rPr>
        <w:t>(12)</w:t>
      </w:r>
      <w:r w:rsidRPr="00621626">
        <w:rPr>
          <w:rFonts w:cs="Tahoma"/>
        </w:rPr>
        <w:t xml:space="preserve">. ROS production was essential for apoptosis, as treatment with NAC during CD40 ligation completely inhibited mCD40L-mediated death (Figure 4B). The importance of ROS was confirmed by showing that inhibition of ROS with an additional, independent antioxidant (propyl gallate) dose-dependently blocked cell death (Supplementary Figure 6). Although mitochondria are a major source of ROS, the release of ROS occurred before evidence of apoptosis became apparent, indicating that the NADPH oxidase (Nox) protein complex might be involved, as Nox represents a major source of ROS generation for secondary messenger functions </w:t>
      </w:r>
      <w:r w:rsidRPr="00621626">
        <w:rPr>
          <w:rFonts w:cs="Tahoma"/>
          <w:noProof/>
        </w:rPr>
        <w:t>(33)</w:t>
      </w:r>
      <w:r w:rsidRPr="00621626">
        <w:rPr>
          <w:rFonts w:cs="Tahoma"/>
        </w:rPr>
        <w:t xml:space="preserve">. Blockade of Nox fully abrogated both mCD40L-mediated ROS induction (Supplementary Figure 7) and mCD40L-mediated apoptosis, as seen with NAC (Figure 4B), thus confirming that the initial ROS trigger required for apoptosis was Nox-generated. A previous report provided evidence that CD40 ligation in B cells can activate Nox and ROS production via recruitment and activation of the regulatory (activatory) Nox-2 subunit p40phox to the CD40 cytoplasmic tail </w:t>
      </w:r>
      <w:r w:rsidRPr="00621626">
        <w:rPr>
          <w:rFonts w:cs="Tahoma"/>
          <w:noProof/>
        </w:rPr>
        <w:t>(34)</w:t>
      </w:r>
      <w:r w:rsidRPr="00621626">
        <w:rPr>
          <w:rFonts w:cs="Tahoma"/>
        </w:rPr>
        <w:t xml:space="preserve">. Interestingly, mCD40L, but not soluble CD40 agonist (not shown), induced phosphorylation of p40phox in both EJ and HCT116 carcinoma cells (Figure 4C) and in line with these observations, inhibition of Nox blocked activation of pro-apoptotic molecules such as Bak (Figure 4D). We confirmed that the p40phox/Nox pathway was the trigger for the ASK1-induced apoptotic pathway, as Nox blockade fully inhibited phosphorylation of ASK1 and pro-apoptotic Bax (Figure 4E). </w:t>
      </w:r>
    </w:p>
    <w:p w:rsidR="007F24EE" w:rsidRPr="00621626" w:rsidRDefault="007F24EE" w:rsidP="00C8144D">
      <w:pPr>
        <w:ind w:firstLine="720"/>
        <w:rPr>
          <w:rFonts w:cs="Tahoma"/>
        </w:rPr>
      </w:pPr>
      <w:r w:rsidRPr="00621626">
        <w:rPr>
          <w:rFonts w:cs="Tahoma"/>
        </w:rPr>
        <w:t xml:space="preserve">We next examined the functional importance of TRAF3 in the recruitment and activation of p40phox to initiate ROS and subsequently pro-apoptotic signalling. TRAF3 knockdown attenuated mCD40L-mediated p40phox phosphorylation (Figure 4C), thus confirming the critical role of TRAF3 in p40phox activation. Therefore, in light of the observation that over-expressed TRAF3 can interact with p40phox </w:t>
      </w:r>
      <w:r w:rsidRPr="00621626">
        <w:rPr>
          <w:rFonts w:cs="Tahoma"/>
          <w:noProof/>
        </w:rPr>
        <w:t>(34)</w:t>
      </w:r>
      <w:r w:rsidRPr="00621626">
        <w:rPr>
          <w:rFonts w:cs="Tahoma"/>
        </w:rPr>
        <w:t>, our findings</w:t>
      </w:r>
      <w:r>
        <w:rPr>
          <w:rFonts w:cs="Tahoma"/>
        </w:rPr>
        <w:t xml:space="preserve"> provided evidence in </w:t>
      </w:r>
      <w:r w:rsidRPr="00621626">
        <w:rPr>
          <w:rFonts w:cs="Tahoma"/>
        </w:rPr>
        <w:t>epithelial cells that endogenously activated TRAF3 by mCD40L</w:t>
      </w:r>
      <w:r w:rsidRPr="00621626">
        <w:rPr>
          <w:rFonts w:cs="Tahoma"/>
        </w:rPr>
        <w:noBreakHyphen/>
        <w:t xml:space="preserve">triggered CD40 ligation can drive Nox activation by p40phox phosphorylation. Strikingly, we also found that Nox itself could influence the fate of TRAF3, as Nox inhibition prevented CD40-mediated TRAF3 induction (Figure 4F), thus suggesting the existence of a feedback loop between TRAF3 and Nox. Notably, unlike Nox blockade, ROS inhibition (using NAC) did not prevent TRAF3 induction (not shown) indicating that it is the direct (physical or functional) involvement of p40phox/Nox and not just ROS induction </w:t>
      </w:r>
      <w:r w:rsidRPr="00621626">
        <w:rPr>
          <w:rFonts w:cs="Tahoma"/>
          <w:i/>
        </w:rPr>
        <w:t>per se</w:t>
      </w:r>
      <w:r w:rsidRPr="00621626">
        <w:rPr>
          <w:rFonts w:cs="Tahoma"/>
        </w:rPr>
        <w:t xml:space="preserve"> that is necessary for TRAF3 stabilisation.   </w:t>
      </w:r>
    </w:p>
    <w:p w:rsidR="007F24EE" w:rsidRPr="00621626" w:rsidRDefault="007F24EE" w:rsidP="00C8144D">
      <w:pPr>
        <w:ind w:firstLine="720"/>
        <w:rPr>
          <w:rFonts w:cs="Tahoma"/>
        </w:rPr>
      </w:pPr>
    </w:p>
    <w:p w:rsidR="007F24EE" w:rsidRPr="00621626" w:rsidRDefault="007F24EE" w:rsidP="001D3192">
      <w:r w:rsidRPr="00621626">
        <w:rPr>
          <w:rFonts w:cs="Tahoma"/>
          <w:b/>
          <w:sz w:val="24"/>
        </w:rPr>
        <w:t>CD40 ligation by mCD40L differentially modulates Thioredoxin-1 (Trx-1) protein levels in normal epithelial versus carcinoma cells</w:t>
      </w:r>
    </w:p>
    <w:p w:rsidR="007F24EE" w:rsidRPr="00621626" w:rsidRDefault="007F24EE" w:rsidP="00C8144D">
      <w:pPr>
        <w:ind w:firstLine="720"/>
        <w:rPr>
          <w:rFonts w:cs="Tahoma"/>
        </w:rPr>
      </w:pPr>
      <w:r w:rsidRPr="00621626">
        <w:rPr>
          <w:rFonts w:cs="Tahoma"/>
        </w:rPr>
        <w:t xml:space="preserve">Our findings suggest that mCD40L-induced apoptosis requires TRAF3-induced Nox activation via p40phox phosphorylation (Figure 4) to trigger a pathway that operates via an ASK1-MKK4-JNK signalling axis (Figure 3). CD40-mediated apoptosis is ROS- and ASK1-dependent and it is well established that ASK1 activation requires ROS-mediated Trx inactivation </w:t>
      </w:r>
      <w:r w:rsidRPr="00621626">
        <w:rPr>
          <w:rFonts w:cs="Tahoma"/>
          <w:noProof/>
        </w:rPr>
        <w:t>(23)</w:t>
      </w:r>
      <w:r w:rsidRPr="00621626">
        <w:rPr>
          <w:rFonts w:cs="Tahoma"/>
        </w:rPr>
        <w:t xml:space="preserve">, whilst a direct interaction between p40phox and Trx has been reported </w:t>
      </w:r>
      <w:r w:rsidRPr="00621626">
        <w:rPr>
          <w:rFonts w:cs="Tahoma"/>
          <w:noProof/>
        </w:rPr>
        <w:t>(35)</w:t>
      </w:r>
      <w:r w:rsidRPr="00621626">
        <w:rPr>
          <w:rFonts w:cs="Tahoma"/>
        </w:rPr>
        <w:t>. We therefore examined whether CD40 ligation by mCD40L had any effect</w:t>
      </w:r>
      <w:r>
        <w:rPr>
          <w:rFonts w:cs="Tahoma"/>
        </w:rPr>
        <w:t xml:space="preserve"> on the </w:t>
      </w:r>
      <w:r w:rsidRPr="00621626">
        <w:rPr>
          <w:rFonts w:cs="Tahoma"/>
        </w:rPr>
        <w:t xml:space="preserve">expression of Trx-1, the main Trx subunit regulating ASK1 function. </w:t>
      </w:r>
    </w:p>
    <w:p w:rsidR="007F24EE" w:rsidRDefault="007F24EE" w:rsidP="00C8144D">
      <w:pPr>
        <w:ind w:firstLine="720"/>
        <w:rPr>
          <w:rFonts w:cs="Tahoma"/>
        </w:rPr>
      </w:pPr>
      <w:r w:rsidRPr="00621626">
        <w:rPr>
          <w:rFonts w:cs="Tahoma"/>
        </w:rPr>
        <w:t>We determined the relative amounts of Trx-1 in carcinoma cells following CD40 ligation compared to control (untreated) cells. Interestingly, basal Trx-1 protein expression increased progressively in carcinoma cells with time in culture (Figure 5A). Strikingly, CD40 ligation by mCD40L fully (EJ cells, Figure 5A) or partially (HCT116 cells, Figure 5C) inhibited the induction of Trx-1 by actively inhibiting Trx-1 expression in carcinoma cells, and this down-regulation of Trx-1 temporally coincided with the activation of ASK1 (Figure 5B). By contrast, CD40 engagement by non-apoptotic, soluble CD40 agonists (agonistic anti-CD40 mAb or MegaCD40L) did not inhibit Trx-1 expression (not shown). Importantly, this modulation of Trx-1 expression by CD40 was cancer cell-specific, as we could only detect relatively low-level Trx-1 expression in normal (NHU) epithelial cells and receptor ligation by mCD40L had no detectable effect on Trx-1 expression (Figure 5C). Of note, the inhibition of Trx-1 expression was dependent on TRAF3 activation, as TRAF3 knockdown appeared to prevent Trx-1 inhibition (Figure 5D).</w:t>
      </w:r>
      <w:r>
        <w:rPr>
          <w:rFonts w:cs="Tahoma"/>
        </w:rPr>
        <w:t xml:space="preserve">  </w:t>
      </w:r>
    </w:p>
    <w:p w:rsidR="007F24EE" w:rsidRDefault="007F24EE" w:rsidP="00C8144D">
      <w:pPr>
        <w:ind w:firstLine="720"/>
        <w:rPr>
          <w:rFonts w:cs="Tahoma"/>
        </w:rPr>
      </w:pPr>
    </w:p>
    <w:p w:rsidR="007F24EE" w:rsidRDefault="007F24EE" w:rsidP="007A48C5">
      <w:pPr>
        <w:rPr>
          <w:rFonts w:cs="Tahoma"/>
          <w:b/>
          <w:sz w:val="24"/>
        </w:rPr>
      </w:pPr>
      <w:r>
        <w:rPr>
          <w:rFonts w:cs="Tahoma"/>
          <w:b/>
          <w:sz w:val="24"/>
        </w:rPr>
        <w:t xml:space="preserve">Trx-1 inactivation renders CD40 signalling from non-apoptotic CD40 agonist quantitatively and qualitatively equivalent to membrane-bound CD40L </w:t>
      </w:r>
    </w:p>
    <w:p w:rsidR="007F24EE" w:rsidRDefault="007F24EE" w:rsidP="00C8144D">
      <w:pPr>
        <w:ind w:firstLine="720"/>
        <w:rPr>
          <w:rFonts w:cs="Tahoma"/>
        </w:rPr>
      </w:pPr>
      <w:r>
        <w:rPr>
          <w:rFonts w:cs="Tahoma"/>
        </w:rPr>
        <w:t xml:space="preserve">The ability of mCD40L to down-regulate Trx-1 protein levels was striking and suggested that in addition to ROS induction, which would inactivate Trx-1 to free ASK1 and permit apoptosis activation, mCD40L uniquely also down-regulates Trx-1 to diminish the capacity of malignant cells to cope with oxidative stress. Moreover, in light of the lack of p40phox activation, ROS induction or Trx-1 down-regulation by soluble CD40 agonist, we hypothesised that the inability of soluble agonists to invoke cell death could be attributed to their inability to engage CD40 sufficiently to induce TRAF3 </w:t>
      </w:r>
      <w:r>
        <w:rPr>
          <w:rFonts w:cs="Tahoma"/>
          <w:noProof/>
        </w:rPr>
        <w:t>(13)</w:t>
      </w:r>
      <w:r>
        <w:rPr>
          <w:rFonts w:cs="Tahoma"/>
        </w:rPr>
        <w:t xml:space="preserve"> and in parallel raise the levels of ROS required to inactivate Trx-1 and permit ASK1-mediated apoptosis (Figure 4).  </w:t>
      </w:r>
    </w:p>
    <w:p w:rsidR="007F24EE" w:rsidRDefault="007F24EE" w:rsidP="00C8144D">
      <w:pPr>
        <w:ind w:firstLine="720"/>
        <w:rPr>
          <w:rFonts w:cs="Tahoma"/>
        </w:rPr>
      </w:pPr>
      <w:r>
        <w:rPr>
          <w:rFonts w:cs="Tahoma"/>
        </w:rPr>
        <w:t xml:space="preserve">To address this scenario, we tested the hypothesis that pharmacological inhibition of Trx-1 using the highly-specific, well-characterised irreversible inhibitor PX-12 </w:t>
      </w:r>
      <w:r>
        <w:rPr>
          <w:rFonts w:cs="Tahoma"/>
          <w:noProof/>
        </w:rPr>
        <w:t>(36, 37)</w:t>
      </w:r>
      <w:r>
        <w:rPr>
          <w:rFonts w:cs="Tahoma"/>
        </w:rPr>
        <w:t xml:space="preserve"> would synergise with soluble CD40 agonist to induce apoptosis. Although higher concentrations of PX-12 resulted in high cytotoxicity, initial pre-titration experiments allowed us to determine concentrations of PX-12 that demonstrated minimal cytotoxicity. When used alone, Trx-1 inhibitor or soluble CD40 agonists (G28-5 mAb or MegaCD40L) induced little apoptosis; however, combinations of PX-12 inhibitor and soluble agonist were synergistic in inducing extensive apoptosis in carcinoma cells (Figure 6B), comparable to that observed following CD40 ligation by mCD40L (Figure 1). By contrast, in normal (NHU) cells neither the Trx-1 inhibitor nor the soluble agonist caused any apoptosis, whereas their combination was slightly cytoprotective (Figure 6A) and in striking similarity to mCD40L (Figure 1A). Therefore, the combinatorial treatment of PX-12 and soluble CD40 agonist induces extensive apoptosis in carcinoma, but not normal cells, and is quantitatively equivalent to mCD40L.  </w:t>
      </w:r>
    </w:p>
    <w:p w:rsidR="007F24EE" w:rsidRDefault="007F24EE" w:rsidP="00C8144D">
      <w:pPr>
        <w:ind w:firstLine="720"/>
        <w:rPr>
          <w:rFonts w:cs="Tahoma"/>
        </w:rPr>
      </w:pPr>
      <w:r>
        <w:rPr>
          <w:rFonts w:cs="Tahoma"/>
        </w:rPr>
        <w:t xml:space="preserve">To </w:t>
      </w:r>
      <w:r w:rsidRPr="00621626">
        <w:rPr>
          <w:rFonts w:cs="Tahoma"/>
        </w:rPr>
        <w:t>determine if the combinatorial treatment triggered the same molecular programme as entrained by mCD40L, we examined the key apoptosis signalling mediators identified above. Importantly, the combination of soluble CD40 agonist (G28-5 mAb) and Trx-1 inhibitor (PX-12) triggered substantial induction of TRAF3, which was equivalent to that observed with mCD40L, whereas agonist or inhibitor alone caused little or no TRAF3 induction, respectively (Figure 6C). Moreover, similarly to mCD40L, apoptosis by combinatorial treatment was inhibited by NAC, thus confirming the importance of ROS in cell death, whilst ASK1 was essential in the induction of apoptosis as shRNA-mediated ASK1 knockdown prevented apoptosis (Figure 6D), whilst we obtained similar observations following TRAF3 knockdown (not shown). Therefore, inhibition of Trx-1 function converted the non-apoptotic CD40 signal initiated by soluble agonist into a strongly</w:t>
      </w:r>
      <w:r>
        <w:rPr>
          <w:rFonts w:cs="Tahoma"/>
        </w:rPr>
        <w:t xml:space="preserve"> pro-apoptotic signal that caused death by an equivalent signalling mechanism to that triggered by mCD40L. </w:t>
      </w:r>
    </w:p>
    <w:p w:rsidR="007F24EE" w:rsidRDefault="007F24EE" w:rsidP="00C8144D">
      <w:pPr>
        <w:ind w:firstLine="720"/>
        <w:rPr>
          <w:rFonts w:cs="Tahoma"/>
        </w:rPr>
      </w:pPr>
    </w:p>
    <w:p w:rsidR="007F24EE" w:rsidRDefault="007F24EE" w:rsidP="0011650D">
      <w:pPr>
        <w:rPr>
          <w:rFonts w:cs="Tahoma"/>
          <w:b/>
          <w:sz w:val="24"/>
        </w:rPr>
      </w:pPr>
      <w:r>
        <w:rPr>
          <w:rFonts w:cs="Tahoma"/>
          <w:b/>
          <w:sz w:val="24"/>
        </w:rPr>
        <w:t xml:space="preserve">CD40-mediated regulation of ROS and apoptosis in ‘para-malignant’ and transformed </w:t>
      </w:r>
      <w:r w:rsidRPr="00FC6BA9">
        <w:rPr>
          <w:rFonts w:cs="Tahoma"/>
          <w:b/>
          <w:i/>
          <w:sz w:val="24"/>
        </w:rPr>
        <w:t>versus</w:t>
      </w:r>
      <w:r>
        <w:rPr>
          <w:rFonts w:cs="Tahoma"/>
          <w:b/>
          <w:i/>
          <w:sz w:val="24"/>
        </w:rPr>
        <w:t xml:space="preserve"> </w:t>
      </w:r>
      <w:r>
        <w:rPr>
          <w:rFonts w:cs="Tahoma"/>
          <w:b/>
          <w:sz w:val="24"/>
        </w:rPr>
        <w:t xml:space="preserve">normal epithelial cells provides evidence for a critical redox state-associated pro-apoptotic threshold </w:t>
      </w:r>
    </w:p>
    <w:p w:rsidR="007F24EE" w:rsidRPr="00621626" w:rsidRDefault="007F24EE" w:rsidP="00C8144D">
      <w:pPr>
        <w:ind w:firstLine="720"/>
        <w:rPr>
          <w:rFonts w:cs="Tahoma"/>
        </w:rPr>
      </w:pPr>
      <w:r>
        <w:rPr>
          <w:rFonts w:cs="Tahoma"/>
        </w:rPr>
        <w:t xml:space="preserve">A feature of malignant cells is their ability to operate under oxidative stress </w:t>
      </w:r>
      <w:r>
        <w:rPr>
          <w:rFonts w:cs="Tahoma"/>
          <w:noProof/>
        </w:rPr>
        <w:t>(38)</w:t>
      </w:r>
      <w:r>
        <w:rPr>
          <w:rFonts w:cs="Tahoma"/>
        </w:rPr>
        <w:t xml:space="preserve">, with the suggestion that basal ROS defines a “lethal threshold” that determines whether cytotoxic insults induce apoptosis </w:t>
      </w:r>
      <w:r>
        <w:rPr>
          <w:rFonts w:cs="Tahoma"/>
          <w:noProof/>
        </w:rPr>
        <w:t>(29, 39)</w:t>
      </w:r>
      <w:r>
        <w:rPr>
          <w:rFonts w:cs="Tahoma"/>
        </w:rPr>
        <w:t xml:space="preserve">.  Formal demonstration of such a threshold has been hampered by the lack of appropriate epithelial models for the study of normal cells and their transformed counterparts </w:t>
      </w:r>
      <w:r>
        <w:rPr>
          <w:rFonts w:cs="Tahoma"/>
          <w:noProof/>
        </w:rPr>
        <w:t>(28)</w:t>
      </w:r>
      <w:r>
        <w:rPr>
          <w:rFonts w:cs="Tahoma"/>
        </w:rPr>
        <w:t xml:space="preserve">. Based on the differences between pro- and non-apoptotic CD40 ligation, a </w:t>
      </w:r>
      <w:r w:rsidRPr="00235567">
        <w:rPr>
          <w:rFonts w:cs="Tahoma"/>
        </w:rPr>
        <w:t xml:space="preserve">critical </w:t>
      </w:r>
      <w:r>
        <w:rPr>
          <w:rFonts w:cs="Tahoma"/>
        </w:rPr>
        <w:t>signalling threshold</w:t>
      </w:r>
      <w:r w:rsidRPr="00235567">
        <w:rPr>
          <w:rFonts w:cs="Tahoma"/>
        </w:rPr>
        <w:t xml:space="preserve"> </w:t>
      </w:r>
      <w:r>
        <w:rPr>
          <w:rFonts w:cs="Tahoma"/>
        </w:rPr>
        <w:t xml:space="preserve">must be reached before CD40 can induce </w:t>
      </w:r>
      <w:r w:rsidRPr="00621626">
        <w:rPr>
          <w:rFonts w:cs="Tahoma"/>
        </w:rPr>
        <w:t xml:space="preserve">death. As the ability of CD40 ligation to induce apoptosis is closely associated with malignant transformation </w:t>
      </w:r>
      <w:r w:rsidRPr="00621626">
        <w:rPr>
          <w:rFonts w:cs="Tahoma"/>
          <w:noProof/>
        </w:rPr>
        <w:t>(8, 13)</w:t>
      </w:r>
      <w:r w:rsidRPr="00621626">
        <w:rPr>
          <w:rFonts w:cs="Tahoma"/>
        </w:rPr>
        <w:t xml:space="preserve">, it appears that this threshold is altered during carcinogenesis and our results implicate a critical role for ROS.  </w:t>
      </w:r>
    </w:p>
    <w:p w:rsidR="007F24EE" w:rsidRDefault="007F24EE" w:rsidP="00AB2A05">
      <w:pPr>
        <w:ind w:firstLine="720"/>
        <w:rPr>
          <w:rFonts w:cs="Tahoma"/>
        </w:rPr>
      </w:pPr>
      <w:r w:rsidRPr="00621626">
        <w:rPr>
          <w:rFonts w:cs="Tahoma"/>
        </w:rPr>
        <w:t xml:space="preserve">We exploited our well-characterised epithelial cell platform to study how malignant transformation affects the susceptibility of epithelial cells to pro-apoptotic signals </w:t>
      </w:r>
      <w:r w:rsidRPr="00621626">
        <w:rPr>
          <w:rFonts w:cs="Tahoma"/>
          <w:noProof/>
        </w:rPr>
        <w:t>(8, 16, 27)</w:t>
      </w:r>
      <w:r w:rsidRPr="00621626">
        <w:rPr>
          <w:rFonts w:cs="Tahoma"/>
        </w:rPr>
        <w:t xml:space="preserve"> and used CD40 signalling as a paradigm to demonstrate the existence of a redox state-dependent pro-apoptotic threshold. We included three well-characterised bladder cancer cell lines RT4, RT112 and EJ, which represent a spectrum of bladder cancer grades and stages. RT4 represent a non-malignant well-differentiated line, RT112 a moderately differentiated invasive cell line and EJ (T24 sub-line) cells represent highly-malignant carcinoma cells. These cell lines have been shown, both </w:t>
      </w:r>
      <w:r w:rsidRPr="00621626">
        <w:rPr>
          <w:rFonts w:cs="Tahoma"/>
          <w:i/>
        </w:rPr>
        <w:t>in vitro</w:t>
      </w:r>
      <w:r w:rsidRPr="00621626">
        <w:rPr>
          <w:rFonts w:cs="Tahoma"/>
        </w:rPr>
        <w:t xml:space="preserve"> and </w:t>
      </w:r>
      <w:r w:rsidRPr="00621626">
        <w:rPr>
          <w:rFonts w:cs="Tahoma"/>
          <w:i/>
        </w:rPr>
        <w:t>in vivo</w:t>
      </w:r>
      <w:r w:rsidRPr="00621626">
        <w:rPr>
          <w:rFonts w:cs="Tahoma"/>
        </w:rPr>
        <w:t xml:space="preserve">, to faithfully recapitulate the grade and stage of the tumours of origin </w:t>
      </w:r>
      <w:r w:rsidRPr="00621626">
        <w:rPr>
          <w:rFonts w:cs="Tahoma"/>
          <w:noProof/>
        </w:rPr>
        <w:t>(25, 40)</w:t>
      </w:r>
      <w:r w:rsidRPr="00621626">
        <w:rPr>
          <w:rFonts w:cs="Tahoma"/>
        </w:rPr>
        <w:t>. In support of accumulating evidence suggesting that during carcinogenesis cells gradually evolve to operate under oxidative stress, we found that basal levels of ROS in these cell lines correlated closely</w:t>
      </w:r>
      <w:r>
        <w:rPr>
          <w:rFonts w:cs="Tahoma"/>
        </w:rPr>
        <w:t xml:space="preserve"> with the degree of anaplasty (malignancy), with the highest amount of ROS observed in the most malignant EJ cells and the lowest levels in the RT4 cell line (Figure 7A). When these cells were exposed to extreme ROS levels by treatment with H</w:t>
      </w:r>
      <w:r w:rsidRPr="000B7C9D">
        <w:rPr>
          <w:rFonts w:cs="Tahoma"/>
          <w:vertAlign w:val="subscript"/>
        </w:rPr>
        <w:t>2</w:t>
      </w:r>
      <w:r>
        <w:rPr>
          <w:rFonts w:cs="Tahoma"/>
        </w:rPr>
        <w:t>O</w:t>
      </w:r>
      <w:r w:rsidRPr="000B7C9D">
        <w:rPr>
          <w:rFonts w:cs="Tahoma"/>
          <w:vertAlign w:val="subscript"/>
        </w:rPr>
        <w:t>2</w:t>
      </w:r>
      <w:r>
        <w:rPr>
          <w:rFonts w:cs="Tahoma"/>
        </w:rPr>
        <w:t xml:space="preserve">, EJ was the most susceptible cell line and RT4 the least susceptible (Figure 7B). Importantly, EJ was also the most susceptible line to mCD40L-mediated apoptosis and RT4 the least susceptible (Figure 7C). As RT112 cells are naturally CD40-negative, we used a stable CD40-expressing derivative (RT112-CD40) </w:t>
      </w:r>
      <w:r>
        <w:rPr>
          <w:rFonts w:cs="Tahoma"/>
          <w:noProof/>
        </w:rPr>
        <w:t>(13, 15)</w:t>
      </w:r>
      <w:r>
        <w:rPr>
          <w:rFonts w:cs="Tahoma"/>
        </w:rPr>
        <w:t xml:space="preserve">.  RT112-CD40 cells exhibited basal ROS levels equivalent to RT112 cells (not shown) and were moderately susceptible to mCD40L-mediated apoptosis (Figure 7C). Therefore, susceptibility to artificially-induced intracellular ROS elevation in tumour cells representing different malignant stages directly correlated with susceptibility to mCD40L-triggered apoptosis.  </w:t>
      </w:r>
    </w:p>
    <w:p w:rsidR="007F24EE" w:rsidRDefault="007F24EE" w:rsidP="001A72D8">
      <w:pPr>
        <w:ind w:firstLine="720"/>
        <w:rPr>
          <w:rFonts w:cs="Tahoma"/>
        </w:rPr>
      </w:pPr>
      <w:r>
        <w:rPr>
          <w:rFonts w:cs="Tahoma"/>
        </w:rPr>
        <w:t xml:space="preserve">To provide insight as to how malignant transformation directly influences ROS, we examined basal ROS in normal (NHU) cells and compared it to their malignant counterparts, as well as immortal NHU derivatives that over-express the catalytic subunit of human telomerase (HU-hTERT cells). We have shown previously that despite being karyotypically normal, these cells have impaired p16 function and progressively lose the ability to undergo cytodifferentiation </w:t>
      </w:r>
      <w:r>
        <w:rPr>
          <w:rFonts w:cs="Tahoma"/>
          <w:noProof/>
        </w:rPr>
        <w:t>(26)</w:t>
      </w:r>
      <w:r>
        <w:rPr>
          <w:rFonts w:cs="Tahoma"/>
        </w:rPr>
        <w:t xml:space="preserve">. Moreover, it has been suggested that hTERT may increase basal ROS to sensitise cells to pro-apoptotic signals during malignant transformation </w:t>
      </w:r>
      <w:r>
        <w:rPr>
          <w:rFonts w:cs="Tahoma"/>
          <w:noProof/>
        </w:rPr>
        <w:t>(41)</w:t>
      </w:r>
      <w:r>
        <w:rPr>
          <w:rFonts w:cs="Tahoma"/>
        </w:rPr>
        <w:t>. Notably, the lowest basal ROS was detected in normal epithelial cells and the highest in carcinoma-derived cells, whilst hTERT-immortalised cells demonstrated moderate expression (Figure 7D), thereby supporting the notion that hTERT can raise basal ROS. Strikingly, unlike carcinoma-derived cells which were highly susceptible to oxidative stress, normal epithelial cells were completely refractory to extreme ROS related stress (Figure 7E). By contrast, HU-hTERT cells were more susceptible to treatment with H</w:t>
      </w:r>
      <w:r w:rsidRPr="000B7C9D">
        <w:rPr>
          <w:rFonts w:cs="Tahoma"/>
          <w:vertAlign w:val="subscript"/>
        </w:rPr>
        <w:t>2</w:t>
      </w:r>
      <w:r>
        <w:rPr>
          <w:rFonts w:cs="Tahoma"/>
        </w:rPr>
        <w:t>O</w:t>
      </w:r>
      <w:r w:rsidRPr="000B7C9D">
        <w:rPr>
          <w:rFonts w:cs="Tahoma"/>
          <w:vertAlign w:val="subscript"/>
        </w:rPr>
        <w:t>2</w:t>
      </w:r>
      <w:r>
        <w:rPr>
          <w:rFonts w:cs="Tahoma"/>
        </w:rPr>
        <w:t xml:space="preserve"> than their normal cell counterparts but could withstand higher levels of oxidative stress than carcinoma cells (Figure 7E). Importantly, when we examined susceptibility to mCD40L-mediated apoptosis, we found that HU-hTERT cells were nearly as susceptible to apoptosis as carcinoma-derived cells (Figure 7F), with mCD40L, but not soluble agonist (not shown) engaging the intrinsic apoptotic pathway, as was evidenced by the induction of Bax and particularly Bak expression (Figure 7G). Collectively, our observations using normal, “para-malignant” and carcinoma-derived epithelial cells suggest that neoplastic and malignant transformation progressively raises basal ROS and forces cells to operate under oxidative stress. As a consequence, cells progressively become more susceptible to pro-apoptotic, ROS-inducing signals, such as pro-apoptotic CD40 ligation.   </w:t>
      </w:r>
    </w:p>
    <w:p w:rsidR="007F24EE" w:rsidRDefault="007F24EE">
      <w:pPr>
        <w:spacing w:line="276" w:lineRule="auto"/>
        <w:rPr>
          <w:rFonts w:ascii="Arial" w:hAnsi="Arial" w:cs="Arial"/>
          <w:b/>
          <w:color w:val="000000" w:themeColor="text1"/>
        </w:rPr>
      </w:pPr>
    </w:p>
    <w:p w:rsidR="007F24EE" w:rsidRDefault="007F24EE">
      <w:pPr>
        <w:spacing w:line="276" w:lineRule="auto"/>
        <w:rPr>
          <w:rFonts w:ascii="Arial" w:hAnsi="Arial" w:cs="Arial"/>
          <w:b/>
          <w:color w:val="000000" w:themeColor="text1"/>
        </w:rPr>
      </w:pPr>
    </w:p>
    <w:p w:rsidR="007F24EE" w:rsidRDefault="007F24EE" w:rsidP="00C8144D">
      <w:pPr>
        <w:pStyle w:val="Heading1"/>
      </w:pPr>
    </w:p>
    <w:p w:rsidR="007F24EE" w:rsidRDefault="007F24EE" w:rsidP="00F73F5D">
      <w:pPr>
        <w:pStyle w:val="Heading3"/>
      </w:pPr>
      <w:r>
        <w:t xml:space="preserve">Discussion </w:t>
      </w:r>
    </w:p>
    <w:p w:rsidR="007F24EE" w:rsidRDefault="007F24EE" w:rsidP="00C8144D">
      <w:pPr>
        <w:ind w:firstLine="720"/>
        <w:rPr>
          <w:rFonts w:cs="Tahoma"/>
        </w:rPr>
      </w:pPr>
      <w:r>
        <w:rPr>
          <w:rFonts w:cs="Tahoma"/>
        </w:rPr>
        <w:t xml:space="preserve">Using an epithelial cell culture system encompassing carcinoma cells of different grades and stages alongside normal epithelial counterparts and isogenic ‘para-malignant’ cells, we have provided molecular explanation for two previously-described features of CD40 ligation in epithelial cells: a) </w:t>
      </w:r>
      <w:r w:rsidRPr="00235567">
        <w:rPr>
          <w:rFonts w:cs="Tahoma"/>
        </w:rPr>
        <w:t xml:space="preserve">mCD40L induces </w:t>
      </w:r>
      <w:r>
        <w:rPr>
          <w:rFonts w:cs="Tahoma"/>
        </w:rPr>
        <w:t xml:space="preserve">extensive carcinoma cell-specific </w:t>
      </w:r>
      <w:r w:rsidRPr="00235567">
        <w:rPr>
          <w:rFonts w:cs="Tahoma"/>
        </w:rPr>
        <w:t xml:space="preserve">apoptosis, whereas soluble </w:t>
      </w:r>
      <w:r>
        <w:rPr>
          <w:rFonts w:cs="Tahoma"/>
        </w:rPr>
        <w:t>agonists do</w:t>
      </w:r>
      <w:r w:rsidRPr="00235567">
        <w:rPr>
          <w:rFonts w:cs="Tahoma"/>
        </w:rPr>
        <w:t xml:space="preserve"> not, </w:t>
      </w:r>
      <w:r>
        <w:rPr>
          <w:rFonts w:cs="Tahoma"/>
        </w:rPr>
        <w:t xml:space="preserve">and b) a </w:t>
      </w:r>
      <w:r w:rsidRPr="00235567">
        <w:rPr>
          <w:rFonts w:cs="Tahoma"/>
        </w:rPr>
        <w:t xml:space="preserve">critical </w:t>
      </w:r>
      <w:r>
        <w:rPr>
          <w:rFonts w:cs="Tahoma"/>
        </w:rPr>
        <w:t>pro-apoptotic signalling threshold</w:t>
      </w:r>
      <w:r w:rsidRPr="00235567">
        <w:rPr>
          <w:rFonts w:cs="Tahoma"/>
        </w:rPr>
        <w:t xml:space="preserve"> </w:t>
      </w:r>
      <w:r>
        <w:rPr>
          <w:rFonts w:cs="Tahoma"/>
        </w:rPr>
        <w:t xml:space="preserve">must be reached for apoptosis to occur, which is closely linked with malignant transformation </w:t>
      </w:r>
      <w:r>
        <w:rPr>
          <w:rFonts w:cs="Tahoma"/>
          <w:noProof/>
        </w:rPr>
        <w:t>(8, 16)</w:t>
      </w:r>
      <w:r>
        <w:rPr>
          <w:rFonts w:cs="Tahoma"/>
        </w:rPr>
        <w:t xml:space="preserve">. We found that mCD40L, but not soluble agonist, utilises ROS elevation whilst concurrently down-regulating anti-oxidant responses (Trx) to efficiently kill malignant cells, by operating along a TRAF3-Nox/p40phox-ASK1-MKK4-JNK signalling axis to induce the mitochondrial apoptotic pathway (Figure 8). Using the CD40 system as a biological paradigm, we have further provided evidence for the existence of a ROS-defined “lethal pro-apoptotic threshold”.  </w:t>
      </w:r>
    </w:p>
    <w:p w:rsidR="007F24EE" w:rsidRPr="00F77AE0" w:rsidRDefault="007F24EE" w:rsidP="00655B41">
      <w:pPr>
        <w:ind w:firstLine="720"/>
        <w:rPr>
          <w:rFonts w:cs="Tahoma"/>
          <w:strike/>
        </w:rPr>
      </w:pPr>
      <w:r>
        <w:rPr>
          <w:rFonts w:cs="Tahoma"/>
        </w:rPr>
        <w:t xml:space="preserve">The degree of receptor cross-linking is critical in engaging the CD40 apoptotic machinery adequately to induce cell death. Despite the fact that soluble CD40 agonist is biologically active, for </w:t>
      </w:r>
      <w:r w:rsidRPr="00621626">
        <w:rPr>
          <w:rFonts w:cs="Tahoma"/>
        </w:rPr>
        <w:t xml:space="preserve">instance the G28-5 antibody can induce cytokine secretion, the quality of the signal is important; both soluble agonist and mCD40L can induce equivalent maximal IL-8 secretion in carcinoma cells, yet only mCD40L induces secretion of GM-CSF </w:t>
      </w:r>
      <w:r w:rsidRPr="00621626">
        <w:rPr>
          <w:rFonts w:cs="Tahoma"/>
          <w:noProof/>
        </w:rPr>
        <w:t>(12)</w:t>
      </w:r>
      <w:r w:rsidRPr="00621626">
        <w:rPr>
          <w:rFonts w:cs="Tahoma"/>
        </w:rPr>
        <w:t xml:space="preserve">. This indicates fundamental, signal quality-related differences. This property of CD40 appears to be an important feature shared within the TNF receptor family, as ‘‘signal quality’’ (i.e. the degree of receptor activation or cross-linking) affects or determines the outcome of receptor ligation. Highly cross-linked agonistic antibodies, cross-linked soluble recombinant ligands and particularly membrane-presented ligand (achieved by co-culture of target cells with growth-arrested, ligand-expressing third-party cells) induce a greater extent of carcinoma cell death in vitro in comparison to non-cross-linked agonists </w:t>
      </w:r>
      <w:r w:rsidRPr="00621626">
        <w:rPr>
          <w:rFonts w:cs="Tahoma"/>
          <w:noProof/>
        </w:rPr>
        <w:t>(31)</w:t>
      </w:r>
      <w:r w:rsidRPr="00621626">
        <w:rPr>
          <w:rFonts w:cs="Tahoma"/>
        </w:rPr>
        <w:t xml:space="preserve"> but no mechanistic basis is available. In the context of CD40, our present findings in combination with previous observations suggest that these differences are not only based on TRAF3 stabilisation capacity but also concomitant activation of the Nox subunit p40phox </w:t>
      </w:r>
      <w:r w:rsidRPr="00621626">
        <w:rPr>
          <w:rFonts w:cs="Tahoma"/>
          <w:noProof/>
        </w:rPr>
        <w:t>(13, 34)</w:t>
      </w:r>
      <w:r w:rsidRPr="00621626">
        <w:rPr>
          <w:rFonts w:cs="Tahoma"/>
        </w:rPr>
        <w:t xml:space="preserve">. The ability to activate TRAF3/Nox determines whether ROS induction, and subsequently apoptosis, is achieved or not. We have, therefore, provided molecular evidence for the importance of the quality of CD40 receptor engagement in determining the functional outcome of receptor ligation </w:t>
      </w:r>
      <w:r w:rsidRPr="00621626">
        <w:rPr>
          <w:rFonts w:cs="Tahoma"/>
          <w:noProof/>
        </w:rPr>
        <w:t>(8, 42)</w:t>
      </w:r>
      <w:r w:rsidRPr="00621626">
        <w:rPr>
          <w:rFonts w:cs="Tahoma"/>
        </w:rPr>
        <w:t>. By understanding why mCD40L is more pro-apoptotic in comparison to non-apoptotic soluble agonists, we have consequently been able to compensate for the</w:t>
      </w:r>
      <w:r>
        <w:rPr>
          <w:rFonts w:cs="Tahoma"/>
        </w:rPr>
        <w:t xml:space="preserve"> inability of soluble agonist to kill efficiently by combining therapy with a Trx-1 inhibitor, which rendered the soluble agonist functionally equivalent to mCD40L. This not only has important therapeutic implications, particularly as this was achieved using a clinically-tested inhibitor, but also provides evidence that engagement of the TRAF3/Nox pathway to increase ROS is essential for apoptosis. </w:t>
      </w:r>
    </w:p>
    <w:p w:rsidR="007F24EE" w:rsidRDefault="007F24EE" w:rsidP="00C8144D">
      <w:pPr>
        <w:ind w:firstLine="720"/>
        <w:rPr>
          <w:rFonts w:cs="Tahoma"/>
        </w:rPr>
      </w:pPr>
      <w:r w:rsidRPr="00235567">
        <w:rPr>
          <w:rFonts w:cs="Tahoma"/>
        </w:rPr>
        <w:t xml:space="preserve">NADPH oxidase </w:t>
      </w:r>
      <w:r>
        <w:rPr>
          <w:rFonts w:cs="Tahoma"/>
        </w:rPr>
        <w:t xml:space="preserve">(Nox) </w:t>
      </w:r>
      <w:r w:rsidRPr="00235567">
        <w:rPr>
          <w:rFonts w:cs="Tahoma"/>
        </w:rPr>
        <w:t>is an oxidoreductase</w:t>
      </w:r>
      <w:r>
        <w:rPr>
          <w:rFonts w:cs="Tahoma"/>
        </w:rPr>
        <w:t xml:space="preserve"> that</w:t>
      </w:r>
      <w:r w:rsidRPr="00235567">
        <w:rPr>
          <w:rFonts w:cs="Tahoma"/>
        </w:rPr>
        <w:t xml:space="preserve"> </w:t>
      </w:r>
      <w:r>
        <w:rPr>
          <w:rFonts w:cs="Tahoma"/>
        </w:rPr>
        <w:t>exists</w:t>
      </w:r>
      <w:r w:rsidRPr="00235567">
        <w:rPr>
          <w:rFonts w:cs="Tahoma"/>
        </w:rPr>
        <w:t xml:space="preserve"> as </w:t>
      </w:r>
      <w:r>
        <w:rPr>
          <w:rFonts w:cs="Tahoma"/>
        </w:rPr>
        <w:t xml:space="preserve">a </w:t>
      </w:r>
      <w:r w:rsidRPr="00235567">
        <w:rPr>
          <w:rFonts w:cs="Tahoma"/>
        </w:rPr>
        <w:t>plasma membrane complex consist</w:t>
      </w:r>
      <w:r>
        <w:rPr>
          <w:rFonts w:cs="Tahoma"/>
        </w:rPr>
        <w:t>ing</w:t>
      </w:r>
      <w:r w:rsidRPr="00235567">
        <w:rPr>
          <w:rFonts w:cs="Tahoma"/>
        </w:rPr>
        <w:t xml:space="preserve"> of subunits p40-, p47-, p67, p20 and gp91-phox. When the subunits are modified </w:t>
      </w:r>
      <w:r>
        <w:rPr>
          <w:rFonts w:cs="Tahoma"/>
        </w:rPr>
        <w:t>by</w:t>
      </w:r>
      <w:r w:rsidRPr="00235567">
        <w:rPr>
          <w:rFonts w:cs="Tahoma"/>
        </w:rPr>
        <w:t xml:space="preserve"> events such as protein phosphorylation, they transfer electrons from NADH to oxygen to fo</w:t>
      </w:r>
      <w:r>
        <w:rPr>
          <w:rFonts w:cs="Tahoma"/>
        </w:rPr>
        <w:t>r</w:t>
      </w:r>
      <w:r w:rsidRPr="00235567">
        <w:rPr>
          <w:rFonts w:cs="Tahoma"/>
        </w:rPr>
        <w:t xml:space="preserve">m ROS </w:t>
      </w:r>
      <w:r>
        <w:rPr>
          <w:rFonts w:cs="Tahoma"/>
          <w:noProof/>
        </w:rPr>
        <w:t>(33)</w:t>
      </w:r>
      <w:r w:rsidRPr="00235567">
        <w:rPr>
          <w:rFonts w:cs="Tahoma"/>
        </w:rPr>
        <w:t xml:space="preserve">. p40phox has </w:t>
      </w:r>
      <w:r>
        <w:rPr>
          <w:rFonts w:cs="Tahoma"/>
        </w:rPr>
        <w:t xml:space="preserve">been </w:t>
      </w:r>
      <w:r w:rsidRPr="00235567">
        <w:rPr>
          <w:rFonts w:cs="Tahoma"/>
        </w:rPr>
        <w:t xml:space="preserve">shown </w:t>
      </w:r>
      <w:r>
        <w:rPr>
          <w:rFonts w:cs="Tahoma"/>
        </w:rPr>
        <w:t>to play a critical co-activatory role in Nox-mediated</w:t>
      </w:r>
      <w:r w:rsidRPr="00235567">
        <w:rPr>
          <w:rFonts w:cs="Tahoma"/>
        </w:rPr>
        <w:t xml:space="preserve"> ROS generation</w:t>
      </w:r>
      <w:r>
        <w:rPr>
          <w:rFonts w:cs="Tahoma"/>
        </w:rPr>
        <w:t xml:space="preserve">, with </w:t>
      </w:r>
      <w:r w:rsidRPr="00235567">
        <w:rPr>
          <w:rFonts w:cs="Tahoma"/>
        </w:rPr>
        <w:t xml:space="preserve">one study </w:t>
      </w:r>
      <w:r>
        <w:rPr>
          <w:rFonts w:cs="Tahoma"/>
        </w:rPr>
        <w:t xml:space="preserve">demonstrating a direct interaction between TRAF3 and p40phox following CD40 over-expression in mammalian B cells </w:t>
      </w:r>
      <w:r>
        <w:rPr>
          <w:rFonts w:cs="Tahoma"/>
          <w:noProof/>
        </w:rPr>
        <w:t>(34)</w:t>
      </w:r>
      <w:r>
        <w:rPr>
          <w:rFonts w:cs="Tahoma"/>
        </w:rPr>
        <w:t>. No previous role for p40phox has been reported in epithelial cells, but based on our results, we predict a direct TRAF3/p40phox interaction occurs following TRAF3 stabilisation on the cytoplasmic tail of CD40</w:t>
      </w:r>
      <w:r w:rsidRPr="00235567">
        <w:rPr>
          <w:rFonts w:cs="Tahoma"/>
        </w:rPr>
        <w:t>.</w:t>
      </w:r>
      <w:r>
        <w:rPr>
          <w:rFonts w:cs="Tahoma"/>
        </w:rPr>
        <w:t xml:space="preserve"> </w:t>
      </w:r>
      <w:r w:rsidRPr="00235567">
        <w:rPr>
          <w:rFonts w:cs="Tahoma"/>
        </w:rPr>
        <w:t xml:space="preserve">TRAF3 is essential for p40phox phosphorylation and </w:t>
      </w:r>
      <w:r>
        <w:rPr>
          <w:rFonts w:cs="Tahoma"/>
        </w:rPr>
        <w:t xml:space="preserve">subsequent </w:t>
      </w:r>
      <w:r w:rsidRPr="00235567">
        <w:rPr>
          <w:rFonts w:cs="Tahoma"/>
        </w:rPr>
        <w:t>activation of ASK1</w:t>
      </w:r>
      <w:r>
        <w:rPr>
          <w:rFonts w:cs="Tahoma"/>
        </w:rPr>
        <w:t>, so TRAF3 and the Nox system are central in apoptosis induction</w:t>
      </w:r>
      <w:r w:rsidRPr="00235567">
        <w:rPr>
          <w:rFonts w:cs="Tahoma"/>
        </w:rPr>
        <w:t xml:space="preserve">. </w:t>
      </w:r>
      <w:r>
        <w:rPr>
          <w:rFonts w:cs="Tahoma"/>
        </w:rPr>
        <w:t xml:space="preserve">As </w:t>
      </w:r>
      <w:r w:rsidRPr="00235567">
        <w:rPr>
          <w:rFonts w:cs="Tahoma"/>
        </w:rPr>
        <w:t xml:space="preserve">p40phox is a Trx binding protein, also known as </w:t>
      </w:r>
      <w:r>
        <w:rPr>
          <w:rFonts w:cs="Tahoma"/>
        </w:rPr>
        <w:t>Trx</w:t>
      </w:r>
      <w:r w:rsidRPr="00235567">
        <w:rPr>
          <w:rFonts w:cs="Tahoma"/>
        </w:rPr>
        <w:t xml:space="preserve"> binding protein-1 (tbp-1)</w:t>
      </w:r>
      <w:r>
        <w:rPr>
          <w:rFonts w:cs="Tahoma"/>
        </w:rPr>
        <w:t>,</w:t>
      </w:r>
      <w:r w:rsidRPr="00235567">
        <w:rPr>
          <w:rFonts w:cs="Tahoma"/>
        </w:rPr>
        <w:t xml:space="preserve"> </w:t>
      </w:r>
      <w:r>
        <w:rPr>
          <w:rFonts w:cs="Tahoma"/>
        </w:rPr>
        <w:t xml:space="preserve">it </w:t>
      </w:r>
      <w:r w:rsidRPr="00235567">
        <w:rPr>
          <w:rFonts w:cs="Tahoma"/>
        </w:rPr>
        <w:t xml:space="preserve">may play a role in negative regulation of </w:t>
      </w:r>
      <w:r>
        <w:rPr>
          <w:rFonts w:cs="Tahoma"/>
        </w:rPr>
        <w:t>Trx</w:t>
      </w:r>
      <w:r w:rsidRPr="00235567">
        <w:rPr>
          <w:rFonts w:cs="Tahoma"/>
        </w:rPr>
        <w:t xml:space="preserve"> </w:t>
      </w:r>
      <w:r>
        <w:rPr>
          <w:rFonts w:cs="Tahoma"/>
          <w:noProof/>
        </w:rPr>
        <w:t>(35, 43)</w:t>
      </w:r>
      <w:r w:rsidRPr="00235567">
        <w:rPr>
          <w:rFonts w:cs="Tahoma"/>
        </w:rPr>
        <w:t xml:space="preserve">. </w:t>
      </w:r>
      <w:r>
        <w:rPr>
          <w:rFonts w:cs="Tahoma"/>
        </w:rPr>
        <w:t>Thus, i</w:t>
      </w:r>
      <w:r w:rsidRPr="00235567">
        <w:rPr>
          <w:rFonts w:cs="Tahoma"/>
        </w:rPr>
        <w:t xml:space="preserve">t is possible that p40phox not only </w:t>
      </w:r>
      <w:r>
        <w:rPr>
          <w:rFonts w:cs="Tahoma"/>
        </w:rPr>
        <w:t xml:space="preserve">mediates </w:t>
      </w:r>
      <w:r w:rsidRPr="00235567">
        <w:rPr>
          <w:rFonts w:cs="Tahoma"/>
        </w:rPr>
        <w:t>ROS release</w:t>
      </w:r>
      <w:r>
        <w:rPr>
          <w:rFonts w:cs="Tahoma"/>
        </w:rPr>
        <w:t>,</w:t>
      </w:r>
      <w:r w:rsidRPr="00235567">
        <w:rPr>
          <w:rFonts w:cs="Tahoma"/>
        </w:rPr>
        <w:t xml:space="preserve"> but also acts as a negative regulator of Trx</w:t>
      </w:r>
      <w:r>
        <w:rPr>
          <w:rFonts w:cs="Tahoma"/>
        </w:rPr>
        <w:t xml:space="preserve">, which may </w:t>
      </w:r>
      <w:r w:rsidRPr="00235567">
        <w:rPr>
          <w:rFonts w:cs="Tahoma"/>
        </w:rPr>
        <w:t xml:space="preserve">explain why we </w:t>
      </w:r>
      <w:r>
        <w:rPr>
          <w:rFonts w:cs="Tahoma"/>
        </w:rPr>
        <w:t>observed</w:t>
      </w:r>
      <w:r w:rsidRPr="00235567">
        <w:rPr>
          <w:rFonts w:cs="Tahoma"/>
        </w:rPr>
        <w:t xml:space="preserve"> a progressive decrease in Trx expression in carcinoma cells treated with mCD40L. </w:t>
      </w:r>
      <w:r>
        <w:rPr>
          <w:rFonts w:cs="Tahoma"/>
        </w:rPr>
        <w:t xml:space="preserve">We also observed that Nox function is critical in TRAF3 stabilisation itself, which indicates a positive feedback loop-mediated amplification of the proximal stages of CD40 signalling. </w:t>
      </w:r>
      <w:r w:rsidRPr="00235567">
        <w:rPr>
          <w:rFonts w:cs="Tahoma"/>
        </w:rPr>
        <w:t>Therefore,</w:t>
      </w:r>
      <w:r>
        <w:rPr>
          <w:rFonts w:cs="Tahoma"/>
        </w:rPr>
        <w:t xml:space="preserve"> </w:t>
      </w:r>
      <w:r w:rsidRPr="00235567">
        <w:rPr>
          <w:rFonts w:cs="Tahoma"/>
        </w:rPr>
        <w:t xml:space="preserve">the ability of mCD40L to induce death is linked </w:t>
      </w:r>
      <w:r>
        <w:rPr>
          <w:rFonts w:cs="Tahoma"/>
        </w:rPr>
        <w:t>with</w:t>
      </w:r>
      <w:r w:rsidRPr="00235567">
        <w:rPr>
          <w:rFonts w:cs="Tahoma"/>
        </w:rPr>
        <w:t xml:space="preserve"> its ability to stabilise TRAF3 and generate ROS via TRAF3-Nox </w:t>
      </w:r>
      <w:r>
        <w:rPr>
          <w:rFonts w:cs="Tahoma"/>
        </w:rPr>
        <w:t xml:space="preserve">activation of </w:t>
      </w:r>
      <w:r w:rsidRPr="00235567">
        <w:rPr>
          <w:rFonts w:cs="Tahoma"/>
        </w:rPr>
        <w:t>ASK1</w:t>
      </w:r>
      <w:r>
        <w:rPr>
          <w:rFonts w:cs="Tahoma"/>
        </w:rPr>
        <w:t>,</w:t>
      </w:r>
      <w:r w:rsidRPr="00235567">
        <w:rPr>
          <w:rFonts w:cs="Tahoma"/>
        </w:rPr>
        <w:t xml:space="preserve"> whilst possibly </w:t>
      </w:r>
      <w:r>
        <w:rPr>
          <w:rFonts w:cs="Tahoma"/>
        </w:rPr>
        <w:t>utilising p40phox/</w:t>
      </w:r>
      <w:r w:rsidRPr="00235567">
        <w:rPr>
          <w:rFonts w:cs="Tahoma"/>
        </w:rPr>
        <w:t xml:space="preserve">tbp-1 for Trx negative regulation. </w:t>
      </w:r>
      <w:r>
        <w:rPr>
          <w:rFonts w:cs="Tahoma"/>
        </w:rPr>
        <w:t xml:space="preserve">Our observation that both Nox and ROS inhibition block apoptosis, but only Nox blockade interferes with TRAF3 stabilisation, suggests that ROS is critical in death signalling but not in the initial TRAF3 induction and the feedback amplification.  </w:t>
      </w:r>
    </w:p>
    <w:p w:rsidR="007F24EE" w:rsidRDefault="007F24EE" w:rsidP="00F93E8B">
      <w:pPr>
        <w:ind w:firstLine="720"/>
        <w:rPr>
          <w:rFonts w:cs="Tahoma"/>
        </w:rPr>
      </w:pPr>
      <w:r>
        <w:rPr>
          <w:rFonts w:cs="Tahoma"/>
        </w:rPr>
        <w:t xml:space="preserve">As part of our investigation of proximal and more distal components of the apoptotic pathway triggered by CD40, we have confirmed a critical role for TRAF3-mediated </w:t>
      </w:r>
      <w:r w:rsidRPr="00922EB3">
        <w:rPr>
          <w:rFonts w:cs="Tahoma"/>
        </w:rPr>
        <w:t>activation of JNK/AP-1</w:t>
      </w:r>
      <w:r>
        <w:rPr>
          <w:rFonts w:cs="Tahoma"/>
        </w:rPr>
        <w:t xml:space="preserve"> in apoptosis </w:t>
      </w:r>
      <w:r>
        <w:rPr>
          <w:rFonts w:cs="Tahoma"/>
          <w:noProof/>
        </w:rPr>
        <w:t>(8, 13)</w:t>
      </w:r>
      <w:r>
        <w:rPr>
          <w:rFonts w:cs="Tahoma"/>
        </w:rPr>
        <w:t xml:space="preserve"> and shown that </w:t>
      </w:r>
      <w:r w:rsidRPr="00922EB3">
        <w:rPr>
          <w:rFonts w:cs="Tahoma"/>
        </w:rPr>
        <w:t>TRAF3 and JNK/AP-1 regulate the expression of the pro-apoptotic Bcl-2 members Bak/Bax</w:t>
      </w:r>
      <w:r>
        <w:rPr>
          <w:rFonts w:cs="Tahoma"/>
        </w:rPr>
        <w:t xml:space="preserve"> and the induction of </w:t>
      </w:r>
      <w:r w:rsidRPr="00235567">
        <w:rPr>
          <w:rFonts w:cs="Tahoma"/>
        </w:rPr>
        <w:t>MOMP</w:t>
      </w:r>
      <w:r w:rsidRPr="00922EB3">
        <w:rPr>
          <w:rFonts w:cs="Tahoma"/>
        </w:rPr>
        <w:t>.</w:t>
      </w:r>
      <w:r>
        <w:rPr>
          <w:rFonts w:cs="Tahoma"/>
        </w:rPr>
        <w:t xml:space="preserve"> </w:t>
      </w:r>
      <w:r w:rsidRPr="00235567">
        <w:rPr>
          <w:rFonts w:cs="Tahoma"/>
        </w:rPr>
        <w:t xml:space="preserve">JNK </w:t>
      </w:r>
      <w:r>
        <w:rPr>
          <w:rFonts w:cs="Tahoma"/>
        </w:rPr>
        <w:t>can be suppressed</w:t>
      </w:r>
      <w:r w:rsidRPr="00235567">
        <w:rPr>
          <w:rFonts w:cs="Tahoma"/>
        </w:rPr>
        <w:t xml:space="preserve"> </w:t>
      </w:r>
      <w:r>
        <w:rPr>
          <w:rFonts w:cs="Tahoma"/>
        </w:rPr>
        <w:t>by</w:t>
      </w:r>
      <w:r w:rsidRPr="00235567">
        <w:rPr>
          <w:rFonts w:cs="Tahoma"/>
        </w:rPr>
        <w:t xml:space="preserve"> Gluthathione S-</w:t>
      </w:r>
      <w:r>
        <w:rPr>
          <w:rFonts w:cs="Tahoma"/>
        </w:rPr>
        <w:t>T</w:t>
      </w:r>
      <w:r w:rsidRPr="00235567">
        <w:rPr>
          <w:rFonts w:cs="Tahoma"/>
        </w:rPr>
        <w:t xml:space="preserve">ransferase (GSTp) until GSTp is oxidised by ROS </w:t>
      </w:r>
      <w:r>
        <w:rPr>
          <w:rFonts w:cs="Tahoma"/>
          <w:noProof/>
        </w:rPr>
        <w:t>(44)</w:t>
      </w:r>
      <w:r w:rsidRPr="00235567">
        <w:rPr>
          <w:rFonts w:cs="Tahoma"/>
        </w:rPr>
        <w:t xml:space="preserve">, and </w:t>
      </w:r>
      <w:r>
        <w:rPr>
          <w:rFonts w:cs="Tahoma"/>
        </w:rPr>
        <w:t>JNK</w:t>
      </w:r>
      <w:r w:rsidRPr="00235567">
        <w:rPr>
          <w:rFonts w:cs="Tahoma"/>
        </w:rPr>
        <w:t xml:space="preserve"> activation </w:t>
      </w:r>
      <w:r>
        <w:rPr>
          <w:rFonts w:cs="Tahoma"/>
        </w:rPr>
        <w:t>is</w:t>
      </w:r>
      <w:r w:rsidRPr="00235567">
        <w:rPr>
          <w:rFonts w:cs="Tahoma"/>
        </w:rPr>
        <w:t xml:space="preserve"> often linked to pro-apoptotic Bcl-2</w:t>
      </w:r>
      <w:r>
        <w:rPr>
          <w:rFonts w:cs="Tahoma"/>
        </w:rPr>
        <w:t xml:space="preserve"> protein</w:t>
      </w:r>
      <w:r w:rsidRPr="00235567">
        <w:rPr>
          <w:rFonts w:cs="Tahoma"/>
        </w:rPr>
        <w:t xml:space="preserve"> expression </w:t>
      </w:r>
      <w:r>
        <w:rPr>
          <w:rFonts w:cs="Tahoma"/>
          <w:noProof/>
        </w:rPr>
        <w:t>(45)</w:t>
      </w:r>
      <w:r w:rsidRPr="00235567">
        <w:rPr>
          <w:rFonts w:cs="Tahoma"/>
        </w:rPr>
        <w:t xml:space="preserve">.  </w:t>
      </w:r>
      <w:r>
        <w:rPr>
          <w:rFonts w:cs="Tahoma"/>
        </w:rPr>
        <w:t>It is possible that</w:t>
      </w:r>
      <w:r w:rsidRPr="00235567">
        <w:rPr>
          <w:rFonts w:cs="Tahoma"/>
        </w:rPr>
        <w:t xml:space="preserve"> </w:t>
      </w:r>
      <w:r>
        <w:rPr>
          <w:rFonts w:cs="Tahoma"/>
        </w:rPr>
        <w:t xml:space="preserve">CD40-mediated </w:t>
      </w:r>
      <w:r w:rsidRPr="00235567">
        <w:rPr>
          <w:rFonts w:cs="Tahoma"/>
        </w:rPr>
        <w:t>activation of JNK/AP-1 occur</w:t>
      </w:r>
      <w:r>
        <w:rPr>
          <w:rFonts w:cs="Tahoma"/>
        </w:rPr>
        <w:t>s</w:t>
      </w:r>
      <w:r w:rsidRPr="00235567">
        <w:rPr>
          <w:rFonts w:cs="Tahoma"/>
        </w:rPr>
        <w:t xml:space="preserve"> via ROS dri</w:t>
      </w:r>
      <w:r>
        <w:rPr>
          <w:rFonts w:cs="Tahoma"/>
        </w:rPr>
        <w:t>ven mechanisms, which may cause</w:t>
      </w:r>
      <w:r w:rsidRPr="00235567">
        <w:rPr>
          <w:rFonts w:cs="Tahoma"/>
        </w:rPr>
        <w:t xml:space="preserve"> release of GSTp and subsequent Bak-Bax expression and MOMP. </w:t>
      </w:r>
      <w:r>
        <w:rPr>
          <w:rFonts w:cs="Tahoma"/>
        </w:rPr>
        <w:t>J</w:t>
      </w:r>
      <w:r w:rsidRPr="00235567">
        <w:rPr>
          <w:rFonts w:cs="Tahoma"/>
        </w:rPr>
        <w:t xml:space="preserve">NK activation </w:t>
      </w:r>
      <w:r>
        <w:rPr>
          <w:rFonts w:cs="Tahoma"/>
        </w:rPr>
        <w:t>also occurs</w:t>
      </w:r>
      <w:r w:rsidRPr="00235567">
        <w:rPr>
          <w:rFonts w:cs="Tahoma"/>
        </w:rPr>
        <w:t xml:space="preserve"> following phosphorylation by MKK4 with such a response mediated by oxidative stress </w:t>
      </w:r>
      <w:r>
        <w:rPr>
          <w:rFonts w:cs="Tahoma"/>
          <w:noProof/>
        </w:rPr>
        <w:t>(46)</w:t>
      </w:r>
      <w:r w:rsidRPr="00235567">
        <w:rPr>
          <w:rFonts w:cs="Tahoma"/>
        </w:rPr>
        <w:t xml:space="preserve">. Caught between JNK activation </w:t>
      </w:r>
      <w:r>
        <w:rPr>
          <w:rFonts w:cs="Tahoma"/>
        </w:rPr>
        <w:t xml:space="preserve">for apoptosis induction and </w:t>
      </w:r>
      <w:r w:rsidRPr="00235567">
        <w:rPr>
          <w:rFonts w:cs="Tahoma"/>
        </w:rPr>
        <w:t>MAPKKK activation</w:t>
      </w:r>
      <w:r>
        <w:rPr>
          <w:rFonts w:cs="Tahoma"/>
        </w:rPr>
        <w:t xml:space="preserve"> for cell proliferation</w:t>
      </w:r>
      <w:r w:rsidRPr="00235567">
        <w:rPr>
          <w:rFonts w:cs="Tahoma"/>
        </w:rPr>
        <w:t xml:space="preserve">, it is not surprising that MKK4 </w:t>
      </w:r>
      <w:r>
        <w:rPr>
          <w:rFonts w:cs="Tahoma"/>
        </w:rPr>
        <w:t>has been</w:t>
      </w:r>
      <w:r w:rsidRPr="00235567">
        <w:rPr>
          <w:rFonts w:cs="Tahoma"/>
        </w:rPr>
        <w:t xml:space="preserve"> suggested to have both tumour suppressive </w:t>
      </w:r>
      <w:r>
        <w:rPr>
          <w:rFonts w:cs="Tahoma"/>
        </w:rPr>
        <w:t xml:space="preserve">and </w:t>
      </w:r>
      <w:r w:rsidRPr="00235567">
        <w:rPr>
          <w:rFonts w:cs="Tahoma"/>
        </w:rPr>
        <w:t>oncogenic functions</w:t>
      </w:r>
      <w:r>
        <w:rPr>
          <w:rFonts w:cs="Tahoma"/>
        </w:rPr>
        <w:t xml:space="preserve"> </w:t>
      </w:r>
      <w:r>
        <w:rPr>
          <w:rFonts w:cs="Tahoma"/>
          <w:noProof/>
        </w:rPr>
        <w:t>(47)</w:t>
      </w:r>
      <w:r w:rsidRPr="00235567">
        <w:rPr>
          <w:rFonts w:cs="Tahoma"/>
        </w:rPr>
        <w:t xml:space="preserve">. </w:t>
      </w:r>
      <w:r>
        <w:rPr>
          <w:rFonts w:cs="Tahoma"/>
        </w:rPr>
        <w:t>Similarly</w:t>
      </w:r>
      <w:r w:rsidRPr="00235567">
        <w:rPr>
          <w:rFonts w:cs="Tahoma"/>
        </w:rPr>
        <w:t xml:space="preserve">, transient JNK expression initiates pro-survival responses whereas sustained JNK activation drives apoptosis </w:t>
      </w:r>
      <w:r>
        <w:rPr>
          <w:rFonts w:cs="Tahoma"/>
          <w:noProof/>
        </w:rPr>
        <w:t>(20, 48, 49)</w:t>
      </w:r>
      <w:r w:rsidRPr="00235567">
        <w:rPr>
          <w:rFonts w:cs="Tahoma"/>
        </w:rPr>
        <w:t xml:space="preserve">. Therefore, </w:t>
      </w:r>
      <w:r>
        <w:rPr>
          <w:rFonts w:cs="Tahoma"/>
        </w:rPr>
        <w:t xml:space="preserve">both </w:t>
      </w:r>
      <w:r w:rsidRPr="00235567">
        <w:rPr>
          <w:rFonts w:cs="Tahoma"/>
        </w:rPr>
        <w:t>JNK</w:t>
      </w:r>
      <w:r>
        <w:rPr>
          <w:rFonts w:cs="Tahoma"/>
        </w:rPr>
        <w:t xml:space="preserve"> and MKK4 may represent a ‘double-</w:t>
      </w:r>
      <w:r w:rsidRPr="00235567">
        <w:rPr>
          <w:rFonts w:cs="Tahoma"/>
        </w:rPr>
        <w:t>edged sword’ in cancer.</w:t>
      </w:r>
      <w:r>
        <w:rPr>
          <w:rFonts w:cs="Tahoma"/>
        </w:rPr>
        <w:t xml:space="preserve"> Although MKK7 can also be critical in activation of JNK </w:t>
      </w:r>
      <w:r>
        <w:rPr>
          <w:rFonts w:cs="Tahoma"/>
          <w:noProof/>
        </w:rPr>
        <w:t>(50)</w:t>
      </w:r>
      <w:r>
        <w:rPr>
          <w:rFonts w:cs="Tahoma"/>
        </w:rPr>
        <w:t xml:space="preserve"> and </w:t>
      </w:r>
      <w:r w:rsidRPr="00922EB3">
        <w:rPr>
          <w:rFonts w:cs="Tahoma"/>
        </w:rPr>
        <w:t xml:space="preserve">JNK activation is often regulated by MKK4 and/or MKK7 following their activation by ASK1 </w:t>
      </w:r>
      <w:r>
        <w:rPr>
          <w:rFonts w:cs="Tahoma"/>
          <w:noProof/>
        </w:rPr>
        <w:t>(51, 52)</w:t>
      </w:r>
      <w:r>
        <w:rPr>
          <w:rFonts w:cs="Tahoma"/>
        </w:rPr>
        <w:t>,</w:t>
      </w:r>
      <w:r w:rsidRPr="00235567">
        <w:rPr>
          <w:rFonts w:cs="Tahoma"/>
        </w:rPr>
        <w:t xml:space="preserve"> </w:t>
      </w:r>
      <w:r>
        <w:rPr>
          <w:rFonts w:cs="Tahoma"/>
        </w:rPr>
        <w:t>we could neither detect activation of MKK7, nor did MKK7 knockdown showed any influence on mCD40L killing. Instead</w:t>
      </w:r>
      <w:r w:rsidRPr="00235567">
        <w:rPr>
          <w:rFonts w:cs="Tahoma"/>
        </w:rPr>
        <w:t>, we have demonstr</w:t>
      </w:r>
      <w:r>
        <w:rPr>
          <w:rFonts w:cs="Tahoma"/>
        </w:rPr>
        <w:t>ated that MKK4 regulates mCD40L-</w:t>
      </w:r>
      <w:r w:rsidRPr="00235567">
        <w:rPr>
          <w:rFonts w:cs="Tahoma"/>
        </w:rPr>
        <w:t>induced apoptosis via JNK activation and this is regulated by TRAF3.</w:t>
      </w:r>
      <w:r>
        <w:rPr>
          <w:rFonts w:cs="Tahoma"/>
        </w:rPr>
        <w:t xml:space="preserve"> It is also </w:t>
      </w:r>
      <w:r w:rsidRPr="004D1458">
        <w:rPr>
          <w:rFonts w:cs="Tahoma"/>
        </w:rPr>
        <w:t xml:space="preserve">important to emphasise that </w:t>
      </w:r>
      <w:r>
        <w:rPr>
          <w:rFonts w:cs="Tahoma"/>
        </w:rPr>
        <w:t xml:space="preserve">despite the wealth of publications describing </w:t>
      </w:r>
      <w:r w:rsidRPr="004D1458">
        <w:rPr>
          <w:rFonts w:cs="Tahoma"/>
        </w:rPr>
        <w:t>the role of critical pro-apoptotic mediators</w:t>
      </w:r>
      <w:r>
        <w:rPr>
          <w:rFonts w:cs="Tahoma"/>
        </w:rPr>
        <w:t>,</w:t>
      </w:r>
      <w:r w:rsidRPr="004D1458">
        <w:rPr>
          <w:rFonts w:cs="Tahoma"/>
        </w:rPr>
        <w:t xml:space="preserve"> such as ASK1</w:t>
      </w:r>
      <w:r>
        <w:rPr>
          <w:rFonts w:cs="Tahoma"/>
        </w:rPr>
        <w:t xml:space="preserve"> (discussed below)</w:t>
      </w:r>
      <w:r w:rsidRPr="004D1458">
        <w:rPr>
          <w:rFonts w:cs="Tahoma"/>
        </w:rPr>
        <w:t>, MKK</w:t>
      </w:r>
      <w:r>
        <w:rPr>
          <w:rFonts w:cs="Tahoma"/>
        </w:rPr>
        <w:t>4/7</w:t>
      </w:r>
      <w:r w:rsidRPr="004D1458">
        <w:rPr>
          <w:rFonts w:cs="Tahoma"/>
        </w:rPr>
        <w:t xml:space="preserve"> </w:t>
      </w:r>
      <w:r>
        <w:rPr>
          <w:rFonts w:cs="Tahoma"/>
        </w:rPr>
        <w:t>and/</w:t>
      </w:r>
      <w:r w:rsidRPr="004D1458">
        <w:rPr>
          <w:rFonts w:cs="Tahoma"/>
        </w:rPr>
        <w:t xml:space="preserve">or JNK and their interactions in </w:t>
      </w:r>
      <w:r>
        <w:rPr>
          <w:rFonts w:cs="Tahoma"/>
        </w:rPr>
        <w:t xml:space="preserve">the context of </w:t>
      </w:r>
      <w:r w:rsidRPr="004D1458">
        <w:rPr>
          <w:rFonts w:cs="Tahoma"/>
        </w:rPr>
        <w:t xml:space="preserve">apoptotic signalling, the present study </w:t>
      </w:r>
      <w:r>
        <w:rPr>
          <w:rFonts w:cs="Tahoma"/>
        </w:rPr>
        <w:t xml:space="preserve">is the first to investigate </w:t>
      </w:r>
      <w:r w:rsidRPr="004D1458">
        <w:rPr>
          <w:rFonts w:cs="Tahoma"/>
        </w:rPr>
        <w:t>the expression and functional roles of such signalling mediators in a system</w:t>
      </w:r>
      <w:r>
        <w:rPr>
          <w:rFonts w:cs="Tahoma"/>
        </w:rPr>
        <w:t xml:space="preserve"> that a) </w:t>
      </w:r>
      <w:r w:rsidRPr="004D1458">
        <w:rPr>
          <w:rFonts w:cs="Tahoma"/>
        </w:rPr>
        <w:t xml:space="preserve">is based on endogenous protein expression and </w:t>
      </w:r>
      <w:r>
        <w:rPr>
          <w:rFonts w:cs="Tahoma"/>
        </w:rPr>
        <w:t xml:space="preserve">does not involve </w:t>
      </w:r>
      <w:r w:rsidRPr="004D1458">
        <w:rPr>
          <w:rFonts w:cs="Tahoma"/>
        </w:rPr>
        <w:t>any ‘artificial’ over-expression</w:t>
      </w:r>
      <w:r>
        <w:rPr>
          <w:rFonts w:cs="Tahoma"/>
        </w:rPr>
        <w:t>, and b) is performed using cells of epithelial origin</w:t>
      </w:r>
      <w:r w:rsidRPr="004D1458">
        <w:rPr>
          <w:rFonts w:cs="Tahoma"/>
        </w:rPr>
        <w:t>.</w:t>
      </w:r>
    </w:p>
    <w:p w:rsidR="007F24EE" w:rsidRDefault="007F24EE" w:rsidP="00187D19">
      <w:pPr>
        <w:rPr>
          <w:rFonts w:cs="Tahoma"/>
        </w:rPr>
      </w:pPr>
      <w:r w:rsidRPr="00235567">
        <w:rPr>
          <w:rFonts w:cs="Tahoma"/>
        </w:rPr>
        <w:tab/>
      </w:r>
      <w:r>
        <w:rPr>
          <w:rFonts w:cs="Tahoma"/>
        </w:rPr>
        <w:t xml:space="preserve">Although the importance of ASK1 in apoptosis triggered by TNFR members has been reported </w:t>
      </w:r>
      <w:r>
        <w:rPr>
          <w:rFonts w:cs="Tahoma"/>
          <w:noProof/>
        </w:rPr>
        <w:t>(31)</w:t>
      </w:r>
      <w:r>
        <w:rPr>
          <w:rFonts w:cs="Tahoma"/>
        </w:rPr>
        <w:t xml:space="preserve">, this is the first such demonstration for CD40. More importantly, CD40 not only activates ASK1 but concurrently causes down-regulation of Trx expression; to our knowledge a first such demonstration for a TNFR member. </w:t>
      </w:r>
      <w:r w:rsidRPr="00235567">
        <w:rPr>
          <w:rFonts w:cs="Tahoma"/>
        </w:rPr>
        <w:t>ASK1 is a MAPKKK that is biologically inhibited by Trx</w:t>
      </w:r>
      <w:r>
        <w:rPr>
          <w:rFonts w:cs="Tahoma"/>
        </w:rPr>
        <w:t xml:space="preserve"> in its </w:t>
      </w:r>
      <w:r w:rsidRPr="00235567">
        <w:rPr>
          <w:rFonts w:cs="Tahoma"/>
        </w:rPr>
        <w:t>reduced</w:t>
      </w:r>
      <w:r>
        <w:rPr>
          <w:rFonts w:cs="Tahoma"/>
        </w:rPr>
        <w:t xml:space="preserve"> form, but Trx oxidation</w:t>
      </w:r>
      <w:r w:rsidRPr="00235567">
        <w:rPr>
          <w:rFonts w:cs="Tahoma"/>
        </w:rPr>
        <w:t xml:space="preserve"> by ROS </w:t>
      </w:r>
      <w:r>
        <w:rPr>
          <w:rFonts w:cs="Tahoma"/>
        </w:rPr>
        <w:t>permits</w:t>
      </w:r>
      <w:r w:rsidRPr="00235567">
        <w:rPr>
          <w:rFonts w:cs="Tahoma"/>
        </w:rPr>
        <w:t xml:space="preserve"> ASK1 auto</w:t>
      </w:r>
      <w:r>
        <w:rPr>
          <w:rFonts w:cs="Tahoma"/>
        </w:rPr>
        <w:t>-</w:t>
      </w:r>
      <w:r w:rsidRPr="00235567">
        <w:rPr>
          <w:rFonts w:cs="Tahoma"/>
        </w:rPr>
        <w:t xml:space="preserve">phosphorylation at Thr845 </w:t>
      </w:r>
      <w:r>
        <w:rPr>
          <w:rFonts w:cs="Tahoma"/>
          <w:noProof/>
        </w:rPr>
        <w:t>(23)</w:t>
      </w:r>
      <w:r w:rsidRPr="00235567">
        <w:rPr>
          <w:rFonts w:cs="Tahoma"/>
        </w:rPr>
        <w:t xml:space="preserve">. Active ASK1 </w:t>
      </w:r>
      <w:r>
        <w:rPr>
          <w:rFonts w:cs="Tahoma"/>
        </w:rPr>
        <w:t xml:space="preserve">in turn </w:t>
      </w:r>
      <w:r w:rsidRPr="00235567">
        <w:rPr>
          <w:rFonts w:cs="Tahoma"/>
        </w:rPr>
        <w:t xml:space="preserve">directly phosphorylates MKK4 and leads to JNK </w:t>
      </w:r>
      <w:r w:rsidRPr="00BC7085">
        <w:rPr>
          <w:rFonts w:cs="Tahoma"/>
        </w:rPr>
        <w:t xml:space="preserve">activation </w:t>
      </w:r>
      <w:r>
        <w:rPr>
          <w:rFonts w:cs="Tahoma"/>
          <w:noProof/>
        </w:rPr>
        <w:t>(53)</w:t>
      </w:r>
      <w:r w:rsidRPr="00BC7085">
        <w:rPr>
          <w:rFonts w:cs="Tahoma"/>
        </w:rPr>
        <w:t xml:space="preserve">. We </w:t>
      </w:r>
      <w:r w:rsidRPr="00621626">
        <w:rPr>
          <w:rFonts w:cs="Tahoma"/>
        </w:rPr>
        <w:t>now provide evidence that ASK1 is a critical mediator of mCD40L-induced apoptosis via its ability to regulate activation of MKK4 and JNK. The activation of ASK1 occurring in response to mCD40L-driven oxidative stress, in combination with active down-regulation of Trx (which appears to be a unique property of CD40), explains why soluble CD40 agonists, which have a low ROS-induction capacity, do not activate ASK1 and cannot kill carcinoma cells efficiently. Hence, when soluble agonist is combined with an inhibitor of Trx-1 and negates the requirement to raise ROS adequately to permit ASK1 activation, the non-apoptotic agonist becomes significantly pro-apoptotic, which is further supported by our finding that the combination of CD40 agonist and Trx-1 inhibitor stabilises TRAF3 as efficiently as does mCD40L. Moreover, the latter finding also suggests the possibility that when the quality of the CD40 signal is appropriate, a combination of adequate ROS elevation as well as direct involvement of mediators such as Nox/p40phox is essential; it is tempting to speculate that this involvement could be dependent on the formation of a large multi-protein complex where specific interactions (e.g. between TRAF3 and Nox) are essential. Importantly, we have provided evidence that like mCD40L</w:t>
      </w:r>
      <w:r w:rsidRPr="00BC7085">
        <w:rPr>
          <w:rFonts w:cs="Tahoma"/>
        </w:rPr>
        <w:t>-induced apoptosis, the cell death response triggered by the combination of soluble CD40 agonist and Trx inhibitor is also TRAF3-ROS-ASK1 driven, ROS-dependent and remains tumour cell-specific and, like mCD40L, this combination is cytoprotective in normal epithelial cells.</w:t>
      </w:r>
      <w:r>
        <w:rPr>
          <w:rFonts w:cs="Tahoma"/>
        </w:rPr>
        <w:t xml:space="preserve"> </w:t>
      </w:r>
    </w:p>
    <w:p w:rsidR="007F24EE" w:rsidRDefault="007F24EE" w:rsidP="00905A57">
      <w:pPr>
        <w:ind w:firstLine="720"/>
        <w:rPr>
          <w:rFonts w:cs="Tahoma"/>
        </w:rPr>
      </w:pPr>
      <w:r>
        <w:rPr>
          <w:rFonts w:cs="Tahoma"/>
        </w:rPr>
        <w:t xml:space="preserve">Carcinoma cells operate under conditions of oxidative stress, often as a consequence of malignant transformation </w:t>
      </w:r>
      <w:r>
        <w:rPr>
          <w:rFonts w:cs="Tahoma"/>
          <w:noProof/>
        </w:rPr>
        <w:t>(38)</w:t>
      </w:r>
      <w:r>
        <w:rPr>
          <w:rFonts w:cs="Tahoma"/>
        </w:rPr>
        <w:t xml:space="preserve">. The potential role of basal cellular ROS in determining whether cytotoxic agents can induce apoptosis in malignant cells by ‘pushing’ them past a critical ‘lethal threshold’ has long been suggested </w:t>
      </w:r>
      <w:r>
        <w:rPr>
          <w:rFonts w:cs="Tahoma"/>
          <w:noProof/>
        </w:rPr>
        <w:t>(29, 39)</w:t>
      </w:r>
      <w:r>
        <w:rPr>
          <w:rFonts w:cs="Tahoma"/>
        </w:rPr>
        <w:t xml:space="preserve">. There is also evidence that during the process of malignant transformation, genetic changes that drive carcinogenesis (such as the activation of oncogenes) can increase basal oxidative stress </w:t>
      </w:r>
      <w:r>
        <w:rPr>
          <w:rFonts w:cs="Tahoma"/>
          <w:noProof/>
        </w:rPr>
        <w:t>(29, 54)</w:t>
      </w:r>
      <w:r>
        <w:rPr>
          <w:rFonts w:cs="Tahoma"/>
        </w:rPr>
        <w:t xml:space="preserve">. Overcoming the influence of ROS can determine the ability to metastasise or not </w:t>
      </w:r>
      <w:r>
        <w:rPr>
          <w:rFonts w:cs="Tahoma"/>
          <w:noProof/>
        </w:rPr>
        <w:t>(55)</w:t>
      </w:r>
      <w:r>
        <w:rPr>
          <w:rFonts w:cs="Tahoma"/>
        </w:rPr>
        <w:t xml:space="preserve"> and as a result, malignant </w:t>
      </w:r>
      <w:r w:rsidRPr="0056547F">
        <w:rPr>
          <w:rFonts w:cs="Tahoma"/>
        </w:rPr>
        <w:t>cells</w:t>
      </w:r>
      <w:r>
        <w:rPr>
          <w:rFonts w:cs="Tahoma"/>
        </w:rPr>
        <w:t>:</w:t>
      </w:r>
      <w:r w:rsidRPr="0056547F">
        <w:rPr>
          <w:rFonts w:cs="Tahoma"/>
        </w:rPr>
        <w:t xml:space="preserve"> </w:t>
      </w:r>
      <w:r>
        <w:rPr>
          <w:rFonts w:cs="Tahoma"/>
        </w:rPr>
        <w:t xml:space="preserve">a) are obliged to upregulate antioxidant defence systems controlling redox balance </w:t>
      </w:r>
      <w:r>
        <w:rPr>
          <w:rFonts w:cs="Tahoma"/>
          <w:noProof/>
        </w:rPr>
        <w:t>(56, 57)</w:t>
      </w:r>
      <w:r>
        <w:rPr>
          <w:rFonts w:cs="Tahoma"/>
        </w:rPr>
        <w:t xml:space="preserve">, which explains the increased expression of </w:t>
      </w:r>
      <w:r w:rsidRPr="00235567">
        <w:rPr>
          <w:rFonts w:cs="Tahoma"/>
        </w:rPr>
        <w:t xml:space="preserve">endogenous antioxidants </w:t>
      </w:r>
      <w:r>
        <w:rPr>
          <w:rFonts w:cs="Tahoma"/>
        </w:rPr>
        <w:t xml:space="preserve">such as Trx in cancer </w:t>
      </w:r>
      <w:r>
        <w:rPr>
          <w:rFonts w:cs="Tahoma"/>
          <w:noProof/>
        </w:rPr>
        <w:t>(36)</w:t>
      </w:r>
      <w:r>
        <w:rPr>
          <w:rFonts w:cs="Tahoma"/>
        </w:rPr>
        <w:t xml:space="preserve">, and b) are progressively more </w:t>
      </w:r>
      <w:r w:rsidRPr="0056547F">
        <w:rPr>
          <w:rFonts w:cs="Tahoma"/>
        </w:rPr>
        <w:t xml:space="preserve">vulnerable to </w:t>
      </w:r>
      <w:r>
        <w:rPr>
          <w:rFonts w:cs="Tahoma"/>
        </w:rPr>
        <w:t xml:space="preserve">ROS-associated </w:t>
      </w:r>
      <w:r w:rsidRPr="0056547F">
        <w:rPr>
          <w:rFonts w:cs="Tahoma"/>
        </w:rPr>
        <w:t xml:space="preserve">insults that further augment ROS generation </w:t>
      </w:r>
      <w:r>
        <w:rPr>
          <w:rFonts w:cs="Tahoma"/>
        </w:rPr>
        <w:t>and/</w:t>
      </w:r>
      <w:r w:rsidRPr="0056547F">
        <w:rPr>
          <w:rFonts w:cs="Tahoma"/>
        </w:rPr>
        <w:t xml:space="preserve">or weaken antioxidant defences </w:t>
      </w:r>
      <w:r>
        <w:rPr>
          <w:rFonts w:cs="Tahoma"/>
        </w:rPr>
        <w:t>in</w:t>
      </w:r>
      <w:r w:rsidRPr="0056547F">
        <w:rPr>
          <w:rFonts w:cs="Tahoma"/>
        </w:rPr>
        <w:t xml:space="preserve"> cells</w:t>
      </w:r>
      <w:r>
        <w:rPr>
          <w:rFonts w:cs="Tahoma"/>
        </w:rPr>
        <w:t xml:space="preserve"> </w:t>
      </w:r>
      <w:r>
        <w:rPr>
          <w:rFonts w:cs="Tahoma"/>
          <w:noProof/>
        </w:rPr>
        <w:t>(38, 39)</w:t>
      </w:r>
      <w:r>
        <w:rPr>
          <w:rFonts w:cs="Tahoma"/>
        </w:rPr>
        <w:t xml:space="preserve">. Therefore, it is clear that with such “cell proliferation at a cost”, tumour cells may operate in a ‘primed’ state </w:t>
      </w:r>
      <w:r>
        <w:rPr>
          <w:rFonts w:cs="Tahoma"/>
          <w:noProof/>
        </w:rPr>
        <w:t>(58)</w:t>
      </w:r>
      <w:r>
        <w:rPr>
          <w:rFonts w:cs="Tahoma"/>
        </w:rPr>
        <w:t xml:space="preserve"> that can more readily ‘push’ them past such a lethal threshold. However, it is widely accepted that lack of appropriate, representative epithelial models for the study of normal cells and their transformed epithelial counterparts has been a difficult obstacle to overcome in order to test these hypotheses </w:t>
      </w:r>
      <w:r>
        <w:rPr>
          <w:rFonts w:cs="Tahoma"/>
          <w:noProof/>
        </w:rPr>
        <w:t>(28)</w:t>
      </w:r>
      <w:r>
        <w:rPr>
          <w:rFonts w:cs="Tahoma"/>
        </w:rPr>
        <w:t xml:space="preserve">. </w:t>
      </w:r>
    </w:p>
    <w:p w:rsidR="007F24EE" w:rsidRDefault="007F24EE" w:rsidP="00110AD2">
      <w:pPr>
        <w:ind w:firstLine="720"/>
        <w:rPr>
          <w:rFonts w:cs="Tahoma"/>
        </w:rPr>
      </w:pPr>
      <w:r w:rsidRPr="00AE7717">
        <w:rPr>
          <w:rFonts w:cs="Tahoma"/>
        </w:rPr>
        <w:t xml:space="preserve">Our data demonstrate that the basal, steady-state intracellular ROS levels </w:t>
      </w:r>
      <w:r w:rsidRPr="00AE7717">
        <w:rPr>
          <w:rFonts w:cs="Tahoma"/>
          <w:i/>
        </w:rPr>
        <w:t>in vitro</w:t>
      </w:r>
      <w:r w:rsidRPr="00AE7717">
        <w:rPr>
          <w:rFonts w:cs="Tahoma"/>
        </w:rPr>
        <w:t xml:space="preserve"> positively correlate with the tumour stage/grade and the degree of malignant transformation of cells and that an increased ROS level was associated with a more malignant phenotype. </w:t>
      </w:r>
      <w:r>
        <w:rPr>
          <w:rFonts w:cs="Tahoma"/>
        </w:rPr>
        <w:t>E</w:t>
      </w:r>
      <w:r w:rsidRPr="002B4370">
        <w:rPr>
          <w:rFonts w:cs="Tahoma"/>
        </w:rPr>
        <w:t xml:space="preserve">levated basal ROS production in more malignant cell lines rendered them more susceptible to </w:t>
      </w:r>
      <w:r>
        <w:rPr>
          <w:rFonts w:cs="Tahoma"/>
        </w:rPr>
        <w:t xml:space="preserve">extreme </w:t>
      </w:r>
      <w:r w:rsidRPr="002B4370">
        <w:rPr>
          <w:rFonts w:cs="Tahoma"/>
        </w:rPr>
        <w:t>oxidative stress</w:t>
      </w:r>
      <w:r>
        <w:rPr>
          <w:rFonts w:cs="Tahoma"/>
        </w:rPr>
        <w:t>. By contrast, normal</w:t>
      </w:r>
      <w:r w:rsidRPr="002B4370">
        <w:rPr>
          <w:rFonts w:cs="Tahoma"/>
        </w:rPr>
        <w:t xml:space="preserve"> cells</w:t>
      </w:r>
      <w:r>
        <w:rPr>
          <w:rFonts w:cs="Tahoma"/>
        </w:rPr>
        <w:t xml:space="preserve"> showed the lowest detectable levels of basal ROS and</w:t>
      </w:r>
      <w:r w:rsidRPr="002B4370">
        <w:rPr>
          <w:rFonts w:cs="Tahoma"/>
        </w:rPr>
        <w:t xml:space="preserve"> were highly refractory to oxidative stress. </w:t>
      </w:r>
      <w:r>
        <w:rPr>
          <w:rFonts w:cs="Tahoma"/>
        </w:rPr>
        <w:t xml:space="preserve">Equally, susceptibility to CD40 coincided with basal ROS levels in malignant cells and their vulnerability to extreme ROS-mediated stress. This implied </w:t>
      </w:r>
      <w:r w:rsidRPr="002B4370">
        <w:rPr>
          <w:rFonts w:cs="Tahoma"/>
        </w:rPr>
        <w:t xml:space="preserve">a direct correlation between </w:t>
      </w:r>
      <w:r>
        <w:rPr>
          <w:rFonts w:cs="Tahoma"/>
        </w:rPr>
        <w:t>basal</w:t>
      </w:r>
      <w:r w:rsidRPr="002B4370">
        <w:rPr>
          <w:rFonts w:cs="Tahoma"/>
        </w:rPr>
        <w:t xml:space="preserve"> ROS </w:t>
      </w:r>
      <w:r>
        <w:rPr>
          <w:rFonts w:cs="Tahoma"/>
        </w:rPr>
        <w:t xml:space="preserve">and susceptibility to both CD40 and oxidative stress, suggesting that </w:t>
      </w:r>
      <w:r w:rsidRPr="002B4370">
        <w:rPr>
          <w:rFonts w:cs="Tahoma"/>
        </w:rPr>
        <w:t xml:space="preserve">as tumour cells maintain high ROS levels </w:t>
      </w:r>
      <w:r>
        <w:rPr>
          <w:rFonts w:cs="Tahoma"/>
        </w:rPr>
        <w:t>to</w:t>
      </w:r>
      <w:r w:rsidRPr="002B4370">
        <w:rPr>
          <w:rFonts w:cs="Tahoma"/>
        </w:rPr>
        <w:t xml:space="preserve"> support proliferation, CD40 ligation ‘pushes’ cells past </w:t>
      </w:r>
      <w:r>
        <w:rPr>
          <w:rFonts w:cs="Tahoma"/>
        </w:rPr>
        <w:t>a</w:t>
      </w:r>
      <w:r w:rsidRPr="002B4370">
        <w:rPr>
          <w:rFonts w:cs="Tahoma"/>
        </w:rPr>
        <w:t xml:space="preserve"> critical ROS-related pro-apoptotic threshold </w:t>
      </w:r>
      <w:r>
        <w:rPr>
          <w:rFonts w:cs="Tahoma"/>
        </w:rPr>
        <w:t xml:space="preserve">to </w:t>
      </w:r>
      <w:r w:rsidRPr="002B4370">
        <w:rPr>
          <w:rFonts w:cs="Tahoma"/>
        </w:rPr>
        <w:t xml:space="preserve">induce death. </w:t>
      </w:r>
      <w:r>
        <w:rPr>
          <w:rFonts w:cs="Tahoma"/>
        </w:rPr>
        <w:t xml:space="preserve">By contrast, the cytoprotective ability of </w:t>
      </w:r>
      <w:r w:rsidRPr="00342A76">
        <w:rPr>
          <w:rFonts w:cs="Tahoma"/>
        </w:rPr>
        <w:t xml:space="preserve">CD40 </w:t>
      </w:r>
      <w:r>
        <w:rPr>
          <w:rFonts w:cs="Tahoma"/>
        </w:rPr>
        <w:t xml:space="preserve">ligation </w:t>
      </w:r>
      <w:r w:rsidRPr="00342A76">
        <w:rPr>
          <w:rFonts w:cs="Tahoma"/>
        </w:rPr>
        <w:t xml:space="preserve">in </w:t>
      </w:r>
      <w:r>
        <w:rPr>
          <w:rFonts w:cs="Tahoma"/>
        </w:rPr>
        <w:t xml:space="preserve">normal cells was striking and </w:t>
      </w:r>
      <w:r w:rsidRPr="00342A76">
        <w:rPr>
          <w:rFonts w:cs="Tahoma"/>
        </w:rPr>
        <w:t xml:space="preserve">in accordance </w:t>
      </w:r>
      <w:r>
        <w:rPr>
          <w:rFonts w:cs="Tahoma"/>
        </w:rPr>
        <w:t>with</w:t>
      </w:r>
      <w:r w:rsidRPr="00342A76">
        <w:rPr>
          <w:rFonts w:cs="Tahoma"/>
        </w:rPr>
        <w:t xml:space="preserve"> previous observations by Young</w:t>
      </w:r>
      <w:r>
        <w:rPr>
          <w:rFonts w:cs="Tahoma"/>
        </w:rPr>
        <w:t xml:space="preserve"> and colleagues </w:t>
      </w:r>
      <w:r w:rsidRPr="00342A76">
        <w:rPr>
          <w:rFonts w:cs="Tahoma"/>
        </w:rPr>
        <w:t xml:space="preserve">who reported that constitutive CD40 activation has the potential to transform </w:t>
      </w:r>
      <w:r>
        <w:rPr>
          <w:rFonts w:cs="Tahoma"/>
        </w:rPr>
        <w:t xml:space="preserve">cells (albeit </w:t>
      </w:r>
      <w:r w:rsidRPr="00342A76">
        <w:rPr>
          <w:rFonts w:cs="Tahoma"/>
        </w:rPr>
        <w:t>fibroblasts</w:t>
      </w:r>
      <w:r>
        <w:rPr>
          <w:rFonts w:cs="Tahoma"/>
        </w:rPr>
        <w:t>)</w:t>
      </w:r>
      <w:r w:rsidRPr="00342A76">
        <w:rPr>
          <w:rFonts w:cs="Tahoma"/>
        </w:rPr>
        <w:t xml:space="preserve"> </w:t>
      </w:r>
      <w:r w:rsidRPr="00543FC8">
        <w:rPr>
          <w:rFonts w:cs="Tahoma"/>
          <w:i/>
        </w:rPr>
        <w:t>in vitro</w:t>
      </w:r>
      <w:r w:rsidRPr="00342A76">
        <w:rPr>
          <w:rFonts w:cs="Tahoma"/>
        </w:rPr>
        <w:t xml:space="preserve"> </w:t>
      </w:r>
      <w:r>
        <w:rPr>
          <w:rFonts w:cs="Tahoma"/>
          <w:noProof/>
        </w:rPr>
        <w:t>(59)</w:t>
      </w:r>
      <w:r>
        <w:rPr>
          <w:rFonts w:cs="Tahoma"/>
        </w:rPr>
        <w:t xml:space="preserve">, as well as in agreement with the suggestion that in a normal cell setting ROS may induce proliferation </w:t>
      </w:r>
      <w:r>
        <w:rPr>
          <w:rFonts w:cs="Tahoma"/>
          <w:noProof/>
        </w:rPr>
        <w:t>(38)</w:t>
      </w:r>
      <w:r w:rsidRPr="00342A76">
        <w:rPr>
          <w:rFonts w:cs="Tahoma"/>
        </w:rPr>
        <w:t>.</w:t>
      </w:r>
      <w:r>
        <w:rPr>
          <w:rFonts w:cs="Tahoma"/>
        </w:rPr>
        <w:t xml:space="preserve"> Moreover, unlike malignant cells that operate under high oxidative stress and rapidly induce Trx expression, we have now established that normal cells not only operate at lower basal ROS but also show little Trx expression. Our observation that basal Trx-1 protein expression progressively increased during culture of carcinoma cells is in support of the reported over-expression of Trx-1 in tumour cells </w:t>
      </w:r>
      <w:r>
        <w:rPr>
          <w:rFonts w:cs="Tahoma"/>
          <w:noProof/>
        </w:rPr>
        <w:t>(36)</w:t>
      </w:r>
      <w:r>
        <w:rPr>
          <w:rFonts w:cs="Tahoma"/>
        </w:rPr>
        <w:t>.</w:t>
      </w:r>
    </w:p>
    <w:p w:rsidR="007F24EE" w:rsidRDefault="007F24EE" w:rsidP="00232BB5">
      <w:pPr>
        <w:ind w:firstLine="720"/>
        <w:rPr>
          <w:rFonts w:cs="Tahoma"/>
        </w:rPr>
      </w:pPr>
      <w:r>
        <w:rPr>
          <w:rFonts w:cs="Tahoma"/>
        </w:rPr>
        <w:t xml:space="preserve">Despite reported contrasting roles for hTERT in the regulation of apoptosis and ROS induction </w:t>
      </w:r>
      <w:r>
        <w:rPr>
          <w:rFonts w:cs="Tahoma"/>
          <w:noProof/>
        </w:rPr>
        <w:t>(41)</w:t>
      </w:r>
      <w:r>
        <w:rPr>
          <w:rFonts w:cs="Tahoma"/>
        </w:rPr>
        <w:t xml:space="preserve">, HU-hTERT cells displayed intermediate basal ROS levels and susceptibility to apoptosis by CD40 and extreme ROS stress that was substantial, albeit not equal to that of malignant cells. Of note, we have previously shown that CD40 ligation can induce a small level of apoptosis in p16-deficient (HU-CDK4mut) NHU cells </w:t>
      </w:r>
      <w:r>
        <w:rPr>
          <w:rFonts w:cs="Tahoma"/>
          <w:noProof/>
        </w:rPr>
        <w:t>(16)</w:t>
      </w:r>
      <w:r>
        <w:rPr>
          <w:rFonts w:cs="Tahoma"/>
        </w:rPr>
        <w:t>. We found that HU-hTERT cells expressed higher levels of basal ROS and were more susceptible to CD40-mediated apoptosis than HU-CDK4mut cells (unpublished observations). O</w:t>
      </w:r>
      <w:r w:rsidRPr="00922EB3">
        <w:rPr>
          <w:rFonts w:cs="Tahoma"/>
        </w:rPr>
        <w:t xml:space="preserve">ur findings </w:t>
      </w:r>
      <w:r>
        <w:rPr>
          <w:rFonts w:cs="Tahoma"/>
        </w:rPr>
        <w:t xml:space="preserve">on </w:t>
      </w:r>
      <w:r w:rsidRPr="00922EB3">
        <w:rPr>
          <w:rFonts w:cs="Tahoma"/>
        </w:rPr>
        <w:t xml:space="preserve">HU-hTERT </w:t>
      </w:r>
      <w:r>
        <w:rPr>
          <w:rFonts w:cs="Tahoma"/>
        </w:rPr>
        <w:t>cells mirror</w:t>
      </w:r>
      <w:r w:rsidRPr="00922EB3">
        <w:rPr>
          <w:rFonts w:cs="Tahoma"/>
        </w:rPr>
        <w:t xml:space="preserve"> our observations on HPV E6</w:t>
      </w:r>
      <w:r>
        <w:rPr>
          <w:rFonts w:cs="Tahoma"/>
        </w:rPr>
        <w:t>-</w:t>
      </w:r>
      <w:r w:rsidRPr="00922EB3">
        <w:rPr>
          <w:rFonts w:cs="Tahoma"/>
        </w:rPr>
        <w:t>immortalised</w:t>
      </w:r>
      <w:r>
        <w:rPr>
          <w:rFonts w:cs="Tahoma"/>
        </w:rPr>
        <w:t xml:space="preserve"> (HU-E6)</w:t>
      </w:r>
      <w:r w:rsidRPr="00922EB3">
        <w:rPr>
          <w:rFonts w:cs="Tahoma"/>
        </w:rPr>
        <w:t xml:space="preserve"> urothelial cells. Both HU-E6 </w:t>
      </w:r>
      <w:r>
        <w:rPr>
          <w:rFonts w:cs="Tahoma"/>
          <w:noProof/>
        </w:rPr>
        <w:t>(8)</w:t>
      </w:r>
      <w:r>
        <w:rPr>
          <w:rFonts w:cs="Tahoma"/>
        </w:rPr>
        <w:t xml:space="preserve"> </w:t>
      </w:r>
      <w:r w:rsidRPr="00922EB3">
        <w:rPr>
          <w:rFonts w:cs="Tahoma"/>
        </w:rPr>
        <w:t xml:space="preserve">and HU-hTERT cells </w:t>
      </w:r>
      <w:r>
        <w:rPr>
          <w:rFonts w:cs="Tahoma"/>
        </w:rPr>
        <w:t>are highly-</w:t>
      </w:r>
      <w:r w:rsidRPr="00922EB3">
        <w:rPr>
          <w:rFonts w:cs="Tahoma"/>
        </w:rPr>
        <w:t xml:space="preserve">susceptible to CD40 death supported by the induction of pro-apoptotic </w:t>
      </w:r>
      <w:r>
        <w:rPr>
          <w:rFonts w:cs="Tahoma"/>
        </w:rPr>
        <w:t>Bcl-2 proteins</w:t>
      </w:r>
      <w:r w:rsidRPr="00922EB3">
        <w:rPr>
          <w:rFonts w:cs="Tahoma"/>
        </w:rPr>
        <w:t xml:space="preserve">. </w:t>
      </w:r>
      <w:r>
        <w:rPr>
          <w:rFonts w:cs="Tahoma"/>
        </w:rPr>
        <w:t>Interestingly</w:t>
      </w:r>
      <w:r w:rsidRPr="00922EB3">
        <w:rPr>
          <w:rFonts w:cs="Tahoma"/>
        </w:rPr>
        <w:t xml:space="preserve">, HPV E6 is a multifunctional oncoprotein that both inactivates p16 </w:t>
      </w:r>
      <w:r>
        <w:rPr>
          <w:rFonts w:cs="Tahoma"/>
          <w:noProof/>
        </w:rPr>
        <w:t>(60)</w:t>
      </w:r>
      <w:r w:rsidRPr="00922EB3">
        <w:rPr>
          <w:rFonts w:cs="Tahoma"/>
        </w:rPr>
        <w:t xml:space="preserve"> and triggers hTERT activation </w:t>
      </w:r>
      <w:r>
        <w:rPr>
          <w:rFonts w:cs="Tahoma"/>
          <w:noProof/>
        </w:rPr>
        <w:t>(61)</w:t>
      </w:r>
      <w:r w:rsidRPr="00922EB3">
        <w:rPr>
          <w:rFonts w:cs="Tahoma"/>
        </w:rPr>
        <w:t>. O</w:t>
      </w:r>
      <w:r>
        <w:rPr>
          <w:rFonts w:cs="Tahoma"/>
        </w:rPr>
        <w:t>ur findings with p16 functional-knockout cells</w:t>
      </w:r>
      <w:r w:rsidRPr="00922EB3">
        <w:rPr>
          <w:rFonts w:cs="Tahoma"/>
        </w:rPr>
        <w:t xml:space="preserve"> previously </w:t>
      </w:r>
      <w:r>
        <w:rPr>
          <w:rFonts w:cs="Tahoma"/>
          <w:noProof/>
        </w:rPr>
        <w:t>(16)</w:t>
      </w:r>
      <w:r>
        <w:rPr>
          <w:rFonts w:cs="Tahoma"/>
        </w:rPr>
        <w:t xml:space="preserve"> </w:t>
      </w:r>
      <w:r w:rsidRPr="00922EB3">
        <w:rPr>
          <w:rFonts w:cs="Tahoma"/>
        </w:rPr>
        <w:t>and hTERT over-expressers here</w:t>
      </w:r>
      <w:r>
        <w:rPr>
          <w:rFonts w:cs="Tahoma"/>
        </w:rPr>
        <w:t>,</w:t>
      </w:r>
      <w:r w:rsidRPr="00922EB3">
        <w:rPr>
          <w:rFonts w:cs="Tahoma"/>
        </w:rPr>
        <w:t xml:space="preserve"> may provide an explanation for the observations on HPV E6 and its ability to render urothelial cells susceptible to CD40 killing. Certainly </w:t>
      </w:r>
      <w:r>
        <w:rPr>
          <w:rFonts w:cs="Tahoma"/>
        </w:rPr>
        <w:t>our</w:t>
      </w:r>
      <w:r w:rsidRPr="00922EB3">
        <w:rPr>
          <w:rFonts w:cs="Tahoma"/>
        </w:rPr>
        <w:t xml:space="preserve"> </w:t>
      </w:r>
      <w:r>
        <w:rPr>
          <w:rFonts w:cs="Tahoma"/>
        </w:rPr>
        <w:t xml:space="preserve">previous </w:t>
      </w:r>
      <w:r w:rsidRPr="00922EB3">
        <w:rPr>
          <w:rFonts w:cs="Tahoma"/>
        </w:rPr>
        <w:t>observation that HU-hTERT progressively los</w:t>
      </w:r>
      <w:r>
        <w:rPr>
          <w:rFonts w:cs="Tahoma"/>
        </w:rPr>
        <w:t>t</w:t>
      </w:r>
      <w:r w:rsidRPr="00922EB3">
        <w:rPr>
          <w:rFonts w:cs="Tahoma"/>
        </w:rPr>
        <w:t xml:space="preserve"> p16 </w:t>
      </w:r>
      <w:r>
        <w:rPr>
          <w:rFonts w:cs="Tahoma"/>
        </w:rPr>
        <w:t xml:space="preserve">expression </w:t>
      </w:r>
      <w:r>
        <w:rPr>
          <w:rFonts w:cs="Tahoma"/>
          <w:noProof/>
        </w:rPr>
        <w:t>(26)</w:t>
      </w:r>
      <w:r>
        <w:rPr>
          <w:rFonts w:cs="Tahoma"/>
        </w:rPr>
        <w:t xml:space="preserve"> </w:t>
      </w:r>
      <w:r w:rsidRPr="00922EB3">
        <w:rPr>
          <w:rFonts w:cs="Tahoma"/>
        </w:rPr>
        <w:t xml:space="preserve">implies that the combinatorial loss of p16 function and </w:t>
      </w:r>
      <w:r>
        <w:rPr>
          <w:rFonts w:cs="Tahoma"/>
        </w:rPr>
        <w:t xml:space="preserve">other </w:t>
      </w:r>
      <w:r w:rsidRPr="00922EB3">
        <w:rPr>
          <w:rFonts w:cs="Tahoma"/>
        </w:rPr>
        <w:t>hTERT</w:t>
      </w:r>
      <w:r>
        <w:rPr>
          <w:rFonts w:cs="Tahoma"/>
        </w:rPr>
        <w:t>-specific effects</w:t>
      </w:r>
      <w:r w:rsidRPr="00922EB3">
        <w:rPr>
          <w:rFonts w:cs="Tahoma"/>
        </w:rPr>
        <w:t xml:space="preserve"> may be the two main requirements that confer CD40 susceptibility.</w:t>
      </w:r>
      <w:r>
        <w:rPr>
          <w:rFonts w:cs="Tahoma"/>
        </w:rPr>
        <w:t xml:space="preserve"> Therefore, our findings have provided evidence for the importance of malignant transformation in rendering cells susceptible to ROS-dependent apoptosis.  </w:t>
      </w:r>
    </w:p>
    <w:p w:rsidR="007F24EE" w:rsidRDefault="007F24EE" w:rsidP="00890CF6">
      <w:pPr>
        <w:ind w:firstLine="720"/>
        <w:rPr>
          <w:rFonts w:cs="Tahoma"/>
        </w:rPr>
      </w:pPr>
      <w:r>
        <w:rPr>
          <w:rFonts w:cs="Tahoma"/>
        </w:rPr>
        <w:t xml:space="preserve">In summary, our investigations have allowed us to understand the precise molecular signature of the CD40 pathway and, using it as a paradigm, explained how cellular redox state determines survival </w:t>
      </w:r>
      <w:r w:rsidRPr="00DD2819">
        <w:rPr>
          <w:rFonts w:cs="Tahoma"/>
          <w:i/>
        </w:rPr>
        <w:t>versus</w:t>
      </w:r>
      <w:r>
        <w:rPr>
          <w:rFonts w:cs="Tahoma"/>
        </w:rPr>
        <w:t xml:space="preserve"> death decisions</w:t>
      </w:r>
      <w:r w:rsidRPr="00235567">
        <w:rPr>
          <w:rFonts w:cs="Tahoma"/>
        </w:rPr>
        <w:t xml:space="preserve">. </w:t>
      </w:r>
      <w:r>
        <w:rPr>
          <w:rFonts w:cs="Tahoma"/>
        </w:rPr>
        <w:t xml:space="preserve">Using a unique epithelial model, this study has for the first time provided evidence for a redox state, ROS-dependent “lethal pro-apoptotic threshold” that has been hypothesised to exist in epithelial cells </w:t>
      </w:r>
      <w:r>
        <w:rPr>
          <w:rFonts w:cs="Tahoma"/>
          <w:noProof/>
        </w:rPr>
        <w:t>(28, 38, 58)</w:t>
      </w:r>
      <w:r w:rsidRPr="00DD2819">
        <w:rPr>
          <w:rFonts w:cs="Tahoma"/>
        </w:rPr>
        <w:t xml:space="preserve"> </w:t>
      </w:r>
      <w:r>
        <w:rPr>
          <w:rFonts w:cs="Tahoma"/>
        </w:rPr>
        <w:t xml:space="preserve">and has been suggested as a promising therapeutic target </w:t>
      </w:r>
      <w:r>
        <w:rPr>
          <w:rFonts w:cs="Tahoma"/>
          <w:noProof/>
        </w:rPr>
        <w:t>(29, 39)</w:t>
      </w:r>
      <w:r>
        <w:rPr>
          <w:rFonts w:cs="Tahoma"/>
        </w:rPr>
        <w:t>. The evidence for this “</w:t>
      </w:r>
      <w:r w:rsidRPr="00714357">
        <w:rPr>
          <w:rFonts w:cs="Tahoma"/>
        </w:rPr>
        <w:t>double-edged sword</w:t>
      </w:r>
      <w:r>
        <w:rPr>
          <w:rFonts w:cs="Tahoma"/>
        </w:rPr>
        <w:t>”</w:t>
      </w:r>
      <w:r w:rsidRPr="00714357">
        <w:rPr>
          <w:rFonts w:cs="Tahoma"/>
        </w:rPr>
        <w:t xml:space="preserve"> nature of ROS in determining epithelial cell fate explain</w:t>
      </w:r>
      <w:r>
        <w:rPr>
          <w:rFonts w:cs="Tahoma"/>
        </w:rPr>
        <w:t>s</w:t>
      </w:r>
      <w:r w:rsidRPr="00714357">
        <w:rPr>
          <w:rFonts w:cs="Tahoma"/>
        </w:rPr>
        <w:t xml:space="preserve"> how oxidative stress-operating malignant cells can be more susceptible to apoptosis, which is biologically fundamental and </w:t>
      </w:r>
      <w:r>
        <w:rPr>
          <w:rFonts w:cs="Tahoma"/>
        </w:rPr>
        <w:t>opens new doors to cancer-selective therapies</w:t>
      </w:r>
      <w:r w:rsidRPr="00714357">
        <w:rPr>
          <w:rFonts w:cs="Tahoma"/>
        </w:rPr>
        <w:t>.</w:t>
      </w:r>
      <w:r>
        <w:rPr>
          <w:rFonts w:cs="Tahoma"/>
        </w:rPr>
        <w:t xml:space="preserve"> </w:t>
      </w:r>
    </w:p>
    <w:p w:rsidR="007F24EE" w:rsidRDefault="007F24EE" w:rsidP="00232BB5">
      <w:pPr>
        <w:rPr>
          <w:rFonts w:cs="Tahoma"/>
        </w:rPr>
      </w:pPr>
    </w:p>
    <w:p w:rsidR="007F24EE" w:rsidRDefault="007F24EE" w:rsidP="00232BB5">
      <w:pPr>
        <w:rPr>
          <w:rFonts w:cs="Tahoma"/>
          <w:b/>
        </w:rPr>
      </w:pPr>
    </w:p>
    <w:p w:rsidR="007F24EE" w:rsidRDefault="007F24EE">
      <w:pPr>
        <w:spacing w:line="276" w:lineRule="auto"/>
        <w:rPr>
          <w:rFonts w:cs="Tahoma"/>
          <w:b/>
        </w:rPr>
      </w:pPr>
      <w:r>
        <w:rPr>
          <w:rFonts w:cs="Tahoma"/>
          <w:b/>
        </w:rPr>
        <w:br w:type="page"/>
      </w:r>
    </w:p>
    <w:p w:rsidR="007F24EE" w:rsidRDefault="007F24EE" w:rsidP="00794392">
      <w:pPr>
        <w:pStyle w:val="Heading3"/>
      </w:pPr>
    </w:p>
    <w:p w:rsidR="007F24EE" w:rsidRPr="00235567" w:rsidRDefault="007F24EE" w:rsidP="00794392">
      <w:pPr>
        <w:pStyle w:val="Heading3"/>
      </w:pPr>
      <w:r w:rsidRPr="00235567">
        <w:t>Materials and methods</w:t>
      </w:r>
    </w:p>
    <w:p w:rsidR="007F24EE" w:rsidRDefault="007F24EE" w:rsidP="00136046">
      <w:pPr>
        <w:pStyle w:val="Heading2"/>
      </w:pPr>
    </w:p>
    <w:p w:rsidR="007F24EE" w:rsidRPr="00235567" w:rsidRDefault="007F24EE" w:rsidP="00136046">
      <w:pPr>
        <w:pStyle w:val="Heading2"/>
      </w:pPr>
      <w:r w:rsidRPr="00235567">
        <w:t>Cell culture</w:t>
      </w:r>
    </w:p>
    <w:p w:rsidR="007F24EE" w:rsidRDefault="007F24EE" w:rsidP="00794392">
      <w:pPr>
        <w:spacing w:after="0"/>
        <w:rPr>
          <w:rFonts w:eastAsia="Times New Roman" w:cs="Tahoma"/>
        </w:rPr>
      </w:pPr>
      <w:r w:rsidRPr="00235567">
        <w:rPr>
          <w:rFonts w:eastAsia="Times New Roman" w:cs="Tahoma"/>
        </w:rPr>
        <w:t xml:space="preserve">Human </w:t>
      </w:r>
      <w:r>
        <w:rPr>
          <w:rFonts w:eastAsia="Times New Roman" w:cs="Tahoma"/>
        </w:rPr>
        <w:t>bladder carcinoma</w:t>
      </w:r>
      <w:r w:rsidRPr="00235567">
        <w:rPr>
          <w:rFonts w:eastAsia="Times New Roman" w:cs="Tahoma"/>
        </w:rPr>
        <w:t xml:space="preserve">-derived EJ cells </w:t>
      </w:r>
      <w:r>
        <w:rPr>
          <w:rFonts w:eastAsia="Times New Roman" w:cs="Tahoma"/>
        </w:rPr>
        <w:t xml:space="preserve">and colorectal carcinoma-derived HCT116 cells </w:t>
      </w:r>
      <w:r w:rsidRPr="00235567">
        <w:rPr>
          <w:rFonts w:eastAsia="Times New Roman" w:cs="Tahoma"/>
        </w:rPr>
        <w:t xml:space="preserve">were cultured in a </w:t>
      </w:r>
      <w:r>
        <w:rPr>
          <w:rFonts w:eastAsia="Times New Roman" w:cs="Tahoma"/>
        </w:rPr>
        <w:t xml:space="preserve">1:1 (v/v) </w:t>
      </w:r>
      <w:r w:rsidRPr="00235567">
        <w:rPr>
          <w:rFonts w:eastAsia="Times New Roman" w:cs="Tahoma"/>
        </w:rPr>
        <w:t>mixture of DMEM and RPMI 1640 containing 5% F</w:t>
      </w:r>
      <w:r>
        <w:rPr>
          <w:rFonts w:eastAsia="Times New Roman" w:cs="Tahoma"/>
        </w:rPr>
        <w:t>B</w:t>
      </w:r>
      <w:r w:rsidRPr="00235567">
        <w:rPr>
          <w:rFonts w:eastAsia="Times New Roman" w:cs="Tahoma"/>
        </w:rPr>
        <w:t>S (</w:t>
      </w:r>
      <w:r>
        <w:rPr>
          <w:rFonts w:eastAsia="Times New Roman" w:cs="Tahoma"/>
        </w:rPr>
        <w:t>Sigma</w:t>
      </w:r>
      <w:r w:rsidRPr="00235567">
        <w:rPr>
          <w:rFonts w:eastAsia="Times New Roman" w:cs="Tahoma"/>
        </w:rPr>
        <w:t>)</w:t>
      </w:r>
      <w:r>
        <w:rPr>
          <w:rFonts w:eastAsia="Times New Roman" w:cs="Tahoma"/>
        </w:rPr>
        <w:t>, referred to as DR 5% medium</w:t>
      </w:r>
      <w:r w:rsidRPr="00235567">
        <w:rPr>
          <w:rFonts w:eastAsia="Times New Roman" w:cs="Tahoma"/>
        </w:rPr>
        <w:t xml:space="preserve">. NHU cells </w:t>
      </w:r>
      <w:r>
        <w:rPr>
          <w:rFonts w:eastAsia="Times New Roman" w:cs="Tahoma"/>
        </w:rPr>
        <w:t xml:space="preserve">and HU-hTERT cells </w:t>
      </w:r>
      <w:r w:rsidRPr="00235567">
        <w:rPr>
          <w:rFonts w:eastAsia="Times New Roman" w:cs="Tahoma"/>
        </w:rPr>
        <w:t>were established and cultured in complete KSFM (</w:t>
      </w:r>
      <w:r>
        <w:rPr>
          <w:rFonts w:eastAsia="Times New Roman" w:cs="Tahoma"/>
        </w:rPr>
        <w:t>Fisher Scientific</w:t>
      </w:r>
      <w:r w:rsidRPr="00235567">
        <w:rPr>
          <w:rFonts w:eastAsia="Times New Roman" w:cs="Tahoma"/>
        </w:rPr>
        <w:t xml:space="preserve">) as described </w:t>
      </w:r>
      <w:r>
        <w:rPr>
          <w:rFonts w:eastAsia="Times New Roman" w:cs="Tahoma"/>
          <w:noProof/>
        </w:rPr>
        <w:t>(8, 26, 62)</w:t>
      </w:r>
      <w:r w:rsidRPr="00235567">
        <w:rPr>
          <w:rFonts w:eastAsia="Times New Roman" w:cs="Tahoma"/>
        </w:rPr>
        <w:t xml:space="preserve">. 3T3neo and 3T3CD40L fibroblasts </w:t>
      </w:r>
      <w:r>
        <w:rPr>
          <w:rFonts w:eastAsia="Times New Roman" w:cs="Tahoma"/>
          <w:noProof/>
        </w:rPr>
        <w:t>(13, 15, 16)</w:t>
      </w:r>
      <w:r w:rsidRPr="00235567">
        <w:rPr>
          <w:rFonts w:eastAsia="Times New Roman" w:cs="Tahoma"/>
        </w:rPr>
        <w:t xml:space="preserve"> were cultured in DMEM</w:t>
      </w:r>
      <w:r>
        <w:rPr>
          <w:rFonts w:eastAsia="Times New Roman" w:cs="Tahoma"/>
        </w:rPr>
        <w:t xml:space="preserve"> supplemented with </w:t>
      </w:r>
      <w:r w:rsidRPr="00235567">
        <w:rPr>
          <w:rFonts w:eastAsia="Times New Roman" w:cs="Tahoma"/>
        </w:rPr>
        <w:t>10%</w:t>
      </w:r>
      <w:r>
        <w:rPr>
          <w:rFonts w:eastAsia="Times New Roman" w:cs="Tahoma"/>
        </w:rPr>
        <w:t xml:space="preserve"> </w:t>
      </w:r>
      <w:r w:rsidRPr="00235567">
        <w:rPr>
          <w:rFonts w:eastAsia="Times New Roman" w:cs="Tahoma"/>
        </w:rPr>
        <w:t>F</w:t>
      </w:r>
      <w:r>
        <w:rPr>
          <w:rFonts w:eastAsia="Times New Roman" w:cs="Tahoma"/>
        </w:rPr>
        <w:t>B</w:t>
      </w:r>
      <w:r w:rsidRPr="00235567">
        <w:rPr>
          <w:rFonts w:eastAsia="Times New Roman" w:cs="Tahoma"/>
        </w:rPr>
        <w:t>S</w:t>
      </w:r>
      <w:r>
        <w:rPr>
          <w:rFonts w:eastAsia="Times New Roman" w:cs="Tahoma"/>
        </w:rPr>
        <w:t xml:space="preserve"> and </w:t>
      </w:r>
      <w:r w:rsidRPr="00235567">
        <w:rPr>
          <w:rFonts w:eastAsia="Times New Roman" w:cs="Tahoma"/>
        </w:rPr>
        <w:t xml:space="preserve">containing 0.5 mg/ml G418, with omission of antibiotic </w:t>
      </w:r>
      <w:r>
        <w:rPr>
          <w:rFonts w:eastAsia="Times New Roman" w:cs="Tahoma"/>
        </w:rPr>
        <w:t>in</w:t>
      </w:r>
      <w:r w:rsidRPr="00235567">
        <w:rPr>
          <w:rFonts w:eastAsia="Times New Roman" w:cs="Tahoma"/>
        </w:rPr>
        <w:t xml:space="preserve"> co</w:t>
      </w:r>
      <w:r>
        <w:rPr>
          <w:rFonts w:eastAsia="Times New Roman" w:cs="Tahoma"/>
        </w:rPr>
        <w:t>-</w:t>
      </w:r>
      <w:r w:rsidRPr="00235567">
        <w:rPr>
          <w:rFonts w:eastAsia="Times New Roman" w:cs="Tahoma"/>
        </w:rPr>
        <w:t>culture experiments</w:t>
      </w:r>
      <w:r>
        <w:rPr>
          <w:rFonts w:eastAsia="Times New Roman" w:cs="Tahoma"/>
        </w:rPr>
        <w:t xml:space="preserve"> (below)</w:t>
      </w:r>
      <w:r w:rsidRPr="00235567">
        <w:rPr>
          <w:rFonts w:eastAsia="Times New Roman" w:cs="Tahoma"/>
        </w:rPr>
        <w:t>.</w:t>
      </w:r>
    </w:p>
    <w:p w:rsidR="007F24EE" w:rsidRDefault="007F24EE" w:rsidP="00794392">
      <w:pPr>
        <w:spacing w:after="0"/>
        <w:rPr>
          <w:rFonts w:eastAsia="Times New Roman" w:cs="Tahoma"/>
        </w:rPr>
      </w:pPr>
    </w:p>
    <w:p w:rsidR="007F24EE" w:rsidRPr="00235567" w:rsidRDefault="007F24EE" w:rsidP="004C3900">
      <w:pPr>
        <w:pStyle w:val="Heading2"/>
      </w:pPr>
      <w:r>
        <w:t>Cloning of s</w:t>
      </w:r>
      <w:r w:rsidRPr="00235567">
        <w:t xml:space="preserve">hRNAs </w:t>
      </w:r>
      <w:r>
        <w:t xml:space="preserve">constructs and expression in epithelial cells by retroviral transduction  </w:t>
      </w:r>
    </w:p>
    <w:p w:rsidR="007F24EE" w:rsidRPr="00621626" w:rsidRDefault="007F24EE" w:rsidP="004C3900">
      <w:pPr>
        <w:rPr>
          <w:rFonts w:cs="Tahoma"/>
        </w:rPr>
      </w:pPr>
      <w:bookmarkStart w:id="1" w:name="article1.body1.sec4.sec3.p1"/>
      <w:bookmarkEnd w:id="1"/>
      <w:r w:rsidRPr="00235567">
        <w:rPr>
          <w:rFonts w:cs="Tahoma"/>
        </w:rPr>
        <w:t>For the preparation of short hairpin RNA (shRNA) for target proteins TRAF3, MKK4, MKK7, ASK1, B</w:t>
      </w:r>
      <w:r>
        <w:rPr>
          <w:rFonts w:cs="Tahoma"/>
        </w:rPr>
        <w:t>ax</w:t>
      </w:r>
      <w:r w:rsidRPr="00235567">
        <w:rPr>
          <w:rFonts w:cs="Tahoma"/>
        </w:rPr>
        <w:t xml:space="preserve"> and B</w:t>
      </w:r>
      <w:r>
        <w:rPr>
          <w:rFonts w:cs="Tahoma"/>
        </w:rPr>
        <w:t>ak,</w:t>
      </w:r>
      <w:r w:rsidRPr="00235567">
        <w:rPr>
          <w:rFonts w:cs="Tahoma"/>
        </w:rPr>
        <w:t xml:space="preserve"> </w:t>
      </w:r>
      <w:r w:rsidRPr="00621626">
        <w:rPr>
          <w:rFonts w:cs="Tahoma"/>
        </w:rPr>
        <w:t xml:space="preserve">the pSIREN-RetroQ retroviral vector system was used according to the manufacturer’s instructions (Clontech). 2-3 independent shRNAs were designed for each target and the constructs that showed optimal inhibition of apoptosis (Supplementary Figure 4) contained the following sequences: </w:t>
      </w:r>
      <w:r w:rsidRPr="00621626">
        <w:rPr>
          <w:rFonts w:cs="Tahoma"/>
          <w:caps/>
        </w:rPr>
        <w:t>GAGTCAGGTTCCGATGATC (</w:t>
      </w:r>
      <w:r w:rsidRPr="00621626">
        <w:rPr>
          <w:rFonts w:cs="Tahoma"/>
        </w:rPr>
        <w:t>TRAF3</w:t>
      </w:r>
      <w:r w:rsidRPr="00621626">
        <w:rPr>
          <w:rFonts w:cs="Tahoma"/>
          <w:caps/>
        </w:rPr>
        <w:t>); TAAGCTACTTGAACACAG (</w:t>
      </w:r>
      <w:r w:rsidRPr="00621626">
        <w:rPr>
          <w:rFonts w:cs="Tahoma"/>
        </w:rPr>
        <w:t>MKK7</w:t>
      </w:r>
      <w:r w:rsidRPr="00621626">
        <w:rPr>
          <w:rFonts w:cs="Tahoma"/>
          <w:caps/>
        </w:rPr>
        <w:t>); CATGGAGCTGCAGAGGATG (</w:t>
      </w:r>
      <w:r w:rsidRPr="00621626">
        <w:rPr>
          <w:rFonts w:cs="Tahoma"/>
        </w:rPr>
        <w:t>Bax</w:t>
      </w:r>
      <w:r w:rsidRPr="00621626">
        <w:rPr>
          <w:rFonts w:cs="Tahoma"/>
          <w:caps/>
        </w:rPr>
        <w:t>); TCCCAATCCTACAGGAGTT (</w:t>
      </w:r>
      <w:r w:rsidRPr="00621626">
        <w:rPr>
          <w:rFonts w:cs="Tahoma"/>
        </w:rPr>
        <w:t>MKK4</w:t>
      </w:r>
      <w:r w:rsidRPr="00621626">
        <w:rPr>
          <w:rFonts w:cs="Tahoma"/>
          <w:caps/>
        </w:rPr>
        <w:t>); CCGACGCTATGACTCAGAG (</w:t>
      </w:r>
      <w:r w:rsidRPr="00621626">
        <w:rPr>
          <w:rFonts w:cs="Tahoma"/>
        </w:rPr>
        <w:t>Bak</w:t>
      </w:r>
      <w:r w:rsidRPr="00621626">
        <w:rPr>
          <w:rFonts w:cs="Tahoma"/>
          <w:caps/>
        </w:rPr>
        <w:t>); CCCTGCATTTTGGGAAACT (</w:t>
      </w:r>
      <w:r w:rsidRPr="00621626">
        <w:rPr>
          <w:rFonts w:cs="Tahoma"/>
        </w:rPr>
        <w:t>ASK1</w:t>
      </w:r>
      <w:r w:rsidRPr="00621626">
        <w:rPr>
          <w:rFonts w:cs="Tahoma"/>
          <w:caps/>
        </w:rPr>
        <w:t xml:space="preserve">). </w:t>
      </w:r>
      <w:r w:rsidRPr="00621626">
        <w:rPr>
          <w:rFonts w:cs="Tahoma"/>
        </w:rPr>
        <w:t xml:space="preserve">Oligonucleotides (Eurofins) were designed to incorporate the TTCAAGAGA hairpin loop sequence, BamHI and EcoRI overhangs for cloning into pSIREN-RetroQ as well as an internal MluI restriction site to aid in selection of positive clones, as recommended by the manufacturer. Oligonucleotides were annealed and cloned to derive plasmids pSIR-TRAF3, pSIR-MKK4, pSIR-MKK7, pSIR-ASK1, pSIR-Bax and pSIR-Bak. A negative (scrambled) control (pSIR-Con) was used as supplied by Clontech. </w:t>
      </w:r>
    </w:p>
    <w:p w:rsidR="007F24EE" w:rsidRDefault="007F24EE" w:rsidP="004C3900">
      <w:pPr>
        <w:rPr>
          <w:rFonts w:cs="Tahoma"/>
        </w:rPr>
      </w:pPr>
      <w:r w:rsidRPr="00621626">
        <w:rPr>
          <w:rFonts w:cs="Tahoma"/>
        </w:rPr>
        <w:t>PT67 fibroblasts were transfected with each plasmid using Effectene™ (Qiagen). Stable retrovirus-producing lines PT67-TRAF3, PT67-MKK4, PT67-MKK7, PT67-ASK1, PT67</w:t>
      </w:r>
      <w:r w:rsidRPr="00235567">
        <w:rPr>
          <w:rFonts w:cs="Tahoma"/>
        </w:rPr>
        <w:t>-Bax and PT67-Bak were established by selection</w:t>
      </w:r>
      <w:r>
        <w:rPr>
          <w:rFonts w:cs="Tahoma"/>
        </w:rPr>
        <w:t xml:space="preserve"> in culture medium containing 2 </w:t>
      </w:r>
      <w:r>
        <w:rPr>
          <w:rFonts w:cs="Tahoma"/>
        </w:rPr>
        <w:sym w:font="Symbol" w:char="F06D"/>
      </w:r>
      <w:r w:rsidRPr="00235567">
        <w:rPr>
          <w:rFonts w:cs="Tahoma"/>
        </w:rPr>
        <w:t xml:space="preserve">g/ml </w:t>
      </w:r>
      <w:r>
        <w:rPr>
          <w:rFonts w:cs="Tahoma"/>
        </w:rPr>
        <w:t>p</w:t>
      </w:r>
      <w:r w:rsidRPr="00235567">
        <w:rPr>
          <w:rFonts w:cs="Tahoma"/>
        </w:rPr>
        <w:t>uromycin (Invivogen).</w:t>
      </w:r>
      <w:r>
        <w:rPr>
          <w:rFonts w:cs="Tahoma"/>
        </w:rPr>
        <w:t xml:space="preserve"> </w:t>
      </w:r>
      <w:r w:rsidRPr="00235567">
        <w:rPr>
          <w:rFonts w:cs="Tahoma"/>
        </w:rPr>
        <w:t xml:space="preserve">Retroviral transductions were performed as described previously </w:t>
      </w:r>
      <w:r>
        <w:rPr>
          <w:rFonts w:cs="Tahoma"/>
          <w:noProof/>
        </w:rPr>
        <w:t>(12, 13)</w:t>
      </w:r>
      <w:r w:rsidRPr="00235567">
        <w:rPr>
          <w:rFonts w:cs="Tahoma"/>
        </w:rPr>
        <w:t>.</w:t>
      </w:r>
      <w:r>
        <w:rPr>
          <w:rFonts w:cs="Tahoma"/>
        </w:rPr>
        <w:t xml:space="preserve"> </w:t>
      </w:r>
      <w:r w:rsidRPr="00235567">
        <w:rPr>
          <w:rFonts w:cs="Tahoma"/>
        </w:rPr>
        <w:t xml:space="preserve">EJ </w:t>
      </w:r>
      <w:r>
        <w:rPr>
          <w:rFonts w:cs="Tahoma"/>
        </w:rPr>
        <w:t>cells</w:t>
      </w:r>
      <w:r w:rsidRPr="00235567">
        <w:rPr>
          <w:rFonts w:cs="Tahoma"/>
        </w:rPr>
        <w:t xml:space="preserve"> were transduced with </w:t>
      </w:r>
      <w:r>
        <w:rPr>
          <w:rFonts w:cs="Tahoma"/>
        </w:rPr>
        <w:t xml:space="preserve">retrovirus collected as conditioned medium from the appropriate </w:t>
      </w:r>
      <w:r w:rsidRPr="00235567">
        <w:rPr>
          <w:rFonts w:cs="Tahoma"/>
        </w:rPr>
        <w:t>PT67</w:t>
      </w:r>
      <w:r>
        <w:rPr>
          <w:rFonts w:cs="Tahoma"/>
        </w:rPr>
        <w:t xml:space="preserve"> cell lines, followed by selection in 0.25 </w:t>
      </w:r>
      <w:r>
        <w:rPr>
          <w:rFonts w:cs="Tahoma"/>
        </w:rPr>
        <w:sym w:font="Symbol" w:char="F06D"/>
      </w:r>
      <w:r w:rsidRPr="00235567">
        <w:rPr>
          <w:rFonts w:cs="Tahoma"/>
        </w:rPr>
        <w:t>g/ml</w:t>
      </w:r>
      <w:r>
        <w:rPr>
          <w:rFonts w:cs="Tahoma"/>
        </w:rPr>
        <w:t xml:space="preserve"> puromycin </w:t>
      </w:r>
      <w:r w:rsidRPr="00235567">
        <w:rPr>
          <w:rFonts w:cs="Tahoma"/>
        </w:rPr>
        <w:t>resulting in the derivation of EJ-TRAF3-KD, EJ-MKK4-KD, EJ-MKK7-KD, EJ-ASK1-KD, EJ-Bax-KD and EJ-Bak-KD</w:t>
      </w:r>
      <w:r>
        <w:rPr>
          <w:rFonts w:cs="Tahoma"/>
        </w:rPr>
        <w:t xml:space="preserve"> as well as isogenic EJ-Con (scrambled control shRNA-expressing) cells</w:t>
      </w:r>
      <w:r w:rsidRPr="00235567">
        <w:rPr>
          <w:rFonts w:cs="Tahoma"/>
        </w:rPr>
        <w:t xml:space="preserve">. </w:t>
      </w:r>
    </w:p>
    <w:p w:rsidR="007F24EE" w:rsidRDefault="007F24EE" w:rsidP="00794392">
      <w:pPr>
        <w:spacing w:after="0"/>
        <w:rPr>
          <w:rFonts w:eastAsia="Times New Roman" w:cs="Tahoma"/>
        </w:rPr>
      </w:pPr>
    </w:p>
    <w:p w:rsidR="007F24EE" w:rsidRPr="00235567" w:rsidRDefault="007F24EE" w:rsidP="00136046">
      <w:pPr>
        <w:pStyle w:val="Heading2"/>
        <w:rPr>
          <w:sz w:val="22"/>
        </w:rPr>
      </w:pPr>
      <w:r w:rsidRPr="00136046">
        <w:t xml:space="preserve">CD40 ligation by soluble </w:t>
      </w:r>
      <w:r>
        <w:t xml:space="preserve">receptor agonist and mCD40L </w:t>
      </w:r>
      <w:r w:rsidRPr="00136046">
        <w:t xml:space="preserve"> </w:t>
      </w:r>
    </w:p>
    <w:p w:rsidR="007F24EE" w:rsidRPr="00621626" w:rsidRDefault="007F24EE" w:rsidP="00714314">
      <w:pPr>
        <w:spacing w:after="0"/>
        <w:rPr>
          <w:rFonts w:eastAsia="Times New Roman" w:cs="Tahoma"/>
        </w:rPr>
      </w:pPr>
      <w:r>
        <w:rPr>
          <w:rFonts w:eastAsia="Times New Roman" w:cs="Tahoma"/>
        </w:rPr>
        <w:t xml:space="preserve">Normal and malignant epithelial cells </w:t>
      </w:r>
      <w:r w:rsidRPr="00235567">
        <w:rPr>
          <w:rFonts w:eastAsia="Times New Roman" w:cs="Tahoma"/>
        </w:rPr>
        <w:t xml:space="preserve">were treated with </w:t>
      </w:r>
      <w:r>
        <w:rPr>
          <w:rFonts w:eastAsia="Times New Roman" w:cs="Tahoma"/>
        </w:rPr>
        <w:t xml:space="preserve">the </w:t>
      </w:r>
      <w:r w:rsidRPr="00235567">
        <w:rPr>
          <w:rFonts w:eastAsia="Times New Roman" w:cs="Tahoma"/>
        </w:rPr>
        <w:t>agonistic anti-CD40 mAb G28-5 at 10</w:t>
      </w:r>
      <w:r>
        <w:rPr>
          <w:rFonts w:eastAsia="Times New Roman" w:cs="Tahoma"/>
        </w:rPr>
        <w:t xml:space="preserve"> </w:t>
      </w:r>
      <w:r>
        <w:rPr>
          <w:rFonts w:eastAsia="Times New Roman" w:cs="Tahoma"/>
        </w:rPr>
        <w:sym w:font="Symbol" w:char="F06D"/>
      </w:r>
      <w:r w:rsidRPr="00235567">
        <w:rPr>
          <w:rFonts w:eastAsia="Times New Roman" w:cs="Tahoma"/>
        </w:rPr>
        <w:t xml:space="preserve">g/ml </w:t>
      </w:r>
      <w:r>
        <w:rPr>
          <w:rFonts w:eastAsia="Times New Roman" w:cs="Tahoma"/>
        </w:rPr>
        <w:t xml:space="preserve">(purified from the HB-9110 hybridoma line, purchased from the ATCC) cross-linked </w:t>
      </w:r>
      <w:r w:rsidRPr="00714314">
        <w:rPr>
          <w:rFonts w:eastAsia="Times New Roman" w:cs="Tahoma"/>
        </w:rPr>
        <w:t>with affinity</w:t>
      </w:r>
      <w:r>
        <w:rPr>
          <w:rFonts w:eastAsia="Times New Roman" w:cs="Tahoma"/>
        </w:rPr>
        <w:t>-</w:t>
      </w:r>
      <w:r w:rsidRPr="00714314">
        <w:rPr>
          <w:rFonts w:eastAsia="Times New Roman" w:cs="Tahoma"/>
        </w:rPr>
        <w:t>purified</w:t>
      </w:r>
      <w:r>
        <w:rPr>
          <w:rFonts w:eastAsia="Times New Roman" w:cs="Tahoma"/>
        </w:rPr>
        <w:t xml:space="preserve"> </w:t>
      </w:r>
      <w:r w:rsidRPr="00714314">
        <w:rPr>
          <w:rFonts w:eastAsia="Times New Roman" w:cs="Tahoma"/>
        </w:rPr>
        <w:t>human serum protein-adsorbed goat anti-mouse IgG</w:t>
      </w:r>
      <w:r>
        <w:rPr>
          <w:rFonts w:eastAsia="Times New Roman" w:cs="Tahoma"/>
        </w:rPr>
        <w:t xml:space="preserve"> </w:t>
      </w:r>
      <w:r w:rsidRPr="00714314">
        <w:rPr>
          <w:rFonts w:eastAsia="Times New Roman" w:cs="Tahoma"/>
        </w:rPr>
        <w:t>at</w:t>
      </w:r>
      <w:r>
        <w:rPr>
          <w:rFonts w:eastAsia="Times New Roman" w:cs="Tahoma"/>
        </w:rPr>
        <w:t xml:space="preserve"> </w:t>
      </w:r>
      <w:r w:rsidRPr="00714314">
        <w:rPr>
          <w:rFonts w:eastAsia="Times New Roman" w:cs="Tahoma"/>
        </w:rPr>
        <w:t xml:space="preserve">5 </w:t>
      </w:r>
      <w:r>
        <w:rPr>
          <w:rFonts w:eastAsia="Times New Roman" w:cs="Tahoma"/>
        </w:rPr>
        <w:sym w:font="Symbol" w:char="F06D"/>
      </w:r>
      <w:r w:rsidRPr="00714314">
        <w:rPr>
          <w:rFonts w:eastAsia="Times New Roman" w:cs="Tahoma"/>
        </w:rPr>
        <w:t>g/mL</w:t>
      </w:r>
      <w:r>
        <w:rPr>
          <w:rFonts w:eastAsia="Times New Roman" w:cs="Tahoma"/>
        </w:rPr>
        <w:t xml:space="preserve"> </w:t>
      </w:r>
      <w:r w:rsidRPr="00235567">
        <w:rPr>
          <w:rFonts w:eastAsia="Times New Roman" w:cs="Tahoma"/>
        </w:rPr>
        <w:t xml:space="preserve">as described </w:t>
      </w:r>
      <w:r>
        <w:rPr>
          <w:rFonts w:eastAsia="Times New Roman" w:cs="Tahoma"/>
          <w:noProof/>
        </w:rPr>
        <w:t>(8)</w:t>
      </w:r>
      <w:r w:rsidRPr="00235567">
        <w:rPr>
          <w:rFonts w:eastAsia="Times New Roman" w:cs="Tahoma"/>
        </w:rPr>
        <w:t>.</w:t>
      </w:r>
      <w:r>
        <w:rPr>
          <w:rFonts w:eastAsia="Times New Roman" w:cs="Tahoma"/>
        </w:rPr>
        <w:t xml:space="preserve"> For some experiments the MegaCD40L</w:t>
      </w:r>
      <w:r w:rsidRPr="00E4299F">
        <w:rPr>
          <w:rFonts w:eastAsia="Times New Roman" w:cs="Tahoma"/>
          <w:vertAlign w:val="superscript"/>
        </w:rPr>
        <w:t>®</w:t>
      </w:r>
      <w:r>
        <w:rPr>
          <w:rFonts w:eastAsia="Times New Roman" w:cs="Tahoma"/>
        </w:rPr>
        <w:t xml:space="preserve"> preparation (Enzo) was also used.</w:t>
      </w:r>
      <w:r w:rsidRPr="00235567">
        <w:rPr>
          <w:rFonts w:eastAsia="Times New Roman" w:cs="Tahoma"/>
        </w:rPr>
        <w:t xml:space="preserve"> </w:t>
      </w:r>
      <w:r>
        <w:rPr>
          <w:rFonts w:eastAsia="Times New Roman" w:cs="Tahoma"/>
        </w:rPr>
        <w:t>T</w:t>
      </w:r>
      <w:r w:rsidRPr="00235567">
        <w:rPr>
          <w:rFonts w:eastAsia="Times New Roman" w:cs="Tahoma"/>
        </w:rPr>
        <w:t xml:space="preserve">o </w:t>
      </w:r>
      <w:r>
        <w:rPr>
          <w:rFonts w:eastAsia="Times New Roman" w:cs="Tahoma"/>
        </w:rPr>
        <w:t xml:space="preserve">activate CD40 by </w:t>
      </w:r>
      <w:r w:rsidRPr="00235567">
        <w:rPr>
          <w:rFonts w:eastAsia="Times New Roman" w:cs="Tahoma"/>
        </w:rPr>
        <w:t>membrane CD40L</w:t>
      </w:r>
      <w:r>
        <w:rPr>
          <w:rFonts w:eastAsia="Times New Roman" w:cs="Tahoma"/>
        </w:rPr>
        <w:t xml:space="preserve"> (mCD40L)</w:t>
      </w:r>
      <w:r w:rsidRPr="00235567">
        <w:rPr>
          <w:rFonts w:eastAsia="Times New Roman" w:cs="Tahoma"/>
        </w:rPr>
        <w:t xml:space="preserve">, 3T3neo (control) and </w:t>
      </w:r>
      <w:r>
        <w:rPr>
          <w:rFonts w:eastAsia="Times New Roman" w:cs="Tahoma"/>
        </w:rPr>
        <w:t xml:space="preserve">mCD40L-expressing </w:t>
      </w:r>
      <w:r w:rsidRPr="00235567">
        <w:rPr>
          <w:rFonts w:eastAsia="Times New Roman" w:cs="Tahoma"/>
        </w:rPr>
        <w:t xml:space="preserve">3T3CD40L fibroblasts </w:t>
      </w:r>
      <w:r>
        <w:rPr>
          <w:rFonts w:eastAsia="Times New Roman" w:cs="Tahoma"/>
        </w:rPr>
        <w:t xml:space="preserve">(effector cells) </w:t>
      </w:r>
      <w:r w:rsidRPr="00235567">
        <w:rPr>
          <w:rFonts w:eastAsia="Times New Roman" w:cs="Tahoma"/>
        </w:rPr>
        <w:t xml:space="preserve">were </w:t>
      </w:r>
      <w:r>
        <w:rPr>
          <w:rFonts w:eastAsia="Times New Roman" w:cs="Tahoma"/>
        </w:rPr>
        <w:t>growth-arrested</w:t>
      </w:r>
      <w:r w:rsidRPr="00235567">
        <w:rPr>
          <w:rFonts w:eastAsia="Times New Roman" w:cs="Tahoma"/>
        </w:rPr>
        <w:t xml:space="preserve"> with </w:t>
      </w:r>
      <w:r>
        <w:rPr>
          <w:rFonts w:eastAsia="Times New Roman" w:cs="Tahoma"/>
        </w:rPr>
        <w:t>M</w:t>
      </w:r>
      <w:r w:rsidRPr="00235567">
        <w:rPr>
          <w:rFonts w:eastAsia="Times New Roman" w:cs="Tahoma"/>
        </w:rPr>
        <w:t xml:space="preserve">itomycin C (Sigma) </w:t>
      </w:r>
      <w:r>
        <w:rPr>
          <w:rFonts w:eastAsia="Times New Roman" w:cs="Tahoma"/>
        </w:rPr>
        <w:t xml:space="preserve">and co-cultures with epithelial (target) cells were performed </w:t>
      </w:r>
      <w:r w:rsidRPr="00235567">
        <w:rPr>
          <w:rFonts w:eastAsia="Times New Roman" w:cs="Tahoma"/>
        </w:rPr>
        <w:t xml:space="preserve">as described </w:t>
      </w:r>
      <w:r>
        <w:rPr>
          <w:rFonts w:eastAsia="Times New Roman" w:cs="Tahoma"/>
          <w:noProof/>
        </w:rPr>
        <w:t>(12, 13)</w:t>
      </w:r>
      <w:r>
        <w:rPr>
          <w:rFonts w:eastAsia="Times New Roman" w:cs="Tahoma"/>
        </w:rPr>
        <w:t xml:space="preserve">. 3T3 cells </w:t>
      </w:r>
      <w:r w:rsidRPr="00621626">
        <w:rPr>
          <w:rFonts w:eastAsia="Times New Roman" w:cs="Tahoma"/>
        </w:rPr>
        <w:t>were not growth-arrested in experiments involving ROS detection (below). 3T3 cells were seeded at 10</w:t>
      </w:r>
      <w:r w:rsidRPr="00621626">
        <w:rPr>
          <w:rFonts w:eastAsia="Times New Roman" w:cs="Tahoma"/>
          <w:vertAlign w:val="superscript"/>
        </w:rPr>
        <w:t>4</w:t>
      </w:r>
      <w:r w:rsidRPr="00621626">
        <w:rPr>
          <w:rFonts w:eastAsia="Times New Roman" w:cs="Tahoma"/>
        </w:rPr>
        <w:t xml:space="preserve"> or 10</w:t>
      </w:r>
      <w:r w:rsidRPr="00621626">
        <w:rPr>
          <w:rFonts w:eastAsia="Times New Roman" w:cs="Tahoma"/>
          <w:vertAlign w:val="superscript"/>
        </w:rPr>
        <w:t>5</w:t>
      </w:r>
      <w:r w:rsidRPr="00621626">
        <w:rPr>
          <w:rFonts w:eastAsia="Times New Roman" w:cs="Tahoma"/>
        </w:rPr>
        <w:t xml:space="preserve"> cells/well in 96- or 24-well plates, respectively, and epithelial cells were subsequently seeded onto 3T3 cells at a ratio of 0.8:1 for EJ cells and 1:1 for NHU and HCT116 cells. Following pre-titration experiments involving effector:target ratios 1:0.8, 1:1 and 1:1.2, optimal effector:target ratios were determined based on either apoptosis and caspase activation detection assays (below) for malignant cells and cytokine (IL-6) release measurements for NHU cells (12).  </w:t>
      </w:r>
    </w:p>
    <w:p w:rsidR="007F24EE" w:rsidRPr="00621626" w:rsidRDefault="007F24EE" w:rsidP="00794392">
      <w:pPr>
        <w:spacing w:after="0"/>
        <w:rPr>
          <w:rFonts w:eastAsia="Times New Roman" w:cs="Tahoma"/>
        </w:rPr>
      </w:pPr>
    </w:p>
    <w:p w:rsidR="007F24EE" w:rsidRPr="00621626" w:rsidRDefault="007F24EE" w:rsidP="00C64F54">
      <w:pPr>
        <w:pStyle w:val="Heading2"/>
      </w:pPr>
      <w:r w:rsidRPr="00621626">
        <w:t xml:space="preserve">Functional blocking studies with pharmacological inhibitors </w:t>
      </w:r>
    </w:p>
    <w:p w:rsidR="007F24EE" w:rsidRPr="00235567" w:rsidRDefault="007F24EE" w:rsidP="00C64F54">
      <w:pPr>
        <w:spacing w:after="0"/>
        <w:rPr>
          <w:rFonts w:eastAsia="Times New Roman" w:cs="Tahoma"/>
        </w:rPr>
      </w:pPr>
      <w:r w:rsidRPr="00621626">
        <w:rPr>
          <w:rFonts w:eastAsia="Times New Roman" w:cs="Tahoma"/>
        </w:rPr>
        <w:t xml:space="preserve">The AP-1 inhibitor (NDGA), NADPH oxidase inhibitor (DPI), Thioredoxin inhibitor (PX-12), and the antioxidants </w:t>
      </w:r>
      <w:r w:rsidRPr="00621626">
        <w:rPr>
          <w:rFonts w:cs="Tahoma"/>
        </w:rPr>
        <w:t>N-acetyl L-cysteine (NAC)</w:t>
      </w:r>
      <w:r w:rsidRPr="00621626">
        <w:rPr>
          <w:rFonts w:eastAsia="Times New Roman" w:cs="Tahoma"/>
        </w:rPr>
        <w:t xml:space="preserve"> and propyl gallate were obtained from Sigma. The JNK inhibitor (SP600125) was obtained from Enzo. NAC was initially reconstituted in DR 5% culture medium at 30mM, its pH was adjusted to 7.0 using 1M NaOH solution and was filter-sterilised before use. Other inhibitors were reconstituted in DMSO (Sigma, UK) or ethanol (propyl gallate) and appropriate solvent-only controls were included in all experiments. For some experiments, cells were treated with hydrogen peroxide (H</w:t>
      </w:r>
      <w:r w:rsidRPr="00621626">
        <w:rPr>
          <w:rFonts w:eastAsia="Times New Roman" w:cs="Tahoma"/>
          <w:vertAlign w:val="subscript"/>
        </w:rPr>
        <w:t>2</w:t>
      </w:r>
      <w:r w:rsidRPr="00621626">
        <w:rPr>
          <w:rFonts w:eastAsia="Times New Roman" w:cs="Tahoma"/>
        </w:rPr>
        <w:t>O</w:t>
      </w:r>
      <w:r w:rsidRPr="00621626">
        <w:rPr>
          <w:rFonts w:eastAsia="Times New Roman" w:cs="Tahoma"/>
          <w:vertAlign w:val="subscript"/>
        </w:rPr>
        <w:t>2</w:t>
      </w:r>
      <w:r w:rsidRPr="00621626">
        <w:rPr>
          <w:rFonts w:eastAsia="Times New Roman" w:cs="Tahoma"/>
        </w:rPr>
        <w:t>) (Sigma) diluted in culture medium at the indicated concentrations for 48h. The effects of H</w:t>
      </w:r>
      <w:r w:rsidRPr="00621626">
        <w:rPr>
          <w:rFonts w:eastAsia="Times New Roman" w:cs="Tahoma"/>
          <w:vertAlign w:val="subscript"/>
        </w:rPr>
        <w:t>2</w:t>
      </w:r>
      <w:r w:rsidRPr="00621626">
        <w:rPr>
          <w:rFonts w:eastAsia="Times New Roman" w:cs="Tahoma"/>
        </w:rPr>
        <w:t>O</w:t>
      </w:r>
      <w:r w:rsidRPr="00621626">
        <w:rPr>
          <w:rFonts w:eastAsia="Times New Roman" w:cs="Tahoma"/>
          <w:vertAlign w:val="subscript"/>
        </w:rPr>
        <w:t>2</w:t>
      </w:r>
      <w:r w:rsidRPr="00621626">
        <w:rPr>
          <w:rFonts w:eastAsia="Times New Roman" w:cs="Tahoma"/>
        </w:rPr>
        <w:t xml:space="preserve"> on cell growth were quantified by measuring cell biomass using the CellTiter 96</w:t>
      </w:r>
      <w:r w:rsidRPr="00621626">
        <w:rPr>
          <w:rFonts w:eastAsia="Times New Roman" w:cs="Tahoma"/>
          <w:vertAlign w:val="superscript"/>
        </w:rPr>
        <w:t>®</w:t>
      </w:r>
      <w:r w:rsidRPr="00621626">
        <w:rPr>
          <w:rFonts w:eastAsia="Times New Roman" w:cs="Tahoma"/>
        </w:rPr>
        <w:t xml:space="preserve"> AQueous One cell proliferation assay (Promega) and results were expressed</w:t>
      </w:r>
      <w:r>
        <w:rPr>
          <w:rFonts w:eastAsia="Times New Roman" w:cs="Tahoma"/>
        </w:rPr>
        <w:t xml:space="preserve"> as % cell growth of each condition in comparison to untreated controls, as detailed elsewhere </w:t>
      </w:r>
      <w:r>
        <w:rPr>
          <w:rFonts w:eastAsia="Times New Roman" w:cs="Tahoma"/>
          <w:noProof/>
        </w:rPr>
        <w:t>(63)</w:t>
      </w:r>
      <w:r w:rsidRPr="00FF661B">
        <w:rPr>
          <w:rFonts w:eastAsia="Times New Roman" w:cs="Tahoma"/>
        </w:rPr>
        <w:t>.</w:t>
      </w:r>
      <w:r>
        <w:rPr>
          <w:rFonts w:eastAsia="Times New Roman" w:cs="Tahoma"/>
        </w:rPr>
        <w:t xml:space="preserve">  </w:t>
      </w:r>
    </w:p>
    <w:p w:rsidR="007F24EE" w:rsidRPr="00235567" w:rsidRDefault="007F24EE" w:rsidP="00794392">
      <w:pPr>
        <w:spacing w:after="0"/>
        <w:rPr>
          <w:rFonts w:eastAsia="Times New Roman" w:cs="Tahoma"/>
        </w:rPr>
      </w:pPr>
    </w:p>
    <w:p w:rsidR="007F24EE" w:rsidRPr="00235567" w:rsidRDefault="007F24EE" w:rsidP="00136046">
      <w:pPr>
        <w:pStyle w:val="Heading2"/>
      </w:pPr>
      <w:r w:rsidRPr="00C07E96">
        <w:t>Assessment</w:t>
      </w:r>
      <w:r w:rsidRPr="00235567">
        <w:t xml:space="preserve"> of apoptosis and </w:t>
      </w:r>
      <w:r>
        <w:t xml:space="preserve">effector </w:t>
      </w:r>
      <w:r w:rsidRPr="00235567">
        <w:t>caspase activation</w:t>
      </w:r>
    </w:p>
    <w:p w:rsidR="007F24EE" w:rsidRDefault="007F24EE" w:rsidP="00BF06F2">
      <w:pPr>
        <w:rPr>
          <w:rFonts w:cs="Tahoma"/>
        </w:rPr>
      </w:pPr>
      <w:r w:rsidRPr="00235567">
        <w:rPr>
          <w:rFonts w:eastAsia="Times New Roman" w:cs="Tahoma"/>
        </w:rPr>
        <w:t xml:space="preserve">Previously published guidelines regarding the use and interpretation of assays for monitoring cell death </w:t>
      </w:r>
      <w:r>
        <w:rPr>
          <w:rFonts w:eastAsia="Times New Roman" w:cs="Tahoma"/>
          <w:noProof/>
        </w:rPr>
        <w:t>(64)</w:t>
      </w:r>
      <w:r w:rsidRPr="00235567">
        <w:rPr>
          <w:rFonts w:eastAsia="Times New Roman" w:cs="Tahoma"/>
        </w:rPr>
        <w:t xml:space="preserve"> have recommended that a minimum of two assays are utilised for the detection of cell apoptosis. </w:t>
      </w:r>
      <w:r w:rsidRPr="00235567">
        <w:rPr>
          <w:rFonts w:cs="Tahoma"/>
        </w:rPr>
        <w:t xml:space="preserve">Apoptosis was detected using CytoTox-Glo™ assay (Promega) and </w:t>
      </w:r>
      <w:r w:rsidRPr="00621626">
        <w:rPr>
          <w:rFonts w:cs="Tahoma"/>
        </w:rPr>
        <w:t xml:space="preserve">caspase-3/7 activation </w:t>
      </w:r>
      <w:r w:rsidRPr="00621626">
        <w:rPr>
          <w:rFonts w:eastAsia="Times New Roman" w:cs="Tahoma"/>
        </w:rPr>
        <w:t xml:space="preserve">using the </w:t>
      </w:r>
      <w:r w:rsidRPr="00621626">
        <w:rPr>
          <w:rFonts w:cs="Tahoma"/>
        </w:rPr>
        <w:t xml:space="preserve">SensoLyte® (Anaspec) Homogeneous AFC Caspase-3/7 assay (Cambridge Bioscience). </w:t>
      </w:r>
      <w:r w:rsidRPr="00621626">
        <w:rPr>
          <w:rFonts w:eastAsia="Times New Roman" w:cs="Tahoma"/>
        </w:rPr>
        <w:t xml:space="preserve">Epithelial cells were treated with soluble CD40 agonist or mCD40L by co-culture with effector 3T3 cells in 96-well plates before apoptosis assays were performed by luminescence (Cytotox-Glo) and fluorescence (Anaspec) measurements were taken on a </w:t>
      </w:r>
      <w:r w:rsidRPr="00621626">
        <w:rPr>
          <w:rFonts w:cs="Tahoma"/>
        </w:rPr>
        <w:t>FLUOstar OPTIMA plate reader and data analysed using MARS software (BMG Labtech)</w:t>
      </w:r>
      <w:r w:rsidRPr="00621626">
        <w:rPr>
          <w:rFonts w:eastAsia="Times New Roman" w:cs="Tahoma"/>
        </w:rPr>
        <w:t>. T</w:t>
      </w:r>
      <w:r w:rsidRPr="00621626">
        <w:rPr>
          <w:rFonts w:cs="Tahoma"/>
        </w:rPr>
        <w:t>o account for background attributable to the effector cells</w:t>
      </w:r>
      <w:r w:rsidRPr="00621626">
        <w:rPr>
          <w:rFonts w:eastAsia="Times New Roman" w:cs="Tahoma"/>
        </w:rPr>
        <w:t xml:space="preserve"> in co-cultures</w:t>
      </w:r>
      <w:r w:rsidRPr="00621626">
        <w:rPr>
          <w:rFonts w:cs="Tahoma"/>
        </w:rPr>
        <w:t xml:space="preserve">, 3T3 cells were cultured alone and their relative luminescence or fluorescence units subtracted from the representative co-culture in a pair wise fashion. Results were presented as fold change or fold caspase activity, respectively, of 3T3CD40L co-cultures relative to 3T3neo co-culture controls. </w:t>
      </w:r>
      <w:r w:rsidRPr="00621626">
        <w:rPr>
          <w:rFonts w:eastAsia="Times New Roman" w:cs="Tahoma"/>
        </w:rPr>
        <w:t>All assays were performed at 48h unless otherwise stated.</w:t>
      </w:r>
      <w:r w:rsidRPr="00235567">
        <w:rPr>
          <w:rFonts w:cs="Tahoma"/>
        </w:rPr>
        <w:t xml:space="preserve"> </w:t>
      </w:r>
    </w:p>
    <w:p w:rsidR="007F24EE" w:rsidRDefault="007F24EE" w:rsidP="00BF06F2">
      <w:pPr>
        <w:rPr>
          <w:rFonts w:cs="Tahoma"/>
        </w:rPr>
      </w:pPr>
    </w:p>
    <w:p w:rsidR="007F24EE" w:rsidRDefault="007F24EE" w:rsidP="00794392">
      <w:pPr>
        <w:rPr>
          <w:rFonts w:eastAsiaTheme="majorEastAsia" w:cs="Tahoma"/>
          <w:b/>
          <w:bCs/>
        </w:rPr>
      </w:pPr>
      <w:r w:rsidRPr="00BF06F2">
        <w:rPr>
          <w:b/>
          <w:sz w:val="24"/>
        </w:rPr>
        <w:t xml:space="preserve">Detection of </w:t>
      </w:r>
      <w:r>
        <w:rPr>
          <w:b/>
          <w:sz w:val="24"/>
        </w:rPr>
        <w:t>ROS</w:t>
      </w:r>
      <w:r w:rsidRPr="00BF06F2">
        <w:rPr>
          <w:b/>
          <w:sz w:val="24"/>
        </w:rPr>
        <w:t xml:space="preserve"> </w:t>
      </w:r>
    </w:p>
    <w:p w:rsidR="007F24EE" w:rsidRDefault="007F24EE" w:rsidP="00794392">
      <w:pPr>
        <w:rPr>
          <w:rFonts w:cs="Tahoma"/>
        </w:rPr>
      </w:pPr>
      <w:r w:rsidRPr="00235567">
        <w:rPr>
          <w:rFonts w:cs="Tahoma"/>
        </w:rPr>
        <w:t>6-carboxy-2',7'-dichlorodihydrofluorescein diacetate (H</w:t>
      </w:r>
      <w:r w:rsidRPr="00235567">
        <w:rPr>
          <w:rFonts w:cs="Tahoma"/>
          <w:vertAlign w:val="subscript"/>
        </w:rPr>
        <w:t>2</w:t>
      </w:r>
      <w:r w:rsidRPr="00235567">
        <w:rPr>
          <w:rFonts w:cs="Tahoma"/>
        </w:rPr>
        <w:t>DCFDA) (</w:t>
      </w:r>
      <w:r>
        <w:rPr>
          <w:rFonts w:cs="Tahoma"/>
        </w:rPr>
        <w:t>Fisher</w:t>
      </w:r>
      <w:r w:rsidRPr="00235567">
        <w:rPr>
          <w:rFonts w:cs="Tahoma"/>
        </w:rPr>
        <w:t xml:space="preserve">) </w:t>
      </w:r>
      <w:r>
        <w:rPr>
          <w:rFonts w:cs="Tahoma"/>
        </w:rPr>
        <w:t xml:space="preserve">was </w:t>
      </w:r>
      <w:r w:rsidRPr="00235567">
        <w:rPr>
          <w:rFonts w:cs="Tahoma"/>
        </w:rPr>
        <w:t xml:space="preserve">used </w:t>
      </w:r>
      <w:r>
        <w:rPr>
          <w:rFonts w:cs="Tahoma"/>
        </w:rPr>
        <w:t xml:space="preserve">to detect </w:t>
      </w:r>
      <w:r w:rsidRPr="00235567">
        <w:rPr>
          <w:rFonts w:cs="Tahoma"/>
        </w:rPr>
        <w:t>reactive oxygen species (ROS)</w:t>
      </w:r>
      <w:r>
        <w:rPr>
          <w:rFonts w:cs="Tahoma"/>
        </w:rPr>
        <w:t>.</w:t>
      </w:r>
      <w:r w:rsidRPr="00235567">
        <w:rPr>
          <w:rFonts w:cs="Tahoma"/>
        </w:rPr>
        <w:t xml:space="preserve"> </w:t>
      </w:r>
      <w:r w:rsidRPr="00235567">
        <w:rPr>
          <w:rFonts w:eastAsia="Times New Roman" w:cs="Tahoma"/>
        </w:rPr>
        <w:t xml:space="preserve">Epithelial cells were treated with </w:t>
      </w:r>
      <w:r>
        <w:rPr>
          <w:rFonts w:eastAsia="Times New Roman" w:cs="Tahoma"/>
        </w:rPr>
        <w:t>soluble CD40 agonist</w:t>
      </w:r>
      <w:r w:rsidRPr="00235567">
        <w:rPr>
          <w:rFonts w:eastAsia="Times New Roman" w:cs="Tahoma"/>
        </w:rPr>
        <w:t xml:space="preserve"> </w:t>
      </w:r>
      <w:r>
        <w:rPr>
          <w:rFonts w:eastAsia="Times New Roman" w:cs="Tahoma"/>
        </w:rPr>
        <w:t xml:space="preserve">or mCD40L </w:t>
      </w:r>
      <w:r w:rsidRPr="00235567">
        <w:rPr>
          <w:rFonts w:eastAsia="Times New Roman" w:cs="Tahoma"/>
        </w:rPr>
        <w:t>as described above. Following CD40 ligation</w:t>
      </w:r>
      <w:r>
        <w:rPr>
          <w:rFonts w:eastAsia="Times New Roman" w:cs="Tahoma"/>
        </w:rPr>
        <w:t xml:space="preserve"> for 3h</w:t>
      </w:r>
      <w:r w:rsidRPr="00235567">
        <w:rPr>
          <w:rFonts w:eastAsia="Times New Roman" w:cs="Tahoma"/>
        </w:rPr>
        <w:t xml:space="preserve">, cultures of agonist treated cells or </w:t>
      </w:r>
      <w:r w:rsidRPr="00235567">
        <w:rPr>
          <w:rFonts w:cs="Tahoma"/>
        </w:rPr>
        <w:t>co-cultures were washed with PBS and were then treated with 1µM of H</w:t>
      </w:r>
      <w:r w:rsidRPr="00235567">
        <w:rPr>
          <w:rFonts w:cs="Tahoma"/>
          <w:vertAlign w:val="subscript"/>
        </w:rPr>
        <w:t>2</w:t>
      </w:r>
      <w:r w:rsidRPr="00235567">
        <w:rPr>
          <w:rFonts w:cs="Tahoma"/>
        </w:rPr>
        <w:t xml:space="preserve">DCFDA in pre warmed (37°C) PBS for 30 minutes </w:t>
      </w:r>
      <w:r>
        <w:rPr>
          <w:rFonts w:cs="Tahoma"/>
        </w:rPr>
        <w:t xml:space="preserve">at </w:t>
      </w:r>
      <w:r w:rsidRPr="00235567">
        <w:rPr>
          <w:rFonts w:cs="Tahoma"/>
        </w:rPr>
        <w:t>37°C in 5% CO</w:t>
      </w:r>
      <w:r w:rsidRPr="00235567">
        <w:rPr>
          <w:rFonts w:cs="Tahoma"/>
          <w:vertAlign w:val="subscript"/>
        </w:rPr>
        <w:t>2.</w:t>
      </w:r>
      <w:r w:rsidRPr="00235567">
        <w:rPr>
          <w:rFonts w:cs="Tahoma"/>
        </w:rPr>
        <w:t xml:space="preserve"> </w:t>
      </w:r>
      <w:r>
        <w:rPr>
          <w:rFonts w:cs="Tahoma"/>
        </w:rPr>
        <w:t>F</w:t>
      </w:r>
      <w:r w:rsidRPr="00235567">
        <w:rPr>
          <w:rFonts w:cs="Tahoma"/>
        </w:rPr>
        <w:t xml:space="preserve">luorescence was </w:t>
      </w:r>
      <w:r>
        <w:rPr>
          <w:rFonts w:cs="Tahoma"/>
        </w:rPr>
        <w:t xml:space="preserve">then </w:t>
      </w:r>
      <w:r w:rsidRPr="00235567">
        <w:rPr>
          <w:rFonts w:cs="Tahoma"/>
        </w:rPr>
        <w:t xml:space="preserve">measured </w:t>
      </w:r>
      <w:r>
        <w:rPr>
          <w:rFonts w:cs="Tahoma"/>
        </w:rPr>
        <w:t xml:space="preserve">by either flow cytometry on a Guava EasyCyte™ (Millipore) or by spectrophotometry </w:t>
      </w:r>
      <w:r>
        <w:rPr>
          <w:rFonts w:eastAsia="Times New Roman" w:cs="Tahoma"/>
        </w:rPr>
        <w:t xml:space="preserve">on a </w:t>
      </w:r>
      <w:r w:rsidRPr="00235567">
        <w:rPr>
          <w:rFonts w:cs="Tahoma"/>
        </w:rPr>
        <w:t>FLUOstar OPTIMA plate reader</w:t>
      </w:r>
      <w:r>
        <w:rPr>
          <w:rFonts w:cs="Tahoma"/>
        </w:rPr>
        <w:t xml:space="preserve"> and expressed as median fluorescence intensity (MFI) or fold change (following background subtraction) with respect to controls, respectively</w:t>
      </w:r>
      <w:r w:rsidRPr="00235567">
        <w:rPr>
          <w:rFonts w:cs="Tahoma"/>
        </w:rPr>
        <w:t>.</w:t>
      </w:r>
    </w:p>
    <w:p w:rsidR="007F24EE" w:rsidRPr="00235567" w:rsidRDefault="007F24EE" w:rsidP="00794392">
      <w:pPr>
        <w:spacing w:after="0"/>
        <w:rPr>
          <w:rFonts w:eastAsia="Times New Roman" w:cs="Tahoma"/>
        </w:rPr>
      </w:pPr>
    </w:p>
    <w:p w:rsidR="007F24EE" w:rsidRPr="00235567" w:rsidRDefault="007F24EE" w:rsidP="00136046">
      <w:pPr>
        <w:pStyle w:val="Heading2"/>
      </w:pPr>
      <w:r w:rsidRPr="00235567">
        <w:t>Immunoblotting</w:t>
      </w:r>
      <w:r>
        <w:t xml:space="preserve"> (Western blot) analysis  </w:t>
      </w:r>
    </w:p>
    <w:p w:rsidR="007F24EE" w:rsidRDefault="007F24EE" w:rsidP="00794392">
      <w:pPr>
        <w:rPr>
          <w:rFonts w:cs="Tahoma"/>
        </w:rPr>
      </w:pPr>
      <w:r w:rsidRPr="00235567">
        <w:rPr>
          <w:rFonts w:eastAsia="Times New Roman" w:cs="Tahoma"/>
        </w:rPr>
        <w:t xml:space="preserve">Whole-cell lysates were prepared (Bugajska et al., 2002) separated by </w:t>
      </w:r>
      <w:r>
        <w:rPr>
          <w:rFonts w:eastAsia="Times New Roman" w:cs="Tahoma"/>
        </w:rPr>
        <w:t>4-</w:t>
      </w:r>
      <w:r w:rsidRPr="00235567">
        <w:rPr>
          <w:rFonts w:eastAsia="Times New Roman" w:cs="Tahoma"/>
        </w:rPr>
        <w:t>12% SDS-PAGE,</w:t>
      </w:r>
      <w:r>
        <w:rPr>
          <w:rFonts w:eastAsia="Times New Roman" w:cs="Tahoma"/>
        </w:rPr>
        <w:t xml:space="preserve"> followed by electroblotting using</w:t>
      </w:r>
      <w:r w:rsidRPr="00235567">
        <w:rPr>
          <w:rFonts w:eastAsia="Times New Roman" w:cs="Tahoma"/>
        </w:rPr>
        <w:t xml:space="preserve"> </w:t>
      </w:r>
      <w:r w:rsidRPr="00235567">
        <w:rPr>
          <w:rFonts w:cs="Tahoma"/>
        </w:rPr>
        <w:t>Immobilon-FL</w:t>
      </w:r>
      <w:r w:rsidRPr="00235567">
        <w:rPr>
          <w:rFonts w:cs="Tahoma"/>
          <w:vertAlign w:val="superscript"/>
        </w:rPr>
        <w:t>TM</w:t>
      </w:r>
      <w:r w:rsidRPr="00235567">
        <w:rPr>
          <w:rFonts w:cs="Tahoma"/>
        </w:rPr>
        <w:t xml:space="preserve"> </w:t>
      </w:r>
      <w:r w:rsidRPr="00235567">
        <w:rPr>
          <w:rFonts w:cs="Tahoma"/>
          <w:color w:val="000000"/>
        </w:rPr>
        <w:t xml:space="preserve">polyvinylidine difluoride </w:t>
      </w:r>
      <w:r w:rsidRPr="00235567">
        <w:rPr>
          <w:rFonts w:cs="Tahoma"/>
        </w:rPr>
        <w:t>(PVDF</w:t>
      </w:r>
      <w:r>
        <w:rPr>
          <w:rFonts w:cs="Tahoma"/>
        </w:rPr>
        <w:t xml:space="preserve">) </w:t>
      </w:r>
      <w:r w:rsidRPr="00235567">
        <w:rPr>
          <w:rFonts w:cs="Tahoma"/>
          <w:color w:val="000000"/>
        </w:rPr>
        <w:t>membrane</w:t>
      </w:r>
      <w:r>
        <w:rPr>
          <w:rFonts w:cs="Tahoma"/>
          <w:color w:val="000000"/>
        </w:rPr>
        <w:t xml:space="preserve"> </w:t>
      </w:r>
      <w:r w:rsidRPr="0008598D">
        <w:rPr>
          <w:rFonts w:cs="Tahoma"/>
          <w:color w:val="000000"/>
        </w:rPr>
        <w:t xml:space="preserve">(FDR-523-020Q) </w:t>
      </w:r>
      <w:r>
        <w:rPr>
          <w:rFonts w:cs="Tahoma"/>
          <w:color w:val="000000"/>
        </w:rPr>
        <w:t>(</w:t>
      </w:r>
      <w:r>
        <w:rPr>
          <w:rFonts w:cs="Tahoma"/>
        </w:rPr>
        <w:t>Fisher</w:t>
      </w:r>
      <w:r w:rsidRPr="00235567">
        <w:rPr>
          <w:rFonts w:cs="Tahoma"/>
        </w:rPr>
        <w:t>)</w:t>
      </w:r>
      <w:r w:rsidRPr="00235567">
        <w:rPr>
          <w:rFonts w:eastAsia="Times New Roman" w:cs="Tahoma"/>
        </w:rPr>
        <w:t xml:space="preserve"> and probed with </w:t>
      </w:r>
      <w:r>
        <w:rPr>
          <w:rFonts w:eastAsia="Times New Roman" w:cs="Tahoma"/>
        </w:rPr>
        <w:t xml:space="preserve">the following </w:t>
      </w:r>
      <w:r w:rsidRPr="00235567">
        <w:rPr>
          <w:rFonts w:eastAsia="Times New Roman" w:cs="Tahoma"/>
        </w:rPr>
        <w:t>antibodies</w:t>
      </w:r>
      <w:r>
        <w:rPr>
          <w:rFonts w:eastAsia="Times New Roman" w:cs="Tahoma"/>
        </w:rPr>
        <w:t>:</w:t>
      </w:r>
      <w:r w:rsidRPr="00235567">
        <w:rPr>
          <w:rFonts w:eastAsia="Times New Roman" w:cs="Tahoma"/>
        </w:rPr>
        <w:t xml:space="preserve"> </w:t>
      </w:r>
      <w:r w:rsidRPr="003B2E8F">
        <w:rPr>
          <w:rFonts w:eastAsia="Times New Roman" w:cs="Tahoma"/>
        </w:rPr>
        <w:t>TRAF3 (sc-949/</w:t>
      </w:r>
      <w:r>
        <w:rPr>
          <w:rFonts w:eastAsia="Times New Roman" w:cs="Tahoma"/>
        </w:rPr>
        <w:t>C</w:t>
      </w:r>
      <w:r w:rsidRPr="003B2E8F">
        <w:rPr>
          <w:rFonts w:eastAsia="Times New Roman" w:cs="Tahoma"/>
        </w:rPr>
        <w:t>20), cytochrome c (sc-7159) (Santa Cruz, supplied by Insight Bio), phospho-MKK4 (Ser457) (#4514 (C36C11)), phospho-MKK7 (Ser271/Thr275) (#4171), phospho-ASK1 (Thr845) (#3765), phospho-JNK (Thr183/Tyr185) (255 (G9)), Thioredoxin-1 (#2285S), phospho-p40phox (Thr154) (#4311) (Cell Signalling Technologies, supplied by New England Biolabs), Bak (</w:t>
      </w:r>
      <w:r w:rsidRPr="00621626">
        <w:rPr>
          <w:rFonts w:eastAsia="Times New Roman" w:cs="Tahoma"/>
        </w:rPr>
        <w:t xml:space="preserve">AF816), Bax (2282-MC-100 (YTH-2D2)), and Bcl-2 (2291-MC-100 (YTH-8C8) (R&amp;D Systems). It should be noted that as lysates were prepared from 3T3neo/3T3CD40L and epithelial cell co-cultures, sample loading was corrected and adjusted for epithelial cells. This was carried out according to reactivity with human-specific anti-CK18 (Sigma) or anti-CK8 (Fisher) antibodies (and not using antibodies detecting non-phosphorylated intracellular signalling mediators), as explained elsewhere </w:t>
      </w:r>
      <w:r w:rsidRPr="00621626">
        <w:rPr>
          <w:rFonts w:eastAsia="Times New Roman" w:cs="Tahoma"/>
          <w:noProof/>
        </w:rPr>
        <w:t>(13)</w:t>
      </w:r>
      <w:r w:rsidRPr="00621626">
        <w:rPr>
          <w:rFonts w:eastAsia="Times New Roman" w:cs="Tahoma"/>
        </w:rPr>
        <w:t xml:space="preserve">. Antibody binding was detected by incubation with </w:t>
      </w:r>
      <w:r w:rsidRPr="00621626">
        <w:rPr>
          <w:rFonts w:cs="Tahoma"/>
        </w:rPr>
        <w:t>goat anti-rabbit immunoglobulin conjugated to IRDye® 800 (Tebu-bio) or goat anti-mouse immunoglobulin conjugated to Alexa Fluor® 680 (Invitrogen). Immunolabelling was visualised using an Odyssey infra-red imaging system (LiCor) and densitometry performed for representative blots (Supplementary Figure 5) using the manufacturer’s (LiCor) software.</w:t>
      </w:r>
      <w:r>
        <w:rPr>
          <w:rFonts w:cs="Tahoma"/>
        </w:rPr>
        <w:t xml:space="preserve"> </w:t>
      </w:r>
    </w:p>
    <w:p w:rsidR="007F24EE" w:rsidRPr="00235567" w:rsidRDefault="007F24EE" w:rsidP="00794392">
      <w:pPr>
        <w:rPr>
          <w:rFonts w:eastAsia="Times New Roman" w:cs="Tahoma"/>
        </w:rPr>
      </w:pPr>
    </w:p>
    <w:p w:rsidR="007F24EE" w:rsidRPr="00235567" w:rsidRDefault="007F24EE" w:rsidP="00136046">
      <w:pPr>
        <w:pStyle w:val="Heading2"/>
        <w:rPr>
          <w:rFonts w:eastAsiaTheme="minorHAnsi"/>
        </w:rPr>
      </w:pPr>
      <w:r>
        <w:rPr>
          <w:rFonts w:eastAsiaTheme="minorHAnsi"/>
        </w:rPr>
        <w:t xml:space="preserve">Sub-cellular </w:t>
      </w:r>
      <w:r w:rsidRPr="00235567">
        <w:rPr>
          <w:rFonts w:eastAsiaTheme="minorHAnsi"/>
        </w:rPr>
        <w:t>fractionation</w:t>
      </w:r>
    </w:p>
    <w:p w:rsidR="007F24EE" w:rsidRPr="00235567" w:rsidRDefault="007F24EE" w:rsidP="00794392">
      <w:pPr>
        <w:rPr>
          <w:rFonts w:cs="Tahoma"/>
        </w:rPr>
      </w:pPr>
      <w:r>
        <w:rPr>
          <w:rFonts w:cs="Tahoma"/>
        </w:rPr>
        <w:t>M</w:t>
      </w:r>
      <w:r w:rsidRPr="00235567">
        <w:rPr>
          <w:rFonts w:cs="Tahoma"/>
        </w:rPr>
        <w:t>itochondria</w:t>
      </w:r>
      <w:r>
        <w:rPr>
          <w:rFonts w:cs="Tahoma"/>
        </w:rPr>
        <w:t>l and cytoplasmic fractions</w:t>
      </w:r>
      <w:r w:rsidRPr="00235567">
        <w:rPr>
          <w:rFonts w:cs="Tahoma"/>
        </w:rPr>
        <w:t xml:space="preserve"> were isolated </w:t>
      </w:r>
      <w:r w:rsidRPr="00235567">
        <w:rPr>
          <w:rFonts w:eastAsia="Times New Roman" w:cs="Tahoma"/>
        </w:rPr>
        <w:t>from co-cultures performed in 10</w:t>
      </w:r>
      <w:r>
        <w:rPr>
          <w:rFonts w:eastAsia="Times New Roman" w:cs="Tahoma"/>
        </w:rPr>
        <w:t xml:space="preserve"> </w:t>
      </w:r>
      <w:r w:rsidRPr="00235567">
        <w:rPr>
          <w:rFonts w:eastAsia="Times New Roman" w:cs="Tahoma"/>
        </w:rPr>
        <w:t>cm</w:t>
      </w:r>
      <w:r w:rsidRPr="00235567">
        <w:rPr>
          <w:rFonts w:eastAsia="Times New Roman" w:cs="Tahoma"/>
          <w:vertAlign w:val="superscript"/>
        </w:rPr>
        <w:t>2</w:t>
      </w:r>
      <w:r w:rsidRPr="00235567">
        <w:rPr>
          <w:rFonts w:eastAsia="Times New Roman" w:cs="Tahoma"/>
        </w:rPr>
        <w:t xml:space="preserve"> dishes (3x10</w:t>
      </w:r>
      <w:r w:rsidRPr="00235567">
        <w:rPr>
          <w:rFonts w:eastAsia="Times New Roman" w:cs="Tahoma"/>
          <w:vertAlign w:val="superscript"/>
        </w:rPr>
        <w:t xml:space="preserve">6 </w:t>
      </w:r>
      <w:r w:rsidRPr="00235567">
        <w:rPr>
          <w:rFonts w:eastAsia="Times New Roman" w:cs="Tahoma"/>
        </w:rPr>
        <w:t xml:space="preserve">3T3 cells and </w:t>
      </w:r>
      <w:r>
        <w:rPr>
          <w:rFonts w:eastAsia="Times New Roman" w:cs="Tahoma"/>
        </w:rPr>
        <w:t>2</w:t>
      </w:r>
      <w:r w:rsidRPr="00235567">
        <w:rPr>
          <w:rFonts w:eastAsia="Times New Roman" w:cs="Tahoma"/>
        </w:rPr>
        <w:t>.7x10</w:t>
      </w:r>
      <w:r w:rsidRPr="00235567">
        <w:rPr>
          <w:rFonts w:eastAsia="Times New Roman" w:cs="Tahoma"/>
          <w:vertAlign w:val="superscript"/>
        </w:rPr>
        <w:t xml:space="preserve">6 </w:t>
      </w:r>
      <w:r>
        <w:rPr>
          <w:rFonts w:eastAsia="Times New Roman" w:cs="Tahoma"/>
        </w:rPr>
        <w:t>epithelial</w:t>
      </w:r>
      <w:r w:rsidRPr="00235567">
        <w:rPr>
          <w:rFonts w:eastAsia="Times New Roman" w:cs="Tahoma"/>
        </w:rPr>
        <w:t xml:space="preserve"> cells)</w:t>
      </w:r>
      <w:r w:rsidRPr="00235567">
        <w:rPr>
          <w:rFonts w:cs="Tahoma"/>
        </w:rPr>
        <w:t xml:space="preserve"> </w:t>
      </w:r>
      <w:r>
        <w:rPr>
          <w:rFonts w:cs="Tahoma"/>
        </w:rPr>
        <w:t xml:space="preserve">for 24h using the </w:t>
      </w:r>
      <w:r w:rsidRPr="00235567">
        <w:rPr>
          <w:rFonts w:cs="Tahoma"/>
        </w:rPr>
        <w:t>mitochondrial isolation kit (Millipore #MT1000)</w:t>
      </w:r>
      <w:r>
        <w:rPr>
          <w:rFonts w:cs="Tahoma"/>
        </w:rPr>
        <w:t xml:space="preserve"> </w:t>
      </w:r>
      <w:r w:rsidRPr="00235567">
        <w:rPr>
          <w:rFonts w:cs="Tahoma"/>
        </w:rPr>
        <w:t>as</w:t>
      </w:r>
      <w:r>
        <w:rPr>
          <w:rFonts w:cs="Tahoma"/>
        </w:rPr>
        <w:t xml:space="preserve"> instructed by the manufacturer</w:t>
      </w:r>
      <w:r w:rsidRPr="00235567">
        <w:rPr>
          <w:rFonts w:cs="Tahoma"/>
        </w:rPr>
        <w:t xml:space="preserve">. Mitochondrial pellets were lysed and processed as for </w:t>
      </w:r>
      <w:r>
        <w:rPr>
          <w:rFonts w:cs="Tahoma"/>
        </w:rPr>
        <w:t>the preparation of whole</w:t>
      </w:r>
      <w:r w:rsidRPr="00235567">
        <w:rPr>
          <w:rFonts w:cs="Tahoma"/>
        </w:rPr>
        <w:t xml:space="preserve"> cell lysate</w:t>
      </w:r>
      <w:r>
        <w:rPr>
          <w:rFonts w:cs="Tahoma"/>
        </w:rPr>
        <w:t>s</w:t>
      </w:r>
      <w:r w:rsidRPr="00235567">
        <w:rPr>
          <w:rFonts w:cs="Tahoma"/>
        </w:rPr>
        <w:t xml:space="preserve">. </w:t>
      </w:r>
      <w:r>
        <w:rPr>
          <w:rFonts w:cs="Tahoma"/>
        </w:rPr>
        <w:t>Successful mitochondrial and cytoplasmic fractionation</w:t>
      </w:r>
      <w:r w:rsidRPr="00235567">
        <w:rPr>
          <w:rFonts w:cs="Tahoma"/>
        </w:rPr>
        <w:t xml:space="preserve"> </w:t>
      </w:r>
      <w:r>
        <w:rPr>
          <w:rFonts w:cs="Tahoma"/>
        </w:rPr>
        <w:t xml:space="preserve">was confirmed by detection of </w:t>
      </w:r>
      <w:r w:rsidRPr="00235567">
        <w:rPr>
          <w:rFonts w:cs="Tahoma"/>
        </w:rPr>
        <w:t xml:space="preserve">Bcl-2 </w:t>
      </w:r>
      <w:r>
        <w:rPr>
          <w:rFonts w:cs="Tahoma"/>
        </w:rPr>
        <w:t>and GAPDH,</w:t>
      </w:r>
      <w:r w:rsidRPr="00235567">
        <w:rPr>
          <w:rFonts w:cs="Tahoma"/>
        </w:rPr>
        <w:t xml:space="preserve"> </w:t>
      </w:r>
      <w:r>
        <w:rPr>
          <w:rFonts w:cs="Tahoma"/>
        </w:rPr>
        <w:t>respectively</w:t>
      </w:r>
      <w:r w:rsidRPr="00235567">
        <w:rPr>
          <w:rFonts w:cs="Tahoma"/>
        </w:rPr>
        <w:t xml:space="preserve">. All </w:t>
      </w:r>
      <w:r>
        <w:rPr>
          <w:rFonts w:cs="Tahoma"/>
        </w:rPr>
        <w:t xml:space="preserve">primary </w:t>
      </w:r>
      <w:r w:rsidRPr="00235567">
        <w:rPr>
          <w:rFonts w:cs="Tahoma"/>
        </w:rPr>
        <w:t xml:space="preserve">antibodies were supplied </w:t>
      </w:r>
      <w:r>
        <w:rPr>
          <w:rFonts w:cs="Tahoma"/>
        </w:rPr>
        <w:t xml:space="preserve">with the </w:t>
      </w:r>
      <w:r w:rsidRPr="00235567">
        <w:rPr>
          <w:rFonts w:cs="Tahoma"/>
        </w:rPr>
        <w:t xml:space="preserve">kit </w:t>
      </w:r>
      <w:r>
        <w:rPr>
          <w:rFonts w:cs="Tahoma"/>
        </w:rPr>
        <w:t>(Millipore) and immunoblotting using a</w:t>
      </w:r>
      <w:r w:rsidRPr="00235567">
        <w:rPr>
          <w:rFonts w:cs="Tahoma"/>
        </w:rPr>
        <w:t xml:space="preserve">ppropriate secondary antibodies </w:t>
      </w:r>
      <w:r>
        <w:rPr>
          <w:rFonts w:cs="Tahoma"/>
        </w:rPr>
        <w:t xml:space="preserve">was performed </w:t>
      </w:r>
      <w:r w:rsidRPr="00235567">
        <w:rPr>
          <w:rFonts w:cs="Tahoma"/>
        </w:rPr>
        <w:t xml:space="preserve">as </w:t>
      </w:r>
      <w:r>
        <w:rPr>
          <w:rFonts w:cs="Tahoma"/>
        </w:rPr>
        <w:t>detailed above.</w:t>
      </w:r>
    </w:p>
    <w:p w:rsidR="007F24EE" w:rsidRPr="00235567" w:rsidRDefault="007F24EE" w:rsidP="00794392">
      <w:pPr>
        <w:rPr>
          <w:rFonts w:cs="Tahoma"/>
        </w:rPr>
      </w:pPr>
    </w:p>
    <w:p w:rsidR="007F24EE" w:rsidRPr="00235567" w:rsidRDefault="007F24EE" w:rsidP="00136046">
      <w:pPr>
        <w:pStyle w:val="Heading2"/>
      </w:pPr>
      <w:r w:rsidRPr="00235567">
        <w:t>Statistics</w:t>
      </w:r>
    </w:p>
    <w:p w:rsidR="007F24EE" w:rsidRDefault="007F24EE" w:rsidP="00794392">
      <w:pPr>
        <w:rPr>
          <w:rFonts w:cs="Tahoma"/>
        </w:rPr>
      </w:pPr>
      <w:r>
        <w:rPr>
          <w:rFonts w:cs="Tahoma"/>
        </w:rPr>
        <w:t>Mean values</w:t>
      </w:r>
      <w:r w:rsidRPr="00235567">
        <w:rPr>
          <w:rFonts w:cs="Tahoma"/>
        </w:rPr>
        <w:t xml:space="preserve"> and standard </w:t>
      </w:r>
      <w:r>
        <w:rPr>
          <w:rFonts w:cs="Tahoma"/>
        </w:rPr>
        <w:t xml:space="preserve">deviation (SD) </w:t>
      </w:r>
      <w:r w:rsidRPr="00235567">
        <w:rPr>
          <w:rFonts w:cs="Tahoma"/>
        </w:rPr>
        <w:t xml:space="preserve">were used as descriptive statistics. Two-tailed, paired or non-paired </w:t>
      </w:r>
      <w:r>
        <w:rPr>
          <w:rFonts w:cs="Tahoma"/>
        </w:rPr>
        <w:t>S</w:t>
      </w:r>
      <w:r w:rsidRPr="00235567">
        <w:rPr>
          <w:rFonts w:cs="Tahoma"/>
        </w:rPr>
        <w:t>tudent’s t-test</w:t>
      </w:r>
      <w:r>
        <w:rPr>
          <w:rFonts w:cs="Tahoma"/>
        </w:rPr>
        <w:t>s, and where appropriate ANOVA (with post tests),</w:t>
      </w:r>
      <w:r w:rsidRPr="00235567">
        <w:rPr>
          <w:rFonts w:cs="Tahoma"/>
        </w:rPr>
        <w:t xml:space="preserve"> were used for evaluation of statistical significance.</w:t>
      </w:r>
      <w:r>
        <w:rPr>
          <w:rFonts w:cs="Tahoma"/>
        </w:rPr>
        <w:t xml:space="preserve"> </w:t>
      </w:r>
      <w:r w:rsidRPr="0021380B">
        <w:rPr>
          <w:rFonts w:cs="Tahoma"/>
        </w:rPr>
        <w:t>For graphical purposes * p&lt;0.05, ** p&lt;0.01 and *** p&lt;0.001.</w:t>
      </w:r>
    </w:p>
    <w:p w:rsidR="007F24EE" w:rsidRDefault="007F24EE" w:rsidP="00794392">
      <w:pPr>
        <w:spacing w:line="276" w:lineRule="auto"/>
        <w:rPr>
          <w:rFonts w:cs="Tahoma"/>
        </w:rPr>
      </w:pPr>
    </w:p>
    <w:p w:rsidR="007F24EE" w:rsidRDefault="007F24EE">
      <w:pPr>
        <w:spacing w:line="276" w:lineRule="auto"/>
        <w:rPr>
          <w:rFonts w:cs="Tahoma"/>
        </w:rPr>
      </w:pPr>
      <w:r>
        <w:rPr>
          <w:rFonts w:cs="Tahoma"/>
        </w:rPr>
        <w:br w:type="page"/>
      </w:r>
    </w:p>
    <w:p w:rsidR="007F24EE" w:rsidRDefault="007F24EE" w:rsidP="00C8144D">
      <w:pPr>
        <w:pStyle w:val="Heading1"/>
      </w:pPr>
    </w:p>
    <w:p w:rsidR="007F24EE" w:rsidRPr="003F700E" w:rsidRDefault="007F24EE" w:rsidP="00C8144D">
      <w:pPr>
        <w:pStyle w:val="Heading1"/>
        <w:rPr>
          <w:rFonts w:ascii="Tahoma" w:hAnsi="Tahoma" w:cs="Tahoma"/>
          <w:sz w:val="28"/>
        </w:rPr>
      </w:pPr>
      <w:r w:rsidRPr="003F700E">
        <w:rPr>
          <w:rFonts w:ascii="Tahoma" w:hAnsi="Tahoma" w:cs="Tahoma"/>
          <w:sz w:val="28"/>
        </w:rPr>
        <w:t>Figure legends</w:t>
      </w:r>
    </w:p>
    <w:p w:rsidR="007F24EE" w:rsidRPr="003F700E" w:rsidRDefault="007F24EE" w:rsidP="00C8144D">
      <w:pPr>
        <w:rPr>
          <w:rFonts w:cs="Tahoma"/>
        </w:rPr>
      </w:pPr>
    </w:p>
    <w:p w:rsidR="007F24EE" w:rsidRPr="007D6512" w:rsidRDefault="007F24EE" w:rsidP="00FB35E5">
      <w:pPr>
        <w:ind w:left="1440" w:hanging="1440"/>
        <w:rPr>
          <w:rFonts w:cs="Tahoma"/>
          <w:sz w:val="24"/>
        </w:rPr>
      </w:pPr>
      <w:r>
        <w:rPr>
          <w:rFonts w:cs="Tahoma"/>
          <w:b/>
          <w:sz w:val="24"/>
        </w:rPr>
        <w:t>Figure 1</w:t>
      </w:r>
      <w:r>
        <w:rPr>
          <w:rFonts w:cs="Tahoma"/>
          <w:b/>
          <w:sz w:val="24"/>
        </w:rPr>
        <w:tab/>
        <w:t xml:space="preserve">mCD40L initiates a caspase-dependent mitochondrial apoptotic pathway in carcinoma cells but not normal cells </w:t>
      </w:r>
    </w:p>
    <w:p w:rsidR="007F24EE" w:rsidRDefault="007F24EE" w:rsidP="00C8144D">
      <w:pPr>
        <w:rPr>
          <w:rFonts w:cs="Tahoma"/>
        </w:rPr>
      </w:pPr>
      <w:r w:rsidRPr="00235567">
        <w:rPr>
          <w:rFonts w:cs="Tahoma"/>
        </w:rPr>
        <w:t xml:space="preserve">(A) </w:t>
      </w:r>
      <w:r>
        <w:rPr>
          <w:rFonts w:cs="Tahoma"/>
        </w:rPr>
        <w:t xml:space="preserve">mCD40L induces apoptosis (expressed as fold change versus controls) in </w:t>
      </w:r>
      <w:r w:rsidRPr="00235567">
        <w:rPr>
          <w:rFonts w:cs="Tahoma"/>
        </w:rPr>
        <w:t>EJ</w:t>
      </w:r>
      <w:r>
        <w:rPr>
          <w:rFonts w:cs="Tahoma"/>
        </w:rPr>
        <w:t xml:space="preserve"> and HCT116 carcinoma</w:t>
      </w:r>
      <w:r w:rsidRPr="00235567">
        <w:rPr>
          <w:rFonts w:cs="Tahoma"/>
        </w:rPr>
        <w:t xml:space="preserve"> </w:t>
      </w:r>
      <w:r>
        <w:rPr>
          <w:rFonts w:cs="Tahoma"/>
        </w:rPr>
        <w:t>cells and death is caspase-mediated as demonstrated by functional blockade of apoptosis using the pan-caspase inhibitor z</w:t>
      </w:r>
      <w:r w:rsidRPr="00235567">
        <w:rPr>
          <w:rFonts w:cs="Tahoma"/>
        </w:rPr>
        <w:t>-VAD (</w:t>
      </w:r>
      <w:r>
        <w:rPr>
          <w:rFonts w:cs="Tahoma"/>
        </w:rPr>
        <w:t>50</w:t>
      </w:r>
      <w:r w:rsidRPr="00235567">
        <w:rPr>
          <w:rFonts w:cs="Tahoma"/>
        </w:rPr>
        <w:t>µM)</w:t>
      </w:r>
      <w:r>
        <w:rPr>
          <w:rFonts w:cs="Tahoma"/>
        </w:rPr>
        <w:t xml:space="preserve">. In normal (NHU) epithelial cells mCD40L did not cause apoptosis and was cytoprotective. Bars represent mean fold change ±SD (n=6). Of note, a 3-4 fold change in these apoptosis detection assays corresponded to approximately ~80-85 % dead cells in Annexin V-FITC/PI flow cytometry assays </w:t>
      </w:r>
      <w:r>
        <w:rPr>
          <w:rFonts w:cs="Tahoma"/>
          <w:noProof/>
        </w:rPr>
        <w:t>(8)</w:t>
      </w:r>
      <w:r>
        <w:rPr>
          <w:rFonts w:cs="Tahoma"/>
        </w:rPr>
        <w:t xml:space="preserve">. </w:t>
      </w:r>
    </w:p>
    <w:p w:rsidR="007F24EE" w:rsidRDefault="007F24EE" w:rsidP="00C8144D">
      <w:pPr>
        <w:rPr>
          <w:rFonts w:cs="Tahoma"/>
        </w:rPr>
      </w:pPr>
      <w:r>
        <w:rPr>
          <w:rFonts w:cs="Tahoma"/>
        </w:rPr>
        <w:t xml:space="preserve">(B) mCD40L-induced death in EJ and HCT116, but not normal NHU, cells and involves caspase-3/7 activation. Bars represent mean fold caspase activity ±SD (n=5).  </w:t>
      </w:r>
    </w:p>
    <w:p w:rsidR="007F24EE" w:rsidRDefault="007F24EE" w:rsidP="00C8144D">
      <w:pPr>
        <w:rPr>
          <w:rFonts w:cs="Tahoma"/>
        </w:rPr>
      </w:pPr>
      <w:r>
        <w:rPr>
          <w:rFonts w:cs="Tahoma"/>
        </w:rPr>
        <w:t xml:space="preserve">(C) Unlike mCD40L that causes extensive apoptosis in EJ and HCT116 carcinoma cells, soluble CD40 agonist (G28-5 agonistic anti-CD40 antibody) is only weakly pro-apoptotic. Bars represent mean fold change ±SD (n=3).  </w:t>
      </w:r>
    </w:p>
    <w:p w:rsidR="007F24EE" w:rsidRDefault="007F24EE" w:rsidP="00C8144D">
      <w:pPr>
        <w:rPr>
          <w:rFonts w:cs="Tahoma"/>
        </w:rPr>
      </w:pPr>
      <w:r w:rsidRPr="00235567">
        <w:rPr>
          <w:rFonts w:cs="Tahoma"/>
        </w:rPr>
        <w:t>(</w:t>
      </w:r>
      <w:r>
        <w:rPr>
          <w:rFonts w:cs="Tahoma"/>
        </w:rPr>
        <w:t>D</w:t>
      </w:r>
      <w:r w:rsidRPr="00235567">
        <w:rPr>
          <w:rFonts w:cs="Tahoma"/>
        </w:rPr>
        <w:t xml:space="preserve">) </w:t>
      </w:r>
      <w:r>
        <w:rPr>
          <w:rFonts w:cs="Tahoma"/>
        </w:rPr>
        <w:t>CD40 ligation induces Bak and Bax expression (24h) in EJ carcinoma cells as shown by immuno</w:t>
      </w:r>
      <w:r w:rsidRPr="00235567">
        <w:rPr>
          <w:rFonts w:cs="Tahoma"/>
        </w:rPr>
        <w:t>blot</w:t>
      </w:r>
      <w:r>
        <w:rPr>
          <w:rFonts w:cs="Tahoma"/>
        </w:rPr>
        <w:t xml:space="preserve">ting. By contrast, in NHU cells a small reduction in expression of Bax and particularly Bak was observed. CK18 detection was used for comparison of controls (“–”) versus mCD40L-treated cells (“+”) to confirm equal epithelial lysate loading (as explained in the Methods). Of note, although equal amounts of protein were loaded for EJ and NHU cell lysates, normal cells naturally express higher levels of CK18. Results are representative of three independent experiments.  </w:t>
      </w:r>
    </w:p>
    <w:p w:rsidR="007F24EE" w:rsidRDefault="007F24EE" w:rsidP="00C8144D">
      <w:pPr>
        <w:rPr>
          <w:rFonts w:cs="Tahoma"/>
        </w:rPr>
      </w:pPr>
      <w:r>
        <w:rPr>
          <w:rFonts w:cs="Tahoma"/>
        </w:rPr>
        <w:t xml:space="preserve">(E) Immunoblotting analysis of cytoplasmic (Cyto) and mitochondrial (Mito) sub-cellular fractions following mCD40L-mediated CD40 ligation (24h) in EJ cells. Western blot confirms induction of the mitochondrial apoptotic pathway by demonstrating mCD40L-mediated cytochrome c (Cyto c) release from the mitochondria to the cytoplasm. Detection of Bcl-2 and GAPDH was used to confirm successful sub-cellular fractionation. Results are representative of at least two independent experiments.   </w:t>
      </w:r>
    </w:p>
    <w:p w:rsidR="007F24EE" w:rsidRDefault="007F24EE" w:rsidP="00C8144D">
      <w:pPr>
        <w:rPr>
          <w:rFonts w:cs="Tahoma"/>
        </w:rPr>
      </w:pPr>
      <w:r>
        <w:rPr>
          <w:rFonts w:cs="Tahoma"/>
        </w:rPr>
        <w:t xml:space="preserve">  </w:t>
      </w:r>
    </w:p>
    <w:p w:rsidR="007F24EE" w:rsidRPr="00C74454" w:rsidRDefault="007F24EE" w:rsidP="00D15D2F">
      <w:pPr>
        <w:ind w:left="1440" w:hanging="1440"/>
        <w:rPr>
          <w:rFonts w:cs="Tahoma"/>
          <w:b/>
          <w:sz w:val="24"/>
        </w:rPr>
      </w:pPr>
      <w:r>
        <w:rPr>
          <w:rFonts w:cs="Tahoma"/>
          <w:b/>
          <w:sz w:val="24"/>
        </w:rPr>
        <w:t>Figure 2</w:t>
      </w:r>
      <w:r>
        <w:rPr>
          <w:rFonts w:cs="Tahoma"/>
          <w:b/>
          <w:sz w:val="24"/>
        </w:rPr>
        <w:tab/>
        <w:t xml:space="preserve">JNK/AP-1-induced Bak and Bax proteins are essential in CD40-mediated apoptosis  </w:t>
      </w:r>
    </w:p>
    <w:p w:rsidR="007F24EE" w:rsidRDefault="007F24EE" w:rsidP="00C8144D">
      <w:pPr>
        <w:rPr>
          <w:rFonts w:cs="Tahoma"/>
        </w:rPr>
      </w:pPr>
      <w:r w:rsidRPr="00235567">
        <w:rPr>
          <w:rFonts w:cs="Tahoma"/>
        </w:rPr>
        <w:t xml:space="preserve">(A) </w:t>
      </w:r>
      <w:r>
        <w:rPr>
          <w:rFonts w:cs="Tahoma"/>
        </w:rPr>
        <w:t xml:space="preserve">mCD40L-mediated apoptosis in EJ carcinoma cells is dependent on the activation of the JNK kinase and the AP-1 transcription factor as indicated by the blockade and attenuation of cell death by the JNK inhibitor </w:t>
      </w:r>
      <w:r w:rsidRPr="00081ADB">
        <w:rPr>
          <w:rFonts w:cs="Tahoma"/>
        </w:rPr>
        <w:t>SP600125 (25µM) and the</w:t>
      </w:r>
      <w:r>
        <w:rPr>
          <w:rFonts w:cs="Tahoma"/>
        </w:rPr>
        <w:t xml:space="preserve"> AP-1 inhibitor </w:t>
      </w:r>
      <w:r w:rsidRPr="00081ADB">
        <w:rPr>
          <w:rFonts w:cs="Tahoma"/>
        </w:rPr>
        <w:t>NDGA (25µM),</w:t>
      </w:r>
      <w:r>
        <w:rPr>
          <w:rFonts w:cs="Tahoma"/>
        </w:rPr>
        <w:t xml:space="preserve"> respectively, in comparison to vehicle control (CON). Bars represent mean fold change ±SD (n=5).  </w:t>
      </w:r>
    </w:p>
    <w:p w:rsidR="007F24EE" w:rsidRDefault="007F24EE" w:rsidP="00B23CFC">
      <w:pPr>
        <w:rPr>
          <w:rFonts w:cs="Tahoma"/>
        </w:rPr>
      </w:pPr>
      <w:r>
        <w:rPr>
          <w:rFonts w:cs="Tahoma"/>
        </w:rPr>
        <w:t xml:space="preserve">(B) Immunoblotting analysis demonstrates that the induction of Bak and Bax protein expression following CD40 ligation (24h) is dependent on JNK and AP-1, as the use of both JNK inhibitor </w:t>
      </w:r>
      <w:r w:rsidRPr="00081ADB">
        <w:rPr>
          <w:rFonts w:cs="Tahoma"/>
        </w:rPr>
        <w:t>SP600125 (25µM) and AP-1 inhibitor NDGA (25µM) abrogates the</w:t>
      </w:r>
      <w:r>
        <w:rPr>
          <w:rFonts w:cs="Tahoma"/>
        </w:rPr>
        <w:t xml:space="preserve"> induction of both Bak and Bax, in comparison to the untreated controls (CON). CK18 detection served as a loading control. Results are representative of three independent experiments.</w:t>
      </w:r>
    </w:p>
    <w:p w:rsidR="007F24EE" w:rsidRDefault="007F24EE" w:rsidP="007A6A75">
      <w:pPr>
        <w:rPr>
          <w:rFonts w:cs="Tahoma"/>
        </w:rPr>
      </w:pPr>
      <w:r>
        <w:rPr>
          <w:rFonts w:cs="Tahoma"/>
        </w:rPr>
        <w:t>(C) Retrovirus transduction was used to prepare EJ cell derivatives EJ-Bak-KD and EJ-Bax-KD that stably express anti-Bak and anti-Bax shRNAs, respectively, as well as their isogenic controls (EJ-Con). Successful knockdown was confirmed by Western blotting for Bak and Bax in the appropriate cell lines following CD40 ligation (24h), as Bak and Bax up-regulation is prevented in the EJ-Bak-KD and EJ-Bax-KD lines, respectively, in comparison to the control shRNA-expressing EJ-Con cells. CK18 detection served as a loading control. Results are representative of two independent experiments.</w:t>
      </w:r>
    </w:p>
    <w:p w:rsidR="007F24EE" w:rsidRDefault="007F24EE" w:rsidP="00C8144D">
      <w:pPr>
        <w:rPr>
          <w:rFonts w:cs="Tahoma"/>
        </w:rPr>
      </w:pPr>
      <w:r>
        <w:rPr>
          <w:rFonts w:cs="Tahoma"/>
        </w:rPr>
        <w:t xml:space="preserve">(D) CD40-mediated apoptosis is abrogated by Bak and Bax knockdown as indicated by the blockade of caspase-3/7 activation in the EJ-Bak-KD and EJ-Bax-KD lines, in comparison to EJ-Con. Bars represent mean fold caspase activity ±SD (n=5).  </w:t>
      </w:r>
    </w:p>
    <w:p w:rsidR="007F24EE" w:rsidRPr="00235567" w:rsidRDefault="007F24EE" w:rsidP="00C8144D">
      <w:pPr>
        <w:rPr>
          <w:rFonts w:cs="Tahoma"/>
        </w:rPr>
      </w:pPr>
    </w:p>
    <w:p w:rsidR="007F24EE" w:rsidRPr="002C7F4E" w:rsidRDefault="007F24EE" w:rsidP="008B5A01">
      <w:pPr>
        <w:ind w:left="1440" w:hanging="1440"/>
        <w:rPr>
          <w:rFonts w:cs="Tahoma"/>
        </w:rPr>
      </w:pPr>
      <w:r w:rsidRPr="00681143">
        <w:rPr>
          <w:rFonts w:cs="Tahoma"/>
          <w:b/>
          <w:sz w:val="24"/>
        </w:rPr>
        <w:t>Figure 3</w:t>
      </w:r>
      <w:r>
        <w:rPr>
          <w:rFonts w:cs="Tahoma"/>
          <w:b/>
          <w:sz w:val="24"/>
        </w:rPr>
        <w:tab/>
        <w:t xml:space="preserve">Induction of TRAF3 and phosphorylation of ASK-1 and MKK4 are essential in JNK-activation and CD40-mediated apoptosis </w:t>
      </w:r>
    </w:p>
    <w:p w:rsidR="007F24EE" w:rsidRPr="00621626" w:rsidRDefault="007F24EE" w:rsidP="00A72C7B">
      <w:pPr>
        <w:rPr>
          <w:rFonts w:cs="Tahoma"/>
        </w:rPr>
      </w:pPr>
      <w:r>
        <w:rPr>
          <w:rFonts w:cs="Tahoma"/>
        </w:rPr>
        <w:t>(A) Retrovirus transduction was used to establish the EJ derivative line EJ-TRAF3-KD, which stably expresses an anti-TRAF3 shRNA, and its isogenic control shRNA-expressing cell line EJ-Con.</w:t>
      </w:r>
      <w:r w:rsidRPr="008A3B1E">
        <w:rPr>
          <w:rFonts w:cs="Tahoma"/>
        </w:rPr>
        <w:t xml:space="preserve"> </w:t>
      </w:r>
      <w:r>
        <w:rPr>
          <w:rFonts w:cs="Tahoma"/>
        </w:rPr>
        <w:t xml:space="preserve">Immunoblotting experiments demonstrate that ligation of CD40 in the control cells caused induction of TRAF3 expression (3h), but this is significantly attenuated in EJ-TRAF3-KD cells. Further Western blotting experiments show that in EJ-Con, CD40 ligation triggers the phosphorylation of ASK-1 (3h) as well as MKK4 (6h) and JNK (6h). No visible changes in MKK7 phosphorylation (6h) were observed. These changes are followed by the induction of Bak and Bax (24h). By contrast, TRAF3 knockdown abrogates the activation of ASK-1, subsequent phosphorylation of </w:t>
      </w:r>
      <w:r w:rsidRPr="00621626">
        <w:rPr>
          <w:rFonts w:cs="Tahoma"/>
        </w:rPr>
        <w:t xml:space="preserve">MKK4 and JNK, as well as induction of Bak and Bax. CK18 detection was used for comparison of controls (“–”) versus mCD40L-treated cells (“+”) to ensure equal loading. Time points are indicated on the right hand side for clarity. Results are representative of three independent experiments. Of note, in all immunoblotting experiments expression of cytokeratin proteins (CK8 or CK18) was employed to confirm equal loading rather than total unphosphorylated protein (as explained in the Methods).  </w:t>
      </w:r>
    </w:p>
    <w:p w:rsidR="007F24EE" w:rsidRDefault="007F24EE" w:rsidP="00CD5202">
      <w:pPr>
        <w:rPr>
          <w:rFonts w:cs="Tahoma"/>
        </w:rPr>
      </w:pPr>
      <w:r w:rsidRPr="00621626">
        <w:rPr>
          <w:rFonts w:cs="Tahoma"/>
        </w:rPr>
        <w:t>(B) Retrovirus transduction was used to establish EJ cell line derivatives EJ-ASK1-KD, EJ-MKK4-KD and EJ-MKK7-KD that stably express anti-ASK-1, anti-MKK4 and anti-MKK7 shRNAs, respectively. Immunoblotting experiments in these cell lines demonstrated that CD40-mediated phosphorylation of ASK-1 (3h) and MKK4 (6h) is blocked by the respective shRNAs when compared to their isogenic control cells (</w:t>
      </w:r>
      <w:r w:rsidRPr="00A07734">
        <w:rPr>
          <w:rFonts w:cs="Tahoma"/>
          <w:highlight w:val="yellow"/>
        </w:rPr>
        <w:t xml:space="preserve">EJ-Con </w:t>
      </w:r>
      <w:r w:rsidR="00A07734" w:rsidRPr="00A07734">
        <w:rPr>
          <w:rFonts w:cs="Tahoma"/>
          <w:highlight w:val="yellow"/>
        </w:rPr>
        <w:t xml:space="preserve">– as shown </w:t>
      </w:r>
      <w:r w:rsidRPr="00A07734">
        <w:rPr>
          <w:rFonts w:cs="Tahoma"/>
          <w:highlight w:val="yellow"/>
        </w:rPr>
        <w:t>in Fig 3A above</w:t>
      </w:r>
      <w:r w:rsidR="00A07734" w:rsidRPr="00A07734">
        <w:rPr>
          <w:rFonts w:cs="Tahoma"/>
          <w:highlight w:val="yellow"/>
        </w:rPr>
        <w:t xml:space="preserve"> as well as in Supplementary Figure 8</w:t>
      </w:r>
      <w:r w:rsidRPr="00621626">
        <w:rPr>
          <w:rFonts w:cs="Tahoma"/>
        </w:rPr>
        <w:t>), whilst basal phospho-MMK7 expression (6h) is reduced. CK18 detection was used to assess equal</w:t>
      </w:r>
      <w:r>
        <w:rPr>
          <w:rFonts w:cs="Tahoma"/>
        </w:rPr>
        <w:t xml:space="preserve"> loading. Results are representative of at least two independent experiments. </w:t>
      </w:r>
    </w:p>
    <w:p w:rsidR="007F24EE" w:rsidRDefault="007F24EE" w:rsidP="00CD5202">
      <w:pPr>
        <w:rPr>
          <w:rFonts w:cs="Tahoma"/>
        </w:rPr>
      </w:pPr>
      <w:r w:rsidRPr="00235567">
        <w:rPr>
          <w:rFonts w:cs="Tahoma"/>
        </w:rPr>
        <w:t xml:space="preserve">(C) Western blots </w:t>
      </w:r>
      <w:r>
        <w:rPr>
          <w:rFonts w:cs="Tahoma"/>
        </w:rPr>
        <w:t xml:space="preserve">for the detection of phosphorylated JNK following CD40 ligation (6h) in EJ-ASK1-KD, EJ-MKK4-KD and EJ-MKK7-KD demonstrate that shRNA-mediated knockdown of ASK-1 and MKK4, but not MKK7, significantly attenuates CD40-mediated p-JNK induction observed in control cells (EJ-Con in Fig 2A above). CK18 detection was used to assess equal loading. Results are representative of two independent experiments. </w:t>
      </w:r>
    </w:p>
    <w:p w:rsidR="007F24EE" w:rsidRDefault="007F24EE" w:rsidP="00991E00">
      <w:pPr>
        <w:rPr>
          <w:rFonts w:cs="Tahoma"/>
        </w:rPr>
      </w:pPr>
      <w:r w:rsidRPr="00235567">
        <w:rPr>
          <w:rFonts w:cs="Tahoma"/>
        </w:rPr>
        <w:t xml:space="preserve">(D) </w:t>
      </w:r>
      <w:r>
        <w:rPr>
          <w:rFonts w:cs="Tahoma"/>
        </w:rPr>
        <w:t xml:space="preserve">CD40-mediated apoptosis is abrogated by TRAF3, MKK4, ASK-1 knockdown as indicated by the blockade of caspase-3/7 activation in EJ-TRAF3-KD, EJ-ASK1-KD and EJ-MKK4-KD cells, in comparison to EJ-Con. By contrast, MKK7 knockdown had no effect on apoptosis. Bars represent mean fold caspase activity ±SD (n=5). Results are representative of three independent experiments. </w:t>
      </w:r>
    </w:p>
    <w:p w:rsidR="007F24EE" w:rsidRDefault="007F24EE" w:rsidP="00F37EC2">
      <w:pPr>
        <w:rPr>
          <w:rFonts w:cs="Tahoma"/>
        </w:rPr>
      </w:pPr>
      <w:r>
        <w:rPr>
          <w:rFonts w:cs="Tahoma"/>
        </w:rPr>
        <w:t>(E) Immunoblotting experiments demonstrate that ligation of CD40 in HCT116 cells triggers upregulation of TRAF3 (3h), as well as phosphorylation of MKK4 (6h) and JNK (6h), which is followed by the induction of Bax (12h). CK8 detection was used for comparison of controls (“–”) versus mCD40L-treated cells (“+”) to confirm equal loading. Results are representative of at least two independent experiments.</w:t>
      </w:r>
    </w:p>
    <w:p w:rsidR="007F24EE" w:rsidRDefault="007F24EE" w:rsidP="00C8144D">
      <w:pPr>
        <w:rPr>
          <w:rFonts w:cs="Tahoma"/>
        </w:rPr>
      </w:pPr>
      <w:r>
        <w:rPr>
          <w:rFonts w:cs="Tahoma"/>
        </w:rPr>
        <w:t xml:space="preserve">(F) Retrovirus transduction was used to establish the HCT116 derivative lines HCT116-TRAF3-KD and HCT116-Bax-KD, which stably express anti-TRAF3 and anti-Bax shRNA, respectively, and their isogenic control shRNA-expressing cell line HCT116-Con. CD40-mediated apoptosis is attenuated by TRAF3 and Bax knockdown as indicated by the blockade of caspase-3/7 activation in HCT116-TRAF3-KD and HCT116-Bax-KD cells, in comparison to HCT116-Con. Bars represent mean fold caspase activity ±SD (n=5).   </w:t>
      </w:r>
    </w:p>
    <w:p w:rsidR="007F24EE" w:rsidRDefault="007F24EE" w:rsidP="00C8144D">
      <w:pPr>
        <w:rPr>
          <w:rFonts w:cs="Tahoma"/>
        </w:rPr>
      </w:pPr>
    </w:p>
    <w:p w:rsidR="007F24EE" w:rsidRPr="002C7F4E" w:rsidRDefault="007F24EE" w:rsidP="00B72E57">
      <w:pPr>
        <w:ind w:left="1440" w:hanging="1440"/>
        <w:rPr>
          <w:rFonts w:cs="Tahoma"/>
        </w:rPr>
      </w:pPr>
      <w:r w:rsidRPr="00681143">
        <w:rPr>
          <w:rFonts w:cs="Tahoma"/>
          <w:b/>
          <w:sz w:val="24"/>
        </w:rPr>
        <w:t xml:space="preserve">Figure </w:t>
      </w:r>
      <w:r>
        <w:rPr>
          <w:rFonts w:cs="Tahoma"/>
          <w:b/>
          <w:sz w:val="24"/>
        </w:rPr>
        <w:t>4</w:t>
      </w:r>
      <w:r>
        <w:rPr>
          <w:rFonts w:cs="Tahoma"/>
          <w:b/>
          <w:sz w:val="24"/>
        </w:rPr>
        <w:tab/>
        <w:t xml:space="preserve">mCD40L-induced ROS release is essential for apoptosis and is driven by TRAF3- and Nox-dependent signalling  </w:t>
      </w:r>
    </w:p>
    <w:p w:rsidR="007F24EE" w:rsidRPr="00621626" w:rsidRDefault="007F24EE" w:rsidP="00C8144D">
      <w:pPr>
        <w:rPr>
          <w:rFonts w:cs="Tahoma"/>
        </w:rPr>
      </w:pPr>
      <w:r w:rsidRPr="00235567">
        <w:rPr>
          <w:rFonts w:cs="Tahoma"/>
        </w:rPr>
        <w:t xml:space="preserve">(A) </w:t>
      </w:r>
      <w:r>
        <w:rPr>
          <w:rFonts w:cs="Tahoma"/>
        </w:rPr>
        <w:t xml:space="preserve">The levels of ROS in EJ and HCT116 carcinoma cells were measured by </w:t>
      </w:r>
      <w:r w:rsidRPr="00235567">
        <w:rPr>
          <w:rFonts w:cs="Tahoma"/>
        </w:rPr>
        <w:t>H</w:t>
      </w:r>
      <w:r w:rsidRPr="00235567">
        <w:rPr>
          <w:rFonts w:cs="Tahoma"/>
          <w:vertAlign w:val="subscript"/>
        </w:rPr>
        <w:t>2</w:t>
      </w:r>
      <w:r w:rsidRPr="00235567">
        <w:rPr>
          <w:rFonts w:cs="Tahoma"/>
        </w:rPr>
        <w:t>DCFDA</w:t>
      </w:r>
      <w:r>
        <w:rPr>
          <w:rFonts w:cs="Tahoma"/>
        </w:rPr>
        <w:t xml:space="preserve"> labelling, which was detected spectrophotometrically and expressed as fold change relative to </w:t>
      </w:r>
      <w:r w:rsidRPr="00235567">
        <w:rPr>
          <w:rFonts w:cs="Tahoma"/>
        </w:rPr>
        <w:t>H</w:t>
      </w:r>
      <w:r w:rsidRPr="00235567">
        <w:rPr>
          <w:rFonts w:cs="Tahoma"/>
          <w:vertAlign w:val="subscript"/>
        </w:rPr>
        <w:t>2</w:t>
      </w:r>
      <w:r w:rsidRPr="00235567">
        <w:rPr>
          <w:rFonts w:cs="Tahoma"/>
        </w:rPr>
        <w:t>DCFDA</w:t>
      </w:r>
      <w:r>
        <w:rPr>
          <w:rFonts w:cs="Tahoma"/>
        </w:rPr>
        <w:t>-labelled untreated cells. Unlike cells treated with soluble agonist (</w:t>
      </w:r>
      <w:r w:rsidRPr="00235567">
        <w:rPr>
          <w:rFonts w:eastAsia="Times New Roman" w:cs="Tahoma"/>
        </w:rPr>
        <w:t>10</w:t>
      </w:r>
      <w:r>
        <w:rPr>
          <w:rFonts w:eastAsia="Times New Roman" w:cs="Tahoma"/>
        </w:rPr>
        <w:sym w:font="Symbol" w:char="F06D"/>
      </w:r>
      <w:r w:rsidRPr="00235567">
        <w:rPr>
          <w:rFonts w:eastAsia="Times New Roman" w:cs="Tahoma"/>
        </w:rPr>
        <w:t xml:space="preserve">g/ml </w:t>
      </w:r>
      <w:r>
        <w:rPr>
          <w:rFonts w:eastAsia="Times New Roman" w:cs="Tahoma"/>
        </w:rPr>
        <w:t xml:space="preserve">cross-linked </w:t>
      </w:r>
      <w:r>
        <w:rPr>
          <w:rFonts w:cs="Tahoma"/>
        </w:rPr>
        <w:t xml:space="preserve">G28-5), mCD40L-treated cells showed rapid induction of ROS (3h) which was blocked by the ROS scavenger/antioxidant NAC (30mM). Bars represent mean fold increase in ROS ±SD (n=6). In addition to spectrophotometric measurements, ROS induction by CD40 ligation was also detected by </w:t>
      </w:r>
      <w:r w:rsidRPr="00235567">
        <w:rPr>
          <w:rFonts w:cs="Tahoma"/>
        </w:rPr>
        <w:t>H</w:t>
      </w:r>
      <w:r w:rsidRPr="00235567">
        <w:rPr>
          <w:rFonts w:cs="Tahoma"/>
          <w:vertAlign w:val="subscript"/>
        </w:rPr>
        <w:t>2</w:t>
      </w:r>
      <w:r w:rsidRPr="00235567">
        <w:rPr>
          <w:rFonts w:cs="Tahoma"/>
        </w:rPr>
        <w:t>DCFDA</w:t>
      </w:r>
      <w:r>
        <w:rPr>
          <w:rFonts w:cs="Tahoma"/>
        </w:rPr>
        <w:t xml:space="preserve"> labelling and flow cytometry, and </w:t>
      </w:r>
      <w:r w:rsidRPr="00621626">
        <w:rPr>
          <w:rFonts w:cs="Tahoma"/>
        </w:rPr>
        <w:t xml:space="preserve">representative results for HCT116 cells from at least two experiments are shown on the overlay histogram on the right to compare controls (Con) versus mCD40L-treated cells (mCD40L). </w:t>
      </w:r>
    </w:p>
    <w:p w:rsidR="007F24EE" w:rsidRPr="00621626" w:rsidRDefault="007F24EE" w:rsidP="00C8144D">
      <w:r w:rsidRPr="00621626">
        <w:rPr>
          <w:rFonts w:cs="Tahoma"/>
        </w:rPr>
        <w:t xml:space="preserve">(B) mCD40L-mediated apoptosis in EJ and HCT116 carcinoma cells is blocked by both the antioxidant NAC (30mM) and the pharmacological Nox inhibitor DPI (0.25 or 0.125 µM in EJ and HCT116, respectively). Bars represent mean fold change ±SD (n=6).  </w:t>
      </w:r>
    </w:p>
    <w:p w:rsidR="007F24EE" w:rsidRPr="00621626" w:rsidRDefault="007F24EE" w:rsidP="007F021D">
      <w:pPr>
        <w:rPr>
          <w:rFonts w:cs="Tahoma"/>
        </w:rPr>
      </w:pPr>
      <w:r w:rsidRPr="00621626">
        <w:rPr>
          <w:rFonts w:cs="Tahoma"/>
        </w:rPr>
        <w:t>(C) Immunoblotting experiments demonstrate that ligation of CD40 in EJ (as shown in EJ-Con cells) and HCT116 cells triggers phosphorylation of the Nox subunit p40phox. The experiments also show that CD40-mediated phosphorylation of p40phox is attenuated in TRAF3 shRNA-expressing cells (EJ-TRAF3-KD) in comparison to isogenic controls (EJ-Con). Cytokeratin detection was used for comparison of controls (“–”) versus mCD40L-treated cells (“+”) in EJ derivatives (CK18) and HCT116 (CK8) cells, respectively, to ensure equal loading. Results are representative of at least two independent experiments.</w:t>
      </w:r>
    </w:p>
    <w:p w:rsidR="007F24EE" w:rsidRPr="00621626" w:rsidRDefault="007F24EE" w:rsidP="00C8144D">
      <w:pPr>
        <w:rPr>
          <w:rFonts w:cs="Tahoma"/>
        </w:rPr>
      </w:pPr>
      <w:r w:rsidRPr="00621626">
        <w:rPr>
          <w:rFonts w:cs="Tahoma"/>
        </w:rPr>
        <w:t>(D) Blockade of Nox by the pharmacological inhibitor DPI (0.125µM) completely inhibited mCD40L-mediated induction of Bak (24h) in HCT116 cells. CK8 detection was used to assess equal loading. Results are representative of two independent experiments.</w:t>
      </w:r>
    </w:p>
    <w:p w:rsidR="007F24EE" w:rsidRPr="00621626" w:rsidRDefault="007F24EE" w:rsidP="00C8144D">
      <w:pPr>
        <w:rPr>
          <w:rFonts w:cs="Tahoma"/>
        </w:rPr>
      </w:pPr>
      <w:r w:rsidRPr="00621626">
        <w:rPr>
          <w:rFonts w:cs="Tahoma"/>
        </w:rPr>
        <w:t>(E) Western blotting shows that pharmacological inhibition of Nox by DPI (0.25µM) blocks activation of ASK-1 (3h) and subsequently Bax induction (24h) by CD40 in EJ cells. CK18 detection confirmed equal loading. Results are representative of three experiments.</w:t>
      </w:r>
    </w:p>
    <w:p w:rsidR="007F24EE" w:rsidRDefault="007F24EE" w:rsidP="00A2771A">
      <w:pPr>
        <w:rPr>
          <w:rFonts w:cs="Tahoma"/>
        </w:rPr>
      </w:pPr>
      <w:r w:rsidRPr="00621626">
        <w:rPr>
          <w:rFonts w:cs="Tahoma"/>
        </w:rPr>
        <w:t>(F) Nox blockade during CD40 ligation in HCT116 and EJ cells by treatment with DPI (as described in panels D and E, respectively) attenuated the induction of TRAF3 by mCD40L. Cytokeratin detection was used for comparison of controls (“–”) versus mCD40L-treated cells (“+”) in EJ (CK18) and HCT116 cells (CK8), respectively, to ensure equal loading. Results are representative of two independent experiments.</w:t>
      </w:r>
    </w:p>
    <w:p w:rsidR="007F24EE" w:rsidRDefault="007F24EE" w:rsidP="00C8144D">
      <w:pPr>
        <w:rPr>
          <w:rFonts w:cs="Tahoma"/>
        </w:rPr>
      </w:pPr>
    </w:p>
    <w:p w:rsidR="007F24EE" w:rsidRDefault="007F24EE" w:rsidP="00881C07">
      <w:pPr>
        <w:ind w:left="1440" w:hanging="1440"/>
        <w:rPr>
          <w:rFonts w:cs="Tahoma"/>
        </w:rPr>
      </w:pPr>
      <w:r w:rsidRPr="00681143">
        <w:rPr>
          <w:rFonts w:cs="Tahoma"/>
          <w:b/>
          <w:sz w:val="24"/>
        </w:rPr>
        <w:t xml:space="preserve">Figure </w:t>
      </w:r>
      <w:r>
        <w:rPr>
          <w:rFonts w:cs="Tahoma"/>
          <w:b/>
          <w:sz w:val="24"/>
        </w:rPr>
        <w:t>5</w:t>
      </w:r>
      <w:r>
        <w:rPr>
          <w:rFonts w:cs="Tahoma"/>
          <w:b/>
          <w:sz w:val="24"/>
        </w:rPr>
        <w:tab/>
        <w:t xml:space="preserve">CD40 ligation by mCD40L down-regulates Trx-1 protein levels in carcinoma but not normal epithelial cells </w:t>
      </w:r>
    </w:p>
    <w:p w:rsidR="007F24EE" w:rsidRPr="00621626" w:rsidRDefault="007F24EE" w:rsidP="0089665B">
      <w:pPr>
        <w:rPr>
          <w:rFonts w:cs="Tahoma"/>
        </w:rPr>
      </w:pPr>
      <w:r w:rsidRPr="00235567">
        <w:rPr>
          <w:rFonts w:cs="Tahoma"/>
        </w:rPr>
        <w:t xml:space="preserve">(A) </w:t>
      </w:r>
      <w:r>
        <w:rPr>
          <w:rFonts w:cs="Tahoma"/>
        </w:rPr>
        <w:t xml:space="preserve">Trx-1 protein expression in EJ carcinoma cells was monitored by immunoblotting at the indicated time points following CD40 ligation. Although Trx-1 expression increased in cultures following resumption of growth after sub-culture (as seen in the controls, “–”), </w:t>
      </w:r>
      <w:r w:rsidRPr="00621626">
        <w:rPr>
          <w:rFonts w:cs="Tahoma"/>
        </w:rPr>
        <w:t xml:space="preserve">CD40 ligation by mCD40L fully blocked Trx-1 expression (as seen in “+” samples). CK18 detection was used for comparison of controls (“–”) versus mCD40L-treated cells (“+”) to ensure equal loading. Results are representative of three independent experiments. </w:t>
      </w:r>
    </w:p>
    <w:p w:rsidR="007F24EE" w:rsidRPr="00621626" w:rsidRDefault="007F24EE" w:rsidP="00A8385D">
      <w:pPr>
        <w:rPr>
          <w:rFonts w:cs="Tahoma"/>
        </w:rPr>
      </w:pPr>
      <w:r w:rsidRPr="00621626">
        <w:rPr>
          <w:rFonts w:cs="Tahoma"/>
        </w:rPr>
        <w:t xml:space="preserve">(B) Immunoblotting experiments show that CD40 ligation triggers the phosphorylation of ASK-1 at 3h which coincides with a reduction in Trx-1 expression (the results represent co-cultures of EJ cells with mCD40L-expressing 3T3CD40L and control 3T3Neo fibroblasts). 3T3CD40L- (3T3CD40L) and 3T3Neo-only (3T3Neo) cultures showed no ASK-1 phosphorylation and EJ cells cultured alone (EJ alone) showed little (basal) ASK-1 phosphorylation. β-actin detection was used to ensure equal loading. Results are representative of two independent experiments. </w:t>
      </w:r>
    </w:p>
    <w:p w:rsidR="007F24EE" w:rsidRPr="00621626" w:rsidRDefault="007F24EE" w:rsidP="00C8144D">
      <w:pPr>
        <w:rPr>
          <w:rFonts w:cs="Tahoma"/>
        </w:rPr>
      </w:pPr>
      <w:r w:rsidRPr="00621626">
        <w:rPr>
          <w:rFonts w:cs="Tahoma"/>
        </w:rPr>
        <w:t xml:space="preserve">(C) Trx-1 protein expression was determined in normal (NHU) and malignant epithelial cells (EJ and HCT116) following treatment with mCD40L (24h) by immunoblotting. In contrast to malignant cells where CD40 ligation induced Trx-1 reduction, NHU cells expressed low levels of Trx-1 and CD40 appeared to have no effect on Trx-1 expression. CK18 (EJ) and CK8 (HCT116) detection was used for comparison of controls (“–”) versus mCD40L-treated cells (“+”) to demonstrate equal loading. Of note, as NHU cells naturally express higher levels of CK18 in comparison to malignant (EJ) cells, and to ensure that any differences in basal Trx-1 protein expression were not artefactual, correct loading was confirmed for urothelial cells by detection of </w:t>
      </w:r>
      <w:r w:rsidRPr="00621626">
        <w:rPr>
          <w:rFonts w:ascii="Symbol" w:hAnsi="Symbol" w:cs="Tahoma"/>
        </w:rPr>
        <w:t></w:t>
      </w:r>
      <w:r w:rsidRPr="00621626">
        <w:rPr>
          <w:rFonts w:cs="Tahoma"/>
        </w:rPr>
        <w:t xml:space="preserve">-actin, the levels of which were similar in both cell types. Results are representative of two independent experiments.  </w:t>
      </w:r>
    </w:p>
    <w:p w:rsidR="007F24EE" w:rsidRDefault="007F24EE" w:rsidP="00C8144D">
      <w:pPr>
        <w:rPr>
          <w:rFonts w:cs="Tahoma"/>
        </w:rPr>
      </w:pPr>
      <w:r w:rsidRPr="00621626">
        <w:rPr>
          <w:rFonts w:cs="Tahoma"/>
        </w:rPr>
        <w:t>(D) Using immunoblotting, the levels of Trx-1 protein were determined in EJ-TRAF3-KD and their isogenic controls (EJ-Con) following treatment with mCD40L (6h). In contrast to control cells where CD40 ligation induced a reduction in Trx-1 expression, EJ-TRAF3-KD cells maintained normal Trx-1 expression. CK18 detection was used for comparison of controls (“–”) versus mCD40L-treated cells (“+”) to ensure equal loading. Results are representative of two independent experiments.</w:t>
      </w:r>
      <w:r>
        <w:rPr>
          <w:rFonts w:cs="Tahoma"/>
        </w:rPr>
        <w:t xml:space="preserve"> </w:t>
      </w:r>
    </w:p>
    <w:p w:rsidR="007F24EE" w:rsidRDefault="007F24EE" w:rsidP="00C8144D">
      <w:pPr>
        <w:rPr>
          <w:rFonts w:cs="Tahoma"/>
        </w:rPr>
      </w:pPr>
    </w:p>
    <w:p w:rsidR="007F24EE" w:rsidRDefault="007F24EE" w:rsidP="004D2B0D">
      <w:pPr>
        <w:ind w:left="1440" w:hanging="1440"/>
        <w:rPr>
          <w:rFonts w:cs="Tahoma"/>
          <w:b/>
          <w:sz w:val="24"/>
        </w:rPr>
      </w:pPr>
      <w:r w:rsidRPr="00681143">
        <w:rPr>
          <w:rFonts w:cs="Tahoma"/>
          <w:b/>
          <w:sz w:val="24"/>
        </w:rPr>
        <w:t xml:space="preserve">Figure </w:t>
      </w:r>
      <w:r>
        <w:rPr>
          <w:rFonts w:cs="Tahoma"/>
          <w:b/>
          <w:sz w:val="24"/>
        </w:rPr>
        <w:t>6</w:t>
      </w:r>
      <w:r>
        <w:rPr>
          <w:rFonts w:cs="Tahoma"/>
          <w:b/>
          <w:sz w:val="24"/>
        </w:rPr>
        <w:tab/>
        <w:t xml:space="preserve">Combination of pharmacological Trx-1 inhibitor and soluble CD40 agonist is pro-apoptotic, tumour-specific and functionally equivalent to mCD40L </w:t>
      </w:r>
    </w:p>
    <w:p w:rsidR="007F24EE" w:rsidRDefault="007F24EE" w:rsidP="0089665B">
      <w:pPr>
        <w:rPr>
          <w:rFonts w:cs="Tahoma"/>
        </w:rPr>
      </w:pPr>
      <w:r>
        <w:rPr>
          <w:rFonts w:cs="Tahoma"/>
        </w:rPr>
        <w:t>(A) Normal epithelial cells (NHU) were treated with either Trx-1 inhibitor PX-12 (</w:t>
      </w:r>
      <w:r>
        <w:rPr>
          <w:rFonts w:eastAsia="Times New Roman" w:cs="Tahoma"/>
        </w:rPr>
        <w:t>4</w:t>
      </w:r>
      <w:r>
        <w:rPr>
          <w:rFonts w:eastAsia="Times New Roman" w:cs="Tahoma"/>
        </w:rPr>
        <w:sym w:font="Symbol" w:char="F06D"/>
      </w:r>
      <w:r>
        <w:rPr>
          <w:rFonts w:eastAsia="Times New Roman" w:cs="Tahoma"/>
        </w:rPr>
        <w:t>M) or soluble CD40 agonist G28-5 mAb (10</w:t>
      </w:r>
      <w:r>
        <w:rPr>
          <w:rFonts w:eastAsia="Times New Roman" w:cs="Tahoma"/>
        </w:rPr>
        <w:sym w:font="Symbol" w:char="F06D"/>
      </w:r>
      <w:r>
        <w:rPr>
          <w:rFonts w:eastAsia="Times New Roman" w:cs="Tahoma"/>
        </w:rPr>
        <w:t>g/mL) alone, or with combination of the two (“PX-12 + G28-5”)</w:t>
      </w:r>
      <w:r>
        <w:rPr>
          <w:rFonts w:cs="Tahoma"/>
        </w:rPr>
        <w:t xml:space="preserve"> and apoptosis was assessed (see Methods). Neither the inhibitor nor the agonist alone induced any apoptosis and nor did their combination, which was slightly cytoprotective. Bars represent mean fold change ±SD (n=3).</w:t>
      </w:r>
    </w:p>
    <w:p w:rsidR="007F24EE" w:rsidRPr="00621626" w:rsidRDefault="007F24EE" w:rsidP="0089665B">
      <w:pPr>
        <w:rPr>
          <w:rFonts w:cs="Tahoma"/>
        </w:rPr>
      </w:pPr>
      <w:r w:rsidRPr="00235567">
        <w:rPr>
          <w:rFonts w:cs="Tahoma"/>
        </w:rPr>
        <w:t xml:space="preserve">(B) </w:t>
      </w:r>
      <w:r>
        <w:rPr>
          <w:rFonts w:cs="Tahoma"/>
        </w:rPr>
        <w:t>Combinatorial treatment of EJ and HCT116 carcinoma cells with Trx-1 inhibitor (</w:t>
      </w:r>
      <w:r>
        <w:rPr>
          <w:rFonts w:eastAsia="Times New Roman" w:cs="Tahoma"/>
        </w:rPr>
        <w:t>4</w:t>
      </w:r>
      <w:r>
        <w:rPr>
          <w:rFonts w:eastAsia="Times New Roman" w:cs="Tahoma"/>
        </w:rPr>
        <w:sym w:font="Symbol" w:char="F06D"/>
      </w:r>
      <w:r>
        <w:rPr>
          <w:rFonts w:eastAsia="Times New Roman" w:cs="Tahoma"/>
        </w:rPr>
        <w:t>M) and soluble CD40 agonist (10</w:t>
      </w:r>
      <w:r>
        <w:rPr>
          <w:rFonts w:eastAsia="Times New Roman" w:cs="Tahoma"/>
        </w:rPr>
        <w:sym w:font="Symbol" w:char="F06D"/>
      </w:r>
      <w:r>
        <w:rPr>
          <w:rFonts w:eastAsia="Times New Roman" w:cs="Tahoma"/>
        </w:rPr>
        <w:t xml:space="preserve">g/mL) </w:t>
      </w:r>
      <w:r>
        <w:rPr>
          <w:rFonts w:cs="Tahoma"/>
        </w:rPr>
        <w:t>(</w:t>
      </w:r>
      <w:r>
        <w:rPr>
          <w:rFonts w:eastAsia="Times New Roman" w:cs="Tahoma"/>
        </w:rPr>
        <w:t>“PX-12 + G28-5”</w:t>
      </w:r>
      <w:r>
        <w:rPr>
          <w:rFonts w:cs="Tahoma"/>
        </w:rPr>
        <w:t xml:space="preserve">) synergistically mediated extensive apoptosis, whereas treatment with either the inhibitor (PX-12) or agonist (G28-5) alone </w:t>
      </w:r>
      <w:r w:rsidRPr="00621626">
        <w:rPr>
          <w:rFonts w:cs="Tahoma"/>
        </w:rPr>
        <w:t xml:space="preserve">caused little (EJ) or relatively low (HCT116) amounts of apoptosis. Bars represent mean fold change ±SD (n=5).   </w:t>
      </w:r>
    </w:p>
    <w:p w:rsidR="007F24EE" w:rsidRPr="00621626" w:rsidRDefault="007F24EE" w:rsidP="0089665B">
      <w:pPr>
        <w:rPr>
          <w:rFonts w:cs="Tahoma"/>
        </w:rPr>
      </w:pPr>
      <w:r w:rsidRPr="00621626">
        <w:rPr>
          <w:rFonts w:cs="Tahoma"/>
        </w:rPr>
        <w:t>(C) Using immunoblotting, the levels of TRAF3 protein were determined in malignant epithelial cells (EJ) treated with Trx-1 inhibitor PX-12 (</w:t>
      </w:r>
      <w:r w:rsidRPr="00621626">
        <w:rPr>
          <w:rFonts w:eastAsia="Times New Roman" w:cs="Tahoma"/>
        </w:rPr>
        <w:t>2</w:t>
      </w:r>
      <w:r w:rsidRPr="00621626">
        <w:rPr>
          <w:rFonts w:eastAsia="Times New Roman" w:cs="Tahoma"/>
        </w:rPr>
        <w:sym w:font="Symbol" w:char="F06D"/>
      </w:r>
      <w:r w:rsidRPr="00621626">
        <w:rPr>
          <w:rFonts w:eastAsia="Times New Roman" w:cs="Tahoma"/>
        </w:rPr>
        <w:t>M) or soluble CD40 agonist G28-5 mAb (10</w:t>
      </w:r>
      <w:r w:rsidRPr="00621626">
        <w:rPr>
          <w:rFonts w:eastAsia="Times New Roman" w:cs="Tahoma"/>
        </w:rPr>
        <w:sym w:font="Symbol" w:char="F06D"/>
      </w:r>
      <w:r w:rsidRPr="00621626">
        <w:rPr>
          <w:rFonts w:eastAsia="Times New Roman" w:cs="Tahoma"/>
        </w:rPr>
        <w:t xml:space="preserve">g/mL) alone, or with combination of the two (“PX-12 + G28-5”) </w:t>
      </w:r>
      <w:r w:rsidRPr="00621626">
        <w:rPr>
          <w:rFonts w:cs="Tahoma"/>
        </w:rPr>
        <w:t>(6h)</w:t>
      </w:r>
      <w:r w:rsidRPr="00621626">
        <w:rPr>
          <w:rFonts w:eastAsia="Times New Roman" w:cs="Tahoma"/>
        </w:rPr>
        <w:t xml:space="preserve">. Solvent alone (DMSO) treated EJ cells (Control) were used as a control for experiments involving soluble agonists, whereas </w:t>
      </w:r>
      <w:r w:rsidRPr="00621626">
        <w:rPr>
          <w:rFonts w:cs="Tahoma"/>
        </w:rPr>
        <w:t xml:space="preserve">controls (“–”) versus mCD40L-treated cells (“+”) representing 3T3Neo/EJ and 3T3CD40L co-cultures (6h), respectively, were used to detect TRAF3 protein expression following mCD40L treatment. The results demonstrate that </w:t>
      </w:r>
      <w:r w:rsidRPr="00621626">
        <w:rPr>
          <w:rFonts w:eastAsia="Times New Roman" w:cs="Tahoma"/>
        </w:rPr>
        <w:t xml:space="preserve">CD40 agonist G28-5 mAb alone caused little TRAF3 induction, however its combination with </w:t>
      </w:r>
      <w:r w:rsidRPr="00621626">
        <w:rPr>
          <w:rFonts w:cs="Tahoma"/>
        </w:rPr>
        <w:t xml:space="preserve">PX-12 induced TRAF3 expression as strongly as did mCD40L. </w:t>
      </w:r>
    </w:p>
    <w:p w:rsidR="007F24EE" w:rsidRPr="00621626" w:rsidRDefault="007F24EE" w:rsidP="0089665B">
      <w:pPr>
        <w:rPr>
          <w:rFonts w:cs="Tahoma"/>
        </w:rPr>
      </w:pPr>
      <w:r w:rsidRPr="00621626">
        <w:rPr>
          <w:rFonts w:cs="Tahoma"/>
        </w:rPr>
        <w:t xml:space="preserve">(D) Apoptosis triggered by the combination of Trx-1 inhibitor and soluble CD40 agonist (as above) was inhibited by the antioxidant NAC (30mM) as well as by knockdown of ASK-1, as shown by the lack of apoptosis in ASK-1 shRNA expressing (EJ-ASK1-KD) cells in comparison to their isogenic controls (EJ-Con). Bars represent mean fold change ±SD (n=6).   </w:t>
      </w:r>
    </w:p>
    <w:p w:rsidR="007F24EE" w:rsidRDefault="007F24EE" w:rsidP="00C408BE">
      <w:pPr>
        <w:rPr>
          <w:rFonts w:cs="Tahoma"/>
        </w:rPr>
      </w:pPr>
    </w:p>
    <w:p w:rsidR="007F24EE" w:rsidRDefault="007F24EE" w:rsidP="00A038F2">
      <w:pPr>
        <w:ind w:left="1440" w:hanging="1440"/>
        <w:rPr>
          <w:rFonts w:cs="Tahoma"/>
          <w:b/>
        </w:rPr>
      </w:pPr>
      <w:r w:rsidRPr="00681143">
        <w:rPr>
          <w:rFonts w:cs="Tahoma"/>
          <w:b/>
          <w:sz w:val="24"/>
        </w:rPr>
        <w:t xml:space="preserve">Figure </w:t>
      </w:r>
      <w:r>
        <w:rPr>
          <w:rFonts w:cs="Tahoma"/>
          <w:b/>
          <w:sz w:val="24"/>
        </w:rPr>
        <w:t>7</w:t>
      </w:r>
      <w:r>
        <w:rPr>
          <w:rFonts w:cs="Tahoma"/>
          <w:b/>
          <w:sz w:val="24"/>
        </w:rPr>
        <w:tab/>
        <w:t xml:space="preserve">CD40-mediated modulation of ROS and apoptosis in normal, ‘para-malignant’ and transformed epithelial cells </w:t>
      </w:r>
    </w:p>
    <w:p w:rsidR="007F24EE" w:rsidRDefault="007F24EE" w:rsidP="00C408BE">
      <w:pPr>
        <w:rPr>
          <w:rFonts w:cs="Tahoma"/>
        </w:rPr>
      </w:pPr>
      <w:r>
        <w:rPr>
          <w:rFonts w:cs="Tahoma"/>
        </w:rPr>
        <w:t xml:space="preserve">(A) </w:t>
      </w:r>
      <w:r w:rsidRPr="00524C12">
        <w:rPr>
          <w:rFonts w:cs="Tahoma"/>
        </w:rPr>
        <w:t xml:space="preserve">The </w:t>
      </w:r>
      <w:r>
        <w:rPr>
          <w:rFonts w:cs="Tahoma"/>
        </w:rPr>
        <w:t xml:space="preserve">basal </w:t>
      </w:r>
      <w:r w:rsidRPr="00524C12">
        <w:rPr>
          <w:rFonts w:cs="Tahoma"/>
        </w:rPr>
        <w:t>levels of ROS in</w:t>
      </w:r>
      <w:r>
        <w:rPr>
          <w:rFonts w:cs="Tahoma"/>
        </w:rPr>
        <w:t xml:space="preserve"> the panel of bladder cancer cell lines</w:t>
      </w:r>
      <w:r w:rsidRPr="00524C12">
        <w:rPr>
          <w:rFonts w:cs="Tahoma"/>
        </w:rPr>
        <w:t xml:space="preserve"> </w:t>
      </w:r>
      <w:r>
        <w:rPr>
          <w:rFonts w:cs="Tahoma"/>
        </w:rPr>
        <w:t xml:space="preserve">RT4 (well-differentiated, non-malignant), RT112 (moderately-differentiated, non-malignant) and </w:t>
      </w:r>
      <w:r w:rsidRPr="00524C12">
        <w:rPr>
          <w:rFonts w:cs="Tahoma"/>
        </w:rPr>
        <w:t>EJ</w:t>
      </w:r>
      <w:r>
        <w:rPr>
          <w:rFonts w:cs="Tahoma"/>
        </w:rPr>
        <w:t xml:space="preserve"> (undifferentiated, highly-malignant)</w:t>
      </w:r>
      <w:r w:rsidRPr="00524C12">
        <w:rPr>
          <w:rFonts w:cs="Tahoma"/>
        </w:rPr>
        <w:t xml:space="preserve"> were measured by H</w:t>
      </w:r>
      <w:r w:rsidRPr="00524C12">
        <w:rPr>
          <w:rFonts w:cs="Tahoma"/>
          <w:vertAlign w:val="subscript"/>
        </w:rPr>
        <w:t>2</w:t>
      </w:r>
      <w:r w:rsidRPr="00524C12">
        <w:rPr>
          <w:rFonts w:cs="Tahoma"/>
        </w:rPr>
        <w:t>DCFDA labelling</w:t>
      </w:r>
      <w:r>
        <w:rPr>
          <w:rFonts w:cs="Tahoma"/>
        </w:rPr>
        <w:t xml:space="preserve">. There was an apparent correlation between increased basal ROS expression and degree of anaplasty, with EJ &gt; RT112 &gt; RT4 cells. Bars represent average relative fluorescence units (RFU) ±SD (n=3). </w:t>
      </w:r>
    </w:p>
    <w:p w:rsidR="007F24EE" w:rsidRDefault="007F24EE" w:rsidP="00C408BE">
      <w:pPr>
        <w:rPr>
          <w:rFonts w:cs="Tahoma"/>
        </w:rPr>
      </w:pPr>
      <w:r>
        <w:rPr>
          <w:rFonts w:cs="Tahoma"/>
        </w:rPr>
        <w:t xml:space="preserve">(B) The RT4, RT112 and EJ cell lines were treated with the indicated concentrations of </w:t>
      </w:r>
      <w:r w:rsidRPr="00235567">
        <w:rPr>
          <w:rFonts w:eastAsia="Times New Roman" w:cs="Tahoma"/>
        </w:rPr>
        <w:t>H</w:t>
      </w:r>
      <w:r w:rsidRPr="00235567">
        <w:rPr>
          <w:rFonts w:eastAsia="Times New Roman" w:cs="Tahoma"/>
          <w:vertAlign w:val="subscript"/>
        </w:rPr>
        <w:t>2</w:t>
      </w:r>
      <w:r w:rsidRPr="00235567">
        <w:rPr>
          <w:rFonts w:eastAsia="Times New Roman" w:cs="Tahoma"/>
        </w:rPr>
        <w:t>O</w:t>
      </w:r>
      <w:r w:rsidRPr="00235567">
        <w:rPr>
          <w:rFonts w:eastAsia="Times New Roman" w:cs="Tahoma"/>
          <w:vertAlign w:val="subscript"/>
        </w:rPr>
        <w:t>2</w:t>
      </w:r>
      <w:r>
        <w:rPr>
          <w:rFonts w:cs="Tahoma"/>
        </w:rPr>
        <w:t xml:space="preserve"> and viability was assessed. The more anaplastic, malignant cells EJ exhibited the highest degree of susceptibility to oxidative stress in comparison to the highly differentiated, non-malignant RT4 cells that were the least susceptible. Bars represent mean % cell growth ±SD (n=5).</w:t>
      </w:r>
    </w:p>
    <w:p w:rsidR="007F24EE" w:rsidRDefault="007F24EE" w:rsidP="00C408BE">
      <w:pPr>
        <w:rPr>
          <w:rFonts w:cs="Tahoma"/>
        </w:rPr>
      </w:pPr>
      <w:r>
        <w:rPr>
          <w:rFonts w:cs="Tahoma"/>
        </w:rPr>
        <w:t xml:space="preserve">(C) Ligation of CD40 by mCD40L in the cancer cell lines resulted in extensive apoptosis in the highly malignant EJ cells, whereas the non-anaplastic highly-differentiated RT4 cells showed relatively low susceptibility to CD40 ligation. RT112 cells that were engineered to express the CD40 receptor showed moderate susceptibility to CD40-mediated apoptosis. Bars represent mean % cell death ±SD (n=3). </w:t>
      </w:r>
    </w:p>
    <w:p w:rsidR="007F24EE" w:rsidRDefault="007F24EE" w:rsidP="00B33E21">
      <w:pPr>
        <w:rPr>
          <w:rFonts w:cs="Tahoma"/>
        </w:rPr>
      </w:pPr>
      <w:r>
        <w:rPr>
          <w:rFonts w:cs="Tahoma"/>
        </w:rPr>
        <w:t xml:space="preserve">(D) </w:t>
      </w:r>
      <w:r w:rsidRPr="00524C12">
        <w:rPr>
          <w:rFonts w:cs="Tahoma"/>
        </w:rPr>
        <w:t xml:space="preserve">The </w:t>
      </w:r>
      <w:r>
        <w:rPr>
          <w:rFonts w:cs="Tahoma"/>
        </w:rPr>
        <w:t xml:space="preserve">basal </w:t>
      </w:r>
      <w:r w:rsidRPr="00524C12">
        <w:rPr>
          <w:rFonts w:cs="Tahoma"/>
        </w:rPr>
        <w:t>ROS in</w:t>
      </w:r>
      <w:r>
        <w:rPr>
          <w:rFonts w:cs="Tahoma"/>
        </w:rPr>
        <w:t xml:space="preserve"> normal (NHU) cells, para-malignant NHU derivatives stably expressing hTERT (HU-hTERT) and the malignant cell line</w:t>
      </w:r>
      <w:r w:rsidRPr="00524C12">
        <w:rPr>
          <w:rFonts w:cs="Tahoma"/>
        </w:rPr>
        <w:t xml:space="preserve"> EJ</w:t>
      </w:r>
      <w:r>
        <w:rPr>
          <w:rFonts w:cs="Tahoma"/>
        </w:rPr>
        <w:t xml:space="preserve"> </w:t>
      </w:r>
      <w:r w:rsidRPr="00524C12">
        <w:rPr>
          <w:rFonts w:cs="Tahoma"/>
        </w:rPr>
        <w:t xml:space="preserve">were </w:t>
      </w:r>
      <w:r>
        <w:rPr>
          <w:rFonts w:cs="Tahoma"/>
        </w:rPr>
        <w:t>determined</w:t>
      </w:r>
      <w:r w:rsidRPr="00524C12">
        <w:rPr>
          <w:rFonts w:cs="Tahoma"/>
        </w:rPr>
        <w:t xml:space="preserve"> by H</w:t>
      </w:r>
      <w:r w:rsidRPr="00524C12">
        <w:rPr>
          <w:rFonts w:cs="Tahoma"/>
          <w:vertAlign w:val="subscript"/>
        </w:rPr>
        <w:t>2</w:t>
      </w:r>
      <w:r w:rsidRPr="00524C12">
        <w:rPr>
          <w:rFonts w:cs="Tahoma"/>
        </w:rPr>
        <w:t>DCFDA labelling</w:t>
      </w:r>
      <w:r>
        <w:rPr>
          <w:rFonts w:cs="Tahoma"/>
        </w:rPr>
        <w:t xml:space="preserve"> and flow cytometry. Representative results of such analysis are shown in the overlay histogram (left), whilst the derived results for NHU, HU-hTERT, EJ and HCT116 from similar analyses are presented as average MFI (right). Basal ROS was higher in hTERT-expressing epithelial cells in comparison to their normal counterparts, but were lower than those observed in malignant (EJ and HCT116) cells. Bars represent mean MFI ±SD (n=3).</w:t>
      </w:r>
    </w:p>
    <w:p w:rsidR="007F24EE" w:rsidRDefault="007F24EE" w:rsidP="001E2B28">
      <w:pPr>
        <w:rPr>
          <w:rFonts w:cs="Tahoma"/>
        </w:rPr>
      </w:pPr>
      <w:r>
        <w:rPr>
          <w:rFonts w:cs="Tahoma"/>
        </w:rPr>
        <w:t xml:space="preserve">(E) NHU, HU-hTERT, EJ and HCT116 cells were treated with the indicated concentrations of </w:t>
      </w:r>
      <w:r w:rsidRPr="00235567">
        <w:rPr>
          <w:rFonts w:eastAsia="Times New Roman" w:cs="Tahoma"/>
        </w:rPr>
        <w:t>H</w:t>
      </w:r>
      <w:r w:rsidRPr="00235567">
        <w:rPr>
          <w:rFonts w:eastAsia="Times New Roman" w:cs="Tahoma"/>
          <w:vertAlign w:val="subscript"/>
        </w:rPr>
        <w:t>2</w:t>
      </w:r>
      <w:r w:rsidRPr="00235567">
        <w:rPr>
          <w:rFonts w:eastAsia="Times New Roman" w:cs="Tahoma"/>
        </w:rPr>
        <w:t>O</w:t>
      </w:r>
      <w:r w:rsidRPr="00235567">
        <w:rPr>
          <w:rFonts w:eastAsia="Times New Roman" w:cs="Tahoma"/>
          <w:vertAlign w:val="subscript"/>
        </w:rPr>
        <w:t>2</w:t>
      </w:r>
      <w:r>
        <w:rPr>
          <w:rFonts w:cs="Tahoma"/>
        </w:rPr>
        <w:t xml:space="preserve"> and viability was assessed. The malignant cells EJ and HCT116 exhibited the highest degree of susceptibility to oxidative stress in comparison to normal NHU cells which were nearly completely refractory to the tested concentrations of</w:t>
      </w:r>
      <w:r w:rsidRPr="001E2B28">
        <w:rPr>
          <w:rFonts w:eastAsia="Times New Roman" w:cs="Tahoma"/>
        </w:rPr>
        <w:t xml:space="preserve"> </w:t>
      </w:r>
      <w:r w:rsidRPr="00235567">
        <w:rPr>
          <w:rFonts w:eastAsia="Times New Roman" w:cs="Tahoma"/>
        </w:rPr>
        <w:t>H</w:t>
      </w:r>
      <w:r w:rsidRPr="00235567">
        <w:rPr>
          <w:rFonts w:eastAsia="Times New Roman" w:cs="Tahoma"/>
          <w:vertAlign w:val="subscript"/>
        </w:rPr>
        <w:t>2</w:t>
      </w:r>
      <w:r w:rsidRPr="00235567">
        <w:rPr>
          <w:rFonts w:eastAsia="Times New Roman" w:cs="Tahoma"/>
        </w:rPr>
        <w:t>O</w:t>
      </w:r>
      <w:r w:rsidRPr="00235567">
        <w:rPr>
          <w:rFonts w:eastAsia="Times New Roman" w:cs="Tahoma"/>
          <w:vertAlign w:val="subscript"/>
        </w:rPr>
        <w:t>2</w:t>
      </w:r>
      <w:r>
        <w:rPr>
          <w:rFonts w:cs="Tahoma"/>
        </w:rPr>
        <w:t xml:space="preserve">. By contrast, the para-malignant HU-hTERT cells demonstrated significant susceptibility to oxidative stress, which was nevertheless lower than that of EJ and HCT116 cells. Bars represent mean % cell growth ±SD (n=5). </w:t>
      </w:r>
    </w:p>
    <w:p w:rsidR="007F24EE" w:rsidRDefault="007F24EE" w:rsidP="00F43112">
      <w:pPr>
        <w:rPr>
          <w:rFonts w:cs="Tahoma"/>
        </w:rPr>
      </w:pPr>
      <w:r>
        <w:rPr>
          <w:rFonts w:cs="Tahoma"/>
        </w:rPr>
        <w:t>(F) Ligation of CD40 by mCD40L caused substantial apoptosis in HU-hTERT cells, in comparison to their normal (NHU) counterparts that were refractory. Apoptosis in normal and para-malignant cells was compared to EJ and HCT116 cells. Bars represent mean fold change ±SD (n=5).</w:t>
      </w:r>
    </w:p>
    <w:p w:rsidR="007F24EE" w:rsidRDefault="007F24EE" w:rsidP="00C8144D">
      <w:pPr>
        <w:rPr>
          <w:rFonts w:cs="Tahoma"/>
        </w:rPr>
      </w:pPr>
      <w:r>
        <w:rPr>
          <w:rFonts w:cs="Tahoma"/>
        </w:rPr>
        <w:t>(G) Immunoblotting experiments show that CD40 ligation induces Bak and to a lesser extent Bax expression (24h) in para-malignant HU-hTERT cells in comparison to normal (NHU) cells. CK18 detection was used for comparison of controls (“–”) versus mCD40L-treated cells (“+”) and confirmed equal epithelial lysate loading. Results are representative of three independent experiments.</w:t>
      </w:r>
    </w:p>
    <w:p w:rsidR="007F24EE" w:rsidRDefault="007F24EE" w:rsidP="00C8144D">
      <w:pPr>
        <w:rPr>
          <w:rFonts w:cs="Tahoma"/>
        </w:rPr>
      </w:pPr>
    </w:p>
    <w:p w:rsidR="007F24EE" w:rsidRDefault="007F24EE" w:rsidP="00A038F2">
      <w:pPr>
        <w:ind w:left="1440" w:hanging="1440"/>
        <w:rPr>
          <w:rFonts w:cs="Tahoma"/>
          <w:b/>
        </w:rPr>
      </w:pPr>
      <w:r w:rsidRPr="00681143">
        <w:rPr>
          <w:rFonts w:cs="Tahoma"/>
          <w:b/>
          <w:sz w:val="24"/>
        </w:rPr>
        <w:t xml:space="preserve">Figure </w:t>
      </w:r>
      <w:r>
        <w:rPr>
          <w:rFonts w:cs="Tahoma"/>
          <w:b/>
          <w:sz w:val="24"/>
        </w:rPr>
        <w:t>8</w:t>
      </w:r>
      <w:r>
        <w:rPr>
          <w:rFonts w:cs="Tahoma"/>
          <w:b/>
          <w:sz w:val="24"/>
        </w:rPr>
        <w:tab/>
      </w:r>
      <w:r w:rsidRPr="00A038F2">
        <w:rPr>
          <w:rFonts w:cs="Tahoma"/>
          <w:b/>
          <w:sz w:val="24"/>
        </w:rPr>
        <w:t xml:space="preserve">CD40-mediated apoptosis </w:t>
      </w:r>
      <w:r>
        <w:rPr>
          <w:rFonts w:cs="Tahoma"/>
          <w:b/>
          <w:sz w:val="24"/>
        </w:rPr>
        <w:t>in carcinoma cells</w:t>
      </w:r>
    </w:p>
    <w:p w:rsidR="007F24EE" w:rsidRDefault="007F24EE" w:rsidP="009000E8">
      <w:pPr>
        <w:rPr>
          <w:rFonts w:cs="Tahoma"/>
        </w:rPr>
      </w:pPr>
      <w:r>
        <w:rPr>
          <w:rFonts w:cs="Tahoma"/>
        </w:rPr>
        <w:t xml:space="preserve">Schematic diagram of the signalling pathway that underpins mCD40L-mediated, tumour cell-specific apoptosis. Unlike CD40 engagement by soluble agonist that does not adequately activate the receptor to stabilise TRAF3 and initiate signalling, ligation of CD40 by mCD40L recruits upregulates TRAF3 and activates p40phox to induce rapid ROS elevation – which appears to be essential for TRAF3 stabilisation. The generated ROS mediates the oxidation and inactivation of Trx (Trx-1), permitting activation of ASK-1 and subsequent phosphorylation of MKK4 and JNK to activate the JNK/AP-1 cascade which is responsible for the induction of Bax and Bak expression. This triggers the intrinsic, cytochrome c-driven, caspase-9 dependent mitochondrial pathway that drives apoptosis.  </w:t>
      </w:r>
    </w:p>
    <w:p w:rsidR="007F24EE" w:rsidRDefault="007F24EE" w:rsidP="009000E8">
      <w:pPr>
        <w:rPr>
          <w:rFonts w:cs="Tahoma"/>
        </w:rPr>
      </w:pPr>
    </w:p>
    <w:p w:rsidR="007F24EE" w:rsidRDefault="007F24EE" w:rsidP="009000E8">
      <w:pPr>
        <w:rPr>
          <w:rFonts w:cs="Tahoma"/>
        </w:rPr>
      </w:pPr>
    </w:p>
    <w:p w:rsidR="007F24EE" w:rsidRDefault="007F24EE" w:rsidP="009000E8">
      <w:pPr>
        <w:rPr>
          <w:rFonts w:cs="Tahoma"/>
        </w:rPr>
      </w:pPr>
    </w:p>
    <w:p w:rsidR="00621626" w:rsidRDefault="00621626" w:rsidP="009000E8">
      <w:pPr>
        <w:rPr>
          <w:rFonts w:cs="Tahoma"/>
        </w:rPr>
      </w:pPr>
    </w:p>
    <w:p w:rsidR="00621626" w:rsidRDefault="00621626" w:rsidP="009000E8">
      <w:pPr>
        <w:rPr>
          <w:rFonts w:cs="Tahoma"/>
        </w:rPr>
      </w:pPr>
    </w:p>
    <w:p w:rsidR="007F24EE" w:rsidRDefault="007F24EE" w:rsidP="009000E8">
      <w:pPr>
        <w:rPr>
          <w:rFonts w:cs="Tahoma"/>
        </w:rPr>
      </w:pPr>
    </w:p>
    <w:p w:rsidR="007F24EE" w:rsidRPr="008D219E" w:rsidRDefault="007F24EE" w:rsidP="009000E8">
      <w:pPr>
        <w:rPr>
          <w:rFonts w:cs="Tahoma"/>
          <w:b/>
          <w:sz w:val="28"/>
          <w:szCs w:val="28"/>
        </w:rPr>
      </w:pPr>
      <w:r w:rsidRPr="008D219E">
        <w:rPr>
          <w:rFonts w:cs="Tahoma"/>
          <w:b/>
          <w:sz w:val="28"/>
          <w:szCs w:val="28"/>
        </w:rPr>
        <w:t xml:space="preserve">Acknowledgments </w:t>
      </w:r>
    </w:p>
    <w:p w:rsidR="007F24EE" w:rsidRDefault="007F24EE" w:rsidP="009000E8">
      <w:pPr>
        <w:rPr>
          <w:rFonts w:cs="Tahoma"/>
        </w:rPr>
      </w:pPr>
      <w:r w:rsidRPr="00137053">
        <w:rPr>
          <w:rFonts w:cs="Tahoma"/>
        </w:rPr>
        <w:t xml:space="preserve">The authors </w:t>
      </w:r>
      <w:r>
        <w:rPr>
          <w:rFonts w:cs="Tahoma"/>
        </w:rPr>
        <w:t>are grateful to all</w:t>
      </w:r>
      <w:r w:rsidRPr="00137053">
        <w:rPr>
          <w:rFonts w:cs="Tahoma"/>
        </w:rPr>
        <w:t xml:space="preserve"> clinical colleagues for the supply of </w:t>
      </w:r>
      <w:r>
        <w:rPr>
          <w:rFonts w:cs="Tahoma"/>
        </w:rPr>
        <w:t xml:space="preserve">normal </w:t>
      </w:r>
      <w:r w:rsidRPr="00137053">
        <w:rPr>
          <w:rFonts w:cs="Tahoma"/>
        </w:rPr>
        <w:t>urothelial tissue</w:t>
      </w:r>
      <w:r>
        <w:rPr>
          <w:rFonts w:cs="Tahoma"/>
        </w:rPr>
        <w:t xml:space="preserve">, and would like </w:t>
      </w:r>
      <w:r w:rsidRPr="00137053">
        <w:rPr>
          <w:rFonts w:cs="Tahoma"/>
        </w:rPr>
        <w:t>to thank</w:t>
      </w:r>
      <w:r>
        <w:rPr>
          <w:rFonts w:cs="Tahoma"/>
        </w:rPr>
        <w:t xml:space="preserve"> Prof Alan Melcher and Dr Liz Illett (</w:t>
      </w:r>
      <w:r w:rsidRPr="00F9750B">
        <w:rPr>
          <w:rFonts w:cs="Tahoma"/>
        </w:rPr>
        <w:t xml:space="preserve">Targeted &amp; Biological Therapies Group, Leeds Institute of </w:t>
      </w:r>
      <w:r>
        <w:rPr>
          <w:rFonts w:cs="Tahoma"/>
        </w:rPr>
        <w:t>Cancer and Pathology</w:t>
      </w:r>
      <w:r w:rsidRPr="00F9750B">
        <w:rPr>
          <w:rFonts w:cs="Tahoma"/>
        </w:rPr>
        <w:t xml:space="preserve">, University of Leeds, </w:t>
      </w:r>
      <w:r>
        <w:rPr>
          <w:rFonts w:cs="Tahoma"/>
        </w:rPr>
        <w:t xml:space="preserve">UK) for the provision of the G28-5 antibody and fruitful discussions. </w:t>
      </w:r>
      <w:r w:rsidRPr="00137053">
        <w:rPr>
          <w:rFonts w:cs="Tahoma"/>
        </w:rPr>
        <w:t>JS holds a research chair supported by York Against Cancer.</w:t>
      </w:r>
      <w:r>
        <w:rPr>
          <w:rFonts w:cs="Tahoma"/>
        </w:rPr>
        <w:t xml:space="preserve"> </w:t>
      </w:r>
    </w:p>
    <w:p w:rsidR="007F24EE" w:rsidRDefault="007F24EE" w:rsidP="009000E8">
      <w:pPr>
        <w:rPr>
          <w:rFonts w:cs="Tahoma"/>
        </w:rPr>
      </w:pPr>
    </w:p>
    <w:p w:rsidR="007F24EE" w:rsidRPr="008D219E" w:rsidRDefault="007F24EE" w:rsidP="009000E8">
      <w:pPr>
        <w:rPr>
          <w:rFonts w:cs="Tahoma"/>
          <w:b/>
          <w:sz w:val="28"/>
        </w:rPr>
      </w:pPr>
      <w:r w:rsidRPr="008D219E">
        <w:rPr>
          <w:rFonts w:cs="Tahoma"/>
          <w:b/>
          <w:sz w:val="28"/>
        </w:rPr>
        <w:t xml:space="preserve">Author contributions </w:t>
      </w:r>
    </w:p>
    <w:p w:rsidR="007F24EE" w:rsidRDefault="007F24EE" w:rsidP="009000E8">
      <w:pPr>
        <w:rPr>
          <w:rFonts w:cs="Tahoma"/>
        </w:rPr>
      </w:pPr>
      <w:r>
        <w:rPr>
          <w:rFonts w:cs="Tahoma"/>
        </w:rPr>
        <w:t xml:space="preserve">CJD designed and performed experiments, analysed data and wrote the manuscript. KI and AM performed experiments and analysed data. JS helped conceptualise the study, designed experiments and wrote the manuscript. NTG conceptualised the study, designed experimental work, analysed data and wrote the manuscript. </w:t>
      </w:r>
    </w:p>
    <w:p w:rsidR="007F24EE" w:rsidRDefault="007F24EE" w:rsidP="009000E8">
      <w:pPr>
        <w:rPr>
          <w:rFonts w:cs="Tahoma"/>
        </w:rPr>
      </w:pPr>
    </w:p>
    <w:p w:rsidR="007F24EE" w:rsidRPr="008D219E" w:rsidRDefault="007F24EE" w:rsidP="008D219E">
      <w:pPr>
        <w:rPr>
          <w:rFonts w:cs="Tahoma"/>
          <w:b/>
          <w:sz w:val="28"/>
        </w:rPr>
      </w:pPr>
      <w:r>
        <w:rPr>
          <w:rFonts w:cs="Tahoma"/>
          <w:b/>
          <w:sz w:val="28"/>
        </w:rPr>
        <w:t xml:space="preserve">Conflict of interest </w:t>
      </w:r>
      <w:r w:rsidRPr="008D219E">
        <w:rPr>
          <w:rFonts w:cs="Tahoma"/>
          <w:b/>
          <w:sz w:val="28"/>
        </w:rPr>
        <w:t xml:space="preserve"> </w:t>
      </w:r>
    </w:p>
    <w:p w:rsidR="007F24EE" w:rsidRDefault="007F24EE" w:rsidP="009000E8">
      <w:pPr>
        <w:rPr>
          <w:rFonts w:cs="Tahoma"/>
        </w:rPr>
      </w:pPr>
      <w:r>
        <w:rPr>
          <w:rFonts w:cs="Tahoma"/>
        </w:rPr>
        <w:t xml:space="preserve">The authors declare no conflict of interest. </w:t>
      </w:r>
    </w:p>
    <w:p w:rsidR="007F24EE" w:rsidRDefault="007F24EE" w:rsidP="009000E8">
      <w:pPr>
        <w:rPr>
          <w:rFonts w:cs="Tahoma"/>
        </w:rPr>
      </w:pPr>
    </w:p>
    <w:p w:rsidR="007F24EE" w:rsidRDefault="007F24EE" w:rsidP="009000E8">
      <w:pPr>
        <w:rPr>
          <w:rFonts w:cs="Tahoma"/>
        </w:rPr>
      </w:pPr>
    </w:p>
    <w:p w:rsidR="007F24EE" w:rsidRDefault="007F24EE" w:rsidP="009000E8">
      <w:pPr>
        <w:rPr>
          <w:rFonts w:cs="Tahoma"/>
        </w:rPr>
      </w:pPr>
    </w:p>
    <w:p w:rsidR="007F24EE" w:rsidRDefault="007F24EE" w:rsidP="009000E8">
      <w:pPr>
        <w:rPr>
          <w:rFonts w:cs="Tahoma"/>
        </w:rPr>
      </w:pPr>
    </w:p>
    <w:p w:rsidR="007F24EE" w:rsidRDefault="007F24EE" w:rsidP="009000E8">
      <w:pPr>
        <w:rPr>
          <w:rFonts w:cs="Tahoma"/>
        </w:rPr>
      </w:pPr>
    </w:p>
    <w:p w:rsidR="007F24EE" w:rsidRPr="00235567" w:rsidRDefault="007F24EE">
      <w:pPr>
        <w:spacing w:line="276" w:lineRule="auto"/>
        <w:rPr>
          <w:rFonts w:cs="Tahoma"/>
        </w:rPr>
      </w:pPr>
      <w:r w:rsidRPr="00235567">
        <w:rPr>
          <w:rFonts w:cs="Tahoma"/>
        </w:rPr>
        <w:br w:type="page"/>
      </w:r>
    </w:p>
    <w:p w:rsidR="007F24EE" w:rsidRDefault="007F24EE" w:rsidP="00C8144D">
      <w:pPr>
        <w:rPr>
          <w:rFonts w:cs="Tahoma"/>
          <w:b/>
        </w:rPr>
      </w:pPr>
    </w:p>
    <w:p w:rsidR="007F24EE" w:rsidRDefault="007F24EE" w:rsidP="00C8144D">
      <w:pPr>
        <w:rPr>
          <w:rFonts w:cs="Tahoma"/>
          <w:b/>
          <w:sz w:val="28"/>
        </w:rPr>
      </w:pPr>
      <w:r w:rsidRPr="00A76614">
        <w:rPr>
          <w:rFonts w:cs="Tahoma"/>
          <w:b/>
          <w:sz w:val="28"/>
        </w:rPr>
        <w:t xml:space="preserve">References </w:t>
      </w:r>
    </w:p>
    <w:p w:rsidR="007F24EE" w:rsidRDefault="007F24EE"/>
    <w:p w:rsidR="007F24EE" w:rsidRPr="006D0129" w:rsidRDefault="007F24EE" w:rsidP="006D0129">
      <w:pPr>
        <w:pStyle w:val="EndNoteBibliography"/>
        <w:spacing w:after="0"/>
      </w:pPr>
      <w:bookmarkStart w:id="2" w:name="_ENREF_1"/>
      <w:r w:rsidRPr="006D0129">
        <w:t>1.</w:t>
      </w:r>
      <w:r w:rsidRPr="006D0129">
        <w:tab/>
        <w:t>Grewal IS, Flavell RA. CD40 and CD154 in cell-mediated immunity. Annual review of immunology. 1998;16(1):111-35.</w:t>
      </w:r>
      <w:bookmarkEnd w:id="2"/>
    </w:p>
    <w:p w:rsidR="007F24EE" w:rsidRPr="006D0129" w:rsidRDefault="007F24EE" w:rsidP="006D0129">
      <w:pPr>
        <w:pStyle w:val="EndNoteBibliography"/>
        <w:spacing w:after="0"/>
      </w:pPr>
      <w:bookmarkStart w:id="3" w:name="_ENREF_2"/>
      <w:r w:rsidRPr="006D0129">
        <w:t>2.</w:t>
      </w:r>
      <w:r w:rsidRPr="006D0129">
        <w:tab/>
        <w:t>Elgueta R, Benson MJ, De Vries VC, Wasiuk A, Guo Y, Noelle RJ. Molecular mechanism and function of CD40/CD40L engagement in the immune system. Immunological reviews. 2009;229(1):152-72.</w:t>
      </w:r>
      <w:bookmarkEnd w:id="3"/>
    </w:p>
    <w:p w:rsidR="007F24EE" w:rsidRPr="006D0129" w:rsidRDefault="007F24EE" w:rsidP="006D0129">
      <w:pPr>
        <w:pStyle w:val="EndNoteBibliography"/>
        <w:spacing w:after="0"/>
      </w:pPr>
      <w:bookmarkStart w:id="4" w:name="_ENREF_3"/>
      <w:r w:rsidRPr="006D0129">
        <w:t>3.</w:t>
      </w:r>
      <w:r w:rsidRPr="006D0129">
        <w:tab/>
        <w:t>Johnson P, Watt S, Betts D, Davies D, Jordan S, Norton A, et al. Isolated follicular lymphoma cells are resistant to apoptosis and can be grown in vitro in the CD40/stromal cell system. Blood. 1993;82(6):1848-57.</w:t>
      </w:r>
      <w:bookmarkEnd w:id="4"/>
    </w:p>
    <w:p w:rsidR="007F24EE" w:rsidRPr="006D0129" w:rsidRDefault="007F24EE" w:rsidP="006D0129">
      <w:pPr>
        <w:pStyle w:val="EndNoteBibliography"/>
        <w:spacing w:after="0"/>
      </w:pPr>
      <w:bookmarkStart w:id="5" w:name="_ENREF_4"/>
      <w:r w:rsidRPr="006D0129">
        <w:t>4.</w:t>
      </w:r>
      <w:r w:rsidRPr="006D0129">
        <w:tab/>
        <w:t>Schattner E, Friedman SM. Fas expression and apoptosis in human B cells. Immunologic research. 1996;15(3):246-57.</w:t>
      </w:r>
      <w:bookmarkEnd w:id="5"/>
    </w:p>
    <w:p w:rsidR="007F24EE" w:rsidRPr="006D0129" w:rsidRDefault="007F24EE" w:rsidP="006D0129">
      <w:pPr>
        <w:pStyle w:val="EndNoteBibliography"/>
        <w:spacing w:after="0"/>
      </w:pPr>
      <w:bookmarkStart w:id="6" w:name="_ENREF_5"/>
      <w:r w:rsidRPr="006D0129">
        <w:t>5.</w:t>
      </w:r>
      <w:r w:rsidRPr="006D0129">
        <w:tab/>
        <w:t>Eliopoulos AG, Dawson CW, Mosialos G, Floettmann JE, Rowe M, Armitage RJ, et al. CD40-induced growth inhibition in epithelial cells is mimicked by Epstein-Barr Virus-encoded LMP1: involvement of TRAF3 as a common mediator. Oncogene. 1996;13(10):2243-54.</w:t>
      </w:r>
      <w:bookmarkEnd w:id="6"/>
    </w:p>
    <w:p w:rsidR="007F24EE" w:rsidRPr="006D0129" w:rsidRDefault="007F24EE" w:rsidP="006D0129">
      <w:pPr>
        <w:pStyle w:val="EndNoteBibliography"/>
        <w:spacing w:after="0"/>
      </w:pPr>
      <w:bookmarkStart w:id="7" w:name="_ENREF_6"/>
      <w:r w:rsidRPr="006D0129">
        <w:t>6.</w:t>
      </w:r>
      <w:r w:rsidRPr="006D0129">
        <w:tab/>
        <w:t>Altenburg A, Baldus SE, Smola H, Pfister H, Hess S. CD40 ligand-CD40 interaction induces chemokines in cervical carcinoma cells in synergism with IFN-gamma. J Immunol. 1999;162(7):4140-7.</w:t>
      </w:r>
      <w:bookmarkEnd w:id="7"/>
    </w:p>
    <w:p w:rsidR="007F24EE" w:rsidRPr="006D0129" w:rsidRDefault="007F24EE" w:rsidP="006D0129">
      <w:pPr>
        <w:pStyle w:val="EndNoteBibliography"/>
        <w:spacing w:after="0"/>
      </w:pPr>
      <w:bookmarkStart w:id="8" w:name="_ENREF_7"/>
      <w:r w:rsidRPr="006D0129">
        <w:t>7.</w:t>
      </w:r>
      <w:r w:rsidRPr="006D0129">
        <w:tab/>
        <w:t>Eliopoulos AG, Young LS. The role of the CD40 pathway in the pathogenesis and treatment of cancer. Current opinion in pharmacology. 2004;4(4):360-7.</w:t>
      </w:r>
      <w:bookmarkEnd w:id="8"/>
    </w:p>
    <w:p w:rsidR="007F24EE" w:rsidRPr="006D0129" w:rsidRDefault="007F24EE" w:rsidP="006D0129">
      <w:pPr>
        <w:pStyle w:val="EndNoteBibliography"/>
        <w:spacing w:after="0"/>
      </w:pPr>
      <w:bookmarkStart w:id="9" w:name="_ENREF_8"/>
      <w:r w:rsidRPr="006D0129">
        <w:t>8.</w:t>
      </w:r>
      <w:r w:rsidRPr="006D0129">
        <w:tab/>
        <w:t>Bugajska U, Georgopoulos NT, Southgate J, Johnson PWM, Graber P, Gordon J, et al. The effects of malignant transformation on susceptibility of human urothelial cells to CD40-mediated apoptosis. Journal of the National Cancer Institute. 2002;94(18):1381-95.</w:t>
      </w:r>
      <w:bookmarkEnd w:id="9"/>
    </w:p>
    <w:p w:rsidR="007F24EE" w:rsidRPr="006D0129" w:rsidRDefault="007F24EE" w:rsidP="006D0129">
      <w:pPr>
        <w:pStyle w:val="EndNoteBibliography"/>
        <w:spacing w:after="0"/>
      </w:pPr>
      <w:bookmarkStart w:id="10" w:name="_ENREF_9"/>
      <w:r w:rsidRPr="006D0129">
        <w:t>9.</w:t>
      </w:r>
      <w:r w:rsidRPr="006D0129">
        <w:tab/>
        <w:t>Vardouli L, Lindqvist C, Vlahou K, Loskog AS, Eliopoulos AG. Adenovirus delivery of human CD40 ligand gene confers direct therapeutic effects on carcinomas. Cancer gene therapy. 2009.</w:t>
      </w:r>
      <w:bookmarkEnd w:id="10"/>
    </w:p>
    <w:p w:rsidR="007F24EE" w:rsidRPr="006D0129" w:rsidRDefault="007F24EE" w:rsidP="006D0129">
      <w:pPr>
        <w:pStyle w:val="EndNoteBibliography"/>
        <w:spacing w:after="0"/>
      </w:pPr>
      <w:bookmarkStart w:id="11" w:name="_ENREF_10"/>
      <w:r w:rsidRPr="006D0129">
        <w:t>10.</w:t>
      </w:r>
      <w:r w:rsidRPr="006D0129">
        <w:tab/>
        <w:t>Elmetwali T, Searle PF, McNeish I, Young LS, Palmer DH. CD40 ligand induced cytotoxicity in carcinoma cells is enhanced by inhibition of metalloproteinase cleavage and delivery via a conditionally-replicating adenovirus. Molecular cancer. 2010;9(1):52.</w:t>
      </w:r>
      <w:bookmarkEnd w:id="11"/>
    </w:p>
    <w:p w:rsidR="007F24EE" w:rsidRPr="006D0129" w:rsidRDefault="007F24EE" w:rsidP="006D0129">
      <w:pPr>
        <w:pStyle w:val="EndNoteBibliography"/>
        <w:spacing w:after="0"/>
      </w:pPr>
      <w:bookmarkStart w:id="12" w:name="_ENREF_11"/>
      <w:r w:rsidRPr="006D0129">
        <w:t>11.</w:t>
      </w:r>
      <w:r w:rsidRPr="006D0129">
        <w:tab/>
        <w:t>Elmetwali T, Young LS, Palmer DH. CD40 ligand-induced carcinoma cell death: a balance between activation of TNFR-associated factor (TRAF) 3-dependent death signals and suppression of TRAF6-dependent survival signals. The Journal of Immunology. 2010;184(2):1111-20.</w:t>
      </w:r>
      <w:bookmarkEnd w:id="12"/>
    </w:p>
    <w:p w:rsidR="007F24EE" w:rsidRPr="006D0129" w:rsidRDefault="007F24EE" w:rsidP="006D0129">
      <w:pPr>
        <w:pStyle w:val="EndNoteBibliography"/>
        <w:spacing w:after="0"/>
      </w:pPr>
      <w:bookmarkStart w:id="13" w:name="_ENREF_12"/>
      <w:r w:rsidRPr="006D0129">
        <w:t>12.</w:t>
      </w:r>
      <w:r w:rsidRPr="006D0129">
        <w:tab/>
        <w:t>Georgopoulos NT, Merrick A, Scott N, Selby PJ, Melcher A, Trejdosiewicz LK. CD40-mediated death and cytokine secretion in colorectal cancer: a potential target for inflammatory tumour cell killing. International journal of cancer. 2007;121(6):1373-81.</w:t>
      </w:r>
      <w:bookmarkEnd w:id="13"/>
    </w:p>
    <w:p w:rsidR="007F24EE" w:rsidRPr="006D0129" w:rsidRDefault="007F24EE" w:rsidP="006D0129">
      <w:pPr>
        <w:pStyle w:val="EndNoteBibliography"/>
        <w:spacing w:after="0"/>
      </w:pPr>
      <w:bookmarkStart w:id="14" w:name="_ENREF_13"/>
      <w:r w:rsidRPr="006D0129">
        <w:t>13.</w:t>
      </w:r>
      <w:r w:rsidRPr="006D0129">
        <w:tab/>
        <w:t>Georgopoulos NT, Steele LP, Thomson MJ, Selby PJ, Southgate J, Trejdosiewicz LK. A novel mechanism of CD40-induced apoptosis of carcinoma cells involving TRAF3 and JNK/AP-1 activation. Cell Death &amp; Differentiation. 2006;13(10):1789-801.</w:t>
      </w:r>
      <w:bookmarkEnd w:id="14"/>
    </w:p>
    <w:p w:rsidR="007F24EE" w:rsidRPr="006D0129" w:rsidRDefault="007F24EE" w:rsidP="006D0129">
      <w:pPr>
        <w:pStyle w:val="EndNoteBibliography"/>
        <w:spacing w:after="0"/>
      </w:pPr>
      <w:bookmarkStart w:id="15" w:name="_ENREF_14"/>
      <w:r w:rsidRPr="006D0129">
        <w:t>14.</w:t>
      </w:r>
      <w:r w:rsidRPr="006D0129">
        <w:tab/>
        <w:t>Hess S, Engelmann H. A novel function of CD40: induction of cell death in transformed cells. The Journal of experimental medicine. 1996;183(1):159-67.</w:t>
      </w:r>
      <w:bookmarkEnd w:id="15"/>
    </w:p>
    <w:p w:rsidR="007F24EE" w:rsidRPr="006D0129" w:rsidRDefault="007F24EE" w:rsidP="006D0129">
      <w:pPr>
        <w:pStyle w:val="EndNoteBibliography"/>
        <w:spacing w:after="0"/>
      </w:pPr>
      <w:bookmarkStart w:id="16" w:name="_ENREF_15"/>
      <w:r w:rsidRPr="006D0129">
        <w:t>15.</w:t>
      </w:r>
      <w:r w:rsidRPr="006D0129">
        <w:tab/>
        <w:t>Hill KS, Errington F, Steele LP, Merrick A, Morgan R, Selby PJ, et al. OK432-activated human dendritic cells kill tumor cells via CD40/CD40 ligand interactions. The Journal of Immunology. 2008;181(5):3108-15.</w:t>
      </w:r>
      <w:bookmarkEnd w:id="16"/>
    </w:p>
    <w:p w:rsidR="007F24EE" w:rsidRPr="006D0129" w:rsidRDefault="007F24EE" w:rsidP="006D0129">
      <w:pPr>
        <w:pStyle w:val="EndNoteBibliography"/>
        <w:spacing w:after="0"/>
      </w:pPr>
      <w:bookmarkStart w:id="17" w:name="_ENREF_16"/>
      <w:r w:rsidRPr="006D0129">
        <w:t>16.</w:t>
      </w:r>
      <w:r w:rsidRPr="006D0129">
        <w:tab/>
        <w:t>Shaw NJ, Georgopoulos NT, Southgate J, Trejdosiewicz LK. Effects of loss of p53 and p16 function on life span and survival of human urothelial cells. International journal of cancer. 2005;116(4):634-9.</w:t>
      </w:r>
      <w:bookmarkEnd w:id="17"/>
    </w:p>
    <w:p w:rsidR="007F24EE" w:rsidRPr="006D0129" w:rsidRDefault="007F24EE" w:rsidP="006D0129">
      <w:pPr>
        <w:pStyle w:val="EndNoteBibliography"/>
        <w:spacing w:after="0"/>
      </w:pPr>
      <w:bookmarkStart w:id="18" w:name="_ENREF_17"/>
      <w:r w:rsidRPr="006D0129">
        <w:t>17.</w:t>
      </w:r>
      <w:r w:rsidRPr="006D0129">
        <w:tab/>
        <w:t>Bishop GA, Moore CR, Xie P, Stunz LL, Kraus ZJ. TRAF proteins in CD40 signaling.  TNF Receptor Associated Factors (TRAFs): Springer; 2007. p. 131-51.</w:t>
      </w:r>
      <w:bookmarkEnd w:id="18"/>
    </w:p>
    <w:p w:rsidR="007F24EE" w:rsidRPr="006D0129" w:rsidRDefault="007F24EE" w:rsidP="006D0129">
      <w:pPr>
        <w:pStyle w:val="EndNoteBibliography"/>
        <w:spacing w:after="0"/>
      </w:pPr>
      <w:bookmarkStart w:id="19" w:name="_ENREF_18"/>
      <w:r w:rsidRPr="006D0129">
        <w:t>18.</w:t>
      </w:r>
      <w:r w:rsidRPr="006D0129">
        <w:tab/>
        <w:t>Dadgostar H, Cheng G. Membrane localization of TRAF 3 enables JNK activation. Journal of Biological Chemistry. 2000;275(4):2539-44.</w:t>
      </w:r>
      <w:bookmarkEnd w:id="19"/>
    </w:p>
    <w:p w:rsidR="007F24EE" w:rsidRPr="006D0129" w:rsidRDefault="007F24EE" w:rsidP="006D0129">
      <w:pPr>
        <w:pStyle w:val="EndNoteBibliography"/>
        <w:spacing w:after="0"/>
      </w:pPr>
      <w:bookmarkStart w:id="20" w:name="_ENREF_19"/>
      <w:r w:rsidRPr="006D0129">
        <w:t>19.</w:t>
      </w:r>
      <w:r w:rsidRPr="006D0129">
        <w:tab/>
        <w:t>Xie P. TRAF molecules in cell signaling and in human diseases. Journal of molecular signaling. 2013;8(1):7.</w:t>
      </w:r>
      <w:bookmarkEnd w:id="20"/>
    </w:p>
    <w:p w:rsidR="007F24EE" w:rsidRPr="006D0129" w:rsidRDefault="007F24EE" w:rsidP="006D0129">
      <w:pPr>
        <w:pStyle w:val="EndNoteBibliography"/>
        <w:spacing w:after="0"/>
      </w:pPr>
      <w:bookmarkStart w:id="21" w:name="_ENREF_20"/>
      <w:r w:rsidRPr="006D0129">
        <w:t>20.</w:t>
      </w:r>
      <w:r w:rsidRPr="006D0129">
        <w:tab/>
        <w:t>Kamata H, Honda S-i, Maeda S, Chang L, Hirata H, Karin M. Reactive oxygen species promote TNFÎ±-induced death and sustained JNK activation by inhibiting MAP kinase phosphatases. Cell. 2005;120(5):649-61.</w:t>
      </w:r>
      <w:bookmarkEnd w:id="21"/>
    </w:p>
    <w:p w:rsidR="007F24EE" w:rsidRPr="006D0129" w:rsidRDefault="007F24EE" w:rsidP="006D0129">
      <w:pPr>
        <w:pStyle w:val="EndNoteBibliography"/>
        <w:spacing w:after="0"/>
      </w:pPr>
      <w:bookmarkStart w:id="22" w:name="_ENREF_21"/>
      <w:r w:rsidRPr="006D0129">
        <w:t>21.</w:t>
      </w:r>
      <w:r w:rsidRPr="006D0129">
        <w:tab/>
        <w:t>Dhanasekaran DN, Reddy EP. JNK signaling in apoptosis. Oncogene. 2008;27(48):6245-51.</w:t>
      </w:r>
      <w:bookmarkEnd w:id="22"/>
    </w:p>
    <w:p w:rsidR="007F24EE" w:rsidRPr="006D0129" w:rsidRDefault="007F24EE" w:rsidP="006D0129">
      <w:pPr>
        <w:pStyle w:val="EndNoteBibliography"/>
        <w:spacing w:after="0"/>
      </w:pPr>
      <w:bookmarkStart w:id="23" w:name="_ENREF_22"/>
      <w:r w:rsidRPr="006D0129">
        <w:t>22.</w:t>
      </w:r>
      <w:r w:rsidRPr="006D0129">
        <w:tab/>
        <w:t>Kyriakis JM, Avruch J. Mammalian MAPK signal transduction pathways activated by stress and inflammation: a 10-year update. Physiological reviews. 2012;92(2):689-737.</w:t>
      </w:r>
      <w:bookmarkEnd w:id="23"/>
    </w:p>
    <w:p w:rsidR="007F24EE" w:rsidRPr="006D0129" w:rsidRDefault="007F24EE" w:rsidP="006D0129">
      <w:pPr>
        <w:pStyle w:val="EndNoteBibliography"/>
        <w:spacing w:after="0"/>
      </w:pPr>
      <w:bookmarkStart w:id="24" w:name="_ENREF_23"/>
      <w:r w:rsidRPr="006D0129">
        <w:t>23.</w:t>
      </w:r>
      <w:r w:rsidRPr="006D0129">
        <w:tab/>
        <w:t>Soga M, Matsuzawa A, Ichijo H. Oxidative stress-induced diseases via the ASK1 signaling pathway. International journal of cell biology. 2012;2012.</w:t>
      </w:r>
      <w:bookmarkEnd w:id="24"/>
    </w:p>
    <w:p w:rsidR="007F24EE" w:rsidRPr="006D0129" w:rsidRDefault="007F24EE" w:rsidP="006D0129">
      <w:pPr>
        <w:pStyle w:val="EndNoteBibliography"/>
        <w:spacing w:after="0"/>
      </w:pPr>
      <w:bookmarkStart w:id="25" w:name="_ENREF_24"/>
      <w:r w:rsidRPr="006D0129">
        <w:t>24.</w:t>
      </w:r>
      <w:r w:rsidRPr="006D0129">
        <w:tab/>
        <w:t>Davis RJ. Signal transduction by the JNK group of MAP kinases. Cell. 2000;103(2):239-52.</w:t>
      </w:r>
      <w:bookmarkEnd w:id="25"/>
    </w:p>
    <w:p w:rsidR="007F24EE" w:rsidRPr="006D0129" w:rsidRDefault="007F24EE" w:rsidP="006D0129">
      <w:pPr>
        <w:pStyle w:val="EndNoteBibliography"/>
        <w:spacing w:after="0"/>
      </w:pPr>
      <w:bookmarkStart w:id="26" w:name="_ENREF_25"/>
      <w:r w:rsidRPr="006D0129">
        <w:t>25.</w:t>
      </w:r>
      <w:r w:rsidRPr="006D0129">
        <w:tab/>
        <w:t>Southgate J, Masters JR, Trejdosiewicz LK. Culture of Human Urothelium. In: Freshney RIaF, M.G. (eds.), editor. Culture of Epithelial Cells. New York: J Wiley and Sons, Inc.; 2002. p. 381-400.</w:t>
      </w:r>
      <w:bookmarkEnd w:id="26"/>
    </w:p>
    <w:p w:rsidR="007F24EE" w:rsidRPr="006D0129" w:rsidRDefault="007F24EE" w:rsidP="006D0129">
      <w:pPr>
        <w:pStyle w:val="EndNoteBibliography"/>
        <w:spacing w:after="0"/>
      </w:pPr>
      <w:bookmarkStart w:id="27" w:name="_ENREF_26"/>
      <w:r w:rsidRPr="006D0129">
        <w:t>26.</w:t>
      </w:r>
      <w:r w:rsidRPr="006D0129">
        <w:tab/>
        <w:t>Georgopoulos NT, Kirkwood LA, Varley CL, MacLaine NJ, Aziz N, Southgate J. Immortalisation of normal human urothelial cells compromises differentiation capacity. European urology. 2011;60(1):141-9.</w:t>
      </w:r>
      <w:bookmarkEnd w:id="27"/>
    </w:p>
    <w:p w:rsidR="007F24EE" w:rsidRPr="006D0129" w:rsidRDefault="007F24EE" w:rsidP="006D0129">
      <w:pPr>
        <w:pStyle w:val="EndNoteBibliography"/>
        <w:spacing w:after="0"/>
      </w:pPr>
      <w:bookmarkStart w:id="28" w:name="_ENREF_27"/>
      <w:r w:rsidRPr="006D0129">
        <w:t>27.</w:t>
      </w:r>
      <w:r w:rsidRPr="006D0129">
        <w:tab/>
        <w:t>Crallan RA, Georgopoulos NT, Southgate J. Experimental models of human bladder carcinogenesis. Carcinogenesis. 2006;27(3):374-81.</w:t>
      </w:r>
      <w:bookmarkEnd w:id="28"/>
    </w:p>
    <w:p w:rsidR="007F24EE" w:rsidRPr="006D0129" w:rsidRDefault="007F24EE" w:rsidP="006D0129">
      <w:pPr>
        <w:pStyle w:val="EndNoteBibliography"/>
        <w:spacing w:after="0"/>
      </w:pPr>
      <w:bookmarkStart w:id="29" w:name="_ENREF_28"/>
      <w:r w:rsidRPr="006D0129">
        <w:t>28.</w:t>
      </w:r>
      <w:r w:rsidRPr="006D0129">
        <w:tab/>
        <w:t>Schumacker PT. Reactive oxygen species in cancer cells: live by the sword, die by the sword. Cancer cell. 2006;10(3):175-6.</w:t>
      </w:r>
      <w:bookmarkEnd w:id="29"/>
    </w:p>
    <w:p w:rsidR="007F24EE" w:rsidRPr="006D0129" w:rsidRDefault="007F24EE" w:rsidP="006D0129">
      <w:pPr>
        <w:pStyle w:val="EndNoteBibliography"/>
        <w:spacing w:after="0"/>
      </w:pPr>
      <w:bookmarkStart w:id="30" w:name="_ENREF_29"/>
      <w:r w:rsidRPr="006D0129">
        <w:t>29.</w:t>
      </w:r>
      <w:r w:rsidRPr="006D0129">
        <w:tab/>
        <w:t>Trachootham D, Alexandre J, Huang P. Targeting cancer cells by ROS-mediated mechanisms: a radical therapeutic approach? Nature Reviews Drug Discovery. 2009;8(7):579-91.</w:t>
      </w:r>
      <w:bookmarkEnd w:id="30"/>
    </w:p>
    <w:p w:rsidR="007F24EE" w:rsidRPr="006D0129" w:rsidRDefault="007F24EE" w:rsidP="006D0129">
      <w:pPr>
        <w:pStyle w:val="EndNoteBibliography"/>
        <w:spacing w:after="0"/>
      </w:pPr>
      <w:bookmarkStart w:id="31" w:name="_ENREF_30"/>
      <w:r w:rsidRPr="006D0129">
        <w:t>30.</w:t>
      </w:r>
      <w:r w:rsidRPr="006D0129">
        <w:tab/>
        <w:t>Pound JD, Challa A, Holder MJ, Armitage RJ, Dower SK, Fanslow WC, et al. Minimal cross-linking and epitope requirements for CD40-dependent suppression of apoptosis contrast with those for promotion of the cell cycle and homotypic adhesions in human B cells. International immunology. 1999;11(1):11-20.</w:t>
      </w:r>
      <w:bookmarkEnd w:id="31"/>
    </w:p>
    <w:p w:rsidR="007F24EE" w:rsidRPr="006D0129" w:rsidRDefault="007F24EE" w:rsidP="006D0129">
      <w:pPr>
        <w:pStyle w:val="EndNoteBibliography"/>
        <w:spacing w:after="0"/>
      </w:pPr>
      <w:bookmarkStart w:id="32" w:name="_ENREF_31"/>
      <w:r w:rsidRPr="006D0129">
        <w:t>31.</w:t>
      </w:r>
      <w:r w:rsidRPr="006D0129">
        <w:tab/>
        <w:t>Albarbar B, Dunnill C, Georgopoulos NT. Regulation of cell fate by lymphotoxin (LT) receptor signalling: Functional differences and similarities of the LT system to other TNF superfamily (TNFSF) members. Cytokine &amp; growth factor reviews. 2015;26(6):659-71.</w:t>
      </w:r>
      <w:bookmarkEnd w:id="32"/>
    </w:p>
    <w:p w:rsidR="007F24EE" w:rsidRPr="006D0129" w:rsidRDefault="007F24EE" w:rsidP="006D0129">
      <w:pPr>
        <w:pStyle w:val="EndNoteBibliography"/>
        <w:spacing w:after="0"/>
      </w:pPr>
      <w:bookmarkStart w:id="33" w:name="_ENREF_32"/>
      <w:r w:rsidRPr="006D0129">
        <w:t>32.</w:t>
      </w:r>
      <w:r w:rsidRPr="006D0129">
        <w:tab/>
        <w:t>Bhogal RH, Weston CJ, Curbishley SM, Adams DH, Afford SC. Activation of CD40 with platelet derived CD154 promotes reactive oxygen species dependent death of human hepatocytes during hypoxia and reoxygenation. PloS one. 2012;7(1):e30867.</w:t>
      </w:r>
      <w:bookmarkEnd w:id="33"/>
    </w:p>
    <w:p w:rsidR="007F24EE" w:rsidRPr="006D0129" w:rsidRDefault="007F24EE" w:rsidP="006D0129">
      <w:pPr>
        <w:pStyle w:val="EndNoteBibliography"/>
        <w:spacing w:after="0"/>
      </w:pPr>
      <w:bookmarkStart w:id="34" w:name="_ENREF_33"/>
      <w:r w:rsidRPr="006D0129">
        <w:t>33.</w:t>
      </w:r>
      <w:r w:rsidRPr="006D0129">
        <w:tab/>
        <w:t>Jiang F, Zhang Y, Dusting GJ. NADPH oxidase-mediated redox signaling: roles in cellular stress response, stress tolerance, and tissue repair. Pharmacological Reviews. 2011;63(1):218-42.</w:t>
      </w:r>
      <w:bookmarkEnd w:id="34"/>
    </w:p>
    <w:p w:rsidR="007F24EE" w:rsidRPr="006D0129" w:rsidRDefault="007F24EE" w:rsidP="006D0129">
      <w:pPr>
        <w:pStyle w:val="EndNoteBibliography"/>
        <w:spacing w:after="0"/>
      </w:pPr>
      <w:bookmarkStart w:id="35" w:name="_ENREF_34"/>
      <w:r w:rsidRPr="006D0129">
        <w:t>34.</w:t>
      </w:r>
      <w:r w:rsidRPr="006D0129">
        <w:tab/>
        <w:t>Ha YJ, Lee JR. Role of TNF receptor-associated factor 3 in the CD40 signaling by production of reactive oxygen species through association with p40phox, a cytosolic subunit of nicotinamide adenine dinucleotide phosphate oxidase. The Journal of Immunology. 2004;172(1):231-9.</w:t>
      </w:r>
      <w:bookmarkEnd w:id="35"/>
    </w:p>
    <w:p w:rsidR="007F24EE" w:rsidRPr="006D0129" w:rsidRDefault="007F24EE" w:rsidP="006D0129">
      <w:pPr>
        <w:pStyle w:val="EndNoteBibliography"/>
        <w:spacing w:after="0"/>
      </w:pPr>
      <w:bookmarkStart w:id="36" w:name="_ENREF_35"/>
      <w:r w:rsidRPr="006D0129">
        <w:t>35.</w:t>
      </w:r>
      <w:r w:rsidRPr="006D0129">
        <w:tab/>
        <w:t>Nishiyama A, Ohno T, Iwata S, Matsui M, Hirota K, Masutani H, et al. Demonstration of the interaction of thioredoxin with p40phox, a phagocyte oxidase component, using a yeast two-hybrid system. Immunology letters. 1999;68(1):155-9.</w:t>
      </w:r>
      <w:bookmarkEnd w:id="36"/>
    </w:p>
    <w:p w:rsidR="007F24EE" w:rsidRPr="006D0129" w:rsidRDefault="007F24EE" w:rsidP="006D0129">
      <w:pPr>
        <w:pStyle w:val="EndNoteBibliography"/>
        <w:spacing w:after="0"/>
      </w:pPr>
      <w:bookmarkStart w:id="37" w:name="_ENREF_36"/>
      <w:r w:rsidRPr="006D0129">
        <w:t>36.</w:t>
      </w:r>
      <w:r w:rsidRPr="006D0129">
        <w:tab/>
        <w:t>Baker AF, Dragovich T, Tate WR, Ramanathan RK, Roe D, Hsu C-H, et al. The antitumor thioredoxin-1 inhibitor PX-12 (1-methylpropyl 2-imidazolyl disulfide) decreases thioredoxin-1 and VEGF levels in cancer patient plasma. Journal of Laboratory and Clinical Medicine. 2006;147(2):83-90.</w:t>
      </w:r>
      <w:bookmarkEnd w:id="37"/>
    </w:p>
    <w:p w:rsidR="007F24EE" w:rsidRPr="006D0129" w:rsidRDefault="007F24EE" w:rsidP="006D0129">
      <w:pPr>
        <w:pStyle w:val="EndNoteBibliography"/>
        <w:spacing w:after="0"/>
      </w:pPr>
      <w:bookmarkStart w:id="38" w:name="_ENREF_37"/>
      <w:r w:rsidRPr="006D0129">
        <w:t>37.</w:t>
      </w:r>
      <w:r w:rsidRPr="006D0129">
        <w:tab/>
        <w:t>Ramanathan RK, Stephenson JJ, Weiss GJ, Pestano LA, Lowe A, Hiscox A, et al. A phase I trial of PX-12, a small-molecule inhibitor of thioredoxin-1, administered as a 72-hour infusion every 21 days in patients with advanced cancers refractory to standard therapy. Invest New Drugs. 2012;30(4):1591-6.</w:t>
      </w:r>
      <w:bookmarkEnd w:id="38"/>
    </w:p>
    <w:p w:rsidR="007F24EE" w:rsidRPr="006D0129" w:rsidRDefault="007F24EE" w:rsidP="006D0129">
      <w:pPr>
        <w:pStyle w:val="EndNoteBibliography"/>
        <w:spacing w:after="0"/>
      </w:pPr>
      <w:bookmarkStart w:id="39" w:name="_ENREF_38"/>
      <w:r w:rsidRPr="006D0129">
        <w:t>38.</w:t>
      </w:r>
      <w:r w:rsidRPr="006D0129">
        <w:tab/>
        <w:t>Gupta SC, Hevia D, Patchva S, Park B, Koh W, Aggarwal BB. Upsides and downsides of reactive oxygen species for cancer: the roles of reactive oxygen species in tumorigenesis, prevention, and therapy. Antioxidants &amp; redox signaling. 2012;16(11):1295-322.</w:t>
      </w:r>
      <w:bookmarkEnd w:id="39"/>
    </w:p>
    <w:p w:rsidR="007F24EE" w:rsidRPr="006D0129" w:rsidRDefault="007F24EE" w:rsidP="006D0129">
      <w:pPr>
        <w:pStyle w:val="EndNoteBibliography"/>
        <w:spacing w:after="0"/>
      </w:pPr>
      <w:bookmarkStart w:id="40" w:name="_ENREF_39"/>
      <w:r w:rsidRPr="006D0129">
        <w:t>39.</w:t>
      </w:r>
      <w:r w:rsidRPr="006D0129">
        <w:tab/>
        <w:t>Wang H-CR, Choudhary S. Reactive oxygen species-mediated therapeutic control of bladder cancer. Nature Reviews Urology. 2011;8(11):608-16.</w:t>
      </w:r>
      <w:bookmarkEnd w:id="40"/>
    </w:p>
    <w:p w:rsidR="007F24EE" w:rsidRPr="006D0129" w:rsidRDefault="007F24EE" w:rsidP="006D0129">
      <w:pPr>
        <w:pStyle w:val="EndNoteBibliography"/>
        <w:spacing w:after="0"/>
      </w:pPr>
      <w:bookmarkStart w:id="41" w:name="_ENREF_40"/>
      <w:r w:rsidRPr="006D0129">
        <w:t>40.</w:t>
      </w:r>
      <w:r w:rsidRPr="006D0129">
        <w:tab/>
        <w:t>Booth C, Harnden P, Trejdosiewicz LK, Scriven S, Selby PJ, Southgate J. Stromal and vascular invasion in an human in vitro bladder cancer model. Laboratory investigation; a journal of technical methods and pathology. 1997;76(6):843-57.</w:t>
      </w:r>
      <w:bookmarkEnd w:id="41"/>
    </w:p>
    <w:p w:rsidR="007F24EE" w:rsidRPr="006D0129" w:rsidRDefault="007F24EE" w:rsidP="006D0129">
      <w:pPr>
        <w:pStyle w:val="EndNoteBibliography"/>
        <w:spacing w:after="0"/>
      </w:pPr>
      <w:bookmarkStart w:id="42" w:name="_ENREF_41"/>
      <w:r w:rsidRPr="006D0129">
        <w:t>41.</w:t>
      </w:r>
      <w:r w:rsidRPr="006D0129">
        <w:tab/>
        <w:t>Saretzki G. Telomerase, mitochondria and oxidative stress. Experimental gerontology. 2009;44(8):485-92.</w:t>
      </w:r>
      <w:bookmarkEnd w:id="42"/>
    </w:p>
    <w:p w:rsidR="007F24EE" w:rsidRPr="006D0129" w:rsidRDefault="007F24EE" w:rsidP="006D0129">
      <w:pPr>
        <w:pStyle w:val="EndNoteBibliography"/>
        <w:spacing w:after="0"/>
      </w:pPr>
      <w:bookmarkStart w:id="43" w:name="_ENREF_42"/>
      <w:r w:rsidRPr="006D0129">
        <w:t>42.</w:t>
      </w:r>
      <w:r w:rsidRPr="006D0129">
        <w:tab/>
        <w:t>Stewart R, Wei W, Challa A, Armitage RJ, Arrand JR, Rowe M, et al. CD154 Tone Sets the Signaling Pathways and Transcriptome Generated in Model CD40-Pluricompetent L3055 Burkitt's Lymphoma Cells. J Immunol. 2007;179(5):2705-12.</w:t>
      </w:r>
      <w:bookmarkEnd w:id="43"/>
    </w:p>
    <w:p w:rsidR="007F24EE" w:rsidRPr="006D0129" w:rsidRDefault="007F24EE" w:rsidP="006D0129">
      <w:pPr>
        <w:pStyle w:val="EndNoteBibliography"/>
        <w:spacing w:after="0"/>
      </w:pPr>
      <w:bookmarkStart w:id="44" w:name="_ENREF_43"/>
      <w:r w:rsidRPr="006D0129">
        <w:t>43.</w:t>
      </w:r>
      <w:r w:rsidRPr="006D0129">
        <w:tab/>
        <w:t>Yodoi J, Masutani H, Nakamura H. Redox regulation by the human thioredoxin system. Biofactors. 2001;15(2</w:t>
      </w:r>
      <w:r w:rsidRPr="006D0129">
        <w:rPr>
          <w:rFonts w:ascii="Cambria Math" w:hAnsi="Cambria Math" w:cs="Cambria Math"/>
        </w:rPr>
        <w:t>‐</w:t>
      </w:r>
      <w:r w:rsidRPr="006D0129">
        <w:t>4):107-11.</w:t>
      </w:r>
      <w:bookmarkEnd w:id="44"/>
    </w:p>
    <w:p w:rsidR="007F24EE" w:rsidRPr="006D0129" w:rsidRDefault="007F24EE" w:rsidP="006D0129">
      <w:pPr>
        <w:pStyle w:val="EndNoteBibliography"/>
        <w:spacing w:after="0"/>
      </w:pPr>
      <w:bookmarkStart w:id="45" w:name="_ENREF_44"/>
      <w:r w:rsidRPr="006D0129">
        <w:t>44.</w:t>
      </w:r>
      <w:r w:rsidRPr="006D0129">
        <w:tab/>
        <w:t>Simic T, Savic-Radojevic A, Pljesa-Ercegovac M, Matic M, Mimic-Oka J. Glutathione S-transferases in kidney and urinary bladder tumors. Nature Reviews Urology. 2009;6(5):281-9.</w:t>
      </w:r>
      <w:bookmarkEnd w:id="45"/>
    </w:p>
    <w:p w:rsidR="007F24EE" w:rsidRPr="006D0129" w:rsidRDefault="007F24EE" w:rsidP="006D0129">
      <w:pPr>
        <w:pStyle w:val="EndNoteBibliography"/>
        <w:spacing w:after="0"/>
      </w:pPr>
      <w:bookmarkStart w:id="46" w:name="_ENREF_45"/>
      <w:r w:rsidRPr="006D0129">
        <w:t>45.</w:t>
      </w:r>
      <w:r w:rsidRPr="006D0129">
        <w:tab/>
        <w:t>Jin HO, Park IC, An S, Lee HC, Woo SH, Hong YJ, et al. Up-regulation of Bak and Bim via JNK downstream pathway in the response to nitric oxide in human glioblastoma cells. Journal of cellular physiology. 2006;206(2):477-86.</w:t>
      </w:r>
      <w:bookmarkEnd w:id="46"/>
    </w:p>
    <w:p w:rsidR="007F24EE" w:rsidRPr="006D0129" w:rsidRDefault="007F24EE" w:rsidP="006D0129">
      <w:pPr>
        <w:pStyle w:val="EndNoteBibliography"/>
        <w:spacing w:after="0"/>
      </w:pPr>
      <w:bookmarkStart w:id="47" w:name="_ENREF_46"/>
      <w:r w:rsidRPr="006D0129">
        <w:t>46.</w:t>
      </w:r>
      <w:r w:rsidRPr="006D0129">
        <w:tab/>
        <w:t>Kim SD, Moon CK, Eun S-Y, Ryu PD, Jo SA. Identification of ASK1, MKK4, JNK, c-Jun, and caspase-3 as a signaling cascade involved in cadmium-induced neuronal cell apoptosis. Biochemical and biophysical research communications. 2005;328(1):326-34.</w:t>
      </w:r>
      <w:bookmarkEnd w:id="47"/>
    </w:p>
    <w:p w:rsidR="007F24EE" w:rsidRPr="006D0129" w:rsidRDefault="007F24EE" w:rsidP="006D0129">
      <w:pPr>
        <w:pStyle w:val="EndNoteBibliography"/>
        <w:spacing w:after="0"/>
      </w:pPr>
      <w:bookmarkStart w:id="48" w:name="_ENREF_47"/>
      <w:r w:rsidRPr="006D0129">
        <w:t>47.</w:t>
      </w:r>
      <w:r w:rsidRPr="006D0129">
        <w:tab/>
        <w:t>Whitmarsh AJ, Davis RJ. Role of mitogen-activated protein kinase kinase 4 in cancer. Oncogene. 2007;26(22):3172-84.</w:t>
      </w:r>
      <w:bookmarkEnd w:id="48"/>
    </w:p>
    <w:p w:rsidR="007F24EE" w:rsidRPr="006D0129" w:rsidRDefault="007F24EE" w:rsidP="006D0129">
      <w:pPr>
        <w:pStyle w:val="EndNoteBibliography"/>
        <w:spacing w:after="0"/>
      </w:pPr>
      <w:bookmarkStart w:id="49" w:name="_ENREF_48"/>
      <w:r w:rsidRPr="006D0129">
        <w:t>48.</w:t>
      </w:r>
      <w:r w:rsidRPr="006D0129">
        <w:tab/>
        <w:t>Jing LIU, Anning L. Role of JNK activation in apoptosis: a double-edged sword. Cell research. 2005;15(1):36-42.</w:t>
      </w:r>
      <w:bookmarkEnd w:id="49"/>
    </w:p>
    <w:p w:rsidR="007F24EE" w:rsidRPr="006D0129" w:rsidRDefault="007F24EE" w:rsidP="006D0129">
      <w:pPr>
        <w:pStyle w:val="EndNoteBibliography"/>
        <w:spacing w:after="0"/>
      </w:pPr>
      <w:bookmarkStart w:id="50" w:name="_ENREF_49"/>
      <w:r w:rsidRPr="006D0129">
        <w:t>49.</w:t>
      </w:r>
      <w:r w:rsidRPr="006D0129">
        <w:tab/>
        <w:t>Lei K, Nimnual A, Zong W-X, Kennedy NJ, Flavell RA, Thompson CB, et al. The Bax subfamily of Bcl2-related proteins is essential for apoptotic signal transduction by c-Jun NH2-terminal kinase. Molecular and cellular biology. 2002;22(13):4929-42.</w:t>
      </w:r>
      <w:bookmarkEnd w:id="50"/>
    </w:p>
    <w:p w:rsidR="007F24EE" w:rsidRPr="006D0129" w:rsidRDefault="007F24EE" w:rsidP="006D0129">
      <w:pPr>
        <w:pStyle w:val="EndNoteBibliography"/>
        <w:spacing w:after="0"/>
      </w:pPr>
      <w:bookmarkStart w:id="51" w:name="_ENREF_50"/>
      <w:r w:rsidRPr="006D0129">
        <w:t>50.</w:t>
      </w:r>
      <w:r w:rsidRPr="006D0129">
        <w:tab/>
        <w:t>Tournier C, Dong C, Turner TK, Jones SN, Flavell RA, Davis RJ. MKK7 is an essential component of the JNK signal transduction pathway activated by proinflammatory cytokines. Genes &amp; development. 2001;15(11):1419-26.</w:t>
      </w:r>
      <w:bookmarkEnd w:id="51"/>
    </w:p>
    <w:p w:rsidR="007F24EE" w:rsidRPr="006D0129" w:rsidRDefault="007F24EE" w:rsidP="006D0129">
      <w:pPr>
        <w:pStyle w:val="EndNoteBibliography"/>
        <w:spacing w:after="0"/>
      </w:pPr>
      <w:bookmarkStart w:id="52" w:name="_ENREF_51"/>
      <w:r w:rsidRPr="006D0129">
        <w:t>51.</w:t>
      </w:r>
      <w:r w:rsidRPr="006D0129">
        <w:tab/>
        <w:t>Cargnello M, Roux PP. Activation and function of the MAPKs and their substrates, the MAPK-activated protein kinases. Microbiology and Molecular Biology Reviews. 2011;75(1):50-83.</w:t>
      </w:r>
      <w:bookmarkEnd w:id="52"/>
    </w:p>
    <w:p w:rsidR="007F24EE" w:rsidRPr="006D0129" w:rsidRDefault="007F24EE" w:rsidP="006D0129">
      <w:pPr>
        <w:pStyle w:val="EndNoteBibliography"/>
        <w:spacing w:after="0"/>
      </w:pPr>
      <w:bookmarkStart w:id="53" w:name="_ENREF_52"/>
      <w:r w:rsidRPr="006D0129">
        <w:t>52.</w:t>
      </w:r>
      <w:r w:rsidRPr="006D0129">
        <w:tab/>
        <w:t>Wagner EF, Nebreda ÃnR. Signal integration by JNK and p38 MAPK pathways in cancer development. Nature Reviews Cancer. 2009;9(8):537-49.</w:t>
      </w:r>
      <w:bookmarkEnd w:id="53"/>
    </w:p>
    <w:p w:rsidR="007F24EE" w:rsidRPr="006D0129" w:rsidRDefault="007F24EE" w:rsidP="006D0129">
      <w:pPr>
        <w:pStyle w:val="EndNoteBibliography"/>
        <w:spacing w:after="0"/>
      </w:pPr>
      <w:bookmarkStart w:id="54" w:name="_ENREF_53"/>
      <w:r w:rsidRPr="006D0129">
        <w:t>53.</w:t>
      </w:r>
      <w:r w:rsidRPr="006D0129">
        <w:tab/>
        <w:t>Ichijo H, Nishida E, Irie K, ten Dijke P, Saitoh M, Moriguchi T, et al. Induction of apoptosis by ASK1, a mammalian MAPKKK that activates SAPK/JNK and p38 signaling pathways. Science. 1997;275(5296):90-4.</w:t>
      </w:r>
      <w:bookmarkEnd w:id="54"/>
    </w:p>
    <w:p w:rsidR="007F24EE" w:rsidRPr="006D0129" w:rsidRDefault="007F24EE" w:rsidP="006D0129">
      <w:pPr>
        <w:pStyle w:val="EndNoteBibliography"/>
        <w:spacing w:after="0"/>
      </w:pPr>
      <w:bookmarkStart w:id="55" w:name="_ENREF_54"/>
      <w:r w:rsidRPr="006D0129">
        <w:t>54.</w:t>
      </w:r>
      <w:r w:rsidRPr="006D0129">
        <w:tab/>
        <w:t>Benhar M, Dalyot I, Engelberg D, Levitzki A. Enhanced ROS production in oncogenically transformed cells potentiates c-Jun N-terminal kinase and p38 mitogen-activated protein kinase activation and sensitization to genotoxic stress. Molecular and cellular biology. 2001;21(20):6913-26.</w:t>
      </w:r>
      <w:bookmarkEnd w:id="55"/>
    </w:p>
    <w:p w:rsidR="007F24EE" w:rsidRPr="006D0129" w:rsidRDefault="007F24EE" w:rsidP="006D0129">
      <w:pPr>
        <w:pStyle w:val="EndNoteBibliography"/>
        <w:spacing w:after="0"/>
      </w:pPr>
      <w:bookmarkStart w:id="56" w:name="_ENREF_55"/>
      <w:r w:rsidRPr="006D0129">
        <w:t>55.</w:t>
      </w:r>
      <w:r w:rsidRPr="006D0129">
        <w:tab/>
        <w:t>Piskounova E, Agathocleous M, Murphy MM, Hu Z, Huddlestun SE, Zhao Z, et al. Oxidative stress inhibits distant metastasis by human melanoma cells. Nature. 2015;527(7577):186-91.</w:t>
      </w:r>
      <w:bookmarkEnd w:id="56"/>
    </w:p>
    <w:p w:rsidR="007F24EE" w:rsidRPr="006D0129" w:rsidRDefault="007F24EE" w:rsidP="006D0129">
      <w:pPr>
        <w:pStyle w:val="EndNoteBibliography"/>
        <w:spacing w:after="0"/>
      </w:pPr>
      <w:bookmarkStart w:id="57" w:name="_ENREF_56"/>
      <w:r w:rsidRPr="006D0129">
        <w:t>56.</w:t>
      </w:r>
      <w:r w:rsidRPr="006D0129">
        <w:tab/>
        <w:t>Young TW, Mei FC, Yang G, Thompson-Lanza JA, Liu J, Cheng X. Activation of antioxidant pathways in ras-mediated oncogenic transformation of human surface ovarian epithelial cells revealed by functional proteomics and mass spectrometry. Cancer research. 2004;64(13):4577-84.</w:t>
      </w:r>
      <w:bookmarkEnd w:id="57"/>
    </w:p>
    <w:p w:rsidR="007F24EE" w:rsidRPr="006D0129" w:rsidRDefault="007F24EE" w:rsidP="006D0129">
      <w:pPr>
        <w:pStyle w:val="EndNoteBibliography"/>
        <w:spacing w:after="0"/>
      </w:pPr>
      <w:bookmarkStart w:id="58" w:name="_ENREF_57"/>
      <w:r w:rsidRPr="006D0129">
        <w:t>57.</w:t>
      </w:r>
      <w:r w:rsidRPr="006D0129">
        <w:tab/>
        <w:t>Harris IS, Treloar AE, Inoue S, Sasaki M, Gorrini C, Lee KC, et al. Glutathione and thioredoxin antioxidant pathways synergize to drive cancer initiation and progression. Cancer cell. 2015;27(2):211-22.</w:t>
      </w:r>
      <w:bookmarkEnd w:id="58"/>
    </w:p>
    <w:p w:rsidR="007F24EE" w:rsidRPr="006D0129" w:rsidRDefault="007F24EE" w:rsidP="006D0129">
      <w:pPr>
        <w:pStyle w:val="EndNoteBibliography"/>
        <w:spacing w:after="0"/>
      </w:pPr>
      <w:bookmarkStart w:id="59" w:name="_ENREF_58"/>
      <w:r w:rsidRPr="006D0129">
        <w:t>58.</w:t>
      </w:r>
      <w:r w:rsidRPr="006D0129">
        <w:tab/>
        <w:t>Ni Chonghaile T, Sarosiek KA, Vo TT, Ryan JA, Tammareddi A, Moore Vdel G, et al. Pretreatment mitochondrial priming correlates with clinical response to cytotoxic chemotherapy. Science (New York, NY. 2011;334(6059):1129-33.</w:t>
      </w:r>
      <w:bookmarkEnd w:id="59"/>
    </w:p>
    <w:p w:rsidR="007F24EE" w:rsidRPr="006D0129" w:rsidRDefault="007F24EE" w:rsidP="006D0129">
      <w:pPr>
        <w:pStyle w:val="EndNoteBibliography"/>
        <w:spacing w:after="0"/>
      </w:pPr>
      <w:bookmarkStart w:id="60" w:name="_ENREF_59"/>
      <w:r w:rsidRPr="006D0129">
        <w:t>59.</w:t>
      </w:r>
      <w:r w:rsidRPr="006D0129">
        <w:tab/>
        <w:t>Baxendale AJ, Dawson CW, Stewart SE, Mudaliar V, Reynolds G, Gordon J, et al. Constitutive activation of the CD40 pathway promotes cell transformation and neoplastic growth. Oncogene. 2005;24(53):7913-23.</w:t>
      </w:r>
      <w:bookmarkEnd w:id="60"/>
    </w:p>
    <w:p w:rsidR="007F24EE" w:rsidRPr="006D0129" w:rsidRDefault="007F24EE" w:rsidP="006D0129">
      <w:pPr>
        <w:pStyle w:val="EndNoteBibliography"/>
        <w:spacing w:after="0"/>
      </w:pPr>
      <w:bookmarkStart w:id="61" w:name="_ENREF_60"/>
      <w:r w:rsidRPr="006D0129">
        <w:t>60.</w:t>
      </w:r>
      <w:r w:rsidRPr="006D0129">
        <w:tab/>
        <w:t>Reznikoff CA, Yeager TR, Belair CD, Savelieva E, Puthenveettil JA, Stadler WM. Elevated p16 at senescence and loss of p16 at immortalization in human papillomavirus 16 E6, but not E7, transformed human uroepithelial cells. Cancer Res. 1996;56(13):2886-90.</w:t>
      </w:r>
      <w:bookmarkEnd w:id="61"/>
    </w:p>
    <w:p w:rsidR="007F24EE" w:rsidRPr="006D0129" w:rsidRDefault="007F24EE" w:rsidP="006D0129">
      <w:pPr>
        <w:pStyle w:val="EndNoteBibliography"/>
        <w:spacing w:after="0"/>
      </w:pPr>
      <w:bookmarkStart w:id="62" w:name="_ENREF_61"/>
      <w:r w:rsidRPr="006D0129">
        <w:t>61.</w:t>
      </w:r>
      <w:r w:rsidRPr="006D0129">
        <w:tab/>
        <w:t>Duffy CL, Phillips SL, Klingelhutz AJ. Microarray analysis identifies differentiation-associated genes regulated by human papillomavirus type 16 E6. Virology. 2003;314(1):196-205.</w:t>
      </w:r>
      <w:bookmarkEnd w:id="62"/>
    </w:p>
    <w:p w:rsidR="007F24EE" w:rsidRPr="006D0129" w:rsidRDefault="007F24EE" w:rsidP="006D0129">
      <w:pPr>
        <w:pStyle w:val="EndNoteBibliography"/>
        <w:spacing w:after="0"/>
      </w:pPr>
      <w:bookmarkStart w:id="63" w:name="_ENREF_62"/>
      <w:r w:rsidRPr="006D0129">
        <w:t>62.</w:t>
      </w:r>
      <w:r w:rsidRPr="006D0129">
        <w:tab/>
        <w:t>Southgate J, Hutton K, Thomas D, Trejdosiewicz LK. Normal human urothelial cells in vitro: proliferation and induction of stratification. Laboratory investigation; a journal of technical methods and pathology. 1994;71(4):583-94.</w:t>
      </w:r>
      <w:bookmarkEnd w:id="63"/>
    </w:p>
    <w:p w:rsidR="007F24EE" w:rsidRPr="006D0129" w:rsidRDefault="007F24EE" w:rsidP="006D0129">
      <w:pPr>
        <w:pStyle w:val="EndNoteBibliography"/>
        <w:spacing w:after="0"/>
      </w:pPr>
      <w:bookmarkStart w:id="64" w:name="_ENREF_63"/>
      <w:r w:rsidRPr="006D0129">
        <w:t>63.</w:t>
      </w:r>
      <w:r w:rsidRPr="006D0129">
        <w:tab/>
        <w:t>Al-Tameemi W, Dunnill C, Hussain O, Komen MM, van den Hurk CJ, Collett A, et al. Use of in vitro human keratinocyte models to study the effect of cooling on chemotherapy drug-induced cytotoxicity. Toxicology in Vitro. 2014;28(8):1366-76.</w:t>
      </w:r>
      <w:bookmarkEnd w:id="64"/>
    </w:p>
    <w:p w:rsidR="007F24EE" w:rsidRPr="006D0129" w:rsidRDefault="007F24EE" w:rsidP="006D0129">
      <w:pPr>
        <w:pStyle w:val="EndNoteBibliography"/>
      </w:pPr>
      <w:bookmarkStart w:id="65" w:name="_ENREF_64"/>
      <w:r w:rsidRPr="006D0129">
        <w:t>64.</w:t>
      </w:r>
      <w:r w:rsidRPr="006D0129">
        <w:tab/>
        <w:t>Galluzzi L, Aaronson SA, Abrams J, Alnemri ES, Andrews DW, Baehrecke EH, et al. Guidelines for the use and interpretation of assays for monitoring cell death in higher eukaryotes. Cell Death &amp; Differentiation. 2009;16(8):1093-107.</w:t>
      </w:r>
      <w:bookmarkEnd w:id="65"/>
    </w:p>
    <w:p w:rsidR="007F24EE" w:rsidRDefault="007F24EE"/>
    <w:p w:rsidR="007F24EE" w:rsidRDefault="007F24EE"/>
    <w:sectPr w:rsidR="007F24EE" w:rsidSect="00C8144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8D" w:rsidRDefault="0028738D">
      <w:pPr>
        <w:spacing w:after="0" w:line="240" w:lineRule="auto"/>
      </w:pPr>
      <w:r>
        <w:separator/>
      </w:r>
    </w:p>
  </w:endnote>
  <w:endnote w:type="continuationSeparator" w:id="0">
    <w:p w:rsidR="0028738D" w:rsidRDefault="0028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AF" w:rsidRDefault="009A6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AF" w:rsidRDefault="009A6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AF" w:rsidRDefault="009A6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8D" w:rsidRDefault="0028738D">
      <w:pPr>
        <w:spacing w:after="0" w:line="240" w:lineRule="auto"/>
      </w:pPr>
      <w:r>
        <w:separator/>
      </w:r>
    </w:p>
  </w:footnote>
  <w:footnote w:type="continuationSeparator" w:id="0">
    <w:p w:rsidR="0028738D" w:rsidRDefault="0028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AF" w:rsidRDefault="009A6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AF" w:rsidRDefault="007F24EE" w:rsidP="00C8144D">
    <w:pPr>
      <w:pStyle w:val="Header"/>
    </w:pPr>
    <w:r>
      <w:rPr>
        <w:rFonts w:cs="Arial"/>
        <w:szCs w:val="24"/>
      </w:rPr>
      <w:t>Dunnill</w:t>
    </w:r>
    <w:r>
      <w:t xml:space="preserve"> et al </w:t>
    </w:r>
    <w:r>
      <w:tab/>
    </w:r>
    <w:r>
      <w:tab/>
      <w:t xml:space="preserve">  Page </w:t>
    </w:r>
    <w:r>
      <w:fldChar w:fldCharType="begin"/>
    </w:r>
    <w:r>
      <w:instrText xml:space="preserve"> PAGE </w:instrText>
    </w:r>
    <w:r>
      <w:fldChar w:fldCharType="separate"/>
    </w:r>
    <w:r w:rsidR="009A6E12">
      <w:rPr>
        <w:noProof/>
      </w:rPr>
      <w:t>2</w:t>
    </w:r>
    <w:r>
      <w:rPr>
        <w:noProof/>
      </w:rPr>
      <w:fldChar w:fldCharType="end"/>
    </w:r>
    <w:r>
      <w:t xml:space="preserve"> of </w:t>
    </w:r>
    <w:fldSimple w:instr=" NUMPAGES ">
      <w:r w:rsidR="009A6E12">
        <w:rPr>
          <w:noProof/>
        </w:rPr>
        <w:t>35</w:t>
      </w:r>
    </w:fldSimple>
  </w:p>
  <w:p w:rsidR="00F53EAF" w:rsidRPr="00F07F17" w:rsidRDefault="009A6E12" w:rsidP="00C8144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AF" w:rsidRDefault="009A6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705B"/>
    <w:multiLevelType w:val="multilevel"/>
    <w:tmpl w:val="6180C7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CA62166"/>
    <w:multiLevelType w:val="hybridMultilevel"/>
    <w:tmpl w:val="37D0A780"/>
    <w:lvl w:ilvl="0" w:tplc="0A802E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74681C"/>
    <w:multiLevelType w:val="multilevel"/>
    <w:tmpl w:val="B16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4132A"/>
    <w:multiLevelType w:val="hybridMultilevel"/>
    <w:tmpl w:val="B94E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1157C8"/>
    <w:multiLevelType w:val="hybridMultilevel"/>
    <w:tmpl w:val="7A00DF36"/>
    <w:lvl w:ilvl="0" w:tplc="B6A6822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F24EE"/>
    <w:rsid w:val="000646E7"/>
    <w:rsid w:val="001F7A7A"/>
    <w:rsid w:val="0028738D"/>
    <w:rsid w:val="00400290"/>
    <w:rsid w:val="00621626"/>
    <w:rsid w:val="006E3D69"/>
    <w:rsid w:val="007F24EE"/>
    <w:rsid w:val="00997FA5"/>
    <w:rsid w:val="009A6E12"/>
    <w:rsid w:val="00A07734"/>
    <w:rsid w:val="00CD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EE"/>
    <w:pPr>
      <w:spacing w:after="200" w:line="360" w:lineRule="auto"/>
    </w:pPr>
    <w:rPr>
      <w:rFonts w:ascii="Tahoma" w:eastAsiaTheme="minorEastAsia" w:hAnsi="Tahoma"/>
      <w:lang w:eastAsia="en-GB"/>
    </w:rPr>
  </w:style>
  <w:style w:type="paragraph" w:styleId="Heading1">
    <w:name w:val="heading 1"/>
    <w:basedOn w:val="Normal"/>
    <w:next w:val="Normal"/>
    <w:link w:val="Heading1Char"/>
    <w:uiPriority w:val="9"/>
    <w:qFormat/>
    <w:rsid w:val="007F24EE"/>
    <w:pPr>
      <w:autoSpaceDE w:val="0"/>
      <w:autoSpaceDN w:val="0"/>
      <w:adjustRightInd w:val="0"/>
      <w:spacing w:after="120" w:line="240" w:lineRule="auto"/>
      <w:jc w:val="both"/>
      <w:outlineLvl w:val="0"/>
    </w:pPr>
    <w:rPr>
      <w:rFonts w:ascii="Arial" w:hAnsi="Arial" w:cs="Arial"/>
      <w:b/>
      <w:color w:val="000000" w:themeColor="text1"/>
    </w:rPr>
  </w:style>
  <w:style w:type="paragraph" w:styleId="Heading2">
    <w:name w:val="heading 2"/>
    <w:basedOn w:val="Normal"/>
    <w:next w:val="Normal"/>
    <w:link w:val="Heading2Char"/>
    <w:autoRedefine/>
    <w:uiPriority w:val="9"/>
    <w:unhideWhenUsed/>
    <w:qFormat/>
    <w:rsid w:val="007F24EE"/>
    <w:pPr>
      <w:keepNext/>
      <w:keepLines/>
      <w:spacing w:after="0"/>
      <w:outlineLvl w:val="1"/>
    </w:pPr>
    <w:rPr>
      <w:rFonts w:eastAsia="Times New Roman" w:cs="Tahoma"/>
      <w:b/>
      <w:bCs/>
      <w:sz w:val="24"/>
    </w:rPr>
  </w:style>
  <w:style w:type="paragraph" w:styleId="Heading3">
    <w:name w:val="heading 3"/>
    <w:basedOn w:val="Normal"/>
    <w:next w:val="Normal"/>
    <w:link w:val="Heading3Char"/>
    <w:autoRedefine/>
    <w:uiPriority w:val="9"/>
    <w:unhideWhenUsed/>
    <w:qFormat/>
    <w:rsid w:val="007F24EE"/>
    <w:pPr>
      <w:keepNext/>
      <w:keepLines/>
      <w:autoSpaceDE w:val="0"/>
      <w:autoSpaceDN w:val="0"/>
      <w:adjustRightInd w:val="0"/>
      <w:spacing w:before="120" w:after="240" w:line="240" w:lineRule="auto"/>
      <w:outlineLvl w:val="2"/>
    </w:pPr>
    <w:rPr>
      <w:rFonts w:eastAsiaTheme="majorEastAsia" w:cs="Tahoma"/>
      <w:b/>
      <w:bCs/>
      <w:sz w:val="28"/>
      <w:szCs w:val="28"/>
    </w:rPr>
  </w:style>
  <w:style w:type="paragraph" w:styleId="Heading4">
    <w:name w:val="heading 4"/>
    <w:basedOn w:val="Normal"/>
    <w:next w:val="Normal"/>
    <w:link w:val="Heading4Char"/>
    <w:uiPriority w:val="9"/>
    <w:unhideWhenUsed/>
    <w:qFormat/>
    <w:rsid w:val="007F24EE"/>
    <w:pPr>
      <w:keepNext/>
      <w:numPr>
        <w:ilvl w:val="3"/>
        <w:numId w:val="4"/>
      </w:numPr>
      <w:spacing w:before="240" w:after="60"/>
      <w:outlineLvl w:val="3"/>
    </w:pPr>
    <w:rPr>
      <w:rFonts w:ascii="Calibri" w:eastAsiaTheme="majorEastAsia" w:hAnsi="Calibri" w:cstheme="majorBidi"/>
      <w:b/>
      <w:bCs/>
      <w:sz w:val="28"/>
      <w:szCs w:val="28"/>
    </w:rPr>
  </w:style>
  <w:style w:type="paragraph" w:styleId="Heading5">
    <w:name w:val="heading 5"/>
    <w:basedOn w:val="Normal"/>
    <w:next w:val="Normal"/>
    <w:link w:val="Heading5Char"/>
    <w:uiPriority w:val="9"/>
    <w:semiHidden/>
    <w:unhideWhenUsed/>
    <w:qFormat/>
    <w:rsid w:val="007F24EE"/>
    <w:pPr>
      <w:numPr>
        <w:ilvl w:val="4"/>
        <w:numId w:val="4"/>
      </w:num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semiHidden/>
    <w:unhideWhenUsed/>
    <w:qFormat/>
    <w:rsid w:val="007F24EE"/>
    <w:pPr>
      <w:numPr>
        <w:ilvl w:val="5"/>
        <w:numId w:val="4"/>
      </w:numPr>
      <w:spacing w:before="240" w:after="60"/>
      <w:outlineLvl w:val="5"/>
    </w:pPr>
    <w:rPr>
      <w:rFonts w:ascii="Calibri" w:eastAsia="Times New Roman" w:hAnsi="Calibri" w:cs="Arial"/>
      <w:b/>
      <w:bCs/>
    </w:rPr>
  </w:style>
  <w:style w:type="paragraph" w:styleId="Heading7">
    <w:name w:val="heading 7"/>
    <w:basedOn w:val="Normal"/>
    <w:next w:val="Normal"/>
    <w:link w:val="Heading7Char"/>
    <w:uiPriority w:val="9"/>
    <w:semiHidden/>
    <w:unhideWhenUsed/>
    <w:qFormat/>
    <w:rsid w:val="007F24EE"/>
    <w:pPr>
      <w:numPr>
        <w:ilvl w:val="6"/>
        <w:numId w:val="4"/>
      </w:numPr>
      <w:spacing w:before="240" w:after="60"/>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7F24EE"/>
    <w:pPr>
      <w:spacing w:before="240" w:after="60"/>
      <w:ind w:left="1440" w:hanging="144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7F24EE"/>
    <w:pPr>
      <w:spacing w:before="240" w:after="60"/>
      <w:ind w:left="1584" w:hanging="158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4EE"/>
    <w:rPr>
      <w:rFonts w:ascii="Arial" w:eastAsiaTheme="minorEastAsia" w:hAnsi="Arial" w:cs="Arial"/>
      <w:b/>
      <w:color w:val="000000" w:themeColor="text1"/>
      <w:lang w:eastAsia="en-GB"/>
    </w:rPr>
  </w:style>
  <w:style w:type="character" w:customStyle="1" w:styleId="Heading2Char">
    <w:name w:val="Heading 2 Char"/>
    <w:basedOn w:val="DefaultParagraphFont"/>
    <w:link w:val="Heading2"/>
    <w:uiPriority w:val="9"/>
    <w:rsid w:val="007F24EE"/>
    <w:rPr>
      <w:rFonts w:ascii="Tahoma" w:eastAsia="Times New Roman" w:hAnsi="Tahoma" w:cs="Tahoma"/>
      <w:b/>
      <w:bCs/>
      <w:sz w:val="24"/>
      <w:lang w:eastAsia="en-GB"/>
    </w:rPr>
  </w:style>
  <w:style w:type="character" w:customStyle="1" w:styleId="Heading3Char">
    <w:name w:val="Heading 3 Char"/>
    <w:basedOn w:val="DefaultParagraphFont"/>
    <w:link w:val="Heading3"/>
    <w:uiPriority w:val="9"/>
    <w:rsid w:val="007F24EE"/>
    <w:rPr>
      <w:rFonts w:ascii="Tahoma" w:eastAsiaTheme="majorEastAsia" w:hAnsi="Tahoma" w:cs="Tahoma"/>
      <w:b/>
      <w:bCs/>
      <w:sz w:val="28"/>
      <w:szCs w:val="28"/>
      <w:lang w:eastAsia="en-GB"/>
    </w:rPr>
  </w:style>
  <w:style w:type="character" w:customStyle="1" w:styleId="Heading4Char">
    <w:name w:val="Heading 4 Char"/>
    <w:basedOn w:val="DefaultParagraphFont"/>
    <w:link w:val="Heading4"/>
    <w:uiPriority w:val="9"/>
    <w:rsid w:val="007F24EE"/>
    <w:rPr>
      <w:rFonts w:ascii="Calibri" w:eastAsiaTheme="majorEastAsia" w:hAnsi="Calibri" w:cstheme="majorBidi"/>
      <w:b/>
      <w:bCs/>
      <w:sz w:val="28"/>
      <w:szCs w:val="28"/>
      <w:lang w:eastAsia="en-GB"/>
    </w:rPr>
  </w:style>
  <w:style w:type="character" w:customStyle="1" w:styleId="Heading5Char">
    <w:name w:val="Heading 5 Char"/>
    <w:basedOn w:val="DefaultParagraphFont"/>
    <w:link w:val="Heading5"/>
    <w:uiPriority w:val="9"/>
    <w:semiHidden/>
    <w:rsid w:val="007F24EE"/>
    <w:rPr>
      <w:rFonts w:ascii="Calibri" w:eastAsia="Times New Roman" w:hAnsi="Calibri" w:cs="Arial"/>
      <w:b/>
      <w:bCs/>
      <w:i/>
      <w:iCs/>
      <w:sz w:val="26"/>
      <w:szCs w:val="26"/>
      <w:lang w:eastAsia="en-GB"/>
    </w:rPr>
  </w:style>
  <w:style w:type="character" w:customStyle="1" w:styleId="Heading6Char">
    <w:name w:val="Heading 6 Char"/>
    <w:basedOn w:val="DefaultParagraphFont"/>
    <w:link w:val="Heading6"/>
    <w:uiPriority w:val="9"/>
    <w:semiHidden/>
    <w:rsid w:val="007F24EE"/>
    <w:rPr>
      <w:rFonts w:ascii="Calibri" w:eastAsia="Times New Roman" w:hAnsi="Calibri" w:cs="Arial"/>
      <w:b/>
      <w:bCs/>
      <w:lang w:eastAsia="en-GB"/>
    </w:rPr>
  </w:style>
  <w:style w:type="character" w:customStyle="1" w:styleId="Heading7Char">
    <w:name w:val="Heading 7 Char"/>
    <w:basedOn w:val="DefaultParagraphFont"/>
    <w:link w:val="Heading7"/>
    <w:uiPriority w:val="9"/>
    <w:semiHidden/>
    <w:rsid w:val="007F24EE"/>
    <w:rPr>
      <w:rFonts w:ascii="Calibri" w:eastAsia="Times New Roman" w:hAnsi="Calibri" w:cs="Arial"/>
      <w:sz w:val="24"/>
      <w:szCs w:val="24"/>
      <w:lang w:eastAsia="en-GB"/>
    </w:rPr>
  </w:style>
  <w:style w:type="character" w:customStyle="1" w:styleId="Heading8Char">
    <w:name w:val="Heading 8 Char"/>
    <w:basedOn w:val="DefaultParagraphFont"/>
    <w:link w:val="Heading8"/>
    <w:uiPriority w:val="9"/>
    <w:semiHidden/>
    <w:rsid w:val="007F24EE"/>
    <w:rPr>
      <w:rFonts w:ascii="Calibri" w:eastAsia="Times New Roman" w:hAnsi="Calibri" w:cs="Arial"/>
      <w:i/>
      <w:iCs/>
      <w:sz w:val="24"/>
      <w:szCs w:val="24"/>
      <w:lang w:eastAsia="en-GB"/>
    </w:rPr>
  </w:style>
  <w:style w:type="character" w:customStyle="1" w:styleId="Heading9Char">
    <w:name w:val="Heading 9 Char"/>
    <w:basedOn w:val="DefaultParagraphFont"/>
    <w:link w:val="Heading9"/>
    <w:uiPriority w:val="9"/>
    <w:semiHidden/>
    <w:rsid w:val="007F24EE"/>
    <w:rPr>
      <w:rFonts w:ascii="Cambria" w:eastAsia="Times New Roman" w:hAnsi="Cambria" w:cs="Times New Roman"/>
      <w:lang w:eastAsia="en-GB"/>
    </w:rPr>
  </w:style>
  <w:style w:type="paragraph" w:styleId="DocumentMap">
    <w:name w:val="Document Map"/>
    <w:basedOn w:val="Normal"/>
    <w:link w:val="DocumentMapChar"/>
    <w:uiPriority w:val="99"/>
    <w:semiHidden/>
    <w:unhideWhenUsed/>
    <w:rsid w:val="007F24EE"/>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7F24EE"/>
    <w:rPr>
      <w:rFonts w:ascii="Tahoma" w:eastAsiaTheme="minorEastAsia" w:hAnsi="Tahoma" w:cs="Tahoma"/>
      <w:sz w:val="16"/>
      <w:szCs w:val="16"/>
      <w:lang w:eastAsia="en-GB"/>
    </w:rPr>
  </w:style>
  <w:style w:type="paragraph" w:styleId="ListParagraph">
    <w:name w:val="List Paragraph"/>
    <w:basedOn w:val="Normal"/>
    <w:uiPriority w:val="34"/>
    <w:qFormat/>
    <w:rsid w:val="007F24EE"/>
    <w:pPr>
      <w:ind w:left="720"/>
      <w:contextualSpacing/>
    </w:pPr>
  </w:style>
  <w:style w:type="paragraph" w:styleId="NoSpacing">
    <w:name w:val="No Spacing"/>
    <w:uiPriority w:val="1"/>
    <w:qFormat/>
    <w:rsid w:val="007F24EE"/>
    <w:pPr>
      <w:spacing w:after="0" w:line="240" w:lineRule="auto"/>
    </w:pPr>
    <w:rPr>
      <w:rFonts w:eastAsiaTheme="minorEastAsia"/>
      <w:lang w:eastAsia="en-GB"/>
    </w:rPr>
  </w:style>
  <w:style w:type="paragraph" w:styleId="NormalWeb">
    <w:name w:val="Normal (Web)"/>
    <w:basedOn w:val="Normal"/>
    <w:uiPriority w:val="99"/>
    <w:semiHidden/>
    <w:unhideWhenUsed/>
    <w:rsid w:val="007F24EE"/>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7F24EE"/>
    <w:rPr>
      <w:color w:val="0000FF"/>
      <w:u w:val="single"/>
    </w:rPr>
  </w:style>
  <w:style w:type="paragraph" w:styleId="Header">
    <w:name w:val="header"/>
    <w:basedOn w:val="Normal"/>
    <w:link w:val="HeaderChar"/>
    <w:unhideWhenUsed/>
    <w:rsid w:val="007F24EE"/>
    <w:pPr>
      <w:tabs>
        <w:tab w:val="center" w:pos="4513"/>
        <w:tab w:val="right" w:pos="9026"/>
      </w:tabs>
      <w:spacing w:after="0" w:line="240" w:lineRule="auto"/>
    </w:pPr>
  </w:style>
  <w:style w:type="character" w:customStyle="1" w:styleId="HeaderChar">
    <w:name w:val="Header Char"/>
    <w:basedOn w:val="DefaultParagraphFont"/>
    <w:link w:val="Header"/>
    <w:rsid w:val="007F24EE"/>
    <w:rPr>
      <w:rFonts w:ascii="Tahoma" w:eastAsiaTheme="minorEastAsia" w:hAnsi="Tahoma"/>
      <w:lang w:eastAsia="en-GB"/>
    </w:rPr>
  </w:style>
  <w:style w:type="paragraph" w:styleId="Footer">
    <w:name w:val="footer"/>
    <w:basedOn w:val="Normal"/>
    <w:link w:val="FooterChar"/>
    <w:uiPriority w:val="99"/>
    <w:unhideWhenUsed/>
    <w:rsid w:val="007F2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4EE"/>
    <w:rPr>
      <w:rFonts w:ascii="Tahoma" w:eastAsiaTheme="minorEastAsia" w:hAnsi="Tahoma"/>
      <w:lang w:eastAsia="en-GB"/>
    </w:rPr>
  </w:style>
  <w:style w:type="paragraph" w:styleId="Revision">
    <w:name w:val="Revision"/>
    <w:hidden/>
    <w:uiPriority w:val="99"/>
    <w:semiHidden/>
    <w:rsid w:val="007F24EE"/>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7F24E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7F24EE"/>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7F24EE"/>
    <w:rPr>
      <w:sz w:val="16"/>
      <w:szCs w:val="16"/>
    </w:rPr>
  </w:style>
  <w:style w:type="paragraph" w:styleId="CommentText">
    <w:name w:val="annotation text"/>
    <w:basedOn w:val="Normal"/>
    <w:link w:val="CommentTextChar"/>
    <w:uiPriority w:val="99"/>
    <w:semiHidden/>
    <w:unhideWhenUsed/>
    <w:rsid w:val="007F24EE"/>
    <w:pPr>
      <w:spacing w:line="240" w:lineRule="auto"/>
    </w:pPr>
    <w:rPr>
      <w:sz w:val="20"/>
      <w:szCs w:val="20"/>
    </w:rPr>
  </w:style>
  <w:style w:type="character" w:customStyle="1" w:styleId="CommentTextChar">
    <w:name w:val="Comment Text Char"/>
    <w:basedOn w:val="DefaultParagraphFont"/>
    <w:link w:val="CommentText"/>
    <w:uiPriority w:val="99"/>
    <w:semiHidden/>
    <w:rsid w:val="007F24EE"/>
    <w:rPr>
      <w:rFonts w:ascii="Tahoma" w:eastAsiaTheme="minorEastAsia" w:hAnsi="Tahoma"/>
      <w:sz w:val="20"/>
      <w:szCs w:val="20"/>
      <w:lang w:eastAsia="en-GB"/>
    </w:rPr>
  </w:style>
  <w:style w:type="paragraph" w:styleId="CommentSubject">
    <w:name w:val="annotation subject"/>
    <w:basedOn w:val="CommentText"/>
    <w:next w:val="CommentText"/>
    <w:link w:val="CommentSubjectChar"/>
    <w:uiPriority w:val="99"/>
    <w:semiHidden/>
    <w:unhideWhenUsed/>
    <w:rsid w:val="007F24EE"/>
    <w:rPr>
      <w:b/>
      <w:bCs/>
    </w:rPr>
  </w:style>
  <w:style w:type="character" w:customStyle="1" w:styleId="CommentSubjectChar">
    <w:name w:val="Comment Subject Char"/>
    <w:basedOn w:val="CommentTextChar"/>
    <w:link w:val="CommentSubject"/>
    <w:uiPriority w:val="99"/>
    <w:semiHidden/>
    <w:rsid w:val="007F24EE"/>
    <w:rPr>
      <w:rFonts w:ascii="Tahoma" w:eastAsiaTheme="minorEastAsia" w:hAnsi="Tahoma"/>
      <w:b/>
      <w:bCs/>
      <w:sz w:val="20"/>
      <w:szCs w:val="20"/>
      <w:lang w:eastAsia="en-GB"/>
    </w:rPr>
  </w:style>
  <w:style w:type="paragraph" w:styleId="Caption">
    <w:name w:val="caption"/>
    <w:aliases w:val="Figure titles"/>
    <w:basedOn w:val="Normal"/>
    <w:next w:val="Normal"/>
    <w:semiHidden/>
    <w:unhideWhenUsed/>
    <w:qFormat/>
    <w:rsid w:val="007F24EE"/>
    <w:pPr>
      <w:spacing w:line="240" w:lineRule="auto"/>
    </w:pPr>
    <w:rPr>
      <w:rFonts w:ascii="Arial" w:eastAsia="Times New Roman" w:hAnsi="Arial" w:cs="Arial"/>
      <w:b/>
      <w:bCs/>
      <w:color w:val="000000" w:themeColor="text1"/>
      <w:sz w:val="24"/>
      <w:szCs w:val="24"/>
    </w:rPr>
  </w:style>
  <w:style w:type="paragraph" w:styleId="TableofFigures">
    <w:name w:val="table of figures"/>
    <w:basedOn w:val="Normal"/>
    <w:next w:val="Normal"/>
    <w:autoRedefine/>
    <w:uiPriority w:val="99"/>
    <w:semiHidden/>
    <w:unhideWhenUsed/>
    <w:qFormat/>
    <w:rsid w:val="007F24EE"/>
    <w:pPr>
      <w:tabs>
        <w:tab w:val="right" w:leader="dot" w:pos="9016"/>
      </w:tabs>
      <w:spacing w:after="0"/>
      <w:jc w:val="both"/>
    </w:pPr>
    <w:rPr>
      <w:rFonts w:ascii="Arial" w:hAnsi="Arial" w:cs="Arial"/>
      <w:bCs/>
      <w:noProof/>
      <w:szCs w:val="20"/>
    </w:rPr>
  </w:style>
  <w:style w:type="paragraph" w:styleId="Subtitle">
    <w:name w:val="Subtitle"/>
    <w:basedOn w:val="Normal"/>
    <w:next w:val="Normal"/>
    <w:link w:val="SubtitleChar"/>
    <w:uiPriority w:val="11"/>
    <w:qFormat/>
    <w:rsid w:val="007F24E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F24EE"/>
    <w:rPr>
      <w:rFonts w:asciiTheme="majorHAnsi" w:eastAsiaTheme="majorEastAsia" w:hAnsiTheme="majorHAnsi" w:cstheme="majorBidi"/>
      <w:i/>
      <w:iCs/>
      <w:color w:val="5B9BD5" w:themeColor="accent1"/>
      <w:spacing w:val="15"/>
      <w:sz w:val="24"/>
      <w:szCs w:val="24"/>
      <w:lang w:eastAsia="en-GB"/>
    </w:rPr>
  </w:style>
  <w:style w:type="character" w:styleId="Strong">
    <w:name w:val="Strong"/>
    <w:basedOn w:val="DefaultParagraphFont"/>
    <w:uiPriority w:val="22"/>
    <w:qFormat/>
    <w:rsid w:val="007F24EE"/>
    <w:rPr>
      <w:b/>
      <w:bCs/>
    </w:rPr>
  </w:style>
  <w:style w:type="character" w:styleId="Emphasis">
    <w:name w:val="Emphasis"/>
    <w:basedOn w:val="DefaultParagraphFont"/>
    <w:uiPriority w:val="20"/>
    <w:qFormat/>
    <w:rsid w:val="007F24EE"/>
    <w:rPr>
      <w:b/>
      <w:bCs/>
      <w:i w:val="0"/>
      <w:iCs w:val="0"/>
    </w:rPr>
  </w:style>
  <w:style w:type="paragraph" w:styleId="TOCHeading">
    <w:name w:val="TOC Heading"/>
    <w:basedOn w:val="Heading1"/>
    <w:next w:val="Normal"/>
    <w:uiPriority w:val="39"/>
    <w:semiHidden/>
    <w:unhideWhenUsed/>
    <w:qFormat/>
    <w:rsid w:val="007F24EE"/>
    <w:pPr>
      <w:keepLines/>
      <w:spacing w:before="480" w:after="0"/>
      <w:outlineLvl w:val="9"/>
    </w:pPr>
    <w:rPr>
      <w:rFonts w:asciiTheme="majorHAnsi" w:eastAsiaTheme="majorEastAsia" w:hAnsiTheme="majorHAnsi" w:cstheme="majorBidi"/>
      <w:color w:val="2E74B5" w:themeColor="accent1" w:themeShade="BF"/>
      <w:sz w:val="28"/>
      <w:szCs w:val="28"/>
    </w:rPr>
  </w:style>
  <w:style w:type="paragraph" w:styleId="HTMLPreformatted">
    <w:name w:val="HTML Preformatted"/>
    <w:basedOn w:val="Normal"/>
    <w:link w:val="HTMLPreformattedChar"/>
    <w:uiPriority w:val="99"/>
    <w:semiHidden/>
    <w:unhideWhenUsed/>
    <w:rsid w:val="007F2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4EE"/>
    <w:rPr>
      <w:rFonts w:ascii="Courier New" w:eastAsia="Times New Roman" w:hAnsi="Courier New" w:cs="Courier New"/>
      <w:sz w:val="20"/>
      <w:szCs w:val="20"/>
      <w:lang w:eastAsia="en-GB"/>
    </w:rPr>
  </w:style>
  <w:style w:type="paragraph" w:customStyle="1" w:styleId="EndNoteBibliographyTitle">
    <w:name w:val="EndNote Bibliography Title"/>
    <w:basedOn w:val="Normal"/>
    <w:link w:val="EndNoteBibliographyTitleChar"/>
    <w:rsid w:val="007F24EE"/>
    <w:pPr>
      <w:spacing w:after="0"/>
      <w:jc w:val="center"/>
    </w:pPr>
    <w:rPr>
      <w:rFonts w:cs="Tahoma"/>
      <w:noProof/>
    </w:rPr>
  </w:style>
  <w:style w:type="character" w:customStyle="1" w:styleId="EndNoteBibliographyTitleChar">
    <w:name w:val="EndNote Bibliography Title Char"/>
    <w:basedOn w:val="DefaultParagraphFont"/>
    <w:link w:val="EndNoteBibliographyTitle"/>
    <w:rsid w:val="007F24EE"/>
    <w:rPr>
      <w:rFonts w:ascii="Tahoma" w:eastAsiaTheme="minorEastAsia" w:hAnsi="Tahoma" w:cs="Tahoma"/>
      <w:noProof/>
      <w:lang w:eastAsia="en-GB"/>
    </w:rPr>
  </w:style>
  <w:style w:type="paragraph" w:customStyle="1" w:styleId="EndNoteBibliography">
    <w:name w:val="EndNote Bibliography"/>
    <w:basedOn w:val="Normal"/>
    <w:link w:val="EndNoteBibliographyChar"/>
    <w:rsid w:val="007F24EE"/>
    <w:pPr>
      <w:spacing w:line="240" w:lineRule="auto"/>
    </w:pPr>
    <w:rPr>
      <w:rFonts w:cs="Tahoma"/>
      <w:noProof/>
    </w:rPr>
  </w:style>
  <w:style w:type="character" w:customStyle="1" w:styleId="EndNoteBibliographyChar">
    <w:name w:val="EndNote Bibliography Char"/>
    <w:basedOn w:val="DefaultParagraphFont"/>
    <w:link w:val="EndNoteBibliography"/>
    <w:rsid w:val="007F24EE"/>
    <w:rPr>
      <w:rFonts w:ascii="Tahoma" w:eastAsiaTheme="minorEastAsia" w:hAnsi="Tahoma" w:cs="Tahoma"/>
      <w:noProof/>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EE"/>
    <w:pPr>
      <w:spacing w:after="200" w:line="360" w:lineRule="auto"/>
    </w:pPr>
    <w:rPr>
      <w:rFonts w:ascii="Tahoma" w:eastAsiaTheme="minorEastAsia" w:hAnsi="Tahoma"/>
      <w:lang w:eastAsia="en-GB"/>
    </w:rPr>
  </w:style>
  <w:style w:type="paragraph" w:styleId="Heading1">
    <w:name w:val="heading 1"/>
    <w:basedOn w:val="Normal"/>
    <w:next w:val="Normal"/>
    <w:link w:val="Heading1Char"/>
    <w:uiPriority w:val="9"/>
    <w:qFormat/>
    <w:rsid w:val="007F24EE"/>
    <w:pPr>
      <w:autoSpaceDE w:val="0"/>
      <w:autoSpaceDN w:val="0"/>
      <w:adjustRightInd w:val="0"/>
      <w:spacing w:after="120" w:line="240" w:lineRule="auto"/>
      <w:jc w:val="both"/>
      <w:outlineLvl w:val="0"/>
    </w:pPr>
    <w:rPr>
      <w:rFonts w:ascii="Arial" w:hAnsi="Arial" w:cs="Arial"/>
      <w:b/>
      <w:color w:val="000000" w:themeColor="text1"/>
    </w:rPr>
  </w:style>
  <w:style w:type="paragraph" w:styleId="Heading2">
    <w:name w:val="heading 2"/>
    <w:basedOn w:val="Normal"/>
    <w:next w:val="Normal"/>
    <w:link w:val="Heading2Char"/>
    <w:autoRedefine/>
    <w:uiPriority w:val="9"/>
    <w:unhideWhenUsed/>
    <w:qFormat/>
    <w:rsid w:val="007F24EE"/>
    <w:pPr>
      <w:keepNext/>
      <w:keepLines/>
      <w:spacing w:after="0"/>
      <w:outlineLvl w:val="1"/>
    </w:pPr>
    <w:rPr>
      <w:rFonts w:eastAsia="Times New Roman" w:cs="Tahoma"/>
      <w:b/>
      <w:bCs/>
      <w:sz w:val="24"/>
    </w:rPr>
  </w:style>
  <w:style w:type="paragraph" w:styleId="Heading3">
    <w:name w:val="heading 3"/>
    <w:basedOn w:val="Normal"/>
    <w:next w:val="Normal"/>
    <w:link w:val="Heading3Char"/>
    <w:autoRedefine/>
    <w:uiPriority w:val="9"/>
    <w:unhideWhenUsed/>
    <w:qFormat/>
    <w:rsid w:val="007F24EE"/>
    <w:pPr>
      <w:keepNext/>
      <w:keepLines/>
      <w:autoSpaceDE w:val="0"/>
      <w:autoSpaceDN w:val="0"/>
      <w:adjustRightInd w:val="0"/>
      <w:spacing w:before="120" w:after="240" w:line="240" w:lineRule="auto"/>
      <w:outlineLvl w:val="2"/>
    </w:pPr>
    <w:rPr>
      <w:rFonts w:eastAsiaTheme="majorEastAsia" w:cs="Tahoma"/>
      <w:b/>
      <w:bCs/>
      <w:sz w:val="28"/>
      <w:szCs w:val="28"/>
    </w:rPr>
  </w:style>
  <w:style w:type="paragraph" w:styleId="Heading4">
    <w:name w:val="heading 4"/>
    <w:basedOn w:val="Normal"/>
    <w:next w:val="Normal"/>
    <w:link w:val="Heading4Char"/>
    <w:uiPriority w:val="9"/>
    <w:unhideWhenUsed/>
    <w:qFormat/>
    <w:rsid w:val="007F24EE"/>
    <w:pPr>
      <w:keepNext/>
      <w:numPr>
        <w:ilvl w:val="3"/>
        <w:numId w:val="4"/>
      </w:numPr>
      <w:spacing w:before="240" w:after="60"/>
      <w:outlineLvl w:val="3"/>
    </w:pPr>
    <w:rPr>
      <w:rFonts w:ascii="Calibri" w:eastAsiaTheme="majorEastAsia" w:hAnsi="Calibri" w:cstheme="majorBidi"/>
      <w:b/>
      <w:bCs/>
      <w:sz w:val="28"/>
      <w:szCs w:val="28"/>
    </w:rPr>
  </w:style>
  <w:style w:type="paragraph" w:styleId="Heading5">
    <w:name w:val="heading 5"/>
    <w:basedOn w:val="Normal"/>
    <w:next w:val="Normal"/>
    <w:link w:val="Heading5Char"/>
    <w:uiPriority w:val="9"/>
    <w:semiHidden/>
    <w:unhideWhenUsed/>
    <w:qFormat/>
    <w:rsid w:val="007F24EE"/>
    <w:pPr>
      <w:numPr>
        <w:ilvl w:val="4"/>
        <w:numId w:val="4"/>
      </w:num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semiHidden/>
    <w:unhideWhenUsed/>
    <w:qFormat/>
    <w:rsid w:val="007F24EE"/>
    <w:pPr>
      <w:numPr>
        <w:ilvl w:val="5"/>
        <w:numId w:val="4"/>
      </w:numPr>
      <w:spacing w:before="240" w:after="60"/>
      <w:outlineLvl w:val="5"/>
    </w:pPr>
    <w:rPr>
      <w:rFonts w:ascii="Calibri" w:eastAsia="Times New Roman" w:hAnsi="Calibri" w:cs="Arial"/>
      <w:b/>
      <w:bCs/>
    </w:rPr>
  </w:style>
  <w:style w:type="paragraph" w:styleId="Heading7">
    <w:name w:val="heading 7"/>
    <w:basedOn w:val="Normal"/>
    <w:next w:val="Normal"/>
    <w:link w:val="Heading7Char"/>
    <w:uiPriority w:val="9"/>
    <w:semiHidden/>
    <w:unhideWhenUsed/>
    <w:qFormat/>
    <w:rsid w:val="007F24EE"/>
    <w:pPr>
      <w:numPr>
        <w:ilvl w:val="6"/>
        <w:numId w:val="4"/>
      </w:numPr>
      <w:spacing w:before="240" w:after="60"/>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7F24EE"/>
    <w:pPr>
      <w:spacing w:before="240" w:after="60"/>
      <w:ind w:left="1440" w:hanging="144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7F24EE"/>
    <w:pPr>
      <w:spacing w:before="240" w:after="60"/>
      <w:ind w:left="1584" w:hanging="158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4EE"/>
    <w:rPr>
      <w:rFonts w:ascii="Arial" w:eastAsiaTheme="minorEastAsia" w:hAnsi="Arial" w:cs="Arial"/>
      <w:b/>
      <w:color w:val="000000" w:themeColor="text1"/>
      <w:lang w:eastAsia="en-GB"/>
    </w:rPr>
  </w:style>
  <w:style w:type="character" w:customStyle="1" w:styleId="Heading2Char">
    <w:name w:val="Heading 2 Char"/>
    <w:basedOn w:val="DefaultParagraphFont"/>
    <w:link w:val="Heading2"/>
    <w:uiPriority w:val="9"/>
    <w:rsid w:val="007F24EE"/>
    <w:rPr>
      <w:rFonts w:ascii="Tahoma" w:eastAsia="Times New Roman" w:hAnsi="Tahoma" w:cs="Tahoma"/>
      <w:b/>
      <w:bCs/>
      <w:sz w:val="24"/>
      <w:lang w:eastAsia="en-GB"/>
    </w:rPr>
  </w:style>
  <w:style w:type="character" w:customStyle="1" w:styleId="Heading3Char">
    <w:name w:val="Heading 3 Char"/>
    <w:basedOn w:val="DefaultParagraphFont"/>
    <w:link w:val="Heading3"/>
    <w:uiPriority w:val="9"/>
    <w:rsid w:val="007F24EE"/>
    <w:rPr>
      <w:rFonts w:ascii="Tahoma" w:eastAsiaTheme="majorEastAsia" w:hAnsi="Tahoma" w:cs="Tahoma"/>
      <w:b/>
      <w:bCs/>
      <w:sz w:val="28"/>
      <w:szCs w:val="28"/>
      <w:lang w:eastAsia="en-GB"/>
    </w:rPr>
  </w:style>
  <w:style w:type="character" w:customStyle="1" w:styleId="Heading4Char">
    <w:name w:val="Heading 4 Char"/>
    <w:basedOn w:val="DefaultParagraphFont"/>
    <w:link w:val="Heading4"/>
    <w:uiPriority w:val="9"/>
    <w:rsid w:val="007F24EE"/>
    <w:rPr>
      <w:rFonts w:ascii="Calibri" w:eastAsiaTheme="majorEastAsia" w:hAnsi="Calibri" w:cstheme="majorBidi"/>
      <w:b/>
      <w:bCs/>
      <w:sz w:val="28"/>
      <w:szCs w:val="28"/>
      <w:lang w:eastAsia="en-GB"/>
    </w:rPr>
  </w:style>
  <w:style w:type="character" w:customStyle="1" w:styleId="Heading5Char">
    <w:name w:val="Heading 5 Char"/>
    <w:basedOn w:val="DefaultParagraphFont"/>
    <w:link w:val="Heading5"/>
    <w:uiPriority w:val="9"/>
    <w:semiHidden/>
    <w:rsid w:val="007F24EE"/>
    <w:rPr>
      <w:rFonts w:ascii="Calibri" w:eastAsia="Times New Roman" w:hAnsi="Calibri" w:cs="Arial"/>
      <w:b/>
      <w:bCs/>
      <w:i/>
      <w:iCs/>
      <w:sz w:val="26"/>
      <w:szCs w:val="26"/>
      <w:lang w:eastAsia="en-GB"/>
    </w:rPr>
  </w:style>
  <w:style w:type="character" w:customStyle="1" w:styleId="Heading6Char">
    <w:name w:val="Heading 6 Char"/>
    <w:basedOn w:val="DefaultParagraphFont"/>
    <w:link w:val="Heading6"/>
    <w:uiPriority w:val="9"/>
    <w:semiHidden/>
    <w:rsid w:val="007F24EE"/>
    <w:rPr>
      <w:rFonts w:ascii="Calibri" w:eastAsia="Times New Roman" w:hAnsi="Calibri" w:cs="Arial"/>
      <w:b/>
      <w:bCs/>
      <w:lang w:eastAsia="en-GB"/>
    </w:rPr>
  </w:style>
  <w:style w:type="character" w:customStyle="1" w:styleId="Heading7Char">
    <w:name w:val="Heading 7 Char"/>
    <w:basedOn w:val="DefaultParagraphFont"/>
    <w:link w:val="Heading7"/>
    <w:uiPriority w:val="9"/>
    <w:semiHidden/>
    <w:rsid w:val="007F24EE"/>
    <w:rPr>
      <w:rFonts w:ascii="Calibri" w:eastAsia="Times New Roman" w:hAnsi="Calibri" w:cs="Arial"/>
      <w:sz w:val="24"/>
      <w:szCs w:val="24"/>
      <w:lang w:eastAsia="en-GB"/>
    </w:rPr>
  </w:style>
  <w:style w:type="character" w:customStyle="1" w:styleId="Heading8Char">
    <w:name w:val="Heading 8 Char"/>
    <w:basedOn w:val="DefaultParagraphFont"/>
    <w:link w:val="Heading8"/>
    <w:uiPriority w:val="9"/>
    <w:semiHidden/>
    <w:rsid w:val="007F24EE"/>
    <w:rPr>
      <w:rFonts w:ascii="Calibri" w:eastAsia="Times New Roman" w:hAnsi="Calibri" w:cs="Arial"/>
      <w:i/>
      <w:iCs/>
      <w:sz w:val="24"/>
      <w:szCs w:val="24"/>
      <w:lang w:eastAsia="en-GB"/>
    </w:rPr>
  </w:style>
  <w:style w:type="character" w:customStyle="1" w:styleId="Heading9Char">
    <w:name w:val="Heading 9 Char"/>
    <w:basedOn w:val="DefaultParagraphFont"/>
    <w:link w:val="Heading9"/>
    <w:uiPriority w:val="9"/>
    <w:semiHidden/>
    <w:rsid w:val="007F24EE"/>
    <w:rPr>
      <w:rFonts w:ascii="Cambria" w:eastAsia="Times New Roman" w:hAnsi="Cambria" w:cs="Times New Roman"/>
      <w:lang w:eastAsia="en-GB"/>
    </w:rPr>
  </w:style>
  <w:style w:type="paragraph" w:styleId="DocumentMap">
    <w:name w:val="Document Map"/>
    <w:basedOn w:val="Normal"/>
    <w:link w:val="DocumentMapChar"/>
    <w:uiPriority w:val="99"/>
    <w:semiHidden/>
    <w:unhideWhenUsed/>
    <w:rsid w:val="007F24EE"/>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7F24EE"/>
    <w:rPr>
      <w:rFonts w:ascii="Tahoma" w:eastAsiaTheme="minorEastAsia" w:hAnsi="Tahoma" w:cs="Tahoma"/>
      <w:sz w:val="16"/>
      <w:szCs w:val="16"/>
      <w:lang w:eastAsia="en-GB"/>
    </w:rPr>
  </w:style>
  <w:style w:type="paragraph" w:styleId="ListParagraph">
    <w:name w:val="List Paragraph"/>
    <w:basedOn w:val="Normal"/>
    <w:uiPriority w:val="34"/>
    <w:qFormat/>
    <w:rsid w:val="007F24EE"/>
    <w:pPr>
      <w:ind w:left="720"/>
      <w:contextualSpacing/>
    </w:pPr>
  </w:style>
  <w:style w:type="paragraph" w:styleId="NoSpacing">
    <w:name w:val="No Spacing"/>
    <w:uiPriority w:val="1"/>
    <w:qFormat/>
    <w:rsid w:val="007F24EE"/>
    <w:pPr>
      <w:spacing w:after="0" w:line="240" w:lineRule="auto"/>
    </w:pPr>
    <w:rPr>
      <w:rFonts w:eastAsiaTheme="minorEastAsia"/>
      <w:lang w:eastAsia="en-GB"/>
    </w:rPr>
  </w:style>
  <w:style w:type="paragraph" w:styleId="NormalWeb">
    <w:name w:val="Normal (Web)"/>
    <w:basedOn w:val="Normal"/>
    <w:uiPriority w:val="99"/>
    <w:semiHidden/>
    <w:unhideWhenUsed/>
    <w:rsid w:val="007F24EE"/>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7F24EE"/>
    <w:rPr>
      <w:color w:val="0000FF"/>
      <w:u w:val="single"/>
    </w:rPr>
  </w:style>
  <w:style w:type="paragraph" w:styleId="Header">
    <w:name w:val="header"/>
    <w:basedOn w:val="Normal"/>
    <w:link w:val="HeaderChar"/>
    <w:unhideWhenUsed/>
    <w:rsid w:val="007F24EE"/>
    <w:pPr>
      <w:tabs>
        <w:tab w:val="center" w:pos="4513"/>
        <w:tab w:val="right" w:pos="9026"/>
      </w:tabs>
      <w:spacing w:after="0" w:line="240" w:lineRule="auto"/>
    </w:pPr>
  </w:style>
  <w:style w:type="character" w:customStyle="1" w:styleId="HeaderChar">
    <w:name w:val="Header Char"/>
    <w:basedOn w:val="DefaultParagraphFont"/>
    <w:link w:val="Header"/>
    <w:rsid w:val="007F24EE"/>
    <w:rPr>
      <w:rFonts w:ascii="Tahoma" w:eastAsiaTheme="minorEastAsia" w:hAnsi="Tahoma"/>
      <w:lang w:eastAsia="en-GB"/>
    </w:rPr>
  </w:style>
  <w:style w:type="paragraph" w:styleId="Footer">
    <w:name w:val="footer"/>
    <w:basedOn w:val="Normal"/>
    <w:link w:val="FooterChar"/>
    <w:uiPriority w:val="99"/>
    <w:unhideWhenUsed/>
    <w:rsid w:val="007F2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4EE"/>
    <w:rPr>
      <w:rFonts w:ascii="Tahoma" w:eastAsiaTheme="minorEastAsia" w:hAnsi="Tahoma"/>
      <w:lang w:eastAsia="en-GB"/>
    </w:rPr>
  </w:style>
  <w:style w:type="paragraph" w:styleId="Revision">
    <w:name w:val="Revision"/>
    <w:hidden/>
    <w:uiPriority w:val="99"/>
    <w:semiHidden/>
    <w:rsid w:val="007F24EE"/>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7F24E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7F24EE"/>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7F24EE"/>
    <w:rPr>
      <w:sz w:val="16"/>
      <w:szCs w:val="16"/>
    </w:rPr>
  </w:style>
  <w:style w:type="paragraph" w:styleId="CommentText">
    <w:name w:val="annotation text"/>
    <w:basedOn w:val="Normal"/>
    <w:link w:val="CommentTextChar"/>
    <w:uiPriority w:val="99"/>
    <w:semiHidden/>
    <w:unhideWhenUsed/>
    <w:rsid w:val="007F24EE"/>
    <w:pPr>
      <w:spacing w:line="240" w:lineRule="auto"/>
    </w:pPr>
    <w:rPr>
      <w:sz w:val="20"/>
      <w:szCs w:val="20"/>
    </w:rPr>
  </w:style>
  <w:style w:type="character" w:customStyle="1" w:styleId="CommentTextChar">
    <w:name w:val="Comment Text Char"/>
    <w:basedOn w:val="DefaultParagraphFont"/>
    <w:link w:val="CommentText"/>
    <w:uiPriority w:val="99"/>
    <w:semiHidden/>
    <w:rsid w:val="007F24EE"/>
    <w:rPr>
      <w:rFonts w:ascii="Tahoma" w:eastAsiaTheme="minorEastAsia" w:hAnsi="Tahoma"/>
      <w:sz w:val="20"/>
      <w:szCs w:val="20"/>
      <w:lang w:eastAsia="en-GB"/>
    </w:rPr>
  </w:style>
  <w:style w:type="paragraph" w:styleId="CommentSubject">
    <w:name w:val="annotation subject"/>
    <w:basedOn w:val="CommentText"/>
    <w:next w:val="CommentText"/>
    <w:link w:val="CommentSubjectChar"/>
    <w:uiPriority w:val="99"/>
    <w:semiHidden/>
    <w:unhideWhenUsed/>
    <w:rsid w:val="007F24EE"/>
    <w:rPr>
      <w:b/>
      <w:bCs/>
    </w:rPr>
  </w:style>
  <w:style w:type="character" w:customStyle="1" w:styleId="CommentSubjectChar">
    <w:name w:val="Comment Subject Char"/>
    <w:basedOn w:val="CommentTextChar"/>
    <w:link w:val="CommentSubject"/>
    <w:uiPriority w:val="99"/>
    <w:semiHidden/>
    <w:rsid w:val="007F24EE"/>
    <w:rPr>
      <w:rFonts w:ascii="Tahoma" w:eastAsiaTheme="minorEastAsia" w:hAnsi="Tahoma"/>
      <w:b/>
      <w:bCs/>
      <w:sz w:val="20"/>
      <w:szCs w:val="20"/>
      <w:lang w:eastAsia="en-GB"/>
    </w:rPr>
  </w:style>
  <w:style w:type="paragraph" w:styleId="Caption">
    <w:name w:val="caption"/>
    <w:aliases w:val="Figure titles"/>
    <w:basedOn w:val="Normal"/>
    <w:next w:val="Normal"/>
    <w:semiHidden/>
    <w:unhideWhenUsed/>
    <w:qFormat/>
    <w:rsid w:val="007F24EE"/>
    <w:pPr>
      <w:spacing w:line="240" w:lineRule="auto"/>
    </w:pPr>
    <w:rPr>
      <w:rFonts w:ascii="Arial" w:eastAsia="Times New Roman" w:hAnsi="Arial" w:cs="Arial"/>
      <w:b/>
      <w:bCs/>
      <w:color w:val="000000" w:themeColor="text1"/>
      <w:sz w:val="24"/>
      <w:szCs w:val="24"/>
    </w:rPr>
  </w:style>
  <w:style w:type="paragraph" w:styleId="TableofFigures">
    <w:name w:val="table of figures"/>
    <w:basedOn w:val="Normal"/>
    <w:next w:val="Normal"/>
    <w:autoRedefine/>
    <w:uiPriority w:val="99"/>
    <w:semiHidden/>
    <w:unhideWhenUsed/>
    <w:qFormat/>
    <w:rsid w:val="007F24EE"/>
    <w:pPr>
      <w:tabs>
        <w:tab w:val="right" w:leader="dot" w:pos="9016"/>
      </w:tabs>
      <w:spacing w:after="0"/>
      <w:jc w:val="both"/>
    </w:pPr>
    <w:rPr>
      <w:rFonts w:ascii="Arial" w:hAnsi="Arial" w:cs="Arial"/>
      <w:bCs/>
      <w:noProof/>
      <w:szCs w:val="20"/>
    </w:rPr>
  </w:style>
  <w:style w:type="paragraph" w:styleId="Subtitle">
    <w:name w:val="Subtitle"/>
    <w:basedOn w:val="Normal"/>
    <w:next w:val="Normal"/>
    <w:link w:val="SubtitleChar"/>
    <w:uiPriority w:val="11"/>
    <w:qFormat/>
    <w:rsid w:val="007F24E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F24EE"/>
    <w:rPr>
      <w:rFonts w:asciiTheme="majorHAnsi" w:eastAsiaTheme="majorEastAsia" w:hAnsiTheme="majorHAnsi" w:cstheme="majorBidi"/>
      <w:i/>
      <w:iCs/>
      <w:color w:val="5B9BD5" w:themeColor="accent1"/>
      <w:spacing w:val="15"/>
      <w:sz w:val="24"/>
      <w:szCs w:val="24"/>
      <w:lang w:eastAsia="en-GB"/>
    </w:rPr>
  </w:style>
  <w:style w:type="character" w:styleId="Strong">
    <w:name w:val="Strong"/>
    <w:basedOn w:val="DefaultParagraphFont"/>
    <w:uiPriority w:val="22"/>
    <w:qFormat/>
    <w:rsid w:val="007F24EE"/>
    <w:rPr>
      <w:b/>
      <w:bCs/>
    </w:rPr>
  </w:style>
  <w:style w:type="character" w:styleId="Emphasis">
    <w:name w:val="Emphasis"/>
    <w:basedOn w:val="DefaultParagraphFont"/>
    <w:uiPriority w:val="20"/>
    <w:qFormat/>
    <w:rsid w:val="007F24EE"/>
    <w:rPr>
      <w:b/>
      <w:bCs/>
      <w:i w:val="0"/>
      <w:iCs w:val="0"/>
    </w:rPr>
  </w:style>
  <w:style w:type="paragraph" w:styleId="TOCHeading">
    <w:name w:val="TOC Heading"/>
    <w:basedOn w:val="Heading1"/>
    <w:next w:val="Normal"/>
    <w:uiPriority w:val="39"/>
    <w:semiHidden/>
    <w:unhideWhenUsed/>
    <w:qFormat/>
    <w:rsid w:val="007F24EE"/>
    <w:pPr>
      <w:keepLines/>
      <w:spacing w:before="480" w:after="0"/>
      <w:outlineLvl w:val="9"/>
    </w:pPr>
    <w:rPr>
      <w:rFonts w:asciiTheme="majorHAnsi" w:eastAsiaTheme="majorEastAsia" w:hAnsiTheme="majorHAnsi" w:cstheme="majorBidi"/>
      <w:color w:val="2E74B5" w:themeColor="accent1" w:themeShade="BF"/>
      <w:sz w:val="28"/>
      <w:szCs w:val="28"/>
    </w:rPr>
  </w:style>
  <w:style w:type="paragraph" w:styleId="HTMLPreformatted">
    <w:name w:val="HTML Preformatted"/>
    <w:basedOn w:val="Normal"/>
    <w:link w:val="HTMLPreformattedChar"/>
    <w:uiPriority w:val="99"/>
    <w:semiHidden/>
    <w:unhideWhenUsed/>
    <w:rsid w:val="007F2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4EE"/>
    <w:rPr>
      <w:rFonts w:ascii="Courier New" w:eastAsia="Times New Roman" w:hAnsi="Courier New" w:cs="Courier New"/>
      <w:sz w:val="20"/>
      <w:szCs w:val="20"/>
      <w:lang w:eastAsia="en-GB"/>
    </w:rPr>
  </w:style>
  <w:style w:type="paragraph" w:customStyle="1" w:styleId="EndNoteBibliographyTitle">
    <w:name w:val="EndNote Bibliography Title"/>
    <w:basedOn w:val="Normal"/>
    <w:link w:val="EndNoteBibliographyTitleChar"/>
    <w:rsid w:val="007F24EE"/>
    <w:pPr>
      <w:spacing w:after="0"/>
      <w:jc w:val="center"/>
    </w:pPr>
    <w:rPr>
      <w:rFonts w:cs="Tahoma"/>
      <w:noProof/>
    </w:rPr>
  </w:style>
  <w:style w:type="character" w:customStyle="1" w:styleId="EndNoteBibliographyTitleChar">
    <w:name w:val="EndNote Bibliography Title Char"/>
    <w:basedOn w:val="DefaultParagraphFont"/>
    <w:link w:val="EndNoteBibliographyTitle"/>
    <w:rsid w:val="007F24EE"/>
    <w:rPr>
      <w:rFonts w:ascii="Tahoma" w:eastAsiaTheme="minorEastAsia" w:hAnsi="Tahoma" w:cs="Tahoma"/>
      <w:noProof/>
      <w:lang w:eastAsia="en-GB"/>
    </w:rPr>
  </w:style>
  <w:style w:type="paragraph" w:customStyle="1" w:styleId="EndNoteBibliography">
    <w:name w:val="EndNote Bibliography"/>
    <w:basedOn w:val="Normal"/>
    <w:link w:val="EndNoteBibliographyChar"/>
    <w:rsid w:val="007F24EE"/>
    <w:pPr>
      <w:spacing w:line="240" w:lineRule="auto"/>
    </w:pPr>
    <w:rPr>
      <w:rFonts w:cs="Tahoma"/>
      <w:noProof/>
    </w:rPr>
  </w:style>
  <w:style w:type="character" w:customStyle="1" w:styleId="EndNoteBibliographyChar">
    <w:name w:val="EndNote Bibliography Char"/>
    <w:basedOn w:val="DefaultParagraphFont"/>
    <w:link w:val="EndNoteBibliography"/>
    <w:rsid w:val="007F24EE"/>
    <w:rPr>
      <w:rFonts w:ascii="Tahoma" w:eastAsiaTheme="minorEastAsia" w:hAnsi="Tahoma" w:cs="Tahoma"/>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eorgopoulos@hud.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35@york.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6684B58C.dotm</Template>
  <TotalTime>4</TotalTime>
  <Pages>35</Pages>
  <Words>12777</Words>
  <Characters>72832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85439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 Georgopoulos</dc:creator>
  <cp:lastModifiedBy>Clare Bilton</cp:lastModifiedBy>
  <cp:revision>2</cp:revision>
  <dcterms:created xsi:type="dcterms:W3CDTF">2016-09-30T08:16:00Z</dcterms:created>
  <dcterms:modified xsi:type="dcterms:W3CDTF">2016-09-30T08:16:00Z</dcterms:modified>
</cp:coreProperties>
</file>